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53005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026B11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CF357B">
            <w:pPr>
              <w:tabs>
                <w:tab w:val="center" w:pos="3290"/>
              </w:tabs>
            </w:pPr>
            <w:r>
              <w:t>26 januari 2021</w:t>
            </w:r>
            <w:bookmarkStart w:name="_GoBack" w:id="0"/>
            <w:bookmarkEnd w:id="0"/>
            <w:r w:rsidR="00026B11">
              <w:tab/>
            </w:r>
          </w:p>
        </w:tc>
      </w:tr>
      <w:tr w:rsidR="00F53005" w:rsidTr="006D2844">
        <w:trPr>
          <w:trHeight w:val="369"/>
        </w:trPr>
        <w:tc>
          <w:tcPr>
            <w:tcW w:w="929" w:type="dxa"/>
          </w:tcPr>
          <w:p w:rsidR="00423C3F" w:rsidP="006D2844" w:rsidRDefault="00026B11">
            <w:r>
              <w:t>Betreft</w:t>
            </w:r>
          </w:p>
        </w:tc>
        <w:tc>
          <w:tcPr>
            <w:tcW w:w="6581" w:type="dxa"/>
          </w:tcPr>
          <w:p w:rsidR="00423C3F" w:rsidP="00026B11" w:rsidRDefault="00E92CDC">
            <w:r>
              <w:t xml:space="preserve">schriftelijk overleg over de </w:t>
            </w:r>
            <w:r w:rsidRPr="00A42475">
              <w:t>brieven van de minister voor Basis- en Voortgezet Onderwijs en Media d.d. 7 december 2020 inzake v</w:t>
            </w:r>
            <w:r>
              <w:t>oorhang concept r</w:t>
            </w:r>
            <w:r w:rsidRPr="00A42475">
              <w:t>egeling aanvullende bekostiging geïsoleerde vestigingen vo en toezeggingen in het kader van de vereenvoudiging van de bekostiging in het vo (Kamerstuk 31 289, nr. 435) en d.d. 2 december 2020 inzake voorh</w:t>
            </w:r>
            <w:r>
              <w:t>ang b</w:t>
            </w:r>
            <w:r w:rsidRPr="00A42475">
              <w:t>esluit bekostiging WVO 2021 (Kamerstuk 31 289, nr. 434)</w:t>
            </w:r>
            <w:r>
              <w:t>.</w:t>
            </w:r>
          </w:p>
        </w:tc>
      </w:tr>
    </w:tbl>
    <w:p w:rsidR="00423C3F" w:rsidP="006D2844" w:rsidRDefault="00026B11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53005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26B11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26B11">
            <w:r>
              <w:t>Postbus 20018</w:t>
            </w:r>
          </w:p>
          <w:p w:rsidR="008E3932" w:rsidP="00D9561B" w:rsidRDefault="00026B11">
            <w:r>
              <w:t>2500 EA  DEN HAAG</w:t>
            </w:r>
          </w:p>
        </w:tc>
      </w:tr>
    </w:tbl>
    <w:p w:rsidR="00F53005" w:rsidRDefault="00026B11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F53005" w:rsidTr="00DD7316">
        <w:tc>
          <w:tcPr>
            <w:tcW w:w="2160" w:type="dxa"/>
          </w:tcPr>
          <w:p w:rsidRPr="000176EE" w:rsidR="00831386" w:rsidP="00DD7316" w:rsidRDefault="00026B11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026B11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26B11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26B11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26B11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26B11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F53005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F53005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026B11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026B11" w:rsidRDefault="00026B11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WJZ/26615050 (8374)</w:t>
            </w:r>
          </w:p>
        </w:tc>
      </w:tr>
    </w:tbl>
    <w:p w:rsidR="00831386" w:rsidP="00DD7316" w:rsidRDefault="00831386"/>
    <w:p w:rsidRPr="008E023C" w:rsidR="008E023C" w:rsidP="008E023C" w:rsidRDefault="00026B11">
      <w:pPr>
        <w:pStyle w:val="standaard-tekst"/>
        <w:rPr>
          <w:lang w:val="nl-NL"/>
        </w:rPr>
      </w:pPr>
      <w:r w:rsidRPr="008E023C">
        <w:rPr>
          <w:lang w:val="nl-NL"/>
        </w:rPr>
        <w:t xml:space="preserve">Hierbij bied ik u </w:t>
      </w:r>
      <w:r w:rsidR="00E92CDC">
        <w:rPr>
          <w:lang w:val="nl-NL"/>
        </w:rPr>
        <w:t>mijn</w:t>
      </w:r>
      <w:r w:rsidRPr="008E023C">
        <w:rPr>
          <w:lang w:val="nl-NL"/>
        </w:rPr>
        <w:t xml:space="preserve"> </w:t>
      </w:r>
      <w:r w:rsidR="005C5CA9">
        <w:rPr>
          <w:lang w:val="nl-NL"/>
        </w:rPr>
        <w:t xml:space="preserve">reactie </w:t>
      </w:r>
      <w:r>
        <w:rPr>
          <w:lang w:val="nl-NL"/>
        </w:rPr>
        <w:t xml:space="preserve">aan op de vragen uit het schriftelijk overleg van de vaste commissie voor OCW over </w:t>
      </w:r>
      <w:r w:rsidRPr="008E023C">
        <w:rPr>
          <w:lang w:val="nl-NL"/>
        </w:rPr>
        <w:t xml:space="preserve">bovengenoemde </w:t>
      </w:r>
      <w:r>
        <w:rPr>
          <w:lang w:val="nl-NL"/>
        </w:rPr>
        <w:t>brieven</w:t>
      </w:r>
      <w:r w:rsidRPr="008E023C">
        <w:rPr>
          <w:lang w:val="nl-NL"/>
        </w:rPr>
        <w:t>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026B11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026B11">
      <w:pPr>
        <w:pStyle w:val="standaard-tekst"/>
        <w:rPr>
          <w:lang w:val="nl-NL"/>
        </w:rPr>
      </w:pPr>
      <w:r>
        <w:rPr>
          <w:lang w:val="nl-NL"/>
        </w:rPr>
        <w:t>De M</w:t>
      </w:r>
      <w:r w:rsidRPr="008E023C">
        <w:rPr>
          <w:lang w:val="nl-NL"/>
        </w:rPr>
        <w:t>inister voor Basis- en Voor</w:t>
      </w:r>
      <w:r w:rsidR="008138A9">
        <w:rPr>
          <w:lang w:val="nl-NL"/>
        </w:rPr>
        <w:t>t</w:t>
      </w:r>
      <w:r w:rsidRPr="008E023C">
        <w:rPr>
          <w:lang w:val="nl-NL"/>
        </w:rPr>
        <w:t>gezet Onderwijs en Media,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8E023C">
      <w:pPr>
        <w:pStyle w:val="standaard-tekst"/>
        <w:rPr>
          <w:lang w:val="nl-NL"/>
        </w:rPr>
      </w:pPr>
    </w:p>
    <w:p w:rsidR="008E023C" w:rsidP="008E023C" w:rsidRDefault="00026B11">
      <w:pPr>
        <w:pStyle w:val="standaard-tekst"/>
      </w:pPr>
      <w:r>
        <w:t>Arie Slob</w:t>
      </w:r>
    </w:p>
    <w:sectPr w:rsidR="008E023C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4FA" w:rsidRDefault="00026B11">
      <w:pPr>
        <w:spacing w:line="240" w:lineRule="auto"/>
      </w:pPr>
      <w:r>
        <w:separator/>
      </w:r>
    </w:p>
  </w:endnote>
  <w:endnote w:type="continuationSeparator" w:id="0">
    <w:p w:rsidR="00DB04FA" w:rsidRDefault="00026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53005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26B11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53005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26B11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CF357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F357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4FA" w:rsidRDefault="00026B11">
      <w:pPr>
        <w:spacing w:line="240" w:lineRule="auto"/>
      </w:pPr>
      <w:r>
        <w:separator/>
      </w:r>
    </w:p>
  </w:footnote>
  <w:footnote w:type="continuationSeparator" w:id="0">
    <w:p w:rsidR="00DB04FA" w:rsidRDefault="00026B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53005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53005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F53005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5300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026B11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481755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53005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026B11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53005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F53005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F53005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026B11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1BC4D7"/>
    <w:multiLevelType w:val="hybridMultilevel"/>
    <w:tmpl w:val="1D8E1FCE"/>
    <w:lvl w:ilvl="0" w:tplc="72DCCAA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FC2A6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9A1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F65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AF9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3EE4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E2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C4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AEC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2B3DFB4"/>
    <w:multiLevelType w:val="hybridMultilevel"/>
    <w:tmpl w:val="50F0923E"/>
    <w:lvl w:ilvl="0" w:tplc="86E0C23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946D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0C0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46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2D4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F0E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08C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681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E62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1FFC39"/>
    <w:multiLevelType w:val="hybridMultilevel"/>
    <w:tmpl w:val="50F0923E"/>
    <w:lvl w:ilvl="0" w:tplc="B3EC0CE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416D2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306E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09C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68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C2D4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760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EACA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D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BF07E8"/>
    <w:multiLevelType w:val="hybridMultilevel"/>
    <w:tmpl w:val="1D8E1FCE"/>
    <w:lvl w:ilvl="0" w:tplc="A89605F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8187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E26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8D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1EA6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B28D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E9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9E7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328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26B11"/>
    <w:rsid w:val="000407BB"/>
    <w:rsid w:val="0008058A"/>
    <w:rsid w:val="00082403"/>
    <w:rsid w:val="00093ABC"/>
    <w:rsid w:val="00153BD0"/>
    <w:rsid w:val="00217880"/>
    <w:rsid w:val="00247061"/>
    <w:rsid w:val="0026686B"/>
    <w:rsid w:val="00275984"/>
    <w:rsid w:val="002F258D"/>
    <w:rsid w:val="002F71BB"/>
    <w:rsid w:val="00374412"/>
    <w:rsid w:val="003A7160"/>
    <w:rsid w:val="003B6D32"/>
    <w:rsid w:val="00423C3F"/>
    <w:rsid w:val="004249A3"/>
    <w:rsid w:val="00434042"/>
    <w:rsid w:val="004425A7"/>
    <w:rsid w:val="0044605E"/>
    <w:rsid w:val="0047126E"/>
    <w:rsid w:val="00483ECA"/>
    <w:rsid w:val="0049501A"/>
    <w:rsid w:val="004C7E1D"/>
    <w:rsid w:val="004F44C2"/>
    <w:rsid w:val="00527BD4"/>
    <w:rsid w:val="00596D5A"/>
    <w:rsid w:val="005C5CA9"/>
    <w:rsid w:val="005F2FA9"/>
    <w:rsid w:val="00675E30"/>
    <w:rsid w:val="006C2093"/>
    <w:rsid w:val="006D2844"/>
    <w:rsid w:val="006F273B"/>
    <w:rsid w:val="00704845"/>
    <w:rsid w:val="008138A9"/>
    <w:rsid w:val="008211EF"/>
    <w:rsid w:val="00831386"/>
    <w:rsid w:val="00892BA5"/>
    <w:rsid w:val="008C356D"/>
    <w:rsid w:val="008E023C"/>
    <w:rsid w:val="008E3932"/>
    <w:rsid w:val="008F6AD7"/>
    <w:rsid w:val="009262BA"/>
    <w:rsid w:val="00963440"/>
    <w:rsid w:val="009E3B07"/>
    <w:rsid w:val="009F566C"/>
    <w:rsid w:val="00A604D3"/>
    <w:rsid w:val="00B264F5"/>
    <w:rsid w:val="00BC3B53"/>
    <w:rsid w:val="00BC4AE3"/>
    <w:rsid w:val="00BF4427"/>
    <w:rsid w:val="00C64E34"/>
    <w:rsid w:val="00CF357B"/>
    <w:rsid w:val="00D037A9"/>
    <w:rsid w:val="00D17084"/>
    <w:rsid w:val="00D4707D"/>
    <w:rsid w:val="00D86CC6"/>
    <w:rsid w:val="00D9561B"/>
    <w:rsid w:val="00DB04FA"/>
    <w:rsid w:val="00DD7316"/>
    <w:rsid w:val="00E35CF4"/>
    <w:rsid w:val="00E92CDC"/>
    <w:rsid w:val="00E972A2"/>
    <w:rsid w:val="00F53005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nhideWhenUsed/>
    <w:rsid w:val="00E92CD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E92CDC"/>
    <w:rPr>
      <w:rFonts w:asciiTheme="minorHAnsi" w:eastAsiaTheme="minorHAnsi" w:hAnsiTheme="minorHAnsi" w:cstheme="minorBidi"/>
      <w:lang w:val="nl-NL"/>
    </w:rPr>
  </w:style>
  <w:style w:type="character" w:styleId="Voetnootmarkering">
    <w:name w:val="footnote reference"/>
    <w:basedOn w:val="Standaardalinea-lettertype"/>
    <w:unhideWhenUsed/>
    <w:rsid w:val="00E92CDC"/>
    <w:rPr>
      <w:vertAlign w:val="superscript"/>
    </w:rPr>
  </w:style>
  <w:style w:type="character" w:customStyle="1" w:styleId="hgkelc">
    <w:name w:val="hgkelc"/>
    <w:basedOn w:val="Standaardalinea-lettertype"/>
    <w:rsid w:val="00E92C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nhideWhenUsed/>
    <w:rsid w:val="00E92CD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E92CDC"/>
    <w:rPr>
      <w:rFonts w:asciiTheme="minorHAnsi" w:eastAsiaTheme="minorHAnsi" w:hAnsiTheme="minorHAnsi" w:cstheme="minorBidi"/>
      <w:lang w:val="nl-NL"/>
    </w:rPr>
  </w:style>
  <w:style w:type="character" w:styleId="Voetnootmarkering">
    <w:name w:val="footnote reference"/>
    <w:basedOn w:val="Standaardalinea-lettertype"/>
    <w:unhideWhenUsed/>
    <w:rsid w:val="00E92CDC"/>
    <w:rPr>
      <w:vertAlign w:val="superscript"/>
    </w:rPr>
  </w:style>
  <w:style w:type="character" w:customStyle="1" w:styleId="hgkelc">
    <w:name w:val="hgkelc"/>
    <w:basedOn w:val="Standaardalinea-lettertype"/>
    <w:rsid w:val="00E9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757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2021-01-26T12:54:00.0000000Z</dcterms:created>
  <dcterms:modified xsi:type="dcterms:W3CDTF">2021-01-26T12:54:00.0000000Z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o219jan</vt:lpwstr>
  </property>
  <property fmtid="{D5CDD505-2E9C-101B-9397-08002B2CF9AE}" pid="3" name="cs_objectid">
    <vt:lpwstr> &lt;referentiekenmerk&gt;</vt:lpwstr>
  </property>
  <property fmtid="{D5CDD505-2E9C-101B-9397-08002B2CF9AE}" pid="4" name="ocw_betreft">
    <vt:lpwstr/>
  </property>
  <property fmtid="{D5CDD505-2E9C-101B-9397-08002B2CF9AE}" pid="5" name="ocw_directie">
    <vt:lpwstr>WJZ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</Properties>
</file>