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B407F" w:rsidR="00CB3578" w:rsidP="00BB407F" w:rsidRDefault="00BB407F">
            <w:pPr>
              <w:pStyle w:val="Amendement"/>
              <w:rPr>
                <w:rFonts w:ascii="Times New Roman" w:hAnsi="Times New Roman" w:cs="Times New Roman"/>
                <w:b w:val="0"/>
              </w:rPr>
            </w:pPr>
            <w:r w:rsidRPr="00BB407F">
              <w:rPr>
                <w:rFonts w:ascii="Times New Roman" w:hAnsi="Times New Roman" w:cs="Times New Roman"/>
                <w:b w:val="0"/>
              </w:rPr>
              <w:t>Bijgewerkt t/m nr. 4 (</w:t>
            </w:r>
            <w:proofErr w:type="spellStart"/>
            <w:r w:rsidRPr="00BB407F">
              <w:rPr>
                <w:rFonts w:ascii="Times New Roman" w:hAnsi="Times New Roman" w:cs="Times New Roman"/>
                <w:b w:val="0"/>
              </w:rPr>
              <w:t>NvW</w:t>
            </w:r>
            <w:proofErr w:type="spellEnd"/>
            <w:r w:rsidRPr="00BB407F">
              <w:rPr>
                <w:rFonts w:ascii="Times New Roman" w:hAnsi="Times New Roman" w:cs="Times New Roman"/>
                <w:b w:val="0"/>
              </w:rPr>
              <w:t xml:space="preserve"> d.d. 26 januari 2021)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403DB" w:rsidRDefault="001403DB">
            <w:pPr>
              <w:rPr>
                <w:rFonts w:ascii="Times New Roman" w:hAnsi="Times New Roman"/>
                <w:b/>
                <w:sz w:val="24"/>
              </w:rPr>
            </w:pPr>
            <w:r>
              <w:rPr>
                <w:rFonts w:ascii="Times New Roman" w:hAnsi="Times New Roman"/>
                <w:b/>
                <w:sz w:val="24"/>
              </w:rPr>
              <w:t>35 669</w:t>
            </w:r>
          </w:p>
        </w:tc>
        <w:tc>
          <w:tcPr>
            <w:tcW w:w="6590" w:type="dxa"/>
            <w:tcBorders>
              <w:top w:val="nil"/>
              <w:left w:val="nil"/>
              <w:bottom w:val="nil"/>
              <w:right w:val="nil"/>
            </w:tcBorders>
          </w:tcPr>
          <w:p w:rsidRPr="001403DB" w:rsidR="002A727C" w:rsidP="000D5BC4" w:rsidRDefault="001403DB">
            <w:pPr>
              <w:rPr>
                <w:rFonts w:ascii="Times New Roman" w:hAnsi="Times New Roman"/>
                <w:b/>
                <w:sz w:val="24"/>
              </w:rPr>
            </w:pPr>
            <w:r w:rsidRPr="001403DB">
              <w:rPr>
                <w:rFonts w:ascii="Times New Roman" w:hAnsi="Times New Roman"/>
                <w:b/>
                <w:sz w:val="24"/>
              </w:rPr>
              <w:t>Wijziging van de begrotingsstaat van het Ministerie van Sociale Zaken en Werkgelegenheid (XV) voor het jaar 2021 (Incidentele suppletoire begroting inzake de herijking van het Steun- en herstelpakket)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1403DB">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Wij Willem-Alexander, bij de gratie Gods, Koning der Nederlanden, Prins van Oranje-Nassau, enz. enz. enz.</w:t>
      </w:r>
    </w:p>
    <w:p w:rsidRPr="001403DB"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Allen, die deze zullen zien of horen lezen, saluut! doen te weten:</w:t>
      </w: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Alzo Wij in overweging genomen hebben, dat de noodzaak is gebleken van een wijziging van de departementale begrotingsstaat van het Ministerie van Socialen Zaken en Werkgelegenheid (XV), alle voor het jaar 2021;</w:t>
      </w: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403DB" w:rsidP="001403DB" w:rsidRDefault="001403DB">
      <w:pPr>
        <w:tabs>
          <w:tab w:val="left" w:pos="284"/>
          <w:tab w:val="left" w:pos="567"/>
          <w:tab w:val="left" w:pos="851"/>
        </w:tabs>
        <w:ind w:right="-2"/>
        <w:rPr>
          <w:rFonts w:ascii="Times New Roman" w:hAnsi="Times New Roman"/>
          <w:b/>
          <w:sz w:val="24"/>
          <w:szCs w:val="20"/>
        </w:rPr>
      </w:pPr>
    </w:p>
    <w:p w:rsidRPr="001403DB" w:rsidR="001403DB" w:rsidP="001403DB" w:rsidRDefault="001403DB">
      <w:pPr>
        <w:tabs>
          <w:tab w:val="left" w:pos="284"/>
          <w:tab w:val="left" w:pos="567"/>
          <w:tab w:val="left" w:pos="851"/>
        </w:tabs>
        <w:ind w:right="-2"/>
        <w:rPr>
          <w:rFonts w:ascii="Times New Roman" w:hAnsi="Times New Roman"/>
          <w:b/>
          <w:sz w:val="24"/>
          <w:szCs w:val="20"/>
        </w:rPr>
      </w:pPr>
      <w:r w:rsidRPr="001403DB">
        <w:rPr>
          <w:rFonts w:ascii="Times New Roman" w:hAnsi="Times New Roman"/>
          <w:b/>
          <w:sz w:val="24"/>
          <w:szCs w:val="20"/>
        </w:rPr>
        <w:t>Artikel 1</w:t>
      </w:r>
    </w:p>
    <w:p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De begrotingsstaat van het Ministerie van Sociale Zaken en Werkgelegenheid voor het jaar 2021 wordt gewijzigd, zoals blijkt uit de desbetreffende bij deze wet behorende staat.</w:t>
      </w:r>
    </w:p>
    <w:p w:rsidR="001403DB" w:rsidP="001403DB" w:rsidRDefault="001403DB">
      <w:pPr>
        <w:tabs>
          <w:tab w:val="left" w:pos="284"/>
          <w:tab w:val="left" w:pos="567"/>
          <w:tab w:val="left" w:pos="851"/>
        </w:tabs>
        <w:ind w:right="-2"/>
        <w:rPr>
          <w:rFonts w:ascii="Times New Roman" w:hAnsi="Times New Roman"/>
          <w:b/>
          <w:sz w:val="24"/>
          <w:szCs w:val="20"/>
        </w:rPr>
      </w:pPr>
    </w:p>
    <w:p w:rsidRPr="001403DB" w:rsidR="001403DB" w:rsidP="001403DB" w:rsidRDefault="001403DB">
      <w:pPr>
        <w:tabs>
          <w:tab w:val="left" w:pos="284"/>
          <w:tab w:val="left" w:pos="567"/>
          <w:tab w:val="left" w:pos="851"/>
        </w:tabs>
        <w:ind w:right="-2"/>
        <w:rPr>
          <w:rFonts w:ascii="Times New Roman" w:hAnsi="Times New Roman"/>
          <w:b/>
          <w:sz w:val="24"/>
          <w:szCs w:val="20"/>
        </w:rPr>
      </w:pPr>
      <w:r w:rsidRPr="001403DB">
        <w:rPr>
          <w:rFonts w:ascii="Times New Roman" w:hAnsi="Times New Roman"/>
          <w:b/>
          <w:sz w:val="24"/>
          <w:szCs w:val="20"/>
        </w:rPr>
        <w:t>Artikel 2</w:t>
      </w:r>
    </w:p>
    <w:p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De vaststelling van de begrotingsstaat geschiedt in duizenden euro’s.</w:t>
      </w:r>
    </w:p>
    <w:p w:rsidR="001403DB" w:rsidP="001403DB" w:rsidRDefault="001403DB">
      <w:pPr>
        <w:tabs>
          <w:tab w:val="left" w:pos="284"/>
          <w:tab w:val="left" w:pos="567"/>
          <w:tab w:val="left" w:pos="851"/>
        </w:tabs>
        <w:ind w:right="-2"/>
        <w:rPr>
          <w:rFonts w:ascii="Times New Roman" w:hAnsi="Times New Roman"/>
          <w:b/>
          <w:sz w:val="24"/>
          <w:szCs w:val="20"/>
        </w:rPr>
      </w:pPr>
    </w:p>
    <w:p w:rsidRPr="001403DB" w:rsidR="001403DB" w:rsidP="001403DB" w:rsidRDefault="001403DB">
      <w:pPr>
        <w:tabs>
          <w:tab w:val="left" w:pos="284"/>
          <w:tab w:val="left" w:pos="567"/>
          <w:tab w:val="left" w:pos="851"/>
        </w:tabs>
        <w:ind w:right="-2"/>
        <w:rPr>
          <w:rFonts w:ascii="Times New Roman" w:hAnsi="Times New Roman"/>
          <w:b/>
          <w:sz w:val="24"/>
          <w:szCs w:val="20"/>
        </w:rPr>
      </w:pPr>
      <w:r w:rsidRPr="001403DB">
        <w:rPr>
          <w:rFonts w:ascii="Times New Roman" w:hAnsi="Times New Roman"/>
          <w:b/>
          <w:sz w:val="24"/>
          <w:szCs w:val="20"/>
        </w:rPr>
        <w:t>Artikel 3</w:t>
      </w:r>
    </w:p>
    <w:p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3D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403DB" w:rsidR="001403DB" w:rsidP="001403DB" w:rsidRDefault="001403DB">
      <w:pPr>
        <w:tabs>
          <w:tab w:val="left" w:pos="284"/>
          <w:tab w:val="left" w:pos="567"/>
          <w:tab w:val="left" w:pos="851"/>
        </w:tabs>
        <w:ind w:right="-2"/>
        <w:rPr>
          <w:rFonts w:ascii="Times New Roman" w:hAnsi="Times New Roman"/>
          <w:sz w:val="24"/>
          <w:szCs w:val="20"/>
        </w:rPr>
      </w:pPr>
    </w:p>
    <w:p w:rsidRPr="001403DB" w:rsidR="001403DB" w:rsidP="001403DB" w:rsidRDefault="001403DB">
      <w:pPr>
        <w:tabs>
          <w:tab w:val="left" w:pos="284"/>
          <w:tab w:val="left" w:pos="567"/>
          <w:tab w:val="left" w:pos="851"/>
        </w:tabs>
        <w:ind w:right="-2"/>
        <w:rPr>
          <w:rFonts w:ascii="Times New Roman" w:hAnsi="Times New Roman"/>
          <w:sz w:val="24"/>
          <w:szCs w:val="20"/>
        </w:rPr>
      </w:pPr>
      <w:r w:rsidRPr="001403DB">
        <w:rPr>
          <w:rFonts w:ascii="Times New Roman" w:hAnsi="Times New Roman"/>
          <w:sz w:val="24"/>
          <w:szCs w:val="20"/>
        </w:rPr>
        <w:t>Gegeven</w:t>
      </w: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1403DB" w:rsidP="001403DB" w:rsidRDefault="001403DB">
      <w:pPr>
        <w:tabs>
          <w:tab w:val="left" w:pos="284"/>
          <w:tab w:val="left" w:pos="567"/>
          <w:tab w:val="left" w:pos="851"/>
        </w:tabs>
        <w:ind w:right="-2"/>
        <w:rPr>
          <w:rFonts w:ascii="Times New Roman" w:hAnsi="Times New Roman"/>
          <w:sz w:val="24"/>
          <w:szCs w:val="20"/>
        </w:rPr>
      </w:pPr>
    </w:p>
    <w:p w:rsidR="00ED5716" w:rsidP="001403DB" w:rsidRDefault="001403DB">
      <w:pPr>
        <w:tabs>
          <w:tab w:val="left" w:pos="284"/>
          <w:tab w:val="left" w:pos="567"/>
          <w:tab w:val="left" w:pos="851"/>
        </w:tabs>
        <w:ind w:right="-2"/>
        <w:rPr>
          <w:rFonts w:ascii="Times New Roman" w:hAnsi="Times New Roman"/>
          <w:sz w:val="24"/>
          <w:szCs w:val="20"/>
        </w:rPr>
        <w:sectPr w:rsidR="00ED5716" w:rsidSect="00A11E73">
          <w:footerReference w:type="even" r:id="rId7"/>
          <w:footerReference w:type="default" r:id="rId8"/>
          <w:pgSz w:w="11906" w:h="16838"/>
          <w:pgMar w:top="1418" w:right="1418" w:bottom="1418" w:left="1418" w:header="357" w:footer="1440" w:gutter="0"/>
          <w:pgNumType w:start="1"/>
          <w:cols w:space="708"/>
          <w:noEndnote/>
        </w:sectPr>
      </w:pPr>
      <w:r>
        <w:rPr>
          <w:rFonts w:ascii="Times New Roman" w:hAnsi="Times New Roman"/>
          <w:sz w:val="24"/>
          <w:szCs w:val="20"/>
        </w:rPr>
        <w:t>De Minister van Sociale Za</w:t>
      </w:r>
      <w:r w:rsidRPr="001403DB">
        <w:rPr>
          <w:rFonts w:ascii="Times New Roman" w:hAnsi="Times New Roman"/>
          <w:sz w:val="24"/>
          <w:szCs w:val="20"/>
        </w:rPr>
        <w:t>ken en Werkgelegenheid</w:t>
      </w:r>
      <w:r>
        <w:rPr>
          <w:rFonts w:ascii="Times New Roman" w:hAnsi="Times New Roman"/>
          <w:sz w:val="24"/>
          <w:szCs w:val="20"/>
        </w:rPr>
        <w:t>,</w:t>
      </w:r>
    </w:p>
    <w:p w:rsidR="001403DB" w:rsidP="001403DB" w:rsidRDefault="001403DB">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2301"/>
        <w:gridCol w:w="1234"/>
        <w:gridCol w:w="956"/>
        <w:gridCol w:w="1067"/>
        <w:gridCol w:w="1234"/>
        <w:gridCol w:w="856"/>
        <w:gridCol w:w="1067"/>
      </w:tblGrid>
      <w:tr w:rsidRPr="001403DB" w:rsidR="001403DB" w:rsidTr="001403DB">
        <w:trPr>
          <w:tblHeader/>
        </w:trPr>
        <w:tc>
          <w:tcPr>
            <w:tcW w:w="5000" w:type="pct"/>
            <w:gridSpan w:val="8"/>
            <w:shd w:val="clear" w:color="auto" w:fill="009EE0"/>
            <w:tcMar>
              <w:top w:w="22" w:type="dxa"/>
              <w:left w:w="113" w:type="dxa"/>
              <w:bottom w:w="22" w:type="dxa"/>
              <w:right w:w="10" w:type="dxa"/>
            </w:tcMar>
          </w:tcPr>
          <w:p w:rsidRPr="001403DB" w:rsidR="001403DB" w:rsidP="00847B02" w:rsidRDefault="00847B02">
            <w:pPr>
              <w:keepNext/>
              <w:keepLines/>
              <w:widowControl w:val="0"/>
              <w:autoSpaceDN w:val="0"/>
              <w:spacing w:after="20" w:line="220" w:lineRule="exact"/>
              <w:textAlignment w:val="baseline"/>
              <w:rPr>
                <w:rFonts w:ascii="Times New Roman" w:hAnsi="Times New Roman" w:eastAsia="Arial Unicode MS"/>
                <w:color w:val="FFFFFF"/>
                <w:kern w:val="3"/>
                <w:szCs w:val="20"/>
              </w:rPr>
            </w:pPr>
            <w:r>
              <w:rPr>
                <w:rFonts w:ascii="Times New Roman" w:hAnsi="Times New Roman" w:eastAsia="Arial Unicode MS"/>
                <w:kern w:val="3"/>
                <w:szCs w:val="20"/>
              </w:rPr>
              <w:t xml:space="preserve">Vaststelling van de </w:t>
            </w:r>
            <w:r w:rsidRPr="00847B02" w:rsidR="001403DB">
              <w:rPr>
                <w:rFonts w:ascii="Times New Roman" w:hAnsi="Times New Roman" w:eastAsia="Arial Unicode MS"/>
                <w:kern w:val="3"/>
                <w:szCs w:val="20"/>
              </w:rPr>
              <w:t>begroting</w:t>
            </w:r>
            <w:r w:rsidRPr="00847B02">
              <w:rPr>
                <w:rFonts w:ascii="Times New Roman" w:hAnsi="Times New Roman" w:eastAsia="Arial Unicode MS"/>
                <w:kern w:val="3"/>
                <w:szCs w:val="20"/>
              </w:rPr>
              <w:t>s</w:t>
            </w:r>
            <w:r w:rsidRPr="00847B02" w:rsidR="001403DB">
              <w:rPr>
                <w:rFonts w:ascii="Times New Roman" w:hAnsi="Times New Roman" w:eastAsia="Arial Unicode MS"/>
                <w:kern w:val="3"/>
                <w:szCs w:val="20"/>
              </w:rPr>
              <w:t>staat van het Ministerie van Sociale Zaken en Werkgelegenhei</w:t>
            </w:r>
            <w:r>
              <w:rPr>
                <w:rFonts w:ascii="Times New Roman" w:hAnsi="Times New Roman" w:eastAsia="Arial Unicode MS"/>
                <w:kern w:val="3"/>
                <w:szCs w:val="20"/>
              </w:rPr>
              <w:t>d (XV) voor het jaar 2021 (na nota van wijziging ISB)</w:t>
            </w:r>
            <w:r w:rsidRPr="00847B02" w:rsidR="001403DB">
              <w:rPr>
                <w:rFonts w:ascii="Times New Roman" w:hAnsi="Times New Roman" w:eastAsia="Arial Unicode MS"/>
                <w:kern w:val="3"/>
                <w:szCs w:val="20"/>
              </w:rPr>
              <w:t xml:space="preserve"> (bedragen x € 1.000)</w:t>
            </w:r>
          </w:p>
        </w:tc>
      </w:tr>
      <w:tr w:rsidRPr="001403DB" w:rsidR="001403DB" w:rsidTr="001403DB">
        <w:trPr>
          <w:tblHeader/>
        </w:trPr>
        <w:tc>
          <w:tcPr>
            <w:tcW w:w="163"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1403DB" w:rsidR="001403DB" w:rsidP="001403DB" w:rsidRDefault="001403DB">
            <w:pPr>
              <w:keepNext/>
              <w:keepLines/>
              <w:widowControl w:val="0"/>
              <w:autoSpaceDN w:val="0"/>
              <w:textAlignment w:val="baseline"/>
              <w:rPr>
                <w:rFonts w:ascii="Times New Roman" w:hAnsi="Times New Roman" w:eastAsia="Arial Unicode MS"/>
                <w:color w:val="000000"/>
                <w:kern w:val="3"/>
                <w:szCs w:val="20"/>
              </w:rPr>
            </w:pPr>
            <w:r w:rsidRPr="001403DB">
              <w:rPr>
                <w:rFonts w:ascii="Times New Roman" w:hAnsi="Times New Roman" w:eastAsia="Arial Unicode MS"/>
                <w:color w:val="000000"/>
                <w:kern w:val="3"/>
                <w:szCs w:val="20"/>
              </w:rPr>
              <w:t>Art.</w:t>
            </w:r>
          </w:p>
        </w:tc>
        <w:tc>
          <w:tcPr>
            <w:tcW w:w="1615" w:type="pct"/>
            <w:tcBorders>
              <w:top w:val="single" w:color="000000" w:sz="2" w:space="0"/>
              <w:bottom w:val="single" w:color="009EE0" w:sz="2" w:space="0"/>
            </w:tcBorders>
            <w:shd w:val="clear" w:color="auto" w:fill="auto"/>
            <w:tcMar>
              <w:top w:w="28" w:type="dxa"/>
              <w:left w:w="28" w:type="dxa"/>
              <w:bottom w:w="28"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color w:val="000000"/>
                <w:kern w:val="3"/>
                <w:szCs w:val="20"/>
              </w:rPr>
            </w:pPr>
            <w:r w:rsidRPr="001403DB">
              <w:rPr>
                <w:rFonts w:ascii="Times New Roman" w:hAnsi="Times New Roman" w:eastAsia="Arial Unicode MS"/>
                <w:color w:val="000000"/>
                <w:kern w:val="3"/>
                <w:szCs w:val="20"/>
              </w:rPr>
              <w:t>Omschrijving</w:t>
            </w:r>
          </w:p>
        </w:tc>
        <w:tc>
          <w:tcPr>
            <w:tcW w:w="163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403DB" w:rsidR="001403DB" w:rsidP="001403DB" w:rsidRDefault="001403DB">
            <w:pPr>
              <w:keepNext/>
              <w:keepLines/>
              <w:widowControl w:val="0"/>
              <w:autoSpaceDN w:val="0"/>
              <w:jc w:val="center"/>
              <w:textAlignment w:val="baseline"/>
              <w:rPr>
                <w:rFonts w:ascii="Times New Roman" w:hAnsi="Times New Roman" w:eastAsia="Arial Unicode MS"/>
                <w:color w:val="000000"/>
                <w:kern w:val="3"/>
                <w:szCs w:val="20"/>
              </w:rPr>
            </w:pPr>
            <w:r w:rsidRPr="001403DB">
              <w:rPr>
                <w:rFonts w:ascii="Times New Roman" w:hAnsi="Times New Roman" w:eastAsia="Arial Unicode MS"/>
                <w:color w:val="000000"/>
                <w:kern w:val="3"/>
                <w:szCs w:val="20"/>
              </w:rPr>
              <w:t xml:space="preserve">Vastgestelde begroting incl. </w:t>
            </w:r>
            <w:proofErr w:type="spellStart"/>
            <w:r w:rsidRPr="001403DB">
              <w:rPr>
                <w:rFonts w:ascii="Times New Roman" w:hAnsi="Times New Roman" w:eastAsia="Arial Unicode MS"/>
                <w:color w:val="000000"/>
                <w:kern w:val="3"/>
                <w:szCs w:val="20"/>
              </w:rPr>
              <w:t>NvW</w:t>
            </w:r>
            <w:proofErr w:type="spellEnd"/>
            <w:r w:rsidRPr="001403DB">
              <w:rPr>
                <w:rFonts w:ascii="Times New Roman" w:hAnsi="Times New Roman" w:eastAsia="Arial Unicode MS"/>
                <w:color w:val="000000"/>
                <w:kern w:val="3"/>
                <w:szCs w:val="20"/>
              </w:rPr>
              <w:t xml:space="preserve"> en amendementen</w:t>
            </w:r>
          </w:p>
        </w:tc>
        <w:tc>
          <w:tcPr>
            <w:tcW w:w="158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403DB" w:rsidR="001403DB" w:rsidP="001403DB" w:rsidRDefault="00847B02">
            <w:pPr>
              <w:keepNext/>
              <w:keepLines/>
              <w:widowControl w:val="0"/>
              <w:autoSpaceDN w:val="0"/>
              <w:jc w:val="center"/>
              <w:textAlignment w:val="baseline"/>
              <w:rPr>
                <w:rFonts w:ascii="Times New Roman" w:hAnsi="Times New Roman" w:eastAsia="Arial Unicode MS"/>
                <w:color w:val="000000"/>
                <w:kern w:val="3"/>
                <w:szCs w:val="20"/>
              </w:rPr>
            </w:pPr>
            <w:r>
              <w:rPr>
                <w:rFonts w:ascii="Times New Roman" w:hAnsi="Times New Roman" w:eastAsia="Arial Unicode MS"/>
                <w:color w:val="000000"/>
                <w:kern w:val="3"/>
                <w:szCs w:val="20"/>
              </w:rPr>
              <w:t xml:space="preserve">Mutaties </w:t>
            </w:r>
            <w:r w:rsidRPr="001403DB" w:rsidR="001403DB">
              <w:rPr>
                <w:rFonts w:ascii="Times New Roman" w:hAnsi="Times New Roman" w:eastAsia="Arial Unicode MS"/>
                <w:color w:val="000000"/>
                <w:kern w:val="3"/>
                <w:szCs w:val="20"/>
              </w:rPr>
              <w:t>incidentele suppletoire begroting</w:t>
            </w:r>
            <w:r>
              <w:rPr>
                <w:rFonts w:ascii="Times New Roman" w:hAnsi="Times New Roman" w:eastAsia="Arial Unicode MS"/>
                <w:color w:val="000000"/>
                <w:kern w:val="3"/>
                <w:szCs w:val="20"/>
              </w:rPr>
              <w:t xml:space="preserve"> inclusief de nota van wijziging</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Verplichtingen</w:t>
            </w:r>
          </w:p>
        </w:tc>
        <w:tc>
          <w:tcPr>
            <w:tcW w:w="48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Uitgaven</w:t>
            </w: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Ontvangsten</w:t>
            </w: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Uitgaven</w:t>
            </w: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Ontvangsten</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Totaal</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53.673.717</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53.723.417</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1.831</w:t>
            </w:r>
            <w:r w:rsidRPr="001403DB" w:rsidR="001403DB">
              <w:rPr>
                <w:rFonts w:ascii="Times New Roman" w:hAnsi="Times New Roman" w:eastAsia="Arial Unicode MS"/>
                <w:b/>
                <w:kern w:val="3"/>
                <w:szCs w:val="20"/>
              </w:rPr>
              <w:t>.107</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4.685.82</w:t>
            </w:r>
            <w:r w:rsidRPr="001403DB" w:rsidR="001403DB">
              <w:rPr>
                <w:rFonts w:ascii="Times New Roman" w:hAnsi="Times New Roman" w:eastAsia="Arial Unicode MS"/>
                <w:b/>
                <w:kern w:val="3"/>
                <w:szCs w:val="20"/>
              </w:rPr>
              <w:t>2</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4.685.82</w:t>
            </w:r>
            <w:r w:rsidRPr="001403DB" w:rsidR="001403DB">
              <w:rPr>
                <w:rFonts w:ascii="Times New Roman" w:hAnsi="Times New Roman" w:eastAsia="Arial Unicode MS"/>
                <w:b/>
                <w:kern w:val="3"/>
                <w:szCs w:val="20"/>
              </w:rPr>
              <w:t>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Beleidsartikelen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52.970.774</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53.018.620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1.772</w:t>
            </w:r>
            <w:r w:rsidRPr="001403DB" w:rsidR="001403DB">
              <w:rPr>
                <w:rFonts w:ascii="Times New Roman" w:hAnsi="Times New Roman" w:eastAsia="Arial Unicode MS"/>
                <w:b/>
                <w:kern w:val="3"/>
                <w:szCs w:val="20"/>
              </w:rPr>
              <w:t>.346</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4.620.322</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4.620.322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Arbeidsmarkt</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7.207.349</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7.237.680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24.975</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4.134.92</w:t>
            </w:r>
            <w:r w:rsidRPr="001403DB" w:rsidR="001403DB">
              <w:rPr>
                <w:rFonts w:ascii="Times New Roman" w:hAnsi="Times New Roman" w:eastAsia="Arial Unicode MS"/>
                <w:kern w:val="3"/>
                <w:szCs w:val="20"/>
              </w:rPr>
              <w:t>2</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4.134.92</w:t>
            </w:r>
            <w:r w:rsidRPr="001403DB" w:rsidR="001403DB">
              <w:rPr>
                <w:rFonts w:ascii="Times New Roman" w:hAnsi="Times New Roman" w:eastAsia="Arial Unicode MS"/>
                <w:kern w:val="3"/>
                <w:szCs w:val="20"/>
              </w:rPr>
              <w:t>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Bijstand, Participatiewet en Toeslagenwet</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8.245.719</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8.261.204</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4.415</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272</w:t>
            </w:r>
            <w:r w:rsidRPr="001403DB" w:rsidR="001403DB">
              <w:rPr>
                <w:rFonts w:ascii="Times New Roman" w:hAnsi="Times New Roman" w:eastAsia="Arial Unicode MS"/>
                <w:kern w:val="3"/>
                <w:szCs w:val="20"/>
              </w:rPr>
              <w:t>.400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272</w:t>
            </w:r>
            <w:r w:rsidRPr="001403DB" w:rsidR="001403DB">
              <w:rPr>
                <w:rFonts w:ascii="Times New Roman" w:hAnsi="Times New Roman" w:eastAsia="Arial Unicode MS"/>
                <w:kern w:val="3"/>
                <w:szCs w:val="20"/>
              </w:rPr>
              <w:t>.400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3</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Arbeidsongeschiktheid</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10.722</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10.722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4</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Jonggehandicapten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3.484.285</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3.484.285</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5</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Werkloosheid</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253.616</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255.146</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6</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Ziekte en zwangerschap</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12.612</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12.612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7</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Kinderopvang</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3.558.509</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3.558.509</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1.543.8</w:t>
            </w:r>
            <w:r w:rsidRPr="001403DB" w:rsidR="001403DB">
              <w:rPr>
                <w:rFonts w:ascii="Times New Roman" w:hAnsi="Times New Roman" w:eastAsia="Arial Unicode MS"/>
                <w:kern w:val="3"/>
                <w:szCs w:val="20"/>
              </w:rPr>
              <w:t>76</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213.000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213.000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8</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Oudedagsvoorziening</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26.178</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26.178</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9</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Nabestaanden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1.370</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1.370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10</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Tegemoetkoming ouders</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6.521.835</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6.521.835</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F97DF3">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198</w:t>
            </w:r>
            <w:bookmarkStart w:name="_GoBack" w:id="0"/>
            <w:bookmarkEnd w:id="0"/>
            <w:r w:rsidR="00847B02">
              <w:rPr>
                <w:rFonts w:ascii="Times New Roman" w:hAnsi="Times New Roman" w:eastAsia="Arial Unicode MS"/>
                <w:kern w:val="3"/>
                <w:szCs w:val="20"/>
              </w:rPr>
              <w:t>.0</w:t>
            </w:r>
            <w:r w:rsidRPr="001403DB" w:rsidR="001403DB">
              <w:rPr>
                <w:rFonts w:ascii="Times New Roman" w:hAnsi="Times New Roman" w:eastAsia="Arial Unicode MS"/>
                <w:kern w:val="3"/>
                <w:szCs w:val="20"/>
              </w:rPr>
              <w:t>80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11</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Uitvoeringskosten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655.858</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655.858</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12</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Rijksbijdragen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22.756.024</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22.756.024</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13</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Integratie en maatschappelijke samenhang</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236.697</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237.197</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1.000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603"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547" w:type="pct"/>
            <w:tcBorders>
              <w:bottom w:val="single" w:color="009EE0" w:sz="2" w:space="0"/>
            </w:tcBorders>
            <w:shd w:val="clear" w:color="auto" w:fill="auto"/>
            <w:tcMar>
              <w:top w:w="22" w:type="dxa"/>
              <w:left w:w="28"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Niet-beleidsartikelen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702.943</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704.797</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58.761</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65.5</w:t>
            </w:r>
            <w:r w:rsidRPr="001403DB" w:rsidR="001403DB">
              <w:rPr>
                <w:rFonts w:ascii="Times New Roman" w:hAnsi="Times New Roman" w:eastAsia="Arial Unicode MS"/>
                <w:b/>
                <w:kern w:val="3"/>
                <w:szCs w:val="20"/>
              </w:rPr>
              <w:t>00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65.5</w:t>
            </w:r>
            <w:r w:rsidRPr="001403DB" w:rsidR="001403DB">
              <w:rPr>
                <w:rFonts w:ascii="Times New Roman" w:hAnsi="Times New Roman" w:eastAsia="Arial Unicode MS"/>
                <w:b/>
                <w:kern w:val="3"/>
                <w:szCs w:val="20"/>
              </w:rPr>
              <w:t>00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b/>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96</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Apparaatsuitgaven kerndepartement</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407.222</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407.222</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58.761</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98</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Algemeen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25.997</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27.851</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r w:rsidRPr="001403DB" w:rsidR="001403DB" w:rsidTr="001403DB">
        <w:tc>
          <w:tcPr>
            <w:tcW w:w="163" w:type="pct"/>
            <w:tcBorders>
              <w:bottom w:val="single" w:color="009EE0" w:sz="2" w:space="0"/>
            </w:tcBorders>
            <w:shd w:val="clear" w:color="auto" w:fill="auto"/>
            <w:tcMar>
              <w:top w:w="22" w:type="dxa"/>
              <w:left w:w="10"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99</w:t>
            </w:r>
          </w:p>
        </w:tc>
        <w:tc>
          <w:tcPr>
            <w:tcW w:w="1615"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Nominaal en onvoorzien</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269.724</w:t>
            </w:r>
          </w:p>
        </w:tc>
        <w:tc>
          <w:tcPr>
            <w:tcW w:w="48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269.724</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c>
          <w:tcPr>
            <w:tcW w:w="603"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65.5</w:t>
            </w:r>
            <w:r w:rsidRPr="001403DB" w:rsidR="001403DB">
              <w:rPr>
                <w:rFonts w:ascii="Times New Roman" w:hAnsi="Times New Roman" w:eastAsia="Arial Unicode MS"/>
                <w:kern w:val="3"/>
                <w:szCs w:val="20"/>
              </w:rPr>
              <w:t>00</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847B0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65.5</w:t>
            </w:r>
            <w:r w:rsidRPr="001403DB" w:rsidR="001403DB">
              <w:rPr>
                <w:rFonts w:ascii="Times New Roman" w:hAnsi="Times New Roman" w:eastAsia="Arial Unicode MS"/>
                <w:kern w:val="3"/>
                <w:szCs w:val="20"/>
              </w:rPr>
              <w:t>00</w:t>
            </w:r>
          </w:p>
        </w:tc>
        <w:tc>
          <w:tcPr>
            <w:tcW w:w="547" w:type="pct"/>
            <w:tcBorders>
              <w:bottom w:val="single" w:color="009EE0" w:sz="2" w:space="0"/>
            </w:tcBorders>
            <w:shd w:val="clear" w:color="auto" w:fill="auto"/>
            <w:tcMar>
              <w:top w:w="22" w:type="dxa"/>
              <w:left w:w="28" w:type="dxa"/>
              <w:bottom w:w="22" w:type="dxa"/>
              <w:right w:w="28" w:type="dxa"/>
            </w:tcMar>
            <w:vAlign w:val="bottom"/>
          </w:tcPr>
          <w:p w:rsidRPr="001403DB" w:rsidR="001403DB" w:rsidP="001403DB" w:rsidRDefault="001403DB">
            <w:pPr>
              <w:keepNext/>
              <w:keepLines/>
              <w:widowControl w:val="0"/>
              <w:autoSpaceDN w:val="0"/>
              <w:jc w:val="right"/>
              <w:textAlignment w:val="baseline"/>
              <w:rPr>
                <w:rFonts w:ascii="Times New Roman" w:hAnsi="Times New Roman" w:eastAsia="Arial Unicode MS"/>
                <w:kern w:val="3"/>
                <w:szCs w:val="20"/>
              </w:rPr>
            </w:pPr>
            <w:r w:rsidRPr="001403DB">
              <w:rPr>
                <w:rFonts w:ascii="Times New Roman" w:hAnsi="Times New Roman" w:eastAsia="Arial Unicode MS"/>
                <w:kern w:val="3"/>
                <w:szCs w:val="20"/>
              </w:rPr>
              <w:t>0</w:t>
            </w:r>
          </w:p>
        </w:tc>
      </w:tr>
    </w:tbl>
    <w:p w:rsidRPr="001403DB" w:rsidR="001403DB" w:rsidP="001403DB" w:rsidRDefault="001403DB">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DB" w:rsidRDefault="001403DB">
      <w:pPr>
        <w:spacing w:line="20" w:lineRule="exact"/>
      </w:pPr>
    </w:p>
  </w:endnote>
  <w:endnote w:type="continuationSeparator" w:id="0">
    <w:p w:rsidR="001403DB" w:rsidRDefault="001403DB">
      <w:pPr>
        <w:pStyle w:val="Amendement"/>
      </w:pPr>
      <w:r>
        <w:rPr>
          <w:b w:val="0"/>
          <w:bCs w:val="0"/>
        </w:rPr>
        <w:t xml:space="preserve"> </w:t>
      </w:r>
    </w:p>
  </w:endnote>
  <w:endnote w:type="continuationNotice" w:id="1">
    <w:p w:rsidR="001403DB" w:rsidRDefault="001403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7DF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DB" w:rsidRDefault="001403DB">
      <w:pPr>
        <w:pStyle w:val="Amendement"/>
      </w:pPr>
      <w:r>
        <w:rPr>
          <w:b w:val="0"/>
          <w:bCs w:val="0"/>
        </w:rPr>
        <w:separator/>
      </w:r>
    </w:p>
  </w:footnote>
  <w:footnote w:type="continuationSeparator" w:id="0">
    <w:p w:rsidR="001403DB" w:rsidRDefault="0014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DB"/>
    <w:rsid w:val="00012DBE"/>
    <w:rsid w:val="000A1D81"/>
    <w:rsid w:val="00111ED3"/>
    <w:rsid w:val="001403DB"/>
    <w:rsid w:val="001C190E"/>
    <w:rsid w:val="002168F4"/>
    <w:rsid w:val="002A727C"/>
    <w:rsid w:val="0041144C"/>
    <w:rsid w:val="005D2707"/>
    <w:rsid w:val="00606255"/>
    <w:rsid w:val="006B607A"/>
    <w:rsid w:val="007D451C"/>
    <w:rsid w:val="00826224"/>
    <w:rsid w:val="00847B02"/>
    <w:rsid w:val="00930A23"/>
    <w:rsid w:val="009C7354"/>
    <w:rsid w:val="009E6D7F"/>
    <w:rsid w:val="00A11E73"/>
    <w:rsid w:val="00A2521E"/>
    <w:rsid w:val="00AD0DC3"/>
    <w:rsid w:val="00AE436A"/>
    <w:rsid w:val="00BB407F"/>
    <w:rsid w:val="00C135B1"/>
    <w:rsid w:val="00C92DF8"/>
    <w:rsid w:val="00CB3578"/>
    <w:rsid w:val="00D20AFA"/>
    <w:rsid w:val="00D55648"/>
    <w:rsid w:val="00E16443"/>
    <w:rsid w:val="00E36EE9"/>
    <w:rsid w:val="00ED5716"/>
    <w:rsid w:val="00F13442"/>
    <w:rsid w:val="00F956D4"/>
    <w:rsid w:val="00F97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4FCB"/>
  <w15:docId w15:val="{891F6C32-C794-404D-9F53-575A5488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497</ap:Words>
  <ap:Characters>2739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2021-01-28T08:55:00.0000000Z</dcterms:created>
  <dcterms:modified xsi:type="dcterms:W3CDTF">2021-02-03T10:04:00.0000000Z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