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00D9E" w:rsidR="00D00D9E" w:rsidP="000D0DF5" w:rsidRDefault="00D00D9E">
            <w:pPr>
              <w:tabs>
                <w:tab w:val="left" w:pos="-1440"/>
                <w:tab w:val="left" w:pos="-720"/>
              </w:tabs>
              <w:suppressAutoHyphens/>
              <w:rPr>
                <w:rFonts w:ascii="Times New Roman" w:hAnsi="Times New Roman"/>
              </w:rPr>
            </w:pPr>
            <w:r w:rsidRPr="00D00D9E">
              <w:rPr>
                <w:rFonts w:ascii="Times New Roman" w:hAnsi="Times New Roman"/>
              </w:rPr>
              <w:t>De Tweede Kamer der Staten-</w:t>
            </w:r>
            <w:r w:rsidRPr="00D00D9E">
              <w:rPr>
                <w:rFonts w:ascii="Times New Roman" w:hAnsi="Times New Roman"/>
              </w:rPr>
              <w:fldChar w:fldCharType="begin"/>
            </w:r>
            <w:r w:rsidRPr="00D00D9E">
              <w:rPr>
                <w:rFonts w:ascii="Times New Roman" w:hAnsi="Times New Roman"/>
              </w:rPr>
              <w:instrText xml:space="preserve">PRIVATE </w:instrText>
            </w:r>
            <w:r w:rsidRPr="00D00D9E">
              <w:rPr>
                <w:rFonts w:ascii="Times New Roman" w:hAnsi="Times New Roman"/>
              </w:rPr>
              <w:fldChar w:fldCharType="end"/>
            </w:r>
          </w:p>
          <w:p w:rsidRPr="00D00D9E" w:rsidR="00D00D9E" w:rsidP="000D0DF5" w:rsidRDefault="00D00D9E">
            <w:pPr>
              <w:tabs>
                <w:tab w:val="left" w:pos="-1440"/>
                <w:tab w:val="left" w:pos="-720"/>
              </w:tabs>
              <w:suppressAutoHyphens/>
              <w:rPr>
                <w:rFonts w:ascii="Times New Roman" w:hAnsi="Times New Roman"/>
              </w:rPr>
            </w:pPr>
            <w:r w:rsidRPr="00D00D9E">
              <w:rPr>
                <w:rFonts w:ascii="Times New Roman" w:hAnsi="Times New Roman"/>
              </w:rPr>
              <w:t>Generaal zendt bijgaand door</w:t>
            </w:r>
          </w:p>
          <w:p w:rsidRPr="00D00D9E" w:rsidR="00D00D9E" w:rsidP="000D0DF5" w:rsidRDefault="00D00D9E">
            <w:pPr>
              <w:tabs>
                <w:tab w:val="left" w:pos="-1440"/>
                <w:tab w:val="left" w:pos="-720"/>
              </w:tabs>
              <w:suppressAutoHyphens/>
              <w:rPr>
                <w:rFonts w:ascii="Times New Roman" w:hAnsi="Times New Roman"/>
              </w:rPr>
            </w:pPr>
            <w:r w:rsidRPr="00D00D9E">
              <w:rPr>
                <w:rFonts w:ascii="Times New Roman" w:hAnsi="Times New Roman"/>
              </w:rPr>
              <w:t>haar aangenomen wetsvoorstel</w:t>
            </w:r>
          </w:p>
          <w:p w:rsidRPr="00D00D9E" w:rsidR="00D00D9E" w:rsidP="000D0DF5" w:rsidRDefault="00D00D9E">
            <w:pPr>
              <w:tabs>
                <w:tab w:val="left" w:pos="-1440"/>
                <w:tab w:val="left" w:pos="-720"/>
              </w:tabs>
              <w:suppressAutoHyphens/>
              <w:rPr>
                <w:rFonts w:ascii="Times New Roman" w:hAnsi="Times New Roman"/>
              </w:rPr>
            </w:pPr>
            <w:r w:rsidRPr="00D00D9E">
              <w:rPr>
                <w:rFonts w:ascii="Times New Roman" w:hAnsi="Times New Roman"/>
              </w:rPr>
              <w:t>aan de Eerste Kamer.</w:t>
            </w: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r w:rsidRPr="00D00D9E">
              <w:rPr>
                <w:rFonts w:ascii="Times New Roman" w:hAnsi="Times New Roman"/>
              </w:rPr>
              <w:t>De Voorzitter,</w:t>
            </w: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tabs>
                <w:tab w:val="left" w:pos="-1440"/>
                <w:tab w:val="left" w:pos="-720"/>
              </w:tabs>
              <w:suppressAutoHyphens/>
              <w:rPr>
                <w:rFonts w:ascii="Times New Roman" w:hAnsi="Times New Roman"/>
              </w:rPr>
            </w:pPr>
          </w:p>
          <w:p w:rsidRPr="00D00D9E" w:rsidR="00D00D9E" w:rsidP="000D0DF5" w:rsidRDefault="00D00D9E">
            <w:pPr>
              <w:rPr>
                <w:rFonts w:ascii="Times New Roman" w:hAnsi="Times New Roman"/>
              </w:rPr>
            </w:pPr>
          </w:p>
          <w:p w:rsidRPr="007074C7" w:rsidR="00CB3578" w:rsidP="005262B6" w:rsidRDefault="00D00D9E">
            <w:pPr>
              <w:pStyle w:val="Amendement"/>
              <w:rPr>
                <w:rFonts w:ascii="Times New Roman" w:hAnsi="Times New Roman" w:cs="Times New Roman"/>
                <w:b w:val="0"/>
              </w:rPr>
            </w:pPr>
            <w:r w:rsidRPr="00D00D9E">
              <w:rPr>
                <w:rFonts w:ascii="Times New Roman" w:hAnsi="Times New Roman" w:cs="Times New Roman"/>
                <w:b w:val="0"/>
                <w:sz w:val="2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00D9E" w:rsidTr="00AA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074C7" w:rsidR="00D00D9E" w:rsidP="005843D0" w:rsidRDefault="00D00D9E">
            <w:pPr>
              <w:rPr>
                <w:rFonts w:ascii="Times New Roman" w:hAnsi="Times New Roman"/>
                <w:b/>
                <w:sz w:val="24"/>
              </w:rPr>
            </w:pPr>
            <w:r w:rsidRPr="007074C7">
              <w:rPr>
                <w:rFonts w:ascii="Times New Roman" w:hAnsi="Times New Roman"/>
                <w:b/>
                <w:sz w:val="24"/>
              </w:rPr>
              <w:t>Wijziging van de Mijnbouwwet (het verwijderen of hergebruiken van mijnbouwwerken en investeringsaftrek)</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00D9E" w:rsidTr="00F2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00D9E" w:rsidRDefault="00D00D9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77170" w:rsidR="00861357" w:rsidP="00861357" w:rsidRDefault="00861357">
      <w:pPr>
        <w:ind w:firstLine="284"/>
        <w:rPr>
          <w:rFonts w:ascii="Times New Roman" w:hAnsi="Times New Roman"/>
          <w:sz w:val="24"/>
        </w:rPr>
      </w:pPr>
      <w:r w:rsidRPr="00C77170">
        <w:rPr>
          <w:rFonts w:ascii="Times New Roman" w:hAnsi="Times New Roman"/>
          <w:sz w:val="24"/>
        </w:rPr>
        <w:t>Wij Willem-Alexander, bij de gratie Gods, Koning der Nederlanden, Prins van Oranje-Nassau, enz. enz. enz.</w:t>
      </w:r>
    </w:p>
    <w:p w:rsidRPr="00C77170" w:rsidR="00861357" w:rsidP="00861357" w:rsidRDefault="00861357">
      <w:pPr>
        <w:rPr>
          <w:rFonts w:ascii="Times New Roman" w:hAnsi="Times New Roman"/>
          <w:sz w:val="24"/>
        </w:rPr>
      </w:pPr>
    </w:p>
    <w:p w:rsidRPr="00C77170" w:rsidR="00861357" w:rsidP="00861357" w:rsidRDefault="00861357">
      <w:pPr>
        <w:ind w:firstLine="284"/>
        <w:rPr>
          <w:rFonts w:ascii="Times New Roman" w:hAnsi="Times New Roman"/>
          <w:sz w:val="24"/>
        </w:rPr>
      </w:pPr>
      <w:r w:rsidRPr="00C77170">
        <w:rPr>
          <w:rFonts w:ascii="Times New Roman" w:hAnsi="Times New Roman"/>
          <w:sz w:val="24"/>
        </w:rPr>
        <w:t>Allen, die deze zullen zien of horen lezen, saluut! doen te weten:</w:t>
      </w:r>
    </w:p>
    <w:p w:rsidRPr="00C77170" w:rsidR="00861357" w:rsidP="00861357" w:rsidRDefault="00861357">
      <w:pPr>
        <w:ind w:firstLine="284"/>
        <w:rPr>
          <w:rFonts w:ascii="Times New Roman" w:hAnsi="Times New Roman"/>
          <w:sz w:val="24"/>
        </w:rPr>
      </w:pPr>
      <w:r w:rsidRPr="00C77170">
        <w:rPr>
          <w:rFonts w:ascii="Times New Roman" w:hAnsi="Times New Roman"/>
          <w:sz w:val="24"/>
        </w:rPr>
        <w:t>Alzo Wij in overweging genomen hebben, dat het wenselijk is in de Mijnbouwwet nadere regels te stellen over het verwijderen of hergebruiken van mijnbouwwerken en de investeringsaftrek voor mijnbouwondernemingen op zee te wijzigen;</w:t>
      </w:r>
    </w:p>
    <w:p w:rsidRPr="00C77170" w:rsidR="00861357" w:rsidP="00861357" w:rsidRDefault="00861357">
      <w:pPr>
        <w:ind w:firstLine="284"/>
        <w:rPr>
          <w:rFonts w:ascii="Times New Roman" w:hAnsi="Times New Roman"/>
          <w:sz w:val="24"/>
        </w:rPr>
      </w:pPr>
      <w:r w:rsidRPr="00C7717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b/>
          <w:sz w:val="24"/>
        </w:rPr>
      </w:pPr>
      <w:r w:rsidRPr="00C77170">
        <w:rPr>
          <w:rFonts w:ascii="Times New Roman" w:hAnsi="Times New Roman"/>
          <w:b/>
          <w:sz w:val="24"/>
        </w:rPr>
        <w:t>ARTIKEL I</w:t>
      </w:r>
    </w:p>
    <w:p w:rsidRPr="00C77170" w:rsidR="00861357" w:rsidP="00861357" w:rsidRDefault="00861357">
      <w:pPr>
        <w:tabs>
          <w:tab w:val="left" w:pos="284"/>
        </w:tabs>
        <w:ind w:firstLine="284"/>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De Mijnbouwwet wordt als volgt gewijzigd:</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A</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1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In onderdeel </w:t>
      </w:r>
      <w:proofErr w:type="spellStart"/>
      <w:r w:rsidRPr="00C77170">
        <w:rPr>
          <w:rFonts w:ascii="Times New Roman" w:hAnsi="Times New Roman"/>
          <w:sz w:val="24"/>
        </w:rPr>
        <w:t>ab</w:t>
      </w:r>
      <w:proofErr w:type="spellEnd"/>
      <w:r w:rsidRPr="00C77170">
        <w:rPr>
          <w:rFonts w:ascii="Times New Roman" w:hAnsi="Times New Roman"/>
          <w:sz w:val="24"/>
        </w:rPr>
        <w:t>, wordt “Besluit risico’s zware ongevallen 1999” vervangen door “Besluit risico’s zware ongevallen 2015”.</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Onder vervanging van de punt aan het slot van onderdeel ah door een puntkomma worden onderdelen toegevoegd, luidende:</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ai. beheerder: natuurlijke persoon of rechtspersoon voor wiens rekening en risico een pijpleiding of</w:t>
      </w: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kabel wordt aangelegd, gebruikt dan wel in stand gehouden;</w:t>
      </w:r>
    </w:p>
    <w:p w:rsidRPr="00C77170" w:rsidR="00861357" w:rsidP="00861357" w:rsidRDefault="00861357">
      <w:pPr>
        <w:tabs>
          <w:tab w:val="left" w:pos="284"/>
        </w:tabs>
        <w:rPr>
          <w:rFonts w:ascii="Times New Roman" w:hAnsi="Times New Roman"/>
          <w:sz w:val="24"/>
        </w:rPr>
      </w:pPr>
      <w:r>
        <w:rPr>
          <w:rFonts w:ascii="Times New Roman" w:hAnsi="Times New Roman"/>
          <w:sz w:val="24"/>
        </w:rPr>
        <w:lastRenderedPageBreak/>
        <w:tab/>
      </w:r>
      <w:proofErr w:type="spellStart"/>
      <w:r w:rsidRPr="00C77170">
        <w:rPr>
          <w:rFonts w:ascii="Times New Roman" w:hAnsi="Times New Roman"/>
          <w:sz w:val="24"/>
        </w:rPr>
        <w:t>aj</w:t>
      </w:r>
      <w:proofErr w:type="spellEnd"/>
      <w:r w:rsidRPr="00C77170">
        <w:rPr>
          <w:rFonts w:ascii="Times New Roman" w:hAnsi="Times New Roman"/>
          <w:sz w:val="24"/>
        </w:rPr>
        <w:t xml:space="preserve">. buiten werking: een situatie, waarin een mijnbouwwerk, kabel of pijpleiding, bestemd voor het opsporen of winnen van delfstoffen of aardwarmte dan wel het opslaan van stoffen of het opsporen van CO₂-opslagcomplexen niet meer als zodanig in werking is;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proofErr w:type="spellStart"/>
      <w:r w:rsidRPr="00C77170">
        <w:rPr>
          <w:rFonts w:ascii="Times New Roman" w:hAnsi="Times New Roman"/>
          <w:sz w:val="24"/>
        </w:rPr>
        <w:t>ak</w:t>
      </w:r>
      <w:proofErr w:type="spellEnd"/>
      <w:r w:rsidRPr="00C77170">
        <w:rPr>
          <w:rFonts w:ascii="Times New Roman" w:hAnsi="Times New Roman"/>
          <w:sz w:val="24"/>
        </w:rPr>
        <w:t>. buiten gebruik stellen van een boorgat: het permanent afsluiten van een boorgat;</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al. kabel: </w:t>
      </w: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leiding voor het vervoer van elektriciteit of elektronische signalen die:</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twee of meer mijnbouwwerken verbindt of</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tussen een mijnbouwwerk en een ander werk ligt en door Onze Minister is aangewezen.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B</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3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In het tweede lid, wordt na “vergunninghouder” ingevoegd “met dien verstande dat in het geval een overeenkomst als bedoeld in artikel 93, eerste lid, tot stand is gekomen, een deel van de delfstoffen in eigendom overgaat op de vennootschap, bedoeld in artikel 82, eerste lid, voor een percentage als bedoeld in artikel 94, tweede lid, onder a, dat krachtens overeenkomst voor de vennootschap geldt” en vervalt de tweede volzin.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Onder vernummering van het derde en vierde lid tot vierde en vijfde lid wordt een lid ingevoegd, luidende:</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Het tweede lid is van overeenkomstige toepassing ten aanzien van delfstoffen die met gebruikmaking van een opsporingsvergunning in de vorm van monsters of formatiebeproevingen aan de ondergrond worden onttrokken.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C</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In artikel 12, tweede lid, wordt “aansprakelijkheden ter zake van op basis van de vergunning te verrichten activiteiten” vervangen door “aansprakelijkheden voor schade door zware ongevallen met mijnbouwwerken”.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21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Het eerste lid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 in onderdeel l vervalt “of”;</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b. de punt aan het slot van onderdeel m wordt vervangen door “, of”;</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c. een onderdeel wordt toegevoegd, luidende:</w:t>
      </w: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n. indien een mijnbouwwerk voor de winning van delfstoffen kan worden hergebruikt voor de winning van aardwarmte en daarvoor een </w:t>
      </w:r>
      <w:r w:rsidRPr="007074C7" w:rsidR="007074C7">
        <w:rPr>
          <w:rFonts w:ascii="Times New Roman" w:hAnsi="Times New Roman"/>
          <w:sz w:val="24"/>
        </w:rPr>
        <w:t>aanvraag om een vergunning als bedoeld in artikel 6, eerste lid, onder c en d,</w:t>
      </w:r>
      <w:r w:rsidRPr="00C77170">
        <w:rPr>
          <w:rFonts w:ascii="Times New Roman" w:hAnsi="Times New Roman"/>
          <w:sz w:val="24"/>
        </w:rPr>
        <w:t xml:space="preserve"> is ingediend.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In het derde lid vervalt “</w:t>
      </w:r>
      <w:r w:rsidRPr="007074C7" w:rsidR="007074C7">
        <w:rPr>
          <w:rFonts w:ascii="Times New Roman" w:hAnsi="Times New Roman"/>
          <w:sz w:val="24"/>
        </w:rPr>
        <w:t>voor een planmatig beheer van voorkomens van delfstoffen</w:t>
      </w:r>
      <w:r w:rsidRPr="00C77170">
        <w:rPr>
          <w:rFonts w:ascii="Times New Roman" w:hAnsi="Times New Roman"/>
          <w:sz w:val="24"/>
        </w:rPr>
        <w:t>”.</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lastRenderedPageBreak/>
        <w:tab/>
      </w:r>
      <w:r w:rsidRPr="00C77170">
        <w:rPr>
          <w:rFonts w:ascii="Times New Roman" w:hAnsi="Times New Roman"/>
          <w:sz w:val="24"/>
        </w:rPr>
        <w:t>3. Het vierde lid komt te luiden: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De houder van een opsporingsvergunning kan met een schriftelijke verklaring aan Onze Minister afstand doen van de vergunning met dien verstande dat de vergunning niet eerder vervalt dan met ingang van de dag nadat:</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 Onze Minister de verklaring heeft ontvangen en</w:t>
      </w:r>
    </w:p>
    <w:p w:rsidRPr="007074C7" w:rsidR="007074C7" w:rsidP="007074C7" w:rsidRDefault="007074C7">
      <w:pPr>
        <w:ind w:firstLine="255"/>
        <w:rPr>
          <w:rFonts w:ascii="Times New Roman" w:hAnsi="Times New Roman"/>
          <w:sz w:val="24"/>
          <w:szCs w:val="20"/>
        </w:rPr>
      </w:pPr>
      <w:r w:rsidRPr="007074C7">
        <w:rPr>
          <w:rFonts w:ascii="Times New Roman" w:hAnsi="Times New Roman"/>
          <w:sz w:val="24"/>
          <w:szCs w:val="20"/>
        </w:rPr>
        <w:t>b. de houder van de vergunning een aan de vergunning verbonden voorschrift of een voor hem als zodanig geldende regel heeft nageleefd.</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E</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Artikel 35, eerste lid, wordt als volgt gewijzigd:</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in onderdeel b vervalt “het aanvangstijdstip 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onderdeel d komt te luiden: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proofErr w:type="spellStart"/>
      <w:r w:rsidRPr="00C77170">
        <w:rPr>
          <w:rFonts w:ascii="Times New Roman" w:hAnsi="Times New Roman"/>
          <w:sz w:val="24"/>
        </w:rPr>
        <w:t>d.</w:t>
      </w:r>
      <w:proofErr w:type="spellEnd"/>
      <w:r w:rsidRPr="00C77170">
        <w:rPr>
          <w:rFonts w:ascii="Times New Roman" w:hAnsi="Times New Roman"/>
          <w:sz w:val="24"/>
        </w:rPr>
        <w:t xml:space="preserve"> een schatting van de verwachte hoeveelheid per jaar te winnen delfstoffen;.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F</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De artikelen 44 en 45 worden vervangen door de volgende artikelen:</w:t>
      </w:r>
    </w:p>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De houder van een vergunning als bedoeld in de artikelen 6 en 25 meldt binnen vier weken nadat een mijnbouwwerk buiten werking is, aan Onze Minister om welke reden het mijnbouwwerk buiten werking is en welke maatregelen zijn of worden genomen, tenzij het mijnbouwwerk tijdelijk buiten werking is in een geval dat krachtens artikel 49, vierde lid, is aangewezen.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2. De houder van een vergunning verwijdert een mijnbouwwerk dat buiten werking is, tenzij het mijnbouwwerk tijdelijk buiten werking is in een geval als bedoeld in het eerste lid.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De houder van een vergunning overlegt binnen een jaar nadat een mijnbouwwerk buiten werking is, aan Onze Minister een verwijderingsplan, tenzij het mijnbouwwerk tijdelijk buiten werking is in een geval als bedoeld in het eerste lid.</w:t>
      </w:r>
    </w:p>
    <w:p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De verplichtingen, bedoeld in het tweede en derde lid, zijn mede van toepassing op het verwijderen van verontreinigde grond, verontreinigd grondwater, verontreinigingen op of in oppervlaktewater, afval, waaronder schroot, en andere materialen, die in het gebied of in de naaste omgeving van het mijnbouwwerk zijn terechtgekomen bij het aanleggen of exploiteren van het mijnbouwwerk.</w:t>
      </w:r>
    </w:p>
    <w:p w:rsidRPr="007074C7" w:rsidR="007074C7" w:rsidP="007074C7" w:rsidRDefault="007074C7">
      <w:pPr>
        <w:ind w:firstLine="255"/>
        <w:rPr>
          <w:rFonts w:ascii="Times New Roman" w:hAnsi="Times New Roman"/>
          <w:sz w:val="24"/>
          <w:szCs w:val="20"/>
        </w:rPr>
      </w:pPr>
      <w:r w:rsidRPr="007074C7">
        <w:rPr>
          <w:rFonts w:ascii="Times New Roman" w:hAnsi="Times New Roman"/>
          <w:sz w:val="24"/>
          <w:szCs w:val="20"/>
        </w:rPr>
        <w:t>5. Het eerste, tweede en derde lid, zijn van overeenkomstige toepassing op een gedeelte van een mijnbouwwerk, waaronder een boorgat, dat buiten werking is in de gevallen, die krachtens artikel 49, vierde lid, zijn aangewezen.</w:t>
      </w:r>
    </w:p>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44a</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Het verwijderingsplan behoeft de instemming van Onze Minister. De instemming kan onder beperkingen worden verleend en aan de instemming kunnen voorschriften worden verbonden.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2. Als een mijnbouwwerk volgens het verwijderingsplan geheel of gedeeltelijk wordt hergebruikt of slechts gedeeltelijk wordt verwijderd, neemt Onze Minister het besluit tot </w:t>
      </w:r>
      <w:r w:rsidRPr="00C77170">
        <w:rPr>
          <w:rFonts w:ascii="Times New Roman" w:hAnsi="Times New Roman"/>
          <w:sz w:val="24"/>
        </w:rPr>
        <w:lastRenderedPageBreak/>
        <w:t>instemming niet, dan nadat een verklaring van geen bedenkingen is ontvangen van het bevoegde gezag dat bij of krachtens de Waterwet of de Wet algemene bepalingen omgevingsrecht is aangewezen voor een activiteit waarvoor bij of krachtens de desbetreffende wet een besluit van dat bevoegd gezag vereist is.</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Regels over de watervergunning, bedoeld in artikel 1.1, eerste lid, van de Waterwet, en regels over de verklaring, bedoeld in artikel 2.27, eerste lid, van de Wet algemene bepalingen omgevingsrecht, zijn van overeenkomstige toepassing op een verklaring, bedoeld in het tweede lid.</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Als Onze Minister aan het verwijderingsplan instemming onthoudt, kan Onze Minister een termijn stellen voor het verwijderen van het mijnbouwwerk.</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5. Onze Minister kan op aanvraag het besluit tot instemming wijzigen. Het tweede en derde lid zijn van overeenkomstige toepassing.</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6. Onze Minister kan het besluit tot instemming:</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a. ambtshalve wijzigen indien:</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1⁰. de bij de aanvraag verstrekte gegevens of bescheiden zodanig onjuist of onvolledig blijken, dat op de aanvraag een andere beslissing zou zijn genomen, als bij de beoordeling daarvan de juiste omstandigheden volledig bekend waren geweest;</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2⁰. dit wordt gerechtvaardigd door een wijziging in de technische mogelijkheden van gehele of gedeeltelijke verwijdering of hergebruik van het mijnbouwwerk;</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3⁰. de wijziging of actualisatie van ondergeschikte aard is;</w:t>
      </w:r>
    </w:p>
    <w:p w:rsidRPr="007074C7" w:rsidR="007074C7" w:rsidP="007074C7" w:rsidRDefault="007074C7">
      <w:pPr>
        <w:ind w:left="284"/>
        <w:rPr>
          <w:rFonts w:ascii="Times New Roman" w:hAnsi="Times New Roman"/>
          <w:sz w:val="24"/>
          <w:szCs w:val="20"/>
        </w:rPr>
      </w:pPr>
      <w:r w:rsidRPr="007074C7">
        <w:rPr>
          <w:rFonts w:ascii="Times New Roman" w:hAnsi="Times New Roman"/>
          <w:sz w:val="24"/>
          <w:szCs w:val="20"/>
        </w:rPr>
        <w:t>b. ambtshalve intrekken indien:</w:t>
      </w:r>
    </w:p>
    <w:p w:rsidRPr="007074C7" w:rsidR="007074C7" w:rsidP="007074C7" w:rsidRDefault="007074C7">
      <w:pPr>
        <w:ind w:firstLine="284"/>
        <w:rPr>
          <w:rFonts w:ascii="Times New Roman" w:hAnsi="Times New Roman"/>
          <w:sz w:val="24"/>
          <w:szCs w:val="20"/>
        </w:rPr>
      </w:pPr>
      <w:r w:rsidRPr="007074C7">
        <w:rPr>
          <w:rFonts w:ascii="Times New Roman" w:hAnsi="Times New Roman"/>
          <w:sz w:val="24"/>
          <w:szCs w:val="20"/>
        </w:rPr>
        <w:t>1⁰. de bij de aanvraag verstrekte gegevens of bescheiden zodanig onjuist of onvolledig blijken, dat op de aanvraag een andere beslissing zou zijn genomen, als bij de beoordeling daarvan de juiste omstandigheden volledig bekend waren geweest;</w:t>
      </w:r>
    </w:p>
    <w:p w:rsidRPr="007074C7" w:rsidR="007074C7" w:rsidP="007074C7" w:rsidRDefault="007074C7">
      <w:pPr>
        <w:ind w:firstLine="255"/>
        <w:rPr>
          <w:rFonts w:ascii="Times New Roman" w:hAnsi="Times New Roman"/>
          <w:sz w:val="24"/>
          <w:szCs w:val="20"/>
        </w:rPr>
      </w:pPr>
      <w:r w:rsidRPr="007074C7">
        <w:rPr>
          <w:rFonts w:ascii="Times New Roman" w:hAnsi="Times New Roman"/>
          <w:sz w:val="24"/>
          <w:szCs w:val="20"/>
        </w:rPr>
        <w:t>2⁰. dit wordt gerechtvaardigd door een wijziging in de technische mogelijkheden van gehele of gedeeltelijke verwijdering of hergebruik van het mijnbouwwerk.</w:t>
      </w:r>
    </w:p>
    <w:p w:rsidRPr="00C77170" w:rsidR="00861357" w:rsidP="00861357" w:rsidRDefault="00861357">
      <w:pPr>
        <w:tabs>
          <w:tab w:val="left" w:pos="284"/>
        </w:tabs>
        <w:rPr>
          <w:rFonts w:ascii="Times New Roman" w:hAnsi="Times New Roman"/>
          <w:b/>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44b</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Als een mijnbouwwerk in aanmerking komt voor </w:t>
      </w:r>
      <w:r w:rsidRPr="007074C7" w:rsidR="007074C7">
        <w:rPr>
          <w:rFonts w:ascii="Times New Roman" w:hAnsi="Times New Roman"/>
          <w:sz w:val="24"/>
        </w:rPr>
        <w:t>geheel of gedeeltelijk hergebruik of verwijdering tezamen met andere mijnbouwwerken</w:t>
      </w:r>
      <w:r w:rsidRPr="00C77170">
        <w:rPr>
          <w:rFonts w:ascii="Times New Roman" w:hAnsi="Times New Roman"/>
          <w:sz w:val="24"/>
        </w:rPr>
        <w:t xml:space="preserve"> kan Onze Minister tijdelijk ontheffing verlenen van de verplichting tot het overleggen van een verwijderingsplan en de verplichting tot verwijderen van het mijnbouwwerk. De ontheffing kan onder beperkingen worden verleend en aan de ontheffing kunnen voorschriften worden verbonden.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2. Als Onze Minister </w:t>
      </w:r>
      <w:r w:rsidRPr="007074C7" w:rsidR="007074C7">
        <w:rPr>
          <w:rFonts w:ascii="Times New Roman" w:hAnsi="Times New Roman"/>
          <w:sz w:val="24"/>
        </w:rPr>
        <w:t>verwijdering van het mijnbouwwerk tezamen met andere mijnbouwwerken of geheel of gedeeltelijk hergebruik van het mijnbouwwerk</w:t>
      </w:r>
      <w:r w:rsidRPr="00C77170">
        <w:rPr>
          <w:rFonts w:ascii="Times New Roman" w:hAnsi="Times New Roman"/>
          <w:sz w:val="24"/>
        </w:rPr>
        <w:t xml:space="preserve"> met het oogmerk waarvoor de ontheffing is verleend niet meer doelmatig acht, kan Onze Minister de ontheffing wijzigen of intrekken.</w:t>
      </w:r>
    </w:p>
    <w:p w:rsidRPr="00C77170" w:rsidR="00861357" w:rsidP="00861357" w:rsidRDefault="00861357">
      <w:pPr>
        <w:tabs>
          <w:tab w:val="left" w:pos="284"/>
        </w:tabs>
        <w:rPr>
          <w:rFonts w:ascii="Times New Roman" w:hAnsi="Times New Roman"/>
          <w:sz w:val="24"/>
        </w:rPr>
      </w:pPr>
      <w:bookmarkStart w:name="_Hlk36029658" w:id="0"/>
      <w:r>
        <w:rPr>
          <w:rFonts w:ascii="Times New Roman" w:hAnsi="Times New Roman"/>
          <w:sz w:val="24"/>
        </w:rPr>
        <w:tab/>
      </w:r>
      <w:r w:rsidRPr="00C77170">
        <w:rPr>
          <w:rFonts w:ascii="Times New Roman" w:hAnsi="Times New Roman"/>
          <w:sz w:val="24"/>
        </w:rPr>
        <w:t>3. Als Onze Minister de ontheffing intrekt, stelt Onze Minister een termijn voor het overleggen van een verwijderingsplan en kan Onze Minister een termijn stellen voor het verwijderen van het mijnbouwwerk.</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Onder hergebruik als bedoeld in het eerste lid wordt mede verstaan het opnieuw gebruiken van het mijnbouwwerk voor het doel waarvoor het mijnbouwwerk is opgericht.</w:t>
      </w:r>
    </w:p>
    <w:bookmarkEnd w:id="0"/>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44c</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1. De houder van een vergunning als bedoeld in de artikelen 6 en 25 verwijdert het mijnbouwwerk overeenkomstig het verwijderingsplan en de voorschriften die aan de instemming zijn verbonden.</w:t>
      </w:r>
    </w:p>
    <w:p w:rsidRPr="00C77170" w:rsidR="00861357" w:rsidP="00861357" w:rsidRDefault="00861357">
      <w:pPr>
        <w:tabs>
          <w:tab w:val="left" w:pos="284"/>
        </w:tabs>
        <w:rPr>
          <w:rFonts w:ascii="Times New Roman" w:hAnsi="Times New Roman"/>
          <w:sz w:val="24"/>
        </w:rPr>
      </w:pPr>
      <w:r>
        <w:rPr>
          <w:rFonts w:ascii="Times New Roman" w:hAnsi="Times New Roman"/>
          <w:sz w:val="24"/>
        </w:rPr>
        <w:lastRenderedPageBreak/>
        <w:tab/>
      </w:r>
      <w:r w:rsidRPr="00C77170">
        <w:rPr>
          <w:rFonts w:ascii="Times New Roman" w:hAnsi="Times New Roman"/>
          <w:sz w:val="24"/>
        </w:rPr>
        <w:t>2. Als het verwijderingsplan is uitgevoerd, overlegt de houder van een vergunning aan Onze Minister een rapport over de verwijdering.</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Onze Minister neemt op aanvraag van de houder van een vergunning een besluit tot instemming met het rapport als de verwijdering heeft plaatsgevonden overeenkomstig het verwijderingsplan en de voorschriften die aan de instemming zijn verbonden.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Als een mijnbouwwerk gedeeltelijk is verwijderd en een besluit tot instemming als bedoeld in het derde lid is genomen, rust de verplichting tot verwijderen van het resterende gedeelte van het mijnbouwwerk op de nieuwe exploitant.</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45</w:t>
      </w:r>
    </w:p>
    <w:p w:rsidRPr="00C77170" w:rsidR="00861357" w:rsidP="00861357" w:rsidRDefault="00861357">
      <w:pPr>
        <w:tabs>
          <w:tab w:val="left" w:pos="284"/>
        </w:tabs>
        <w:rPr>
          <w:rFonts w:ascii="Times New Roman" w:hAnsi="Times New Roman"/>
          <w:b/>
          <w:sz w:val="24"/>
        </w:rPr>
      </w:pP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1. De beheerder van een kabel of pijpleiding </w:t>
      </w:r>
      <w:r w:rsidR="005262B6">
        <w:rPr>
          <w:rFonts w:ascii="Times New Roman" w:hAnsi="Times New Roman"/>
          <w:sz w:val="24"/>
        </w:rPr>
        <w:t>meldt</w:t>
      </w:r>
      <w:r w:rsidRPr="00C77170">
        <w:rPr>
          <w:rFonts w:ascii="Times New Roman" w:hAnsi="Times New Roman"/>
          <w:sz w:val="24"/>
        </w:rPr>
        <w:t xml:space="preserve"> binnen vier weken nadat een kabel of pijpleiding buiten werking is, aan Onze Minister om welke reden de kabel of pijpleiding buiten werking is en welke maatregelen </w:t>
      </w:r>
      <w:r w:rsidRPr="005262B6" w:rsidR="005262B6">
        <w:rPr>
          <w:rFonts w:ascii="Times New Roman" w:hAnsi="Times New Roman"/>
          <w:sz w:val="24"/>
        </w:rPr>
        <w:t>zijn of worden genomen tenzij de kabel of pijpleiding tijdelijk buiten werking is in een geval dat krachtens artikel 49, vierde lid, is aangewezen</w:t>
      </w:r>
      <w:r w:rsidRPr="00C77170">
        <w:rPr>
          <w:rFonts w:ascii="Times New Roman" w:hAnsi="Times New Roman"/>
          <w:sz w:val="24"/>
        </w:rPr>
        <w:t>.</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2. Onze Minister kan</w:t>
      </w:r>
      <w:r w:rsidRPr="005262B6" w:rsidR="005262B6">
        <w:rPr>
          <w:rFonts w:ascii="Times New Roman" w:hAnsi="Times New Roman"/>
          <w:sz w:val="24"/>
          <w:szCs w:val="20"/>
        </w:rPr>
        <w:t xml:space="preserve"> </w:t>
      </w:r>
      <w:r w:rsidRPr="005262B6" w:rsidR="005262B6">
        <w:rPr>
          <w:rFonts w:ascii="Times New Roman" w:hAnsi="Times New Roman"/>
          <w:sz w:val="24"/>
        </w:rPr>
        <w:t>binnen zes maanden na de melding</w:t>
      </w:r>
      <w:r w:rsidRPr="00C77170">
        <w:rPr>
          <w:rFonts w:ascii="Times New Roman" w:hAnsi="Times New Roman"/>
          <w:sz w:val="24"/>
        </w:rPr>
        <w:t xml:space="preserve"> met overeenkomstige toepassing van artikel 44 bepalen dat de beheerder van een kabel of pijpleiding die buiten werking is, verplicht is om de kabel of pijpleiding te verwijderen overeenkomstig een door de beheerder te overleggen verwijderingsplan, tenzij de kabel of pijpleiding:</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 xml:space="preserve">a. in gemeentelijk ingedeeld gebied is gelegen en </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b. met de eigenaar van de grond is overeengekomen dat de kabel of de pijpleiding niet wordt verwijderd.</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3. Als Onze Minister bepaalt dat de beheerder verplicht is een kabel of pijpleiding te verwijderen, kan de beheerder een aanvraag om ontheffing indienen. Artikel 44b is van overeenkomstige toepassing.</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4. De artikelen 44a en 44c zijn van overeenkomstige toepassing op een verwijderingsplan, respectievelijk de verwijdering, van kabels en pijpleidingen.</w:t>
      </w:r>
    </w:p>
    <w:p w:rsidRPr="00C77170" w:rsidR="00861357" w:rsidP="00861357" w:rsidRDefault="00861357">
      <w:pPr>
        <w:tabs>
          <w:tab w:val="left" w:pos="284"/>
        </w:tabs>
        <w:rPr>
          <w:rFonts w:ascii="Times New Roman" w:hAnsi="Times New Roman"/>
          <w:sz w:val="24"/>
        </w:rPr>
      </w:pPr>
      <w:r>
        <w:rPr>
          <w:rFonts w:ascii="Times New Roman" w:hAnsi="Times New Roman"/>
          <w:sz w:val="24"/>
        </w:rPr>
        <w:tab/>
      </w:r>
      <w:r w:rsidRPr="00C77170">
        <w:rPr>
          <w:rFonts w:ascii="Times New Roman" w:hAnsi="Times New Roman"/>
          <w:sz w:val="24"/>
        </w:rPr>
        <w:t>5. Als Onze Minister de beheerder niet heeft verplicht een kabel of pijpleiding te verwijderen en de beheerder niet verplicht is om de kabel of pijpleiding krachtens een overeenkomst met de eigenaar van de grond te verwijderen, is de beheerder verplicht om de kabel, respectievelijk pijpleiding, schoon en veilig achter te laten.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6. Als niemand als beheerder van een kabel of pijpleiding kan worden aangemerkt, rusten de verplichtingen op de laatste beheerder van de kabel of pijpleiding.</w:t>
      </w:r>
    </w:p>
    <w:p w:rsidRPr="00C77170" w:rsidR="00861357" w:rsidP="00AF17D0"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G</w:t>
      </w:r>
    </w:p>
    <w:p w:rsidRPr="00C77170" w:rsidR="00861357" w:rsidP="00861357" w:rsidRDefault="00861357">
      <w:pPr>
        <w:tabs>
          <w:tab w:val="left" w:pos="284"/>
        </w:tabs>
        <w:rPr>
          <w:rFonts w:ascii="Times New Roman" w:hAnsi="Times New Roman"/>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47 komt te luiden:</w:t>
      </w:r>
    </w:p>
    <w:p w:rsidRPr="00C77170" w:rsidR="00861357" w:rsidP="00861357" w:rsidRDefault="00861357">
      <w:pPr>
        <w:tabs>
          <w:tab w:val="left" w:pos="284"/>
        </w:tabs>
        <w:ind w:left="284"/>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47</w:t>
      </w:r>
    </w:p>
    <w:p w:rsidRPr="00C77170" w:rsidR="00AF17D0" w:rsidP="00861357" w:rsidRDefault="00AF17D0">
      <w:pPr>
        <w:tabs>
          <w:tab w:val="left" w:pos="284"/>
        </w:tabs>
        <w:rPr>
          <w:rFonts w:ascii="Times New Roman" w:hAnsi="Times New Roman"/>
          <w:b/>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1. Onze Minister kan bepalen dat de houder van een vergunning als bedoeld in de artikelen 6 en 25, binnen een door Onze Minister vast te stellen termijn zekerheid stelt aan de Staat der Nederlanden voor het verwijderen van een mijnbouwwerk. </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De zekerheid wordt gesteld vanaf een tijdstip, voor een bedrag, met een termijn en op een wijze die Onze Minister voldoende acht.</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Onze Minister kan een last onder dwangsom opleggen voor de handhaving van het eerste lid.</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4. Het eerste lid is van overeenkomstige toepassing op de houder van een ontheffing als bedoeld in artikel 44b, eerste lid.</w:t>
      </w:r>
    </w:p>
    <w:p w:rsidRPr="00C77170" w:rsidR="00861357" w:rsidP="00AF17D0"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H</w:t>
      </w:r>
    </w:p>
    <w:p w:rsidRPr="00C77170" w:rsidR="00861357" w:rsidP="00861357" w:rsidRDefault="00861357">
      <w:pPr>
        <w:tabs>
          <w:tab w:val="left" w:pos="284"/>
        </w:tabs>
        <w:rPr>
          <w:rFonts w:ascii="Times New Roman" w:hAnsi="Times New Roman"/>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48 komt te luiden:</w:t>
      </w:r>
    </w:p>
    <w:p w:rsidRPr="00C77170" w:rsidR="00861357" w:rsidP="00861357"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48</w:t>
      </w:r>
    </w:p>
    <w:p w:rsidRPr="00C77170" w:rsidR="00AF17D0" w:rsidP="00861357" w:rsidRDefault="00AF17D0">
      <w:pPr>
        <w:tabs>
          <w:tab w:val="left" w:pos="284"/>
        </w:tabs>
        <w:rPr>
          <w:rFonts w:ascii="Times New Roman" w:hAnsi="Times New Roman"/>
          <w:b/>
          <w:sz w:val="24"/>
        </w:rPr>
      </w:pP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Onze Minister kan bepalen dat de beheerder van een kabel of pijpleiding als bedoeld in artikel 45 binnen een door Onze Minister vast te stellen termijn zekerheid stelt aan de Staat der Nederlanden voor het schoon en veilig achterlaten of het verwijderen van een kabel of pijpleiding.</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De zekerheid wordt gesteld vanaf een tijdstip, voor een bedrag, met een termijn en op een wijze die Onze Minister voldoende acht.</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Onze Minister kan een last onder dwangsom opleggen voor de handhaving van het eerste lid.</w:t>
      </w:r>
    </w:p>
    <w:p w:rsidRPr="00C77170"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4. Het eerste lid is van overeenkomstige toepassing op de houder van een ontheffing voor het verwijderen van een kabel of pijpleiding als bedoeld in artikel 45, derde lid, in samenhang met artikel 44b, eerste lid.</w:t>
      </w:r>
    </w:p>
    <w:p w:rsidRPr="00C77170" w:rsidR="00861357" w:rsidP="00AF17D0"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I</w:t>
      </w:r>
    </w:p>
    <w:p w:rsidRPr="00C77170" w:rsidR="00861357" w:rsidP="00861357" w:rsidRDefault="00861357">
      <w:pPr>
        <w:tabs>
          <w:tab w:val="left" w:pos="284"/>
        </w:tabs>
        <w:rPr>
          <w:rFonts w:ascii="Times New Roman" w:hAnsi="Times New Roman"/>
          <w:sz w:val="24"/>
        </w:rPr>
      </w:pPr>
    </w:p>
    <w:p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49 wordt als volgt gewijzigd:</w:t>
      </w:r>
    </w:p>
    <w:p w:rsidRPr="00C77170" w:rsidR="00AF17D0" w:rsidP="00861357" w:rsidRDefault="00AF17D0">
      <w:pPr>
        <w:tabs>
          <w:tab w:val="left" w:pos="284"/>
        </w:tabs>
        <w:rPr>
          <w:rFonts w:ascii="Times New Roman" w:hAnsi="Times New Roman"/>
          <w:sz w:val="24"/>
        </w:rPr>
      </w:pPr>
    </w:p>
    <w:p w:rsidR="00861357" w:rsidP="00861357" w:rsidRDefault="00AF17D0">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1. In het vierde lid wordt na “inhouden” ingevoegd “het doen van een melding, het achterwege laten daarvan,” wordt “een vergunning” telkens vervangen door “een vergunning, een </w:t>
      </w:r>
      <w:r w:rsidRPr="007074C7" w:rsidR="007074C7">
        <w:rPr>
          <w:rFonts w:ascii="Times New Roman" w:hAnsi="Times New Roman"/>
          <w:sz w:val="24"/>
        </w:rPr>
        <w:t>ontheffing</w:t>
      </w:r>
      <w:r w:rsidRPr="00C77170" w:rsidR="00861357">
        <w:rPr>
          <w:rFonts w:ascii="Times New Roman" w:hAnsi="Times New Roman"/>
          <w:sz w:val="24"/>
        </w:rPr>
        <w:t>” en wordt “instemming.” vervangen door “</w:t>
      </w:r>
      <w:r w:rsidRPr="007074C7" w:rsidR="007074C7">
        <w:rPr>
          <w:rFonts w:ascii="Times New Roman" w:hAnsi="Times New Roman"/>
          <w:sz w:val="24"/>
        </w:rPr>
        <w:t>instemming, het aanwijzen van gevallen van tijdelijk buiten werking zijn van mijnbouwwerken en het aanwijzen van gevallen waarin een gedeelte van een mijnbouwwerk buiten werking is.</w:t>
      </w:r>
      <w:r w:rsidRPr="00C77170" w:rsidR="00861357">
        <w:rPr>
          <w:rFonts w:ascii="Times New Roman" w:hAnsi="Times New Roman"/>
          <w:sz w:val="24"/>
        </w:rPr>
        <w:t>”.</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Het vijfde lid komt te luiden: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5. De in het eerste lid bedoelde regels kunnen mede betrekking hebben op het buiten werking stellen, het buiten gebruik stellen, het verwijderen, het achterlaten, of het hergebruiken van mijnbouwwerken, kabels en pijpleidingen, waaronder regels over:</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meldingen en het overleggen van gegevens en bescheiden;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b. het stellen van zekerheden voor de nakoming van verplichtingen tot verwijderen, tot achterlaten of tot </w:t>
      </w:r>
      <w:r w:rsidRPr="007074C7" w:rsidR="007074C7">
        <w:rPr>
          <w:rFonts w:ascii="Times New Roman" w:hAnsi="Times New Roman"/>
          <w:sz w:val="24"/>
        </w:rPr>
        <w:t>het na hergebruik verwijderen van mijnbouwwerken, kabels en pijpleidingen</w:t>
      </w:r>
      <w:r w:rsidRPr="00C77170" w:rsidR="00861357">
        <w:rPr>
          <w:rFonts w:ascii="Times New Roman" w:hAnsi="Times New Roman"/>
          <w:sz w:val="24"/>
        </w:rPr>
        <w:t xml:space="preserve"> die buiten werking zijn.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J</w:t>
      </w:r>
    </w:p>
    <w:p w:rsidRPr="00C77170" w:rsidR="00861357" w:rsidP="00861357" w:rsidRDefault="00861357">
      <w:pPr>
        <w:tabs>
          <w:tab w:val="left" w:pos="284"/>
        </w:tabs>
        <w:rPr>
          <w:rFonts w:ascii="Times New Roman" w:hAnsi="Times New Roman"/>
          <w:sz w:val="24"/>
        </w:rPr>
      </w:pPr>
    </w:p>
    <w:p w:rsidRPr="00C77170" w:rsidR="00861357" w:rsidP="00861357" w:rsidRDefault="00441009">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De artikelen 68a en 68b komen te luiden:</w:t>
      </w:r>
    </w:p>
    <w:p w:rsidRPr="00C77170" w:rsidR="00861357" w:rsidP="004276EB" w:rsidRDefault="00861357">
      <w:pPr>
        <w:rPr>
          <w:rFonts w:ascii="Times New Roman" w:hAnsi="Times New Roman"/>
          <w:sz w:val="24"/>
        </w:rPr>
      </w:pPr>
    </w:p>
    <w:p w:rsidR="00861357" w:rsidP="00861357" w:rsidRDefault="00861357">
      <w:pPr>
        <w:rPr>
          <w:rFonts w:ascii="Times New Roman" w:hAnsi="Times New Roman"/>
          <w:b/>
          <w:sz w:val="24"/>
        </w:rPr>
      </w:pPr>
      <w:r w:rsidRPr="00C77170">
        <w:rPr>
          <w:rFonts w:ascii="Times New Roman" w:hAnsi="Times New Roman"/>
          <w:b/>
          <w:sz w:val="24"/>
        </w:rPr>
        <w:t>Artikel 68a</w:t>
      </w:r>
    </w:p>
    <w:p w:rsidRPr="00C77170" w:rsidR="004276EB" w:rsidP="00861357" w:rsidRDefault="004276EB">
      <w:pPr>
        <w:rPr>
          <w:rFonts w:ascii="Times New Roman" w:hAnsi="Times New Roman"/>
          <w:b/>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 xml:space="preserve">1. Als een houder van een vergunning investeert in een mijnbouwwerk, anders dan een mobiele installatie als bedoeld in regels gesteld krachtens de Wet milieubeheer, voor de opsporing of winning van een voorkomen van koolwaterstoffen kan de houder en, ingeval van medehouderschap, de medehouder bij de berekening van de heffingsmaatstaf, bedoeld in </w:t>
      </w:r>
      <w:r w:rsidRPr="00C77170">
        <w:rPr>
          <w:rFonts w:ascii="Times New Roman" w:hAnsi="Times New Roman"/>
          <w:sz w:val="24"/>
        </w:rPr>
        <w:lastRenderedPageBreak/>
        <w:t>artikel 66, eerste lid, aanvullend 40% van zijn deel van het investeringsbedrag ten laste brengen van het resultaat.</w:t>
      </w:r>
    </w:p>
    <w:p w:rsidRPr="00C77170" w:rsidR="00861357" w:rsidP="004276EB" w:rsidRDefault="00861357">
      <w:pPr>
        <w:ind w:firstLine="284"/>
        <w:rPr>
          <w:rFonts w:ascii="Times New Roman" w:hAnsi="Times New Roman"/>
          <w:sz w:val="24"/>
        </w:rPr>
      </w:pPr>
      <w:r w:rsidRPr="00C77170">
        <w:rPr>
          <w:rFonts w:ascii="Times New Roman" w:hAnsi="Times New Roman"/>
          <w:color w:val="000000"/>
          <w:sz w:val="24"/>
        </w:rPr>
        <w:t xml:space="preserve">2. </w:t>
      </w:r>
      <w:r w:rsidRPr="00C77170">
        <w:rPr>
          <w:rFonts w:ascii="Times New Roman" w:hAnsi="Times New Roman"/>
          <w:sz w:val="24"/>
        </w:rPr>
        <w:t>Onder investeren wordt verstaan:</w:t>
      </w:r>
    </w:p>
    <w:p w:rsidRPr="00C77170" w:rsidR="00861357" w:rsidP="004276EB" w:rsidRDefault="00861357">
      <w:pPr>
        <w:ind w:firstLine="284"/>
        <w:rPr>
          <w:rFonts w:ascii="Times New Roman" w:hAnsi="Times New Roman"/>
          <w:sz w:val="24"/>
        </w:rPr>
      </w:pPr>
      <w:r w:rsidRPr="00C77170">
        <w:rPr>
          <w:rFonts w:ascii="Times New Roman" w:hAnsi="Times New Roman"/>
          <w:sz w:val="24"/>
        </w:rPr>
        <w:t xml:space="preserve">a. het aangaan van verplichtingen voor en het maken van kosten voor het aanschaffen van een ten aanzien van het voorkomen niet eerder gebruikt mijnbouwwerk; </w:t>
      </w:r>
    </w:p>
    <w:p w:rsidRPr="00C77170" w:rsidR="00861357" w:rsidP="004276EB" w:rsidRDefault="00861357">
      <w:pPr>
        <w:ind w:firstLine="284"/>
        <w:rPr>
          <w:rFonts w:ascii="Times New Roman" w:hAnsi="Times New Roman"/>
          <w:sz w:val="24"/>
        </w:rPr>
      </w:pPr>
      <w:r w:rsidRPr="00C77170">
        <w:rPr>
          <w:rFonts w:ascii="Times New Roman" w:hAnsi="Times New Roman"/>
          <w:sz w:val="24"/>
        </w:rPr>
        <w:t>b. het maken van voortbrengingskosten voor een ten aanzien van het voorkomen niet eerder gebruikt mijnbouwwerk;</w:t>
      </w:r>
    </w:p>
    <w:p w:rsidRPr="00C77170" w:rsidR="00861357" w:rsidP="004276EB" w:rsidRDefault="00861357">
      <w:pPr>
        <w:ind w:firstLine="284"/>
        <w:rPr>
          <w:rFonts w:ascii="Times New Roman" w:hAnsi="Times New Roman"/>
          <w:sz w:val="24"/>
        </w:rPr>
      </w:pPr>
      <w:r w:rsidRPr="00C77170">
        <w:rPr>
          <w:rFonts w:ascii="Times New Roman" w:hAnsi="Times New Roman"/>
          <w:sz w:val="24"/>
        </w:rPr>
        <w:t>c. het maken van kosten voor het aanpassen of verbeteren van een mijnbouwwerk en</w:t>
      </w:r>
    </w:p>
    <w:p w:rsidRPr="00C77170" w:rsidR="00861357" w:rsidP="004276EB" w:rsidRDefault="00861357">
      <w:pPr>
        <w:ind w:firstLine="284"/>
        <w:rPr>
          <w:rFonts w:ascii="Times New Roman" w:hAnsi="Times New Roman"/>
          <w:sz w:val="24"/>
        </w:rPr>
      </w:pPr>
      <w:proofErr w:type="spellStart"/>
      <w:r w:rsidRPr="00C77170">
        <w:rPr>
          <w:rFonts w:ascii="Times New Roman" w:hAnsi="Times New Roman"/>
          <w:sz w:val="24"/>
        </w:rPr>
        <w:t>d.</w:t>
      </w:r>
      <w:proofErr w:type="spellEnd"/>
      <w:r w:rsidRPr="00C77170">
        <w:rPr>
          <w:rFonts w:ascii="Times New Roman" w:hAnsi="Times New Roman"/>
          <w:sz w:val="24"/>
        </w:rPr>
        <w:t xml:space="preserve"> het maken van kosten voor het aanleggen, het uitbreiden en het wijzigen van een boorgat, waaronder, in voorkomend geval, de kosten van het huren of gebruiken van een mobiele installatie als bedoeld in regels gesteld krachtens de Wet milieubeheer;</w:t>
      </w:r>
    </w:p>
    <w:p w:rsidRPr="00C77170" w:rsidR="00861357" w:rsidP="00861357" w:rsidRDefault="00861357">
      <w:pPr>
        <w:rPr>
          <w:rFonts w:ascii="Times New Roman" w:hAnsi="Times New Roman"/>
          <w:sz w:val="24"/>
        </w:rPr>
      </w:pPr>
      <w:r w:rsidRPr="00C77170">
        <w:rPr>
          <w:rFonts w:ascii="Times New Roman" w:hAnsi="Times New Roman"/>
          <w:sz w:val="24"/>
        </w:rPr>
        <w:t>voor zover die verplichtingen, respectievelijk kosten, op de houder dan wel de medehouder drukken.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3. Artikel 8, achtste lid, aanhef en onderdeel b en c, van de Wet op de vennootschapsbelasting 1969 is van overeenkomstige toepassing.</w:t>
      </w:r>
    </w:p>
    <w:p w:rsidRPr="00C77170" w:rsidR="00861357" w:rsidP="004276EB" w:rsidRDefault="00861357">
      <w:pPr>
        <w:ind w:firstLine="284"/>
        <w:rPr>
          <w:rFonts w:ascii="Times New Roman" w:hAnsi="Times New Roman"/>
          <w:sz w:val="24"/>
        </w:rPr>
      </w:pPr>
      <w:r w:rsidRPr="00C77170">
        <w:rPr>
          <w:rFonts w:ascii="Times New Roman" w:hAnsi="Times New Roman"/>
          <w:sz w:val="24"/>
        </w:rPr>
        <w:t>4. Als de houder van de vergunning aan het einde van het boekjaar het mijnbouwwerk, dan wel de aanpassing of verbetering van het mijnbouwwerk, nog niet in gebruik heeft genomen en de investeringsaftrek, bedoeld in het eerste lid, zou uitgaan boven het bedrag dat aan het einde van het jaar voor de investering is betaald, wordt in afwijking van het eerste lid voor de berekening van de investeringsaftrek een bedrag in aanmerking genomen dat gelijk is aan de betaling en wordt het meerdere in aanmerking genomen in de volgende jaren, voor zover betalingen plaatsvinden, maar niet later dan in het jaar waarin het mijnbouwwerk, dan wel de aanpassing of verbetering van het mijnbouwwerk, in gebruik wordt genomen.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5. Als de houder of, ingeval van medehouderschap, de medehouder van een opsporingsvergunning niet tevens houder, respectievelijk medehouder, is van een winningsvergunning, kan deze houder of medehouder de in het eerste lid bedoelde investeringsaftrek ten laste van het resultaat brengen in het eerste jaar waarin hij houder of medehouder is van een winningsvergunning. Het vierde lid is van overeenkomstige toepassing.</w:t>
      </w:r>
    </w:p>
    <w:p w:rsidRPr="00C77170" w:rsidR="00861357" w:rsidP="004276EB" w:rsidRDefault="00861357">
      <w:pPr>
        <w:rPr>
          <w:rFonts w:ascii="Times New Roman" w:hAnsi="Times New Roman"/>
          <w:sz w:val="24"/>
        </w:rPr>
      </w:pPr>
    </w:p>
    <w:p w:rsidR="00861357" w:rsidP="00861357" w:rsidRDefault="00861357">
      <w:pPr>
        <w:rPr>
          <w:rFonts w:ascii="Times New Roman" w:hAnsi="Times New Roman"/>
          <w:b/>
          <w:sz w:val="24"/>
        </w:rPr>
      </w:pPr>
      <w:r w:rsidRPr="00C77170">
        <w:rPr>
          <w:rFonts w:ascii="Times New Roman" w:hAnsi="Times New Roman"/>
          <w:b/>
          <w:sz w:val="24"/>
        </w:rPr>
        <w:t>Artikel 68b</w:t>
      </w:r>
    </w:p>
    <w:p w:rsidRPr="00C77170" w:rsidR="004276EB" w:rsidP="00861357" w:rsidRDefault="004276EB">
      <w:pPr>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Bij ministeriële regeling kunnen regels worden gesteld over de uitvoering van artikel 68a.</w:t>
      </w:r>
    </w:p>
    <w:p w:rsidRPr="00C77170" w:rsidR="00861357" w:rsidP="004276EB"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K</w:t>
      </w:r>
    </w:p>
    <w:p w:rsidRPr="00C77170" w:rsidR="00861357" w:rsidP="004276EB" w:rsidRDefault="00861357">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82, eerste lid, wordt als volgt gewijzigd:</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Onder verlettering van de onderdelen c en d tot f en g worden de volgende onderdelen ingevoegd: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c. het sluiten van overeenkomsten, bedoeld in artikel 97d, eerste en derde lid, met inbegrip van daarmee rechtstreeks verbonden werkzaamheden, waaronder het begeleiden, bewaken en monitoren van het systeem van overeenkomsten, bedoeld in artikel 97d, eerste, tweede en derde lid;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proofErr w:type="spellStart"/>
      <w:r w:rsidRPr="00C77170" w:rsidR="00861357">
        <w:rPr>
          <w:rFonts w:ascii="Times New Roman" w:hAnsi="Times New Roman"/>
          <w:sz w:val="24"/>
        </w:rPr>
        <w:t>d.</w:t>
      </w:r>
      <w:proofErr w:type="spellEnd"/>
      <w:r w:rsidRPr="00C77170" w:rsidR="00861357">
        <w:rPr>
          <w:rFonts w:ascii="Times New Roman" w:hAnsi="Times New Roman"/>
          <w:sz w:val="24"/>
        </w:rPr>
        <w:t xml:space="preserve"> het verstrekken van inlichtingen aan Onze Minister over de vaststelling, toepassing en uitvoering van de overeenkomsten, bedoeld in artikel 97d, eerste, tweede en derde lid, alsmede over de aard en omvang van de door een houder van een vergunning gestelde of te stellen financiële zekerheden;</w:t>
      </w:r>
    </w:p>
    <w:p w:rsidR="00861357" w:rsidP="00861357" w:rsidRDefault="004276EB">
      <w:pPr>
        <w:tabs>
          <w:tab w:val="left" w:pos="284"/>
        </w:tabs>
        <w:rPr>
          <w:rFonts w:ascii="Times New Roman" w:hAnsi="Times New Roman"/>
          <w:sz w:val="24"/>
        </w:rPr>
      </w:pPr>
      <w:r>
        <w:rPr>
          <w:rFonts w:ascii="Times New Roman" w:hAnsi="Times New Roman"/>
          <w:sz w:val="24"/>
        </w:rPr>
        <w:lastRenderedPageBreak/>
        <w:tab/>
      </w:r>
      <w:r w:rsidRPr="00C77170" w:rsidR="00861357">
        <w:rPr>
          <w:rFonts w:ascii="Times New Roman" w:hAnsi="Times New Roman"/>
          <w:sz w:val="24"/>
        </w:rPr>
        <w:t xml:space="preserve">e. het verstrekken van inlichtingen aan Onze Minister, indien informatie over financiële zekerheden, informatie over zeggenschap dan wel andere informatie daartoe aanleiding </w:t>
      </w:r>
      <w:r w:rsidRPr="007E3DE1" w:rsidR="007E3DE1">
        <w:rPr>
          <w:rFonts w:ascii="Times New Roman" w:hAnsi="Times New Roman"/>
          <w:sz w:val="24"/>
        </w:rPr>
        <w:t>geeft;.</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In onderdeel g (nieuw) wordt “beheer” vervangen door “beëindiging van opsporing en winning, alsmede het beheer”.</w:t>
      </w:r>
    </w:p>
    <w:p w:rsidRPr="00C77170" w:rsidR="00861357" w:rsidP="004276EB" w:rsidRDefault="00861357">
      <w:pPr>
        <w:tabs>
          <w:tab w:val="left" w:pos="284"/>
        </w:tabs>
        <w:rPr>
          <w:rFonts w:ascii="Times New Roman" w:hAnsi="Times New Roman"/>
          <w:sz w:val="24"/>
        </w:rPr>
      </w:pPr>
    </w:p>
    <w:p w:rsidRPr="00C77170" w:rsidR="00861357" w:rsidP="00861357" w:rsidRDefault="00861357">
      <w:pPr>
        <w:tabs>
          <w:tab w:val="left" w:pos="284"/>
        </w:tabs>
        <w:ind w:left="284" w:hanging="284"/>
        <w:rPr>
          <w:rFonts w:ascii="Times New Roman" w:hAnsi="Times New Roman"/>
          <w:sz w:val="24"/>
        </w:rPr>
      </w:pPr>
      <w:r w:rsidRPr="00C77170">
        <w:rPr>
          <w:rFonts w:ascii="Times New Roman" w:hAnsi="Times New Roman"/>
          <w:sz w:val="24"/>
        </w:rPr>
        <w:t>L</w:t>
      </w:r>
    </w:p>
    <w:p w:rsidRPr="00C77170" w:rsidR="00861357" w:rsidP="004276EB"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Artikel 94, tweede lid, onder a, komt te luiden: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de vergunninghouder en de vennootschap de verdeling van de uit de voorkomens gewonnen en beschikbare hoeveelheden koolwaterstoffen vaststellen op 60% voor de vergunninghouder, respectievelijk 40% voor de vennootschap;.</w:t>
      </w:r>
    </w:p>
    <w:p w:rsidRPr="00C77170" w:rsidR="00861357" w:rsidP="004276EB"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M</w:t>
      </w:r>
    </w:p>
    <w:p w:rsidRPr="00C77170" w:rsidR="00861357" w:rsidP="004276EB"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Na paragraaf 5.2.3. wordt een paragraaf ingevoegd, luidende:</w:t>
      </w:r>
    </w:p>
    <w:p w:rsidRPr="00C77170" w:rsidR="00861357" w:rsidP="004276EB" w:rsidRDefault="00861357">
      <w:pPr>
        <w:tabs>
          <w:tab w:val="left" w:pos="284"/>
        </w:tabs>
        <w:rPr>
          <w:rFonts w:ascii="Times New Roman" w:hAnsi="Times New Roman"/>
          <w:sz w:val="24"/>
        </w:rPr>
      </w:pPr>
    </w:p>
    <w:p w:rsidRPr="004276EB" w:rsidR="00861357" w:rsidP="00861357" w:rsidRDefault="00861357">
      <w:pPr>
        <w:tabs>
          <w:tab w:val="left" w:pos="284"/>
        </w:tabs>
        <w:rPr>
          <w:rFonts w:ascii="Times New Roman" w:hAnsi="Times New Roman"/>
          <w:i/>
          <w:sz w:val="24"/>
        </w:rPr>
      </w:pPr>
      <w:r w:rsidRPr="004276EB">
        <w:rPr>
          <w:rFonts w:ascii="Times New Roman" w:hAnsi="Times New Roman"/>
          <w:i/>
          <w:sz w:val="24"/>
        </w:rPr>
        <w:t>§ 5.2.4. Financiële zekerheid verwijderen of hergebruiken mijnbouwwerken</w:t>
      </w:r>
    </w:p>
    <w:p w:rsidRPr="00C77170" w:rsidR="00861357" w:rsidP="004276EB"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97c</w:t>
      </w: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Deze paragraaf heeft betrekking op personen die een vergunning houden voor het opsporen, winnen of opslaan van koolwaterstoffen.</w:t>
      </w:r>
    </w:p>
    <w:p w:rsidRPr="00C77170" w:rsidR="00861357" w:rsidP="004276EB"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97d</w:t>
      </w: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Als één natuurlijke persoon of rechtspersoon een vergunning houdt, brengen deze persoon en de vennootschap een overeenkomst tot stand die strekt tot het begeleiden, bewaken en monitoren van de financiële zekerheid voor de nakoming van verplichtingen als bedoeld in de artikelen 44, tweede lid, en 45, tweede en vierde lid.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2. Als twee of meer natuurlijke personen of rechtspersonen de vergunning gezamenlijk houden, brengen deze personen onderling een overeenkomst tot stand die strekt tot het stellen van financiële zekerheid voor de nakoming van ieders aandeel in de </w:t>
      </w:r>
      <w:bookmarkStart w:name="_Hlk529453042" w:id="1"/>
      <w:r w:rsidRPr="00C77170" w:rsidR="00861357">
        <w:rPr>
          <w:rFonts w:ascii="Times New Roman" w:hAnsi="Times New Roman"/>
          <w:sz w:val="24"/>
        </w:rPr>
        <w:t>verplichtingen, bedoeld in de artikelen 44, tweede lid, en 45, tweede en vierde lid.</w:t>
      </w:r>
      <w:bookmarkEnd w:id="1"/>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De personen, bedoeld in het tweede lid, en de vennootschap brengen gezamenlijk een overeenkomst tot stand die strekt tot het begeleiden, bewaken en monitoren van de uitvoering van de overeenkomst, bedoeld in het tweede lid.</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4. Onze Minister kan bij ministeriële regeling regels stellen met betrekking tot de inhoud van overeenkomsten als bedoeld in het eerste, tweede en derde lid, en daarmee verband houdende overeenkomsten tot het stellen van zekerheden.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5. Als personen een overeenkomst als bedoeld in het eerste, tweede of derde lid sluiten, die afwijkt van de regels, bedoeld in het vierde lid, behoeft de overeenkomst instemming van Onze Minister.</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6. Ontbinding van een overeenkomst komt niet tot stand dan na instemming van Onze Minister.</w:t>
      </w:r>
    </w:p>
    <w:p w:rsidRPr="00C77170" w:rsidR="00861357" w:rsidP="004276EB" w:rsidRDefault="00861357">
      <w:pPr>
        <w:tabs>
          <w:tab w:val="left" w:pos="284"/>
        </w:tabs>
        <w:rPr>
          <w:rFonts w:ascii="Times New Roman" w:hAnsi="Times New Roman"/>
          <w:sz w:val="24"/>
        </w:rPr>
      </w:pPr>
    </w:p>
    <w:p w:rsidR="00861357" w:rsidP="00861357" w:rsidRDefault="00861357">
      <w:pPr>
        <w:tabs>
          <w:tab w:val="left" w:pos="284"/>
        </w:tabs>
        <w:rPr>
          <w:rFonts w:ascii="Times New Roman" w:hAnsi="Times New Roman"/>
          <w:b/>
          <w:sz w:val="24"/>
        </w:rPr>
      </w:pPr>
      <w:r w:rsidRPr="00C77170">
        <w:rPr>
          <w:rFonts w:ascii="Times New Roman" w:hAnsi="Times New Roman"/>
          <w:b/>
          <w:sz w:val="24"/>
        </w:rPr>
        <w:t>Artikel 9</w:t>
      </w:r>
      <w:r w:rsidR="00441009">
        <w:rPr>
          <w:rFonts w:ascii="Times New Roman" w:hAnsi="Times New Roman"/>
          <w:b/>
          <w:sz w:val="24"/>
        </w:rPr>
        <w:t>7e</w:t>
      </w: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lastRenderedPageBreak/>
        <w:tab/>
      </w:r>
      <w:r w:rsidRPr="00C77170" w:rsidR="00861357">
        <w:rPr>
          <w:rFonts w:ascii="Times New Roman" w:hAnsi="Times New Roman"/>
          <w:sz w:val="24"/>
        </w:rPr>
        <w:t>1. Iedere persoon, bedoeld in artikel 22, tweede lid, eerste volzin, meldt een wijziging in zijn directe en indirecte zeggenschap binnen vier weken na die wijziging aan de vennootschap in het geval een wijziging betrekking heeft op de helft of meer van de stemrechten in een aandeelhoudersvergadering dan wel de benoeming, de schorsing of het ontslag van de helft of meer van de bestuurders, commissarissen of vennoten.</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2. Als een wijziging in de zeggenschap, bedoeld in het eerste lid, daartoe aanleiding geeft, adviseert de vennootschap Onze Minister over de toepassing van de artikelen 47 en 48. </w:t>
      </w: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3. Als de wijziging in de zeggenschap, bedoeld in het eerste lid, mogelijk nadelig is voor een te stellen of gestelde </w:t>
      </w:r>
      <w:r w:rsidRPr="007E3DE1" w:rsidR="007E3DE1">
        <w:rPr>
          <w:rFonts w:ascii="Times New Roman" w:hAnsi="Times New Roman"/>
          <w:sz w:val="24"/>
        </w:rPr>
        <w:t>zekerheid als bedoeld in de artikelen 47 en 48 en de melding niet is gedaan</w:t>
      </w:r>
      <w:r w:rsidRPr="00C77170" w:rsidR="00861357">
        <w:rPr>
          <w:rFonts w:ascii="Times New Roman" w:hAnsi="Times New Roman"/>
          <w:sz w:val="24"/>
        </w:rPr>
        <w:t xml:space="preserve"> binnen de termijn van vier weken, bedoeld in dat lid, is een rechtshandeling, die nodig is voor de wijziging van de zeggenschap vernietigbaar door een rechterlijke uitspraak, onverminderd de toepassing van artikel 40, tweede lid, van Boek 3 van het Burgerlijk Wetboek door een persoon als bedoeld in artikel 97d, tweede lid, of de vennootschap.</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N</w:t>
      </w:r>
    </w:p>
    <w:p w:rsidRPr="00C77170" w:rsidR="00861357" w:rsidP="00861357"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In artikel 132 wordt “artikel 52” vervangen door “de artikelen 47, eerste lid, 48, eerste lid, en 52”. </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O</w:t>
      </w:r>
    </w:p>
    <w:p w:rsidRPr="00C77170" w:rsidR="00861357" w:rsidP="00861357" w:rsidRDefault="00861357">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bookmarkStart w:name="_Hlk4664731" w:id="2"/>
      <w:r>
        <w:rPr>
          <w:rFonts w:ascii="Times New Roman" w:hAnsi="Times New Roman"/>
          <w:sz w:val="24"/>
        </w:rPr>
        <w:tab/>
      </w:r>
      <w:r w:rsidRPr="00C77170" w:rsidR="00861357">
        <w:rPr>
          <w:rFonts w:ascii="Times New Roman" w:hAnsi="Times New Roman"/>
          <w:sz w:val="24"/>
        </w:rPr>
        <w:t>Artikel 133, eerste lid, wordt als volgt gewijzigd:</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Onderdeel a komt te luiden: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a. het door Onze Minister:</w:t>
      </w:r>
    </w:p>
    <w:p w:rsidRPr="00C77170" w:rsidR="00861357" w:rsidP="004276EB" w:rsidRDefault="00861357">
      <w:pPr>
        <w:ind w:firstLine="284"/>
        <w:rPr>
          <w:rFonts w:ascii="Times New Roman" w:hAnsi="Times New Roman"/>
          <w:sz w:val="24"/>
        </w:rPr>
      </w:pPr>
      <w:r w:rsidRPr="00C77170">
        <w:rPr>
          <w:rFonts w:ascii="Times New Roman" w:hAnsi="Times New Roman"/>
          <w:sz w:val="24"/>
        </w:rPr>
        <w:t>1⁰. op aanvraag verlenen, wijzigen of intrekken van een vergunning, ontheffing, instemming, maatwerkvoorschrift of toestemming;</w:t>
      </w:r>
    </w:p>
    <w:p w:rsidR="00861357" w:rsidP="004276EB" w:rsidRDefault="00861357">
      <w:pPr>
        <w:ind w:firstLine="284"/>
        <w:rPr>
          <w:rFonts w:ascii="Times New Roman" w:hAnsi="Times New Roman"/>
          <w:sz w:val="24"/>
        </w:rPr>
      </w:pPr>
      <w:r w:rsidRPr="00C77170">
        <w:rPr>
          <w:rFonts w:ascii="Times New Roman" w:hAnsi="Times New Roman"/>
          <w:sz w:val="24"/>
        </w:rPr>
        <w:t>2⁰. adviseren over of instemmen met activiteiten inzake een mijnbouwwerk, het beoordelen van een melding of het beoordelen van gegevens en bescheiden die zijn verstrekt voor een activiteit inzake een mijnbouwwerk;.</w:t>
      </w:r>
    </w:p>
    <w:p w:rsidRPr="00C77170" w:rsidR="004276EB" w:rsidP="004276EB" w:rsidRDefault="004276EB">
      <w:pPr>
        <w:rPr>
          <w:rFonts w:ascii="Times New Roman" w:hAnsi="Times New Roman"/>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2. Onderdeel b, onder 1⁰, komt te luiden:</w:t>
      </w:r>
    </w:p>
    <w:p w:rsidRPr="00C77170" w:rsidR="00861357" w:rsidP="004276EB" w:rsidRDefault="00861357">
      <w:pPr>
        <w:ind w:firstLine="284"/>
        <w:rPr>
          <w:rFonts w:ascii="Times New Roman" w:hAnsi="Times New Roman"/>
          <w:sz w:val="24"/>
        </w:rPr>
      </w:pPr>
      <w:r w:rsidRPr="00C77170">
        <w:rPr>
          <w:rFonts w:ascii="Times New Roman" w:hAnsi="Times New Roman"/>
          <w:sz w:val="24"/>
        </w:rPr>
        <w:t xml:space="preserve">1⁰. advisering en onderzoek dat wordt uitgevoerd voor een ander doel dan een advies aan of het toezicht op een besluit van Onze Minister, respectievelijk de inspecteur generaal der mijnen, over handelingen als bedoeld in onderdeel a, onder 1⁰ en 2⁰;” </w:t>
      </w:r>
    </w:p>
    <w:bookmarkEnd w:id="2"/>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r w:rsidRPr="00C77170">
        <w:rPr>
          <w:rFonts w:ascii="Times New Roman" w:hAnsi="Times New Roman"/>
          <w:sz w:val="24"/>
        </w:rPr>
        <w:t>P</w:t>
      </w:r>
    </w:p>
    <w:p w:rsidRPr="00C77170" w:rsidR="00861357" w:rsidP="00861357" w:rsidRDefault="00861357">
      <w:pPr>
        <w:rPr>
          <w:rFonts w:ascii="Times New Roman" w:hAnsi="Times New Roman"/>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Aan artikel 143, vierde lid, wordt de volgende volzin toegevoegd;</w:t>
      </w:r>
    </w:p>
    <w:p w:rsidRPr="00C77170" w:rsidR="00861357" w:rsidP="004276EB" w:rsidRDefault="00861357">
      <w:pPr>
        <w:ind w:firstLine="284"/>
        <w:rPr>
          <w:rFonts w:ascii="Times New Roman" w:hAnsi="Times New Roman"/>
          <w:sz w:val="24"/>
        </w:rPr>
      </w:pPr>
      <w:r w:rsidRPr="00C77170">
        <w:rPr>
          <w:rFonts w:ascii="Times New Roman" w:hAnsi="Times New Roman"/>
          <w:sz w:val="24"/>
        </w:rPr>
        <w:t>Als een overeenkomst met de vennootschap tot stand is gekomen als bedoeld in artikel 3, tweede lid, geldt dat tweede lid voor de vennootschap onverminderd, zodra de delfstoffen zijn gewonnen, tenzij in de overeenkomst een verdeling van de financiële opbrengst is overeengekomen.</w:t>
      </w:r>
    </w:p>
    <w:p w:rsidRPr="00C77170" w:rsidR="00861357" w:rsidP="00861357" w:rsidRDefault="00861357">
      <w:pPr>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t>Q</w:t>
      </w:r>
    </w:p>
    <w:p w:rsidRPr="00C77170" w:rsidR="00861357" w:rsidP="00861357"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In artikel 160, tweede lid, wordt “de artikelen 84 en 86” vervangen door “de artikelen 88 en 90”.</w:t>
      </w:r>
    </w:p>
    <w:p w:rsidRPr="00C77170" w:rsidR="00861357" w:rsidP="00861357" w:rsidRDefault="00861357">
      <w:pPr>
        <w:tabs>
          <w:tab w:val="left" w:pos="284"/>
        </w:tabs>
        <w:rPr>
          <w:rFonts w:ascii="Times New Roman" w:hAnsi="Times New Roman"/>
          <w:sz w:val="24"/>
        </w:rPr>
      </w:pPr>
    </w:p>
    <w:p w:rsidRPr="00C77170" w:rsidR="00861357" w:rsidP="00861357" w:rsidRDefault="00861357">
      <w:pPr>
        <w:tabs>
          <w:tab w:val="left" w:pos="284"/>
        </w:tabs>
        <w:rPr>
          <w:rFonts w:ascii="Times New Roman" w:hAnsi="Times New Roman"/>
          <w:sz w:val="24"/>
        </w:rPr>
      </w:pPr>
      <w:r w:rsidRPr="00C77170">
        <w:rPr>
          <w:rFonts w:ascii="Times New Roman" w:hAnsi="Times New Roman"/>
          <w:sz w:val="24"/>
        </w:rPr>
        <w:lastRenderedPageBreak/>
        <w:t>R</w:t>
      </w:r>
    </w:p>
    <w:p w:rsidRPr="00C77170" w:rsidR="00861357" w:rsidP="00861357" w:rsidRDefault="00861357">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In artikel 162, tweede lid, wordt “de artikelen 92, 93 en 94” vervangen door “de artikelen 94, 95 en 96”.</w:t>
      </w:r>
    </w:p>
    <w:p w:rsidRPr="00C77170" w:rsidR="00861357" w:rsidP="00861357" w:rsidRDefault="00861357">
      <w:pPr>
        <w:rPr>
          <w:rFonts w:ascii="Times New Roman" w:hAnsi="Times New Roman"/>
          <w:sz w:val="24"/>
        </w:rPr>
      </w:pP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S</w:t>
      </w:r>
    </w:p>
    <w:p w:rsidRPr="005262B6" w:rsidR="005262B6" w:rsidP="005262B6" w:rsidRDefault="005262B6">
      <w:pPr>
        <w:tabs>
          <w:tab w:val="left" w:pos="284"/>
        </w:tabs>
        <w:rPr>
          <w:rFonts w:ascii="Times New Roman" w:hAnsi="Times New Roman"/>
          <w:sz w:val="24"/>
          <w:szCs w:val="20"/>
        </w:rPr>
      </w:pP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ab/>
        <w:t xml:space="preserve">Na artikel 167d wordt een artikel ingevoegd, luidende: </w:t>
      </w:r>
    </w:p>
    <w:p w:rsidRPr="005262B6" w:rsidR="005262B6" w:rsidP="005262B6" w:rsidRDefault="005262B6">
      <w:pPr>
        <w:tabs>
          <w:tab w:val="left" w:pos="284"/>
        </w:tabs>
        <w:rPr>
          <w:rFonts w:ascii="Times New Roman" w:hAnsi="Times New Roman"/>
          <w:b/>
          <w:bCs/>
          <w:sz w:val="24"/>
          <w:szCs w:val="20"/>
        </w:rPr>
      </w:pPr>
      <w:r w:rsidRPr="005262B6">
        <w:rPr>
          <w:rFonts w:ascii="Times New Roman" w:hAnsi="Times New Roman"/>
          <w:sz w:val="24"/>
          <w:szCs w:val="20"/>
        </w:rPr>
        <w:br/>
      </w:r>
      <w:r w:rsidRPr="005262B6">
        <w:rPr>
          <w:rFonts w:ascii="Times New Roman" w:hAnsi="Times New Roman"/>
          <w:b/>
          <w:bCs/>
          <w:sz w:val="24"/>
          <w:szCs w:val="20"/>
        </w:rPr>
        <w:t>Artikel 167e</w:t>
      </w:r>
    </w:p>
    <w:p w:rsidRPr="005262B6" w:rsidR="005262B6" w:rsidP="005262B6" w:rsidRDefault="005262B6">
      <w:pPr>
        <w:tabs>
          <w:tab w:val="left" w:pos="284"/>
        </w:tabs>
        <w:rPr>
          <w:rFonts w:ascii="Times New Roman" w:hAnsi="Times New Roman"/>
          <w:sz w:val="24"/>
          <w:szCs w:val="20"/>
        </w:rPr>
      </w:pP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ab/>
        <w:t>1. Onverminderd een op 1 januari 2003 krachtens een overgangsrechtelijke bepaling geldende verplichting tot het verwijderen van mijnbouwwerken of het verwijderen dan wel schoon en veilig achterlaten van kabels en pijpleidingen zijn de artikelen 44 en 45 van toepassing op mijnbouwwerken, respectievelijk kabels en pijpleidingen, die op of na 1 januari 2003 buiten werking zijn gesteld.</w:t>
      </w:r>
    </w:p>
    <w:p w:rsidRPr="005262B6" w:rsidR="005262B6" w:rsidP="005262B6" w:rsidRDefault="005262B6">
      <w:pPr>
        <w:tabs>
          <w:tab w:val="left" w:pos="284"/>
        </w:tabs>
        <w:rPr>
          <w:rFonts w:ascii="Times New Roman" w:hAnsi="Times New Roman"/>
          <w:sz w:val="24"/>
          <w:szCs w:val="20"/>
        </w:rPr>
      </w:pPr>
      <w:r w:rsidRPr="005262B6">
        <w:rPr>
          <w:rFonts w:ascii="Times New Roman" w:hAnsi="Times New Roman"/>
          <w:sz w:val="24"/>
          <w:szCs w:val="20"/>
        </w:rPr>
        <w:tab/>
        <w:t>2. In afwijking van artikel 44, derde lid, kan Onze Minister gedurende vier jaar na de inwerkingtreding van dat artikel de termijn van een jaar, bedoeld in artikel 44, derde lid, verlengen met overeenkomstige toepassing van artikel 44b, derde lid, met dien verstande dat de termijn niet verder wordt verlengd dan tot vijf jaar na de inwerkingtreding van dat artikel.</w:t>
      </w:r>
    </w:p>
    <w:p w:rsidR="00861357" w:rsidP="00861357" w:rsidRDefault="00861357">
      <w:pPr>
        <w:tabs>
          <w:tab w:val="left" w:pos="284"/>
        </w:tabs>
        <w:rPr>
          <w:rFonts w:ascii="Times New Roman" w:hAnsi="Times New Roman"/>
          <w:sz w:val="24"/>
        </w:rPr>
      </w:pPr>
    </w:p>
    <w:p w:rsidRPr="00C77170" w:rsidR="007E3DE1" w:rsidP="00861357" w:rsidRDefault="007E3DE1">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b/>
          <w:sz w:val="24"/>
        </w:rPr>
      </w:pPr>
      <w:r w:rsidRPr="00C77170">
        <w:rPr>
          <w:rFonts w:ascii="Times New Roman" w:hAnsi="Times New Roman"/>
          <w:b/>
          <w:sz w:val="24"/>
        </w:rPr>
        <w:t>ARTIKEL II</w:t>
      </w:r>
    </w:p>
    <w:p w:rsidRPr="00C77170" w:rsidR="00861357" w:rsidP="00861357" w:rsidRDefault="00861357">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 xml:space="preserve">In artikel 1, onder 1°, van de Wet op de economische delicten wordt in de zinsnede met betrekking tot de Mijnbouwwet “44,” vervangen door “44, 44a, eerste en vierde lid, 44b, eerste en derde lid, </w:t>
      </w:r>
      <w:r w:rsidRPr="007E3DE1" w:rsidR="007E3DE1">
        <w:rPr>
          <w:rFonts w:ascii="Times New Roman" w:hAnsi="Times New Roman"/>
          <w:sz w:val="24"/>
        </w:rPr>
        <w:t>44c, eerste, tweede en vierde lid,</w:t>
      </w:r>
      <w:r w:rsidRPr="00C77170" w:rsidR="00861357">
        <w:rPr>
          <w:rFonts w:ascii="Times New Roman" w:hAnsi="Times New Roman"/>
          <w:sz w:val="24"/>
        </w:rPr>
        <w:t>” en “91, tweede lid” vervangen door “91, tweede lid, 97e, eerste lid”.</w:t>
      </w:r>
    </w:p>
    <w:p w:rsidR="00861357" w:rsidP="00861357" w:rsidRDefault="00861357">
      <w:pPr>
        <w:tabs>
          <w:tab w:val="left" w:pos="284"/>
        </w:tabs>
        <w:rPr>
          <w:rFonts w:ascii="Times New Roman" w:hAnsi="Times New Roman"/>
          <w:b/>
          <w:sz w:val="24"/>
        </w:rPr>
      </w:pPr>
    </w:p>
    <w:p w:rsidRPr="00C77170"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b/>
          <w:sz w:val="24"/>
        </w:rPr>
      </w:pPr>
      <w:r w:rsidRPr="00C77170">
        <w:rPr>
          <w:rFonts w:ascii="Times New Roman" w:hAnsi="Times New Roman"/>
          <w:b/>
          <w:sz w:val="24"/>
        </w:rPr>
        <w:t>ARTIKEL III</w:t>
      </w:r>
    </w:p>
    <w:p w:rsidRPr="00C77170" w:rsidR="00861357" w:rsidP="00861357" w:rsidRDefault="00861357">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De Mijnbouwwet wordt als volgt gewijzigd: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1. Artikel 44a wordt als volgt gewijzigd: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a. in het tweede lid wordt “een verklaring van geen bedenkingen” vervangen door “advies met instemming”, “de Waterwet, respectievelijk de Wet algemene bepalingen omgevingsrecht” vervangen door “de Omgevingswet” en “de desbetreffende wet” vervangen door “de Omgevingswet”;</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b. het derde lid komt te luiden:</w:t>
      </w: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3. Een advies met instemming wordt verleend met overeenkomstige toepassing van de regels die voor de activiteit, bedoeld in het tweede lid, bij of krachtens de Omgevingswet zijn bepaald.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tab/>
      </w:r>
      <w:r w:rsidRPr="00C77170" w:rsidR="00861357">
        <w:rPr>
          <w:rFonts w:ascii="Times New Roman" w:hAnsi="Times New Roman"/>
          <w:sz w:val="24"/>
        </w:rPr>
        <w:t>2. Artikel 68a wordt als volgt gewijzigd:</w:t>
      </w:r>
    </w:p>
    <w:p w:rsidRPr="00C77170" w:rsidR="004276EB" w:rsidP="00861357" w:rsidRDefault="004276EB">
      <w:pPr>
        <w:tabs>
          <w:tab w:val="left" w:pos="284"/>
        </w:tabs>
        <w:rPr>
          <w:rFonts w:ascii="Times New Roman" w:hAnsi="Times New Roman"/>
          <w:sz w:val="24"/>
        </w:rPr>
      </w:pPr>
    </w:p>
    <w:p w:rsidR="00861357" w:rsidP="00861357" w:rsidRDefault="004276EB">
      <w:pPr>
        <w:tabs>
          <w:tab w:val="left" w:pos="284"/>
        </w:tabs>
        <w:rPr>
          <w:rFonts w:ascii="Times New Roman" w:hAnsi="Times New Roman"/>
          <w:sz w:val="24"/>
        </w:rPr>
      </w:pPr>
      <w:r>
        <w:rPr>
          <w:rFonts w:ascii="Times New Roman" w:hAnsi="Times New Roman"/>
          <w:sz w:val="24"/>
        </w:rPr>
        <w:lastRenderedPageBreak/>
        <w:tab/>
      </w:r>
      <w:r w:rsidRPr="00C77170" w:rsidR="00861357">
        <w:rPr>
          <w:rFonts w:ascii="Times New Roman" w:hAnsi="Times New Roman"/>
          <w:sz w:val="24"/>
        </w:rPr>
        <w:t>a. in het eerste lid wordt “een mijnbouwwerk, anders dan een mobiele installatie als bedoeld in regels gesteld krachtens de Wet milieubeheer” vervangen door “een niet verplaatsbaar mijnbouwwerk”;</w:t>
      </w:r>
    </w:p>
    <w:p w:rsidRPr="00C77170" w:rsidR="004276EB" w:rsidP="00861357" w:rsidRDefault="004276EB">
      <w:pPr>
        <w:tabs>
          <w:tab w:val="left" w:pos="284"/>
        </w:tabs>
        <w:rPr>
          <w:rFonts w:ascii="Times New Roman" w:hAnsi="Times New Roman"/>
          <w:sz w:val="24"/>
        </w:rPr>
      </w:pPr>
    </w:p>
    <w:p w:rsidRPr="00C77170" w:rsidR="00861357" w:rsidP="00861357" w:rsidRDefault="004276EB">
      <w:pPr>
        <w:tabs>
          <w:tab w:val="left" w:pos="284"/>
        </w:tabs>
        <w:rPr>
          <w:rFonts w:ascii="Times New Roman" w:hAnsi="Times New Roman"/>
          <w:b/>
          <w:sz w:val="24"/>
        </w:rPr>
      </w:pPr>
      <w:r>
        <w:rPr>
          <w:rFonts w:ascii="Times New Roman" w:hAnsi="Times New Roman"/>
          <w:sz w:val="24"/>
        </w:rPr>
        <w:tab/>
      </w:r>
      <w:r w:rsidRPr="00C77170" w:rsidR="00861357">
        <w:rPr>
          <w:rFonts w:ascii="Times New Roman" w:hAnsi="Times New Roman"/>
          <w:sz w:val="24"/>
        </w:rPr>
        <w:t>b. in het tweede lid, onder d, wordt “een mobiele installatie als bedoeld in regels gesteld krachtens de Wet milieubeheer” vervangen door “een verplaatsbaar mijnbouwwerk”.</w:t>
      </w:r>
    </w:p>
    <w:p w:rsidR="00861357" w:rsidP="00861357" w:rsidRDefault="00861357">
      <w:pPr>
        <w:tabs>
          <w:tab w:val="left" w:pos="284"/>
        </w:tabs>
        <w:rPr>
          <w:rFonts w:ascii="Times New Roman" w:hAnsi="Times New Roman"/>
          <w:b/>
          <w:sz w:val="24"/>
        </w:rPr>
      </w:pPr>
    </w:p>
    <w:p w:rsidR="007E3DE1" w:rsidP="00861357" w:rsidRDefault="007E3DE1">
      <w:pPr>
        <w:tabs>
          <w:tab w:val="left" w:pos="284"/>
        </w:tabs>
        <w:rPr>
          <w:rFonts w:ascii="Times New Roman" w:hAnsi="Times New Roman"/>
          <w:b/>
          <w:sz w:val="24"/>
        </w:rPr>
      </w:pPr>
    </w:p>
    <w:p w:rsidRPr="007E3DE1" w:rsidR="007E3DE1" w:rsidP="007E3DE1" w:rsidRDefault="007E3DE1">
      <w:pPr>
        <w:rPr>
          <w:rFonts w:ascii="Times New Roman" w:hAnsi="Times New Roman"/>
          <w:b/>
          <w:bCs/>
          <w:sz w:val="24"/>
          <w:szCs w:val="20"/>
        </w:rPr>
      </w:pPr>
      <w:r w:rsidRPr="007E3DE1">
        <w:rPr>
          <w:rFonts w:ascii="Times New Roman" w:hAnsi="Times New Roman"/>
          <w:b/>
          <w:bCs/>
          <w:sz w:val="24"/>
          <w:szCs w:val="20"/>
        </w:rPr>
        <w:t>Artikel IIIA</w:t>
      </w:r>
    </w:p>
    <w:p w:rsidRPr="007E3DE1" w:rsidR="007E3DE1" w:rsidP="007E3DE1" w:rsidRDefault="007E3DE1">
      <w:pPr>
        <w:rPr>
          <w:rFonts w:ascii="Times New Roman" w:hAnsi="Times New Roman"/>
          <w:sz w:val="24"/>
          <w:szCs w:val="20"/>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De Gaswet wordt als volgt gewijzigd:</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A</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In het eerste lid van artikel 1c wordt “bij of krachtens artikelen 5a, 8a, 11, 35a, 51 en 54 tot en met 56” vervangen door “bij of krachtens artikelen 5a, 8a, 11, 35a, 51, 54a, 54b en 56”.</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B</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 xml:space="preserve">Artikel 10a wordt als volgt gewijzigd: </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 xml:space="preserve">1. In het eerste lid, onderdeel c, en onderdeel q, onder 1°, wordt “het gebied, bedoeld in artikel 54, eerste lid, onderdeel a” telkens vervangen door </w:t>
      </w:r>
      <w:bookmarkStart w:name="_Hlk47539464" w:id="3"/>
      <w:r w:rsidRPr="007E3DE1">
        <w:rPr>
          <w:rFonts w:ascii="Times New Roman" w:hAnsi="Times New Roman"/>
          <w:sz w:val="24"/>
          <w:szCs w:val="18"/>
        </w:rPr>
        <w:t>“het gebied dat is aangewezen in de bij koninklijk besluit van 30 mei 1963, nr. 39 (</w:t>
      </w:r>
      <w:proofErr w:type="spellStart"/>
      <w:r w:rsidRPr="007E3DE1">
        <w:rPr>
          <w:rFonts w:ascii="Times New Roman" w:hAnsi="Times New Roman"/>
          <w:sz w:val="24"/>
          <w:szCs w:val="18"/>
        </w:rPr>
        <w:t>Stcrt</w:t>
      </w:r>
      <w:proofErr w:type="spellEnd"/>
      <w:r w:rsidRPr="007E3DE1">
        <w:rPr>
          <w:rFonts w:ascii="Times New Roman" w:hAnsi="Times New Roman"/>
          <w:sz w:val="24"/>
          <w:szCs w:val="18"/>
        </w:rPr>
        <w:t>. 126) verleende winningsvergunning”.</w:t>
      </w:r>
      <w:bookmarkEnd w:id="3"/>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2. In het derde lid wordt “De rechtspersoon, bedoeld in artikel 54, eerste lid” vervangen door “De rechtspersoon, aangewezen op grond van het vijftiende lid”.</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3. Een lid wordt toegevoegd, luidende:</w:t>
      </w: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15. Onze Minister wijst een rechtspersoon aan voor de taak, bedoeld in het derde lid.</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C</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In artikel 10k, derde lid, wordt “het gebied, bedoeld in artikel 54, eerste lid, onderdeel a” vervangen door “het gebied dat is aangewezen in de bij koninklijk besluit van 30 mei 1963, nr. 39 (</w:t>
      </w:r>
      <w:proofErr w:type="spellStart"/>
      <w:r w:rsidRPr="007E3DE1">
        <w:rPr>
          <w:rFonts w:ascii="Times New Roman" w:hAnsi="Times New Roman"/>
          <w:sz w:val="24"/>
          <w:szCs w:val="18"/>
        </w:rPr>
        <w:t>Stcrt</w:t>
      </w:r>
      <w:proofErr w:type="spellEnd"/>
      <w:r w:rsidRPr="007E3DE1">
        <w:rPr>
          <w:rFonts w:ascii="Times New Roman" w:hAnsi="Times New Roman"/>
          <w:sz w:val="24"/>
          <w:szCs w:val="18"/>
        </w:rPr>
        <w:t>. 126) verleende winningsvergunning”.</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D</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De artikelen 53 en 54 vervallen.</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E</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In artikel 56 vervallen het eerste lid alsmede de aanduiding "2." voor het tweede lid.</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t>F</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Artikel 66d, vierde lid, vervalt.</w:t>
      </w:r>
    </w:p>
    <w:p w:rsidRPr="007E3DE1" w:rsidR="007E3DE1" w:rsidP="007E3DE1" w:rsidRDefault="007E3DE1">
      <w:pPr>
        <w:rPr>
          <w:rFonts w:ascii="Times New Roman" w:hAnsi="Times New Roman"/>
          <w:sz w:val="24"/>
          <w:szCs w:val="18"/>
        </w:rPr>
      </w:pPr>
    </w:p>
    <w:p w:rsidRPr="007E3DE1" w:rsidR="007E3DE1" w:rsidP="007E3DE1" w:rsidRDefault="007E3DE1">
      <w:pPr>
        <w:rPr>
          <w:rFonts w:ascii="Times New Roman" w:hAnsi="Times New Roman"/>
          <w:sz w:val="24"/>
          <w:szCs w:val="18"/>
        </w:rPr>
      </w:pPr>
      <w:r w:rsidRPr="007E3DE1">
        <w:rPr>
          <w:rFonts w:ascii="Times New Roman" w:hAnsi="Times New Roman"/>
          <w:sz w:val="24"/>
          <w:szCs w:val="18"/>
        </w:rPr>
        <w:lastRenderedPageBreak/>
        <w:t>G</w:t>
      </w:r>
    </w:p>
    <w:p w:rsidRPr="007E3DE1" w:rsidR="007E3DE1" w:rsidP="007E3DE1" w:rsidRDefault="007E3DE1">
      <w:pPr>
        <w:rPr>
          <w:rFonts w:ascii="Times New Roman" w:hAnsi="Times New Roman"/>
          <w:sz w:val="24"/>
          <w:szCs w:val="18"/>
        </w:rPr>
      </w:pPr>
    </w:p>
    <w:p w:rsidRPr="007E3DE1" w:rsidR="007E3DE1" w:rsidP="007E3DE1" w:rsidRDefault="007E3DE1">
      <w:pPr>
        <w:ind w:firstLine="255"/>
        <w:rPr>
          <w:rFonts w:ascii="Times New Roman" w:hAnsi="Times New Roman"/>
          <w:sz w:val="24"/>
          <w:szCs w:val="18"/>
        </w:rPr>
      </w:pPr>
      <w:r w:rsidRPr="007E3DE1">
        <w:rPr>
          <w:rFonts w:ascii="Times New Roman" w:hAnsi="Times New Roman"/>
          <w:sz w:val="24"/>
          <w:szCs w:val="18"/>
        </w:rPr>
        <w:t xml:space="preserve">Artikel 74 komt te luiden: </w:t>
      </w:r>
    </w:p>
    <w:p w:rsidR="007E3DE1" w:rsidP="007E3DE1" w:rsidRDefault="007E3DE1">
      <w:pPr>
        <w:ind w:firstLine="255"/>
        <w:rPr>
          <w:rFonts w:ascii="Times New Roman" w:hAnsi="Times New Roman"/>
          <w:sz w:val="24"/>
          <w:szCs w:val="18"/>
        </w:rPr>
      </w:pPr>
      <w:r w:rsidRPr="007E3DE1">
        <w:rPr>
          <w:rFonts w:ascii="Times New Roman" w:hAnsi="Times New Roman"/>
          <w:sz w:val="24"/>
          <w:szCs w:val="18"/>
        </w:rPr>
        <w:t>Artikel 66, vierde lid, zoals dat luidde voor inwerkingtreding van het bij koninklijke boodschap van 19 mei 2020 ingediende voorstel van wet tot wijziging van de Mijnbouwwet (het verwijderen of hergebruiken van mijnbouwwerken en investeringsaftrek) (Kamerstukken 35462) blijft van toepassing op reeds aangegane verplichtingen ter uitvoering van de taak, bedoeld in artikel 54, eerste lid, onderdeel b, zoals dat luidde voor inwerkingtreding van dat voorstel van wet.</w:t>
      </w:r>
    </w:p>
    <w:p w:rsidR="005262B6" w:rsidP="005262B6" w:rsidRDefault="005262B6">
      <w:pPr>
        <w:rPr>
          <w:rFonts w:ascii="Times New Roman" w:hAnsi="Times New Roman"/>
          <w:sz w:val="24"/>
          <w:szCs w:val="18"/>
        </w:rPr>
      </w:pPr>
    </w:p>
    <w:p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b/>
          <w:bCs/>
          <w:sz w:val="24"/>
          <w:szCs w:val="18"/>
        </w:rPr>
      </w:pPr>
      <w:r w:rsidRPr="005262B6">
        <w:rPr>
          <w:rFonts w:ascii="Times New Roman" w:hAnsi="Times New Roman"/>
          <w:b/>
          <w:bCs/>
          <w:sz w:val="24"/>
          <w:szCs w:val="18"/>
        </w:rPr>
        <w:t>ARTIKEL IIIB</w:t>
      </w:r>
    </w:p>
    <w:p w:rsidRPr="005262B6"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sz w:val="24"/>
          <w:szCs w:val="18"/>
        </w:rPr>
      </w:pPr>
      <w:bookmarkStart w:name="_Hlk57717088" w:id="4"/>
      <w:r w:rsidRPr="005262B6">
        <w:rPr>
          <w:rFonts w:ascii="Times New Roman" w:hAnsi="Times New Roman"/>
          <w:sz w:val="24"/>
          <w:szCs w:val="18"/>
        </w:rPr>
        <w:tab/>
        <w:t>In de Invoeringswet Omgevingswet wordt na artikel 4.106 een artikel ingevoegd, luidende:</w:t>
      </w:r>
    </w:p>
    <w:bookmarkEnd w:id="4"/>
    <w:p w:rsidRPr="005262B6"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b/>
          <w:bCs/>
          <w:sz w:val="24"/>
          <w:szCs w:val="18"/>
        </w:rPr>
      </w:pPr>
      <w:bookmarkStart w:name="_Hlk57715550" w:id="5"/>
      <w:r w:rsidRPr="005262B6">
        <w:rPr>
          <w:rFonts w:ascii="Times New Roman" w:hAnsi="Times New Roman"/>
          <w:b/>
          <w:bCs/>
          <w:sz w:val="24"/>
          <w:szCs w:val="18"/>
        </w:rPr>
        <w:t>Artikel 4.106a (coördinatieregeling provincie of Rijk)</w:t>
      </w:r>
    </w:p>
    <w:p w:rsidRPr="005262B6" w:rsidR="005262B6" w:rsidP="005262B6" w:rsidRDefault="005262B6">
      <w:pPr>
        <w:rPr>
          <w:rFonts w:ascii="Times New Roman" w:hAnsi="Times New Roman"/>
          <w:sz w:val="24"/>
          <w:szCs w:val="18"/>
        </w:rPr>
      </w:pPr>
    </w:p>
    <w:p w:rsidRPr="005262B6" w:rsidR="005262B6" w:rsidP="005262B6" w:rsidRDefault="005262B6">
      <w:pPr>
        <w:rPr>
          <w:rFonts w:ascii="Times New Roman" w:hAnsi="Times New Roman"/>
          <w:sz w:val="24"/>
          <w:szCs w:val="18"/>
        </w:rPr>
      </w:pPr>
      <w:r w:rsidRPr="005262B6">
        <w:rPr>
          <w:rFonts w:ascii="Times New Roman" w:hAnsi="Times New Roman"/>
          <w:sz w:val="24"/>
          <w:szCs w:val="18"/>
        </w:rPr>
        <w:tab/>
        <w:t>Als voor de inwerkingtreding van de Omgevingswet toepassing is gegeven aan een procedure als bedoeld in artikel 3.33, eerste lid, of 3.35, eerste lid, van de Wet ruimtelijke ordening en die procedure bij de inwerkingtreding van de Omgevingswet nog niet is afgerond, geldt voor de te nemen besluiten anders dan een inpassingsplan dat:</w:t>
      </w:r>
    </w:p>
    <w:p w:rsidRPr="005262B6" w:rsidR="005262B6" w:rsidP="005262B6" w:rsidRDefault="005262B6">
      <w:pPr>
        <w:rPr>
          <w:rFonts w:ascii="Times New Roman" w:hAnsi="Times New Roman"/>
          <w:sz w:val="24"/>
          <w:szCs w:val="18"/>
        </w:rPr>
      </w:pPr>
      <w:r w:rsidRPr="005262B6">
        <w:rPr>
          <w:rFonts w:ascii="Times New Roman" w:hAnsi="Times New Roman"/>
          <w:sz w:val="24"/>
          <w:szCs w:val="18"/>
        </w:rPr>
        <w:tab/>
        <w:t>a. op grond van artikel 5.45, eerste lid, van de Omgevingswet is bepaald dat artikel 16.7 van die wet van toepassing is op de coördinatie van de te nemen besluiten, en</w:t>
      </w:r>
    </w:p>
    <w:p w:rsidRPr="005262B6" w:rsidR="005262B6" w:rsidP="005262B6" w:rsidRDefault="005262B6">
      <w:pPr>
        <w:rPr>
          <w:rFonts w:ascii="Times New Roman" w:hAnsi="Times New Roman"/>
          <w:sz w:val="24"/>
          <w:szCs w:val="18"/>
        </w:rPr>
      </w:pPr>
      <w:r w:rsidRPr="005262B6">
        <w:rPr>
          <w:rFonts w:ascii="Times New Roman" w:hAnsi="Times New Roman"/>
          <w:sz w:val="24"/>
          <w:szCs w:val="18"/>
        </w:rPr>
        <w:tab/>
        <w:t>b. het besluiten zijn ter uitvoering van een projectbesluit als bedoeld in artikel 5.45, eerste lid, van de Omgevingswet.</w:t>
      </w:r>
    </w:p>
    <w:bookmarkEnd w:id="5"/>
    <w:p w:rsidRPr="007E3DE1" w:rsidR="005262B6" w:rsidP="005262B6" w:rsidRDefault="005262B6">
      <w:pPr>
        <w:rPr>
          <w:rFonts w:ascii="Times New Roman" w:hAnsi="Times New Roman"/>
          <w:sz w:val="24"/>
          <w:szCs w:val="18"/>
        </w:rPr>
      </w:pPr>
    </w:p>
    <w:p w:rsidR="004276EB" w:rsidP="00861357" w:rsidRDefault="004276EB">
      <w:pPr>
        <w:tabs>
          <w:tab w:val="left" w:pos="284"/>
        </w:tabs>
        <w:rPr>
          <w:rFonts w:ascii="Times New Roman" w:hAnsi="Times New Roman"/>
          <w:b/>
          <w:sz w:val="24"/>
        </w:rPr>
      </w:pPr>
    </w:p>
    <w:p w:rsidRPr="00C77170" w:rsidR="00861357" w:rsidP="00861357" w:rsidRDefault="004276EB">
      <w:pPr>
        <w:tabs>
          <w:tab w:val="left" w:pos="284"/>
        </w:tabs>
        <w:rPr>
          <w:rFonts w:ascii="Times New Roman" w:hAnsi="Times New Roman"/>
          <w:b/>
          <w:sz w:val="24"/>
        </w:rPr>
      </w:pPr>
      <w:r w:rsidRPr="00C77170">
        <w:rPr>
          <w:rFonts w:ascii="Times New Roman" w:hAnsi="Times New Roman"/>
          <w:b/>
          <w:sz w:val="24"/>
        </w:rPr>
        <w:t>ARTIKEL IV</w:t>
      </w:r>
    </w:p>
    <w:p w:rsidRPr="00C77170" w:rsidR="00861357" w:rsidP="00861357" w:rsidRDefault="00861357">
      <w:pPr>
        <w:tabs>
          <w:tab w:val="left" w:pos="284"/>
        </w:tabs>
        <w:rPr>
          <w:rFonts w:ascii="Times New Roman" w:hAnsi="Times New Roman"/>
          <w:b/>
          <w:sz w:val="24"/>
        </w:rPr>
      </w:pPr>
    </w:p>
    <w:p w:rsidRPr="00C77170" w:rsidR="00861357" w:rsidP="004276EB" w:rsidRDefault="00861357">
      <w:pPr>
        <w:ind w:firstLine="284"/>
        <w:rPr>
          <w:rFonts w:ascii="Times New Roman" w:hAnsi="Times New Roman"/>
          <w:sz w:val="24"/>
        </w:rPr>
      </w:pPr>
      <w:r w:rsidRPr="00C77170">
        <w:rPr>
          <w:rFonts w:ascii="Times New Roman" w:hAnsi="Times New Roman"/>
          <w:sz w:val="24"/>
        </w:rPr>
        <w:t>De artikelen van deze wet treden in werking op een bij koninklijk besluit te bepalen tijdstip, dat voor de verschillende artikelen of onderdelen daarvan verschillend kan worden vastgesteld.</w:t>
      </w:r>
      <w:r w:rsidR="007E3DE1">
        <w:rPr>
          <w:rFonts w:ascii="Times New Roman" w:hAnsi="Times New Roman"/>
          <w:sz w:val="24"/>
        </w:rPr>
        <w:t xml:space="preserve"> </w:t>
      </w:r>
      <w:r w:rsidRPr="007E3DE1" w:rsidR="007E3DE1">
        <w:rPr>
          <w:rFonts w:ascii="Times New Roman" w:hAnsi="Times New Roman"/>
          <w:sz w:val="24"/>
          <w:szCs w:val="20"/>
        </w:rPr>
        <w:t>In dat besluit kan worden bepaald dat artikel I, onderdeel J, terugwerkt tot en met 1 januari 2020.</w:t>
      </w:r>
    </w:p>
    <w:p w:rsidR="00861357" w:rsidP="00861357" w:rsidRDefault="00861357">
      <w:pPr>
        <w:tabs>
          <w:tab w:val="left" w:pos="284"/>
        </w:tabs>
        <w:rPr>
          <w:rFonts w:ascii="Times New Roman" w:hAnsi="Times New Roman"/>
          <w:sz w:val="24"/>
        </w:rPr>
      </w:pPr>
    </w:p>
    <w:p w:rsidRPr="00C77170" w:rsidR="004276EB" w:rsidP="00861357" w:rsidRDefault="004276EB">
      <w:pPr>
        <w:tabs>
          <w:tab w:val="left" w:pos="284"/>
        </w:tabs>
        <w:rPr>
          <w:rFonts w:ascii="Times New Roman" w:hAnsi="Times New Roman"/>
          <w:sz w:val="24"/>
        </w:rPr>
      </w:pPr>
    </w:p>
    <w:p w:rsidR="00144347" w:rsidP="004276EB" w:rsidRDefault="00144347">
      <w:pPr>
        <w:tabs>
          <w:tab w:val="left" w:pos="284"/>
        </w:tabs>
        <w:ind w:firstLine="284"/>
        <w:rPr>
          <w:rFonts w:ascii="Times New Roman" w:hAnsi="Times New Roman"/>
          <w:sz w:val="24"/>
        </w:rPr>
      </w:pPr>
      <w:r>
        <w:rPr>
          <w:rFonts w:ascii="Times New Roman" w:hAnsi="Times New Roman"/>
          <w:sz w:val="24"/>
        </w:rPr>
        <w:br w:type="page"/>
      </w:r>
    </w:p>
    <w:p w:rsidRPr="00C77170" w:rsidR="00861357" w:rsidP="004276EB" w:rsidRDefault="00861357">
      <w:pPr>
        <w:tabs>
          <w:tab w:val="left" w:pos="284"/>
        </w:tabs>
        <w:ind w:firstLine="284"/>
        <w:rPr>
          <w:rFonts w:ascii="Times New Roman" w:hAnsi="Times New Roman"/>
          <w:sz w:val="24"/>
        </w:rPr>
      </w:pPr>
      <w:r w:rsidRPr="00C77170">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w:t>
      </w:r>
      <w:r w:rsidR="004276EB">
        <w:rPr>
          <w:rFonts w:ascii="Times New Roman" w:hAnsi="Times New Roman"/>
          <w:sz w:val="24"/>
        </w:rPr>
        <w:t>en.</w:t>
      </w:r>
    </w:p>
    <w:p w:rsidRPr="00C77170" w:rsidR="00861357" w:rsidP="00861357" w:rsidRDefault="00861357">
      <w:pPr>
        <w:tabs>
          <w:tab w:val="left" w:pos="284"/>
        </w:tabs>
        <w:rPr>
          <w:rFonts w:ascii="Times New Roman" w:hAnsi="Times New Roman"/>
          <w:sz w:val="24"/>
        </w:rPr>
      </w:pPr>
    </w:p>
    <w:p w:rsidRPr="00C77170" w:rsidR="00861357" w:rsidP="00861357" w:rsidRDefault="00861357">
      <w:pPr>
        <w:rPr>
          <w:rFonts w:ascii="Times New Roman" w:hAnsi="Times New Roman"/>
          <w:sz w:val="24"/>
        </w:rPr>
      </w:pPr>
      <w:r w:rsidRPr="00C77170">
        <w:rPr>
          <w:rFonts w:ascii="Times New Roman" w:hAnsi="Times New Roman"/>
          <w:sz w:val="24"/>
        </w:rPr>
        <w:t xml:space="preserve">Gegeven </w:t>
      </w: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861357" w:rsidP="00861357" w:rsidRDefault="00861357">
      <w:pPr>
        <w:rPr>
          <w:rFonts w:ascii="Times New Roman" w:hAnsi="Times New Roman"/>
          <w:sz w:val="24"/>
        </w:rPr>
      </w:pPr>
    </w:p>
    <w:p w:rsidRPr="00C77170" w:rsidR="007E3DE1" w:rsidP="007E3DE1" w:rsidRDefault="00861357">
      <w:pPr>
        <w:rPr>
          <w:rFonts w:ascii="Times New Roman" w:hAnsi="Times New Roman"/>
          <w:sz w:val="24"/>
        </w:rPr>
      </w:pPr>
      <w:r w:rsidRPr="00C77170">
        <w:rPr>
          <w:rFonts w:ascii="Times New Roman" w:hAnsi="Times New Roman"/>
          <w:sz w:val="24"/>
        </w:rPr>
        <w:t>De Minister van Economische Zaken en Klimaat,</w:t>
      </w:r>
      <w:r w:rsidRPr="007E3DE1" w:rsidR="007E3DE1">
        <w:rPr>
          <w:rFonts w:ascii="Times New Roman" w:hAnsi="Times New Roman"/>
          <w:sz w:val="24"/>
        </w:rPr>
        <w:t xml:space="preserve"> </w:t>
      </w: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p>
    <w:p w:rsidRPr="00C77170" w:rsidR="002A6D7E" w:rsidP="002A6D7E" w:rsidRDefault="002A6D7E">
      <w:pPr>
        <w:rPr>
          <w:rFonts w:ascii="Times New Roman" w:hAnsi="Times New Roman"/>
          <w:sz w:val="24"/>
        </w:rPr>
      </w:pPr>
      <w:r w:rsidRPr="00C77170">
        <w:rPr>
          <w:rFonts w:ascii="Times New Roman" w:hAnsi="Times New Roman"/>
          <w:sz w:val="24"/>
        </w:rPr>
        <w:t>De Minister van Economische Zaken en Klimaat,</w:t>
      </w:r>
      <w:r w:rsidRPr="007E3DE1">
        <w:rPr>
          <w:rFonts w:ascii="Times New Roman" w:hAnsi="Times New Roman"/>
          <w:sz w:val="24"/>
        </w:rPr>
        <w:t xml:space="preserve"> </w:t>
      </w:r>
    </w:p>
    <w:p w:rsidRPr="004276EB" w:rsidR="00CB3578" w:rsidP="004276EB" w:rsidRDefault="00CB3578">
      <w:pPr>
        <w:tabs>
          <w:tab w:val="left" w:pos="360"/>
          <w:tab w:val="left" w:pos="2160"/>
          <w:tab w:val="left" w:pos="4320"/>
          <w:tab w:val="left" w:pos="6480"/>
        </w:tabs>
        <w:rPr>
          <w:rFonts w:ascii="Times New Roman" w:hAnsi="Times New Roman"/>
          <w:sz w:val="24"/>
        </w:rPr>
      </w:pPr>
      <w:bookmarkStart w:name="_GoBack" w:id="6"/>
      <w:bookmarkEnd w:id="6"/>
    </w:p>
    <w:sectPr w:rsidRPr="004276E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D0" w:rsidRDefault="005843D0">
      <w:pPr>
        <w:spacing w:line="20" w:lineRule="exact"/>
      </w:pPr>
    </w:p>
  </w:endnote>
  <w:endnote w:type="continuationSeparator" w:id="0">
    <w:p w:rsidR="005843D0" w:rsidRDefault="005843D0">
      <w:pPr>
        <w:pStyle w:val="Amendement"/>
      </w:pPr>
      <w:r>
        <w:rPr>
          <w:b w:val="0"/>
          <w:bCs w:val="0"/>
        </w:rPr>
        <w:t xml:space="preserve"> </w:t>
      </w:r>
    </w:p>
  </w:endnote>
  <w:endnote w:type="continuationNotice" w:id="1">
    <w:p w:rsidR="005843D0" w:rsidRDefault="005843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A6D7E">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D0" w:rsidRDefault="005843D0">
      <w:pPr>
        <w:pStyle w:val="Amendement"/>
      </w:pPr>
      <w:r>
        <w:rPr>
          <w:b w:val="0"/>
          <w:bCs w:val="0"/>
        </w:rPr>
        <w:separator/>
      </w:r>
    </w:p>
  </w:footnote>
  <w:footnote w:type="continuationSeparator" w:id="0">
    <w:p w:rsidR="005843D0" w:rsidRDefault="0058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57"/>
    <w:rsid w:val="00012DBE"/>
    <w:rsid w:val="000A1D81"/>
    <w:rsid w:val="000D64ED"/>
    <w:rsid w:val="00111ED3"/>
    <w:rsid w:val="00144347"/>
    <w:rsid w:val="001C190E"/>
    <w:rsid w:val="002168F4"/>
    <w:rsid w:val="002A6D7E"/>
    <w:rsid w:val="002A727C"/>
    <w:rsid w:val="004276EB"/>
    <w:rsid w:val="00441009"/>
    <w:rsid w:val="005262B6"/>
    <w:rsid w:val="005843D0"/>
    <w:rsid w:val="005B0E36"/>
    <w:rsid w:val="005D2707"/>
    <w:rsid w:val="00606255"/>
    <w:rsid w:val="006B607A"/>
    <w:rsid w:val="007074C7"/>
    <w:rsid w:val="007D451C"/>
    <w:rsid w:val="007E3DE1"/>
    <w:rsid w:val="00826224"/>
    <w:rsid w:val="00861357"/>
    <w:rsid w:val="008C24F2"/>
    <w:rsid w:val="00930A23"/>
    <w:rsid w:val="009B57E9"/>
    <w:rsid w:val="009C7354"/>
    <w:rsid w:val="009E6D7F"/>
    <w:rsid w:val="00A11E73"/>
    <w:rsid w:val="00A2521E"/>
    <w:rsid w:val="00AE436A"/>
    <w:rsid w:val="00AF17D0"/>
    <w:rsid w:val="00B211AC"/>
    <w:rsid w:val="00C135B1"/>
    <w:rsid w:val="00C92DF8"/>
    <w:rsid w:val="00CB3578"/>
    <w:rsid w:val="00D00D9E"/>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11D801-9E33-4867-8278-E9CCA6D2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61357"/>
    <w:pPr>
      <w:ind w:left="720"/>
      <w:contextualSpacing/>
    </w:pPr>
  </w:style>
  <w:style w:type="paragraph" w:customStyle="1" w:styleId="avmp">
    <w:name w:val="avmp"/>
    <w:rsid w:val="00D0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4230</ap:Words>
  <ap:Characters>23310</ap:Characters>
  <ap:DocSecurity>0</ap:DocSecurity>
  <ap:Lines>194</ap:Lines>
  <ap:Paragraphs>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2020-12-17T18:41:00.0000000Z</dcterms:created>
  <dcterms:modified xsi:type="dcterms:W3CDTF">2021-01-12T11:35:00.0000000Z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