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05E85" w:rsidR="00E2084F" w:rsidP="00D15779" w:rsidRDefault="009A0BBB" w14:paraId="5D79E4DA" w14:textId="77777777">
      <w:r>
        <w:t>Geachte Voorzitter,</w:t>
      </w:r>
      <w:r>
        <w:br/>
      </w:r>
    </w:p>
    <w:p w:rsidR="00CE78E9" w:rsidP="00CE78E9" w:rsidRDefault="009A0BBB" w14:paraId="284D749C" w14:textId="68D09103">
      <w:r>
        <w:t>Hierbij zend ik u</w:t>
      </w:r>
      <w:r w:rsidR="00F63B39">
        <w:t>,</w:t>
      </w:r>
      <w:r>
        <w:t xml:space="preserve"> </w:t>
      </w:r>
      <w:r w:rsidRPr="005D145C" w:rsidR="005D145C">
        <w:t xml:space="preserve">mede namens de staatssecretaris van </w:t>
      </w:r>
      <w:r w:rsidR="00B86F21">
        <w:t>Infrastructuur en Waterstaat (</w:t>
      </w:r>
      <w:proofErr w:type="spellStart"/>
      <w:r w:rsidRPr="005D145C" w:rsidR="005D145C">
        <w:t>IenW</w:t>
      </w:r>
      <w:proofErr w:type="spellEnd"/>
      <w:r w:rsidR="00B86F21">
        <w:t>)</w:t>
      </w:r>
      <w:r w:rsidRPr="005D145C" w:rsidR="005D145C">
        <w:t xml:space="preserve">, de staatssecretaris van </w:t>
      </w:r>
      <w:r w:rsidR="00B86F21">
        <w:t>Binnenlandse Zaken en Koninkrijksrelaties (</w:t>
      </w:r>
      <w:r w:rsidRPr="005D145C" w:rsidR="005D145C">
        <w:t>BZK</w:t>
      </w:r>
      <w:r w:rsidR="00B86F21">
        <w:t>)</w:t>
      </w:r>
      <w:r w:rsidRPr="005D145C" w:rsidR="005D145C">
        <w:t xml:space="preserve"> en de minister van </w:t>
      </w:r>
      <w:r w:rsidR="0084574A">
        <w:t>Landbouw, Natuur en Voedselkwaliteit (</w:t>
      </w:r>
      <w:r w:rsidRPr="005D145C" w:rsidR="005D145C">
        <w:t>LNV</w:t>
      </w:r>
      <w:r w:rsidR="0084574A">
        <w:t>)</w:t>
      </w:r>
      <w:r w:rsidR="005D145C">
        <w:t xml:space="preserve">, </w:t>
      </w:r>
      <w:r>
        <w:t xml:space="preserve">de antwoorden op de vragen van </w:t>
      </w:r>
      <w:r w:rsidR="00C4458E">
        <w:t>de</w:t>
      </w:r>
      <w:r w:rsidR="00D935BC">
        <w:t xml:space="preserve"> </w:t>
      </w:r>
      <w:r w:rsidRPr="00D935BC" w:rsidR="00D935BC">
        <w:rPr>
          <w:szCs w:val="18"/>
        </w:rPr>
        <w:t>vaste commissie voor Economische Zaken en Klimaat</w:t>
      </w:r>
      <w:r w:rsidR="0084574A">
        <w:rPr>
          <w:szCs w:val="18"/>
        </w:rPr>
        <w:t>,</w:t>
      </w:r>
      <w:r w:rsidRPr="00D935BC" w:rsidR="00C4458E">
        <w:rPr>
          <w:szCs w:val="18"/>
        </w:rPr>
        <w:t xml:space="preserve"> </w:t>
      </w:r>
      <w:r w:rsidR="00D935BC">
        <w:rPr>
          <w:szCs w:val="18"/>
        </w:rPr>
        <w:t xml:space="preserve">en in het bijzonder van de </w:t>
      </w:r>
      <w:r w:rsidRPr="00D935BC" w:rsidR="00CC038D">
        <w:rPr>
          <w:szCs w:val="18"/>
        </w:rPr>
        <w:t xml:space="preserve">leden van de </w:t>
      </w:r>
      <w:r w:rsidRPr="00D935BC" w:rsidR="00C4458E">
        <w:rPr>
          <w:szCs w:val="18"/>
        </w:rPr>
        <w:t>fracties D66, Partij van de Arbeid en Partij voor de Dieren</w:t>
      </w:r>
      <w:r w:rsidR="0084574A">
        <w:rPr>
          <w:szCs w:val="18"/>
        </w:rPr>
        <w:t>,</w:t>
      </w:r>
      <w:r w:rsidRPr="00D935BC" w:rsidR="00C4458E">
        <w:rPr>
          <w:szCs w:val="18"/>
        </w:rPr>
        <w:t xml:space="preserve"> </w:t>
      </w:r>
      <w:r w:rsidRPr="00D935BC">
        <w:rPr>
          <w:szCs w:val="18"/>
        </w:rPr>
        <w:t xml:space="preserve">over </w:t>
      </w:r>
      <w:r w:rsidRPr="00D935BC" w:rsidR="00C4458E">
        <w:rPr>
          <w:szCs w:val="18"/>
        </w:rPr>
        <w:t>de oprichting van de 100</w:t>
      </w:r>
      <w:r w:rsidR="00C4458E">
        <w:t xml:space="preserve">% </w:t>
      </w:r>
      <w:r w:rsidRPr="00C4458E" w:rsidR="00C4458E">
        <w:t>beleidsdeelneming Bonaire Brandstof Terminals B.V.</w:t>
      </w:r>
      <w:r w:rsidR="00C4458E">
        <w:t xml:space="preserve"> </w:t>
      </w:r>
      <w:r>
        <w:t>(</w:t>
      </w:r>
      <w:r w:rsidR="00134D3C">
        <w:t>Kamerstuk</w:t>
      </w:r>
      <w:r w:rsidR="00C4458E">
        <w:t xml:space="preserve"> </w:t>
      </w:r>
      <w:r w:rsidRPr="00C4458E" w:rsidR="00C4458E">
        <w:t>35632</w:t>
      </w:r>
      <w:r w:rsidR="00F63B39">
        <w:t>, nr.</w:t>
      </w:r>
      <w:r w:rsidR="0084574A">
        <w:t> </w:t>
      </w:r>
      <w:r w:rsidRPr="00C4458E" w:rsidR="00C4458E">
        <w:t>5</w:t>
      </w:r>
      <w:r w:rsidR="009A21AE">
        <w:t>)</w:t>
      </w:r>
      <w:r>
        <w:t xml:space="preserve">, ingezonden </w:t>
      </w:r>
      <w:r w:rsidR="00C4458E">
        <w:t>op 15 april 2021</w:t>
      </w:r>
      <w:r>
        <w:t xml:space="preserve">. </w:t>
      </w:r>
    </w:p>
    <w:p w:rsidR="00423A19" w:rsidRDefault="00423A19" w14:paraId="3E7F505A" w14:textId="77777777"/>
    <w:p w:rsidR="0049731C" w:rsidP="00FE3B11" w:rsidRDefault="00545AEF" w14:paraId="16BA2A79" w14:textId="5948BCD7">
      <w:r w:rsidRPr="00545AEF">
        <w:t>Ik wil hierbij nogmaals de urgentie van de oprichting van Bonaire Brandstof Terminals B.V.</w:t>
      </w:r>
      <w:r w:rsidR="009A21AE">
        <w:t xml:space="preserve"> (BBT)</w:t>
      </w:r>
      <w:r w:rsidRPr="00545AEF">
        <w:t xml:space="preserve"> benadrukken</w:t>
      </w:r>
      <w:r w:rsidR="0049731C">
        <w:t xml:space="preserve"> voor de Bonairiaanse samenleving</w:t>
      </w:r>
      <w:r w:rsidRPr="00545AEF">
        <w:t>. Hierover heeft de gezaghebber van Bonaire uw</w:t>
      </w:r>
      <w:r w:rsidR="00F63B39">
        <w:t xml:space="preserve"> vaste</w:t>
      </w:r>
      <w:r w:rsidRPr="00545AEF">
        <w:t xml:space="preserve"> commissie </w:t>
      </w:r>
      <w:r w:rsidR="00F63B39">
        <w:t xml:space="preserve">voor Economische Zaken en Klimaat </w:t>
      </w:r>
      <w:r w:rsidRPr="00545AEF">
        <w:t>op 8 april jl. ook een brief gestuurd. De leveringszekerheid van brandstoffen</w:t>
      </w:r>
      <w:r w:rsidR="00D935BC">
        <w:t xml:space="preserve"> voor het</w:t>
      </w:r>
      <w:r w:rsidRPr="00545AEF">
        <w:t xml:space="preserve"> weg</w:t>
      </w:r>
      <w:r w:rsidR="0049731C">
        <w:t>- en lucht</w:t>
      </w:r>
      <w:r w:rsidRPr="00545AEF">
        <w:t xml:space="preserve">verkeer </w:t>
      </w:r>
      <w:r w:rsidRPr="00545AEF" w:rsidR="00F63B39">
        <w:t>en</w:t>
      </w:r>
      <w:r w:rsidR="00F63B39">
        <w:t xml:space="preserve"> </w:t>
      </w:r>
      <w:r w:rsidRPr="00545AEF" w:rsidR="00F63B39">
        <w:t xml:space="preserve">voor </w:t>
      </w:r>
      <w:r w:rsidR="00D935BC">
        <w:t xml:space="preserve">de </w:t>
      </w:r>
      <w:r w:rsidRPr="00545AEF" w:rsidR="00F63B39">
        <w:t>elektriciteits</w:t>
      </w:r>
      <w:r w:rsidR="00FA2933">
        <w:t>- en drinkwater</w:t>
      </w:r>
      <w:r w:rsidRPr="00545AEF" w:rsidR="00F63B39">
        <w:t xml:space="preserve">productie </w:t>
      </w:r>
      <w:r w:rsidR="0049731C">
        <w:t>is in gevaar</w:t>
      </w:r>
      <w:r w:rsidR="0084574A">
        <w:t>,</w:t>
      </w:r>
      <w:r w:rsidR="0049731C">
        <w:t xml:space="preserve"> met alle </w:t>
      </w:r>
      <w:r w:rsidR="00FA2933">
        <w:t>risico’s</w:t>
      </w:r>
      <w:r w:rsidR="0049731C">
        <w:t xml:space="preserve"> van maatschappelijke ontwrichting van dien. Daarnaast is het vanuit veiligheidsoptiek van belang om zo snel mogelijk </w:t>
      </w:r>
      <w:r w:rsidR="0091169B">
        <w:t xml:space="preserve">over te schakelen op </w:t>
      </w:r>
      <w:r w:rsidR="0049731C">
        <w:t>nieuwe opslagfaciliteiten die voldoen aa</w:t>
      </w:r>
      <w:r w:rsidRPr="00067DF8" w:rsidR="0049731C">
        <w:t>n de modernste</w:t>
      </w:r>
      <w:r w:rsidR="0049731C">
        <w:t xml:space="preserve"> milieu</w:t>
      </w:r>
      <w:r w:rsidR="005D145C">
        <w:t>- en veiligheids</w:t>
      </w:r>
      <w:r w:rsidR="0049731C">
        <w:t>normen</w:t>
      </w:r>
      <w:r w:rsidR="0084574A">
        <w:t>,</w:t>
      </w:r>
      <w:r w:rsidR="0091169B">
        <w:t xml:space="preserve"> waarbij bovendien </w:t>
      </w:r>
      <w:r w:rsidR="0049731C">
        <w:t>geen transport op slecht onderhouden wegen door woonwijken</w:t>
      </w:r>
      <w:r w:rsidR="0091169B">
        <w:t xml:space="preserve"> nodig is. De eerste noodzakelijke stap </w:t>
      </w:r>
      <w:r w:rsidR="00502070">
        <w:t xml:space="preserve">daartoe </w:t>
      </w:r>
      <w:r w:rsidR="0091169B">
        <w:t>is oprichting van BBT.</w:t>
      </w:r>
    </w:p>
    <w:p w:rsidR="0049731C" w:rsidP="00FE3B11" w:rsidRDefault="0049731C" w14:paraId="28890A15" w14:textId="77777777"/>
    <w:p w:rsidR="00B009CB" w:rsidP="00FE3B11" w:rsidRDefault="0091169B" w14:paraId="353A51B5" w14:textId="5E1AD4A2">
      <w:r>
        <w:t xml:space="preserve">Momenteel is de leveringszekerheid van brandstoffen </w:t>
      </w:r>
      <w:r w:rsidRPr="00545AEF" w:rsidR="00545AEF">
        <w:t xml:space="preserve">met </w:t>
      </w:r>
      <w:r w:rsidR="00F72792">
        <w:t xml:space="preserve">tijdelijke </w:t>
      </w:r>
      <w:r w:rsidRPr="00545AEF" w:rsidR="00545AEF">
        <w:t>noodmaatregelen geborgd</w:t>
      </w:r>
      <w:r w:rsidR="00CC038D">
        <w:t xml:space="preserve">. Voor de toevoer en opslag van brandstof zijn opslagtanks in gebruik </w:t>
      </w:r>
      <w:r w:rsidR="006B1CBF">
        <w:t xml:space="preserve">waarvoor </w:t>
      </w:r>
      <w:r w:rsidR="00CC038D">
        <w:t>tijdelijke vergunning</w:t>
      </w:r>
      <w:r w:rsidR="00F72792">
        <w:t>en zijn</w:t>
      </w:r>
      <w:r w:rsidR="00CC038D">
        <w:t xml:space="preserve"> verleend</w:t>
      </w:r>
      <w:r w:rsidR="006B1CBF">
        <w:t xml:space="preserve">. </w:t>
      </w:r>
      <w:r w:rsidR="00CC038D">
        <w:t>D</w:t>
      </w:r>
      <w:r w:rsidRPr="00545AEF" w:rsidR="00545AEF">
        <w:t xml:space="preserve">eze vergunningen lopen echter in juni 2021 (benzine/diesel) en augustus 2021 (kerosine) af. </w:t>
      </w:r>
      <w:r w:rsidR="00F72792">
        <w:t xml:space="preserve">Voor het verlengen van de tijdelijke vergunningen voor het gebruik van deze tanks </w:t>
      </w:r>
      <w:r w:rsidRPr="00545AEF" w:rsidR="00545AEF">
        <w:t xml:space="preserve">moet </w:t>
      </w:r>
      <w:r w:rsidR="00F72792">
        <w:t xml:space="preserve">er </w:t>
      </w:r>
      <w:r w:rsidRPr="00545AEF" w:rsidR="00545AEF">
        <w:t>concreet zicht zijn op een structurele oplossing</w:t>
      </w:r>
      <w:r>
        <w:t xml:space="preserve"> </w:t>
      </w:r>
      <w:r w:rsidRPr="00545AEF" w:rsidR="00545AEF">
        <w:t>voor de brandstofproblematiek</w:t>
      </w:r>
      <w:r w:rsidR="00F72792">
        <w:t>. De</w:t>
      </w:r>
      <w:r>
        <w:t xml:space="preserve"> eerste noodzakelijke stap </w:t>
      </w:r>
      <w:r w:rsidR="00F72792">
        <w:t xml:space="preserve">daartoe is </w:t>
      </w:r>
      <w:r>
        <w:t>de</w:t>
      </w:r>
      <w:r w:rsidRPr="00545AEF">
        <w:t xml:space="preserve"> oprichting van BBT</w:t>
      </w:r>
      <w:r w:rsidRPr="00545AEF" w:rsidR="00545AEF">
        <w:t xml:space="preserve">. </w:t>
      </w:r>
      <w:r w:rsidR="00F72792">
        <w:t>Zonder verlenging van de tijdelijke vergunningen ontstaat per juni en augustus 2021 een illegale situatie en zal de Inspectie Leefomgeving en Transport</w:t>
      </w:r>
      <w:r w:rsidR="0084574A">
        <w:t xml:space="preserve"> </w:t>
      </w:r>
      <w:r w:rsidR="00F72792">
        <w:t xml:space="preserve">handhavend moeten optreden als gevolg van de beginselplicht tot handhaving met als </w:t>
      </w:r>
      <w:r w:rsidR="00F00592">
        <w:t>risico</w:t>
      </w:r>
      <w:r w:rsidR="00F72792">
        <w:t xml:space="preserve"> dat gebruik van de opslagen niet meer wordt toegestaan</w:t>
      </w:r>
      <w:r w:rsidR="004E3CAC">
        <w:t>.</w:t>
      </w:r>
      <w:r w:rsidRPr="00545AEF" w:rsidDel="004E3CAC" w:rsidR="004E3CAC">
        <w:t xml:space="preserve"> </w:t>
      </w:r>
      <w:r w:rsidR="00F72792">
        <w:t xml:space="preserve">Hierdoor komt de leveringszekerheid van brandstof in gevaar. </w:t>
      </w:r>
      <w:r w:rsidR="006B1CBF">
        <w:t>D</w:t>
      </w:r>
      <w:r w:rsidRPr="00545AEF" w:rsidR="00545AEF">
        <w:t xml:space="preserve">e huidige noodmaatregelen kunnen </w:t>
      </w:r>
      <w:r w:rsidR="00CC038D">
        <w:t xml:space="preserve">dan </w:t>
      </w:r>
      <w:r>
        <w:t xml:space="preserve">immers </w:t>
      </w:r>
      <w:r w:rsidR="00CC038D">
        <w:t>niet gecontinueerd worden</w:t>
      </w:r>
      <w:r w:rsidR="00D935BC">
        <w:t>,</w:t>
      </w:r>
      <w:r w:rsidR="006B1CBF">
        <w:t xml:space="preserve"> aangezien voor deze noodmaatregelen gebruik gemaakt wordt van de opslagtanks</w:t>
      </w:r>
      <w:r w:rsidR="00502070">
        <w:t>,</w:t>
      </w:r>
      <w:r w:rsidR="00CC038D">
        <w:t xml:space="preserve"> met als gevolg </w:t>
      </w:r>
      <w:r w:rsidRPr="00545AEF" w:rsidR="00545AEF">
        <w:t>dat vanaf medio juni 2021 het licht uit gaat op Bonaire</w:t>
      </w:r>
      <w:r w:rsidR="006B1CBF">
        <w:t xml:space="preserve">, drinkwaterproductie </w:t>
      </w:r>
      <w:r w:rsidR="00F72792">
        <w:t>niet kan plaatsvinden, dat het wegverkeer stil komt te liggen en dat vliegtuigen vanaf augustus niet langer kunnen tanken op de luchthaven van Bonaire</w:t>
      </w:r>
      <w:r w:rsidRPr="00545AEF" w:rsidR="00545AEF">
        <w:t xml:space="preserve">. </w:t>
      </w:r>
      <w:r w:rsidR="006A004E">
        <w:t>In het</w:t>
      </w:r>
      <w:r w:rsidRPr="00545AEF" w:rsidR="00545AEF">
        <w:t xml:space="preserve"> belang</w:t>
      </w:r>
      <w:r w:rsidR="0049731C">
        <w:t xml:space="preserve"> </w:t>
      </w:r>
      <w:r w:rsidR="006A004E">
        <w:t xml:space="preserve">van </w:t>
      </w:r>
      <w:r w:rsidR="0049731C">
        <w:t>de Bonairiaanse bevolking</w:t>
      </w:r>
      <w:r w:rsidR="006B1CBF">
        <w:t xml:space="preserve"> </w:t>
      </w:r>
      <w:r w:rsidR="006A004E">
        <w:t>dient</w:t>
      </w:r>
      <w:r w:rsidRPr="00545AEF" w:rsidR="006A004E">
        <w:t xml:space="preserve"> </w:t>
      </w:r>
      <w:r w:rsidRPr="00545AEF" w:rsidR="00545AEF">
        <w:t>BBT</w:t>
      </w:r>
      <w:r w:rsidR="006A004E">
        <w:t xml:space="preserve"> dus</w:t>
      </w:r>
      <w:r w:rsidRPr="00545AEF" w:rsidR="00545AEF">
        <w:t xml:space="preserve"> op korte termijn </w:t>
      </w:r>
      <w:r w:rsidR="006A004E">
        <w:t>te worden</w:t>
      </w:r>
      <w:r w:rsidRPr="00545AEF" w:rsidR="006A004E">
        <w:t xml:space="preserve"> </w:t>
      </w:r>
      <w:r w:rsidRPr="00545AEF" w:rsidR="00545AEF">
        <w:t>opgericht.</w:t>
      </w:r>
    </w:p>
    <w:p w:rsidR="00F63B39" w:rsidP="00FE3B11" w:rsidRDefault="00F63B39" w14:paraId="5728C334" w14:textId="77777777"/>
    <w:p w:rsidR="0026025F" w:rsidP="00FE3B11" w:rsidRDefault="0049731C" w14:paraId="4C742CC6" w14:textId="56816E0E">
      <w:r>
        <w:t xml:space="preserve">De kwetsbaarheid van de huidige situatie wordt onderstreept door een recente gebeurtenis bij een van de opslagtanks. </w:t>
      </w:r>
      <w:r w:rsidR="009A21AE">
        <w:t xml:space="preserve">Op </w:t>
      </w:r>
      <w:r w:rsidR="0026025F">
        <w:t>1</w:t>
      </w:r>
      <w:r w:rsidR="00F72792">
        <w:t>3</w:t>
      </w:r>
      <w:r w:rsidR="0026025F">
        <w:t xml:space="preserve"> april jl.</w:t>
      </w:r>
      <w:r w:rsidRPr="0026025F" w:rsidR="0026025F">
        <w:t xml:space="preserve"> vond er een incident plaats bij Curoil HATO, waarbij </w:t>
      </w:r>
      <w:r w:rsidR="009A21AE">
        <w:t xml:space="preserve">diesel in twee benzinetanks is gepompt en </w:t>
      </w:r>
      <w:r w:rsidR="0026025F">
        <w:t>be</w:t>
      </w:r>
      <w:r w:rsidR="00F43AD7">
        <w:t>n</w:t>
      </w:r>
      <w:r w:rsidR="0026025F">
        <w:t>zine</w:t>
      </w:r>
      <w:r w:rsidRPr="0026025F" w:rsidR="0026025F">
        <w:t xml:space="preserve"> in </w:t>
      </w:r>
      <w:r w:rsidR="009A21AE">
        <w:t xml:space="preserve">de </w:t>
      </w:r>
      <w:r w:rsidR="0026025F">
        <w:t>diesel</w:t>
      </w:r>
      <w:r w:rsidRPr="0026025F" w:rsidR="0026025F">
        <w:t>tank</w:t>
      </w:r>
      <w:r w:rsidR="00F72792">
        <w:t>. Daardoor bevatten alle tanks een mengsel van benzine en diesel met een hoger brandrisico</w:t>
      </w:r>
      <w:r w:rsidR="004E3CAC">
        <w:t>.</w:t>
      </w:r>
      <w:r w:rsidRPr="0026025F" w:rsidR="0026025F">
        <w:t xml:space="preserve"> Inmiddels is het </w:t>
      </w:r>
      <w:r w:rsidR="00F72792">
        <w:t>mengsel</w:t>
      </w:r>
      <w:r w:rsidRPr="0026025F" w:rsidR="0026025F">
        <w:t xml:space="preserve"> teruggepompt naar een tankschip en afgevoerd.</w:t>
      </w:r>
      <w:r w:rsidR="00F43AD7">
        <w:t xml:space="preserve"> </w:t>
      </w:r>
      <w:r w:rsidRPr="00537378" w:rsidR="00537378">
        <w:t xml:space="preserve">Dit </w:t>
      </w:r>
      <w:r w:rsidR="004E3CAC">
        <w:t>soort situaties</w:t>
      </w:r>
      <w:r w:rsidRPr="00537378" w:rsidR="00537378">
        <w:t xml:space="preserve"> kunnen </w:t>
      </w:r>
      <w:r w:rsidR="004E3CAC">
        <w:t xml:space="preserve">niet meer </w:t>
      </w:r>
      <w:r w:rsidRPr="00537378" w:rsidR="00537378">
        <w:t xml:space="preserve">gebeuren bij de nieuwe </w:t>
      </w:r>
      <w:r w:rsidR="00537378">
        <w:t>opslagen die BBT beoog</w:t>
      </w:r>
      <w:r w:rsidR="004E3CAC">
        <w:t>t</w:t>
      </w:r>
      <w:r w:rsidRPr="00537378" w:rsidR="00537378">
        <w:t xml:space="preserve"> te bouwen</w:t>
      </w:r>
      <w:r w:rsidR="00502070">
        <w:t>,</w:t>
      </w:r>
      <w:r w:rsidR="00A42647">
        <w:t xml:space="preserve"> omdat de nieuwe opslagen volgens de </w:t>
      </w:r>
      <w:r w:rsidR="00D935BC">
        <w:t>zogenoemde B</w:t>
      </w:r>
      <w:r w:rsidR="00A42647">
        <w:t xml:space="preserve">est </w:t>
      </w:r>
      <w:r w:rsidR="00D935BC">
        <w:t>B</w:t>
      </w:r>
      <w:r w:rsidR="00A42647">
        <w:t>e</w:t>
      </w:r>
      <w:r w:rsidR="00F72792">
        <w:t>schikbare</w:t>
      </w:r>
      <w:r w:rsidR="00A42647">
        <w:t xml:space="preserve"> </w:t>
      </w:r>
      <w:r w:rsidR="00D935BC">
        <w:t>T</w:t>
      </w:r>
      <w:r w:rsidR="00A42647">
        <w:t>echnieken worden ingericht en het daarmee technisch niet mogelijk zal zijn om vulsla</w:t>
      </w:r>
      <w:r w:rsidR="004E3CAC">
        <w:t>n</w:t>
      </w:r>
      <w:r w:rsidR="00A42647">
        <w:t>gen onjuist te koppelen</w:t>
      </w:r>
      <w:r w:rsidRPr="00537378" w:rsidR="00537378">
        <w:t>.</w:t>
      </w:r>
    </w:p>
    <w:p w:rsidR="0026025F" w:rsidP="00FE3B11" w:rsidRDefault="0026025F" w14:paraId="3978AF99" w14:textId="65F55134"/>
    <w:p w:rsidR="004E3CAC" w:rsidP="00FE3B11" w:rsidRDefault="006A004E" w14:paraId="408B55FB" w14:textId="7A89ECE4">
      <w:r>
        <w:t>Met verdere vertraging van de oprichting van BBT blijft de</w:t>
      </w:r>
      <w:r w:rsidR="00116CE8">
        <w:t xml:space="preserve"> </w:t>
      </w:r>
      <w:r>
        <w:t xml:space="preserve">huidige </w:t>
      </w:r>
      <w:r w:rsidR="00116CE8">
        <w:t xml:space="preserve">uit veiligheidsoogpunt kwetsbare </w:t>
      </w:r>
      <w:r>
        <w:t>situatie op Bonaire langer in stand en komt tegelijkertijd het ernstig</w:t>
      </w:r>
      <w:r w:rsidR="004E3CAC">
        <w:t>e</w:t>
      </w:r>
      <w:r>
        <w:t xml:space="preserve"> risico van maatschappelijke ontwrichting op Bonaire dichterbij. </w:t>
      </w:r>
    </w:p>
    <w:p w:rsidR="00545AEF" w:rsidP="00FE3B11" w:rsidRDefault="00545AEF" w14:paraId="6485F85D" w14:textId="294D0C1C"/>
    <w:p w:rsidR="00F63B39" w:rsidP="00F63B39" w:rsidRDefault="00F63B39" w14:paraId="65592ED8" w14:textId="7FFC3204">
      <w:r w:rsidRPr="006A004E">
        <w:t>Ik doe hierbij een dringend verzoek aan uw Kamer om eventuele moties</w:t>
      </w:r>
      <w:r>
        <w:t xml:space="preserve"> die</w:t>
      </w:r>
      <w:r w:rsidRPr="006A004E">
        <w:t xml:space="preserve"> tijdens het </w:t>
      </w:r>
      <w:r>
        <w:t>aankomend tweeminutendebat</w:t>
      </w:r>
      <w:r w:rsidRPr="006A004E">
        <w:t xml:space="preserve"> </w:t>
      </w:r>
      <w:r>
        <w:t xml:space="preserve">op dinsdag 20 april a.s. </w:t>
      </w:r>
      <w:r w:rsidRPr="006A004E">
        <w:t xml:space="preserve">over de oprichting van BBT </w:t>
      </w:r>
      <w:r w:rsidR="00D935BC">
        <w:t xml:space="preserve">worden ingediend </w:t>
      </w:r>
      <w:r w:rsidRPr="006A004E">
        <w:t xml:space="preserve">zo snel mogelijk, </w:t>
      </w:r>
      <w:r>
        <w:t xml:space="preserve">doch in ieder geval voorafgaand aan het </w:t>
      </w:r>
      <w:proofErr w:type="spellStart"/>
      <w:r>
        <w:t>meireces</w:t>
      </w:r>
      <w:proofErr w:type="spellEnd"/>
      <w:r>
        <w:t>, dus</w:t>
      </w:r>
      <w:r w:rsidRPr="006A004E">
        <w:t xml:space="preserve"> uiterlijk op 22 april a.s., in stemming te brenge</w:t>
      </w:r>
      <w:r>
        <w:t>n.</w:t>
      </w:r>
    </w:p>
    <w:p w:rsidR="003D6539" w:rsidP="003D6539" w:rsidRDefault="003D6539" w14:paraId="788DA719" w14:textId="51D57C67"/>
    <w:p w:rsidR="00F63B39" w:rsidP="003D6539" w:rsidRDefault="00F63B39" w14:paraId="06126572" w14:textId="0ACA7AB8"/>
    <w:p w:rsidR="00F63B39" w:rsidP="003D6539" w:rsidRDefault="00F63B39" w14:paraId="14D29015" w14:textId="6CEE21AF"/>
    <w:p w:rsidR="00F63B39" w:rsidP="003D6539" w:rsidRDefault="00F63B39" w14:paraId="068F2F4A" w14:textId="77777777"/>
    <w:p w:rsidR="00FE3B11" w:rsidP="00FE3B11" w:rsidRDefault="009A0BBB" w14:paraId="5A782BE8" w14:textId="77777777">
      <w:pPr>
        <w:rPr>
          <w:szCs w:val="18"/>
        </w:rPr>
      </w:pPr>
      <w:r>
        <w:rPr>
          <w:szCs w:val="18"/>
        </w:rPr>
        <w:t>B. van ’t Wout</w:t>
      </w:r>
    </w:p>
    <w:p w:rsidR="009A21AE" w:rsidP="00545AEF" w:rsidRDefault="009A0BBB" w14:paraId="2EDCC217" w14:textId="77777777">
      <w:r>
        <w:t>Minister van Economische Zaken en Klimaa</w:t>
      </w:r>
      <w:r w:rsidR="00545AEF">
        <w:t>t</w:t>
      </w:r>
    </w:p>
    <w:p w:rsidR="009A21AE" w:rsidP="00545AEF" w:rsidRDefault="009A21AE" w14:paraId="5B2D5381" w14:textId="77777777"/>
    <w:sectPr w:rsidR="009A21A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5A71C" w14:textId="77777777" w:rsidR="00C604FE" w:rsidRDefault="00C604FE">
      <w:pPr>
        <w:spacing w:line="240" w:lineRule="auto"/>
      </w:pPr>
      <w:r>
        <w:separator/>
      </w:r>
    </w:p>
  </w:endnote>
  <w:endnote w:type="continuationSeparator" w:id="0">
    <w:p w14:paraId="5DC9D271" w14:textId="77777777" w:rsidR="00C604FE" w:rsidRDefault="00C60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F49" w14:textId="77777777" w:rsidR="00ED1AC6" w:rsidRDefault="00ED1A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90D05" w14:textId="77777777" w:rsidR="00B86F21" w:rsidRPr="00BC3B53" w:rsidRDefault="00B86F21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B86F21" w14:paraId="263BFBD5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12B57739" w14:textId="77777777" w:rsidR="00B86F21" w:rsidRDefault="00B86F21" w:rsidP="006D1737">
          <w:pPr>
            <w:pStyle w:val="Huisstijl-Rubricering"/>
          </w:pPr>
        </w:p>
      </w:tc>
      <w:tc>
        <w:tcPr>
          <w:tcW w:w="2156" w:type="dxa"/>
        </w:tcPr>
        <w:p w14:paraId="56AB8997" w14:textId="77777777" w:rsidR="00B86F21" w:rsidRPr="00645414" w:rsidRDefault="00B86F21" w:rsidP="006D1737">
          <w:pPr>
            <w:pStyle w:val="Huisstijl-Paginanummering"/>
          </w:pPr>
        </w:p>
      </w:tc>
      <w:tc>
        <w:tcPr>
          <w:tcW w:w="2156" w:type="dxa"/>
        </w:tcPr>
        <w:p w14:paraId="0DCA556D" w14:textId="77777777" w:rsidR="00B86F21" w:rsidRPr="00645414" w:rsidRDefault="00B86F21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6638EDEC" w14:textId="77777777" w:rsidR="00B86F21" w:rsidRPr="00BC3B53" w:rsidRDefault="00B86F21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86F21" w14:paraId="729CBFD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6F60971" w14:textId="77777777" w:rsidR="00B86F21" w:rsidRDefault="00B86F21" w:rsidP="008C356D">
          <w:pPr>
            <w:pStyle w:val="Huisstijl-Rubricering"/>
          </w:pPr>
        </w:p>
      </w:tc>
      <w:tc>
        <w:tcPr>
          <w:tcW w:w="2170" w:type="dxa"/>
        </w:tcPr>
        <w:p w14:paraId="67D507E5" w14:textId="77777777" w:rsidR="00B86F21" w:rsidRPr="00ED539E" w:rsidRDefault="00B86F21" w:rsidP="00ED539E">
          <w:pPr>
            <w:pStyle w:val="Huisstijl-Paginanummering"/>
          </w:pPr>
        </w:p>
      </w:tc>
    </w:tr>
  </w:tbl>
  <w:p w14:paraId="0278B1A4" w14:textId="77777777" w:rsidR="00B86F21" w:rsidRPr="00BC3B53" w:rsidRDefault="00B86F21" w:rsidP="008C356D">
    <w:pPr>
      <w:pStyle w:val="Voettekst"/>
      <w:spacing w:line="240" w:lineRule="auto"/>
      <w:rPr>
        <w:sz w:val="2"/>
        <w:szCs w:val="2"/>
      </w:rPr>
    </w:pPr>
  </w:p>
  <w:p w14:paraId="6B4390E8" w14:textId="77777777" w:rsidR="00B86F21" w:rsidRPr="00BC3B53" w:rsidRDefault="00B86F21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802C4" w14:textId="77777777" w:rsidR="00C604FE" w:rsidRDefault="00C604FE">
      <w:pPr>
        <w:spacing w:line="240" w:lineRule="auto"/>
      </w:pPr>
      <w:r>
        <w:separator/>
      </w:r>
    </w:p>
  </w:footnote>
  <w:footnote w:type="continuationSeparator" w:id="0">
    <w:p w14:paraId="1CB14785" w14:textId="77777777" w:rsidR="00C604FE" w:rsidRDefault="00C60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4FA5D" w14:textId="77777777" w:rsidR="00ED1AC6" w:rsidRDefault="00ED1A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86F21" w14:paraId="37F09AF0" w14:textId="77777777" w:rsidTr="00A50CF6">
      <w:tc>
        <w:tcPr>
          <w:tcW w:w="2156" w:type="dxa"/>
          <w:shd w:val="clear" w:color="auto" w:fill="auto"/>
        </w:tcPr>
        <w:p w14:paraId="553045BF" w14:textId="77777777" w:rsidR="00B86F21" w:rsidRPr="00624D22" w:rsidRDefault="00B86F21" w:rsidP="00D911C7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>
            <w:rPr>
              <w:b/>
            </w:rPr>
            <w:br/>
          </w:r>
        </w:p>
      </w:tc>
    </w:tr>
    <w:tr w:rsidR="00B86F21" w14:paraId="5F251BF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474A7E8" w14:textId="77777777" w:rsidR="00B86F21" w:rsidRPr="005819CE" w:rsidRDefault="00B86F21" w:rsidP="001618D9">
          <w:pPr>
            <w:pStyle w:val="Huisstijl-Kopje"/>
          </w:pPr>
          <w:r>
            <w:t>Ons kenmerk</w:t>
          </w:r>
        </w:p>
        <w:p w14:paraId="2A5A2408" w14:textId="77777777" w:rsidR="00B86F21" w:rsidRPr="005819CE" w:rsidRDefault="00B86F21" w:rsidP="00A50CF6"/>
      </w:tc>
    </w:tr>
    <w:tr w:rsidR="00B86F21" w14:paraId="0B0ECCD7" w14:textId="77777777" w:rsidTr="00E2084F">
      <w:trPr>
        <w:trHeight w:hRule="exact" w:val="485"/>
      </w:trPr>
      <w:tc>
        <w:tcPr>
          <w:tcW w:w="2156" w:type="dxa"/>
          <w:shd w:val="clear" w:color="auto" w:fill="auto"/>
        </w:tcPr>
        <w:p w14:paraId="2DAE1956" w14:textId="77777777" w:rsidR="00B86F21" w:rsidRPr="00E2084F" w:rsidRDefault="00B86F21" w:rsidP="00361A56">
          <w:pPr>
            <w:pStyle w:val="Huisstijl-Kopje"/>
            <w:rPr>
              <w:b w:val="0"/>
            </w:rPr>
          </w:pPr>
          <w:r>
            <w:rPr>
              <w:b w:val="0"/>
            </w:rPr>
            <w:t>DGKE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21106607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51D50A5A" w14:textId="77777777" w:rsidR="00B86F21" w:rsidRDefault="00B86F21" w:rsidP="008C356D">
    <w:pPr>
      <w:pStyle w:val="Koptekst"/>
      <w:rPr>
        <w:rFonts w:cs="Verdana-Bold"/>
        <w:b/>
        <w:bCs/>
        <w:smallCaps/>
        <w:szCs w:val="18"/>
      </w:rPr>
    </w:pPr>
  </w:p>
  <w:p w14:paraId="74FB0C03" w14:textId="77777777" w:rsidR="00B86F21" w:rsidRDefault="00B86F21" w:rsidP="008C356D"/>
  <w:p w14:paraId="5E08CFD1" w14:textId="77777777" w:rsidR="00B86F21" w:rsidRPr="00740712" w:rsidRDefault="00B86F21" w:rsidP="008C356D"/>
  <w:p w14:paraId="1319612A" w14:textId="77777777" w:rsidR="00B86F21" w:rsidRPr="00217880" w:rsidRDefault="00B86F21" w:rsidP="008C356D">
    <w:pPr>
      <w:spacing w:line="0" w:lineRule="atLeast"/>
      <w:rPr>
        <w:sz w:val="2"/>
        <w:szCs w:val="2"/>
      </w:rPr>
    </w:pPr>
  </w:p>
  <w:p w14:paraId="4FB152BC" w14:textId="77777777" w:rsidR="00B86F21" w:rsidRDefault="00B86F21" w:rsidP="004F44C2">
    <w:pPr>
      <w:pStyle w:val="Koptekst"/>
      <w:rPr>
        <w:rFonts w:cs="Verdana-Bold"/>
        <w:b/>
        <w:bCs/>
        <w:smallCaps/>
        <w:szCs w:val="18"/>
      </w:rPr>
    </w:pPr>
  </w:p>
  <w:p w14:paraId="60BFE544" w14:textId="77777777" w:rsidR="00B86F21" w:rsidRDefault="00B86F21" w:rsidP="004F44C2"/>
  <w:p w14:paraId="3CCB3BEB" w14:textId="77777777" w:rsidR="00B86F21" w:rsidRDefault="00B86F21" w:rsidP="004F44C2"/>
  <w:p w14:paraId="5BC67485" w14:textId="77777777" w:rsidR="00B86F21" w:rsidRPr="00740712" w:rsidRDefault="00B86F21" w:rsidP="004F44C2"/>
  <w:p w14:paraId="6770FD76" w14:textId="77777777" w:rsidR="00B86F21" w:rsidRPr="00217880" w:rsidRDefault="00B86F21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86F21" w14:paraId="0C1954B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386E607" w14:textId="77777777" w:rsidR="00B86F21" w:rsidRDefault="00B86F21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9336FAA" w14:textId="77777777" w:rsidR="00B86F21" w:rsidRDefault="00B86F21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2A43F86" wp14:editId="5225E0F4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8723680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4F8D6C" w14:textId="77777777" w:rsidR="00B86F21" w:rsidRDefault="00B86F21" w:rsidP="00F034D8">
          <w:pPr>
            <w:rPr>
              <w:szCs w:val="18"/>
            </w:rPr>
          </w:pPr>
        </w:p>
        <w:p w14:paraId="47F138B5" w14:textId="77777777" w:rsidR="00B86F21" w:rsidRDefault="00B86F21"/>
      </w:tc>
    </w:tr>
  </w:tbl>
  <w:p w14:paraId="42D4C076" w14:textId="77777777" w:rsidR="00B86F21" w:rsidRDefault="00B86F21" w:rsidP="00D0609E">
    <w:pPr>
      <w:framePr w:w="6340" w:h="2750" w:hRule="exact" w:hSpace="180" w:wrap="around" w:vAnchor="page" w:hAnchor="text" w:x="3873" w:y="-140"/>
    </w:pPr>
  </w:p>
  <w:p w14:paraId="76E8349F" w14:textId="77777777" w:rsidR="00B86F21" w:rsidRDefault="00B86F21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86F21" w14:paraId="5A4F24BF" w14:textId="77777777" w:rsidTr="00A50CF6">
      <w:tc>
        <w:tcPr>
          <w:tcW w:w="2160" w:type="dxa"/>
          <w:shd w:val="clear" w:color="auto" w:fill="auto"/>
        </w:tcPr>
        <w:p w14:paraId="4537BC16" w14:textId="77777777" w:rsidR="00B86F21" w:rsidRPr="00781DCA" w:rsidRDefault="00B86F2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</w:p>
        <w:p w14:paraId="06376971" w14:textId="77777777" w:rsidR="00B86F21" w:rsidRPr="00BE5ED9" w:rsidRDefault="00B86F2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6D4D88A" w14:textId="77777777" w:rsidR="00B86F21" w:rsidRDefault="00B86F2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E83DA5B" w14:textId="77777777" w:rsidR="00B86F21" w:rsidRPr="005B3814" w:rsidRDefault="00B86F2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D517DAD" w14:textId="41190B44" w:rsidR="00B86F21" w:rsidRPr="00B86F21" w:rsidRDefault="00B86F21" w:rsidP="00B86F21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B86F21" w14:paraId="545D8A0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941977E" w14:textId="77777777" w:rsidR="00B86F21" w:rsidRPr="00B86F21" w:rsidRDefault="00B86F21" w:rsidP="00A50CF6"/>
      </w:tc>
    </w:tr>
    <w:tr w:rsidR="00B86F21" w14:paraId="4694EA3E" w14:textId="77777777" w:rsidTr="00A50CF6">
      <w:tc>
        <w:tcPr>
          <w:tcW w:w="2160" w:type="dxa"/>
          <w:shd w:val="clear" w:color="auto" w:fill="auto"/>
        </w:tcPr>
        <w:p w14:paraId="2384EC70" w14:textId="77777777" w:rsidR="00B86F21" w:rsidRPr="005819CE" w:rsidRDefault="00B86F21" w:rsidP="000C0163">
          <w:pPr>
            <w:pStyle w:val="Huisstijl-Kopje"/>
          </w:pPr>
          <w:r>
            <w:t>Ons kenmerk</w:t>
          </w:r>
        </w:p>
        <w:p w14:paraId="3D6F3983" w14:textId="77777777" w:rsidR="00B86F21" w:rsidRPr="005819CE" w:rsidRDefault="00B86F21" w:rsidP="000C0163">
          <w:pPr>
            <w:pStyle w:val="Huisstijl-Gegeven"/>
          </w:pPr>
          <w:r>
            <w:t xml:space="preserve">DGKE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C604FE">
                <w:fldChar w:fldCharType="begin"/>
              </w:r>
              <w:r w:rsidR="00C604FE">
                <w:instrText xml:space="preserve"> DOCPROPERTY  "documentId"  \* MERGEFORMAT </w:instrText>
              </w:r>
              <w:r w:rsidR="00C604FE">
                <w:fldChar w:fldCharType="separate"/>
              </w:r>
              <w:r>
                <w:t>21106607</w:t>
              </w:r>
              <w:r w:rsidR="00C604FE">
                <w:fldChar w:fldCharType="end"/>
              </w:r>
            </w:sdtContent>
          </w:sdt>
        </w:p>
        <w:p w14:paraId="6EFE3299" w14:textId="77777777" w:rsidR="00B86F21" w:rsidRPr="005819CE" w:rsidRDefault="00B86F21" w:rsidP="00A50CF6">
          <w:pPr>
            <w:pStyle w:val="Huisstijl-Kopje"/>
          </w:pPr>
          <w:r>
            <w:t>Uw kenmerk</w:t>
          </w:r>
        </w:p>
        <w:p w14:paraId="6B9ABDBB" w14:textId="77777777" w:rsidR="00EA5B8F" w:rsidRDefault="00EA5B8F" w:rsidP="00EA5B8F">
          <w:pPr>
            <w:pStyle w:val="Huisstijl-Kopje"/>
            <w:spacing w:after="90"/>
            <w:rPr>
              <w:b w:val="0"/>
            </w:rPr>
          </w:pPr>
          <w:r>
            <w:rPr>
              <w:b w:val="0"/>
            </w:rPr>
            <w:t>35 632-5</w:t>
          </w:r>
        </w:p>
        <w:p w14:paraId="2A6D9E34" w14:textId="77777777" w:rsidR="00EA5B8F" w:rsidRDefault="00EA5B8F" w:rsidP="00EA5B8F">
          <w:pPr>
            <w:pStyle w:val="Huisstijl-Kopje"/>
            <w:rPr>
              <w:bCs/>
            </w:rPr>
          </w:pPr>
          <w:r>
            <w:rPr>
              <w:bCs/>
            </w:rPr>
            <w:t>Bijlage(n)</w:t>
          </w:r>
        </w:p>
        <w:p w14:paraId="4A5B00B0" w14:textId="77777777" w:rsidR="00EA5B8F" w:rsidRDefault="00EA5B8F" w:rsidP="00EA5B8F">
          <w:pPr>
            <w:pStyle w:val="Huisstijl-Kopje"/>
            <w:rPr>
              <w:b w:val="0"/>
            </w:rPr>
          </w:pPr>
          <w:r>
            <w:rPr>
              <w:b w:val="0"/>
            </w:rPr>
            <w:t>1</w:t>
          </w:r>
        </w:p>
        <w:p w14:paraId="5012A9EC" w14:textId="77777777" w:rsidR="00B86F21" w:rsidRDefault="00B86F21" w:rsidP="00A50CF6">
          <w:pPr>
            <w:pStyle w:val="Huisstijl-Kopje"/>
            <w:rPr>
              <w:b w:val="0"/>
            </w:rPr>
          </w:pPr>
        </w:p>
        <w:p w14:paraId="094C1381" w14:textId="77777777" w:rsidR="00B86F21" w:rsidRPr="005819CE" w:rsidRDefault="00B86F21" w:rsidP="00B86F21">
          <w:pPr>
            <w:pStyle w:val="Huisstijl-Kopje"/>
          </w:pPr>
        </w:p>
      </w:tc>
    </w:tr>
  </w:tbl>
  <w:p w14:paraId="59EB3712" w14:textId="77777777" w:rsidR="00B86F21" w:rsidRPr="00121BF0" w:rsidRDefault="00B86F21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6520"/>
    </w:tblGrid>
    <w:tr w:rsidR="00B86F21" w14:paraId="0A819284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FAC929E" w14:textId="77777777" w:rsidR="00B86F21" w:rsidRPr="00BC3B53" w:rsidRDefault="00B86F2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86F21" w14:paraId="1DF9A6E9" w14:textId="77777777" w:rsidTr="00C37826">
      <w:tc>
        <w:tcPr>
          <w:tcW w:w="7371" w:type="dxa"/>
          <w:gridSpan w:val="2"/>
          <w:shd w:val="clear" w:color="auto" w:fill="auto"/>
        </w:tcPr>
        <w:p w14:paraId="27DE80A3" w14:textId="77777777" w:rsidR="00B86F21" w:rsidRPr="00983E8F" w:rsidRDefault="00B86F21" w:rsidP="00A50CF6">
          <w:pPr>
            <w:pStyle w:val="Huisstijl-Rubricering"/>
          </w:pPr>
        </w:p>
      </w:tc>
    </w:tr>
    <w:tr w:rsidR="00B86F21" w14:paraId="5B72D659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0D850D3E" w14:textId="77777777" w:rsidR="00B86F21" w:rsidRDefault="00B86F21" w:rsidP="00A50CF6">
          <w:pPr>
            <w:pStyle w:val="Huisstijl-NAW"/>
          </w:pPr>
          <w:r>
            <w:t xml:space="preserve">De Voorzitter van de Tweede Kamer </w:t>
          </w:r>
        </w:p>
        <w:p w14:paraId="4459B9C6" w14:textId="77777777" w:rsidR="00B86F21" w:rsidRDefault="00B86F21" w:rsidP="00D87195">
          <w:pPr>
            <w:pStyle w:val="Huisstijl-NAW"/>
          </w:pPr>
          <w:r>
            <w:t>der Staten-Generaal</w:t>
          </w:r>
        </w:p>
        <w:p w14:paraId="4138A7E3" w14:textId="77777777" w:rsidR="00B86F21" w:rsidRDefault="00B86F21" w:rsidP="00D87195">
          <w:pPr>
            <w:pStyle w:val="Huisstijl-NAW"/>
          </w:pPr>
          <w:r>
            <w:t>Binnenhof 4</w:t>
          </w:r>
        </w:p>
        <w:p w14:paraId="358D89D4" w14:textId="77777777" w:rsidR="00B86F21" w:rsidRDefault="00B86F21" w:rsidP="00D87195">
          <w:r>
            <w:t>2513 AA  DEN HAAG</w:t>
          </w:r>
        </w:p>
        <w:p w14:paraId="11ED661B" w14:textId="77777777" w:rsidR="00B86F21" w:rsidRDefault="00B86F21"/>
      </w:tc>
    </w:tr>
    <w:tr w:rsidR="00B86F21" w14:paraId="1A45ACF7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5F960B8B" w14:textId="77777777" w:rsidR="00B86F21" w:rsidRPr="00035E67" w:rsidRDefault="00B86F21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86F21" w14:paraId="1E593D45" w14:textId="77777777" w:rsidTr="006E1C7E">
      <w:trPr>
        <w:trHeight w:val="240"/>
      </w:trPr>
      <w:tc>
        <w:tcPr>
          <w:tcW w:w="851" w:type="dxa"/>
          <w:shd w:val="clear" w:color="auto" w:fill="auto"/>
        </w:tcPr>
        <w:p w14:paraId="7E092E8F" w14:textId="77777777" w:rsidR="00B86F21" w:rsidRPr="00C37826" w:rsidRDefault="00B86F2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520" w:type="dxa"/>
          <w:shd w:val="clear" w:color="auto" w:fill="auto"/>
        </w:tcPr>
        <w:p w14:paraId="414C11F2" w14:textId="3E2DD11E" w:rsidR="00B86F21" w:rsidRPr="007709EF" w:rsidRDefault="006E1C7E" w:rsidP="00A50CF6">
          <w:r>
            <w:t>19 april 2021</w:t>
          </w:r>
        </w:p>
      </w:tc>
    </w:tr>
    <w:tr w:rsidR="00B86F21" w14:paraId="07BD14E0" w14:textId="77777777" w:rsidTr="006E1C7E">
      <w:trPr>
        <w:trHeight w:val="240"/>
      </w:trPr>
      <w:tc>
        <w:tcPr>
          <w:tcW w:w="851" w:type="dxa"/>
          <w:shd w:val="clear" w:color="auto" w:fill="auto"/>
        </w:tcPr>
        <w:p w14:paraId="60903710" w14:textId="77777777" w:rsidR="00B86F21" w:rsidRPr="00C37826" w:rsidRDefault="00B86F2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520" w:type="dxa"/>
          <w:shd w:val="clear" w:color="auto" w:fill="auto"/>
        </w:tcPr>
        <w:p w14:paraId="179D4718" w14:textId="79615A96" w:rsidR="00B86F21" w:rsidRPr="007709EF" w:rsidRDefault="00B86F21" w:rsidP="00A50CF6">
          <w:r>
            <w:t xml:space="preserve">Beantwoording </w:t>
          </w:r>
          <w:r w:rsidRPr="00C4458E">
            <w:t>Inbreng SO Oprichting van de 100</w:t>
          </w:r>
          <w:r>
            <w:t xml:space="preserve">% </w:t>
          </w:r>
          <w:r w:rsidRPr="00C4458E">
            <w:t>beleidsdeelneming Bonaire Brandstof Terminals B.V</w:t>
          </w:r>
          <w:r>
            <w:t>.</w:t>
          </w:r>
        </w:p>
      </w:tc>
    </w:tr>
  </w:tbl>
  <w:p w14:paraId="7BD68ED7" w14:textId="77777777" w:rsidR="00B86F21" w:rsidRPr="00BC4AE3" w:rsidRDefault="00B86F21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3D018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7CCF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844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A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AC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E2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C6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87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3A2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226DD0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C0E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6E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7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C7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81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6D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1737B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7DF8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2496"/>
    <w:rsid w:val="000E7895"/>
    <w:rsid w:val="000F161D"/>
    <w:rsid w:val="000F3CAA"/>
    <w:rsid w:val="00116CE8"/>
    <w:rsid w:val="00121BF0"/>
    <w:rsid w:val="00123704"/>
    <w:rsid w:val="001267EE"/>
    <w:rsid w:val="001270C7"/>
    <w:rsid w:val="00132540"/>
    <w:rsid w:val="00134D3C"/>
    <w:rsid w:val="0014786A"/>
    <w:rsid w:val="001516A4"/>
    <w:rsid w:val="00151E5F"/>
    <w:rsid w:val="00153E28"/>
    <w:rsid w:val="00154908"/>
    <w:rsid w:val="001569AB"/>
    <w:rsid w:val="001618D9"/>
    <w:rsid w:val="00164D63"/>
    <w:rsid w:val="0016725C"/>
    <w:rsid w:val="0017164D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15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042A"/>
    <w:rsid w:val="0025543E"/>
    <w:rsid w:val="002570B4"/>
    <w:rsid w:val="0026025F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2F54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070F"/>
    <w:rsid w:val="00334154"/>
    <w:rsid w:val="003372C4"/>
    <w:rsid w:val="00340ECA"/>
    <w:rsid w:val="00341FA0"/>
    <w:rsid w:val="00342D72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D6539"/>
    <w:rsid w:val="003E3DD5"/>
    <w:rsid w:val="003F07C6"/>
    <w:rsid w:val="003F1F6B"/>
    <w:rsid w:val="003F3757"/>
    <w:rsid w:val="003F38BD"/>
    <w:rsid w:val="003F44B7"/>
    <w:rsid w:val="004008E9"/>
    <w:rsid w:val="00403871"/>
    <w:rsid w:val="00413D48"/>
    <w:rsid w:val="00423A19"/>
    <w:rsid w:val="00441AC2"/>
    <w:rsid w:val="0044249B"/>
    <w:rsid w:val="0045023C"/>
    <w:rsid w:val="00451A5B"/>
    <w:rsid w:val="00452BCD"/>
    <w:rsid w:val="00452CEA"/>
    <w:rsid w:val="00454406"/>
    <w:rsid w:val="00465B52"/>
    <w:rsid w:val="004662B6"/>
    <w:rsid w:val="0046708E"/>
    <w:rsid w:val="00472A65"/>
    <w:rsid w:val="00474463"/>
    <w:rsid w:val="00474B75"/>
    <w:rsid w:val="004757B2"/>
    <w:rsid w:val="00483F0B"/>
    <w:rsid w:val="00496319"/>
    <w:rsid w:val="00497279"/>
    <w:rsid w:val="0049731C"/>
    <w:rsid w:val="004A163B"/>
    <w:rsid w:val="004A670A"/>
    <w:rsid w:val="004B5465"/>
    <w:rsid w:val="004B70F0"/>
    <w:rsid w:val="004D505E"/>
    <w:rsid w:val="004D72CA"/>
    <w:rsid w:val="004D7594"/>
    <w:rsid w:val="004E2242"/>
    <w:rsid w:val="004E3CAC"/>
    <w:rsid w:val="004E4776"/>
    <w:rsid w:val="004F42FF"/>
    <w:rsid w:val="004F44C2"/>
    <w:rsid w:val="00502070"/>
    <w:rsid w:val="00502512"/>
    <w:rsid w:val="00503FD2"/>
    <w:rsid w:val="00505262"/>
    <w:rsid w:val="00507855"/>
    <w:rsid w:val="00516022"/>
    <w:rsid w:val="00521CEE"/>
    <w:rsid w:val="00527BD4"/>
    <w:rsid w:val="00537095"/>
    <w:rsid w:val="00537378"/>
    <w:rsid w:val="005403C8"/>
    <w:rsid w:val="005429DC"/>
    <w:rsid w:val="00545AEF"/>
    <w:rsid w:val="005565F9"/>
    <w:rsid w:val="00571AEC"/>
    <w:rsid w:val="00573041"/>
    <w:rsid w:val="00575B80"/>
    <w:rsid w:val="0057620F"/>
    <w:rsid w:val="00580830"/>
    <w:rsid w:val="005819CE"/>
    <w:rsid w:val="0058298D"/>
    <w:rsid w:val="00584116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145C"/>
    <w:rsid w:val="005D32D1"/>
    <w:rsid w:val="005D625B"/>
    <w:rsid w:val="005F0D54"/>
    <w:rsid w:val="005F62D3"/>
    <w:rsid w:val="005F6D11"/>
    <w:rsid w:val="00600CF0"/>
    <w:rsid w:val="006048F4"/>
    <w:rsid w:val="00605E85"/>
    <w:rsid w:val="0060660A"/>
    <w:rsid w:val="00613B1D"/>
    <w:rsid w:val="00617A44"/>
    <w:rsid w:val="006202B6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2072"/>
    <w:rsid w:val="00685545"/>
    <w:rsid w:val="006864B3"/>
    <w:rsid w:val="00692D64"/>
    <w:rsid w:val="006A004E"/>
    <w:rsid w:val="006A10F8"/>
    <w:rsid w:val="006A2100"/>
    <w:rsid w:val="006A5C3B"/>
    <w:rsid w:val="006A72E0"/>
    <w:rsid w:val="006B0BF3"/>
    <w:rsid w:val="006B1CBF"/>
    <w:rsid w:val="006B775E"/>
    <w:rsid w:val="006B7A36"/>
    <w:rsid w:val="006B7BC7"/>
    <w:rsid w:val="006C2535"/>
    <w:rsid w:val="006C441E"/>
    <w:rsid w:val="006C4B90"/>
    <w:rsid w:val="006D1016"/>
    <w:rsid w:val="006D1737"/>
    <w:rsid w:val="006D17F2"/>
    <w:rsid w:val="006E1C7E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574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3A8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69B"/>
    <w:rsid w:val="009230DD"/>
    <w:rsid w:val="00926AE2"/>
    <w:rsid w:val="00930B13"/>
    <w:rsid w:val="009311C8"/>
    <w:rsid w:val="00933376"/>
    <w:rsid w:val="00933A2F"/>
    <w:rsid w:val="0094511B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969F2"/>
    <w:rsid w:val="009A0BBB"/>
    <w:rsid w:val="009A21AE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2647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97139"/>
    <w:rsid w:val="00AA7FC9"/>
    <w:rsid w:val="00AB237D"/>
    <w:rsid w:val="00AB5933"/>
    <w:rsid w:val="00AC4016"/>
    <w:rsid w:val="00AC433C"/>
    <w:rsid w:val="00AE013D"/>
    <w:rsid w:val="00AE11B7"/>
    <w:rsid w:val="00AE7F68"/>
    <w:rsid w:val="00AF2321"/>
    <w:rsid w:val="00AF52F6"/>
    <w:rsid w:val="00AF54A8"/>
    <w:rsid w:val="00AF7237"/>
    <w:rsid w:val="00B0043A"/>
    <w:rsid w:val="00B009CB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729E"/>
    <w:rsid w:val="00B70BF3"/>
    <w:rsid w:val="00B71DC2"/>
    <w:rsid w:val="00B74C93"/>
    <w:rsid w:val="00B80E8A"/>
    <w:rsid w:val="00B824BA"/>
    <w:rsid w:val="00B86F21"/>
    <w:rsid w:val="00B91CFC"/>
    <w:rsid w:val="00B93893"/>
    <w:rsid w:val="00BA1397"/>
    <w:rsid w:val="00BA7E0A"/>
    <w:rsid w:val="00BB6EE2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7826"/>
    <w:rsid w:val="00C4015B"/>
    <w:rsid w:val="00C40C60"/>
    <w:rsid w:val="00C4458E"/>
    <w:rsid w:val="00C5258E"/>
    <w:rsid w:val="00C530C9"/>
    <w:rsid w:val="00C604FE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038D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CF42DA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11C7"/>
    <w:rsid w:val="00D935BC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084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5B8F"/>
    <w:rsid w:val="00EC0DFF"/>
    <w:rsid w:val="00EC237D"/>
    <w:rsid w:val="00EC2918"/>
    <w:rsid w:val="00EC4D0E"/>
    <w:rsid w:val="00EC4E2B"/>
    <w:rsid w:val="00ED072A"/>
    <w:rsid w:val="00ED0756"/>
    <w:rsid w:val="00ED1AC6"/>
    <w:rsid w:val="00ED539E"/>
    <w:rsid w:val="00EE4A1F"/>
    <w:rsid w:val="00EE4C2D"/>
    <w:rsid w:val="00EE784D"/>
    <w:rsid w:val="00EF1B5A"/>
    <w:rsid w:val="00EF24FB"/>
    <w:rsid w:val="00EF2CCA"/>
    <w:rsid w:val="00EF495B"/>
    <w:rsid w:val="00EF60DC"/>
    <w:rsid w:val="00F00592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3AD7"/>
    <w:rsid w:val="00F45A25"/>
    <w:rsid w:val="00F50F86"/>
    <w:rsid w:val="00F53F91"/>
    <w:rsid w:val="00F61569"/>
    <w:rsid w:val="00F61A72"/>
    <w:rsid w:val="00F62B67"/>
    <w:rsid w:val="00F63B39"/>
    <w:rsid w:val="00F66F13"/>
    <w:rsid w:val="00F72792"/>
    <w:rsid w:val="00F74073"/>
    <w:rsid w:val="00F748E6"/>
    <w:rsid w:val="00F75603"/>
    <w:rsid w:val="00F845B4"/>
    <w:rsid w:val="00F8713B"/>
    <w:rsid w:val="00F93F9E"/>
    <w:rsid w:val="00FA2933"/>
    <w:rsid w:val="00FA2CD7"/>
    <w:rsid w:val="00FB06ED"/>
    <w:rsid w:val="00FB4966"/>
    <w:rsid w:val="00FC2311"/>
    <w:rsid w:val="00FC3165"/>
    <w:rsid w:val="00FC36AB"/>
    <w:rsid w:val="00FC4300"/>
    <w:rsid w:val="00FC7F66"/>
    <w:rsid w:val="00FD5776"/>
    <w:rsid w:val="00FE1CB6"/>
    <w:rsid w:val="00FE3B11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974C6"/>
  <w15:docId w15:val="{13F83013-F82B-4EA4-90E3-44458873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9A21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A21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A21A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A21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A21AE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025D6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74D0C"/>
    <w:rsid w:val="003C6D66"/>
    <w:rsid w:val="004025D6"/>
    <w:rsid w:val="006E0424"/>
    <w:rsid w:val="007A2B78"/>
    <w:rsid w:val="009A31C0"/>
    <w:rsid w:val="00A22FC5"/>
    <w:rsid w:val="00E95C22"/>
    <w:rsid w:val="00FD63E4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622</ap:Words>
  <ap:Characters>3425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4039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2021-04-19T19:02:00.0000000Z</dcterms:created>
  <dcterms:modified xsi:type="dcterms:W3CDTF">2021-04-19T19:04:00.0000000Z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BaboeramJ1</vt:lpwstr>
  </property>
  <property fmtid="{D5CDD505-2E9C-101B-9397-08002B2CF9AE}" pid="3" name="A_DEP_NAAM">
    <vt:lpwstr>EZK</vt:lpwstr>
  </property>
  <property fmtid="{D5CDD505-2E9C-101B-9397-08002B2CF9AE}" pid="4" name="A_DOC_RICHTING_ID">
    <vt:lpwstr>Uitgaand</vt:lpwstr>
  </property>
  <property fmtid="{D5CDD505-2E9C-101B-9397-08002B2CF9AE}" pid="5" name="A_KENMERK">
    <vt:lpwstr>PM</vt:lpwstr>
  </property>
  <property fmtid="{D5CDD505-2E9C-101B-9397-08002B2CF9AE}" pid="6" name="DOCNAME">
    <vt:lpwstr>Beantwoording vragen over oprichting Bonaire Brandstof Terminals B.V.</vt:lpwstr>
  </property>
  <property fmtid="{D5CDD505-2E9C-101B-9397-08002B2CF9AE}" pid="7" name="documentId">
    <vt:lpwstr>21106607</vt:lpwstr>
  </property>
  <property fmtid="{D5CDD505-2E9C-101B-9397-08002B2CF9AE}" pid="8" name="TYPE_ID">
    <vt:lpwstr>Brief</vt:lpwstr>
  </property>
</Properties>
</file>