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6146DD" w:rsidP="003B6109" w:rsidRDefault="006146DD" w14:paraId="7D135BE7" w14:textId="77777777">
      <w:r>
        <w:t>Met verwijzing naar de schriftelijke inbreng van de Tweede Kamer d.d.</w:t>
      </w:r>
    </w:p>
    <w:p w:rsidR="0052042F" w:rsidP="003B6109" w:rsidRDefault="00A02AD3" w14:paraId="5F36E68B" w14:textId="4FB5E6EF">
      <w:r>
        <w:t>3</w:t>
      </w:r>
      <w:r w:rsidR="006146DD">
        <w:t xml:space="preserve"> mei 2021 en naar aanleiding van de geannoteerde agenda voor de informele Europese Raad</w:t>
      </w:r>
      <w:r>
        <w:t xml:space="preserve">, bestaande uit </w:t>
      </w:r>
      <w:r w:rsidR="004E20D3">
        <w:t>de</w:t>
      </w:r>
      <w:r>
        <w:t xml:space="preserve"> Sociale Top en </w:t>
      </w:r>
      <w:r w:rsidR="004E20D3">
        <w:t>de</w:t>
      </w:r>
      <w:r>
        <w:t xml:space="preserve"> EU-India Top, </w:t>
      </w:r>
      <w:r w:rsidR="006146DD">
        <w:t>die op 7 en 8 mei 2021</w:t>
      </w:r>
      <w:r>
        <w:t xml:space="preserve"> </w:t>
      </w:r>
      <w:r w:rsidR="006146DD">
        <w:t>zal plaatsvinden en de Raad Algemene Zaken die op 11 mei 2021 zal plaatsvinden, gaat uw Kamer hierbij de antwoorden toe van de zijde van het Kabinet</w:t>
      </w:r>
      <w:r w:rsidRPr="00A02AD3" w:rsidR="006146DD">
        <w:t>.</w:t>
      </w:r>
      <w:r w:rsidRPr="00A02AD3" w:rsidR="00222AEE">
        <w:t xml:space="preserve"> Tevens wordt uw Kamer middels deze Kamerbrief geïnformeerd over de beslissing van de minister-president om via videoverbinding deel te nemen aan</w:t>
      </w:r>
      <w:r w:rsidR="002058A4">
        <w:t xml:space="preserve"> de Sociale Top en EU-India Top </w:t>
      </w:r>
      <w:r w:rsidRPr="00A02AD3" w:rsidR="00222AEE">
        <w:t>van 7 en 8 mei 2021.</w:t>
      </w:r>
    </w:p>
    <w:p w:rsidR="006146DD" w:rsidP="003B6109" w:rsidRDefault="006146DD" w14:paraId="6F2E04EB" w14:textId="044ABB57">
      <w:pPr>
        <w:rPr>
          <w:b/>
        </w:rPr>
      </w:pPr>
    </w:p>
    <w:p w:rsidR="00231FC1" w:rsidP="003B6109" w:rsidRDefault="00231FC1" w14:paraId="281BFDC0" w14:textId="04A885E1">
      <w:pPr>
        <w:rPr>
          <w:b/>
        </w:rPr>
      </w:pPr>
    </w:p>
    <w:p w:rsidRPr="00D057D9" w:rsidR="00231FC1" w:rsidP="003B6109" w:rsidRDefault="00231FC1" w14:paraId="5024CCB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6146DD" w:rsidRDefault="00231FC1" w14:paraId="58373F55" w14:textId="4B9DFE6C">
                <w:r>
                  <w:t>De minister v</w:t>
                </w:r>
                <w:r w:rsidR="006146DD">
                  <w:t>an</w:t>
                </w:r>
                <w:r>
                  <w:t xml:space="preserve"> Buitenlandse </w:t>
                </w:r>
                <w:r w:rsidR="006146DD">
                  <w:t>Zaken</w:t>
                </w:r>
                <w:r>
                  <w:t>,</w:t>
                </w:r>
                <w:r>
                  <w:br/>
                </w:r>
                <w:r>
                  <w:br/>
                </w:r>
                <w:r w:rsidR="00046448">
                  <w:br/>
                </w:r>
                <w:r w:rsidR="00644744">
                  <w:br/>
                </w:r>
                <w:r w:rsidR="00644744">
                  <w:br/>
                </w:r>
                <w:r w:rsidR="00046448">
                  <w:br/>
                </w:r>
                <w:r w:rsidR="006146DD">
                  <w:br/>
                </w:r>
                <w:r w:rsidR="006146DD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CE7B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53918" w14:textId="77777777" w:rsidR="00AE54AA" w:rsidRDefault="00AE5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D848A" w14:textId="77777777" w:rsidR="00AE54AA" w:rsidRDefault="00AE5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172EC" w14:textId="77777777" w:rsidR="00AE54AA" w:rsidRDefault="00AE5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2A5C3" w14:textId="77777777" w:rsidR="00AE54AA" w:rsidRDefault="00AE5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7BE1EA" w:rsidR="001B5575" w:rsidRPr="006B0BAF" w:rsidRDefault="00046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7BE1EA" w:rsidR="001B5575" w:rsidRPr="006B0BAF" w:rsidRDefault="00046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  <w:bookmarkStart w:id="0" w:name="_GoBack"/>
    <w:bookmarkEnd w:id="0"/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E0FB2C1" w:rsidR="00596AD0" w:rsidRDefault="00231FC1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6146DD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 xml:space="preserve">Binnenhof </w:t>
                              </w:r>
                              <w:r w:rsidR="006146DD">
                                <w:t>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E0FB2C1" w:rsidR="00596AD0" w:rsidRDefault="00231FC1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6146DD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 xml:space="preserve">Binnenhof </w:t>
                        </w:r>
                        <w:r w:rsidR="006146DD">
                          <w:t>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A37186A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44744">
                            <w:t xml:space="preserve">     </w:t>
                          </w:r>
                          <w:r w:rsidR="006146DD">
                            <w:t>mei 2021</w:t>
                          </w:r>
                        </w:p>
                        <w:p w14:paraId="06BD080E" w14:textId="0E79C950" w:rsidR="001B5575" w:rsidRPr="00F51C07" w:rsidRDefault="001B5575" w:rsidP="006146DD">
                          <w:r w:rsidRPr="00E20D12">
                            <w:t xml:space="preserve">Betreft </w:t>
                          </w:r>
                          <w:r w:rsidR="00231FC1">
                            <w:t xml:space="preserve"> </w:t>
                          </w:r>
                          <w:r w:rsidR="006146DD">
                            <w:t xml:space="preserve">Schriftelijk overleg informele Europese Raad van 7 en 8 mei 2021 en de </w:t>
                          </w:r>
                          <w:r w:rsidR="006146DD">
                            <w:tab/>
                            <w:t>Raad</w:t>
                          </w:r>
                          <w:r w:rsidR="00CE7B8F">
                            <w:t xml:space="preserve"> Algemene Zaken van 11 mei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A37186A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44744">
                      <w:t xml:space="preserve">     </w:t>
                    </w:r>
                    <w:r w:rsidR="006146DD">
                      <w:t>mei 2021</w:t>
                    </w:r>
                  </w:p>
                  <w:p w14:paraId="06BD080E" w14:textId="0E79C950" w:rsidR="001B5575" w:rsidRPr="00F51C07" w:rsidRDefault="001B5575" w:rsidP="006146DD">
                    <w:r w:rsidRPr="00E20D12">
                      <w:t xml:space="preserve">Betreft </w:t>
                    </w:r>
                    <w:r w:rsidR="00231FC1">
                      <w:t xml:space="preserve"> </w:t>
                    </w:r>
                    <w:r w:rsidR="006146DD">
                      <w:t xml:space="preserve">Schriftelijk overleg informele Europese Raad van 7 en 8 mei 2021 en de </w:t>
                    </w:r>
                    <w:r w:rsidR="006146DD">
                      <w:tab/>
                      <w:t>Raad</w:t>
                    </w:r>
                    <w:r w:rsidR="00CE7B8F">
                      <w:t xml:space="preserve"> Algemene Zaken van 11 mei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EED79EF" w:rsidR="003573B1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B2DB0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6448"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AD45243" w:rsidR="001B5575" w:rsidRPr="0058359E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EED79EF" w:rsidR="003573B1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B2DB0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6448"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AD45243" w:rsidR="001B5575" w:rsidRPr="0058359E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6448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058A4"/>
    <w:rsid w:val="00221464"/>
    <w:rsid w:val="00222AEE"/>
    <w:rsid w:val="00223B8D"/>
    <w:rsid w:val="00231FC1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95F8B"/>
    <w:rsid w:val="004A4D41"/>
    <w:rsid w:val="004B169E"/>
    <w:rsid w:val="004E20D3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146DD"/>
    <w:rsid w:val="00644744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2AD3"/>
    <w:rsid w:val="00A10041"/>
    <w:rsid w:val="00A12033"/>
    <w:rsid w:val="00A23BDB"/>
    <w:rsid w:val="00A878F7"/>
    <w:rsid w:val="00A93558"/>
    <w:rsid w:val="00A96E13"/>
    <w:rsid w:val="00A974F1"/>
    <w:rsid w:val="00AD0224"/>
    <w:rsid w:val="00AE54AA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B642B"/>
    <w:rsid w:val="00CE7B8F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578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 TK SO informele ER 7 en 8 mei 2021 en de informele RAZ 11 mei 2021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2021-05-06T18:39:00.0000000Z</dcterms:created>
  <dcterms:modified xsi:type="dcterms:W3CDTF">2021-05-06T18:39:00.0000000Z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0x0101009FFE7A2FBA144D4699EC54818DF680F200C68622FF861BCB4687F119CA3ACB78B6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f74eaf9b-e26e-487e-b03e-13973a6a202c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