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Hierbij ontvangt u de</w:t>
      </w:r>
      <w:bookmarkStart w:name="_GoBack" w:id="0"/>
      <w:bookmarkEnd w:id="0"/>
      <w:r>
        <w:rPr>
          <w:sz w:val="18"/>
          <w:szCs w:val="18"/>
        </w:rPr>
        <w:t xml:space="preserve"> beantwoording van de vragen die zijn gesteld naar aanleiding van een aantal brieven met betrekking tot vergaderingen </w:t>
      </w:r>
      <w:r w:rsidR="00094C8B">
        <w:rPr>
          <w:sz w:val="18"/>
          <w:szCs w:val="18"/>
        </w:rPr>
        <w:t xml:space="preserve">van de Eurogroep en </w:t>
      </w:r>
      <w:proofErr w:type="spellStart"/>
      <w:r w:rsidR="00094C8B">
        <w:rPr>
          <w:sz w:val="18"/>
          <w:szCs w:val="18"/>
        </w:rPr>
        <w:t>Ecofinraad</w:t>
      </w:r>
      <w:proofErr w:type="spellEnd"/>
      <w:r w:rsidR="00094C8B">
        <w:rPr>
          <w:sz w:val="18"/>
          <w:szCs w:val="18"/>
        </w:rPr>
        <w:t>.</w:t>
      </w:r>
    </w:p>
    <w:p w:rsidR="00094C8B" w:rsidP="00104018" w:rsidRDefault="00094C8B">
      <w:pPr>
        <w:pStyle w:val="Default"/>
        <w:spacing w:line="276" w:lineRule="auto"/>
        <w:rPr>
          <w:sz w:val="18"/>
          <w:szCs w:val="18"/>
        </w:rPr>
      </w:pPr>
    </w:p>
    <w:p w:rsidRPr="007A6148" w:rsidR="00094C8B" w:rsidP="007A6148" w:rsidRDefault="00F365EE">
      <w:pPr>
        <w:pStyle w:val="Default"/>
        <w:spacing w:line="276" w:lineRule="auto"/>
        <w:rPr>
          <w:sz w:val="18"/>
          <w:szCs w:val="18"/>
        </w:rPr>
      </w:pPr>
      <w:r w:rsidRPr="007A6148">
        <w:rPr>
          <w:sz w:val="18"/>
          <w:szCs w:val="18"/>
        </w:rPr>
        <w:t>Daarnaast stel ik u via</w:t>
      </w:r>
      <w:r w:rsidRPr="007A6148" w:rsidR="00094C8B">
        <w:rPr>
          <w:sz w:val="18"/>
          <w:szCs w:val="18"/>
        </w:rPr>
        <w:t xml:space="preserve"> deze weg op de hoogte van een extra </w:t>
      </w:r>
      <w:proofErr w:type="spellStart"/>
      <w:r w:rsidRPr="007A6148" w:rsidR="00094C8B">
        <w:rPr>
          <w:sz w:val="18"/>
          <w:szCs w:val="18"/>
        </w:rPr>
        <w:t>Ecofinraad</w:t>
      </w:r>
      <w:proofErr w:type="spellEnd"/>
      <w:r w:rsidRPr="007A6148" w:rsidR="00094C8B">
        <w:rPr>
          <w:sz w:val="18"/>
          <w:szCs w:val="18"/>
        </w:rPr>
        <w:t xml:space="preserve"> (videoverbinding) op 26 juli a.s. T</w:t>
      </w:r>
      <w:r w:rsidRPr="007A6148" w:rsidR="00CC27ED">
        <w:rPr>
          <w:sz w:val="18"/>
          <w:szCs w:val="18"/>
        </w:rPr>
        <w:t xml:space="preserve">ijdens deze </w:t>
      </w:r>
      <w:proofErr w:type="spellStart"/>
      <w:r w:rsidRPr="007A6148" w:rsidR="00CC27ED">
        <w:rPr>
          <w:sz w:val="18"/>
          <w:szCs w:val="18"/>
        </w:rPr>
        <w:t>Ecofinraad</w:t>
      </w:r>
      <w:proofErr w:type="spellEnd"/>
      <w:r w:rsidRPr="007A6148" w:rsidR="00CC27ED">
        <w:rPr>
          <w:sz w:val="18"/>
          <w:szCs w:val="18"/>
        </w:rPr>
        <w:t xml:space="preserve"> staat de bespreking van </w:t>
      </w:r>
      <w:r w:rsidRPr="007A6148">
        <w:rPr>
          <w:sz w:val="18"/>
          <w:szCs w:val="18"/>
        </w:rPr>
        <w:t>een aantal</w:t>
      </w:r>
      <w:r w:rsidRPr="007A6148" w:rsidR="00CC27ED">
        <w:rPr>
          <w:sz w:val="18"/>
          <w:szCs w:val="18"/>
        </w:rPr>
        <w:t xml:space="preserve"> </w:t>
      </w:r>
      <w:r w:rsidRPr="007A6148" w:rsidR="007A6148">
        <w:rPr>
          <w:sz w:val="18"/>
          <w:szCs w:val="18"/>
        </w:rPr>
        <w:t>uitvoeringsbesluiten van de Raad</w:t>
      </w:r>
      <w:r w:rsidR="007A6148">
        <w:rPr>
          <w:sz w:val="18"/>
          <w:szCs w:val="18"/>
        </w:rPr>
        <w:t xml:space="preserve"> </w:t>
      </w:r>
      <w:r w:rsidRPr="007A6148" w:rsidR="00CC27ED">
        <w:rPr>
          <w:sz w:val="18"/>
          <w:szCs w:val="18"/>
        </w:rPr>
        <w:t>in het kader van de herstel- en veerkrachtfaciliteit op het programma.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minister van Financiën</w:t>
      </w:r>
      <w:r w:rsidR="00AB25C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="00104018" w:rsidP="00104018" w:rsidRDefault="00104018">
      <w:pPr>
        <w:spacing w:line="276" w:lineRule="auto"/>
      </w:pPr>
      <w:r>
        <w:t>W.B. Hoekstra</w:t>
      </w:r>
    </w:p>
    <w:p w:rsidR="00104018" w:rsidP="00104018" w:rsidRDefault="00104018">
      <w:pPr>
        <w:pStyle w:val="Default"/>
        <w:spacing w:line="276" w:lineRule="auto"/>
        <w:rPr>
          <w:sz w:val="18"/>
          <w:szCs w:val="18"/>
        </w:rPr>
      </w:pPr>
    </w:p>
    <w:p w:rsidRPr="00104018" w:rsidR="0011388E" w:rsidP="00104018" w:rsidRDefault="0011388E"/>
    <w:sectPr w:rsidRPr="00104018" w:rsidR="0011388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C7" w:rsidRDefault="00234DC7">
      <w:pPr>
        <w:spacing w:line="240" w:lineRule="auto"/>
      </w:pPr>
      <w:r>
        <w:separator/>
      </w:r>
    </w:p>
  </w:endnote>
  <w:endnote w:type="continuationSeparator" w:id="0">
    <w:p w:rsidR="00234DC7" w:rsidRDefault="00234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C7" w:rsidRDefault="00234DC7">
      <w:pPr>
        <w:spacing w:line="240" w:lineRule="auto"/>
      </w:pPr>
      <w:r>
        <w:separator/>
      </w:r>
    </w:p>
  </w:footnote>
  <w:footnote w:type="continuationSeparator" w:id="0">
    <w:p w:rsidR="00234DC7" w:rsidRDefault="00234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8E" w:rsidRDefault="00096B3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1388E" w:rsidRDefault="0011388E">
                          <w:pPr>
                            <w:pStyle w:val="WitregelW2"/>
                          </w:pPr>
                        </w:p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1388E" w:rsidRDefault="004E6FD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453B6">
                              <w:t>2021-0000135428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1388E" w:rsidRDefault="00096B3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1388E" w:rsidRDefault="0011388E">
                    <w:pPr>
                      <w:pStyle w:val="WitregelW2"/>
                    </w:pPr>
                  </w:p>
                  <w:p w:rsidR="0011388E" w:rsidRDefault="00096B3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1388E" w:rsidRDefault="004E6FD2">
                    <w:pPr>
                      <w:pStyle w:val="StandaardReferentiegegevens"/>
                    </w:pPr>
                    <w:fldSimple w:instr=" DOCPROPERTY  &quot;Kenmerk&quot;  \* MERGEFORMAT ">
                      <w:r w:rsidR="000453B6">
                        <w:t>2021-0000135428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53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53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1388E" w:rsidRDefault="00096B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53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53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1388E" w:rsidRDefault="00096B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8E" w:rsidRDefault="00096B3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1388E" w:rsidRDefault="00096B3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D9D" w:rsidRDefault="00326D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26D9D" w:rsidRDefault="00326D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1388E" w:rsidRDefault="0011388E">
                          <w:pPr>
                            <w:pStyle w:val="WitregelW1"/>
                          </w:pP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1388E" w:rsidRPr="00094C8B" w:rsidRDefault="00096B39">
                          <w:pPr>
                            <w:pStyle w:val="StandaardReferentiegegevens"/>
                          </w:pPr>
                          <w:proofErr w:type="gramStart"/>
                          <w:r w:rsidRPr="00094C8B">
                            <w:t>www.rijksoverheid.nl</w:t>
                          </w:r>
                          <w:proofErr w:type="gramEnd"/>
                        </w:p>
                        <w:p w:rsidR="0011388E" w:rsidRPr="00094C8B" w:rsidRDefault="0011388E">
                          <w:pPr>
                            <w:pStyle w:val="WitregelW1"/>
                          </w:pPr>
                        </w:p>
                        <w:p w:rsidR="0011388E" w:rsidRPr="000453B6" w:rsidRDefault="0011388E">
                          <w:pPr>
                            <w:pStyle w:val="WitregelW2"/>
                          </w:pPr>
                        </w:p>
                        <w:p w:rsidR="0011388E" w:rsidRPr="000453B6" w:rsidRDefault="00096B39">
                          <w:pPr>
                            <w:pStyle w:val="StandaardReferentiegegevensKop"/>
                          </w:pPr>
                          <w:r w:rsidRPr="000453B6">
                            <w:t>Ons kenmerk</w:t>
                          </w:r>
                        </w:p>
                        <w:p w:rsidR="0011388E" w:rsidRDefault="004E6FD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453B6">
                              <w:t>2021-0000135428</w:t>
                            </w:r>
                          </w:fldSimple>
                        </w:p>
                        <w:p w:rsidR="0011388E" w:rsidRDefault="0011388E">
                          <w:pPr>
                            <w:pStyle w:val="WitregelW1"/>
                          </w:pPr>
                        </w:p>
                        <w:p w:rsidR="0011388E" w:rsidRDefault="00096B3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1388E" w:rsidRDefault="00096B3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1388E" w:rsidRDefault="0011388E">
                    <w:pPr>
                      <w:pStyle w:val="WitregelW1"/>
                    </w:pPr>
                  </w:p>
                  <w:p w:rsidR="0011388E" w:rsidRDefault="00096B3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1388E" w:rsidRPr="00094C8B" w:rsidRDefault="00096B39">
                    <w:pPr>
                      <w:pStyle w:val="StandaardReferentiegegevens"/>
                    </w:pPr>
                    <w:proofErr w:type="gramStart"/>
                    <w:r w:rsidRPr="00094C8B">
                      <w:t>www.rijksoverheid.nl</w:t>
                    </w:r>
                    <w:proofErr w:type="gramEnd"/>
                  </w:p>
                  <w:p w:rsidR="0011388E" w:rsidRPr="00094C8B" w:rsidRDefault="0011388E">
                    <w:pPr>
                      <w:pStyle w:val="WitregelW1"/>
                    </w:pPr>
                  </w:p>
                  <w:p w:rsidR="0011388E" w:rsidRPr="000453B6" w:rsidRDefault="0011388E">
                    <w:pPr>
                      <w:pStyle w:val="WitregelW2"/>
                    </w:pPr>
                  </w:p>
                  <w:p w:rsidR="0011388E" w:rsidRPr="000453B6" w:rsidRDefault="00096B39">
                    <w:pPr>
                      <w:pStyle w:val="StandaardReferentiegegevensKop"/>
                    </w:pPr>
                    <w:r w:rsidRPr="000453B6">
                      <w:t>Ons kenmerk</w:t>
                    </w:r>
                  </w:p>
                  <w:p w:rsidR="0011388E" w:rsidRDefault="004E6FD2">
                    <w:pPr>
                      <w:pStyle w:val="StandaardReferentiegegevens"/>
                    </w:pPr>
                    <w:fldSimple w:instr=" DOCPROPERTY  &quot;Kenmerk&quot;  \* MERGEFORMAT ">
                      <w:r w:rsidR="000453B6">
                        <w:t>2021-0000135428</w:t>
                      </w:r>
                    </w:fldSimple>
                  </w:p>
                  <w:p w:rsidR="0011388E" w:rsidRDefault="0011388E">
                    <w:pPr>
                      <w:pStyle w:val="WitregelW1"/>
                    </w:pPr>
                  </w:p>
                  <w:p w:rsidR="0011388E" w:rsidRDefault="00096B3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1388E" w:rsidRDefault="00096B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1388E" w:rsidRDefault="00096B3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453B6" w:rsidRDefault="00096B3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453B6">
                            <w:t>Voorzitter van de Tweede Kamer der Staten-Generaal</w:t>
                          </w:r>
                        </w:p>
                        <w:p w:rsidR="000453B6" w:rsidRDefault="000453B6">
                          <w:r>
                            <w:t>Postbus 20018</w:t>
                          </w:r>
                        </w:p>
                        <w:p w:rsidR="0011388E" w:rsidRDefault="000453B6">
                          <w:r>
                            <w:t>2500 EA  Den Haag</w:t>
                          </w:r>
                          <w:r w:rsidR="00096B3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1388E" w:rsidRDefault="00096B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453B6" w:rsidRDefault="00096B3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453B6">
                      <w:t>Voorzitter van de Tweede Kamer der Staten-Generaal</w:t>
                    </w:r>
                  </w:p>
                  <w:p w:rsidR="000453B6" w:rsidRDefault="000453B6">
                    <w:r>
                      <w:t>Postbus 20018</w:t>
                    </w:r>
                  </w:p>
                  <w:p w:rsidR="0011388E" w:rsidRDefault="000453B6">
                    <w:r>
                      <w:t>2500 EA  Den Haag</w:t>
                    </w:r>
                    <w:r w:rsidR="00096B3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D53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D53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1388E" w:rsidRDefault="00096B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D53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D53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138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11388E"/>
                            </w:tc>
                            <w:tc>
                              <w:tcPr>
                                <w:tcW w:w="5400" w:type="dxa"/>
                              </w:tcPr>
                              <w:p w:rsidR="0011388E" w:rsidRDefault="0011388E"/>
                            </w:tc>
                          </w:tr>
                          <w:tr w:rsidR="001138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096B3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1388E" w:rsidRDefault="000453B6" w:rsidP="004E6FD2">
                                <w:r>
                                  <w:t>12 juli 2021</w:t>
                                </w:r>
                                <w:r w:rsidR="001550EA">
                                  <w:fldChar w:fldCharType="begin"/>
                                </w:r>
                                <w:r w:rsidR="001550EA">
                                  <w:instrText xml:space="preserve"> DOCPROPERTY  "Datum"  \* MERGEFORMAT </w:instrText>
                                </w:r>
                                <w:r w:rsidR="001550EA">
                                  <w:fldChar w:fldCharType="end"/>
                                </w:r>
                              </w:p>
                            </w:tc>
                          </w:tr>
                          <w:tr w:rsidR="001138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096B3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1388E" w:rsidRDefault="004E6FD2" w:rsidP="00056B9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453B6">
                                  <w:t xml:space="preserve">Beantwoording Schriftelijk Overleg Eurogroep en </w:t>
                                </w:r>
                                <w:proofErr w:type="spellStart"/>
                                <w:r w:rsidR="000453B6">
                                  <w:t>Ecofinraad</w:t>
                                </w:r>
                                <w:proofErr w:type="spellEnd"/>
                                <w:r w:rsidR="000453B6">
                                  <w:t xml:space="preserve"> van 12 en 13 juli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38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1388E" w:rsidRDefault="0011388E"/>
                            </w:tc>
                            <w:tc>
                              <w:tcPr>
                                <w:tcW w:w="4738" w:type="dxa"/>
                              </w:tcPr>
                              <w:p w:rsidR="0011388E" w:rsidRDefault="0011388E"/>
                            </w:tc>
                          </w:tr>
                        </w:tbl>
                        <w:p w:rsidR="00326D9D" w:rsidRDefault="00326D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138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1388E" w:rsidRDefault="0011388E"/>
                      </w:tc>
                      <w:tc>
                        <w:tcPr>
                          <w:tcW w:w="5400" w:type="dxa"/>
                        </w:tcPr>
                        <w:p w:rsidR="0011388E" w:rsidRDefault="0011388E"/>
                      </w:tc>
                    </w:tr>
                    <w:tr w:rsidR="001138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388E" w:rsidRDefault="00096B3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1388E" w:rsidRDefault="000453B6" w:rsidP="004E6FD2">
                          <w:r>
                            <w:t>12 juli 2021</w:t>
                          </w:r>
                          <w:r w:rsidR="001550EA">
                            <w:fldChar w:fldCharType="begin"/>
                          </w:r>
                          <w:r w:rsidR="001550EA">
                            <w:instrText xml:space="preserve"> DOCPROPERTY  "Datum"  \* MERGEFORMAT </w:instrText>
                          </w:r>
                          <w:r w:rsidR="001550EA">
                            <w:fldChar w:fldCharType="end"/>
                          </w:r>
                        </w:p>
                      </w:tc>
                    </w:tr>
                    <w:tr w:rsidR="001138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388E" w:rsidRDefault="00096B3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1388E" w:rsidRDefault="004E6FD2" w:rsidP="00056B9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453B6">
                            <w:t xml:space="preserve">Beantwoording Schriftelijk Overleg Eurogroep en </w:t>
                          </w:r>
                          <w:proofErr w:type="spellStart"/>
                          <w:r w:rsidR="000453B6">
                            <w:t>Ecofinraad</w:t>
                          </w:r>
                          <w:proofErr w:type="spellEnd"/>
                          <w:r w:rsidR="000453B6">
                            <w:t xml:space="preserve"> van 12 en 13 juli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38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1388E" w:rsidRDefault="0011388E"/>
                      </w:tc>
                      <w:tc>
                        <w:tcPr>
                          <w:tcW w:w="4738" w:type="dxa"/>
                        </w:tcPr>
                        <w:p w:rsidR="0011388E" w:rsidRDefault="0011388E"/>
                      </w:tc>
                    </w:tr>
                  </w:tbl>
                  <w:p w:rsidR="00326D9D" w:rsidRDefault="00326D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88E" w:rsidRDefault="00096B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1388E" w:rsidRDefault="00096B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D9D" w:rsidRDefault="00326D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26D9D" w:rsidRDefault="00326D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11F357"/>
    <w:multiLevelType w:val="multilevel"/>
    <w:tmpl w:val="D9183E8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3222D"/>
    <w:multiLevelType w:val="multilevel"/>
    <w:tmpl w:val="866D787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4E363"/>
    <w:multiLevelType w:val="multilevel"/>
    <w:tmpl w:val="26484F6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7A11C"/>
    <w:multiLevelType w:val="multilevel"/>
    <w:tmpl w:val="7C3BB17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E"/>
    <w:rsid w:val="000453B6"/>
    <w:rsid w:val="00056B9B"/>
    <w:rsid w:val="00094C8B"/>
    <w:rsid w:val="00096B39"/>
    <w:rsid w:val="00104018"/>
    <w:rsid w:val="0011388E"/>
    <w:rsid w:val="001550EA"/>
    <w:rsid w:val="00234DC7"/>
    <w:rsid w:val="00270282"/>
    <w:rsid w:val="00326D9D"/>
    <w:rsid w:val="003522CD"/>
    <w:rsid w:val="003E5B16"/>
    <w:rsid w:val="004442AF"/>
    <w:rsid w:val="00446EDC"/>
    <w:rsid w:val="004E6FD2"/>
    <w:rsid w:val="00515C2A"/>
    <w:rsid w:val="007A6148"/>
    <w:rsid w:val="007B6F10"/>
    <w:rsid w:val="00901989"/>
    <w:rsid w:val="00975C9A"/>
    <w:rsid w:val="00AB25CE"/>
    <w:rsid w:val="00C05574"/>
    <w:rsid w:val="00C53C39"/>
    <w:rsid w:val="00CC27ED"/>
    <w:rsid w:val="00DD53AC"/>
    <w:rsid w:val="00DD559F"/>
    <w:rsid w:val="00DE2247"/>
    <w:rsid w:val="00E57F2F"/>
    <w:rsid w:val="00F365EE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9E9EA"/>
  <w15:docId w15:val="{2C31AD2D-2499-46C5-B61D-9EF987E5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040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401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040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4018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104018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2021-07-08T13:42:00.0000000Z</dcterms:created>
  <dcterms:modified xsi:type="dcterms:W3CDTF">2021-07-12T09:19:00.0000000Z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Eurogroep en Ecofinraad van 12 en 13 juli 2021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2021-0000135428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2021-07-09T06:18:57Z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812b2bfc-4c05-4398-8ed5-3b5fd8c39a3e</vt:lpwstr>
  </property>
  <property fmtid="{D5CDD505-2E9C-101B-9397-08002B2CF9AE}" pid="15" name="MSIP_Label_26d3b34b-2bef-4a54-879f-885ba821ef67_ContentBits">
    <vt:lpwstr>0</vt:lpwstr>
  </property>
</Properties>
</file>