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13E18" w:rsidR="00CB3578" w:rsidTr="00F13442">
        <w:trPr>
          <w:cantSplit/>
        </w:trPr>
        <w:tc>
          <w:tcPr>
            <w:tcW w:w="9142" w:type="dxa"/>
            <w:gridSpan w:val="2"/>
            <w:tcBorders>
              <w:top w:val="nil"/>
              <w:left w:val="nil"/>
              <w:bottom w:val="nil"/>
              <w:right w:val="nil"/>
            </w:tcBorders>
          </w:tcPr>
          <w:p w:rsidRPr="007B5BE3" w:rsidR="00CB3578" w:rsidP="007B5BE3" w:rsidRDefault="007B5BE3">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14 sept. 2021)</w:t>
            </w:r>
            <w:bookmarkStart w:name="_GoBack" w:id="0"/>
            <w:bookmarkEnd w:id="0"/>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tabs>
                <w:tab w:val="left" w:pos="-1440"/>
                <w:tab w:val="left" w:pos="-720"/>
              </w:tabs>
              <w:suppressAutoHyphens/>
              <w:rPr>
                <w:rFonts w:ascii="Times New Roman" w:hAnsi="Times New Roman"/>
                <w:b/>
                <w:bCs/>
                <w:sz w:val="24"/>
              </w:rPr>
            </w:pPr>
          </w:p>
        </w:tc>
      </w:tr>
      <w:tr w:rsidRPr="00113E1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2A727C" w:rsidP="00F13442" w:rsidRDefault="00A4018D">
            <w:pPr>
              <w:rPr>
                <w:rFonts w:ascii="Times New Roman" w:hAnsi="Times New Roman"/>
                <w:b/>
                <w:sz w:val="24"/>
              </w:rPr>
            </w:pPr>
            <w:r w:rsidRPr="00113E18">
              <w:rPr>
                <w:rFonts w:ascii="Times New Roman" w:hAnsi="Times New Roman"/>
                <w:b/>
                <w:sz w:val="24"/>
              </w:rPr>
              <w:t>35 838</w:t>
            </w:r>
          </w:p>
        </w:tc>
        <w:tc>
          <w:tcPr>
            <w:tcW w:w="6590" w:type="dxa"/>
            <w:tcBorders>
              <w:top w:val="nil"/>
              <w:left w:val="nil"/>
              <w:bottom w:val="nil"/>
              <w:right w:val="nil"/>
            </w:tcBorders>
          </w:tcPr>
          <w:p w:rsidRPr="00113E18" w:rsidR="002A727C" w:rsidP="00A4018D" w:rsidRDefault="00A4018D">
            <w:pPr>
              <w:rPr>
                <w:rFonts w:ascii="Times New Roman" w:hAnsi="Times New Roman"/>
                <w:b/>
                <w:sz w:val="24"/>
              </w:rPr>
            </w:pPr>
            <w:r w:rsidRPr="00113E18">
              <w:rPr>
                <w:rFonts w:ascii="Times New Roman" w:hAnsi="Times New Roman"/>
                <w:b/>
                <w:sz w:val="24"/>
              </w:rPr>
              <w:t>Regels ter uitvoering van Verordening (EU) 2019/881 (Uitvoeringswet cyberbeveiligingsverordening)</w:t>
            </w: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RDefault="00CB3578">
            <w:pPr>
              <w:pStyle w:val="Amendement"/>
              <w:rPr>
                <w:rFonts w:ascii="Times New Roman" w:hAnsi="Times New Roman" w:cs="Times New Roman"/>
              </w:rPr>
            </w:pPr>
            <w:r w:rsidRPr="00113E18">
              <w:rPr>
                <w:rFonts w:ascii="Times New Roman" w:hAnsi="Times New Roman" w:cs="Times New Roman"/>
              </w:rPr>
              <w:t>Nr. 2</w:t>
            </w: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r w:rsidRPr="00113E18">
              <w:rPr>
                <w:rFonts w:ascii="Times New Roman" w:hAnsi="Times New Roman" w:cs="Times New Roman"/>
              </w:rPr>
              <w:t>VOORSTEL VAN WET</w:t>
            </w:r>
          </w:p>
        </w:tc>
      </w:tr>
      <w:tr w:rsidRPr="00113E1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13E1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13E18" w:rsidR="00CB3578" w:rsidRDefault="00CB3578">
            <w:pPr>
              <w:pStyle w:val="Amendement"/>
              <w:rPr>
                <w:rFonts w:ascii="Times New Roman" w:hAnsi="Times New Roman" w:cs="Times New Roman"/>
              </w:rPr>
            </w:pPr>
          </w:p>
        </w:tc>
      </w:tr>
    </w:tbl>
    <w:p w:rsidRPr="00113E18" w:rsidR="00A4018D" w:rsidP="00A4018D" w:rsidRDefault="00A4018D">
      <w:pPr>
        <w:widowControl w:val="0"/>
        <w:ind w:firstLine="284"/>
        <w:rPr>
          <w:rFonts w:ascii="Times New Roman" w:hAnsi="Times New Roman"/>
          <w:sz w:val="24"/>
        </w:rPr>
      </w:pPr>
      <w:r w:rsidRPr="00113E18">
        <w:rPr>
          <w:rFonts w:ascii="Times New Roman" w:hAnsi="Times New Roman"/>
          <w:sz w:val="24"/>
        </w:rPr>
        <w:t>Wij Willem-Alexander, bij de gratie Gods, Koning der Nederlanden, Prins van Oranje-Nassau, enz. enz. enz.</w:t>
      </w:r>
    </w:p>
    <w:p w:rsidRPr="00113E18" w:rsidR="00CB3578" w:rsidP="00A11E73" w:rsidRDefault="00CB3578">
      <w:pPr>
        <w:tabs>
          <w:tab w:val="left" w:pos="284"/>
          <w:tab w:val="left" w:pos="567"/>
          <w:tab w:val="left" w:pos="851"/>
        </w:tabs>
        <w:ind w:right="1848"/>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Allen, die deze zullen zien of horen lezen, saluut! doen te weten:</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Alzo Wij in overweging genomen hebben, dat het noodzakelijk is Verordening (EU) 2019/881 van het Europees Parlement en de Raad van 17 april 2019 inzake </w:t>
      </w:r>
      <w:proofErr w:type="spellStart"/>
      <w:r w:rsidRPr="00113E18">
        <w:rPr>
          <w:rFonts w:ascii="Times New Roman" w:hAnsi="Times New Roman"/>
          <w:sz w:val="24"/>
        </w:rPr>
        <w:t>Enisa</w:t>
      </w:r>
      <w:proofErr w:type="spellEnd"/>
      <w:r w:rsidRPr="00113E18">
        <w:rPr>
          <w:rFonts w:ascii="Times New Roman" w:hAnsi="Times New Roman"/>
          <w:sz w:val="24"/>
        </w:rPr>
        <w:t xml:space="preserve"> (het Agentschap van de Europese Unie voor cyberbeveiliging), en inzake de certificering van de cyberbeveiliging van informatie- en communicatietechnologie en tot intrekking van Verordening (EU) nr. 526/2013 (de cyberbeveiligingsverordening) (</w:t>
      </w:r>
      <w:proofErr w:type="spellStart"/>
      <w:r w:rsidRPr="00113E18">
        <w:rPr>
          <w:rFonts w:ascii="Times New Roman" w:hAnsi="Times New Roman"/>
          <w:sz w:val="24"/>
        </w:rPr>
        <w:t>PbEU</w:t>
      </w:r>
      <w:proofErr w:type="spellEnd"/>
      <w:r w:rsidRPr="00113E18">
        <w:rPr>
          <w:rFonts w:ascii="Times New Roman" w:hAnsi="Times New Roman"/>
          <w:sz w:val="24"/>
        </w:rPr>
        <w:t xml:space="preserve"> 2019, L151) uit te voeren, en dat het wenselijk is de hiervoor noodzakelijke bepalingen vast te stellen;</w:t>
      </w:r>
    </w:p>
    <w:p w:rsidRPr="00113E18" w:rsidR="00A4018D" w:rsidP="00A4018D" w:rsidRDefault="00A4018D">
      <w:pPr>
        <w:rPr>
          <w:rFonts w:ascii="Times New Roman" w:hAnsi="Times New Roman"/>
          <w:sz w:val="24"/>
        </w:rPr>
      </w:pPr>
      <w:r w:rsidRPr="00113E18">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1 ALGEMENE BEPALINGEN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 (begripsbepalingen)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i/>
          <w:sz w:val="24"/>
        </w:rPr>
      </w:pPr>
      <w:r w:rsidRPr="00113E18">
        <w:rPr>
          <w:rFonts w:ascii="Times New Roman" w:hAnsi="Times New Roman"/>
          <w:sz w:val="24"/>
        </w:rPr>
        <w:tab/>
        <w:t>In deze wet en de daarop berustende bepalingen wordt verstaan onder:</w:t>
      </w:r>
    </w:p>
    <w:p w:rsidRPr="00113E18" w:rsidR="00A4018D" w:rsidP="00113E18" w:rsidRDefault="00113E18">
      <w:pPr>
        <w:rPr>
          <w:rFonts w:ascii="Times New Roman" w:hAnsi="Times New Roman"/>
          <w:i/>
          <w:sz w:val="24"/>
        </w:rPr>
      </w:pPr>
      <w:r w:rsidRPr="00113E18">
        <w:rPr>
          <w:rFonts w:ascii="Times New Roman" w:hAnsi="Times New Roman"/>
          <w:i/>
          <w:sz w:val="24"/>
        </w:rPr>
        <w:tab/>
        <w:t xml:space="preserve">- </w:t>
      </w:r>
      <w:r w:rsidRPr="00113E18" w:rsidR="00A4018D">
        <w:rPr>
          <w:rFonts w:ascii="Times New Roman" w:hAnsi="Times New Roman"/>
          <w:i/>
          <w:sz w:val="24"/>
        </w:rPr>
        <w:t xml:space="preserve">conformiteitsbeoordeling: </w:t>
      </w:r>
      <w:r w:rsidRPr="00113E18" w:rsidR="00A4018D">
        <w:rPr>
          <w:rFonts w:ascii="Times New Roman" w:hAnsi="Times New Roman"/>
          <w:sz w:val="24"/>
        </w:rPr>
        <w:t>conformiteitsbeoordeling als bedoeld in artikel 2, onderdeel 17,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 xml:space="preserve">conformiteitsbeoordelingsinstantie: </w:t>
      </w:r>
      <w:bookmarkStart w:name="_Hlk44334165" w:id="1"/>
      <w:bookmarkStart w:name="_Hlk31356823" w:id="2"/>
      <w:r w:rsidRPr="00113E18" w:rsidR="00A4018D">
        <w:rPr>
          <w:rFonts w:ascii="Times New Roman" w:hAnsi="Times New Roman"/>
          <w:sz w:val="24"/>
        </w:rPr>
        <w:t xml:space="preserve">conformiteitsbeoordelingsinstantie </w:t>
      </w:r>
      <w:bookmarkEnd w:id="1"/>
      <w:r w:rsidRPr="00113E18" w:rsidR="00A4018D">
        <w:rPr>
          <w:rFonts w:ascii="Times New Roman" w:hAnsi="Times New Roman"/>
          <w:sz w:val="24"/>
        </w:rPr>
        <w:t>als bedoeld in artikel 2, onderdeel 18, van de cyberbeveiligingsverordening</w:t>
      </w:r>
      <w:bookmarkEnd w:id="2"/>
      <w:r w:rsidRPr="00113E18" w:rsidR="00A4018D">
        <w:rPr>
          <w:rFonts w:ascii="Times New Roman" w:hAnsi="Times New Roman"/>
          <w:sz w:val="24"/>
        </w:rPr>
        <w:t>;</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cyberbeveiligingsverordening</w:t>
      </w:r>
      <w:r w:rsidRPr="00113E18" w:rsidR="00A4018D">
        <w:rPr>
          <w:rFonts w:ascii="Times New Roman" w:hAnsi="Times New Roman"/>
          <w:sz w:val="24"/>
        </w:rPr>
        <w:t xml:space="preserve">: verordening (EU) 2019/881 van het Europees Parlement en de Raad van 17 april 2019 inzake </w:t>
      </w:r>
      <w:proofErr w:type="spellStart"/>
      <w:r w:rsidRPr="00113E18" w:rsidR="00A4018D">
        <w:rPr>
          <w:rFonts w:ascii="Times New Roman" w:hAnsi="Times New Roman"/>
          <w:sz w:val="24"/>
        </w:rPr>
        <w:t>Enisa</w:t>
      </w:r>
      <w:proofErr w:type="spellEnd"/>
      <w:r w:rsidRPr="00113E18" w:rsidR="00A4018D">
        <w:rPr>
          <w:rFonts w:ascii="Times New Roman" w:hAnsi="Times New Roman"/>
          <w:sz w:val="24"/>
        </w:rPr>
        <w:t xml:space="preserve"> (het Agentschap van de Europese Unie voor cyberbeveiliging), en inzake de certificering van de cyberbeveiliging van informatie- en communicatietechnologie en tot intrekking van Verordening (EU) nr. 526/2013 (de cyberbeveiligingsverordening</w:t>
      </w:r>
      <w:r w:rsidR="00B3414D">
        <w:rPr>
          <w:rFonts w:ascii="Times New Roman" w:hAnsi="Times New Roman"/>
          <w:sz w:val="24"/>
        </w:rPr>
        <w:t>)</w:t>
      </w:r>
      <w:r w:rsidRPr="00113E18" w:rsidR="00A4018D">
        <w:rPr>
          <w:rFonts w:ascii="Times New Roman" w:hAnsi="Times New Roman"/>
          <w:sz w:val="24"/>
        </w:rPr>
        <w:t xml:space="preserve"> (</w:t>
      </w:r>
      <w:proofErr w:type="spellStart"/>
      <w:r w:rsidRPr="00113E18" w:rsidR="00A4018D">
        <w:rPr>
          <w:rFonts w:ascii="Times New Roman" w:hAnsi="Times New Roman"/>
          <w:sz w:val="24"/>
        </w:rPr>
        <w:t>PbEU</w:t>
      </w:r>
      <w:proofErr w:type="spellEnd"/>
      <w:r w:rsidRPr="00113E18" w:rsidR="00A4018D">
        <w:rPr>
          <w:rFonts w:ascii="Times New Roman" w:hAnsi="Times New Roman"/>
          <w:sz w:val="24"/>
        </w:rPr>
        <w:t xml:space="preserve"> 2019, L151);</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EU-conformiteitsverklaringen:</w:t>
      </w:r>
      <w:r w:rsidRPr="00113E18" w:rsidR="00A4018D">
        <w:rPr>
          <w:rFonts w:ascii="Times New Roman" w:hAnsi="Times New Roman"/>
          <w:sz w:val="24"/>
        </w:rPr>
        <w:t xml:space="preserve"> EU- conformiteitsverklaring afgegeven met inachtneming </w:t>
      </w:r>
      <w:proofErr w:type="gramStart"/>
      <w:r w:rsidRPr="00113E18" w:rsidR="00A4018D">
        <w:rPr>
          <w:rFonts w:ascii="Times New Roman" w:hAnsi="Times New Roman"/>
          <w:sz w:val="24"/>
        </w:rPr>
        <w:t>van</w:t>
      </w:r>
      <w:proofErr w:type="gramEnd"/>
      <w:r w:rsidRPr="00113E18" w:rsidR="00A4018D">
        <w:rPr>
          <w:rFonts w:ascii="Times New Roman" w:hAnsi="Times New Roman"/>
          <w:sz w:val="24"/>
        </w:rPr>
        <w:t xml:space="preserve"> artikel 53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 xml:space="preserve">Europees cyberbeveiligingscertificaat: </w:t>
      </w:r>
      <w:r w:rsidRPr="00113E18" w:rsidR="00A4018D">
        <w:rPr>
          <w:rFonts w:ascii="Times New Roman" w:hAnsi="Times New Roman"/>
          <w:sz w:val="24"/>
        </w:rPr>
        <w:t>Europees cyberbeveiligingscertificaat als bedoeld in artikel 2, onderdeel 11, van de cyberbeveiligingsverordening;</w:t>
      </w:r>
    </w:p>
    <w:p w:rsidRPr="00113E18" w:rsidR="00A4018D" w:rsidP="00113E18" w:rsidRDefault="00113E18">
      <w:pPr>
        <w:ind w:firstLine="284"/>
        <w:rPr>
          <w:rFonts w:ascii="Times New Roman" w:hAnsi="Times New Roman"/>
          <w:i/>
          <w:sz w:val="24"/>
        </w:rPr>
      </w:pPr>
      <w:r>
        <w:rPr>
          <w:rFonts w:ascii="Times New Roman" w:hAnsi="Times New Roman"/>
          <w:i/>
          <w:sz w:val="24"/>
        </w:rPr>
        <w:t xml:space="preserve">- </w:t>
      </w:r>
      <w:r w:rsidRPr="00113E18" w:rsidR="00A4018D">
        <w:rPr>
          <w:rFonts w:ascii="Times New Roman" w:hAnsi="Times New Roman"/>
          <w:i/>
          <w:sz w:val="24"/>
        </w:rPr>
        <w:t>Europese cyberbeveiligingscertificeringsregeling:</w:t>
      </w:r>
      <w:r w:rsidRPr="00113E18" w:rsidR="00A4018D">
        <w:rPr>
          <w:rFonts w:ascii="Times New Roman" w:hAnsi="Times New Roman"/>
          <w:sz w:val="24"/>
        </w:rPr>
        <w:t xml:space="preserve"> Europese cyberbeveiligingscertificeringsregeling als bedoeld in artikel 2, onderdeel 9, van de cyberbeveiligingsverordening, die door de Europese Commissie is vastgesteld op grond van artikel 49, zevende lid,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ICT-dienst</w:t>
      </w:r>
      <w:r w:rsidRPr="00113E18" w:rsidR="00A4018D">
        <w:rPr>
          <w:rFonts w:ascii="Times New Roman" w:hAnsi="Times New Roman"/>
          <w:sz w:val="24"/>
        </w:rPr>
        <w:t>: ICT-dienst als bedoeld in artikel 2, onderdeel 13</w:t>
      </w:r>
      <w:r w:rsidRPr="00113E18" w:rsidR="00A4018D">
        <w:rPr>
          <w:rFonts w:ascii="Times New Roman" w:hAnsi="Times New Roman"/>
          <w:i/>
          <w:sz w:val="24"/>
        </w:rPr>
        <w:t>,</w:t>
      </w:r>
      <w:r w:rsidRPr="00113E18" w:rsidR="00A4018D">
        <w:rPr>
          <w:rFonts w:ascii="Times New Roman" w:hAnsi="Times New Roman"/>
          <w:sz w:val="24"/>
        </w:rPr>
        <w:t xml:space="preserve"> van de </w:t>
      </w:r>
    </w:p>
    <w:p w:rsidRPr="00113E18" w:rsidR="00A4018D" w:rsidP="00113E18" w:rsidRDefault="00A4018D">
      <w:pPr>
        <w:rPr>
          <w:rFonts w:ascii="Times New Roman" w:hAnsi="Times New Roman"/>
          <w:sz w:val="24"/>
        </w:rPr>
      </w:pPr>
      <w:proofErr w:type="gramStart"/>
      <w:r w:rsidRPr="00113E18">
        <w:rPr>
          <w:rFonts w:ascii="Times New Roman" w:hAnsi="Times New Roman"/>
          <w:sz w:val="24"/>
        </w:rPr>
        <w:t>cyberbeveiligingsverordening</w:t>
      </w:r>
      <w:proofErr w:type="gramEnd"/>
      <w:r w:rsidRPr="00113E18">
        <w:rPr>
          <w:rFonts w:ascii="Times New Roman" w:hAnsi="Times New Roman"/>
          <w:sz w:val="24"/>
        </w:rPr>
        <w:t>;</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 xml:space="preserve">ICT-proces: </w:t>
      </w:r>
      <w:r w:rsidRPr="00113E18" w:rsidR="00A4018D">
        <w:rPr>
          <w:rFonts w:ascii="Times New Roman" w:hAnsi="Times New Roman"/>
          <w:sz w:val="24"/>
        </w:rPr>
        <w:t>ICT-proces als bedoeld in artikel 2, onderdeel 14</w:t>
      </w:r>
      <w:r w:rsidRPr="00113E18" w:rsidR="00A4018D">
        <w:rPr>
          <w:rFonts w:ascii="Times New Roman" w:hAnsi="Times New Roman"/>
          <w:i/>
          <w:sz w:val="24"/>
        </w:rPr>
        <w:t>,</w:t>
      </w:r>
      <w:r w:rsidRPr="00113E18" w:rsidR="00A4018D">
        <w:rPr>
          <w:rFonts w:ascii="Times New Roman" w:hAnsi="Times New Roman"/>
          <w:sz w:val="24"/>
        </w:rPr>
        <w:t xml:space="preserve">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lastRenderedPageBreak/>
        <w:t xml:space="preserve">- </w:t>
      </w:r>
      <w:r w:rsidRPr="00113E18" w:rsidR="00A4018D">
        <w:rPr>
          <w:rFonts w:ascii="Times New Roman" w:hAnsi="Times New Roman"/>
          <w:i/>
          <w:sz w:val="24"/>
        </w:rPr>
        <w:t xml:space="preserve">ICT-product: </w:t>
      </w:r>
      <w:r w:rsidRPr="00113E18" w:rsidR="00A4018D">
        <w:rPr>
          <w:rFonts w:ascii="Times New Roman" w:hAnsi="Times New Roman"/>
          <w:sz w:val="24"/>
        </w:rPr>
        <w:t>ICT-product als bedoeld in artikel 2, onderdeel 12</w:t>
      </w:r>
      <w:r w:rsidRPr="00113E18" w:rsidR="00A4018D">
        <w:rPr>
          <w:rFonts w:ascii="Times New Roman" w:hAnsi="Times New Roman"/>
          <w:i/>
          <w:sz w:val="24"/>
        </w:rPr>
        <w:t>,</w:t>
      </w:r>
      <w:r w:rsidRPr="00113E18" w:rsidR="00A4018D">
        <w:rPr>
          <w:rFonts w:ascii="Times New Roman" w:hAnsi="Times New Roman"/>
          <w:sz w:val="24"/>
        </w:rPr>
        <w:t xml:space="preserve"> van de cyberbeveiligingsverordening;</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Onze Minister</w:t>
      </w:r>
      <w:r w:rsidRPr="00113E18" w:rsidR="00A4018D">
        <w:rPr>
          <w:rFonts w:ascii="Times New Roman" w:hAnsi="Times New Roman"/>
          <w:sz w:val="24"/>
        </w:rPr>
        <w:t>: Onze Minister van Economische Zaken en Klimaat;</w:t>
      </w:r>
    </w:p>
    <w:p w:rsidRPr="00113E18" w:rsidR="00A4018D" w:rsidP="00113E18" w:rsidRDefault="00113E18">
      <w:pPr>
        <w:ind w:firstLine="284"/>
        <w:rPr>
          <w:rFonts w:ascii="Times New Roman" w:hAnsi="Times New Roman"/>
          <w:sz w:val="24"/>
        </w:rPr>
      </w:pPr>
      <w:r>
        <w:rPr>
          <w:rFonts w:ascii="Times New Roman" w:hAnsi="Times New Roman"/>
          <w:i/>
          <w:sz w:val="24"/>
        </w:rPr>
        <w:t xml:space="preserve">- </w:t>
      </w:r>
      <w:r w:rsidRPr="00113E18" w:rsidR="00A4018D">
        <w:rPr>
          <w:rFonts w:ascii="Times New Roman" w:hAnsi="Times New Roman"/>
          <w:i/>
          <w:sz w:val="24"/>
        </w:rPr>
        <w:t>zekerheidsniveau hoog</w:t>
      </w:r>
      <w:r w:rsidRPr="00113E18" w:rsidR="00A4018D">
        <w:rPr>
          <w:rFonts w:ascii="Times New Roman" w:hAnsi="Times New Roman"/>
          <w:sz w:val="24"/>
        </w:rPr>
        <w:t>: zekerheidsniveau als bedoeld in artikel 2, onderdeel 21, in samenhang met artikel 52, zevende lid, van de cyberbeveiligingsverordening.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2 NATIONALE CYBERBEVEILIGINGSCERTIFICERINGSAUTORITEIT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bookmarkStart w:name="_Hlk44336796" w:id="3"/>
      <w:bookmarkStart w:name="_Hlk44336879" w:id="4"/>
      <w:r w:rsidRPr="00113E18">
        <w:rPr>
          <w:rFonts w:ascii="Times New Roman" w:hAnsi="Times New Roman"/>
          <w:b/>
          <w:sz w:val="24"/>
        </w:rPr>
        <w:t>Artikel 2 (aanwijzing nationale cyberbeveiligingscertificeringsautoriteit)</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 xml:space="preserve">1. Onze Minister is de </w:t>
      </w:r>
      <w:bookmarkStart w:name="_Hlk5879405" w:id="5"/>
      <w:r w:rsidRPr="00113E18">
        <w:rPr>
          <w:rFonts w:ascii="Times New Roman" w:hAnsi="Times New Roman"/>
          <w:sz w:val="24"/>
        </w:rPr>
        <w:t>nationale cyberbeveiligingscertificeringsautoriteit</w:t>
      </w:r>
      <w:bookmarkEnd w:id="5"/>
      <w:r w:rsidRPr="00113E18">
        <w:rPr>
          <w:rFonts w:ascii="Times New Roman" w:hAnsi="Times New Roman"/>
          <w:sz w:val="24"/>
        </w:rPr>
        <w:t>, bedoeld in artikel 58, eerste lid, van de cyberbeveiligingsverordening.</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2. De Wet openbaarheid van bestuur is niet van toepassing op gegevens inzake cyberbeveiligingscertificaten voor zekerheidsniveau hoog die de nationale cyberbeveiligingscertificeringsautoriteit verkrijgt in het kader van de uitvoering van de in artikel 58, zevende lid, onderdelen a en h, van de cyberbeveiligingsverordening aan de nationale cyberbeveiligingscertificeringsautoriteit opgedragen taken, behalve voor zover die gegevens milieu-informatie inhouden als bedoeld in artikel 19.1a van de Wet milieubeheer. De eerste volzin geldt ook als de </w:t>
      </w:r>
      <w:bookmarkEnd w:id="3"/>
      <w:r w:rsidRPr="00113E18">
        <w:rPr>
          <w:rFonts w:ascii="Times New Roman" w:hAnsi="Times New Roman"/>
          <w:sz w:val="24"/>
        </w:rPr>
        <w:t>gegevens bij een ander overheidsorgaan berusten na verstrekking in het kader van deze taken.</w:t>
      </w:r>
    </w:p>
    <w:bookmarkEnd w:id="4"/>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 xml:space="preserve">HOOFDSTUK 3 CYBERBEVEILIGINGSCERTIFICERING ZEKERHEIDSNIVEAU </w:t>
      </w:r>
      <w:r w:rsidRPr="00113E18" w:rsidR="00E81172">
        <w:rPr>
          <w:rFonts w:ascii="Times New Roman" w:hAnsi="Times New Roman"/>
          <w:b/>
          <w:sz w:val="24"/>
        </w:rPr>
        <w:t>HOOG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3 (melding)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Een conformiteitsbeoordelingsinstantie die voornemens is een conformiteitsbeoordeling van een ICT-product, ICT-dienst of een ICT-proces voor zekerheidsniveau hoog uit te voeren, meldt dit aan Onze Minister bij het aangaan van de certificatieovereenkomst.</w:t>
      </w:r>
    </w:p>
    <w:p w:rsidRPr="00113E18" w:rsidR="00A4018D" w:rsidP="00A4018D" w:rsidRDefault="00A4018D">
      <w:pPr>
        <w:rPr>
          <w:rFonts w:ascii="Times New Roman" w:hAnsi="Times New Roman"/>
          <w:sz w:val="24"/>
        </w:rPr>
      </w:pPr>
      <w:r w:rsidRPr="00113E18">
        <w:rPr>
          <w:rFonts w:ascii="Times New Roman" w:hAnsi="Times New Roman"/>
          <w:sz w:val="24"/>
        </w:rPr>
        <w:tab/>
        <w:t>2. Bij of krachtens algemene maatregel van bestuur kunnen nadere regels worden gesteld ter uitvoering van het eerste lid, waaronder regels over:</w:t>
      </w:r>
    </w:p>
    <w:p w:rsidRPr="00113E18" w:rsidR="00A4018D" w:rsidP="00A4018D" w:rsidRDefault="00A4018D">
      <w:pPr>
        <w:rPr>
          <w:rFonts w:ascii="Times New Roman" w:hAnsi="Times New Roman"/>
          <w:sz w:val="24"/>
        </w:rPr>
      </w:pPr>
      <w:r w:rsidRPr="00113E18">
        <w:rPr>
          <w:rFonts w:ascii="Times New Roman" w:hAnsi="Times New Roman"/>
          <w:sz w:val="24"/>
        </w:rPr>
        <w:tab/>
        <w:t>a. de wijze waarop een melding als bedoeld in het eerste lid wordt gedaan;</w:t>
      </w:r>
    </w:p>
    <w:p w:rsidRPr="00113E18" w:rsidR="00A4018D" w:rsidP="00A4018D" w:rsidRDefault="00A4018D">
      <w:pPr>
        <w:rPr>
          <w:rFonts w:ascii="Times New Roman" w:hAnsi="Times New Roman"/>
          <w:sz w:val="24"/>
        </w:rPr>
      </w:pPr>
      <w:r w:rsidRPr="00113E18">
        <w:rPr>
          <w:rFonts w:ascii="Times New Roman" w:hAnsi="Times New Roman"/>
          <w:sz w:val="24"/>
        </w:rPr>
        <w:tab/>
        <w:t>b. de gegevens die ter uitvoering van het eerste lid worden verstrekt.</w:t>
      </w:r>
    </w:p>
    <w:p w:rsidRPr="00113E18" w:rsidR="00A4018D" w:rsidP="00A4018D" w:rsidRDefault="00A4018D">
      <w:pPr>
        <w:rPr>
          <w:rFonts w:ascii="Times New Roman" w:hAnsi="Times New Roman"/>
          <w:sz w:val="24"/>
        </w:rPr>
      </w:pPr>
      <w:r w:rsidRPr="00113E18">
        <w:rPr>
          <w:rFonts w:ascii="Times New Roman" w:hAnsi="Times New Roman"/>
          <w:sz w:val="24"/>
        </w:rPr>
        <w:tab/>
        <w:t>3. Artikel 2, tweede lid, is van overeenkomstige toepassing op gegevens als bedoeld in het tweede lid, onderdeel b.</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4 (goedkeuring onderzoeksplan)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Een conformiteitsbeoordelingsinstantie die de conformiteitsbeoordeling van een ICT-product, ICT-dienst of een ICT-proces voor zekerheidsniveau hoog uitvoert, stelt een onderzoeksplan op waaruit blijkt op welke wijze wordt getoetst of het ICT-product, de ICT-dienst of het ICT-proces voldoet aan de in een </w:t>
      </w:r>
      <w:r w:rsidRPr="00113E18">
        <w:rPr>
          <w:rFonts w:ascii="Times New Roman" w:hAnsi="Times New Roman"/>
          <w:sz w:val="24"/>
        </w:rPr>
        <w:tab/>
        <w:t>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aan dat product, die dienst of dat proces 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2. Het in het eerste lid bedoelde onderzoeksplan behoeft goedkeuring van Onze Minister, behoudens in bij ministeriële regeling bepaalde gevallen.</w:t>
      </w:r>
    </w:p>
    <w:p w:rsidRPr="00113E18" w:rsidR="00A4018D" w:rsidP="00A4018D" w:rsidRDefault="00A4018D">
      <w:pPr>
        <w:rPr>
          <w:rFonts w:ascii="Times New Roman" w:hAnsi="Times New Roman"/>
          <w:sz w:val="24"/>
        </w:rPr>
      </w:pPr>
      <w:r w:rsidRPr="00113E18">
        <w:rPr>
          <w:rFonts w:ascii="Times New Roman" w:hAnsi="Times New Roman"/>
          <w:sz w:val="24"/>
        </w:rPr>
        <w:lastRenderedPageBreak/>
        <w:tab/>
        <w:t>3. Onze Minister verleent op aanvraag goedkeuring aan het onderzoeksplan indien het in overeenstemming is met de in de cyberbeveiligingsverordening en in de desbetreffende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4. Onze Minister beslist binnen acht weken na ontvangst van de aanvraag. </w:t>
      </w:r>
      <w:bookmarkStart w:name="_Hlk38368313" w:id="6"/>
      <w:r w:rsidRPr="00113E18">
        <w:rPr>
          <w:rFonts w:ascii="Times New Roman" w:hAnsi="Times New Roman"/>
          <w:sz w:val="24"/>
        </w:rPr>
        <w:t>Deze termijn kan eenmaal met ten hoogste zes weken worden verlengd.</w:t>
      </w:r>
      <w:r w:rsidRPr="00113E18">
        <w:rPr>
          <w:rFonts w:ascii="Times New Roman" w:hAnsi="Times New Roman"/>
          <w:strike/>
          <w:sz w:val="24"/>
        </w:rPr>
        <w:t xml:space="preserve"> </w:t>
      </w:r>
      <w:bookmarkEnd w:id="6"/>
    </w:p>
    <w:p w:rsidRPr="00113E18" w:rsidR="00A4018D" w:rsidP="00A4018D" w:rsidRDefault="00A4018D">
      <w:pPr>
        <w:rPr>
          <w:rFonts w:ascii="Times New Roman" w:hAnsi="Times New Roman"/>
          <w:sz w:val="24"/>
        </w:rPr>
      </w:pPr>
      <w:r w:rsidRPr="00113E18">
        <w:rPr>
          <w:rFonts w:ascii="Times New Roman" w:hAnsi="Times New Roman"/>
          <w:sz w:val="24"/>
        </w:rPr>
        <w:tab/>
        <w:t>5. Bij of krachtens algemene maatregel van bestuur kunnen nadere regels worden gesteld ter uitvoering van het derde lid.</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6. </w:t>
      </w:r>
      <w:bookmarkStart w:name="_Hlk39057343" w:id="7"/>
      <w:r w:rsidRPr="00113E18">
        <w:rPr>
          <w:rFonts w:ascii="Times New Roman" w:hAnsi="Times New Roman"/>
          <w:sz w:val="24"/>
        </w:rPr>
        <w:t>Artikel 2, tweede lid, is van overeenkomstige toepassing op gegevens verstrekt in het kader van de in het derde lid bedoelde aanvraag</w:t>
      </w:r>
      <w:bookmarkEnd w:id="7"/>
      <w:r w:rsidRPr="00113E18">
        <w:rPr>
          <w:rFonts w:ascii="Times New Roman" w:hAnsi="Times New Roman"/>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 xml:space="preserve">Artikel 5 (goedkeuring </w:t>
      </w:r>
      <w:bookmarkStart w:name="_Hlk29989080" w:id="8"/>
      <w:r w:rsidRPr="00113E18">
        <w:rPr>
          <w:rFonts w:ascii="Times New Roman" w:hAnsi="Times New Roman"/>
          <w:b/>
          <w:sz w:val="24"/>
        </w:rPr>
        <w:t>onderzoeksrapport en het bijbehorende Europese cyberbeveiligingscertificaat</w:t>
      </w:r>
      <w:bookmarkEnd w:id="8"/>
      <w:r w:rsidRPr="00113E18">
        <w:rPr>
          <w:rFonts w:ascii="Times New Roman" w:hAnsi="Times New Roman"/>
          <w:b/>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Een conformiteitsbeoordelingsinstantie die op grond van artikel 4, derde lid, goedkeuring van het onderzoeksplan heeft verkregen, voert certificering overeenkomstig het onderzoeksplan uit. </w:t>
      </w:r>
      <w:r w:rsidRPr="00113E18">
        <w:rPr>
          <w:rFonts w:ascii="Times New Roman" w:hAnsi="Times New Roman"/>
          <w:sz w:val="24"/>
        </w:rPr>
        <w:tab/>
      </w:r>
      <w:r w:rsidRPr="00113E18">
        <w:rPr>
          <w:rFonts w:ascii="Times New Roman" w:hAnsi="Times New Roman"/>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2. Een conformiteitsbeoordelingsinstantie stelt een onderzoeksrapport</w:t>
      </w:r>
      <w:r w:rsidRPr="00113E18" w:rsidDel="006F05D6">
        <w:rPr>
          <w:rFonts w:ascii="Times New Roman" w:hAnsi="Times New Roman"/>
          <w:sz w:val="24"/>
        </w:rPr>
        <w:t xml:space="preserve"> </w:t>
      </w:r>
      <w:r w:rsidRPr="00113E18">
        <w:rPr>
          <w:rFonts w:ascii="Times New Roman" w:hAnsi="Times New Roman"/>
          <w:sz w:val="24"/>
        </w:rPr>
        <w:t>op waaruit volgt dat het ICT-product, de ICT-dienst of het ICT-proces voldoet aan de in een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aan dat product, die dienst of dat proces op zekerheidsniveau hoog gestelde eisen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3. Het in het tweede lid bedoelde onderzoeksrapport alsmede het bijbehorende Europese cyberbeveiligingscertificaat behoeft goedkeuring van Onze Minister.</w:t>
      </w:r>
    </w:p>
    <w:p w:rsidRPr="00113E18" w:rsidR="00A4018D" w:rsidP="00A4018D" w:rsidRDefault="00A4018D">
      <w:pPr>
        <w:rPr>
          <w:rFonts w:ascii="Times New Roman" w:hAnsi="Times New Roman"/>
          <w:sz w:val="24"/>
        </w:rPr>
      </w:pPr>
      <w:r w:rsidRPr="00113E18">
        <w:rPr>
          <w:rFonts w:ascii="Times New Roman" w:hAnsi="Times New Roman"/>
          <w:sz w:val="24"/>
        </w:rPr>
        <w:tab/>
        <w:t xml:space="preserve">4. Onze Minister verleent op aanvraag de in het derde lid bedoelde goedkeuring indien het onderzoeksrapport en het bijbehorende Europese cyberbeveiligingscertificaat </w:t>
      </w:r>
      <w:bookmarkStart w:name="_Hlk30412853" w:id="9"/>
      <w:r w:rsidRPr="00113E18">
        <w:rPr>
          <w:rFonts w:ascii="Times New Roman" w:hAnsi="Times New Roman"/>
          <w:sz w:val="24"/>
        </w:rPr>
        <w:t>in overeenstemming zijn met de in de cyberbeveiligingsverordening en in de desbetreffende Europese cyberbeveiligingscertificeringsregeling</w:t>
      </w:r>
      <w:r w:rsidRPr="00113E18" w:rsidDel="00BB0BA1">
        <w:rPr>
          <w:rFonts w:ascii="Times New Roman" w:hAnsi="Times New Roman"/>
          <w:sz w:val="24"/>
        </w:rPr>
        <w:t xml:space="preserve"> </w:t>
      </w:r>
      <w:r w:rsidRPr="00113E18">
        <w:rPr>
          <w:rFonts w:ascii="Times New Roman" w:hAnsi="Times New Roman"/>
          <w:sz w:val="24"/>
        </w:rPr>
        <w:t>gestelde eisen</w:t>
      </w:r>
      <w:bookmarkEnd w:id="9"/>
      <w:r w:rsidRPr="00113E18">
        <w:rPr>
          <w:rFonts w:ascii="Times New Roman" w:hAnsi="Times New Roman"/>
          <w:sz w:val="24"/>
        </w:rPr>
        <w:t xml:space="preserve"> voor zekerheidsniveau hoog.</w:t>
      </w:r>
    </w:p>
    <w:p w:rsidRPr="00113E18" w:rsidR="00A4018D" w:rsidP="00A4018D" w:rsidRDefault="00A4018D">
      <w:pPr>
        <w:rPr>
          <w:rFonts w:ascii="Times New Roman" w:hAnsi="Times New Roman"/>
          <w:sz w:val="24"/>
        </w:rPr>
      </w:pPr>
      <w:r w:rsidRPr="00113E18">
        <w:rPr>
          <w:rFonts w:ascii="Times New Roman" w:hAnsi="Times New Roman"/>
          <w:sz w:val="24"/>
        </w:rPr>
        <w:tab/>
        <w:t>5. Onze Minister beslist binnen acht weken na ontvangst van de aanvraag. Deze termijn kan eenmaal met ten hoogste zes weken worden verlengd.</w:t>
      </w:r>
    </w:p>
    <w:p w:rsidRPr="00113E18" w:rsidR="00A4018D" w:rsidP="00A4018D" w:rsidRDefault="00A4018D">
      <w:pPr>
        <w:rPr>
          <w:rFonts w:ascii="Times New Roman" w:hAnsi="Times New Roman"/>
          <w:sz w:val="24"/>
        </w:rPr>
      </w:pPr>
      <w:r w:rsidRPr="00113E18">
        <w:rPr>
          <w:rFonts w:ascii="Times New Roman" w:hAnsi="Times New Roman"/>
          <w:sz w:val="24"/>
        </w:rPr>
        <w:tab/>
        <w:t>6. Bij of krachtens algemene maatregel van bestuur kunnen nadere regels worden gesteld ter uitvoering van het vierde lid.</w:t>
      </w:r>
    </w:p>
    <w:p w:rsidRPr="00113E18" w:rsidR="00A4018D" w:rsidP="00A4018D" w:rsidRDefault="00A4018D">
      <w:pPr>
        <w:rPr>
          <w:rFonts w:ascii="Times New Roman" w:hAnsi="Times New Roman"/>
          <w:sz w:val="24"/>
        </w:rPr>
      </w:pPr>
      <w:r w:rsidRPr="00113E18">
        <w:rPr>
          <w:rFonts w:ascii="Times New Roman" w:hAnsi="Times New Roman"/>
          <w:sz w:val="24"/>
        </w:rPr>
        <w:tab/>
        <w:t>7. Artikel 2, tweede lid, is van overeenkomstige toepassing op gegevens verstrekt in het kader van de in het vierde lid bedoelde aanvraag.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6 (verlening Europees cyberbeveiligingscertificaat voor zekerheidsniveau “hoog”)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Een conformiteitsbeoordelingsinstantie geeft een Europees cyberbeveiligingscertificaat voor zekerheidsniveau hoog niet eerder af dan nadat Onze Minister de in artikel 5, vierde lid, bedoelde goedkeuring heeft verleend.</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7 (nadere regels uitvoering cyberbeveiligingsverordening en uitvoeringshandelingen)</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kan bij ministeriële regeling regels stellen indien en voor zover dat nodig is voor een goede uitvoering van de cyberbeveiligingsverordening, de Europese cyberbeveiligingscertificeringsregelingen en de door de Europese Commissie op grond van artikel 61, vijfde lid, van de cyberbeveiligingsverordening vastgestelde uitvoeringshandelingen.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4 HANDHAVING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8 (verboden)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Het is verboden in strijd te handelen met bij ministeriële regeling aangewezen voorschriften van de cyberbeveiligingsverordening en de Europese cyberbeveiligingscertificeringsregelingen.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b/>
          <w:sz w:val="24"/>
        </w:rPr>
        <w:t>Artikel 9 (aanwijzing toezichthouders)</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Met het toezicht op de naleving van het bepaalde bij of krachtens deze wet zijn belast de bij besluit van Onze Minister aangewezen personen.</w:t>
      </w:r>
    </w:p>
    <w:p w:rsidRPr="00113E18" w:rsidR="00A4018D" w:rsidP="00A4018D" w:rsidRDefault="00A4018D">
      <w:pPr>
        <w:rPr>
          <w:rFonts w:ascii="Times New Roman" w:hAnsi="Times New Roman"/>
          <w:sz w:val="24"/>
        </w:rPr>
      </w:pPr>
      <w:r w:rsidRPr="00113E18">
        <w:rPr>
          <w:rFonts w:ascii="Times New Roman" w:hAnsi="Times New Roman"/>
          <w:sz w:val="24"/>
        </w:rPr>
        <w:tab/>
        <w:t>2. Van een besluit als bedoeld in het eerste lid wordt mededeling gedaan door plaatsing in de Staatscourant.</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10 (bindende aanwijzing)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kan degene die niet voldoet aan het bepaalde bij of krachtens deze wet door middel van het geven van een aanwijzing verplichten om binnen een daarbij gestelde redelijke termijn de daarbij omschreven maatregelen te nemen. </w:t>
      </w:r>
    </w:p>
    <w:p w:rsidRPr="00113E18" w:rsidR="00A4018D" w:rsidP="00A4018D" w:rsidRDefault="00A4018D">
      <w:pPr>
        <w:rPr>
          <w:rFonts w:ascii="Times New Roman" w:hAnsi="Times New Roman"/>
          <w:sz w:val="24"/>
        </w:rPr>
      </w:pPr>
      <w:r w:rsidRPr="00113E18">
        <w:rPr>
          <w:rFonts w:ascii="Times New Roman" w:hAnsi="Times New Roman"/>
          <w:sz w:val="24"/>
        </w:rPr>
        <w:t xml:space="preserve"> </w:t>
      </w:r>
    </w:p>
    <w:p w:rsidRPr="00113E18" w:rsidR="00A4018D" w:rsidP="00A4018D" w:rsidRDefault="00A4018D">
      <w:pPr>
        <w:rPr>
          <w:rFonts w:ascii="Times New Roman" w:hAnsi="Times New Roman"/>
          <w:b/>
          <w:sz w:val="24"/>
        </w:rPr>
      </w:pPr>
      <w:r w:rsidRPr="00113E18">
        <w:rPr>
          <w:rFonts w:ascii="Times New Roman" w:hAnsi="Times New Roman"/>
          <w:b/>
          <w:sz w:val="24"/>
        </w:rPr>
        <w:t>Artikel 11 (intrekking goedkeuring Europese cyberbeveiligingscertificaten voor zekerheidsniveau hoog)</w:t>
      </w:r>
    </w:p>
    <w:p w:rsidRPr="00113E18" w:rsidR="00A4018D" w:rsidP="00A4018D" w:rsidRDefault="00A4018D">
      <w:pPr>
        <w:rPr>
          <w:rFonts w:ascii="Times New Roman" w:hAnsi="Times New Roman"/>
          <w:b/>
          <w:sz w:val="24"/>
        </w:rPr>
      </w:pPr>
      <w:r w:rsidRPr="00113E18">
        <w:rPr>
          <w:rFonts w:ascii="Times New Roman" w:hAnsi="Times New Roman"/>
          <w:b/>
          <w:sz w:val="24"/>
        </w:rPr>
        <w:tab/>
      </w:r>
    </w:p>
    <w:p w:rsidRPr="00113E18" w:rsidR="00A4018D" w:rsidP="00A4018D" w:rsidRDefault="00A4018D">
      <w:pPr>
        <w:rPr>
          <w:rFonts w:ascii="Times New Roman" w:hAnsi="Times New Roman"/>
          <w:sz w:val="24"/>
        </w:rPr>
      </w:pPr>
      <w:r w:rsidRPr="00113E18">
        <w:rPr>
          <w:rFonts w:ascii="Times New Roman" w:hAnsi="Times New Roman"/>
          <w:sz w:val="24"/>
        </w:rPr>
        <w:tab/>
        <w:t>Onze Minister kan de in artikel 5, derde lid, bedoelde goedkeuring</w:t>
      </w:r>
      <w:r w:rsidRPr="00113E18" w:rsidDel="00756C1E">
        <w:rPr>
          <w:rFonts w:ascii="Times New Roman" w:hAnsi="Times New Roman"/>
          <w:sz w:val="24"/>
        </w:rPr>
        <w:t xml:space="preserve"> </w:t>
      </w:r>
      <w:r w:rsidRPr="00113E18">
        <w:rPr>
          <w:rFonts w:ascii="Times New Roman" w:hAnsi="Times New Roman"/>
          <w:sz w:val="24"/>
        </w:rPr>
        <w:t>intrekken indien het cyberbeveiligingscertificaat niet voldoet aan de cyberbeveiligingsverordening of een Europese cyberbeveiligingscertificeringsregeling.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12 (last onder bestuursdwang)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Onze Minister is bevoegd tot oplegging van een last onder bestuursdwang ter handhaving van </w:t>
      </w:r>
      <w:r w:rsidRPr="009D6E14" w:rsidR="00A43A91">
        <w:rPr>
          <w:rFonts w:ascii="Times New Roman" w:hAnsi="Times New Roman"/>
          <w:sz w:val="24"/>
        </w:rPr>
        <w:t>het bepaalde bij of krachtens deze wet en artikel 5:20, eerste lid, van de Algemene wet bestuursrecht</w:t>
      </w:r>
      <w:r w:rsidRPr="00113E18">
        <w:rPr>
          <w:rFonts w:ascii="Times New Roman" w:hAnsi="Times New Roman"/>
          <w:sz w:val="24"/>
        </w:rPr>
        <w: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13 (bestuurlijke boete)</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1. Onze Minister kan aan de overtreder een bestuurlijke boete opleggen in geval van overtreding van </w:t>
      </w:r>
      <w:r w:rsidRPr="009D6E14" w:rsidR="00A43A91">
        <w:rPr>
          <w:rFonts w:ascii="Times New Roman" w:hAnsi="Times New Roman"/>
          <w:sz w:val="24"/>
        </w:rPr>
        <w:t>het bepaalde bij of krachtens deze wet en artikel 5:20, eerste lid, van de Algemene wet bestuursrecht</w:t>
      </w:r>
      <w:r w:rsidRPr="00113E18">
        <w:rPr>
          <w:rFonts w:ascii="Times New Roman" w:hAnsi="Times New Roman"/>
          <w:sz w:val="24"/>
        </w:rPr>
        <w:t>.</w:t>
      </w:r>
    </w:p>
    <w:p w:rsidRPr="00113E18" w:rsidR="00A4018D" w:rsidP="00A4018D" w:rsidRDefault="00A4018D">
      <w:pPr>
        <w:rPr>
          <w:rFonts w:ascii="Times New Roman" w:hAnsi="Times New Roman"/>
          <w:sz w:val="24"/>
        </w:rPr>
      </w:pPr>
      <w:r w:rsidRPr="00113E18">
        <w:rPr>
          <w:rFonts w:ascii="Times New Roman" w:hAnsi="Times New Roman"/>
          <w:sz w:val="24"/>
        </w:rPr>
        <w:tab/>
        <w:t>2. De boete bedraagt ten hoogste € 900.000 per overtreding.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14 (vergoedingen)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1. De kosten samenhangend met de werkzaamheden of diensten die Onze Minister verricht ingevolge het bepaalde bij of krachtens deze wet, de cyberbeveiligingsverordening of de Europese cyberbeveiligingscertificeringsregelingen kunnen door Onze Minister ten laste worden gebracht van degene ten behoeve van wie deze werkzaamheden worden verricht. Bij of krachtens algemene maatregel van bestuur worden hierover regels gesteld.</w:t>
      </w:r>
    </w:p>
    <w:p w:rsidRPr="00113E18" w:rsidR="00A4018D" w:rsidP="00A4018D" w:rsidRDefault="00A4018D">
      <w:pPr>
        <w:rPr>
          <w:rFonts w:ascii="Times New Roman" w:hAnsi="Times New Roman"/>
          <w:sz w:val="24"/>
        </w:rPr>
      </w:pPr>
      <w:r w:rsidRPr="00113E18">
        <w:rPr>
          <w:rFonts w:ascii="Times New Roman" w:hAnsi="Times New Roman"/>
          <w:sz w:val="24"/>
        </w:rPr>
        <w:lastRenderedPageBreak/>
        <w:tab/>
        <w:t xml:space="preserve">2. Bij het vaststellen van de vergoeding kunnen mede worden betrokken kosten, verband houdend met het toezicht op de naleving van het bepaalde bij of krachtens deze wet of van de cyberbeveiligingsverordening ten aanzien van de desbetreffende werkzaamheden of diensten.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HOOFDSTUK 5 SLOTBEPALINGEN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15 (mededeling bindende EU-rechtshandelingen)</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Onze Minister doet in de Staatscourant mededeling van de titel, de vindplaats en de datum van inwerkingtreding van de Europese cyberbeveiligingscertificeringsregelingen, alsmede van wijzigingen daarvan.</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16 (wijziging Algemene wet bestuursrecht)</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 xml:space="preserve">Bijlage 2 bij de Algemene wet bestuursrecht wordt als volgt gewijzigd: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a. In artikel 7 wordt in de alfabetische volgorde ingevoegd Uitvoeringswet cyberbeveiligingsverordening;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i/>
          <w:sz w:val="24"/>
        </w:rPr>
      </w:pPr>
      <w:r w:rsidRPr="00113E18">
        <w:rPr>
          <w:rFonts w:ascii="Times New Roman" w:hAnsi="Times New Roman"/>
          <w:sz w:val="24"/>
        </w:rPr>
        <w:tab/>
        <w:t>b. In artikel 11 wordt in de alfabetische volgorde ingevoegd: Uitvoeringswet cyberbeveiligingsverordening.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17 (samenloop met wetsvoorstel Wet open overheid)</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bCs/>
          <w:sz w:val="24"/>
        </w:rPr>
      </w:pPr>
      <w:r w:rsidRPr="00113E18">
        <w:rPr>
          <w:rFonts w:ascii="Times New Roman" w:hAnsi="Times New Roman"/>
          <w:bCs/>
          <w:sz w:val="24"/>
        </w:rPr>
        <w:tab/>
        <w:t>1. Als het bij geleidende brief van 5 juli 2012 aanhangig gemaakte voorstel van wet van de leden Snels en Van Weyenberg houdende regels over de toegankelijkheid van informatie van publiek belang (Wet open overheid) (Kamerstukken 33 328) tot wet is of wordt verheven, wordt in de alfabetische rangschikking van de bijlage bij artikel 8.8 van die wet ingevoegd</w:t>
      </w:r>
    </w:p>
    <w:p w:rsidRPr="00113E18" w:rsidR="00A4018D" w:rsidP="00A4018D" w:rsidRDefault="00A4018D">
      <w:pPr>
        <w:rPr>
          <w:rFonts w:ascii="Times New Roman" w:hAnsi="Times New Roman"/>
          <w:bCs/>
          <w:sz w:val="24"/>
        </w:rPr>
      </w:pPr>
      <w:r w:rsidRPr="00113E18">
        <w:rPr>
          <w:rFonts w:ascii="Times New Roman" w:hAnsi="Times New Roman"/>
          <w:bCs/>
          <w:sz w:val="24"/>
        </w:rPr>
        <w:tab/>
        <w:t xml:space="preserve">• Uitvoeringswet </w:t>
      </w:r>
      <w:r w:rsidRPr="00113E18">
        <w:rPr>
          <w:rFonts w:ascii="Times New Roman" w:hAnsi="Times New Roman"/>
          <w:sz w:val="24"/>
        </w:rPr>
        <w:t>cyberbeveiligingsverordening</w:t>
      </w:r>
      <w:r w:rsidRPr="00113E18">
        <w:rPr>
          <w:rFonts w:ascii="Times New Roman" w:hAnsi="Times New Roman"/>
          <w:bCs/>
          <w:sz w:val="24"/>
        </w:rPr>
        <w:t>: de artikelen</w:t>
      </w:r>
      <w:r w:rsidR="00B3414D">
        <w:rPr>
          <w:rFonts w:ascii="Times New Roman" w:hAnsi="Times New Roman"/>
          <w:bCs/>
          <w:sz w:val="24"/>
        </w:rPr>
        <w:t xml:space="preserve"> </w:t>
      </w:r>
      <w:r w:rsidRPr="00113E18">
        <w:rPr>
          <w:rFonts w:ascii="Times New Roman" w:hAnsi="Times New Roman"/>
          <w:bCs/>
          <w:sz w:val="24"/>
        </w:rPr>
        <w:t>2, tweede lid, 3, derde lid, 4, zesde lid, en 5, zevende lid.</w:t>
      </w:r>
    </w:p>
    <w:p w:rsidRPr="00113E18" w:rsidR="00A4018D" w:rsidP="00A4018D" w:rsidRDefault="00A4018D">
      <w:pPr>
        <w:rPr>
          <w:rFonts w:ascii="Times New Roman" w:hAnsi="Times New Roman"/>
          <w:bCs/>
          <w:sz w:val="24"/>
        </w:rPr>
      </w:pPr>
      <w:r w:rsidRPr="00113E18">
        <w:rPr>
          <w:rFonts w:ascii="Times New Roman" w:hAnsi="Times New Roman"/>
          <w:bCs/>
          <w:sz w:val="24"/>
        </w:rPr>
        <w:tab/>
        <w:t>2. Als het in het eerste lid genoemde voorstel van wet tot wet is of wordt verheven en artikel 10.1 van die wet in werking treedt, wordt in artikel 2, tweede lid, van deze wet “Wet openbaarheid van bestuur” vervangen door “Wet open overheid”.</w:t>
      </w:r>
    </w:p>
    <w:p w:rsidRPr="00113E18" w:rsidR="00A4018D" w:rsidP="00A4018D" w:rsidRDefault="00A4018D">
      <w:pPr>
        <w:rPr>
          <w:rFonts w:ascii="Times New Roman" w:hAnsi="Times New Roman"/>
          <w:bCs/>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18 (inwerkingtreding)</w:t>
      </w:r>
    </w:p>
    <w:p w:rsidRPr="00113E18" w:rsidR="00A4018D" w:rsidP="00A4018D" w:rsidRDefault="00A4018D">
      <w:pPr>
        <w:rPr>
          <w:rFonts w:ascii="Times New Roman" w:hAnsi="Times New Roman"/>
          <w:b/>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De artikelen van deze wet treden in werking op een bij koninklijk besluit te bepalen tijdstip, dat voor de verschillende artikelen of onderdelen daarvan verschillend kan worden vastgesteld.</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b/>
          <w:sz w:val="24"/>
        </w:rPr>
      </w:pPr>
      <w:r w:rsidRPr="00113E18">
        <w:rPr>
          <w:rFonts w:ascii="Times New Roman" w:hAnsi="Times New Roman"/>
          <w:b/>
          <w:sz w:val="24"/>
        </w:rPr>
        <w:t>Artikel 19 (citeertitel)</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ab/>
        <w:t>Deze wet wordt aangehaald als: Uitvoeringswet cyberbeveiligingsverordening.</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636E96">
      <w:pPr>
        <w:rPr>
          <w:rFonts w:ascii="Times New Roman" w:hAnsi="Times New Roman"/>
          <w:sz w:val="24"/>
        </w:rPr>
      </w:pPr>
      <w:r w:rsidRPr="00113E18">
        <w:rPr>
          <w:rFonts w:ascii="Times New Roman" w:hAnsi="Times New Roman"/>
          <w:sz w:val="24"/>
        </w:rPr>
        <w:tab/>
      </w:r>
      <w:r w:rsidRPr="00113E18" w:rsidR="00A4018D">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 xml:space="preserve">Gegeven </w:t>
      </w: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p>
    <w:p w:rsidRPr="00113E18" w:rsidR="00A4018D" w:rsidP="00A4018D" w:rsidRDefault="00A4018D">
      <w:pPr>
        <w:rPr>
          <w:rFonts w:ascii="Times New Roman" w:hAnsi="Times New Roman"/>
          <w:sz w:val="24"/>
        </w:rPr>
      </w:pPr>
      <w:r w:rsidRPr="00113E18">
        <w:rPr>
          <w:rFonts w:ascii="Times New Roman" w:hAnsi="Times New Roman"/>
          <w:sz w:val="24"/>
        </w:rPr>
        <w:t xml:space="preserve">De Staatssecretaris van Economische Zaken en Klimaat, </w:t>
      </w:r>
    </w:p>
    <w:sectPr w:rsidRPr="00113E18" w:rsidR="00A4018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8D" w:rsidRDefault="00A4018D">
      <w:pPr>
        <w:spacing w:line="20" w:lineRule="exact"/>
      </w:pPr>
    </w:p>
  </w:endnote>
  <w:endnote w:type="continuationSeparator" w:id="0">
    <w:p w:rsidR="00A4018D" w:rsidRDefault="00A4018D">
      <w:pPr>
        <w:pStyle w:val="Amendement"/>
      </w:pPr>
      <w:r>
        <w:rPr>
          <w:b w:val="0"/>
          <w:bCs w:val="0"/>
        </w:rPr>
        <w:t xml:space="preserve"> </w:t>
      </w:r>
    </w:p>
  </w:endnote>
  <w:endnote w:type="continuationNotice" w:id="1">
    <w:p w:rsidR="00A4018D" w:rsidRDefault="00A4018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CJGI C+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B5BE3">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8D" w:rsidRDefault="00A4018D">
      <w:pPr>
        <w:pStyle w:val="Amendement"/>
      </w:pPr>
      <w:r>
        <w:rPr>
          <w:b w:val="0"/>
          <w:bCs w:val="0"/>
        </w:rPr>
        <w:separator/>
      </w:r>
    </w:p>
  </w:footnote>
  <w:footnote w:type="continuationSeparator" w:id="0">
    <w:p w:rsidR="00A4018D" w:rsidRDefault="00A40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747C"/>
    <w:multiLevelType w:val="hybridMultilevel"/>
    <w:tmpl w:val="494E8E92"/>
    <w:lvl w:ilvl="0" w:tplc="8A705D56">
      <w:numFmt w:val="bullet"/>
      <w:lvlText w:val="-"/>
      <w:lvlJc w:val="left"/>
      <w:pPr>
        <w:ind w:left="644" w:hanging="360"/>
      </w:pPr>
      <w:rPr>
        <w:rFonts w:ascii="Verdana" w:eastAsia="Times New Roman" w:hAnsi="Verdana" w:cs="Times New Roman"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8D"/>
    <w:rsid w:val="00012DBE"/>
    <w:rsid w:val="000A1D81"/>
    <w:rsid w:val="00111ED3"/>
    <w:rsid w:val="00113E18"/>
    <w:rsid w:val="001C190E"/>
    <w:rsid w:val="002168F4"/>
    <w:rsid w:val="002A727C"/>
    <w:rsid w:val="002F10EB"/>
    <w:rsid w:val="005D2707"/>
    <w:rsid w:val="00606255"/>
    <w:rsid w:val="00636E96"/>
    <w:rsid w:val="006B607A"/>
    <w:rsid w:val="007B5BE3"/>
    <w:rsid w:val="007D451C"/>
    <w:rsid w:val="00826224"/>
    <w:rsid w:val="00930A23"/>
    <w:rsid w:val="009C7354"/>
    <w:rsid w:val="009E6D7F"/>
    <w:rsid w:val="00A11E73"/>
    <w:rsid w:val="00A2521E"/>
    <w:rsid w:val="00A4018D"/>
    <w:rsid w:val="00A43A91"/>
    <w:rsid w:val="00AE436A"/>
    <w:rsid w:val="00B3414D"/>
    <w:rsid w:val="00C135B1"/>
    <w:rsid w:val="00C92DF8"/>
    <w:rsid w:val="00CB3578"/>
    <w:rsid w:val="00D20AFA"/>
    <w:rsid w:val="00D55648"/>
    <w:rsid w:val="00E16443"/>
    <w:rsid w:val="00E36EE9"/>
    <w:rsid w:val="00E8117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A041B"/>
  <w15:docId w15:val="{73B09F59-787A-4E12-B161-CECB629D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A4018D"/>
    <w:pPr>
      <w:spacing w:line="280" w:lineRule="atLeast"/>
      <w:ind w:left="720"/>
      <w:contextualSpacing/>
    </w:pPr>
    <w:rPr>
      <w:rFonts w:ascii="Times New Roman" w:hAnsi="Times New Roman"/>
      <w:sz w:val="22"/>
      <w:szCs w:val="20"/>
      <w:lang w:eastAsia="en-US"/>
    </w:rPr>
  </w:style>
  <w:style w:type="paragraph" w:customStyle="1" w:styleId="Normal0">
    <w:name w:val="Normal_0"/>
    <w:qFormat/>
    <w:rsid w:val="00A4018D"/>
    <w:pPr>
      <w:spacing w:line="240" w:lineRule="atLeast"/>
    </w:pPr>
    <w:rPr>
      <w:rFonts w:ascii="Verdana" w:hAnsi="Verdana"/>
      <w:sz w:val="18"/>
      <w:szCs w:val="24"/>
    </w:rPr>
  </w:style>
  <w:style w:type="paragraph" w:customStyle="1" w:styleId="Default">
    <w:name w:val="Default"/>
    <w:rsid w:val="00A4018D"/>
    <w:pPr>
      <w:autoSpaceDE w:val="0"/>
      <w:autoSpaceDN w:val="0"/>
      <w:adjustRightInd w:val="0"/>
    </w:pPr>
    <w:rPr>
      <w:rFonts w:ascii="JCJGI C+ Univers" w:hAnsi="JCJGI C+ Univers" w:cs="JCJGI C+ Univers"/>
      <w:color w:val="000000"/>
      <w:sz w:val="24"/>
      <w:szCs w:val="24"/>
      <w:lang w:eastAsia="en-US"/>
    </w:rPr>
  </w:style>
  <w:style w:type="paragraph" w:styleId="Ballontekst">
    <w:name w:val="Balloon Text"/>
    <w:basedOn w:val="Standaard"/>
    <w:link w:val="BallontekstChar"/>
    <w:semiHidden/>
    <w:unhideWhenUsed/>
    <w:rsid w:val="00636E96"/>
    <w:rPr>
      <w:rFonts w:ascii="Segoe UI" w:hAnsi="Segoe UI" w:cs="Segoe UI"/>
      <w:sz w:val="18"/>
      <w:szCs w:val="18"/>
    </w:rPr>
  </w:style>
  <w:style w:type="character" w:customStyle="1" w:styleId="BallontekstChar">
    <w:name w:val="Ballontekst Char"/>
    <w:basedOn w:val="Standaardalinea-lettertype"/>
    <w:link w:val="Ballontekst"/>
    <w:semiHidden/>
    <w:rsid w:val="00636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1663</ap:Words>
  <ap:Characters>11038</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12676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2021-05-18T12:59:00.0000000Z</lastPrinted>
  <dcterms:created xsi:type="dcterms:W3CDTF">2021-09-15T09:40:00.0000000Z</dcterms:created>
  <dcterms:modified xsi:type="dcterms:W3CDTF">2021-09-15T09:42:00.0000000Z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