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trPr>
          <w:cantSplit/>
        </w:trPr>
        <w:tc>
          <w:tcPr>
            <w:tcW w:w="9142" w:type="dxa"/>
            <w:gridSpan w:val="2"/>
            <w:tcBorders>
              <w:top w:val="nil"/>
              <w:left w:val="nil"/>
              <w:bottom w:val="nil"/>
              <w:right w:val="nil"/>
            </w:tcBorders>
          </w:tcPr>
          <w:p w:rsidRPr="007A3558" w:rsidR="007A3558" w:rsidP="000D0DF5" w:rsidRDefault="007A3558">
            <w:pPr>
              <w:tabs>
                <w:tab w:val="left" w:pos="-1440"/>
                <w:tab w:val="left" w:pos="-720"/>
              </w:tabs>
              <w:suppressAutoHyphens/>
              <w:rPr>
                <w:rFonts w:ascii="Times New Roman" w:hAnsi="Times New Roman"/>
              </w:rPr>
            </w:pPr>
            <w:r w:rsidRPr="007A3558">
              <w:rPr>
                <w:rFonts w:ascii="Times New Roman" w:hAnsi="Times New Roman"/>
              </w:rPr>
              <w:t>De Tweede Kamer der Staten-</w:t>
            </w:r>
            <w:r w:rsidRPr="007A3558">
              <w:rPr>
                <w:rFonts w:ascii="Times New Roman" w:hAnsi="Times New Roman"/>
              </w:rPr>
              <w:fldChar w:fldCharType="begin"/>
            </w:r>
            <w:r w:rsidRPr="007A3558">
              <w:rPr>
                <w:rFonts w:ascii="Times New Roman" w:hAnsi="Times New Roman"/>
              </w:rPr>
              <w:instrText xml:space="preserve">PRIVATE </w:instrText>
            </w:r>
            <w:r w:rsidRPr="007A3558">
              <w:rPr>
                <w:rFonts w:ascii="Times New Roman" w:hAnsi="Times New Roman"/>
              </w:rPr>
              <w:fldChar w:fldCharType="end"/>
            </w:r>
          </w:p>
          <w:p w:rsidRPr="007A3558" w:rsidR="007A3558" w:rsidP="000D0DF5" w:rsidRDefault="007A3558">
            <w:pPr>
              <w:tabs>
                <w:tab w:val="left" w:pos="-1440"/>
                <w:tab w:val="left" w:pos="-720"/>
              </w:tabs>
              <w:suppressAutoHyphens/>
              <w:rPr>
                <w:rFonts w:ascii="Times New Roman" w:hAnsi="Times New Roman"/>
              </w:rPr>
            </w:pPr>
            <w:r w:rsidRPr="007A3558">
              <w:rPr>
                <w:rFonts w:ascii="Times New Roman" w:hAnsi="Times New Roman"/>
              </w:rPr>
              <w:t>Generaal zendt bijgaand door</w:t>
            </w:r>
          </w:p>
          <w:p w:rsidRPr="007A3558" w:rsidR="007A3558" w:rsidP="000D0DF5" w:rsidRDefault="007A3558">
            <w:pPr>
              <w:tabs>
                <w:tab w:val="left" w:pos="-1440"/>
                <w:tab w:val="left" w:pos="-720"/>
              </w:tabs>
              <w:suppressAutoHyphens/>
              <w:rPr>
                <w:rFonts w:ascii="Times New Roman" w:hAnsi="Times New Roman"/>
              </w:rPr>
            </w:pPr>
            <w:r w:rsidRPr="007A3558">
              <w:rPr>
                <w:rFonts w:ascii="Times New Roman" w:hAnsi="Times New Roman"/>
              </w:rPr>
              <w:t>haar aangenomen wetsvoorstel</w:t>
            </w:r>
          </w:p>
          <w:p w:rsidRPr="007A3558" w:rsidR="007A3558" w:rsidP="000D0DF5" w:rsidRDefault="007A3558">
            <w:pPr>
              <w:tabs>
                <w:tab w:val="left" w:pos="-1440"/>
                <w:tab w:val="left" w:pos="-720"/>
              </w:tabs>
              <w:suppressAutoHyphens/>
              <w:rPr>
                <w:rFonts w:ascii="Times New Roman" w:hAnsi="Times New Roman"/>
              </w:rPr>
            </w:pPr>
            <w:r w:rsidRPr="007A3558">
              <w:rPr>
                <w:rFonts w:ascii="Times New Roman" w:hAnsi="Times New Roman"/>
              </w:rPr>
              <w:t>aan de Eerste Kamer.</w:t>
            </w:r>
          </w:p>
          <w:p w:rsidRPr="007A3558" w:rsidR="007A3558" w:rsidP="000D0DF5" w:rsidRDefault="007A3558">
            <w:pPr>
              <w:tabs>
                <w:tab w:val="left" w:pos="-1440"/>
                <w:tab w:val="left" w:pos="-720"/>
              </w:tabs>
              <w:suppressAutoHyphens/>
              <w:rPr>
                <w:rFonts w:ascii="Times New Roman" w:hAnsi="Times New Roman"/>
              </w:rPr>
            </w:pPr>
          </w:p>
          <w:p w:rsidRPr="007A3558" w:rsidR="007A3558" w:rsidP="000D0DF5" w:rsidRDefault="007A3558">
            <w:pPr>
              <w:tabs>
                <w:tab w:val="left" w:pos="-1440"/>
                <w:tab w:val="left" w:pos="-720"/>
              </w:tabs>
              <w:suppressAutoHyphens/>
              <w:rPr>
                <w:rFonts w:ascii="Times New Roman" w:hAnsi="Times New Roman"/>
              </w:rPr>
            </w:pPr>
            <w:r w:rsidRPr="007A3558">
              <w:rPr>
                <w:rFonts w:ascii="Times New Roman" w:hAnsi="Times New Roman"/>
              </w:rPr>
              <w:t>De Voorzitter,</w:t>
            </w:r>
          </w:p>
          <w:p w:rsidRPr="007A3558" w:rsidR="007A3558" w:rsidP="000D0DF5" w:rsidRDefault="007A3558">
            <w:pPr>
              <w:tabs>
                <w:tab w:val="left" w:pos="-1440"/>
                <w:tab w:val="left" w:pos="-720"/>
              </w:tabs>
              <w:suppressAutoHyphens/>
              <w:rPr>
                <w:rFonts w:ascii="Times New Roman" w:hAnsi="Times New Roman"/>
              </w:rPr>
            </w:pPr>
          </w:p>
          <w:p w:rsidRPr="007A3558" w:rsidR="007A3558" w:rsidP="000D0DF5" w:rsidRDefault="007A3558">
            <w:pPr>
              <w:tabs>
                <w:tab w:val="left" w:pos="-1440"/>
                <w:tab w:val="left" w:pos="-720"/>
              </w:tabs>
              <w:suppressAutoHyphens/>
              <w:rPr>
                <w:rFonts w:ascii="Times New Roman" w:hAnsi="Times New Roman"/>
              </w:rPr>
            </w:pPr>
          </w:p>
          <w:p w:rsidRPr="007A3558" w:rsidR="007A3558" w:rsidP="000D0DF5" w:rsidRDefault="007A3558">
            <w:pPr>
              <w:tabs>
                <w:tab w:val="left" w:pos="-1440"/>
                <w:tab w:val="left" w:pos="-720"/>
              </w:tabs>
              <w:suppressAutoHyphens/>
              <w:rPr>
                <w:rFonts w:ascii="Times New Roman" w:hAnsi="Times New Roman"/>
              </w:rPr>
            </w:pPr>
          </w:p>
          <w:p w:rsidRPr="007A3558" w:rsidR="007A3558" w:rsidP="000D0DF5" w:rsidRDefault="007A3558">
            <w:pPr>
              <w:tabs>
                <w:tab w:val="left" w:pos="-1440"/>
                <w:tab w:val="left" w:pos="-720"/>
              </w:tabs>
              <w:suppressAutoHyphens/>
              <w:rPr>
                <w:rFonts w:ascii="Times New Roman" w:hAnsi="Times New Roman"/>
              </w:rPr>
            </w:pPr>
          </w:p>
          <w:p w:rsidRPr="007A3558" w:rsidR="007A3558" w:rsidP="000D0DF5" w:rsidRDefault="007A3558">
            <w:pPr>
              <w:tabs>
                <w:tab w:val="left" w:pos="-1440"/>
                <w:tab w:val="left" w:pos="-720"/>
              </w:tabs>
              <w:suppressAutoHyphens/>
              <w:rPr>
                <w:rFonts w:ascii="Times New Roman" w:hAnsi="Times New Roman"/>
              </w:rPr>
            </w:pPr>
          </w:p>
          <w:p w:rsidRPr="007A3558" w:rsidR="007A3558" w:rsidP="000D0DF5" w:rsidRDefault="007A3558">
            <w:pPr>
              <w:tabs>
                <w:tab w:val="left" w:pos="-1440"/>
                <w:tab w:val="left" w:pos="-720"/>
              </w:tabs>
              <w:suppressAutoHyphens/>
              <w:rPr>
                <w:rFonts w:ascii="Times New Roman" w:hAnsi="Times New Roman"/>
              </w:rPr>
            </w:pPr>
          </w:p>
          <w:p w:rsidRPr="007A3558" w:rsidR="007A3558" w:rsidP="000D0DF5" w:rsidRDefault="007A3558">
            <w:pPr>
              <w:tabs>
                <w:tab w:val="left" w:pos="-1440"/>
                <w:tab w:val="left" w:pos="-720"/>
              </w:tabs>
              <w:suppressAutoHyphens/>
              <w:rPr>
                <w:rFonts w:ascii="Times New Roman" w:hAnsi="Times New Roman"/>
              </w:rPr>
            </w:pPr>
          </w:p>
          <w:p w:rsidRPr="007A3558" w:rsidR="007A3558" w:rsidP="000D0DF5" w:rsidRDefault="007A3558">
            <w:pPr>
              <w:tabs>
                <w:tab w:val="left" w:pos="-1440"/>
                <w:tab w:val="left" w:pos="-720"/>
              </w:tabs>
              <w:suppressAutoHyphens/>
              <w:rPr>
                <w:rFonts w:ascii="Times New Roman" w:hAnsi="Times New Roman"/>
              </w:rPr>
            </w:pPr>
          </w:p>
          <w:p w:rsidRPr="007A3558" w:rsidR="007A3558" w:rsidP="000D0DF5" w:rsidRDefault="007A3558">
            <w:pPr>
              <w:rPr>
                <w:rFonts w:ascii="Times New Roman" w:hAnsi="Times New Roman"/>
              </w:rPr>
            </w:pPr>
          </w:p>
          <w:p w:rsidRPr="002168F4" w:rsidR="00CB3578" w:rsidP="007A3558" w:rsidRDefault="007A3558">
            <w:pPr>
              <w:pStyle w:val="Amendement"/>
              <w:rPr>
                <w:rFonts w:ascii="Times New Roman" w:hAnsi="Times New Roman" w:cs="Times New Roman"/>
              </w:rPr>
            </w:pPr>
            <w:r w:rsidRPr="007A3558">
              <w:rPr>
                <w:rFonts w:ascii="Times New Roman" w:hAnsi="Times New Roman" w:cs="Times New Roman"/>
                <w:b w:val="0"/>
                <w:sz w:val="20"/>
              </w:rPr>
              <w:t>7 december 2021</w:t>
            </w:r>
          </w:p>
        </w:tc>
      </w:tr>
      <w:tr w:rsidRPr="002168F4" w:rsidR="00CB3578" w:rsidTr="00A11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pPr>
              <w:tabs>
                <w:tab w:val="left" w:pos="-1440"/>
                <w:tab w:val="left" w:pos="-720"/>
              </w:tabs>
              <w:suppressAutoHyphens/>
              <w:rPr>
                <w:rFonts w:ascii="Times New Roman" w:hAnsi="Times New Roman"/>
                <w:b/>
                <w:bCs/>
              </w:rPr>
            </w:pPr>
          </w:p>
        </w:tc>
      </w:tr>
      <w:tr w:rsidRPr="002168F4" w:rsidR="007A3558" w:rsidTr="00721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F636BC" w:rsidR="007A3558" w:rsidP="000D5BC4" w:rsidRDefault="007A3558">
            <w:pPr>
              <w:rPr>
                <w:rFonts w:ascii="Times New Roman" w:hAnsi="Times New Roman"/>
                <w:b/>
                <w:sz w:val="24"/>
              </w:rPr>
            </w:pPr>
            <w:r w:rsidRPr="00F636BC">
              <w:rPr>
                <w:rFonts w:ascii="Times New Roman" w:hAnsi="Times New Roman"/>
                <w:b/>
                <w:sz w:val="24"/>
              </w:rPr>
              <w:t>Vaststelling van de begrotingsstaat van het Ministerie van Algemene Zaken (IIIA), de begrotingsstaat van het Kabinet van de Koning (IIIB) en de begrotingsstaat van de Commissie van Toezicht op de Inlichtingen- en Veiligheidsdiensten (IIIC) voor het jaar 2022</w:t>
            </w:r>
          </w:p>
        </w:tc>
      </w:tr>
      <w:tr w:rsidRPr="002168F4" w:rsidR="00CB3578" w:rsidTr="00A11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pPr>
              <w:pStyle w:val="Amendement"/>
              <w:rPr>
                <w:rFonts w:ascii="Times New Roman" w:hAnsi="Times New Roman" w:cs="Times New Roman"/>
              </w:rPr>
            </w:pPr>
          </w:p>
        </w:tc>
      </w:tr>
      <w:tr w:rsidRPr="002168F4" w:rsidR="00CB3578" w:rsidTr="00A11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pPr>
              <w:pStyle w:val="Amendement"/>
              <w:rPr>
                <w:rFonts w:ascii="Times New Roman" w:hAnsi="Times New Roman" w:cs="Times New Roman"/>
              </w:rPr>
            </w:pPr>
          </w:p>
        </w:tc>
      </w:tr>
      <w:tr w:rsidRPr="002168F4" w:rsidR="007A3558" w:rsidTr="005C0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7A3558" w:rsidRDefault="007A3558">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pPr>
              <w:pStyle w:val="Amendement"/>
              <w:rPr>
                <w:rFonts w:ascii="Times New Roman" w:hAnsi="Times New Roman" w:cs="Times New Roman"/>
              </w:rPr>
            </w:pPr>
          </w:p>
        </w:tc>
      </w:tr>
    </w:tbl>
    <w:p w:rsidRPr="00F636BC" w:rsidR="00CB3578" w:rsidP="00F636BC" w:rsidRDefault="00CB3578">
      <w:pPr>
        <w:tabs>
          <w:tab w:val="left" w:pos="284"/>
          <w:tab w:val="left" w:pos="567"/>
          <w:tab w:val="left" w:pos="851"/>
        </w:tabs>
        <w:rPr>
          <w:rFonts w:ascii="Times New Roman" w:hAnsi="Times New Roman"/>
          <w:sz w:val="24"/>
        </w:rPr>
      </w:pPr>
    </w:p>
    <w:p w:rsidR="00F636BC" w:rsidP="00F636BC" w:rsidRDefault="00F636BC">
      <w:pPr>
        <w:pStyle w:val="wie-p"/>
        <w:spacing w:after="0"/>
        <w:ind w:firstLine="284"/>
        <w:rPr>
          <w:rFonts w:ascii="Times New Roman" w:hAnsi="Times New Roman" w:cs="Times New Roman"/>
          <w:sz w:val="24"/>
          <w:szCs w:val="24"/>
        </w:rPr>
      </w:pPr>
      <w:r w:rsidRPr="00F636BC">
        <w:rPr>
          <w:rFonts w:ascii="Times New Roman" w:hAnsi="Times New Roman" w:cs="Times New Roman"/>
          <w:sz w:val="24"/>
          <w:szCs w:val="24"/>
        </w:rPr>
        <w:t>Wij Willem-Alexander, bij de gratie Gods, Koning der Nederlanden, Prins van Oranje-Nassau, enz. enz. enz.</w:t>
      </w:r>
    </w:p>
    <w:p w:rsidRPr="00F636BC" w:rsidR="00F636BC" w:rsidP="00F636BC" w:rsidRDefault="00F636BC">
      <w:pPr>
        <w:pStyle w:val="wie-p"/>
        <w:spacing w:after="0"/>
        <w:ind w:firstLine="284"/>
        <w:rPr>
          <w:rFonts w:ascii="Times New Roman" w:hAnsi="Times New Roman" w:cs="Times New Roman"/>
          <w:sz w:val="24"/>
          <w:szCs w:val="24"/>
        </w:rPr>
      </w:pPr>
    </w:p>
    <w:p w:rsidRPr="00F636BC" w:rsidR="00F636BC" w:rsidP="00F636BC" w:rsidRDefault="00F636BC">
      <w:pPr>
        <w:pStyle w:val="considerans-p"/>
        <w:spacing w:after="0"/>
        <w:ind w:firstLine="284"/>
        <w:rPr>
          <w:rFonts w:ascii="Times New Roman" w:hAnsi="Times New Roman" w:cs="Times New Roman"/>
          <w:sz w:val="24"/>
          <w:szCs w:val="24"/>
        </w:rPr>
      </w:pPr>
      <w:r w:rsidRPr="00F636BC">
        <w:rPr>
          <w:rFonts w:ascii="Times New Roman" w:hAnsi="Times New Roman" w:cs="Times New Roman"/>
          <w:sz w:val="24"/>
          <w:szCs w:val="24"/>
        </w:rPr>
        <w:t>Allen, die deze zullen zien of horen lezen, saluut! doen te weten:</w:t>
      </w:r>
    </w:p>
    <w:p w:rsidRPr="00F636BC" w:rsidR="00F636BC" w:rsidP="00F636BC" w:rsidRDefault="00F636BC">
      <w:pPr>
        <w:pStyle w:val="considerans-p"/>
        <w:spacing w:after="0"/>
        <w:ind w:firstLine="284"/>
        <w:rPr>
          <w:rFonts w:ascii="Times New Roman" w:hAnsi="Times New Roman" w:cs="Times New Roman"/>
          <w:sz w:val="24"/>
          <w:szCs w:val="24"/>
        </w:rPr>
      </w:pPr>
      <w:r w:rsidRPr="00F636BC">
        <w:rPr>
          <w:rFonts w:ascii="Times New Roman" w:hAnsi="Times New Roman" w:cs="Times New Roman"/>
          <w:sz w:val="24"/>
          <w:szCs w:val="24"/>
        </w:rPr>
        <w:t>Alzo Wij in overweging genomen hebben, dat ingevolge artikel 105 van de Grondwet de begroting van de uitgaven en de ontvangsten van het Rijk bij de wet moet worden vastgesteld en dat artikel 2.1 van de Comptabiliteitswet 2016 bepaalt welke begrotingen tot de rijksbegroting behoren;</w:t>
      </w:r>
    </w:p>
    <w:p w:rsidRPr="00F636BC" w:rsidR="00F636BC" w:rsidP="00F636BC" w:rsidRDefault="00F636BC">
      <w:pPr>
        <w:pStyle w:val="considerans-p"/>
        <w:spacing w:after="0"/>
        <w:ind w:firstLine="284"/>
        <w:rPr>
          <w:rFonts w:ascii="Times New Roman" w:hAnsi="Times New Roman" w:cs="Times New Roman"/>
          <w:sz w:val="24"/>
          <w:szCs w:val="24"/>
        </w:rPr>
      </w:pPr>
      <w:r w:rsidRPr="00F636BC">
        <w:rPr>
          <w:rFonts w:ascii="Times New Roman" w:hAnsi="Times New Roman" w:cs="Times New Roman"/>
          <w:sz w:val="24"/>
          <w:szCs w:val="24"/>
        </w:rPr>
        <w:t>Zo is het, dat Wij, de Afdeling advisering van de Raad van State gehoord, en met gemeen overleg der Staten-Generaal, hebben goedgevonden en verstaan, gelijk Wij goedvinden en verstaan bij deze:</w:t>
      </w:r>
    </w:p>
    <w:p w:rsidR="00F636BC" w:rsidP="00F636BC" w:rsidRDefault="00F636BC">
      <w:pPr>
        <w:pStyle w:val="artikel-title"/>
        <w:spacing w:after="0" w:line="240" w:lineRule="auto"/>
        <w:rPr>
          <w:rFonts w:ascii="Times New Roman" w:hAnsi="Times New Roman" w:cs="Times New Roman"/>
          <w:sz w:val="24"/>
          <w:szCs w:val="24"/>
        </w:rPr>
      </w:pPr>
    </w:p>
    <w:p w:rsidRPr="00F636BC" w:rsidR="00F636BC" w:rsidP="00F636BC" w:rsidRDefault="00F636BC">
      <w:pPr>
        <w:pStyle w:val="artikel-title"/>
        <w:spacing w:after="0" w:line="240" w:lineRule="auto"/>
        <w:rPr>
          <w:rFonts w:ascii="Times New Roman" w:hAnsi="Times New Roman" w:cs="Times New Roman"/>
          <w:sz w:val="24"/>
          <w:szCs w:val="24"/>
        </w:rPr>
      </w:pPr>
      <w:r w:rsidRPr="00F636BC">
        <w:rPr>
          <w:rFonts w:ascii="Times New Roman" w:hAnsi="Times New Roman" w:cs="Times New Roman"/>
          <w:sz w:val="24"/>
          <w:szCs w:val="24"/>
        </w:rPr>
        <w:t>Artikel 1</w:t>
      </w:r>
    </w:p>
    <w:p w:rsidR="00F636BC" w:rsidP="00F636BC" w:rsidRDefault="00F636BC">
      <w:pPr>
        <w:pStyle w:val="p-artikel"/>
        <w:spacing w:after="0"/>
        <w:ind w:firstLine="0"/>
        <w:rPr>
          <w:rFonts w:ascii="Times New Roman" w:hAnsi="Times New Roman" w:cs="Times New Roman"/>
          <w:sz w:val="24"/>
          <w:szCs w:val="24"/>
        </w:rPr>
      </w:pPr>
    </w:p>
    <w:p w:rsidRPr="00F636BC" w:rsidR="00F636BC" w:rsidP="005E7FB1" w:rsidRDefault="00F636BC">
      <w:pPr>
        <w:pStyle w:val="p-artikel"/>
        <w:spacing w:after="0"/>
        <w:ind w:firstLine="284"/>
        <w:rPr>
          <w:rFonts w:ascii="Times New Roman" w:hAnsi="Times New Roman" w:cs="Times New Roman"/>
          <w:sz w:val="24"/>
          <w:szCs w:val="24"/>
        </w:rPr>
      </w:pPr>
      <w:r w:rsidRPr="00F636BC">
        <w:rPr>
          <w:rFonts w:ascii="Times New Roman" w:hAnsi="Times New Roman" w:cs="Times New Roman"/>
          <w:sz w:val="24"/>
          <w:szCs w:val="24"/>
        </w:rPr>
        <w:t>De bij deze wet behorende departementale begrotingsstaat voor het jaar 2022 wordt vastgesteld.</w:t>
      </w:r>
    </w:p>
    <w:p w:rsidR="00F636BC" w:rsidP="00F636BC" w:rsidRDefault="00F636BC">
      <w:pPr>
        <w:pStyle w:val="artikel-title"/>
        <w:spacing w:after="0" w:line="240" w:lineRule="auto"/>
        <w:rPr>
          <w:rFonts w:ascii="Times New Roman" w:hAnsi="Times New Roman" w:cs="Times New Roman"/>
          <w:sz w:val="24"/>
          <w:szCs w:val="24"/>
        </w:rPr>
      </w:pPr>
    </w:p>
    <w:p w:rsidRPr="00F636BC" w:rsidR="00F636BC" w:rsidP="00F636BC" w:rsidRDefault="00F636BC">
      <w:pPr>
        <w:pStyle w:val="artikel-title"/>
        <w:spacing w:after="0" w:line="240" w:lineRule="auto"/>
        <w:rPr>
          <w:rFonts w:ascii="Times New Roman" w:hAnsi="Times New Roman" w:cs="Times New Roman"/>
          <w:sz w:val="24"/>
          <w:szCs w:val="24"/>
        </w:rPr>
      </w:pPr>
      <w:r w:rsidRPr="00F636BC">
        <w:rPr>
          <w:rFonts w:ascii="Times New Roman" w:hAnsi="Times New Roman" w:cs="Times New Roman"/>
          <w:sz w:val="24"/>
          <w:szCs w:val="24"/>
        </w:rPr>
        <w:t>Artikel 2</w:t>
      </w:r>
    </w:p>
    <w:p w:rsidR="00F636BC" w:rsidP="00F636BC" w:rsidRDefault="00F636BC">
      <w:pPr>
        <w:pStyle w:val="p-artikel"/>
        <w:spacing w:after="0"/>
        <w:ind w:firstLine="0"/>
        <w:rPr>
          <w:rFonts w:ascii="Times New Roman" w:hAnsi="Times New Roman" w:cs="Times New Roman"/>
          <w:sz w:val="24"/>
          <w:szCs w:val="24"/>
        </w:rPr>
      </w:pPr>
    </w:p>
    <w:p w:rsidRPr="00F636BC" w:rsidR="00F636BC" w:rsidP="005E7FB1" w:rsidRDefault="00F636BC">
      <w:pPr>
        <w:pStyle w:val="p-artikel"/>
        <w:spacing w:after="0"/>
        <w:ind w:firstLine="284"/>
        <w:rPr>
          <w:rFonts w:ascii="Times New Roman" w:hAnsi="Times New Roman" w:cs="Times New Roman"/>
          <w:sz w:val="24"/>
          <w:szCs w:val="24"/>
        </w:rPr>
      </w:pPr>
      <w:r w:rsidRPr="00F636BC">
        <w:rPr>
          <w:rFonts w:ascii="Times New Roman" w:hAnsi="Times New Roman" w:cs="Times New Roman"/>
          <w:sz w:val="24"/>
          <w:szCs w:val="24"/>
        </w:rPr>
        <w:t>De bij deze wet behorende begrotingsstaat inzake de agentschappen voor het jaar 2022 wordt vastgesteld.</w:t>
      </w:r>
    </w:p>
    <w:p w:rsidR="00F636BC" w:rsidP="00F636BC" w:rsidRDefault="00F636BC">
      <w:pPr>
        <w:pStyle w:val="artikel-title"/>
        <w:spacing w:after="0" w:line="240" w:lineRule="auto"/>
        <w:rPr>
          <w:rFonts w:ascii="Times New Roman" w:hAnsi="Times New Roman" w:cs="Times New Roman"/>
          <w:sz w:val="24"/>
          <w:szCs w:val="24"/>
        </w:rPr>
      </w:pPr>
    </w:p>
    <w:p w:rsidRPr="00F636BC" w:rsidR="00F636BC" w:rsidP="00F636BC" w:rsidRDefault="00F636BC">
      <w:pPr>
        <w:pStyle w:val="artikel-title"/>
        <w:spacing w:after="0" w:line="240" w:lineRule="auto"/>
        <w:rPr>
          <w:rFonts w:ascii="Times New Roman" w:hAnsi="Times New Roman" w:cs="Times New Roman"/>
          <w:sz w:val="24"/>
          <w:szCs w:val="24"/>
        </w:rPr>
      </w:pPr>
      <w:r w:rsidRPr="00F636BC">
        <w:rPr>
          <w:rFonts w:ascii="Times New Roman" w:hAnsi="Times New Roman" w:cs="Times New Roman"/>
          <w:sz w:val="24"/>
          <w:szCs w:val="24"/>
        </w:rPr>
        <w:t>Artikel 3</w:t>
      </w:r>
    </w:p>
    <w:p w:rsidR="00F636BC" w:rsidP="00F636BC" w:rsidRDefault="00F636BC">
      <w:pPr>
        <w:pStyle w:val="p-artikel"/>
        <w:spacing w:after="0"/>
        <w:ind w:firstLine="0"/>
        <w:rPr>
          <w:rFonts w:ascii="Times New Roman" w:hAnsi="Times New Roman" w:cs="Times New Roman"/>
          <w:sz w:val="24"/>
          <w:szCs w:val="24"/>
        </w:rPr>
      </w:pPr>
    </w:p>
    <w:p w:rsidRPr="00F636BC" w:rsidR="00F636BC" w:rsidP="005E7FB1" w:rsidRDefault="00F636BC">
      <w:pPr>
        <w:pStyle w:val="p-artikel"/>
        <w:spacing w:after="0"/>
        <w:ind w:firstLine="284"/>
        <w:rPr>
          <w:rFonts w:ascii="Times New Roman" w:hAnsi="Times New Roman" w:cs="Times New Roman"/>
          <w:sz w:val="24"/>
          <w:szCs w:val="24"/>
        </w:rPr>
      </w:pPr>
      <w:r w:rsidRPr="00F636BC">
        <w:rPr>
          <w:rFonts w:ascii="Times New Roman" w:hAnsi="Times New Roman" w:cs="Times New Roman"/>
          <w:sz w:val="24"/>
          <w:szCs w:val="24"/>
        </w:rPr>
        <w:t>De bij deze wet behorende begrotingsstaat van het Kabinet van de Koning (IIIB) voor het jaar 2022 wordt vastgesteld.</w:t>
      </w:r>
    </w:p>
    <w:p w:rsidR="00F636BC" w:rsidP="00F636BC" w:rsidRDefault="00F636BC">
      <w:pPr>
        <w:pStyle w:val="artikel-title"/>
        <w:spacing w:after="0" w:line="240" w:lineRule="auto"/>
        <w:rPr>
          <w:rFonts w:ascii="Times New Roman" w:hAnsi="Times New Roman" w:cs="Times New Roman"/>
          <w:sz w:val="24"/>
          <w:szCs w:val="24"/>
        </w:rPr>
      </w:pPr>
    </w:p>
    <w:p w:rsidRPr="00F636BC" w:rsidR="00F636BC" w:rsidP="00F636BC" w:rsidRDefault="00F636BC">
      <w:pPr>
        <w:pStyle w:val="artikel-title"/>
        <w:spacing w:after="0" w:line="240" w:lineRule="auto"/>
        <w:rPr>
          <w:rFonts w:ascii="Times New Roman" w:hAnsi="Times New Roman" w:cs="Times New Roman"/>
          <w:sz w:val="24"/>
          <w:szCs w:val="24"/>
        </w:rPr>
      </w:pPr>
      <w:r w:rsidRPr="00F636BC">
        <w:rPr>
          <w:rFonts w:ascii="Times New Roman" w:hAnsi="Times New Roman" w:cs="Times New Roman"/>
          <w:sz w:val="24"/>
          <w:szCs w:val="24"/>
        </w:rPr>
        <w:t>Artikel 4</w:t>
      </w:r>
    </w:p>
    <w:p w:rsidR="00F636BC" w:rsidP="00F636BC" w:rsidRDefault="00F636BC">
      <w:pPr>
        <w:pStyle w:val="p-artikel"/>
        <w:spacing w:after="0"/>
        <w:ind w:firstLine="0"/>
        <w:rPr>
          <w:rFonts w:ascii="Times New Roman" w:hAnsi="Times New Roman" w:cs="Times New Roman"/>
          <w:sz w:val="24"/>
          <w:szCs w:val="24"/>
        </w:rPr>
      </w:pPr>
    </w:p>
    <w:p w:rsidRPr="00F636BC" w:rsidR="00F636BC" w:rsidP="005E7FB1" w:rsidRDefault="00F636BC">
      <w:pPr>
        <w:pStyle w:val="p-artikel"/>
        <w:spacing w:after="0"/>
        <w:ind w:firstLine="284"/>
        <w:rPr>
          <w:rFonts w:ascii="Times New Roman" w:hAnsi="Times New Roman" w:cs="Times New Roman"/>
          <w:sz w:val="24"/>
          <w:szCs w:val="24"/>
        </w:rPr>
      </w:pPr>
      <w:r w:rsidRPr="00F636BC">
        <w:rPr>
          <w:rFonts w:ascii="Times New Roman" w:hAnsi="Times New Roman" w:cs="Times New Roman"/>
          <w:sz w:val="24"/>
          <w:szCs w:val="24"/>
        </w:rPr>
        <w:t>De bij deze wet behorende begrotingsstaat van de Commissie van Toezicht op de Inlichtingen- en Veiligheidsdiensten (IIIC) voor het jaar 2022 wordt vastgesteld.</w:t>
      </w:r>
    </w:p>
    <w:p w:rsidR="00F636BC" w:rsidP="00F636BC" w:rsidRDefault="00F636BC">
      <w:pPr>
        <w:pStyle w:val="artikel-title"/>
        <w:spacing w:after="0" w:line="240" w:lineRule="auto"/>
        <w:rPr>
          <w:rFonts w:ascii="Times New Roman" w:hAnsi="Times New Roman" w:cs="Times New Roman"/>
          <w:sz w:val="24"/>
          <w:szCs w:val="24"/>
        </w:rPr>
      </w:pPr>
    </w:p>
    <w:p w:rsidRPr="00F636BC" w:rsidR="00F636BC" w:rsidP="00F636BC" w:rsidRDefault="00F636BC">
      <w:pPr>
        <w:pStyle w:val="artikel-title"/>
        <w:spacing w:after="0" w:line="240" w:lineRule="auto"/>
        <w:rPr>
          <w:rFonts w:ascii="Times New Roman" w:hAnsi="Times New Roman" w:cs="Times New Roman"/>
          <w:sz w:val="24"/>
          <w:szCs w:val="24"/>
        </w:rPr>
      </w:pPr>
      <w:r w:rsidRPr="00F636BC">
        <w:rPr>
          <w:rFonts w:ascii="Times New Roman" w:hAnsi="Times New Roman" w:cs="Times New Roman"/>
          <w:sz w:val="24"/>
          <w:szCs w:val="24"/>
        </w:rPr>
        <w:t>Artikel 5</w:t>
      </w:r>
    </w:p>
    <w:p w:rsidR="00F636BC" w:rsidP="00F636BC" w:rsidRDefault="00F636BC">
      <w:pPr>
        <w:pStyle w:val="p-artikel"/>
        <w:spacing w:after="0"/>
        <w:ind w:firstLine="0"/>
        <w:rPr>
          <w:rFonts w:ascii="Times New Roman" w:hAnsi="Times New Roman" w:cs="Times New Roman"/>
          <w:sz w:val="24"/>
          <w:szCs w:val="24"/>
        </w:rPr>
      </w:pPr>
    </w:p>
    <w:p w:rsidRPr="00F636BC" w:rsidR="00F636BC" w:rsidP="005E7FB1" w:rsidRDefault="00F636BC">
      <w:pPr>
        <w:pStyle w:val="p-artikel"/>
        <w:spacing w:after="0"/>
        <w:ind w:firstLine="284"/>
        <w:rPr>
          <w:rFonts w:ascii="Times New Roman" w:hAnsi="Times New Roman" w:cs="Times New Roman"/>
          <w:sz w:val="24"/>
          <w:szCs w:val="24"/>
        </w:rPr>
      </w:pPr>
      <w:r w:rsidRPr="00F636BC">
        <w:rPr>
          <w:rFonts w:ascii="Times New Roman" w:hAnsi="Times New Roman" w:cs="Times New Roman"/>
          <w:sz w:val="24"/>
          <w:szCs w:val="24"/>
        </w:rPr>
        <w:t>De vaststelling van de begrotingsstaten geschiedt in duizenden euro’s.</w:t>
      </w:r>
    </w:p>
    <w:p w:rsidR="00F636BC" w:rsidP="00F636BC" w:rsidRDefault="00F636BC">
      <w:pPr>
        <w:pStyle w:val="artikel-title"/>
        <w:spacing w:after="0" w:line="240" w:lineRule="auto"/>
        <w:rPr>
          <w:rFonts w:ascii="Times New Roman" w:hAnsi="Times New Roman" w:cs="Times New Roman"/>
          <w:sz w:val="24"/>
          <w:szCs w:val="24"/>
        </w:rPr>
      </w:pPr>
    </w:p>
    <w:p w:rsidRPr="00F636BC" w:rsidR="00F636BC" w:rsidP="00F636BC" w:rsidRDefault="00F636BC">
      <w:pPr>
        <w:pStyle w:val="artikel-title"/>
        <w:spacing w:after="0" w:line="240" w:lineRule="auto"/>
        <w:rPr>
          <w:rFonts w:ascii="Times New Roman" w:hAnsi="Times New Roman" w:cs="Times New Roman"/>
          <w:sz w:val="24"/>
          <w:szCs w:val="24"/>
        </w:rPr>
      </w:pPr>
      <w:r w:rsidRPr="00F636BC">
        <w:rPr>
          <w:rFonts w:ascii="Times New Roman" w:hAnsi="Times New Roman" w:cs="Times New Roman"/>
          <w:sz w:val="24"/>
          <w:szCs w:val="24"/>
        </w:rPr>
        <w:t>Artikel 6</w:t>
      </w:r>
    </w:p>
    <w:p w:rsidR="00F636BC" w:rsidP="00F636BC" w:rsidRDefault="00F636BC">
      <w:pPr>
        <w:pStyle w:val="p-artikel"/>
        <w:spacing w:after="0"/>
        <w:ind w:firstLine="0"/>
        <w:rPr>
          <w:rFonts w:ascii="Times New Roman" w:hAnsi="Times New Roman" w:cs="Times New Roman"/>
          <w:sz w:val="24"/>
          <w:szCs w:val="24"/>
        </w:rPr>
      </w:pPr>
    </w:p>
    <w:p w:rsidRPr="00F636BC" w:rsidR="00F636BC" w:rsidP="005E7FB1" w:rsidRDefault="00F636BC">
      <w:pPr>
        <w:pStyle w:val="p-artikel"/>
        <w:spacing w:after="0"/>
        <w:ind w:firstLine="284"/>
        <w:rPr>
          <w:rFonts w:ascii="Times New Roman" w:hAnsi="Times New Roman" w:cs="Times New Roman"/>
          <w:sz w:val="24"/>
          <w:szCs w:val="24"/>
        </w:rPr>
      </w:pPr>
      <w:r w:rsidRPr="00F636BC">
        <w:rPr>
          <w:rFonts w:ascii="Times New Roman" w:hAnsi="Times New Roman" w:cs="Times New Roman"/>
          <w:sz w:val="24"/>
          <w:szCs w:val="24"/>
        </w:rPr>
        <w:t>Deze wet treedt in werking met ingang van 1 januari van het onderhavige begrotingsjaar. Indien het Staatsblad waarin deze wet wordt geplaatst, wordt uitgegeven op of na deze datum van 1 januari, treedt zij in werking met ingang van de dag na de datum van uitgifte van dat Staatsblad en werkt zij terug tot en met 1 januari.</w:t>
      </w:r>
    </w:p>
    <w:p w:rsidR="00F636BC" w:rsidP="00F636BC" w:rsidRDefault="00F636BC">
      <w:pPr>
        <w:pStyle w:val="p-slotformulering"/>
        <w:ind w:firstLine="0"/>
        <w:rPr>
          <w:rFonts w:ascii="Times New Roman" w:hAnsi="Times New Roman" w:cs="Times New Roman"/>
          <w:sz w:val="24"/>
          <w:szCs w:val="24"/>
        </w:rPr>
      </w:pPr>
    </w:p>
    <w:p w:rsidR="00F636BC" w:rsidP="00F636BC" w:rsidRDefault="00F636BC">
      <w:pPr>
        <w:pStyle w:val="p-slotformulering"/>
        <w:ind w:firstLine="0"/>
        <w:rPr>
          <w:rFonts w:ascii="Times New Roman" w:hAnsi="Times New Roman" w:cs="Times New Roman"/>
          <w:sz w:val="24"/>
          <w:szCs w:val="24"/>
        </w:rPr>
      </w:pPr>
    </w:p>
    <w:p w:rsidRPr="00F636BC" w:rsidR="00F636BC" w:rsidP="005E7FB1" w:rsidRDefault="00F636BC">
      <w:pPr>
        <w:pStyle w:val="p-slotformulering"/>
        <w:ind w:firstLine="284"/>
        <w:rPr>
          <w:rFonts w:ascii="Times New Roman" w:hAnsi="Times New Roman" w:cs="Times New Roman"/>
          <w:sz w:val="24"/>
          <w:szCs w:val="24"/>
        </w:rPr>
      </w:pPr>
      <w:r w:rsidRPr="00F636BC">
        <w:rPr>
          <w:rFonts w:ascii="Times New Roman" w:hAnsi="Times New Roman" w:cs="Times New Roman"/>
          <w:sz w:val="24"/>
          <w:szCs w:val="24"/>
        </w:rPr>
        <w:t>Lasten en bevelen dat deze in het Staatsblad zal worden geplaatst en dat alle ministeries, autoriteiten, colleges en ambtenaren die zulks aangaat, aan de nauwkeurige uitvoering de hand zullen houden.</w:t>
      </w:r>
    </w:p>
    <w:p w:rsidRPr="00F636BC" w:rsidR="00F636BC" w:rsidP="00F636BC" w:rsidRDefault="00F636BC">
      <w:pPr>
        <w:rPr>
          <w:rFonts w:ascii="Times New Roman" w:hAnsi="Times New Roman"/>
          <w:sz w:val="24"/>
        </w:rPr>
      </w:pPr>
    </w:p>
    <w:p w:rsidRPr="00F636BC" w:rsidR="00F636BC" w:rsidP="00F636BC" w:rsidRDefault="00F636BC">
      <w:pPr>
        <w:pStyle w:val="label-p"/>
        <w:spacing w:after="0"/>
        <w:rPr>
          <w:rFonts w:ascii="Times New Roman" w:hAnsi="Times New Roman" w:cs="Times New Roman"/>
          <w:sz w:val="24"/>
          <w:szCs w:val="24"/>
        </w:rPr>
      </w:pPr>
      <w:r w:rsidRPr="00F636BC">
        <w:rPr>
          <w:rFonts w:ascii="Times New Roman" w:hAnsi="Times New Roman" w:cs="Times New Roman"/>
          <w:sz w:val="24"/>
          <w:szCs w:val="24"/>
        </w:rPr>
        <w:t>Gegeven</w:t>
      </w:r>
    </w:p>
    <w:p w:rsidR="00F636BC" w:rsidP="00F636BC" w:rsidRDefault="00F636BC">
      <w:pPr>
        <w:pStyle w:val="ondertekening-spacing-large"/>
        <w:spacing w:after="0"/>
        <w:rPr>
          <w:rFonts w:ascii="Times New Roman" w:hAnsi="Times New Roman" w:cs="Times New Roman"/>
          <w:sz w:val="24"/>
          <w:szCs w:val="24"/>
        </w:rPr>
      </w:pPr>
    </w:p>
    <w:p w:rsidR="005E7FB1" w:rsidP="00F636BC" w:rsidRDefault="005E7FB1">
      <w:pPr>
        <w:pStyle w:val="ondertekening-spacing-large"/>
        <w:spacing w:after="0"/>
        <w:rPr>
          <w:rFonts w:ascii="Times New Roman" w:hAnsi="Times New Roman" w:cs="Times New Roman"/>
          <w:sz w:val="24"/>
          <w:szCs w:val="24"/>
        </w:rPr>
      </w:pPr>
    </w:p>
    <w:p w:rsidR="005E7FB1" w:rsidP="00F636BC" w:rsidRDefault="005E7FB1">
      <w:pPr>
        <w:pStyle w:val="ondertekening-spacing-large"/>
        <w:spacing w:after="0"/>
        <w:rPr>
          <w:rFonts w:ascii="Times New Roman" w:hAnsi="Times New Roman" w:cs="Times New Roman"/>
          <w:sz w:val="24"/>
          <w:szCs w:val="24"/>
        </w:rPr>
      </w:pPr>
    </w:p>
    <w:p w:rsidR="005E7FB1" w:rsidP="00F636BC" w:rsidRDefault="005E7FB1">
      <w:pPr>
        <w:pStyle w:val="ondertekening-spacing-large"/>
        <w:spacing w:after="0"/>
        <w:rPr>
          <w:rFonts w:ascii="Times New Roman" w:hAnsi="Times New Roman" w:cs="Times New Roman"/>
          <w:sz w:val="24"/>
          <w:szCs w:val="24"/>
        </w:rPr>
      </w:pPr>
    </w:p>
    <w:p w:rsidR="005E7FB1" w:rsidP="00F636BC" w:rsidRDefault="005E7FB1">
      <w:pPr>
        <w:pStyle w:val="ondertekening-spacing-large"/>
        <w:spacing w:after="0"/>
        <w:rPr>
          <w:rFonts w:ascii="Times New Roman" w:hAnsi="Times New Roman" w:cs="Times New Roman"/>
          <w:sz w:val="24"/>
          <w:szCs w:val="24"/>
        </w:rPr>
      </w:pPr>
    </w:p>
    <w:p w:rsidR="005E7FB1" w:rsidP="00F636BC" w:rsidRDefault="005E7FB1">
      <w:pPr>
        <w:pStyle w:val="ondertekening-spacing-large"/>
        <w:spacing w:after="0"/>
        <w:rPr>
          <w:rFonts w:ascii="Times New Roman" w:hAnsi="Times New Roman" w:cs="Times New Roman"/>
          <w:sz w:val="24"/>
          <w:szCs w:val="24"/>
        </w:rPr>
      </w:pPr>
    </w:p>
    <w:p w:rsidR="005E7FB1" w:rsidP="00F636BC" w:rsidRDefault="005E7FB1">
      <w:pPr>
        <w:pStyle w:val="ondertekening-spacing-large"/>
        <w:spacing w:after="0"/>
        <w:rPr>
          <w:rFonts w:ascii="Times New Roman" w:hAnsi="Times New Roman" w:cs="Times New Roman"/>
          <w:sz w:val="24"/>
          <w:szCs w:val="24"/>
        </w:rPr>
      </w:pPr>
    </w:p>
    <w:p w:rsidR="005E7FB1" w:rsidP="00F636BC" w:rsidRDefault="005E7FB1">
      <w:pPr>
        <w:pStyle w:val="ondertekening-spacing-large"/>
        <w:spacing w:after="0"/>
        <w:rPr>
          <w:rFonts w:ascii="Times New Roman" w:hAnsi="Times New Roman" w:cs="Times New Roman"/>
          <w:sz w:val="24"/>
          <w:szCs w:val="24"/>
        </w:rPr>
      </w:pPr>
    </w:p>
    <w:p w:rsidRPr="00F636BC" w:rsidR="005E7FB1" w:rsidP="00F636BC" w:rsidRDefault="005E7FB1">
      <w:pPr>
        <w:pStyle w:val="ondertekening-spacing-large"/>
        <w:spacing w:after="0"/>
        <w:rPr>
          <w:rFonts w:ascii="Times New Roman" w:hAnsi="Times New Roman" w:cs="Times New Roman"/>
          <w:sz w:val="24"/>
          <w:szCs w:val="24"/>
        </w:rPr>
      </w:pPr>
    </w:p>
    <w:p w:rsidRPr="00F636BC" w:rsidR="00F636BC" w:rsidP="00F636BC" w:rsidRDefault="00F636BC">
      <w:pPr>
        <w:pStyle w:val="functie"/>
        <w:rPr>
          <w:rFonts w:ascii="Times New Roman" w:hAnsi="Times New Roman" w:cs="Times New Roman"/>
          <w:sz w:val="24"/>
          <w:szCs w:val="24"/>
        </w:rPr>
      </w:pPr>
      <w:r w:rsidRPr="00F636BC">
        <w:rPr>
          <w:rFonts w:ascii="Times New Roman" w:hAnsi="Times New Roman" w:cs="Times New Roman"/>
          <w:sz w:val="24"/>
          <w:szCs w:val="24"/>
        </w:rPr>
        <w:t>De Minister-President, Minister van Algemene Zaken</w:t>
      </w:r>
      <w:r>
        <w:rPr>
          <w:rFonts w:ascii="Times New Roman" w:hAnsi="Times New Roman" w:cs="Times New Roman"/>
          <w:sz w:val="24"/>
          <w:szCs w:val="24"/>
        </w:rPr>
        <w:t>,</w:t>
      </w:r>
    </w:p>
    <w:p w:rsidR="00F636BC" w:rsidP="00F636BC" w:rsidRDefault="00F636BC"/>
    <w:p w:rsidR="007A3558" w:rsidP="00F636BC" w:rsidRDefault="007A3558"/>
    <w:p w:rsidR="007A3558" w:rsidP="00F636BC" w:rsidRDefault="007A3558"/>
    <w:p w:rsidR="007A3558" w:rsidP="00F636BC" w:rsidRDefault="007A3558"/>
    <w:p w:rsidR="007A3558" w:rsidP="00F636BC" w:rsidRDefault="007A3558"/>
    <w:p w:rsidR="007A3558" w:rsidP="00F636BC" w:rsidRDefault="007A3558"/>
    <w:p w:rsidR="007A3558" w:rsidP="00F636BC" w:rsidRDefault="007A3558"/>
    <w:p w:rsidR="007A3558" w:rsidP="00F636BC" w:rsidRDefault="007A3558"/>
    <w:p w:rsidR="007A3558" w:rsidP="00F636BC" w:rsidRDefault="007A3558"/>
    <w:p w:rsidRPr="00F636BC" w:rsidR="007A3558" w:rsidP="007A3558" w:rsidRDefault="007A3558">
      <w:pPr>
        <w:pStyle w:val="functie"/>
        <w:rPr>
          <w:rFonts w:ascii="Times New Roman" w:hAnsi="Times New Roman" w:cs="Times New Roman"/>
          <w:sz w:val="24"/>
          <w:szCs w:val="24"/>
        </w:rPr>
      </w:pPr>
      <w:r w:rsidRPr="00F636BC">
        <w:rPr>
          <w:rFonts w:ascii="Times New Roman" w:hAnsi="Times New Roman" w:cs="Times New Roman"/>
          <w:sz w:val="24"/>
          <w:szCs w:val="24"/>
        </w:rPr>
        <w:t>De Minister-President, Minister van Algemene Zaken</w:t>
      </w:r>
      <w:r>
        <w:rPr>
          <w:rFonts w:ascii="Times New Roman" w:hAnsi="Times New Roman" w:cs="Times New Roman"/>
          <w:sz w:val="24"/>
          <w:szCs w:val="24"/>
        </w:rPr>
        <w:t>,</w:t>
      </w:r>
    </w:p>
    <w:p w:rsidR="007A3558" w:rsidP="00F636BC" w:rsidRDefault="007A3558"/>
    <w:p w:rsidR="00F636BC" w:rsidP="00F636BC" w:rsidRDefault="00F636BC">
      <w:pPr>
        <w:pStyle w:val="page-break"/>
      </w:pPr>
      <w:bookmarkStart w:name="_GoBack" w:id="0"/>
      <w:bookmarkEnd w:id="0"/>
    </w:p>
    <w:tbl>
      <w:tblPr>
        <w:tblW w:w="9694" w:type="dxa"/>
        <w:tblInd w:w="-614" w:type="dxa"/>
        <w:tblCellMar>
          <w:left w:w="10" w:type="dxa"/>
          <w:right w:w="10" w:type="dxa"/>
        </w:tblCellMar>
        <w:tblLook w:val="04A0" w:firstRow="1" w:lastRow="0" w:firstColumn="1" w:lastColumn="0" w:noHBand="0" w:noVBand="1"/>
      </w:tblPr>
      <w:tblGrid>
        <w:gridCol w:w="558"/>
        <w:gridCol w:w="4237"/>
        <w:gridCol w:w="1958"/>
        <w:gridCol w:w="1248"/>
        <w:gridCol w:w="1693"/>
      </w:tblGrid>
      <w:tr w:rsidRPr="00E32AFC" w:rsidR="00F636BC" w:rsidTr="00F636BC">
        <w:trPr>
          <w:tblHeader/>
        </w:trPr>
        <w:tc>
          <w:tcPr>
            <w:tcW w:w="0" w:type="auto"/>
            <w:gridSpan w:val="5"/>
            <w:shd w:val="clear" w:color="auto" w:fill="009EE0"/>
            <w:tcMar>
              <w:top w:w="22" w:type="dxa"/>
              <w:left w:w="113" w:type="dxa"/>
              <w:bottom w:w="22" w:type="dxa"/>
            </w:tcMar>
          </w:tcPr>
          <w:p w:rsidRPr="00E32AFC" w:rsidR="00F636BC" w:rsidP="00D12373" w:rsidRDefault="00F636BC">
            <w:pPr>
              <w:pStyle w:val="kio2-table-title"/>
              <w:rPr>
                <w:rFonts w:ascii="Times New Roman" w:hAnsi="Times New Roman" w:cs="Times New Roman"/>
                <w:color w:val="auto"/>
                <w:sz w:val="24"/>
                <w:szCs w:val="24"/>
              </w:rPr>
            </w:pPr>
            <w:r w:rsidRPr="00E32AFC">
              <w:rPr>
                <w:rFonts w:ascii="Times New Roman" w:hAnsi="Times New Roman" w:cs="Times New Roman"/>
                <w:color w:val="auto"/>
                <w:sz w:val="24"/>
                <w:szCs w:val="24"/>
              </w:rPr>
              <w:t>Tabel 1 Vastgestelde departementale begrotingsstaat van het Ministerie van Algemene Zaken (IIIA) voor het jaar 2022 (bedragen x € 1.000)</w:t>
            </w:r>
          </w:p>
        </w:tc>
      </w:tr>
      <w:tr w:rsidRPr="00E32AFC" w:rsidR="00F636BC" w:rsidTr="00F636BC">
        <w:trPr>
          <w:tblHeader/>
        </w:trPr>
        <w:tc>
          <w:tcPr>
            <w:tcW w:w="0" w:type="auto"/>
            <w:tcBorders>
              <w:top w:val="single" w:color="000000" w:sz="2" w:space="0"/>
              <w:bottom w:val="single" w:color="009EE0" w:sz="2" w:space="0"/>
            </w:tcBorders>
            <w:shd w:val="clear" w:color="auto" w:fill="auto"/>
            <w:tcMar>
              <w:top w:w="28" w:type="dxa"/>
              <w:bottom w:w="28" w:type="dxa"/>
              <w:right w:w="28" w:type="dxa"/>
            </w:tcMar>
            <w:vAlign w:val="cente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Art.</w:t>
            </w:r>
          </w:p>
        </w:tc>
        <w:tc>
          <w:tcPr>
            <w:tcW w:w="0" w:type="auto"/>
            <w:tcBorders>
              <w:top w:val="single" w:color="000000" w:sz="2" w:space="0"/>
              <w:bottom w:val="single" w:color="009EE0" w:sz="2" w:space="0"/>
            </w:tcBorders>
            <w:shd w:val="clear" w:color="auto" w:fill="auto"/>
            <w:tcMar>
              <w:top w:w="28" w:type="dxa"/>
              <w:left w:w="28" w:type="dxa"/>
              <w:bottom w:w="28" w:type="dxa"/>
              <w:right w:w="28" w:type="dxa"/>
            </w:tcMa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Omschrijving</w:t>
            </w:r>
          </w:p>
        </w:tc>
        <w:tc>
          <w:tcPr>
            <w:tcW w:w="0" w:type="auto"/>
            <w:gridSpan w:val="3"/>
            <w:tcBorders>
              <w:top w:val="single" w:color="000000" w:sz="2" w:space="0"/>
              <w:bottom w:val="single" w:color="009EE0" w:sz="2" w:space="0"/>
            </w:tcBorders>
            <w:shd w:val="clear" w:color="auto" w:fill="auto"/>
            <w:tcMar>
              <w:top w:w="28" w:type="dxa"/>
              <w:left w:w="28" w:type="dxa"/>
              <w:bottom w:w="28" w:type="dxa"/>
              <w:right w:w="28" w:type="dxa"/>
            </w:tcMar>
          </w:tcPr>
          <w:p w:rsidRPr="00E32AFC" w:rsidR="00F636BC" w:rsidP="00D12373" w:rsidRDefault="00F636BC">
            <w:pPr>
              <w:pStyle w:val="p-table"/>
              <w:jc w:val="center"/>
              <w:rPr>
                <w:rFonts w:ascii="Times New Roman" w:hAnsi="Times New Roman" w:cs="Times New Roman"/>
                <w:sz w:val="24"/>
                <w:szCs w:val="24"/>
              </w:rPr>
            </w:pPr>
            <w:r w:rsidRPr="00E32AFC">
              <w:rPr>
                <w:rFonts w:ascii="Times New Roman" w:hAnsi="Times New Roman" w:cs="Times New Roman"/>
                <w:sz w:val="24"/>
                <w:szCs w:val="24"/>
              </w:rPr>
              <w:t>Vastgestelde begroting</w:t>
            </w:r>
          </w:p>
        </w:tc>
      </w:tr>
      <w:tr w:rsidRPr="00E32AFC" w:rsidR="00F636BC" w:rsidTr="00F636BC">
        <w:tc>
          <w:tcPr>
            <w:tcW w:w="0" w:type="auto"/>
            <w:tcBorders>
              <w:bottom w:val="single" w:color="009EE0" w:sz="2" w:space="0"/>
            </w:tcBorders>
            <w:shd w:val="clear" w:color="auto" w:fill="auto"/>
            <w:tcMar>
              <w:top w:w="22"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Verplichtingen</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Uitgaven</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Ontvangsten</w:t>
            </w:r>
          </w:p>
        </w:tc>
      </w:tr>
      <w:tr w:rsidRPr="00E32AFC" w:rsidR="00F636BC" w:rsidTr="00F636BC">
        <w:tc>
          <w:tcPr>
            <w:tcW w:w="0" w:type="auto"/>
            <w:tcBorders>
              <w:bottom w:val="single" w:color="009EE0" w:sz="2" w:space="0"/>
            </w:tcBorders>
            <w:shd w:val="clear" w:color="auto" w:fill="auto"/>
            <w:tcMar>
              <w:top w:w="22"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b/>
                <w:sz w:val="24"/>
                <w:szCs w:val="24"/>
              </w:rPr>
              <w:t>Totaal</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b/>
                <w:sz w:val="24"/>
                <w:szCs w:val="24"/>
              </w:rPr>
              <w:t>79.243</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b/>
                <w:sz w:val="24"/>
                <w:szCs w:val="24"/>
              </w:rPr>
              <w:t>79.243</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b/>
                <w:sz w:val="24"/>
                <w:szCs w:val="24"/>
              </w:rPr>
              <w:t>4.535</w:t>
            </w:r>
          </w:p>
        </w:tc>
      </w:tr>
      <w:tr w:rsidRPr="00E32AFC" w:rsidR="00F636BC" w:rsidTr="00F636BC">
        <w:tc>
          <w:tcPr>
            <w:tcW w:w="0" w:type="auto"/>
            <w:tcBorders>
              <w:bottom w:val="single" w:color="009EE0" w:sz="2" w:space="0"/>
            </w:tcBorders>
            <w:shd w:val="clear" w:color="auto" w:fill="auto"/>
            <w:tcMar>
              <w:top w:w="22"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r>
      <w:tr w:rsidRPr="00E32AFC" w:rsidR="00F636BC" w:rsidTr="00F636BC">
        <w:tc>
          <w:tcPr>
            <w:tcW w:w="0" w:type="auto"/>
            <w:tcBorders>
              <w:bottom w:val="single" w:color="009EE0" w:sz="2" w:space="0"/>
            </w:tcBorders>
            <w:shd w:val="clear" w:color="auto" w:fill="auto"/>
            <w:tcMar>
              <w:top w:w="22"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b/>
                <w:sz w:val="24"/>
                <w:szCs w:val="24"/>
              </w:rPr>
              <w:t>Beleidsartikel</w:t>
            </w: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r>
      <w:tr w:rsidRPr="00E32AFC" w:rsidR="00F636BC" w:rsidTr="00F636BC">
        <w:tc>
          <w:tcPr>
            <w:tcW w:w="0" w:type="auto"/>
            <w:tcBorders>
              <w:bottom w:val="single" w:color="009EE0" w:sz="2" w:space="0"/>
            </w:tcBorders>
            <w:shd w:val="clear" w:color="auto" w:fill="auto"/>
            <w:tcMar>
              <w:top w:w="22" w:type="dxa"/>
              <w:bottom w:w="22" w:type="dxa"/>
              <w:right w:w="28" w:type="dxa"/>
            </w:tcMar>
            <w:vAlign w:val="cente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01</w:t>
            </w: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Eenheid van het algemeen regeringsbeleid</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79.243</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79.243</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4.535</w:t>
            </w:r>
          </w:p>
        </w:tc>
      </w:tr>
    </w:tbl>
    <w:p w:rsidRPr="00E32AFC" w:rsidR="00F636BC" w:rsidP="00F636BC" w:rsidRDefault="00F636BC">
      <w:pPr>
        <w:pStyle w:val="p-marginbottom"/>
        <w:rPr>
          <w:rFonts w:ascii="Times New Roman" w:hAnsi="Times New Roman" w:cs="Times New Roman"/>
          <w:sz w:val="24"/>
          <w:szCs w:val="24"/>
        </w:rPr>
      </w:pPr>
    </w:p>
    <w:tbl>
      <w:tblPr>
        <w:tblW w:w="9694" w:type="dxa"/>
        <w:tblInd w:w="-614" w:type="dxa"/>
        <w:tblCellMar>
          <w:left w:w="10" w:type="dxa"/>
          <w:right w:w="10" w:type="dxa"/>
        </w:tblCellMar>
        <w:tblLook w:val="04A0" w:firstRow="1" w:lastRow="0" w:firstColumn="1" w:lastColumn="0" w:noHBand="0" w:noVBand="1"/>
      </w:tblPr>
      <w:tblGrid>
        <w:gridCol w:w="5571"/>
        <w:gridCol w:w="1515"/>
        <w:gridCol w:w="1515"/>
        <w:gridCol w:w="1093"/>
      </w:tblGrid>
      <w:tr w:rsidRPr="00E32AFC" w:rsidR="00F636BC" w:rsidTr="00F636BC">
        <w:trPr>
          <w:tblHeader/>
        </w:trPr>
        <w:tc>
          <w:tcPr>
            <w:tcW w:w="0" w:type="auto"/>
            <w:gridSpan w:val="4"/>
            <w:shd w:val="clear" w:color="auto" w:fill="009EE0"/>
            <w:tcMar>
              <w:top w:w="22" w:type="dxa"/>
              <w:left w:w="113" w:type="dxa"/>
              <w:bottom w:w="22" w:type="dxa"/>
            </w:tcMar>
          </w:tcPr>
          <w:p w:rsidRPr="00E32AFC" w:rsidR="00F636BC" w:rsidP="00D12373" w:rsidRDefault="00F636BC">
            <w:pPr>
              <w:pStyle w:val="kio2-table-title"/>
              <w:rPr>
                <w:rFonts w:ascii="Times New Roman" w:hAnsi="Times New Roman" w:cs="Times New Roman"/>
                <w:color w:val="auto"/>
                <w:sz w:val="24"/>
                <w:szCs w:val="24"/>
              </w:rPr>
            </w:pPr>
            <w:r w:rsidRPr="00E32AFC">
              <w:rPr>
                <w:rFonts w:ascii="Times New Roman" w:hAnsi="Times New Roman" w:cs="Times New Roman"/>
                <w:color w:val="auto"/>
                <w:sz w:val="24"/>
                <w:szCs w:val="24"/>
              </w:rPr>
              <w:t>Tabel 2 Vastgestelde begrotingsstaat inzake de baten-lastenagentschap voor het jaar 2022 (bedragen x € 1.000)</w:t>
            </w:r>
          </w:p>
        </w:tc>
      </w:tr>
      <w:tr w:rsidRPr="00E32AFC" w:rsidR="00F636BC" w:rsidTr="00F636BC">
        <w:trPr>
          <w:tblHeader/>
        </w:trPr>
        <w:tc>
          <w:tcPr>
            <w:tcW w:w="0" w:type="auto"/>
            <w:tcBorders>
              <w:top w:val="single" w:color="000000" w:sz="2" w:space="0"/>
              <w:bottom w:val="single" w:color="009EE0" w:sz="2" w:space="0"/>
            </w:tcBorders>
            <w:shd w:val="clear" w:color="auto" w:fill="auto"/>
            <w:tcMar>
              <w:top w:w="28" w:type="dxa"/>
              <w:bottom w:w="28"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top w:val="single" w:color="000000" w:sz="2" w:space="0"/>
              <w:bottom w:val="single" w:color="009EE0" w:sz="2" w:space="0"/>
            </w:tcBorders>
            <w:shd w:val="clear" w:color="auto" w:fill="auto"/>
            <w:tcMar>
              <w:top w:w="28" w:type="dxa"/>
              <w:left w:w="28" w:type="dxa"/>
              <w:bottom w:w="28" w:type="dxa"/>
              <w:right w:w="28" w:type="dxa"/>
            </w:tcMa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Baten</w:t>
            </w:r>
          </w:p>
        </w:tc>
        <w:tc>
          <w:tcPr>
            <w:tcW w:w="0" w:type="auto"/>
            <w:tcBorders>
              <w:top w:val="single" w:color="000000" w:sz="2" w:space="0"/>
              <w:bottom w:val="single" w:color="009EE0" w:sz="2" w:space="0"/>
            </w:tcBorders>
            <w:shd w:val="clear" w:color="auto" w:fill="auto"/>
            <w:tcMar>
              <w:top w:w="28" w:type="dxa"/>
              <w:left w:w="28" w:type="dxa"/>
              <w:bottom w:w="28" w:type="dxa"/>
              <w:right w:w="28" w:type="dxa"/>
            </w:tcMa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Lasten</w:t>
            </w:r>
          </w:p>
        </w:tc>
        <w:tc>
          <w:tcPr>
            <w:tcW w:w="0" w:type="auto"/>
            <w:tcBorders>
              <w:top w:val="single" w:color="000000" w:sz="2" w:space="0"/>
              <w:bottom w:val="single" w:color="009EE0" w:sz="2" w:space="0"/>
            </w:tcBorders>
            <w:shd w:val="clear" w:color="auto" w:fill="auto"/>
            <w:tcMar>
              <w:top w:w="28" w:type="dxa"/>
              <w:left w:w="28" w:type="dxa"/>
              <w:bottom w:w="28" w:type="dxa"/>
              <w:right w:w="28" w:type="dxa"/>
            </w:tcMa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Saldo</w:t>
            </w:r>
          </w:p>
        </w:tc>
      </w:tr>
      <w:tr w:rsidRPr="00E32AFC" w:rsidR="00F636BC" w:rsidTr="00F636BC">
        <w:tc>
          <w:tcPr>
            <w:tcW w:w="0" w:type="auto"/>
            <w:tcBorders>
              <w:bottom w:val="single" w:color="009EE0" w:sz="2" w:space="0"/>
            </w:tcBorders>
            <w:shd w:val="clear" w:color="auto" w:fill="auto"/>
            <w:tcMar>
              <w:top w:w="22" w:type="dxa"/>
              <w:bottom w:w="22" w:type="dxa"/>
              <w:right w:w="28" w:type="dxa"/>
            </w:tcMa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Dienst Publiek en Communicatie</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107.937</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108.545</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 608</w:t>
            </w:r>
          </w:p>
        </w:tc>
      </w:tr>
      <w:tr w:rsidRPr="00E32AFC" w:rsidR="00F636BC" w:rsidTr="00F636BC">
        <w:tc>
          <w:tcPr>
            <w:tcW w:w="0" w:type="auto"/>
            <w:tcBorders>
              <w:bottom w:val="single" w:color="009EE0" w:sz="2" w:space="0"/>
            </w:tcBorders>
            <w:shd w:val="clear" w:color="auto" w:fill="auto"/>
            <w:tcMar>
              <w:top w:w="22" w:type="dxa"/>
              <w:bottom w:w="22" w:type="dxa"/>
              <w:right w:w="28" w:type="dxa"/>
            </w:tcMa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b/>
                <w:sz w:val="24"/>
                <w:szCs w:val="24"/>
              </w:rPr>
              <w:t>Totaal</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b/>
                <w:sz w:val="24"/>
                <w:szCs w:val="24"/>
              </w:rPr>
              <w:t>107.937</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b/>
                <w:sz w:val="24"/>
                <w:szCs w:val="24"/>
              </w:rPr>
              <w:t>108.545</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b/>
                <w:sz w:val="24"/>
                <w:szCs w:val="24"/>
              </w:rPr>
              <w:t>‒ 608</w:t>
            </w:r>
          </w:p>
        </w:tc>
      </w:tr>
    </w:tbl>
    <w:p w:rsidRPr="00E32AFC" w:rsidR="00F636BC" w:rsidP="00F636BC" w:rsidRDefault="00F636BC">
      <w:pPr>
        <w:pStyle w:val="p-marginbottom"/>
        <w:rPr>
          <w:rFonts w:ascii="Times New Roman" w:hAnsi="Times New Roman" w:cs="Times New Roman"/>
          <w:sz w:val="24"/>
          <w:szCs w:val="24"/>
        </w:rPr>
      </w:pPr>
    </w:p>
    <w:tbl>
      <w:tblPr>
        <w:tblW w:w="9694" w:type="dxa"/>
        <w:tblInd w:w="-614" w:type="dxa"/>
        <w:tblCellMar>
          <w:left w:w="10" w:type="dxa"/>
          <w:right w:w="10" w:type="dxa"/>
        </w:tblCellMar>
        <w:tblLook w:val="04A0" w:firstRow="1" w:lastRow="0" w:firstColumn="1" w:lastColumn="0" w:noHBand="0" w:noVBand="1"/>
      </w:tblPr>
      <w:tblGrid>
        <w:gridCol w:w="3102"/>
        <w:gridCol w:w="3208"/>
        <w:gridCol w:w="3384"/>
      </w:tblGrid>
      <w:tr w:rsidRPr="00E32AFC" w:rsidR="00F636BC" w:rsidTr="00F636BC">
        <w:trPr>
          <w:tblHeader/>
        </w:trPr>
        <w:tc>
          <w:tcPr>
            <w:tcW w:w="9694" w:type="dxa"/>
            <w:gridSpan w:val="3"/>
            <w:shd w:val="clear" w:color="auto" w:fill="009EE0"/>
            <w:tcMar>
              <w:top w:w="22" w:type="dxa"/>
              <w:left w:w="113" w:type="dxa"/>
              <w:bottom w:w="22" w:type="dxa"/>
            </w:tcMar>
          </w:tcPr>
          <w:p w:rsidRPr="00E32AFC" w:rsidR="00F636BC" w:rsidP="00D12373" w:rsidRDefault="00F636BC">
            <w:pPr>
              <w:pStyle w:val="kio2-table-title"/>
              <w:rPr>
                <w:rFonts w:ascii="Times New Roman" w:hAnsi="Times New Roman" w:cs="Times New Roman"/>
                <w:color w:val="auto"/>
                <w:sz w:val="24"/>
                <w:szCs w:val="24"/>
              </w:rPr>
            </w:pPr>
            <w:r w:rsidRPr="00E32AFC">
              <w:rPr>
                <w:rFonts w:ascii="Times New Roman" w:hAnsi="Times New Roman" w:cs="Times New Roman"/>
                <w:color w:val="auto"/>
                <w:sz w:val="24"/>
                <w:szCs w:val="24"/>
              </w:rPr>
              <w:t>Tabel 3 Vastgestelde begrotingsstaat inzake de baten-lastenagentschap voor het jaar 2022 (bedragen x € 1.000)</w:t>
            </w:r>
          </w:p>
        </w:tc>
      </w:tr>
      <w:tr w:rsidRPr="00E32AFC" w:rsidR="00F636BC" w:rsidTr="00F636BC">
        <w:trPr>
          <w:tblHeader/>
        </w:trPr>
        <w:tc>
          <w:tcPr>
            <w:tcW w:w="3102" w:type="dxa"/>
            <w:tcBorders>
              <w:top w:val="single" w:color="000000" w:sz="2" w:space="0"/>
              <w:bottom w:val="single" w:color="009EE0" w:sz="2" w:space="0"/>
            </w:tcBorders>
            <w:shd w:val="clear" w:color="auto" w:fill="auto"/>
            <w:tcMar>
              <w:top w:w="28" w:type="dxa"/>
              <w:bottom w:w="28" w:type="dxa"/>
              <w:right w:w="28" w:type="dxa"/>
            </w:tcMar>
          </w:tcPr>
          <w:p w:rsidRPr="00E32AFC" w:rsidR="00F636BC" w:rsidP="00D12373" w:rsidRDefault="00F636BC">
            <w:pPr>
              <w:pStyle w:val="p-table"/>
              <w:rPr>
                <w:rFonts w:ascii="Times New Roman" w:hAnsi="Times New Roman" w:cs="Times New Roman"/>
                <w:sz w:val="24"/>
                <w:szCs w:val="24"/>
              </w:rPr>
            </w:pPr>
          </w:p>
        </w:tc>
        <w:tc>
          <w:tcPr>
            <w:tcW w:w="3208" w:type="dxa"/>
            <w:tcBorders>
              <w:top w:val="single" w:color="000000" w:sz="2" w:space="0"/>
              <w:bottom w:val="single" w:color="009EE0" w:sz="2" w:space="0"/>
            </w:tcBorders>
            <w:shd w:val="clear" w:color="auto" w:fill="auto"/>
            <w:tcMar>
              <w:top w:w="28" w:type="dxa"/>
              <w:left w:w="28" w:type="dxa"/>
              <w:bottom w:w="28"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Totaal kapitaaluitgaven</w:t>
            </w:r>
          </w:p>
        </w:tc>
        <w:tc>
          <w:tcPr>
            <w:tcW w:w="3384" w:type="dxa"/>
            <w:tcBorders>
              <w:top w:val="single" w:color="000000" w:sz="2" w:space="0"/>
              <w:bottom w:val="single" w:color="009EE0" w:sz="2" w:space="0"/>
            </w:tcBorders>
            <w:shd w:val="clear" w:color="auto" w:fill="auto"/>
            <w:tcMar>
              <w:top w:w="28" w:type="dxa"/>
              <w:left w:w="28" w:type="dxa"/>
              <w:bottom w:w="28"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Totaal kapitaalontvangsten</w:t>
            </w:r>
          </w:p>
        </w:tc>
      </w:tr>
      <w:tr w:rsidRPr="00E32AFC" w:rsidR="00F636BC" w:rsidTr="00F636BC">
        <w:tc>
          <w:tcPr>
            <w:tcW w:w="3102" w:type="dxa"/>
            <w:tcBorders>
              <w:bottom w:val="single" w:color="009EE0" w:sz="2" w:space="0"/>
            </w:tcBorders>
            <w:shd w:val="clear" w:color="auto" w:fill="auto"/>
            <w:tcMar>
              <w:top w:w="22" w:type="dxa"/>
              <w:bottom w:w="22" w:type="dxa"/>
              <w:right w:w="28" w:type="dxa"/>
            </w:tcMar>
            <w:vAlign w:val="cente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Dienst Publiek en Communicatie</w:t>
            </w:r>
          </w:p>
        </w:tc>
        <w:tc>
          <w:tcPr>
            <w:tcW w:w="3208" w:type="dxa"/>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0</w:t>
            </w:r>
          </w:p>
        </w:tc>
        <w:tc>
          <w:tcPr>
            <w:tcW w:w="3384" w:type="dxa"/>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0</w:t>
            </w:r>
          </w:p>
        </w:tc>
      </w:tr>
      <w:tr w:rsidRPr="00E32AFC" w:rsidR="00F636BC" w:rsidTr="00F636BC">
        <w:tc>
          <w:tcPr>
            <w:tcW w:w="3102" w:type="dxa"/>
            <w:tcBorders>
              <w:bottom w:val="single" w:color="009EE0" w:sz="2" w:space="0"/>
            </w:tcBorders>
            <w:shd w:val="clear" w:color="auto" w:fill="auto"/>
            <w:tcMar>
              <w:top w:w="22" w:type="dxa"/>
              <w:bottom w:w="22" w:type="dxa"/>
              <w:right w:w="28" w:type="dxa"/>
            </w:tcMar>
            <w:vAlign w:val="cente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b/>
                <w:sz w:val="24"/>
                <w:szCs w:val="24"/>
              </w:rPr>
              <w:t>Totaal</w:t>
            </w:r>
          </w:p>
        </w:tc>
        <w:tc>
          <w:tcPr>
            <w:tcW w:w="3208" w:type="dxa"/>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0</w:t>
            </w:r>
          </w:p>
        </w:tc>
        <w:tc>
          <w:tcPr>
            <w:tcW w:w="3384" w:type="dxa"/>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0</w:t>
            </w:r>
          </w:p>
        </w:tc>
      </w:tr>
    </w:tbl>
    <w:p w:rsidRPr="00E32AFC" w:rsidR="00F636BC" w:rsidP="00F636BC" w:rsidRDefault="00F636BC">
      <w:pPr>
        <w:pStyle w:val="p-marginbottom"/>
        <w:rPr>
          <w:rFonts w:ascii="Times New Roman" w:hAnsi="Times New Roman" w:cs="Times New Roman"/>
          <w:sz w:val="24"/>
          <w:szCs w:val="24"/>
        </w:rPr>
      </w:pPr>
    </w:p>
    <w:tbl>
      <w:tblPr>
        <w:tblW w:w="9694" w:type="dxa"/>
        <w:tblInd w:w="-614" w:type="dxa"/>
        <w:tblCellMar>
          <w:left w:w="10" w:type="dxa"/>
          <w:right w:w="10" w:type="dxa"/>
        </w:tblCellMar>
        <w:tblLook w:val="04A0" w:firstRow="1" w:lastRow="0" w:firstColumn="1" w:lastColumn="0" w:noHBand="0" w:noVBand="1"/>
      </w:tblPr>
      <w:tblGrid>
        <w:gridCol w:w="651"/>
        <w:gridCol w:w="3327"/>
        <w:gridCol w:w="2285"/>
        <w:gridCol w:w="1456"/>
        <w:gridCol w:w="1975"/>
      </w:tblGrid>
      <w:tr w:rsidRPr="00E32AFC" w:rsidR="00F636BC" w:rsidTr="00F636BC">
        <w:trPr>
          <w:tblHeader/>
        </w:trPr>
        <w:tc>
          <w:tcPr>
            <w:tcW w:w="0" w:type="auto"/>
            <w:gridSpan w:val="5"/>
            <w:shd w:val="clear" w:color="auto" w:fill="009EE0"/>
            <w:tcMar>
              <w:top w:w="22" w:type="dxa"/>
              <w:left w:w="113" w:type="dxa"/>
              <w:bottom w:w="22" w:type="dxa"/>
            </w:tcMar>
          </w:tcPr>
          <w:p w:rsidRPr="00E32AFC" w:rsidR="00F636BC" w:rsidP="00D12373" w:rsidRDefault="00F636BC">
            <w:pPr>
              <w:pStyle w:val="kio2-table-title"/>
              <w:rPr>
                <w:rFonts w:ascii="Times New Roman" w:hAnsi="Times New Roman" w:cs="Times New Roman"/>
                <w:color w:val="auto"/>
                <w:sz w:val="24"/>
                <w:szCs w:val="24"/>
              </w:rPr>
            </w:pPr>
            <w:r w:rsidRPr="00E32AFC">
              <w:rPr>
                <w:rFonts w:ascii="Times New Roman" w:hAnsi="Times New Roman" w:cs="Times New Roman"/>
                <w:color w:val="auto"/>
                <w:sz w:val="24"/>
                <w:szCs w:val="24"/>
              </w:rPr>
              <w:t>Tabel 4 Vastgestelde begrotingsstaat van het Kabinet van de Koning (IIIB) voor het jaar 2022 (bedragen x € 1.000)</w:t>
            </w:r>
          </w:p>
        </w:tc>
      </w:tr>
      <w:tr w:rsidRPr="00E32AFC" w:rsidR="00F636BC" w:rsidTr="00F636BC">
        <w:trPr>
          <w:tblHeader/>
        </w:trPr>
        <w:tc>
          <w:tcPr>
            <w:tcW w:w="0" w:type="auto"/>
            <w:tcBorders>
              <w:top w:val="single" w:color="000000" w:sz="2" w:space="0"/>
              <w:bottom w:val="single" w:color="009EE0" w:sz="2" w:space="0"/>
            </w:tcBorders>
            <w:shd w:val="clear" w:color="auto" w:fill="auto"/>
            <w:tcMar>
              <w:top w:w="28" w:type="dxa"/>
              <w:bottom w:w="28" w:type="dxa"/>
              <w:right w:w="28" w:type="dxa"/>
            </w:tcMar>
            <w:vAlign w:val="cente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Art.</w:t>
            </w:r>
          </w:p>
        </w:tc>
        <w:tc>
          <w:tcPr>
            <w:tcW w:w="0" w:type="auto"/>
            <w:tcBorders>
              <w:top w:val="single" w:color="000000" w:sz="2" w:space="0"/>
              <w:bottom w:val="single" w:color="009EE0" w:sz="2" w:space="0"/>
            </w:tcBorders>
            <w:shd w:val="clear" w:color="auto" w:fill="auto"/>
            <w:tcMar>
              <w:top w:w="28" w:type="dxa"/>
              <w:left w:w="28" w:type="dxa"/>
              <w:bottom w:w="28" w:type="dxa"/>
              <w:right w:w="28" w:type="dxa"/>
            </w:tcMa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Omschrijving</w:t>
            </w:r>
          </w:p>
        </w:tc>
        <w:tc>
          <w:tcPr>
            <w:tcW w:w="0" w:type="auto"/>
            <w:gridSpan w:val="3"/>
            <w:tcBorders>
              <w:top w:val="single" w:color="000000" w:sz="2" w:space="0"/>
              <w:bottom w:val="single" w:color="009EE0" w:sz="2" w:space="0"/>
            </w:tcBorders>
            <w:shd w:val="clear" w:color="auto" w:fill="auto"/>
            <w:tcMar>
              <w:top w:w="28" w:type="dxa"/>
              <w:left w:w="28" w:type="dxa"/>
              <w:bottom w:w="28" w:type="dxa"/>
              <w:right w:w="28" w:type="dxa"/>
            </w:tcMar>
          </w:tcPr>
          <w:p w:rsidRPr="00E32AFC" w:rsidR="00F636BC" w:rsidP="00D12373" w:rsidRDefault="00F636BC">
            <w:pPr>
              <w:pStyle w:val="p-table"/>
              <w:jc w:val="center"/>
              <w:rPr>
                <w:rFonts w:ascii="Times New Roman" w:hAnsi="Times New Roman" w:cs="Times New Roman"/>
                <w:sz w:val="24"/>
                <w:szCs w:val="24"/>
              </w:rPr>
            </w:pPr>
            <w:r w:rsidRPr="00E32AFC">
              <w:rPr>
                <w:rFonts w:ascii="Times New Roman" w:hAnsi="Times New Roman" w:cs="Times New Roman"/>
                <w:sz w:val="24"/>
                <w:szCs w:val="24"/>
              </w:rPr>
              <w:t>Vastgestelde begroting</w:t>
            </w:r>
          </w:p>
        </w:tc>
      </w:tr>
      <w:tr w:rsidRPr="00E32AFC" w:rsidR="00F636BC" w:rsidTr="00F636BC">
        <w:tc>
          <w:tcPr>
            <w:tcW w:w="0" w:type="auto"/>
            <w:tcBorders>
              <w:bottom w:val="single" w:color="009EE0" w:sz="2" w:space="0"/>
            </w:tcBorders>
            <w:shd w:val="clear" w:color="auto" w:fill="auto"/>
            <w:tcMar>
              <w:top w:w="22"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Verplichtingen</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Uitgaven</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Ontvangsten</w:t>
            </w:r>
          </w:p>
        </w:tc>
      </w:tr>
      <w:tr w:rsidRPr="00E32AFC" w:rsidR="00F636BC" w:rsidTr="00F636BC">
        <w:tc>
          <w:tcPr>
            <w:tcW w:w="0" w:type="auto"/>
            <w:tcBorders>
              <w:bottom w:val="single" w:color="009EE0" w:sz="2" w:space="0"/>
            </w:tcBorders>
            <w:shd w:val="clear" w:color="auto" w:fill="auto"/>
            <w:tcMar>
              <w:top w:w="22"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b/>
                <w:sz w:val="24"/>
                <w:szCs w:val="24"/>
              </w:rPr>
              <w:t>Totaal</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b/>
                <w:sz w:val="24"/>
                <w:szCs w:val="24"/>
              </w:rPr>
              <w:t>2.712</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b/>
                <w:sz w:val="24"/>
                <w:szCs w:val="24"/>
              </w:rPr>
              <w:t>2.712</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b/>
                <w:sz w:val="24"/>
                <w:szCs w:val="24"/>
              </w:rPr>
              <w:t>2.712</w:t>
            </w:r>
          </w:p>
        </w:tc>
      </w:tr>
      <w:tr w:rsidRPr="00E32AFC" w:rsidR="00F636BC" w:rsidTr="00F636BC">
        <w:tc>
          <w:tcPr>
            <w:tcW w:w="0" w:type="auto"/>
            <w:tcBorders>
              <w:bottom w:val="single" w:color="009EE0" w:sz="2" w:space="0"/>
            </w:tcBorders>
            <w:shd w:val="clear" w:color="auto" w:fill="auto"/>
            <w:tcMar>
              <w:top w:w="22"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r>
      <w:tr w:rsidRPr="00E32AFC" w:rsidR="00F636BC" w:rsidTr="00F636BC">
        <w:tc>
          <w:tcPr>
            <w:tcW w:w="0" w:type="auto"/>
            <w:tcBorders>
              <w:bottom w:val="single" w:color="009EE0" w:sz="2" w:space="0"/>
            </w:tcBorders>
            <w:shd w:val="clear" w:color="auto" w:fill="auto"/>
            <w:tcMar>
              <w:top w:w="22" w:type="dxa"/>
              <w:bottom w:w="22" w:type="dxa"/>
              <w:right w:w="28" w:type="dxa"/>
            </w:tcMar>
            <w:vAlign w:val="cente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01</w:t>
            </w: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Kabinet van de Koning</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2.712</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2.712</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2.712</w:t>
            </w:r>
          </w:p>
        </w:tc>
      </w:tr>
    </w:tbl>
    <w:p w:rsidRPr="00E32AFC" w:rsidR="00F636BC" w:rsidP="00F636BC" w:rsidRDefault="00F636BC">
      <w:pPr>
        <w:pStyle w:val="p-marginbottom"/>
        <w:rPr>
          <w:rFonts w:ascii="Times New Roman" w:hAnsi="Times New Roman" w:cs="Times New Roman"/>
          <w:sz w:val="24"/>
          <w:szCs w:val="24"/>
        </w:rPr>
      </w:pPr>
    </w:p>
    <w:tbl>
      <w:tblPr>
        <w:tblW w:w="9694" w:type="dxa"/>
        <w:tblInd w:w="-614" w:type="dxa"/>
        <w:tblCellMar>
          <w:left w:w="10" w:type="dxa"/>
          <w:right w:w="10" w:type="dxa"/>
        </w:tblCellMar>
        <w:tblLook w:val="04A0" w:firstRow="1" w:lastRow="0" w:firstColumn="1" w:lastColumn="0" w:noHBand="0" w:noVBand="1"/>
      </w:tblPr>
      <w:tblGrid>
        <w:gridCol w:w="491"/>
        <w:gridCol w:w="4887"/>
        <w:gridCol w:w="1725"/>
        <w:gridCol w:w="1099"/>
        <w:gridCol w:w="1492"/>
      </w:tblGrid>
      <w:tr w:rsidRPr="00E32AFC" w:rsidR="00F636BC" w:rsidTr="00F636BC">
        <w:trPr>
          <w:tblHeader/>
        </w:trPr>
        <w:tc>
          <w:tcPr>
            <w:tcW w:w="0" w:type="auto"/>
            <w:gridSpan w:val="5"/>
            <w:shd w:val="clear" w:color="auto" w:fill="009EE0"/>
            <w:tcMar>
              <w:top w:w="22" w:type="dxa"/>
              <w:left w:w="113" w:type="dxa"/>
              <w:bottom w:w="22" w:type="dxa"/>
            </w:tcMar>
          </w:tcPr>
          <w:p w:rsidRPr="00E32AFC" w:rsidR="00F636BC" w:rsidP="00D12373" w:rsidRDefault="00F636BC">
            <w:pPr>
              <w:pStyle w:val="kio2-table-title"/>
              <w:rPr>
                <w:rFonts w:ascii="Times New Roman" w:hAnsi="Times New Roman" w:cs="Times New Roman"/>
                <w:color w:val="auto"/>
                <w:sz w:val="24"/>
                <w:szCs w:val="24"/>
              </w:rPr>
            </w:pPr>
            <w:r w:rsidRPr="00E32AFC">
              <w:rPr>
                <w:rFonts w:ascii="Times New Roman" w:hAnsi="Times New Roman" w:cs="Times New Roman"/>
                <w:color w:val="auto"/>
                <w:sz w:val="24"/>
                <w:szCs w:val="24"/>
              </w:rPr>
              <w:t>Tabel 5 Vastgestelde begrotingsstaat van de Commissie van Toezicht op de Inlichtingen- en Veiligheidsdiensten (IIIC) voor het jaar 2022 (bedragen x € 1.000)</w:t>
            </w:r>
          </w:p>
        </w:tc>
      </w:tr>
      <w:tr w:rsidRPr="00E32AFC" w:rsidR="00F636BC" w:rsidTr="00F636BC">
        <w:trPr>
          <w:tblHeader/>
        </w:trPr>
        <w:tc>
          <w:tcPr>
            <w:tcW w:w="0" w:type="auto"/>
            <w:tcBorders>
              <w:top w:val="single" w:color="000000" w:sz="2" w:space="0"/>
              <w:bottom w:val="single" w:color="009EE0" w:sz="2" w:space="0"/>
            </w:tcBorders>
            <w:shd w:val="clear" w:color="auto" w:fill="auto"/>
            <w:tcMar>
              <w:top w:w="28" w:type="dxa"/>
              <w:bottom w:w="28" w:type="dxa"/>
              <w:right w:w="28" w:type="dxa"/>
            </w:tcMar>
            <w:vAlign w:val="cente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Art.</w:t>
            </w:r>
          </w:p>
        </w:tc>
        <w:tc>
          <w:tcPr>
            <w:tcW w:w="0" w:type="auto"/>
            <w:tcBorders>
              <w:top w:val="single" w:color="000000" w:sz="2" w:space="0"/>
              <w:bottom w:val="single" w:color="009EE0" w:sz="2" w:space="0"/>
            </w:tcBorders>
            <w:shd w:val="clear" w:color="auto" w:fill="auto"/>
            <w:tcMar>
              <w:top w:w="28" w:type="dxa"/>
              <w:left w:w="28" w:type="dxa"/>
              <w:bottom w:w="28" w:type="dxa"/>
              <w:right w:w="28" w:type="dxa"/>
            </w:tcMa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Omschrijving</w:t>
            </w:r>
          </w:p>
        </w:tc>
        <w:tc>
          <w:tcPr>
            <w:tcW w:w="0" w:type="auto"/>
            <w:gridSpan w:val="3"/>
            <w:tcBorders>
              <w:top w:val="single" w:color="000000" w:sz="2" w:space="0"/>
              <w:bottom w:val="single" w:color="009EE0" w:sz="2" w:space="0"/>
            </w:tcBorders>
            <w:shd w:val="clear" w:color="auto" w:fill="auto"/>
            <w:tcMar>
              <w:top w:w="28" w:type="dxa"/>
              <w:left w:w="28" w:type="dxa"/>
              <w:bottom w:w="28" w:type="dxa"/>
              <w:right w:w="28" w:type="dxa"/>
            </w:tcMar>
          </w:tcPr>
          <w:p w:rsidRPr="00E32AFC" w:rsidR="00F636BC" w:rsidP="00D12373" w:rsidRDefault="00F636BC">
            <w:pPr>
              <w:pStyle w:val="p-table"/>
              <w:jc w:val="center"/>
              <w:rPr>
                <w:rFonts w:ascii="Times New Roman" w:hAnsi="Times New Roman" w:cs="Times New Roman"/>
                <w:sz w:val="24"/>
                <w:szCs w:val="24"/>
              </w:rPr>
            </w:pPr>
            <w:r w:rsidRPr="00E32AFC">
              <w:rPr>
                <w:rFonts w:ascii="Times New Roman" w:hAnsi="Times New Roman" w:cs="Times New Roman"/>
                <w:sz w:val="24"/>
                <w:szCs w:val="24"/>
              </w:rPr>
              <w:t>Vastgestelde begroting</w:t>
            </w:r>
          </w:p>
        </w:tc>
      </w:tr>
      <w:tr w:rsidRPr="00E32AFC" w:rsidR="00F636BC" w:rsidTr="00F636BC">
        <w:tc>
          <w:tcPr>
            <w:tcW w:w="0" w:type="auto"/>
            <w:tcBorders>
              <w:bottom w:val="single" w:color="009EE0" w:sz="2" w:space="0"/>
            </w:tcBorders>
            <w:shd w:val="clear" w:color="auto" w:fill="auto"/>
            <w:tcMar>
              <w:top w:w="22"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Verplichtingen</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Uitgaven</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Ontvangsten</w:t>
            </w:r>
          </w:p>
        </w:tc>
      </w:tr>
      <w:tr w:rsidRPr="00E32AFC" w:rsidR="00F636BC" w:rsidTr="00F636BC">
        <w:tc>
          <w:tcPr>
            <w:tcW w:w="0" w:type="auto"/>
            <w:tcBorders>
              <w:bottom w:val="single" w:color="009EE0" w:sz="2" w:space="0"/>
            </w:tcBorders>
            <w:shd w:val="clear" w:color="auto" w:fill="auto"/>
            <w:tcMar>
              <w:top w:w="22"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b/>
                <w:sz w:val="24"/>
                <w:szCs w:val="24"/>
              </w:rPr>
              <w:t>Totaal</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b/>
                <w:sz w:val="24"/>
                <w:szCs w:val="24"/>
              </w:rPr>
              <w:t>2.502</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b/>
                <w:sz w:val="24"/>
                <w:szCs w:val="24"/>
              </w:rPr>
              <w:t>2.502</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b/>
                <w:sz w:val="24"/>
                <w:szCs w:val="24"/>
              </w:rPr>
              <w:t>0</w:t>
            </w:r>
          </w:p>
        </w:tc>
      </w:tr>
      <w:tr w:rsidRPr="00E32AFC" w:rsidR="00F636BC" w:rsidTr="00F636BC">
        <w:tc>
          <w:tcPr>
            <w:tcW w:w="0" w:type="auto"/>
            <w:tcBorders>
              <w:bottom w:val="single" w:color="009EE0" w:sz="2" w:space="0"/>
            </w:tcBorders>
            <w:shd w:val="clear" w:color="auto" w:fill="auto"/>
            <w:tcMar>
              <w:top w:w="22"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p>
        </w:tc>
      </w:tr>
      <w:tr w:rsidRPr="00E32AFC" w:rsidR="00F636BC" w:rsidTr="00F636BC">
        <w:tc>
          <w:tcPr>
            <w:tcW w:w="0" w:type="auto"/>
            <w:tcBorders>
              <w:bottom w:val="single" w:color="009EE0" w:sz="2" w:space="0"/>
            </w:tcBorders>
            <w:shd w:val="clear" w:color="auto" w:fill="auto"/>
            <w:tcMar>
              <w:top w:w="22" w:type="dxa"/>
              <w:bottom w:w="22" w:type="dxa"/>
              <w:right w:w="28" w:type="dxa"/>
            </w:tcMar>
            <w:vAlign w:val="cente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01</w:t>
            </w:r>
          </w:p>
        </w:tc>
        <w:tc>
          <w:tcPr>
            <w:tcW w:w="0" w:type="auto"/>
            <w:tcBorders>
              <w:bottom w:val="single" w:color="009EE0" w:sz="2" w:space="0"/>
            </w:tcBorders>
            <w:shd w:val="clear" w:color="auto" w:fill="auto"/>
            <w:tcMar>
              <w:top w:w="22" w:type="dxa"/>
              <w:left w:w="28" w:type="dxa"/>
              <w:bottom w:w="22" w:type="dxa"/>
              <w:right w:w="28" w:type="dxa"/>
            </w:tcMar>
          </w:tcPr>
          <w:p w:rsidRPr="00E32AFC" w:rsidR="00F636BC" w:rsidP="00D12373" w:rsidRDefault="00F636BC">
            <w:pPr>
              <w:pStyle w:val="p-table"/>
              <w:rPr>
                <w:rFonts w:ascii="Times New Roman" w:hAnsi="Times New Roman" w:cs="Times New Roman"/>
                <w:sz w:val="24"/>
                <w:szCs w:val="24"/>
              </w:rPr>
            </w:pPr>
            <w:r w:rsidRPr="00E32AFC">
              <w:rPr>
                <w:rFonts w:ascii="Times New Roman" w:hAnsi="Times New Roman" w:cs="Times New Roman"/>
                <w:sz w:val="24"/>
                <w:szCs w:val="24"/>
              </w:rPr>
              <w:t>Commissie van Toezicht op de Inlichtingen- en Veiligheidsdiensten</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2.502</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2.502</w:t>
            </w:r>
          </w:p>
        </w:tc>
        <w:tc>
          <w:tcPr>
            <w:tcW w:w="0" w:type="auto"/>
            <w:tcBorders>
              <w:bottom w:val="single" w:color="009EE0" w:sz="2" w:space="0"/>
            </w:tcBorders>
            <w:shd w:val="clear" w:color="auto" w:fill="auto"/>
            <w:tcMar>
              <w:top w:w="22" w:type="dxa"/>
              <w:left w:w="28" w:type="dxa"/>
              <w:bottom w:w="22" w:type="dxa"/>
              <w:right w:w="28" w:type="dxa"/>
            </w:tcMar>
            <w:vAlign w:val="center"/>
          </w:tcPr>
          <w:p w:rsidRPr="00E32AFC" w:rsidR="00F636BC" w:rsidP="00D12373" w:rsidRDefault="00F636BC">
            <w:pPr>
              <w:pStyle w:val="p-table"/>
              <w:jc w:val="right"/>
              <w:rPr>
                <w:rFonts w:ascii="Times New Roman" w:hAnsi="Times New Roman" w:cs="Times New Roman"/>
                <w:sz w:val="24"/>
                <w:szCs w:val="24"/>
              </w:rPr>
            </w:pPr>
            <w:r w:rsidRPr="00E32AFC">
              <w:rPr>
                <w:rFonts w:ascii="Times New Roman" w:hAnsi="Times New Roman" w:cs="Times New Roman"/>
                <w:sz w:val="24"/>
                <w:szCs w:val="24"/>
              </w:rPr>
              <w:t>0</w:t>
            </w:r>
          </w:p>
        </w:tc>
      </w:tr>
    </w:tbl>
    <w:p w:rsidRPr="00E32AFC" w:rsidR="00F636BC" w:rsidP="00F636BC" w:rsidRDefault="00F636BC">
      <w:pPr>
        <w:pStyle w:val="p-marginbottom"/>
        <w:rPr>
          <w:rFonts w:ascii="Times New Roman" w:hAnsi="Times New Roman" w:cs="Times New Roman"/>
          <w:sz w:val="24"/>
          <w:szCs w:val="24"/>
        </w:rPr>
      </w:pPr>
    </w:p>
    <w:p w:rsidRPr="00E32AFC" w:rsidR="00F636BC" w:rsidP="00A11E73" w:rsidRDefault="00F636BC">
      <w:pPr>
        <w:tabs>
          <w:tab w:val="left" w:pos="284"/>
          <w:tab w:val="left" w:pos="567"/>
          <w:tab w:val="left" w:pos="851"/>
        </w:tabs>
        <w:ind w:right="1848"/>
        <w:rPr>
          <w:rFonts w:ascii="Times New Roman" w:hAnsi="Times New Roman"/>
          <w:sz w:val="24"/>
        </w:rPr>
      </w:pPr>
    </w:p>
    <w:sectPr w:rsidRPr="00E32AFC" w:rsidR="00F636BC" w:rsidSect="00A11E73">
      <w:footerReference w:type="even" r:id="rId6"/>
      <w:footerReference w:type="default" r:id="rId7"/>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6BC" w:rsidRDefault="00F636BC">
      <w:pPr>
        <w:spacing w:line="20" w:lineRule="exact"/>
      </w:pPr>
    </w:p>
  </w:endnote>
  <w:endnote w:type="continuationSeparator" w:id="0">
    <w:p w:rsidR="00F636BC" w:rsidRDefault="00F636BC">
      <w:pPr>
        <w:pStyle w:val="Amendement"/>
      </w:pPr>
      <w:r>
        <w:rPr>
          <w:b w:val="0"/>
          <w:bCs w:val="0"/>
        </w:rPr>
        <w:t xml:space="preserve"> </w:t>
      </w:r>
    </w:p>
  </w:endnote>
  <w:endnote w:type="continuationNotice" w:id="1">
    <w:p w:rsidR="00F636BC" w:rsidRDefault="00F636BC">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font>
  <w:font w:name="Arial Unicode MS">
    <w:panose1 w:val="020B0604020202020204"/>
    <w:charset w:val="00"/>
    <w:family w:val="auto"/>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E32AFC">
      <w:rPr>
        <w:rStyle w:val="Paginanummer"/>
        <w:rFonts w:ascii="Times New Roman" w:hAnsi="Times New Roman"/>
        <w:noProof/>
      </w:rPr>
      <w:t>3</w:t>
    </w:r>
    <w:r w:rsidRPr="002168F4">
      <w:rPr>
        <w:rStyle w:val="Paginanummer"/>
        <w:rFonts w:ascii="Times New Roman" w:hAnsi="Times New Roman"/>
      </w:rPr>
      <w:fldChar w:fldCharType="end"/>
    </w:r>
  </w:p>
  <w:p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6BC" w:rsidRDefault="00F636BC">
      <w:pPr>
        <w:pStyle w:val="Amendement"/>
      </w:pPr>
      <w:r>
        <w:rPr>
          <w:b w:val="0"/>
          <w:bCs w:val="0"/>
        </w:rPr>
        <w:separator/>
      </w:r>
    </w:p>
  </w:footnote>
  <w:footnote w:type="continuationSeparator" w:id="0">
    <w:p w:rsidR="00F636BC" w:rsidRDefault="00F636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6BC"/>
    <w:rsid w:val="00012DBE"/>
    <w:rsid w:val="000A1D81"/>
    <w:rsid w:val="00111ED3"/>
    <w:rsid w:val="001C190E"/>
    <w:rsid w:val="002168F4"/>
    <w:rsid w:val="002A727C"/>
    <w:rsid w:val="005D2707"/>
    <w:rsid w:val="005E7FB1"/>
    <w:rsid w:val="00606255"/>
    <w:rsid w:val="006B607A"/>
    <w:rsid w:val="007A3558"/>
    <w:rsid w:val="007D451C"/>
    <w:rsid w:val="00826224"/>
    <w:rsid w:val="00930A23"/>
    <w:rsid w:val="009C7354"/>
    <w:rsid w:val="009E6D7F"/>
    <w:rsid w:val="00A114BE"/>
    <w:rsid w:val="00A11E73"/>
    <w:rsid w:val="00A2521E"/>
    <w:rsid w:val="00AE436A"/>
    <w:rsid w:val="00C135B1"/>
    <w:rsid w:val="00C92DF8"/>
    <w:rsid w:val="00CB3578"/>
    <w:rsid w:val="00D20AFA"/>
    <w:rsid w:val="00D55648"/>
    <w:rsid w:val="00E16443"/>
    <w:rsid w:val="00E32AFC"/>
    <w:rsid w:val="00E36EE9"/>
    <w:rsid w:val="00F13442"/>
    <w:rsid w:val="00F636BC"/>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8D19A"/>
  <w15:docId w15:val="{3DFD64FE-65AD-436D-B059-6BDE5FEF9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F636BC"/>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F636BC"/>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F636BC"/>
    <w:pPr>
      <w:keepNext/>
      <w:keepLines/>
      <w:widowControl w:val="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page-break">
    <w:name w:val="page-break"/>
    <w:rsid w:val="00F636BC"/>
    <w:pPr>
      <w:pageBreakBefore/>
      <w:widowControl w:val="0"/>
      <w:autoSpaceDN w:val="0"/>
      <w:textAlignment w:val="baseline"/>
    </w:pPr>
    <w:rPr>
      <w:rFonts w:ascii="DejaVu Sans" w:eastAsia="Arial Unicode MS" w:hAnsi="DejaVu Sans" w:cs="Tahoma"/>
      <w:kern w:val="3"/>
      <w:sz w:val="18"/>
    </w:rPr>
  </w:style>
  <w:style w:type="paragraph" w:customStyle="1" w:styleId="considerans-p">
    <w:name w:val="considerans-p"/>
    <w:rsid w:val="00F636BC"/>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wie-p">
    <w:name w:val="wie-p"/>
    <w:rsid w:val="00F636BC"/>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artikel-title">
    <w:name w:val="artikel-title"/>
    <w:basedOn w:val="Standaard"/>
    <w:rsid w:val="00F636BC"/>
    <w:pPr>
      <w:keepNext/>
      <w:widowControl w:val="0"/>
      <w:autoSpaceDN w:val="0"/>
      <w:spacing w:after="180" w:line="220" w:lineRule="exact"/>
      <w:textAlignment w:val="baseline"/>
    </w:pPr>
    <w:rPr>
      <w:rFonts w:ascii="DejaVu Sans" w:eastAsia="Arial Unicode MS" w:hAnsi="DejaVu Sans" w:cs="Tahoma"/>
      <w:b/>
      <w:kern w:val="3"/>
      <w:sz w:val="17"/>
      <w:szCs w:val="20"/>
    </w:rPr>
  </w:style>
  <w:style w:type="paragraph" w:customStyle="1" w:styleId="p-artikel">
    <w:name w:val="p-artikel"/>
    <w:rsid w:val="00F636BC"/>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p-slotformulering">
    <w:name w:val="p-slotformulering"/>
    <w:rsid w:val="00F636BC"/>
    <w:pPr>
      <w:widowControl w:val="0"/>
      <w:autoSpaceDN w:val="0"/>
      <w:ind w:firstLine="142"/>
      <w:textAlignment w:val="baseline"/>
    </w:pPr>
    <w:rPr>
      <w:rFonts w:ascii="DejaVu Sans" w:eastAsia="Arial Unicode MS" w:hAnsi="DejaVu Sans" w:cs="Tahoma"/>
      <w:kern w:val="3"/>
      <w:sz w:val="18"/>
    </w:rPr>
  </w:style>
  <w:style w:type="paragraph" w:customStyle="1" w:styleId="functie">
    <w:name w:val="functie"/>
    <w:rsid w:val="00F636BC"/>
    <w:pPr>
      <w:widowControl w:val="0"/>
      <w:autoSpaceDN w:val="0"/>
      <w:textAlignment w:val="baseline"/>
    </w:pPr>
    <w:rPr>
      <w:rFonts w:ascii="DejaVu Sans" w:eastAsia="Arial Unicode MS" w:hAnsi="DejaVu Sans" w:cs="Tahoma"/>
      <w:kern w:val="3"/>
      <w:sz w:val="18"/>
    </w:rPr>
  </w:style>
  <w:style w:type="paragraph" w:customStyle="1" w:styleId="label-p">
    <w:name w:val="label-p"/>
    <w:rsid w:val="00F636BC"/>
    <w:pPr>
      <w:widowControl w:val="0"/>
      <w:autoSpaceDN w:val="0"/>
      <w:spacing w:after="180"/>
      <w:textAlignment w:val="baseline"/>
    </w:pPr>
    <w:rPr>
      <w:rFonts w:ascii="DejaVu Sans" w:eastAsia="Arial Unicode MS" w:hAnsi="DejaVu Sans" w:cs="Tahoma"/>
      <w:kern w:val="3"/>
      <w:sz w:val="18"/>
    </w:rPr>
  </w:style>
  <w:style w:type="paragraph" w:customStyle="1" w:styleId="ondertekening-spacing-large">
    <w:name w:val="ondertekening-spacing-large"/>
    <w:rsid w:val="00F636BC"/>
    <w:pPr>
      <w:keepNext/>
      <w:widowControl w:val="0"/>
      <w:autoSpaceDN w:val="0"/>
      <w:spacing w:after="1620"/>
      <w:textAlignment w:val="baseline"/>
    </w:pPr>
    <w:rPr>
      <w:rFonts w:ascii="DejaVu Sans" w:eastAsia="Arial Unicode MS" w:hAnsi="DejaVu Sans" w:cs="Tahoma"/>
      <w:kern w:val="3"/>
      <w:sz w:val="18"/>
    </w:rPr>
  </w:style>
  <w:style w:type="paragraph" w:customStyle="1" w:styleId="avmp">
    <w:name w:val="avmp"/>
    <w:rsid w:val="007A3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541</ap:Words>
  <ap:Characters>3236</ap:Characters>
  <ap:DocSecurity>0</ap:DocSecurity>
  <ap:Lines>26</ap:Lines>
  <ap:Paragraphs>7</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3770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2021-12-07T10:52:00.0000000Z</dcterms:created>
  <dcterms:modified xsi:type="dcterms:W3CDTF">2021-12-07T10:58:00.0000000Z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ies>
</file>