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1236" w:rsidR="0020100A" w:rsidRDefault="00162EA1" w14:paraId="0285DF83" w14:textId="77777777">
      <w:pPr>
        <w:rPr>
          <w:b/>
          <w:bCs/>
          <w:sz w:val="20"/>
          <w:szCs w:val="20"/>
        </w:rPr>
      </w:pPr>
      <w:r w:rsidRPr="008E1236">
        <w:rPr>
          <w:b/>
          <w:bCs/>
          <w:sz w:val="20"/>
          <w:szCs w:val="20"/>
        </w:rPr>
        <w:t>Gespreksnotitie</w:t>
      </w:r>
      <w:r w:rsidRPr="008E1236" w:rsidR="0020100A">
        <w:rPr>
          <w:b/>
          <w:bCs/>
          <w:sz w:val="20"/>
          <w:szCs w:val="20"/>
        </w:rPr>
        <w:t xml:space="preserve"> ten behoeve van het rondetafelgesprek van de vaste commissie voor </w:t>
      </w:r>
      <w:r w:rsidRPr="008E1236" w:rsidR="00BA73F6">
        <w:rPr>
          <w:b/>
          <w:bCs/>
          <w:sz w:val="20"/>
          <w:szCs w:val="20"/>
        </w:rPr>
        <w:t>Binnenlandse Zaken</w:t>
      </w:r>
      <w:r w:rsidRPr="008E1236" w:rsidR="0020100A">
        <w:rPr>
          <w:b/>
          <w:bCs/>
          <w:sz w:val="20"/>
          <w:szCs w:val="20"/>
        </w:rPr>
        <w:t xml:space="preserve"> van de Tweede Kamer</w:t>
      </w:r>
      <w:r w:rsidRPr="008E1236" w:rsidR="00C2490C">
        <w:rPr>
          <w:b/>
          <w:bCs/>
          <w:sz w:val="20"/>
          <w:szCs w:val="20"/>
        </w:rPr>
        <w:t>.</w:t>
      </w:r>
    </w:p>
    <w:p w:rsidRPr="008E1236" w:rsidR="00444F20" w:rsidRDefault="008C746E" w14:paraId="64DC68EC" w14:textId="77777777">
      <w:pPr>
        <w:rPr>
          <w:sz w:val="20"/>
          <w:szCs w:val="20"/>
        </w:rPr>
      </w:pPr>
      <w:r w:rsidRPr="008E1236">
        <w:rPr>
          <w:sz w:val="20"/>
          <w:szCs w:val="20"/>
        </w:rPr>
        <w:t>De</w:t>
      </w:r>
      <w:r w:rsidRPr="008E1236" w:rsidR="00021E62">
        <w:rPr>
          <w:sz w:val="20"/>
          <w:szCs w:val="20"/>
        </w:rPr>
        <w:t>ze notitie</w:t>
      </w:r>
      <w:r w:rsidRPr="008E1236">
        <w:rPr>
          <w:sz w:val="20"/>
          <w:szCs w:val="20"/>
        </w:rPr>
        <w:t xml:space="preserve"> bestaat uit de</w:t>
      </w:r>
      <w:r w:rsidRPr="008E1236" w:rsidR="00182191">
        <w:rPr>
          <w:sz w:val="20"/>
          <w:szCs w:val="20"/>
        </w:rPr>
        <w:t xml:space="preserve"> volgende</w:t>
      </w:r>
      <w:r w:rsidRPr="008E1236">
        <w:rPr>
          <w:sz w:val="20"/>
          <w:szCs w:val="20"/>
        </w:rPr>
        <w:t xml:space="preserve"> onderdelen: </w:t>
      </w:r>
    </w:p>
    <w:p w:rsidRPr="008E1236" w:rsidR="00A14AF7" w:rsidP="00021E25" w:rsidRDefault="00444F20" w14:paraId="76B218C0" w14:textId="77777777">
      <w:pPr>
        <w:pStyle w:val="Lijstalinea"/>
        <w:numPr>
          <w:ilvl w:val="0"/>
          <w:numId w:val="6"/>
        </w:numPr>
        <w:rPr>
          <w:sz w:val="20"/>
          <w:szCs w:val="20"/>
        </w:rPr>
      </w:pPr>
      <w:r w:rsidRPr="008E1236">
        <w:rPr>
          <w:sz w:val="20"/>
          <w:szCs w:val="20"/>
        </w:rPr>
        <w:t xml:space="preserve">Wat </w:t>
      </w:r>
      <w:r w:rsidRPr="008E1236" w:rsidR="00021E62">
        <w:rPr>
          <w:sz w:val="20"/>
          <w:szCs w:val="20"/>
        </w:rPr>
        <w:t xml:space="preserve">is </w:t>
      </w:r>
      <w:r w:rsidRPr="008E1236" w:rsidR="00A14AF7">
        <w:rPr>
          <w:sz w:val="20"/>
          <w:szCs w:val="20"/>
        </w:rPr>
        <w:t xml:space="preserve">digitale </w:t>
      </w:r>
      <w:proofErr w:type="spellStart"/>
      <w:r w:rsidRPr="008E1236" w:rsidR="00A14AF7">
        <w:rPr>
          <w:sz w:val="20"/>
          <w:szCs w:val="20"/>
        </w:rPr>
        <w:t>informatiehuishouding</w:t>
      </w:r>
      <w:proofErr w:type="spellEnd"/>
      <w:r w:rsidRPr="008E1236" w:rsidR="00A14AF7">
        <w:rPr>
          <w:sz w:val="20"/>
          <w:szCs w:val="20"/>
        </w:rPr>
        <w:t>?</w:t>
      </w:r>
    </w:p>
    <w:p w:rsidRPr="008E1236" w:rsidR="008C746E" w:rsidP="00021E25" w:rsidRDefault="00A14AF7" w14:paraId="296C67A0" w14:textId="77777777">
      <w:pPr>
        <w:pStyle w:val="Lijstalinea"/>
        <w:numPr>
          <w:ilvl w:val="0"/>
          <w:numId w:val="6"/>
        </w:numPr>
        <w:rPr>
          <w:sz w:val="20"/>
          <w:szCs w:val="20"/>
        </w:rPr>
      </w:pPr>
      <w:r w:rsidRPr="008E1236">
        <w:rPr>
          <w:sz w:val="20"/>
          <w:szCs w:val="20"/>
        </w:rPr>
        <w:t xml:space="preserve">Wat is </w:t>
      </w:r>
      <w:r w:rsidRPr="008E1236" w:rsidR="00021E62">
        <w:rPr>
          <w:sz w:val="20"/>
          <w:szCs w:val="20"/>
        </w:rPr>
        <w:t xml:space="preserve">RDDI en wat </w:t>
      </w:r>
      <w:r w:rsidRPr="008E1236" w:rsidR="00444F20">
        <w:rPr>
          <w:sz w:val="20"/>
          <w:szCs w:val="20"/>
        </w:rPr>
        <w:t xml:space="preserve">doet </w:t>
      </w:r>
      <w:r w:rsidRPr="008E1236" w:rsidR="00021E62">
        <w:rPr>
          <w:sz w:val="20"/>
          <w:szCs w:val="20"/>
        </w:rPr>
        <w:t>RDDI</w:t>
      </w:r>
      <w:r w:rsidRPr="008E1236" w:rsidR="00444F20">
        <w:rPr>
          <w:sz w:val="20"/>
          <w:szCs w:val="20"/>
        </w:rPr>
        <w:t>?</w:t>
      </w:r>
    </w:p>
    <w:p w:rsidRPr="008E1236" w:rsidR="00D37615" w:rsidP="00D37615" w:rsidRDefault="00A14AF7" w14:paraId="3ED031ED" w14:textId="77777777">
      <w:pPr>
        <w:pStyle w:val="Lijstalinea"/>
        <w:numPr>
          <w:ilvl w:val="0"/>
          <w:numId w:val="6"/>
        </w:numPr>
        <w:rPr>
          <w:sz w:val="20"/>
          <w:szCs w:val="20"/>
        </w:rPr>
      </w:pPr>
      <w:r w:rsidRPr="008E1236">
        <w:rPr>
          <w:sz w:val="20"/>
          <w:szCs w:val="20"/>
        </w:rPr>
        <w:t xml:space="preserve">De positie van berichtenapps in het Rijksbeleid </w:t>
      </w:r>
      <w:proofErr w:type="spellStart"/>
      <w:r w:rsidRPr="008E1236">
        <w:rPr>
          <w:sz w:val="20"/>
          <w:szCs w:val="20"/>
        </w:rPr>
        <w:t>informatiehuishouding</w:t>
      </w:r>
      <w:proofErr w:type="spellEnd"/>
    </w:p>
    <w:p w:rsidR="00D37615" w:rsidP="00D37615" w:rsidRDefault="00A14AF7" w14:paraId="541831E7" w14:textId="3F79EEAC">
      <w:pPr>
        <w:pStyle w:val="Lijstalinea"/>
        <w:numPr>
          <w:ilvl w:val="0"/>
          <w:numId w:val="6"/>
        </w:numPr>
        <w:rPr>
          <w:sz w:val="20"/>
          <w:szCs w:val="20"/>
        </w:rPr>
      </w:pPr>
      <w:r w:rsidRPr="008E1236">
        <w:rPr>
          <w:sz w:val="20"/>
          <w:szCs w:val="20"/>
        </w:rPr>
        <w:t xml:space="preserve">Wat is de rol van RDDI bij de uitvoering van de beleidslijn berichtenapps? </w:t>
      </w:r>
    </w:p>
    <w:p w:rsidR="006D017E" w:rsidP="00D37615" w:rsidRDefault="006D017E" w14:paraId="43C6077D" w14:textId="61325709">
      <w:pPr>
        <w:pStyle w:val="Lijstalinea"/>
        <w:numPr>
          <w:ilvl w:val="0"/>
          <w:numId w:val="6"/>
        </w:numPr>
        <w:rPr>
          <w:sz w:val="20"/>
          <w:szCs w:val="20"/>
        </w:rPr>
      </w:pPr>
      <w:r>
        <w:rPr>
          <w:sz w:val="20"/>
          <w:szCs w:val="20"/>
        </w:rPr>
        <w:t>De rol van berichtenapps in Open op Orde</w:t>
      </w:r>
    </w:p>
    <w:p w:rsidR="006D017E" w:rsidP="00D37615" w:rsidRDefault="006D017E" w14:paraId="1F96453D" w14:textId="4CE890B8">
      <w:pPr>
        <w:pStyle w:val="Lijstalinea"/>
        <w:numPr>
          <w:ilvl w:val="0"/>
          <w:numId w:val="6"/>
        </w:numPr>
        <w:rPr>
          <w:sz w:val="20"/>
          <w:szCs w:val="20"/>
        </w:rPr>
      </w:pPr>
      <w:r>
        <w:rPr>
          <w:sz w:val="20"/>
          <w:szCs w:val="20"/>
        </w:rPr>
        <w:t>Techniek</w:t>
      </w:r>
    </w:p>
    <w:p w:rsidR="006D017E" w:rsidP="00D37615" w:rsidRDefault="006D017E" w14:paraId="1104B14C" w14:textId="06FCEF67">
      <w:pPr>
        <w:pStyle w:val="Lijstalinea"/>
        <w:numPr>
          <w:ilvl w:val="0"/>
          <w:numId w:val="6"/>
        </w:numPr>
        <w:rPr>
          <w:sz w:val="20"/>
          <w:szCs w:val="20"/>
        </w:rPr>
      </w:pPr>
      <w:r>
        <w:rPr>
          <w:sz w:val="20"/>
          <w:szCs w:val="20"/>
        </w:rPr>
        <w:t>Nieuwe ontwikkelingen</w:t>
      </w:r>
    </w:p>
    <w:p w:rsidRPr="006D017E" w:rsidR="006D017E" w:rsidP="006D017E" w:rsidRDefault="006D017E" w14:paraId="10A99F1A" w14:textId="48D82D4F">
      <w:pPr>
        <w:rPr>
          <w:sz w:val="20"/>
          <w:szCs w:val="20"/>
        </w:rPr>
      </w:pPr>
      <w:r>
        <w:rPr>
          <w:sz w:val="20"/>
          <w:szCs w:val="20"/>
        </w:rPr>
        <w:t>In de bijlage is de instructie opgenomen</w:t>
      </w:r>
    </w:p>
    <w:p w:rsidRPr="008E1236" w:rsidR="00AE3C33" w:rsidP="00AE3C33" w:rsidRDefault="00AE3C33" w14:paraId="3F3F5ED5" w14:textId="77777777">
      <w:pPr>
        <w:pStyle w:val="Lijstalinea"/>
        <w:ind w:left="360"/>
        <w:rPr>
          <w:sz w:val="20"/>
          <w:szCs w:val="20"/>
        </w:rPr>
      </w:pPr>
    </w:p>
    <w:p w:rsidRPr="008E1236" w:rsidR="00F70EED" w:rsidP="00182191" w:rsidRDefault="00F70EED" w14:paraId="7D25EB24" w14:textId="77777777">
      <w:pPr>
        <w:pStyle w:val="Lijstalinea"/>
        <w:numPr>
          <w:ilvl w:val="0"/>
          <w:numId w:val="13"/>
        </w:numPr>
        <w:rPr>
          <w:b/>
          <w:bCs/>
          <w:sz w:val="20"/>
          <w:szCs w:val="20"/>
        </w:rPr>
      </w:pPr>
      <w:r w:rsidRPr="008E1236">
        <w:rPr>
          <w:b/>
          <w:bCs/>
          <w:sz w:val="20"/>
          <w:szCs w:val="20"/>
        </w:rPr>
        <w:t xml:space="preserve">Wat is </w:t>
      </w:r>
      <w:r w:rsidRPr="008E1236" w:rsidR="0032008B">
        <w:rPr>
          <w:b/>
          <w:bCs/>
          <w:sz w:val="20"/>
          <w:szCs w:val="20"/>
        </w:rPr>
        <w:t xml:space="preserve">digitale </w:t>
      </w:r>
      <w:proofErr w:type="spellStart"/>
      <w:r w:rsidRPr="008E1236">
        <w:rPr>
          <w:b/>
          <w:bCs/>
          <w:sz w:val="20"/>
          <w:szCs w:val="20"/>
        </w:rPr>
        <w:t>informatiehuishouding</w:t>
      </w:r>
      <w:proofErr w:type="spellEnd"/>
      <w:r w:rsidRPr="008E1236">
        <w:rPr>
          <w:b/>
          <w:bCs/>
          <w:sz w:val="20"/>
          <w:szCs w:val="20"/>
        </w:rPr>
        <w:t>?</w:t>
      </w:r>
    </w:p>
    <w:p w:rsidRPr="008E1236" w:rsidR="00F70EED" w:rsidP="00670A49" w:rsidRDefault="0032008B" w14:paraId="32BAB525" w14:textId="77777777">
      <w:pPr>
        <w:rPr>
          <w:sz w:val="20"/>
          <w:szCs w:val="20"/>
        </w:rPr>
      </w:pPr>
      <w:r w:rsidRPr="008E1236">
        <w:rPr>
          <w:sz w:val="20"/>
          <w:szCs w:val="20"/>
        </w:rPr>
        <w:t xml:space="preserve">De digitale </w:t>
      </w:r>
      <w:proofErr w:type="spellStart"/>
      <w:r w:rsidRPr="008E1236">
        <w:rPr>
          <w:sz w:val="20"/>
          <w:szCs w:val="20"/>
        </w:rPr>
        <w:t>informatiehuishouding</w:t>
      </w:r>
      <w:proofErr w:type="spellEnd"/>
      <w:r w:rsidRPr="008E1236">
        <w:rPr>
          <w:sz w:val="20"/>
          <w:szCs w:val="20"/>
        </w:rPr>
        <w:t xml:space="preserve"> omvat </w:t>
      </w:r>
      <w:r w:rsidRPr="008E1236" w:rsidR="00670A49">
        <w:rPr>
          <w:sz w:val="20"/>
          <w:szCs w:val="20"/>
        </w:rPr>
        <w:t xml:space="preserve"> het totaal aan regels</w:t>
      </w:r>
      <w:r w:rsidRPr="008E1236" w:rsidR="00CA3804">
        <w:rPr>
          <w:sz w:val="20"/>
          <w:szCs w:val="20"/>
        </w:rPr>
        <w:t>, procedures</w:t>
      </w:r>
      <w:r w:rsidRPr="008E1236" w:rsidR="00670A49">
        <w:rPr>
          <w:sz w:val="20"/>
          <w:szCs w:val="20"/>
        </w:rPr>
        <w:t xml:space="preserve"> en voorzieningen gericht op de informatiestromen en op de opslag en/of archivering van informatie. De </w:t>
      </w:r>
      <w:proofErr w:type="spellStart"/>
      <w:r w:rsidRPr="008E1236" w:rsidR="00670A49">
        <w:rPr>
          <w:sz w:val="20"/>
          <w:szCs w:val="20"/>
        </w:rPr>
        <w:t>informatiehuishouding</w:t>
      </w:r>
      <w:proofErr w:type="spellEnd"/>
      <w:r w:rsidRPr="008E1236" w:rsidR="00670A49">
        <w:rPr>
          <w:sz w:val="20"/>
          <w:szCs w:val="20"/>
        </w:rPr>
        <w:t xml:space="preserve"> ondersteunt bedrijfsprocessen van organisaties en waarborgt democratische, juridische en historische waarden. Om dat tweeledige doel van ondersteunen en waarborgen te bereiken moet een </w:t>
      </w:r>
      <w:proofErr w:type="spellStart"/>
      <w:r w:rsidRPr="008E1236" w:rsidR="00670A49">
        <w:rPr>
          <w:sz w:val="20"/>
          <w:szCs w:val="20"/>
        </w:rPr>
        <w:t>informatiehuishouding</w:t>
      </w:r>
      <w:proofErr w:type="spellEnd"/>
      <w:r w:rsidRPr="008E1236" w:rsidR="00670A49">
        <w:rPr>
          <w:sz w:val="20"/>
          <w:szCs w:val="20"/>
        </w:rPr>
        <w:t xml:space="preserve"> zo worden ingericht dat (digitale) informatie van meet af aan, maar ook na verloop van tijd raadpleegbaar, toegankelijk en authentiek is en blijft. Dit geldt vanaf het moment van creatie tot het moment dat de informatie niet meer nodig is, ook niet als cultureel erfgoed</w:t>
      </w:r>
    </w:p>
    <w:p w:rsidRPr="008E1236" w:rsidR="00021E62" w:rsidP="00182191" w:rsidRDefault="00021E62" w14:paraId="3FC42A07" w14:textId="77777777">
      <w:pPr>
        <w:pStyle w:val="Lijstalinea"/>
        <w:numPr>
          <w:ilvl w:val="0"/>
          <w:numId w:val="13"/>
        </w:numPr>
        <w:rPr>
          <w:b/>
          <w:bCs/>
          <w:sz w:val="20"/>
          <w:szCs w:val="20"/>
        </w:rPr>
      </w:pPr>
      <w:r w:rsidRPr="008E1236">
        <w:rPr>
          <w:b/>
          <w:bCs/>
          <w:sz w:val="20"/>
          <w:szCs w:val="20"/>
        </w:rPr>
        <w:t>Wat is RDDI?</w:t>
      </w:r>
    </w:p>
    <w:p w:rsidRPr="008E1236" w:rsidR="00021E62" w:rsidP="00380162" w:rsidRDefault="00021E62" w14:paraId="638D235C" w14:textId="6341DFA4">
      <w:pPr>
        <w:pStyle w:val="Tekstopmerking"/>
      </w:pPr>
      <w:r w:rsidRPr="008E1236">
        <w:t>Het Programma Duurzaam Digitale Informatiehuishouding</w:t>
      </w:r>
      <w:r w:rsidRPr="008E1236" w:rsidR="00A14AF7">
        <w:t xml:space="preserve"> (RDDI)</w:t>
      </w:r>
      <w:r w:rsidRPr="008E1236">
        <w:t xml:space="preserve"> is een </w:t>
      </w:r>
      <w:r w:rsidRPr="008E1236" w:rsidR="00BF76AC">
        <w:t xml:space="preserve">programma </w:t>
      </w:r>
      <w:r w:rsidRPr="008E1236">
        <w:t xml:space="preserve">onder opdrachtgeverschap van </w:t>
      </w:r>
      <w:proofErr w:type="spellStart"/>
      <w:r w:rsidRPr="008E1236">
        <w:t>minBZK</w:t>
      </w:r>
      <w:proofErr w:type="spellEnd"/>
      <w:r w:rsidRPr="008E1236">
        <w:t xml:space="preserve"> en </w:t>
      </w:r>
      <w:proofErr w:type="spellStart"/>
      <w:r w:rsidRPr="008E1236">
        <w:t>minOCW</w:t>
      </w:r>
      <w:proofErr w:type="spellEnd"/>
      <w:r w:rsidRPr="008E1236">
        <w:t xml:space="preserve"> om Rijksonderdelen te ondersteunen bij de verbeteropgave in de digitale </w:t>
      </w:r>
      <w:proofErr w:type="spellStart"/>
      <w:r w:rsidRPr="008E1236">
        <w:t>informatiehuishouding</w:t>
      </w:r>
      <w:proofErr w:type="spellEnd"/>
      <w:r w:rsidRPr="008E1236">
        <w:t>.</w:t>
      </w:r>
      <w:r w:rsidRPr="008E1236" w:rsidR="00A14AF7">
        <w:t xml:space="preserve"> Dat doet RDDI door generieke (en werkende) oplossingen aan te dragen voor generieke knelpunten in de </w:t>
      </w:r>
      <w:proofErr w:type="spellStart"/>
      <w:r w:rsidRPr="008E1236" w:rsidR="00A14AF7">
        <w:t>informatiehuishouding</w:t>
      </w:r>
      <w:proofErr w:type="spellEnd"/>
      <w:r w:rsidRPr="008E1236" w:rsidR="00A14AF7">
        <w:t xml:space="preserve"> </w:t>
      </w:r>
      <w:r w:rsidRPr="008E1236" w:rsidR="00670A49">
        <w:t xml:space="preserve">in de vorm van handreikingen. </w:t>
      </w:r>
      <w:r w:rsidRPr="008E1236" w:rsidR="00BF76AC">
        <w:t>Departementen en bijbehorende bewind</w:t>
      </w:r>
      <w:r w:rsidR="006D017E">
        <w:t>s</w:t>
      </w:r>
      <w:r w:rsidRPr="008E1236" w:rsidR="00BF76AC">
        <w:t xml:space="preserve">personen </w:t>
      </w:r>
      <w:r w:rsidRPr="008E1236" w:rsidR="00670A49">
        <w:t>blijven</w:t>
      </w:r>
      <w:r w:rsidRPr="008E1236" w:rsidR="00BF76AC">
        <w:t xml:space="preserve"> </w:t>
      </w:r>
      <w:r w:rsidRPr="008E1236" w:rsidR="00670A49">
        <w:t>in de eerste plaats</w:t>
      </w:r>
      <w:r w:rsidRPr="008E1236" w:rsidR="00BF76AC">
        <w:t xml:space="preserve"> zelf verantwoordelijk voor hun </w:t>
      </w:r>
      <w:proofErr w:type="spellStart"/>
      <w:r w:rsidRPr="008E1236" w:rsidR="00BF76AC">
        <w:t>informatiehuishouding</w:t>
      </w:r>
      <w:proofErr w:type="spellEnd"/>
      <w:r w:rsidRPr="008E1236" w:rsidR="00BF76AC">
        <w:t xml:space="preserve">. </w:t>
      </w:r>
    </w:p>
    <w:p w:rsidRPr="008E1236" w:rsidR="00021E62" w:rsidRDefault="00F70EED" w14:paraId="389271F0" w14:textId="77777777">
      <w:pPr>
        <w:rPr>
          <w:sz w:val="20"/>
          <w:szCs w:val="20"/>
        </w:rPr>
      </w:pPr>
      <w:r w:rsidRPr="008E1236">
        <w:rPr>
          <w:sz w:val="20"/>
          <w:szCs w:val="20"/>
        </w:rPr>
        <w:t xml:space="preserve">Alle departementen </w:t>
      </w:r>
      <w:r w:rsidRPr="008E1236" w:rsidR="00670A49">
        <w:rPr>
          <w:sz w:val="20"/>
          <w:szCs w:val="20"/>
        </w:rPr>
        <w:t xml:space="preserve">kunnen zich aansluiten bij initiatieven die plaatsvinden binnen </w:t>
      </w:r>
      <w:r w:rsidRPr="008E1236">
        <w:rPr>
          <w:sz w:val="20"/>
          <w:szCs w:val="20"/>
        </w:rPr>
        <w:t>het programma en leveren capaciteit en middelen. Het programma werkt als netwerkorganisatie en</w:t>
      </w:r>
      <w:r w:rsidRPr="008E1236" w:rsidR="00D37615">
        <w:rPr>
          <w:sz w:val="20"/>
          <w:szCs w:val="20"/>
        </w:rPr>
        <w:t xml:space="preserve"> werkt</w:t>
      </w:r>
      <w:r w:rsidRPr="008E1236">
        <w:rPr>
          <w:sz w:val="20"/>
          <w:szCs w:val="20"/>
        </w:rPr>
        <w:t xml:space="preserve"> samen met stelselpartijen als </w:t>
      </w:r>
      <w:proofErr w:type="spellStart"/>
      <w:r w:rsidRPr="008E1236">
        <w:rPr>
          <w:sz w:val="20"/>
          <w:szCs w:val="20"/>
        </w:rPr>
        <w:t>Doc</w:t>
      </w:r>
      <w:proofErr w:type="spellEnd"/>
      <w:r w:rsidRPr="008E1236">
        <w:rPr>
          <w:sz w:val="20"/>
          <w:szCs w:val="20"/>
        </w:rPr>
        <w:t>-Direct, Nationaal Archief en Uitvoeringsbedrijf Rijk.</w:t>
      </w:r>
    </w:p>
    <w:p w:rsidRPr="008E1236" w:rsidR="0032008B" w:rsidP="00182191" w:rsidRDefault="00444F20" w14:paraId="6529E525" w14:textId="77777777">
      <w:pPr>
        <w:pStyle w:val="Lijstalinea"/>
        <w:numPr>
          <w:ilvl w:val="0"/>
          <w:numId w:val="13"/>
        </w:numPr>
        <w:rPr>
          <w:b/>
          <w:bCs/>
          <w:sz w:val="20"/>
          <w:szCs w:val="20"/>
        </w:rPr>
      </w:pPr>
      <w:r w:rsidRPr="008E1236">
        <w:rPr>
          <w:b/>
          <w:bCs/>
          <w:sz w:val="20"/>
          <w:szCs w:val="20"/>
        </w:rPr>
        <w:t>W</w:t>
      </w:r>
      <w:r w:rsidRPr="008E1236" w:rsidR="00F70EED">
        <w:rPr>
          <w:b/>
          <w:bCs/>
          <w:sz w:val="20"/>
          <w:szCs w:val="20"/>
        </w:rPr>
        <w:t xml:space="preserve">elk deel van de digitale </w:t>
      </w:r>
      <w:proofErr w:type="spellStart"/>
      <w:r w:rsidRPr="008E1236" w:rsidR="00F70EED">
        <w:rPr>
          <w:b/>
          <w:bCs/>
          <w:sz w:val="20"/>
          <w:szCs w:val="20"/>
        </w:rPr>
        <w:t>informatiehuishouding</w:t>
      </w:r>
      <w:proofErr w:type="spellEnd"/>
      <w:r w:rsidRPr="008E1236" w:rsidR="00F70EED">
        <w:rPr>
          <w:b/>
          <w:bCs/>
          <w:sz w:val="20"/>
          <w:szCs w:val="20"/>
        </w:rPr>
        <w:t xml:space="preserve"> ondersteunt RDDI?</w:t>
      </w:r>
    </w:p>
    <w:p w:rsidRPr="008E1236" w:rsidR="0032008B" w:rsidRDefault="0032008B" w14:paraId="134897EF" w14:textId="77777777">
      <w:pPr>
        <w:rPr>
          <w:sz w:val="20"/>
          <w:szCs w:val="20"/>
        </w:rPr>
      </w:pPr>
      <w:r w:rsidRPr="008E1236">
        <w:rPr>
          <w:sz w:val="20"/>
          <w:szCs w:val="20"/>
        </w:rPr>
        <w:t xml:space="preserve">RDDI </w:t>
      </w:r>
      <w:r w:rsidRPr="008E1236" w:rsidR="00B45C8E">
        <w:rPr>
          <w:sz w:val="20"/>
          <w:szCs w:val="20"/>
        </w:rPr>
        <w:t>onder</w:t>
      </w:r>
      <w:r w:rsidRPr="008E1236">
        <w:rPr>
          <w:sz w:val="20"/>
          <w:szCs w:val="20"/>
        </w:rPr>
        <w:t xml:space="preserve">steunt Rijksorganisaties bij het op orde krijgen van hun </w:t>
      </w:r>
      <w:proofErr w:type="spellStart"/>
      <w:r w:rsidRPr="008E1236">
        <w:rPr>
          <w:sz w:val="20"/>
          <w:szCs w:val="20"/>
        </w:rPr>
        <w:t>informatiehuishouding</w:t>
      </w:r>
      <w:proofErr w:type="spellEnd"/>
      <w:r w:rsidRPr="008E1236">
        <w:rPr>
          <w:sz w:val="20"/>
          <w:szCs w:val="20"/>
        </w:rPr>
        <w:t xml:space="preserve"> met generieke producten. Die ondersteuning bevindt zich op drie niveaus.</w:t>
      </w:r>
      <w:r w:rsidRPr="008E1236" w:rsidR="00B119D4">
        <w:rPr>
          <w:sz w:val="20"/>
          <w:szCs w:val="20"/>
        </w:rPr>
        <w:t xml:space="preserve"> We streven ernaar dat organisaties hun informatie beter in beheer krijgen, </w:t>
      </w:r>
      <w:r w:rsidRPr="008E1236" w:rsidR="00182191">
        <w:rPr>
          <w:sz w:val="20"/>
          <w:szCs w:val="20"/>
        </w:rPr>
        <w:t xml:space="preserve">informatie </w:t>
      </w:r>
      <w:r w:rsidRPr="008E1236" w:rsidR="00B119D4">
        <w:rPr>
          <w:sz w:val="20"/>
          <w:szCs w:val="20"/>
        </w:rPr>
        <w:t xml:space="preserve">vindbaar en toegankelijk </w:t>
      </w:r>
      <w:r w:rsidRPr="008E1236" w:rsidR="00182191">
        <w:rPr>
          <w:sz w:val="20"/>
          <w:szCs w:val="20"/>
        </w:rPr>
        <w:t xml:space="preserve">te </w:t>
      </w:r>
      <w:r w:rsidRPr="008E1236" w:rsidR="00B119D4">
        <w:rPr>
          <w:sz w:val="20"/>
          <w:szCs w:val="20"/>
        </w:rPr>
        <w:t xml:space="preserve">maken en dat informatie </w:t>
      </w:r>
      <w:r w:rsidRPr="008E1236" w:rsidR="00182191">
        <w:rPr>
          <w:sz w:val="20"/>
          <w:szCs w:val="20"/>
        </w:rPr>
        <w:t xml:space="preserve">gebruikt kan worden </w:t>
      </w:r>
      <w:r w:rsidRPr="008E1236" w:rsidR="00B119D4">
        <w:rPr>
          <w:sz w:val="20"/>
          <w:szCs w:val="20"/>
        </w:rPr>
        <w:t>voor beter inzicht en beleid.</w:t>
      </w:r>
    </w:p>
    <w:p w:rsidRPr="008E1236" w:rsidR="002571B4" w:rsidP="0032008B" w:rsidRDefault="002571B4" w14:paraId="62F956FB" w14:textId="77777777">
      <w:pPr>
        <w:rPr>
          <w:sz w:val="20"/>
          <w:szCs w:val="20"/>
        </w:rPr>
      </w:pPr>
      <w:r w:rsidRPr="008E1236">
        <w:rPr>
          <w:noProof/>
          <w:sz w:val="20"/>
          <w:szCs w:val="20"/>
          <w:lang w:eastAsia="nl-NL"/>
        </w:rPr>
        <mc:AlternateContent>
          <mc:Choice Requires="wps">
            <w:drawing>
              <wp:anchor distT="45720" distB="45720" distL="114300" distR="114300" simplePos="0" relativeHeight="251659264" behindDoc="0" locked="0" layoutInCell="1" allowOverlap="1" wp14:editId="0302ADF8" wp14:anchorId="48807483">
                <wp:simplePos x="0" y="0"/>
                <wp:positionH relativeFrom="margin">
                  <wp:align>left</wp:align>
                </wp:positionH>
                <wp:positionV relativeFrom="paragraph">
                  <wp:posOffset>324485</wp:posOffset>
                </wp:positionV>
                <wp:extent cx="5810250" cy="16383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638300"/>
                        </a:xfrm>
                        <a:prstGeom prst="rect">
                          <a:avLst/>
                        </a:prstGeom>
                        <a:solidFill>
                          <a:srgbClr val="FFFFFF"/>
                        </a:solidFill>
                        <a:ln w="9525">
                          <a:solidFill>
                            <a:srgbClr val="000000"/>
                          </a:solidFill>
                          <a:miter lim="800000"/>
                          <a:headEnd/>
                          <a:tailEnd/>
                        </a:ln>
                      </wps:spPr>
                      <wps:txbx>
                        <w:txbxContent>
                          <w:p w:rsidRPr="00A42397" w:rsidR="00201820" w:rsidP="002571B4" w:rsidRDefault="002571B4" w14:paraId="2EEF9DD0" w14:textId="77777777">
                            <w:pPr>
                              <w:rPr>
                                <w:rFonts w:ascii="Corbel" w:hAnsi="Corbel"/>
                                <w:i/>
                                <w:iCs/>
                                <w:sz w:val="20"/>
                                <w:szCs w:val="20"/>
                              </w:rPr>
                            </w:pPr>
                            <w:r w:rsidRPr="00A42397">
                              <w:rPr>
                                <w:rFonts w:ascii="Corbel" w:hAnsi="Corbel"/>
                                <w:i/>
                                <w:iCs/>
                                <w:sz w:val="20"/>
                                <w:szCs w:val="20"/>
                              </w:rPr>
                              <w:t xml:space="preserve">De geformuleerde doelstelling vanuit het generieke actieplan Open op Orde was dat Rijksorganisaties inclusief departementen verplicht waren om hun websites te archiveren door aan te sluiten op een </w:t>
                            </w:r>
                            <w:proofErr w:type="spellStart"/>
                            <w:r w:rsidRPr="00A42397">
                              <w:rPr>
                                <w:rFonts w:ascii="Corbel" w:hAnsi="Corbel"/>
                                <w:i/>
                                <w:iCs/>
                                <w:sz w:val="20"/>
                                <w:szCs w:val="20"/>
                              </w:rPr>
                              <w:t>rijksbrede</w:t>
                            </w:r>
                            <w:proofErr w:type="spellEnd"/>
                            <w:r w:rsidRPr="00A42397">
                              <w:rPr>
                                <w:rFonts w:ascii="Corbel" w:hAnsi="Corbel"/>
                                <w:i/>
                                <w:iCs/>
                                <w:sz w:val="20"/>
                                <w:szCs w:val="20"/>
                              </w:rPr>
                              <w:t xml:space="preserve"> voorziening voor 31 december 2021. RDDI ontwikkelde de handreiking website archivering, verzorgde de aanbesteding i</w:t>
                            </w:r>
                            <w:r w:rsidR="00B45C8E">
                              <w:rPr>
                                <w:rFonts w:ascii="Corbel" w:hAnsi="Corbel"/>
                                <w:i/>
                                <w:iCs/>
                                <w:sz w:val="20"/>
                                <w:szCs w:val="20"/>
                              </w:rPr>
                              <w:t>n</w:t>
                            </w:r>
                            <w:r w:rsidRPr="00A42397">
                              <w:rPr>
                                <w:rFonts w:ascii="Corbel" w:hAnsi="Corbel"/>
                                <w:i/>
                                <w:iCs/>
                                <w:sz w:val="20"/>
                                <w:szCs w:val="20"/>
                              </w:rPr>
                              <w:t xml:space="preserve"> samenwerking met de Dienst Publiekscommunicatie en richtte een implementatietraject in. De doelstelling is behaald: 1650 websites van 72 organisaties waaronder departementen, uitvoeringsorganisaties en ZBO’s zijn inmiddels aangesloten op de </w:t>
                            </w:r>
                            <w:proofErr w:type="spellStart"/>
                            <w:r w:rsidRPr="00A42397">
                              <w:rPr>
                                <w:rFonts w:ascii="Corbel" w:hAnsi="Corbel"/>
                                <w:i/>
                                <w:iCs/>
                                <w:sz w:val="20"/>
                                <w:szCs w:val="20"/>
                              </w:rPr>
                              <w:t>rijksbrede</w:t>
                            </w:r>
                            <w:proofErr w:type="spellEnd"/>
                            <w:r w:rsidRPr="00A42397">
                              <w:rPr>
                                <w:rFonts w:ascii="Corbel" w:hAnsi="Corbel"/>
                                <w:i/>
                                <w:iCs/>
                                <w:sz w:val="20"/>
                                <w:szCs w:val="20"/>
                              </w:rPr>
                              <w:t xml:space="preserve"> dienst voor het archiveren van openbare websites. Burgers kunnen hiermee zien wat er op welk moment op de site van de overheid werd gepubliceerd. De gearchiveerde sites zijn te vinden op sitearchief.nl</w:t>
                            </w:r>
                            <w:r w:rsidR="00201820">
                              <w:rPr>
                                <w:rFonts w:ascii="Corbel" w:hAnsi="Corbel"/>
                                <w:i/>
                                <w:iCs/>
                                <w:sz w:val="20"/>
                                <w:szCs w:val="20"/>
                              </w:rPr>
                              <w:t xml:space="preserve"> </w:t>
                            </w:r>
                            <w:r w:rsidRPr="00380162" w:rsidR="00201820">
                              <w:rPr>
                                <w:rFonts w:ascii="Corbel" w:hAnsi="Corbel"/>
                                <w:i/>
                                <w:iCs/>
                                <w:sz w:val="20"/>
                                <w:szCs w:val="20"/>
                              </w:rPr>
                              <w:t xml:space="preserve">Middels deze voorziening kunnen burgers zich beroepen op eerder door de overheid gepubliceerde informatie. </w:t>
                            </w:r>
                          </w:p>
                          <w:p w:rsidR="002571B4" w:rsidP="002571B4" w:rsidRDefault="002571B4" w14:paraId="39860D4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612712">
                <v:stroke joinstyle="miter"/>
                <v:path gradientshapeok="t" o:connecttype="rect"/>
              </v:shapetype>
              <v:shape id="Tekstvak 2" style="position:absolute;margin-left:0;margin-top:25.55pt;width:457.5pt;height:129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">
                <v:textbox>
                  <w:txbxContent>
                    <w:p w:rsidRPr="00A42397" w:rsidR="00201820" w:rsidP="002571B4" w:rsidRDefault="002571B4">
                      <w:pPr>
                        <w:rPr>
                          <w:rFonts w:ascii="Corbel" w:hAnsi="Corbel"/>
                          <w:i/>
                          <w:iCs/>
                          <w:sz w:val="20"/>
                          <w:szCs w:val="20"/>
                        </w:rPr>
                      </w:pPr>
                      <w:r w:rsidRPr="00A42397">
                        <w:rPr>
                          <w:rFonts w:ascii="Corbel" w:hAnsi="Corbel"/>
                          <w:i/>
                          <w:iCs/>
                          <w:sz w:val="20"/>
                          <w:szCs w:val="20"/>
                        </w:rPr>
                        <w:t>De geformuleerde doelstelling vanuit het generieke actieplan Open op Orde was dat Rijksorganisaties inclusief departementen verplicht waren om hun websites te archiveren door aan te sluiten op een rijksbrede voorziening voor 31 december 2021. RDDI ontwikkelde de handreiking website archivering, verzorgde de aanbesteding i</w:t>
                      </w:r>
                      <w:r w:rsidR="00B45C8E">
                        <w:rPr>
                          <w:rFonts w:ascii="Corbel" w:hAnsi="Corbel"/>
                          <w:i/>
                          <w:iCs/>
                          <w:sz w:val="20"/>
                          <w:szCs w:val="20"/>
                        </w:rPr>
                        <w:t>n</w:t>
                      </w:r>
                      <w:r w:rsidRPr="00A42397">
                        <w:rPr>
                          <w:rFonts w:ascii="Corbel" w:hAnsi="Corbel"/>
                          <w:i/>
                          <w:iCs/>
                          <w:sz w:val="20"/>
                          <w:szCs w:val="20"/>
                        </w:rPr>
                        <w:t xml:space="preserve"> samenwerking met de Dienst Publiekscommunicatie en richtte een implementatietraject in. De doelstelling is behaald: 1650 websites van 72 organisaties waaronder departementen, uitvoeringsorganisaties en ZBO’s zijn inmiddels aangesloten op de rijksbrede dienst voor het archiveren van openbare websites. Burgers kunnen hiermee zien wat er op welk moment op de site van de overheid werd gepubliceerd. De gearchiveerde sites zijn te vinden op sitearchief.nl</w:t>
                      </w:r>
                      <w:r w:rsidR="00201820">
                        <w:rPr>
                          <w:rFonts w:ascii="Corbel" w:hAnsi="Corbel"/>
                          <w:i/>
                          <w:iCs/>
                          <w:sz w:val="20"/>
                          <w:szCs w:val="20"/>
                        </w:rPr>
                        <w:t xml:space="preserve"> </w:t>
                      </w:r>
                      <w:r w:rsidRPr="00380162" w:rsidR="00201820">
                        <w:rPr>
                          <w:rFonts w:ascii="Corbel" w:hAnsi="Corbel"/>
                          <w:i/>
                          <w:iCs/>
                          <w:sz w:val="20"/>
                          <w:szCs w:val="20"/>
                        </w:rPr>
                        <w:t xml:space="preserve">Middels deze voorziening kunnen burgers zich beroepen op eerder door de overheid gepubliceerde informatie. </w:t>
                      </w:r>
                    </w:p>
                    <w:p w:rsidR="002571B4" w:rsidP="002571B4" w:rsidRDefault="002571B4"/>
                  </w:txbxContent>
                </v:textbox>
                <w10:wrap type="square" anchorx="margin"/>
              </v:shape>
            </w:pict>
          </mc:Fallback>
        </mc:AlternateContent>
      </w:r>
      <w:r w:rsidRPr="008E1236">
        <w:rPr>
          <w:sz w:val="20"/>
          <w:szCs w:val="20"/>
        </w:rPr>
        <w:t>Een voorbeeld</w:t>
      </w:r>
    </w:p>
    <w:p w:rsidRPr="008E1236" w:rsidR="007734F6" w:rsidP="0032008B" w:rsidRDefault="007734F6" w14:paraId="128ACD01" w14:textId="77777777">
      <w:pPr>
        <w:rPr>
          <w:sz w:val="20"/>
          <w:szCs w:val="20"/>
        </w:rPr>
      </w:pPr>
      <w:r>
        <w:rPr>
          <w:sz w:val="20"/>
          <w:szCs w:val="20"/>
        </w:rPr>
        <w:t xml:space="preserve">Een ander voorbeeld </w:t>
      </w:r>
    </w:p>
    <w:p w:rsidRPr="006D017E" w:rsidR="006D017E" w:rsidP="006D017E" w:rsidRDefault="00190808" w14:paraId="6211D254" w14:textId="712D7B94">
      <w:pPr>
        <w:pBdr>
          <w:top w:val="single" w:color="auto" w:sz="4" w:space="1"/>
          <w:left w:val="single" w:color="auto" w:sz="4" w:space="4"/>
          <w:bottom w:val="single" w:color="auto" w:sz="4" w:space="1"/>
          <w:right w:val="single" w:color="auto" w:sz="4" w:space="4"/>
        </w:pBdr>
        <w:ind w:left="142" w:right="566"/>
        <w:rPr>
          <w:rFonts w:ascii="Corbel" w:hAnsi="Corbel"/>
          <w:i/>
          <w:iCs/>
          <w:sz w:val="20"/>
          <w:szCs w:val="20"/>
        </w:rPr>
      </w:pPr>
      <w:r w:rsidRPr="0090009F">
        <w:rPr>
          <w:rFonts w:ascii="Corbel" w:hAnsi="Corbel"/>
          <w:i/>
          <w:iCs/>
          <w:sz w:val="20"/>
          <w:szCs w:val="20"/>
        </w:rPr>
        <w:lastRenderedPageBreak/>
        <w:t xml:space="preserve">Het kabinet heeft besloten dat kamerstukken moeten worden voorzien van een beslisnota, te beginnen met wetgevingstukken en </w:t>
      </w:r>
      <w:r w:rsidR="00C464E5">
        <w:rPr>
          <w:rFonts w:ascii="Corbel" w:hAnsi="Corbel"/>
          <w:i/>
          <w:iCs/>
          <w:sz w:val="20"/>
          <w:szCs w:val="20"/>
        </w:rPr>
        <w:t>beleidsvorming</w:t>
      </w:r>
      <w:r w:rsidRPr="0090009F">
        <w:rPr>
          <w:rFonts w:ascii="Corbel" w:hAnsi="Corbel"/>
          <w:i/>
          <w:iCs/>
          <w:sz w:val="20"/>
          <w:szCs w:val="20"/>
        </w:rPr>
        <w:t xml:space="preserve"> per 1 juli 2021. RDDI ontwikkelde het </w:t>
      </w:r>
      <w:proofErr w:type="spellStart"/>
      <w:r w:rsidRPr="0090009F">
        <w:rPr>
          <w:rFonts w:ascii="Corbel" w:hAnsi="Corbel"/>
          <w:i/>
          <w:iCs/>
          <w:sz w:val="20"/>
          <w:szCs w:val="20"/>
        </w:rPr>
        <w:t>Rijksbrede</w:t>
      </w:r>
      <w:proofErr w:type="spellEnd"/>
      <w:r w:rsidRPr="0090009F">
        <w:rPr>
          <w:rFonts w:ascii="Corbel" w:hAnsi="Corbel"/>
          <w:i/>
          <w:iCs/>
          <w:sz w:val="20"/>
          <w:szCs w:val="20"/>
        </w:rPr>
        <w:t xml:space="preserve"> sjabloon</w:t>
      </w:r>
      <w:r w:rsidR="00C464E5">
        <w:rPr>
          <w:rFonts w:ascii="Corbel" w:hAnsi="Corbel"/>
          <w:i/>
          <w:iCs/>
          <w:sz w:val="20"/>
          <w:szCs w:val="20"/>
        </w:rPr>
        <w:t xml:space="preserve"> dat door de ministeries is geïmplementeerd </w:t>
      </w:r>
      <w:r w:rsidRPr="0090009F">
        <w:rPr>
          <w:rFonts w:ascii="Corbel" w:hAnsi="Corbel"/>
          <w:i/>
          <w:iCs/>
          <w:sz w:val="20"/>
          <w:szCs w:val="20"/>
        </w:rPr>
        <w:t xml:space="preserve"> en werkinstructie</w:t>
      </w:r>
      <w:r w:rsidR="00F705A9">
        <w:rPr>
          <w:rFonts w:ascii="Corbel" w:hAnsi="Corbel"/>
          <w:i/>
          <w:iCs/>
          <w:strike/>
          <w:sz w:val="20"/>
          <w:szCs w:val="20"/>
        </w:rPr>
        <w:t xml:space="preserve"> </w:t>
      </w:r>
      <w:r w:rsidR="006D017E">
        <w:rPr>
          <w:rFonts w:ascii="Corbel" w:hAnsi="Corbel"/>
          <w:i/>
          <w:iCs/>
          <w:strike/>
          <w:sz w:val="20"/>
          <w:szCs w:val="20"/>
        </w:rPr>
        <w:t xml:space="preserve"> </w:t>
      </w:r>
      <w:r w:rsidRPr="0090009F">
        <w:rPr>
          <w:rFonts w:ascii="Corbel" w:hAnsi="Corbel"/>
          <w:i/>
          <w:iCs/>
          <w:sz w:val="20"/>
          <w:szCs w:val="20"/>
        </w:rPr>
        <w:t>Na 1 juli 2021 zijn er meer dan 500 beslisnota’s verschenen.</w:t>
      </w:r>
    </w:p>
    <w:p w:rsidR="006D017E" w:rsidP="006D017E" w:rsidRDefault="006D017E" w14:paraId="41AE966C" w14:textId="77777777">
      <w:pPr>
        <w:pStyle w:val="Lijstalinea"/>
        <w:ind w:left="360"/>
        <w:rPr>
          <w:b/>
          <w:bCs/>
          <w:sz w:val="20"/>
          <w:szCs w:val="20"/>
        </w:rPr>
      </w:pPr>
    </w:p>
    <w:p w:rsidRPr="008E1236" w:rsidR="00EB6CCE" w:rsidP="00182191" w:rsidRDefault="0032008B" w14:paraId="2BA5B5AE" w14:textId="76D0C1FA">
      <w:pPr>
        <w:pStyle w:val="Lijstalinea"/>
        <w:numPr>
          <w:ilvl w:val="0"/>
          <w:numId w:val="13"/>
        </w:numPr>
        <w:rPr>
          <w:b/>
          <w:bCs/>
          <w:sz w:val="20"/>
          <w:szCs w:val="20"/>
        </w:rPr>
      </w:pPr>
      <w:r w:rsidRPr="008E1236">
        <w:rPr>
          <w:b/>
          <w:bCs/>
          <w:sz w:val="20"/>
          <w:szCs w:val="20"/>
        </w:rPr>
        <w:t xml:space="preserve">De positie van berichtenapps in het Rijksbeleid </w:t>
      </w:r>
      <w:proofErr w:type="spellStart"/>
      <w:r w:rsidRPr="008E1236">
        <w:rPr>
          <w:b/>
          <w:bCs/>
          <w:sz w:val="20"/>
          <w:szCs w:val="20"/>
        </w:rPr>
        <w:t>informatiehuishouding</w:t>
      </w:r>
      <w:proofErr w:type="spellEnd"/>
    </w:p>
    <w:p w:rsidRPr="008E1236" w:rsidR="00F1538A" w:rsidP="00A14AF7" w:rsidRDefault="00F1538A" w14:paraId="0F37988D" w14:textId="77777777">
      <w:pPr>
        <w:rPr>
          <w:sz w:val="20"/>
          <w:szCs w:val="20"/>
        </w:rPr>
      </w:pPr>
    </w:p>
    <w:p w:rsidRPr="008E1236" w:rsidR="00F1538A" w:rsidP="00F1538A" w:rsidRDefault="00F1538A" w14:paraId="62E3FF82" w14:textId="77777777">
      <w:pPr>
        <w:rPr>
          <w:sz w:val="20"/>
          <w:szCs w:val="20"/>
        </w:rPr>
      </w:pPr>
      <w:r w:rsidRPr="008E1236">
        <w:rPr>
          <w:sz w:val="20"/>
          <w:szCs w:val="20"/>
        </w:rPr>
        <w:t xml:space="preserve">Sinds begin 2018 is er Rijksbeleid voor het gebruik van berichtenapps of SMS met aandacht voor bewust gebruik, beveiliging en privacy aspecten. Vervolgens is in maart 2019 door de Raad van State vastgesteld dat chatberichten documenten kunnen worden opgevraagd met een </w:t>
      </w:r>
      <w:proofErr w:type="spellStart"/>
      <w:r w:rsidRPr="008E1236">
        <w:rPr>
          <w:sz w:val="20"/>
          <w:szCs w:val="20"/>
        </w:rPr>
        <w:t>Wob</w:t>
      </w:r>
      <w:proofErr w:type="spellEnd"/>
      <w:r w:rsidRPr="008E1236">
        <w:rPr>
          <w:sz w:val="20"/>
          <w:szCs w:val="20"/>
        </w:rPr>
        <w:t>/</w:t>
      </w:r>
      <w:proofErr w:type="spellStart"/>
      <w:r w:rsidRPr="008E1236">
        <w:rPr>
          <w:sz w:val="20"/>
          <w:szCs w:val="20"/>
        </w:rPr>
        <w:t>Woo</w:t>
      </w:r>
      <w:proofErr w:type="spellEnd"/>
      <w:r w:rsidRPr="008E1236">
        <w:rPr>
          <w:sz w:val="20"/>
          <w:szCs w:val="20"/>
        </w:rPr>
        <w:t xml:space="preserve">-verzoek. Dit betekent een nieuwe uitdaging voor de Rijksoverheid om de relevante informatie uit chatberichten op te slaan en te beheren. Naar aanleiding van deze uitspraak is de </w:t>
      </w:r>
      <w:proofErr w:type="spellStart"/>
      <w:r w:rsidRPr="008E1236">
        <w:rPr>
          <w:sz w:val="20"/>
          <w:szCs w:val="20"/>
        </w:rPr>
        <w:t>rijksbrede</w:t>
      </w:r>
      <w:proofErr w:type="spellEnd"/>
      <w:r w:rsidRPr="008E1236">
        <w:rPr>
          <w:sz w:val="20"/>
          <w:szCs w:val="20"/>
        </w:rPr>
        <w:t xml:space="preserve"> Handreiking bewaren chatberichten ontwikkeld.</w:t>
      </w:r>
    </w:p>
    <w:p w:rsidRPr="008E1236" w:rsidR="00F1538A" w:rsidP="00F1538A" w:rsidRDefault="00F1538A" w14:paraId="5FCE1775" w14:textId="77777777">
      <w:pPr>
        <w:rPr>
          <w:sz w:val="20"/>
          <w:szCs w:val="20"/>
        </w:rPr>
      </w:pPr>
      <w:r w:rsidRPr="008E1236">
        <w:rPr>
          <w:sz w:val="20"/>
          <w:szCs w:val="20"/>
        </w:rPr>
        <w:t xml:space="preserve">Een werkgroep met specialisten uit verschillende beleidsterreinen en disciplines is destijds gestart met een analyse. Daarbij is onder andere gekeken naar het gebruik, techniek, functionaliteit, beveiliging en regels die voorvloeien uit wet- en regelgeving. Dit traject heeft geresulteerd in een beleidsadvies, aanpak en technische instructie voor de omgang met berichtenapps bij het Rijk en bewaren van chatberichten in het kader van de </w:t>
      </w:r>
      <w:proofErr w:type="spellStart"/>
      <w:r w:rsidRPr="008E1236">
        <w:rPr>
          <w:sz w:val="20"/>
          <w:szCs w:val="20"/>
        </w:rPr>
        <w:t>Wob</w:t>
      </w:r>
      <w:proofErr w:type="spellEnd"/>
      <w:r w:rsidRPr="008E1236">
        <w:rPr>
          <w:sz w:val="20"/>
          <w:szCs w:val="20"/>
        </w:rPr>
        <w:t>/</w:t>
      </w:r>
      <w:proofErr w:type="spellStart"/>
      <w:r w:rsidRPr="008E1236">
        <w:rPr>
          <w:sz w:val="20"/>
          <w:szCs w:val="20"/>
        </w:rPr>
        <w:t>Woo</w:t>
      </w:r>
      <w:proofErr w:type="spellEnd"/>
      <w:r w:rsidRPr="008E1236">
        <w:rPr>
          <w:sz w:val="20"/>
          <w:szCs w:val="20"/>
        </w:rPr>
        <w:t>.</w:t>
      </w:r>
    </w:p>
    <w:p w:rsidRPr="008E1236" w:rsidR="00F1538A" w:rsidP="00F1538A" w:rsidRDefault="00F1538A" w14:paraId="0066DFAA" w14:textId="77777777">
      <w:pPr>
        <w:rPr>
          <w:sz w:val="20"/>
          <w:szCs w:val="20"/>
        </w:rPr>
      </w:pPr>
      <w:r w:rsidRPr="008E1236">
        <w:rPr>
          <w:sz w:val="20"/>
          <w:szCs w:val="20"/>
        </w:rPr>
        <w:t>In een samenwerking tussen de ministeries van BZK en OCW is naar aanleiding van de uitspraak van de Raad van State in april 2019 een kabinetsbesluit voorbereid, dat luidt:</w:t>
      </w:r>
    </w:p>
    <w:p w:rsidRPr="008E1236" w:rsidR="00F1538A" w:rsidP="00F1538A" w:rsidRDefault="00F1538A" w14:paraId="059F2F6A" w14:textId="77777777">
      <w:pPr>
        <w:ind w:left="708"/>
        <w:rPr>
          <w:sz w:val="20"/>
          <w:szCs w:val="20"/>
        </w:rPr>
      </w:pPr>
      <w:r w:rsidRPr="008E1236">
        <w:rPr>
          <w:sz w:val="20"/>
          <w:szCs w:val="20"/>
        </w:rPr>
        <w:t xml:space="preserve">“Bewindslieden en ambtenaren schiften voortaan periodiek hun chatberichten en brengen de relevante documenten handmatig over naar een DMS”. </w:t>
      </w:r>
    </w:p>
    <w:p w:rsidRPr="008E1236" w:rsidR="00F1538A" w:rsidP="00F1538A" w:rsidRDefault="00F1538A" w14:paraId="46EAA0E5" w14:textId="31B7E116">
      <w:pPr>
        <w:rPr>
          <w:sz w:val="20"/>
          <w:szCs w:val="20"/>
        </w:rPr>
      </w:pPr>
      <w:r w:rsidRPr="008E1236">
        <w:rPr>
          <w:sz w:val="20"/>
          <w:szCs w:val="20"/>
        </w:rPr>
        <w:t xml:space="preserve">Voor bewindspersonen heeft de beleidslijn zijn vertaling gekregen in het handboek voor bewindspersonen (‘Het blauwe boek’): “In het bijzonder wordt het gebruik van (…) berichtenapps voor </w:t>
      </w:r>
      <w:proofErr w:type="spellStart"/>
      <w:r w:rsidRPr="008E1236">
        <w:rPr>
          <w:sz w:val="20"/>
          <w:szCs w:val="20"/>
        </w:rPr>
        <w:t>werkgerelateerde</w:t>
      </w:r>
      <w:proofErr w:type="spellEnd"/>
      <w:r w:rsidRPr="008E1236">
        <w:rPr>
          <w:sz w:val="20"/>
          <w:szCs w:val="20"/>
        </w:rPr>
        <w:t xml:space="preserve"> doeleinden ernstig ontraden”.</w:t>
      </w:r>
      <w:r w:rsidRPr="000A2433" w:rsidR="000A2433">
        <w:rPr>
          <w:sz w:val="20"/>
          <w:szCs w:val="20"/>
        </w:rPr>
        <w:t xml:space="preserve"> Hiermee wordt gedoeld op het gebruik van berichtenapps over bestuurlijke besluitvorming. Gebeurt het toch dan moet men ervoor zorgen dat het chatbericht wordt bewaard wanneer de relevante informatie niet ook al ergens anders binnen de organisatie is geborgd, bijvoorbeeld in een nota of e-mail.</w:t>
      </w:r>
    </w:p>
    <w:p w:rsidRPr="008E1236" w:rsidR="00F1538A" w:rsidP="00F1538A" w:rsidRDefault="00F1538A" w14:paraId="322B398F" w14:textId="77777777">
      <w:pPr>
        <w:rPr>
          <w:sz w:val="20"/>
          <w:szCs w:val="20"/>
        </w:rPr>
      </w:pPr>
      <w:r w:rsidRPr="008E1236">
        <w:rPr>
          <w:sz w:val="20"/>
          <w:szCs w:val="20"/>
        </w:rPr>
        <w:t xml:space="preserve">Voor </w:t>
      </w:r>
      <w:proofErr w:type="spellStart"/>
      <w:r w:rsidRPr="008E1236">
        <w:rPr>
          <w:sz w:val="20"/>
          <w:szCs w:val="20"/>
        </w:rPr>
        <w:t>rijksmedewerkers</w:t>
      </w:r>
      <w:proofErr w:type="spellEnd"/>
      <w:r w:rsidRPr="008E1236">
        <w:rPr>
          <w:sz w:val="20"/>
          <w:szCs w:val="20"/>
        </w:rPr>
        <w:t xml:space="preserve"> is in de Gedragsregeling digitale werkomgeving Rijk van september 2021 een richtlijn opgenomen, die luidt:</w:t>
      </w:r>
    </w:p>
    <w:p w:rsidRPr="008E1236" w:rsidR="00F1538A" w:rsidP="00F1538A" w:rsidRDefault="00F1538A" w14:paraId="3F4BF7C5" w14:textId="77777777">
      <w:pPr>
        <w:ind w:left="360"/>
        <w:rPr>
          <w:sz w:val="20"/>
          <w:szCs w:val="20"/>
        </w:rPr>
      </w:pPr>
      <w:r w:rsidRPr="008E1236">
        <w:rPr>
          <w:sz w:val="20"/>
          <w:szCs w:val="20"/>
        </w:rPr>
        <w:t>“Berichtenapps en sms: voor informeel gebruik:</w:t>
      </w:r>
    </w:p>
    <w:p w:rsidRPr="008E1236" w:rsidR="00F1538A" w:rsidP="00F1538A" w:rsidRDefault="00F1538A" w14:paraId="606D0BB8" w14:textId="77777777">
      <w:pPr>
        <w:pStyle w:val="Lijstalinea"/>
        <w:numPr>
          <w:ilvl w:val="0"/>
          <w:numId w:val="5"/>
        </w:numPr>
        <w:spacing w:after="0" w:line="240" w:lineRule="atLeast"/>
        <w:ind w:left="720"/>
        <w:rPr>
          <w:sz w:val="20"/>
          <w:szCs w:val="20"/>
        </w:rPr>
      </w:pPr>
      <w:r w:rsidRPr="008E1236">
        <w:rPr>
          <w:sz w:val="20"/>
          <w:szCs w:val="20"/>
        </w:rPr>
        <w:t>Gebruik sms alleen voor algemene mededelingen.</w:t>
      </w:r>
    </w:p>
    <w:p w:rsidRPr="008E1236" w:rsidR="00F1538A" w:rsidP="00F1538A" w:rsidRDefault="00F1538A" w14:paraId="526772CD" w14:textId="77777777">
      <w:pPr>
        <w:pStyle w:val="Lijstalinea"/>
        <w:numPr>
          <w:ilvl w:val="0"/>
          <w:numId w:val="5"/>
        </w:numPr>
        <w:spacing w:after="0" w:line="240" w:lineRule="atLeast"/>
        <w:ind w:left="720"/>
        <w:rPr>
          <w:sz w:val="20"/>
          <w:szCs w:val="20"/>
        </w:rPr>
      </w:pPr>
      <w:r w:rsidRPr="008E1236">
        <w:rPr>
          <w:sz w:val="20"/>
          <w:szCs w:val="20"/>
        </w:rPr>
        <w:t>Gebruik de app alleen voor informele mededelingen en overleg.</w:t>
      </w:r>
    </w:p>
    <w:p w:rsidRPr="008E1236" w:rsidR="00F1538A" w:rsidP="00F1538A" w:rsidRDefault="00F1538A" w14:paraId="65ABFDF5" w14:textId="77777777">
      <w:pPr>
        <w:pStyle w:val="Lijstalinea"/>
        <w:numPr>
          <w:ilvl w:val="0"/>
          <w:numId w:val="5"/>
        </w:numPr>
        <w:spacing w:after="0" w:line="240" w:lineRule="atLeast"/>
        <w:ind w:left="720"/>
        <w:rPr>
          <w:sz w:val="20"/>
          <w:szCs w:val="20"/>
        </w:rPr>
      </w:pPr>
      <w:r w:rsidRPr="008E1236">
        <w:rPr>
          <w:sz w:val="20"/>
          <w:szCs w:val="20"/>
        </w:rPr>
        <w:t>Toch formeel ingezet? Sla de berichten op die van belang zijn voor besluitvorming.”</w:t>
      </w:r>
    </w:p>
    <w:p w:rsidRPr="008E1236" w:rsidR="00F1538A" w:rsidP="00F1538A" w:rsidRDefault="00F1538A" w14:paraId="123A97E4" w14:textId="77777777">
      <w:pPr>
        <w:rPr>
          <w:sz w:val="20"/>
          <w:szCs w:val="20"/>
        </w:rPr>
      </w:pPr>
    </w:p>
    <w:p w:rsidRPr="008E1236" w:rsidR="00F1538A" w:rsidP="00F1538A" w:rsidRDefault="00F1538A" w14:paraId="6CE1D147" w14:textId="77777777">
      <w:pPr>
        <w:rPr>
          <w:sz w:val="20"/>
          <w:szCs w:val="20"/>
        </w:rPr>
      </w:pPr>
      <w:r w:rsidRPr="008E1236">
        <w:rPr>
          <w:sz w:val="20"/>
          <w:szCs w:val="20"/>
        </w:rPr>
        <w:t>Bij zijn besluit in juli 2019 heeft het SGO verzocht om op niet al te lange termijn de haalbaarheid en de uitvoerbaarheid van de beleidslijn te onderzoeken, met als doel:</w:t>
      </w:r>
    </w:p>
    <w:p w:rsidRPr="008E1236" w:rsidR="00F1538A" w:rsidP="00F1538A" w:rsidRDefault="00F1538A" w14:paraId="2E268DA0" w14:textId="77777777">
      <w:pPr>
        <w:pStyle w:val="Lijstalinea"/>
        <w:numPr>
          <w:ilvl w:val="0"/>
          <w:numId w:val="4"/>
        </w:numPr>
        <w:spacing w:after="0" w:line="240" w:lineRule="atLeast"/>
        <w:rPr>
          <w:sz w:val="20"/>
          <w:szCs w:val="20"/>
        </w:rPr>
      </w:pPr>
      <w:r w:rsidRPr="008E1236">
        <w:rPr>
          <w:sz w:val="20"/>
          <w:szCs w:val="20"/>
        </w:rPr>
        <w:t>te bezien of de opzet werkt;</w:t>
      </w:r>
    </w:p>
    <w:p w:rsidRPr="008E1236" w:rsidR="00F1538A" w:rsidP="00F1538A" w:rsidRDefault="00F1538A" w14:paraId="1813FE48" w14:textId="77777777">
      <w:pPr>
        <w:pStyle w:val="Lijstalinea"/>
        <w:numPr>
          <w:ilvl w:val="0"/>
          <w:numId w:val="4"/>
        </w:numPr>
        <w:spacing w:after="0" w:line="240" w:lineRule="atLeast"/>
        <w:rPr>
          <w:sz w:val="20"/>
          <w:szCs w:val="20"/>
        </w:rPr>
      </w:pPr>
      <w:r w:rsidRPr="008E1236">
        <w:rPr>
          <w:sz w:val="20"/>
          <w:szCs w:val="20"/>
        </w:rPr>
        <w:t>verbeteringen door te voeren;</w:t>
      </w:r>
    </w:p>
    <w:p w:rsidRPr="008E1236" w:rsidR="00F1538A" w:rsidP="00F1538A" w:rsidRDefault="00F1538A" w14:paraId="520ECAC0" w14:textId="77777777">
      <w:pPr>
        <w:pStyle w:val="Lijstalinea"/>
        <w:numPr>
          <w:ilvl w:val="0"/>
          <w:numId w:val="4"/>
        </w:numPr>
        <w:spacing w:after="0" w:line="240" w:lineRule="atLeast"/>
        <w:rPr>
          <w:sz w:val="20"/>
          <w:szCs w:val="20"/>
        </w:rPr>
      </w:pPr>
      <w:r w:rsidRPr="008E1236">
        <w:rPr>
          <w:sz w:val="20"/>
          <w:szCs w:val="20"/>
        </w:rPr>
        <w:t>alternatieven voor geautomatiseerd exporteren en veiligstellen uit te werken;</w:t>
      </w:r>
    </w:p>
    <w:p w:rsidRPr="008E1236" w:rsidR="00F1538A" w:rsidP="00F1538A" w:rsidRDefault="00F1538A" w14:paraId="1C85033D" w14:textId="77777777">
      <w:pPr>
        <w:rPr>
          <w:sz w:val="20"/>
          <w:szCs w:val="20"/>
        </w:rPr>
      </w:pPr>
    </w:p>
    <w:p w:rsidRPr="008E1236" w:rsidR="00F1538A" w:rsidP="00F1538A" w:rsidRDefault="00F1538A" w14:paraId="35DA0CAF" w14:textId="77777777">
      <w:pPr>
        <w:rPr>
          <w:sz w:val="20"/>
          <w:szCs w:val="20"/>
        </w:rPr>
      </w:pPr>
      <w:r w:rsidRPr="008E1236">
        <w:rPr>
          <w:sz w:val="20"/>
          <w:szCs w:val="20"/>
        </w:rPr>
        <w:t>Voor wat betreft de door het kabinet gemaakte beleidskeuze gaf het SGO ook in overweging om een verdiepingsslag uit te voeren op het wegingskader voor de gekozen criteria (voor de gepresenteerde beleidsvarianten). Dit gold met name op het gebied van uitvoerbaarheid, informatieveiligheid, privacy en duurzame toegankelijkheid. RDDI voert momenteel deze evaluatie uit.</w:t>
      </w:r>
    </w:p>
    <w:p w:rsidRPr="008E1236" w:rsidR="00F1538A" w:rsidP="00F1538A" w:rsidRDefault="00F1538A" w14:paraId="09256108" w14:textId="77777777">
      <w:pPr>
        <w:rPr>
          <w:sz w:val="20"/>
          <w:szCs w:val="20"/>
        </w:rPr>
      </w:pPr>
      <w:r w:rsidRPr="008E1236">
        <w:rPr>
          <w:sz w:val="20"/>
          <w:szCs w:val="20"/>
        </w:rPr>
        <w:t>Naar aanleiding van recente Tweede Kamervragen over het gebruik en archiveren van berichtenapps komt het kabinet tot een aanvulling en aanscherping van beleidslijnen en instructies.</w:t>
      </w:r>
    </w:p>
    <w:p w:rsidRPr="008E1236" w:rsidR="00F1538A" w:rsidP="00A14AF7" w:rsidRDefault="00F1538A" w14:paraId="7A082002" w14:textId="77777777">
      <w:pPr>
        <w:rPr>
          <w:sz w:val="20"/>
          <w:szCs w:val="20"/>
        </w:rPr>
      </w:pPr>
    </w:p>
    <w:p w:rsidRPr="008E1236" w:rsidR="00F1538A" w:rsidP="00A14AF7" w:rsidRDefault="00F1538A" w14:paraId="24C0DE18" w14:textId="77777777">
      <w:pPr>
        <w:rPr>
          <w:sz w:val="20"/>
          <w:szCs w:val="20"/>
        </w:rPr>
      </w:pPr>
    </w:p>
    <w:p w:rsidRPr="008E1236" w:rsidR="00F1538A" w:rsidP="00A14AF7" w:rsidRDefault="00F1538A" w14:paraId="161511D1" w14:textId="77777777">
      <w:pPr>
        <w:rPr>
          <w:sz w:val="20"/>
          <w:szCs w:val="20"/>
        </w:rPr>
      </w:pPr>
    </w:p>
    <w:p w:rsidRPr="008E1236" w:rsidR="00F1538A" w:rsidP="00A14AF7" w:rsidRDefault="00F1538A" w14:paraId="6816148D" w14:textId="77777777">
      <w:pPr>
        <w:rPr>
          <w:sz w:val="20"/>
          <w:szCs w:val="20"/>
        </w:rPr>
      </w:pPr>
    </w:p>
    <w:p w:rsidRPr="008E1236" w:rsidR="0032008B" w:rsidRDefault="0032008B" w14:paraId="321F57CA" w14:textId="77777777">
      <w:pPr>
        <w:rPr>
          <w:b/>
          <w:bCs/>
          <w:sz w:val="20"/>
          <w:szCs w:val="20"/>
        </w:rPr>
      </w:pPr>
    </w:p>
    <w:p w:rsidRPr="008E1236" w:rsidR="0032008B" w:rsidRDefault="006D017E" w14:paraId="7777AFCE" w14:textId="72FA8997">
      <w:pPr>
        <w:rPr>
          <w:b/>
          <w:bCs/>
          <w:sz w:val="20"/>
          <w:szCs w:val="20"/>
        </w:rPr>
      </w:pPr>
      <w:r>
        <w:rPr>
          <w:b/>
          <w:bCs/>
          <w:sz w:val="20"/>
          <w:szCs w:val="20"/>
        </w:rPr>
        <w:t>5.</w:t>
      </w:r>
      <w:r w:rsidRPr="008E1236" w:rsidR="00182191">
        <w:rPr>
          <w:b/>
          <w:bCs/>
          <w:sz w:val="20"/>
          <w:szCs w:val="20"/>
        </w:rPr>
        <w:t xml:space="preserve"> </w:t>
      </w:r>
      <w:r w:rsidRPr="008E1236" w:rsidR="0032008B">
        <w:rPr>
          <w:b/>
          <w:bCs/>
          <w:sz w:val="20"/>
          <w:szCs w:val="20"/>
        </w:rPr>
        <w:t>Wat doet RDDI met het vraagstuk van de berichtenapps?</w:t>
      </w:r>
    </w:p>
    <w:p w:rsidRPr="008E1236" w:rsidR="0032008B" w:rsidRDefault="0032008B" w14:paraId="45A0605B" w14:textId="77777777">
      <w:pPr>
        <w:rPr>
          <w:sz w:val="20"/>
          <w:szCs w:val="20"/>
        </w:rPr>
      </w:pPr>
    </w:p>
    <w:p w:rsidRPr="008E1236" w:rsidR="00021E25" w:rsidP="00A14AF7" w:rsidRDefault="00A14AF7" w14:paraId="349D59E7" w14:textId="77777777">
      <w:pPr>
        <w:rPr>
          <w:sz w:val="20"/>
          <w:szCs w:val="20"/>
        </w:rPr>
      </w:pPr>
      <w:r w:rsidRPr="008E1236">
        <w:rPr>
          <w:sz w:val="20"/>
          <w:szCs w:val="20"/>
        </w:rPr>
        <w:t xml:space="preserve">RDDI heeft in 2020 ter ondersteuning bij het proces van bewaren van chatberichten een aantal instrumenten ontwikkeld. </w:t>
      </w:r>
    </w:p>
    <w:p w:rsidRPr="008E1236" w:rsidR="00FE6615" w:rsidP="00A14AF7" w:rsidRDefault="00FE6615" w14:paraId="138EBA67" w14:textId="77777777">
      <w:pPr>
        <w:rPr>
          <w:sz w:val="20"/>
          <w:szCs w:val="20"/>
        </w:rPr>
      </w:pPr>
      <w:r w:rsidRPr="008E1236">
        <w:rPr>
          <w:sz w:val="20"/>
          <w:szCs w:val="20"/>
        </w:rPr>
        <w:t>RDDI ontwikkelde:</w:t>
      </w:r>
    </w:p>
    <w:p w:rsidRPr="008E1236" w:rsidR="00FE6615" w:rsidP="00FE6615" w:rsidRDefault="00FE6615" w14:paraId="6591BFD5" w14:textId="77777777">
      <w:pPr>
        <w:pStyle w:val="Lijstalinea"/>
        <w:numPr>
          <w:ilvl w:val="0"/>
          <w:numId w:val="12"/>
        </w:numPr>
        <w:spacing w:after="0" w:line="240" w:lineRule="atLeast"/>
        <w:rPr>
          <w:sz w:val="20"/>
          <w:szCs w:val="20"/>
        </w:rPr>
      </w:pPr>
      <w:proofErr w:type="spellStart"/>
      <w:r w:rsidRPr="008E1236">
        <w:rPr>
          <w:sz w:val="20"/>
          <w:szCs w:val="20"/>
        </w:rPr>
        <w:t>Rijksbrede</w:t>
      </w:r>
      <w:proofErr w:type="spellEnd"/>
      <w:r w:rsidRPr="008E1236">
        <w:rPr>
          <w:sz w:val="20"/>
          <w:szCs w:val="20"/>
        </w:rPr>
        <w:t xml:space="preserve"> instructie exporteren chatberichten voor iOS 12 en Android (</w:t>
      </w:r>
      <w:proofErr w:type="spellStart"/>
      <w:r w:rsidRPr="008E1236">
        <w:rPr>
          <w:sz w:val="20"/>
          <w:szCs w:val="20"/>
        </w:rPr>
        <w:t>ism</w:t>
      </w:r>
      <w:proofErr w:type="spellEnd"/>
      <w:r w:rsidRPr="008E1236">
        <w:rPr>
          <w:sz w:val="20"/>
          <w:szCs w:val="20"/>
        </w:rPr>
        <w:t xml:space="preserve"> CIO Rijk)</w:t>
      </w:r>
    </w:p>
    <w:p w:rsidRPr="008E1236" w:rsidR="00FE6615" w:rsidP="00FE6615" w:rsidRDefault="00FE6615" w14:paraId="237933FC" w14:textId="77777777">
      <w:pPr>
        <w:pStyle w:val="Lijstalinea"/>
        <w:numPr>
          <w:ilvl w:val="0"/>
          <w:numId w:val="12"/>
        </w:numPr>
        <w:spacing w:after="0" w:line="240" w:lineRule="atLeast"/>
        <w:rPr>
          <w:sz w:val="20"/>
          <w:szCs w:val="20"/>
        </w:rPr>
      </w:pPr>
      <w:r w:rsidRPr="008E1236">
        <w:rPr>
          <w:sz w:val="20"/>
          <w:szCs w:val="20"/>
        </w:rPr>
        <w:t>Instructie bewaren chatberichten (</w:t>
      </w:r>
      <w:proofErr w:type="spellStart"/>
      <w:r w:rsidRPr="008E1236">
        <w:rPr>
          <w:sz w:val="20"/>
          <w:szCs w:val="20"/>
        </w:rPr>
        <w:t>ism</w:t>
      </w:r>
      <w:proofErr w:type="spellEnd"/>
      <w:r w:rsidRPr="008E1236">
        <w:rPr>
          <w:sz w:val="20"/>
          <w:szCs w:val="20"/>
        </w:rPr>
        <w:t xml:space="preserve"> IOWJZ)</w:t>
      </w:r>
    </w:p>
    <w:p w:rsidRPr="008E1236" w:rsidR="00FE6615" w:rsidP="00FE6615" w:rsidRDefault="00FE6615" w14:paraId="7BCC09B5" w14:textId="77777777">
      <w:pPr>
        <w:pStyle w:val="Lijstalinea"/>
        <w:numPr>
          <w:ilvl w:val="0"/>
          <w:numId w:val="12"/>
        </w:numPr>
        <w:spacing w:after="0" w:line="240" w:lineRule="atLeast"/>
        <w:rPr>
          <w:sz w:val="20"/>
          <w:szCs w:val="20"/>
        </w:rPr>
      </w:pPr>
      <w:r w:rsidRPr="008E1236">
        <w:rPr>
          <w:sz w:val="20"/>
          <w:szCs w:val="20"/>
        </w:rPr>
        <w:t>Handreiking bewaren chatberichten (RDDI)</w:t>
      </w:r>
    </w:p>
    <w:p w:rsidRPr="008E1236" w:rsidR="00FE6615" w:rsidP="00FE6615" w:rsidRDefault="00FE6615" w14:paraId="5D9D69AD" w14:textId="77777777">
      <w:pPr>
        <w:pStyle w:val="Lijstalinea"/>
        <w:numPr>
          <w:ilvl w:val="0"/>
          <w:numId w:val="12"/>
        </w:numPr>
        <w:spacing w:after="0" w:line="240" w:lineRule="atLeast"/>
        <w:rPr>
          <w:sz w:val="20"/>
          <w:szCs w:val="20"/>
        </w:rPr>
      </w:pPr>
      <w:proofErr w:type="spellStart"/>
      <w:r w:rsidRPr="008E1236">
        <w:rPr>
          <w:sz w:val="20"/>
          <w:szCs w:val="20"/>
        </w:rPr>
        <w:t>Infographics</w:t>
      </w:r>
      <w:proofErr w:type="spellEnd"/>
      <w:r w:rsidRPr="008E1236">
        <w:rPr>
          <w:sz w:val="20"/>
          <w:szCs w:val="20"/>
        </w:rPr>
        <w:t xml:space="preserve"> voor Rijksmedewerkers en Informatiespecialisten (RDDI) </w:t>
      </w:r>
    </w:p>
    <w:p w:rsidRPr="008E1236" w:rsidR="00FE6615" w:rsidP="00FE6615" w:rsidRDefault="00FE6615" w14:paraId="7AEBF4AD" w14:textId="77777777">
      <w:pPr>
        <w:pStyle w:val="Lijstalinea"/>
        <w:numPr>
          <w:ilvl w:val="0"/>
          <w:numId w:val="12"/>
        </w:numPr>
        <w:spacing w:after="0" w:line="240" w:lineRule="atLeast"/>
        <w:rPr>
          <w:sz w:val="20"/>
          <w:szCs w:val="20"/>
        </w:rPr>
      </w:pPr>
      <w:r w:rsidRPr="008E1236">
        <w:rPr>
          <w:sz w:val="20"/>
          <w:szCs w:val="20"/>
        </w:rPr>
        <w:t>Animatie “App beleid” (RDDI)</w:t>
      </w:r>
    </w:p>
    <w:p w:rsidRPr="008E1236" w:rsidR="00FE6615" w:rsidP="00FE6615" w:rsidRDefault="00FE6615" w14:paraId="49168117" w14:textId="77777777">
      <w:pPr>
        <w:spacing w:after="0" w:line="240" w:lineRule="atLeast"/>
        <w:rPr>
          <w:sz w:val="20"/>
          <w:szCs w:val="20"/>
        </w:rPr>
      </w:pPr>
    </w:p>
    <w:p w:rsidRPr="008E1236" w:rsidR="00FE6615" w:rsidP="00FE6615" w:rsidRDefault="00FE6615" w14:paraId="7F632D16" w14:textId="77777777">
      <w:pPr>
        <w:pStyle w:val="Lijstalinea"/>
        <w:spacing w:after="0" w:line="240" w:lineRule="atLeast"/>
        <w:rPr>
          <w:sz w:val="20"/>
          <w:szCs w:val="20"/>
        </w:rPr>
      </w:pPr>
      <w:r w:rsidRPr="008E1236">
        <w:rPr>
          <w:noProof/>
          <w:sz w:val="20"/>
          <w:szCs w:val="20"/>
          <w:lang w:eastAsia="nl-NL"/>
        </w:rPr>
        <w:drawing>
          <wp:inline distT="0" distB="0" distL="0" distR="0" wp14:anchorId="18D8B78C" wp14:editId="4D062F08">
            <wp:extent cx="3101340" cy="2400189"/>
            <wp:effectExtent l="0" t="0" r="3810" b="63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943" cy="2423873"/>
                    </a:xfrm>
                    <a:prstGeom prst="rect">
                      <a:avLst/>
                    </a:prstGeom>
                  </pic:spPr>
                </pic:pic>
              </a:graphicData>
            </a:graphic>
          </wp:inline>
        </w:drawing>
      </w:r>
    </w:p>
    <w:p w:rsidRPr="008E1236" w:rsidR="00FE6615" w:rsidP="00A14AF7" w:rsidRDefault="00FE6615" w14:paraId="1AC5AE1D" w14:textId="77777777">
      <w:pPr>
        <w:rPr>
          <w:sz w:val="20"/>
          <w:szCs w:val="20"/>
        </w:rPr>
      </w:pPr>
    </w:p>
    <w:p w:rsidRPr="008E1236" w:rsidR="00FE6615" w:rsidP="00A14AF7" w:rsidRDefault="00FE6615" w14:paraId="2CB55199" w14:textId="77777777">
      <w:pPr>
        <w:rPr>
          <w:sz w:val="20"/>
          <w:szCs w:val="20"/>
        </w:rPr>
      </w:pPr>
    </w:p>
    <w:p w:rsidRPr="008E1236" w:rsidR="00A14AF7" w:rsidP="00A14AF7" w:rsidRDefault="00D70DE5" w14:paraId="430823DD" w14:textId="77777777">
      <w:pPr>
        <w:rPr>
          <w:sz w:val="20"/>
          <w:szCs w:val="20"/>
        </w:rPr>
      </w:pPr>
      <w:r w:rsidRPr="008E1236">
        <w:rPr>
          <w:sz w:val="20"/>
          <w:szCs w:val="20"/>
        </w:rPr>
        <w:t xml:space="preserve">In 2022 zijn </w:t>
      </w:r>
      <w:r w:rsidRPr="008E1236" w:rsidR="00A14AF7">
        <w:rPr>
          <w:sz w:val="20"/>
          <w:szCs w:val="20"/>
        </w:rPr>
        <w:t xml:space="preserve">een aantal </w:t>
      </w:r>
      <w:proofErr w:type="spellStart"/>
      <w:r w:rsidRPr="008E1236" w:rsidR="00A14AF7">
        <w:rPr>
          <w:sz w:val="20"/>
          <w:szCs w:val="20"/>
        </w:rPr>
        <w:t>rijksbrede</w:t>
      </w:r>
      <w:proofErr w:type="spellEnd"/>
      <w:r w:rsidRPr="008E1236" w:rsidR="00A14AF7">
        <w:rPr>
          <w:sz w:val="20"/>
          <w:szCs w:val="20"/>
        </w:rPr>
        <w:t xml:space="preserve"> werksessies </w:t>
      </w:r>
      <w:r w:rsidRPr="008E1236">
        <w:rPr>
          <w:sz w:val="20"/>
          <w:szCs w:val="20"/>
        </w:rPr>
        <w:t>ge</w:t>
      </w:r>
      <w:r w:rsidRPr="008E1236" w:rsidR="00A14AF7">
        <w:rPr>
          <w:sz w:val="20"/>
          <w:szCs w:val="20"/>
        </w:rPr>
        <w:t>organise</w:t>
      </w:r>
      <w:r w:rsidRPr="008E1236">
        <w:rPr>
          <w:sz w:val="20"/>
          <w:szCs w:val="20"/>
        </w:rPr>
        <w:t>e</w:t>
      </w:r>
      <w:r w:rsidRPr="008E1236" w:rsidR="00A14AF7">
        <w:rPr>
          <w:sz w:val="20"/>
          <w:szCs w:val="20"/>
        </w:rPr>
        <w:t>r</w:t>
      </w:r>
      <w:r w:rsidRPr="008E1236">
        <w:rPr>
          <w:sz w:val="20"/>
          <w:szCs w:val="20"/>
        </w:rPr>
        <w:t>d</w:t>
      </w:r>
      <w:r w:rsidRPr="008E1236" w:rsidR="00A14AF7">
        <w:rPr>
          <w:sz w:val="20"/>
          <w:szCs w:val="20"/>
        </w:rPr>
        <w:t xml:space="preserve"> waarin zowel implementatie als meer op evaluatie gerichte onderwerpen aan bod </w:t>
      </w:r>
      <w:r w:rsidRPr="008E1236">
        <w:rPr>
          <w:sz w:val="20"/>
          <w:szCs w:val="20"/>
        </w:rPr>
        <w:t>zijn ge</w:t>
      </w:r>
      <w:r w:rsidRPr="008E1236" w:rsidR="00A14AF7">
        <w:rPr>
          <w:sz w:val="20"/>
          <w:szCs w:val="20"/>
        </w:rPr>
        <w:t>komen.</w:t>
      </w:r>
    </w:p>
    <w:p w:rsidRPr="008E1236" w:rsidR="0032008B" w:rsidRDefault="00A14AF7" w14:paraId="2A54A17D" w14:textId="77777777">
      <w:pPr>
        <w:rPr>
          <w:sz w:val="20"/>
          <w:szCs w:val="20"/>
        </w:rPr>
      </w:pPr>
      <w:r w:rsidRPr="008E1236">
        <w:rPr>
          <w:sz w:val="20"/>
          <w:szCs w:val="20"/>
        </w:rPr>
        <w:t xml:space="preserve">De evaluatie </w:t>
      </w:r>
      <w:r w:rsidRPr="008E1236" w:rsidR="00D70DE5">
        <w:rPr>
          <w:sz w:val="20"/>
          <w:szCs w:val="20"/>
        </w:rPr>
        <w:t xml:space="preserve">van de ontwikkelde producten </w:t>
      </w:r>
      <w:r w:rsidRPr="008E1236">
        <w:rPr>
          <w:sz w:val="20"/>
          <w:szCs w:val="20"/>
        </w:rPr>
        <w:t>is in een afrondende fase.</w:t>
      </w:r>
    </w:p>
    <w:p w:rsidRPr="00BF7DCF" w:rsidR="00021E25" w:rsidRDefault="006D017E" w14:paraId="0BC407D6" w14:textId="1ECAC7B5">
      <w:pPr>
        <w:rPr>
          <w:b/>
          <w:bCs/>
          <w:sz w:val="20"/>
          <w:szCs w:val="20"/>
        </w:rPr>
      </w:pPr>
      <w:r>
        <w:rPr>
          <w:b/>
          <w:bCs/>
          <w:sz w:val="20"/>
          <w:szCs w:val="20"/>
        </w:rPr>
        <w:t>6.</w:t>
      </w:r>
      <w:r w:rsidRPr="00BF7DCF" w:rsidR="008E1236">
        <w:rPr>
          <w:b/>
          <w:bCs/>
          <w:sz w:val="20"/>
          <w:szCs w:val="20"/>
        </w:rPr>
        <w:t xml:space="preserve"> </w:t>
      </w:r>
      <w:r w:rsidRPr="00BF7DCF" w:rsidR="001026B9">
        <w:rPr>
          <w:b/>
          <w:bCs/>
          <w:sz w:val="20"/>
          <w:szCs w:val="20"/>
        </w:rPr>
        <w:t>Berichtenapps in de verbeteroperatie Open op Orde</w:t>
      </w:r>
    </w:p>
    <w:p w:rsidRPr="00182191" w:rsidR="001026B9" w:rsidP="001026B9" w:rsidRDefault="001026B9" w14:paraId="7A6D64E5" w14:textId="77777777">
      <w:pPr>
        <w:rPr>
          <w:rFonts w:ascii="Corbel" w:hAnsi="Corbel"/>
          <w:sz w:val="20"/>
          <w:szCs w:val="20"/>
        </w:rPr>
      </w:pPr>
      <w:r w:rsidRPr="00FE6615">
        <w:rPr>
          <w:rFonts w:ascii="Corbel" w:hAnsi="Corbel"/>
          <w:sz w:val="20"/>
          <w:szCs w:val="20"/>
        </w:rPr>
        <w:t xml:space="preserve">Per 1 december 2021 hebben de </w:t>
      </w:r>
      <w:proofErr w:type="spellStart"/>
      <w:r w:rsidRPr="00FE6615">
        <w:rPr>
          <w:rFonts w:ascii="Corbel" w:hAnsi="Corbel"/>
          <w:sz w:val="20"/>
          <w:szCs w:val="20"/>
        </w:rPr>
        <w:t>rijksorganisaties</w:t>
      </w:r>
      <w:proofErr w:type="spellEnd"/>
      <w:r w:rsidRPr="00FE6615">
        <w:rPr>
          <w:rFonts w:ascii="Corbel" w:hAnsi="Corbel"/>
          <w:sz w:val="20"/>
          <w:szCs w:val="20"/>
        </w:rPr>
        <w:t xml:space="preserve"> een 0-meting over de stand van zaken van hun </w:t>
      </w:r>
      <w:proofErr w:type="spellStart"/>
      <w:r w:rsidRPr="00FE6615">
        <w:rPr>
          <w:rFonts w:ascii="Corbel" w:hAnsi="Corbel"/>
          <w:sz w:val="20"/>
          <w:szCs w:val="20"/>
        </w:rPr>
        <w:t>informatiehuishouding</w:t>
      </w:r>
      <w:proofErr w:type="spellEnd"/>
      <w:r w:rsidRPr="00FE6615">
        <w:rPr>
          <w:rFonts w:ascii="Corbel" w:hAnsi="Corbel"/>
          <w:sz w:val="20"/>
          <w:szCs w:val="20"/>
        </w:rPr>
        <w:t xml:space="preserve"> aangeleverd bij het Bureau Regeringscommissaris. Voor de 0-meting is een viertal volwassenheidsniveaus gedefinieerd voor de verschillende onderdelen van het Open op Orde-plan</w:t>
      </w:r>
      <w:r>
        <w:rPr>
          <w:rFonts w:ascii="Corbel" w:hAnsi="Corbel"/>
          <w:sz w:val="20"/>
          <w:szCs w:val="20"/>
        </w:rPr>
        <w:t xml:space="preserve">. </w:t>
      </w:r>
    </w:p>
    <w:p w:rsidRPr="00467FDC" w:rsidR="001026B9" w:rsidP="001026B9" w:rsidRDefault="001026B9" w14:paraId="51C4A252" w14:textId="77777777">
      <w:pPr>
        <w:rPr>
          <w:sz w:val="20"/>
          <w:szCs w:val="20"/>
        </w:rPr>
      </w:pPr>
      <w:r w:rsidRPr="00467FDC">
        <w:rPr>
          <w:sz w:val="20"/>
          <w:szCs w:val="20"/>
        </w:rPr>
        <w:t>Voor het onderwerp berichtenapps schatten de organisaties hun volwassenheidsniveau op 1 of 2.</w:t>
      </w:r>
      <w:r>
        <w:rPr>
          <w:sz w:val="20"/>
          <w:szCs w:val="20"/>
        </w:rPr>
        <w:t xml:space="preserve"> </w:t>
      </w:r>
      <w:r w:rsidRPr="00467FDC">
        <w:rPr>
          <w:sz w:val="20"/>
          <w:szCs w:val="20"/>
        </w:rPr>
        <w:t xml:space="preserve">De meeste organisaties hebben de ambitie uitgesproken dat zij eind 2022 voor berichtenapps op niveau 2 willen uitkomen. Een enkele organisatie denkt per eind 2022 op niveau 3 uit te komen. </w:t>
      </w:r>
    </w:p>
    <w:p w:rsidRPr="00D37615" w:rsidR="001026B9" w:rsidP="001026B9" w:rsidRDefault="001026B9" w14:paraId="7F940AD0" w14:textId="77777777">
      <w:pPr>
        <w:rPr>
          <w:rFonts w:ascii="Corbel" w:hAnsi="Corbel"/>
          <w:sz w:val="20"/>
          <w:szCs w:val="20"/>
        </w:rPr>
      </w:pPr>
      <w:r w:rsidRPr="00D37615">
        <w:rPr>
          <w:rFonts w:ascii="Corbel" w:hAnsi="Corbel"/>
          <w:sz w:val="20"/>
          <w:szCs w:val="20"/>
        </w:rPr>
        <w:t xml:space="preserve">Uit de departementale verbeterplannen blijkt impliciet dat alle departementen voor berichtenapps een actiehouder hebben aangewezen. Het meest lijkt te zijn gedaan aan informatie en ondersteuning voor ambtelijke en bestuurlijke top. Ruim de helft van de departementen heeft een verkenning gedaan van mogelijke technische oplossingen. Er is een beperkte praktijkproef uitgevoerd, door twee departementen i.o.m. RDDI. De meeste departementen hebben een procedure vastgesteld. Of er daadwerkelijk werkprocessen zijn aangepast is, op enkele uitzonderingen na, niet goed te achterhalen. </w:t>
      </w:r>
    </w:p>
    <w:p w:rsidRPr="00D37615" w:rsidR="001026B9" w:rsidP="001026B9" w:rsidRDefault="001026B9" w14:paraId="6D6FC465" w14:textId="77777777">
      <w:pPr>
        <w:rPr>
          <w:rFonts w:ascii="Corbel" w:hAnsi="Corbel"/>
          <w:sz w:val="20"/>
          <w:szCs w:val="20"/>
        </w:rPr>
      </w:pPr>
      <w:r w:rsidRPr="00D37615">
        <w:rPr>
          <w:rFonts w:ascii="Corbel" w:hAnsi="Corbel"/>
          <w:sz w:val="20"/>
          <w:szCs w:val="20"/>
        </w:rPr>
        <w:lastRenderedPageBreak/>
        <w:t>Een kleine helft van het aantal departementen heeft per eind 2021 (een deel van de) berichten veiliggesteld, geselecteerd en gearchiveerd of plant dit.</w:t>
      </w:r>
    </w:p>
    <w:p w:rsidRPr="00182191" w:rsidR="001026B9" w:rsidP="001026B9" w:rsidRDefault="001026B9" w14:paraId="73CE5A30" w14:textId="77777777">
      <w:pPr>
        <w:rPr>
          <w:rFonts w:ascii="Corbel" w:hAnsi="Corbel"/>
          <w:sz w:val="20"/>
          <w:szCs w:val="20"/>
        </w:rPr>
      </w:pPr>
      <w:r w:rsidRPr="00D37615">
        <w:rPr>
          <w:rFonts w:ascii="Corbel" w:hAnsi="Corbel"/>
          <w:sz w:val="20"/>
          <w:szCs w:val="20"/>
        </w:rPr>
        <w:t>1/3 van de organisaties vermeldt expliciet dat de richtlijn breed is gecommuniceerd, van 1/3 is dat niet goed duidelijk en voor 1/3 geldt dat de communicatie nog moet starten.</w:t>
      </w:r>
    </w:p>
    <w:p w:rsidRPr="00BF7DCF" w:rsidR="001026B9" w:rsidP="00BF7DCF" w:rsidRDefault="006D017E" w14:paraId="4E66DB3F" w14:textId="5610BB58">
      <w:pPr>
        <w:rPr>
          <w:b/>
          <w:bCs/>
          <w:sz w:val="20"/>
          <w:szCs w:val="20"/>
        </w:rPr>
      </w:pPr>
      <w:bookmarkStart w:name="_Toc101286826" w:id="0"/>
      <w:bookmarkStart w:name="_Hlk105686535" w:id="1"/>
      <w:r>
        <w:rPr>
          <w:b/>
          <w:bCs/>
          <w:sz w:val="20"/>
          <w:szCs w:val="20"/>
        </w:rPr>
        <w:t>7.</w:t>
      </w:r>
      <w:r w:rsidRPr="00BF7DCF" w:rsidR="001026B9">
        <w:rPr>
          <w:b/>
          <w:bCs/>
          <w:sz w:val="20"/>
          <w:szCs w:val="20"/>
        </w:rPr>
        <w:t xml:space="preserve"> Techniek</w:t>
      </w:r>
      <w:bookmarkEnd w:id="0"/>
    </w:p>
    <w:bookmarkEnd w:id="1"/>
    <w:p w:rsidRPr="006D017E" w:rsidR="001026B9" w:rsidP="001026B9" w:rsidRDefault="001026B9" w14:paraId="5AF5EACF" w14:textId="77777777">
      <w:pPr>
        <w:rPr>
          <w:rFonts w:ascii="Corbel" w:hAnsi="Corbel"/>
          <w:sz w:val="20"/>
          <w:szCs w:val="20"/>
        </w:rPr>
      </w:pPr>
      <w:r w:rsidRPr="006D017E">
        <w:rPr>
          <w:rFonts w:ascii="Corbel" w:hAnsi="Corbel"/>
          <w:sz w:val="20"/>
          <w:szCs w:val="20"/>
        </w:rPr>
        <w:t>Omdat van veel kanten wordt opgemerkt dat de techniek en met name het ontbreken van snelle en gemakkelijke ondersteunende software een struikelblok kan vormen voor het implementeren van de beleidslijn is een aantal bijzondere kenmerken van dit type overheidsinformatie te onderscheiden. Het gaat om:</w:t>
      </w:r>
    </w:p>
    <w:p w:rsidRPr="006D017E" w:rsidR="001026B9" w:rsidP="001026B9" w:rsidRDefault="001026B9" w14:paraId="273DE8C2" w14:textId="77777777">
      <w:pPr>
        <w:pStyle w:val="Lijstalinea"/>
        <w:numPr>
          <w:ilvl w:val="0"/>
          <w:numId w:val="9"/>
        </w:numPr>
        <w:spacing w:after="0" w:line="240" w:lineRule="atLeast"/>
        <w:rPr>
          <w:rFonts w:ascii="Corbel" w:hAnsi="Corbel"/>
          <w:sz w:val="20"/>
          <w:szCs w:val="20"/>
        </w:rPr>
      </w:pPr>
      <w:r w:rsidRPr="006D017E">
        <w:rPr>
          <w:rFonts w:ascii="Corbel" w:hAnsi="Corbel"/>
          <w:sz w:val="20"/>
          <w:szCs w:val="20"/>
        </w:rPr>
        <w:t>Niet beheerde, ongestructureerde en contextarme informatiestromen</w:t>
      </w:r>
    </w:p>
    <w:p w:rsidRPr="006D017E" w:rsidR="001026B9" w:rsidP="001026B9" w:rsidRDefault="001026B9" w14:paraId="0D1720FD" w14:textId="77777777">
      <w:pPr>
        <w:pStyle w:val="Lijstalinea"/>
        <w:numPr>
          <w:ilvl w:val="0"/>
          <w:numId w:val="9"/>
        </w:numPr>
        <w:spacing w:after="0" w:line="240" w:lineRule="atLeast"/>
        <w:rPr>
          <w:rFonts w:ascii="Corbel" w:hAnsi="Corbel"/>
          <w:sz w:val="20"/>
          <w:szCs w:val="20"/>
        </w:rPr>
      </w:pPr>
      <w:r w:rsidRPr="006D017E">
        <w:rPr>
          <w:rFonts w:ascii="Corbel" w:hAnsi="Corbel"/>
          <w:sz w:val="20"/>
          <w:szCs w:val="20"/>
        </w:rPr>
        <w:t>Het gebruik vindt plaats op commerciële platformen, buiten de Rijks-ICT en IHH</w:t>
      </w:r>
    </w:p>
    <w:p w:rsidRPr="006D017E" w:rsidR="001026B9" w:rsidP="001026B9" w:rsidRDefault="001026B9" w14:paraId="4B593A77" w14:textId="77777777">
      <w:pPr>
        <w:pStyle w:val="Lijstalinea"/>
        <w:numPr>
          <w:ilvl w:val="0"/>
          <w:numId w:val="9"/>
        </w:numPr>
        <w:spacing w:after="0" w:line="240" w:lineRule="atLeast"/>
        <w:rPr>
          <w:rFonts w:ascii="Corbel" w:hAnsi="Corbel"/>
          <w:sz w:val="20"/>
          <w:szCs w:val="20"/>
        </w:rPr>
      </w:pPr>
      <w:r w:rsidRPr="006D017E">
        <w:rPr>
          <w:rFonts w:ascii="Corbel" w:hAnsi="Corbel"/>
          <w:sz w:val="20"/>
          <w:szCs w:val="20"/>
        </w:rPr>
        <w:t xml:space="preserve">Er is sprake van uiteenlopende functionaliteiten (foto’s, filmpjes, tekst) </w:t>
      </w:r>
    </w:p>
    <w:p w:rsidRPr="006D017E" w:rsidR="001026B9" w:rsidP="001026B9" w:rsidRDefault="001026B9" w14:paraId="3924B5AE" w14:textId="77777777">
      <w:pPr>
        <w:pStyle w:val="Lijstalinea"/>
        <w:numPr>
          <w:ilvl w:val="0"/>
          <w:numId w:val="9"/>
        </w:numPr>
        <w:spacing w:after="0" w:line="240" w:lineRule="atLeast"/>
        <w:rPr>
          <w:rFonts w:ascii="Corbel" w:hAnsi="Corbel"/>
          <w:sz w:val="20"/>
          <w:szCs w:val="20"/>
        </w:rPr>
      </w:pPr>
      <w:r w:rsidRPr="006D017E">
        <w:rPr>
          <w:rFonts w:ascii="Corbel" w:hAnsi="Corbel"/>
          <w:sz w:val="20"/>
          <w:szCs w:val="20"/>
        </w:rPr>
        <w:t xml:space="preserve">De informatie is </w:t>
      </w:r>
      <w:proofErr w:type="spellStart"/>
      <w:r w:rsidRPr="006D017E">
        <w:rPr>
          <w:rFonts w:ascii="Corbel" w:hAnsi="Corbel"/>
          <w:sz w:val="20"/>
          <w:szCs w:val="20"/>
        </w:rPr>
        <w:t>encrypted</w:t>
      </w:r>
      <w:proofErr w:type="spellEnd"/>
      <w:r w:rsidRPr="006D017E">
        <w:rPr>
          <w:rFonts w:ascii="Corbel" w:hAnsi="Corbel"/>
          <w:sz w:val="20"/>
          <w:szCs w:val="20"/>
        </w:rPr>
        <w:t xml:space="preserve"> als ze is verzonden (‘van de telefoon af is’) </w:t>
      </w:r>
    </w:p>
    <w:p w:rsidRPr="006D017E" w:rsidR="001026B9" w:rsidP="001026B9" w:rsidRDefault="001026B9" w14:paraId="505AB4DE" w14:textId="77777777">
      <w:pPr>
        <w:pStyle w:val="Lijstalinea"/>
        <w:numPr>
          <w:ilvl w:val="0"/>
          <w:numId w:val="9"/>
        </w:numPr>
        <w:spacing w:after="0" w:line="240" w:lineRule="atLeast"/>
        <w:rPr>
          <w:rFonts w:ascii="Corbel" w:hAnsi="Corbel"/>
          <w:sz w:val="20"/>
          <w:szCs w:val="20"/>
        </w:rPr>
      </w:pPr>
      <w:r w:rsidRPr="006D017E">
        <w:rPr>
          <w:rFonts w:ascii="Corbel" w:hAnsi="Corbel"/>
          <w:sz w:val="20"/>
          <w:szCs w:val="20"/>
        </w:rPr>
        <w:t xml:space="preserve">Privé &amp; zakelijke content lopen door elkaar, zelfs wanneer het geschoond is </w:t>
      </w:r>
    </w:p>
    <w:p w:rsidRPr="006D017E" w:rsidR="001026B9" w:rsidP="001026B9" w:rsidRDefault="001026B9" w14:paraId="42D98EA0" w14:textId="77777777">
      <w:pPr>
        <w:pStyle w:val="Lijstalinea"/>
        <w:numPr>
          <w:ilvl w:val="0"/>
          <w:numId w:val="9"/>
        </w:numPr>
        <w:spacing w:after="0" w:line="240" w:lineRule="atLeast"/>
        <w:rPr>
          <w:rFonts w:ascii="Corbel" w:hAnsi="Corbel"/>
          <w:sz w:val="20"/>
          <w:szCs w:val="20"/>
        </w:rPr>
      </w:pPr>
      <w:r w:rsidRPr="006D017E">
        <w:rPr>
          <w:rFonts w:ascii="Corbel" w:hAnsi="Corbel"/>
          <w:sz w:val="20"/>
          <w:szCs w:val="20"/>
        </w:rPr>
        <w:t>Het gebruik maakt deel uit van diverse verschillende werkprocessen</w:t>
      </w:r>
    </w:p>
    <w:p w:rsidRPr="006D017E" w:rsidR="001026B9" w:rsidP="001026B9" w:rsidRDefault="001026B9" w14:paraId="2F417222" w14:textId="77777777">
      <w:pPr>
        <w:pStyle w:val="Lijstalinea"/>
        <w:numPr>
          <w:ilvl w:val="0"/>
          <w:numId w:val="9"/>
        </w:numPr>
        <w:spacing w:after="0" w:line="240" w:lineRule="atLeast"/>
        <w:rPr>
          <w:rFonts w:ascii="Corbel" w:hAnsi="Corbel"/>
          <w:sz w:val="20"/>
          <w:szCs w:val="20"/>
        </w:rPr>
      </w:pPr>
      <w:r w:rsidRPr="006D017E">
        <w:rPr>
          <w:rFonts w:ascii="Corbel" w:hAnsi="Corbel"/>
          <w:sz w:val="20"/>
          <w:szCs w:val="20"/>
        </w:rPr>
        <w:t>Standaardwerkwijzen en technische oplossingen voor duurzame toegankelijkheid ontbreken.</w:t>
      </w:r>
    </w:p>
    <w:p w:rsidRPr="006D017E" w:rsidR="001026B9" w:rsidP="001026B9" w:rsidRDefault="001026B9" w14:paraId="7CC44C4D" w14:textId="77777777">
      <w:pPr>
        <w:rPr>
          <w:rFonts w:ascii="Corbel" w:hAnsi="Corbel"/>
          <w:sz w:val="20"/>
          <w:szCs w:val="20"/>
        </w:rPr>
      </w:pPr>
    </w:p>
    <w:p w:rsidRPr="00330AE6" w:rsidR="001026B9" w:rsidP="001026B9" w:rsidRDefault="001026B9" w14:paraId="11B030E5" w14:textId="77777777">
      <w:pPr>
        <w:pStyle w:val="Kop3"/>
        <w:numPr>
          <w:ilvl w:val="0"/>
          <w:numId w:val="0"/>
        </w:numPr>
      </w:pPr>
      <w:bookmarkStart w:name="_Toc99117724" w:id="2"/>
      <w:bookmarkStart w:name="_Toc99637969" w:id="3"/>
      <w:bookmarkStart w:name="_Toc101286827" w:id="4"/>
      <w:r w:rsidRPr="00330AE6">
        <w:t>Hoe kan techniek het proces vereenvoudigen</w:t>
      </w:r>
      <w:bookmarkEnd w:id="2"/>
      <w:bookmarkEnd w:id="3"/>
      <w:bookmarkEnd w:id="4"/>
    </w:p>
    <w:p w:rsidRPr="00D37615" w:rsidR="001026B9" w:rsidP="001026B9" w:rsidRDefault="001026B9" w14:paraId="2F506BAD" w14:textId="77777777">
      <w:pPr>
        <w:rPr>
          <w:sz w:val="20"/>
          <w:szCs w:val="20"/>
        </w:rPr>
      </w:pPr>
      <w:r w:rsidRPr="00D37615">
        <w:rPr>
          <w:sz w:val="20"/>
          <w:szCs w:val="20"/>
        </w:rPr>
        <w:t>Om te kunnen beoordelen of en in hoeverre de uitvoering van de beleidslijn berichtenapps kan worden ondersteund met techniek moet in kaart worden gebracht wat de processtappen zijn die zich bevinden tussen het maken en verzenden van het bericht en het opslaan voor gebruik. Schematisch is dit weergegeven in de onderstaande afbeelding.</w:t>
      </w:r>
    </w:p>
    <w:p w:rsidRPr="00330AE6" w:rsidR="001026B9" w:rsidP="001026B9" w:rsidRDefault="001026B9" w14:paraId="3B3FA550" w14:textId="77777777"/>
    <w:p w:rsidR="001026B9" w:rsidP="001026B9" w:rsidRDefault="001026B9" w14:paraId="13B5C342" w14:textId="77777777">
      <w:pPr>
        <w:keepNext/>
      </w:pPr>
      <w:r w:rsidRPr="00330AE6">
        <w:rPr>
          <w:noProof/>
          <w:lang w:eastAsia="nl-NL"/>
        </w:rPr>
        <w:drawing>
          <wp:inline distT="0" distB="0" distL="0" distR="0" wp14:anchorId="01472718" wp14:editId="21B36763">
            <wp:extent cx="4895850" cy="1397635"/>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5850" cy="1397635"/>
                    </a:xfrm>
                    <a:prstGeom prst="rect">
                      <a:avLst/>
                    </a:prstGeom>
                  </pic:spPr>
                </pic:pic>
              </a:graphicData>
            </a:graphic>
          </wp:inline>
        </w:drawing>
      </w:r>
    </w:p>
    <w:p w:rsidRPr="00D37615" w:rsidR="001026B9" w:rsidP="001026B9" w:rsidRDefault="001026B9" w14:paraId="3F10829C" w14:textId="77777777">
      <w:pPr>
        <w:rPr>
          <w:sz w:val="20"/>
          <w:szCs w:val="20"/>
        </w:rPr>
      </w:pPr>
      <w:r w:rsidRPr="00D37615">
        <w:rPr>
          <w:sz w:val="20"/>
          <w:szCs w:val="20"/>
        </w:rPr>
        <w:t xml:space="preserve">Technische oplossingen voor het veiligstellen en bewaren van appberichten zijn globaal onder te verdelen in reactieve en proactieve oplossingen. Voorbeelden van het eerste zijn: </w:t>
      </w:r>
    </w:p>
    <w:p w:rsidRPr="00D37615" w:rsidR="001026B9" w:rsidP="001026B9" w:rsidRDefault="001026B9" w14:paraId="776F6705" w14:textId="77777777">
      <w:pPr>
        <w:pStyle w:val="Lijstalinea"/>
        <w:numPr>
          <w:ilvl w:val="0"/>
          <w:numId w:val="9"/>
        </w:numPr>
        <w:spacing w:after="0" w:line="240" w:lineRule="atLeast"/>
        <w:rPr>
          <w:sz w:val="20"/>
          <w:szCs w:val="20"/>
        </w:rPr>
      </w:pPr>
      <w:r w:rsidRPr="00D37615">
        <w:rPr>
          <w:sz w:val="20"/>
          <w:szCs w:val="20"/>
        </w:rPr>
        <w:t>kopiëren van de berichten (vanaf het telefoonscherm of van een SD-kaartje)</w:t>
      </w:r>
    </w:p>
    <w:p w:rsidRPr="00D37615" w:rsidR="001026B9" w:rsidP="001026B9" w:rsidRDefault="001026B9" w14:paraId="07D02E8B" w14:textId="77777777">
      <w:pPr>
        <w:pStyle w:val="Lijstalinea"/>
        <w:numPr>
          <w:ilvl w:val="0"/>
          <w:numId w:val="9"/>
        </w:numPr>
        <w:spacing w:after="0" w:line="240" w:lineRule="atLeast"/>
        <w:rPr>
          <w:sz w:val="20"/>
          <w:szCs w:val="20"/>
        </w:rPr>
      </w:pPr>
      <w:r w:rsidRPr="00D37615">
        <w:rPr>
          <w:sz w:val="20"/>
          <w:szCs w:val="20"/>
        </w:rPr>
        <w:t>exporteren d.m.v. een screenshot of met behulp van een exportfunctie (bij WhatsApp)</w:t>
      </w:r>
    </w:p>
    <w:p w:rsidR="001026B9" w:rsidP="001026B9" w:rsidRDefault="001026B9" w14:paraId="58964A8F" w14:textId="77777777">
      <w:pPr>
        <w:pStyle w:val="Lijstalinea"/>
        <w:numPr>
          <w:ilvl w:val="0"/>
          <w:numId w:val="9"/>
        </w:numPr>
        <w:spacing w:after="0" w:line="240" w:lineRule="atLeast"/>
        <w:rPr>
          <w:sz w:val="20"/>
          <w:szCs w:val="20"/>
        </w:rPr>
      </w:pPr>
      <w:r w:rsidRPr="00D37615">
        <w:rPr>
          <w:sz w:val="20"/>
          <w:szCs w:val="20"/>
        </w:rPr>
        <w:t xml:space="preserve">uitlezen met behulp van software/hardware: (software voor het maken van een </w:t>
      </w:r>
      <w:proofErr w:type="spellStart"/>
      <w:r w:rsidRPr="00D37615">
        <w:rPr>
          <w:sz w:val="20"/>
          <w:szCs w:val="20"/>
        </w:rPr>
        <w:t>backup</w:t>
      </w:r>
      <w:proofErr w:type="spellEnd"/>
      <w:r w:rsidRPr="00D37615">
        <w:rPr>
          <w:sz w:val="20"/>
          <w:szCs w:val="20"/>
        </w:rPr>
        <w:t xml:space="preserve"> van de WhatsAppberichten op een iPhone) en soft- en </w:t>
      </w:r>
      <w:proofErr w:type="spellStart"/>
      <w:r w:rsidRPr="00D37615">
        <w:rPr>
          <w:sz w:val="20"/>
          <w:szCs w:val="20"/>
        </w:rPr>
        <w:t>hardwareoplossing</w:t>
      </w:r>
      <w:proofErr w:type="spellEnd"/>
      <w:r w:rsidRPr="00D37615">
        <w:rPr>
          <w:sz w:val="20"/>
          <w:szCs w:val="20"/>
        </w:rPr>
        <w:t xml:space="preserve"> voor het exporteren van alle typen appberichten op alle typen telefoons naar DMS</w:t>
      </w:r>
      <w:r w:rsidR="008E1236">
        <w:rPr>
          <w:sz w:val="20"/>
          <w:szCs w:val="20"/>
        </w:rPr>
        <w:t>.</w:t>
      </w:r>
    </w:p>
    <w:p w:rsidRPr="00D37615" w:rsidR="001026B9" w:rsidP="001026B9" w:rsidRDefault="001026B9" w14:paraId="18B73568" w14:textId="77777777">
      <w:pPr>
        <w:pStyle w:val="Lijstalinea"/>
        <w:spacing w:after="0" w:line="240" w:lineRule="atLeast"/>
        <w:rPr>
          <w:sz w:val="20"/>
          <w:szCs w:val="20"/>
        </w:rPr>
      </w:pPr>
    </w:p>
    <w:p w:rsidRPr="00D37615" w:rsidR="001026B9" w:rsidP="001026B9" w:rsidRDefault="001026B9" w14:paraId="47888802" w14:textId="77777777">
      <w:pPr>
        <w:rPr>
          <w:sz w:val="20"/>
          <w:szCs w:val="20"/>
        </w:rPr>
      </w:pPr>
      <w:r w:rsidRPr="00D37615">
        <w:rPr>
          <w:sz w:val="20"/>
          <w:szCs w:val="20"/>
        </w:rPr>
        <w:t>Voorbeelden van het tweede zijn</w:t>
      </w:r>
      <w:r>
        <w:rPr>
          <w:sz w:val="20"/>
          <w:szCs w:val="20"/>
        </w:rPr>
        <w:t>;</w:t>
      </w:r>
    </w:p>
    <w:p w:rsidRPr="00D37615" w:rsidR="001026B9" w:rsidP="001026B9" w:rsidRDefault="001026B9" w14:paraId="5BD69B87" w14:textId="77777777">
      <w:pPr>
        <w:pStyle w:val="Lijstalinea"/>
        <w:numPr>
          <w:ilvl w:val="0"/>
          <w:numId w:val="9"/>
        </w:numPr>
        <w:spacing w:after="0" w:line="240" w:lineRule="atLeast"/>
        <w:rPr>
          <w:sz w:val="20"/>
          <w:szCs w:val="20"/>
        </w:rPr>
      </w:pPr>
      <w:r w:rsidRPr="00D37615">
        <w:rPr>
          <w:sz w:val="20"/>
          <w:szCs w:val="20"/>
        </w:rPr>
        <w:t xml:space="preserve">routeren, bijvoorbeeld door gebruik te maken van routerapp </w:t>
      </w:r>
      <w:proofErr w:type="spellStart"/>
      <w:r w:rsidRPr="00D37615">
        <w:rPr>
          <w:sz w:val="20"/>
          <w:szCs w:val="20"/>
        </w:rPr>
        <w:t>Telemessage</w:t>
      </w:r>
      <w:proofErr w:type="spellEnd"/>
    </w:p>
    <w:p w:rsidRPr="00D37615" w:rsidR="001026B9" w:rsidP="001026B9" w:rsidRDefault="001026B9" w14:paraId="53196BF9" w14:textId="77777777">
      <w:pPr>
        <w:pStyle w:val="Lijstalinea"/>
        <w:numPr>
          <w:ilvl w:val="0"/>
          <w:numId w:val="9"/>
        </w:numPr>
        <w:spacing w:after="0" w:line="240" w:lineRule="atLeast"/>
        <w:rPr>
          <w:sz w:val="20"/>
          <w:szCs w:val="20"/>
        </w:rPr>
      </w:pPr>
      <w:r w:rsidRPr="00D37615">
        <w:rPr>
          <w:sz w:val="20"/>
          <w:szCs w:val="20"/>
        </w:rPr>
        <w:t>afvangen, hiervan zijn geen praktijkvoorbeelden bekend</w:t>
      </w:r>
    </w:p>
    <w:p w:rsidR="001026B9" w:rsidP="00197A8A" w:rsidRDefault="001026B9" w14:paraId="115018CF" w14:textId="3195EDC2">
      <w:pPr>
        <w:pStyle w:val="Lijstalinea"/>
        <w:numPr>
          <w:ilvl w:val="0"/>
          <w:numId w:val="9"/>
        </w:numPr>
        <w:spacing w:after="0" w:line="240" w:lineRule="atLeast"/>
        <w:rPr>
          <w:sz w:val="20"/>
          <w:szCs w:val="20"/>
        </w:rPr>
      </w:pPr>
      <w:r w:rsidRPr="008E1236">
        <w:rPr>
          <w:sz w:val="20"/>
          <w:szCs w:val="20"/>
        </w:rPr>
        <w:t>centraliseren</w:t>
      </w:r>
      <w:r w:rsidR="006D017E">
        <w:rPr>
          <w:sz w:val="20"/>
          <w:szCs w:val="20"/>
        </w:rPr>
        <w:t>.</w:t>
      </w:r>
    </w:p>
    <w:p w:rsidRPr="008E1236" w:rsidR="006D017E" w:rsidP="006D017E" w:rsidRDefault="006D017E" w14:paraId="5FCEF188" w14:textId="77777777">
      <w:pPr>
        <w:pStyle w:val="Lijstalinea"/>
        <w:spacing w:after="0" w:line="240" w:lineRule="atLeast"/>
        <w:rPr>
          <w:sz w:val="20"/>
          <w:szCs w:val="20"/>
        </w:rPr>
      </w:pPr>
    </w:p>
    <w:p w:rsidRPr="007734F6" w:rsidR="001026B9" w:rsidP="006D017E" w:rsidRDefault="001026B9" w14:paraId="48D47F83" w14:textId="77777777">
      <w:pPr>
        <w:spacing w:after="0" w:line="200" w:lineRule="atLeast"/>
        <w:rPr>
          <w:sz w:val="20"/>
          <w:szCs w:val="20"/>
        </w:rPr>
      </w:pPr>
      <w:r w:rsidRPr="00D37615">
        <w:rPr>
          <w:sz w:val="20"/>
          <w:szCs w:val="20"/>
        </w:rPr>
        <w:t xml:space="preserve">Recent is aan deze mogelijkheden een nieuwe ontwikkeling toegevoegd die mogelijk kansrijk is. Het betreft software </w:t>
      </w:r>
      <w:proofErr w:type="spellStart"/>
      <w:r w:rsidRPr="00D37615">
        <w:rPr>
          <w:sz w:val="20"/>
          <w:szCs w:val="20"/>
        </w:rPr>
        <w:t>webpreserver</w:t>
      </w:r>
      <w:proofErr w:type="spellEnd"/>
      <w:r w:rsidRPr="00D37615">
        <w:rPr>
          <w:sz w:val="20"/>
          <w:szCs w:val="20"/>
        </w:rPr>
        <w:t xml:space="preserve">  </w:t>
      </w:r>
      <w:r w:rsidRPr="007734F6">
        <w:rPr>
          <w:sz w:val="20"/>
          <w:szCs w:val="20"/>
        </w:rPr>
        <w:t xml:space="preserve">die ook wordt ingezet voor de archivering van sociale media en die een werkwijze mogelijk maakt om de informatie vanuit de </w:t>
      </w:r>
      <w:proofErr w:type="spellStart"/>
      <w:r w:rsidRPr="007734F6">
        <w:rPr>
          <w:sz w:val="20"/>
          <w:szCs w:val="20"/>
        </w:rPr>
        <w:t>webclient</w:t>
      </w:r>
      <w:proofErr w:type="spellEnd"/>
      <w:r w:rsidRPr="007734F6">
        <w:rPr>
          <w:sz w:val="20"/>
          <w:szCs w:val="20"/>
        </w:rPr>
        <w:t xml:space="preserve"> veilig te stellen op een manier die het makkelijker maakt om het later duurzaam toegankelijk te maken dan bijvoorbeeld het maken van screenshots. </w:t>
      </w:r>
    </w:p>
    <w:p w:rsidRPr="007734F6" w:rsidR="00C80A2C" w:rsidP="006D017E" w:rsidRDefault="00C80A2C" w14:paraId="1B2C94EA" w14:textId="77777777">
      <w:pPr>
        <w:spacing w:after="0" w:line="200" w:lineRule="atLeast"/>
        <w:rPr>
          <w:sz w:val="20"/>
          <w:szCs w:val="20"/>
        </w:rPr>
      </w:pPr>
    </w:p>
    <w:p w:rsidRPr="006D017E" w:rsidR="007734F6" w:rsidP="006D017E" w:rsidRDefault="007734F6" w14:paraId="1859A40F" w14:textId="78F71E5B">
      <w:pPr>
        <w:pStyle w:val="Lijstalinea"/>
        <w:numPr>
          <w:ilvl w:val="0"/>
          <w:numId w:val="17"/>
        </w:numPr>
        <w:spacing w:after="0" w:line="200" w:lineRule="atLeast"/>
        <w:rPr>
          <w:b/>
          <w:bCs/>
          <w:sz w:val="20"/>
          <w:szCs w:val="20"/>
        </w:rPr>
      </w:pPr>
      <w:r w:rsidRPr="006D017E">
        <w:rPr>
          <w:b/>
          <w:bCs/>
          <w:sz w:val="20"/>
          <w:szCs w:val="20"/>
        </w:rPr>
        <w:t>Nieuwe ontwikkelingen</w:t>
      </w:r>
    </w:p>
    <w:p w:rsidR="007734F6" w:rsidP="006D017E" w:rsidRDefault="007734F6" w14:paraId="41F79F21" w14:textId="77777777">
      <w:pPr>
        <w:spacing w:after="0" w:line="200" w:lineRule="atLeast"/>
        <w:rPr>
          <w:sz w:val="20"/>
          <w:szCs w:val="20"/>
        </w:rPr>
      </w:pPr>
    </w:p>
    <w:p w:rsidRPr="007734F6" w:rsidR="00C80A2C" w:rsidP="006D017E" w:rsidRDefault="00D557B0" w14:paraId="53A079FF" w14:textId="724E1D0F">
      <w:pPr>
        <w:spacing w:after="0" w:line="200" w:lineRule="atLeast"/>
        <w:rPr>
          <w:sz w:val="20"/>
          <w:szCs w:val="20"/>
        </w:rPr>
      </w:pPr>
      <w:r>
        <w:rPr>
          <w:sz w:val="20"/>
          <w:szCs w:val="20"/>
        </w:rPr>
        <w:t>Hieronder volgt een</w:t>
      </w:r>
      <w:r w:rsidR="007734F6">
        <w:rPr>
          <w:sz w:val="20"/>
          <w:szCs w:val="20"/>
        </w:rPr>
        <w:t xml:space="preserve"> o</w:t>
      </w:r>
      <w:r w:rsidRPr="007734F6" w:rsidR="00C80A2C">
        <w:rPr>
          <w:sz w:val="20"/>
          <w:szCs w:val="20"/>
        </w:rPr>
        <w:t xml:space="preserve">verzicht van </w:t>
      </w:r>
      <w:r w:rsidR="007734F6">
        <w:rPr>
          <w:sz w:val="20"/>
          <w:szCs w:val="20"/>
        </w:rPr>
        <w:t xml:space="preserve">nieuwe </w:t>
      </w:r>
      <w:r w:rsidRPr="007734F6" w:rsidR="00C80A2C">
        <w:rPr>
          <w:sz w:val="20"/>
          <w:szCs w:val="20"/>
        </w:rPr>
        <w:t xml:space="preserve">acties naar aanleiding van het debat op 19 mei jl. </w:t>
      </w:r>
      <w:r w:rsidR="007734F6">
        <w:rPr>
          <w:sz w:val="20"/>
          <w:szCs w:val="20"/>
        </w:rPr>
        <w:t>RDD</w:t>
      </w:r>
      <w:r w:rsidR="006D017E">
        <w:rPr>
          <w:sz w:val="20"/>
          <w:szCs w:val="20"/>
        </w:rPr>
        <w:t>I</w:t>
      </w:r>
      <w:r w:rsidR="007734F6">
        <w:rPr>
          <w:sz w:val="20"/>
          <w:szCs w:val="20"/>
        </w:rPr>
        <w:t xml:space="preserve"> voert een deel van de genoemde acties uit, of ondersteun</w:t>
      </w:r>
      <w:r w:rsidR="006D017E">
        <w:rPr>
          <w:sz w:val="20"/>
          <w:szCs w:val="20"/>
        </w:rPr>
        <w:t>t</w:t>
      </w:r>
      <w:r w:rsidR="007734F6">
        <w:rPr>
          <w:sz w:val="20"/>
          <w:szCs w:val="20"/>
        </w:rPr>
        <w:t xml:space="preserve"> hierbij.</w:t>
      </w:r>
    </w:p>
    <w:p w:rsidRPr="007734F6" w:rsidR="00C80A2C" w:rsidP="006D017E" w:rsidRDefault="00C80A2C" w14:paraId="4E7510A4" w14:textId="77777777">
      <w:pPr>
        <w:spacing w:after="0" w:line="200" w:lineRule="atLeast"/>
        <w:rPr>
          <w:sz w:val="20"/>
          <w:szCs w:val="20"/>
        </w:rPr>
      </w:pPr>
    </w:p>
    <w:p w:rsidRPr="006D017E" w:rsidR="00C80A2C" w:rsidP="006D017E" w:rsidRDefault="00C80A2C" w14:paraId="7C0C37B8" w14:textId="77777777">
      <w:pPr>
        <w:pStyle w:val="Lijstalinea"/>
        <w:numPr>
          <w:ilvl w:val="0"/>
          <w:numId w:val="15"/>
        </w:numPr>
        <w:spacing w:after="0" w:line="200" w:lineRule="atLeast"/>
        <w:rPr>
          <w:sz w:val="20"/>
          <w:szCs w:val="20"/>
        </w:rPr>
      </w:pPr>
      <w:r w:rsidRPr="006D017E">
        <w:rPr>
          <w:sz w:val="20"/>
          <w:szCs w:val="20"/>
        </w:rPr>
        <w:t>Aanpassen Richtlijn (CZW) en ‘Handreiking bewaren chatberichten’ (RDDI) en Brief aan TK</w:t>
      </w:r>
    </w:p>
    <w:p w:rsidRPr="006D017E" w:rsidR="00C80A2C" w:rsidP="006D017E" w:rsidRDefault="00C80A2C" w14:paraId="7BC28D5E" w14:textId="77777777">
      <w:pPr>
        <w:pStyle w:val="Lijstalinea"/>
        <w:numPr>
          <w:ilvl w:val="0"/>
          <w:numId w:val="15"/>
        </w:numPr>
        <w:spacing w:after="0" w:line="200" w:lineRule="atLeast"/>
        <w:rPr>
          <w:sz w:val="20"/>
          <w:szCs w:val="20"/>
        </w:rPr>
      </w:pPr>
      <w:r w:rsidRPr="006D017E">
        <w:rPr>
          <w:sz w:val="20"/>
          <w:szCs w:val="20"/>
        </w:rPr>
        <w:t>Aanpassen Handleiding ‘risico’s en maatregelen bewaren chatberichten’, inclusief communicatie en implementatie.</w:t>
      </w:r>
    </w:p>
    <w:p w:rsidRPr="006D017E" w:rsidR="00C80A2C" w:rsidP="006D017E" w:rsidRDefault="00C80A2C" w14:paraId="71B65558" w14:textId="77777777">
      <w:pPr>
        <w:pStyle w:val="Lijstalinea"/>
        <w:numPr>
          <w:ilvl w:val="0"/>
          <w:numId w:val="15"/>
        </w:numPr>
        <w:spacing w:after="0" w:line="200" w:lineRule="atLeast"/>
        <w:rPr>
          <w:sz w:val="20"/>
          <w:szCs w:val="20"/>
        </w:rPr>
      </w:pPr>
      <w:r w:rsidRPr="006D017E">
        <w:rPr>
          <w:sz w:val="20"/>
          <w:szCs w:val="20"/>
        </w:rPr>
        <w:t>Aanpassen</w:t>
      </w:r>
      <w:r w:rsidRPr="006D017E" w:rsidR="007734F6">
        <w:rPr>
          <w:sz w:val="20"/>
          <w:szCs w:val="20"/>
        </w:rPr>
        <w:t xml:space="preserve"> Handboek voor bewindspersonen</w:t>
      </w:r>
    </w:p>
    <w:p w:rsidRPr="006D017E" w:rsidR="00C80A2C" w:rsidP="006D017E" w:rsidRDefault="00C80A2C" w14:paraId="7AF4F718" w14:textId="77777777">
      <w:pPr>
        <w:pStyle w:val="Lijstalinea"/>
        <w:numPr>
          <w:ilvl w:val="0"/>
          <w:numId w:val="15"/>
        </w:numPr>
        <w:autoSpaceDN w:val="0"/>
        <w:spacing w:after="0" w:line="200" w:lineRule="atLeast"/>
        <w:rPr>
          <w:sz w:val="20"/>
          <w:szCs w:val="20"/>
        </w:rPr>
      </w:pPr>
      <w:r w:rsidRPr="006D017E">
        <w:rPr>
          <w:rFonts w:cs="Arial"/>
          <w:color w:val="3D3F3F"/>
          <w:sz w:val="20"/>
          <w:szCs w:val="20"/>
        </w:rPr>
        <w:t xml:space="preserve">Fundamenteel bekijken hoe het wettelijk stelsel in elkaar zit in relatie tot het gebruik van chatberichten. </w:t>
      </w:r>
    </w:p>
    <w:p w:rsidRPr="006D017E" w:rsidR="00C80A2C" w:rsidP="006D017E" w:rsidRDefault="00C80A2C" w14:paraId="22B843BD" w14:textId="3CD3ADF0">
      <w:pPr>
        <w:pStyle w:val="Lijstalinea"/>
        <w:numPr>
          <w:ilvl w:val="0"/>
          <w:numId w:val="15"/>
        </w:numPr>
        <w:autoSpaceDN w:val="0"/>
        <w:spacing w:after="0" w:line="200" w:lineRule="atLeast"/>
        <w:rPr>
          <w:sz w:val="20"/>
          <w:szCs w:val="20"/>
        </w:rPr>
      </w:pPr>
      <w:r w:rsidRPr="006D017E">
        <w:rPr>
          <w:sz w:val="20"/>
          <w:szCs w:val="20"/>
        </w:rPr>
        <w:t xml:space="preserve">Geactualiseerd </w:t>
      </w:r>
      <w:proofErr w:type="spellStart"/>
      <w:r w:rsidR="00D557B0">
        <w:rPr>
          <w:sz w:val="20"/>
          <w:szCs w:val="20"/>
        </w:rPr>
        <w:t>R</w:t>
      </w:r>
      <w:r w:rsidRPr="006D017E">
        <w:rPr>
          <w:sz w:val="20"/>
          <w:szCs w:val="20"/>
        </w:rPr>
        <w:t>ijksbreed</w:t>
      </w:r>
      <w:proofErr w:type="spellEnd"/>
      <w:r w:rsidRPr="006D017E">
        <w:rPr>
          <w:sz w:val="20"/>
          <w:szCs w:val="20"/>
        </w:rPr>
        <w:t>, generiek actieplan Open op Orde in Q4 naar de Kamer sturen</w:t>
      </w:r>
    </w:p>
    <w:p w:rsidRPr="006D017E" w:rsidR="00C80A2C" w:rsidP="006D017E" w:rsidRDefault="00C80A2C" w14:paraId="120B726B" w14:textId="77777777">
      <w:pPr>
        <w:pStyle w:val="Lijstalinea"/>
        <w:numPr>
          <w:ilvl w:val="0"/>
          <w:numId w:val="15"/>
        </w:numPr>
        <w:autoSpaceDN w:val="0"/>
        <w:spacing w:after="0" w:line="200" w:lineRule="atLeast"/>
        <w:rPr>
          <w:sz w:val="20"/>
          <w:szCs w:val="20"/>
        </w:rPr>
      </w:pPr>
      <w:r w:rsidRPr="006D017E">
        <w:rPr>
          <w:sz w:val="20"/>
          <w:szCs w:val="20"/>
        </w:rPr>
        <w:t xml:space="preserve">Alle departementale plannen gezamenlijk naar de Kamer sturen </w:t>
      </w:r>
    </w:p>
    <w:p w:rsidRPr="006D017E" w:rsidR="00C80A2C" w:rsidP="006D017E" w:rsidRDefault="00C80A2C" w14:paraId="5C3134A8" w14:textId="77777777">
      <w:pPr>
        <w:pStyle w:val="Lijstalinea"/>
        <w:numPr>
          <w:ilvl w:val="0"/>
          <w:numId w:val="15"/>
        </w:numPr>
        <w:autoSpaceDN w:val="0"/>
        <w:spacing w:after="0" w:line="200" w:lineRule="atLeast"/>
        <w:rPr>
          <w:sz w:val="20"/>
          <w:szCs w:val="20"/>
        </w:rPr>
      </w:pPr>
      <w:r w:rsidRPr="006D017E">
        <w:rPr>
          <w:sz w:val="20"/>
          <w:szCs w:val="20"/>
        </w:rPr>
        <w:t xml:space="preserve">Voor de zomer een brief over </w:t>
      </w:r>
      <w:r w:rsidR="007734F6">
        <w:rPr>
          <w:sz w:val="20"/>
          <w:szCs w:val="20"/>
        </w:rPr>
        <w:t xml:space="preserve">o.a. </w:t>
      </w:r>
      <w:r w:rsidRPr="006D017E">
        <w:rPr>
          <w:sz w:val="20"/>
          <w:szCs w:val="20"/>
        </w:rPr>
        <w:t xml:space="preserve">het Verdrag van </w:t>
      </w:r>
      <w:proofErr w:type="spellStart"/>
      <w:r w:rsidRPr="006D017E">
        <w:rPr>
          <w:sz w:val="20"/>
          <w:szCs w:val="20"/>
        </w:rPr>
        <w:t>Tromsø</w:t>
      </w:r>
      <w:proofErr w:type="spellEnd"/>
      <w:r w:rsidRPr="006D017E">
        <w:rPr>
          <w:sz w:val="20"/>
          <w:szCs w:val="20"/>
        </w:rPr>
        <w:t xml:space="preserve"> naar de Kamer sturen</w:t>
      </w:r>
    </w:p>
    <w:p w:rsidRPr="006D017E" w:rsidR="00C80A2C" w:rsidP="006D017E" w:rsidRDefault="007734F6" w14:paraId="66BDFD4D" w14:textId="77777777">
      <w:pPr>
        <w:pStyle w:val="Lijstalinea"/>
        <w:numPr>
          <w:ilvl w:val="0"/>
          <w:numId w:val="15"/>
        </w:numPr>
        <w:autoSpaceDN w:val="0"/>
        <w:spacing w:after="0" w:line="200" w:lineRule="atLeast"/>
        <w:ind w:right="-435"/>
        <w:rPr>
          <w:sz w:val="20"/>
          <w:szCs w:val="20"/>
        </w:rPr>
      </w:pPr>
      <w:r>
        <w:rPr>
          <w:sz w:val="20"/>
          <w:szCs w:val="20"/>
        </w:rPr>
        <w:t>A</w:t>
      </w:r>
      <w:r w:rsidRPr="006D017E" w:rsidR="00C80A2C">
        <w:rPr>
          <w:sz w:val="20"/>
          <w:szCs w:val="20"/>
        </w:rPr>
        <w:t xml:space="preserve">dvies </w:t>
      </w:r>
      <w:r w:rsidRPr="006D017E">
        <w:rPr>
          <w:sz w:val="20"/>
          <w:szCs w:val="20"/>
        </w:rPr>
        <w:t xml:space="preserve">geven </w:t>
      </w:r>
      <w:r w:rsidRPr="006D017E" w:rsidR="00C80A2C">
        <w:rPr>
          <w:sz w:val="20"/>
          <w:szCs w:val="20"/>
        </w:rPr>
        <w:t xml:space="preserve">over het gebruik van communicatiekanalen in relatie tot archief- en openbaarheidswetgeving </w:t>
      </w:r>
    </w:p>
    <w:p w:rsidRPr="007734F6" w:rsidR="00C80A2C" w:rsidP="006D017E" w:rsidRDefault="00C80A2C" w14:paraId="6C831BD5" w14:textId="77777777">
      <w:pPr>
        <w:pStyle w:val="Lijstalinea"/>
        <w:numPr>
          <w:ilvl w:val="0"/>
          <w:numId w:val="15"/>
        </w:numPr>
        <w:spacing w:after="0" w:line="200" w:lineRule="atLeast"/>
        <w:rPr>
          <w:sz w:val="20"/>
          <w:szCs w:val="20"/>
        </w:rPr>
      </w:pPr>
      <w:r w:rsidRPr="006D017E">
        <w:rPr>
          <w:sz w:val="20"/>
          <w:szCs w:val="20"/>
        </w:rPr>
        <w:t xml:space="preserve">Naar aanleiding van het debat wordt er een </w:t>
      </w:r>
      <w:r w:rsidRPr="006D017E" w:rsidR="007734F6">
        <w:rPr>
          <w:sz w:val="20"/>
          <w:szCs w:val="20"/>
        </w:rPr>
        <w:t>rondtafel</w:t>
      </w:r>
      <w:r w:rsidRPr="006D017E">
        <w:rPr>
          <w:sz w:val="20"/>
          <w:szCs w:val="20"/>
        </w:rPr>
        <w:t xml:space="preserve"> gepland over de Archiefwet en hoe die van toepassing is op de regering zelf</w:t>
      </w:r>
    </w:p>
    <w:p w:rsidRPr="006D017E" w:rsidR="00021E25" w:rsidP="006D017E" w:rsidRDefault="00021E25" w14:paraId="7CCFBC87" w14:textId="77777777">
      <w:pPr>
        <w:spacing w:after="0" w:line="200" w:lineRule="atLeast"/>
        <w:rPr>
          <w:rFonts w:ascii="Verdana" w:hAnsi="Verdana"/>
          <w:sz w:val="20"/>
          <w:szCs w:val="20"/>
        </w:rPr>
      </w:pPr>
    </w:p>
    <w:sectPr w:rsidRPr="006D017E" w:rsidR="00021E25" w:rsidSect="001D0A1A">
      <w:footerReference w:type="default" r:id="rId10"/>
      <w:pgSz w:w="11906" w:h="16838"/>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7658F" w14:textId="77777777" w:rsidR="00432AAB" w:rsidRDefault="00432AAB" w:rsidP="00602D11">
      <w:pPr>
        <w:spacing w:after="0" w:line="240" w:lineRule="auto"/>
      </w:pPr>
      <w:r>
        <w:separator/>
      </w:r>
    </w:p>
  </w:endnote>
  <w:endnote w:type="continuationSeparator" w:id="0">
    <w:p w14:paraId="49723F8D" w14:textId="77777777" w:rsidR="00432AAB" w:rsidRDefault="00432AAB" w:rsidP="0060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ijksoverheidSansText">
    <w:panose1 w:val="020B0503040202060203"/>
    <w:charset w:val="00"/>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951980"/>
      <w:docPartObj>
        <w:docPartGallery w:val="Page Numbers (Bottom of Page)"/>
        <w:docPartUnique/>
      </w:docPartObj>
    </w:sdtPr>
    <w:sdtEndPr/>
    <w:sdtContent>
      <w:p w14:paraId="076F6B83" w14:textId="77777777" w:rsidR="00182191" w:rsidRDefault="00182191">
        <w:pPr>
          <w:pStyle w:val="Voettekst"/>
        </w:pPr>
        <w:r>
          <w:fldChar w:fldCharType="begin"/>
        </w:r>
        <w:r>
          <w:instrText>PAGE   \* MERGEFORMAT</w:instrText>
        </w:r>
        <w:r>
          <w:fldChar w:fldCharType="separate"/>
        </w:r>
        <w:r w:rsidR="00F705A9">
          <w:rPr>
            <w:noProof/>
          </w:rPr>
          <w:t>2</w:t>
        </w:r>
        <w:r>
          <w:fldChar w:fldCharType="end"/>
        </w:r>
      </w:p>
    </w:sdtContent>
  </w:sdt>
  <w:p w14:paraId="587C363D" w14:textId="77777777" w:rsidR="00182191" w:rsidRDefault="001821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C0FB" w14:textId="77777777" w:rsidR="00432AAB" w:rsidRDefault="00432AAB" w:rsidP="00602D11">
      <w:pPr>
        <w:spacing w:after="0" w:line="240" w:lineRule="auto"/>
      </w:pPr>
      <w:r>
        <w:separator/>
      </w:r>
    </w:p>
  </w:footnote>
  <w:footnote w:type="continuationSeparator" w:id="0">
    <w:p w14:paraId="57222D1B" w14:textId="77777777" w:rsidR="00432AAB" w:rsidRDefault="00432AAB" w:rsidP="00602D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12DA"/>
    <w:multiLevelType w:val="hybridMultilevel"/>
    <w:tmpl w:val="6406B6DE"/>
    <w:lvl w:ilvl="0" w:tplc="27EAB21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B43099"/>
    <w:multiLevelType w:val="hybridMultilevel"/>
    <w:tmpl w:val="A61035AA"/>
    <w:lvl w:ilvl="0" w:tplc="0D664364">
      <w:start w:val="8"/>
      <w:numFmt w:val="bullet"/>
      <w:lvlText w:val="-"/>
      <w:lvlJc w:val="left"/>
      <w:pPr>
        <w:ind w:left="360" w:hanging="360"/>
      </w:pPr>
      <w:rPr>
        <w:rFonts w:ascii="Corbel" w:eastAsiaTheme="minorHAnsi" w:hAnsi="Corbe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5E309A"/>
    <w:multiLevelType w:val="hybridMultilevel"/>
    <w:tmpl w:val="80E8C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AB296C"/>
    <w:multiLevelType w:val="hybridMultilevel"/>
    <w:tmpl w:val="B9102C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9D434AC"/>
    <w:multiLevelType w:val="multilevel"/>
    <w:tmpl w:val="8C343E42"/>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5"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812301"/>
    <w:multiLevelType w:val="hybridMultilevel"/>
    <w:tmpl w:val="0FF46586"/>
    <w:lvl w:ilvl="0" w:tplc="63D079C0">
      <w:start w:val="4"/>
      <w:numFmt w:val="decimal"/>
      <w:lvlText w:val="%1."/>
      <w:lvlJc w:val="left"/>
      <w:pPr>
        <w:ind w:left="36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054680"/>
    <w:multiLevelType w:val="hybridMultilevel"/>
    <w:tmpl w:val="0AC45514"/>
    <w:lvl w:ilvl="0" w:tplc="604E0DE4">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1C4AF2"/>
    <w:multiLevelType w:val="hybridMultilevel"/>
    <w:tmpl w:val="F9C249C8"/>
    <w:lvl w:ilvl="0" w:tplc="E7C4F71E">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79919E9"/>
    <w:multiLevelType w:val="hybridMultilevel"/>
    <w:tmpl w:val="89E49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B533214"/>
    <w:multiLevelType w:val="hybridMultilevel"/>
    <w:tmpl w:val="3BB28FDE"/>
    <w:lvl w:ilvl="0" w:tplc="0413000F">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287711"/>
    <w:multiLevelType w:val="hybridMultilevel"/>
    <w:tmpl w:val="53987E0E"/>
    <w:lvl w:ilvl="0" w:tplc="662ACD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8D78AF"/>
    <w:multiLevelType w:val="hybridMultilevel"/>
    <w:tmpl w:val="8A6E33B0"/>
    <w:lvl w:ilvl="0" w:tplc="67D855A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06A0CB5"/>
    <w:multiLevelType w:val="hybridMultilevel"/>
    <w:tmpl w:val="613242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60430C"/>
    <w:multiLevelType w:val="hybridMultilevel"/>
    <w:tmpl w:val="C568A598"/>
    <w:lvl w:ilvl="0" w:tplc="662ACD4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7F0ED9"/>
    <w:multiLevelType w:val="hybridMultilevel"/>
    <w:tmpl w:val="C8944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C2C08C4"/>
    <w:multiLevelType w:val="hybridMultilevel"/>
    <w:tmpl w:val="E6CA8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6"/>
  </w:num>
  <w:num w:numId="4">
    <w:abstractNumId w:val="13"/>
  </w:num>
  <w:num w:numId="5">
    <w:abstractNumId w:val="8"/>
  </w:num>
  <w:num w:numId="6">
    <w:abstractNumId w:val="1"/>
  </w:num>
  <w:num w:numId="7">
    <w:abstractNumId w:val="4"/>
  </w:num>
  <w:num w:numId="8">
    <w:abstractNumId w:val="5"/>
  </w:num>
  <w:num w:numId="9">
    <w:abstractNumId w:val="14"/>
  </w:num>
  <w:num w:numId="10">
    <w:abstractNumId w:val="2"/>
  </w:num>
  <w:num w:numId="11">
    <w:abstractNumId w:val="11"/>
  </w:num>
  <w:num w:numId="12">
    <w:abstractNumId w:val="7"/>
  </w:num>
  <w:num w:numId="13">
    <w:abstractNumId w:val="12"/>
  </w:num>
  <w:num w:numId="14">
    <w:abstractNumId w:val="9"/>
  </w:num>
  <w:num w:numId="15">
    <w:abstractNumId w:val="3"/>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0NDY1MTIxMjc2NDBR0lEKTi0uzszPAykwrAUAh0h+PywAAAA="/>
  </w:docVars>
  <w:rsids>
    <w:rsidRoot w:val="00602D11"/>
    <w:rsid w:val="00021E25"/>
    <w:rsid w:val="00021E62"/>
    <w:rsid w:val="00026C04"/>
    <w:rsid w:val="00053B55"/>
    <w:rsid w:val="00092E81"/>
    <w:rsid w:val="000A2433"/>
    <w:rsid w:val="000A4C1A"/>
    <w:rsid w:val="000C6930"/>
    <w:rsid w:val="000D6D7D"/>
    <w:rsid w:val="001026B9"/>
    <w:rsid w:val="00105ED1"/>
    <w:rsid w:val="00114CD8"/>
    <w:rsid w:val="00133FBC"/>
    <w:rsid w:val="00152F41"/>
    <w:rsid w:val="00162EA1"/>
    <w:rsid w:val="00182191"/>
    <w:rsid w:val="00183AC4"/>
    <w:rsid w:val="00190808"/>
    <w:rsid w:val="00192CDB"/>
    <w:rsid w:val="00192FC7"/>
    <w:rsid w:val="0019688E"/>
    <w:rsid w:val="00197287"/>
    <w:rsid w:val="001A446C"/>
    <w:rsid w:val="001C7E8C"/>
    <w:rsid w:val="001D0A1A"/>
    <w:rsid w:val="001E63E7"/>
    <w:rsid w:val="001F338D"/>
    <w:rsid w:val="0020100A"/>
    <w:rsid w:val="00201820"/>
    <w:rsid w:val="00225A45"/>
    <w:rsid w:val="00243AE0"/>
    <w:rsid w:val="002571B4"/>
    <w:rsid w:val="002830B0"/>
    <w:rsid w:val="00284D45"/>
    <w:rsid w:val="002A7171"/>
    <w:rsid w:val="002C4101"/>
    <w:rsid w:val="002D628C"/>
    <w:rsid w:val="0032008B"/>
    <w:rsid w:val="00380162"/>
    <w:rsid w:val="003949EA"/>
    <w:rsid w:val="003A68D0"/>
    <w:rsid w:val="003C2AEE"/>
    <w:rsid w:val="003C35D6"/>
    <w:rsid w:val="003C728A"/>
    <w:rsid w:val="003D5E8D"/>
    <w:rsid w:val="003E4592"/>
    <w:rsid w:val="00406325"/>
    <w:rsid w:val="004104AB"/>
    <w:rsid w:val="00425021"/>
    <w:rsid w:val="00432AAB"/>
    <w:rsid w:val="0043404C"/>
    <w:rsid w:val="0044463D"/>
    <w:rsid w:val="00444F20"/>
    <w:rsid w:val="00467FDC"/>
    <w:rsid w:val="00495C0B"/>
    <w:rsid w:val="00496B0F"/>
    <w:rsid w:val="004C5DB7"/>
    <w:rsid w:val="004D4D9C"/>
    <w:rsid w:val="004F2825"/>
    <w:rsid w:val="00500DCB"/>
    <w:rsid w:val="00503AD7"/>
    <w:rsid w:val="005106B2"/>
    <w:rsid w:val="005330BB"/>
    <w:rsid w:val="00545983"/>
    <w:rsid w:val="0055112A"/>
    <w:rsid w:val="0055145F"/>
    <w:rsid w:val="00556F80"/>
    <w:rsid w:val="00570D22"/>
    <w:rsid w:val="0057160A"/>
    <w:rsid w:val="0058486E"/>
    <w:rsid w:val="00585CB6"/>
    <w:rsid w:val="005A77EB"/>
    <w:rsid w:val="005B150E"/>
    <w:rsid w:val="005D30AF"/>
    <w:rsid w:val="005D4E53"/>
    <w:rsid w:val="005F07F8"/>
    <w:rsid w:val="005F19F3"/>
    <w:rsid w:val="00602D11"/>
    <w:rsid w:val="006215AF"/>
    <w:rsid w:val="0062776A"/>
    <w:rsid w:val="00670A49"/>
    <w:rsid w:val="006843DB"/>
    <w:rsid w:val="00692A40"/>
    <w:rsid w:val="006932E5"/>
    <w:rsid w:val="006B0848"/>
    <w:rsid w:val="006C56F9"/>
    <w:rsid w:val="006D017E"/>
    <w:rsid w:val="0071705D"/>
    <w:rsid w:val="0074150C"/>
    <w:rsid w:val="007734F6"/>
    <w:rsid w:val="00784EF6"/>
    <w:rsid w:val="007A0DD2"/>
    <w:rsid w:val="007C5FA7"/>
    <w:rsid w:val="007E21F5"/>
    <w:rsid w:val="007E7D7A"/>
    <w:rsid w:val="007F18CF"/>
    <w:rsid w:val="007F245E"/>
    <w:rsid w:val="00810F31"/>
    <w:rsid w:val="008267FD"/>
    <w:rsid w:val="008312CF"/>
    <w:rsid w:val="00860506"/>
    <w:rsid w:val="0089699F"/>
    <w:rsid w:val="00897335"/>
    <w:rsid w:val="008B68D6"/>
    <w:rsid w:val="008C52AD"/>
    <w:rsid w:val="008C746E"/>
    <w:rsid w:val="008D4C92"/>
    <w:rsid w:val="008E1236"/>
    <w:rsid w:val="008E1EB3"/>
    <w:rsid w:val="0090009F"/>
    <w:rsid w:val="00914E21"/>
    <w:rsid w:val="009450F9"/>
    <w:rsid w:val="00953DA6"/>
    <w:rsid w:val="009949E2"/>
    <w:rsid w:val="009A76EB"/>
    <w:rsid w:val="009E41CC"/>
    <w:rsid w:val="009E50B6"/>
    <w:rsid w:val="00A10BD1"/>
    <w:rsid w:val="00A14AF7"/>
    <w:rsid w:val="00A22225"/>
    <w:rsid w:val="00A42397"/>
    <w:rsid w:val="00A50157"/>
    <w:rsid w:val="00A5149A"/>
    <w:rsid w:val="00A56F05"/>
    <w:rsid w:val="00A926D9"/>
    <w:rsid w:val="00A95664"/>
    <w:rsid w:val="00AE3C33"/>
    <w:rsid w:val="00B05F2F"/>
    <w:rsid w:val="00B118E5"/>
    <w:rsid w:val="00B119D4"/>
    <w:rsid w:val="00B11B6E"/>
    <w:rsid w:val="00B24061"/>
    <w:rsid w:val="00B35174"/>
    <w:rsid w:val="00B45C8E"/>
    <w:rsid w:val="00B74FA4"/>
    <w:rsid w:val="00B77B28"/>
    <w:rsid w:val="00B95CE1"/>
    <w:rsid w:val="00BA724A"/>
    <w:rsid w:val="00BA73F6"/>
    <w:rsid w:val="00BB50CD"/>
    <w:rsid w:val="00BD1BDB"/>
    <w:rsid w:val="00BE715C"/>
    <w:rsid w:val="00BF76AC"/>
    <w:rsid w:val="00BF7DCF"/>
    <w:rsid w:val="00C127AA"/>
    <w:rsid w:val="00C13EB8"/>
    <w:rsid w:val="00C150A6"/>
    <w:rsid w:val="00C24091"/>
    <w:rsid w:val="00C2490C"/>
    <w:rsid w:val="00C37DA4"/>
    <w:rsid w:val="00C464E5"/>
    <w:rsid w:val="00C565F9"/>
    <w:rsid w:val="00C60E25"/>
    <w:rsid w:val="00C64110"/>
    <w:rsid w:val="00C80A2C"/>
    <w:rsid w:val="00C83188"/>
    <w:rsid w:val="00C84950"/>
    <w:rsid w:val="00CA3804"/>
    <w:rsid w:val="00CE44A9"/>
    <w:rsid w:val="00CE67B1"/>
    <w:rsid w:val="00CF1992"/>
    <w:rsid w:val="00D1707F"/>
    <w:rsid w:val="00D17177"/>
    <w:rsid w:val="00D271BD"/>
    <w:rsid w:val="00D279F9"/>
    <w:rsid w:val="00D34941"/>
    <w:rsid w:val="00D35392"/>
    <w:rsid w:val="00D370FB"/>
    <w:rsid w:val="00D37615"/>
    <w:rsid w:val="00D44264"/>
    <w:rsid w:val="00D532B1"/>
    <w:rsid w:val="00D557B0"/>
    <w:rsid w:val="00D62B64"/>
    <w:rsid w:val="00D70DE5"/>
    <w:rsid w:val="00D72BDA"/>
    <w:rsid w:val="00D91961"/>
    <w:rsid w:val="00DA66FB"/>
    <w:rsid w:val="00DB1CC1"/>
    <w:rsid w:val="00DB5E0F"/>
    <w:rsid w:val="00E17417"/>
    <w:rsid w:val="00E208A3"/>
    <w:rsid w:val="00E36D0A"/>
    <w:rsid w:val="00E41954"/>
    <w:rsid w:val="00E47003"/>
    <w:rsid w:val="00E52175"/>
    <w:rsid w:val="00E71B08"/>
    <w:rsid w:val="00E87A76"/>
    <w:rsid w:val="00EB6CCE"/>
    <w:rsid w:val="00EC7B0F"/>
    <w:rsid w:val="00F004AA"/>
    <w:rsid w:val="00F07839"/>
    <w:rsid w:val="00F1538A"/>
    <w:rsid w:val="00F1681D"/>
    <w:rsid w:val="00F247FE"/>
    <w:rsid w:val="00F310F7"/>
    <w:rsid w:val="00F50B71"/>
    <w:rsid w:val="00F5695F"/>
    <w:rsid w:val="00F705A9"/>
    <w:rsid w:val="00F70EED"/>
    <w:rsid w:val="00F85106"/>
    <w:rsid w:val="00F95D91"/>
    <w:rsid w:val="00FB4DC5"/>
    <w:rsid w:val="00FC23D9"/>
    <w:rsid w:val="00FD63B4"/>
    <w:rsid w:val="00FE6615"/>
    <w:rsid w:val="00FF2EF7"/>
    <w:rsid w:val="00FF7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E341"/>
  <w15:chartTrackingRefBased/>
  <w15:docId w15:val="{06A721B9-D1D2-479F-B51A-28D042ED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021E25"/>
    <w:pPr>
      <w:pageBreakBefore/>
      <w:widowControl w:val="0"/>
      <w:numPr>
        <w:numId w:val="7"/>
      </w:numPr>
      <w:spacing w:after="700" w:line="300" w:lineRule="atLeast"/>
      <w:contextualSpacing/>
      <w:outlineLvl w:val="0"/>
    </w:pPr>
    <w:rPr>
      <w:rFonts w:ascii="Verdana" w:eastAsia="Times New Roman" w:hAnsi="Verdana" w:cs="Arial"/>
      <w:bCs/>
      <w:kern w:val="32"/>
      <w:sz w:val="24"/>
      <w:szCs w:val="18"/>
      <w:lang w:eastAsia="nl-NL"/>
    </w:rPr>
  </w:style>
  <w:style w:type="paragraph" w:styleId="Kop2">
    <w:name w:val="heading 2"/>
    <w:basedOn w:val="Kop1"/>
    <w:next w:val="Standaard"/>
    <w:link w:val="Kop2Char"/>
    <w:qFormat/>
    <w:rsid w:val="00021E25"/>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qFormat/>
    <w:rsid w:val="00021E25"/>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link w:val="Kop4Char"/>
    <w:qFormat/>
    <w:rsid w:val="00021E25"/>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link w:val="Kop5Char"/>
    <w:qFormat/>
    <w:rsid w:val="00021E25"/>
    <w:pPr>
      <w:numPr>
        <w:ilvl w:val="4"/>
        <w:numId w:val="7"/>
      </w:numPr>
      <w:spacing w:before="240" w:after="60" w:line="240" w:lineRule="atLeast"/>
      <w:outlineLvl w:val="4"/>
    </w:pPr>
    <w:rPr>
      <w:rFonts w:ascii="Verdana" w:eastAsia="Times New Roman" w:hAnsi="Verdana" w:cs="Times New Roman"/>
      <w:b/>
      <w:bCs/>
      <w:i/>
      <w:i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602D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2D11"/>
    <w:rPr>
      <w:sz w:val="20"/>
      <w:szCs w:val="20"/>
    </w:rPr>
  </w:style>
  <w:style w:type="character" w:styleId="Voetnootmarkering">
    <w:name w:val="footnote reference"/>
    <w:basedOn w:val="Standaardalinea-lettertype"/>
    <w:uiPriority w:val="99"/>
    <w:semiHidden/>
    <w:unhideWhenUsed/>
    <w:rsid w:val="00602D11"/>
    <w:rPr>
      <w:vertAlign w:val="superscript"/>
    </w:rPr>
  </w:style>
  <w:style w:type="paragraph" w:styleId="Revisie">
    <w:name w:val="Revision"/>
    <w:hidden/>
    <w:uiPriority w:val="99"/>
    <w:semiHidden/>
    <w:rsid w:val="00BA724A"/>
    <w:pPr>
      <w:spacing w:after="0" w:line="240" w:lineRule="auto"/>
    </w:pPr>
  </w:style>
  <w:style w:type="paragraph" w:styleId="Normaalweb">
    <w:name w:val="Normal (Web)"/>
    <w:basedOn w:val="Standaard"/>
    <w:uiPriority w:val="99"/>
    <w:unhideWhenUsed/>
    <w:rsid w:val="00914E21"/>
    <w:rPr>
      <w:rFonts w:ascii="Times New Roman" w:hAnsi="Times New Roman" w:cs="Times New Roman"/>
      <w:sz w:val="24"/>
      <w:szCs w:val="24"/>
    </w:rPr>
  </w:style>
  <w:style w:type="paragraph" w:styleId="Lijstalinea">
    <w:name w:val="List Paragraph"/>
    <w:basedOn w:val="Standaard"/>
    <w:uiPriority w:val="34"/>
    <w:qFormat/>
    <w:rsid w:val="00C64110"/>
    <w:pPr>
      <w:ind w:left="720"/>
      <w:contextualSpacing/>
    </w:pPr>
  </w:style>
  <w:style w:type="character" w:styleId="Hyperlink">
    <w:name w:val="Hyperlink"/>
    <w:basedOn w:val="Standaardalinea-lettertype"/>
    <w:uiPriority w:val="99"/>
    <w:unhideWhenUsed/>
    <w:rsid w:val="00444F20"/>
    <w:rPr>
      <w:color w:val="0563C1" w:themeColor="hyperlink"/>
      <w:u w:val="single"/>
    </w:rPr>
  </w:style>
  <w:style w:type="character" w:customStyle="1" w:styleId="Onopgelostemelding1">
    <w:name w:val="Onopgeloste melding1"/>
    <w:basedOn w:val="Standaardalinea-lettertype"/>
    <w:uiPriority w:val="99"/>
    <w:semiHidden/>
    <w:unhideWhenUsed/>
    <w:rsid w:val="00444F20"/>
    <w:rPr>
      <w:color w:val="605E5C"/>
      <w:shd w:val="clear" w:color="auto" w:fill="E1DFDD"/>
    </w:rPr>
  </w:style>
  <w:style w:type="character" w:styleId="Verwijzingopmerking">
    <w:name w:val="annotation reference"/>
    <w:basedOn w:val="Standaardalinea-lettertype"/>
    <w:uiPriority w:val="99"/>
    <w:semiHidden/>
    <w:unhideWhenUsed/>
    <w:rsid w:val="005A77EB"/>
    <w:rPr>
      <w:sz w:val="16"/>
      <w:szCs w:val="16"/>
    </w:rPr>
  </w:style>
  <w:style w:type="paragraph" w:styleId="Tekstopmerking">
    <w:name w:val="annotation text"/>
    <w:basedOn w:val="Standaard"/>
    <w:link w:val="TekstopmerkingChar"/>
    <w:uiPriority w:val="99"/>
    <w:unhideWhenUsed/>
    <w:rsid w:val="005A77EB"/>
    <w:pPr>
      <w:spacing w:line="240" w:lineRule="auto"/>
    </w:pPr>
    <w:rPr>
      <w:sz w:val="20"/>
      <w:szCs w:val="20"/>
    </w:rPr>
  </w:style>
  <w:style w:type="character" w:customStyle="1" w:styleId="TekstopmerkingChar">
    <w:name w:val="Tekst opmerking Char"/>
    <w:basedOn w:val="Standaardalinea-lettertype"/>
    <w:link w:val="Tekstopmerking"/>
    <w:uiPriority w:val="99"/>
    <w:rsid w:val="005A77EB"/>
    <w:rPr>
      <w:sz w:val="20"/>
      <w:szCs w:val="20"/>
    </w:rPr>
  </w:style>
  <w:style w:type="paragraph" w:styleId="Onderwerpvanopmerking">
    <w:name w:val="annotation subject"/>
    <w:basedOn w:val="Tekstopmerking"/>
    <w:next w:val="Tekstopmerking"/>
    <w:link w:val="OnderwerpvanopmerkingChar"/>
    <w:uiPriority w:val="99"/>
    <w:semiHidden/>
    <w:unhideWhenUsed/>
    <w:rsid w:val="005A77EB"/>
    <w:rPr>
      <w:b/>
      <w:bCs/>
    </w:rPr>
  </w:style>
  <w:style w:type="character" w:customStyle="1" w:styleId="OnderwerpvanopmerkingChar">
    <w:name w:val="Onderwerp van opmerking Char"/>
    <w:basedOn w:val="TekstopmerkingChar"/>
    <w:link w:val="Onderwerpvanopmerking"/>
    <w:uiPriority w:val="99"/>
    <w:semiHidden/>
    <w:rsid w:val="005A77EB"/>
    <w:rPr>
      <w:b/>
      <w:bCs/>
      <w:sz w:val="20"/>
      <w:szCs w:val="20"/>
    </w:rPr>
  </w:style>
  <w:style w:type="paragraph" w:customStyle="1" w:styleId="Default">
    <w:name w:val="Default"/>
    <w:rsid w:val="00EB6CCE"/>
    <w:pPr>
      <w:autoSpaceDE w:val="0"/>
      <w:autoSpaceDN w:val="0"/>
      <w:adjustRightInd w:val="0"/>
      <w:spacing w:after="0" w:line="240" w:lineRule="auto"/>
    </w:pPr>
    <w:rPr>
      <w:rFonts w:ascii="RijksoverheidSansText" w:eastAsia="Times New Roman" w:hAnsi="RijksoverheidSansText" w:cs="RijksoverheidSansText"/>
      <w:color w:val="000000"/>
      <w:sz w:val="24"/>
      <w:szCs w:val="24"/>
    </w:rPr>
  </w:style>
  <w:style w:type="paragraph" w:styleId="Bijschrift">
    <w:name w:val="caption"/>
    <w:basedOn w:val="Standaard"/>
    <w:next w:val="Standaard"/>
    <w:unhideWhenUsed/>
    <w:qFormat/>
    <w:rsid w:val="00A14AF7"/>
    <w:pPr>
      <w:spacing w:after="200" w:line="240" w:lineRule="auto"/>
    </w:pPr>
    <w:rPr>
      <w:rFonts w:ascii="Verdana" w:eastAsia="Times New Roman" w:hAnsi="Verdana" w:cs="Times New Roman"/>
      <w:i/>
      <w:iCs/>
      <w:color w:val="44546A" w:themeColor="text2"/>
      <w:sz w:val="18"/>
      <w:szCs w:val="18"/>
      <w:lang w:eastAsia="nl-NL"/>
    </w:rPr>
  </w:style>
  <w:style w:type="character" w:customStyle="1" w:styleId="Kop1Char">
    <w:name w:val="Kop 1 Char"/>
    <w:basedOn w:val="Standaardalinea-lettertype"/>
    <w:link w:val="Kop1"/>
    <w:rsid w:val="00021E25"/>
    <w:rPr>
      <w:rFonts w:ascii="Verdana" w:eastAsia="Times New Roman" w:hAnsi="Verdana" w:cs="Arial"/>
      <w:bCs/>
      <w:kern w:val="32"/>
      <w:sz w:val="24"/>
      <w:szCs w:val="18"/>
      <w:lang w:eastAsia="nl-NL"/>
    </w:rPr>
  </w:style>
  <w:style w:type="character" w:customStyle="1" w:styleId="Kop2Char">
    <w:name w:val="Kop 2 Char"/>
    <w:basedOn w:val="Standaardalinea-lettertype"/>
    <w:link w:val="Kop2"/>
    <w:rsid w:val="00021E25"/>
    <w:rPr>
      <w:rFonts w:ascii="Verdana" w:eastAsia="Times New Roman" w:hAnsi="Verdana" w:cs="Arial"/>
      <w:b/>
      <w:iCs/>
      <w:kern w:val="32"/>
      <w:sz w:val="18"/>
      <w:szCs w:val="28"/>
      <w:lang w:eastAsia="nl-NL"/>
    </w:rPr>
  </w:style>
  <w:style w:type="character" w:customStyle="1" w:styleId="Kop3Char">
    <w:name w:val="Kop 3 Char"/>
    <w:basedOn w:val="Standaardalinea-lettertype"/>
    <w:link w:val="Kop3"/>
    <w:rsid w:val="00021E25"/>
    <w:rPr>
      <w:rFonts w:ascii="Verdana" w:eastAsia="Times New Roman" w:hAnsi="Verdana" w:cs="Arial"/>
      <w:i/>
      <w:kern w:val="32"/>
      <w:sz w:val="18"/>
      <w:szCs w:val="26"/>
      <w:lang w:eastAsia="nl-NL"/>
    </w:rPr>
  </w:style>
  <w:style w:type="character" w:customStyle="1" w:styleId="Kop4Char">
    <w:name w:val="Kop 4 Char"/>
    <w:basedOn w:val="Standaardalinea-lettertype"/>
    <w:link w:val="Kop4"/>
    <w:rsid w:val="00021E25"/>
    <w:rPr>
      <w:rFonts w:ascii="Verdana" w:eastAsia="Times New Roman" w:hAnsi="Verdana" w:cs="Arial"/>
      <w:kern w:val="32"/>
      <w:sz w:val="18"/>
      <w:szCs w:val="28"/>
      <w:lang w:eastAsia="nl-NL"/>
    </w:rPr>
  </w:style>
  <w:style w:type="character" w:customStyle="1" w:styleId="Kop5Char">
    <w:name w:val="Kop 5 Char"/>
    <w:basedOn w:val="Standaardalinea-lettertype"/>
    <w:link w:val="Kop5"/>
    <w:rsid w:val="00021E25"/>
    <w:rPr>
      <w:rFonts w:ascii="Verdana" w:eastAsia="Times New Roman" w:hAnsi="Verdana" w:cs="Times New Roman"/>
      <w:b/>
      <w:bCs/>
      <w:i/>
      <w:iCs/>
      <w:sz w:val="26"/>
      <w:szCs w:val="26"/>
      <w:lang w:eastAsia="nl-NL"/>
    </w:rPr>
  </w:style>
  <w:style w:type="paragraph" w:styleId="Koptekst">
    <w:name w:val="header"/>
    <w:basedOn w:val="Standaard"/>
    <w:link w:val="KoptekstChar"/>
    <w:uiPriority w:val="99"/>
    <w:unhideWhenUsed/>
    <w:rsid w:val="001821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2191"/>
  </w:style>
  <w:style w:type="paragraph" w:styleId="Voettekst">
    <w:name w:val="footer"/>
    <w:basedOn w:val="Standaard"/>
    <w:link w:val="VoettekstChar"/>
    <w:uiPriority w:val="99"/>
    <w:unhideWhenUsed/>
    <w:rsid w:val="001821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2191"/>
  </w:style>
  <w:style w:type="paragraph" w:styleId="Ballontekst">
    <w:name w:val="Balloon Text"/>
    <w:basedOn w:val="Standaard"/>
    <w:link w:val="BallontekstChar"/>
    <w:uiPriority w:val="99"/>
    <w:semiHidden/>
    <w:unhideWhenUsed/>
    <w:rsid w:val="00B45C8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5C8E"/>
    <w:rPr>
      <w:rFonts w:ascii="Segoe UI" w:hAnsi="Segoe UI" w:cs="Segoe UI"/>
      <w:sz w:val="18"/>
      <w:szCs w:val="18"/>
    </w:rPr>
  </w:style>
  <w:style w:type="character" w:customStyle="1" w:styleId="mw-lingo-term">
    <w:name w:val="mw-lingo-term"/>
    <w:basedOn w:val="Standaardalinea-lettertype"/>
    <w:rsid w:val="00BF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3940">
      <w:bodyDiv w:val="1"/>
      <w:marLeft w:val="0"/>
      <w:marRight w:val="0"/>
      <w:marTop w:val="0"/>
      <w:marBottom w:val="0"/>
      <w:divBdr>
        <w:top w:val="none" w:sz="0" w:space="0" w:color="auto"/>
        <w:left w:val="none" w:sz="0" w:space="0" w:color="auto"/>
        <w:bottom w:val="none" w:sz="0" w:space="0" w:color="auto"/>
        <w:right w:val="none" w:sz="0" w:space="0" w:color="auto"/>
      </w:divBdr>
    </w:div>
    <w:div w:id="684602244">
      <w:bodyDiv w:val="1"/>
      <w:marLeft w:val="0"/>
      <w:marRight w:val="0"/>
      <w:marTop w:val="0"/>
      <w:marBottom w:val="0"/>
      <w:divBdr>
        <w:top w:val="none" w:sz="0" w:space="0" w:color="auto"/>
        <w:left w:val="none" w:sz="0" w:space="0" w:color="auto"/>
        <w:bottom w:val="none" w:sz="0" w:space="0" w:color="auto"/>
        <w:right w:val="none" w:sz="0" w:space="0" w:color="auto"/>
      </w:divBdr>
    </w:div>
    <w:div w:id="818229759">
      <w:bodyDiv w:val="1"/>
      <w:marLeft w:val="0"/>
      <w:marRight w:val="0"/>
      <w:marTop w:val="0"/>
      <w:marBottom w:val="0"/>
      <w:divBdr>
        <w:top w:val="none" w:sz="0" w:space="0" w:color="auto"/>
        <w:left w:val="none" w:sz="0" w:space="0" w:color="auto"/>
        <w:bottom w:val="none" w:sz="0" w:space="0" w:color="auto"/>
        <w:right w:val="none" w:sz="0" w:space="0" w:color="auto"/>
      </w:divBdr>
      <w:divsChild>
        <w:div w:id="1640646899">
          <w:marLeft w:val="0"/>
          <w:marRight w:val="0"/>
          <w:marTop w:val="0"/>
          <w:marBottom w:val="0"/>
          <w:divBdr>
            <w:top w:val="none" w:sz="0" w:space="0" w:color="auto"/>
            <w:left w:val="none" w:sz="0" w:space="0" w:color="auto"/>
            <w:bottom w:val="none" w:sz="0" w:space="0" w:color="auto"/>
            <w:right w:val="none" w:sz="0" w:space="0" w:color="auto"/>
          </w:divBdr>
          <w:divsChild>
            <w:div w:id="1436516133">
              <w:marLeft w:val="0"/>
              <w:marRight w:val="0"/>
              <w:marTop w:val="0"/>
              <w:marBottom w:val="0"/>
              <w:divBdr>
                <w:top w:val="none" w:sz="0" w:space="0" w:color="auto"/>
                <w:left w:val="none" w:sz="0" w:space="0" w:color="auto"/>
                <w:bottom w:val="none" w:sz="0" w:space="0" w:color="auto"/>
                <w:right w:val="none" w:sz="0" w:space="0" w:color="auto"/>
              </w:divBdr>
              <w:divsChild>
                <w:div w:id="153684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84223">
      <w:bodyDiv w:val="1"/>
      <w:marLeft w:val="0"/>
      <w:marRight w:val="0"/>
      <w:marTop w:val="0"/>
      <w:marBottom w:val="0"/>
      <w:divBdr>
        <w:top w:val="none" w:sz="0" w:space="0" w:color="auto"/>
        <w:left w:val="none" w:sz="0" w:space="0" w:color="auto"/>
        <w:bottom w:val="none" w:sz="0" w:space="0" w:color="auto"/>
        <w:right w:val="none" w:sz="0" w:space="0" w:color="auto"/>
      </w:divBdr>
      <w:divsChild>
        <w:div w:id="1570387189">
          <w:marLeft w:val="0"/>
          <w:marRight w:val="0"/>
          <w:marTop w:val="0"/>
          <w:marBottom w:val="0"/>
          <w:divBdr>
            <w:top w:val="none" w:sz="0" w:space="0" w:color="auto"/>
            <w:left w:val="none" w:sz="0" w:space="0" w:color="auto"/>
            <w:bottom w:val="none" w:sz="0" w:space="0" w:color="auto"/>
            <w:right w:val="none" w:sz="0" w:space="0" w:color="auto"/>
          </w:divBdr>
          <w:divsChild>
            <w:div w:id="1784304808">
              <w:marLeft w:val="0"/>
              <w:marRight w:val="0"/>
              <w:marTop w:val="0"/>
              <w:marBottom w:val="0"/>
              <w:divBdr>
                <w:top w:val="none" w:sz="0" w:space="0" w:color="auto"/>
                <w:left w:val="none" w:sz="0" w:space="0" w:color="auto"/>
                <w:bottom w:val="none" w:sz="0" w:space="0" w:color="auto"/>
                <w:right w:val="none" w:sz="0" w:space="0" w:color="auto"/>
              </w:divBdr>
              <w:divsChild>
                <w:div w:id="4959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98791">
      <w:bodyDiv w:val="1"/>
      <w:marLeft w:val="0"/>
      <w:marRight w:val="0"/>
      <w:marTop w:val="0"/>
      <w:marBottom w:val="0"/>
      <w:divBdr>
        <w:top w:val="none" w:sz="0" w:space="0" w:color="auto"/>
        <w:left w:val="none" w:sz="0" w:space="0" w:color="auto"/>
        <w:bottom w:val="none" w:sz="0" w:space="0" w:color="auto"/>
        <w:right w:val="none" w:sz="0" w:space="0" w:color="auto"/>
      </w:divBdr>
    </w:div>
    <w:div w:id="1000740346">
      <w:bodyDiv w:val="1"/>
      <w:marLeft w:val="0"/>
      <w:marRight w:val="0"/>
      <w:marTop w:val="0"/>
      <w:marBottom w:val="0"/>
      <w:divBdr>
        <w:top w:val="none" w:sz="0" w:space="0" w:color="auto"/>
        <w:left w:val="none" w:sz="0" w:space="0" w:color="auto"/>
        <w:bottom w:val="none" w:sz="0" w:space="0" w:color="auto"/>
        <w:right w:val="none" w:sz="0" w:space="0" w:color="auto"/>
      </w:divBdr>
    </w:div>
    <w:div w:id="1078747641">
      <w:bodyDiv w:val="1"/>
      <w:marLeft w:val="0"/>
      <w:marRight w:val="0"/>
      <w:marTop w:val="0"/>
      <w:marBottom w:val="0"/>
      <w:divBdr>
        <w:top w:val="none" w:sz="0" w:space="0" w:color="auto"/>
        <w:left w:val="none" w:sz="0" w:space="0" w:color="auto"/>
        <w:bottom w:val="none" w:sz="0" w:space="0" w:color="auto"/>
        <w:right w:val="none" w:sz="0" w:space="0" w:color="auto"/>
      </w:divBdr>
    </w:div>
    <w:div w:id="1264412224">
      <w:bodyDiv w:val="1"/>
      <w:marLeft w:val="0"/>
      <w:marRight w:val="0"/>
      <w:marTop w:val="0"/>
      <w:marBottom w:val="0"/>
      <w:divBdr>
        <w:top w:val="none" w:sz="0" w:space="0" w:color="auto"/>
        <w:left w:val="none" w:sz="0" w:space="0" w:color="auto"/>
        <w:bottom w:val="none" w:sz="0" w:space="0" w:color="auto"/>
        <w:right w:val="none" w:sz="0" w:space="0" w:color="auto"/>
      </w:divBdr>
    </w:div>
    <w:div w:id="1358776780">
      <w:bodyDiv w:val="1"/>
      <w:marLeft w:val="0"/>
      <w:marRight w:val="0"/>
      <w:marTop w:val="0"/>
      <w:marBottom w:val="0"/>
      <w:divBdr>
        <w:top w:val="none" w:sz="0" w:space="0" w:color="auto"/>
        <w:left w:val="none" w:sz="0" w:space="0" w:color="auto"/>
        <w:bottom w:val="none" w:sz="0" w:space="0" w:color="auto"/>
        <w:right w:val="none" w:sz="0" w:space="0" w:color="auto"/>
      </w:divBdr>
      <w:divsChild>
        <w:div w:id="1512333694">
          <w:marLeft w:val="0"/>
          <w:marRight w:val="0"/>
          <w:marTop w:val="0"/>
          <w:marBottom w:val="0"/>
          <w:divBdr>
            <w:top w:val="none" w:sz="0" w:space="0" w:color="auto"/>
            <w:left w:val="none" w:sz="0" w:space="0" w:color="auto"/>
            <w:bottom w:val="none" w:sz="0" w:space="0" w:color="auto"/>
            <w:right w:val="none" w:sz="0" w:space="0" w:color="auto"/>
          </w:divBdr>
          <w:divsChild>
            <w:div w:id="281234349">
              <w:marLeft w:val="0"/>
              <w:marRight w:val="0"/>
              <w:marTop w:val="0"/>
              <w:marBottom w:val="0"/>
              <w:divBdr>
                <w:top w:val="none" w:sz="0" w:space="0" w:color="auto"/>
                <w:left w:val="none" w:sz="0" w:space="0" w:color="auto"/>
                <w:bottom w:val="none" w:sz="0" w:space="0" w:color="auto"/>
                <w:right w:val="none" w:sz="0" w:space="0" w:color="auto"/>
              </w:divBdr>
              <w:divsChild>
                <w:div w:id="174182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54440">
      <w:bodyDiv w:val="1"/>
      <w:marLeft w:val="0"/>
      <w:marRight w:val="0"/>
      <w:marTop w:val="0"/>
      <w:marBottom w:val="0"/>
      <w:divBdr>
        <w:top w:val="none" w:sz="0" w:space="0" w:color="auto"/>
        <w:left w:val="none" w:sz="0" w:space="0" w:color="auto"/>
        <w:bottom w:val="none" w:sz="0" w:space="0" w:color="auto"/>
        <w:right w:val="none" w:sz="0" w:space="0" w:color="auto"/>
      </w:divBdr>
      <w:divsChild>
        <w:div w:id="1120150839">
          <w:marLeft w:val="0"/>
          <w:marRight w:val="0"/>
          <w:marTop w:val="0"/>
          <w:marBottom w:val="0"/>
          <w:divBdr>
            <w:top w:val="none" w:sz="0" w:space="0" w:color="auto"/>
            <w:left w:val="none" w:sz="0" w:space="0" w:color="auto"/>
            <w:bottom w:val="none" w:sz="0" w:space="0" w:color="auto"/>
            <w:right w:val="none" w:sz="0" w:space="0" w:color="auto"/>
          </w:divBdr>
          <w:divsChild>
            <w:div w:id="1619407183">
              <w:marLeft w:val="0"/>
              <w:marRight w:val="0"/>
              <w:marTop w:val="0"/>
              <w:marBottom w:val="0"/>
              <w:divBdr>
                <w:top w:val="none" w:sz="0" w:space="0" w:color="auto"/>
                <w:left w:val="none" w:sz="0" w:space="0" w:color="auto"/>
                <w:bottom w:val="none" w:sz="0" w:space="0" w:color="auto"/>
                <w:right w:val="none" w:sz="0" w:space="0" w:color="auto"/>
              </w:divBdr>
              <w:divsChild>
                <w:div w:id="426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6077">
      <w:bodyDiv w:val="1"/>
      <w:marLeft w:val="0"/>
      <w:marRight w:val="0"/>
      <w:marTop w:val="0"/>
      <w:marBottom w:val="0"/>
      <w:divBdr>
        <w:top w:val="none" w:sz="0" w:space="0" w:color="auto"/>
        <w:left w:val="none" w:sz="0" w:space="0" w:color="auto"/>
        <w:bottom w:val="none" w:sz="0" w:space="0" w:color="auto"/>
        <w:right w:val="none" w:sz="0" w:space="0" w:color="auto"/>
      </w:divBdr>
      <w:divsChild>
        <w:div w:id="447698128">
          <w:marLeft w:val="0"/>
          <w:marRight w:val="0"/>
          <w:marTop w:val="0"/>
          <w:marBottom w:val="0"/>
          <w:divBdr>
            <w:top w:val="none" w:sz="0" w:space="0" w:color="auto"/>
            <w:left w:val="none" w:sz="0" w:space="0" w:color="auto"/>
            <w:bottom w:val="none" w:sz="0" w:space="0" w:color="auto"/>
            <w:right w:val="none" w:sz="0" w:space="0" w:color="auto"/>
          </w:divBdr>
          <w:divsChild>
            <w:div w:id="333185752">
              <w:marLeft w:val="0"/>
              <w:marRight w:val="0"/>
              <w:marTop w:val="0"/>
              <w:marBottom w:val="0"/>
              <w:divBdr>
                <w:top w:val="none" w:sz="0" w:space="0" w:color="auto"/>
                <w:left w:val="none" w:sz="0" w:space="0" w:color="auto"/>
                <w:bottom w:val="none" w:sz="0" w:space="0" w:color="auto"/>
                <w:right w:val="none" w:sz="0" w:space="0" w:color="auto"/>
              </w:divBdr>
              <w:divsChild>
                <w:div w:id="162190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3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jpeg"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1767</ap:Words>
  <ap:Characters>9724</ap:Characters>
  <ap:DocSecurity>4</ap:DocSecurity>
  <ap:Lines>81</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2022-06-13T09:12:00.0000000Z</dcterms:created>
  <dcterms:modified xsi:type="dcterms:W3CDTF">2022-06-13T09:12:00.0000000Z</dcterms:modified>
  <category/>
  <version/>
</coreProperties>
</file>