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E0DB3" w:rsidR="001E0DB3" w:rsidP="000D0DF5" w:rsidRDefault="001E0DB3">
            <w:pPr>
              <w:tabs>
                <w:tab w:val="left" w:pos="-1440"/>
                <w:tab w:val="left" w:pos="-720"/>
              </w:tabs>
              <w:suppressAutoHyphens/>
              <w:rPr>
                <w:rFonts w:ascii="Times New Roman" w:hAnsi="Times New Roman"/>
              </w:rPr>
            </w:pPr>
            <w:r w:rsidRPr="001E0DB3">
              <w:rPr>
                <w:rFonts w:ascii="Times New Roman" w:hAnsi="Times New Roman"/>
              </w:rPr>
              <w:t>De Tweede Kamer der Staten-</w:t>
            </w:r>
            <w:r w:rsidRPr="001E0DB3">
              <w:rPr>
                <w:rFonts w:ascii="Times New Roman" w:hAnsi="Times New Roman"/>
              </w:rPr>
              <w:fldChar w:fldCharType="begin"/>
            </w:r>
            <w:r w:rsidRPr="001E0DB3">
              <w:rPr>
                <w:rFonts w:ascii="Times New Roman" w:hAnsi="Times New Roman"/>
              </w:rPr>
              <w:instrText xml:space="preserve">PRIVATE </w:instrText>
            </w:r>
            <w:r w:rsidRPr="001E0DB3">
              <w:rPr>
                <w:rFonts w:ascii="Times New Roman" w:hAnsi="Times New Roman"/>
              </w:rPr>
              <w:fldChar w:fldCharType="end"/>
            </w:r>
          </w:p>
          <w:p w:rsidRPr="001E0DB3" w:rsidR="001E0DB3" w:rsidP="000D0DF5" w:rsidRDefault="001E0DB3">
            <w:pPr>
              <w:tabs>
                <w:tab w:val="left" w:pos="-1440"/>
                <w:tab w:val="left" w:pos="-720"/>
              </w:tabs>
              <w:suppressAutoHyphens/>
              <w:rPr>
                <w:rFonts w:ascii="Times New Roman" w:hAnsi="Times New Roman"/>
              </w:rPr>
            </w:pPr>
            <w:r w:rsidRPr="001E0DB3">
              <w:rPr>
                <w:rFonts w:ascii="Times New Roman" w:hAnsi="Times New Roman"/>
              </w:rPr>
              <w:t>Generaal zendt bijgaand door</w:t>
            </w:r>
          </w:p>
          <w:p w:rsidRPr="001E0DB3" w:rsidR="001E0DB3" w:rsidP="000D0DF5" w:rsidRDefault="001E0DB3">
            <w:pPr>
              <w:tabs>
                <w:tab w:val="left" w:pos="-1440"/>
                <w:tab w:val="left" w:pos="-720"/>
              </w:tabs>
              <w:suppressAutoHyphens/>
              <w:rPr>
                <w:rFonts w:ascii="Times New Roman" w:hAnsi="Times New Roman"/>
              </w:rPr>
            </w:pPr>
            <w:r w:rsidRPr="001E0DB3">
              <w:rPr>
                <w:rFonts w:ascii="Times New Roman" w:hAnsi="Times New Roman"/>
              </w:rPr>
              <w:t>haar aangenomen wetsvoorstel</w:t>
            </w:r>
          </w:p>
          <w:p w:rsidRPr="001E0DB3" w:rsidR="001E0DB3" w:rsidP="000D0DF5" w:rsidRDefault="001E0DB3">
            <w:pPr>
              <w:tabs>
                <w:tab w:val="left" w:pos="-1440"/>
                <w:tab w:val="left" w:pos="-720"/>
              </w:tabs>
              <w:suppressAutoHyphens/>
              <w:rPr>
                <w:rFonts w:ascii="Times New Roman" w:hAnsi="Times New Roman"/>
              </w:rPr>
            </w:pPr>
            <w:r w:rsidRPr="001E0DB3">
              <w:rPr>
                <w:rFonts w:ascii="Times New Roman" w:hAnsi="Times New Roman"/>
              </w:rPr>
              <w:t>aan de Eerste Kamer.</w:t>
            </w: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r w:rsidRPr="001E0DB3">
              <w:rPr>
                <w:rFonts w:ascii="Times New Roman" w:hAnsi="Times New Roman"/>
              </w:rPr>
              <w:t>De Voorzitter,</w:t>
            </w: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tabs>
                <w:tab w:val="left" w:pos="-1440"/>
                <w:tab w:val="left" w:pos="-720"/>
              </w:tabs>
              <w:suppressAutoHyphens/>
              <w:rPr>
                <w:rFonts w:ascii="Times New Roman" w:hAnsi="Times New Roman"/>
              </w:rPr>
            </w:pPr>
          </w:p>
          <w:p w:rsidRPr="001E0DB3" w:rsidR="001E0DB3" w:rsidP="000D0DF5" w:rsidRDefault="001E0DB3">
            <w:pPr>
              <w:rPr>
                <w:rFonts w:ascii="Times New Roman" w:hAnsi="Times New Roman"/>
              </w:rPr>
            </w:pPr>
          </w:p>
          <w:p w:rsidRPr="001E0DB3" w:rsidR="00CB3578" w:rsidP="00ED6991" w:rsidRDefault="001E0DB3">
            <w:pPr>
              <w:pStyle w:val="Amendement"/>
              <w:rPr>
                <w:rFonts w:ascii="Times New Roman" w:hAnsi="Times New Roman" w:cs="Times New Roman"/>
                <w:b w:val="0"/>
              </w:rPr>
            </w:pPr>
            <w:r>
              <w:rPr>
                <w:rFonts w:ascii="Times New Roman" w:hAnsi="Times New Roman" w:cs="Times New Roman"/>
                <w:b w:val="0"/>
                <w:sz w:val="20"/>
              </w:rPr>
              <w:t>29 september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E0DB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E0DB3" w:rsidRDefault="001E0DB3">
            <w:pPr>
              <w:pStyle w:val="Amendement"/>
              <w:rPr>
                <w:rFonts w:ascii="Times New Roman" w:hAnsi="Times New Roman" w:cs="Times New Roman"/>
              </w:rPr>
            </w:pPr>
          </w:p>
        </w:tc>
        <w:tc>
          <w:tcPr>
            <w:tcW w:w="6590" w:type="dxa"/>
            <w:tcBorders>
              <w:top w:val="nil"/>
              <w:left w:val="nil"/>
              <w:bottom w:val="nil"/>
              <w:right w:val="nil"/>
            </w:tcBorders>
          </w:tcPr>
          <w:p w:rsidRPr="002168F4" w:rsidR="001E0DB3" w:rsidRDefault="001E0DB3">
            <w:pPr>
              <w:tabs>
                <w:tab w:val="left" w:pos="-1440"/>
                <w:tab w:val="left" w:pos="-720"/>
              </w:tabs>
              <w:suppressAutoHyphens/>
              <w:rPr>
                <w:rFonts w:ascii="Times New Roman" w:hAnsi="Times New Roman"/>
                <w:b/>
                <w:bCs/>
              </w:rPr>
            </w:pPr>
          </w:p>
        </w:tc>
      </w:tr>
      <w:tr w:rsidRPr="002168F4" w:rsidR="001E0DB3" w:rsidTr="001F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34589" w:rsidR="001E0DB3" w:rsidP="000D5BC4" w:rsidRDefault="001E0DB3">
            <w:pPr>
              <w:rPr>
                <w:rFonts w:ascii="Times New Roman" w:hAnsi="Times New Roman"/>
                <w:sz w:val="24"/>
              </w:rPr>
            </w:pPr>
            <w:r w:rsidRPr="00334589">
              <w:rPr>
                <w:rStyle w:val="text-title"/>
                <w:rFonts w:ascii="Times New Roman" w:hAnsi="Times New Roman"/>
              </w:rPr>
              <w:t>Wijziging van de begrotingsstaat van het Ministerie van Binnenlandse Zaken en Koninkrijksrelaties voor het jaar 2022 (Tweede incidentele suppletoire begroting inzake personele inzet voor crisisopvang)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E0DB3" w:rsidTr="0015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E0DB3" w:rsidRDefault="001E0DB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Wij Willem-Alexander, bij de gratie Gods, Koning der Nederlanden, Prins van Oranje-Nassau, enz. enz. enz.</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Allen, die deze zullen zien of horen lezen, saluut! doen te weten:</w:t>
      </w: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2022;</w:t>
      </w: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Zo is het, dat Wij met gemeen overleg der Staten-Generaal, hebben goedgevonden en verstaan, gelijk Wij goedvinden en verstaan bij deze:</w:t>
      </w:r>
    </w:p>
    <w:p w:rsidR="00334589" w:rsidP="00334589" w:rsidRDefault="00334589">
      <w:pPr>
        <w:tabs>
          <w:tab w:val="left" w:pos="284"/>
          <w:tab w:val="left" w:pos="567"/>
          <w:tab w:val="left" w:pos="851"/>
        </w:tabs>
        <w:ind w:right="-2"/>
        <w:rPr>
          <w:rFonts w:ascii="Times New Roman" w:hAnsi="Times New Roman"/>
          <w:b/>
          <w:sz w:val="24"/>
          <w:szCs w:val="20"/>
        </w:rPr>
      </w:pPr>
    </w:p>
    <w:p w:rsidRPr="00334589" w:rsidR="00334589" w:rsidP="00334589" w:rsidRDefault="00334589">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1</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De begrotingsstaat van het Ministerie van Binnenlandse Zaken en Koninkrijksrelaties voor het jaar 2022 wordt gewijzigd, zoals blijkt uit de desbetreffende bij deze wet behorende staat.</w:t>
      </w:r>
    </w:p>
    <w:p w:rsidR="00334589" w:rsidP="00334589" w:rsidRDefault="00334589">
      <w:pPr>
        <w:tabs>
          <w:tab w:val="left" w:pos="284"/>
          <w:tab w:val="left" w:pos="567"/>
          <w:tab w:val="left" w:pos="851"/>
        </w:tabs>
        <w:ind w:right="-2"/>
        <w:rPr>
          <w:rFonts w:ascii="Times New Roman" w:hAnsi="Times New Roman"/>
          <w:b/>
          <w:sz w:val="24"/>
          <w:szCs w:val="20"/>
        </w:rPr>
      </w:pPr>
    </w:p>
    <w:p w:rsidRPr="00334589" w:rsidR="00334589" w:rsidP="00334589" w:rsidRDefault="00334589">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2</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De vaststelling van de begrotingsstaat geschiedt in duizenden euro’s.</w:t>
      </w:r>
    </w:p>
    <w:p w:rsidR="00334589" w:rsidP="00334589" w:rsidRDefault="00334589">
      <w:pPr>
        <w:tabs>
          <w:tab w:val="left" w:pos="284"/>
          <w:tab w:val="left" w:pos="567"/>
          <w:tab w:val="left" w:pos="851"/>
        </w:tabs>
        <w:ind w:right="-2"/>
        <w:rPr>
          <w:rFonts w:ascii="Times New Roman" w:hAnsi="Times New Roman"/>
          <w:b/>
          <w:sz w:val="24"/>
          <w:szCs w:val="20"/>
        </w:rPr>
      </w:pPr>
    </w:p>
    <w:p w:rsidRPr="00334589" w:rsidR="00334589" w:rsidP="00334589" w:rsidRDefault="00334589">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3</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Deze wet treedt in werking met ingang van 26 juli van het onderhavige begrotingsjaar. Indien het Staatsblad waarin deze wet wordt geplaatst, wordt uitgegeven op of na deze datum van 26 juli, treedt zij in werking met ingang van de dag na de datum van uitgifte van dat Staatsblad en werkt zij terug tot en met 26 juli 2022.</w:t>
      </w: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3458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34589"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sidRPr="00334589">
        <w:rPr>
          <w:rFonts w:ascii="Times New Roman" w:hAnsi="Times New Roman"/>
          <w:sz w:val="24"/>
          <w:szCs w:val="20"/>
        </w:rPr>
        <w:t>Gegeven</w:t>
      </w: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1E0DB3" w:rsidP="00334589" w:rsidRDefault="001E0DB3">
      <w:pPr>
        <w:tabs>
          <w:tab w:val="left" w:pos="284"/>
          <w:tab w:val="left" w:pos="567"/>
          <w:tab w:val="left" w:pos="851"/>
        </w:tabs>
        <w:ind w:right="-2"/>
        <w:rPr>
          <w:rFonts w:ascii="Times New Roman" w:hAnsi="Times New Roman"/>
          <w:sz w:val="24"/>
          <w:szCs w:val="20"/>
        </w:rPr>
      </w:pPr>
    </w:p>
    <w:p w:rsidR="001E0DB3" w:rsidP="00334589" w:rsidRDefault="001E0DB3">
      <w:pPr>
        <w:tabs>
          <w:tab w:val="left" w:pos="284"/>
          <w:tab w:val="left" w:pos="567"/>
          <w:tab w:val="left" w:pos="851"/>
        </w:tabs>
        <w:ind w:right="-2"/>
        <w:rPr>
          <w:rFonts w:ascii="Times New Roman" w:hAnsi="Times New Roman"/>
          <w:sz w:val="24"/>
          <w:szCs w:val="20"/>
        </w:rPr>
      </w:pPr>
    </w:p>
    <w:p w:rsidRPr="00334589" w:rsidR="001E0DB3" w:rsidP="00334589" w:rsidRDefault="001E0DB3">
      <w:pPr>
        <w:tabs>
          <w:tab w:val="left" w:pos="284"/>
          <w:tab w:val="left" w:pos="567"/>
          <w:tab w:val="left" w:pos="851"/>
        </w:tabs>
        <w:ind w:right="-2"/>
        <w:rPr>
          <w:rFonts w:ascii="Times New Roman" w:hAnsi="Times New Roman"/>
          <w:sz w:val="24"/>
          <w:szCs w:val="20"/>
        </w:rPr>
      </w:pPr>
    </w:p>
    <w:p w:rsidR="001E0DB3" w:rsidP="001E0DB3" w:rsidRDefault="00334589">
      <w:pPr>
        <w:tabs>
          <w:tab w:val="left" w:pos="284"/>
          <w:tab w:val="left" w:pos="567"/>
          <w:tab w:val="left" w:pos="851"/>
        </w:tabs>
        <w:ind w:right="-2"/>
        <w:rPr>
          <w:rFonts w:ascii="Times New Roman" w:hAnsi="Times New Roman"/>
          <w:sz w:val="24"/>
          <w:szCs w:val="20"/>
        </w:rPr>
      </w:pPr>
      <w:r w:rsidRPr="00334589">
        <w:rPr>
          <w:rFonts w:ascii="Times New Roman" w:hAnsi="Times New Roman"/>
          <w:sz w:val="24"/>
          <w:szCs w:val="20"/>
        </w:rPr>
        <w:t>De Minister van Binnenlandse Zaken en Koninkrijksrelaties</w:t>
      </w:r>
      <w:r>
        <w:rPr>
          <w:rFonts w:ascii="Times New Roman" w:hAnsi="Times New Roman"/>
          <w:sz w:val="24"/>
          <w:szCs w:val="20"/>
        </w:rPr>
        <w:t>,</w:t>
      </w:r>
      <w:r w:rsidRPr="001E0DB3" w:rsidR="001E0DB3">
        <w:rPr>
          <w:rFonts w:ascii="Times New Roman" w:hAnsi="Times New Roman"/>
          <w:sz w:val="24"/>
          <w:szCs w:val="20"/>
        </w:rPr>
        <w:t xml:space="preserve"> </w:t>
      </w:r>
    </w:p>
    <w:p w:rsidR="00CB3578" w:rsidP="00334589" w:rsidRDefault="00CB3578">
      <w:pPr>
        <w:tabs>
          <w:tab w:val="left" w:pos="284"/>
          <w:tab w:val="left" w:pos="567"/>
          <w:tab w:val="left" w:pos="851"/>
        </w:tabs>
        <w:ind w:right="-2"/>
        <w:rPr>
          <w:rFonts w:ascii="Times New Roman" w:hAnsi="Times New Roman"/>
          <w:sz w:val="24"/>
          <w:szCs w:val="20"/>
        </w:rPr>
      </w:pPr>
      <w:bookmarkStart w:name="_GoBack" w:id="0"/>
      <w:bookmarkEnd w:id="0"/>
    </w:p>
    <w:p w:rsidR="00334589" w:rsidP="00334589" w:rsidRDefault="00334589">
      <w:pPr>
        <w:tabs>
          <w:tab w:val="left" w:pos="284"/>
          <w:tab w:val="left" w:pos="567"/>
          <w:tab w:val="left" w:pos="851"/>
        </w:tabs>
        <w:ind w:right="-2"/>
        <w:rPr>
          <w:rFonts w:ascii="Times New Roman" w:hAnsi="Times New Roman"/>
          <w:sz w:val="24"/>
          <w:szCs w:val="20"/>
        </w:rPr>
        <w:sectPr w:rsidR="00334589" w:rsidSect="00A11E73">
          <w:footerReference w:type="even" r:id="rId7"/>
          <w:footerReference w:type="default" r:id="rId8"/>
          <w:pgSz w:w="11906" w:h="16838"/>
          <w:pgMar w:top="1418" w:right="1418" w:bottom="1418" w:left="1418" w:header="357" w:footer="1440" w:gutter="0"/>
          <w:pgNumType w:start="1"/>
          <w:cols w:space="708"/>
          <w:noEndnote/>
        </w:sectPr>
      </w:pPr>
    </w:p>
    <w:tbl>
      <w:tblPr>
        <w:tblW w:w="11063" w:type="dxa"/>
        <w:tblInd w:w="-596" w:type="dxa"/>
        <w:tblCellMar>
          <w:left w:w="10" w:type="dxa"/>
          <w:right w:w="10" w:type="dxa"/>
        </w:tblCellMar>
        <w:tblLook w:val="0000" w:firstRow="0" w:lastRow="0" w:firstColumn="0" w:lastColumn="0" w:noHBand="0" w:noVBand="0"/>
      </w:tblPr>
      <w:tblGrid>
        <w:gridCol w:w="303"/>
        <w:gridCol w:w="1975"/>
        <w:gridCol w:w="1124"/>
        <w:gridCol w:w="813"/>
        <w:gridCol w:w="1020"/>
        <w:gridCol w:w="1124"/>
        <w:gridCol w:w="813"/>
        <w:gridCol w:w="1020"/>
        <w:gridCol w:w="1124"/>
        <w:gridCol w:w="727"/>
        <w:gridCol w:w="1020"/>
      </w:tblGrid>
      <w:tr w:rsidRPr="00ED6991" w:rsidR="00ED6991" w:rsidTr="00A30BEA">
        <w:trPr>
          <w:tblHeader/>
        </w:trPr>
        <w:tc>
          <w:tcPr>
            <w:tcW w:w="11063" w:type="dxa"/>
            <w:gridSpan w:val="11"/>
            <w:shd w:val="clear" w:color="auto" w:fill="009EE0"/>
            <w:tcMar>
              <w:top w:w="22" w:type="dxa"/>
              <w:left w:w="113" w:type="dxa"/>
              <w:bottom w:w="22" w:type="dxa"/>
              <w:right w:w="10" w:type="dxa"/>
            </w:tcMar>
          </w:tcPr>
          <w:p w:rsidRPr="00ED6991" w:rsidR="00ED6991" w:rsidP="00ED6991" w:rsidRDefault="00ED6991">
            <w:pPr>
              <w:keepNext/>
              <w:keepLines/>
              <w:widowControl w:val="0"/>
              <w:autoSpaceDN w:val="0"/>
              <w:spacing w:after="20" w:line="220" w:lineRule="exact"/>
              <w:ind w:firstLine="142"/>
              <w:textAlignment w:val="baseline"/>
              <w:rPr>
                <w:rFonts w:ascii="DejaVu Sans" w:hAnsi="DejaVu Sans" w:eastAsia="Arial Unicode MS" w:cs="Tahoma"/>
                <w:color w:val="FFFFFF"/>
                <w:kern w:val="3"/>
                <w:sz w:val="18"/>
                <w:szCs w:val="20"/>
              </w:rPr>
            </w:pPr>
            <w:r w:rsidRPr="00ED6991">
              <w:rPr>
                <w:rFonts w:ascii="DejaVu Sans" w:hAnsi="DejaVu Sans" w:eastAsia="Arial Unicode MS" w:cs="Tahoma"/>
                <w:color w:val="FFFFFF"/>
                <w:kern w:val="3"/>
                <w:sz w:val="18"/>
                <w:szCs w:val="20"/>
              </w:rPr>
              <w:lastRenderedPageBreak/>
              <w:t>Wijziging van de begrotingsstaat van het Ministerie van Binnenlandse Zaken en Koninkrijksrelaties (VII) voor het jaar 2022 (bedragen x € 1.000)</w:t>
            </w:r>
          </w:p>
        </w:tc>
      </w:tr>
      <w:tr w:rsidRPr="00ED6991" w:rsidR="00ED6991" w:rsidTr="00A30BEA">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color w:val="000000"/>
                <w:kern w:val="3"/>
                <w:sz w:val="17"/>
                <w:szCs w:val="20"/>
              </w:rPr>
            </w:pPr>
            <w:r w:rsidRPr="00ED6991">
              <w:rPr>
                <w:rFonts w:ascii="DejaVu Sans" w:hAnsi="DejaVu Sans" w:eastAsia="Arial Unicode MS" w:cs="Tahoma"/>
                <w:color w:val="000000"/>
                <w:kern w:val="3"/>
                <w:sz w:val="17"/>
                <w:szCs w:val="20"/>
              </w:rPr>
              <w:t>Art.</w:t>
            </w:r>
          </w:p>
        </w:tc>
        <w:tc>
          <w:tcPr>
            <w:tcW w:w="1975" w:type="dxa"/>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color w:val="000000"/>
                <w:kern w:val="3"/>
                <w:sz w:val="17"/>
                <w:szCs w:val="20"/>
              </w:rPr>
            </w:pPr>
            <w:r w:rsidRPr="00ED6991">
              <w:rPr>
                <w:rFonts w:ascii="DejaVu Sans" w:hAnsi="DejaVu Sans" w:eastAsia="Arial Unicode MS" w:cs="Tahoma"/>
                <w:color w:val="000000"/>
                <w:kern w:val="3"/>
                <w:sz w:val="17"/>
                <w:szCs w:val="20"/>
              </w:rPr>
              <w:t>Omschrijving</w:t>
            </w:r>
          </w:p>
        </w:tc>
        <w:tc>
          <w:tcPr>
            <w:tcW w:w="29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jc w:val="center"/>
              <w:textAlignment w:val="baseline"/>
              <w:rPr>
                <w:rFonts w:ascii="DejaVu Sans" w:hAnsi="DejaVu Sans" w:eastAsia="Arial Unicode MS" w:cs="Tahoma"/>
                <w:kern w:val="3"/>
                <w:sz w:val="18"/>
                <w:szCs w:val="20"/>
              </w:rPr>
            </w:pPr>
            <w:r w:rsidRPr="00ED6991">
              <w:rPr>
                <w:rFonts w:ascii="DejaVu Sans" w:hAnsi="DejaVu Sans" w:eastAsia="Arial Unicode MS" w:cs="Tahoma"/>
                <w:color w:val="000000"/>
                <w:kern w:val="3"/>
                <w:sz w:val="17"/>
                <w:szCs w:val="20"/>
              </w:rPr>
              <w:t>Vastgestelde begroting</w:t>
            </w:r>
            <w:r w:rsidRPr="00ED6991">
              <w:rPr>
                <w:rFonts w:ascii="DejaVu Sans" w:hAnsi="DejaVu Sans" w:eastAsia="Arial Unicode MS" w:cs="Tahoma"/>
                <w:color w:val="000000"/>
                <w:kern w:val="3"/>
                <w:sz w:val="17"/>
                <w:szCs w:val="20"/>
                <w:vertAlign w:val="superscript"/>
              </w:rPr>
              <w:t>1</w:t>
            </w:r>
          </w:p>
        </w:tc>
        <w:tc>
          <w:tcPr>
            <w:tcW w:w="29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jc w:val="center"/>
              <w:textAlignment w:val="baseline"/>
              <w:rPr>
                <w:rFonts w:ascii="DejaVu Sans" w:hAnsi="DejaVu Sans" w:eastAsia="Arial Unicode MS" w:cs="Tahoma"/>
                <w:kern w:val="3"/>
                <w:sz w:val="18"/>
                <w:szCs w:val="20"/>
              </w:rPr>
            </w:pPr>
            <w:r w:rsidRPr="00ED6991">
              <w:rPr>
                <w:rFonts w:ascii="DejaVu Sans" w:hAnsi="DejaVu Sans" w:eastAsia="Arial Unicode MS" w:cs="Tahoma"/>
                <w:color w:val="000000"/>
                <w:kern w:val="3"/>
                <w:sz w:val="17"/>
                <w:szCs w:val="20"/>
              </w:rPr>
              <w:t>Mutaties eerste suppletoire begroting</w:t>
            </w:r>
            <w:r w:rsidRPr="00ED6991">
              <w:rPr>
                <w:rFonts w:ascii="DejaVu Sans" w:hAnsi="DejaVu Sans" w:eastAsia="Arial Unicode MS" w:cs="Tahoma"/>
                <w:color w:val="000000"/>
                <w:kern w:val="3"/>
                <w:sz w:val="17"/>
                <w:szCs w:val="20"/>
                <w:vertAlign w:val="superscript"/>
              </w:rPr>
              <w:t>2</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jc w:val="center"/>
              <w:textAlignment w:val="baseline"/>
              <w:rPr>
                <w:rFonts w:ascii="DejaVu Sans" w:hAnsi="DejaVu Sans" w:eastAsia="Arial Unicode MS" w:cs="Tahoma"/>
                <w:color w:val="000000"/>
                <w:kern w:val="3"/>
                <w:sz w:val="17"/>
                <w:szCs w:val="20"/>
              </w:rPr>
            </w:pPr>
            <w:r w:rsidRPr="00ED6991">
              <w:rPr>
                <w:rFonts w:ascii="DejaVu Sans" w:hAnsi="DejaVu Sans" w:eastAsia="Arial Unicode MS" w:cs="Tahoma"/>
                <w:color w:val="000000"/>
                <w:kern w:val="3"/>
                <w:sz w:val="17"/>
                <w:szCs w:val="20"/>
              </w:rPr>
              <w:t>Mutaties incidentele suppletoire begroting</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Verplichtingen</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Verplichtingen</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Ontvangsten</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Totaal</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8.655.062</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8.888.902</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1.097.581</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 1.022.302</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 998.036</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 458.668</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Beleidsartikelen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Openbaar bestuur en democratie</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96.576</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96.576</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24.765</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11.224</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9.066</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10.000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Nationale veiligheid</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344.621</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344.621</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14.714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13.450</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13.450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Woningmarkt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4.592.084</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4.662.089</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354.100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449.142</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449.142</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12.900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Energietransitie gebouwde omgeving en bouwkwaliteit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809.083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812.918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91</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49.003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29.395</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5</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Ruimtelijke ordening en omgevingswet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122.548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122.548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3.824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1.955</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1.955</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6</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Overheidsdienstverlening en informatiesamenleving</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242.684</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242.684</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448</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20.367</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20.367</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7</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Werkgevers- en bedrijfsvoeringsbeleid</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193.597</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193.597</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64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116.492</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113.992</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78</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33.100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33.100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Uitvoering Rijksvastgoedbeleid</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137.948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137.948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120.282</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21.413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21.413</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6.561</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10</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Groningen versterken en perspectief</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1.520.108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1.520.108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490.000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1.520.108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1.520.108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490.000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11</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Centraal apparaat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584.253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584.253</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89.293</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9.315</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9.315</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741</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Algemeen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11.560</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171.560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34.248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34.248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34.174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Nog onverdeeld</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165.369</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165.369</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33.100</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33.100</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bl>
    <w:p w:rsidRPr="00ED6991" w:rsidR="00ED6991" w:rsidP="00ED6991" w:rsidRDefault="00ED6991">
      <w:pPr>
        <w:widowControl w:val="0"/>
        <w:numPr>
          <w:ilvl w:val="0"/>
          <w:numId w:val="4"/>
        </w:numPr>
        <w:autoSpaceDN w:val="0"/>
        <w:textAlignment w:val="baseline"/>
        <w:rPr>
          <w:rFonts w:ascii="Times New Roman" w:hAnsi="Times New Roman" w:eastAsia="Arial Unicode MS"/>
          <w:kern w:val="3"/>
          <w:szCs w:val="20"/>
        </w:rPr>
      </w:pPr>
      <w:r w:rsidRPr="00ED6991">
        <w:rPr>
          <w:rFonts w:ascii="Times New Roman" w:hAnsi="Times New Roman" w:eastAsia="Arial Unicode MS"/>
          <w:kern w:val="3"/>
          <w:szCs w:val="20"/>
        </w:rPr>
        <w:t xml:space="preserve">Inclusief de ontwerpbegroting 2022 (Kamerstukken II 2021/22, </w:t>
      </w:r>
      <w:hyperlink w:history="1" r:id="rId9">
        <w:r w:rsidRPr="00ED6991">
          <w:rPr>
            <w:rFonts w:ascii="Times New Roman" w:hAnsi="Times New Roman" w:eastAsia="Arial Unicode MS"/>
            <w:color w:val="548DD4"/>
            <w:kern w:val="3"/>
            <w:szCs w:val="20"/>
            <w:u w:val="single"/>
          </w:rPr>
          <w:t>35925 VII, nr. 1</w:t>
        </w:r>
      </w:hyperlink>
      <w:r w:rsidRPr="00ED6991">
        <w:rPr>
          <w:rFonts w:ascii="Times New Roman" w:hAnsi="Times New Roman" w:eastAsia="Arial Unicode MS"/>
          <w:kern w:val="3"/>
          <w:szCs w:val="20"/>
        </w:rPr>
        <w:t xml:space="preserve">), de nota van wijziging op de ontwerpbegroting 2022 (Kamerstukken II 2021/22, </w:t>
      </w:r>
      <w:hyperlink w:history="1" r:id="rId10">
        <w:r w:rsidRPr="00ED6991">
          <w:rPr>
            <w:rFonts w:ascii="Times New Roman" w:hAnsi="Times New Roman" w:eastAsia="Arial Unicode MS"/>
            <w:color w:val="548DD4"/>
            <w:kern w:val="3"/>
            <w:szCs w:val="20"/>
            <w:u w:val="single"/>
          </w:rPr>
          <w:t>35925 VII, nr. 50</w:t>
        </w:r>
      </w:hyperlink>
      <w:r w:rsidRPr="00ED6991">
        <w:rPr>
          <w:rFonts w:ascii="Times New Roman" w:hAnsi="Times New Roman" w:eastAsia="Arial Unicode MS"/>
          <w:kern w:val="3"/>
          <w:szCs w:val="20"/>
        </w:rPr>
        <w:t xml:space="preserve">), de amendementen op de ontwerpbegroting 2022 (Kamerstukken II 2021/22, 35925 VII, nr. 12; Kamerstukken II 2021/22, </w:t>
      </w:r>
      <w:hyperlink w:history="1" r:id="rId11">
        <w:r w:rsidRPr="00ED6991">
          <w:rPr>
            <w:rFonts w:ascii="Times New Roman" w:hAnsi="Times New Roman" w:eastAsia="Arial Unicode MS"/>
            <w:color w:val="548DD4"/>
            <w:kern w:val="3"/>
            <w:szCs w:val="20"/>
            <w:u w:val="single"/>
          </w:rPr>
          <w:t>35925 VII, nr. 52</w:t>
        </w:r>
      </w:hyperlink>
      <w:r w:rsidRPr="00ED6991">
        <w:rPr>
          <w:rFonts w:ascii="Times New Roman" w:hAnsi="Times New Roman" w:eastAsia="Arial Unicode MS"/>
          <w:kern w:val="3"/>
          <w:szCs w:val="20"/>
        </w:rPr>
        <w:t xml:space="preserve">) en de eerste incidentele suppletoire begroting 2022 (Kamerstukken II 2021/22, </w:t>
      </w:r>
      <w:hyperlink w:history="1" r:id="rId12">
        <w:r w:rsidRPr="00ED6991">
          <w:rPr>
            <w:rFonts w:ascii="Times New Roman" w:hAnsi="Times New Roman" w:eastAsia="Arial Unicode MS"/>
            <w:color w:val="548DD4"/>
            <w:kern w:val="3"/>
            <w:szCs w:val="20"/>
            <w:u w:val="single"/>
          </w:rPr>
          <w:t>36018 VII, nr. 1</w:t>
        </w:r>
      </w:hyperlink>
      <w:r w:rsidRPr="00ED6991">
        <w:rPr>
          <w:rFonts w:ascii="Times New Roman" w:hAnsi="Times New Roman" w:eastAsia="Arial Unicode MS"/>
          <w:kern w:val="3"/>
          <w:szCs w:val="20"/>
        </w:rPr>
        <w:t>).</w:t>
      </w:r>
    </w:p>
    <w:p w:rsidRPr="00ED6991" w:rsidR="00ED6991" w:rsidP="00ED6991" w:rsidRDefault="00ED6991">
      <w:pPr>
        <w:widowControl w:val="0"/>
        <w:numPr>
          <w:ilvl w:val="0"/>
          <w:numId w:val="3"/>
        </w:numPr>
        <w:autoSpaceDN w:val="0"/>
        <w:textAlignment w:val="baseline"/>
        <w:rPr>
          <w:rFonts w:ascii="Times New Roman" w:hAnsi="Times New Roman" w:eastAsia="Arial Unicode MS"/>
          <w:kern w:val="3"/>
          <w:szCs w:val="20"/>
        </w:rPr>
      </w:pPr>
      <w:r w:rsidRPr="00ED6991">
        <w:rPr>
          <w:rFonts w:ascii="Times New Roman" w:hAnsi="Times New Roman" w:eastAsia="Arial Unicode MS"/>
          <w:kern w:val="3"/>
          <w:szCs w:val="20"/>
        </w:rPr>
        <w:t xml:space="preserve">Inclusief de nota van wijziging op de eerste suppletoire begroting 2022 (Kamerstukken II 2021/22, </w:t>
      </w:r>
      <w:hyperlink w:history="1" r:id="rId13">
        <w:r w:rsidRPr="00ED6991">
          <w:rPr>
            <w:rFonts w:ascii="Times New Roman" w:hAnsi="Times New Roman" w:eastAsia="Arial Unicode MS"/>
            <w:color w:val="548DD4"/>
            <w:kern w:val="3"/>
            <w:szCs w:val="20"/>
            <w:u w:val="single"/>
          </w:rPr>
          <w:t>36120 VII, nr. 3</w:t>
        </w:r>
      </w:hyperlink>
      <w:r w:rsidRPr="00ED6991">
        <w:rPr>
          <w:rFonts w:ascii="Times New Roman" w:hAnsi="Times New Roman" w:eastAsia="Arial Unicode MS"/>
          <w:kern w:val="3"/>
          <w:szCs w:val="20"/>
        </w:rPr>
        <w:t>)</w:t>
      </w:r>
    </w:p>
    <w:p w:rsidRPr="002168F4" w:rsidR="00334589" w:rsidP="00334589" w:rsidRDefault="00334589">
      <w:pPr>
        <w:tabs>
          <w:tab w:val="left" w:pos="284"/>
          <w:tab w:val="left" w:pos="567"/>
          <w:tab w:val="left" w:pos="851"/>
        </w:tabs>
        <w:ind w:right="-2"/>
        <w:rPr>
          <w:rFonts w:ascii="Times New Roman" w:hAnsi="Times New Roman"/>
          <w:sz w:val="24"/>
          <w:szCs w:val="20"/>
        </w:rPr>
      </w:pPr>
    </w:p>
    <w:sectPr w:rsidRPr="002168F4" w:rsidR="00334589" w:rsidSect="00334589">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89" w:rsidRDefault="00334589">
      <w:pPr>
        <w:spacing w:line="20" w:lineRule="exact"/>
      </w:pPr>
    </w:p>
  </w:endnote>
  <w:endnote w:type="continuationSeparator" w:id="0">
    <w:p w:rsidR="00334589" w:rsidRDefault="00334589">
      <w:pPr>
        <w:pStyle w:val="Amendement"/>
      </w:pPr>
      <w:r>
        <w:rPr>
          <w:b w:val="0"/>
          <w:bCs w:val="0"/>
        </w:rPr>
        <w:t xml:space="preserve"> </w:t>
      </w:r>
    </w:p>
  </w:endnote>
  <w:endnote w:type="continuationNotice" w:id="1">
    <w:p w:rsidR="00334589" w:rsidRDefault="0033458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E0DB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89" w:rsidRDefault="00334589">
      <w:pPr>
        <w:pStyle w:val="Amendement"/>
      </w:pPr>
      <w:r>
        <w:rPr>
          <w:b w:val="0"/>
          <w:bCs w:val="0"/>
        </w:rPr>
        <w:separator/>
      </w:r>
    </w:p>
  </w:footnote>
  <w:footnote w:type="continuationSeparator" w:id="0">
    <w:p w:rsidR="00334589" w:rsidRDefault="00334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BD"/>
    <w:multiLevelType w:val="multilevel"/>
    <w:tmpl w:val="FDAA0396"/>
    <w:styleLink w:val="ol-footnotes"/>
    <w:lvl w:ilvl="0">
      <w:start w:val="1"/>
      <w:numFmt w:val="decimal"/>
      <w:lvlText w:val="%1"/>
      <w:lvlJc w:val="left"/>
      <w:pPr>
        <w:ind w:left="355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E1A1FD2"/>
    <w:multiLevelType w:val="multilevel"/>
    <w:tmpl w:val="D6007AA4"/>
    <w:styleLink w:val="ol-footnotes1"/>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89"/>
    <w:rsid w:val="00012DBE"/>
    <w:rsid w:val="000A1D81"/>
    <w:rsid w:val="00111ED3"/>
    <w:rsid w:val="001C190E"/>
    <w:rsid w:val="001E0DB3"/>
    <w:rsid w:val="002168F4"/>
    <w:rsid w:val="002A727C"/>
    <w:rsid w:val="00334589"/>
    <w:rsid w:val="005D2707"/>
    <w:rsid w:val="00606255"/>
    <w:rsid w:val="006B607A"/>
    <w:rsid w:val="007D451C"/>
    <w:rsid w:val="00826224"/>
    <w:rsid w:val="00930A23"/>
    <w:rsid w:val="009C708D"/>
    <w:rsid w:val="009C7354"/>
    <w:rsid w:val="009E6D7F"/>
    <w:rsid w:val="00A11E73"/>
    <w:rsid w:val="00A2521E"/>
    <w:rsid w:val="00AE436A"/>
    <w:rsid w:val="00C135B1"/>
    <w:rsid w:val="00C92DF8"/>
    <w:rsid w:val="00CB3578"/>
    <w:rsid w:val="00D20AFA"/>
    <w:rsid w:val="00D55648"/>
    <w:rsid w:val="00E16443"/>
    <w:rsid w:val="00E36EE9"/>
    <w:rsid w:val="00ED699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238DA"/>
  <w15:docId w15:val="{1DF92E70-3899-4DC0-B1E3-CE9072A9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334589"/>
    <w:rPr>
      <w:b/>
      <w:sz w:val="24"/>
      <w:szCs w:val="24"/>
    </w:rPr>
  </w:style>
  <w:style w:type="paragraph" w:customStyle="1" w:styleId="p-table">
    <w:name w:val="p-table"/>
    <w:rsid w:val="0033458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3458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334589"/>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334589"/>
    <w:pPr>
      <w:numPr>
        <w:numId w:val="1"/>
      </w:numPr>
    </w:pPr>
  </w:style>
  <w:style w:type="numbering" w:customStyle="1" w:styleId="ol-footnotes1">
    <w:name w:val="ol-footnotes1"/>
    <w:basedOn w:val="Geenlijst"/>
    <w:rsid w:val="00ED6991"/>
    <w:pPr>
      <w:numPr>
        <w:numId w:val="3"/>
      </w:numPr>
    </w:pPr>
  </w:style>
  <w:style w:type="paragraph" w:customStyle="1" w:styleId="avmp">
    <w:name w:val="avmp"/>
    <w:rsid w:val="001E0DB3"/>
  </w:style>
  <w:style w:type="paragraph" w:styleId="Ballontekst">
    <w:name w:val="Balloon Text"/>
    <w:basedOn w:val="Standaard"/>
    <w:link w:val="BallontekstChar"/>
    <w:semiHidden/>
    <w:unhideWhenUsed/>
    <w:rsid w:val="001E0DB3"/>
    <w:rPr>
      <w:rFonts w:ascii="Segoe UI" w:hAnsi="Segoe UI" w:cs="Segoe UI"/>
      <w:sz w:val="18"/>
      <w:szCs w:val="18"/>
    </w:rPr>
  </w:style>
  <w:style w:type="character" w:customStyle="1" w:styleId="BallontekstChar">
    <w:name w:val="Ballontekst Char"/>
    <w:basedOn w:val="Standaardalinea-lettertype"/>
    <w:link w:val="Ballontekst"/>
    <w:semiHidden/>
    <w:rsid w:val="001E0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zoek.officielebekendmakingen.nl/kst-36120-VII-3.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zoek.officielebekendmakingen.nl/kst-36018-VII-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925-VII-5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5925-VII-50.html" TargetMode="External"/><Relationship Id="rId4" Type="http://schemas.openxmlformats.org/officeDocument/2006/relationships/webSettings" Target="webSettings.xml"/><Relationship Id="rId9" Type="http://schemas.openxmlformats.org/officeDocument/2006/relationships/hyperlink" Target="https://zoek.officielebekendmakingen.nl/kst-35925-VII-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572</ap:Words>
  <ap:Characters>3704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2022-09-29T09:50:00.0000000Z</lastPrinted>
  <dcterms:created xsi:type="dcterms:W3CDTF">2022-09-29T09:50:00.0000000Z</dcterms:created>
  <dcterms:modified xsi:type="dcterms:W3CDTF">2022-09-29T09:50:00.0000000Z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