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B65" w:rsidP="00B06B65" w:rsidRDefault="00B06B65">
      <w:pPr>
        <w:rPr>
          <w:rFonts w:eastAsia="Times New Roman"/>
          <w:lang w:eastAsia="nl-NL"/>
        </w:rPr>
      </w:pPr>
      <w:bookmarkStart w:name="_MailOriginal" w:id="0"/>
      <w:r>
        <w:rPr>
          <w:rFonts w:eastAsia="Times New Roman"/>
          <w:lang w:eastAsia="nl-NL"/>
        </w:rPr>
        <w:br/>
      </w:r>
      <w:r>
        <w:rPr>
          <w:rFonts w:eastAsia="Times New Roman"/>
          <w:b/>
          <w:bCs/>
          <w:lang w:eastAsia="nl-NL"/>
        </w:rPr>
        <w:t>Verzonden:</w:t>
      </w:r>
      <w:r>
        <w:rPr>
          <w:rFonts w:eastAsia="Times New Roman"/>
          <w:lang w:eastAsia="nl-NL"/>
        </w:rPr>
        <w:t xml:space="preserve"> vrijdag 14 oktober 2022 17:06</w:t>
      </w:r>
      <w:r>
        <w:rPr>
          <w:rFonts w:eastAsia="Times New Roman"/>
          <w:lang w:eastAsia="nl-NL"/>
        </w:rPr>
        <w:br/>
      </w:r>
      <w:r>
        <w:rPr>
          <w:rFonts w:eastAsia="Times New Roman"/>
          <w:b/>
          <w:bCs/>
          <w:lang w:eastAsia="nl-NL"/>
        </w:rPr>
        <w:t>Aan:</w:t>
      </w:r>
      <w:r>
        <w:rPr>
          <w:rFonts w:eastAsia="Times New Roman"/>
          <w:lang w:eastAsia="nl-NL"/>
        </w:rPr>
        <w:t xml:space="preserve"> </w:t>
      </w:r>
      <w:r>
        <w:rPr>
          <w:rFonts w:eastAsia="Times New Roman"/>
          <w:lang w:eastAsia="nl-NL"/>
        </w:rPr>
        <w:t xml:space="preserve">Commissie </w:t>
      </w:r>
      <w:proofErr w:type="spellStart"/>
      <w:r>
        <w:rPr>
          <w:rFonts w:eastAsia="Times New Roman"/>
          <w:lang w:eastAsia="nl-NL"/>
        </w:rPr>
        <w:t>def</w:t>
      </w:r>
      <w:proofErr w:type="spellEnd"/>
      <w:r>
        <w:rPr>
          <w:rFonts w:eastAsia="Times New Roman"/>
          <w:lang w:eastAsia="nl-NL"/>
        </w:rPr>
        <w:t xml:space="preserve"> </w:t>
      </w:r>
    </w:p>
    <w:p w:rsidR="00B06B65" w:rsidP="00B06B65" w:rsidRDefault="00B06B65">
      <w:pPr>
        <w:rPr>
          <w:rFonts w:eastAsia="Times New Roman"/>
          <w:lang w:eastAsia="nl-NL"/>
        </w:rPr>
      </w:pPr>
      <w:bookmarkStart w:name="_GoBack" w:id="1"/>
      <w:bookmarkEnd w:id="1"/>
      <w:r>
        <w:rPr>
          <w:rFonts w:eastAsia="Times New Roman"/>
          <w:b/>
          <w:bCs/>
          <w:lang w:eastAsia="nl-NL"/>
        </w:rPr>
        <w:t xml:space="preserve"> </w:t>
      </w:r>
      <w:r>
        <w:rPr>
          <w:rFonts w:eastAsia="Times New Roman"/>
          <w:b/>
          <w:bCs/>
          <w:lang w:eastAsia="nl-NL"/>
        </w:rPr>
        <w:t>Onderwerp:</w:t>
      </w:r>
      <w:r>
        <w:rPr>
          <w:rFonts w:eastAsia="Times New Roman"/>
          <w:lang w:eastAsia="nl-NL"/>
        </w:rPr>
        <w:t xml:space="preserve"> [E-MAILPROCEDURE] Behoefte aan technische briefing Algemene Rekenkamer over aandachtspunten Begroting 2023</w:t>
      </w:r>
    </w:p>
    <w:p w:rsidR="00B06B65" w:rsidP="00B06B65" w:rsidRDefault="00B06B65"/>
    <w:p w:rsidR="00B06B65" w:rsidP="00B06B65" w:rsidRDefault="00B06B65">
      <w:r>
        <w:t xml:space="preserve">Geachte leden en </w:t>
      </w:r>
      <w:proofErr w:type="spellStart"/>
      <w:r>
        <w:t>plv</w:t>
      </w:r>
      <w:proofErr w:type="spellEnd"/>
      <w:r>
        <w:t>. leden van de vaste commissie voor Defensie,</w:t>
      </w:r>
    </w:p>
    <w:p w:rsidR="00B06B65" w:rsidP="00B06B65" w:rsidRDefault="00B06B65"/>
    <w:p w:rsidR="00B06B65" w:rsidP="00B06B65" w:rsidRDefault="00B06B65">
      <w:r>
        <w:t>Tijdens de procedurevergadering van 13 oktober heeft de commissie besloten per e-mail vast te stellen of er behoefte bestaat aan een technische briefing door de Algemene Rekenkamer over de Aandachtspunten bij de ontwerpbegroting 2023 van het Ministerie van Defensie en het Defensiematerieelbegrotingsfonds (</w:t>
      </w:r>
      <w:hyperlink w:history="1" r:id="rId4">
        <w:r>
          <w:rPr>
            <w:rStyle w:val="Hyperlink"/>
          </w:rPr>
          <w:t>Kamerstuk 36200-X, nr. 5</w:t>
        </w:r>
      </w:hyperlink>
      <w:r>
        <w:t>). Indien de commissie hier behoefte aan heeft, kan deze briefing worden georganiseerd in de eerste week na het herfstreces.</w:t>
      </w:r>
    </w:p>
    <w:p w:rsidR="00B06B65" w:rsidP="00B06B65" w:rsidRDefault="00B06B65"/>
    <w:p w:rsidR="00B06B65" w:rsidP="00B06B65" w:rsidRDefault="00B06B65">
      <w:r>
        <w:t xml:space="preserve">Ik verzoek u mij uiterlijk op </w:t>
      </w:r>
      <w:r>
        <w:rPr>
          <w:u w:val="single"/>
        </w:rPr>
        <w:t>maandag 17 oktober om 16.00 uur</w:t>
      </w:r>
      <w:r>
        <w:t xml:space="preserve"> te laten weten of u het organiseren van deze technische briefing steunt (graag een </w:t>
      </w:r>
      <w:r>
        <w:rPr>
          <w:i/>
          <w:iCs/>
        </w:rPr>
        <w:t>Allen beantwoorden</w:t>
      </w:r>
      <w:r>
        <w:t xml:space="preserve"> op dit e-mailbericht). Spoedig daarna zal ik u informeren over de uitkomst van deze e-mailprocedure.*</w:t>
      </w:r>
    </w:p>
    <w:p w:rsidR="00B06B65" w:rsidP="00B06B65" w:rsidRDefault="00B06B65">
      <w:r>
        <w:t xml:space="preserve">Indien u steunt uitspreekt voor het organiseren van deze briefing, wordt ervan uitgegaan dat in beginsel ook een lid van uw fractie hierbij aanwezig zal zijn. </w:t>
      </w:r>
    </w:p>
    <w:p w:rsidR="00B06B65" w:rsidP="00B06B65" w:rsidRDefault="00B06B65"/>
    <w:p w:rsidR="00B06B65" w:rsidP="00B06B65" w:rsidRDefault="00B06B65">
      <w:pPr>
        <w:spacing w:before="180" w:after="100" w:afterAutospacing="1"/>
        <w:rPr>
          <w:color w:val="323296"/>
          <w:lang w:eastAsia="nl-NL"/>
        </w:rPr>
      </w:pPr>
      <w:r>
        <w:rPr>
          <w:color w:val="323296"/>
          <w:lang w:eastAsia="nl-NL"/>
        </w:rPr>
        <w:t>Met vriendelijke groet,</w:t>
      </w:r>
    </w:p>
    <w:p w:rsidR="00B06B65" w:rsidP="00B06B65" w:rsidRDefault="00B06B65">
      <w:pPr>
        <w:spacing w:before="180" w:after="100" w:afterAutospacing="1"/>
        <w:rPr>
          <w:color w:val="323296"/>
          <w:lang w:eastAsia="nl-NL"/>
        </w:rPr>
      </w:pPr>
      <w:proofErr w:type="spellStart"/>
      <w:r>
        <w:rPr>
          <w:color w:val="323296"/>
          <w:lang w:eastAsia="nl-NL"/>
        </w:rPr>
        <w:t>Fyke</w:t>
      </w:r>
      <w:proofErr w:type="spellEnd"/>
      <w:r>
        <w:rPr>
          <w:color w:val="323296"/>
          <w:lang w:eastAsia="nl-NL"/>
        </w:rPr>
        <w:t xml:space="preserve"> Goorden</w:t>
      </w:r>
    </w:p>
    <w:p w:rsidR="00B06B65" w:rsidP="00B06B65" w:rsidRDefault="00B06B65">
      <w:pPr>
        <w:rPr>
          <w:color w:val="969696"/>
          <w:lang w:eastAsia="nl-NL"/>
        </w:rPr>
      </w:pPr>
      <w:r>
        <w:rPr>
          <w:color w:val="969696"/>
          <w:lang w:eastAsia="nl-NL"/>
        </w:rPr>
        <w:t>Adjunct-griffier commissie Defensie</w:t>
      </w:r>
    </w:p>
    <w:p w:rsidR="00B06B65" w:rsidP="00B06B65" w:rsidRDefault="00B06B65">
      <w:pPr>
        <w:rPr>
          <w:color w:val="969696"/>
          <w:lang w:eastAsia="nl-NL"/>
        </w:rPr>
      </w:pPr>
      <w:r>
        <w:rPr>
          <w:color w:val="969696"/>
          <w:lang w:eastAsia="nl-NL"/>
        </w:rPr>
        <w:t xml:space="preserve">Griffier commissie voor de Werkwijze &amp; Voorzittersoverleg                                                                                                                           </w:t>
      </w:r>
      <w:r>
        <w:rPr>
          <w:color w:val="969696"/>
          <w:lang w:eastAsia="nl-NL"/>
        </w:rPr>
        <w:br/>
        <w:t>Tweede Kamer der Staten-Generaal</w:t>
      </w:r>
    </w:p>
    <w:p w:rsidR="00B06B65" w:rsidP="00B06B65" w:rsidRDefault="00B06B65">
      <w:pPr>
        <w:rPr>
          <w:color w:val="969696"/>
          <w:lang w:eastAsia="nl-NL"/>
        </w:rPr>
      </w:pPr>
    </w:p>
    <w:p w:rsidR="00B06B65" w:rsidP="00B06B65" w:rsidRDefault="00B06B65">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B06B65" w:rsidP="00B06B65" w:rsidRDefault="00B06B65"/>
    <w:p w:rsidR="00B06B65" w:rsidP="00B06B65" w:rsidRDefault="00B06B65">
      <w:r>
        <w:t>De e-mailprocedure is geregeld in artikel 7.20 van het Reglement van Orde, luidende:</w:t>
      </w:r>
    </w:p>
    <w:p w:rsidR="00B06B65" w:rsidP="00B06B65" w:rsidRDefault="00B06B65">
      <w:pPr>
        <w:rPr>
          <w:i/>
          <w:iCs/>
        </w:rPr>
      </w:pPr>
      <w:r>
        <w:rPr>
          <w:i/>
          <w:iCs/>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p>
    <w:bookmarkEnd w:id="0"/>
    <w:p w:rsidR="00B06B65" w:rsidP="00B06B65" w:rsidRDefault="00B06B65"/>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65"/>
    <w:rsid w:val="001C0F91"/>
    <w:rsid w:val="002D2D4D"/>
    <w:rsid w:val="005619A4"/>
    <w:rsid w:val="008232F0"/>
    <w:rsid w:val="009306C1"/>
    <w:rsid w:val="00AC7886"/>
    <w:rsid w:val="00B06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F37C"/>
  <w15:chartTrackingRefBased/>
  <w15:docId w15:val="{3E72926A-D4B8-4493-96C2-CA3561C7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6B6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06B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rlisweb/parlis/zaak.aspx?id=448c156e-31bf-48f0-8bfd-ca499e6ee83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2022-10-17T09:00:00.0000000Z</dcterms:created>
  <dcterms:modified xsi:type="dcterms:W3CDTF">2022-10-17T09:01:00.0000000Z</dcterms:modified>
  <version/>
  <category/>
</coreProperties>
</file>