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10" w:rsidP="000F7810" w:rsidRDefault="000F7810"/>
    <w:p w:rsidR="000F7810" w:rsidP="000F7810" w:rsidRDefault="000F7810">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Dubbeldam, Lisa </w:t>
      </w:r>
      <w:r>
        <w:rPr>
          <w:rFonts w:eastAsia="Times New Roman"/>
          <w:lang w:eastAsia="nl-NL"/>
        </w:rPr>
        <w:br/>
      </w:r>
      <w:r>
        <w:rPr>
          <w:rFonts w:eastAsia="Times New Roman"/>
          <w:b/>
          <w:bCs/>
          <w:lang w:eastAsia="nl-NL"/>
        </w:rPr>
        <w:t>Verzonden:</w:t>
      </w:r>
      <w:r>
        <w:rPr>
          <w:rFonts w:eastAsia="Times New Roman"/>
          <w:lang w:eastAsia="nl-NL"/>
        </w:rPr>
        <w:t xml:space="preserve"> woensdag 23 november 2022 11:21</w:t>
      </w:r>
      <w:r>
        <w:rPr>
          <w:rFonts w:eastAsia="Times New Roman"/>
          <w:lang w:eastAsia="nl-NL"/>
        </w:rPr>
        <w:br/>
      </w:r>
      <w:r>
        <w:rPr>
          <w:rFonts w:eastAsia="Times New Roman"/>
          <w:b/>
          <w:bCs/>
          <w:lang w:eastAsia="nl-NL"/>
        </w:rPr>
        <w:t>Aan:</w:t>
      </w:r>
      <w:r>
        <w:rPr>
          <w:rFonts w:eastAsia="Times New Roman"/>
          <w:lang w:eastAsia="nl-NL"/>
        </w:rPr>
        <w:t xml:space="preserve"> Commissie BuHa-OS </w:t>
      </w:r>
      <w:r>
        <w:rPr>
          <w:rFonts w:eastAsia="Times New Roman"/>
          <w:lang w:eastAsia="nl-NL"/>
        </w:rPr>
        <w:br/>
      </w:r>
      <w:r>
        <w:rPr>
          <w:rFonts w:eastAsia="Times New Roman"/>
          <w:b/>
          <w:bCs/>
          <w:lang w:eastAsia="nl-NL"/>
        </w:rPr>
        <w:t>CC:</w:t>
      </w:r>
      <w:r>
        <w:rPr>
          <w:rFonts w:eastAsia="Times New Roman"/>
          <w:lang w:eastAsia="nl-NL"/>
        </w:rPr>
        <w:t xml:space="preserve"> Hammelburg, A.R. (Alexander) </w:t>
      </w:r>
      <w:r>
        <w:rPr>
          <w:rFonts w:eastAsia="Times New Roman"/>
          <w:lang w:eastAsia="nl-NL"/>
        </w:rPr>
        <w:br/>
      </w:r>
      <w:r>
        <w:rPr>
          <w:rFonts w:eastAsia="Times New Roman"/>
          <w:b/>
          <w:bCs/>
          <w:lang w:eastAsia="nl-NL"/>
        </w:rPr>
        <w:t>Onderwerp:</w:t>
      </w:r>
      <w:r>
        <w:rPr>
          <w:rFonts w:eastAsia="Times New Roman"/>
          <w:lang w:eastAsia="nl-NL"/>
        </w:rPr>
        <w:t xml:space="preserve"> E-mailprocedure brief VS exportbeleid</w:t>
      </w:r>
    </w:p>
    <w:p w:rsidR="000F7810" w:rsidP="000F7810" w:rsidRDefault="000F7810"/>
    <w:p w:rsidR="000F7810" w:rsidP="000F7810" w:rsidRDefault="000F7810">
      <w:r>
        <w:t>Beste griffie,</w:t>
      </w:r>
    </w:p>
    <w:p w:rsidR="000F7810" w:rsidP="000F7810" w:rsidRDefault="000F7810"/>
    <w:p w:rsidR="000E2F9C" w:rsidP="000F7810" w:rsidRDefault="000F7810">
      <w:r>
        <w:t>Graag zou ik namens Alexander een e-mailprocedure starten om de minister voor BHOS om een (vertrouwelijke) brief te vragen over de gesprekken die lopen met de VS en Japan over de export van onder andere chips en hoe dit past in de bredere geopolitieke context naar aanleiding van het interview in NRC (</w:t>
      </w:r>
      <w:hyperlink w:history="1" r:id="rId4">
        <w:r>
          <w:rPr>
            <w:rStyle w:val="Hyperlink"/>
          </w:rPr>
          <w:t>https://www.nrc.nl/nieuws/2022/11/18/schreinemacher-chinese-exportbeperking-voor-asml-alleen-op-eigen-voorwaarden-a4148738</w:t>
        </w:r>
      </w:hyperlink>
      <w:r>
        <w:t xml:space="preserve">) en het vragenuur gisteren. We zien graag een nadere toelichting op waar minister op inzet, waarbij ze ingaat op de economische belangen en de consequenties voor onze veiligheid. Deze brief zouden we graag ontvangen </w:t>
      </w:r>
      <w:r>
        <w:rPr>
          <w:u w:val="single"/>
        </w:rPr>
        <w:t>voor 1 december</w:t>
      </w:r>
      <w:r>
        <w:t xml:space="preserve">, zodat we met de juiste informatie kunnen </w:t>
      </w:r>
      <w:proofErr w:type="spellStart"/>
      <w:r>
        <w:t>deelneme</w:t>
      </w:r>
      <w:proofErr w:type="spellEnd"/>
    </w:p>
    <w:p w:rsidR="000F7810" w:rsidP="000F7810" w:rsidRDefault="000F7810">
      <w:bookmarkStart w:name="_GoBack" w:id="1"/>
      <w:bookmarkEnd w:id="1"/>
      <w:r>
        <w:t>n aan de technische briefings die gepland staan over dit onderwerp.</w:t>
      </w:r>
    </w:p>
    <w:p w:rsidR="000F7810" w:rsidP="000F7810" w:rsidRDefault="000F7810"/>
    <w:p w:rsidR="000F7810" w:rsidP="000F7810" w:rsidRDefault="000F7810">
      <w:r>
        <w:rPr>
          <w:color w:val="1F4E79"/>
          <w:lang w:eastAsia="nl-NL"/>
        </w:rPr>
        <w:t>Met vriendelijke groet,</w:t>
      </w:r>
    </w:p>
    <w:p w:rsidR="000F7810" w:rsidP="000F7810" w:rsidRDefault="000F7810">
      <w:pPr>
        <w:spacing w:before="180" w:after="100" w:afterAutospacing="1"/>
        <w:rPr>
          <w:color w:val="1F4E79"/>
          <w:lang w:eastAsia="nl-NL"/>
        </w:rPr>
      </w:pPr>
      <w:r>
        <w:rPr>
          <w:color w:val="1F4E79"/>
          <w:lang w:eastAsia="nl-NL"/>
        </w:rPr>
        <w:t>Lisa Dubbeldam</w:t>
      </w:r>
    </w:p>
    <w:p w:rsidR="000F7810" w:rsidP="000F7810" w:rsidRDefault="000F7810">
      <w:pPr>
        <w:spacing w:before="180" w:after="100" w:afterAutospacing="1"/>
        <w:rPr>
          <w:color w:val="969696"/>
          <w:lang w:eastAsia="nl-NL"/>
        </w:rPr>
      </w:pPr>
      <w:r>
        <w:rPr>
          <w:color w:val="969696"/>
          <w:lang w:eastAsia="nl-NL"/>
        </w:rPr>
        <w:t>Beleidsmedewerker Tweede Kamerfractie D66</w:t>
      </w:r>
    </w:p>
    <w:p w:rsidR="000F7810" w:rsidP="000F7810" w:rsidRDefault="000F7810">
      <w:pPr>
        <w:spacing w:before="180" w:after="100" w:afterAutospacing="1"/>
        <w:rPr>
          <w:color w:val="969696"/>
          <w:lang w:eastAsia="nl-NL"/>
        </w:rPr>
      </w:pPr>
      <w:r>
        <w:rPr>
          <w:color w:val="969696"/>
          <w:lang w:eastAsia="nl-NL"/>
        </w:rPr>
        <w:t>Asiel &amp; Migratie | Sekswerk</w:t>
      </w:r>
      <w:r>
        <w:rPr>
          <w:color w:val="969696"/>
          <w:lang w:eastAsia="nl-NL"/>
        </w:rPr>
        <w:br/>
        <w:t xml:space="preserve">Buitenlandse Handel </w:t>
      </w:r>
    </w:p>
    <w:p w:rsidR="000F7810" w:rsidP="000F7810" w:rsidRDefault="000F7810">
      <w:pPr>
        <w:rPr>
          <w:color w:val="1F497D"/>
          <w:lang w:eastAsia="en-GB"/>
        </w:rPr>
      </w:pPr>
      <w:r>
        <w:rPr>
          <w:noProof/>
          <w:color w:val="323296"/>
          <w:lang w:eastAsia="nl-NL"/>
        </w:rPr>
        <w:drawing>
          <wp:inline distT="0" distB="0" distL="0" distR="0">
            <wp:extent cx="1865630" cy="1155700"/>
            <wp:effectExtent l="0" t="0" r="1270" b="6350"/>
            <wp:docPr id="1" name="Afbeelding 1" descr="logopayo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payoff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65630" cy="1155700"/>
                    </a:xfrm>
                    <a:prstGeom prst="rect">
                      <a:avLst/>
                    </a:prstGeom>
                    <a:noFill/>
                    <a:ln>
                      <a:noFill/>
                    </a:ln>
                  </pic:spPr>
                </pic:pic>
              </a:graphicData>
            </a:graphic>
          </wp:inline>
        </w:drawing>
      </w:r>
    </w:p>
    <w:p w:rsidR="000F7810" w:rsidP="000F7810" w:rsidRDefault="000F7810">
      <w:pPr>
        <w:rPr>
          <w:color w:val="1F497D"/>
          <w:sz w:val="20"/>
          <w:szCs w:val="20"/>
          <w:lang w:val="en-US" w:eastAsia="en-GB"/>
        </w:rPr>
      </w:pPr>
      <w:hyperlink w:history="1" r:id="rId7">
        <w:r>
          <w:rPr>
            <w:rStyle w:val="Hyperlink"/>
            <w:color w:val="00AE41"/>
            <w:sz w:val="18"/>
            <w:szCs w:val="18"/>
            <w:lang w:val="en-US" w:eastAsia="en-GB"/>
          </w:rPr>
          <w:t>D66.nl</w:t>
        </w:r>
      </w:hyperlink>
      <w:r w:rsidRPr="000F7810">
        <w:rPr>
          <w:color w:val="1F497D"/>
          <w:sz w:val="18"/>
          <w:szCs w:val="18"/>
          <w:lang w:val="en-GB" w:eastAsia="en-GB"/>
        </w:rPr>
        <w:t xml:space="preserve"> </w:t>
      </w:r>
      <w:r>
        <w:rPr>
          <w:color w:val="000000"/>
          <w:sz w:val="27"/>
          <w:szCs w:val="27"/>
          <w:lang w:val="en-US" w:eastAsia="en-GB"/>
        </w:rPr>
        <w:t>| </w:t>
      </w:r>
      <w:hyperlink w:history="1" r:id="rId8">
        <w:r>
          <w:rPr>
            <w:rStyle w:val="Hyperlink"/>
            <w:color w:val="00AE41"/>
            <w:sz w:val="18"/>
            <w:szCs w:val="18"/>
            <w:lang w:val="en-US" w:eastAsia="en-GB"/>
          </w:rPr>
          <w:t>Facebook</w:t>
        </w:r>
      </w:hyperlink>
      <w:r w:rsidRPr="000F7810">
        <w:rPr>
          <w:color w:val="00AE41"/>
          <w:sz w:val="27"/>
          <w:szCs w:val="27"/>
          <w:lang w:val="en-GB" w:eastAsia="en-GB"/>
        </w:rPr>
        <w:t xml:space="preserve"> </w:t>
      </w:r>
      <w:r>
        <w:rPr>
          <w:color w:val="000000"/>
          <w:sz w:val="27"/>
          <w:szCs w:val="27"/>
          <w:lang w:val="en-US" w:eastAsia="en-GB"/>
        </w:rPr>
        <w:t>|</w:t>
      </w:r>
      <w:r>
        <w:rPr>
          <w:color w:val="00AE41"/>
          <w:sz w:val="27"/>
          <w:szCs w:val="27"/>
          <w:lang w:val="en-US" w:eastAsia="en-GB"/>
        </w:rPr>
        <w:t xml:space="preserve"> </w:t>
      </w:r>
      <w:hyperlink w:history="1" r:id="rId9">
        <w:r>
          <w:rPr>
            <w:rStyle w:val="Hyperlink"/>
            <w:color w:val="00AE41"/>
            <w:sz w:val="20"/>
            <w:szCs w:val="20"/>
            <w:lang w:val="en-GB" w:eastAsia="en-GB"/>
          </w:rPr>
          <w:t>Instagram</w:t>
        </w:r>
      </w:hyperlink>
      <w:r>
        <w:rPr>
          <w:color w:val="00AE41"/>
          <w:sz w:val="27"/>
          <w:szCs w:val="27"/>
          <w:lang w:val="en-US" w:eastAsia="en-GB"/>
        </w:rPr>
        <w:t> </w:t>
      </w:r>
      <w:r>
        <w:rPr>
          <w:color w:val="000000"/>
          <w:sz w:val="27"/>
          <w:szCs w:val="27"/>
          <w:lang w:val="en-US" w:eastAsia="en-GB"/>
        </w:rPr>
        <w:t>| </w:t>
      </w:r>
      <w:hyperlink w:history="1" r:id="rId10">
        <w:r>
          <w:rPr>
            <w:rStyle w:val="Hyperlink"/>
            <w:color w:val="00AE41"/>
            <w:sz w:val="20"/>
            <w:szCs w:val="20"/>
            <w:lang w:val="en-GB" w:eastAsia="en-GB"/>
          </w:rPr>
          <w:t>Twitter</w:t>
        </w:r>
      </w:hyperlink>
      <w:r w:rsidRPr="000F7810">
        <w:rPr>
          <w:color w:val="00AE41"/>
          <w:sz w:val="27"/>
          <w:szCs w:val="27"/>
          <w:lang w:val="en-GB" w:eastAsia="en-GB"/>
        </w:rPr>
        <w:t xml:space="preserve"> </w:t>
      </w:r>
      <w:r>
        <w:rPr>
          <w:color w:val="000000"/>
          <w:sz w:val="27"/>
          <w:szCs w:val="27"/>
          <w:lang w:val="en-US" w:eastAsia="en-GB"/>
        </w:rPr>
        <w:t>| </w:t>
      </w:r>
      <w:hyperlink w:history="1" r:id="rId11">
        <w:r>
          <w:rPr>
            <w:rStyle w:val="Hyperlink"/>
            <w:color w:val="00AE41"/>
            <w:sz w:val="18"/>
            <w:szCs w:val="18"/>
            <w:lang w:val="en-US" w:eastAsia="en-GB"/>
          </w:rPr>
          <w:t>LinkedIn</w:t>
        </w:r>
      </w:hyperlink>
      <w:r w:rsidRPr="000F7810">
        <w:rPr>
          <w:color w:val="1F497D"/>
          <w:sz w:val="18"/>
          <w:szCs w:val="18"/>
          <w:lang w:val="en-GB" w:eastAsia="en-GB"/>
        </w:rPr>
        <w:t xml:space="preserve"> </w:t>
      </w:r>
      <w:r>
        <w:rPr>
          <w:color w:val="000000"/>
          <w:sz w:val="27"/>
          <w:szCs w:val="27"/>
          <w:lang w:val="en-US" w:eastAsia="en-GB"/>
        </w:rPr>
        <w:t xml:space="preserve">| </w:t>
      </w:r>
      <w:hyperlink w:history="1" r:id="rId12">
        <w:r>
          <w:rPr>
            <w:rStyle w:val="Hyperlink"/>
            <w:color w:val="00AE41"/>
            <w:sz w:val="20"/>
            <w:szCs w:val="20"/>
            <w:lang w:val="en-GB" w:eastAsia="en-GB"/>
          </w:rPr>
          <w:t>YouTube</w:t>
        </w:r>
      </w:hyperlink>
      <w:r w:rsidRPr="000F7810">
        <w:rPr>
          <w:color w:val="1F497D"/>
          <w:sz w:val="20"/>
          <w:szCs w:val="20"/>
          <w:lang w:val="en-GB" w:eastAsia="en-GB"/>
        </w:rPr>
        <w:t xml:space="preserve"> </w:t>
      </w:r>
      <w:r>
        <w:rPr>
          <w:color w:val="000000"/>
          <w:sz w:val="27"/>
          <w:szCs w:val="27"/>
          <w:lang w:val="en-US" w:eastAsia="en-GB"/>
        </w:rPr>
        <w:t xml:space="preserve">| </w:t>
      </w:r>
      <w:hyperlink w:history="1" r:id="rId13">
        <w:r>
          <w:rPr>
            <w:rStyle w:val="Hyperlink"/>
            <w:color w:val="00AE41"/>
            <w:sz w:val="20"/>
            <w:szCs w:val="20"/>
            <w:lang w:val="en-GB" w:eastAsia="en-GB"/>
          </w:rPr>
          <w:t>Privacy</w:t>
        </w:r>
      </w:hyperlink>
      <w:r>
        <w:rPr>
          <w:color w:val="000000"/>
          <w:sz w:val="27"/>
          <w:szCs w:val="27"/>
          <w:lang w:val="en-US" w:eastAsia="en-GB"/>
        </w:rPr>
        <w:t> </w:t>
      </w:r>
    </w:p>
    <w:p w:rsidR="000F7810" w:rsidP="000F7810" w:rsidRDefault="000F7810">
      <w:pPr>
        <w:rPr>
          <w:color w:val="000000"/>
          <w:sz w:val="15"/>
          <w:szCs w:val="15"/>
          <w:lang w:eastAsia="en-GB"/>
        </w:rPr>
      </w:pPr>
      <w:r>
        <w:rPr>
          <w:color w:val="000000"/>
          <w:sz w:val="15"/>
          <w:szCs w:val="15"/>
          <w:lang w:eastAsia="en-GB"/>
        </w:rPr>
        <w:t>De informatie opgenomen in dit bericht kan vertrouwelijk zijn en is uitsluitend bestemd voor de geadresseerde.</w:t>
      </w:r>
      <w:r>
        <w:rPr>
          <w:color w:val="000000"/>
          <w:sz w:val="15"/>
          <w:szCs w:val="15"/>
          <w:lang w:eastAsia="en-GB"/>
        </w:rPr>
        <w:br/>
        <w:t>Indien u dit bericht onterecht ontvangt, wordt u verzocht de inhoud niet te gebruiken en de afzender direct te informeren door het bericht te retourneren</w:t>
      </w:r>
    </w:p>
    <w:p w:rsidR="000F7810" w:rsidP="000F7810" w:rsidRDefault="000F7810">
      <w:pPr>
        <w:rPr>
          <w:color w:val="1F497D"/>
          <w:sz w:val="20"/>
          <w:szCs w:val="20"/>
          <w:lang w:eastAsia="en-GB"/>
        </w:rPr>
      </w:pPr>
    </w:p>
    <w:p w:rsidR="000F7810" w:rsidP="000F7810" w:rsidRDefault="000F7810">
      <w:pPr>
        <w:rPr>
          <w:color w:val="1F497D"/>
          <w:sz w:val="18"/>
          <w:szCs w:val="18"/>
          <w:lang w:eastAsia="en-GB"/>
        </w:rPr>
      </w:pPr>
      <w:r>
        <w:rPr>
          <w:rFonts w:ascii="Arial" w:hAnsi="Arial" w:cs="Arial"/>
          <w:i/>
          <w:iCs/>
          <w:color w:val="1F497D"/>
          <w:sz w:val="18"/>
          <w:szCs w:val="18"/>
          <w:lang w:eastAsia="nl-NL"/>
        </w:rPr>
        <w:t>N.B.: Afspraken worden altijd onder voorbehoud van de Kameragenda gemaakt.</w:t>
      </w:r>
      <w:bookmarkEnd w:id="0"/>
    </w:p>
    <w:p w:rsidR="00B336FA" w:rsidRDefault="000E2F9C"/>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10"/>
    <w:rsid w:val="000D6D30"/>
    <w:rsid w:val="000E2F9C"/>
    <w:rsid w:val="000F7810"/>
    <w:rsid w:val="001A3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A655"/>
  <w15:chartTrackingRefBased/>
  <w15:docId w15:val="{B4BFC261-D4AB-4F05-A7DB-80C818FF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781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F78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9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66" TargetMode="External"/><Relationship Id="rId13" Type="http://schemas.openxmlformats.org/officeDocument/2006/relationships/hyperlink" Target="https://d66.nl/uw-privacy/" TargetMode="External"/><Relationship Id="rId3" Type="http://schemas.openxmlformats.org/officeDocument/2006/relationships/webSettings" Target="webSettings.xml"/><Relationship Id="rId7" Type="http://schemas.openxmlformats.org/officeDocument/2006/relationships/hyperlink" Target="http://www.d66.nl/" TargetMode="External"/><Relationship Id="rId12" Type="http://schemas.openxmlformats.org/officeDocument/2006/relationships/hyperlink" Target="http://www.youtube.com/Democraten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FF2B.E54412F0" TargetMode="External"/><Relationship Id="rId11" Type="http://schemas.openxmlformats.org/officeDocument/2006/relationships/hyperlink" Target="http://www.linkedin.com/company/d66-dutch-democratic-part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witter.com/d66" TargetMode="External"/><Relationship Id="rId4" Type="http://schemas.openxmlformats.org/officeDocument/2006/relationships/hyperlink" Target="https://www.nrc.nl/nieuws/2022/11/18/schreinemacher-chinese-exportbeperking-voor-asml-alleen-op-eigen-voorwaarden-a4148738" TargetMode="External"/><Relationship Id="rId9" Type="http://schemas.openxmlformats.org/officeDocument/2006/relationships/hyperlink" Target="http://www.instagram.com/d66_insta"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306</ap:Words>
  <ap:Characters>1689</ap:Characters>
  <ap:DocSecurity>0</ap:DocSecurity>
  <ap:Lines>14</ap:Lines>
  <ap:Paragraphs>3</ap:Paragraphs>
  <ap:ScaleCrop>false</ap:ScaleCrop>
  <ap:LinksUpToDate>false</ap:LinksUpToDate>
  <ap:CharactersWithSpaces>1992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2022-11-23T10:28:00.0000000Z</dcterms:created>
  <dcterms:modified xsi:type="dcterms:W3CDTF">2022-11-23T10:29:00.0000000Z</dcterms:modified>
  <version/>
  <category/>
</coreProperties>
</file>