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70663" w:rsidR="005651BB" w:rsidP="000D0DF5" w:rsidRDefault="005651BB">
            <w:pPr>
              <w:tabs>
                <w:tab w:val="left" w:pos="-1440"/>
                <w:tab w:val="left" w:pos="-720"/>
              </w:tabs>
              <w:suppressAutoHyphens/>
              <w:rPr>
                <w:rFonts w:ascii="Times New Roman" w:hAnsi="Times New Roman"/>
              </w:rPr>
            </w:pPr>
            <w:r w:rsidRPr="00970663">
              <w:rPr>
                <w:rFonts w:ascii="Times New Roman" w:hAnsi="Times New Roman"/>
              </w:rPr>
              <w:t>De Tweede Kamer der Staten-</w:t>
            </w:r>
            <w:r w:rsidRPr="00970663">
              <w:rPr>
                <w:rFonts w:ascii="Times New Roman" w:hAnsi="Times New Roman"/>
              </w:rPr>
              <w:fldChar w:fldCharType="begin"/>
            </w:r>
            <w:r w:rsidRPr="00970663">
              <w:rPr>
                <w:rFonts w:ascii="Times New Roman" w:hAnsi="Times New Roman"/>
              </w:rPr>
              <w:instrText xml:space="preserve">PRIVATE </w:instrText>
            </w:r>
            <w:r w:rsidRPr="00970663">
              <w:rPr>
                <w:rFonts w:ascii="Times New Roman" w:hAnsi="Times New Roman"/>
              </w:rPr>
              <w:fldChar w:fldCharType="end"/>
            </w:r>
          </w:p>
          <w:p w:rsidRPr="00970663" w:rsidR="005651BB" w:rsidP="000D0DF5" w:rsidRDefault="005651BB">
            <w:pPr>
              <w:tabs>
                <w:tab w:val="left" w:pos="-1440"/>
                <w:tab w:val="left" w:pos="-720"/>
              </w:tabs>
              <w:suppressAutoHyphens/>
              <w:rPr>
                <w:rFonts w:ascii="Times New Roman" w:hAnsi="Times New Roman"/>
              </w:rPr>
            </w:pPr>
            <w:r w:rsidRPr="00970663">
              <w:rPr>
                <w:rFonts w:ascii="Times New Roman" w:hAnsi="Times New Roman"/>
              </w:rPr>
              <w:t>Generaal zendt bijgaand door</w:t>
            </w:r>
          </w:p>
          <w:p w:rsidRPr="00970663" w:rsidR="005651BB" w:rsidP="000D0DF5" w:rsidRDefault="005651BB">
            <w:pPr>
              <w:tabs>
                <w:tab w:val="left" w:pos="-1440"/>
                <w:tab w:val="left" w:pos="-720"/>
              </w:tabs>
              <w:suppressAutoHyphens/>
              <w:rPr>
                <w:rFonts w:ascii="Times New Roman" w:hAnsi="Times New Roman"/>
              </w:rPr>
            </w:pPr>
            <w:r w:rsidRPr="00970663">
              <w:rPr>
                <w:rFonts w:ascii="Times New Roman" w:hAnsi="Times New Roman"/>
              </w:rPr>
              <w:t>haar aangenomen wetsvoorstel</w:t>
            </w:r>
          </w:p>
          <w:p w:rsidRPr="00970663" w:rsidR="005651BB" w:rsidP="000D0DF5" w:rsidRDefault="005651BB">
            <w:pPr>
              <w:tabs>
                <w:tab w:val="left" w:pos="-1440"/>
                <w:tab w:val="left" w:pos="-720"/>
              </w:tabs>
              <w:suppressAutoHyphens/>
              <w:rPr>
                <w:rFonts w:ascii="Times New Roman" w:hAnsi="Times New Roman"/>
              </w:rPr>
            </w:pPr>
            <w:r w:rsidRPr="00970663">
              <w:rPr>
                <w:rFonts w:ascii="Times New Roman" w:hAnsi="Times New Roman"/>
              </w:rPr>
              <w:t>aan de Eerste Kamer.</w:t>
            </w: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tabs>
                <w:tab w:val="left" w:pos="-1440"/>
                <w:tab w:val="left" w:pos="-720"/>
              </w:tabs>
              <w:suppressAutoHyphens/>
              <w:rPr>
                <w:rFonts w:ascii="Times New Roman" w:hAnsi="Times New Roman"/>
              </w:rPr>
            </w:pPr>
            <w:r w:rsidRPr="00970663">
              <w:rPr>
                <w:rFonts w:ascii="Times New Roman" w:hAnsi="Times New Roman"/>
              </w:rPr>
              <w:t>De Voorzitter,</w:t>
            </w: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tabs>
                <w:tab w:val="left" w:pos="-1440"/>
                <w:tab w:val="left" w:pos="-720"/>
              </w:tabs>
              <w:suppressAutoHyphens/>
              <w:rPr>
                <w:rFonts w:ascii="Times New Roman" w:hAnsi="Times New Roman"/>
              </w:rPr>
            </w:pPr>
          </w:p>
          <w:p w:rsidRPr="00970663" w:rsidR="005651BB" w:rsidP="000D0DF5" w:rsidRDefault="005651BB">
            <w:pPr>
              <w:rPr>
                <w:rFonts w:ascii="Times New Roman" w:hAnsi="Times New Roman"/>
              </w:rPr>
            </w:pPr>
          </w:p>
          <w:p w:rsidRPr="0053165B" w:rsidR="0053165B" w:rsidP="0053165B" w:rsidRDefault="00970663">
            <w:pPr>
              <w:pStyle w:val="Amendement"/>
              <w:rPr>
                <w:rFonts w:ascii="Times New Roman" w:hAnsi="Times New Roman" w:cs="Times New Roman"/>
                <w:b w:val="0"/>
              </w:rPr>
            </w:pPr>
            <w:r w:rsidRPr="00970663">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53165B" w:rsidP="0053165B" w:rsidRDefault="0053165B">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70663" w:rsidTr="0043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E3D4F" w:rsidR="00970663" w:rsidP="000D5BC4" w:rsidRDefault="00970663">
            <w:pPr>
              <w:rPr>
                <w:rFonts w:ascii="Times New Roman" w:hAnsi="Times New Roman"/>
                <w:b/>
                <w:sz w:val="24"/>
              </w:rPr>
            </w:pPr>
            <w:r w:rsidRPr="00CE3D4F">
              <w:rPr>
                <w:rFonts w:ascii="Times New Roman" w:hAnsi="Times New Roman"/>
                <w:b/>
                <w:sz w:val="24"/>
              </w:rPr>
              <w:t>Vaststelling van de begrotingsstaten van het Ministerie van Sociale Zaken en Werkgelegenheid (XV)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70663" w:rsidTr="0032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70663" w:rsidRDefault="0097066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E3D4F" w:rsidR="00CB3578" w:rsidP="00CE3D4F" w:rsidRDefault="00CB3578">
      <w:pPr>
        <w:tabs>
          <w:tab w:val="left" w:pos="284"/>
          <w:tab w:val="left" w:pos="567"/>
          <w:tab w:val="left" w:pos="851"/>
        </w:tabs>
        <w:rPr>
          <w:rFonts w:ascii="Times New Roman" w:hAnsi="Times New Roman"/>
          <w:sz w:val="24"/>
        </w:rPr>
      </w:pPr>
    </w:p>
    <w:p w:rsidRPr="00CE3D4F" w:rsidR="00CE3D4F" w:rsidP="00532C74" w:rsidRDefault="00CE3D4F">
      <w:pPr>
        <w:pStyle w:val="wie-p"/>
        <w:spacing w:after="0"/>
        <w:ind w:firstLine="284"/>
        <w:rPr>
          <w:rFonts w:ascii="Times New Roman" w:hAnsi="Times New Roman" w:cs="Times New Roman"/>
          <w:sz w:val="24"/>
          <w:szCs w:val="24"/>
        </w:rPr>
      </w:pPr>
      <w:r w:rsidRPr="00CE3D4F">
        <w:rPr>
          <w:rFonts w:ascii="Times New Roman" w:hAnsi="Times New Roman" w:cs="Times New Roman"/>
          <w:sz w:val="24"/>
          <w:szCs w:val="24"/>
        </w:rPr>
        <w:t>Wij Willem-Alexander, bij de gratie Gods, Koning der Nederlanden, Prins van Oranje-Nassau, enz. enz. enz.</w:t>
      </w:r>
    </w:p>
    <w:p w:rsidR="00532C74" w:rsidP="00CE3D4F" w:rsidRDefault="00532C74">
      <w:pPr>
        <w:pStyle w:val="considerans-p"/>
        <w:spacing w:after="0"/>
        <w:ind w:firstLine="0"/>
        <w:rPr>
          <w:rFonts w:ascii="Times New Roman" w:hAnsi="Times New Roman" w:cs="Times New Roman"/>
          <w:sz w:val="24"/>
          <w:szCs w:val="24"/>
        </w:rPr>
      </w:pPr>
    </w:p>
    <w:p w:rsidRPr="00CE3D4F" w:rsidR="00CE3D4F" w:rsidP="00532C74" w:rsidRDefault="00CE3D4F">
      <w:pPr>
        <w:pStyle w:val="considerans-p"/>
        <w:spacing w:after="0"/>
        <w:ind w:firstLine="284"/>
        <w:rPr>
          <w:rFonts w:ascii="Times New Roman" w:hAnsi="Times New Roman" w:cs="Times New Roman"/>
          <w:sz w:val="24"/>
          <w:szCs w:val="24"/>
        </w:rPr>
      </w:pPr>
      <w:r w:rsidRPr="00CE3D4F">
        <w:rPr>
          <w:rFonts w:ascii="Times New Roman" w:hAnsi="Times New Roman" w:cs="Times New Roman"/>
          <w:sz w:val="24"/>
          <w:szCs w:val="24"/>
        </w:rPr>
        <w:t>Allen, die deze zullen zien of horen lezen, saluut! doen te weten:</w:t>
      </w:r>
    </w:p>
    <w:p w:rsidRPr="00CE3D4F" w:rsidR="00CE3D4F" w:rsidP="00532C74" w:rsidRDefault="00CE3D4F">
      <w:pPr>
        <w:pStyle w:val="considerans-p"/>
        <w:spacing w:after="0"/>
        <w:ind w:firstLine="284"/>
        <w:rPr>
          <w:rFonts w:ascii="Times New Roman" w:hAnsi="Times New Roman" w:cs="Times New Roman"/>
          <w:sz w:val="24"/>
          <w:szCs w:val="24"/>
        </w:rPr>
      </w:pPr>
      <w:r w:rsidRPr="00CE3D4F">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CE3D4F" w:rsidR="00CE3D4F" w:rsidP="00532C74" w:rsidRDefault="00CE3D4F">
      <w:pPr>
        <w:pStyle w:val="considerans-p"/>
        <w:spacing w:after="0"/>
        <w:ind w:firstLine="284"/>
        <w:rPr>
          <w:rFonts w:ascii="Times New Roman" w:hAnsi="Times New Roman" w:cs="Times New Roman"/>
          <w:sz w:val="24"/>
          <w:szCs w:val="24"/>
        </w:rPr>
      </w:pPr>
      <w:r w:rsidRPr="00CE3D4F">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532C74" w:rsidP="00CE3D4F" w:rsidRDefault="00532C74">
      <w:pPr>
        <w:pStyle w:val="artikel-title"/>
        <w:spacing w:after="0"/>
        <w:rPr>
          <w:rFonts w:ascii="Times New Roman" w:hAnsi="Times New Roman" w:cs="Times New Roman"/>
          <w:sz w:val="24"/>
          <w:szCs w:val="24"/>
        </w:rPr>
      </w:pPr>
    </w:p>
    <w:p w:rsidRPr="00CE3D4F" w:rsidR="00CE3D4F" w:rsidP="00CE3D4F" w:rsidRDefault="00CE3D4F">
      <w:pPr>
        <w:pStyle w:val="artikel-title"/>
        <w:spacing w:after="0"/>
        <w:rPr>
          <w:rFonts w:ascii="Times New Roman" w:hAnsi="Times New Roman" w:cs="Times New Roman"/>
          <w:sz w:val="24"/>
          <w:szCs w:val="24"/>
        </w:rPr>
      </w:pPr>
      <w:r w:rsidRPr="00CE3D4F">
        <w:rPr>
          <w:rFonts w:ascii="Times New Roman" w:hAnsi="Times New Roman" w:cs="Times New Roman"/>
          <w:sz w:val="24"/>
          <w:szCs w:val="24"/>
        </w:rPr>
        <w:t>Artikel 1</w:t>
      </w:r>
    </w:p>
    <w:p w:rsidR="00532C74" w:rsidP="00CE3D4F" w:rsidRDefault="00532C74">
      <w:pPr>
        <w:pStyle w:val="p-artikel"/>
        <w:spacing w:after="0"/>
        <w:ind w:firstLine="0"/>
        <w:rPr>
          <w:rFonts w:ascii="Times New Roman" w:hAnsi="Times New Roman" w:cs="Times New Roman"/>
          <w:sz w:val="24"/>
          <w:szCs w:val="24"/>
        </w:rPr>
      </w:pPr>
    </w:p>
    <w:p w:rsidRPr="00CE3D4F" w:rsidR="00CE3D4F" w:rsidP="00532C74" w:rsidRDefault="00CE3D4F">
      <w:pPr>
        <w:pStyle w:val="p-artikel"/>
        <w:spacing w:after="0"/>
        <w:ind w:firstLine="284"/>
        <w:rPr>
          <w:rFonts w:ascii="Times New Roman" w:hAnsi="Times New Roman" w:cs="Times New Roman"/>
          <w:sz w:val="24"/>
          <w:szCs w:val="24"/>
        </w:rPr>
      </w:pPr>
      <w:r w:rsidRPr="00CE3D4F">
        <w:rPr>
          <w:rFonts w:ascii="Times New Roman" w:hAnsi="Times New Roman" w:cs="Times New Roman"/>
          <w:sz w:val="24"/>
          <w:szCs w:val="24"/>
        </w:rPr>
        <w:t>De bij deze wet behorende departementale begrotingsstaat voor het jaar 2023 wordt vastgesteld.</w:t>
      </w:r>
    </w:p>
    <w:p w:rsidR="00532C74" w:rsidP="00CE3D4F" w:rsidRDefault="00532C74">
      <w:pPr>
        <w:pStyle w:val="artikel-title"/>
        <w:spacing w:after="0"/>
        <w:rPr>
          <w:rFonts w:ascii="Times New Roman" w:hAnsi="Times New Roman" w:cs="Times New Roman"/>
          <w:sz w:val="24"/>
          <w:szCs w:val="24"/>
        </w:rPr>
      </w:pPr>
    </w:p>
    <w:p w:rsidRPr="00CE3D4F" w:rsidR="00CE3D4F" w:rsidP="00CE3D4F" w:rsidRDefault="00CE3D4F">
      <w:pPr>
        <w:pStyle w:val="artikel-title"/>
        <w:spacing w:after="0"/>
        <w:rPr>
          <w:rFonts w:ascii="Times New Roman" w:hAnsi="Times New Roman" w:cs="Times New Roman"/>
          <w:sz w:val="24"/>
          <w:szCs w:val="24"/>
        </w:rPr>
      </w:pPr>
      <w:r w:rsidRPr="00CE3D4F">
        <w:rPr>
          <w:rFonts w:ascii="Times New Roman" w:hAnsi="Times New Roman" w:cs="Times New Roman"/>
          <w:sz w:val="24"/>
          <w:szCs w:val="24"/>
        </w:rPr>
        <w:t>Artikel 2</w:t>
      </w:r>
    </w:p>
    <w:p w:rsidR="00532C74" w:rsidP="00CE3D4F" w:rsidRDefault="00532C74">
      <w:pPr>
        <w:pStyle w:val="p-artikel"/>
        <w:spacing w:after="0"/>
        <w:ind w:firstLine="0"/>
        <w:rPr>
          <w:rFonts w:ascii="Times New Roman" w:hAnsi="Times New Roman" w:cs="Times New Roman"/>
          <w:sz w:val="24"/>
          <w:szCs w:val="24"/>
        </w:rPr>
      </w:pPr>
    </w:p>
    <w:p w:rsidRPr="00CE3D4F" w:rsidR="00CE3D4F" w:rsidP="00532C74" w:rsidRDefault="00CE3D4F">
      <w:pPr>
        <w:pStyle w:val="p-artikel"/>
        <w:spacing w:after="0"/>
        <w:ind w:firstLine="284"/>
        <w:rPr>
          <w:rFonts w:ascii="Times New Roman" w:hAnsi="Times New Roman" w:cs="Times New Roman"/>
          <w:sz w:val="24"/>
          <w:szCs w:val="24"/>
        </w:rPr>
      </w:pPr>
      <w:r w:rsidRPr="00CE3D4F">
        <w:rPr>
          <w:rFonts w:ascii="Times New Roman" w:hAnsi="Times New Roman" w:cs="Times New Roman"/>
          <w:sz w:val="24"/>
          <w:szCs w:val="24"/>
        </w:rPr>
        <w:t>De vaststelling van de begrotingsstaat geschiedt in duizenden euro’s.</w:t>
      </w:r>
    </w:p>
    <w:p w:rsidR="00532C74" w:rsidP="00CE3D4F" w:rsidRDefault="00532C74">
      <w:pPr>
        <w:pStyle w:val="artikel-title"/>
        <w:spacing w:after="0"/>
        <w:rPr>
          <w:rFonts w:ascii="Times New Roman" w:hAnsi="Times New Roman" w:cs="Times New Roman"/>
          <w:sz w:val="24"/>
          <w:szCs w:val="24"/>
        </w:rPr>
      </w:pPr>
    </w:p>
    <w:p w:rsidRPr="00CE3D4F" w:rsidR="00CE3D4F" w:rsidP="00CE3D4F" w:rsidRDefault="00CE3D4F">
      <w:pPr>
        <w:pStyle w:val="artikel-title"/>
        <w:spacing w:after="0"/>
        <w:rPr>
          <w:rFonts w:ascii="Times New Roman" w:hAnsi="Times New Roman" w:cs="Times New Roman"/>
          <w:sz w:val="24"/>
          <w:szCs w:val="24"/>
        </w:rPr>
      </w:pPr>
      <w:r w:rsidRPr="00CE3D4F">
        <w:rPr>
          <w:rFonts w:ascii="Times New Roman" w:hAnsi="Times New Roman" w:cs="Times New Roman"/>
          <w:sz w:val="24"/>
          <w:szCs w:val="24"/>
        </w:rPr>
        <w:t>Artikel 3</w:t>
      </w:r>
    </w:p>
    <w:p w:rsidR="00532C74" w:rsidP="00CE3D4F" w:rsidRDefault="00532C74">
      <w:pPr>
        <w:pStyle w:val="p-artikel"/>
        <w:spacing w:after="0"/>
        <w:ind w:firstLine="0"/>
        <w:rPr>
          <w:rFonts w:ascii="Times New Roman" w:hAnsi="Times New Roman" w:cs="Times New Roman"/>
          <w:sz w:val="24"/>
          <w:szCs w:val="24"/>
        </w:rPr>
      </w:pPr>
    </w:p>
    <w:p w:rsidRPr="00CE3D4F" w:rsidR="00CE3D4F" w:rsidP="00532C74" w:rsidRDefault="00CE3D4F">
      <w:pPr>
        <w:pStyle w:val="p-artikel"/>
        <w:spacing w:after="0"/>
        <w:ind w:firstLine="284"/>
        <w:rPr>
          <w:rFonts w:ascii="Times New Roman" w:hAnsi="Times New Roman" w:cs="Times New Roman"/>
          <w:sz w:val="24"/>
          <w:szCs w:val="24"/>
        </w:rPr>
      </w:pPr>
      <w:r w:rsidRPr="00CE3D4F">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532C74" w:rsidP="00CE3D4F" w:rsidRDefault="00532C74">
      <w:pPr>
        <w:pStyle w:val="p-slotformulering"/>
        <w:ind w:firstLine="0"/>
        <w:rPr>
          <w:rFonts w:ascii="Times New Roman" w:hAnsi="Times New Roman" w:cs="Times New Roman"/>
          <w:sz w:val="24"/>
          <w:szCs w:val="24"/>
        </w:rPr>
      </w:pPr>
    </w:p>
    <w:p w:rsidR="00532C74" w:rsidP="00CE3D4F" w:rsidRDefault="00532C74">
      <w:pPr>
        <w:pStyle w:val="p-slotformulering"/>
        <w:ind w:firstLine="0"/>
        <w:rPr>
          <w:rFonts w:ascii="Times New Roman" w:hAnsi="Times New Roman" w:cs="Times New Roman"/>
          <w:sz w:val="24"/>
          <w:szCs w:val="24"/>
        </w:rPr>
      </w:pPr>
    </w:p>
    <w:p w:rsidRPr="00CE3D4F" w:rsidR="00CE3D4F" w:rsidP="00532C74" w:rsidRDefault="00CE3D4F">
      <w:pPr>
        <w:pStyle w:val="p-slotformulering"/>
        <w:ind w:firstLine="284"/>
        <w:rPr>
          <w:rFonts w:ascii="Times New Roman" w:hAnsi="Times New Roman" w:cs="Times New Roman"/>
          <w:sz w:val="24"/>
          <w:szCs w:val="24"/>
        </w:rPr>
      </w:pPr>
      <w:r w:rsidRPr="00CE3D4F">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CE3D4F" w:rsidR="00CE3D4F" w:rsidP="00CE3D4F" w:rsidRDefault="00CE3D4F">
      <w:pPr>
        <w:rPr>
          <w:rFonts w:ascii="Times New Roman" w:hAnsi="Times New Roman"/>
          <w:sz w:val="24"/>
        </w:rPr>
      </w:pPr>
    </w:p>
    <w:p w:rsidRPr="00CE3D4F" w:rsidR="00CE3D4F" w:rsidP="00CE3D4F" w:rsidRDefault="00CE3D4F">
      <w:pPr>
        <w:pStyle w:val="label-p"/>
        <w:spacing w:after="0"/>
        <w:rPr>
          <w:rFonts w:ascii="Times New Roman" w:hAnsi="Times New Roman" w:cs="Times New Roman"/>
          <w:sz w:val="24"/>
          <w:szCs w:val="24"/>
        </w:rPr>
      </w:pPr>
      <w:r w:rsidRPr="00CE3D4F">
        <w:rPr>
          <w:rFonts w:ascii="Times New Roman" w:hAnsi="Times New Roman" w:cs="Times New Roman"/>
          <w:sz w:val="24"/>
          <w:szCs w:val="24"/>
        </w:rPr>
        <w:t>Gegeven</w:t>
      </w:r>
    </w:p>
    <w:p w:rsidR="00CE3D4F" w:rsidP="00CE3D4F" w:rsidRDefault="00CE3D4F">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Pr="00CE3D4F" w:rsidR="00532C74" w:rsidP="00CE3D4F" w:rsidRDefault="00532C74">
      <w:pPr>
        <w:pStyle w:val="ondertekening-spacing-large"/>
        <w:spacing w:after="0"/>
        <w:rPr>
          <w:rFonts w:ascii="Times New Roman" w:hAnsi="Times New Roman" w:cs="Times New Roman"/>
          <w:sz w:val="24"/>
          <w:szCs w:val="24"/>
        </w:rPr>
      </w:pPr>
    </w:p>
    <w:p w:rsidRPr="00CE3D4F" w:rsidR="00CE3D4F" w:rsidP="00CE3D4F" w:rsidRDefault="00CE3D4F">
      <w:pPr>
        <w:pStyle w:val="functie"/>
        <w:rPr>
          <w:rFonts w:ascii="Times New Roman" w:hAnsi="Times New Roman" w:cs="Times New Roman"/>
          <w:sz w:val="24"/>
          <w:szCs w:val="24"/>
        </w:rPr>
      </w:pPr>
      <w:r w:rsidRPr="00CE3D4F">
        <w:rPr>
          <w:rFonts w:ascii="Times New Roman" w:hAnsi="Times New Roman" w:cs="Times New Roman"/>
          <w:sz w:val="24"/>
          <w:szCs w:val="24"/>
        </w:rPr>
        <w:t>De Minister van Sociale Zaken en Werkgelegenheid</w:t>
      </w:r>
      <w:r w:rsidR="00532C74">
        <w:rPr>
          <w:rFonts w:ascii="Times New Roman" w:hAnsi="Times New Roman" w:cs="Times New Roman"/>
          <w:sz w:val="24"/>
          <w:szCs w:val="24"/>
        </w:rPr>
        <w:t>,</w:t>
      </w:r>
    </w:p>
    <w:p w:rsidRPr="00CE3D4F" w:rsidR="00CE3D4F" w:rsidP="00CE3D4F" w:rsidRDefault="00CE3D4F">
      <w:pPr>
        <w:rPr>
          <w:rFonts w:ascii="Times New Roman" w:hAnsi="Times New Roman"/>
          <w:sz w:val="24"/>
        </w:rPr>
      </w:pPr>
    </w:p>
    <w:p w:rsidR="00CE3D4F" w:rsidP="00CE3D4F" w:rsidRDefault="00CE3D4F">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00532C74" w:rsidP="00CE3D4F" w:rsidRDefault="00532C74">
      <w:pPr>
        <w:pStyle w:val="ondertekening-spacing-large"/>
        <w:spacing w:after="0"/>
        <w:rPr>
          <w:rFonts w:ascii="Times New Roman" w:hAnsi="Times New Roman" w:cs="Times New Roman"/>
          <w:sz w:val="24"/>
          <w:szCs w:val="24"/>
        </w:rPr>
      </w:pPr>
    </w:p>
    <w:p w:rsidRPr="00CE3D4F" w:rsidR="00532C74" w:rsidP="00CE3D4F" w:rsidRDefault="00532C74">
      <w:pPr>
        <w:pStyle w:val="ondertekening-spacing-large"/>
        <w:spacing w:after="0"/>
        <w:rPr>
          <w:rFonts w:ascii="Times New Roman" w:hAnsi="Times New Roman" w:cs="Times New Roman"/>
          <w:sz w:val="24"/>
          <w:szCs w:val="24"/>
        </w:rPr>
      </w:pPr>
    </w:p>
    <w:p w:rsidRPr="00CE3D4F" w:rsidR="00CE3D4F" w:rsidP="00CE3D4F" w:rsidRDefault="00CE3D4F">
      <w:pPr>
        <w:pStyle w:val="functie"/>
        <w:rPr>
          <w:rFonts w:ascii="Times New Roman" w:hAnsi="Times New Roman" w:cs="Times New Roman"/>
          <w:sz w:val="24"/>
          <w:szCs w:val="24"/>
        </w:rPr>
      </w:pPr>
      <w:r w:rsidRPr="00CE3D4F">
        <w:rPr>
          <w:rFonts w:ascii="Times New Roman" w:hAnsi="Times New Roman" w:cs="Times New Roman"/>
          <w:sz w:val="24"/>
          <w:szCs w:val="24"/>
        </w:rPr>
        <w:t>De Minister voor Armoedebeleid, Participatie en Pensioenen</w:t>
      </w:r>
      <w:r w:rsidR="00532C74">
        <w:rPr>
          <w:rFonts w:ascii="Times New Roman" w:hAnsi="Times New Roman" w:cs="Times New Roman"/>
          <w:sz w:val="24"/>
          <w:szCs w:val="24"/>
        </w:rPr>
        <w:t>,</w:t>
      </w: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Pr="00CE3D4F" w:rsidR="00970663" w:rsidP="00970663" w:rsidRDefault="00970663">
      <w:pPr>
        <w:pStyle w:val="ondertekening-spacing-large"/>
        <w:spacing w:after="0"/>
        <w:rPr>
          <w:rFonts w:ascii="Times New Roman" w:hAnsi="Times New Roman" w:cs="Times New Roman"/>
          <w:sz w:val="24"/>
          <w:szCs w:val="24"/>
        </w:rPr>
      </w:pPr>
    </w:p>
    <w:p w:rsidRPr="00CE3D4F" w:rsidR="00970663" w:rsidP="00970663" w:rsidRDefault="00970663">
      <w:pPr>
        <w:pStyle w:val="functie"/>
        <w:rPr>
          <w:rFonts w:ascii="Times New Roman" w:hAnsi="Times New Roman" w:cs="Times New Roman"/>
          <w:sz w:val="24"/>
          <w:szCs w:val="24"/>
        </w:rPr>
      </w:pPr>
      <w:r w:rsidRPr="00CE3D4F">
        <w:rPr>
          <w:rFonts w:ascii="Times New Roman" w:hAnsi="Times New Roman" w:cs="Times New Roman"/>
          <w:sz w:val="24"/>
          <w:szCs w:val="24"/>
        </w:rPr>
        <w:t>De Minister van Sociale Zaken en Werkgelegenheid</w:t>
      </w:r>
      <w:r>
        <w:rPr>
          <w:rFonts w:ascii="Times New Roman" w:hAnsi="Times New Roman" w:cs="Times New Roman"/>
          <w:sz w:val="24"/>
          <w:szCs w:val="24"/>
        </w:rPr>
        <w:t>,</w:t>
      </w:r>
    </w:p>
    <w:p w:rsidRPr="00CE3D4F" w:rsidR="00970663" w:rsidP="00970663" w:rsidRDefault="00970663">
      <w:pPr>
        <w:rPr>
          <w:rFonts w:ascii="Times New Roman" w:hAnsi="Times New Roman"/>
          <w:sz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00970663" w:rsidP="00970663" w:rsidRDefault="00970663">
      <w:pPr>
        <w:pStyle w:val="ondertekening-spacing-large"/>
        <w:spacing w:after="0"/>
        <w:rPr>
          <w:rFonts w:ascii="Times New Roman" w:hAnsi="Times New Roman" w:cs="Times New Roman"/>
          <w:sz w:val="24"/>
          <w:szCs w:val="24"/>
        </w:rPr>
      </w:pPr>
    </w:p>
    <w:p w:rsidRPr="00CE3D4F" w:rsidR="00970663" w:rsidP="00970663" w:rsidRDefault="00970663">
      <w:pPr>
        <w:pStyle w:val="ondertekening-spacing-large"/>
        <w:spacing w:after="0"/>
        <w:rPr>
          <w:rFonts w:ascii="Times New Roman" w:hAnsi="Times New Roman" w:cs="Times New Roman"/>
          <w:sz w:val="24"/>
          <w:szCs w:val="24"/>
        </w:rPr>
      </w:pPr>
    </w:p>
    <w:p w:rsidRPr="00CE3D4F" w:rsidR="00CE3D4F" w:rsidP="00970663" w:rsidRDefault="00970663">
      <w:pPr>
        <w:rPr>
          <w:rFonts w:ascii="Times New Roman" w:hAnsi="Times New Roman"/>
          <w:sz w:val="24"/>
        </w:rPr>
      </w:pPr>
      <w:r w:rsidRPr="00CE3D4F">
        <w:rPr>
          <w:rFonts w:ascii="Times New Roman" w:hAnsi="Times New Roman"/>
          <w:sz w:val="24"/>
        </w:rPr>
        <w:t>De Minister voor Armoedebeleid, Participatie en Pensioenen</w:t>
      </w:r>
      <w:r>
        <w:rPr>
          <w:rFonts w:ascii="Times New Roman" w:hAnsi="Times New Roman"/>
          <w:sz w:val="24"/>
        </w:rPr>
        <w:t>,</w:t>
      </w:r>
    </w:p>
    <w:tbl>
      <w:tblPr>
        <w:tblW w:w="5000" w:type="pct"/>
        <w:tblCellMar>
          <w:left w:w="10" w:type="dxa"/>
          <w:right w:w="10" w:type="dxa"/>
        </w:tblCellMar>
        <w:tblLook w:val="0000" w:firstRow="0" w:lastRow="0" w:firstColumn="0" w:lastColumn="0" w:noHBand="0" w:noVBand="0"/>
      </w:tblPr>
      <w:tblGrid>
        <w:gridCol w:w="479"/>
        <w:gridCol w:w="4230"/>
        <w:gridCol w:w="1663"/>
        <w:gridCol w:w="1261"/>
        <w:gridCol w:w="1437"/>
      </w:tblGrid>
      <w:tr w:rsidRPr="00302DF7" w:rsidR="00302DF7" w:rsidTr="007729AD">
        <w:trPr>
          <w:tblHeader/>
        </w:trPr>
        <w:tc>
          <w:tcPr>
            <w:tcW w:w="5000" w:type="pct"/>
            <w:gridSpan w:val="5"/>
            <w:shd w:val="clear" w:color="auto" w:fill="009EE0"/>
            <w:tcMar>
              <w:top w:w="22" w:type="dxa"/>
              <w:left w:w="113" w:type="dxa"/>
              <w:bottom w:w="22" w:type="dxa"/>
            </w:tcMar>
          </w:tcPr>
          <w:p w:rsidRPr="00302DF7" w:rsidR="00302DF7" w:rsidP="00302DF7" w:rsidRDefault="00302DF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302DF7">
              <w:rPr>
                <w:rFonts w:ascii="Times New Roman" w:hAnsi="Times New Roman" w:eastAsia="Arial" w:cs="Tahoma"/>
                <w:b/>
                <w:color w:val="FFFFFF" w:themeColor="background1"/>
                <w:kern w:val="3"/>
                <w:szCs w:val="20"/>
              </w:rPr>
              <w:lastRenderedPageBreak/>
              <w:t>Tabel 1 Nieuwe standen van de begrotingsstaat van het Ministerie van Sociale Zaken en Werkgelegenheid (XV) voor het jaar 2023 (bedragen x € 1.000)</w:t>
            </w:r>
          </w:p>
        </w:tc>
      </w:tr>
      <w:tr w:rsidRPr="00302DF7" w:rsidR="00302DF7" w:rsidTr="007729AD">
        <w:trPr>
          <w:tblHeader/>
        </w:trPr>
        <w:tc>
          <w:tcPr>
            <w:tcW w:w="264" w:type="pct"/>
            <w:tcBorders>
              <w:top w:val="single" w:color="000000" w:sz="2" w:space="0"/>
            </w:tcBorders>
            <w:shd w:val="clear" w:color="auto" w:fill="auto"/>
            <w:tcMar>
              <w:top w:w="28" w:type="dxa"/>
              <w:bottom w:w="28"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color w:val="000000"/>
                <w:kern w:val="3"/>
                <w:szCs w:val="20"/>
              </w:rPr>
            </w:pPr>
            <w:r w:rsidRPr="00302DF7">
              <w:rPr>
                <w:rFonts w:ascii="Times New Roman" w:hAnsi="Times New Roman" w:eastAsia="Arial Unicode MS"/>
                <w:color w:val="000000"/>
                <w:kern w:val="3"/>
                <w:szCs w:val="20"/>
              </w:rPr>
              <w:t>Art.</w:t>
            </w:r>
          </w:p>
        </w:tc>
        <w:tc>
          <w:tcPr>
            <w:tcW w:w="2332" w:type="pct"/>
            <w:tcBorders>
              <w:top w:val="single" w:color="000000" w:sz="2" w:space="0"/>
            </w:tcBorders>
            <w:shd w:val="clear" w:color="auto" w:fill="auto"/>
            <w:tcMar>
              <w:top w:w="28" w:type="dxa"/>
              <w:left w:w="28" w:type="dxa"/>
              <w:bottom w:w="28"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color w:val="000000"/>
                <w:kern w:val="3"/>
                <w:szCs w:val="20"/>
              </w:rPr>
            </w:pPr>
            <w:r w:rsidRPr="00302DF7">
              <w:rPr>
                <w:rFonts w:ascii="Times New Roman" w:hAnsi="Times New Roman" w:eastAsia="Arial Unicode MS"/>
                <w:color w:val="000000"/>
                <w:kern w:val="3"/>
                <w:szCs w:val="20"/>
              </w:rPr>
              <w:t>Omschrijving</w:t>
            </w:r>
          </w:p>
        </w:tc>
        <w:tc>
          <w:tcPr>
            <w:tcW w:w="2404" w:type="pct"/>
            <w:gridSpan w:val="3"/>
            <w:tcBorders>
              <w:top w:val="single" w:color="000000" w:sz="2" w:space="0"/>
            </w:tcBorders>
            <w:shd w:val="clear" w:color="auto" w:fill="auto"/>
            <w:tcMar>
              <w:top w:w="28" w:type="dxa"/>
              <w:left w:w="28" w:type="dxa"/>
              <w:bottom w:w="28" w:type="dxa"/>
              <w:right w:w="28" w:type="dxa"/>
            </w:tcMar>
          </w:tcPr>
          <w:p w:rsidRPr="00302DF7" w:rsidR="00302DF7" w:rsidP="00302DF7" w:rsidRDefault="00302DF7">
            <w:pPr>
              <w:keepNext/>
              <w:keepLines/>
              <w:widowControl w:val="0"/>
              <w:autoSpaceDN w:val="0"/>
              <w:jc w:val="center"/>
              <w:textAlignment w:val="baseline"/>
              <w:rPr>
                <w:rFonts w:ascii="Times New Roman" w:hAnsi="Times New Roman" w:eastAsia="Arial Unicode MS"/>
                <w:color w:val="000000"/>
                <w:kern w:val="3"/>
                <w:szCs w:val="20"/>
              </w:rPr>
            </w:pPr>
            <w:r w:rsidRPr="00302DF7">
              <w:rPr>
                <w:rFonts w:ascii="Times New Roman" w:hAnsi="Times New Roman" w:eastAsia="Arial Unicode MS"/>
                <w:color w:val="000000"/>
                <w:kern w:val="3"/>
                <w:szCs w:val="20"/>
              </w:rPr>
              <w:t>(1) Vastgestelde begroting</w:t>
            </w:r>
          </w:p>
        </w:tc>
      </w:tr>
      <w:tr w:rsidRPr="00302DF7" w:rsidR="00302DF7" w:rsidTr="007729AD">
        <w:trPr>
          <w:tblHeader/>
        </w:trPr>
        <w:tc>
          <w:tcPr>
            <w:tcW w:w="2596" w:type="pct"/>
            <w:gridSpan w:val="2"/>
            <w:tcBorders>
              <w:bottom w:val="single" w:color="009EE0" w:sz="2" w:space="0"/>
            </w:tcBorders>
            <w:shd w:val="clear" w:color="auto" w:fill="auto"/>
            <w:tcMar>
              <w:top w:w="28" w:type="dxa"/>
              <w:bottom w:w="28"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color w:val="000000"/>
                <w:kern w:val="3"/>
                <w:szCs w:val="20"/>
              </w:rPr>
            </w:pPr>
          </w:p>
        </w:tc>
        <w:tc>
          <w:tcPr>
            <w:tcW w:w="917" w:type="pct"/>
            <w:tcBorders>
              <w:bottom w:val="single" w:color="009EE0" w:sz="2" w:space="0"/>
            </w:tcBorders>
            <w:shd w:val="clear" w:color="auto" w:fill="auto"/>
            <w:tcMar>
              <w:top w:w="28" w:type="dxa"/>
              <w:left w:w="28" w:type="dxa"/>
              <w:bottom w:w="28"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color w:val="000000"/>
                <w:kern w:val="3"/>
                <w:szCs w:val="20"/>
              </w:rPr>
            </w:pPr>
            <w:r w:rsidRPr="00302DF7">
              <w:rPr>
                <w:rFonts w:ascii="Times New Roman" w:hAnsi="Times New Roman" w:eastAsia="Arial Unicode MS"/>
                <w:color w:val="000000"/>
                <w:kern w:val="3"/>
                <w:szCs w:val="20"/>
              </w:rPr>
              <w:t>Verplichtingen</w:t>
            </w:r>
          </w:p>
        </w:tc>
        <w:tc>
          <w:tcPr>
            <w:tcW w:w="695" w:type="pct"/>
            <w:tcBorders>
              <w:bottom w:val="single" w:color="009EE0" w:sz="2" w:space="0"/>
            </w:tcBorders>
            <w:shd w:val="clear" w:color="auto" w:fill="auto"/>
            <w:tcMar>
              <w:top w:w="28" w:type="dxa"/>
              <w:left w:w="28" w:type="dxa"/>
              <w:bottom w:w="28"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color w:val="000000"/>
                <w:kern w:val="3"/>
                <w:szCs w:val="20"/>
              </w:rPr>
            </w:pPr>
            <w:r w:rsidRPr="00302DF7">
              <w:rPr>
                <w:rFonts w:ascii="Times New Roman" w:hAnsi="Times New Roman" w:eastAsia="Arial Unicode MS"/>
                <w:color w:val="000000"/>
                <w:kern w:val="3"/>
                <w:szCs w:val="20"/>
              </w:rPr>
              <w:t>Uitgaven</w:t>
            </w:r>
          </w:p>
        </w:tc>
        <w:tc>
          <w:tcPr>
            <w:tcW w:w="793" w:type="pct"/>
            <w:tcBorders>
              <w:bottom w:val="single" w:color="009EE0" w:sz="2" w:space="0"/>
            </w:tcBorders>
            <w:shd w:val="clear" w:color="auto" w:fill="auto"/>
            <w:tcMar>
              <w:top w:w="28" w:type="dxa"/>
              <w:left w:w="28" w:type="dxa"/>
              <w:bottom w:w="28"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color w:val="000000"/>
                <w:kern w:val="3"/>
                <w:szCs w:val="20"/>
              </w:rPr>
            </w:pPr>
            <w:r w:rsidRPr="00302DF7">
              <w:rPr>
                <w:rFonts w:ascii="Times New Roman" w:hAnsi="Times New Roman" w:eastAsia="Arial Unicode MS"/>
                <w:color w:val="000000"/>
                <w:kern w:val="3"/>
                <w:szCs w:val="20"/>
              </w:rPr>
              <w:t>Ontvangsten</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b/>
                <w:kern w:val="3"/>
                <w:szCs w:val="20"/>
              </w:rPr>
              <w:t>Totaal</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ind w:right="57"/>
              <w:jc w:val="right"/>
              <w:rPr>
                <w:rFonts w:ascii="Times New Roman" w:hAnsi="Times New Roman" w:eastAsia="Arial"/>
                <w:b/>
                <w:szCs w:val="20"/>
              </w:rPr>
            </w:pPr>
            <w:r w:rsidRPr="00302DF7">
              <w:rPr>
                <w:rFonts w:ascii="Times New Roman" w:hAnsi="Times New Roman" w:eastAsia="Arial"/>
                <w:b/>
                <w:spacing w:val="-2"/>
                <w:szCs w:val="20"/>
              </w:rPr>
              <w:t>50.808.854</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F50178">
            <w:pPr>
              <w:spacing w:before="41"/>
              <w:ind w:right="-288"/>
              <w:jc w:val="center"/>
              <w:rPr>
                <w:rFonts w:ascii="Times New Roman" w:hAnsi="Times New Roman" w:eastAsia="Arial"/>
                <w:b/>
                <w:szCs w:val="20"/>
              </w:rPr>
            </w:pPr>
            <w:r>
              <w:rPr>
                <w:rFonts w:ascii="Times New Roman" w:hAnsi="Times New Roman" w:eastAsia="Arial"/>
                <w:b/>
                <w:spacing w:val="-2"/>
                <w:szCs w:val="20"/>
              </w:rPr>
              <w:t>50.611.2</w:t>
            </w:r>
            <w:r w:rsidRPr="00302DF7" w:rsidR="00302DF7">
              <w:rPr>
                <w:rFonts w:ascii="Times New Roman" w:hAnsi="Times New Roman" w:eastAsia="Arial"/>
                <w:b/>
                <w:spacing w:val="-2"/>
                <w:szCs w:val="20"/>
              </w:rPr>
              <w:t>04</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ind w:right="2"/>
              <w:jc w:val="right"/>
              <w:rPr>
                <w:rFonts w:ascii="Times New Roman" w:hAnsi="Times New Roman" w:eastAsia="Arial"/>
                <w:b/>
                <w:szCs w:val="20"/>
              </w:rPr>
            </w:pPr>
            <w:r w:rsidRPr="00302DF7">
              <w:rPr>
                <w:rFonts w:ascii="Times New Roman" w:hAnsi="Times New Roman" w:eastAsia="Arial"/>
                <w:b/>
                <w:spacing w:val="-2"/>
                <w:w w:val="105"/>
                <w:szCs w:val="20"/>
              </w:rPr>
              <w:t>2.300.813</w:t>
            </w:r>
          </w:p>
        </w:tc>
      </w:tr>
      <w:tr w:rsidRPr="00302DF7" w:rsidR="00302DF7" w:rsidTr="007729AD">
        <w:tc>
          <w:tcPr>
            <w:tcW w:w="264" w:type="pct"/>
            <w:shd w:val="clear" w:color="auto" w:fill="auto"/>
            <w:tcMar>
              <w:top w:w="22"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c>
          <w:tcPr>
            <w:tcW w:w="2332" w:type="pct"/>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c>
          <w:tcPr>
            <w:tcW w:w="917" w:type="pct"/>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c>
          <w:tcPr>
            <w:tcW w:w="695" w:type="pct"/>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c>
          <w:tcPr>
            <w:tcW w:w="793" w:type="pct"/>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r>
      <w:tr w:rsidRPr="00302DF7" w:rsidR="00302DF7" w:rsidTr="007729AD">
        <w:tc>
          <w:tcPr>
            <w:tcW w:w="5000" w:type="pct"/>
            <w:gridSpan w:val="5"/>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b/>
                <w:kern w:val="3"/>
                <w:szCs w:val="20"/>
              </w:rPr>
              <w:t>Beleidsartikelen</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1</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Arbeidsmarkt</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ind w:right="64"/>
              <w:jc w:val="right"/>
              <w:rPr>
                <w:rFonts w:ascii="Times New Roman" w:hAnsi="Times New Roman" w:eastAsia="Arial"/>
                <w:szCs w:val="16"/>
              </w:rPr>
            </w:pPr>
            <w:r w:rsidRPr="00302DF7">
              <w:rPr>
                <w:rFonts w:ascii="Times New Roman" w:hAnsi="Times New Roman" w:eastAsia="Arial"/>
                <w:spacing w:val="-2"/>
                <w:szCs w:val="16"/>
              </w:rPr>
              <w:t>1.929.614</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jc w:val="right"/>
              <w:rPr>
                <w:rFonts w:ascii="Times New Roman" w:hAnsi="Times New Roman" w:eastAsia="Arial"/>
                <w:szCs w:val="16"/>
              </w:rPr>
            </w:pPr>
            <w:r w:rsidRPr="00302DF7">
              <w:rPr>
                <w:rFonts w:ascii="Times New Roman" w:hAnsi="Times New Roman" w:eastAsia="Arial"/>
                <w:spacing w:val="-2"/>
                <w:szCs w:val="16"/>
              </w:rPr>
              <w:t>1.716.632</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ind w:right="3"/>
              <w:jc w:val="right"/>
              <w:rPr>
                <w:rFonts w:ascii="Times New Roman" w:hAnsi="Times New Roman" w:eastAsia="Arial"/>
                <w:szCs w:val="16"/>
              </w:rPr>
            </w:pPr>
            <w:r w:rsidRPr="00302DF7">
              <w:rPr>
                <w:rFonts w:ascii="Times New Roman" w:hAnsi="Times New Roman" w:eastAsia="Arial"/>
                <w:spacing w:val="-2"/>
                <w:szCs w:val="16"/>
              </w:rPr>
              <w:t>206.505</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2</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Bijstand, Participatiewet en Toeslagenwet</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970663" w:rsidRDefault="00302DF7">
            <w:pPr>
              <w:spacing w:before="36" w:line="145" w:lineRule="exact"/>
              <w:ind w:right="73"/>
              <w:jc w:val="right"/>
              <w:rPr>
                <w:rFonts w:ascii="Times New Roman" w:hAnsi="Times New Roman" w:eastAsia="Arial"/>
                <w:szCs w:val="16"/>
              </w:rPr>
            </w:pPr>
            <w:r w:rsidRPr="00302DF7">
              <w:rPr>
                <w:rFonts w:ascii="Times New Roman" w:hAnsi="Times New Roman" w:eastAsia="Arial"/>
                <w:spacing w:val="-2"/>
                <w:szCs w:val="16"/>
              </w:rPr>
              <w:t>6.90</w:t>
            </w:r>
            <w:r w:rsidR="00970663">
              <w:rPr>
                <w:rFonts w:ascii="Times New Roman" w:hAnsi="Times New Roman" w:eastAsia="Arial"/>
                <w:spacing w:val="-2"/>
                <w:szCs w:val="16"/>
              </w:rPr>
              <w:t>1.279</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970663" w:rsidRDefault="00302DF7">
            <w:pPr>
              <w:spacing w:before="36" w:line="145" w:lineRule="exact"/>
              <w:jc w:val="right"/>
              <w:rPr>
                <w:rFonts w:ascii="Times New Roman" w:hAnsi="Times New Roman" w:eastAsia="Arial"/>
                <w:szCs w:val="16"/>
              </w:rPr>
            </w:pPr>
            <w:r w:rsidRPr="00302DF7">
              <w:rPr>
                <w:rFonts w:ascii="Times New Roman" w:hAnsi="Times New Roman" w:eastAsia="Arial"/>
                <w:spacing w:val="-2"/>
                <w:szCs w:val="16"/>
              </w:rPr>
              <w:t>6.905.</w:t>
            </w:r>
            <w:r w:rsidR="00970663">
              <w:rPr>
                <w:rFonts w:ascii="Times New Roman" w:hAnsi="Times New Roman" w:eastAsia="Arial"/>
                <w:spacing w:val="-2"/>
                <w:szCs w:val="16"/>
              </w:rPr>
              <w:t>80</w:t>
            </w:r>
            <w:r w:rsidRPr="00302DF7">
              <w:rPr>
                <w:rFonts w:ascii="Times New Roman" w:hAnsi="Times New Roman" w:eastAsia="Arial"/>
                <w:spacing w:val="-2"/>
                <w:szCs w:val="16"/>
              </w:rPr>
              <w:t>5</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line="145" w:lineRule="exact"/>
              <w:ind w:right="2"/>
              <w:jc w:val="right"/>
              <w:rPr>
                <w:rFonts w:ascii="Times New Roman" w:hAnsi="Times New Roman" w:eastAsia="Arial"/>
                <w:szCs w:val="16"/>
              </w:rPr>
            </w:pPr>
            <w:r w:rsidRPr="00302DF7">
              <w:rPr>
                <w:rFonts w:ascii="Times New Roman" w:hAnsi="Times New Roman" w:eastAsia="Arial"/>
                <w:spacing w:val="-2"/>
                <w:w w:val="105"/>
                <w:szCs w:val="16"/>
              </w:rPr>
              <w:t>18.232</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3</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Arbeidsongeschiktheid</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45" w:lineRule="exact"/>
              <w:ind w:right="67"/>
              <w:jc w:val="right"/>
              <w:rPr>
                <w:rFonts w:ascii="Times New Roman" w:hAnsi="Times New Roman" w:eastAsia="Arial"/>
                <w:szCs w:val="16"/>
              </w:rPr>
            </w:pPr>
            <w:r w:rsidRPr="00302DF7">
              <w:rPr>
                <w:rFonts w:ascii="Times New Roman" w:hAnsi="Times New Roman" w:eastAsia="Arial"/>
                <w:spacing w:val="-2"/>
                <w:szCs w:val="16"/>
              </w:rPr>
              <w:t>9.893</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45" w:lineRule="exact"/>
              <w:jc w:val="right"/>
              <w:rPr>
                <w:rFonts w:ascii="Times New Roman" w:hAnsi="Times New Roman" w:eastAsia="Arial"/>
                <w:szCs w:val="16"/>
              </w:rPr>
            </w:pPr>
            <w:r w:rsidRPr="00302DF7">
              <w:rPr>
                <w:rFonts w:ascii="Times New Roman" w:hAnsi="Times New Roman" w:eastAsia="Arial"/>
                <w:spacing w:val="-2"/>
                <w:szCs w:val="16"/>
              </w:rPr>
              <w:t>9.893</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45" w:lineRule="exact"/>
              <w:ind w:right="-15"/>
              <w:jc w:val="right"/>
              <w:rPr>
                <w:rFonts w:ascii="Times New Roman" w:hAnsi="Times New Roman" w:eastAsia="Arial"/>
                <w:szCs w:val="16"/>
              </w:rPr>
            </w:pPr>
            <w:r w:rsidRPr="00302DF7">
              <w:rPr>
                <w:rFonts w:ascii="Times New Roman" w:hAnsi="Times New Roman" w:eastAsia="Arial"/>
                <w:w w:val="109"/>
                <w:szCs w:val="16"/>
              </w:rPr>
              <w:t>0</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4</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Jonggehandicapten</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ind w:right="74"/>
              <w:jc w:val="right"/>
              <w:rPr>
                <w:rFonts w:ascii="Times New Roman" w:hAnsi="Times New Roman" w:eastAsia="Arial"/>
                <w:szCs w:val="16"/>
              </w:rPr>
            </w:pPr>
            <w:r w:rsidRPr="00302DF7">
              <w:rPr>
                <w:rFonts w:ascii="Times New Roman" w:hAnsi="Times New Roman" w:eastAsia="Arial"/>
                <w:spacing w:val="-2"/>
                <w:szCs w:val="16"/>
              </w:rPr>
              <w:t>3.763.461</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jc w:val="right"/>
              <w:rPr>
                <w:rFonts w:ascii="Times New Roman" w:hAnsi="Times New Roman" w:eastAsia="Arial"/>
                <w:szCs w:val="16"/>
              </w:rPr>
            </w:pPr>
            <w:r w:rsidRPr="00302DF7">
              <w:rPr>
                <w:rFonts w:ascii="Times New Roman" w:hAnsi="Times New Roman" w:eastAsia="Arial"/>
                <w:spacing w:val="-2"/>
                <w:szCs w:val="16"/>
              </w:rPr>
              <w:t>3.763.461</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45" w:lineRule="exact"/>
              <w:ind w:right="-15"/>
              <w:jc w:val="right"/>
              <w:rPr>
                <w:rFonts w:ascii="Times New Roman" w:hAnsi="Times New Roman" w:eastAsia="Arial"/>
                <w:szCs w:val="16"/>
              </w:rPr>
            </w:pPr>
            <w:r w:rsidRPr="00302DF7">
              <w:rPr>
                <w:rFonts w:ascii="Times New Roman" w:hAnsi="Times New Roman" w:eastAsia="Arial"/>
                <w:w w:val="109"/>
                <w:szCs w:val="16"/>
              </w:rPr>
              <w:t>0</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5</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Werkloosheid</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line="145" w:lineRule="exact"/>
              <w:ind w:right="57"/>
              <w:jc w:val="right"/>
              <w:rPr>
                <w:rFonts w:ascii="Times New Roman" w:hAnsi="Times New Roman" w:eastAsia="Arial"/>
                <w:szCs w:val="16"/>
              </w:rPr>
            </w:pPr>
            <w:r w:rsidRPr="00302DF7">
              <w:rPr>
                <w:rFonts w:ascii="Times New Roman" w:hAnsi="Times New Roman" w:eastAsia="Arial"/>
                <w:spacing w:val="-2"/>
                <w:szCs w:val="16"/>
              </w:rPr>
              <w:t>234:511</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line="140" w:lineRule="exact"/>
              <w:jc w:val="right"/>
              <w:rPr>
                <w:rFonts w:ascii="Times New Roman" w:hAnsi="Times New Roman" w:eastAsia="Arial"/>
                <w:szCs w:val="16"/>
              </w:rPr>
            </w:pPr>
            <w:r w:rsidRPr="00302DF7">
              <w:rPr>
                <w:rFonts w:ascii="Times New Roman" w:hAnsi="Times New Roman" w:eastAsia="Arial"/>
                <w:spacing w:val="-2"/>
                <w:szCs w:val="16"/>
              </w:rPr>
              <w:t>237.578</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line="140" w:lineRule="exact"/>
              <w:ind w:right="-15"/>
              <w:jc w:val="right"/>
              <w:rPr>
                <w:rFonts w:ascii="Times New Roman" w:hAnsi="Times New Roman" w:eastAsia="Arial"/>
                <w:szCs w:val="16"/>
              </w:rPr>
            </w:pPr>
            <w:r w:rsidRPr="00302DF7">
              <w:rPr>
                <w:rFonts w:ascii="Times New Roman" w:hAnsi="Times New Roman" w:eastAsia="Arial"/>
                <w:w w:val="109"/>
                <w:szCs w:val="16"/>
              </w:rPr>
              <w:t>0</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6</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Ziekte en verlofregelingen</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ind w:right="66"/>
              <w:jc w:val="right"/>
              <w:rPr>
                <w:rFonts w:ascii="Times New Roman" w:hAnsi="Times New Roman" w:eastAsia="Arial"/>
                <w:szCs w:val="16"/>
              </w:rPr>
            </w:pPr>
            <w:r w:rsidRPr="00302DF7">
              <w:rPr>
                <w:rFonts w:ascii="Times New Roman" w:hAnsi="Times New Roman" w:eastAsia="Arial"/>
                <w:spacing w:val="-2"/>
                <w:szCs w:val="16"/>
              </w:rPr>
              <w:t>57.606</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45" w:lineRule="exact"/>
              <w:jc w:val="right"/>
              <w:rPr>
                <w:rFonts w:ascii="Times New Roman" w:hAnsi="Times New Roman" w:eastAsia="Arial"/>
                <w:szCs w:val="16"/>
              </w:rPr>
            </w:pPr>
            <w:r w:rsidRPr="00302DF7">
              <w:rPr>
                <w:rFonts w:ascii="Times New Roman" w:hAnsi="Times New Roman" w:eastAsia="Arial"/>
                <w:spacing w:val="-2"/>
                <w:szCs w:val="16"/>
              </w:rPr>
              <w:t>57.606</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45" w:lineRule="exact"/>
              <w:ind w:right="-15"/>
              <w:jc w:val="right"/>
              <w:rPr>
                <w:rFonts w:ascii="Times New Roman" w:hAnsi="Times New Roman" w:eastAsia="Arial"/>
                <w:szCs w:val="16"/>
              </w:rPr>
            </w:pPr>
            <w:r w:rsidRPr="00302DF7">
              <w:rPr>
                <w:rFonts w:ascii="Times New Roman" w:hAnsi="Times New Roman" w:eastAsia="Arial"/>
                <w:w w:val="109"/>
                <w:szCs w:val="16"/>
              </w:rPr>
              <w:t>0</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7</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Kinderopvang</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ind w:right="62"/>
              <w:jc w:val="right"/>
              <w:rPr>
                <w:rFonts w:ascii="Times New Roman" w:hAnsi="Times New Roman" w:eastAsia="Arial"/>
                <w:szCs w:val="16"/>
              </w:rPr>
            </w:pPr>
            <w:r w:rsidRPr="00302DF7">
              <w:rPr>
                <w:rFonts w:ascii="Times New Roman" w:hAnsi="Times New Roman" w:eastAsia="Arial"/>
                <w:spacing w:val="-2"/>
                <w:szCs w:val="16"/>
              </w:rPr>
              <w:t>4.314.657</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jc w:val="right"/>
              <w:rPr>
                <w:rFonts w:ascii="Times New Roman" w:hAnsi="Times New Roman" w:eastAsia="Arial"/>
                <w:szCs w:val="16"/>
              </w:rPr>
            </w:pPr>
            <w:r w:rsidRPr="00302DF7">
              <w:rPr>
                <w:rFonts w:ascii="Times New Roman" w:hAnsi="Times New Roman" w:eastAsia="Arial"/>
                <w:spacing w:val="-2"/>
                <w:szCs w:val="16"/>
              </w:rPr>
              <w:t>4.317.157</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ind w:right="7"/>
              <w:jc w:val="right"/>
              <w:rPr>
                <w:rFonts w:ascii="Times New Roman" w:hAnsi="Times New Roman" w:eastAsia="Arial"/>
                <w:szCs w:val="16"/>
              </w:rPr>
            </w:pPr>
            <w:r w:rsidRPr="00302DF7">
              <w:rPr>
                <w:rFonts w:ascii="Times New Roman" w:hAnsi="Times New Roman" w:eastAsia="Arial"/>
                <w:spacing w:val="-2"/>
                <w:szCs w:val="16"/>
              </w:rPr>
              <w:t>1.765.766</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8</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Oudedagsvoorziening</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line="145" w:lineRule="exact"/>
              <w:ind w:right="67"/>
              <w:jc w:val="right"/>
              <w:rPr>
                <w:rFonts w:ascii="Times New Roman" w:hAnsi="Times New Roman" w:eastAsia="Arial"/>
                <w:szCs w:val="20"/>
              </w:rPr>
            </w:pPr>
            <w:r w:rsidRPr="00302DF7">
              <w:rPr>
                <w:rFonts w:ascii="Times New Roman" w:hAnsi="Times New Roman" w:eastAsia="Arial"/>
                <w:spacing w:val="-2"/>
                <w:szCs w:val="20"/>
              </w:rPr>
              <w:t>36.835</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line="140" w:lineRule="exact"/>
              <w:ind w:right="-5"/>
              <w:jc w:val="right"/>
              <w:rPr>
                <w:rFonts w:ascii="Times New Roman" w:hAnsi="Times New Roman" w:eastAsia="Arial"/>
                <w:szCs w:val="20"/>
              </w:rPr>
            </w:pPr>
            <w:r w:rsidRPr="00302DF7">
              <w:rPr>
                <w:rFonts w:ascii="Times New Roman" w:hAnsi="Times New Roman" w:eastAsia="Arial"/>
                <w:spacing w:val="-2"/>
                <w:szCs w:val="20"/>
              </w:rPr>
              <w:t>36.835</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35" w:lineRule="exact"/>
              <w:ind w:right="-15"/>
              <w:jc w:val="right"/>
              <w:rPr>
                <w:rFonts w:ascii="Times New Roman" w:hAnsi="Times New Roman" w:eastAsia="Arial"/>
                <w:szCs w:val="20"/>
              </w:rPr>
            </w:pPr>
            <w:r w:rsidRPr="00302DF7">
              <w:rPr>
                <w:rFonts w:ascii="Times New Roman" w:hAnsi="Times New Roman" w:eastAsia="Arial"/>
                <w:w w:val="109"/>
                <w:szCs w:val="20"/>
              </w:rPr>
              <w:t>0</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9</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Nabestaanden</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ind w:right="59"/>
              <w:jc w:val="right"/>
              <w:rPr>
                <w:rFonts w:ascii="Times New Roman" w:hAnsi="Times New Roman" w:eastAsia="Arial"/>
                <w:szCs w:val="20"/>
              </w:rPr>
            </w:pPr>
            <w:r w:rsidRPr="00302DF7">
              <w:rPr>
                <w:rFonts w:ascii="Times New Roman" w:hAnsi="Times New Roman" w:eastAsia="Arial"/>
                <w:spacing w:val="-2"/>
                <w:szCs w:val="20"/>
              </w:rPr>
              <w:t>1.714</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ind w:right="-5"/>
              <w:jc w:val="right"/>
              <w:rPr>
                <w:rFonts w:ascii="Times New Roman" w:hAnsi="Times New Roman" w:eastAsia="Arial"/>
                <w:szCs w:val="20"/>
              </w:rPr>
            </w:pPr>
            <w:r w:rsidRPr="00302DF7">
              <w:rPr>
                <w:rFonts w:ascii="Times New Roman" w:hAnsi="Times New Roman" w:eastAsia="Arial"/>
                <w:spacing w:val="-2"/>
                <w:szCs w:val="20"/>
              </w:rPr>
              <w:t>1.714</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51" w:line="145" w:lineRule="exact"/>
              <w:ind w:right="-15"/>
              <w:jc w:val="right"/>
              <w:rPr>
                <w:rFonts w:ascii="Times New Roman" w:hAnsi="Times New Roman" w:eastAsia="Arial"/>
                <w:szCs w:val="20"/>
              </w:rPr>
            </w:pPr>
            <w:r w:rsidRPr="00302DF7">
              <w:rPr>
                <w:rFonts w:ascii="Times New Roman" w:hAnsi="Times New Roman" w:eastAsia="Arial"/>
                <w:w w:val="109"/>
                <w:szCs w:val="20"/>
              </w:rPr>
              <w:t>0</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10</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Tegemoetkoming ouders</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ind w:right="66"/>
              <w:jc w:val="right"/>
              <w:rPr>
                <w:rFonts w:ascii="Times New Roman" w:hAnsi="Times New Roman" w:eastAsia="Arial"/>
                <w:szCs w:val="20"/>
              </w:rPr>
            </w:pPr>
            <w:r w:rsidRPr="00302DF7">
              <w:rPr>
                <w:rFonts w:ascii="Times New Roman" w:hAnsi="Times New Roman" w:eastAsia="Arial"/>
                <w:spacing w:val="-2"/>
                <w:szCs w:val="20"/>
              </w:rPr>
              <w:t>7.662.279</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ind w:right="-5"/>
              <w:jc w:val="right"/>
              <w:rPr>
                <w:rFonts w:ascii="Times New Roman" w:hAnsi="Times New Roman" w:eastAsia="Arial"/>
                <w:szCs w:val="20"/>
              </w:rPr>
            </w:pPr>
            <w:r w:rsidRPr="00302DF7">
              <w:rPr>
                <w:rFonts w:ascii="Times New Roman" w:hAnsi="Times New Roman" w:eastAsia="Arial"/>
                <w:spacing w:val="-2"/>
                <w:szCs w:val="20"/>
              </w:rPr>
              <w:t>7.662.279</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line="145" w:lineRule="exact"/>
              <w:ind w:right="1"/>
              <w:jc w:val="right"/>
              <w:rPr>
                <w:rFonts w:ascii="Times New Roman" w:hAnsi="Times New Roman" w:eastAsia="Arial"/>
                <w:szCs w:val="20"/>
              </w:rPr>
            </w:pPr>
            <w:r w:rsidRPr="00302DF7">
              <w:rPr>
                <w:rFonts w:ascii="Times New Roman" w:hAnsi="Times New Roman" w:eastAsia="Arial"/>
                <w:spacing w:val="-2"/>
                <w:szCs w:val="20"/>
              </w:rPr>
              <w:t>225.743</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11</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Uitvoeringskosten</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ind w:right="75"/>
              <w:jc w:val="right"/>
              <w:rPr>
                <w:rFonts w:ascii="Times New Roman" w:hAnsi="Times New Roman" w:eastAsia="Arial"/>
                <w:szCs w:val="20"/>
              </w:rPr>
            </w:pPr>
            <w:r w:rsidRPr="00302DF7">
              <w:rPr>
                <w:rFonts w:ascii="Times New Roman" w:hAnsi="Times New Roman" w:eastAsia="Arial"/>
                <w:spacing w:val="-2"/>
                <w:szCs w:val="20"/>
              </w:rPr>
              <w:t>657.751</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line="145" w:lineRule="exact"/>
              <w:ind w:right="-5"/>
              <w:jc w:val="right"/>
              <w:rPr>
                <w:rFonts w:ascii="Times New Roman" w:hAnsi="Times New Roman" w:eastAsia="Arial"/>
                <w:szCs w:val="20"/>
              </w:rPr>
            </w:pPr>
            <w:r w:rsidRPr="00302DF7">
              <w:rPr>
                <w:rFonts w:ascii="Times New Roman" w:hAnsi="Times New Roman" w:eastAsia="Arial"/>
                <w:spacing w:val="-2"/>
                <w:szCs w:val="20"/>
              </w:rPr>
              <w:t>657.751</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40" w:lineRule="exact"/>
              <w:ind w:right="-15"/>
              <w:jc w:val="right"/>
              <w:rPr>
                <w:rFonts w:ascii="Times New Roman" w:hAnsi="Times New Roman" w:eastAsia="Arial"/>
                <w:szCs w:val="20"/>
              </w:rPr>
            </w:pPr>
            <w:r w:rsidRPr="00302DF7">
              <w:rPr>
                <w:rFonts w:ascii="Times New Roman" w:hAnsi="Times New Roman" w:eastAsia="Arial"/>
                <w:w w:val="109"/>
                <w:szCs w:val="20"/>
              </w:rPr>
              <w:t>0</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12</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Rijksbijdragen</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ind w:right="79"/>
              <w:jc w:val="right"/>
              <w:rPr>
                <w:rFonts w:ascii="Times New Roman" w:hAnsi="Times New Roman" w:eastAsia="Arial"/>
                <w:szCs w:val="20"/>
              </w:rPr>
            </w:pPr>
            <w:r w:rsidRPr="00302DF7">
              <w:rPr>
                <w:rFonts w:ascii="Times New Roman" w:hAnsi="Times New Roman" w:eastAsia="Arial"/>
                <w:spacing w:val="-2"/>
                <w:szCs w:val="20"/>
              </w:rPr>
              <w:t>24.100.898</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ind w:right="-5"/>
              <w:jc w:val="right"/>
              <w:rPr>
                <w:rFonts w:ascii="Times New Roman" w:hAnsi="Times New Roman" w:eastAsia="Arial"/>
                <w:szCs w:val="20"/>
              </w:rPr>
            </w:pPr>
            <w:r w:rsidRPr="00302DF7">
              <w:rPr>
                <w:rFonts w:ascii="Times New Roman" w:hAnsi="Times New Roman" w:eastAsia="Arial"/>
                <w:spacing w:val="-2"/>
                <w:szCs w:val="20"/>
              </w:rPr>
              <w:t>24.100.898</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line="145" w:lineRule="exact"/>
              <w:ind w:right="-15"/>
              <w:jc w:val="right"/>
              <w:rPr>
                <w:rFonts w:ascii="Times New Roman" w:hAnsi="Times New Roman" w:eastAsia="Arial"/>
                <w:szCs w:val="20"/>
              </w:rPr>
            </w:pPr>
            <w:r w:rsidRPr="00302DF7">
              <w:rPr>
                <w:rFonts w:ascii="Times New Roman" w:hAnsi="Times New Roman" w:eastAsia="Arial"/>
                <w:w w:val="109"/>
                <w:szCs w:val="20"/>
              </w:rPr>
              <w:t>0</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13</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Integratie en maatschappelijke samenhang</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71125B">
            <w:pPr>
              <w:spacing w:before="41" w:line="140" w:lineRule="exact"/>
              <w:ind w:right="71"/>
              <w:jc w:val="right"/>
              <w:rPr>
                <w:rFonts w:ascii="Times New Roman" w:hAnsi="Times New Roman" w:eastAsia="Arial"/>
                <w:szCs w:val="20"/>
              </w:rPr>
            </w:pPr>
            <w:r>
              <w:rPr>
                <w:rFonts w:ascii="Times New Roman" w:hAnsi="Times New Roman" w:eastAsia="Arial"/>
                <w:spacing w:val="-2"/>
                <w:szCs w:val="20"/>
              </w:rPr>
              <w:t>391.946</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71125B">
            <w:pPr>
              <w:spacing w:before="41" w:line="140" w:lineRule="exact"/>
              <w:ind w:right="-5"/>
              <w:jc w:val="right"/>
              <w:rPr>
                <w:rFonts w:ascii="Times New Roman" w:hAnsi="Times New Roman" w:eastAsia="Arial"/>
                <w:szCs w:val="20"/>
              </w:rPr>
            </w:pPr>
            <w:r>
              <w:rPr>
                <w:rFonts w:ascii="Times New Roman" w:hAnsi="Times New Roman" w:eastAsia="Arial"/>
                <w:spacing w:val="-2"/>
                <w:szCs w:val="20"/>
              </w:rPr>
              <w:t>393.946</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1" w:line="140" w:lineRule="exact"/>
              <w:ind w:right="4"/>
              <w:jc w:val="right"/>
              <w:rPr>
                <w:rFonts w:ascii="Times New Roman" w:hAnsi="Times New Roman" w:eastAsia="Arial"/>
                <w:szCs w:val="20"/>
              </w:rPr>
            </w:pPr>
            <w:r w:rsidRPr="00302DF7">
              <w:rPr>
                <w:rFonts w:ascii="Times New Roman" w:hAnsi="Times New Roman" w:eastAsia="Arial"/>
                <w:spacing w:val="-2"/>
                <w:w w:val="105"/>
                <w:szCs w:val="20"/>
              </w:rPr>
              <w:t>1.000</w:t>
            </w:r>
          </w:p>
        </w:tc>
      </w:tr>
      <w:tr w:rsidRPr="00302DF7" w:rsidR="00302DF7" w:rsidTr="007729AD">
        <w:tc>
          <w:tcPr>
            <w:tcW w:w="264" w:type="pct"/>
            <w:shd w:val="clear" w:color="auto" w:fill="auto"/>
            <w:tcMar>
              <w:top w:w="22"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c>
          <w:tcPr>
            <w:tcW w:w="2332" w:type="pct"/>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c>
          <w:tcPr>
            <w:tcW w:w="917" w:type="pct"/>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c>
          <w:tcPr>
            <w:tcW w:w="695" w:type="pct"/>
            <w:shd w:val="clear" w:color="auto" w:fill="auto"/>
            <w:tcMar>
              <w:top w:w="22" w:type="dxa"/>
              <w:left w:w="28" w:type="dxa"/>
              <w:bottom w:w="22" w:type="dxa"/>
              <w:right w:w="28" w:type="dxa"/>
            </w:tcMar>
          </w:tcPr>
          <w:p w:rsidRPr="00302DF7" w:rsidR="00302DF7" w:rsidP="00302DF7" w:rsidRDefault="00302DF7">
            <w:pPr>
              <w:keepNext/>
              <w:keepLines/>
              <w:widowControl w:val="0"/>
              <w:autoSpaceDN w:val="0"/>
              <w:ind w:right="-5"/>
              <w:textAlignment w:val="baseline"/>
              <w:rPr>
                <w:rFonts w:ascii="Times New Roman" w:hAnsi="Times New Roman" w:eastAsia="Arial Unicode MS"/>
                <w:kern w:val="3"/>
                <w:szCs w:val="20"/>
              </w:rPr>
            </w:pPr>
          </w:p>
        </w:tc>
        <w:tc>
          <w:tcPr>
            <w:tcW w:w="793" w:type="pct"/>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p>
        </w:tc>
      </w:tr>
      <w:tr w:rsidRPr="00302DF7" w:rsidR="00302DF7" w:rsidTr="007729AD">
        <w:tc>
          <w:tcPr>
            <w:tcW w:w="5000" w:type="pct"/>
            <w:gridSpan w:val="5"/>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b/>
                <w:kern w:val="3"/>
                <w:szCs w:val="20"/>
              </w:rPr>
              <w:t>Niet-beleidsartikelen</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96</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Apparaat Kerndepartement</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line="145" w:lineRule="exact"/>
              <w:ind w:right="72"/>
              <w:jc w:val="right"/>
              <w:rPr>
                <w:rFonts w:ascii="Times New Roman" w:hAnsi="Times New Roman" w:eastAsia="Arial"/>
                <w:szCs w:val="20"/>
              </w:rPr>
            </w:pPr>
            <w:r w:rsidRPr="00302DF7">
              <w:rPr>
                <w:rFonts w:ascii="Times New Roman" w:hAnsi="Times New Roman" w:eastAsia="Arial"/>
                <w:spacing w:val="-2"/>
                <w:szCs w:val="20"/>
              </w:rPr>
              <w:t>498.365</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line="145" w:lineRule="exact"/>
              <w:jc w:val="right"/>
              <w:rPr>
                <w:rFonts w:ascii="Times New Roman" w:hAnsi="Times New Roman" w:eastAsia="Arial"/>
                <w:szCs w:val="20"/>
              </w:rPr>
            </w:pPr>
            <w:r w:rsidRPr="00302DF7">
              <w:rPr>
                <w:rFonts w:ascii="Times New Roman" w:hAnsi="Times New Roman" w:eastAsia="Arial"/>
                <w:spacing w:val="-2"/>
                <w:szCs w:val="20"/>
              </w:rPr>
              <w:t>501.604</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36" w:line="145" w:lineRule="exact"/>
              <w:ind w:right="12"/>
              <w:jc w:val="right"/>
              <w:rPr>
                <w:rFonts w:ascii="Times New Roman" w:hAnsi="Times New Roman" w:eastAsia="Arial"/>
                <w:szCs w:val="20"/>
              </w:rPr>
            </w:pPr>
            <w:r w:rsidRPr="00302DF7">
              <w:rPr>
                <w:rFonts w:ascii="Times New Roman" w:hAnsi="Times New Roman" w:eastAsia="Arial"/>
                <w:spacing w:val="-2"/>
                <w:szCs w:val="20"/>
              </w:rPr>
              <w:t>83.567</w:t>
            </w:r>
          </w:p>
        </w:tc>
      </w:tr>
      <w:tr w:rsidRPr="00302DF7" w:rsidR="00302DF7" w:rsidTr="007729AD">
        <w:tc>
          <w:tcPr>
            <w:tcW w:w="264" w:type="pct"/>
            <w:tcBorders>
              <w:bottom w:val="single" w:color="009EE0" w:sz="2" w:space="0"/>
            </w:tcBorders>
            <w:shd w:val="clear" w:color="auto" w:fill="auto"/>
            <w:tcMar>
              <w:top w:w="22" w:type="dxa"/>
              <w:bottom w:w="22" w:type="dxa"/>
              <w:right w:w="28" w:type="dxa"/>
            </w:tcMar>
          </w:tcPr>
          <w:p w:rsidRPr="00302DF7" w:rsidR="00302DF7" w:rsidP="00302DF7" w:rsidRDefault="00302DF7">
            <w:pPr>
              <w:keepNext/>
              <w:keepLines/>
              <w:widowControl w:val="0"/>
              <w:autoSpaceDN w:val="0"/>
              <w:jc w:val="right"/>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99</w:t>
            </w:r>
          </w:p>
        </w:tc>
        <w:tc>
          <w:tcPr>
            <w:tcW w:w="2332" w:type="pct"/>
            <w:tcBorders>
              <w:bottom w:val="single" w:color="009EE0" w:sz="2" w:space="0"/>
            </w:tcBorders>
            <w:shd w:val="clear" w:color="auto" w:fill="auto"/>
            <w:tcMar>
              <w:top w:w="22" w:type="dxa"/>
              <w:left w:w="28" w:type="dxa"/>
              <w:bottom w:w="22" w:type="dxa"/>
              <w:right w:w="28" w:type="dxa"/>
            </w:tcMar>
          </w:tcPr>
          <w:p w:rsidRPr="00302DF7" w:rsidR="00302DF7" w:rsidP="002B3A94" w:rsidRDefault="00302DF7">
            <w:pPr>
              <w:keepNext/>
              <w:keepLines/>
              <w:widowControl w:val="0"/>
              <w:autoSpaceDN w:val="0"/>
              <w:textAlignment w:val="baseline"/>
              <w:rPr>
                <w:rFonts w:ascii="Times New Roman" w:hAnsi="Times New Roman" w:eastAsia="Arial Unicode MS"/>
                <w:kern w:val="3"/>
                <w:szCs w:val="20"/>
              </w:rPr>
            </w:pPr>
            <w:r w:rsidRPr="00302DF7">
              <w:rPr>
                <w:rFonts w:ascii="Times New Roman" w:hAnsi="Times New Roman" w:eastAsia="Arial Unicode MS"/>
                <w:kern w:val="3"/>
                <w:szCs w:val="20"/>
              </w:rPr>
              <w:t xml:space="preserve">Nog </w:t>
            </w:r>
            <w:r w:rsidR="002B3A94">
              <w:rPr>
                <w:rFonts w:ascii="Times New Roman" w:hAnsi="Times New Roman" w:eastAsia="Arial Unicode MS"/>
                <w:kern w:val="3"/>
                <w:szCs w:val="20"/>
              </w:rPr>
              <w:t>te verdelen</w:t>
            </w:r>
          </w:p>
        </w:tc>
        <w:tc>
          <w:tcPr>
            <w:tcW w:w="917"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71125B">
            <w:pPr>
              <w:spacing w:before="41"/>
              <w:ind w:right="74"/>
              <w:jc w:val="right"/>
              <w:rPr>
                <w:rFonts w:ascii="Times New Roman" w:hAnsi="Times New Roman" w:eastAsia="Arial"/>
                <w:szCs w:val="20"/>
              </w:rPr>
            </w:pPr>
            <w:r>
              <w:rPr>
                <w:rFonts w:ascii="Times New Roman" w:hAnsi="Times New Roman" w:eastAsia="Arial"/>
                <w:spacing w:val="-2"/>
                <w:szCs w:val="20"/>
              </w:rPr>
              <w:t>248.045</w:t>
            </w:r>
          </w:p>
        </w:tc>
        <w:tc>
          <w:tcPr>
            <w:tcW w:w="695"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71125B">
            <w:pPr>
              <w:spacing w:before="46"/>
              <w:jc w:val="right"/>
              <w:rPr>
                <w:rFonts w:ascii="Times New Roman" w:hAnsi="Times New Roman" w:eastAsia="Arial"/>
                <w:szCs w:val="20"/>
              </w:rPr>
            </w:pPr>
            <w:r>
              <w:rPr>
                <w:rFonts w:ascii="Times New Roman" w:hAnsi="Times New Roman" w:eastAsia="Arial"/>
                <w:spacing w:val="-2"/>
                <w:szCs w:val="20"/>
              </w:rPr>
              <w:t>248.045</w:t>
            </w:r>
          </w:p>
        </w:tc>
        <w:tc>
          <w:tcPr>
            <w:tcW w:w="793" w:type="pct"/>
            <w:tcBorders>
              <w:bottom w:val="single" w:color="009EE0" w:sz="2" w:space="0"/>
            </w:tcBorders>
            <w:shd w:val="clear" w:color="auto" w:fill="auto"/>
            <w:tcMar>
              <w:top w:w="22" w:type="dxa"/>
              <w:left w:w="28" w:type="dxa"/>
              <w:bottom w:w="22" w:type="dxa"/>
              <w:right w:w="28" w:type="dxa"/>
            </w:tcMar>
          </w:tcPr>
          <w:p w:rsidRPr="00302DF7" w:rsidR="00302DF7" w:rsidP="00302DF7" w:rsidRDefault="00302DF7">
            <w:pPr>
              <w:spacing w:before="46"/>
              <w:ind w:right="3"/>
              <w:jc w:val="right"/>
              <w:rPr>
                <w:rFonts w:ascii="Times New Roman" w:hAnsi="Times New Roman" w:eastAsia="Arial"/>
                <w:szCs w:val="20"/>
              </w:rPr>
            </w:pPr>
            <w:r w:rsidRPr="00302DF7">
              <w:rPr>
                <w:rFonts w:ascii="Times New Roman" w:hAnsi="Times New Roman" w:eastAsia="Arial"/>
                <w:w w:val="101"/>
                <w:szCs w:val="20"/>
              </w:rPr>
              <w:t>0</w:t>
            </w:r>
          </w:p>
        </w:tc>
      </w:tr>
    </w:tbl>
    <w:p w:rsidRPr="002168F4" w:rsidR="00CE3D4F" w:rsidP="00A11E73" w:rsidRDefault="00CE3D4F">
      <w:pPr>
        <w:tabs>
          <w:tab w:val="left" w:pos="284"/>
          <w:tab w:val="left" w:pos="567"/>
          <w:tab w:val="left" w:pos="851"/>
        </w:tabs>
        <w:ind w:right="1848"/>
        <w:rPr>
          <w:rFonts w:ascii="Times New Roman" w:hAnsi="Times New Roman"/>
          <w:sz w:val="24"/>
          <w:szCs w:val="20"/>
        </w:rPr>
      </w:pPr>
      <w:bookmarkStart w:name="_GoBack" w:id="0"/>
      <w:bookmarkEnd w:id="0"/>
    </w:p>
    <w:sectPr w:rsidRPr="002168F4" w:rsidR="00CE3D4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4F" w:rsidRDefault="00CE3D4F">
      <w:pPr>
        <w:spacing w:line="20" w:lineRule="exact"/>
      </w:pPr>
    </w:p>
  </w:endnote>
  <w:endnote w:type="continuationSeparator" w:id="0">
    <w:p w:rsidR="00CE3D4F" w:rsidRDefault="00CE3D4F">
      <w:pPr>
        <w:pStyle w:val="Amendement"/>
      </w:pPr>
      <w:r>
        <w:rPr>
          <w:b w:val="0"/>
          <w:bCs w:val="0"/>
        </w:rPr>
        <w:t xml:space="preserve"> </w:t>
      </w:r>
    </w:p>
  </w:endnote>
  <w:endnote w:type="continuationNotice" w:id="1">
    <w:p w:rsidR="00CE3D4F" w:rsidRDefault="00CE3D4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5017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4F" w:rsidRDefault="00CE3D4F">
      <w:pPr>
        <w:pStyle w:val="Amendement"/>
      </w:pPr>
      <w:r>
        <w:rPr>
          <w:b w:val="0"/>
          <w:bCs w:val="0"/>
        </w:rPr>
        <w:separator/>
      </w:r>
    </w:p>
  </w:footnote>
  <w:footnote w:type="continuationSeparator" w:id="0">
    <w:p w:rsidR="00CE3D4F" w:rsidRDefault="00CE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F"/>
    <w:rsid w:val="00012DBE"/>
    <w:rsid w:val="000A1D81"/>
    <w:rsid w:val="00111ED3"/>
    <w:rsid w:val="001C0472"/>
    <w:rsid w:val="001C190E"/>
    <w:rsid w:val="002168F4"/>
    <w:rsid w:val="002A727C"/>
    <w:rsid w:val="002B3A94"/>
    <w:rsid w:val="00302DF7"/>
    <w:rsid w:val="0053165B"/>
    <w:rsid w:val="00532C74"/>
    <w:rsid w:val="005651BB"/>
    <w:rsid w:val="005D2707"/>
    <w:rsid w:val="00606255"/>
    <w:rsid w:val="006B2580"/>
    <w:rsid w:val="006B607A"/>
    <w:rsid w:val="0071125B"/>
    <w:rsid w:val="007D451C"/>
    <w:rsid w:val="00826224"/>
    <w:rsid w:val="00930A23"/>
    <w:rsid w:val="00970663"/>
    <w:rsid w:val="009C7354"/>
    <w:rsid w:val="009E6D7F"/>
    <w:rsid w:val="00A11E73"/>
    <w:rsid w:val="00A2521E"/>
    <w:rsid w:val="00AD1017"/>
    <w:rsid w:val="00AE436A"/>
    <w:rsid w:val="00C135B1"/>
    <w:rsid w:val="00C92DF8"/>
    <w:rsid w:val="00CB3578"/>
    <w:rsid w:val="00CE3D4F"/>
    <w:rsid w:val="00D20AFA"/>
    <w:rsid w:val="00D55648"/>
    <w:rsid w:val="00E16443"/>
    <w:rsid w:val="00E36EE9"/>
    <w:rsid w:val="00F13442"/>
    <w:rsid w:val="00F5017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4E163"/>
  <w15:docId w15:val="{B74A04AD-142C-486C-808E-632495DA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CE3D4F"/>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CE3D4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E3D4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CE3D4F"/>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CE3D4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CE3D4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CE3D4F"/>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CE3D4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CE3D4F"/>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CE3D4F"/>
    <w:pPr>
      <w:widowControl w:val="0"/>
      <w:autoSpaceDN w:val="0"/>
      <w:textAlignment w:val="baseline"/>
    </w:pPr>
    <w:rPr>
      <w:rFonts w:ascii="DejaVu Sans" w:eastAsia="Arial Unicode MS" w:hAnsi="DejaVu Sans" w:cs="Tahoma"/>
      <w:kern w:val="3"/>
      <w:sz w:val="18"/>
    </w:rPr>
  </w:style>
  <w:style w:type="paragraph" w:customStyle="1" w:styleId="label-p">
    <w:name w:val="label-p"/>
    <w:rsid w:val="00CE3D4F"/>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CE3D4F"/>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56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415</ap:Words>
  <ap:Characters>2558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2022-12-08T19:23:00.0000000Z</dcterms:created>
  <dcterms:modified xsi:type="dcterms:W3CDTF">2022-12-08T20:02:00.0000000Z</dcterms:modified>
  <dc:description>------------------------</dc:description>
  <dc:subject/>
  <keywords/>
  <version/>
  <category/>
</coreProperties>
</file>