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3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3"/>
        <w:gridCol w:w="6960"/>
      </w:tblGrid>
      <w:tr w:rsidRPr="0033478D" w:rsidR="009E57B1" w:rsidTr="00984BA3" w14:paraId="5E218A47" w14:textId="77777777">
        <w:trPr>
          <w:trHeight w:val="765"/>
        </w:trPr>
        <w:tc>
          <w:tcPr>
            <w:tcW w:w="8643" w:type="dxa"/>
            <w:gridSpan w:val="2"/>
          </w:tcPr>
          <w:p w:rsidRPr="0033478D" w:rsidR="009E57B1" w:rsidP="00402583" w:rsidRDefault="00984BA3" w14:paraId="15FB20AF" w14:textId="77777777">
            <w:r w:rsidRPr="0033478D"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editId="3B44FFDF" wp14:anchorId="01F8A7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-568800</wp:posOffset>
                  </wp:positionV>
                  <wp:extent cx="1324800" cy="345599"/>
                  <wp:effectExtent l="0" t="0" r="8890" b="0"/>
                  <wp:wrapNone/>
                  <wp:docPr id="86051725" name="logo_img" descr="Witteveen+Bos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1725" name="logo_img" descr="Witteveen+Bos logo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800" cy="34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33478D" w:rsidR="00BE460A" w:rsidTr="00984BA3" w14:paraId="10D49721" w14:textId="77777777">
        <w:tc>
          <w:tcPr>
            <w:tcW w:w="8643" w:type="dxa"/>
            <w:gridSpan w:val="2"/>
          </w:tcPr>
          <w:p w:rsidRPr="0033478D" w:rsidR="00BE460A" w:rsidP="00B45FF2" w:rsidRDefault="00984BA3" w14:paraId="47C2A22E" w14:textId="77777777">
            <w:pPr>
              <w:pStyle w:val="Documenttype"/>
              <w:rPr>
                <w:b w:val="0"/>
              </w:rPr>
            </w:pPr>
            <w:bookmarkStart w:name="documenttitel" w:colFirst="0" w:colLast="0" w:id="0"/>
            <w:r w:rsidRPr="0033478D">
              <w:rPr>
                <w:b w:val="0"/>
              </w:rPr>
              <w:t>notitie</w:t>
            </w:r>
          </w:p>
        </w:tc>
      </w:tr>
      <w:bookmarkEnd w:id="0"/>
      <w:tr w:rsidRPr="0033478D" w:rsidR="00096A0D" w:rsidTr="00984BA3" w14:paraId="645990A8" w14:textId="77777777">
        <w:trPr>
          <w:trHeight w:val="765" w:hRule="exact"/>
        </w:trPr>
        <w:tc>
          <w:tcPr>
            <w:tcW w:w="8643" w:type="dxa"/>
            <w:gridSpan w:val="2"/>
            <w:tcBorders>
              <w:bottom w:val="single" w:color="005D76" w:sz="2" w:space="0"/>
            </w:tcBorders>
          </w:tcPr>
          <w:p w:rsidRPr="0033478D" w:rsidR="00096A0D" w:rsidP="00340F54" w:rsidRDefault="00096A0D" w14:paraId="46B68D5A" w14:textId="77777777"/>
        </w:tc>
      </w:tr>
      <w:tr w:rsidRPr="0033478D" w:rsidR="00A0437C" w:rsidTr="00984BA3" w14:paraId="797598CC" w14:textId="77777777">
        <w:trPr>
          <w:trHeight w:val="159" w:hRule="exact"/>
        </w:trPr>
        <w:tc>
          <w:tcPr>
            <w:tcW w:w="8643" w:type="dxa"/>
            <w:gridSpan w:val="2"/>
            <w:tcBorders>
              <w:top w:val="single" w:color="005D76" w:sz="2" w:space="0"/>
              <w:bottom w:val="nil"/>
            </w:tcBorders>
          </w:tcPr>
          <w:p w:rsidRPr="0033478D" w:rsidR="00A0437C" w:rsidP="00340F54" w:rsidRDefault="00A0437C" w14:paraId="5B0F6A80" w14:textId="77777777"/>
        </w:tc>
      </w:tr>
      <w:tr w:rsidRPr="0033478D" w:rsidR="000F3ADD" w:rsidTr="00984BA3" w14:paraId="1FCD3E4E" w14:textId="77777777">
        <w:trPr>
          <w:trHeight w:val="255"/>
        </w:trPr>
        <w:tc>
          <w:tcPr>
            <w:tcW w:w="1683" w:type="dxa"/>
            <w:tcBorders>
              <w:top w:val="nil"/>
            </w:tcBorders>
          </w:tcPr>
          <w:p w:rsidRPr="0033478D" w:rsidR="000F3ADD" w:rsidP="000C60BA" w:rsidRDefault="00F6501A" w14:paraId="2F73C452" w14:textId="77777777">
            <w:pPr>
              <w:pStyle w:val="Label"/>
              <w:spacing w:line="252" w:lineRule="exact"/>
              <w:rPr>
                <w:b/>
              </w:rPr>
            </w:pPr>
            <w:bookmarkStart w:name="onderwerp_lbl" w:colFirst="0" w:colLast="0" w:id="1"/>
            <w:bookmarkStart w:name="onderwerp_txt_01" w:colFirst="1" w:colLast="1" w:id="2"/>
            <w:r w:rsidRPr="0033478D">
              <w:t>O</w:t>
            </w:r>
            <w:r w:rsidRPr="0033478D" w:rsidR="00722F4F">
              <w:t>nderwerp</w:t>
            </w:r>
          </w:p>
        </w:tc>
        <w:tc>
          <w:tcPr>
            <w:tcW w:w="6960" w:type="dxa"/>
            <w:tcBorders>
              <w:top w:val="nil"/>
            </w:tcBorders>
          </w:tcPr>
          <w:p w:rsidRPr="0033478D" w:rsidR="00542BD3" w:rsidP="000C60BA" w:rsidRDefault="00697831" w14:paraId="073F3B29" w14:textId="71B74B09">
            <w:pPr>
              <w:spacing w:line="252" w:lineRule="exact"/>
            </w:pPr>
            <w:proofErr w:type="spellStart"/>
            <w:r w:rsidRPr="00697831">
              <w:t>Position</w:t>
            </w:r>
            <w:proofErr w:type="spellEnd"/>
            <w:r w:rsidRPr="00697831">
              <w:t xml:space="preserve"> paper rondetafelgesprek Kaderrichtlijn water in de Tweede Kamer </w:t>
            </w:r>
            <w:r>
              <w:t>(1 juni 2023)</w:t>
            </w:r>
          </w:p>
        </w:tc>
      </w:tr>
      <w:tr w:rsidRPr="0033478D" w:rsidR="000F3ADD" w:rsidTr="00984BA3" w14:paraId="3D3879A7" w14:textId="77777777">
        <w:trPr>
          <w:trHeight w:val="255"/>
        </w:trPr>
        <w:tc>
          <w:tcPr>
            <w:tcW w:w="1683" w:type="dxa"/>
          </w:tcPr>
          <w:p w:rsidRPr="0033478D" w:rsidR="000F3ADD" w:rsidP="000C60BA" w:rsidRDefault="00F6501A" w14:paraId="04B7AC23" w14:textId="2EA9946D">
            <w:pPr>
              <w:pStyle w:val="Label"/>
              <w:spacing w:line="252" w:lineRule="exact"/>
              <w:rPr>
                <w:b/>
              </w:rPr>
            </w:pPr>
            <w:bookmarkStart w:name="status_lbl" w:colFirst="0" w:colLast="0" w:id="3"/>
            <w:bookmarkStart w:name="notitieongecontroleerd_usr" w:colFirst="1" w:colLast="1" w:id="4"/>
            <w:bookmarkEnd w:id="1"/>
            <w:bookmarkEnd w:id="2"/>
            <w:r w:rsidRPr="0033478D">
              <w:t>Status</w:t>
            </w:r>
          </w:p>
        </w:tc>
        <w:tc>
          <w:tcPr>
            <w:tcW w:w="6960" w:type="dxa"/>
          </w:tcPr>
          <w:p w:rsidRPr="0033478D" w:rsidR="000F3ADD" w:rsidP="000C60BA" w:rsidRDefault="00984BA3" w14:paraId="15537191" w14:textId="6F78C45F">
            <w:pPr>
              <w:spacing w:line="252" w:lineRule="exact"/>
            </w:pPr>
            <w:r w:rsidRPr="0033478D">
              <w:t>Definitief</w:t>
            </w:r>
          </w:p>
        </w:tc>
      </w:tr>
      <w:tr w:rsidRPr="0033478D" w:rsidR="000F3ADD" w:rsidTr="00984BA3" w14:paraId="3BACD74F" w14:textId="77777777">
        <w:trPr>
          <w:trHeight w:val="255"/>
        </w:trPr>
        <w:tc>
          <w:tcPr>
            <w:tcW w:w="1683" w:type="dxa"/>
          </w:tcPr>
          <w:p w:rsidRPr="0033478D" w:rsidR="000F3ADD" w:rsidP="000C60BA" w:rsidRDefault="00F6501A" w14:paraId="3A9FDB6D" w14:textId="77777777">
            <w:pPr>
              <w:pStyle w:val="Label"/>
              <w:spacing w:line="252" w:lineRule="exact"/>
              <w:rPr>
                <w:b/>
              </w:rPr>
            </w:pPr>
            <w:bookmarkStart w:name="datum_lbl" w:colFirst="0" w:colLast="0" w:id="5"/>
            <w:bookmarkStart w:name="datum_dtm_09" w:colFirst="1" w:colLast="1" w:id="6"/>
            <w:bookmarkEnd w:id="3"/>
            <w:bookmarkEnd w:id="4"/>
            <w:r w:rsidRPr="0033478D">
              <w:t>Datum</w:t>
            </w:r>
          </w:p>
        </w:tc>
        <w:tc>
          <w:tcPr>
            <w:tcW w:w="6960" w:type="dxa"/>
          </w:tcPr>
          <w:p w:rsidRPr="0033478D" w:rsidR="000F3ADD" w:rsidP="000C60BA" w:rsidRDefault="00984BA3" w14:paraId="21B1C3AF" w14:textId="77777777">
            <w:pPr>
              <w:spacing w:line="252" w:lineRule="exact"/>
            </w:pPr>
            <w:r w:rsidRPr="0033478D">
              <w:t>23 mei 2023</w:t>
            </w:r>
          </w:p>
        </w:tc>
      </w:tr>
      <w:tr w:rsidRPr="0033478D" w:rsidR="000F3ADD" w:rsidTr="00984BA3" w14:paraId="7C0ABC1D" w14:textId="77777777">
        <w:trPr>
          <w:trHeight w:val="255"/>
        </w:trPr>
        <w:tc>
          <w:tcPr>
            <w:tcW w:w="1683" w:type="dxa"/>
          </w:tcPr>
          <w:p w:rsidRPr="0033478D" w:rsidR="000F3ADD" w:rsidP="000C60BA" w:rsidRDefault="005343B3" w14:paraId="70CCB728" w14:textId="77777777">
            <w:pPr>
              <w:pStyle w:val="Label"/>
              <w:spacing w:line="252" w:lineRule="exact"/>
              <w:rPr>
                <w:b/>
              </w:rPr>
            </w:pPr>
            <w:bookmarkStart w:name="referentie_lbl" w:colFirst="0" w:colLast="0" w:id="7"/>
            <w:bookmarkStart w:name="referentie_txt_05" w:colFirst="1" w:colLast="1" w:id="8"/>
            <w:bookmarkEnd w:id="5"/>
            <w:bookmarkEnd w:id="6"/>
            <w:r w:rsidRPr="0033478D">
              <w:t>R</w:t>
            </w:r>
            <w:r w:rsidRPr="0033478D" w:rsidR="000643EB">
              <w:t>eferentie</w:t>
            </w:r>
          </w:p>
        </w:tc>
        <w:tc>
          <w:tcPr>
            <w:tcW w:w="6960" w:type="dxa"/>
          </w:tcPr>
          <w:p w:rsidRPr="0033478D" w:rsidR="000F3ADD" w:rsidP="000C60BA" w:rsidRDefault="00984BA3" w14:paraId="789B61FA" w14:textId="7D3F7329">
            <w:pPr>
              <w:spacing w:line="252" w:lineRule="exact"/>
            </w:pPr>
            <w:r w:rsidRPr="0033478D">
              <w:t>100034/23-008.681</w:t>
            </w:r>
          </w:p>
        </w:tc>
      </w:tr>
      <w:tr w:rsidRPr="0033478D" w:rsidR="000F3ADD" w:rsidTr="00984BA3" w14:paraId="1A748F61" w14:textId="77777777">
        <w:trPr>
          <w:trHeight w:val="255"/>
        </w:trPr>
        <w:tc>
          <w:tcPr>
            <w:tcW w:w="1683" w:type="dxa"/>
          </w:tcPr>
          <w:p w:rsidRPr="0033478D" w:rsidR="000F3ADD" w:rsidP="005343B3" w:rsidRDefault="005343B3" w14:paraId="42DF8DF6" w14:textId="77777777">
            <w:pPr>
              <w:pStyle w:val="Label"/>
              <w:spacing w:line="252" w:lineRule="exact"/>
              <w:rPr>
                <w:b/>
              </w:rPr>
            </w:pPr>
            <w:bookmarkStart w:name="auteurs_lbl" w:colFirst="0" w:colLast="0" w:id="9"/>
            <w:bookmarkStart w:name="auteurs_txt_06" w:colFirst="1" w:colLast="1" w:id="10"/>
            <w:bookmarkEnd w:id="7"/>
            <w:bookmarkEnd w:id="8"/>
            <w:r w:rsidRPr="0033478D">
              <w:t>Auteur(s)</w:t>
            </w:r>
          </w:p>
        </w:tc>
        <w:tc>
          <w:tcPr>
            <w:tcW w:w="6960" w:type="dxa"/>
          </w:tcPr>
          <w:p w:rsidRPr="0033478D" w:rsidR="000F3ADD" w:rsidP="000C60BA" w:rsidRDefault="00984BA3" w14:paraId="1555DFBA" w14:textId="77777777">
            <w:pPr>
              <w:spacing w:line="252" w:lineRule="exact"/>
            </w:pPr>
            <w:r w:rsidRPr="0033478D">
              <w:t>L. Slagter MSc</w:t>
            </w:r>
          </w:p>
        </w:tc>
      </w:tr>
      <w:bookmarkEnd w:id="9"/>
      <w:bookmarkEnd w:id="10"/>
      <w:tr w:rsidRPr="0033478D" w:rsidR="002E7F6E" w:rsidTr="00984BA3" w14:paraId="51877759" w14:textId="77777777">
        <w:tblPrEx>
          <w:tblBorders>
            <w:bottom w:val="none" w:color="auto" w:sz="0" w:space="0"/>
          </w:tblBorders>
        </w:tblPrEx>
        <w:trPr>
          <w:trHeight w:val="215" w:hRule="exact"/>
        </w:trPr>
        <w:tc>
          <w:tcPr>
            <w:tcW w:w="8643" w:type="dxa"/>
            <w:gridSpan w:val="2"/>
            <w:tcBorders>
              <w:bottom w:val="single" w:color="005D76" w:sz="2" w:space="0"/>
            </w:tcBorders>
          </w:tcPr>
          <w:p w:rsidRPr="0033478D" w:rsidR="002E7F6E" w:rsidP="00FC12C3" w:rsidRDefault="002E7F6E" w14:paraId="019523B5" w14:textId="77777777"/>
        </w:tc>
      </w:tr>
    </w:tbl>
    <w:p w:rsidRPr="0033478D" w:rsidR="002E7F6E" w:rsidP="00570A3F" w:rsidRDefault="002E7F6E" w14:paraId="470ADFDE" w14:textId="77777777">
      <w:pPr>
        <w:sectPr w:rsidRPr="0033478D" w:rsidR="002E7F6E" w:rsidSect="00984BA3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type w:val="continuous"/>
          <w:pgSz w:w="11907" w:h="16840" w:code="9"/>
          <w:pgMar w:top="1247" w:right="1633" w:bottom="1644" w:left="1633" w:header="0" w:footer="493" w:gutter="0"/>
          <w:cols w:space="708"/>
          <w:formProt w:val="0"/>
          <w:titlePg/>
          <w:docGrid w:linePitch="360"/>
        </w:sectPr>
      </w:pPr>
    </w:p>
    <w:p w:rsidRPr="0011146A" w:rsidR="00775CCD" w:rsidP="00775CCD" w:rsidRDefault="00775CCD" w14:paraId="34CB1112" w14:textId="35EFA2BC">
      <w:pPr>
        <w:rPr>
          <w:rFonts w:ascii="Segoe UI Semibold" w:hAnsi="Segoe UI Semibold" w:cs="Segoe UI Semibold"/>
          <w:color w:val="005D76" w:themeColor="accent1"/>
        </w:rPr>
      </w:pPr>
      <w:bookmarkStart w:name="start" w:id="13"/>
      <w:bookmarkStart w:name="subtemplate" w:id="14"/>
      <w:bookmarkEnd w:id="13"/>
      <w:bookmarkEnd w:id="14"/>
      <w:r w:rsidRPr="0011146A">
        <w:rPr>
          <w:rFonts w:ascii="Segoe UI Semibold" w:hAnsi="Segoe UI Semibold" w:cs="Segoe UI Semibold"/>
          <w:color w:val="005D76" w:themeColor="accent1"/>
        </w:rPr>
        <w:lastRenderedPageBreak/>
        <w:t>De KRW is een Europese richtlijn uit 2000 die</w:t>
      </w:r>
      <w:r w:rsidR="00697831">
        <w:rPr>
          <w:rFonts w:ascii="Segoe UI Semibold" w:hAnsi="Segoe UI Semibold" w:cs="Segoe UI Semibold"/>
          <w:color w:val="005D76" w:themeColor="accent1"/>
        </w:rPr>
        <w:t xml:space="preserve"> er voor </w:t>
      </w:r>
      <w:r w:rsidRPr="0011146A">
        <w:rPr>
          <w:rFonts w:ascii="Segoe UI Semibold" w:hAnsi="Segoe UI Semibold" w:cs="Segoe UI Semibold"/>
          <w:color w:val="005D76" w:themeColor="accent1"/>
        </w:rPr>
        <w:t xml:space="preserve">moet zorgen dat in 2027 al het oppervlakte- en grondwater in Europa in een goede chemische en ecologische toestand is. De huidige stand van zaken van het Nederlandse KRW-doelbereik laat zien dat het niet goed gesteld is met de kwaliteit en -kwantiteit van </w:t>
      </w:r>
      <w:r w:rsidR="00A30E8B">
        <w:rPr>
          <w:rFonts w:ascii="Segoe UI Semibold" w:hAnsi="Segoe UI Semibold" w:cs="Segoe UI Semibold"/>
          <w:color w:val="005D76" w:themeColor="accent1"/>
        </w:rPr>
        <w:t xml:space="preserve">de </w:t>
      </w:r>
      <w:r w:rsidRPr="0011146A" w:rsidR="00A30E8B">
        <w:rPr>
          <w:rFonts w:ascii="Segoe UI Semibold" w:hAnsi="Segoe UI Semibold" w:cs="Segoe UI Semibold"/>
          <w:color w:val="005D76" w:themeColor="accent1"/>
        </w:rPr>
        <w:t>Nederlandse</w:t>
      </w:r>
      <w:r w:rsidRPr="0011146A">
        <w:rPr>
          <w:rFonts w:ascii="Segoe UI Semibold" w:hAnsi="Segoe UI Semibold" w:cs="Segoe UI Semibold"/>
          <w:color w:val="005D76" w:themeColor="accent1"/>
        </w:rPr>
        <w:t xml:space="preserve"> oppervlakte- en grondwateren. </w:t>
      </w:r>
    </w:p>
    <w:p w:rsidR="00775CCD" w:rsidP="00775CCD" w:rsidRDefault="00775CCD" w14:paraId="6D5A9F27" w14:textId="77777777"/>
    <w:p w:rsidR="00775CCD" w:rsidP="00775CCD" w:rsidRDefault="00775CCD" w14:paraId="48987D2D" w14:textId="04D7D556">
      <w:r>
        <w:t>Ondanks gedane inspanningen voldoet m</w:t>
      </w:r>
      <w:r w:rsidRPr="00140997">
        <w:t xml:space="preserve">omenteel geen enkel oppervlaktewater aan de KRW-doelen en is </w:t>
      </w:r>
      <w:r>
        <w:t xml:space="preserve">voor grondwater </w:t>
      </w:r>
      <w:r w:rsidRPr="00140997">
        <w:t xml:space="preserve">zowel de kwaliteit als de kwantiteit onvoldoende. </w:t>
      </w:r>
      <w:r>
        <w:t xml:space="preserve">Daarmee </w:t>
      </w:r>
      <w:r w:rsidR="00A30E8B">
        <w:t>staat</w:t>
      </w:r>
      <w:r>
        <w:t xml:space="preserve"> Nederland</w:t>
      </w:r>
      <w:r w:rsidR="000C78AB">
        <w:t xml:space="preserve"> </w:t>
      </w:r>
      <w:r>
        <w:t xml:space="preserve">het </w:t>
      </w:r>
      <w:r w:rsidR="00A30E8B">
        <w:t xml:space="preserve">verste af van de doelen, vergeleken met de andere landen </w:t>
      </w:r>
      <w:r>
        <w:t xml:space="preserve">in de Europese Unie. </w:t>
      </w:r>
      <w:r w:rsidR="000C78AB">
        <w:t>D</w:t>
      </w:r>
      <w:r w:rsidRPr="00140997">
        <w:t xml:space="preserve">e waterkwaliteit en </w:t>
      </w:r>
      <w:r>
        <w:t>-</w:t>
      </w:r>
      <w:r w:rsidRPr="00140997">
        <w:t xml:space="preserve">kwantiteit is sinds 2009 </w:t>
      </w:r>
      <w:r w:rsidR="000C78AB">
        <w:t xml:space="preserve">feitelijk </w:t>
      </w:r>
      <w:r w:rsidRPr="00140997">
        <w:t xml:space="preserve">achteruit gegaan, terwijl dat volgens het </w:t>
      </w:r>
      <w:proofErr w:type="spellStart"/>
      <w:r w:rsidRPr="00140997">
        <w:t>standstill</w:t>
      </w:r>
      <w:proofErr w:type="spellEnd"/>
      <w:r>
        <w:t>-</w:t>
      </w:r>
      <w:r w:rsidRPr="00140997">
        <w:t xml:space="preserve">beginsel van de KRW verboden is. </w:t>
      </w:r>
    </w:p>
    <w:p w:rsidR="00775CCD" w:rsidP="00775CCD" w:rsidRDefault="00775CCD" w14:paraId="1D06F14E" w14:textId="77777777"/>
    <w:p w:rsidR="00775CCD" w:rsidP="00775CCD" w:rsidRDefault="00775CCD" w14:paraId="2E63FB87" w14:textId="77777777">
      <w:pPr>
        <w:pStyle w:val="Kop4"/>
      </w:pPr>
      <w:r>
        <w:t>Belangrijkste oorzaken van het niet halen van de gewenste waterkwaliteit</w:t>
      </w:r>
    </w:p>
    <w:p w:rsidR="00775CCD" w:rsidP="00775CCD" w:rsidRDefault="00775CCD" w14:paraId="4CB53ABE" w14:textId="67200953">
      <w:r>
        <w:t xml:space="preserve">Het niet halen van de gewenste waterkwaliteit in Nederland heeft </w:t>
      </w:r>
      <w:r w:rsidR="00A30E8B">
        <w:t>drie</w:t>
      </w:r>
      <w:r>
        <w:t xml:space="preserve"> belangrijke oorzaken:</w:t>
      </w:r>
    </w:p>
    <w:p w:rsidR="00775CCD" w:rsidP="00775CCD" w:rsidRDefault="00775CCD" w14:paraId="5F9B568D" w14:textId="77777777">
      <w:pPr>
        <w:pStyle w:val="Lijstalinea"/>
        <w:numPr>
          <w:ilvl w:val="0"/>
          <w:numId w:val="42"/>
        </w:numPr>
      </w:pPr>
      <w:r>
        <w:t xml:space="preserve">Een te hoge nutriëntenbelasting, waarbij hoge concentraties fosfaat en nitraat in grond- en oppervlaktewateren aanwezig zijn en zorgen voor </w:t>
      </w:r>
      <w:proofErr w:type="spellStart"/>
      <w:r>
        <w:t>geëutrofieerde</w:t>
      </w:r>
      <w:proofErr w:type="spellEnd"/>
      <w:r>
        <w:t xml:space="preserve"> wateren;</w:t>
      </w:r>
    </w:p>
    <w:p w:rsidR="00775CCD" w:rsidP="00775CCD" w:rsidRDefault="00775CCD" w14:paraId="65543CA8" w14:textId="77777777">
      <w:pPr>
        <w:pStyle w:val="Lijstalinea"/>
        <w:numPr>
          <w:ilvl w:val="0"/>
          <w:numId w:val="42"/>
        </w:numPr>
      </w:pPr>
      <w:r>
        <w:t xml:space="preserve">Een verstoorde </w:t>
      </w:r>
      <w:proofErr w:type="spellStart"/>
      <w:r>
        <w:t>hydrodynamiek</w:t>
      </w:r>
      <w:proofErr w:type="spellEnd"/>
      <w:r>
        <w:t xml:space="preserve">, waarbij een versnelde waterafvoer en een onnatuurlijke inrichting van het watersysteem (harde oevers, </w:t>
      </w:r>
      <w:proofErr w:type="spellStart"/>
      <w:r>
        <w:t>onpasseerbare</w:t>
      </w:r>
      <w:proofErr w:type="spellEnd"/>
      <w:r>
        <w:t xml:space="preserve"> infrastructuur) zorgen voor een verslechtering van de ecologische kwaliteit van wateren en voor droge perioden met watertekorten;</w:t>
      </w:r>
      <w:r w:rsidRPr="004C26B5">
        <w:t xml:space="preserve"> </w:t>
      </w:r>
    </w:p>
    <w:p w:rsidR="00775CCD" w:rsidP="00775CCD" w:rsidRDefault="00775CCD" w14:paraId="6BA7E646" w14:textId="77777777">
      <w:pPr>
        <w:pStyle w:val="Lijstalinea"/>
        <w:numPr>
          <w:ilvl w:val="0"/>
          <w:numId w:val="42"/>
        </w:numPr>
      </w:pPr>
      <w:r>
        <w:t>Chemische vervuiling van oppervlakte- en grondwater, waarbij milieuvreemde en toxische stoffen met negatieve ecologische effecten in het water terecht komen.</w:t>
      </w:r>
    </w:p>
    <w:p w:rsidR="00775CCD" w:rsidP="00775CCD" w:rsidRDefault="00775CCD" w14:paraId="233A0531" w14:textId="77777777"/>
    <w:p w:rsidR="00775CCD" w:rsidP="00775CCD" w:rsidRDefault="00775CCD" w14:paraId="03E5E2B9" w14:textId="77777777">
      <w:pPr>
        <w:pStyle w:val="Kop4"/>
      </w:pPr>
      <w:r>
        <w:t>Een grote maatschappelijke impact</w:t>
      </w:r>
    </w:p>
    <w:p w:rsidR="00697831" w:rsidP="00775CCD" w:rsidRDefault="00775CCD" w14:paraId="36B14806" w14:textId="77777777">
      <w:r>
        <w:t>Om meerdere redenen is een gezonde waterkwaliteit in onze Nederlandse wateren van groot belang, en vanwege de slechte huidige staat</w:t>
      </w:r>
      <w:r w:rsidR="000C78AB">
        <w:t>, ligt er een</w:t>
      </w:r>
      <w:r>
        <w:t xml:space="preserve"> urgent vraagstuk. Het niet halen van de KRW-doelen betekent niet alleen een slechte staat van onze wateren en natuur.</w:t>
      </w:r>
    </w:p>
    <w:p w:rsidR="00697831" w:rsidP="00775CCD" w:rsidRDefault="00697831" w14:paraId="0489DDA1" w14:textId="77777777"/>
    <w:p w:rsidR="00775CCD" w:rsidP="00775CCD" w:rsidRDefault="00775CCD" w14:paraId="7BE9F26C" w14:textId="4A24E59F">
      <w:r>
        <w:t>Het rapport ‘</w:t>
      </w:r>
      <w:r w:rsidRPr="00140997">
        <w:t>Een KRW-risicoanalyse voor de vergunningverlening voor de bouw- en infrasector</w:t>
      </w:r>
      <w:r>
        <w:t>’</w:t>
      </w:r>
      <w:r>
        <w:rPr>
          <w:rStyle w:val="Voetnootmarkering"/>
        </w:rPr>
        <w:footnoteReference w:id="1"/>
      </w:r>
      <w:r>
        <w:t xml:space="preserve"> laat zien dat het niet halen van de KRW-doelen een groot risico vormt voor de Nederlandse bouw- en infrasector</w:t>
      </w:r>
      <w:r w:rsidR="000C78AB">
        <w:t>. E</w:t>
      </w:r>
      <w:r w:rsidRPr="00140997">
        <w:t>en substantieel deel van de bouw- en infrasector</w:t>
      </w:r>
      <w:r>
        <w:t xml:space="preserve"> </w:t>
      </w:r>
      <w:r w:rsidR="00A30E8B">
        <w:t>zal</w:t>
      </w:r>
      <w:r w:rsidRPr="00140997" w:rsidR="00A30E8B">
        <w:t xml:space="preserve"> </w:t>
      </w:r>
      <w:r>
        <w:t xml:space="preserve">te maken </w:t>
      </w:r>
      <w:r w:rsidRPr="00140997">
        <w:t>krijgen met problemen in de vergunningverlening</w:t>
      </w:r>
      <w:r w:rsidR="000C78AB">
        <w:t>,</w:t>
      </w:r>
      <w:r w:rsidRPr="00140997">
        <w:t xml:space="preserve"> wanneer </w:t>
      </w:r>
      <w:r w:rsidR="000C78AB">
        <w:t xml:space="preserve">Nederland </w:t>
      </w:r>
      <w:r w:rsidRPr="00140997">
        <w:t>niet voldoe</w:t>
      </w:r>
      <w:r w:rsidR="000C78AB">
        <w:t>t</w:t>
      </w:r>
      <w:r w:rsidRPr="00140997">
        <w:t xml:space="preserve"> aan de KRW-doelstellingen.</w:t>
      </w:r>
      <w:r>
        <w:t xml:space="preserve"> Dit kan ertoe leiden dat economische activiteiten in Nederland noodgedwongen stil komen te liggen. </w:t>
      </w:r>
    </w:p>
    <w:p w:rsidR="00775CCD" w:rsidP="00775CCD" w:rsidRDefault="00775CCD" w14:paraId="59060F65" w14:textId="77777777"/>
    <w:p w:rsidR="00775CCD" w:rsidP="00775CCD" w:rsidRDefault="00775CCD" w14:paraId="588980C3" w14:textId="442EB4DC">
      <w:r w:rsidRPr="003914F6">
        <w:t xml:space="preserve">Dit </w:t>
      </w:r>
      <w:r w:rsidR="003914F6">
        <w:t>zorgt voor</w:t>
      </w:r>
      <w:r>
        <w:t xml:space="preserve"> economische schade</w:t>
      </w:r>
      <w:r w:rsidR="003914F6">
        <w:t xml:space="preserve">, met in het verlengde </w:t>
      </w:r>
      <w:r w:rsidR="00A30E8B">
        <w:t xml:space="preserve">daarvan </w:t>
      </w:r>
      <w:r w:rsidR="003914F6">
        <w:t xml:space="preserve">kans op bredere </w:t>
      </w:r>
      <w:r>
        <w:t xml:space="preserve">maatschappelijke gevolgen: </w:t>
      </w:r>
      <w:r w:rsidRPr="00140997">
        <w:t>het oplossen van de woningnood wordt bemoeilijkt en noodzakelijke infrastructuur kan niet (tijdig) worden aangelegd.</w:t>
      </w:r>
      <w:r>
        <w:t xml:space="preserve"> Het niet oplossen van het waterkwaliteitsprobleem werkt door op allerlei andere terreinen</w:t>
      </w:r>
      <w:r w:rsidR="003914F6">
        <w:t>. M</w:t>
      </w:r>
      <w:r>
        <w:t xml:space="preserve">aatschappelijke vraagstukken </w:t>
      </w:r>
      <w:r w:rsidR="003914F6">
        <w:t xml:space="preserve">blijven onopgelost en </w:t>
      </w:r>
      <w:r>
        <w:t xml:space="preserve">de leefbaarheid </w:t>
      </w:r>
      <w:r w:rsidR="003914F6">
        <w:t>komt onder druk te staan</w:t>
      </w:r>
      <w:r>
        <w:t>.</w:t>
      </w:r>
    </w:p>
    <w:p w:rsidR="00775CCD" w:rsidP="00775CCD" w:rsidRDefault="00775CCD" w14:paraId="2E1DA856" w14:textId="77777777"/>
    <w:p w:rsidR="00775CCD" w:rsidP="00775CCD" w:rsidRDefault="00775CCD" w14:paraId="42CFA982" w14:textId="68872D50">
      <w:r>
        <w:t>Om dit vraagstuk op te lossen is samenwerking en een integrale aanpak tussen meerdere beleidsterreinen essentieel, waarbij bij botsende belangen een besluitvaardige overheid nodig is die belangrijke beslissingen durft te nemen</w:t>
      </w:r>
      <w:r w:rsidR="003914F6">
        <w:t>. Kortom:</w:t>
      </w:r>
      <w:r>
        <w:t xml:space="preserve"> het KRW-concert heeft een dirigent nodig.</w:t>
      </w:r>
    </w:p>
    <w:p w:rsidR="00775CCD" w:rsidP="00775CCD" w:rsidRDefault="00775CCD" w14:paraId="1DE9939A" w14:textId="77777777"/>
    <w:p w:rsidR="00775CCD" w:rsidP="00775CCD" w:rsidRDefault="00775CCD" w14:paraId="24D03265" w14:textId="77777777">
      <w:pPr>
        <w:pStyle w:val="Kop4"/>
      </w:pPr>
      <w:r>
        <w:t>Aanbevelingen voor maatregelen</w:t>
      </w:r>
    </w:p>
    <w:p w:rsidR="00775CCD" w:rsidP="00775CCD" w:rsidRDefault="00775CCD" w14:paraId="02B6A7E1" w14:textId="417686ED">
      <w:r w:rsidRPr="004C26B5">
        <w:t>Kennisinstituten en ingenieursbureaus hebben</w:t>
      </w:r>
      <w:r>
        <w:t xml:space="preserve"> </w:t>
      </w:r>
      <w:r w:rsidRPr="004C26B5">
        <w:t xml:space="preserve">het </w:t>
      </w:r>
      <w:r>
        <w:t>concept-</w:t>
      </w:r>
      <w:r w:rsidRPr="004C26B5">
        <w:t>SGBP3 doorgerekend en conclude</w:t>
      </w:r>
      <w:r w:rsidR="003914F6">
        <w:t>r</w:t>
      </w:r>
      <w:r>
        <w:t>en</w:t>
      </w:r>
      <w:r w:rsidRPr="004C26B5">
        <w:t xml:space="preserve"> dat het </w:t>
      </w:r>
      <w:r w:rsidR="003914F6">
        <w:t>hie</w:t>
      </w:r>
      <w:r>
        <w:t>rmee</w:t>
      </w:r>
      <w:r w:rsidRPr="004C26B5">
        <w:t xml:space="preserve"> niet gaat lukken</w:t>
      </w:r>
      <w:r>
        <w:t xml:space="preserve"> om de KRW-doelen te halen</w:t>
      </w:r>
      <w:r>
        <w:rPr>
          <w:rStyle w:val="Voetnootmarkering"/>
        </w:rPr>
        <w:footnoteReference w:id="2"/>
      </w:r>
      <w:r w:rsidRPr="006C7E80">
        <w:rPr>
          <w:vertAlign w:val="superscript"/>
        </w:rPr>
        <w:t>,</w:t>
      </w:r>
      <w:r>
        <w:rPr>
          <w:rStyle w:val="Voetnootmarkering"/>
        </w:rPr>
        <w:footnoteReference w:id="3"/>
      </w:r>
      <w:r w:rsidRPr="004C26B5">
        <w:t>.</w:t>
      </w:r>
      <w:r>
        <w:t xml:space="preserve"> Ook aanvullende maatregelpakketten, zoals geformuleerd i</w:t>
      </w:r>
      <w:r w:rsidRPr="004C26B5">
        <w:t xml:space="preserve">n het definitieve SGBP3, het coalitieakkoord en het addendum op het 7e actieprogramma </w:t>
      </w:r>
      <w:r>
        <w:t>N</w:t>
      </w:r>
      <w:r w:rsidRPr="004C26B5">
        <w:t>itraatrichtlijn</w:t>
      </w:r>
      <w:r>
        <w:t>,</w:t>
      </w:r>
      <w:r w:rsidRPr="004C26B5">
        <w:t xml:space="preserve"> </w:t>
      </w:r>
      <w:r>
        <w:t>zijn volgens onderzoekers van Wageningen Environmental Research</w:t>
      </w:r>
      <w:r w:rsidR="003914F6">
        <w:t xml:space="preserve"> niet toereikend. S</w:t>
      </w:r>
      <w:r>
        <w:t xml:space="preserve">lechts een geringe verbetering van de </w:t>
      </w:r>
      <w:r>
        <w:lastRenderedPageBreak/>
        <w:t xml:space="preserve">waterkwaliteit </w:t>
      </w:r>
      <w:r w:rsidR="003914F6">
        <w:t xml:space="preserve">wordt hiermee </w:t>
      </w:r>
      <w:r>
        <w:t>verwacht.</w:t>
      </w:r>
      <w:r>
        <w:rPr>
          <w:rStyle w:val="Voetnootmarkering"/>
        </w:rPr>
        <w:footnoteReference w:id="4"/>
      </w:r>
      <w:r>
        <w:t xml:space="preserve"> Daarnaast ontbreken ook </w:t>
      </w:r>
      <w:r w:rsidR="00E06935">
        <w:t xml:space="preserve">in omvang de </w:t>
      </w:r>
      <w:r>
        <w:t xml:space="preserve">aanvullende maatregelen voor verontreinigende stoffen. </w:t>
      </w:r>
      <w:r w:rsidRPr="004C26B5">
        <w:t xml:space="preserve">Het is zaak </w:t>
      </w:r>
      <w:r>
        <w:t xml:space="preserve">om </w:t>
      </w:r>
      <w:r w:rsidRPr="004C26B5">
        <w:t>maatregelen te treffen</w:t>
      </w:r>
      <w:r>
        <w:t xml:space="preserve"> die</w:t>
      </w:r>
      <w:r w:rsidR="00E06935">
        <w:t xml:space="preserve"> zorgen dat de </w:t>
      </w:r>
      <w:r>
        <w:t>Nederlandse waterkwaliteit verbeter</w:t>
      </w:r>
      <w:r w:rsidR="00E06935">
        <w:t>t</w:t>
      </w:r>
      <w:r w:rsidR="00697831">
        <w:rPr>
          <w:rStyle w:val="Voetnootmarkering"/>
        </w:rPr>
        <w:footnoteReference w:id="5"/>
      </w:r>
      <w:r>
        <w:t>:</w:t>
      </w:r>
    </w:p>
    <w:p w:rsidRPr="006A3D32" w:rsidR="00775CCD" w:rsidP="00775CCD" w:rsidRDefault="00775CCD" w14:paraId="34531E75" w14:textId="0D67F618">
      <w:pPr>
        <w:pStyle w:val="Lijstalinea"/>
        <w:numPr>
          <w:ilvl w:val="0"/>
          <w:numId w:val="43"/>
        </w:numPr>
      </w:pPr>
      <w:r>
        <w:t>Een effectieve b</w:t>
      </w:r>
      <w:r w:rsidRPr="006A3D32">
        <w:t>ronaanpak t</w:t>
      </w:r>
      <w:r>
        <w:t>en behoeve van het</w:t>
      </w:r>
      <w:r w:rsidRPr="006A3D32">
        <w:t xml:space="preserve"> terugdringen</w:t>
      </w:r>
      <w:r>
        <w:t xml:space="preserve"> van de</w:t>
      </w:r>
      <w:r w:rsidRPr="006A3D32">
        <w:t xml:space="preserve"> nutriënten</w:t>
      </w:r>
      <w:r>
        <w:t xml:space="preserve">belasting en chemische vervuiling. </w:t>
      </w:r>
      <w:r w:rsidR="00982CEF">
        <w:t>V</w:t>
      </w:r>
      <w:r w:rsidRPr="004C26B5" w:rsidR="00982CEF">
        <w:t xml:space="preserve">oorwaarde </w:t>
      </w:r>
      <w:r w:rsidRPr="004C26B5">
        <w:t xml:space="preserve">voor een goede waterkwaliteit in </w:t>
      </w:r>
      <w:r>
        <w:t xml:space="preserve">stilstaande </w:t>
      </w:r>
      <w:r w:rsidRPr="004C26B5">
        <w:t xml:space="preserve">wateren is </w:t>
      </w:r>
      <w:r>
        <w:t xml:space="preserve">namelijk </w:t>
      </w:r>
      <w:r w:rsidRPr="004C26B5">
        <w:t xml:space="preserve">primair de reductie van de nutriëntenbelasting. </w:t>
      </w:r>
      <w:r w:rsidR="00E06935">
        <w:t>Voorbeelden van mogelijke instrumenten:</w:t>
      </w:r>
      <w:r>
        <w:t xml:space="preserve"> </w:t>
      </w:r>
      <w:r w:rsidR="00982CEF">
        <w:t xml:space="preserve">een </w:t>
      </w:r>
      <w:r w:rsidRPr="004C26B5">
        <w:t>strenger en/of minder vrijwillig (dan het Deltaplan Agrarisch Waterbeheer) mestbeleid, brede overgangszones tussen landbouw en natuurgebieden, transitie naar extensieve vorm van landbouw of andere landbouw</w:t>
      </w:r>
      <w:r w:rsidR="00E06935">
        <w:t>,</w:t>
      </w:r>
      <w:r>
        <w:t xml:space="preserve"> en</w:t>
      </w:r>
      <w:r w:rsidR="00E06935">
        <w:t>:</w:t>
      </w:r>
      <w:r>
        <w:t xml:space="preserve"> strengere eisen voor lozingen op oppervlaktewateren;</w:t>
      </w:r>
    </w:p>
    <w:p w:rsidRPr="006A3D32" w:rsidR="00775CCD" w:rsidP="00775CCD" w:rsidRDefault="00775CCD" w14:paraId="73C43F6D" w14:textId="5BAEA1A3">
      <w:pPr>
        <w:pStyle w:val="Lijstalinea"/>
        <w:numPr>
          <w:ilvl w:val="0"/>
          <w:numId w:val="43"/>
        </w:numPr>
      </w:pPr>
      <w:r>
        <w:t>Het v</w:t>
      </w:r>
      <w:r w:rsidRPr="006A3D32">
        <w:t xml:space="preserve">erbeteren </w:t>
      </w:r>
      <w:r>
        <w:t xml:space="preserve">van de </w:t>
      </w:r>
      <w:r w:rsidRPr="006A3D32">
        <w:t xml:space="preserve">inrichting en </w:t>
      </w:r>
      <w:r>
        <w:t xml:space="preserve">het </w:t>
      </w:r>
      <w:r w:rsidRPr="006A3D32">
        <w:t xml:space="preserve">beheer </w:t>
      </w:r>
      <w:r>
        <w:t xml:space="preserve">van het </w:t>
      </w:r>
      <w:r w:rsidRPr="006A3D32">
        <w:t xml:space="preserve">watersysteem </w:t>
      </w:r>
      <w:r w:rsidR="00DF6E3F">
        <w:t xml:space="preserve">om de </w:t>
      </w:r>
      <w:r w:rsidRPr="006A3D32">
        <w:t xml:space="preserve">ecologische waterkwaliteit (verbetering </w:t>
      </w:r>
      <w:proofErr w:type="spellStart"/>
      <w:r w:rsidRPr="006A3D32">
        <w:t>hydrodynamiek</w:t>
      </w:r>
      <w:proofErr w:type="spellEnd"/>
      <w:r w:rsidRPr="006A3D32">
        <w:t>) en waterkwantiteit (verminderen onttrekkingen)</w:t>
      </w:r>
      <w:r w:rsidR="00DF6E3F">
        <w:t xml:space="preserve"> te versterken</w:t>
      </w:r>
      <w:r>
        <w:t>.</w:t>
      </w:r>
      <w:r w:rsidR="00DF6E3F">
        <w:t xml:space="preserve"> </w:t>
      </w:r>
      <w:r w:rsidR="00982CEF">
        <w:t>V</w:t>
      </w:r>
      <w:r w:rsidRPr="00B341C3">
        <w:t xml:space="preserve">oor een goede waterkwaliteit bij </w:t>
      </w:r>
      <w:r>
        <w:t xml:space="preserve">stromende </w:t>
      </w:r>
      <w:r w:rsidRPr="00B341C3">
        <w:t xml:space="preserve">wateren is de verbetering van de </w:t>
      </w:r>
      <w:proofErr w:type="spellStart"/>
      <w:r w:rsidRPr="00B341C3">
        <w:t>hydrodynamiek</w:t>
      </w:r>
      <w:proofErr w:type="spellEnd"/>
      <w:r w:rsidR="00982CEF">
        <w:t xml:space="preserve"> een primaire voorwaarde</w:t>
      </w:r>
      <w:r w:rsidRPr="00B341C3">
        <w:t xml:space="preserve">. Dit </w:t>
      </w:r>
      <w:r w:rsidR="00DF6E3F">
        <w:t>is mogelijk</w:t>
      </w:r>
      <w:r w:rsidRPr="00B341C3">
        <w:t xml:space="preserve"> door aanpass</w:t>
      </w:r>
      <w:r w:rsidR="00DF6E3F">
        <w:t>en</w:t>
      </w:r>
      <w:r w:rsidRPr="00B341C3">
        <w:t xml:space="preserve"> van het oppervlaktewatersysteem</w:t>
      </w:r>
      <w:r>
        <w:t>,</w:t>
      </w:r>
      <w:r w:rsidRPr="00B341C3">
        <w:t xml:space="preserve"> zodat het water minder snel wordt afgevoerd en de kans krijgt om in de bodem te infiltreren (beekdalherstel)</w:t>
      </w:r>
      <w:r w:rsidR="00DF6E3F">
        <w:t>.</w:t>
      </w:r>
      <w:r w:rsidRPr="00B341C3">
        <w:t xml:space="preserve"> </w:t>
      </w:r>
      <w:r w:rsidR="00DF6E3F">
        <w:t>P</w:t>
      </w:r>
      <w:r w:rsidRPr="00B341C3">
        <w:t>lus reductie van grondwateronttrekkingen door over te gaan op oppervlaktewateronttrekking</w:t>
      </w:r>
      <w:r>
        <w:t>.</w:t>
      </w:r>
    </w:p>
    <w:p w:rsidR="00775CCD" w:rsidP="00775CCD" w:rsidRDefault="00775CCD" w14:paraId="4AC23008" w14:textId="77777777"/>
    <w:p w:rsidR="00775CCD" w:rsidP="00775CCD" w:rsidRDefault="00775CCD" w14:paraId="16B9916E" w14:textId="77777777"/>
    <w:p w:rsidR="00775CCD" w:rsidP="00775CCD" w:rsidRDefault="00775CCD" w14:paraId="580CC8ED" w14:textId="77777777"/>
    <w:p w:rsidR="00775CCD" w:rsidP="00775CCD" w:rsidRDefault="00775CCD" w14:paraId="7D85009D" w14:textId="77777777"/>
    <w:p w:rsidR="00775CCD" w:rsidP="00775CCD" w:rsidRDefault="00775CCD" w14:paraId="7275830A" w14:textId="77777777">
      <w:pPr>
        <w:pStyle w:val="Geenafstand"/>
      </w:pPr>
    </w:p>
    <w:p w:rsidR="00775CCD" w:rsidP="00775CCD" w:rsidRDefault="00775CCD" w14:paraId="21310827" w14:textId="77777777">
      <w:pPr>
        <w:pStyle w:val="Geenafstand"/>
      </w:pPr>
    </w:p>
    <w:p w:rsidRPr="0033478D" w:rsidR="0030038D" w:rsidP="00775CCD" w:rsidRDefault="0030038D" w14:paraId="2E72B78F" w14:textId="77777777">
      <w:pPr>
        <w:pStyle w:val="Kop4"/>
        <w:numPr>
          <w:ilvl w:val="0"/>
          <w:numId w:val="0"/>
        </w:numPr>
      </w:pPr>
    </w:p>
    <w:sectPr w:rsidRPr="0033478D" w:rsidR="0030038D" w:rsidSect="00775CCD">
      <w:type w:val="continuous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4E33" w14:textId="77777777" w:rsidR="00B76A66" w:rsidRDefault="00B76A66">
      <w:r>
        <w:separator/>
      </w:r>
    </w:p>
  </w:endnote>
  <w:endnote w:type="continuationSeparator" w:id="0">
    <w:p w14:paraId="53A08210" w14:textId="77777777" w:rsidR="00B76A66" w:rsidRDefault="00B7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4327" w14:textId="77777777" w:rsidR="00B61EE3" w:rsidRPr="00DE7384" w:rsidRDefault="00AB7760" w:rsidP="00984BA3">
    <w:pPr>
      <w:pStyle w:val="Voettekst"/>
      <w:framePr w:wrap="around" w:vAnchor="text" w:hAnchor="margin" w:xAlign="right" w:y="1"/>
      <w:rPr>
        <w:rStyle w:val="Paginanummer"/>
        <w:b/>
        <w:sz w:val="21"/>
        <w:szCs w:val="21"/>
      </w:rPr>
    </w:pPr>
    <w:r w:rsidRPr="00DE7384">
      <w:rPr>
        <w:rStyle w:val="Paginanummer"/>
        <w:b/>
        <w:sz w:val="21"/>
        <w:szCs w:val="21"/>
      </w:rPr>
      <w:fldChar w:fldCharType="begin"/>
    </w:r>
    <w:r w:rsidR="00B61EE3" w:rsidRPr="00DE7384">
      <w:rPr>
        <w:rStyle w:val="Paginanummer"/>
        <w:sz w:val="21"/>
        <w:szCs w:val="21"/>
      </w:rPr>
      <w:instrText xml:space="preserve">PAGE  </w:instrText>
    </w:r>
    <w:r w:rsidRPr="00DE7384">
      <w:rPr>
        <w:rStyle w:val="Paginanummer"/>
        <w:b/>
        <w:sz w:val="21"/>
        <w:szCs w:val="21"/>
      </w:rPr>
      <w:fldChar w:fldCharType="separate"/>
    </w:r>
    <w:r w:rsidR="00E87B7C">
      <w:rPr>
        <w:rStyle w:val="Paginanummer"/>
        <w:noProof/>
        <w:sz w:val="21"/>
        <w:szCs w:val="21"/>
      </w:rPr>
      <w:t>2</w:t>
    </w:r>
    <w:r w:rsidRPr="00DE7384">
      <w:rPr>
        <w:rStyle w:val="Paginanummer"/>
        <w:b/>
        <w:sz w:val="21"/>
        <w:szCs w:val="21"/>
      </w:rPr>
      <w:fldChar w:fldCharType="end"/>
    </w:r>
  </w:p>
  <w:p w14:paraId="1DFCF23B" w14:textId="77777777" w:rsidR="00B61EE3" w:rsidRPr="008C20E2" w:rsidRDefault="00B61EE3" w:rsidP="00984BA3">
    <w:pPr>
      <w:pStyle w:val="Voettekst"/>
      <w:spacing w:before="80"/>
      <w:ind w:left="0" w:right="454" w:firstLine="0"/>
    </w:pPr>
    <w:r w:rsidRPr="008C20E2">
      <w:t>Witteveen+Bos, voettekst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5AB0" w14:textId="06AB0A8B" w:rsidR="00984BA3" w:rsidRDefault="00984BA3" w:rsidP="006155D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2A6C3B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52EBB00" w14:textId="77777777" w:rsidR="00984BA3" w:rsidRDefault="00984BA3" w:rsidP="00984BA3">
    <w:pPr>
      <w:pStyle w:val="Voettekst"/>
      <w:ind w:left="0" w:right="45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5DF0" w14:textId="77777777" w:rsidR="00D74236" w:rsidRPr="009655A9" w:rsidRDefault="00984BA3" w:rsidP="00E15419">
    <w:pPr>
      <w:pStyle w:val="Voettekst"/>
      <w:ind w:left="0" w:firstLine="0"/>
      <w:rPr>
        <w:rFonts w:ascii="Segoe UI Semibold" w:hAnsi="Segoe UI Semibold"/>
      </w:rPr>
    </w:pPr>
    <w:bookmarkStart w:id="11" w:name="bedrijfsnaam"/>
    <w:r>
      <w:rPr>
        <w:rFonts w:ascii="Segoe UI Semibold" w:hAnsi="Segoe UI Semibold"/>
      </w:rPr>
      <w:t>Witteveen+Bos Raadgevende ingenieurs B.V.</w:t>
    </w:r>
    <w:bookmarkEnd w:id="11"/>
  </w:p>
  <w:p w14:paraId="504B82F3" w14:textId="77777777" w:rsidR="00D74236" w:rsidRDefault="00984BA3" w:rsidP="00E15419">
    <w:pPr>
      <w:pStyle w:val="Voettekst"/>
      <w:ind w:left="0" w:firstLine="0"/>
    </w:pPr>
    <w:bookmarkStart w:id="12" w:name="documentadres"/>
    <w:r>
      <w:t>Leeuwenbrug 8 | Postbus 233 | 7400 AE  Deventer | +31 (0)570 69 79 11 | www.witteveenbos.com | KvK 38020751</w:t>
    </w:r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7B68" w14:textId="77777777" w:rsidR="00B76A66" w:rsidRPr="00B40394" w:rsidRDefault="00B76A66" w:rsidP="00B40394">
      <w:pPr>
        <w:pStyle w:val="autorisatiekopje"/>
        <w:rPr>
          <w:rFonts w:ascii="Arial" w:hAnsi="Arial"/>
          <w:vertAlign w:val="superscript"/>
        </w:rPr>
      </w:pPr>
      <w:r w:rsidRPr="00096F10">
        <w:rPr>
          <w:rStyle w:val="Voetnootmarkering"/>
        </w:rPr>
        <w:continuationSeparator/>
      </w:r>
    </w:p>
  </w:footnote>
  <w:footnote w:type="continuationSeparator" w:id="0">
    <w:p w14:paraId="14DFF1EB" w14:textId="77777777" w:rsidR="00B76A66" w:rsidRDefault="00B76A66">
      <w:r>
        <w:continuationSeparator/>
      </w:r>
    </w:p>
  </w:footnote>
  <w:footnote w:id="1">
    <w:p w14:paraId="3F85391B" w14:textId="77777777" w:rsidR="00775CCD" w:rsidRDefault="00775CCD" w:rsidP="00775CC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42760">
        <w:rPr>
          <w:sz w:val="16"/>
          <w:szCs w:val="11"/>
        </w:rPr>
        <w:t xml:space="preserve">Wieringen, </w:t>
      </w:r>
      <w:proofErr w:type="spellStart"/>
      <w:r w:rsidRPr="00642760">
        <w:rPr>
          <w:sz w:val="16"/>
          <w:szCs w:val="11"/>
        </w:rPr>
        <w:t>D.R.G</w:t>
      </w:r>
      <w:proofErr w:type="spellEnd"/>
      <w:r w:rsidRPr="00642760">
        <w:rPr>
          <w:sz w:val="16"/>
          <w:szCs w:val="11"/>
        </w:rPr>
        <w:t xml:space="preserve">. van, Slagter, L., Handgraaf, S., Guillon, </w:t>
      </w:r>
      <w:proofErr w:type="spellStart"/>
      <w:r w:rsidRPr="00642760">
        <w:rPr>
          <w:sz w:val="16"/>
          <w:szCs w:val="11"/>
        </w:rPr>
        <w:t>C.P.</w:t>
      </w:r>
      <w:proofErr w:type="spellEnd"/>
      <w:r w:rsidRPr="00642760">
        <w:rPr>
          <w:sz w:val="16"/>
          <w:szCs w:val="11"/>
        </w:rPr>
        <w:t xml:space="preserve">, Zomer-Marres, C.A., Augustinus, </w:t>
      </w:r>
      <w:proofErr w:type="spellStart"/>
      <w:r w:rsidRPr="00642760">
        <w:rPr>
          <w:sz w:val="16"/>
          <w:szCs w:val="11"/>
        </w:rPr>
        <w:t>L.C.E</w:t>
      </w:r>
      <w:proofErr w:type="spellEnd"/>
      <w:r w:rsidRPr="00642760">
        <w:rPr>
          <w:sz w:val="16"/>
          <w:szCs w:val="11"/>
        </w:rPr>
        <w:t xml:space="preserve">., &amp; Ruijgrok, </w:t>
      </w:r>
      <w:proofErr w:type="spellStart"/>
      <w:r w:rsidRPr="00642760">
        <w:rPr>
          <w:sz w:val="16"/>
          <w:szCs w:val="11"/>
        </w:rPr>
        <w:t>E.C.M</w:t>
      </w:r>
      <w:proofErr w:type="spellEnd"/>
      <w:r w:rsidRPr="00642760">
        <w:rPr>
          <w:sz w:val="16"/>
          <w:szCs w:val="11"/>
        </w:rPr>
        <w:t xml:space="preserve">. (2022). </w:t>
      </w:r>
      <w:proofErr w:type="spellStart"/>
      <w:r w:rsidRPr="00642760">
        <w:rPr>
          <w:sz w:val="16"/>
          <w:szCs w:val="11"/>
        </w:rPr>
        <w:t>KBNL</w:t>
      </w:r>
      <w:proofErr w:type="spellEnd"/>
      <w:r w:rsidRPr="00642760">
        <w:rPr>
          <w:sz w:val="16"/>
          <w:szCs w:val="11"/>
        </w:rPr>
        <w:t>: effect niet halen KRW-doelen op vergunningverlening. Een KRW-risicoanalyse voor de vergunningverlening voor de bouw- en infrasector. In opdracht van Koninklijke Bouwend Nederland. Deventer: Witteveen+Bos.</w:t>
      </w:r>
    </w:p>
  </w:footnote>
  <w:footnote w:id="2">
    <w:p w14:paraId="74EC927A" w14:textId="77777777" w:rsidR="00775CCD" w:rsidRDefault="00775CCD" w:rsidP="00775CCD">
      <w:pPr>
        <w:pStyle w:val="Voetnoottekst"/>
      </w:pPr>
      <w:r w:rsidRPr="006C7E80">
        <w:rPr>
          <w:rStyle w:val="Voetnootmarkering"/>
        </w:rPr>
        <w:footnoteRef/>
      </w:r>
      <w:r w:rsidRPr="00EF260E">
        <w:rPr>
          <w:sz w:val="16"/>
          <w:szCs w:val="11"/>
        </w:rPr>
        <w:t xml:space="preserve"> </w:t>
      </w:r>
      <w:proofErr w:type="spellStart"/>
      <w:r w:rsidRPr="00EF260E">
        <w:rPr>
          <w:sz w:val="16"/>
          <w:szCs w:val="11"/>
        </w:rPr>
        <w:t>Knoben</w:t>
      </w:r>
      <w:proofErr w:type="spellEnd"/>
      <w:r w:rsidRPr="00EF260E">
        <w:rPr>
          <w:sz w:val="16"/>
          <w:szCs w:val="11"/>
        </w:rPr>
        <w:t xml:space="preserve">, R., Verhagen, F., Schoffelen, N., Rost, J., Haan, M. de, </w:t>
      </w:r>
      <w:proofErr w:type="spellStart"/>
      <w:r w:rsidRPr="00EF260E">
        <w:rPr>
          <w:sz w:val="16"/>
          <w:szCs w:val="11"/>
        </w:rPr>
        <w:t>Spronsen</w:t>
      </w:r>
      <w:proofErr w:type="spellEnd"/>
      <w:r w:rsidRPr="00EF260E">
        <w:rPr>
          <w:sz w:val="16"/>
          <w:szCs w:val="11"/>
        </w:rPr>
        <w:t xml:space="preserve">, B. van, Verhagen, F., </w:t>
      </w:r>
      <w:proofErr w:type="spellStart"/>
      <w:r w:rsidRPr="00EF260E">
        <w:rPr>
          <w:sz w:val="16"/>
          <w:szCs w:val="11"/>
        </w:rPr>
        <w:t>Evenblij</w:t>
      </w:r>
      <w:proofErr w:type="spellEnd"/>
      <w:r w:rsidRPr="00EF260E">
        <w:rPr>
          <w:sz w:val="16"/>
          <w:szCs w:val="11"/>
        </w:rPr>
        <w:t xml:space="preserve">, H., Velthoven, B. van (2021). Ex Ante Analyse Waterkwaliteit. BH7109WMRP2109281159. Royal </w:t>
      </w:r>
      <w:proofErr w:type="spellStart"/>
      <w:r w:rsidRPr="00EF260E">
        <w:rPr>
          <w:sz w:val="16"/>
          <w:szCs w:val="11"/>
        </w:rPr>
        <w:t>HaskoningDHV</w:t>
      </w:r>
      <w:proofErr w:type="spellEnd"/>
      <w:r w:rsidRPr="00EF260E">
        <w:rPr>
          <w:sz w:val="16"/>
          <w:szCs w:val="11"/>
        </w:rPr>
        <w:t>.</w:t>
      </w:r>
    </w:p>
  </w:footnote>
  <w:footnote w:id="3">
    <w:p w14:paraId="32BC5213" w14:textId="77777777" w:rsidR="00775CCD" w:rsidRDefault="00775CCD" w:rsidP="00775CC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 w:rsidRPr="006C7E80">
        <w:rPr>
          <w:sz w:val="16"/>
          <w:szCs w:val="11"/>
        </w:rPr>
        <w:t>Gaalen</w:t>
      </w:r>
      <w:proofErr w:type="spellEnd"/>
      <w:r w:rsidRPr="006C7E80">
        <w:rPr>
          <w:sz w:val="16"/>
          <w:szCs w:val="11"/>
        </w:rPr>
        <w:t>, F. van, L. Osté &amp; E. van Boekel (2020), Nationale analyse waterkwaliteit. Onderdeel van de Delta-aanpak Waterkwaliteit, Den Haag: Planbureau voor de Leefomgeving.</w:t>
      </w:r>
    </w:p>
  </w:footnote>
  <w:footnote w:id="4">
    <w:p w14:paraId="7DA57133" w14:textId="749EBB83" w:rsidR="00775CCD" w:rsidRPr="00F4343D" w:rsidRDefault="00775CCD" w:rsidP="00697831">
      <w:pPr>
        <w:pStyle w:val="Voetnoottekst"/>
        <w:ind w:left="0" w:firstLine="0"/>
        <w:rPr>
          <w:szCs w:val="15"/>
        </w:rPr>
      </w:pPr>
      <w:r>
        <w:rPr>
          <w:rStyle w:val="Voetnootmarkering"/>
        </w:rPr>
        <w:footnoteRef/>
      </w:r>
      <w:r>
        <w:t xml:space="preserve"> </w:t>
      </w:r>
      <w:r w:rsidRPr="00F4343D">
        <w:rPr>
          <w:sz w:val="16"/>
          <w:szCs w:val="11"/>
        </w:rPr>
        <w:t xml:space="preserve">Van Boekel, E., P. Groenendijk, J. </w:t>
      </w:r>
      <w:proofErr w:type="spellStart"/>
      <w:r w:rsidRPr="00F4343D">
        <w:rPr>
          <w:sz w:val="16"/>
          <w:szCs w:val="11"/>
        </w:rPr>
        <w:t>Kros</w:t>
      </w:r>
      <w:proofErr w:type="spellEnd"/>
      <w:r w:rsidRPr="00F4343D">
        <w:rPr>
          <w:sz w:val="16"/>
          <w:szCs w:val="11"/>
        </w:rPr>
        <w:t xml:space="preserve">, L. </w:t>
      </w:r>
      <w:proofErr w:type="spellStart"/>
      <w:r w:rsidRPr="00F4343D">
        <w:rPr>
          <w:sz w:val="16"/>
          <w:szCs w:val="11"/>
        </w:rPr>
        <w:t>Renaud</w:t>
      </w:r>
      <w:proofErr w:type="spellEnd"/>
      <w:r w:rsidRPr="00F4343D">
        <w:rPr>
          <w:sz w:val="16"/>
          <w:szCs w:val="11"/>
        </w:rPr>
        <w:t xml:space="preserve">, J.C. Voogd, G. Ros, Y. </w:t>
      </w:r>
      <w:proofErr w:type="spellStart"/>
      <w:r w:rsidRPr="00F4343D">
        <w:rPr>
          <w:sz w:val="16"/>
          <w:szCs w:val="11"/>
        </w:rPr>
        <w:t>Fujita</w:t>
      </w:r>
      <w:proofErr w:type="spellEnd"/>
      <w:r w:rsidRPr="00F4343D">
        <w:rPr>
          <w:sz w:val="16"/>
          <w:szCs w:val="11"/>
        </w:rPr>
        <w:t xml:space="preserve">, </w:t>
      </w:r>
      <w:proofErr w:type="spellStart"/>
      <w:r w:rsidRPr="00F4343D">
        <w:rPr>
          <w:sz w:val="16"/>
          <w:szCs w:val="11"/>
        </w:rPr>
        <w:t>G.J</w:t>
      </w:r>
      <w:proofErr w:type="spellEnd"/>
      <w:r w:rsidRPr="00F4343D">
        <w:rPr>
          <w:sz w:val="16"/>
          <w:szCs w:val="11"/>
        </w:rPr>
        <w:t xml:space="preserve">. </w:t>
      </w:r>
      <w:proofErr w:type="spellStart"/>
      <w:r w:rsidRPr="00F4343D">
        <w:rPr>
          <w:sz w:val="16"/>
          <w:szCs w:val="11"/>
        </w:rPr>
        <w:t>Noij</w:t>
      </w:r>
      <w:proofErr w:type="spellEnd"/>
      <w:r w:rsidRPr="00F4343D">
        <w:rPr>
          <w:sz w:val="16"/>
          <w:szCs w:val="11"/>
        </w:rPr>
        <w:t xml:space="preserve"> en W. van Dijk. (2021). Effecten van </w:t>
      </w:r>
      <w:r w:rsidR="00697831">
        <w:rPr>
          <w:sz w:val="16"/>
          <w:szCs w:val="11"/>
        </w:rPr>
        <w:t xml:space="preserve"> </w:t>
      </w:r>
      <w:r w:rsidRPr="00F4343D">
        <w:rPr>
          <w:sz w:val="16"/>
          <w:szCs w:val="11"/>
        </w:rPr>
        <w:t>maatregelen in het 7</w:t>
      </w:r>
      <w:r w:rsidRPr="00F4343D">
        <w:rPr>
          <w:sz w:val="16"/>
          <w:szCs w:val="11"/>
          <w:vertAlign w:val="superscript"/>
        </w:rPr>
        <w:t>e</w:t>
      </w:r>
      <w:r w:rsidRPr="00F4343D">
        <w:rPr>
          <w:sz w:val="16"/>
          <w:szCs w:val="11"/>
        </w:rPr>
        <w:t xml:space="preserve"> Actieprogramma Nitraatrichtlijn. Milieueffectrapportage op planniveau.</w:t>
      </w:r>
    </w:p>
  </w:footnote>
  <w:footnote w:id="5">
    <w:p w14:paraId="28D4D1F9" w14:textId="0A410072" w:rsidR="00697831" w:rsidRDefault="0069783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97831">
        <w:t xml:space="preserve">Wieringen, </w:t>
      </w:r>
      <w:proofErr w:type="spellStart"/>
      <w:r w:rsidRPr="00697831">
        <w:t>D.R.G</w:t>
      </w:r>
      <w:proofErr w:type="spellEnd"/>
      <w:r w:rsidRPr="00697831">
        <w:t xml:space="preserve">. van, Nieuwkamer, </w:t>
      </w:r>
      <w:proofErr w:type="spellStart"/>
      <w:r w:rsidRPr="00697831">
        <w:t>R.L.J</w:t>
      </w:r>
      <w:proofErr w:type="spellEnd"/>
      <w:r w:rsidRPr="00697831">
        <w:t xml:space="preserve">., Handgraaf, S., Loesink, A., Slagter, L., Wijngaart, T. van der &amp; Ruijgrok, </w:t>
      </w:r>
      <w:proofErr w:type="spellStart"/>
      <w:r w:rsidRPr="00697831">
        <w:t>E.C.M</w:t>
      </w:r>
      <w:proofErr w:type="spellEnd"/>
      <w:r w:rsidRPr="00697831">
        <w:t>. (2022). Gaat Nederland de KRW-doelen halen? Een analyse op KRW-doelbereik en inzicht in mogelijke consequenties. In opdracht van Natuurmonumenten. Deventer: Witteveen+Bos.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F23"/>
    <w:multiLevelType w:val="multilevel"/>
    <w:tmpl w:val="D2300266"/>
    <w:lvl w:ilvl="0">
      <w:start w:val="1"/>
      <w:numFmt w:val="upperRoman"/>
      <w:lvlText w:val="BIJLAGE 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/>
        <w:sz w:val="21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6B0417"/>
    <w:multiLevelType w:val="multilevel"/>
    <w:tmpl w:val="BE381D96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hint="default"/>
        <w:b w:val="0"/>
        <w:i w:val="0"/>
        <w:color w:val="005D76"/>
        <w:sz w:val="22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Restart w:val="0"/>
      <w:pStyle w:val="Kop8"/>
      <w:lvlText w:val="%8"/>
      <w:lvlJc w:val="left"/>
      <w:pPr>
        <w:tabs>
          <w:tab w:val="num" w:pos="0"/>
        </w:tabs>
        <w:ind w:left="0" w:firstLine="0"/>
      </w:pPr>
      <w:rPr>
        <w:rFonts w:ascii="Segoe UI Light" w:hAnsi="Segoe UI Light" w:hint="default"/>
        <w:b w:val="0"/>
        <w:i w:val="0"/>
        <w:caps/>
        <w:strike w:val="0"/>
        <w:dstrike w:val="0"/>
        <w:vanish w:val="0"/>
        <w:color w:val="005D76"/>
        <w:sz w:val="1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Kop9"/>
      <w:lvlText w:val="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2" w15:restartNumberingAfterBreak="0">
    <w:nsid w:val="10750662"/>
    <w:multiLevelType w:val="multilevel"/>
    <w:tmpl w:val="0D0E2AA2"/>
    <w:lvl w:ilvl="0">
      <w:start w:val="1"/>
      <w:numFmt w:val="upperRoman"/>
      <w:lvlText w:val="BIJLAGE %1"/>
      <w:lvlJc w:val="left"/>
      <w:pPr>
        <w:tabs>
          <w:tab w:val="num" w:pos="567"/>
        </w:tabs>
        <w:ind w:left="567" w:hanging="1418"/>
      </w:pPr>
      <w:rPr>
        <w:rFonts w:ascii="Arial" w:hAnsi="Arial" w:hint="default"/>
        <w:b/>
        <w:i w:val="0"/>
        <w:caps/>
        <w:sz w:val="2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1702"/>
      </w:pPr>
      <w:rPr>
        <w:rFonts w:ascii="Arial" w:hAnsi="Arial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" w15:restartNumberingAfterBreak="0">
    <w:nsid w:val="22537709"/>
    <w:multiLevelType w:val="hybridMultilevel"/>
    <w:tmpl w:val="219EF3DA"/>
    <w:lvl w:ilvl="0" w:tplc="9CBA245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213FD"/>
    <w:multiLevelType w:val="multilevel"/>
    <w:tmpl w:val="952EA5D6"/>
    <w:styleLink w:val="Nummering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3">
      <w:start w:val="1"/>
      <w:numFmt w:val="decimal"/>
      <w:lvlRestart w:val="0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5">
      <w:start w:val="1"/>
      <w:numFmt w:val="decimal"/>
      <w:lvlRestart w:val="0"/>
      <w:lvlText w:val="%6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8">
      <w:start w:val="1"/>
      <w:numFmt w:val="decimal"/>
      <w:lvlRestart w:val="0"/>
      <w:lvlText w:val="%9"/>
      <w:lvlJc w:val="left"/>
      <w:pPr>
        <w:tabs>
          <w:tab w:val="num" w:pos="902"/>
        </w:tabs>
        <w:ind w:left="902" w:hanging="301"/>
      </w:pPr>
      <w:rPr>
        <w:rFonts w:hint="default"/>
      </w:rPr>
    </w:lvl>
  </w:abstractNum>
  <w:abstractNum w:abstractNumId="5" w15:restartNumberingAfterBreak="0">
    <w:nsid w:val="2DDE69AC"/>
    <w:multiLevelType w:val="multilevel"/>
    <w:tmpl w:val="044C57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</w:lvl>
  </w:abstractNum>
  <w:abstractNum w:abstractNumId="6" w15:restartNumberingAfterBreak="0">
    <w:nsid w:val="365D5A74"/>
    <w:multiLevelType w:val="hybridMultilevel"/>
    <w:tmpl w:val="C0F05144"/>
    <w:lvl w:ilvl="0" w:tplc="38B87094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  <w:b w:val="0"/>
        <w:i w:val="0"/>
        <w:sz w:val="21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53A9"/>
    <w:multiLevelType w:val="multilevel"/>
    <w:tmpl w:val="DDF82D7C"/>
    <w:styleLink w:val="OpsommingRoman"/>
    <w:lvl w:ilvl="0">
      <w:start w:val="1"/>
      <w:numFmt w:val="upperRoman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2">
      <w:start w:val="1"/>
      <w:numFmt w:val="upperRoman"/>
      <w:lvlText w:val="%3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upperRoman"/>
      <w:lvlRestart w:val="0"/>
      <w:lvlText w:val="%5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5">
      <w:start w:val="1"/>
      <w:numFmt w:val="upperRoman"/>
      <w:lvlRestart w:val="0"/>
      <w:lvlText w:val="%6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6">
      <w:start w:val="1"/>
      <w:numFmt w:val="upperRoman"/>
      <w:lvlRestart w:val="0"/>
      <w:lvlText w:val="%7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7">
      <w:start w:val="1"/>
      <w:numFmt w:val="upperRoman"/>
      <w:lvlRestart w:val="0"/>
      <w:lvlText w:val="%8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8">
      <w:start w:val="1"/>
      <w:numFmt w:val="upperRoman"/>
      <w:lvlRestart w:val="0"/>
      <w:lvlText w:val="%9"/>
      <w:lvlJc w:val="left"/>
      <w:pPr>
        <w:tabs>
          <w:tab w:val="num" w:pos="902"/>
        </w:tabs>
        <w:ind w:left="902" w:hanging="301"/>
      </w:pPr>
      <w:rPr>
        <w:rFonts w:hint="default"/>
      </w:rPr>
    </w:lvl>
  </w:abstractNum>
  <w:abstractNum w:abstractNumId="8" w15:restartNumberingAfterBreak="0">
    <w:nsid w:val="47537CFC"/>
    <w:multiLevelType w:val="multilevel"/>
    <w:tmpl w:val="952EA5D6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3">
      <w:start w:val="1"/>
      <w:numFmt w:val="decimal"/>
      <w:lvlRestart w:val="0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5">
      <w:start w:val="1"/>
      <w:numFmt w:val="decimal"/>
      <w:lvlRestart w:val="0"/>
      <w:lvlText w:val="%6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8">
      <w:start w:val="1"/>
      <w:numFmt w:val="decimal"/>
      <w:lvlRestart w:val="0"/>
      <w:lvlText w:val="%9"/>
      <w:lvlJc w:val="left"/>
      <w:pPr>
        <w:tabs>
          <w:tab w:val="num" w:pos="902"/>
        </w:tabs>
        <w:ind w:left="902" w:hanging="301"/>
      </w:pPr>
      <w:rPr>
        <w:rFonts w:hint="default"/>
      </w:rPr>
    </w:lvl>
  </w:abstractNum>
  <w:abstractNum w:abstractNumId="9" w15:restartNumberingAfterBreak="0">
    <w:nsid w:val="4E735BDE"/>
    <w:multiLevelType w:val="hybridMultilevel"/>
    <w:tmpl w:val="9A38EBE4"/>
    <w:lvl w:ilvl="0" w:tplc="A3F4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F5748"/>
    <w:multiLevelType w:val="hybridMultilevel"/>
    <w:tmpl w:val="363C19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12F9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8242347"/>
    <w:multiLevelType w:val="multilevel"/>
    <w:tmpl w:val="A5449E3A"/>
    <w:styleLink w:val="Opsomming"/>
    <w:lvl w:ilvl="0">
      <w:start w:val="1"/>
      <w:numFmt w:val="bullet"/>
      <w:lvlText w:val="-"/>
      <w:lvlJc w:val="left"/>
      <w:pPr>
        <w:tabs>
          <w:tab w:val="num" w:pos="301"/>
        </w:tabs>
        <w:ind w:left="301" w:hanging="301"/>
      </w:pPr>
      <w:rPr>
        <w:rFonts w:ascii="Segoe UI" w:hAnsi="Segoe UI" w:hint="default"/>
      </w:rPr>
    </w:lvl>
    <w:lvl w:ilvl="1">
      <w:start w:val="1"/>
      <w:numFmt w:val="bullet"/>
      <w:lvlText w:val="·"/>
      <w:lvlJc w:val="left"/>
      <w:pPr>
        <w:tabs>
          <w:tab w:val="num" w:pos="601"/>
        </w:tabs>
        <w:ind w:left="601" w:hanging="300"/>
      </w:pPr>
      <w:rPr>
        <w:rFonts w:ascii="Segoe UI" w:hAnsi="Segoe UI" w:hint="default"/>
      </w:rPr>
    </w:lvl>
    <w:lvl w:ilvl="2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Segoe UI" w:hAnsi="Segoe UI" w:hint="default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hint="default"/>
      </w:rPr>
    </w:lvl>
  </w:abstractNum>
  <w:abstractNum w:abstractNumId="13" w15:restartNumberingAfterBreak="0">
    <w:nsid w:val="5E1C1A7F"/>
    <w:multiLevelType w:val="hybridMultilevel"/>
    <w:tmpl w:val="6B2C0342"/>
    <w:lvl w:ilvl="0" w:tplc="3DCC48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B315F"/>
    <w:multiLevelType w:val="hybridMultilevel"/>
    <w:tmpl w:val="001445FE"/>
    <w:lvl w:ilvl="0" w:tplc="2838437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71CAA"/>
    <w:multiLevelType w:val="hybridMultilevel"/>
    <w:tmpl w:val="DDAA6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14B2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99E6C3C"/>
    <w:multiLevelType w:val="hybridMultilevel"/>
    <w:tmpl w:val="BA24AC60"/>
    <w:lvl w:ilvl="0" w:tplc="B32C1C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1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D6BA0"/>
    <w:multiLevelType w:val="hybridMultilevel"/>
    <w:tmpl w:val="240417C6"/>
    <w:lvl w:ilvl="0" w:tplc="01043DDA">
      <w:start w:val="1"/>
      <w:numFmt w:val="bullet"/>
      <w:lvlText w:val="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sz w:val="21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8718D"/>
    <w:multiLevelType w:val="multilevel"/>
    <w:tmpl w:val="57CA36C4"/>
    <w:styleLink w:val="Inspringen"/>
    <w:lvl w:ilvl="0">
      <w:start w:val="1"/>
      <w:numFmt w:val="none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02"/>
        </w:tabs>
        <w:ind w:left="902" w:hanging="301"/>
      </w:pPr>
      <w:rPr>
        <w:rFonts w:hint="default"/>
      </w:rPr>
    </w:lvl>
  </w:abstractNum>
  <w:abstractNum w:abstractNumId="20" w15:restartNumberingAfterBreak="0">
    <w:nsid w:val="7EE01AE9"/>
    <w:multiLevelType w:val="hybridMultilevel"/>
    <w:tmpl w:val="6C14AA9E"/>
    <w:lvl w:ilvl="0" w:tplc="AE2C524A">
      <w:start w:val="1"/>
      <w:numFmt w:val="decimal"/>
      <w:lvlText w:val="lid %1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1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397915">
    <w:abstractNumId w:val="13"/>
  </w:num>
  <w:num w:numId="2" w16cid:durableId="1989506251">
    <w:abstractNumId w:val="0"/>
  </w:num>
  <w:num w:numId="3" w16cid:durableId="168832181">
    <w:abstractNumId w:val="2"/>
  </w:num>
  <w:num w:numId="4" w16cid:durableId="1869677136">
    <w:abstractNumId w:val="1"/>
  </w:num>
  <w:num w:numId="5" w16cid:durableId="611207146">
    <w:abstractNumId w:val="20"/>
  </w:num>
  <w:num w:numId="6" w16cid:durableId="482701172">
    <w:abstractNumId w:val="9"/>
  </w:num>
  <w:num w:numId="7" w16cid:durableId="1722485573">
    <w:abstractNumId w:val="14"/>
  </w:num>
  <w:num w:numId="8" w16cid:durableId="1007055424">
    <w:abstractNumId w:val="3"/>
  </w:num>
  <w:num w:numId="9" w16cid:durableId="1891843429">
    <w:abstractNumId w:val="17"/>
  </w:num>
  <w:num w:numId="10" w16cid:durableId="436170904">
    <w:abstractNumId w:val="18"/>
  </w:num>
  <w:num w:numId="11" w16cid:durableId="1701202131">
    <w:abstractNumId w:val="6"/>
  </w:num>
  <w:num w:numId="12" w16cid:durableId="523442735">
    <w:abstractNumId w:val="5"/>
  </w:num>
  <w:num w:numId="13" w16cid:durableId="1275018711">
    <w:abstractNumId w:val="0"/>
  </w:num>
  <w:num w:numId="14" w16cid:durableId="325403537">
    <w:abstractNumId w:val="19"/>
  </w:num>
  <w:num w:numId="15" w16cid:durableId="800341657">
    <w:abstractNumId w:val="4"/>
  </w:num>
  <w:num w:numId="16" w16cid:durableId="180632131">
    <w:abstractNumId w:val="12"/>
  </w:num>
  <w:num w:numId="17" w16cid:durableId="41095606">
    <w:abstractNumId w:val="1"/>
  </w:num>
  <w:num w:numId="18" w16cid:durableId="554436991">
    <w:abstractNumId w:val="1"/>
  </w:num>
  <w:num w:numId="19" w16cid:durableId="1973367336">
    <w:abstractNumId w:val="1"/>
  </w:num>
  <w:num w:numId="20" w16cid:durableId="1800881572">
    <w:abstractNumId w:val="1"/>
  </w:num>
  <w:num w:numId="21" w16cid:durableId="1145657521">
    <w:abstractNumId w:val="1"/>
  </w:num>
  <w:num w:numId="22" w16cid:durableId="381564363">
    <w:abstractNumId w:val="16"/>
  </w:num>
  <w:num w:numId="23" w16cid:durableId="823426434">
    <w:abstractNumId w:val="11"/>
  </w:num>
  <w:num w:numId="24" w16cid:durableId="1613904433">
    <w:abstractNumId w:val="19"/>
  </w:num>
  <w:num w:numId="25" w16cid:durableId="1835682233">
    <w:abstractNumId w:val="1"/>
  </w:num>
  <w:num w:numId="26" w16cid:durableId="810974814">
    <w:abstractNumId w:val="1"/>
  </w:num>
  <w:num w:numId="27" w16cid:durableId="1577472018">
    <w:abstractNumId w:val="1"/>
  </w:num>
  <w:num w:numId="28" w16cid:durableId="632057988">
    <w:abstractNumId w:val="1"/>
  </w:num>
  <w:num w:numId="29" w16cid:durableId="1041174697">
    <w:abstractNumId w:val="4"/>
  </w:num>
  <w:num w:numId="30" w16cid:durableId="1411850554">
    <w:abstractNumId w:val="12"/>
  </w:num>
  <w:num w:numId="31" w16cid:durableId="1476752069">
    <w:abstractNumId w:val="1"/>
  </w:num>
  <w:num w:numId="32" w16cid:durableId="532495281">
    <w:abstractNumId w:val="1"/>
  </w:num>
  <w:num w:numId="33" w16cid:durableId="1883713474">
    <w:abstractNumId w:val="1"/>
  </w:num>
  <w:num w:numId="34" w16cid:durableId="1176264436">
    <w:abstractNumId w:val="19"/>
  </w:num>
  <w:num w:numId="35" w16cid:durableId="693074595">
    <w:abstractNumId w:val="4"/>
  </w:num>
  <w:num w:numId="36" w16cid:durableId="550578822">
    <w:abstractNumId w:val="12"/>
  </w:num>
  <w:num w:numId="37" w16cid:durableId="388305601">
    <w:abstractNumId w:val="12"/>
  </w:num>
  <w:num w:numId="38" w16cid:durableId="1938437520">
    <w:abstractNumId w:val="7"/>
  </w:num>
  <w:num w:numId="39" w16cid:durableId="1629505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7918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4869663">
    <w:abstractNumId w:val="8"/>
  </w:num>
  <w:num w:numId="42" w16cid:durableId="733503185">
    <w:abstractNumId w:val="10"/>
  </w:num>
  <w:num w:numId="43" w16cid:durableId="116983494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14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A3"/>
    <w:rsid w:val="0000229D"/>
    <w:rsid w:val="00004422"/>
    <w:rsid w:val="00005492"/>
    <w:rsid w:val="00007930"/>
    <w:rsid w:val="00016D52"/>
    <w:rsid w:val="000203AE"/>
    <w:rsid w:val="0003445C"/>
    <w:rsid w:val="00043DC8"/>
    <w:rsid w:val="00044731"/>
    <w:rsid w:val="0004556D"/>
    <w:rsid w:val="00050026"/>
    <w:rsid w:val="000560B6"/>
    <w:rsid w:val="00063E69"/>
    <w:rsid w:val="000643EB"/>
    <w:rsid w:val="0006512D"/>
    <w:rsid w:val="00066B6A"/>
    <w:rsid w:val="000755B3"/>
    <w:rsid w:val="000778FC"/>
    <w:rsid w:val="00092737"/>
    <w:rsid w:val="00092BC8"/>
    <w:rsid w:val="00093CA3"/>
    <w:rsid w:val="00096A0D"/>
    <w:rsid w:val="000A03F0"/>
    <w:rsid w:val="000A602D"/>
    <w:rsid w:val="000B5F4C"/>
    <w:rsid w:val="000B7530"/>
    <w:rsid w:val="000C4EF5"/>
    <w:rsid w:val="000C60BA"/>
    <w:rsid w:val="000C78AB"/>
    <w:rsid w:val="000D450B"/>
    <w:rsid w:val="000D472D"/>
    <w:rsid w:val="000E1B03"/>
    <w:rsid w:val="000F3ADD"/>
    <w:rsid w:val="000F6B90"/>
    <w:rsid w:val="000F6BE7"/>
    <w:rsid w:val="00100F00"/>
    <w:rsid w:val="0011146A"/>
    <w:rsid w:val="00114EB5"/>
    <w:rsid w:val="00116388"/>
    <w:rsid w:val="00134CB4"/>
    <w:rsid w:val="00142342"/>
    <w:rsid w:val="00143112"/>
    <w:rsid w:val="001455F0"/>
    <w:rsid w:val="00153939"/>
    <w:rsid w:val="00160442"/>
    <w:rsid w:val="001606F7"/>
    <w:rsid w:val="00161834"/>
    <w:rsid w:val="00171CC5"/>
    <w:rsid w:val="00173669"/>
    <w:rsid w:val="0019401C"/>
    <w:rsid w:val="0019504A"/>
    <w:rsid w:val="00197162"/>
    <w:rsid w:val="001A41CD"/>
    <w:rsid w:val="001C010B"/>
    <w:rsid w:val="001C0831"/>
    <w:rsid w:val="001D6A64"/>
    <w:rsid w:val="001E0F7D"/>
    <w:rsid w:val="001E180F"/>
    <w:rsid w:val="001E2E5B"/>
    <w:rsid w:val="001F03A2"/>
    <w:rsid w:val="001F04AC"/>
    <w:rsid w:val="001F42D0"/>
    <w:rsid w:val="00203D1E"/>
    <w:rsid w:val="00205BF2"/>
    <w:rsid w:val="00210210"/>
    <w:rsid w:val="0021180E"/>
    <w:rsid w:val="00212572"/>
    <w:rsid w:val="00213D23"/>
    <w:rsid w:val="0021732E"/>
    <w:rsid w:val="002242A3"/>
    <w:rsid w:val="00236B0B"/>
    <w:rsid w:val="00236C55"/>
    <w:rsid w:val="00242DB0"/>
    <w:rsid w:val="00245767"/>
    <w:rsid w:val="00247786"/>
    <w:rsid w:val="00254392"/>
    <w:rsid w:val="002718F9"/>
    <w:rsid w:val="002A5AE4"/>
    <w:rsid w:val="002A6C3B"/>
    <w:rsid w:val="002C7BBA"/>
    <w:rsid w:val="002E15E9"/>
    <w:rsid w:val="002E5E2C"/>
    <w:rsid w:val="002E7F6E"/>
    <w:rsid w:val="002F36E5"/>
    <w:rsid w:val="0030038D"/>
    <w:rsid w:val="00305BB8"/>
    <w:rsid w:val="00306CD0"/>
    <w:rsid w:val="003261DC"/>
    <w:rsid w:val="00330028"/>
    <w:rsid w:val="0033478D"/>
    <w:rsid w:val="00340F54"/>
    <w:rsid w:val="00341672"/>
    <w:rsid w:val="0034744A"/>
    <w:rsid w:val="0037303A"/>
    <w:rsid w:val="00376608"/>
    <w:rsid w:val="003872BA"/>
    <w:rsid w:val="003914F6"/>
    <w:rsid w:val="003959BA"/>
    <w:rsid w:val="003A06D2"/>
    <w:rsid w:val="003A17D6"/>
    <w:rsid w:val="003B270D"/>
    <w:rsid w:val="003B4365"/>
    <w:rsid w:val="003C5B7D"/>
    <w:rsid w:val="003D0B41"/>
    <w:rsid w:val="003D3BED"/>
    <w:rsid w:val="003E66D5"/>
    <w:rsid w:val="003F7259"/>
    <w:rsid w:val="003F7BCE"/>
    <w:rsid w:val="00402583"/>
    <w:rsid w:val="00405EE7"/>
    <w:rsid w:val="00424DF0"/>
    <w:rsid w:val="00432D65"/>
    <w:rsid w:val="00435C46"/>
    <w:rsid w:val="0044140B"/>
    <w:rsid w:val="0044555B"/>
    <w:rsid w:val="00451C4B"/>
    <w:rsid w:val="004522AE"/>
    <w:rsid w:val="004540C0"/>
    <w:rsid w:val="00455A42"/>
    <w:rsid w:val="004802A9"/>
    <w:rsid w:val="004A05F6"/>
    <w:rsid w:val="004A248A"/>
    <w:rsid w:val="004B22AF"/>
    <w:rsid w:val="004B308D"/>
    <w:rsid w:val="004B72AA"/>
    <w:rsid w:val="004D07A0"/>
    <w:rsid w:val="004E432A"/>
    <w:rsid w:val="004E53C9"/>
    <w:rsid w:val="00513E6A"/>
    <w:rsid w:val="00513F6D"/>
    <w:rsid w:val="00516069"/>
    <w:rsid w:val="00517328"/>
    <w:rsid w:val="0052307E"/>
    <w:rsid w:val="0053375F"/>
    <w:rsid w:val="005343B3"/>
    <w:rsid w:val="005376F3"/>
    <w:rsid w:val="00541746"/>
    <w:rsid w:val="00542BD3"/>
    <w:rsid w:val="0055682D"/>
    <w:rsid w:val="00557004"/>
    <w:rsid w:val="00560C2A"/>
    <w:rsid w:val="005622ED"/>
    <w:rsid w:val="00563BDC"/>
    <w:rsid w:val="0056579D"/>
    <w:rsid w:val="00570A3F"/>
    <w:rsid w:val="0057628A"/>
    <w:rsid w:val="0057749A"/>
    <w:rsid w:val="00587547"/>
    <w:rsid w:val="00597A4C"/>
    <w:rsid w:val="005A23F5"/>
    <w:rsid w:val="005B099A"/>
    <w:rsid w:val="005C07C3"/>
    <w:rsid w:val="005C2EB6"/>
    <w:rsid w:val="005C4792"/>
    <w:rsid w:val="005C69DA"/>
    <w:rsid w:val="005F28B8"/>
    <w:rsid w:val="005F43D8"/>
    <w:rsid w:val="005F7E56"/>
    <w:rsid w:val="0061098B"/>
    <w:rsid w:val="0061605F"/>
    <w:rsid w:val="0062357D"/>
    <w:rsid w:val="00633D0A"/>
    <w:rsid w:val="00647E34"/>
    <w:rsid w:val="00647E37"/>
    <w:rsid w:val="00661003"/>
    <w:rsid w:val="00665292"/>
    <w:rsid w:val="00671EB3"/>
    <w:rsid w:val="006864F6"/>
    <w:rsid w:val="00694172"/>
    <w:rsid w:val="0069443B"/>
    <w:rsid w:val="00697831"/>
    <w:rsid w:val="006A368D"/>
    <w:rsid w:val="006A774B"/>
    <w:rsid w:val="006B099A"/>
    <w:rsid w:val="006B1008"/>
    <w:rsid w:val="006B223A"/>
    <w:rsid w:val="006D0136"/>
    <w:rsid w:val="006F1F96"/>
    <w:rsid w:val="00701656"/>
    <w:rsid w:val="00702DD3"/>
    <w:rsid w:val="00703389"/>
    <w:rsid w:val="0070407B"/>
    <w:rsid w:val="00713321"/>
    <w:rsid w:val="007229CE"/>
    <w:rsid w:val="00722F4F"/>
    <w:rsid w:val="007239DE"/>
    <w:rsid w:val="00745659"/>
    <w:rsid w:val="00752F57"/>
    <w:rsid w:val="00761C3F"/>
    <w:rsid w:val="00762B93"/>
    <w:rsid w:val="007644B2"/>
    <w:rsid w:val="007730E4"/>
    <w:rsid w:val="00775CCD"/>
    <w:rsid w:val="00775CF5"/>
    <w:rsid w:val="007846D4"/>
    <w:rsid w:val="007879EB"/>
    <w:rsid w:val="007A0421"/>
    <w:rsid w:val="007B1928"/>
    <w:rsid w:val="007C28A9"/>
    <w:rsid w:val="007C6377"/>
    <w:rsid w:val="007D1DA2"/>
    <w:rsid w:val="007D2936"/>
    <w:rsid w:val="007E31DA"/>
    <w:rsid w:val="008023E9"/>
    <w:rsid w:val="00804672"/>
    <w:rsid w:val="008057C5"/>
    <w:rsid w:val="00807DF5"/>
    <w:rsid w:val="00815421"/>
    <w:rsid w:val="0081693C"/>
    <w:rsid w:val="00827B09"/>
    <w:rsid w:val="008361FC"/>
    <w:rsid w:val="0083712D"/>
    <w:rsid w:val="00837755"/>
    <w:rsid w:val="0084238F"/>
    <w:rsid w:val="008433DF"/>
    <w:rsid w:val="008470E6"/>
    <w:rsid w:val="00862478"/>
    <w:rsid w:val="008630B7"/>
    <w:rsid w:val="00870587"/>
    <w:rsid w:val="008708E6"/>
    <w:rsid w:val="008739DB"/>
    <w:rsid w:val="00881375"/>
    <w:rsid w:val="00882475"/>
    <w:rsid w:val="0088270A"/>
    <w:rsid w:val="00884706"/>
    <w:rsid w:val="00884ED0"/>
    <w:rsid w:val="0088578D"/>
    <w:rsid w:val="00890C05"/>
    <w:rsid w:val="0089655E"/>
    <w:rsid w:val="008A1759"/>
    <w:rsid w:val="008B1EBC"/>
    <w:rsid w:val="008B2CD9"/>
    <w:rsid w:val="008B672B"/>
    <w:rsid w:val="008C20E2"/>
    <w:rsid w:val="008C3DB4"/>
    <w:rsid w:val="008D70ED"/>
    <w:rsid w:val="008E06EE"/>
    <w:rsid w:val="00906C1B"/>
    <w:rsid w:val="009157F8"/>
    <w:rsid w:val="00921D01"/>
    <w:rsid w:val="00923A22"/>
    <w:rsid w:val="009310F8"/>
    <w:rsid w:val="00944358"/>
    <w:rsid w:val="0096301D"/>
    <w:rsid w:val="00967144"/>
    <w:rsid w:val="00977302"/>
    <w:rsid w:val="00982CEF"/>
    <w:rsid w:val="00983BE5"/>
    <w:rsid w:val="00984BA3"/>
    <w:rsid w:val="00985F8A"/>
    <w:rsid w:val="00992E84"/>
    <w:rsid w:val="00996398"/>
    <w:rsid w:val="009A0312"/>
    <w:rsid w:val="009A30BB"/>
    <w:rsid w:val="009A5212"/>
    <w:rsid w:val="009A5644"/>
    <w:rsid w:val="009C4007"/>
    <w:rsid w:val="009D062F"/>
    <w:rsid w:val="009D3E8E"/>
    <w:rsid w:val="009D7120"/>
    <w:rsid w:val="009E2F0A"/>
    <w:rsid w:val="009E4C81"/>
    <w:rsid w:val="009E57B1"/>
    <w:rsid w:val="009F35AD"/>
    <w:rsid w:val="00A02D4E"/>
    <w:rsid w:val="00A0437C"/>
    <w:rsid w:val="00A14A37"/>
    <w:rsid w:val="00A26522"/>
    <w:rsid w:val="00A30E8B"/>
    <w:rsid w:val="00A32D14"/>
    <w:rsid w:val="00A35092"/>
    <w:rsid w:val="00A370BF"/>
    <w:rsid w:val="00A409C6"/>
    <w:rsid w:val="00A4318B"/>
    <w:rsid w:val="00A43AE4"/>
    <w:rsid w:val="00A46C63"/>
    <w:rsid w:val="00A537EE"/>
    <w:rsid w:val="00A6447A"/>
    <w:rsid w:val="00A652FE"/>
    <w:rsid w:val="00A67644"/>
    <w:rsid w:val="00A878CA"/>
    <w:rsid w:val="00A97A33"/>
    <w:rsid w:val="00AA0831"/>
    <w:rsid w:val="00AA1CC7"/>
    <w:rsid w:val="00AA26AE"/>
    <w:rsid w:val="00AB1A5D"/>
    <w:rsid w:val="00AB36E2"/>
    <w:rsid w:val="00AB3CDB"/>
    <w:rsid w:val="00AB7760"/>
    <w:rsid w:val="00AC2150"/>
    <w:rsid w:val="00AC4105"/>
    <w:rsid w:val="00AC70B9"/>
    <w:rsid w:val="00AD485E"/>
    <w:rsid w:val="00AE48CB"/>
    <w:rsid w:val="00AF6147"/>
    <w:rsid w:val="00B032E1"/>
    <w:rsid w:val="00B05500"/>
    <w:rsid w:val="00B0743F"/>
    <w:rsid w:val="00B1013E"/>
    <w:rsid w:val="00B26AB5"/>
    <w:rsid w:val="00B4000F"/>
    <w:rsid w:val="00B40394"/>
    <w:rsid w:val="00B45FF2"/>
    <w:rsid w:val="00B46309"/>
    <w:rsid w:val="00B541BB"/>
    <w:rsid w:val="00B571A4"/>
    <w:rsid w:val="00B61EE3"/>
    <w:rsid w:val="00B6299B"/>
    <w:rsid w:val="00B63AA3"/>
    <w:rsid w:val="00B75112"/>
    <w:rsid w:val="00B76A66"/>
    <w:rsid w:val="00B80FA1"/>
    <w:rsid w:val="00B82917"/>
    <w:rsid w:val="00B87ADB"/>
    <w:rsid w:val="00B92022"/>
    <w:rsid w:val="00B9484F"/>
    <w:rsid w:val="00B96AE7"/>
    <w:rsid w:val="00BB335F"/>
    <w:rsid w:val="00BB3B8D"/>
    <w:rsid w:val="00BB4506"/>
    <w:rsid w:val="00BB590E"/>
    <w:rsid w:val="00BC47A0"/>
    <w:rsid w:val="00BD6CA1"/>
    <w:rsid w:val="00BE460A"/>
    <w:rsid w:val="00BF1D5D"/>
    <w:rsid w:val="00C15D13"/>
    <w:rsid w:val="00C17E24"/>
    <w:rsid w:val="00C21741"/>
    <w:rsid w:val="00C440E3"/>
    <w:rsid w:val="00C474C5"/>
    <w:rsid w:val="00C70A0E"/>
    <w:rsid w:val="00C80846"/>
    <w:rsid w:val="00C844F1"/>
    <w:rsid w:val="00C846FC"/>
    <w:rsid w:val="00C847AD"/>
    <w:rsid w:val="00C93307"/>
    <w:rsid w:val="00C969CA"/>
    <w:rsid w:val="00CA6EEF"/>
    <w:rsid w:val="00CA75FA"/>
    <w:rsid w:val="00CB5E70"/>
    <w:rsid w:val="00CB6A5B"/>
    <w:rsid w:val="00CC5C8E"/>
    <w:rsid w:val="00CD401E"/>
    <w:rsid w:val="00CD7982"/>
    <w:rsid w:val="00CE2D46"/>
    <w:rsid w:val="00D22F7F"/>
    <w:rsid w:val="00D374F7"/>
    <w:rsid w:val="00D426F7"/>
    <w:rsid w:val="00D46235"/>
    <w:rsid w:val="00D63BB3"/>
    <w:rsid w:val="00D734C6"/>
    <w:rsid w:val="00D74236"/>
    <w:rsid w:val="00D80E3E"/>
    <w:rsid w:val="00D85730"/>
    <w:rsid w:val="00D9002D"/>
    <w:rsid w:val="00D90A33"/>
    <w:rsid w:val="00D9320A"/>
    <w:rsid w:val="00D954AA"/>
    <w:rsid w:val="00D9716B"/>
    <w:rsid w:val="00DB1D00"/>
    <w:rsid w:val="00DB7A70"/>
    <w:rsid w:val="00DC1F38"/>
    <w:rsid w:val="00DC6E4A"/>
    <w:rsid w:val="00DC78A8"/>
    <w:rsid w:val="00DD5DD5"/>
    <w:rsid w:val="00DD5F8A"/>
    <w:rsid w:val="00DD799A"/>
    <w:rsid w:val="00DE408C"/>
    <w:rsid w:val="00DE4BAE"/>
    <w:rsid w:val="00DF001E"/>
    <w:rsid w:val="00DF2B3D"/>
    <w:rsid w:val="00DF43B8"/>
    <w:rsid w:val="00DF5544"/>
    <w:rsid w:val="00DF6E3F"/>
    <w:rsid w:val="00E06935"/>
    <w:rsid w:val="00E15419"/>
    <w:rsid w:val="00E15A05"/>
    <w:rsid w:val="00E20F3F"/>
    <w:rsid w:val="00E2586B"/>
    <w:rsid w:val="00E426B8"/>
    <w:rsid w:val="00E43141"/>
    <w:rsid w:val="00E43736"/>
    <w:rsid w:val="00E523E4"/>
    <w:rsid w:val="00E5262E"/>
    <w:rsid w:val="00E543EA"/>
    <w:rsid w:val="00E56209"/>
    <w:rsid w:val="00E602E7"/>
    <w:rsid w:val="00E641DF"/>
    <w:rsid w:val="00E671A2"/>
    <w:rsid w:val="00E740BD"/>
    <w:rsid w:val="00E764DC"/>
    <w:rsid w:val="00E77B63"/>
    <w:rsid w:val="00E843AA"/>
    <w:rsid w:val="00E8528F"/>
    <w:rsid w:val="00E87B7C"/>
    <w:rsid w:val="00E94D60"/>
    <w:rsid w:val="00E95987"/>
    <w:rsid w:val="00EA110E"/>
    <w:rsid w:val="00EB583C"/>
    <w:rsid w:val="00EC03FB"/>
    <w:rsid w:val="00EC4B72"/>
    <w:rsid w:val="00EC68DA"/>
    <w:rsid w:val="00EC7DF9"/>
    <w:rsid w:val="00ED6D7D"/>
    <w:rsid w:val="00EE616F"/>
    <w:rsid w:val="00EF281A"/>
    <w:rsid w:val="00EF623B"/>
    <w:rsid w:val="00F0301B"/>
    <w:rsid w:val="00F07B3B"/>
    <w:rsid w:val="00F133D3"/>
    <w:rsid w:val="00F21BBE"/>
    <w:rsid w:val="00F21FEF"/>
    <w:rsid w:val="00F26647"/>
    <w:rsid w:val="00F27515"/>
    <w:rsid w:val="00F502AA"/>
    <w:rsid w:val="00F53B22"/>
    <w:rsid w:val="00F61645"/>
    <w:rsid w:val="00F62159"/>
    <w:rsid w:val="00F6501A"/>
    <w:rsid w:val="00F70472"/>
    <w:rsid w:val="00F70A1A"/>
    <w:rsid w:val="00F724E0"/>
    <w:rsid w:val="00F758E1"/>
    <w:rsid w:val="00F76D0E"/>
    <w:rsid w:val="00F77048"/>
    <w:rsid w:val="00F8530F"/>
    <w:rsid w:val="00F95AFF"/>
    <w:rsid w:val="00F978C6"/>
    <w:rsid w:val="00FA13DA"/>
    <w:rsid w:val="00FA1CB1"/>
    <w:rsid w:val="00FA5434"/>
    <w:rsid w:val="00FA5BCD"/>
    <w:rsid w:val="00FC12C3"/>
    <w:rsid w:val="00FD0FF6"/>
    <w:rsid w:val="00FD4884"/>
    <w:rsid w:val="00FE3AE9"/>
    <w:rsid w:val="00FF3413"/>
    <w:rsid w:val="00FF47B7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53D16B"/>
  <w15:docId w15:val="{2516A82D-A9BA-4C4D-8DAA-005A2810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5F8A"/>
    <w:pPr>
      <w:suppressAutoHyphens/>
      <w:spacing w:line="252" w:lineRule="atLeast"/>
    </w:pPr>
    <w:rPr>
      <w:rFonts w:ascii="Segoe UI" w:hAnsi="Segoe UI"/>
      <w:sz w:val="18"/>
      <w:szCs w:val="24"/>
    </w:rPr>
  </w:style>
  <w:style w:type="paragraph" w:styleId="Kop1">
    <w:name w:val="heading 1"/>
    <w:aliases w:val="Hoofdstuk"/>
    <w:basedOn w:val="Standaard"/>
    <w:next w:val="Standaard"/>
    <w:qFormat/>
    <w:rsid w:val="0083712D"/>
    <w:pPr>
      <w:keepNext/>
      <w:numPr>
        <w:numId w:val="33"/>
      </w:numPr>
      <w:spacing w:line="240" w:lineRule="atLeast"/>
      <w:outlineLvl w:val="0"/>
    </w:pPr>
    <w:rPr>
      <w:rFonts w:ascii="Segoe UI Semibold" w:hAnsi="Segoe UI Semibold"/>
      <w:caps/>
      <w:color w:val="005D76"/>
      <w:sz w:val="22"/>
      <w:szCs w:val="20"/>
    </w:rPr>
  </w:style>
  <w:style w:type="paragraph" w:styleId="Kop2">
    <w:name w:val="heading 2"/>
    <w:aliases w:val="Paragraaf"/>
    <w:basedOn w:val="Standaard"/>
    <w:next w:val="Standaard"/>
    <w:qFormat/>
    <w:rsid w:val="00985F8A"/>
    <w:pPr>
      <w:keepNext/>
      <w:keepLines/>
      <w:numPr>
        <w:ilvl w:val="1"/>
        <w:numId w:val="33"/>
      </w:numPr>
      <w:outlineLvl w:val="1"/>
    </w:pPr>
    <w:rPr>
      <w:color w:val="005D76"/>
      <w:sz w:val="22"/>
      <w:szCs w:val="20"/>
    </w:rPr>
  </w:style>
  <w:style w:type="paragraph" w:styleId="Kop3">
    <w:name w:val="heading 3"/>
    <w:aliases w:val="Subparagraaf"/>
    <w:basedOn w:val="Standaard"/>
    <w:next w:val="Standaard"/>
    <w:qFormat/>
    <w:rsid w:val="00985F8A"/>
    <w:pPr>
      <w:keepNext/>
      <w:keepLines/>
      <w:numPr>
        <w:ilvl w:val="2"/>
        <w:numId w:val="33"/>
      </w:numPr>
      <w:outlineLvl w:val="2"/>
    </w:pPr>
    <w:rPr>
      <w:color w:val="005D76"/>
      <w:sz w:val="22"/>
      <w:szCs w:val="20"/>
    </w:rPr>
  </w:style>
  <w:style w:type="paragraph" w:styleId="Kop4">
    <w:name w:val="heading 4"/>
    <w:aliases w:val="Kopje"/>
    <w:basedOn w:val="Standaard"/>
    <w:next w:val="Standaard"/>
    <w:link w:val="Kop4Char"/>
    <w:qFormat/>
    <w:rsid w:val="00985F8A"/>
    <w:pPr>
      <w:keepNext/>
      <w:keepLines/>
      <w:numPr>
        <w:ilvl w:val="3"/>
        <w:numId w:val="33"/>
      </w:numPr>
      <w:outlineLvl w:val="3"/>
    </w:pPr>
    <w:rPr>
      <w:rFonts w:ascii="Segoe UI Semibold" w:hAnsi="Segoe UI Semibold"/>
      <w:color w:val="005D76"/>
      <w:szCs w:val="20"/>
    </w:rPr>
  </w:style>
  <w:style w:type="paragraph" w:styleId="Kop5">
    <w:name w:val="heading 5"/>
    <w:aliases w:val="cursief"/>
    <w:basedOn w:val="Standaard"/>
    <w:next w:val="Standaard"/>
    <w:qFormat/>
    <w:rsid w:val="00985F8A"/>
    <w:pPr>
      <w:outlineLvl w:val="4"/>
    </w:pPr>
    <w:rPr>
      <w:bCs/>
      <w:i/>
      <w:iCs/>
      <w:color w:val="005D76"/>
      <w:szCs w:val="26"/>
    </w:rPr>
  </w:style>
  <w:style w:type="paragraph" w:styleId="Kop6">
    <w:name w:val="heading 6"/>
    <w:basedOn w:val="Standaard"/>
    <w:next w:val="Standaard"/>
    <w:qFormat/>
    <w:rsid w:val="000D472D"/>
    <w:pPr>
      <w:spacing w:before="240" w:after="60"/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qFormat/>
    <w:rsid w:val="000D472D"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7D1DA2"/>
    <w:pPr>
      <w:numPr>
        <w:ilvl w:val="7"/>
        <w:numId w:val="33"/>
      </w:numPr>
      <w:outlineLvl w:val="7"/>
    </w:pPr>
    <w:rPr>
      <w:rFonts w:ascii="Segoe UI Semibold" w:hAnsi="Segoe UI Semibold"/>
      <w:iCs/>
      <w:caps/>
      <w:color w:val="005D76"/>
      <w:sz w:val="22"/>
    </w:rPr>
  </w:style>
  <w:style w:type="paragraph" w:styleId="Kop9">
    <w:name w:val="heading 9"/>
    <w:basedOn w:val="Standaard"/>
    <w:next w:val="Standaard"/>
    <w:qFormat/>
    <w:rsid w:val="007D1DA2"/>
    <w:pPr>
      <w:numPr>
        <w:ilvl w:val="8"/>
        <w:numId w:val="33"/>
      </w:numPr>
      <w:outlineLvl w:val="8"/>
    </w:pPr>
    <w:rPr>
      <w:rFonts w:cs="Arial"/>
      <w:color w:val="005D7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aliases w:val="Kopje Char"/>
    <w:basedOn w:val="Standaardalinea-lettertype"/>
    <w:link w:val="Kop4"/>
    <w:rsid w:val="00405EE7"/>
    <w:rPr>
      <w:rFonts w:ascii="Segoe UI Semibold" w:hAnsi="Segoe UI Semibold"/>
      <w:color w:val="005D76"/>
      <w:sz w:val="18"/>
    </w:rPr>
  </w:style>
  <w:style w:type="paragraph" w:customStyle="1" w:styleId="Adresgegevens">
    <w:name w:val="Adresgegevens"/>
    <w:basedOn w:val="Standaard"/>
    <w:rsid w:val="008470E6"/>
    <w:pPr>
      <w:ind w:left="57"/>
    </w:pPr>
    <w:rPr>
      <w:b/>
      <w:sz w:val="12"/>
    </w:rPr>
  </w:style>
  <w:style w:type="paragraph" w:customStyle="1" w:styleId="Documenttype">
    <w:name w:val="Document type"/>
    <w:basedOn w:val="Standaard"/>
    <w:rsid w:val="00B45FF2"/>
    <w:rPr>
      <w:rFonts w:ascii="Segoe UI Semibold" w:hAnsi="Segoe UI Semibold"/>
      <w:b/>
      <w:caps/>
      <w:color w:val="005D76"/>
      <w:sz w:val="22"/>
    </w:rPr>
  </w:style>
  <w:style w:type="paragraph" w:styleId="Ballontekst">
    <w:name w:val="Balloon Text"/>
    <w:basedOn w:val="Standaard"/>
    <w:semiHidden/>
    <w:rsid w:val="00C440E3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985F8A"/>
    <w:pPr>
      <w:spacing w:line="240" w:lineRule="auto"/>
      <w:ind w:left="680" w:hanging="680"/>
    </w:pPr>
    <w:rPr>
      <w:color w:val="005D76"/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405EE7"/>
    <w:rPr>
      <w:rFonts w:ascii="Segoe UI" w:hAnsi="Segoe UI"/>
      <w:color w:val="005D76"/>
      <w:sz w:val="13"/>
      <w:szCs w:val="24"/>
    </w:rPr>
  </w:style>
  <w:style w:type="character" w:styleId="Paginanummer">
    <w:name w:val="page number"/>
    <w:basedOn w:val="Standaardalinea-lettertype"/>
    <w:rsid w:val="00405EE7"/>
  </w:style>
  <w:style w:type="paragraph" w:customStyle="1" w:styleId="Kaderkopje">
    <w:name w:val="Kaderkopje"/>
    <w:basedOn w:val="Standaard"/>
    <w:next w:val="Kadertekst"/>
    <w:rsid w:val="00985F8A"/>
    <w:rPr>
      <w:rFonts w:ascii="Segoe UI Semibold" w:hAnsi="Segoe UI Semibold"/>
      <w:color w:val="005D76"/>
      <w:szCs w:val="20"/>
    </w:rPr>
  </w:style>
  <w:style w:type="paragraph" w:styleId="Bijschrift">
    <w:name w:val="caption"/>
    <w:basedOn w:val="Standaard"/>
    <w:next w:val="Standaard"/>
    <w:qFormat/>
    <w:rsid w:val="00985F8A"/>
    <w:pPr>
      <w:keepNext/>
      <w:keepLines/>
      <w:tabs>
        <w:tab w:val="left" w:pos="1021"/>
        <w:tab w:val="left" w:pos="1134"/>
        <w:tab w:val="left" w:pos="1247"/>
        <w:tab w:val="left" w:pos="1588"/>
        <w:tab w:val="left" w:pos="1701"/>
      </w:tabs>
      <w:spacing w:line="252" w:lineRule="exact"/>
      <w:ind w:left="1588" w:hanging="1588"/>
    </w:pPr>
    <w:rPr>
      <w:color w:val="005D76"/>
      <w:sz w:val="15"/>
      <w:szCs w:val="20"/>
    </w:rPr>
  </w:style>
  <w:style w:type="numbering" w:customStyle="1" w:styleId="Inspringen">
    <w:name w:val="Inspringen"/>
    <w:basedOn w:val="Geenlijst"/>
    <w:rsid w:val="00CB5E70"/>
    <w:pPr>
      <w:numPr>
        <w:numId w:val="14"/>
      </w:numPr>
    </w:pPr>
  </w:style>
  <w:style w:type="numbering" w:customStyle="1" w:styleId="Nummering">
    <w:name w:val="Nummering"/>
    <w:basedOn w:val="Geenlijst"/>
    <w:rsid w:val="00CB5E70"/>
    <w:pPr>
      <w:numPr>
        <w:numId w:val="15"/>
      </w:numPr>
    </w:pPr>
  </w:style>
  <w:style w:type="numbering" w:customStyle="1" w:styleId="Opsomming">
    <w:name w:val="Opsomming"/>
    <w:basedOn w:val="Geenlijst"/>
    <w:rsid w:val="00CB6A5B"/>
    <w:pPr>
      <w:numPr>
        <w:numId w:val="16"/>
      </w:numPr>
    </w:pPr>
  </w:style>
  <w:style w:type="paragraph" w:customStyle="1" w:styleId="Label">
    <w:name w:val="Label"/>
    <w:basedOn w:val="Standaard"/>
    <w:rsid w:val="002242A3"/>
    <w:rPr>
      <w:rFonts w:ascii="Segoe UI Semibold" w:hAnsi="Segoe UI Semibold"/>
      <w:sz w:val="13"/>
    </w:rPr>
  </w:style>
  <w:style w:type="paragraph" w:customStyle="1" w:styleId="Kadertekst">
    <w:name w:val="Kadertekst"/>
    <w:basedOn w:val="Tabeltekst"/>
    <w:rsid w:val="008057C5"/>
    <w:pPr>
      <w:spacing w:line="252" w:lineRule="atLeast"/>
    </w:pPr>
    <w:rPr>
      <w:sz w:val="18"/>
    </w:rPr>
  </w:style>
  <w:style w:type="paragraph" w:styleId="Koptekst">
    <w:name w:val="header"/>
    <w:basedOn w:val="Standaard"/>
    <w:rsid w:val="008C20E2"/>
    <w:pPr>
      <w:tabs>
        <w:tab w:val="center" w:pos="4536"/>
        <w:tab w:val="right" w:pos="9072"/>
      </w:tabs>
    </w:pPr>
  </w:style>
  <w:style w:type="paragraph" w:customStyle="1" w:styleId="Tabelkopje">
    <w:name w:val="Tabelkopje"/>
    <w:basedOn w:val="Standaard"/>
    <w:next w:val="Tabeltekst"/>
    <w:rsid w:val="00985F8A"/>
    <w:pPr>
      <w:spacing w:line="210" w:lineRule="atLeast"/>
    </w:pPr>
    <w:rPr>
      <w:rFonts w:ascii="Segoe UI Semibold" w:hAnsi="Segoe UI Semibold"/>
      <w:color w:val="005D76"/>
      <w:sz w:val="15"/>
      <w:szCs w:val="20"/>
    </w:rPr>
  </w:style>
  <w:style w:type="paragraph" w:styleId="Voetnoottekst">
    <w:name w:val="footnote text"/>
    <w:basedOn w:val="Standaard"/>
    <w:link w:val="VoetnoottekstChar"/>
    <w:semiHidden/>
    <w:rsid w:val="00985F8A"/>
    <w:pPr>
      <w:tabs>
        <w:tab w:val="left" w:pos="215"/>
        <w:tab w:val="left" w:pos="680"/>
      </w:tabs>
      <w:ind w:left="215" w:hanging="215"/>
    </w:pPr>
    <w:rPr>
      <w:sz w:val="15"/>
      <w:szCs w:val="20"/>
    </w:rPr>
  </w:style>
  <w:style w:type="paragraph" w:customStyle="1" w:styleId="Figuurkader">
    <w:name w:val="Figuurkader"/>
    <w:basedOn w:val="Standaard"/>
    <w:next w:val="Standaard"/>
    <w:rsid w:val="00405EE7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ind w:left="96" w:right="108"/>
      <w:jc w:val="center"/>
    </w:pPr>
  </w:style>
  <w:style w:type="paragraph" w:styleId="Inhopg2">
    <w:name w:val="toc 2"/>
    <w:basedOn w:val="Standaard"/>
    <w:next w:val="Standaard"/>
    <w:autoRedefine/>
    <w:semiHidden/>
    <w:rsid w:val="00405EE7"/>
    <w:pPr>
      <w:tabs>
        <w:tab w:val="right" w:pos="8505"/>
      </w:tabs>
      <w:ind w:left="924" w:right="284" w:hanging="584"/>
    </w:pPr>
    <w:rPr>
      <w:szCs w:val="20"/>
    </w:rPr>
  </w:style>
  <w:style w:type="paragraph" w:styleId="Inhopg3">
    <w:name w:val="toc 3"/>
    <w:basedOn w:val="Standaard"/>
    <w:next w:val="Standaard"/>
    <w:autoRedefine/>
    <w:semiHidden/>
    <w:rsid w:val="00405EE7"/>
    <w:pPr>
      <w:tabs>
        <w:tab w:val="right" w:pos="8505"/>
      </w:tabs>
      <w:ind w:left="1758" w:right="340" w:hanging="851"/>
    </w:pPr>
    <w:rPr>
      <w:szCs w:val="20"/>
    </w:rPr>
  </w:style>
  <w:style w:type="paragraph" w:styleId="Inhopg4">
    <w:name w:val="toc 4"/>
    <w:basedOn w:val="Standaard"/>
    <w:next w:val="Standaard"/>
    <w:autoRedefine/>
    <w:semiHidden/>
    <w:rsid w:val="00405EE7"/>
    <w:pPr>
      <w:ind w:left="630"/>
    </w:pPr>
  </w:style>
  <w:style w:type="paragraph" w:customStyle="1" w:styleId="Tabeltekst">
    <w:name w:val="Tabeltekst"/>
    <w:basedOn w:val="Standaard"/>
    <w:rsid w:val="00985F8A"/>
    <w:pPr>
      <w:spacing w:line="210" w:lineRule="atLeast"/>
    </w:pPr>
    <w:rPr>
      <w:color w:val="005D76"/>
      <w:sz w:val="15"/>
    </w:rPr>
  </w:style>
  <w:style w:type="character" w:styleId="Voetnootmarkering">
    <w:name w:val="footnote reference"/>
    <w:basedOn w:val="Standaardalinea-lettertype"/>
    <w:semiHidden/>
    <w:rsid w:val="00985F8A"/>
    <w:rPr>
      <w:vertAlign w:val="superscript"/>
    </w:rPr>
  </w:style>
  <w:style w:type="paragraph" w:customStyle="1" w:styleId="autorisatiekopje">
    <w:name w:val="autorisatiekopje"/>
    <w:basedOn w:val="Standaard"/>
    <w:rsid w:val="00B40394"/>
    <w:pPr>
      <w:spacing w:before="60" w:line="240" w:lineRule="auto"/>
    </w:pPr>
    <w:rPr>
      <w:color w:val="005D76"/>
      <w:sz w:val="12"/>
    </w:rPr>
  </w:style>
  <w:style w:type="numbering" w:customStyle="1" w:styleId="OpsommingRoman">
    <w:name w:val="OpsommingRoman"/>
    <w:basedOn w:val="Geenlijst"/>
    <w:uiPriority w:val="99"/>
    <w:rsid w:val="00761C3F"/>
    <w:pPr>
      <w:numPr>
        <w:numId w:val="38"/>
      </w:numPr>
    </w:pPr>
  </w:style>
  <w:style w:type="table" w:styleId="Tabelraster">
    <w:name w:val="Table Grid"/>
    <w:basedOn w:val="Standaardtabel"/>
    <w:rsid w:val="0030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84BA3"/>
    <w:rPr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984B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84BA3"/>
    <w:rPr>
      <w:rFonts w:ascii="Segoe UI" w:hAnsi="Segoe UI"/>
    </w:rPr>
  </w:style>
  <w:style w:type="paragraph" w:styleId="Geenafstand">
    <w:name w:val="No Spacing"/>
    <w:uiPriority w:val="1"/>
    <w:qFormat/>
    <w:rsid w:val="00775CC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Lijstalinea">
    <w:name w:val="List Paragraph"/>
    <w:basedOn w:val="Standaard"/>
    <w:uiPriority w:val="34"/>
    <w:qFormat/>
    <w:rsid w:val="00775CCD"/>
    <w:pPr>
      <w:ind w:left="720"/>
      <w:contextualSpacing/>
    </w:pPr>
  </w:style>
  <w:style w:type="character" w:customStyle="1" w:styleId="VoetnoottekstChar">
    <w:name w:val="Voetnoottekst Char"/>
    <w:basedOn w:val="Standaardalinea-lettertype"/>
    <w:link w:val="Voetnoottekst"/>
    <w:semiHidden/>
    <w:rsid w:val="00775CCD"/>
    <w:rPr>
      <w:rFonts w:ascii="Segoe UI" w:hAnsi="Segoe UI"/>
      <w:sz w:val="15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30E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30E8B"/>
    <w:rPr>
      <w:rFonts w:ascii="Segoe UI" w:hAnsi="Segoe UI"/>
      <w:b/>
      <w:bCs/>
    </w:rPr>
  </w:style>
  <w:style w:type="paragraph" w:styleId="Revisie">
    <w:name w:val="Revision"/>
    <w:hidden/>
    <w:uiPriority w:val="99"/>
    <w:semiHidden/>
    <w:rsid w:val="00A30E8B"/>
    <w:rPr>
      <w:rFonts w:ascii="Segoe UI" w:hAnsi="Segoe UI"/>
      <w:sz w:val="18"/>
      <w:szCs w:val="24"/>
    </w:rPr>
  </w:style>
  <w:style w:type="character" w:styleId="Hyperlink">
    <w:name w:val="Hyperlink"/>
    <w:basedOn w:val="Standaardalinea-lettertype"/>
    <w:unhideWhenUsed/>
    <w:rsid w:val="005376F3"/>
    <w:rPr>
      <w:color w:val="8DB3E2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uis2\AppData\Roaming\huisstijl\common\templates\notitie_extern.dotx" TargetMode="External"/></Relationships>
</file>

<file path=word/theme/theme1.xml><?xml version="1.0" encoding="utf-8"?>
<a:theme xmlns:a="http://schemas.openxmlformats.org/drawingml/2006/main" name="Office-thema">
  <a:themeElements>
    <a:clrScheme name="Witteveen+Bos">
      <a:dk1>
        <a:srgbClr val="000000"/>
      </a:dk1>
      <a:lt1>
        <a:srgbClr val="FFFFFF"/>
      </a:lt1>
      <a:dk2>
        <a:srgbClr val="F3F7FC"/>
      </a:dk2>
      <a:lt2>
        <a:srgbClr val="FFFFFF"/>
      </a:lt2>
      <a:accent1>
        <a:srgbClr val="005D76"/>
      </a:accent1>
      <a:accent2>
        <a:srgbClr val="81D0F7"/>
      </a:accent2>
      <a:accent3>
        <a:srgbClr val="0097D9"/>
      </a:accent3>
      <a:accent4>
        <a:srgbClr val="15292F"/>
      </a:accent4>
      <a:accent5>
        <a:srgbClr val="BDE5FB"/>
      </a:accent5>
      <a:accent6>
        <a:srgbClr val="49B5E4"/>
      </a:accent6>
      <a:hlink>
        <a:srgbClr val="8DB3E2"/>
      </a:hlink>
      <a:folHlink>
        <a:srgbClr val="C0000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773</ap:Words>
  <ap:Characters>4254</ap:Characters>
  <ap:DocSecurity>0</ap:DocSecurity>
  <ap:Lines>35</ap:Lines>
  <ap:Paragraphs>10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5017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2023-05-23T07:23:00.0000000Z</lastPrinted>
  <dcterms:created xsi:type="dcterms:W3CDTF">2023-05-23T15:29:00.0000000Z</dcterms:created>
  <dcterms:modified xsi:type="dcterms:W3CDTF">2023-05-23T15:29:00.0000000Z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footer">
    <vt:lpwstr>[ referentie_txt_05|projectcode_txt_04 [ notitieongecontroleerd_usr</vt:lpwstr>
  </property>
  <property fmtid="{D5CDD505-2E9C-101B-9397-08002B2CF9AE}" pid="3" name="appendix_footer">
    <vt:lpwstr>[ referentie_txt_05|projectcode_txt_04 [ bijlage_lbl @8 [ notitieongecontroleerd_usr</vt:lpwstr>
  </property>
  <property fmtid="{D5CDD505-2E9C-101B-9397-08002B2CF9AE}" pid="4" name="language">
    <vt:lpwstr>NL;DE;EN;FR#NL</vt:lpwstr>
  </property>
  <property fmtid="{D5CDD505-2E9C-101B-9397-08002B2CF9AE}" pid="5" name="documenths">
    <vt:lpwstr>WB#DV</vt:lpwstr>
  </property>
  <property fmtid="{D5CDD505-2E9C-101B-9397-08002B2CF9AE}" pid="6" name="type">
    <vt:lpwstr>external</vt:lpwstr>
  </property>
  <property fmtid="{D5CDD505-2E9C-101B-9397-08002B2CF9AE}" pid="7" name="address">
    <vt:lpwstr>short</vt:lpwstr>
  </property>
  <property fmtid="{D5CDD505-2E9C-101B-9397-08002B2CF9AE}" pid="8" name="documenttype">
    <vt:lpwstr>notitie</vt:lpwstr>
  </property>
  <property fmtid="{D5CDD505-2E9C-101B-9397-08002B2CF9AE}" pid="9" name="version">
    <vt:lpwstr>10.23.08</vt:lpwstr>
  </property>
  <property fmtid="{D5CDD505-2E9C-101B-9397-08002B2CF9AE}" pid="10" name="hsdir">
    <vt:lpwstr>10_&amp;Witteveen+Bos</vt:lpwstr>
  </property>
  <property fmtid="{D5CDD505-2E9C-101B-9397-08002B2CF9AE}" pid="11" name="logo_img">
    <vt:lpwstr>LogoWB_Color;-1580;0;3680;960</vt:lpwstr>
  </property>
  <property fmtid="{D5CDD505-2E9C-101B-9397-08002B2CF9AE}" pid="12" name="pagelayout">
    <vt:lpwstr>single-sided</vt:lpwstr>
  </property>
</Properties>
</file>