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D649EA" w:rsidR="00CB3578" w:rsidTr="00F13442">
        <w:trPr>
          <w:cantSplit/>
        </w:trPr>
        <w:tc>
          <w:tcPr>
            <w:tcW w:w="9142" w:type="dxa"/>
            <w:gridSpan w:val="2"/>
            <w:tcBorders>
              <w:top w:val="nil"/>
              <w:left w:val="nil"/>
              <w:bottom w:val="nil"/>
              <w:right w:val="nil"/>
            </w:tcBorders>
          </w:tcPr>
          <w:p w:rsidRPr="00D62EC5" w:rsidR="0051753F" w:rsidP="000D0DF5" w:rsidRDefault="0051753F">
            <w:pPr>
              <w:tabs>
                <w:tab w:val="left" w:pos="-1440"/>
                <w:tab w:val="left" w:pos="-720"/>
              </w:tabs>
              <w:suppressAutoHyphens/>
              <w:rPr>
                <w:rFonts w:ascii="Times New Roman" w:hAnsi="Times New Roman"/>
                <w:szCs w:val="20"/>
              </w:rPr>
            </w:pPr>
            <w:r w:rsidRPr="00D62EC5">
              <w:rPr>
                <w:rFonts w:ascii="Times New Roman" w:hAnsi="Times New Roman"/>
                <w:szCs w:val="20"/>
              </w:rPr>
              <w:t>De Tweede Kamer der Staten-</w:t>
            </w:r>
            <w:r w:rsidRPr="00D62EC5">
              <w:rPr>
                <w:rFonts w:ascii="Times New Roman" w:hAnsi="Times New Roman"/>
                <w:szCs w:val="20"/>
              </w:rPr>
              <w:fldChar w:fldCharType="begin"/>
            </w:r>
            <w:r w:rsidRPr="00D62EC5">
              <w:rPr>
                <w:rFonts w:ascii="Times New Roman" w:hAnsi="Times New Roman"/>
                <w:szCs w:val="20"/>
              </w:rPr>
              <w:instrText xml:space="preserve">PRIVATE </w:instrText>
            </w:r>
            <w:r w:rsidRPr="00D62EC5">
              <w:rPr>
                <w:rFonts w:ascii="Times New Roman" w:hAnsi="Times New Roman"/>
                <w:szCs w:val="20"/>
              </w:rPr>
              <w:fldChar w:fldCharType="end"/>
            </w:r>
          </w:p>
          <w:p w:rsidRPr="00D62EC5" w:rsidR="0051753F" w:rsidP="000D0DF5" w:rsidRDefault="0051753F">
            <w:pPr>
              <w:tabs>
                <w:tab w:val="left" w:pos="-1440"/>
                <w:tab w:val="left" w:pos="-720"/>
              </w:tabs>
              <w:suppressAutoHyphens/>
              <w:rPr>
                <w:rFonts w:ascii="Times New Roman" w:hAnsi="Times New Roman"/>
                <w:szCs w:val="20"/>
              </w:rPr>
            </w:pPr>
            <w:r w:rsidRPr="00D62EC5">
              <w:rPr>
                <w:rFonts w:ascii="Times New Roman" w:hAnsi="Times New Roman"/>
                <w:szCs w:val="20"/>
              </w:rPr>
              <w:t>Generaal zendt bijgaand door</w:t>
            </w:r>
          </w:p>
          <w:p w:rsidRPr="00D62EC5" w:rsidR="0051753F" w:rsidP="000D0DF5" w:rsidRDefault="0051753F">
            <w:pPr>
              <w:tabs>
                <w:tab w:val="left" w:pos="-1440"/>
                <w:tab w:val="left" w:pos="-720"/>
              </w:tabs>
              <w:suppressAutoHyphens/>
              <w:rPr>
                <w:rFonts w:ascii="Times New Roman" w:hAnsi="Times New Roman"/>
                <w:szCs w:val="20"/>
              </w:rPr>
            </w:pPr>
            <w:r w:rsidRPr="00D62EC5">
              <w:rPr>
                <w:rFonts w:ascii="Times New Roman" w:hAnsi="Times New Roman"/>
                <w:szCs w:val="20"/>
              </w:rPr>
              <w:t>haar aangenomen wetsvoorstel</w:t>
            </w:r>
          </w:p>
          <w:p w:rsidRPr="00D62EC5" w:rsidR="0051753F" w:rsidP="000D0DF5" w:rsidRDefault="0051753F">
            <w:pPr>
              <w:tabs>
                <w:tab w:val="left" w:pos="-1440"/>
                <w:tab w:val="left" w:pos="-720"/>
              </w:tabs>
              <w:suppressAutoHyphens/>
              <w:rPr>
                <w:rFonts w:ascii="Times New Roman" w:hAnsi="Times New Roman"/>
                <w:szCs w:val="20"/>
              </w:rPr>
            </w:pPr>
            <w:r w:rsidRPr="00D62EC5">
              <w:rPr>
                <w:rFonts w:ascii="Times New Roman" w:hAnsi="Times New Roman"/>
                <w:szCs w:val="20"/>
              </w:rPr>
              <w:t>aan de Eerste Kamer.</w:t>
            </w:r>
          </w:p>
          <w:p w:rsidRPr="00D62EC5" w:rsidR="0051753F" w:rsidP="000D0DF5" w:rsidRDefault="0051753F">
            <w:pPr>
              <w:tabs>
                <w:tab w:val="left" w:pos="-1440"/>
                <w:tab w:val="left" w:pos="-720"/>
              </w:tabs>
              <w:suppressAutoHyphens/>
              <w:rPr>
                <w:rFonts w:ascii="Times New Roman" w:hAnsi="Times New Roman"/>
                <w:szCs w:val="20"/>
              </w:rPr>
            </w:pPr>
          </w:p>
          <w:p w:rsidRPr="00D62EC5" w:rsidR="0051753F" w:rsidP="000D0DF5" w:rsidRDefault="0051753F">
            <w:pPr>
              <w:tabs>
                <w:tab w:val="left" w:pos="-1440"/>
                <w:tab w:val="left" w:pos="-720"/>
              </w:tabs>
              <w:suppressAutoHyphens/>
              <w:rPr>
                <w:rFonts w:ascii="Times New Roman" w:hAnsi="Times New Roman"/>
                <w:szCs w:val="20"/>
              </w:rPr>
            </w:pPr>
            <w:r w:rsidRPr="00D62EC5">
              <w:rPr>
                <w:rFonts w:ascii="Times New Roman" w:hAnsi="Times New Roman"/>
                <w:szCs w:val="20"/>
              </w:rPr>
              <w:t>De Voorzitter,</w:t>
            </w:r>
          </w:p>
          <w:p w:rsidRPr="00D62EC5" w:rsidR="0051753F" w:rsidP="000D0DF5" w:rsidRDefault="0051753F">
            <w:pPr>
              <w:tabs>
                <w:tab w:val="left" w:pos="-1440"/>
                <w:tab w:val="left" w:pos="-720"/>
              </w:tabs>
              <w:suppressAutoHyphens/>
              <w:rPr>
                <w:rFonts w:ascii="Times New Roman" w:hAnsi="Times New Roman"/>
                <w:szCs w:val="20"/>
              </w:rPr>
            </w:pPr>
          </w:p>
          <w:p w:rsidRPr="00D62EC5" w:rsidR="0051753F" w:rsidP="000D0DF5" w:rsidRDefault="0051753F">
            <w:pPr>
              <w:tabs>
                <w:tab w:val="left" w:pos="-1440"/>
                <w:tab w:val="left" w:pos="-720"/>
              </w:tabs>
              <w:suppressAutoHyphens/>
              <w:rPr>
                <w:rFonts w:ascii="Times New Roman" w:hAnsi="Times New Roman"/>
                <w:szCs w:val="20"/>
              </w:rPr>
            </w:pPr>
          </w:p>
          <w:p w:rsidRPr="00D62EC5" w:rsidR="0051753F" w:rsidP="000D0DF5" w:rsidRDefault="0051753F">
            <w:pPr>
              <w:tabs>
                <w:tab w:val="left" w:pos="-1440"/>
                <w:tab w:val="left" w:pos="-720"/>
              </w:tabs>
              <w:suppressAutoHyphens/>
              <w:rPr>
                <w:rFonts w:ascii="Times New Roman" w:hAnsi="Times New Roman"/>
                <w:szCs w:val="20"/>
              </w:rPr>
            </w:pPr>
          </w:p>
          <w:p w:rsidRPr="00D62EC5" w:rsidR="0051753F" w:rsidP="000D0DF5" w:rsidRDefault="0051753F">
            <w:pPr>
              <w:tabs>
                <w:tab w:val="left" w:pos="-1440"/>
                <w:tab w:val="left" w:pos="-720"/>
              </w:tabs>
              <w:suppressAutoHyphens/>
              <w:rPr>
                <w:rFonts w:ascii="Times New Roman" w:hAnsi="Times New Roman"/>
                <w:szCs w:val="20"/>
              </w:rPr>
            </w:pPr>
          </w:p>
          <w:p w:rsidRPr="00D62EC5" w:rsidR="0051753F" w:rsidP="000D0DF5" w:rsidRDefault="0051753F">
            <w:pPr>
              <w:tabs>
                <w:tab w:val="left" w:pos="-1440"/>
                <w:tab w:val="left" w:pos="-720"/>
              </w:tabs>
              <w:suppressAutoHyphens/>
              <w:rPr>
                <w:rFonts w:ascii="Times New Roman" w:hAnsi="Times New Roman"/>
                <w:szCs w:val="20"/>
              </w:rPr>
            </w:pPr>
          </w:p>
          <w:p w:rsidRPr="00D62EC5" w:rsidR="0051753F" w:rsidP="000D0DF5" w:rsidRDefault="0051753F">
            <w:pPr>
              <w:tabs>
                <w:tab w:val="left" w:pos="-1440"/>
                <w:tab w:val="left" w:pos="-720"/>
              </w:tabs>
              <w:suppressAutoHyphens/>
              <w:rPr>
                <w:rFonts w:ascii="Times New Roman" w:hAnsi="Times New Roman"/>
                <w:szCs w:val="20"/>
              </w:rPr>
            </w:pPr>
          </w:p>
          <w:p w:rsidRPr="00D62EC5" w:rsidR="0051753F" w:rsidP="000D0DF5" w:rsidRDefault="0051753F">
            <w:pPr>
              <w:tabs>
                <w:tab w:val="left" w:pos="-1440"/>
                <w:tab w:val="left" w:pos="-720"/>
              </w:tabs>
              <w:suppressAutoHyphens/>
              <w:rPr>
                <w:rFonts w:ascii="Times New Roman" w:hAnsi="Times New Roman"/>
                <w:szCs w:val="20"/>
              </w:rPr>
            </w:pPr>
          </w:p>
          <w:p w:rsidRPr="00D62EC5" w:rsidR="0051753F" w:rsidP="000D0DF5" w:rsidRDefault="0051753F">
            <w:pPr>
              <w:tabs>
                <w:tab w:val="left" w:pos="-1440"/>
                <w:tab w:val="left" w:pos="-720"/>
              </w:tabs>
              <w:suppressAutoHyphens/>
              <w:rPr>
                <w:rFonts w:ascii="Times New Roman" w:hAnsi="Times New Roman"/>
                <w:szCs w:val="20"/>
              </w:rPr>
            </w:pPr>
          </w:p>
          <w:p w:rsidRPr="00D62EC5" w:rsidR="0051753F" w:rsidP="000D0DF5" w:rsidRDefault="0051753F">
            <w:pPr>
              <w:rPr>
                <w:rFonts w:ascii="Times New Roman" w:hAnsi="Times New Roman"/>
                <w:szCs w:val="20"/>
              </w:rPr>
            </w:pPr>
          </w:p>
          <w:p w:rsidRPr="00D649EA" w:rsidR="00CB3578" w:rsidP="00D649EA" w:rsidRDefault="0051753F">
            <w:pPr>
              <w:pStyle w:val="Geenafstand"/>
              <w:rPr>
                <w:rFonts w:ascii="Times New Roman" w:hAnsi="Times New Roman"/>
                <w:sz w:val="24"/>
              </w:rPr>
            </w:pPr>
            <w:r w:rsidRPr="00D62EC5">
              <w:rPr>
                <w:rFonts w:ascii="Times New Roman" w:hAnsi="Times New Roman"/>
                <w:szCs w:val="20"/>
              </w:rPr>
              <w:t>26 oktober 2023</w:t>
            </w:r>
          </w:p>
        </w:tc>
      </w:tr>
      <w:tr w:rsidRPr="00D649E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649EA" w:rsidR="00CB3578" w:rsidP="00D649EA" w:rsidRDefault="00CB3578">
            <w:pPr>
              <w:pStyle w:val="Geenafstand"/>
              <w:rPr>
                <w:rFonts w:ascii="Times New Roman" w:hAnsi="Times New Roman"/>
                <w:sz w:val="24"/>
              </w:rPr>
            </w:pPr>
          </w:p>
        </w:tc>
        <w:tc>
          <w:tcPr>
            <w:tcW w:w="6590" w:type="dxa"/>
            <w:tcBorders>
              <w:top w:val="nil"/>
              <w:left w:val="nil"/>
              <w:bottom w:val="nil"/>
              <w:right w:val="nil"/>
            </w:tcBorders>
          </w:tcPr>
          <w:p w:rsidRPr="00D649EA" w:rsidR="00CB3578" w:rsidP="00D649EA" w:rsidRDefault="00CB3578">
            <w:pPr>
              <w:pStyle w:val="Geenafstand"/>
              <w:rPr>
                <w:rFonts w:ascii="Times New Roman" w:hAnsi="Times New Roman"/>
                <w:b/>
                <w:bCs/>
                <w:sz w:val="24"/>
              </w:rPr>
            </w:pPr>
          </w:p>
        </w:tc>
      </w:tr>
      <w:tr w:rsidRPr="00D649EA" w:rsidR="0051753F" w:rsidTr="00281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649EA" w:rsidR="0051753F" w:rsidP="0051753F" w:rsidRDefault="0051753F">
            <w:pPr>
              <w:pStyle w:val="Geenafstand"/>
              <w:rPr>
                <w:rFonts w:ascii="Times New Roman" w:hAnsi="Times New Roman"/>
                <w:b/>
                <w:sz w:val="24"/>
              </w:rPr>
            </w:pPr>
            <w:r w:rsidRPr="00D649EA">
              <w:rPr>
                <w:rFonts w:ascii="Times New Roman" w:hAnsi="Times New Roman"/>
                <w:b/>
                <w:sz w:val="24"/>
              </w:rPr>
              <w:t>Wijziging van de Gemeentewet, de Provinciewet, de Waterschapswet en de Wet openbare lichamen Bonaire, Sint Eustatius en Saba in verband met de participatieverordening en het uitdaagrecht van inwoners en maatschappelijke partijen (Wet versterking participatie op decentraal niveau)</w:t>
            </w:r>
          </w:p>
        </w:tc>
      </w:tr>
      <w:tr w:rsidRPr="00D649E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649EA" w:rsidR="00CB3578" w:rsidP="00D649EA" w:rsidRDefault="00CB3578">
            <w:pPr>
              <w:pStyle w:val="Geenafstand"/>
              <w:rPr>
                <w:rFonts w:ascii="Times New Roman" w:hAnsi="Times New Roman"/>
                <w:sz w:val="24"/>
              </w:rPr>
            </w:pPr>
          </w:p>
        </w:tc>
        <w:tc>
          <w:tcPr>
            <w:tcW w:w="6590" w:type="dxa"/>
            <w:tcBorders>
              <w:top w:val="nil"/>
              <w:left w:val="nil"/>
              <w:bottom w:val="nil"/>
              <w:right w:val="nil"/>
            </w:tcBorders>
          </w:tcPr>
          <w:p w:rsidRPr="00D649EA" w:rsidR="00CB3578" w:rsidP="00D649EA" w:rsidRDefault="00CB3578">
            <w:pPr>
              <w:pStyle w:val="Geenafstand"/>
              <w:rPr>
                <w:rFonts w:ascii="Times New Roman" w:hAnsi="Times New Roman"/>
                <w:sz w:val="24"/>
              </w:rPr>
            </w:pPr>
          </w:p>
        </w:tc>
      </w:tr>
      <w:tr w:rsidRPr="00D649E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649EA" w:rsidR="00CB3578" w:rsidP="00D649EA" w:rsidRDefault="00CB3578">
            <w:pPr>
              <w:pStyle w:val="Geenafstand"/>
              <w:rPr>
                <w:rFonts w:ascii="Times New Roman" w:hAnsi="Times New Roman"/>
                <w:sz w:val="24"/>
              </w:rPr>
            </w:pPr>
          </w:p>
        </w:tc>
        <w:tc>
          <w:tcPr>
            <w:tcW w:w="6590" w:type="dxa"/>
            <w:tcBorders>
              <w:top w:val="nil"/>
              <w:left w:val="nil"/>
              <w:bottom w:val="nil"/>
              <w:right w:val="nil"/>
            </w:tcBorders>
          </w:tcPr>
          <w:p w:rsidRPr="00D649EA" w:rsidR="00CB3578" w:rsidP="00D649EA" w:rsidRDefault="00CB3578">
            <w:pPr>
              <w:pStyle w:val="Geenafstand"/>
              <w:rPr>
                <w:rFonts w:ascii="Times New Roman" w:hAnsi="Times New Roman"/>
                <w:sz w:val="24"/>
              </w:rPr>
            </w:pPr>
          </w:p>
        </w:tc>
      </w:tr>
      <w:tr w:rsidRPr="00D649EA" w:rsidR="0051753F" w:rsidTr="00F26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649EA" w:rsidR="0051753F" w:rsidP="0051753F" w:rsidRDefault="0051753F">
            <w:pPr>
              <w:pStyle w:val="Geenafstand"/>
              <w:rPr>
                <w:rFonts w:ascii="Times New Roman" w:hAnsi="Times New Roman"/>
                <w:b/>
                <w:sz w:val="24"/>
              </w:rPr>
            </w:pPr>
            <w:r>
              <w:rPr>
                <w:rFonts w:ascii="Times New Roman" w:hAnsi="Times New Roman"/>
                <w:b/>
                <w:sz w:val="24"/>
              </w:rPr>
              <w:t xml:space="preserve">GEWIJZIGD </w:t>
            </w:r>
            <w:r w:rsidRPr="00D649EA">
              <w:rPr>
                <w:rFonts w:ascii="Times New Roman" w:hAnsi="Times New Roman"/>
                <w:b/>
                <w:sz w:val="24"/>
              </w:rPr>
              <w:t>VOORSTEL VAN WET</w:t>
            </w:r>
          </w:p>
        </w:tc>
      </w:tr>
      <w:tr w:rsidRPr="00D649E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649EA" w:rsidR="00CB3578" w:rsidP="00D649EA" w:rsidRDefault="00CB3578">
            <w:pPr>
              <w:pStyle w:val="Geenafstand"/>
              <w:rPr>
                <w:rFonts w:ascii="Times New Roman" w:hAnsi="Times New Roman"/>
                <w:b/>
                <w:sz w:val="24"/>
              </w:rPr>
            </w:pPr>
          </w:p>
        </w:tc>
        <w:tc>
          <w:tcPr>
            <w:tcW w:w="6590" w:type="dxa"/>
            <w:tcBorders>
              <w:top w:val="nil"/>
              <w:left w:val="nil"/>
              <w:bottom w:val="nil"/>
              <w:right w:val="nil"/>
            </w:tcBorders>
          </w:tcPr>
          <w:p w:rsidRPr="00D649EA" w:rsidR="00CB3578" w:rsidP="00D649EA" w:rsidRDefault="00CB3578">
            <w:pPr>
              <w:pStyle w:val="Geenafstand"/>
              <w:rPr>
                <w:rFonts w:ascii="Times New Roman" w:hAnsi="Times New Roman"/>
                <w:b/>
                <w:sz w:val="24"/>
              </w:rPr>
            </w:pPr>
          </w:p>
        </w:tc>
      </w:tr>
    </w:tbl>
    <w:p w:rsidR="00D649EA" w:rsidP="00D649EA" w:rsidRDefault="00D649EA">
      <w:pPr>
        <w:pStyle w:val="Geenafstand"/>
        <w:ind w:firstLine="284"/>
        <w:rPr>
          <w:rFonts w:ascii="Times New Roman" w:hAnsi="Times New Roman"/>
          <w:sz w:val="24"/>
        </w:rPr>
      </w:pPr>
      <w:r w:rsidRPr="00D649EA">
        <w:rPr>
          <w:rFonts w:ascii="Times New Roman" w:hAnsi="Times New Roman"/>
          <w:sz w:val="24"/>
        </w:rPr>
        <w:t xml:space="preserve">Wij Willem-Alexander, bij de gratie Gods, Koning der Nederlanden, Prins van Oranje-Nassau, enz. enz. enz. </w:t>
      </w:r>
    </w:p>
    <w:p w:rsidRPr="00D649EA" w:rsidR="00D649EA" w:rsidP="00D649EA" w:rsidRDefault="00D649EA">
      <w:pPr>
        <w:pStyle w:val="Geenafstand"/>
        <w:rPr>
          <w:rFonts w:ascii="Times New Roman" w:hAnsi="Times New Roman"/>
          <w:sz w:val="24"/>
        </w:rPr>
      </w:pPr>
    </w:p>
    <w:p w:rsidRPr="00D649EA" w:rsidR="00D649EA" w:rsidP="00D649EA" w:rsidRDefault="00D649EA">
      <w:pPr>
        <w:pStyle w:val="Geenafstand"/>
        <w:ind w:firstLine="284"/>
        <w:rPr>
          <w:rFonts w:ascii="Times New Roman" w:hAnsi="Times New Roman"/>
          <w:sz w:val="24"/>
        </w:rPr>
      </w:pPr>
      <w:r w:rsidRPr="00D649EA">
        <w:rPr>
          <w:rFonts w:ascii="Times New Roman" w:hAnsi="Times New Roman"/>
          <w:sz w:val="24"/>
        </w:rPr>
        <w:t>Allen, die deze zullen zien of horen lezen, saluut! doen te weten:</w:t>
      </w:r>
    </w:p>
    <w:p w:rsidRPr="00D649EA" w:rsidR="00D649EA" w:rsidP="00D649EA" w:rsidRDefault="00D649EA">
      <w:pPr>
        <w:pStyle w:val="Geenafstand"/>
        <w:ind w:firstLine="284"/>
        <w:rPr>
          <w:rFonts w:ascii="Times New Roman" w:hAnsi="Times New Roman"/>
          <w:sz w:val="24"/>
        </w:rPr>
      </w:pPr>
      <w:r w:rsidRPr="00D649EA">
        <w:rPr>
          <w:rFonts w:ascii="Times New Roman" w:hAnsi="Times New Roman"/>
          <w:sz w:val="24"/>
        </w:rPr>
        <w:t>Alzo Wij in overweging genomen hebben, dat het voor de versterking van participatie op decentraal niveau wenselijk is de inspraakverordening te verbreden naar een participatieverordening en het uitdaagrecht voor ingezetenen en maatschappelijke partijen te verankeren in de Gemeentewet, de Provinciewet, de Waterschapswet en de Wet openbare lichamen Bonaire, Sint Eustatius en Saba;</w:t>
      </w:r>
    </w:p>
    <w:p w:rsidRPr="00D649EA" w:rsidR="00D649EA" w:rsidP="00D649EA" w:rsidRDefault="00D649EA">
      <w:pPr>
        <w:pStyle w:val="Geenafstand"/>
        <w:ind w:firstLine="284"/>
        <w:rPr>
          <w:rFonts w:ascii="Times New Roman" w:hAnsi="Times New Roman"/>
          <w:sz w:val="24"/>
        </w:rPr>
      </w:pPr>
      <w:r w:rsidRPr="00D649EA">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D649EA" w:rsidR="00D649EA" w:rsidP="00D649EA" w:rsidRDefault="00D649EA">
      <w:pPr>
        <w:pStyle w:val="Geenafstand"/>
        <w:rPr>
          <w:rFonts w:ascii="Times New Roman" w:hAnsi="Times New Roman"/>
          <w:sz w:val="24"/>
        </w:rPr>
      </w:pPr>
    </w:p>
    <w:p w:rsidR="00D649EA" w:rsidP="00D649EA" w:rsidRDefault="00D649EA">
      <w:pPr>
        <w:pStyle w:val="Geenafstand"/>
        <w:rPr>
          <w:rFonts w:ascii="Times New Roman" w:hAnsi="Times New Roman"/>
          <w:sz w:val="24"/>
        </w:rPr>
      </w:pPr>
    </w:p>
    <w:p w:rsidRPr="00D649EA" w:rsidR="00D649EA" w:rsidP="00D649EA" w:rsidRDefault="00D649EA">
      <w:pPr>
        <w:pStyle w:val="Geenafstand"/>
        <w:rPr>
          <w:rFonts w:ascii="Times New Roman" w:hAnsi="Times New Roman"/>
          <w:b/>
          <w:sz w:val="24"/>
        </w:rPr>
      </w:pPr>
      <w:r w:rsidRPr="00D649EA">
        <w:rPr>
          <w:rFonts w:ascii="Times New Roman" w:hAnsi="Times New Roman"/>
          <w:b/>
          <w:sz w:val="24"/>
        </w:rPr>
        <w:t>ARTIKEL I</w:t>
      </w:r>
    </w:p>
    <w:p w:rsidRPr="00D649EA" w:rsidR="00D649EA" w:rsidP="00D649EA" w:rsidRDefault="00D649EA">
      <w:pPr>
        <w:pStyle w:val="Geenafstand"/>
        <w:rPr>
          <w:rFonts w:ascii="Times New Roman" w:hAnsi="Times New Roman"/>
          <w:sz w:val="24"/>
        </w:rPr>
      </w:pPr>
    </w:p>
    <w:p w:rsidRPr="00D649EA" w:rsidR="00D649EA" w:rsidP="00D649EA" w:rsidRDefault="00D649EA">
      <w:pPr>
        <w:pStyle w:val="Geenafstand"/>
        <w:ind w:firstLine="284"/>
        <w:rPr>
          <w:rFonts w:ascii="Times New Roman" w:hAnsi="Times New Roman"/>
          <w:sz w:val="24"/>
        </w:rPr>
      </w:pPr>
      <w:r w:rsidRPr="00D649EA">
        <w:rPr>
          <w:rFonts w:ascii="Times New Roman" w:hAnsi="Times New Roman"/>
          <w:sz w:val="24"/>
        </w:rPr>
        <w:t>De Gemeentewet wordt als volgt gewijzigd:</w:t>
      </w:r>
    </w:p>
    <w:p w:rsidRPr="00D649EA" w:rsidR="00D649EA" w:rsidP="00D649EA" w:rsidRDefault="00D649EA">
      <w:pPr>
        <w:pStyle w:val="Geenafstand"/>
        <w:rPr>
          <w:rFonts w:ascii="Times New Roman" w:hAnsi="Times New Roman"/>
          <w:sz w:val="24"/>
        </w:rPr>
      </w:pPr>
    </w:p>
    <w:p w:rsidRPr="00D649EA" w:rsidR="00D649EA" w:rsidP="00D649EA" w:rsidRDefault="00D649EA">
      <w:pPr>
        <w:pStyle w:val="Geenafstand"/>
        <w:rPr>
          <w:rFonts w:ascii="Times New Roman" w:hAnsi="Times New Roman"/>
          <w:sz w:val="24"/>
        </w:rPr>
      </w:pPr>
      <w:r w:rsidRPr="00D649EA">
        <w:rPr>
          <w:rFonts w:ascii="Times New Roman" w:hAnsi="Times New Roman"/>
          <w:sz w:val="24"/>
        </w:rPr>
        <w:t>A</w:t>
      </w:r>
    </w:p>
    <w:p w:rsidRPr="00D649EA" w:rsidR="00D649EA" w:rsidP="00D649EA" w:rsidRDefault="00D649EA">
      <w:pPr>
        <w:pStyle w:val="Geenafstand"/>
        <w:rPr>
          <w:rFonts w:ascii="Times New Roman" w:hAnsi="Times New Roman"/>
          <w:sz w:val="24"/>
        </w:rPr>
      </w:pPr>
    </w:p>
    <w:p w:rsidRPr="00D649EA" w:rsidR="00D649EA" w:rsidP="00D649EA" w:rsidRDefault="00D649EA">
      <w:pPr>
        <w:pStyle w:val="Geenafstand"/>
        <w:ind w:firstLine="284"/>
        <w:rPr>
          <w:rFonts w:ascii="Times New Roman" w:hAnsi="Times New Roman"/>
          <w:sz w:val="24"/>
        </w:rPr>
      </w:pPr>
      <w:r w:rsidRPr="00D649EA">
        <w:rPr>
          <w:rFonts w:ascii="Times New Roman" w:hAnsi="Times New Roman"/>
          <w:sz w:val="24"/>
        </w:rPr>
        <w:t>Artikel 150 wordt als volgt gewijzigd:</w:t>
      </w:r>
    </w:p>
    <w:p w:rsidRPr="00D649EA" w:rsidR="00D649EA" w:rsidP="00D649EA" w:rsidRDefault="00D649EA">
      <w:pPr>
        <w:pStyle w:val="Geenafstand"/>
        <w:rPr>
          <w:rFonts w:ascii="Times New Roman" w:hAnsi="Times New Roman"/>
          <w:sz w:val="24"/>
        </w:rPr>
      </w:pPr>
    </w:p>
    <w:p w:rsidRPr="00D649EA" w:rsidR="00D649EA" w:rsidP="00D649EA" w:rsidRDefault="00D649EA">
      <w:pPr>
        <w:pStyle w:val="Geenafstand"/>
        <w:ind w:firstLine="284"/>
        <w:rPr>
          <w:rFonts w:ascii="Times New Roman" w:hAnsi="Times New Roman"/>
          <w:sz w:val="24"/>
        </w:rPr>
      </w:pPr>
      <w:r w:rsidRPr="00D649EA">
        <w:rPr>
          <w:rFonts w:ascii="Times New Roman" w:hAnsi="Times New Roman"/>
          <w:sz w:val="24"/>
        </w:rPr>
        <w:t xml:space="preserve">1. In het eerste lid wordt na “de voorbereiding” ingevoegd “, uitvoering en evaluatie”. </w:t>
      </w:r>
    </w:p>
    <w:p w:rsidRPr="00D649EA" w:rsidR="00D649EA" w:rsidP="00D649EA" w:rsidRDefault="00D649EA">
      <w:pPr>
        <w:pStyle w:val="Geenafstand"/>
        <w:rPr>
          <w:rFonts w:ascii="Times New Roman" w:hAnsi="Times New Roman"/>
          <w:sz w:val="24"/>
        </w:rPr>
      </w:pPr>
    </w:p>
    <w:p w:rsidRPr="00D649EA" w:rsidR="00D649EA" w:rsidP="00D649EA" w:rsidRDefault="00D649EA">
      <w:pPr>
        <w:pStyle w:val="Geenafstand"/>
        <w:ind w:firstLine="284"/>
        <w:rPr>
          <w:rFonts w:ascii="Times New Roman" w:hAnsi="Times New Roman"/>
          <w:sz w:val="24"/>
        </w:rPr>
      </w:pPr>
      <w:r w:rsidRPr="00D649EA">
        <w:rPr>
          <w:rFonts w:ascii="Times New Roman" w:hAnsi="Times New Roman"/>
          <w:sz w:val="24"/>
        </w:rPr>
        <w:t>2. Het tweede lid komt te luiden:</w:t>
      </w:r>
    </w:p>
    <w:p w:rsidRPr="00D649EA" w:rsidR="00D649EA" w:rsidP="00D649EA" w:rsidRDefault="00D649EA">
      <w:pPr>
        <w:pStyle w:val="Geenafstand"/>
        <w:ind w:firstLine="284"/>
        <w:rPr>
          <w:rFonts w:ascii="Times New Roman" w:hAnsi="Times New Roman"/>
          <w:sz w:val="24"/>
        </w:rPr>
      </w:pPr>
      <w:r w:rsidRPr="00D649EA">
        <w:rPr>
          <w:rFonts w:ascii="Times New Roman" w:hAnsi="Times New Roman"/>
          <w:sz w:val="24"/>
        </w:rPr>
        <w:t>2. Indien de raad de in het eerste lid bedoelde betrokkenheid regelt in de vorm van inspraak, dan wordt deze verleend door toepassing van afdeling 3.4 van de Algemene wet bestuursrecht, tenzij in de verordening anders is bepaald.</w:t>
      </w:r>
    </w:p>
    <w:p w:rsidRPr="00D649EA" w:rsidR="00D649EA" w:rsidP="00D649EA" w:rsidRDefault="00D649EA">
      <w:pPr>
        <w:pStyle w:val="Geenafstand"/>
        <w:rPr>
          <w:rFonts w:ascii="Times New Roman" w:hAnsi="Times New Roman"/>
          <w:sz w:val="24"/>
        </w:rPr>
      </w:pPr>
    </w:p>
    <w:p w:rsidRPr="00D649EA" w:rsidR="00D649EA" w:rsidP="00D649EA" w:rsidRDefault="00D649EA">
      <w:pPr>
        <w:pStyle w:val="Geenafstand"/>
        <w:ind w:firstLine="284"/>
        <w:rPr>
          <w:rFonts w:ascii="Times New Roman" w:hAnsi="Times New Roman"/>
          <w:sz w:val="24"/>
        </w:rPr>
      </w:pPr>
      <w:r w:rsidRPr="00D649EA">
        <w:rPr>
          <w:rFonts w:ascii="Times New Roman" w:hAnsi="Times New Roman"/>
          <w:sz w:val="24"/>
        </w:rPr>
        <w:t>3. Er wordt een lid toegevoegd, luidende:</w:t>
      </w:r>
    </w:p>
    <w:p w:rsidRPr="00D649EA" w:rsidR="00D649EA" w:rsidP="00D649EA" w:rsidRDefault="00D649EA">
      <w:pPr>
        <w:pStyle w:val="Geenafstand"/>
        <w:ind w:firstLine="284"/>
        <w:rPr>
          <w:rFonts w:ascii="Times New Roman" w:hAnsi="Times New Roman"/>
          <w:sz w:val="24"/>
        </w:rPr>
      </w:pPr>
      <w:r w:rsidRPr="00D649EA">
        <w:rPr>
          <w:rFonts w:ascii="Times New Roman" w:hAnsi="Times New Roman"/>
          <w:sz w:val="24"/>
        </w:rPr>
        <w:t xml:space="preserve">3. In de verordening </w:t>
      </w:r>
      <w:r w:rsidRPr="0051753F" w:rsidR="0051753F">
        <w:rPr>
          <w:rFonts w:ascii="Times New Roman" w:hAnsi="Times New Roman"/>
          <w:sz w:val="24"/>
        </w:rPr>
        <w:t>worden voorwaarden bepaald</w:t>
      </w:r>
      <w:r w:rsidRPr="0051753F" w:rsidDel="0051753F" w:rsidR="0051753F">
        <w:rPr>
          <w:rFonts w:ascii="Times New Roman" w:hAnsi="Times New Roman"/>
          <w:sz w:val="24"/>
        </w:rPr>
        <w:t xml:space="preserve"> </w:t>
      </w:r>
      <w:r w:rsidRPr="00D649EA">
        <w:rPr>
          <w:rFonts w:ascii="Times New Roman" w:hAnsi="Times New Roman"/>
          <w:sz w:val="24"/>
        </w:rPr>
        <w:t>waaronder ingezetenen en maatschappelijke partijen de volgende taken kunnen uitvoeren:</w:t>
      </w:r>
    </w:p>
    <w:p w:rsidRPr="00D649EA" w:rsidR="00D649EA" w:rsidP="00D649EA" w:rsidRDefault="00D649EA">
      <w:pPr>
        <w:pStyle w:val="Geenafstand"/>
        <w:ind w:firstLine="284"/>
        <w:rPr>
          <w:rFonts w:ascii="Times New Roman" w:hAnsi="Times New Roman"/>
          <w:sz w:val="24"/>
        </w:rPr>
      </w:pPr>
      <w:r w:rsidRPr="00D649EA">
        <w:rPr>
          <w:rFonts w:ascii="Times New Roman" w:hAnsi="Times New Roman"/>
          <w:sz w:val="24"/>
        </w:rPr>
        <w:t>a. taken inzake de huishouding van de gemeente waarvan de raad de uitvoering aan het gemeentebestuur heeft opgedragen;</w:t>
      </w:r>
    </w:p>
    <w:p w:rsidRPr="00D649EA" w:rsidR="00D649EA" w:rsidP="00D649EA" w:rsidRDefault="00D649EA">
      <w:pPr>
        <w:pStyle w:val="Geenafstand"/>
        <w:ind w:firstLine="284"/>
        <w:rPr>
          <w:rFonts w:ascii="Times New Roman" w:hAnsi="Times New Roman"/>
          <w:sz w:val="24"/>
        </w:rPr>
      </w:pPr>
      <w:r w:rsidRPr="00D649EA">
        <w:rPr>
          <w:rFonts w:ascii="Times New Roman" w:hAnsi="Times New Roman"/>
          <w:sz w:val="24"/>
        </w:rPr>
        <w:t>b. taken waarvan de uitvoering bij of krachtens een andere dan deze wet van het gemeentebestuur is gevorderd, voor zover de uitvoering van de taak door een ander dan het gemeentebestuur met het bij of krachtens die wet bepaalde niet in strijd is.</w:t>
      </w:r>
    </w:p>
    <w:p w:rsidRPr="00D649EA" w:rsidR="00D649EA" w:rsidP="00D649EA" w:rsidRDefault="00D649EA">
      <w:pPr>
        <w:pStyle w:val="Geenafstand"/>
        <w:rPr>
          <w:rFonts w:ascii="Times New Roman" w:hAnsi="Times New Roman"/>
          <w:sz w:val="24"/>
        </w:rPr>
      </w:pPr>
    </w:p>
    <w:p w:rsidRPr="00D649EA" w:rsidR="00D649EA" w:rsidP="00D649EA" w:rsidRDefault="00D649EA">
      <w:pPr>
        <w:pStyle w:val="Geenafstand"/>
        <w:rPr>
          <w:rFonts w:ascii="Times New Roman" w:hAnsi="Times New Roman"/>
          <w:sz w:val="24"/>
        </w:rPr>
      </w:pPr>
      <w:r w:rsidRPr="00D649EA">
        <w:rPr>
          <w:rFonts w:ascii="Times New Roman" w:hAnsi="Times New Roman"/>
          <w:sz w:val="24"/>
        </w:rPr>
        <w:lastRenderedPageBreak/>
        <w:t>B</w:t>
      </w:r>
    </w:p>
    <w:p w:rsidRPr="00D649EA" w:rsidR="00D649EA" w:rsidP="00D649EA" w:rsidRDefault="00D649EA">
      <w:pPr>
        <w:pStyle w:val="Geenafstand"/>
        <w:rPr>
          <w:rFonts w:ascii="Times New Roman" w:hAnsi="Times New Roman"/>
          <w:sz w:val="24"/>
        </w:rPr>
      </w:pPr>
    </w:p>
    <w:p w:rsidRPr="00D649EA" w:rsidR="00D649EA" w:rsidP="00D649EA" w:rsidRDefault="00D649EA">
      <w:pPr>
        <w:pStyle w:val="Geenafstand"/>
        <w:ind w:firstLine="284"/>
        <w:rPr>
          <w:rFonts w:ascii="Times New Roman" w:hAnsi="Times New Roman"/>
          <w:sz w:val="24"/>
        </w:rPr>
      </w:pPr>
      <w:r w:rsidRPr="00D649EA">
        <w:rPr>
          <w:rFonts w:ascii="Times New Roman" w:hAnsi="Times New Roman"/>
          <w:sz w:val="24"/>
        </w:rPr>
        <w:t>In artikel 170, eerste lid, onderdeel a, wordt telkens “vaststelling en uitvoering” vervangen door “vaststelling, uitvoering en evaluatie”.</w:t>
      </w:r>
    </w:p>
    <w:p w:rsidRPr="00D649EA" w:rsidR="00D649EA" w:rsidP="00D649EA" w:rsidRDefault="00D649EA">
      <w:pPr>
        <w:pStyle w:val="Geenafstand"/>
        <w:rPr>
          <w:rFonts w:ascii="Times New Roman" w:hAnsi="Times New Roman"/>
          <w:sz w:val="24"/>
        </w:rPr>
      </w:pPr>
    </w:p>
    <w:p w:rsidR="00D649EA" w:rsidP="00D649EA" w:rsidRDefault="00D649EA">
      <w:pPr>
        <w:pStyle w:val="Geenafstand"/>
        <w:rPr>
          <w:rFonts w:ascii="Times New Roman" w:hAnsi="Times New Roman"/>
          <w:sz w:val="24"/>
        </w:rPr>
      </w:pPr>
    </w:p>
    <w:p w:rsidRPr="00D649EA" w:rsidR="00D649EA" w:rsidP="00D649EA" w:rsidRDefault="00D649EA">
      <w:pPr>
        <w:pStyle w:val="Geenafstand"/>
        <w:rPr>
          <w:rFonts w:ascii="Times New Roman" w:hAnsi="Times New Roman"/>
          <w:b/>
          <w:sz w:val="24"/>
        </w:rPr>
      </w:pPr>
      <w:r w:rsidRPr="00D649EA">
        <w:rPr>
          <w:rFonts w:ascii="Times New Roman" w:hAnsi="Times New Roman"/>
          <w:b/>
          <w:sz w:val="24"/>
        </w:rPr>
        <w:t xml:space="preserve">ARTIKEL II </w:t>
      </w:r>
    </w:p>
    <w:p w:rsidRPr="00D649EA" w:rsidR="00D649EA" w:rsidP="00D649EA" w:rsidRDefault="00D649EA">
      <w:pPr>
        <w:pStyle w:val="Geenafstand"/>
        <w:rPr>
          <w:rFonts w:ascii="Times New Roman" w:hAnsi="Times New Roman"/>
          <w:sz w:val="24"/>
        </w:rPr>
      </w:pPr>
    </w:p>
    <w:p w:rsidRPr="00D649EA" w:rsidR="00D649EA" w:rsidP="00D649EA" w:rsidRDefault="00D649EA">
      <w:pPr>
        <w:pStyle w:val="Geenafstand"/>
        <w:ind w:firstLine="284"/>
        <w:rPr>
          <w:rFonts w:ascii="Times New Roman" w:hAnsi="Times New Roman"/>
          <w:sz w:val="24"/>
        </w:rPr>
      </w:pPr>
      <w:r w:rsidRPr="00D649EA">
        <w:rPr>
          <w:rFonts w:ascii="Times New Roman" w:hAnsi="Times New Roman"/>
          <w:sz w:val="24"/>
        </w:rPr>
        <w:t>De Provinciewet wordt als volgt gewijzigd:</w:t>
      </w:r>
    </w:p>
    <w:p w:rsidRPr="00D649EA" w:rsidR="00D649EA" w:rsidP="00D649EA" w:rsidRDefault="00D649EA">
      <w:pPr>
        <w:pStyle w:val="Geenafstand"/>
        <w:rPr>
          <w:rFonts w:ascii="Times New Roman" w:hAnsi="Times New Roman"/>
          <w:sz w:val="24"/>
        </w:rPr>
      </w:pPr>
    </w:p>
    <w:p w:rsidRPr="00D649EA" w:rsidR="00D649EA" w:rsidP="00D649EA" w:rsidRDefault="00D649EA">
      <w:pPr>
        <w:pStyle w:val="Geenafstand"/>
        <w:rPr>
          <w:rFonts w:ascii="Times New Roman" w:hAnsi="Times New Roman"/>
          <w:sz w:val="24"/>
        </w:rPr>
      </w:pPr>
      <w:r w:rsidRPr="00D649EA">
        <w:rPr>
          <w:rFonts w:ascii="Times New Roman" w:hAnsi="Times New Roman"/>
          <w:sz w:val="24"/>
        </w:rPr>
        <w:t>A</w:t>
      </w:r>
    </w:p>
    <w:p w:rsidRPr="00D649EA" w:rsidR="00D649EA" w:rsidP="00D649EA" w:rsidRDefault="00D649EA">
      <w:pPr>
        <w:pStyle w:val="Geenafstand"/>
        <w:rPr>
          <w:rFonts w:ascii="Times New Roman" w:hAnsi="Times New Roman"/>
          <w:sz w:val="24"/>
        </w:rPr>
      </w:pPr>
    </w:p>
    <w:p w:rsidRPr="00D649EA" w:rsidR="00D649EA" w:rsidP="00D649EA" w:rsidRDefault="00D649EA">
      <w:pPr>
        <w:pStyle w:val="Geenafstand"/>
        <w:ind w:firstLine="284"/>
        <w:rPr>
          <w:rFonts w:ascii="Times New Roman" w:hAnsi="Times New Roman"/>
          <w:sz w:val="24"/>
        </w:rPr>
      </w:pPr>
      <w:r w:rsidRPr="00D649EA">
        <w:rPr>
          <w:rFonts w:ascii="Times New Roman" w:hAnsi="Times New Roman"/>
          <w:sz w:val="24"/>
        </w:rPr>
        <w:t>Artikel 147 wordt als volgt gewijzigd:</w:t>
      </w:r>
    </w:p>
    <w:p w:rsidRPr="00D649EA" w:rsidR="00D649EA" w:rsidP="00D649EA" w:rsidRDefault="00D649EA">
      <w:pPr>
        <w:pStyle w:val="Geenafstand"/>
        <w:rPr>
          <w:rFonts w:ascii="Times New Roman" w:hAnsi="Times New Roman"/>
          <w:sz w:val="24"/>
        </w:rPr>
      </w:pPr>
    </w:p>
    <w:p w:rsidRPr="00D649EA" w:rsidR="00D649EA" w:rsidP="00D649EA" w:rsidRDefault="00D649EA">
      <w:pPr>
        <w:pStyle w:val="Geenafstand"/>
        <w:ind w:firstLine="284"/>
        <w:rPr>
          <w:rFonts w:ascii="Times New Roman" w:hAnsi="Times New Roman"/>
          <w:sz w:val="24"/>
        </w:rPr>
      </w:pPr>
      <w:r w:rsidRPr="00D649EA">
        <w:rPr>
          <w:rFonts w:ascii="Times New Roman" w:hAnsi="Times New Roman"/>
          <w:sz w:val="24"/>
        </w:rPr>
        <w:t xml:space="preserve">1. In het eerste lid wordt na “de voorbereiding” ingevoegd “, uitvoering en evaluatie”. </w:t>
      </w:r>
    </w:p>
    <w:p w:rsidRPr="00D649EA" w:rsidR="00D649EA" w:rsidP="00D649EA" w:rsidRDefault="00D649EA">
      <w:pPr>
        <w:pStyle w:val="Geenafstand"/>
        <w:rPr>
          <w:rFonts w:ascii="Times New Roman" w:hAnsi="Times New Roman"/>
          <w:sz w:val="24"/>
        </w:rPr>
      </w:pPr>
    </w:p>
    <w:p w:rsidRPr="00D649EA" w:rsidR="00D649EA" w:rsidP="00D649EA" w:rsidRDefault="00D649EA">
      <w:pPr>
        <w:pStyle w:val="Geenafstand"/>
        <w:ind w:firstLine="284"/>
        <w:rPr>
          <w:rFonts w:ascii="Times New Roman" w:hAnsi="Times New Roman"/>
          <w:sz w:val="24"/>
        </w:rPr>
      </w:pPr>
      <w:r w:rsidRPr="00D649EA">
        <w:rPr>
          <w:rFonts w:ascii="Times New Roman" w:hAnsi="Times New Roman"/>
          <w:sz w:val="24"/>
        </w:rPr>
        <w:t>2. Het tweede lid komt te luiden:</w:t>
      </w:r>
    </w:p>
    <w:p w:rsidRPr="00D649EA" w:rsidR="00D649EA" w:rsidP="00D649EA" w:rsidRDefault="00D649EA">
      <w:pPr>
        <w:pStyle w:val="Geenafstand"/>
        <w:ind w:firstLine="284"/>
        <w:rPr>
          <w:rFonts w:ascii="Times New Roman" w:hAnsi="Times New Roman"/>
          <w:sz w:val="24"/>
        </w:rPr>
      </w:pPr>
      <w:r w:rsidRPr="00D649EA">
        <w:rPr>
          <w:rFonts w:ascii="Times New Roman" w:hAnsi="Times New Roman"/>
          <w:sz w:val="24"/>
        </w:rPr>
        <w:t>2. Indien provinciale staten de in het eerste lid bedoelde betrokkenheid regelen in de vorm van inspraak, dan wordt deze verleend door toepassing van afdeling 3.4 van de Algemene wet bestuursrecht, tenzij in de verordening anders is bepaald.</w:t>
      </w:r>
    </w:p>
    <w:p w:rsidRPr="00D649EA" w:rsidR="00D649EA" w:rsidP="00D649EA" w:rsidRDefault="00D649EA">
      <w:pPr>
        <w:pStyle w:val="Geenafstand"/>
        <w:rPr>
          <w:rFonts w:ascii="Times New Roman" w:hAnsi="Times New Roman"/>
          <w:sz w:val="24"/>
        </w:rPr>
      </w:pPr>
    </w:p>
    <w:p w:rsidRPr="00D649EA" w:rsidR="00D649EA" w:rsidP="00D649EA" w:rsidRDefault="00D649EA">
      <w:pPr>
        <w:pStyle w:val="Geenafstand"/>
        <w:ind w:firstLine="284"/>
        <w:rPr>
          <w:rFonts w:ascii="Times New Roman" w:hAnsi="Times New Roman"/>
          <w:sz w:val="24"/>
        </w:rPr>
      </w:pPr>
      <w:r w:rsidRPr="00D649EA">
        <w:rPr>
          <w:rFonts w:ascii="Times New Roman" w:hAnsi="Times New Roman"/>
          <w:sz w:val="24"/>
        </w:rPr>
        <w:t>3. Er wordt een lid toegevoegd, luidende:</w:t>
      </w:r>
    </w:p>
    <w:p w:rsidRPr="00D649EA" w:rsidR="00D649EA" w:rsidP="00D649EA" w:rsidRDefault="00D649EA">
      <w:pPr>
        <w:pStyle w:val="Geenafstand"/>
        <w:ind w:firstLine="284"/>
        <w:rPr>
          <w:rFonts w:ascii="Times New Roman" w:hAnsi="Times New Roman"/>
          <w:sz w:val="24"/>
        </w:rPr>
      </w:pPr>
      <w:r w:rsidRPr="00D649EA">
        <w:rPr>
          <w:rFonts w:ascii="Times New Roman" w:hAnsi="Times New Roman"/>
          <w:sz w:val="24"/>
        </w:rPr>
        <w:t xml:space="preserve">3. In de verordening </w:t>
      </w:r>
      <w:r w:rsidRPr="0051753F" w:rsidR="0051753F">
        <w:rPr>
          <w:rFonts w:ascii="Times New Roman" w:hAnsi="Times New Roman"/>
          <w:sz w:val="24"/>
        </w:rPr>
        <w:t>worden voorwaarden bepaald</w:t>
      </w:r>
      <w:r w:rsidRPr="0051753F" w:rsidDel="0051753F" w:rsidR="0051753F">
        <w:rPr>
          <w:rFonts w:ascii="Times New Roman" w:hAnsi="Times New Roman"/>
          <w:sz w:val="24"/>
        </w:rPr>
        <w:t xml:space="preserve"> </w:t>
      </w:r>
      <w:r w:rsidRPr="00D649EA">
        <w:rPr>
          <w:rFonts w:ascii="Times New Roman" w:hAnsi="Times New Roman"/>
          <w:sz w:val="24"/>
        </w:rPr>
        <w:t>waaronder ingezetenen en maatschappelijke partijen de volgende taken kunnen uitvoeren:</w:t>
      </w:r>
    </w:p>
    <w:p w:rsidRPr="00D649EA" w:rsidR="00D649EA" w:rsidP="00D649EA" w:rsidRDefault="00D649EA">
      <w:pPr>
        <w:pStyle w:val="Geenafstand"/>
        <w:ind w:firstLine="284"/>
        <w:rPr>
          <w:rFonts w:ascii="Times New Roman" w:hAnsi="Times New Roman"/>
          <w:sz w:val="24"/>
        </w:rPr>
      </w:pPr>
      <w:r w:rsidRPr="00D649EA">
        <w:rPr>
          <w:rFonts w:ascii="Times New Roman" w:hAnsi="Times New Roman"/>
          <w:sz w:val="24"/>
        </w:rPr>
        <w:t>a. taken inzake de huishouding van de provincie waarvan provinciale staten de uitvoering aan provinciebestuur hebben opgedragen;</w:t>
      </w:r>
    </w:p>
    <w:p w:rsidRPr="00D649EA" w:rsidR="00D649EA" w:rsidP="00D649EA" w:rsidRDefault="00D649EA">
      <w:pPr>
        <w:pStyle w:val="Geenafstand"/>
        <w:ind w:firstLine="284"/>
        <w:rPr>
          <w:rFonts w:ascii="Times New Roman" w:hAnsi="Times New Roman"/>
          <w:sz w:val="24"/>
        </w:rPr>
      </w:pPr>
      <w:r w:rsidRPr="00D649EA">
        <w:rPr>
          <w:rFonts w:ascii="Times New Roman" w:hAnsi="Times New Roman"/>
          <w:sz w:val="24"/>
        </w:rPr>
        <w:t>b. taken waarvan de uitvoering bij of krachtens een andere dan deze wet van het provinciebestuur is gevorderd, voor zover de uitvoering van de taak door een ander dan het provinciebestuur met het bij of krachtens die wet bepaalde niet in strijd is.</w:t>
      </w:r>
    </w:p>
    <w:p w:rsidRPr="00D649EA" w:rsidR="00D649EA" w:rsidP="00D649EA" w:rsidRDefault="00D649EA">
      <w:pPr>
        <w:pStyle w:val="Geenafstand"/>
        <w:rPr>
          <w:rFonts w:ascii="Times New Roman" w:hAnsi="Times New Roman"/>
          <w:sz w:val="24"/>
        </w:rPr>
      </w:pPr>
    </w:p>
    <w:p w:rsidRPr="00D649EA" w:rsidR="00D649EA" w:rsidP="00D649EA" w:rsidRDefault="00D649EA">
      <w:pPr>
        <w:pStyle w:val="Geenafstand"/>
        <w:rPr>
          <w:rFonts w:ascii="Times New Roman" w:hAnsi="Times New Roman"/>
          <w:sz w:val="24"/>
        </w:rPr>
      </w:pPr>
      <w:r w:rsidRPr="00D649EA">
        <w:rPr>
          <w:rFonts w:ascii="Times New Roman" w:hAnsi="Times New Roman"/>
          <w:sz w:val="24"/>
        </w:rPr>
        <w:t>B</w:t>
      </w:r>
    </w:p>
    <w:p w:rsidRPr="00D649EA" w:rsidR="00D649EA" w:rsidP="00D649EA" w:rsidRDefault="00D649EA">
      <w:pPr>
        <w:pStyle w:val="Geenafstand"/>
        <w:rPr>
          <w:rFonts w:ascii="Times New Roman" w:hAnsi="Times New Roman"/>
          <w:sz w:val="24"/>
        </w:rPr>
      </w:pPr>
    </w:p>
    <w:p w:rsidRPr="00D649EA" w:rsidR="00D649EA" w:rsidP="00D649EA" w:rsidRDefault="00D649EA">
      <w:pPr>
        <w:pStyle w:val="Geenafstand"/>
        <w:ind w:firstLine="284"/>
        <w:rPr>
          <w:rFonts w:ascii="Times New Roman" w:hAnsi="Times New Roman"/>
          <w:sz w:val="24"/>
        </w:rPr>
      </w:pPr>
      <w:r w:rsidRPr="00D649EA">
        <w:rPr>
          <w:rFonts w:ascii="Times New Roman" w:hAnsi="Times New Roman"/>
          <w:sz w:val="24"/>
        </w:rPr>
        <w:t>In artikel 175, eerste lid, onderdeel a, wordt telkens “vaststelling en uitvoering” vervangen door “vaststelling, uitvoering en evaluatie”.</w:t>
      </w:r>
    </w:p>
    <w:p w:rsidRPr="00D649EA" w:rsidR="00D649EA" w:rsidP="00D649EA" w:rsidRDefault="00D649EA">
      <w:pPr>
        <w:pStyle w:val="Geenafstand"/>
        <w:rPr>
          <w:rFonts w:ascii="Times New Roman" w:hAnsi="Times New Roman"/>
          <w:sz w:val="24"/>
        </w:rPr>
      </w:pPr>
    </w:p>
    <w:p w:rsidR="00D649EA" w:rsidP="00D649EA" w:rsidRDefault="00D649EA">
      <w:pPr>
        <w:pStyle w:val="Geenafstand"/>
        <w:rPr>
          <w:rFonts w:ascii="Times New Roman" w:hAnsi="Times New Roman"/>
          <w:sz w:val="24"/>
        </w:rPr>
      </w:pPr>
    </w:p>
    <w:p w:rsidRPr="00D649EA" w:rsidR="00D649EA" w:rsidP="00D649EA" w:rsidRDefault="00D649EA">
      <w:pPr>
        <w:pStyle w:val="Geenafstand"/>
        <w:rPr>
          <w:rFonts w:ascii="Times New Roman" w:hAnsi="Times New Roman"/>
          <w:b/>
          <w:sz w:val="24"/>
        </w:rPr>
      </w:pPr>
      <w:r w:rsidRPr="00D649EA">
        <w:rPr>
          <w:rFonts w:ascii="Times New Roman" w:hAnsi="Times New Roman"/>
          <w:b/>
          <w:sz w:val="24"/>
        </w:rPr>
        <w:t>ARTIKEL III</w:t>
      </w:r>
    </w:p>
    <w:p w:rsidRPr="00D649EA" w:rsidR="00D649EA" w:rsidP="00D649EA" w:rsidRDefault="00D649EA">
      <w:pPr>
        <w:pStyle w:val="Geenafstand"/>
        <w:rPr>
          <w:rFonts w:ascii="Times New Roman" w:hAnsi="Times New Roman"/>
          <w:b/>
          <w:sz w:val="24"/>
        </w:rPr>
      </w:pPr>
    </w:p>
    <w:p w:rsidRPr="00D649EA" w:rsidR="00D649EA" w:rsidP="00D649EA" w:rsidRDefault="00D649EA">
      <w:pPr>
        <w:pStyle w:val="Geenafstand"/>
        <w:ind w:firstLine="284"/>
        <w:rPr>
          <w:rFonts w:ascii="Times New Roman" w:hAnsi="Times New Roman"/>
          <w:sz w:val="24"/>
        </w:rPr>
      </w:pPr>
      <w:r w:rsidRPr="00D649EA">
        <w:rPr>
          <w:rFonts w:ascii="Times New Roman" w:hAnsi="Times New Roman"/>
          <w:sz w:val="24"/>
        </w:rPr>
        <w:t>Artikel 79 van de Waterschapswet wordt als volgt gewijzigd:</w:t>
      </w:r>
    </w:p>
    <w:p w:rsidRPr="00D649EA" w:rsidR="00D649EA" w:rsidP="00D649EA" w:rsidRDefault="00D649EA">
      <w:pPr>
        <w:pStyle w:val="Geenafstand"/>
        <w:rPr>
          <w:rFonts w:ascii="Times New Roman" w:hAnsi="Times New Roman"/>
          <w:sz w:val="24"/>
        </w:rPr>
      </w:pPr>
    </w:p>
    <w:p w:rsidRPr="00D649EA" w:rsidR="00D649EA" w:rsidP="00D649EA" w:rsidRDefault="00D649EA">
      <w:pPr>
        <w:pStyle w:val="Geenafstand"/>
        <w:ind w:firstLine="284"/>
        <w:rPr>
          <w:rFonts w:ascii="Times New Roman" w:hAnsi="Times New Roman"/>
          <w:sz w:val="24"/>
        </w:rPr>
      </w:pPr>
      <w:r w:rsidRPr="00D649EA">
        <w:rPr>
          <w:rFonts w:ascii="Times New Roman" w:hAnsi="Times New Roman"/>
          <w:sz w:val="24"/>
        </w:rPr>
        <w:t>1. In het eerste lid wordt na “de voorbereiding” ingevoegd “, uitvoering en evaluatie”.</w:t>
      </w:r>
    </w:p>
    <w:p w:rsidRPr="00D649EA" w:rsidR="00D649EA" w:rsidP="00D649EA" w:rsidRDefault="00D649EA">
      <w:pPr>
        <w:pStyle w:val="Geenafstand"/>
        <w:rPr>
          <w:rFonts w:ascii="Times New Roman" w:hAnsi="Times New Roman"/>
          <w:sz w:val="24"/>
        </w:rPr>
      </w:pPr>
    </w:p>
    <w:p w:rsidRPr="00D649EA" w:rsidR="00D649EA" w:rsidP="00D649EA" w:rsidRDefault="00D649EA">
      <w:pPr>
        <w:pStyle w:val="Geenafstand"/>
        <w:ind w:firstLine="284"/>
        <w:rPr>
          <w:rFonts w:ascii="Times New Roman" w:hAnsi="Times New Roman"/>
          <w:sz w:val="24"/>
        </w:rPr>
      </w:pPr>
      <w:r w:rsidRPr="00D649EA">
        <w:rPr>
          <w:rFonts w:ascii="Times New Roman" w:hAnsi="Times New Roman"/>
          <w:sz w:val="24"/>
        </w:rPr>
        <w:t>2. Het tweede lid komt te luiden:</w:t>
      </w:r>
    </w:p>
    <w:p w:rsidRPr="00D649EA" w:rsidR="00D649EA" w:rsidP="00D649EA" w:rsidRDefault="00D649EA">
      <w:pPr>
        <w:pStyle w:val="Geenafstand"/>
        <w:ind w:firstLine="284"/>
        <w:rPr>
          <w:rFonts w:ascii="Times New Roman" w:hAnsi="Times New Roman"/>
          <w:sz w:val="24"/>
        </w:rPr>
      </w:pPr>
      <w:r w:rsidRPr="00D649EA">
        <w:rPr>
          <w:rFonts w:ascii="Times New Roman" w:hAnsi="Times New Roman"/>
          <w:sz w:val="24"/>
        </w:rPr>
        <w:t>2. Indien het algemeen bestuur de in het eerste lid bedoelde betrokkenheid regelt in de vorm van inspraak, dan wordt deze verleend door toepassing van afdeling 3.4 van de Algemene wet bestuursrecht, tenzij in de verordening anders is bepaald.</w:t>
      </w:r>
    </w:p>
    <w:p w:rsidRPr="00D649EA" w:rsidR="00D649EA" w:rsidP="00D649EA" w:rsidRDefault="00D649EA">
      <w:pPr>
        <w:pStyle w:val="Geenafstand"/>
        <w:rPr>
          <w:rFonts w:ascii="Times New Roman" w:hAnsi="Times New Roman"/>
          <w:sz w:val="24"/>
        </w:rPr>
      </w:pPr>
    </w:p>
    <w:p w:rsidRPr="00D649EA" w:rsidR="00D649EA" w:rsidP="00D649EA" w:rsidRDefault="00D649EA">
      <w:pPr>
        <w:pStyle w:val="Geenafstand"/>
        <w:ind w:firstLine="284"/>
        <w:rPr>
          <w:rFonts w:ascii="Times New Roman" w:hAnsi="Times New Roman"/>
          <w:sz w:val="24"/>
        </w:rPr>
      </w:pPr>
      <w:r w:rsidRPr="00D649EA">
        <w:rPr>
          <w:rFonts w:ascii="Times New Roman" w:hAnsi="Times New Roman"/>
          <w:sz w:val="24"/>
        </w:rPr>
        <w:t>3. Er wordt een lid toegevoegd, luidende:</w:t>
      </w:r>
    </w:p>
    <w:p w:rsidRPr="00D649EA" w:rsidR="00D649EA" w:rsidP="00D649EA" w:rsidRDefault="00D649EA">
      <w:pPr>
        <w:pStyle w:val="Geenafstand"/>
        <w:ind w:firstLine="284"/>
        <w:rPr>
          <w:rFonts w:ascii="Times New Roman" w:hAnsi="Times New Roman"/>
          <w:sz w:val="24"/>
        </w:rPr>
      </w:pPr>
      <w:r w:rsidRPr="00D649EA">
        <w:rPr>
          <w:rFonts w:ascii="Times New Roman" w:hAnsi="Times New Roman"/>
          <w:sz w:val="24"/>
        </w:rPr>
        <w:lastRenderedPageBreak/>
        <w:t xml:space="preserve">3. In de verordening, bedoeld in het eerste lid, </w:t>
      </w:r>
      <w:r w:rsidRPr="0051753F" w:rsidR="0051753F">
        <w:rPr>
          <w:rFonts w:ascii="Times New Roman" w:hAnsi="Times New Roman"/>
          <w:sz w:val="24"/>
        </w:rPr>
        <w:t>worden voorwaarden bepaald</w:t>
      </w:r>
      <w:r w:rsidRPr="0051753F" w:rsidDel="0051753F" w:rsidR="0051753F">
        <w:rPr>
          <w:rFonts w:ascii="Times New Roman" w:hAnsi="Times New Roman"/>
          <w:sz w:val="24"/>
        </w:rPr>
        <w:t xml:space="preserve"> </w:t>
      </w:r>
      <w:r w:rsidRPr="00D649EA">
        <w:rPr>
          <w:rFonts w:ascii="Times New Roman" w:hAnsi="Times New Roman"/>
          <w:sz w:val="24"/>
        </w:rPr>
        <w:t>waaronder ingezetenen en maatschappelijke partijen taken kunnen uitvoeren die krachtens deze wet onderscheidenlijk bij of krachtens een andere wet aan het waterschapsbestuur zijn opgedragen, voor zover de uitvoering van de taak door een ander dan het waterschapsbestuur met het bij of krachtens deze wet onderscheidenlijk die wet bepaalde niet in strijd is.</w:t>
      </w:r>
    </w:p>
    <w:p w:rsidRPr="00D649EA" w:rsidR="00D649EA" w:rsidP="00D649EA" w:rsidRDefault="00D649EA">
      <w:pPr>
        <w:pStyle w:val="Geenafstand"/>
        <w:rPr>
          <w:rFonts w:ascii="Times New Roman" w:hAnsi="Times New Roman"/>
          <w:sz w:val="24"/>
        </w:rPr>
      </w:pPr>
    </w:p>
    <w:p w:rsidR="00D649EA" w:rsidP="00D649EA" w:rsidRDefault="00D649EA">
      <w:pPr>
        <w:pStyle w:val="Geenafstand"/>
        <w:rPr>
          <w:rFonts w:ascii="Times New Roman" w:hAnsi="Times New Roman"/>
          <w:sz w:val="24"/>
        </w:rPr>
      </w:pPr>
    </w:p>
    <w:p w:rsidRPr="00D649EA" w:rsidR="00D649EA" w:rsidP="00D649EA" w:rsidRDefault="00D649EA">
      <w:pPr>
        <w:pStyle w:val="Geenafstand"/>
        <w:rPr>
          <w:rFonts w:ascii="Times New Roman" w:hAnsi="Times New Roman"/>
          <w:b/>
          <w:sz w:val="24"/>
        </w:rPr>
      </w:pPr>
      <w:r w:rsidRPr="00D649EA">
        <w:rPr>
          <w:rFonts w:ascii="Times New Roman" w:hAnsi="Times New Roman"/>
          <w:b/>
          <w:sz w:val="24"/>
        </w:rPr>
        <w:t>ARTIKEL IV</w:t>
      </w:r>
    </w:p>
    <w:p w:rsidRPr="00D649EA" w:rsidR="00D649EA" w:rsidP="00D649EA" w:rsidRDefault="00D649EA">
      <w:pPr>
        <w:pStyle w:val="Geenafstand"/>
        <w:rPr>
          <w:rFonts w:ascii="Times New Roman" w:hAnsi="Times New Roman"/>
          <w:sz w:val="24"/>
        </w:rPr>
      </w:pPr>
    </w:p>
    <w:p w:rsidRPr="00D649EA" w:rsidR="00D649EA" w:rsidP="00D649EA" w:rsidRDefault="00D649EA">
      <w:pPr>
        <w:pStyle w:val="Geenafstand"/>
        <w:ind w:firstLine="284"/>
        <w:rPr>
          <w:rFonts w:ascii="Times New Roman" w:hAnsi="Times New Roman"/>
          <w:sz w:val="24"/>
        </w:rPr>
      </w:pPr>
      <w:r w:rsidRPr="00D649EA">
        <w:rPr>
          <w:rFonts w:ascii="Times New Roman" w:hAnsi="Times New Roman"/>
          <w:sz w:val="24"/>
        </w:rPr>
        <w:t>De Wet openbare lichamen Bonaire, Sint Eustatius en Saba wordt als volgt gewijzigd:</w:t>
      </w:r>
    </w:p>
    <w:p w:rsidRPr="00D649EA" w:rsidR="00D649EA" w:rsidP="00D649EA" w:rsidRDefault="00D649EA">
      <w:pPr>
        <w:pStyle w:val="Geenafstand"/>
        <w:rPr>
          <w:rFonts w:ascii="Times New Roman" w:hAnsi="Times New Roman"/>
          <w:sz w:val="24"/>
        </w:rPr>
      </w:pPr>
    </w:p>
    <w:p w:rsidRPr="00D649EA" w:rsidR="00D649EA" w:rsidP="00D649EA" w:rsidRDefault="00D649EA">
      <w:pPr>
        <w:pStyle w:val="Geenafstand"/>
        <w:rPr>
          <w:rFonts w:ascii="Times New Roman" w:hAnsi="Times New Roman"/>
          <w:sz w:val="24"/>
        </w:rPr>
      </w:pPr>
      <w:r w:rsidRPr="00D649EA">
        <w:rPr>
          <w:rFonts w:ascii="Times New Roman" w:hAnsi="Times New Roman"/>
          <w:sz w:val="24"/>
        </w:rPr>
        <w:t>A</w:t>
      </w:r>
    </w:p>
    <w:p w:rsidRPr="00D649EA" w:rsidR="00D649EA" w:rsidP="00D649EA" w:rsidRDefault="00D649EA">
      <w:pPr>
        <w:pStyle w:val="Geenafstand"/>
        <w:rPr>
          <w:rFonts w:ascii="Times New Roman" w:hAnsi="Times New Roman"/>
          <w:sz w:val="24"/>
        </w:rPr>
      </w:pPr>
    </w:p>
    <w:p w:rsidRPr="00D649EA" w:rsidR="00D649EA" w:rsidP="00D649EA" w:rsidRDefault="00D649EA">
      <w:pPr>
        <w:pStyle w:val="Geenafstand"/>
        <w:ind w:firstLine="284"/>
        <w:rPr>
          <w:rFonts w:ascii="Times New Roman" w:hAnsi="Times New Roman"/>
          <w:sz w:val="24"/>
        </w:rPr>
      </w:pPr>
      <w:r w:rsidRPr="00D649EA">
        <w:rPr>
          <w:rFonts w:ascii="Times New Roman" w:hAnsi="Times New Roman"/>
          <w:sz w:val="24"/>
        </w:rPr>
        <w:t>Artikel 154 wordt als volgt gewijzigd:</w:t>
      </w:r>
    </w:p>
    <w:p w:rsidRPr="00D649EA" w:rsidR="00D649EA" w:rsidP="00D649EA" w:rsidRDefault="00D649EA">
      <w:pPr>
        <w:pStyle w:val="Geenafstand"/>
        <w:rPr>
          <w:rFonts w:ascii="Times New Roman" w:hAnsi="Times New Roman"/>
          <w:sz w:val="24"/>
        </w:rPr>
      </w:pPr>
    </w:p>
    <w:p w:rsidRPr="00D649EA" w:rsidR="00D649EA" w:rsidP="00D649EA" w:rsidRDefault="00D649EA">
      <w:pPr>
        <w:pStyle w:val="Geenafstand"/>
        <w:ind w:firstLine="284"/>
        <w:rPr>
          <w:rFonts w:ascii="Times New Roman" w:hAnsi="Times New Roman"/>
          <w:sz w:val="24"/>
        </w:rPr>
      </w:pPr>
      <w:r w:rsidRPr="00D649EA">
        <w:rPr>
          <w:rFonts w:ascii="Times New Roman" w:hAnsi="Times New Roman"/>
          <w:sz w:val="24"/>
        </w:rPr>
        <w:t>1. Voor de tekst wordt de aanduiding “1.” geplaatst.</w:t>
      </w:r>
    </w:p>
    <w:p w:rsidRPr="00D649EA" w:rsidR="00D649EA" w:rsidP="00D649EA" w:rsidRDefault="00D649EA">
      <w:pPr>
        <w:pStyle w:val="Geenafstand"/>
        <w:rPr>
          <w:rFonts w:ascii="Times New Roman" w:hAnsi="Times New Roman"/>
          <w:sz w:val="24"/>
        </w:rPr>
      </w:pPr>
    </w:p>
    <w:p w:rsidRPr="00D649EA" w:rsidR="00D649EA" w:rsidP="00D649EA" w:rsidRDefault="00D649EA">
      <w:pPr>
        <w:pStyle w:val="Geenafstand"/>
        <w:ind w:firstLine="284"/>
        <w:rPr>
          <w:rFonts w:ascii="Times New Roman" w:hAnsi="Times New Roman"/>
          <w:sz w:val="24"/>
        </w:rPr>
      </w:pPr>
      <w:r w:rsidRPr="00D649EA">
        <w:rPr>
          <w:rFonts w:ascii="Times New Roman" w:hAnsi="Times New Roman"/>
          <w:sz w:val="24"/>
        </w:rPr>
        <w:t xml:space="preserve">2. In het eerste lid (nieuw) wordt na “de voorbereiding” ingevoegd “, uitvoering en evaluatie”. </w:t>
      </w:r>
    </w:p>
    <w:p w:rsidRPr="00D649EA" w:rsidR="00D649EA" w:rsidP="00D649EA" w:rsidRDefault="00D649EA">
      <w:pPr>
        <w:pStyle w:val="Geenafstand"/>
        <w:rPr>
          <w:rFonts w:ascii="Times New Roman" w:hAnsi="Times New Roman"/>
          <w:sz w:val="24"/>
        </w:rPr>
      </w:pPr>
    </w:p>
    <w:p w:rsidRPr="00D649EA" w:rsidR="00D649EA" w:rsidP="00D649EA" w:rsidRDefault="00D649EA">
      <w:pPr>
        <w:pStyle w:val="Geenafstand"/>
        <w:ind w:firstLine="284"/>
        <w:rPr>
          <w:rFonts w:ascii="Times New Roman" w:hAnsi="Times New Roman"/>
          <w:sz w:val="24"/>
        </w:rPr>
      </w:pPr>
      <w:r w:rsidRPr="00D649EA">
        <w:rPr>
          <w:rFonts w:ascii="Times New Roman" w:hAnsi="Times New Roman"/>
          <w:sz w:val="24"/>
        </w:rPr>
        <w:t>3. Er wordt een lid toegevoegd, luidende:</w:t>
      </w:r>
    </w:p>
    <w:p w:rsidRPr="00D649EA" w:rsidR="00D649EA" w:rsidP="00D649EA" w:rsidRDefault="00D649EA">
      <w:pPr>
        <w:pStyle w:val="Geenafstand"/>
        <w:ind w:firstLine="284"/>
        <w:rPr>
          <w:rFonts w:ascii="Times New Roman" w:hAnsi="Times New Roman"/>
          <w:sz w:val="24"/>
        </w:rPr>
      </w:pPr>
      <w:r w:rsidRPr="00D649EA">
        <w:rPr>
          <w:rFonts w:ascii="Times New Roman" w:hAnsi="Times New Roman"/>
          <w:sz w:val="24"/>
        </w:rPr>
        <w:t xml:space="preserve">2. In de </w:t>
      </w:r>
      <w:proofErr w:type="spellStart"/>
      <w:r w:rsidRPr="00D649EA">
        <w:rPr>
          <w:rFonts w:ascii="Times New Roman" w:hAnsi="Times New Roman"/>
          <w:sz w:val="24"/>
        </w:rPr>
        <w:t>eilandsverordening</w:t>
      </w:r>
      <w:proofErr w:type="spellEnd"/>
      <w:r w:rsidRPr="00D649EA">
        <w:rPr>
          <w:rFonts w:ascii="Times New Roman" w:hAnsi="Times New Roman"/>
          <w:sz w:val="24"/>
        </w:rPr>
        <w:t xml:space="preserve"> </w:t>
      </w:r>
      <w:r w:rsidRPr="0051753F" w:rsidR="0051753F">
        <w:rPr>
          <w:rFonts w:ascii="Times New Roman" w:hAnsi="Times New Roman"/>
          <w:sz w:val="24"/>
        </w:rPr>
        <w:t>worden voorwaarden bepaald</w:t>
      </w:r>
      <w:r w:rsidRPr="0051753F" w:rsidDel="0051753F" w:rsidR="0051753F">
        <w:rPr>
          <w:rFonts w:ascii="Times New Roman" w:hAnsi="Times New Roman"/>
          <w:sz w:val="24"/>
        </w:rPr>
        <w:t xml:space="preserve"> </w:t>
      </w:r>
      <w:r w:rsidRPr="00D649EA">
        <w:rPr>
          <w:rFonts w:ascii="Times New Roman" w:hAnsi="Times New Roman"/>
          <w:sz w:val="24"/>
        </w:rPr>
        <w:t>waaronder ingezetenen en maatschappelijke partijen de volgende taken kunnen uitvoeren:</w:t>
      </w:r>
    </w:p>
    <w:p w:rsidRPr="00D649EA" w:rsidR="00D649EA" w:rsidP="008A516F" w:rsidRDefault="00D649EA">
      <w:pPr>
        <w:pStyle w:val="Geenafstand"/>
        <w:ind w:firstLine="284"/>
        <w:rPr>
          <w:rFonts w:ascii="Times New Roman" w:hAnsi="Times New Roman"/>
          <w:sz w:val="24"/>
        </w:rPr>
      </w:pPr>
      <w:r w:rsidRPr="00D649EA">
        <w:rPr>
          <w:rFonts w:ascii="Times New Roman" w:hAnsi="Times New Roman"/>
          <w:sz w:val="24"/>
        </w:rPr>
        <w:t>a. taken inzake de huishouding van het openbaar lichaam waarvan de eilandsraad de uitvoering aan het eilandsbestuur heeft opgedragen;</w:t>
      </w:r>
    </w:p>
    <w:p w:rsidRPr="00D649EA" w:rsidR="00D649EA" w:rsidP="008A516F" w:rsidRDefault="00D649EA">
      <w:pPr>
        <w:pStyle w:val="Geenafstand"/>
        <w:ind w:firstLine="284"/>
        <w:rPr>
          <w:rFonts w:ascii="Times New Roman" w:hAnsi="Times New Roman"/>
          <w:sz w:val="24"/>
        </w:rPr>
      </w:pPr>
      <w:r w:rsidRPr="00D649EA">
        <w:rPr>
          <w:rFonts w:ascii="Times New Roman" w:hAnsi="Times New Roman"/>
          <w:sz w:val="24"/>
        </w:rPr>
        <w:t>b. taken waarvan de uitvoering bij of krachtens een andere dan deze wet van het eilandsbestuur is gevorderd, voor zover de uitvoering van de taak door een ander dan het eilandsbestuur met het bij of krachtens die wet bepaalde niet in strijd is.</w:t>
      </w:r>
    </w:p>
    <w:p w:rsidRPr="00D649EA" w:rsidR="00D649EA" w:rsidP="00D649EA" w:rsidRDefault="00D649EA">
      <w:pPr>
        <w:pStyle w:val="Geenafstand"/>
        <w:rPr>
          <w:rFonts w:ascii="Times New Roman" w:hAnsi="Times New Roman"/>
          <w:sz w:val="24"/>
        </w:rPr>
      </w:pPr>
    </w:p>
    <w:p w:rsidRPr="00D649EA" w:rsidR="00D649EA" w:rsidP="00D649EA" w:rsidRDefault="00D649EA">
      <w:pPr>
        <w:pStyle w:val="Geenafstand"/>
        <w:rPr>
          <w:rFonts w:ascii="Times New Roman" w:hAnsi="Times New Roman"/>
          <w:sz w:val="24"/>
        </w:rPr>
      </w:pPr>
      <w:r w:rsidRPr="00D649EA">
        <w:rPr>
          <w:rFonts w:ascii="Times New Roman" w:hAnsi="Times New Roman"/>
          <w:sz w:val="24"/>
        </w:rPr>
        <w:t>B</w:t>
      </w:r>
    </w:p>
    <w:p w:rsidRPr="00D649EA" w:rsidR="00D649EA" w:rsidP="00D649EA" w:rsidRDefault="00D649EA">
      <w:pPr>
        <w:pStyle w:val="Geenafstand"/>
        <w:rPr>
          <w:rFonts w:ascii="Times New Roman" w:hAnsi="Times New Roman"/>
          <w:sz w:val="24"/>
        </w:rPr>
      </w:pPr>
    </w:p>
    <w:p w:rsidRPr="00D649EA" w:rsidR="00D649EA" w:rsidP="00D649EA" w:rsidRDefault="00D649EA">
      <w:pPr>
        <w:pStyle w:val="Geenafstand"/>
        <w:ind w:firstLine="284"/>
        <w:rPr>
          <w:rFonts w:ascii="Times New Roman" w:hAnsi="Times New Roman"/>
          <w:sz w:val="24"/>
        </w:rPr>
      </w:pPr>
      <w:r w:rsidRPr="00D649EA">
        <w:rPr>
          <w:rFonts w:ascii="Times New Roman" w:hAnsi="Times New Roman"/>
          <w:sz w:val="24"/>
        </w:rPr>
        <w:t>In artikel 172, eerste lid, onderdeel a, wordt telkens “vaststelling en uitvoering” vervangen door “vaststelling, uitvoering en evaluatie”.</w:t>
      </w:r>
    </w:p>
    <w:p w:rsidRPr="00D649EA" w:rsidR="00D649EA" w:rsidP="00D649EA" w:rsidRDefault="00D649EA">
      <w:pPr>
        <w:pStyle w:val="Geenafstand"/>
        <w:rPr>
          <w:rFonts w:ascii="Times New Roman" w:hAnsi="Times New Roman"/>
          <w:sz w:val="24"/>
        </w:rPr>
      </w:pPr>
    </w:p>
    <w:p w:rsidR="00D649EA" w:rsidP="00D649EA" w:rsidRDefault="00D649EA">
      <w:pPr>
        <w:pStyle w:val="Geenafstand"/>
        <w:rPr>
          <w:rFonts w:ascii="Times New Roman" w:hAnsi="Times New Roman"/>
          <w:sz w:val="24"/>
        </w:rPr>
      </w:pPr>
    </w:p>
    <w:p w:rsidRPr="00D649EA" w:rsidR="00D649EA" w:rsidP="00D649EA" w:rsidRDefault="00D649EA">
      <w:pPr>
        <w:pStyle w:val="Geenafstand"/>
        <w:rPr>
          <w:rFonts w:ascii="Times New Roman" w:hAnsi="Times New Roman"/>
          <w:b/>
          <w:sz w:val="24"/>
        </w:rPr>
      </w:pPr>
      <w:r w:rsidRPr="00D649EA">
        <w:rPr>
          <w:rFonts w:ascii="Times New Roman" w:hAnsi="Times New Roman"/>
          <w:b/>
          <w:sz w:val="24"/>
        </w:rPr>
        <w:t>ARTIKEL V</w:t>
      </w:r>
    </w:p>
    <w:p w:rsidRPr="00D649EA" w:rsidR="00D649EA" w:rsidP="00D649EA" w:rsidRDefault="00D649EA">
      <w:pPr>
        <w:pStyle w:val="Geenafstand"/>
        <w:rPr>
          <w:rFonts w:ascii="Times New Roman" w:hAnsi="Times New Roman"/>
          <w:b/>
          <w:sz w:val="24"/>
        </w:rPr>
      </w:pPr>
    </w:p>
    <w:p w:rsidRPr="00D649EA" w:rsidR="00D649EA" w:rsidP="00D649EA" w:rsidRDefault="00D649EA">
      <w:pPr>
        <w:pStyle w:val="Geenafstand"/>
        <w:ind w:firstLine="284"/>
        <w:rPr>
          <w:rFonts w:ascii="Times New Roman" w:hAnsi="Times New Roman"/>
          <w:sz w:val="24"/>
        </w:rPr>
      </w:pPr>
      <w:r w:rsidRPr="00D649EA">
        <w:rPr>
          <w:rFonts w:ascii="Times New Roman" w:hAnsi="Times New Roman"/>
          <w:sz w:val="24"/>
        </w:rPr>
        <w:t>Een verordening als bedoeld in artikel 150, eerste lid, van de Gemeentewet, 147, eerste lid, van de Provinciewet, 79, eerste lid, van de Waterschapswet of 154 van de Wet openbare lichamen Bonaire, Sint Eustatius en Saba die gold voorafgaand aan het tijdstip van inwerkingtreding van deze wet, behoudt haar rechtskracht tot uiterlijk twee jaar na dat tijdstip of bij eerdere intrekking van de verordening, tot de datum van intrekking.</w:t>
      </w:r>
    </w:p>
    <w:p w:rsidRPr="00D649EA" w:rsidR="00D649EA" w:rsidP="00D649EA" w:rsidRDefault="00D649EA">
      <w:pPr>
        <w:pStyle w:val="Geenafstand"/>
        <w:rPr>
          <w:rFonts w:ascii="Times New Roman" w:hAnsi="Times New Roman"/>
          <w:b/>
          <w:sz w:val="24"/>
        </w:rPr>
      </w:pPr>
    </w:p>
    <w:p w:rsidR="00D649EA" w:rsidP="00D649EA" w:rsidRDefault="00D649EA">
      <w:pPr>
        <w:pStyle w:val="Geenafstand"/>
        <w:rPr>
          <w:rFonts w:ascii="Times New Roman" w:hAnsi="Times New Roman"/>
          <w:sz w:val="24"/>
        </w:rPr>
      </w:pPr>
    </w:p>
    <w:p w:rsidRPr="00D649EA" w:rsidR="00D649EA" w:rsidP="00D649EA" w:rsidRDefault="00D649EA">
      <w:pPr>
        <w:pStyle w:val="Geenafstand"/>
        <w:rPr>
          <w:rFonts w:ascii="Times New Roman" w:hAnsi="Times New Roman"/>
          <w:b/>
          <w:sz w:val="24"/>
        </w:rPr>
      </w:pPr>
      <w:r w:rsidRPr="00D649EA">
        <w:rPr>
          <w:rFonts w:ascii="Times New Roman" w:hAnsi="Times New Roman"/>
          <w:b/>
          <w:sz w:val="24"/>
        </w:rPr>
        <w:t>ARTIKEL VI</w:t>
      </w:r>
    </w:p>
    <w:p w:rsidRPr="00D649EA" w:rsidR="00D649EA" w:rsidP="00D649EA" w:rsidRDefault="00D649EA">
      <w:pPr>
        <w:pStyle w:val="Geenafstand"/>
        <w:rPr>
          <w:rFonts w:ascii="Times New Roman" w:hAnsi="Times New Roman"/>
          <w:sz w:val="24"/>
        </w:rPr>
      </w:pPr>
    </w:p>
    <w:p w:rsidRPr="00D649EA" w:rsidR="00D649EA" w:rsidP="00D649EA" w:rsidRDefault="00D649EA">
      <w:pPr>
        <w:pStyle w:val="Geenafstand"/>
        <w:ind w:firstLine="284"/>
        <w:rPr>
          <w:rFonts w:ascii="Times New Roman" w:hAnsi="Times New Roman"/>
          <w:sz w:val="24"/>
        </w:rPr>
      </w:pPr>
      <w:r w:rsidRPr="00D649EA">
        <w:rPr>
          <w:rFonts w:ascii="Times New Roman" w:hAnsi="Times New Roman"/>
          <w:sz w:val="24"/>
        </w:rPr>
        <w:t>Deze wet wordt aangehaald als: Wet versterking participatie op decentraal niveau.</w:t>
      </w:r>
    </w:p>
    <w:p w:rsidRPr="00D649EA" w:rsidR="00D649EA" w:rsidP="00D649EA" w:rsidRDefault="00D649EA">
      <w:pPr>
        <w:pStyle w:val="Geenafstand"/>
        <w:rPr>
          <w:rFonts w:ascii="Times New Roman" w:hAnsi="Times New Roman"/>
          <w:sz w:val="24"/>
        </w:rPr>
      </w:pPr>
    </w:p>
    <w:p w:rsidR="00D649EA" w:rsidP="00D649EA" w:rsidRDefault="00D649EA">
      <w:pPr>
        <w:pStyle w:val="Geenafstand"/>
        <w:rPr>
          <w:rFonts w:ascii="Times New Roman" w:hAnsi="Times New Roman"/>
          <w:sz w:val="24"/>
        </w:rPr>
      </w:pPr>
    </w:p>
    <w:p w:rsidRPr="00D649EA" w:rsidR="00D649EA" w:rsidP="00D649EA" w:rsidRDefault="00D649EA">
      <w:pPr>
        <w:pStyle w:val="Geenafstand"/>
        <w:rPr>
          <w:rFonts w:ascii="Times New Roman" w:hAnsi="Times New Roman"/>
          <w:b/>
          <w:sz w:val="24"/>
        </w:rPr>
      </w:pPr>
      <w:r w:rsidRPr="00D649EA">
        <w:rPr>
          <w:rFonts w:ascii="Times New Roman" w:hAnsi="Times New Roman"/>
          <w:b/>
          <w:sz w:val="24"/>
        </w:rPr>
        <w:t>ARTIKEL VII</w:t>
      </w:r>
    </w:p>
    <w:p w:rsidRPr="00D649EA" w:rsidR="00D649EA" w:rsidP="00D649EA" w:rsidRDefault="00D649EA">
      <w:pPr>
        <w:pStyle w:val="Geenafstand"/>
        <w:rPr>
          <w:rFonts w:ascii="Times New Roman" w:hAnsi="Times New Roman"/>
          <w:sz w:val="24"/>
        </w:rPr>
      </w:pPr>
    </w:p>
    <w:p w:rsidRPr="00D649EA" w:rsidR="00D649EA" w:rsidP="00D649EA" w:rsidRDefault="00D649EA">
      <w:pPr>
        <w:pStyle w:val="Geenafstand"/>
        <w:ind w:firstLine="284"/>
        <w:rPr>
          <w:rFonts w:ascii="Times New Roman" w:hAnsi="Times New Roman"/>
          <w:sz w:val="24"/>
        </w:rPr>
      </w:pPr>
      <w:r w:rsidRPr="00D649EA">
        <w:rPr>
          <w:rFonts w:ascii="Times New Roman" w:hAnsi="Times New Roman"/>
          <w:sz w:val="24"/>
        </w:rPr>
        <w:t>Deze wet treedt in werking op een bij koninklijk besluit te bepalen tijdstip, dat voor de verschillende artikelen of onderdelen daarvan verschillend kan worden vastgesteld.</w:t>
      </w:r>
    </w:p>
    <w:p w:rsidRPr="00D649EA" w:rsidR="00D649EA" w:rsidP="00D649EA" w:rsidRDefault="00D649EA">
      <w:pPr>
        <w:pStyle w:val="Geenafstand"/>
        <w:rPr>
          <w:rFonts w:ascii="Times New Roman" w:hAnsi="Times New Roman"/>
          <w:sz w:val="24"/>
        </w:rPr>
      </w:pPr>
    </w:p>
    <w:p w:rsidR="00D649EA" w:rsidP="00D649EA" w:rsidRDefault="00D649EA">
      <w:pPr>
        <w:pStyle w:val="Geenafstand"/>
        <w:rPr>
          <w:rFonts w:ascii="Times New Roman" w:hAnsi="Times New Roman"/>
          <w:sz w:val="24"/>
        </w:rPr>
      </w:pPr>
    </w:p>
    <w:p w:rsidR="0051753F" w:rsidRDefault="0051753F">
      <w:pPr>
        <w:rPr>
          <w:rFonts w:ascii="Times New Roman" w:hAnsi="Times New Roman"/>
          <w:sz w:val="24"/>
        </w:rPr>
      </w:pPr>
      <w:r>
        <w:rPr>
          <w:rFonts w:ascii="Times New Roman" w:hAnsi="Times New Roman"/>
          <w:sz w:val="24"/>
        </w:rPr>
        <w:br w:type="page"/>
      </w:r>
    </w:p>
    <w:p w:rsidRPr="00D649EA" w:rsidR="00D649EA" w:rsidP="00D649EA" w:rsidRDefault="00D649EA">
      <w:pPr>
        <w:pStyle w:val="Geenafstand"/>
        <w:ind w:firstLine="284"/>
        <w:rPr>
          <w:rFonts w:ascii="Times New Roman" w:hAnsi="Times New Roman"/>
          <w:sz w:val="24"/>
        </w:rPr>
      </w:pPr>
      <w:bookmarkStart w:name="_GoBack" w:id="0"/>
      <w:bookmarkEnd w:id="0"/>
      <w:r w:rsidRPr="00D649EA">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D649EA" w:rsidR="00D649EA" w:rsidP="00D649EA" w:rsidRDefault="00D649EA">
      <w:pPr>
        <w:pStyle w:val="Geenafstand"/>
        <w:rPr>
          <w:rFonts w:ascii="Times New Roman" w:hAnsi="Times New Roman"/>
          <w:sz w:val="24"/>
        </w:rPr>
      </w:pPr>
    </w:p>
    <w:p w:rsidRPr="00D649EA" w:rsidR="00D649EA" w:rsidP="00D649EA" w:rsidRDefault="00D649EA">
      <w:pPr>
        <w:pStyle w:val="Geenafstand"/>
        <w:rPr>
          <w:rFonts w:ascii="Times New Roman" w:hAnsi="Times New Roman"/>
          <w:sz w:val="24"/>
        </w:rPr>
      </w:pPr>
      <w:r w:rsidRPr="00D649EA">
        <w:rPr>
          <w:rFonts w:ascii="Times New Roman" w:hAnsi="Times New Roman"/>
          <w:sz w:val="24"/>
        </w:rPr>
        <w:t>Gegeven</w:t>
      </w:r>
    </w:p>
    <w:p w:rsidRPr="00D649EA" w:rsidR="00D649EA" w:rsidP="00D649EA" w:rsidRDefault="00D649EA">
      <w:pPr>
        <w:pStyle w:val="Geenafstand"/>
        <w:rPr>
          <w:rFonts w:ascii="Times New Roman" w:hAnsi="Times New Roman"/>
          <w:sz w:val="24"/>
        </w:rPr>
      </w:pPr>
    </w:p>
    <w:p w:rsidRPr="00D649EA" w:rsidR="00D649EA" w:rsidP="00D649EA" w:rsidRDefault="00D649EA">
      <w:pPr>
        <w:pStyle w:val="Geenafstand"/>
        <w:rPr>
          <w:rFonts w:ascii="Times New Roman" w:hAnsi="Times New Roman"/>
          <w:sz w:val="24"/>
        </w:rPr>
      </w:pPr>
    </w:p>
    <w:p w:rsidR="00D649EA" w:rsidP="00D649EA" w:rsidRDefault="00D649EA">
      <w:pPr>
        <w:pStyle w:val="Geenafstand"/>
        <w:rPr>
          <w:rFonts w:ascii="Times New Roman" w:hAnsi="Times New Roman"/>
          <w:sz w:val="24"/>
        </w:rPr>
      </w:pPr>
    </w:p>
    <w:p w:rsidR="00D649EA" w:rsidP="00D649EA" w:rsidRDefault="00D649EA">
      <w:pPr>
        <w:pStyle w:val="Geenafstand"/>
        <w:rPr>
          <w:rFonts w:ascii="Times New Roman" w:hAnsi="Times New Roman"/>
          <w:sz w:val="24"/>
        </w:rPr>
      </w:pPr>
    </w:p>
    <w:p w:rsidR="00D649EA" w:rsidP="00D649EA" w:rsidRDefault="00D649EA">
      <w:pPr>
        <w:pStyle w:val="Geenafstand"/>
        <w:rPr>
          <w:rFonts w:ascii="Times New Roman" w:hAnsi="Times New Roman"/>
          <w:sz w:val="24"/>
        </w:rPr>
      </w:pPr>
    </w:p>
    <w:p w:rsidR="00D649EA" w:rsidP="00D649EA" w:rsidRDefault="00D649EA">
      <w:pPr>
        <w:pStyle w:val="Geenafstand"/>
        <w:rPr>
          <w:rFonts w:ascii="Times New Roman" w:hAnsi="Times New Roman"/>
          <w:sz w:val="24"/>
        </w:rPr>
      </w:pPr>
    </w:p>
    <w:p w:rsidR="00D649EA" w:rsidP="00D649EA" w:rsidRDefault="00D649EA">
      <w:pPr>
        <w:pStyle w:val="Geenafstand"/>
        <w:rPr>
          <w:rFonts w:ascii="Times New Roman" w:hAnsi="Times New Roman"/>
          <w:sz w:val="24"/>
        </w:rPr>
      </w:pPr>
    </w:p>
    <w:p w:rsidR="00D649EA" w:rsidP="00D649EA" w:rsidRDefault="00D649EA">
      <w:pPr>
        <w:pStyle w:val="Geenafstand"/>
        <w:rPr>
          <w:rFonts w:ascii="Times New Roman" w:hAnsi="Times New Roman"/>
          <w:sz w:val="24"/>
        </w:rPr>
      </w:pPr>
    </w:p>
    <w:p w:rsidRPr="00D649EA" w:rsidR="00D649EA" w:rsidP="00D649EA" w:rsidRDefault="00D649EA">
      <w:pPr>
        <w:pStyle w:val="Geenafstand"/>
        <w:rPr>
          <w:rFonts w:ascii="Times New Roman" w:hAnsi="Times New Roman"/>
          <w:sz w:val="24"/>
        </w:rPr>
      </w:pPr>
    </w:p>
    <w:p w:rsidRPr="00D649EA" w:rsidR="00D649EA" w:rsidP="00D649EA" w:rsidRDefault="00D649EA">
      <w:pPr>
        <w:pStyle w:val="Geenafstand"/>
        <w:rPr>
          <w:rFonts w:ascii="Times New Roman" w:hAnsi="Times New Roman"/>
          <w:sz w:val="24"/>
        </w:rPr>
      </w:pPr>
      <w:r w:rsidRPr="00D649EA">
        <w:rPr>
          <w:rFonts w:ascii="Times New Roman" w:hAnsi="Times New Roman"/>
          <w:sz w:val="24"/>
        </w:rPr>
        <w:t>De minister van Binnenlandse Zaken en Koninkrijksrelaties,</w:t>
      </w:r>
    </w:p>
    <w:p w:rsidRPr="00D649EA" w:rsidR="00D649EA" w:rsidP="00D649EA" w:rsidRDefault="00D649EA">
      <w:pPr>
        <w:pStyle w:val="Geenafstand"/>
        <w:rPr>
          <w:rFonts w:ascii="Times New Roman" w:hAnsi="Times New Roman"/>
          <w:sz w:val="24"/>
        </w:rPr>
      </w:pPr>
    </w:p>
    <w:p w:rsidRPr="00D649EA" w:rsidR="00D649EA" w:rsidP="00D649EA" w:rsidRDefault="00D649EA">
      <w:pPr>
        <w:pStyle w:val="Geenafstand"/>
        <w:rPr>
          <w:rFonts w:ascii="Times New Roman" w:hAnsi="Times New Roman"/>
          <w:sz w:val="24"/>
        </w:rPr>
      </w:pPr>
    </w:p>
    <w:p w:rsidR="00D649EA" w:rsidP="00D649EA" w:rsidRDefault="00D649EA">
      <w:pPr>
        <w:pStyle w:val="Geenafstand"/>
        <w:rPr>
          <w:rFonts w:ascii="Times New Roman" w:hAnsi="Times New Roman"/>
          <w:sz w:val="24"/>
        </w:rPr>
      </w:pPr>
    </w:p>
    <w:p w:rsidR="00D649EA" w:rsidP="00D649EA" w:rsidRDefault="00D649EA">
      <w:pPr>
        <w:pStyle w:val="Geenafstand"/>
        <w:rPr>
          <w:rFonts w:ascii="Times New Roman" w:hAnsi="Times New Roman"/>
          <w:sz w:val="24"/>
        </w:rPr>
      </w:pPr>
    </w:p>
    <w:p w:rsidR="00D649EA" w:rsidP="00D649EA" w:rsidRDefault="00D649EA">
      <w:pPr>
        <w:pStyle w:val="Geenafstand"/>
        <w:rPr>
          <w:rFonts w:ascii="Times New Roman" w:hAnsi="Times New Roman"/>
          <w:sz w:val="24"/>
        </w:rPr>
      </w:pPr>
    </w:p>
    <w:p w:rsidR="00D649EA" w:rsidP="00D649EA" w:rsidRDefault="00D649EA">
      <w:pPr>
        <w:pStyle w:val="Geenafstand"/>
        <w:rPr>
          <w:rFonts w:ascii="Times New Roman" w:hAnsi="Times New Roman"/>
          <w:sz w:val="24"/>
        </w:rPr>
      </w:pPr>
    </w:p>
    <w:p w:rsidR="00D649EA" w:rsidP="00D649EA" w:rsidRDefault="00D649EA">
      <w:pPr>
        <w:pStyle w:val="Geenafstand"/>
        <w:rPr>
          <w:rFonts w:ascii="Times New Roman" w:hAnsi="Times New Roman"/>
          <w:sz w:val="24"/>
        </w:rPr>
      </w:pPr>
    </w:p>
    <w:p w:rsidR="00D649EA" w:rsidP="00D649EA" w:rsidRDefault="00D649EA">
      <w:pPr>
        <w:pStyle w:val="Geenafstand"/>
        <w:rPr>
          <w:rFonts w:ascii="Times New Roman" w:hAnsi="Times New Roman"/>
          <w:sz w:val="24"/>
        </w:rPr>
      </w:pPr>
    </w:p>
    <w:p w:rsidRPr="00D649EA" w:rsidR="00D649EA" w:rsidP="00D649EA" w:rsidRDefault="00D649EA">
      <w:pPr>
        <w:pStyle w:val="Geenafstand"/>
        <w:rPr>
          <w:rFonts w:ascii="Times New Roman" w:hAnsi="Times New Roman"/>
          <w:sz w:val="24"/>
        </w:rPr>
      </w:pPr>
    </w:p>
    <w:p w:rsidR="00D649EA" w:rsidP="00D649EA" w:rsidRDefault="00D649EA">
      <w:pPr>
        <w:pStyle w:val="Geenafstand"/>
        <w:rPr>
          <w:rFonts w:ascii="Times New Roman" w:hAnsi="Times New Roman"/>
          <w:sz w:val="24"/>
        </w:rPr>
      </w:pPr>
      <w:r w:rsidRPr="00D649EA">
        <w:rPr>
          <w:rFonts w:ascii="Times New Roman" w:hAnsi="Times New Roman"/>
          <w:sz w:val="24"/>
        </w:rPr>
        <w:t>De minister van Infrastructuur en Waterstaat,</w:t>
      </w:r>
    </w:p>
    <w:p w:rsidRPr="00D649EA" w:rsidR="0051753F" w:rsidP="0051753F" w:rsidRDefault="0051753F">
      <w:pPr>
        <w:pStyle w:val="Geenafstand"/>
        <w:rPr>
          <w:rFonts w:ascii="Times New Roman" w:hAnsi="Times New Roman"/>
          <w:sz w:val="24"/>
        </w:rPr>
      </w:pPr>
    </w:p>
    <w:p w:rsidRPr="00D649EA" w:rsidR="0051753F" w:rsidP="0051753F" w:rsidRDefault="0051753F">
      <w:pPr>
        <w:pStyle w:val="Geenafstand"/>
        <w:rPr>
          <w:rFonts w:ascii="Times New Roman" w:hAnsi="Times New Roman"/>
          <w:sz w:val="24"/>
        </w:rPr>
      </w:pPr>
    </w:p>
    <w:p w:rsidR="0051753F" w:rsidP="0051753F" w:rsidRDefault="0051753F">
      <w:pPr>
        <w:pStyle w:val="Geenafstand"/>
        <w:rPr>
          <w:rFonts w:ascii="Times New Roman" w:hAnsi="Times New Roman"/>
          <w:sz w:val="24"/>
        </w:rPr>
      </w:pPr>
    </w:p>
    <w:p w:rsidR="0051753F" w:rsidP="0051753F" w:rsidRDefault="0051753F">
      <w:pPr>
        <w:pStyle w:val="Geenafstand"/>
        <w:rPr>
          <w:rFonts w:ascii="Times New Roman" w:hAnsi="Times New Roman"/>
          <w:sz w:val="24"/>
        </w:rPr>
      </w:pPr>
    </w:p>
    <w:p w:rsidR="0051753F" w:rsidP="0051753F" w:rsidRDefault="0051753F">
      <w:pPr>
        <w:pStyle w:val="Geenafstand"/>
        <w:rPr>
          <w:rFonts w:ascii="Times New Roman" w:hAnsi="Times New Roman"/>
          <w:sz w:val="24"/>
        </w:rPr>
      </w:pPr>
    </w:p>
    <w:p w:rsidR="0051753F" w:rsidP="0051753F" w:rsidRDefault="0051753F">
      <w:pPr>
        <w:pStyle w:val="Geenafstand"/>
        <w:rPr>
          <w:rFonts w:ascii="Times New Roman" w:hAnsi="Times New Roman"/>
          <w:sz w:val="24"/>
        </w:rPr>
      </w:pPr>
    </w:p>
    <w:p w:rsidR="0051753F" w:rsidP="0051753F" w:rsidRDefault="0051753F">
      <w:pPr>
        <w:pStyle w:val="Geenafstand"/>
        <w:rPr>
          <w:rFonts w:ascii="Times New Roman" w:hAnsi="Times New Roman"/>
          <w:sz w:val="24"/>
        </w:rPr>
      </w:pPr>
    </w:p>
    <w:p w:rsidR="0051753F" w:rsidP="0051753F" w:rsidRDefault="0051753F">
      <w:pPr>
        <w:pStyle w:val="Geenafstand"/>
        <w:rPr>
          <w:rFonts w:ascii="Times New Roman" w:hAnsi="Times New Roman"/>
          <w:sz w:val="24"/>
        </w:rPr>
      </w:pPr>
    </w:p>
    <w:p w:rsidRPr="00D649EA" w:rsidR="0051753F" w:rsidP="0051753F" w:rsidRDefault="0051753F">
      <w:pPr>
        <w:pStyle w:val="Geenafstand"/>
        <w:rPr>
          <w:rFonts w:ascii="Times New Roman" w:hAnsi="Times New Roman"/>
          <w:sz w:val="24"/>
        </w:rPr>
      </w:pPr>
    </w:p>
    <w:p w:rsidRPr="00D649EA" w:rsidR="0051753F" w:rsidP="0051753F" w:rsidRDefault="0051753F">
      <w:pPr>
        <w:pStyle w:val="Geenafstand"/>
        <w:rPr>
          <w:rFonts w:ascii="Times New Roman" w:hAnsi="Times New Roman"/>
          <w:sz w:val="24"/>
        </w:rPr>
      </w:pPr>
      <w:r w:rsidRPr="00D649EA">
        <w:rPr>
          <w:rFonts w:ascii="Times New Roman" w:hAnsi="Times New Roman"/>
          <w:sz w:val="24"/>
        </w:rPr>
        <w:t>De minister van Binnenlandse Zaken en Koninkrijksrelaties,</w:t>
      </w:r>
    </w:p>
    <w:p w:rsidRPr="00D649EA" w:rsidR="0051753F" w:rsidP="0051753F" w:rsidRDefault="0051753F">
      <w:pPr>
        <w:pStyle w:val="Geenafstand"/>
        <w:rPr>
          <w:rFonts w:ascii="Times New Roman" w:hAnsi="Times New Roman"/>
          <w:sz w:val="24"/>
        </w:rPr>
      </w:pPr>
    </w:p>
    <w:p w:rsidRPr="00D649EA" w:rsidR="0051753F" w:rsidP="0051753F" w:rsidRDefault="0051753F">
      <w:pPr>
        <w:pStyle w:val="Geenafstand"/>
        <w:rPr>
          <w:rFonts w:ascii="Times New Roman" w:hAnsi="Times New Roman"/>
          <w:sz w:val="24"/>
        </w:rPr>
      </w:pPr>
    </w:p>
    <w:p w:rsidR="0051753F" w:rsidP="0051753F" w:rsidRDefault="0051753F">
      <w:pPr>
        <w:pStyle w:val="Geenafstand"/>
        <w:rPr>
          <w:rFonts w:ascii="Times New Roman" w:hAnsi="Times New Roman"/>
          <w:sz w:val="24"/>
        </w:rPr>
      </w:pPr>
    </w:p>
    <w:p w:rsidR="0051753F" w:rsidP="0051753F" w:rsidRDefault="0051753F">
      <w:pPr>
        <w:pStyle w:val="Geenafstand"/>
        <w:rPr>
          <w:rFonts w:ascii="Times New Roman" w:hAnsi="Times New Roman"/>
          <w:sz w:val="24"/>
        </w:rPr>
      </w:pPr>
    </w:p>
    <w:p w:rsidR="0051753F" w:rsidP="0051753F" w:rsidRDefault="0051753F">
      <w:pPr>
        <w:pStyle w:val="Geenafstand"/>
        <w:rPr>
          <w:rFonts w:ascii="Times New Roman" w:hAnsi="Times New Roman"/>
          <w:sz w:val="24"/>
        </w:rPr>
      </w:pPr>
    </w:p>
    <w:p w:rsidR="0051753F" w:rsidP="0051753F" w:rsidRDefault="0051753F">
      <w:pPr>
        <w:pStyle w:val="Geenafstand"/>
        <w:rPr>
          <w:rFonts w:ascii="Times New Roman" w:hAnsi="Times New Roman"/>
          <w:sz w:val="24"/>
        </w:rPr>
      </w:pPr>
    </w:p>
    <w:p w:rsidR="0051753F" w:rsidP="0051753F" w:rsidRDefault="0051753F">
      <w:pPr>
        <w:pStyle w:val="Geenafstand"/>
        <w:rPr>
          <w:rFonts w:ascii="Times New Roman" w:hAnsi="Times New Roman"/>
          <w:sz w:val="24"/>
        </w:rPr>
      </w:pPr>
    </w:p>
    <w:p w:rsidR="0051753F" w:rsidP="0051753F" w:rsidRDefault="0051753F">
      <w:pPr>
        <w:pStyle w:val="Geenafstand"/>
        <w:rPr>
          <w:rFonts w:ascii="Times New Roman" w:hAnsi="Times New Roman"/>
          <w:sz w:val="24"/>
        </w:rPr>
      </w:pPr>
    </w:p>
    <w:p w:rsidRPr="00D649EA" w:rsidR="0051753F" w:rsidP="0051753F" w:rsidRDefault="0051753F">
      <w:pPr>
        <w:pStyle w:val="Geenafstand"/>
        <w:rPr>
          <w:rFonts w:ascii="Times New Roman" w:hAnsi="Times New Roman"/>
          <w:sz w:val="24"/>
        </w:rPr>
      </w:pPr>
    </w:p>
    <w:p w:rsidRPr="00D649EA" w:rsidR="0051753F" w:rsidP="00D649EA" w:rsidRDefault="0051753F">
      <w:pPr>
        <w:pStyle w:val="Geenafstand"/>
        <w:rPr>
          <w:rFonts w:ascii="Times New Roman" w:hAnsi="Times New Roman"/>
          <w:sz w:val="24"/>
        </w:rPr>
      </w:pPr>
      <w:r w:rsidRPr="00D649EA">
        <w:rPr>
          <w:rFonts w:ascii="Times New Roman" w:hAnsi="Times New Roman"/>
          <w:sz w:val="24"/>
        </w:rPr>
        <w:t>De minister van Infrastructuur en Waterstaat,</w:t>
      </w:r>
    </w:p>
    <w:p w:rsidRPr="00D649EA" w:rsidR="00CB3578" w:rsidP="00D649EA" w:rsidRDefault="00CB3578">
      <w:pPr>
        <w:pStyle w:val="Geenafstand"/>
        <w:rPr>
          <w:rFonts w:ascii="Times New Roman" w:hAnsi="Times New Roman"/>
          <w:sz w:val="24"/>
        </w:rPr>
      </w:pPr>
    </w:p>
    <w:sectPr w:rsidRPr="00D649EA"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9EA" w:rsidRDefault="00D649EA">
      <w:pPr>
        <w:spacing w:line="20" w:lineRule="exact"/>
      </w:pPr>
    </w:p>
  </w:endnote>
  <w:endnote w:type="continuationSeparator" w:id="0">
    <w:p w:rsidR="00D649EA" w:rsidRDefault="00D649EA">
      <w:pPr>
        <w:pStyle w:val="Amendement"/>
      </w:pPr>
      <w:r>
        <w:rPr>
          <w:b w:val="0"/>
          <w:bCs w:val="0"/>
        </w:rPr>
        <w:t xml:space="preserve"> </w:t>
      </w:r>
    </w:p>
  </w:endnote>
  <w:endnote w:type="continuationNotice" w:id="1">
    <w:p w:rsidR="00D649EA" w:rsidRDefault="00D649E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62EC5">
      <w:rPr>
        <w:rStyle w:val="Paginanummer"/>
        <w:rFonts w:ascii="Times New Roman" w:hAnsi="Times New Roman"/>
        <w:noProof/>
      </w:rPr>
      <w:t>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9EA" w:rsidRDefault="00D649EA">
      <w:pPr>
        <w:pStyle w:val="Amendement"/>
      </w:pPr>
      <w:r>
        <w:rPr>
          <w:b w:val="0"/>
          <w:bCs w:val="0"/>
        </w:rPr>
        <w:separator/>
      </w:r>
    </w:p>
  </w:footnote>
  <w:footnote w:type="continuationSeparator" w:id="0">
    <w:p w:rsidR="00D649EA" w:rsidRDefault="00D649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EA"/>
    <w:rsid w:val="00012DBE"/>
    <w:rsid w:val="000A1D81"/>
    <w:rsid w:val="00111ED3"/>
    <w:rsid w:val="001C190E"/>
    <w:rsid w:val="002168F4"/>
    <w:rsid w:val="002A727C"/>
    <w:rsid w:val="002B3E73"/>
    <w:rsid w:val="00434CF5"/>
    <w:rsid w:val="0051753F"/>
    <w:rsid w:val="005D2707"/>
    <w:rsid w:val="00606255"/>
    <w:rsid w:val="006B607A"/>
    <w:rsid w:val="007D451C"/>
    <w:rsid w:val="00826224"/>
    <w:rsid w:val="008A516F"/>
    <w:rsid w:val="00930A23"/>
    <w:rsid w:val="009C7354"/>
    <w:rsid w:val="009E6D7F"/>
    <w:rsid w:val="00A11E73"/>
    <w:rsid w:val="00A2521E"/>
    <w:rsid w:val="00AE436A"/>
    <w:rsid w:val="00C135B1"/>
    <w:rsid w:val="00C92DF8"/>
    <w:rsid w:val="00CB3578"/>
    <w:rsid w:val="00D20AFA"/>
    <w:rsid w:val="00D55648"/>
    <w:rsid w:val="00D62EC5"/>
    <w:rsid w:val="00D649EA"/>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7980C"/>
  <w15:docId w15:val="{7644E936-FDC8-4847-8C28-7513D416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1Char">
    <w:name w:val="Kop 1 Char"/>
    <w:basedOn w:val="Standaardalinea-lettertype"/>
    <w:link w:val="Kop1"/>
    <w:uiPriority w:val="9"/>
    <w:rsid w:val="00D649EA"/>
    <w:rPr>
      <w:rFonts w:ascii="Verdana" w:hAnsi="Verdana" w:cs="Arial"/>
      <w:b/>
      <w:bCs/>
      <w:kern w:val="32"/>
      <w:sz w:val="32"/>
      <w:szCs w:val="32"/>
    </w:rPr>
  </w:style>
  <w:style w:type="paragraph" w:styleId="Geenafstand">
    <w:name w:val="No Spacing"/>
    <w:uiPriority w:val="1"/>
    <w:qFormat/>
    <w:rsid w:val="00D649EA"/>
    <w:rPr>
      <w:rFonts w:ascii="Verdana" w:hAnsi="Verdana"/>
      <w:szCs w:val="24"/>
    </w:rPr>
  </w:style>
  <w:style w:type="paragraph" w:customStyle="1" w:styleId="mmpvo">
    <w:name w:val="mmpvo"/>
    <w:rsid w:val="0051753F"/>
  </w:style>
  <w:style w:type="paragraph" w:styleId="Ballontekst">
    <w:name w:val="Balloon Text"/>
    <w:basedOn w:val="Standaard"/>
    <w:link w:val="BallontekstChar"/>
    <w:semiHidden/>
    <w:unhideWhenUsed/>
    <w:rsid w:val="0051753F"/>
    <w:rPr>
      <w:rFonts w:ascii="Segoe UI" w:hAnsi="Segoe UI" w:cs="Segoe UI"/>
      <w:sz w:val="18"/>
      <w:szCs w:val="18"/>
    </w:rPr>
  </w:style>
  <w:style w:type="character" w:customStyle="1" w:styleId="BallontekstChar">
    <w:name w:val="Ballontekst Char"/>
    <w:basedOn w:val="Standaardalinea-lettertype"/>
    <w:link w:val="Ballontekst"/>
    <w:semiHidden/>
    <w:rsid w:val="005175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988</ap:Words>
  <ap:Characters>5664</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6639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2023-10-26T14:05:00.0000000Z</dcterms:created>
  <dcterms:modified xsi:type="dcterms:W3CDTF">2023-10-26T14:05:00.0000000Z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