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76" w:rsidP="00377876" w:rsidRDefault="00377876">
      <w:pPr>
        <w:rPr>
          <w:color w:val="1F497D"/>
        </w:rPr>
      </w:pPr>
      <w:r>
        <w:rPr>
          <w:color w:val="1F497D"/>
        </w:rPr>
        <w:t xml:space="preserve">Geachte commissie, </w:t>
      </w:r>
      <w:r>
        <w:rPr>
          <w:color w:val="1F497D"/>
        </w:rPr>
        <w:br/>
      </w:r>
      <w:r>
        <w:rPr>
          <w:color w:val="1F497D"/>
        </w:rPr>
        <w:br/>
        <w:t xml:space="preserve">Op 7 november 2023 is het gewijzigde wetsvoorstel </w:t>
      </w:r>
      <w:r>
        <w:rPr>
          <w:i/>
          <w:iCs/>
          <w:color w:val="1F497D"/>
        </w:rPr>
        <w:t>toetsing levenseindebegeleiding van ouderen op verzoek</w:t>
      </w:r>
      <w:r>
        <w:rPr>
          <w:color w:val="1F497D"/>
        </w:rPr>
        <w:t xml:space="preserve"> (Kamerstuknummer 35534) ingediend. Hierbij deel ik u mede dat het wetsvoorstel nog niet gereed is voor inhoudelijke behandeling. Voordat de schriftelijke behandeling van het voorstel van start gaat zou het, in het belang van zorgvuldige totstandkoming van wetgeving, wenselijk zijn om advies te vragen van de Autoriteit Persoonsgegevens (AP). Conform artikel 7.35 van het reglement van moet een wetsvoorstel reeds ingediend zijn voordat advies kan worden gevraagd van adviescolleges. </w:t>
      </w:r>
    </w:p>
    <w:p w:rsidR="00377876" w:rsidP="00377876" w:rsidRDefault="00377876">
      <w:pPr>
        <w:rPr>
          <w:color w:val="1F497D"/>
        </w:rPr>
      </w:pPr>
      <w:r>
        <w:rPr>
          <w:color w:val="1F497D"/>
        </w:rPr>
        <w:br/>
        <w:t>Het initiatiefwetsvoorstel is gewijzigd naar aanleiding van het advies van de Afdeling advisering van de Raad van State. Hierbij is het voorstel (onder meer) zo gewijzigd dat de (huis)arts van de oudere inlichtingen over en persoonsgegevens betreffende de oudere, waaronder gegevens over de gezondheid, moet verstrekken aan de levenseindebegeleider. Artikel 3, eerste lid, van het wetsvoorstel voorziet in een grondslag voor die gegevensverwerking. In de gewijzigde memorie van toelichting wordt in paragraaf 7 ook specifiek ingegaan op dit aspect. Het verzoek is dat de AP toetst of het wetsvoorstel in lijn is met de geldende Nederlandse en Europese privacyregelgeving en hierover advies aan de Kamer uitbrengt.</w:t>
      </w:r>
    </w:p>
    <w:p w:rsidR="00377876" w:rsidP="00377876" w:rsidRDefault="00377876">
      <w:pPr>
        <w:rPr>
          <w:color w:val="1F497D"/>
        </w:rPr>
      </w:pPr>
    </w:p>
    <w:p w:rsidR="00377876" w:rsidP="00377876" w:rsidRDefault="00377876">
      <w:pPr>
        <w:rPr>
          <w:color w:val="323296"/>
          <w:lang w:eastAsia="nl-NL"/>
        </w:rPr>
      </w:pPr>
      <w:r>
        <w:rPr>
          <w:color w:val="1F497D"/>
        </w:rPr>
        <w:t xml:space="preserve">Ook zal de initiatiefneemster op de procedurevergadering het voorstel doen om een rondetafelgesprek met deskundigen en maatschappelijke organisaties te organiseren over de casuïstiek waar het initiatiefvoorstel op ziet. </w:t>
      </w:r>
      <w:r>
        <w:rPr>
          <w:color w:val="1F497D"/>
        </w:rPr>
        <w:br/>
      </w:r>
      <w:r>
        <w:rPr>
          <w:color w:val="1F497D"/>
        </w:rPr>
        <w:br/>
        <w:t>Hoogachtend,</w:t>
      </w:r>
      <w:r>
        <w:rPr>
          <w:color w:val="1F497D"/>
        </w:rPr>
        <w:br/>
      </w:r>
      <w:r>
        <w:rPr>
          <w:color w:val="1F497D"/>
        </w:rPr>
        <w:br/>
        <w:t xml:space="preserve">Namens het lid </w:t>
      </w:r>
      <w:proofErr w:type="spellStart"/>
      <w:r>
        <w:rPr>
          <w:color w:val="1F497D"/>
        </w:rPr>
        <w:t>Podt</w:t>
      </w:r>
      <w:proofErr w:type="spellEnd"/>
      <w:r>
        <w:rPr>
          <w:color w:val="1F497D"/>
        </w:rPr>
        <w:t>,</w:t>
      </w:r>
    </w:p>
    <w:p w:rsidR="00770134" w:rsidRDefault="00377876">
      <w:bookmarkStart w:name="_GoBack" w:id="0"/>
      <w:bookmarkEnd w:id="0"/>
    </w:p>
    <w:sectPr w:rsidR="0077013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76"/>
    <w:rsid w:val="00377876"/>
    <w:rsid w:val="008E5565"/>
    <w:rsid w:val="00D466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F27C"/>
  <w15:chartTrackingRefBased/>
  <w15:docId w15:val="{48B11E0D-BC12-4E0D-8FCD-6B981A95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787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5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243</ap:Words>
  <ap:Characters>1342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2023-12-11T13:34:00.0000000Z</dcterms:created>
  <dcterms:modified xsi:type="dcterms:W3CDTF">2023-12-11T13:35:00.0000000Z</dcterms:modified>
  <version/>
  <category/>
</coreProperties>
</file>