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A505B" w:rsidR="00CB3578" w:rsidP="000A505B" w:rsidRDefault="000A505B">
            <w:pPr>
              <w:pStyle w:val="Amendement"/>
              <w:rPr>
                <w:rFonts w:ascii="Times New Roman" w:hAnsi="Times New Roman" w:cs="Times New Roman"/>
                <w:b w:val="0"/>
              </w:rPr>
            </w:pPr>
            <w:r w:rsidRPr="000A505B">
              <w:rPr>
                <w:rFonts w:ascii="Times New Roman" w:hAnsi="Times New Roman" w:cs="Times New Roman"/>
                <w:b w:val="0"/>
              </w:rPr>
              <w:t>Bijgewerkt t/m nr. 21 (</w:t>
            </w:r>
            <w:proofErr w:type="spellStart"/>
            <w:r w:rsidRPr="000A505B">
              <w:rPr>
                <w:rFonts w:ascii="Times New Roman" w:hAnsi="Times New Roman" w:cs="Times New Roman"/>
                <w:b w:val="0"/>
              </w:rPr>
              <w:t>NvW</w:t>
            </w:r>
            <w:proofErr w:type="spellEnd"/>
            <w:r w:rsidRPr="000A505B">
              <w:rPr>
                <w:rFonts w:ascii="Times New Roman" w:hAnsi="Times New Roman" w:cs="Times New Roman"/>
                <w:b w:val="0"/>
              </w:rPr>
              <w:t xml:space="preserve"> d.d. 25 januari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356CF" w:rsidRDefault="008356CF">
            <w:pPr>
              <w:rPr>
                <w:rFonts w:ascii="Times New Roman" w:hAnsi="Times New Roman"/>
                <w:b/>
                <w:sz w:val="24"/>
              </w:rPr>
            </w:pPr>
            <w:r>
              <w:rPr>
                <w:rFonts w:ascii="Times New Roman" w:hAnsi="Times New Roman"/>
                <w:b/>
                <w:sz w:val="24"/>
              </w:rPr>
              <w:t>36 410 XIV</w:t>
            </w:r>
          </w:p>
        </w:tc>
        <w:tc>
          <w:tcPr>
            <w:tcW w:w="6590" w:type="dxa"/>
            <w:tcBorders>
              <w:top w:val="nil"/>
              <w:left w:val="nil"/>
              <w:bottom w:val="nil"/>
              <w:right w:val="nil"/>
            </w:tcBorders>
          </w:tcPr>
          <w:p w:rsidRPr="008356CF" w:rsidR="002A727C" w:rsidP="000D5BC4" w:rsidRDefault="008356CF">
            <w:pPr>
              <w:rPr>
                <w:rFonts w:ascii="Times New Roman" w:hAnsi="Times New Roman"/>
                <w:b/>
              </w:rPr>
            </w:pPr>
            <w:r w:rsidRPr="008356CF">
              <w:rPr>
                <w:rFonts w:ascii="Times New Roman" w:hAnsi="Times New Roman"/>
                <w:b/>
                <w:sz w:val="24"/>
              </w:rPr>
              <w:t>Vaststelling van de begrotingsstaten van het Ministerie van Landbouw, Natuur en Voedselkwaliteit (XIV) en het Diergezondheidsfonds (F)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8356CF">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00BEA"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Wij Willem-Alexander, bij de gratie Gods, Koning der Nederlanden, Prins van Oranje-Nassau, enz. enz. enz.</w:t>
      </w:r>
    </w:p>
    <w:p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Allen, die deze zullen zien of horen lezen, saluut! doen te weten:</w:t>
      </w:r>
    </w:p>
    <w:p w:rsidRPr="00500BEA"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500BEA">
        <w:rPr>
          <w:rFonts w:ascii="Times New Roman" w:hAnsi="Times New Roman"/>
          <w:sz w:val="24"/>
          <w:szCs w:val="20"/>
        </w:rPr>
        <w:t>staan, gelijk Wij goedvinden en verstaan bij deze:</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t>Artikel 1</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 bij deze wet behorende departementale begrotingsstaat voor het jaar 2023 wordt vastgesteld.</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t>Artikel 2</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 bij deze wet behorende begrotingsstaat inzake de agentschappen voor het jaar 2024 wordt vastgesteld.</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t>Artikel 3</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 bij deze wet behorende begrotingsstaat inzake het begrotingsfonds voor het jaar 2024 wordt vastgesteld.</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t>Artikel 4</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 vaststelling van de begrotingsstaten geschiedt in duizenden euro’s.</w:t>
      </w:r>
    </w:p>
    <w:p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t>Artikel 5</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500BEA">
        <w:rPr>
          <w:rFonts w:ascii="Times New Roman" w:hAnsi="Times New Roman"/>
          <w:sz w:val="24"/>
          <w:szCs w:val="20"/>
        </w:rPr>
        <w:t>gang van de dag na de datum van uitgifte van dat Staatsblad en werkt zij terug tot en met 1 januari.</w:t>
      </w:r>
    </w:p>
    <w:p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sz w:val="24"/>
          <w:szCs w:val="20"/>
        </w:rPr>
      </w:pPr>
    </w:p>
    <w:p w:rsidR="00CB3578"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0BE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w:t>
      </w:r>
      <w:r w:rsidRPr="00315F3F">
        <w:rPr>
          <w:rFonts w:ascii="Times New Roman" w:hAnsi="Times New Roman"/>
          <w:sz w:val="24"/>
          <w:szCs w:val="20"/>
        </w:rPr>
        <w:t>inister van Landbouw, Natuur en Voedselkwaliteit</w:t>
      </w:r>
      <w:r>
        <w:rPr>
          <w:rFonts w:ascii="Times New Roman" w:hAnsi="Times New Roman"/>
          <w:sz w:val="24"/>
          <w:szCs w:val="20"/>
        </w:rPr>
        <w:t>,</w:t>
      </w: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w:t>
      </w:r>
      <w:r w:rsidRPr="00315F3F">
        <w:rPr>
          <w:rFonts w:ascii="Times New Roman" w:hAnsi="Times New Roman"/>
          <w:sz w:val="24"/>
          <w:szCs w:val="20"/>
        </w:rPr>
        <w:t>inister voor Natuur en Stikstof</w:t>
      </w:r>
      <w:r w:rsidR="006D2EDD">
        <w:rPr>
          <w:rFonts w:ascii="Times New Roman" w:hAnsi="Times New Roman"/>
          <w:sz w:val="24"/>
          <w:szCs w:val="20"/>
        </w:rPr>
        <w:t>,</w:t>
      </w:r>
    </w:p>
    <w:p w:rsidR="00315F3F" w:rsidRDefault="00315F3F">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469"/>
        <w:gridCol w:w="4444"/>
        <w:gridCol w:w="1625"/>
        <w:gridCol w:w="1126"/>
        <w:gridCol w:w="1406"/>
      </w:tblGrid>
      <w:tr w:rsidRPr="00416BE2" w:rsidR="0001260D" w:rsidTr="00B922F9">
        <w:trPr>
          <w:tblHeader/>
        </w:trPr>
        <w:tc>
          <w:tcPr>
            <w:tcW w:w="5000" w:type="pct"/>
            <w:gridSpan w:val="5"/>
            <w:shd w:val="clear" w:color="auto" w:fill="auto"/>
            <w:tcMar>
              <w:top w:w="22" w:type="dxa"/>
              <w:left w:w="113" w:type="dxa"/>
              <w:bottom w:w="22" w:type="dxa"/>
            </w:tcMar>
          </w:tcPr>
          <w:p w:rsidRPr="00416BE2" w:rsidR="0001260D" w:rsidP="00B922F9" w:rsidRDefault="0001260D">
            <w:pPr>
              <w:pStyle w:val="kio2-table-title"/>
              <w:rPr>
                <w:rFonts w:ascii="Times New Roman" w:hAnsi="Times New Roman" w:cs="Times New Roman"/>
                <w:sz w:val="20"/>
              </w:rPr>
            </w:pPr>
            <w:r w:rsidRPr="00416BE2">
              <w:rPr>
                <w:rFonts w:ascii="Times New Roman" w:hAnsi="Times New Roman" w:cs="Times New Roman"/>
                <w:color w:val="auto"/>
                <w:sz w:val="20"/>
              </w:rPr>
              <w:lastRenderedPageBreak/>
              <w:t>Vastgestelde begrotingsstaat van het Ministerie van Landbouw, Natuur en Voedselkwaliteit (LNV) voor het jaar 2024 (bedragen x € 1.000)</w:t>
            </w:r>
          </w:p>
        </w:tc>
      </w:tr>
      <w:tr w:rsidRPr="00416BE2" w:rsidR="0001260D" w:rsidTr="00B922F9">
        <w:trPr>
          <w:tblHeader/>
        </w:trPr>
        <w:tc>
          <w:tcPr>
            <w:tcW w:w="258" w:type="pct"/>
            <w:tcBorders>
              <w:top w:val="single" w:color="000000" w:sz="2" w:space="0"/>
              <w:bottom w:val="single" w:color="009EE0" w:sz="2" w:space="0"/>
            </w:tcBorders>
            <w:shd w:val="clear" w:color="auto" w:fill="auto"/>
            <w:tcMar>
              <w:top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Art.</w:t>
            </w:r>
          </w:p>
        </w:tc>
        <w:tc>
          <w:tcPr>
            <w:tcW w:w="2450" w:type="pct"/>
            <w:tcBorders>
              <w:top w:val="single" w:color="000000" w:sz="2" w:space="0"/>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Omschrijving</w:t>
            </w:r>
          </w:p>
        </w:tc>
        <w:tc>
          <w:tcPr>
            <w:tcW w:w="229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6BE2" w:rsidR="0001260D" w:rsidP="00B922F9" w:rsidRDefault="0001260D">
            <w:pPr>
              <w:pStyle w:val="p-table"/>
              <w:jc w:val="center"/>
              <w:rPr>
                <w:rFonts w:ascii="Times New Roman" w:hAnsi="Times New Roman" w:cs="Times New Roman"/>
                <w:color w:val="000000"/>
                <w:sz w:val="20"/>
              </w:rPr>
            </w:pPr>
            <w:r w:rsidRPr="00416BE2">
              <w:rPr>
                <w:rFonts w:ascii="Times New Roman" w:hAnsi="Times New Roman" w:cs="Times New Roman"/>
                <w:color w:val="000000"/>
                <w:sz w:val="20"/>
              </w:rPr>
              <w:t>Vastgestelde begroting</w:t>
            </w:r>
          </w:p>
        </w:tc>
      </w:tr>
      <w:tr w:rsidRPr="00416BE2" w:rsidR="0001260D" w:rsidTr="00B922F9">
        <w:trPr>
          <w:tblHeader/>
        </w:trPr>
        <w:tc>
          <w:tcPr>
            <w:tcW w:w="258" w:type="pct"/>
            <w:tcBorders>
              <w:bottom w:val="single" w:color="009EE0" w:sz="2" w:space="0"/>
            </w:tcBorders>
            <w:shd w:val="clear" w:color="auto" w:fill="auto"/>
            <w:tcMar>
              <w:top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2450"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896"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Verplichtingen</w:t>
            </w:r>
          </w:p>
        </w:tc>
        <w:tc>
          <w:tcPr>
            <w:tcW w:w="621"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Uitgaven</w:t>
            </w:r>
          </w:p>
        </w:tc>
        <w:tc>
          <w:tcPr>
            <w:tcW w:w="775"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Ontvangsten</w:t>
            </w:r>
          </w:p>
        </w:tc>
      </w:tr>
      <w:tr w:rsidRPr="00416BE2" w:rsidR="0001260D" w:rsidTr="00B922F9">
        <w:trPr>
          <w:tblHeader/>
        </w:trPr>
        <w:tc>
          <w:tcPr>
            <w:tcW w:w="258" w:type="pct"/>
            <w:tcBorders>
              <w:bottom w:val="single" w:color="009EE0" w:sz="2" w:space="0"/>
            </w:tcBorders>
            <w:shd w:val="clear" w:color="auto" w:fill="auto"/>
            <w:tcMar>
              <w:top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2450"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896"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621"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775"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b/>
                <w:sz w:val="20"/>
              </w:rPr>
              <w:t>Totaal</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6.453.959</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3.929.261</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77.875</w:t>
            </w: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b/>
                <w:sz w:val="20"/>
              </w:rPr>
              <w:t>Beleidsartikelen</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6.177.919</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3.653.221</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73.513</w:t>
            </w: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21</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Land- en tuinbouw</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3.047.083</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1.299.109</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31.780</w:t>
            </w: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22</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Natuur, visserij en gebiedsgericht werken</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2.275.145</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1.447.043</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34.190</w:t>
            </w: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23</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Kennis en innovatie</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328.288</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379.608</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7.543</w:t>
            </w: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24</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Uitvoering en toezicht</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527.403</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527.461</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b/>
                <w:sz w:val="20"/>
              </w:rPr>
              <w:t>Niet-beleidsartikelen</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276.040</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276.040</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4.362</w:t>
            </w: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50</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Apparaat</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229.031</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229.031</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4.362</w:t>
            </w:r>
          </w:p>
        </w:tc>
      </w:tr>
      <w:tr w:rsidRPr="00416BE2" w:rsidR="0001260D" w:rsidTr="00B922F9">
        <w:tc>
          <w:tcPr>
            <w:tcW w:w="258"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51</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Nominaal en onvoorzien</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47.009</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47.009</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r>
    </w:tbl>
    <w:p w:rsidRPr="00315F3F" w:rsidR="0001260D" w:rsidP="00500BEA" w:rsidRDefault="0001260D">
      <w:pPr>
        <w:tabs>
          <w:tab w:val="left" w:pos="284"/>
          <w:tab w:val="left" w:pos="567"/>
          <w:tab w:val="left" w:pos="851"/>
        </w:tabs>
        <w:ind w:right="-2"/>
        <w:rPr>
          <w:rFonts w:ascii="Times New Roman" w:hAnsi="Times New Roman"/>
          <w:sz w:val="24"/>
          <w:szCs w:val="20"/>
        </w:rPr>
      </w:pPr>
      <w:bookmarkStart w:name="_GoBack" w:id="0"/>
      <w:bookmarkEnd w:id="0"/>
    </w:p>
    <w:tbl>
      <w:tblPr>
        <w:tblW w:w="5000" w:type="pct"/>
        <w:tblCellMar>
          <w:left w:w="10" w:type="dxa"/>
          <w:right w:w="10" w:type="dxa"/>
        </w:tblCellMar>
        <w:tblLook w:val="0000" w:firstRow="0" w:lastRow="0" w:firstColumn="0" w:lastColumn="0" w:noHBand="0" w:noVBand="0"/>
      </w:tblPr>
      <w:tblGrid>
        <w:gridCol w:w="5733"/>
        <w:gridCol w:w="1224"/>
        <w:gridCol w:w="1224"/>
        <w:gridCol w:w="889"/>
      </w:tblGrid>
      <w:tr w:rsidRPr="00315F3F" w:rsidR="00315F3F" w:rsidTr="00315F3F">
        <w:trPr>
          <w:tblHeader/>
        </w:trPr>
        <w:tc>
          <w:tcPr>
            <w:tcW w:w="5000" w:type="pct"/>
            <w:gridSpan w:val="4"/>
            <w:shd w:val="clear" w:color="auto" w:fill="auto"/>
            <w:tcMar>
              <w:top w:w="22" w:type="dxa"/>
              <w:left w:w="113" w:type="dxa"/>
              <w:bottom w:w="22" w:type="dxa"/>
            </w:tcMar>
          </w:tcPr>
          <w:p w:rsidRPr="00315F3F" w:rsidR="00315F3F" w:rsidP="000C57EB" w:rsidRDefault="00315F3F">
            <w:pPr>
              <w:pStyle w:val="kio2-table-title"/>
              <w:rPr>
                <w:rFonts w:ascii="Times New Roman" w:hAnsi="Times New Roman" w:cs="Times New Roman"/>
                <w:color w:val="auto"/>
                <w:sz w:val="20"/>
              </w:rPr>
            </w:pPr>
            <w:r w:rsidRPr="00315F3F">
              <w:rPr>
                <w:rFonts w:ascii="Times New Roman" w:hAnsi="Times New Roman" w:cs="Times New Roman"/>
                <w:color w:val="auto"/>
                <w:sz w:val="20"/>
              </w:rPr>
              <w:t>Vastgestelde begrotingsstaat inzake de baten-lastenagentschappen voor het jaar 2024 (bedragen x € 1.000).</w:t>
            </w:r>
          </w:p>
        </w:tc>
      </w:tr>
      <w:tr w:rsidRPr="00315F3F" w:rsidR="00315F3F" w:rsidTr="00315F3F">
        <w:trPr>
          <w:tblHeader/>
        </w:trPr>
        <w:tc>
          <w:tcPr>
            <w:tcW w:w="3160" w:type="pct"/>
            <w:tcBorders>
              <w:top w:val="single" w:color="000000" w:sz="2" w:space="0"/>
              <w:bottom w:val="single" w:color="009EE0" w:sz="2" w:space="0"/>
            </w:tcBorders>
            <w:shd w:val="clear" w:color="auto" w:fill="auto"/>
            <w:tcMar>
              <w:top w:w="28" w:type="dxa"/>
              <w:bottom w:w="28"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Naam</w:t>
            </w:r>
          </w:p>
        </w:tc>
        <w:tc>
          <w:tcPr>
            <w:tcW w:w="675" w:type="pct"/>
            <w:tcBorders>
              <w:top w:val="single" w:color="000000" w:sz="2" w:space="0"/>
              <w:bottom w:val="single" w:color="009EE0" w:sz="2" w:space="0"/>
            </w:tcBorders>
            <w:shd w:val="clear" w:color="auto" w:fill="auto"/>
            <w:tcMar>
              <w:top w:w="28" w:type="dxa"/>
              <w:left w:w="28" w:type="dxa"/>
              <w:bottom w:w="28" w:type="dxa"/>
              <w:right w:w="28" w:type="dxa"/>
            </w:tcMa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Baten</w:t>
            </w:r>
          </w:p>
        </w:tc>
        <w:tc>
          <w:tcPr>
            <w:tcW w:w="675" w:type="pct"/>
            <w:tcBorders>
              <w:top w:val="single" w:color="000000" w:sz="2" w:space="0"/>
              <w:bottom w:val="single" w:color="009EE0" w:sz="2" w:space="0"/>
            </w:tcBorders>
            <w:shd w:val="clear" w:color="auto" w:fill="auto"/>
            <w:tcMar>
              <w:top w:w="28" w:type="dxa"/>
              <w:left w:w="28" w:type="dxa"/>
              <w:bottom w:w="28" w:type="dxa"/>
              <w:right w:w="28" w:type="dxa"/>
            </w:tcMa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Lasten</w:t>
            </w:r>
          </w:p>
        </w:tc>
        <w:tc>
          <w:tcPr>
            <w:tcW w:w="489" w:type="pct"/>
            <w:tcBorders>
              <w:top w:val="single" w:color="000000" w:sz="2" w:space="0"/>
              <w:bottom w:val="single" w:color="009EE0" w:sz="2" w:space="0"/>
            </w:tcBorders>
            <w:shd w:val="clear" w:color="auto" w:fill="auto"/>
            <w:tcMar>
              <w:top w:w="28" w:type="dxa"/>
              <w:left w:w="28" w:type="dxa"/>
              <w:bottom w:w="28" w:type="dxa"/>
              <w:right w:w="28" w:type="dxa"/>
            </w:tcMa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Saldo</w:t>
            </w:r>
          </w:p>
        </w:tc>
      </w:tr>
      <w:tr w:rsidRPr="00315F3F" w:rsidR="00315F3F" w:rsidTr="00315F3F">
        <w:tc>
          <w:tcPr>
            <w:tcW w:w="3160"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Nederlandse Voedsel- en Warenautoriteit</w:t>
            </w:r>
          </w:p>
        </w:tc>
        <w:tc>
          <w:tcPr>
            <w:tcW w:w="67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597.641</w:t>
            </w:r>
          </w:p>
        </w:tc>
        <w:tc>
          <w:tcPr>
            <w:tcW w:w="67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597.641</w:t>
            </w:r>
          </w:p>
        </w:tc>
        <w:tc>
          <w:tcPr>
            <w:tcW w:w="48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0</w:t>
            </w:r>
          </w:p>
        </w:tc>
      </w:tr>
      <w:tr w:rsidRPr="00315F3F" w:rsidR="00315F3F" w:rsidTr="00315F3F">
        <w:tc>
          <w:tcPr>
            <w:tcW w:w="3160"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b/>
                <w:sz w:val="20"/>
              </w:rPr>
              <w:t>Totaal</w:t>
            </w:r>
          </w:p>
        </w:tc>
        <w:tc>
          <w:tcPr>
            <w:tcW w:w="67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597.641</w:t>
            </w:r>
          </w:p>
        </w:tc>
        <w:tc>
          <w:tcPr>
            <w:tcW w:w="67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597.641</w:t>
            </w:r>
          </w:p>
        </w:tc>
        <w:tc>
          <w:tcPr>
            <w:tcW w:w="48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0</w:t>
            </w:r>
          </w:p>
        </w:tc>
      </w:tr>
    </w:tbl>
    <w:p w:rsidRPr="00315F3F" w:rsidR="00315F3F" w:rsidP="00500BEA" w:rsidRDefault="00315F3F">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033"/>
        <w:gridCol w:w="2349"/>
        <w:gridCol w:w="2688"/>
      </w:tblGrid>
      <w:tr w:rsidRPr="00315F3F" w:rsidR="00315F3F" w:rsidTr="00315F3F">
        <w:trPr>
          <w:tblHeader/>
        </w:trPr>
        <w:tc>
          <w:tcPr>
            <w:tcW w:w="5000" w:type="pct"/>
            <w:gridSpan w:val="3"/>
            <w:shd w:val="clear" w:color="auto" w:fill="auto"/>
            <w:tcMar>
              <w:top w:w="22" w:type="dxa"/>
              <w:left w:w="113" w:type="dxa"/>
              <w:bottom w:w="22" w:type="dxa"/>
            </w:tcMar>
          </w:tcPr>
          <w:p w:rsidRPr="00315F3F" w:rsidR="00315F3F" w:rsidP="000C57EB" w:rsidRDefault="00315F3F">
            <w:pPr>
              <w:pStyle w:val="kio2-table-title"/>
              <w:rPr>
                <w:rFonts w:ascii="Times New Roman" w:hAnsi="Times New Roman" w:cs="Times New Roman"/>
                <w:color w:val="auto"/>
                <w:sz w:val="20"/>
              </w:rPr>
            </w:pPr>
            <w:r w:rsidRPr="00315F3F">
              <w:rPr>
                <w:rFonts w:ascii="Times New Roman" w:hAnsi="Times New Roman" w:cs="Times New Roman"/>
                <w:color w:val="auto"/>
                <w:sz w:val="20"/>
              </w:rPr>
              <w:t>Vastgestelde begrotingsstaat inzake de baten-lastenagentschappen voor het jaar 2024 (bedragen x € 1.000).</w:t>
            </w:r>
          </w:p>
        </w:tc>
      </w:tr>
      <w:tr w:rsidRPr="00315F3F" w:rsidR="00315F3F" w:rsidTr="00315F3F">
        <w:trPr>
          <w:tblHeader/>
        </w:trPr>
        <w:tc>
          <w:tcPr>
            <w:tcW w:w="2223" w:type="pct"/>
            <w:tcBorders>
              <w:top w:val="single" w:color="000000" w:sz="2" w:space="0"/>
              <w:bottom w:val="single" w:color="009EE0" w:sz="2" w:space="0"/>
            </w:tcBorders>
            <w:shd w:val="clear" w:color="auto" w:fill="auto"/>
            <w:tcMar>
              <w:top w:w="28" w:type="dxa"/>
              <w:bottom w:w="28"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Naam</w:t>
            </w:r>
          </w:p>
        </w:tc>
        <w:tc>
          <w:tcPr>
            <w:tcW w:w="129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Totaal kapitaaluitgaven</w:t>
            </w:r>
          </w:p>
        </w:tc>
        <w:tc>
          <w:tcPr>
            <w:tcW w:w="148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Totaal kapitaalontvangsten</w:t>
            </w:r>
          </w:p>
        </w:tc>
      </w:tr>
      <w:tr w:rsidRPr="00315F3F" w:rsidR="00315F3F" w:rsidTr="00315F3F">
        <w:tc>
          <w:tcPr>
            <w:tcW w:w="2223"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Nederlandse Voedsel- en Warenautoriteit</w:t>
            </w:r>
          </w:p>
        </w:tc>
        <w:tc>
          <w:tcPr>
            <w:tcW w:w="129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17.097</w:t>
            </w:r>
          </w:p>
        </w:tc>
        <w:tc>
          <w:tcPr>
            <w:tcW w:w="1482"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10.850</w:t>
            </w:r>
          </w:p>
        </w:tc>
      </w:tr>
      <w:tr w:rsidRPr="00315F3F" w:rsidR="00315F3F" w:rsidTr="00315F3F">
        <w:tc>
          <w:tcPr>
            <w:tcW w:w="2223"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b/>
                <w:sz w:val="20"/>
              </w:rPr>
              <w:t>Totaal</w:t>
            </w:r>
          </w:p>
        </w:tc>
        <w:tc>
          <w:tcPr>
            <w:tcW w:w="129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17.097</w:t>
            </w:r>
          </w:p>
        </w:tc>
        <w:tc>
          <w:tcPr>
            <w:tcW w:w="1482"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10.850</w:t>
            </w:r>
          </w:p>
        </w:tc>
      </w:tr>
    </w:tbl>
    <w:p w:rsidRPr="00315F3F" w:rsidR="00315F3F" w:rsidP="00500BEA" w:rsidRDefault="00315F3F">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55"/>
        <w:gridCol w:w="5624"/>
        <w:gridCol w:w="1234"/>
        <w:gridCol w:w="790"/>
        <w:gridCol w:w="1067"/>
      </w:tblGrid>
      <w:tr w:rsidRPr="00315F3F" w:rsidR="00315F3F" w:rsidTr="00315F3F">
        <w:trPr>
          <w:tblHeader/>
        </w:trPr>
        <w:tc>
          <w:tcPr>
            <w:tcW w:w="5000" w:type="pct"/>
            <w:gridSpan w:val="5"/>
            <w:shd w:val="clear" w:color="auto" w:fill="auto"/>
            <w:tcMar>
              <w:top w:w="22" w:type="dxa"/>
              <w:left w:w="113" w:type="dxa"/>
              <w:bottom w:w="22" w:type="dxa"/>
            </w:tcMar>
          </w:tcPr>
          <w:p w:rsidRPr="00315F3F" w:rsidR="00315F3F" w:rsidP="000C57EB" w:rsidRDefault="00315F3F">
            <w:pPr>
              <w:pStyle w:val="kio2-table-title"/>
              <w:rPr>
                <w:rFonts w:ascii="Times New Roman" w:hAnsi="Times New Roman" w:cs="Times New Roman"/>
                <w:color w:val="auto"/>
                <w:sz w:val="20"/>
              </w:rPr>
            </w:pPr>
            <w:r w:rsidRPr="00315F3F">
              <w:rPr>
                <w:rFonts w:ascii="Times New Roman" w:hAnsi="Times New Roman" w:cs="Times New Roman"/>
                <w:color w:val="auto"/>
                <w:sz w:val="20"/>
              </w:rPr>
              <w:t>Vastgestelde begrotingsstaat van het Diergezondheidsfonds (F) voor het jaar 2024 (bedragen x € 1.000).</w:t>
            </w:r>
          </w:p>
        </w:tc>
      </w:tr>
      <w:tr w:rsidRPr="00315F3F" w:rsidR="00315F3F" w:rsidTr="00315F3F">
        <w:trPr>
          <w:tblHeader/>
        </w:trPr>
        <w:tc>
          <w:tcPr>
            <w:tcW w:w="159" w:type="pct"/>
            <w:tcBorders>
              <w:top w:val="single" w:color="000000" w:sz="2" w:space="0"/>
            </w:tcBorders>
            <w:shd w:val="clear" w:color="auto" w:fill="auto"/>
            <w:tcMar>
              <w:top w:w="28" w:type="dxa"/>
              <w:bottom w:w="28" w:type="dxa"/>
              <w:right w:w="28" w:type="dxa"/>
            </w:tcMar>
            <w:vAlign w:val="bottom"/>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Art.</w:t>
            </w:r>
          </w:p>
        </w:tc>
        <w:tc>
          <w:tcPr>
            <w:tcW w:w="3454" w:type="pct"/>
            <w:tcBorders>
              <w:top w:val="single" w:color="000000" w:sz="2" w:space="0"/>
            </w:tcBorders>
            <w:shd w:val="clear" w:color="auto" w:fill="auto"/>
            <w:tcMar>
              <w:top w:w="28" w:type="dxa"/>
              <w:left w:w="28" w:type="dxa"/>
              <w:bottom w:w="28" w:type="dxa"/>
              <w:right w:w="28" w:type="dxa"/>
            </w:tcMar>
            <w:vAlign w:val="bottom"/>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Omschrijving</w:t>
            </w:r>
          </w:p>
        </w:tc>
        <w:tc>
          <w:tcPr>
            <w:tcW w:w="1387" w:type="pct"/>
            <w:gridSpan w:val="3"/>
            <w:tcBorders>
              <w:top w:val="single" w:color="000000" w:sz="2" w:space="0"/>
            </w:tcBorders>
            <w:shd w:val="clear" w:color="auto" w:fill="auto"/>
            <w:tcMar>
              <w:top w:w="28" w:type="dxa"/>
              <w:left w:w="28" w:type="dxa"/>
              <w:bottom w:w="28" w:type="dxa"/>
              <w:right w:w="28" w:type="dxa"/>
            </w:tcMar>
            <w:vAlign w:val="bottom"/>
          </w:tcPr>
          <w:p w:rsidRPr="00315F3F" w:rsidR="00315F3F" w:rsidP="000C57EB" w:rsidRDefault="00315F3F">
            <w:pPr>
              <w:pStyle w:val="p-table"/>
              <w:jc w:val="center"/>
              <w:rPr>
                <w:rFonts w:ascii="Times New Roman" w:hAnsi="Times New Roman" w:cs="Times New Roman"/>
                <w:color w:val="000000"/>
                <w:sz w:val="20"/>
              </w:rPr>
            </w:pPr>
            <w:r w:rsidRPr="00315F3F">
              <w:rPr>
                <w:rFonts w:ascii="Times New Roman" w:hAnsi="Times New Roman" w:cs="Times New Roman"/>
                <w:color w:val="000000"/>
                <w:sz w:val="20"/>
              </w:rPr>
              <w:t>(1) Vastgestelde begroting</w:t>
            </w:r>
          </w:p>
        </w:tc>
      </w:tr>
      <w:tr w:rsidRPr="00315F3F" w:rsidR="00315F3F" w:rsidTr="00315F3F">
        <w:trPr>
          <w:tblHeader/>
        </w:trPr>
        <w:tc>
          <w:tcPr>
            <w:tcW w:w="159" w:type="pct"/>
            <w:tcBorders>
              <w:bottom w:val="single" w:color="009EE0" w:sz="2" w:space="0"/>
            </w:tcBorders>
            <w:shd w:val="clear" w:color="auto" w:fill="auto"/>
            <w:tcMar>
              <w:top w:w="28" w:type="dxa"/>
              <w:bottom w:w="28" w:type="dxa"/>
              <w:right w:w="28" w:type="dxa"/>
            </w:tcMar>
          </w:tcPr>
          <w:p w:rsidRPr="00315F3F" w:rsidR="00315F3F" w:rsidP="000C57EB" w:rsidRDefault="00315F3F">
            <w:pPr>
              <w:pStyle w:val="p-table"/>
              <w:rPr>
                <w:rFonts w:ascii="Times New Roman" w:hAnsi="Times New Roman" w:cs="Times New Roman"/>
                <w:color w:val="000000"/>
                <w:sz w:val="20"/>
              </w:rPr>
            </w:pPr>
          </w:p>
        </w:tc>
        <w:tc>
          <w:tcPr>
            <w:tcW w:w="3454" w:type="pct"/>
            <w:tcBorders>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Beleidsartikel</w:t>
            </w:r>
          </w:p>
        </w:tc>
        <w:tc>
          <w:tcPr>
            <w:tcW w:w="554" w:type="pct"/>
            <w:tcBorders>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Verplichtingen</w:t>
            </w:r>
          </w:p>
        </w:tc>
        <w:tc>
          <w:tcPr>
            <w:tcW w:w="354" w:type="pct"/>
            <w:tcBorders>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Uitgaven</w:t>
            </w:r>
          </w:p>
        </w:tc>
        <w:tc>
          <w:tcPr>
            <w:tcW w:w="479" w:type="pct"/>
            <w:tcBorders>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Ontvangsten</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1.</w:t>
            </w: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Bewaking en bestrijding van dierziekten en voorkomen en verminderen van welzijnsproblemen</w:t>
            </w:r>
          </w:p>
        </w:tc>
        <w:tc>
          <w:tcPr>
            <w:tcW w:w="5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15.624</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30.939</w:t>
            </w: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31.558</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Pr>
                <w:rFonts w:ascii="Times New Roman" w:hAnsi="Times New Roman" w:cs="Times New Roman"/>
                <w:b/>
                <w:sz w:val="20"/>
              </w:rPr>
              <w:t>Sub</w:t>
            </w:r>
            <w:r w:rsidRPr="00315F3F">
              <w:rPr>
                <w:rFonts w:ascii="Times New Roman" w:hAnsi="Times New Roman" w:cs="Times New Roman"/>
                <w:b/>
                <w:sz w:val="20"/>
              </w:rPr>
              <w:t>totaal</w:t>
            </w:r>
          </w:p>
        </w:tc>
        <w:tc>
          <w:tcPr>
            <w:tcW w:w="5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15.624</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30.939</w:t>
            </w: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31.558</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5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479"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Na-/voordelig eindsaldo (cumulatief) 2023</w:t>
            </w:r>
          </w:p>
        </w:tc>
        <w:tc>
          <w:tcPr>
            <w:tcW w:w="5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27.751</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Pr>
                <w:rFonts w:ascii="Times New Roman" w:hAnsi="Times New Roman" w:cs="Times New Roman"/>
                <w:b/>
                <w:sz w:val="20"/>
              </w:rPr>
              <w:t>Sub</w:t>
            </w:r>
            <w:r w:rsidRPr="00315F3F">
              <w:rPr>
                <w:rFonts w:ascii="Times New Roman" w:hAnsi="Times New Roman" w:cs="Times New Roman"/>
                <w:b/>
                <w:sz w:val="20"/>
              </w:rPr>
              <w:t>totaal</w:t>
            </w:r>
          </w:p>
        </w:tc>
        <w:tc>
          <w:tcPr>
            <w:tcW w:w="5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15.624</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30.939</w:t>
            </w: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59.309</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5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479"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Na-/voordelig eindsaldo (cumulatief) 2024</w:t>
            </w:r>
          </w:p>
        </w:tc>
        <w:tc>
          <w:tcPr>
            <w:tcW w:w="5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28.370</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b/>
                <w:sz w:val="20"/>
              </w:rPr>
              <w:t>Totaal</w:t>
            </w:r>
          </w:p>
        </w:tc>
        <w:tc>
          <w:tcPr>
            <w:tcW w:w="5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15.624</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30.939</w:t>
            </w: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87.679</w:t>
            </w:r>
          </w:p>
        </w:tc>
      </w:tr>
    </w:tbl>
    <w:p w:rsidRPr="002168F4" w:rsidR="00315F3F" w:rsidP="00500BEA" w:rsidRDefault="00315F3F">
      <w:pPr>
        <w:tabs>
          <w:tab w:val="left" w:pos="284"/>
          <w:tab w:val="left" w:pos="567"/>
          <w:tab w:val="left" w:pos="851"/>
        </w:tabs>
        <w:ind w:right="-2"/>
        <w:rPr>
          <w:rFonts w:ascii="Times New Roman" w:hAnsi="Times New Roman"/>
          <w:sz w:val="24"/>
          <w:szCs w:val="20"/>
        </w:rPr>
      </w:pPr>
    </w:p>
    <w:sectPr w:rsidRPr="002168F4" w:rsidR="00315F3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6CF" w:rsidRDefault="008356CF">
      <w:pPr>
        <w:spacing w:line="20" w:lineRule="exact"/>
      </w:pPr>
    </w:p>
  </w:endnote>
  <w:endnote w:type="continuationSeparator" w:id="0">
    <w:p w:rsidR="008356CF" w:rsidRDefault="008356CF">
      <w:pPr>
        <w:pStyle w:val="Amendement"/>
      </w:pPr>
      <w:r>
        <w:rPr>
          <w:b w:val="0"/>
          <w:bCs w:val="0"/>
        </w:rPr>
        <w:t xml:space="preserve"> </w:t>
      </w:r>
    </w:p>
  </w:endnote>
  <w:endnote w:type="continuationNotice" w:id="1">
    <w:p w:rsidR="008356CF" w:rsidRDefault="008356C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1260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6CF" w:rsidRDefault="008356CF">
      <w:pPr>
        <w:pStyle w:val="Amendement"/>
      </w:pPr>
      <w:r>
        <w:rPr>
          <w:b w:val="0"/>
          <w:bCs w:val="0"/>
        </w:rPr>
        <w:separator/>
      </w:r>
    </w:p>
  </w:footnote>
  <w:footnote w:type="continuationSeparator" w:id="0">
    <w:p w:rsidR="008356CF" w:rsidRDefault="00835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CF"/>
    <w:rsid w:val="0001260D"/>
    <w:rsid w:val="00012DBE"/>
    <w:rsid w:val="00023AB5"/>
    <w:rsid w:val="000A1D81"/>
    <w:rsid w:val="000A505B"/>
    <w:rsid w:val="00111ED3"/>
    <w:rsid w:val="001C190E"/>
    <w:rsid w:val="002168F4"/>
    <w:rsid w:val="002A727C"/>
    <w:rsid w:val="00315F3F"/>
    <w:rsid w:val="0035759A"/>
    <w:rsid w:val="00500BEA"/>
    <w:rsid w:val="005D2707"/>
    <w:rsid w:val="00606255"/>
    <w:rsid w:val="006B607A"/>
    <w:rsid w:val="006D2EDD"/>
    <w:rsid w:val="007D451C"/>
    <w:rsid w:val="00826224"/>
    <w:rsid w:val="008356CF"/>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DA75F"/>
  <w15:docId w15:val="{0485A7D4-5D57-46B3-A6E4-F0814F1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15F3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15F3F"/>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498</ap:Words>
  <ap:Characters>3144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2024-01-25T10:20:00.0000000Z</dcterms:created>
  <dcterms:modified xsi:type="dcterms:W3CDTF">2024-01-25T10:23:00.0000000Z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