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A03AD" w:rsidR="009A03AD" w:rsidP="004474D9" w:rsidRDefault="009A03AD">
            <w:pPr>
              <w:tabs>
                <w:tab w:val="left" w:pos="-1440"/>
                <w:tab w:val="left" w:pos="-720"/>
              </w:tabs>
              <w:suppressAutoHyphens/>
              <w:rPr>
                <w:rFonts w:ascii="Times New Roman" w:hAnsi="Times New Roman"/>
              </w:rPr>
            </w:pPr>
            <w:r w:rsidRPr="009A03AD">
              <w:rPr>
                <w:rFonts w:ascii="Times New Roman" w:hAnsi="Times New Roman"/>
              </w:rPr>
              <w:t>De Tweede Kamer der Staten-</w:t>
            </w:r>
            <w:r w:rsidRPr="009A03AD">
              <w:rPr>
                <w:rFonts w:ascii="Times New Roman" w:hAnsi="Times New Roman"/>
              </w:rPr>
              <w:fldChar w:fldCharType="begin"/>
            </w:r>
            <w:r w:rsidRPr="009A03AD">
              <w:rPr>
                <w:rFonts w:ascii="Times New Roman" w:hAnsi="Times New Roman"/>
              </w:rPr>
              <w:instrText xml:space="preserve">PRIVATE </w:instrText>
            </w:r>
            <w:r w:rsidRPr="009A03AD">
              <w:rPr>
                <w:rFonts w:ascii="Times New Roman" w:hAnsi="Times New Roman"/>
              </w:rPr>
              <w:fldChar w:fldCharType="end"/>
            </w:r>
          </w:p>
          <w:p w:rsidRPr="009A03AD" w:rsidR="009A03AD" w:rsidP="004474D9" w:rsidRDefault="009A03AD">
            <w:pPr>
              <w:tabs>
                <w:tab w:val="left" w:pos="-1440"/>
                <w:tab w:val="left" w:pos="-720"/>
              </w:tabs>
              <w:suppressAutoHyphens/>
              <w:rPr>
                <w:rFonts w:ascii="Times New Roman" w:hAnsi="Times New Roman"/>
              </w:rPr>
            </w:pPr>
            <w:r w:rsidRPr="009A03AD">
              <w:rPr>
                <w:rFonts w:ascii="Times New Roman" w:hAnsi="Times New Roman"/>
              </w:rPr>
              <w:t>Generaal zendt bijgaand door</w:t>
            </w:r>
          </w:p>
          <w:p w:rsidRPr="009A03AD" w:rsidR="009A03AD" w:rsidP="004474D9" w:rsidRDefault="009A03AD">
            <w:pPr>
              <w:tabs>
                <w:tab w:val="left" w:pos="-1440"/>
                <w:tab w:val="left" w:pos="-720"/>
              </w:tabs>
              <w:suppressAutoHyphens/>
              <w:rPr>
                <w:rFonts w:ascii="Times New Roman" w:hAnsi="Times New Roman"/>
              </w:rPr>
            </w:pPr>
            <w:r w:rsidRPr="009A03AD">
              <w:rPr>
                <w:rFonts w:ascii="Times New Roman" w:hAnsi="Times New Roman"/>
              </w:rPr>
              <w:t>haar aangenomen wetsvoorstel</w:t>
            </w:r>
          </w:p>
          <w:p w:rsidRPr="009A03AD" w:rsidR="009A03AD" w:rsidP="004474D9" w:rsidRDefault="009A03AD">
            <w:pPr>
              <w:tabs>
                <w:tab w:val="left" w:pos="-1440"/>
                <w:tab w:val="left" w:pos="-720"/>
              </w:tabs>
              <w:suppressAutoHyphens/>
              <w:rPr>
                <w:rFonts w:ascii="Times New Roman" w:hAnsi="Times New Roman"/>
              </w:rPr>
            </w:pPr>
            <w:r w:rsidRPr="009A03AD">
              <w:rPr>
                <w:rFonts w:ascii="Times New Roman" w:hAnsi="Times New Roman"/>
              </w:rPr>
              <w:t>aan de Eerste Kamer.</w:t>
            </w: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r w:rsidRPr="009A03AD">
              <w:rPr>
                <w:rFonts w:ascii="Times New Roman" w:hAnsi="Times New Roman"/>
              </w:rPr>
              <w:t>De Voorzitter,</w:t>
            </w: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tabs>
                <w:tab w:val="left" w:pos="-1440"/>
                <w:tab w:val="left" w:pos="-720"/>
              </w:tabs>
              <w:suppressAutoHyphens/>
              <w:rPr>
                <w:rFonts w:ascii="Times New Roman" w:hAnsi="Times New Roman"/>
              </w:rPr>
            </w:pPr>
          </w:p>
          <w:p w:rsidRPr="009A03AD" w:rsidR="009A03AD" w:rsidP="004474D9" w:rsidRDefault="009A03AD">
            <w:pPr>
              <w:rPr>
                <w:rFonts w:ascii="Times New Roman" w:hAnsi="Times New Roman"/>
              </w:rPr>
            </w:pPr>
          </w:p>
          <w:p w:rsidRPr="002168F4" w:rsidR="00CB3578" w:rsidP="009A03AD" w:rsidRDefault="009A03AD">
            <w:pPr>
              <w:pStyle w:val="Amendement"/>
              <w:rPr>
                <w:rFonts w:ascii="Times New Roman" w:hAnsi="Times New Roman" w:cs="Times New Roman"/>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A03AD" w:rsidTr="00AB5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952A9" w:rsidR="009A03AD" w:rsidP="000D5BC4" w:rsidRDefault="009A03AD">
            <w:pPr>
              <w:rPr>
                <w:rFonts w:ascii="Times New Roman" w:hAnsi="Times New Roman"/>
                <w:b/>
                <w:sz w:val="24"/>
              </w:rPr>
            </w:pPr>
            <w:r w:rsidRPr="003952A9">
              <w:rPr>
                <w:rFonts w:ascii="Times New Roman" w:hAnsi="Times New Roman"/>
                <w:b/>
                <w:sz w:val="24"/>
              </w:rPr>
              <w:t>Vaststelling van de begrotingsstaat van het Ministerie van Algemene Zaken (IIIA), de begrotingsstaat van het Kabinet van de Koning (IIIB) en de begrotingsstaat van de Commissie van Toezicht op de Inlichtingen- en Veiligheidsdiensten (IIIC)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A03AD" w:rsidTr="00CC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A03AD" w:rsidRDefault="009A03A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Wij Willem-Alexander, bij de gratie Gods, Koning der Nederlanden, Prins van Oranje-Nassau, enz. enz. enz.</w:t>
      </w: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Allen, die deze zullen zien of horen lezen, saluut! doen te weten:</w:t>
      </w: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952A9" w:rsidP="003952A9" w:rsidRDefault="003952A9">
      <w:pPr>
        <w:tabs>
          <w:tab w:val="left" w:pos="284"/>
          <w:tab w:val="left" w:pos="567"/>
          <w:tab w:val="left" w:pos="851"/>
        </w:tabs>
        <w:ind w:right="-2"/>
        <w:rPr>
          <w:rFonts w:ascii="Times New Roman" w:hAnsi="Times New Roman"/>
          <w:b/>
          <w:sz w:val="24"/>
          <w:szCs w:val="20"/>
        </w:rPr>
      </w:pPr>
    </w:p>
    <w:p w:rsidRPr="003952A9" w:rsidR="003952A9" w:rsidP="003952A9" w:rsidRDefault="003952A9">
      <w:pPr>
        <w:tabs>
          <w:tab w:val="left" w:pos="284"/>
          <w:tab w:val="left" w:pos="567"/>
          <w:tab w:val="left" w:pos="851"/>
        </w:tabs>
        <w:ind w:right="-2"/>
        <w:rPr>
          <w:rFonts w:ascii="Times New Roman" w:hAnsi="Times New Roman"/>
          <w:b/>
          <w:sz w:val="24"/>
          <w:szCs w:val="20"/>
        </w:rPr>
      </w:pPr>
      <w:r w:rsidRPr="003952A9">
        <w:rPr>
          <w:rFonts w:ascii="Times New Roman" w:hAnsi="Times New Roman"/>
          <w:b/>
          <w:sz w:val="24"/>
          <w:szCs w:val="20"/>
        </w:rPr>
        <w:t>Artikel 1</w:t>
      </w: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De bij deze wet behorende departementale begrotingsstaat voor het jaar 2024 wordt vastgesteld.</w:t>
      </w:r>
    </w:p>
    <w:p w:rsidR="003952A9" w:rsidP="003952A9" w:rsidRDefault="003952A9">
      <w:pPr>
        <w:tabs>
          <w:tab w:val="left" w:pos="284"/>
          <w:tab w:val="left" w:pos="567"/>
          <w:tab w:val="left" w:pos="851"/>
        </w:tabs>
        <w:ind w:right="-2"/>
        <w:rPr>
          <w:rFonts w:ascii="Times New Roman" w:hAnsi="Times New Roman"/>
          <w:b/>
          <w:sz w:val="24"/>
          <w:szCs w:val="20"/>
        </w:rPr>
      </w:pPr>
    </w:p>
    <w:p w:rsidRPr="003952A9" w:rsidR="003952A9" w:rsidP="003952A9" w:rsidRDefault="003952A9">
      <w:pPr>
        <w:tabs>
          <w:tab w:val="left" w:pos="284"/>
          <w:tab w:val="left" w:pos="567"/>
          <w:tab w:val="left" w:pos="851"/>
        </w:tabs>
        <w:ind w:right="-2"/>
        <w:rPr>
          <w:rFonts w:ascii="Times New Roman" w:hAnsi="Times New Roman"/>
          <w:b/>
          <w:sz w:val="24"/>
          <w:szCs w:val="20"/>
        </w:rPr>
      </w:pPr>
      <w:r w:rsidRPr="003952A9">
        <w:rPr>
          <w:rFonts w:ascii="Times New Roman" w:hAnsi="Times New Roman"/>
          <w:b/>
          <w:sz w:val="24"/>
          <w:szCs w:val="20"/>
        </w:rPr>
        <w:t>Artikel 2</w:t>
      </w: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De bij deze wet behorende begrotingsstaat inzake de agentschappen voor het jaar 2024 wordt vastgesteld.</w:t>
      </w:r>
    </w:p>
    <w:p w:rsidR="003952A9" w:rsidP="003952A9" w:rsidRDefault="003952A9">
      <w:pPr>
        <w:tabs>
          <w:tab w:val="left" w:pos="284"/>
          <w:tab w:val="left" w:pos="567"/>
          <w:tab w:val="left" w:pos="851"/>
        </w:tabs>
        <w:ind w:right="-2"/>
        <w:rPr>
          <w:rFonts w:ascii="Times New Roman" w:hAnsi="Times New Roman"/>
          <w:b/>
          <w:sz w:val="24"/>
          <w:szCs w:val="20"/>
        </w:rPr>
      </w:pPr>
    </w:p>
    <w:p w:rsidRPr="003952A9" w:rsidR="003952A9" w:rsidP="003952A9" w:rsidRDefault="003952A9">
      <w:pPr>
        <w:tabs>
          <w:tab w:val="left" w:pos="284"/>
          <w:tab w:val="left" w:pos="567"/>
          <w:tab w:val="left" w:pos="851"/>
        </w:tabs>
        <w:ind w:right="-2"/>
        <w:rPr>
          <w:rFonts w:ascii="Times New Roman" w:hAnsi="Times New Roman"/>
          <w:b/>
          <w:sz w:val="24"/>
          <w:szCs w:val="20"/>
        </w:rPr>
      </w:pPr>
      <w:r w:rsidRPr="003952A9">
        <w:rPr>
          <w:rFonts w:ascii="Times New Roman" w:hAnsi="Times New Roman"/>
          <w:b/>
          <w:sz w:val="24"/>
          <w:szCs w:val="20"/>
        </w:rPr>
        <w:t>Artikel 3</w:t>
      </w: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De bij deze wet behorende begrotingsstaat van het Kabinet van de Koning (IIIB) voor het jaar 2024 wordt vastgesteld.</w:t>
      </w:r>
    </w:p>
    <w:p w:rsidR="003952A9" w:rsidP="003952A9" w:rsidRDefault="003952A9">
      <w:pPr>
        <w:tabs>
          <w:tab w:val="left" w:pos="284"/>
          <w:tab w:val="left" w:pos="567"/>
          <w:tab w:val="left" w:pos="851"/>
        </w:tabs>
        <w:ind w:right="-2"/>
        <w:rPr>
          <w:rFonts w:ascii="Times New Roman" w:hAnsi="Times New Roman"/>
          <w:b/>
          <w:sz w:val="24"/>
          <w:szCs w:val="20"/>
        </w:rPr>
      </w:pPr>
    </w:p>
    <w:p w:rsidRPr="003952A9" w:rsidR="003952A9" w:rsidP="003952A9" w:rsidRDefault="003952A9">
      <w:pPr>
        <w:tabs>
          <w:tab w:val="left" w:pos="284"/>
          <w:tab w:val="left" w:pos="567"/>
          <w:tab w:val="left" w:pos="851"/>
        </w:tabs>
        <w:ind w:right="-2"/>
        <w:rPr>
          <w:rFonts w:ascii="Times New Roman" w:hAnsi="Times New Roman"/>
          <w:b/>
          <w:sz w:val="24"/>
          <w:szCs w:val="20"/>
        </w:rPr>
      </w:pPr>
      <w:r w:rsidRPr="003952A9">
        <w:rPr>
          <w:rFonts w:ascii="Times New Roman" w:hAnsi="Times New Roman"/>
          <w:b/>
          <w:sz w:val="24"/>
          <w:szCs w:val="20"/>
        </w:rPr>
        <w:lastRenderedPageBreak/>
        <w:t>Artikel 4</w:t>
      </w: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De bij deze wet behorende begrotingsstaat van de Commissie van Toezicht op de Inlichtingen- en Veiligheidsdiensten (IIIC) voor het jaar 2024 wordt vastgesteld.</w:t>
      </w:r>
    </w:p>
    <w:p w:rsidR="003952A9" w:rsidP="003952A9" w:rsidRDefault="003952A9">
      <w:pPr>
        <w:tabs>
          <w:tab w:val="left" w:pos="284"/>
          <w:tab w:val="left" w:pos="567"/>
          <w:tab w:val="left" w:pos="851"/>
        </w:tabs>
        <w:ind w:right="-2"/>
        <w:rPr>
          <w:rFonts w:ascii="Times New Roman" w:hAnsi="Times New Roman"/>
          <w:b/>
          <w:sz w:val="24"/>
          <w:szCs w:val="20"/>
        </w:rPr>
      </w:pPr>
    </w:p>
    <w:p w:rsidRPr="003952A9" w:rsidR="003952A9" w:rsidP="003952A9" w:rsidRDefault="003952A9">
      <w:pPr>
        <w:tabs>
          <w:tab w:val="left" w:pos="284"/>
          <w:tab w:val="left" w:pos="567"/>
          <w:tab w:val="left" w:pos="851"/>
        </w:tabs>
        <w:ind w:right="-2"/>
        <w:rPr>
          <w:rFonts w:ascii="Times New Roman" w:hAnsi="Times New Roman"/>
          <w:b/>
          <w:sz w:val="24"/>
          <w:szCs w:val="20"/>
        </w:rPr>
      </w:pPr>
      <w:r w:rsidRPr="003952A9">
        <w:rPr>
          <w:rFonts w:ascii="Times New Roman" w:hAnsi="Times New Roman"/>
          <w:b/>
          <w:sz w:val="24"/>
          <w:szCs w:val="20"/>
        </w:rPr>
        <w:t>Artikel 5</w:t>
      </w: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De vaststelling van de begrotingsstaten geschiedt in duizenden euro’s.</w:t>
      </w:r>
    </w:p>
    <w:p w:rsidR="003952A9" w:rsidP="003952A9" w:rsidRDefault="003952A9">
      <w:pPr>
        <w:tabs>
          <w:tab w:val="left" w:pos="284"/>
          <w:tab w:val="left" w:pos="567"/>
          <w:tab w:val="left" w:pos="851"/>
        </w:tabs>
        <w:ind w:right="-2"/>
        <w:rPr>
          <w:rFonts w:ascii="Times New Roman" w:hAnsi="Times New Roman"/>
          <w:b/>
          <w:sz w:val="24"/>
          <w:szCs w:val="20"/>
        </w:rPr>
      </w:pPr>
    </w:p>
    <w:p w:rsidRPr="003952A9" w:rsidR="003952A9" w:rsidP="003952A9" w:rsidRDefault="003952A9">
      <w:pPr>
        <w:tabs>
          <w:tab w:val="left" w:pos="284"/>
          <w:tab w:val="left" w:pos="567"/>
          <w:tab w:val="left" w:pos="851"/>
        </w:tabs>
        <w:ind w:right="-2"/>
        <w:rPr>
          <w:rFonts w:ascii="Times New Roman" w:hAnsi="Times New Roman"/>
          <w:b/>
          <w:sz w:val="24"/>
          <w:szCs w:val="20"/>
        </w:rPr>
      </w:pPr>
      <w:r w:rsidRPr="003952A9">
        <w:rPr>
          <w:rFonts w:ascii="Times New Roman" w:hAnsi="Times New Roman"/>
          <w:b/>
          <w:sz w:val="24"/>
          <w:szCs w:val="20"/>
        </w:rPr>
        <w:t>Artikel 6</w:t>
      </w: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952A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952A9"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sidRPr="003952A9">
        <w:rPr>
          <w:rFonts w:ascii="Times New Roman" w:hAnsi="Times New Roman"/>
          <w:sz w:val="24"/>
          <w:szCs w:val="20"/>
        </w:rPr>
        <w:t>Gegeven</w:t>
      </w: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p>
    <w:p w:rsidRPr="003952A9" w:rsidR="003952A9" w:rsidP="003952A9" w:rsidRDefault="003952A9">
      <w:pPr>
        <w:tabs>
          <w:tab w:val="left" w:pos="284"/>
          <w:tab w:val="left" w:pos="567"/>
          <w:tab w:val="left" w:pos="851"/>
        </w:tabs>
        <w:ind w:right="-2"/>
        <w:rPr>
          <w:rFonts w:ascii="Times New Roman" w:hAnsi="Times New Roman"/>
          <w:sz w:val="24"/>
          <w:szCs w:val="20"/>
        </w:rPr>
      </w:pPr>
      <w:r w:rsidRPr="003952A9">
        <w:rPr>
          <w:rFonts w:ascii="Times New Roman" w:hAnsi="Times New Roman"/>
          <w:sz w:val="24"/>
          <w:szCs w:val="20"/>
        </w:rPr>
        <w:t>De Minister-President, Minister van Algemene Zaken</w:t>
      </w:r>
      <w:r>
        <w:rPr>
          <w:rFonts w:ascii="Times New Roman" w:hAnsi="Times New Roman"/>
          <w:sz w:val="24"/>
          <w:szCs w:val="20"/>
        </w:rPr>
        <w:t>,</w:t>
      </w:r>
    </w:p>
    <w:p w:rsidR="003952A9" w:rsidP="003952A9" w:rsidRDefault="003952A9">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009A03AD" w:rsidP="009A03AD" w:rsidRDefault="009A03AD">
      <w:pPr>
        <w:tabs>
          <w:tab w:val="left" w:pos="284"/>
          <w:tab w:val="left" w:pos="567"/>
          <w:tab w:val="left" w:pos="851"/>
        </w:tabs>
        <w:ind w:right="-2"/>
        <w:rPr>
          <w:rFonts w:ascii="Times New Roman" w:hAnsi="Times New Roman"/>
          <w:sz w:val="24"/>
          <w:szCs w:val="20"/>
        </w:rPr>
      </w:pPr>
    </w:p>
    <w:p w:rsidRPr="003952A9" w:rsidR="009A03AD" w:rsidP="009A03AD" w:rsidRDefault="009A03AD">
      <w:pPr>
        <w:tabs>
          <w:tab w:val="left" w:pos="284"/>
          <w:tab w:val="left" w:pos="567"/>
          <w:tab w:val="left" w:pos="851"/>
        </w:tabs>
        <w:ind w:right="-2"/>
        <w:rPr>
          <w:rFonts w:ascii="Times New Roman" w:hAnsi="Times New Roman"/>
          <w:sz w:val="24"/>
          <w:szCs w:val="20"/>
        </w:rPr>
      </w:pPr>
    </w:p>
    <w:p w:rsidRPr="003952A9" w:rsidR="009A03AD" w:rsidP="009A03AD" w:rsidRDefault="009A03AD">
      <w:pPr>
        <w:tabs>
          <w:tab w:val="left" w:pos="284"/>
          <w:tab w:val="left" w:pos="567"/>
          <w:tab w:val="left" w:pos="851"/>
        </w:tabs>
        <w:ind w:right="-2"/>
        <w:rPr>
          <w:rFonts w:ascii="Times New Roman" w:hAnsi="Times New Roman"/>
          <w:sz w:val="24"/>
          <w:szCs w:val="20"/>
        </w:rPr>
      </w:pPr>
      <w:r w:rsidRPr="003952A9">
        <w:rPr>
          <w:rFonts w:ascii="Times New Roman" w:hAnsi="Times New Roman"/>
          <w:sz w:val="24"/>
          <w:szCs w:val="20"/>
        </w:rPr>
        <w:t>De Minister-President, Minister van Algemene Zaken</w:t>
      </w:r>
      <w:r>
        <w:rPr>
          <w:rFonts w:ascii="Times New Roman" w:hAnsi="Times New Roman"/>
          <w:sz w:val="24"/>
          <w:szCs w:val="20"/>
        </w:rPr>
        <w:t>,</w:t>
      </w:r>
    </w:p>
    <w:p w:rsidR="009A03AD" w:rsidP="003952A9" w:rsidRDefault="009A03AD">
      <w:pPr>
        <w:tabs>
          <w:tab w:val="left" w:pos="284"/>
          <w:tab w:val="left" w:pos="567"/>
          <w:tab w:val="left" w:pos="851"/>
        </w:tabs>
        <w:ind w:right="-2"/>
        <w:rPr>
          <w:rFonts w:ascii="Times New Roman" w:hAnsi="Times New Roman"/>
          <w:sz w:val="24"/>
          <w:szCs w:val="20"/>
        </w:rPr>
        <w:sectPr w:rsidR="009A03AD"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000" w:firstRow="0" w:lastRow="0" w:firstColumn="0" w:lastColumn="0" w:noHBand="0" w:noVBand="0"/>
      </w:tblPr>
      <w:tblGrid>
        <w:gridCol w:w="711"/>
        <w:gridCol w:w="7023"/>
        <w:gridCol w:w="2504"/>
        <w:gridCol w:w="1596"/>
        <w:gridCol w:w="2168"/>
      </w:tblGrid>
      <w:tr w:rsidRPr="003952A9" w:rsidR="003952A9" w:rsidTr="003952A9">
        <w:trPr>
          <w:tblHeader/>
        </w:trPr>
        <w:tc>
          <w:tcPr>
            <w:tcW w:w="5000" w:type="pct"/>
            <w:gridSpan w:val="5"/>
            <w:shd w:val="clear" w:color="auto" w:fill="auto"/>
            <w:tcMar>
              <w:top w:w="22" w:type="dxa"/>
              <w:left w:w="113" w:type="dxa"/>
              <w:bottom w:w="22" w:type="dxa"/>
            </w:tcMar>
          </w:tcPr>
          <w:p w:rsidRPr="003952A9" w:rsidR="003952A9" w:rsidP="00A70566" w:rsidRDefault="003952A9">
            <w:pPr>
              <w:pStyle w:val="kio2-table-title"/>
              <w:rPr>
                <w:rFonts w:ascii="Times New Roman" w:hAnsi="Times New Roman" w:cs="Times New Roman"/>
                <w:sz w:val="24"/>
                <w:szCs w:val="24"/>
              </w:rPr>
            </w:pPr>
            <w:r w:rsidRPr="003952A9">
              <w:rPr>
                <w:rFonts w:ascii="Times New Roman" w:hAnsi="Times New Roman" w:cs="Times New Roman"/>
                <w:sz w:val="24"/>
                <w:szCs w:val="24"/>
              </w:rPr>
              <w:lastRenderedPageBreak/>
              <w:t>Tabel 1 Vastgestelde departementale begrotingsstaat van het Ministerie van Algemene Zaken (IIIA) voor het jaar 2024 (bedragen x € 1.000)</w:t>
            </w:r>
          </w:p>
        </w:tc>
      </w:tr>
      <w:tr w:rsidRPr="003952A9" w:rsidR="003952A9" w:rsidTr="003952A9">
        <w:trPr>
          <w:tblHeader/>
        </w:trPr>
        <w:tc>
          <w:tcPr>
            <w:tcW w:w="254" w:type="pct"/>
            <w:tcBorders>
              <w:top w:val="single" w:color="000000" w:sz="2" w:space="0"/>
              <w:bottom w:val="single" w:color="009EE0" w:sz="2" w:space="0"/>
            </w:tcBorders>
            <w:shd w:val="clear" w:color="auto" w:fill="auto"/>
            <w:tcMar>
              <w:top w:w="28" w:type="dxa"/>
              <w:bottom w:w="28" w:type="dxa"/>
              <w:right w:w="28" w:type="dxa"/>
            </w:tcMar>
            <w:vAlign w:val="cente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Art.</w:t>
            </w:r>
          </w:p>
        </w:tc>
        <w:tc>
          <w:tcPr>
            <w:tcW w:w="2508" w:type="pct"/>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Omschrijving</w:t>
            </w:r>
          </w:p>
        </w:tc>
        <w:tc>
          <w:tcPr>
            <w:tcW w:w="223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jc w:val="center"/>
              <w:rPr>
                <w:rFonts w:ascii="Times New Roman" w:hAnsi="Times New Roman" w:cs="Times New Roman"/>
                <w:color w:val="000000"/>
                <w:sz w:val="24"/>
                <w:szCs w:val="24"/>
              </w:rPr>
            </w:pPr>
            <w:r w:rsidRPr="003952A9">
              <w:rPr>
                <w:rFonts w:ascii="Times New Roman" w:hAnsi="Times New Roman" w:cs="Times New Roman"/>
                <w:color w:val="000000"/>
                <w:sz w:val="24"/>
                <w:szCs w:val="24"/>
              </w:rPr>
              <w:t>Vastgestelde begroting</w:t>
            </w:r>
          </w:p>
        </w:tc>
      </w:tr>
      <w:tr w:rsidRPr="003952A9" w:rsidR="003952A9" w:rsidTr="003952A9">
        <w:tc>
          <w:tcPr>
            <w:tcW w:w="254"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2508"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894"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Verplichtingen</w:t>
            </w:r>
          </w:p>
        </w:tc>
        <w:tc>
          <w:tcPr>
            <w:tcW w:w="570"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Uitgaven</w:t>
            </w:r>
          </w:p>
        </w:tc>
        <w:tc>
          <w:tcPr>
            <w:tcW w:w="773"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Ontvangsten</w:t>
            </w:r>
          </w:p>
        </w:tc>
      </w:tr>
      <w:tr w:rsidRPr="003952A9" w:rsidR="003952A9" w:rsidTr="003952A9">
        <w:tc>
          <w:tcPr>
            <w:tcW w:w="254"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2508"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Totaal</w:t>
            </w:r>
          </w:p>
        </w:tc>
        <w:tc>
          <w:tcPr>
            <w:tcW w:w="894"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89.372</w:t>
            </w:r>
          </w:p>
        </w:tc>
        <w:tc>
          <w:tcPr>
            <w:tcW w:w="570"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89.372</w:t>
            </w:r>
          </w:p>
        </w:tc>
        <w:tc>
          <w:tcPr>
            <w:tcW w:w="773"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4.786</w:t>
            </w:r>
          </w:p>
        </w:tc>
      </w:tr>
      <w:tr w:rsidRPr="003952A9" w:rsidR="003952A9" w:rsidTr="003952A9">
        <w:tc>
          <w:tcPr>
            <w:tcW w:w="254"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2508"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894"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570"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773"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r>
      <w:tr w:rsidRPr="003952A9" w:rsidR="003952A9" w:rsidTr="003952A9">
        <w:tc>
          <w:tcPr>
            <w:tcW w:w="254"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2508"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Beleidsartikel</w:t>
            </w:r>
          </w:p>
        </w:tc>
        <w:tc>
          <w:tcPr>
            <w:tcW w:w="894"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570"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773"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r>
      <w:tr w:rsidRPr="003952A9" w:rsidR="003952A9" w:rsidTr="003952A9">
        <w:tc>
          <w:tcPr>
            <w:tcW w:w="254" w:type="pct"/>
            <w:tcBorders>
              <w:bottom w:val="single" w:color="009EE0" w:sz="2" w:space="0"/>
            </w:tcBorders>
            <w:shd w:val="clear" w:color="auto" w:fill="auto"/>
            <w:tcMar>
              <w:top w:w="22" w:type="dxa"/>
              <w:bottom w:w="22" w:type="dxa"/>
              <w:right w:w="28" w:type="dxa"/>
            </w:tcMar>
            <w:vAlign w:val="cente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1</w:t>
            </w:r>
          </w:p>
        </w:tc>
        <w:tc>
          <w:tcPr>
            <w:tcW w:w="2508"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Eenheid van het algemeen regeringsbeleid</w:t>
            </w:r>
          </w:p>
        </w:tc>
        <w:tc>
          <w:tcPr>
            <w:tcW w:w="894"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89.372</w:t>
            </w:r>
          </w:p>
        </w:tc>
        <w:tc>
          <w:tcPr>
            <w:tcW w:w="570"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89.372</w:t>
            </w:r>
          </w:p>
        </w:tc>
        <w:tc>
          <w:tcPr>
            <w:tcW w:w="773"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4.786</w:t>
            </w:r>
          </w:p>
        </w:tc>
      </w:tr>
    </w:tbl>
    <w:p w:rsidR="00CB3578" w:rsidP="003952A9" w:rsidRDefault="00CB3578">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8203"/>
        <w:gridCol w:w="2131"/>
        <w:gridCol w:w="2131"/>
        <w:gridCol w:w="1537"/>
      </w:tblGrid>
      <w:tr w:rsidRPr="003952A9" w:rsidR="003952A9" w:rsidTr="003952A9">
        <w:trPr>
          <w:tblHeader/>
        </w:trPr>
        <w:tc>
          <w:tcPr>
            <w:tcW w:w="5000" w:type="pct"/>
            <w:gridSpan w:val="4"/>
            <w:shd w:val="clear" w:color="auto" w:fill="auto"/>
            <w:tcMar>
              <w:top w:w="22" w:type="dxa"/>
              <w:left w:w="113" w:type="dxa"/>
              <w:bottom w:w="22" w:type="dxa"/>
            </w:tcMar>
          </w:tcPr>
          <w:p w:rsidRPr="003952A9" w:rsidR="003952A9" w:rsidP="00A70566" w:rsidRDefault="003952A9">
            <w:pPr>
              <w:pStyle w:val="kio2-table-title"/>
              <w:rPr>
                <w:rFonts w:ascii="Times New Roman" w:hAnsi="Times New Roman" w:cs="Times New Roman"/>
                <w:sz w:val="24"/>
                <w:szCs w:val="24"/>
              </w:rPr>
            </w:pPr>
            <w:r w:rsidRPr="003952A9">
              <w:rPr>
                <w:rFonts w:ascii="Times New Roman" w:hAnsi="Times New Roman" w:cs="Times New Roman"/>
                <w:sz w:val="24"/>
                <w:szCs w:val="24"/>
              </w:rPr>
              <w:t>Tabel 2 Vastgestelde begrotingsstaat inzake het baten-lastenagentschap voor het jaar 2024 (bedragen x € 1.000)</w:t>
            </w:r>
          </w:p>
        </w:tc>
      </w:tr>
      <w:tr w:rsidRPr="003952A9" w:rsidR="003952A9" w:rsidTr="003952A9">
        <w:trPr>
          <w:tblHeader/>
        </w:trPr>
        <w:tc>
          <w:tcPr>
            <w:tcW w:w="2929" w:type="pct"/>
            <w:tcBorders>
              <w:top w:val="single" w:color="000000" w:sz="2" w:space="0"/>
              <w:bottom w:val="single" w:color="009EE0" w:sz="2" w:space="0"/>
            </w:tcBorders>
            <w:shd w:val="clear" w:color="auto" w:fill="auto"/>
            <w:tcMar>
              <w:top w:w="28" w:type="dxa"/>
              <w:bottom w:w="28" w:type="dxa"/>
              <w:right w:w="28" w:type="dxa"/>
            </w:tcMar>
          </w:tcPr>
          <w:p w:rsidRPr="003952A9" w:rsidR="003952A9" w:rsidP="00A70566" w:rsidRDefault="003952A9">
            <w:pPr>
              <w:pStyle w:val="p-table"/>
              <w:rPr>
                <w:rFonts w:ascii="Times New Roman" w:hAnsi="Times New Roman" w:cs="Times New Roman"/>
                <w:color w:val="000000"/>
                <w:sz w:val="24"/>
                <w:szCs w:val="24"/>
              </w:rPr>
            </w:pPr>
          </w:p>
        </w:tc>
        <w:tc>
          <w:tcPr>
            <w:tcW w:w="761" w:type="pct"/>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Baten</w:t>
            </w:r>
          </w:p>
        </w:tc>
        <w:tc>
          <w:tcPr>
            <w:tcW w:w="761" w:type="pct"/>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Lasten</w:t>
            </w:r>
          </w:p>
        </w:tc>
        <w:tc>
          <w:tcPr>
            <w:tcW w:w="549" w:type="pct"/>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jc w:val="right"/>
              <w:rPr>
                <w:rFonts w:ascii="Times New Roman" w:hAnsi="Times New Roman" w:cs="Times New Roman"/>
                <w:color w:val="000000"/>
                <w:sz w:val="24"/>
                <w:szCs w:val="24"/>
              </w:rPr>
            </w:pPr>
            <w:r w:rsidRPr="003952A9">
              <w:rPr>
                <w:rFonts w:ascii="Times New Roman" w:hAnsi="Times New Roman" w:cs="Times New Roman"/>
                <w:color w:val="000000"/>
                <w:sz w:val="24"/>
                <w:szCs w:val="24"/>
              </w:rPr>
              <w:t>Saldo</w:t>
            </w:r>
          </w:p>
        </w:tc>
      </w:tr>
      <w:tr w:rsidRPr="003952A9" w:rsidR="003952A9" w:rsidTr="003952A9">
        <w:tc>
          <w:tcPr>
            <w:tcW w:w="2929" w:type="pct"/>
            <w:tcBorders>
              <w:bottom w:val="single" w:color="009EE0" w:sz="2" w:space="0"/>
            </w:tcBorders>
            <w:shd w:val="clear" w:color="auto" w:fill="auto"/>
            <w:tcMar>
              <w:top w:w="22" w:type="dxa"/>
              <w:bottom w:w="22" w:type="dxa"/>
              <w:right w:w="28" w:type="dxa"/>
            </w:tcMar>
            <w:vAlign w:val="bottom"/>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Dienst Publiek en Communicatie</w:t>
            </w:r>
          </w:p>
        </w:tc>
        <w:tc>
          <w:tcPr>
            <w:tcW w:w="761" w:type="pct"/>
            <w:tcBorders>
              <w:bottom w:val="single" w:color="009EE0" w:sz="2" w:space="0"/>
            </w:tcBorders>
            <w:shd w:val="clear" w:color="auto" w:fill="auto"/>
            <w:tcMar>
              <w:top w:w="22" w:type="dxa"/>
              <w:left w:w="28" w:type="dxa"/>
              <w:bottom w:w="22" w:type="dxa"/>
              <w:right w:w="28" w:type="dxa"/>
            </w:tcMar>
            <w:vAlign w:val="bottom"/>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145.474</w:t>
            </w:r>
          </w:p>
        </w:tc>
        <w:tc>
          <w:tcPr>
            <w:tcW w:w="761" w:type="pct"/>
            <w:tcBorders>
              <w:bottom w:val="single" w:color="009EE0" w:sz="2" w:space="0"/>
            </w:tcBorders>
            <w:shd w:val="clear" w:color="auto" w:fill="auto"/>
            <w:tcMar>
              <w:top w:w="22" w:type="dxa"/>
              <w:left w:w="28" w:type="dxa"/>
              <w:bottom w:w="22" w:type="dxa"/>
              <w:right w:w="28" w:type="dxa"/>
            </w:tcMar>
            <w:vAlign w:val="bottom"/>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145.474</w:t>
            </w:r>
          </w:p>
        </w:tc>
        <w:tc>
          <w:tcPr>
            <w:tcW w:w="549" w:type="pct"/>
            <w:tcBorders>
              <w:bottom w:val="single" w:color="009EE0" w:sz="2" w:space="0"/>
            </w:tcBorders>
            <w:shd w:val="clear" w:color="auto" w:fill="auto"/>
            <w:tcMar>
              <w:top w:w="22" w:type="dxa"/>
              <w:left w:w="28" w:type="dxa"/>
              <w:bottom w:w="22" w:type="dxa"/>
              <w:right w:w="28" w:type="dxa"/>
            </w:tcMar>
            <w:vAlign w:val="bottom"/>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w:t>
            </w:r>
          </w:p>
        </w:tc>
      </w:tr>
      <w:tr w:rsidRPr="003952A9" w:rsidR="003952A9" w:rsidTr="003952A9">
        <w:tc>
          <w:tcPr>
            <w:tcW w:w="2929" w:type="pct"/>
            <w:tcBorders>
              <w:bottom w:val="single" w:color="009EE0" w:sz="2" w:space="0"/>
            </w:tcBorders>
            <w:shd w:val="clear" w:color="auto" w:fill="auto"/>
            <w:tcMar>
              <w:top w:w="22" w:type="dxa"/>
              <w:bottom w:w="22" w:type="dxa"/>
              <w:right w:w="28" w:type="dxa"/>
            </w:tcMar>
            <w:vAlign w:val="bottom"/>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Totaal</w:t>
            </w:r>
          </w:p>
        </w:tc>
        <w:tc>
          <w:tcPr>
            <w:tcW w:w="761" w:type="pct"/>
            <w:tcBorders>
              <w:bottom w:val="single" w:color="009EE0" w:sz="2" w:space="0"/>
            </w:tcBorders>
            <w:shd w:val="clear" w:color="auto" w:fill="auto"/>
            <w:tcMar>
              <w:top w:w="22" w:type="dxa"/>
              <w:left w:w="28" w:type="dxa"/>
              <w:bottom w:w="22" w:type="dxa"/>
              <w:right w:w="28" w:type="dxa"/>
            </w:tcMar>
            <w:vAlign w:val="bottom"/>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145.474</w:t>
            </w:r>
          </w:p>
        </w:tc>
        <w:tc>
          <w:tcPr>
            <w:tcW w:w="761" w:type="pct"/>
            <w:tcBorders>
              <w:bottom w:val="single" w:color="009EE0" w:sz="2" w:space="0"/>
            </w:tcBorders>
            <w:shd w:val="clear" w:color="auto" w:fill="auto"/>
            <w:tcMar>
              <w:top w:w="22" w:type="dxa"/>
              <w:left w:w="28" w:type="dxa"/>
              <w:bottom w:w="22" w:type="dxa"/>
              <w:right w:w="28" w:type="dxa"/>
            </w:tcMar>
            <w:vAlign w:val="bottom"/>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145.474</w:t>
            </w:r>
          </w:p>
        </w:tc>
        <w:tc>
          <w:tcPr>
            <w:tcW w:w="549" w:type="pct"/>
            <w:tcBorders>
              <w:bottom w:val="single" w:color="009EE0" w:sz="2" w:space="0"/>
            </w:tcBorders>
            <w:shd w:val="clear" w:color="auto" w:fill="auto"/>
            <w:tcMar>
              <w:top w:w="22" w:type="dxa"/>
              <w:left w:w="28" w:type="dxa"/>
              <w:bottom w:w="22" w:type="dxa"/>
              <w:right w:w="28" w:type="dxa"/>
            </w:tcMar>
            <w:vAlign w:val="bottom"/>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w:t>
            </w:r>
          </w:p>
        </w:tc>
      </w:tr>
    </w:tbl>
    <w:p w:rsidR="003952A9" w:rsidP="003952A9" w:rsidRDefault="003952A9">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5528"/>
        <w:gridCol w:w="3951"/>
        <w:gridCol w:w="4523"/>
      </w:tblGrid>
      <w:tr w:rsidRPr="003952A9" w:rsidR="003952A9" w:rsidTr="003952A9">
        <w:trPr>
          <w:tblHeader/>
        </w:trPr>
        <w:tc>
          <w:tcPr>
            <w:tcW w:w="5000" w:type="pct"/>
            <w:gridSpan w:val="3"/>
            <w:shd w:val="clear" w:color="auto" w:fill="auto"/>
            <w:tcMar>
              <w:top w:w="22" w:type="dxa"/>
              <w:left w:w="113" w:type="dxa"/>
              <w:bottom w:w="22" w:type="dxa"/>
            </w:tcMar>
          </w:tcPr>
          <w:p w:rsidRPr="003952A9" w:rsidR="003952A9" w:rsidP="00A70566" w:rsidRDefault="003952A9">
            <w:pPr>
              <w:pStyle w:val="kio2-table-title"/>
              <w:rPr>
                <w:rFonts w:ascii="Times New Roman" w:hAnsi="Times New Roman" w:cs="Times New Roman"/>
                <w:sz w:val="24"/>
                <w:szCs w:val="24"/>
              </w:rPr>
            </w:pPr>
            <w:r w:rsidRPr="003952A9">
              <w:rPr>
                <w:rFonts w:ascii="Times New Roman" w:hAnsi="Times New Roman" w:cs="Times New Roman"/>
                <w:sz w:val="24"/>
                <w:szCs w:val="24"/>
              </w:rPr>
              <w:t>Tabel 3 Vastgestelde begrotingsstaat inzake het baten-lastenagentschap voor het jaar 2024 (bedragen x € 1.000)</w:t>
            </w:r>
          </w:p>
        </w:tc>
      </w:tr>
      <w:tr w:rsidRPr="003952A9" w:rsidR="003952A9" w:rsidTr="003952A9">
        <w:trPr>
          <w:tblHeader/>
        </w:trPr>
        <w:tc>
          <w:tcPr>
            <w:tcW w:w="1974" w:type="pct"/>
            <w:tcBorders>
              <w:top w:val="single" w:color="000000" w:sz="2" w:space="0"/>
              <w:bottom w:val="single" w:color="009EE0" w:sz="2" w:space="0"/>
            </w:tcBorders>
            <w:shd w:val="clear" w:color="auto" w:fill="auto"/>
            <w:tcMar>
              <w:top w:w="28" w:type="dxa"/>
              <w:bottom w:w="28" w:type="dxa"/>
              <w:right w:w="28" w:type="dxa"/>
            </w:tcMar>
          </w:tcPr>
          <w:p w:rsidRPr="003952A9" w:rsidR="003952A9" w:rsidP="00A70566" w:rsidRDefault="003952A9">
            <w:pPr>
              <w:pStyle w:val="p-table"/>
              <w:rPr>
                <w:rFonts w:ascii="Times New Roman" w:hAnsi="Times New Roman" w:cs="Times New Roman"/>
                <w:color w:val="000000"/>
                <w:sz w:val="24"/>
                <w:szCs w:val="24"/>
              </w:rPr>
            </w:pPr>
          </w:p>
        </w:tc>
        <w:tc>
          <w:tcPr>
            <w:tcW w:w="141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952A9" w:rsidR="003952A9" w:rsidP="00A70566" w:rsidRDefault="003952A9">
            <w:pPr>
              <w:pStyle w:val="p-table"/>
              <w:jc w:val="right"/>
              <w:rPr>
                <w:rFonts w:ascii="Times New Roman" w:hAnsi="Times New Roman" w:cs="Times New Roman"/>
                <w:color w:val="000000"/>
                <w:sz w:val="24"/>
                <w:szCs w:val="24"/>
              </w:rPr>
            </w:pPr>
            <w:r w:rsidRPr="003952A9">
              <w:rPr>
                <w:rFonts w:ascii="Times New Roman" w:hAnsi="Times New Roman" w:cs="Times New Roman"/>
                <w:color w:val="000000"/>
                <w:sz w:val="24"/>
                <w:szCs w:val="24"/>
              </w:rPr>
              <w:t>Totaal kapitaaluitgaven</w:t>
            </w:r>
          </w:p>
        </w:tc>
        <w:tc>
          <w:tcPr>
            <w:tcW w:w="161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952A9" w:rsidR="003952A9" w:rsidP="00A70566" w:rsidRDefault="003952A9">
            <w:pPr>
              <w:pStyle w:val="p-table"/>
              <w:jc w:val="right"/>
              <w:rPr>
                <w:rFonts w:ascii="Times New Roman" w:hAnsi="Times New Roman" w:cs="Times New Roman"/>
                <w:color w:val="000000"/>
                <w:sz w:val="24"/>
                <w:szCs w:val="24"/>
              </w:rPr>
            </w:pPr>
            <w:r w:rsidRPr="003952A9">
              <w:rPr>
                <w:rFonts w:ascii="Times New Roman" w:hAnsi="Times New Roman" w:cs="Times New Roman"/>
                <w:color w:val="000000"/>
                <w:sz w:val="24"/>
                <w:szCs w:val="24"/>
              </w:rPr>
              <w:t>Totaal kapitaalontvangsten</w:t>
            </w:r>
          </w:p>
        </w:tc>
      </w:tr>
      <w:tr w:rsidRPr="003952A9" w:rsidR="003952A9" w:rsidTr="003952A9">
        <w:tc>
          <w:tcPr>
            <w:tcW w:w="1974"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Dienst Publiek en Communicatie</w:t>
            </w:r>
          </w:p>
        </w:tc>
        <w:tc>
          <w:tcPr>
            <w:tcW w:w="141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0</w:t>
            </w:r>
          </w:p>
        </w:tc>
        <w:tc>
          <w:tcPr>
            <w:tcW w:w="1615"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0</w:t>
            </w:r>
          </w:p>
        </w:tc>
      </w:tr>
      <w:tr w:rsidRPr="003952A9" w:rsidR="003952A9" w:rsidTr="003952A9">
        <w:tc>
          <w:tcPr>
            <w:tcW w:w="1974"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Totaal</w:t>
            </w:r>
          </w:p>
        </w:tc>
        <w:tc>
          <w:tcPr>
            <w:tcW w:w="141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0</w:t>
            </w:r>
          </w:p>
        </w:tc>
        <w:tc>
          <w:tcPr>
            <w:tcW w:w="1615"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0</w:t>
            </w:r>
          </w:p>
        </w:tc>
      </w:tr>
    </w:tbl>
    <w:p w:rsidR="003952A9" w:rsidP="003952A9" w:rsidRDefault="003952A9">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916"/>
        <w:gridCol w:w="5021"/>
        <w:gridCol w:w="3223"/>
        <w:gridCol w:w="2053"/>
        <w:gridCol w:w="2789"/>
      </w:tblGrid>
      <w:tr w:rsidRPr="003952A9" w:rsidR="003952A9" w:rsidTr="003952A9">
        <w:trPr>
          <w:tblHeader/>
        </w:trPr>
        <w:tc>
          <w:tcPr>
            <w:tcW w:w="5000" w:type="pct"/>
            <w:gridSpan w:val="5"/>
            <w:shd w:val="clear" w:color="auto" w:fill="auto"/>
            <w:tcMar>
              <w:top w:w="22" w:type="dxa"/>
              <w:left w:w="113" w:type="dxa"/>
              <w:bottom w:w="22" w:type="dxa"/>
            </w:tcMar>
          </w:tcPr>
          <w:p w:rsidRPr="003952A9" w:rsidR="003952A9" w:rsidP="00A70566" w:rsidRDefault="003952A9">
            <w:pPr>
              <w:pStyle w:val="kio2-table-title"/>
              <w:rPr>
                <w:rFonts w:ascii="Times New Roman" w:hAnsi="Times New Roman" w:cs="Times New Roman"/>
                <w:sz w:val="24"/>
                <w:szCs w:val="24"/>
              </w:rPr>
            </w:pPr>
            <w:r w:rsidRPr="003952A9">
              <w:rPr>
                <w:rFonts w:ascii="Times New Roman" w:hAnsi="Times New Roman" w:cs="Times New Roman"/>
                <w:sz w:val="24"/>
                <w:szCs w:val="24"/>
              </w:rPr>
              <w:t>Tabel 4 Vastgestelde begrotingsstaat van het Kabinet van de Koning (IIIB) voor het jaar 2024 (bedragen x € 1.000)</w:t>
            </w:r>
          </w:p>
        </w:tc>
      </w:tr>
      <w:tr w:rsidRPr="003952A9" w:rsidR="003952A9" w:rsidTr="003952A9">
        <w:trPr>
          <w:tblHeader/>
        </w:trPr>
        <w:tc>
          <w:tcPr>
            <w:tcW w:w="327" w:type="pct"/>
            <w:tcBorders>
              <w:top w:val="single" w:color="000000" w:sz="2" w:space="0"/>
              <w:bottom w:val="single" w:color="009EE0" w:sz="2" w:space="0"/>
            </w:tcBorders>
            <w:shd w:val="clear" w:color="auto" w:fill="auto"/>
            <w:tcMar>
              <w:top w:w="28" w:type="dxa"/>
              <w:bottom w:w="28" w:type="dxa"/>
              <w:right w:w="28" w:type="dxa"/>
            </w:tcMar>
            <w:vAlign w:val="cente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Art.</w:t>
            </w:r>
          </w:p>
        </w:tc>
        <w:tc>
          <w:tcPr>
            <w:tcW w:w="1793" w:type="pct"/>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Omschrijving</w:t>
            </w:r>
          </w:p>
        </w:tc>
        <w:tc>
          <w:tcPr>
            <w:tcW w:w="287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jc w:val="center"/>
              <w:rPr>
                <w:rFonts w:ascii="Times New Roman" w:hAnsi="Times New Roman" w:cs="Times New Roman"/>
                <w:color w:val="000000"/>
                <w:sz w:val="24"/>
                <w:szCs w:val="24"/>
              </w:rPr>
            </w:pPr>
            <w:r w:rsidRPr="003952A9">
              <w:rPr>
                <w:rFonts w:ascii="Times New Roman" w:hAnsi="Times New Roman" w:cs="Times New Roman"/>
                <w:color w:val="000000"/>
                <w:sz w:val="24"/>
                <w:szCs w:val="24"/>
              </w:rPr>
              <w:t>Vastgestelde begroting</w:t>
            </w:r>
          </w:p>
        </w:tc>
      </w:tr>
      <w:tr w:rsidRPr="003952A9" w:rsidR="003952A9" w:rsidTr="003952A9">
        <w:tc>
          <w:tcPr>
            <w:tcW w:w="327"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1793"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115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Verplichtingen</w:t>
            </w:r>
          </w:p>
        </w:tc>
        <w:tc>
          <w:tcPr>
            <w:tcW w:w="733"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Uitgaven</w:t>
            </w:r>
          </w:p>
        </w:tc>
        <w:tc>
          <w:tcPr>
            <w:tcW w:w="995"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Ontvangsten</w:t>
            </w:r>
          </w:p>
        </w:tc>
      </w:tr>
      <w:tr w:rsidRPr="003952A9" w:rsidR="003952A9" w:rsidTr="003952A9">
        <w:tc>
          <w:tcPr>
            <w:tcW w:w="327"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1793"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Totaal</w:t>
            </w:r>
          </w:p>
        </w:tc>
        <w:tc>
          <w:tcPr>
            <w:tcW w:w="115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3.051</w:t>
            </w:r>
          </w:p>
        </w:tc>
        <w:tc>
          <w:tcPr>
            <w:tcW w:w="733"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3.051</w:t>
            </w:r>
          </w:p>
        </w:tc>
        <w:tc>
          <w:tcPr>
            <w:tcW w:w="995"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3.051</w:t>
            </w:r>
          </w:p>
        </w:tc>
      </w:tr>
      <w:tr w:rsidRPr="003952A9" w:rsidR="003952A9" w:rsidTr="003952A9">
        <w:tc>
          <w:tcPr>
            <w:tcW w:w="327"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1793"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1151"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733"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995"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r>
      <w:tr w:rsidRPr="003952A9" w:rsidR="003952A9" w:rsidTr="003952A9">
        <w:tc>
          <w:tcPr>
            <w:tcW w:w="327" w:type="pct"/>
            <w:tcBorders>
              <w:bottom w:val="single" w:color="009EE0" w:sz="2" w:space="0"/>
            </w:tcBorders>
            <w:shd w:val="clear" w:color="auto" w:fill="auto"/>
            <w:tcMar>
              <w:top w:w="22" w:type="dxa"/>
              <w:bottom w:w="22" w:type="dxa"/>
              <w:right w:w="28" w:type="dxa"/>
            </w:tcMar>
            <w:vAlign w:val="cente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1</w:t>
            </w:r>
          </w:p>
        </w:tc>
        <w:tc>
          <w:tcPr>
            <w:tcW w:w="1793"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Kabinet van de Koning</w:t>
            </w:r>
          </w:p>
        </w:tc>
        <w:tc>
          <w:tcPr>
            <w:tcW w:w="115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3.051</w:t>
            </w:r>
          </w:p>
        </w:tc>
        <w:tc>
          <w:tcPr>
            <w:tcW w:w="733"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3.051</w:t>
            </w:r>
          </w:p>
        </w:tc>
        <w:tc>
          <w:tcPr>
            <w:tcW w:w="995"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3.051</w:t>
            </w:r>
          </w:p>
        </w:tc>
      </w:tr>
    </w:tbl>
    <w:p w:rsidR="003952A9" w:rsidP="003952A9" w:rsidRDefault="003952A9">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552"/>
        <w:gridCol w:w="8608"/>
        <w:gridCol w:w="1935"/>
        <w:gridCol w:w="1235"/>
        <w:gridCol w:w="1672"/>
      </w:tblGrid>
      <w:tr w:rsidRPr="003952A9" w:rsidR="003952A9" w:rsidTr="003952A9">
        <w:trPr>
          <w:tblHeader/>
        </w:trPr>
        <w:tc>
          <w:tcPr>
            <w:tcW w:w="5000" w:type="pct"/>
            <w:gridSpan w:val="5"/>
            <w:shd w:val="clear" w:color="auto" w:fill="auto"/>
            <w:tcMar>
              <w:top w:w="22" w:type="dxa"/>
              <w:left w:w="113" w:type="dxa"/>
              <w:bottom w:w="22" w:type="dxa"/>
            </w:tcMar>
          </w:tcPr>
          <w:p w:rsidRPr="003952A9" w:rsidR="003952A9" w:rsidP="00A70566" w:rsidRDefault="003952A9">
            <w:pPr>
              <w:pStyle w:val="kio2-table-title"/>
              <w:rPr>
                <w:rFonts w:ascii="Times New Roman" w:hAnsi="Times New Roman" w:cs="Times New Roman"/>
                <w:sz w:val="24"/>
                <w:szCs w:val="24"/>
              </w:rPr>
            </w:pPr>
            <w:r w:rsidRPr="003952A9">
              <w:rPr>
                <w:rFonts w:ascii="Times New Roman" w:hAnsi="Times New Roman" w:cs="Times New Roman"/>
                <w:sz w:val="24"/>
                <w:szCs w:val="24"/>
              </w:rPr>
              <w:lastRenderedPageBreak/>
              <w:t>Tabel 5 Vastgestelde begrotingsstaat van de Commissie van Toezicht op de Inlichtingen- en Veiligheidsdiensten (IIIC) voor het jaar 2024 (bedragen x € 1.000)</w:t>
            </w:r>
          </w:p>
        </w:tc>
      </w:tr>
      <w:tr w:rsidRPr="003952A9" w:rsidR="003952A9" w:rsidTr="003952A9">
        <w:trPr>
          <w:tblHeader/>
        </w:trPr>
        <w:tc>
          <w:tcPr>
            <w:tcW w:w="197" w:type="pct"/>
            <w:tcBorders>
              <w:top w:val="single" w:color="000000" w:sz="2" w:space="0"/>
              <w:bottom w:val="single" w:color="009EE0" w:sz="2" w:space="0"/>
            </w:tcBorders>
            <w:shd w:val="clear" w:color="auto" w:fill="auto"/>
            <w:tcMar>
              <w:top w:w="28" w:type="dxa"/>
              <w:bottom w:w="28" w:type="dxa"/>
              <w:right w:w="28" w:type="dxa"/>
            </w:tcMar>
            <w:vAlign w:val="cente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Art.</w:t>
            </w:r>
          </w:p>
        </w:tc>
        <w:tc>
          <w:tcPr>
            <w:tcW w:w="3074" w:type="pct"/>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rPr>
                <w:rFonts w:ascii="Times New Roman" w:hAnsi="Times New Roman" w:cs="Times New Roman"/>
                <w:color w:val="000000"/>
                <w:sz w:val="24"/>
                <w:szCs w:val="24"/>
              </w:rPr>
            </w:pPr>
            <w:r w:rsidRPr="003952A9">
              <w:rPr>
                <w:rFonts w:ascii="Times New Roman" w:hAnsi="Times New Roman" w:cs="Times New Roman"/>
                <w:color w:val="000000"/>
                <w:sz w:val="24"/>
                <w:szCs w:val="24"/>
              </w:rPr>
              <w:t>Omschrijving</w:t>
            </w:r>
          </w:p>
        </w:tc>
        <w:tc>
          <w:tcPr>
            <w:tcW w:w="173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952A9" w:rsidR="003952A9" w:rsidP="00A70566" w:rsidRDefault="003952A9">
            <w:pPr>
              <w:pStyle w:val="p-table"/>
              <w:jc w:val="center"/>
              <w:rPr>
                <w:rFonts w:ascii="Times New Roman" w:hAnsi="Times New Roman" w:cs="Times New Roman"/>
                <w:color w:val="000000"/>
                <w:sz w:val="24"/>
                <w:szCs w:val="24"/>
              </w:rPr>
            </w:pPr>
            <w:r w:rsidRPr="003952A9">
              <w:rPr>
                <w:rFonts w:ascii="Times New Roman" w:hAnsi="Times New Roman" w:cs="Times New Roman"/>
                <w:color w:val="000000"/>
                <w:sz w:val="24"/>
                <w:szCs w:val="24"/>
              </w:rPr>
              <w:t>Vastgestelde begroting</w:t>
            </w:r>
          </w:p>
        </w:tc>
      </w:tr>
      <w:tr w:rsidRPr="003952A9" w:rsidR="003952A9" w:rsidTr="003952A9">
        <w:tc>
          <w:tcPr>
            <w:tcW w:w="197"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3074"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69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Verplichtingen</w:t>
            </w:r>
          </w:p>
        </w:tc>
        <w:tc>
          <w:tcPr>
            <w:tcW w:w="44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Uitgaven</w:t>
            </w:r>
          </w:p>
        </w:tc>
        <w:tc>
          <w:tcPr>
            <w:tcW w:w="598"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Ontvangsten</w:t>
            </w:r>
          </w:p>
        </w:tc>
      </w:tr>
      <w:tr w:rsidRPr="003952A9" w:rsidR="003952A9" w:rsidTr="003952A9">
        <w:tc>
          <w:tcPr>
            <w:tcW w:w="197"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3074"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b/>
                <w:sz w:val="24"/>
                <w:szCs w:val="24"/>
              </w:rPr>
              <w:t>Totaal</w:t>
            </w:r>
          </w:p>
        </w:tc>
        <w:tc>
          <w:tcPr>
            <w:tcW w:w="69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4.256</w:t>
            </w:r>
          </w:p>
        </w:tc>
        <w:tc>
          <w:tcPr>
            <w:tcW w:w="44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4.256</w:t>
            </w:r>
          </w:p>
        </w:tc>
        <w:tc>
          <w:tcPr>
            <w:tcW w:w="598"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b/>
                <w:sz w:val="24"/>
                <w:szCs w:val="24"/>
              </w:rPr>
              <w:t>0</w:t>
            </w:r>
          </w:p>
        </w:tc>
      </w:tr>
      <w:tr w:rsidRPr="003952A9" w:rsidR="003952A9" w:rsidTr="003952A9">
        <w:tc>
          <w:tcPr>
            <w:tcW w:w="197" w:type="pct"/>
            <w:tcBorders>
              <w:bottom w:val="single" w:color="009EE0" w:sz="2" w:space="0"/>
            </w:tcBorders>
            <w:shd w:val="clear" w:color="auto" w:fill="auto"/>
            <w:tcMar>
              <w:top w:w="22"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3074"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691"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441"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c>
          <w:tcPr>
            <w:tcW w:w="598"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p>
        </w:tc>
      </w:tr>
      <w:tr w:rsidRPr="003952A9" w:rsidR="003952A9" w:rsidTr="003952A9">
        <w:tc>
          <w:tcPr>
            <w:tcW w:w="197" w:type="pct"/>
            <w:tcBorders>
              <w:bottom w:val="single" w:color="009EE0" w:sz="2" w:space="0"/>
            </w:tcBorders>
            <w:shd w:val="clear" w:color="auto" w:fill="auto"/>
            <w:tcMar>
              <w:top w:w="22" w:type="dxa"/>
              <w:bottom w:w="22" w:type="dxa"/>
              <w:right w:w="28" w:type="dxa"/>
            </w:tcMar>
            <w:vAlign w:val="cente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1</w:t>
            </w:r>
          </w:p>
        </w:tc>
        <w:tc>
          <w:tcPr>
            <w:tcW w:w="3074" w:type="pct"/>
            <w:tcBorders>
              <w:bottom w:val="single" w:color="009EE0" w:sz="2" w:space="0"/>
            </w:tcBorders>
            <w:shd w:val="clear" w:color="auto" w:fill="auto"/>
            <w:tcMar>
              <w:top w:w="22" w:type="dxa"/>
              <w:left w:w="28" w:type="dxa"/>
              <w:bottom w:w="22" w:type="dxa"/>
              <w:right w:w="28" w:type="dxa"/>
            </w:tcMar>
          </w:tcPr>
          <w:p w:rsidRPr="003952A9" w:rsidR="003952A9" w:rsidP="00A70566" w:rsidRDefault="003952A9">
            <w:pPr>
              <w:pStyle w:val="p-table"/>
              <w:rPr>
                <w:rFonts w:ascii="Times New Roman" w:hAnsi="Times New Roman" w:cs="Times New Roman"/>
                <w:sz w:val="24"/>
                <w:szCs w:val="24"/>
              </w:rPr>
            </w:pPr>
            <w:r w:rsidRPr="003952A9">
              <w:rPr>
                <w:rFonts w:ascii="Times New Roman" w:hAnsi="Times New Roman" w:cs="Times New Roman"/>
                <w:sz w:val="24"/>
                <w:szCs w:val="24"/>
              </w:rPr>
              <w:t>Commissie van Toezicht op de Inlichtingen- en Veiligheidsdiensten</w:t>
            </w:r>
          </w:p>
        </w:tc>
        <w:tc>
          <w:tcPr>
            <w:tcW w:w="69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4.256</w:t>
            </w:r>
          </w:p>
        </w:tc>
        <w:tc>
          <w:tcPr>
            <w:tcW w:w="441"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4.256</w:t>
            </w:r>
          </w:p>
        </w:tc>
        <w:tc>
          <w:tcPr>
            <w:tcW w:w="598" w:type="pct"/>
            <w:tcBorders>
              <w:bottom w:val="single" w:color="009EE0" w:sz="2" w:space="0"/>
            </w:tcBorders>
            <w:shd w:val="clear" w:color="auto" w:fill="auto"/>
            <w:tcMar>
              <w:top w:w="22" w:type="dxa"/>
              <w:left w:w="28" w:type="dxa"/>
              <w:bottom w:w="22" w:type="dxa"/>
              <w:right w:w="28" w:type="dxa"/>
            </w:tcMar>
            <w:vAlign w:val="center"/>
          </w:tcPr>
          <w:p w:rsidRPr="003952A9" w:rsidR="003952A9" w:rsidP="00A70566" w:rsidRDefault="003952A9">
            <w:pPr>
              <w:pStyle w:val="p-table"/>
              <w:jc w:val="right"/>
              <w:rPr>
                <w:rFonts w:ascii="Times New Roman" w:hAnsi="Times New Roman" w:cs="Times New Roman"/>
                <w:sz w:val="24"/>
                <w:szCs w:val="24"/>
              </w:rPr>
            </w:pPr>
            <w:r w:rsidRPr="003952A9">
              <w:rPr>
                <w:rFonts w:ascii="Times New Roman" w:hAnsi="Times New Roman" w:cs="Times New Roman"/>
                <w:sz w:val="24"/>
                <w:szCs w:val="24"/>
              </w:rPr>
              <w:t>0</w:t>
            </w:r>
          </w:p>
        </w:tc>
      </w:tr>
    </w:tbl>
    <w:p w:rsidRPr="002168F4" w:rsidR="003952A9" w:rsidP="003952A9" w:rsidRDefault="003952A9">
      <w:pPr>
        <w:tabs>
          <w:tab w:val="left" w:pos="284"/>
          <w:tab w:val="left" w:pos="567"/>
          <w:tab w:val="left" w:pos="851"/>
        </w:tabs>
        <w:ind w:right="-2"/>
        <w:rPr>
          <w:rFonts w:ascii="Times New Roman" w:hAnsi="Times New Roman"/>
          <w:sz w:val="24"/>
          <w:szCs w:val="20"/>
        </w:rPr>
      </w:pPr>
    </w:p>
    <w:sectPr w:rsidRPr="002168F4" w:rsidR="003952A9" w:rsidSect="003952A9">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2A9" w:rsidRDefault="003952A9">
      <w:pPr>
        <w:spacing w:line="20" w:lineRule="exact"/>
      </w:pPr>
    </w:p>
  </w:endnote>
  <w:endnote w:type="continuationSeparator" w:id="0">
    <w:p w:rsidR="003952A9" w:rsidRDefault="003952A9">
      <w:pPr>
        <w:pStyle w:val="Amendement"/>
      </w:pPr>
      <w:r>
        <w:rPr>
          <w:b w:val="0"/>
          <w:bCs w:val="0"/>
        </w:rPr>
        <w:t xml:space="preserve"> </w:t>
      </w:r>
    </w:p>
  </w:endnote>
  <w:endnote w:type="continuationNotice" w:id="1">
    <w:p w:rsidR="003952A9" w:rsidRDefault="003952A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A03AD">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A9" w:rsidRDefault="003952A9">
      <w:pPr>
        <w:pStyle w:val="Amendement"/>
      </w:pPr>
      <w:r>
        <w:rPr>
          <w:b w:val="0"/>
          <w:bCs w:val="0"/>
        </w:rPr>
        <w:separator/>
      </w:r>
    </w:p>
  </w:footnote>
  <w:footnote w:type="continuationSeparator" w:id="0">
    <w:p w:rsidR="003952A9" w:rsidRDefault="00395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A9"/>
    <w:rsid w:val="00012DBE"/>
    <w:rsid w:val="000A1D81"/>
    <w:rsid w:val="00111ED3"/>
    <w:rsid w:val="001C190E"/>
    <w:rsid w:val="002168F4"/>
    <w:rsid w:val="002A727C"/>
    <w:rsid w:val="003952A9"/>
    <w:rsid w:val="005D2707"/>
    <w:rsid w:val="00606255"/>
    <w:rsid w:val="006B607A"/>
    <w:rsid w:val="007D451C"/>
    <w:rsid w:val="00826224"/>
    <w:rsid w:val="00930A23"/>
    <w:rsid w:val="009A03AD"/>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72939"/>
  <w15:docId w15:val="{D7E29174-E8B3-4624-9280-0AA4A6F5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952A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952A9"/>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mp">
    <w:name w:val="amp"/>
    <w:rsid w:val="009A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539</ap:Words>
  <ap:Characters>3239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2024-02-15T13:09:00.0000000Z</dcterms:created>
  <dcterms:modified xsi:type="dcterms:W3CDTF">2024-02-15T13:09:00.0000000Z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