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11495" w:rsidTr="00B11495" w14:paraId="6A9E2693" w14:textId="77777777">
        <w:bookmarkStart w:name="_GoBack" w:displacedByCustomXml="next" w:id="0"/>
        <w:bookmarkEnd w:displacedByCustomXml="next" w:id="0"/>
        <w:sdt>
          <w:sdtPr>
            <w:tag w:val="bmZaakNummerAdvies"/>
            <w:id w:val="2126807868"/>
            <w:lock w:val="sdtLocked"/>
            <w:placeholder>
              <w:docPart w:val="DefaultPlaceholder_-1854013440"/>
            </w:placeholder>
          </w:sdtPr>
          <w:sdtEndPr/>
          <w:sdtContent>
            <w:tc>
              <w:tcPr>
                <w:tcW w:w="4251" w:type="dxa"/>
              </w:tcPr>
              <w:p w:rsidR="00B11495" w:rsidRDefault="00B11495" w14:paraId="780ACC5F" w14:textId="74B05227">
                <w:r>
                  <w:t>No. W13.23.00356/III</w:t>
                </w:r>
              </w:p>
            </w:tc>
          </w:sdtContent>
        </w:sdt>
        <w:sdt>
          <w:sdtPr>
            <w:tag w:val="bmDatumAdvies"/>
            <w:id w:val="-910772726"/>
            <w:lock w:val="sdtLocked"/>
            <w:placeholder>
              <w:docPart w:val="DefaultPlaceholder_-1854013440"/>
            </w:placeholder>
          </w:sdtPr>
          <w:sdtEndPr/>
          <w:sdtContent>
            <w:tc>
              <w:tcPr>
                <w:tcW w:w="4252" w:type="dxa"/>
              </w:tcPr>
              <w:p w:rsidR="00B11495" w:rsidRDefault="00B11495" w14:paraId="514F4F33" w14:textId="5326BB23">
                <w:r>
                  <w:t xml:space="preserve">'s-Gravenhage, </w:t>
                </w:r>
                <w:r w:rsidR="00CA2E34">
                  <w:t>6</w:t>
                </w:r>
                <w:r>
                  <w:t xml:space="preserve"> maart 2024</w:t>
                </w:r>
              </w:p>
            </w:tc>
          </w:sdtContent>
        </w:sdt>
      </w:tr>
    </w:tbl>
    <w:p w:rsidR="00B11495" w:rsidRDefault="00B11495" w14:paraId="43A12605" w14:textId="77777777"/>
    <w:p w:rsidR="00B11495" w:rsidRDefault="00B11495" w14:paraId="6294D05A" w14:textId="77777777"/>
    <w:p w:rsidR="00A3378A" w:rsidRDefault="00C67A47" w14:paraId="45899F45" w14:textId="5E674BC7">
      <w:sdt>
        <w:sdtPr>
          <w:tag w:val="bmAanhef"/>
          <w:id w:val="1859388708"/>
          <w:lock w:val="sdtLocked"/>
          <w:placeholder>
            <w:docPart w:val="DefaultPlaceholder_-1854013440"/>
          </w:placeholder>
        </w:sdtPr>
        <w:sdtEndPr/>
        <w:sdtContent>
          <w:r w:rsidR="00B11495">
            <w:rPr>
              <w:color w:val="000000"/>
            </w:rPr>
            <w:t xml:space="preserve">Bij brief van de Voorzitter van de Tweede Kamer der Staten-Generaal van 28 november 2023 heeft de Tweede kamer, bij de Afdeling advisering van de Raad van State ter overweging aanhangig gemaakt het voorstel van wet van de leden </w:t>
          </w:r>
          <w:proofErr w:type="spellStart"/>
          <w:r w:rsidR="00B11495">
            <w:rPr>
              <w:color w:val="000000"/>
            </w:rPr>
            <w:t>Rudmer</w:t>
          </w:r>
          <w:proofErr w:type="spellEnd"/>
          <w:r w:rsidR="00B11495">
            <w:rPr>
              <w:color w:val="000000"/>
            </w:rPr>
            <w:t xml:space="preserve"> Heerema en Van Nispen houdende regels voor een nationaal vastgesteld zwemdiploma en een nationaal vastgesteld zweminstructeursdiploma (Wet zwemvaardigheid), met memorie van toelichting.</w:t>
          </w:r>
        </w:sdtContent>
      </w:sdt>
    </w:p>
    <w:p w:rsidR="00A3378A" w:rsidRDefault="00A3378A" w14:paraId="45899F46" w14:textId="77777777"/>
    <w:sdt>
      <w:sdtPr>
        <w:tag w:val="bmVrijeTekst1"/>
        <w:id w:val="-980764627"/>
        <w:lock w:val="sdtLocked"/>
        <w:placeholder>
          <w:docPart w:val="DefaultPlaceholder_-1854013440"/>
        </w:placeholder>
      </w:sdtPr>
      <w:sdtEndPr/>
      <w:sdtContent>
        <w:p w:rsidR="00281A98" w:rsidRDefault="003B007E" w14:paraId="2B630C53" w14:textId="103D824E">
          <w:r>
            <w:t xml:space="preserve">De initiatiefnemers beogen te </w:t>
          </w:r>
          <w:r w:rsidRPr="00DF7751" w:rsidR="0063510E">
            <w:t>garanderen</w:t>
          </w:r>
          <w:r>
            <w:t xml:space="preserve"> dat ieder kind </w:t>
          </w:r>
          <w:r w:rsidRPr="00DF7751" w:rsidR="0063510E">
            <w:t>een zwemdiploma heeft dat voldoet aan dezelfde kwaliteitseise</w:t>
          </w:r>
          <w:r w:rsidR="007B1336">
            <w:t>n</w:t>
          </w:r>
          <w:r>
            <w:t xml:space="preserve">. Daartoe </w:t>
          </w:r>
          <w:r w:rsidR="00604F12">
            <w:t>voo</w:t>
          </w:r>
          <w:r w:rsidR="00307C36">
            <w:t>rziet</w:t>
          </w:r>
          <w:r>
            <w:t xml:space="preserve"> het wetsvoorstel</w:t>
          </w:r>
          <w:r w:rsidR="00176D05">
            <w:t xml:space="preserve"> </w:t>
          </w:r>
          <w:r w:rsidR="00604F12">
            <w:t>in</w:t>
          </w:r>
          <w:r w:rsidR="00C23A73">
            <w:t xml:space="preserve"> de oprichting van een publiekrechtelijk zelfstandig bestuursorgaan</w:t>
          </w:r>
          <w:r w:rsidR="006D3399">
            <w:t xml:space="preserve"> d</w:t>
          </w:r>
          <w:r w:rsidR="002C7C28">
            <w:t>at</w:t>
          </w:r>
          <w:r w:rsidR="006D3399">
            <w:t xml:space="preserve"> toeziet op</w:t>
          </w:r>
          <w:r w:rsidR="00604F12">
            <w:t xml:space="preserve"> </w:t>
          </w:r>
          <w:r w:rsidR="00176D05">
            <w:t>een</w:t>
          </w:r>
          <w:r w:rsidR="00106108">
            <w:t xml:space="preserve"> keurmerk, in combinatie met een</w:t>
          </w:r>
          <w:r w:rsidR="00176D05">
            <w:t xml:space="preserve"> erkenni</w:t>
          </w:r>
          <w:r w:rsidR="003022D3">
            <w:t>ngen</w:t>
          </w:r>
          <w:r w:rsidR="00176D05">
            <w:t>stelsel</w:t>
          </w:r>
          <w:r w:rsidR="003022D3">
            <w:t xml:space="preserve"> voor zwemins</w:t>
          </w:r>
          <w:r w:rsidR="00604F12">
            <w:t>tellingen voor het afgeven van een zwem(instructeur)diploma.</w:t>
          </w:r>
        </w:p>
        <w:p w:rsidR="00281A98" w:rsidRDefault="00281A98" w14:paraId="0348E846" w14:textId="77777777"/>
        <w:p w:rsidR="00F174E6" w:rsidP="00E64667" w:rsidRDefault="00E64667" w14:paraId="44AC677E" w14:textId="3F0E04CA">
          <w:r>
            <w:t>De Afdeling advisering van de Raad van State</w:t>
          </w:r>
          <w:r w:rsidRPr="00D83BE7" w:rsidR="00D83BE7">
            <w:t xml:space="preserve"> onderkent het belang</w:t>
          </w:r>
          <w:r w:rsidR="00E05399">
            <w:t xml:space="preserve"> van</w:t>
          </w:r>
          <w:r w:rsidRPr="00D83BE7" w:rsidR="00D83BE7">
            <w:t xml:space="preserve"> </w:t>
          </w:r>
          <w:r w:rsidR="00094C1C">
            <w:t xml:space="preserve">zwemonderwijs dat van goede kwaliteit is, </w:t>
          </w:r>
          <w:bookmarkStart w:name="_Hlk160023878" w:id="1"/>
          <w:r w:rsidR="00094C1C">
            <w:t xml:space="preserve">maar zij merkt op dat </w:t>
          </w:r>
          <w:r w:rsidR="00306733">
            <w:t xml:space="preserve">uit de toelichting </w:t>
          </w:r>
          <w:r w:rsidR="0040129C">
            <w:t xml:space="preserve">niet is gebleken dat </w:t>
          </w:r>
          <w:r w:rsidR="00DE447E">
            <w:t>de</w:t>
          </w:r>
          <w:r w:rsidR="0040129C">
            <w:t xml:space="preserve"> kwaliteit van het zwemonderwijs </w:t>
          </w:r>
          <w:r w:rsidR="00DE447E">
            <w:t>in het geding is.</w:t>
          </w:r>
          <w:r w:rsidR="00BF2111">
            <w:t xml:space="preserve"> Daarmee</w:t>
          </w:r>
          <w:r w:rsidR="007763CF">
            <w:t xml:space="preserve"> hebben de initiatiefnemers</w:t>
          </w:r>
          <w:r w:rsidR="00BF2111">
            <w:t xml:space="preserve"> niet duidelijk </w:t>
          </w:r>
          <w:r w:rsidR="007763CF">
            <w:t xml:space="preserve">gemaakt </w:t>
          </w:r>
          <w:r w:rsidR="00BF2111">
            <w:t xml:space="preserve">waarom het voorstel noodzakelijk is. </w:t>
          </w:r>
          <w:r w:rsidR="00A75FB3">
            <w:t xml:space="preserve">Voor zover </w:t>
          </w:r>
          <w:r w:rsidR="001E0574">
            <w:t>de kwaliteit</w:t>
          </w:r>
          <w:r w:rsidR="00A905A6">
            <w:t xml:space="preserve"> van het zwemonderwijs</w:t>
          </w:r>
          <w:r w:rsidR="001E0574">
            <w:t xml:space="preserve"> in het geding zou zijn, is de vraag of </w:t>
          </w:r>
          <w:r w:rsidR="00DD3849">
            <w:t>het voorgestelde keurmerk in combinatie met een erkenningenstelsel</w:t>
          </w:r>
          <w:r w:rsidR="00ED22E9">
            <w:t xml:space="preserve"> </w:t>
          </w:r>
          <w:r w:rsidR="00B80321">
            <w:t>nodig is en</w:t>
          </w:r>
          <w:r w:rsidR="001E0574">
            <w:t xml:space="preserve"> </w:t>
          </w:r>
          <w:r w:rsidR="003305DB">
            <w:t xml:space="preserve">zal </w:t>
          </w:r>
          <w:proofErr w:type="gramStart"/>
          <w:r w:rsidR="003305DB">
            <w:t>bijdragen</w:t>
          </w:r>
          <w:proofErr w:type="gramEnd"/>
          <w:r w:rsidR="006669CA">
            <w:t xml:space="preserve"> aan de oplossing daarvan, </w:t>
          </w:r>
          <w:r w:rsidR="007C193A">
            <w:t>omdat</w:t>
          </w:r>
          <w:r w:rsidR="00BF2111">
            <w:t xml:space="preserve"> </w:t>
          </w:r>
          <w:r w:rsidR="009968C1">
            <w:t xml:space="preserve">het </w:t>
          </w:r>
          <w:r w:rsidR="00AE4763">
            <w:t xml:space="preserve">mogelijk </w:t>
          </w:r>
          <w:r w:rsidR="00694F03">
            <w:t xml:space="preserve">blijft </w:t>
          </w:r>
          <w:r w:rsidR="00947846">
            <w:t>een eigen zwemdiploma af te geven</w:t>
          </w:r>
          <w:r w:rsidR="00ED6EAC">
            <w:t xml:space="preserve"> </w:t>
          </w:r>
          <w:r w:rsidR="00947846">
            <w:t>voor aanbieders van zwemonderwijs</w:t>
          </w:r>
          <w:r w:rsidR="00570C99">
            <w:t>.</w:t>
          </w:r>
          <w:r w:rsidR="001C60F5">
            <w:t xml:space="preserve"> </w:t>
          </w:r>
          <w:r w:rsidR="00ED22E9">
            <w:t xml:space="preserve">Evenmin blijkt uit de toelichting of </w:t>
          </w:r>
          <w:r w:rsidR="00055B17">
            <w:t>alternatieve maatregelen zijn overwogen</w:t>
          </w:r>
          <w:r w:rsidR="00430149">
            <w:t>.</w:t>
          </w:r>
        </w:p>
        <w:bookmarkEnd w:id="1"/>
        <w:p w:rsidR="008D7192" w:rsidP="00E64667" w:rsidRDefault="008D7192" w14:paraId="3A4B750C" w14:textId="77777777"/>
        <w:p w:rsidR="007E152F" w:rsidP="00E64667" w:rsidRDefault="008D7192" w14:paraId="61EB47C8" w14:textId="35A83664">
          <w:r>
            <w:t xml:space="preserve">Daarnaast maakt de Afdeling opmerkingen over de </w:t>
          </w:r>
          <w:r w:rsidR="00FF22E5">
            <w:t>motivering van het instellen van een nieuw zelfstandig bestuursorgaan, de</w:t>
          </w:r>
          <w:r>
            <w:t xml:space="preserve"> </w:t>
          </w:r>
          <w:r w:rsidR="00A229C4">
            <w:t>gevolgen van dit voorstel voor wachtlijsten en de schaarste van zweminstructeurs</w:t>
          </w:r>
          <w:r w:rsidR="00844519">
            <w:t xml:space="preserve">, </w:t>
          </w:r>
          <w:r w:rsidR="00A229C4">
            <w:t>de ruime delegatiegrondslagen, de verwerking van persoonsgegevens en de financiële gevolgen van dit voorstel.</w:t>
          </w:r>
        </w:p>
        <w:p w:rsidR="007E152F" w:rsidP="00E64667" w:rsidRDefault="007E152F" w14:paraId="1983A30A" w14:textId="77777777"/>
        <w:p w:rsidR="007E152F" w:rsidP="00E64667" w:rsidRDefault="001E18A8" w14:paraId="4D3C2FCB" w14:textId="1846C3FE">
          <w:r w:rsidRPr="001E18A8">
            <w:t xml:space="preserve">In verband </w:t>
          </w:r>
          <w:r w:rsidR="00773696">
            <w:t>met deze opmerkingen</w:t>
          </w:r>
          <w:r w:rsidRPr="001E18A8">
            <w:t xml:space="preserve"> kan over het wetsvoorstel niet positief worden geadviseerd.</w:t>
          </w:r>
        </w:p>
        <w:p w:rsidR="00E64667" w:rsidP="00E64667" w:rsidRDefault="00E64667" w14:paraId="12FA971B" w14:textId="77777777"/>
        <w:p w:rsidRPr="00C67F8B" w:rsidR="00E64667" w:rsidP="00E64667" w:rsidRDefault="00E64667" w14:paraId="0BBCE806" w14:textId="7A9BD158">
          <w:pPr>
            <w:rPr>
              <w:u w:val="single"/>
            </w:rPr>
          </w:pPr>
          <w:r w:rsidRPr="007129B5">
            <w:t xml:space="preserve">1. </w:t>
          </w:r>
          <w:r w:rsidRPr="007129B5">
            <w:tab/>
          </w:r>
          <w:r w:rsidRPr="00C67F8B">
            <w:rPr>
              <w:u w:val="single"/>
            </w:rPr>
            <w:t>Inhoud en strekking van het voorstel</w:t>
          </w:r>
        </w:p>
        <w:p w:rsidR="00E64667" w:rsidP="00E64667" w:rsidRDefault="00E64667" w14:paraId="691DEF97" w14:textId="77777777"/>
        <w:p w:rsidR="00785C54" w:rsidP="007775E1" w:rsidRDefault="00E64667" w14:paraId="7B7CCC1F" w14:textId="6DD9B186">
          <w:r w:rsidRPr="00FD17D3">
            <w:t xml:space="preserve">De initiatiefnemers </w:t>
          </w:r>
          <w:r w:rsidR="00B3644B">
            <w:t>beogen met het wetsvoorstel</w:t>
          </w:r>
          <w:r w:rsidR="00D00476">
            <w:t xml:space="preserve"> kwaliteit</w:t>
          </w:r>
          <w:r w:rsidR="007A5D59">
            <w:t>seisen</w:t>
          </w:r>
          <w:r w:rsidR="00D00476">
            <w:t xml:space="preserve"> van het zwemonderwijs en de zwemonderwijzers </w:t>
          </w:r>
          <w:r w:rsidR="007A5D59">
            <w:t xml:space="preserve">wettelijk </w:t>
          </w:r>
          <w:r w:rsidR="00D00476">
            <w:t>vast te leggen, zodat ieder kind</w:t>
          </w:r>
          <w:r w:rsidR="00930AC4">
            <w:t xml:space="preserve"> zwemveilig is.</w:t>
          </w:r>
          <w:r w:rsidRPr="00454AFC" w:rsidR="00C16596">
            <w:rPr>
              <w:vertAlign w:val="superscript"/>
            </w:rPr>
            <w:footnoteReference w:id="2"/>
          </w:r>
          <w:r w:rsidR="00AF4821">
            <w:t xml:space="preserve"> </w:t>
          </w:r>
          <w:r w:rsidR="008C4C53">
            <w:t xml:space="preserve">Daartoe </w:t>
          </w:r>
          <w:r w:rsidR="00AF4821">
            <w:t>voorzie</w:t>
          </w:r>
          <w:r w:rsidR="008C4C53">
            <w:t>t het voorstel</w:t>
          </w:r>
          <w:r w:rsidR="00AF4821">
            <w:t xml:space="preserve"> in een wettelijk keurmerk voor </w:t>
          </w:r>
          <w:r w:rsidR="007A5D59">
            <w:t xml:space="preserve">het </w:t>
          </w:r>
          <w:r w:rsidR="00AF4821">
            <w:t>zwem(instructeur)diplom</w:t>
          </w:r>
          <w:r w:rsidR="007A5D59">
            <w:t>a</w:t>
          </w:r>
          <w:r w:rsidR="006A724F">
            <w:t>,</w:t>
          </w:r>
          <w:r w:rsidR="0000512F">
            <w:t xml:space="preserve"> in combinatie met</w:t>
          </w:r>
          <w:r w:rsidR="006A724F">
            <w:t xml:space="preserve"> </w:t>
          </w:r>
          <w:r w:rsidR="0000512F">
            <w:t>een</w:t>
          </w:r>
          <w:r w:rsidR="006A724F">
            <w:t xml:space="preserve"> </w:t>
          </w:r>
          <w:r w:rsidR="003B177E">
            <w:t>(</w:t>
          </w:r>
          <w:r w:rsidR="00D96ADE">
            <w:t>niet-exclusief</w:t>
          </w:r>
          <w:r w:rsidR="003B177E">
            <w:t>)</w:t>
          </w:r>
          <w:r w:rsidR="00D96ADE">
            <w:t xml:space="preserve"> </w:t>
          </w:r>
          <w:r w:rsidR="006A724F">
            <w:t>erkenningenstelsel</w:t>
          </w:r>
          <w:r w:rsidR="0000512F">
            <w:t xml:space="preserve"> voor zweminstellingen voor het afgeven van een vastgesteld zwemdiploma</w:t>
          </w:r>
          <w:r w:rsidR="00B3644B">
            <w:t xml:space="preserve">. </w:t>
          </w:r>
          <w:r w:rsidR="008C4C53">
            <w:t>Het voorstel</w:t>
          </w:r>
          <w:r w:rsidR="00842AA1">
            <w:t xml:space="preserve"> </w:t>
          </w:r>
          <w:r w:rsidR="00AF4821">
            <w:t>regelt</w:t>
          </w:r>
          <w:r w:rsidR="00AD6032">
            <w:t xml:space="preserve"> </w:t>
          </w:r>
          <w:r w:rsidR="006A724F">
            <w:t>ook</w:t>
          </w:r>
          <w:r w:rsidR="00AD6032">
            <w:t xml:space="preserve"> </w:t>
          </w:r>
          <w:r w:rsidRPr="00AD6032" w:rsidR="00AD6032">
            <w:t>het instellen van het Nederlands Instituut Zwem</w:t>
          </w:r>
          <w:r w:rsidR="00C96A44">
            <w:t>vaardigheid</w:t>
          </w:r>
          <w:r w:rsidRPr="00AD6032" w:rsidR="00AD6032">
            <w:t xml:space="preserve"> (hierna: NIZ) </w:t>
          </w:r>
          <w:r w:rsidR="00F5632D">
            <w:t xml:space="preserve">dat </w:t>
          </w:r>
          <w:r w:rsidRPr="00AD6032" w:rsidR="00AD6032">
            <w:t>als zelfstandig bestuursorgaan</w:t>
          </w:r>
          <w:r w:rsidR="00817462">
            <w:t xml:space="preserve"> </w:t>
          </w:r>
          <w:r w:rsidR="00B02138">
            <w:t xml:space="preserve">uitvoering geeft aan en </w:t>
          </w:r>
          <w:r w:rsidR="00817462">
            <w:t>toeziet op</w:t>
          </w:r>
          <w:r w:rsidRPr="00AD6032" w:rsidR="00AD6032">
            <w:t xml:space="preserve"> </w:t>
          </w:r>
          <w:r w:rsidR="0000512F">
            <w:t xml:space="preserve">dit </w:t>
          </w:r>
          <w:r w:rsidRPr="00AD6032" w:rsidR="00AD6032">
            <w:t>erkenningenstel</w:t>
          </w:r>
          <w:r w:rsidR="0000512F">
            <w:t xml:space="preserve">sel. </w:t>
          </w:r>
          <w:r w:rsidR="00D80D6B">
            <w:t>Verder</w:t>
          </w:r>
          <w:r w:rsidR="00F80B38">
            <w:t xml:space="preserve"> voorziet het voorstel in de eisen v</w:t>
          </w:r>
          <w:r w:rsidR="0029610C">
            <w:t>oor</w:t>
          </w:r>
          <w:r w:rsidR="00E52432">
            <w:t xml:space="preserve"> de erkenningen</w:t>
          </w:r>
          <w:r w:rsidR="00AB0A11">
            <w:t>.</w:t>
          </w:r>
        </w:p>
        <w:p w:rsidR="00D52F5D" w:rsidP="007775E1" w:rsidRDefault="00D52F5D" w14:paraId="76E4B844" w14:textId="77777777"/>
        <w:p w:rsidR="00D52F5D" w:rsidP="007775E1" w:rsidRDefault="00D52F5D" w14:paraId="5AAA0B99" w14:textId="776E5945">
          <w:r>
            <w:t>2.</w:t>
          </w:r>
          <w:r>
            <w:tab/>
          </w:r>
          <w:r w:rsidRPr="006757CC">
            <w:rPr>
              <w:u w:val="single"/>
            </w:rPr>
            <w:t>Achtergrond</w:t>
          </w:r>
          <w:r w:rsidR="00F521EF">
            <w:rPr>
              <w:u w:val="single"/>
            </w:rPr>
            <w:t xml:space="preserve"> en context</w:t>
          </w:r>
          <w:r w:rsidRPr="006757CC">
            <w:rPr>
              <w:u w:val="single"/>
            </w:rPr>
            <w:t xml:space="preserve"> van het voorstel</w:t>
          </w:r>
        </w:p>
        <w:p w:rsidR="006465AE" w:rsidP="006465AE" w:rsidRDefault="006465AE" w14:paraId="0D5E1160" w14:textId="77777777"/>
        <w:p w:rsidR="006465AE" w:rsidP="006465AE" w:rsidRDefault="00B347F5" w14:paraId="754530FC" w14:textId="1AE40504">
          <w:r>
            <w:lastRenderedPageBreak/>
            <w:t>Het zwemonderwijs in Nederland is</w:t>
          </w:r>
          <w:r w:rsidR="008B30A8">
            <w:t xml:space="preserve"> niet</w:t>
          </w:r>
          <w:r w:rsidR="00FF32F3">
            <w:t xml:space="preserve"> van overheidswege</w:t>
          </w:r>
          <w:r w:rsidR="008B30A8">
            <w:t xml:space="preserve"> gereguleerd</w:t>
          </w:r>
          <w:r w:rsidR="00BF5F53">
            <w:t xml:space="preserve">. Wel is sprake van een </w:t>
          </w:r>
          <w:r w:rsidR="008A1D81">
            <w:t>zekere</w:t>
          </w:r>
          <w:r w:rsidR="00BF5F53">
            <w:t xml:space="preserve"> zelfregulering. </w:t>
          </w:r>
          <w:r w:rsidR="006465AE">
            <w:t xml:space="preserve">De Stichting Nationale Raad Zwemveiligheid (NRZ) heeft in dit verband (private) normen vastgesteld. Zij toetsen aanbieders van zwemonderwijs op kwaliteit en geven een ‘Licentie Nationale Zwemdiploma’s’ uit. Alleen aanbieders die over deze licentie beschikken mogen het nationale zwemdiploma (zoals het Zwem-ABC) uitgeven. Meer dan de helft van de aanbieders van zwemonderwijs zijn via deze licentie aangesloten bij de NRZ, maar zijn daartoe niet verplicht. </w:t>
          </w:r>
          <w:r w:rsidR="008A1D81">
            <w:t>V</w:t>
          </w:r>
          <w:r w:rsidR="006465AE">
            <w:t>eel ouders</w:t>
          </w:r>
          <w:r w:rsidR="008A1D81">
            <w:t xml:space="preserve"> weten</w:t>
          </w:r>
          <w:r w:rsidR="006465AE">
            <w:t xml:space="preserve"> niet van het bestaan van deze licentie en welke aanbieders van zwemonderwijs wel of niet daarbij </w:t>
          </w:r>
          <w:r w:rsidR="007C13B5">
            <w:t>zijn aangesloten</w:t>
          </w:r>
          <w:r w:rsidR="006465AE">
            <w:t>.</w:t>
          </w:r>
          <w:r w:rsidRPr="00454AFC" w:rsidR="006465AE">
            <w:rPr>
              <w:vertAlign w:val="superscript"/>
            </w:rPr>
            <w:footnoteReference w:id="3"/>
          </w:r>
        </w:p>
        <w:p w:rsidR="006465AE" w:rsidP="006465AE" w:rsidRDefault="006465AE" w14:paraId="7A7533D2" w14:textId="77777777"/>
        <w:p w:rsidR="006757CC" w:rsidP="007775E1" w:rsidRDefault="006465AE" w14:paraId="14DCAF60" w14:textId="05E00B37">
          <w:r w:rsidRPr="00527AC6">
            <w:t xml:space="preserve">De toelichting vermeldt dat verschillende ouders zich zorgen maken over de kwaliteit van het zwemonderwijs en dat bij </w:t>
          </w:r>
          <w:r>
            <w:t>aanbieders van zwemonderwijs zonder NRZ-licentie</w:t>
          </w:r>
          <w:r w:rsidRPr="00527AC6">
            <w:t xml:space="preserve"> niet verzekerd is of aan</w:t>
          </w:r>
          <w:r>
            <w:t xml:space="preserve"> de</w:t>
          </w:r>
          <w:r w:rsidRPr="00527AC6">
            <w:t xml:space="preserve"> kwaliteitseisen is voldaan. </w:t>
          </w:r>
          <w:r w:rsidR="00311B12">
            <w:t>Volgens d</w:t>
          </w:r>
          <w:r w:rsidRPr="00527AC6">
            <w:t>e t</w:t>
          </w:r>
          <w:r w:rsidR="00311B12">
            <w:t>oelichting blijkt</w:t>
          </w:r>
          <w:r w:rsidRPr="00527AC6">
            <w:t xml:space="preserve"> uit onderzoek</w:t>
          </w:r>
          <w:r w:rsidR="002B3340">
            <w:t xml:space="preserve"> </w:t>
          </w:r>
          <w:r w:rsidR="008A1705">
            <w:t>dat</w:t>
          </w:r>
          <w:r w:rsidR="00704D93">
            <w:t xml:space="preserve"> er </w:t>
          </w:r>
          <w:r w:rsidRPr="00527AC6" w:rsidR="00704D93">
            <w:t>geen externe partij is</w:t>
          </w:r>
          <w:r w:rsidR="00704D93">
            <w:t xml:space="preserve"> </w:t>
          </w:r>
          <w:r w:rsidRPr="00527AC6">
            <w:t>die</w:t>
          </w:r>
          <w:r>
            <w:t xml:space="preserve"> op een vergelijkbare wijze</w:t>
          </w:r>
          <w:r w:rsidRPr="00527AC6">
            <w:t xml:space="preserve"> </w:t>
          </w:r>
          <w:r>
            <w:t>aanbieders</w:t>
          </w:r>
          <w:r w:rsidR="00704D93">
            <w:t xml:space="preserve"> van zwemonderwijs</w:t>
          </w:r>
          <w:r w:rsidRPr="00527AC6">
            <w:t xml:space="preserve"> op kwaliteit controleert</w:t>
          </w:r>
          <w:r w:rsidR="002B3340">
            <w:t xml:space="preserve">. Maar dit </w:t>
          </w:r>
          <w:r w:rsidRPr="00527AC6">
            <w:t>betekent</w:t>
          </w:r>
          <w:r w:rsidR="002B3340">
            <w:t xml:space="preserve"> </w:t>
          </w:r>
          <w:r w:rsidR="00F66F18">
            <w:t xml:space="preserve">daarmee nog </w:t>
          </w:r>
          <w:r w:rsidR="002B3340">
            <w:t>niet</w:t>
          </w:r>
          <w:r w:rsidRPr="00527AC6">
            <w:t xml:space="preserve"> dat</w:t>
          </w:r>
          <w:r>
            <w:t xml:space="preserve"> dit zwemonderwijs</w:t>
          </w:r>
          <w:r w:rsidRPr="00527AC6">
            <w:t xml:space="preserve"> </w:t>
          </w:r>
          <w:r>
            <w:t>niet van goede kwaliteit is</w:t>
          </w:r>
          <w:r w:rsidRPr="00527AC6">
            <w:t>. Het onderzoek heeft volgens de toelichting niet aangetoond welke zwemscholen niet naar behoren presteren.</w:t>
          </w:r>
          <w:r w:rsidRPr="00454AFC" w:rsidR="007D7FC4">
            <w:rPr>
              <w:vertAlign w:val="superscript"/>
            </w:rPr>
            <w:footnoteReference w:id="4"/>
          </w:r>
        </w:p>
        <w:p w:rsidR="00947085" w:rsidP="007775E1" w:rsidRDefault="00947085" w14:paraId="35CF7C52" w14:textId="77777777"/>
        <w:p w:rsidR="006A0ACA" w:rsidP="007775E1" w:rsidRDefault="00947085" w14:paraId="6E4093F1" w14:textId="7CA4EB1D">
          <w:r>
            <w:t>Voorts</w:t>
          </w:r>
          <w:r w:rsidR="0023790F">
            <w:t xml:space="preserve"> </w:t>
          </w:r>
          <w:r w:rsidR="00F521EF">
            <w:t>wijzen de initiatiefnemers</w:t>
          </w:r>
          <w:r w:rsidR="00AA5376">
            <w:t xml:space="preserve"> </w:t>
          </w:r>
          <w:r w:rsidR="00F521EF">
            <w:t xml:space="preserve">op </w:t>
          </w:r>
          <w:r w:rsidR="00AA5376">
            <w:t>een dalende trend in</w:t>
          </w:r>
          <w:r w:rsidRPr="00947085">
            <w:t xml:space="preserve"> het aantal kinderen dat jaarlijks een zwemdiploma haalt. In 2018 had 6% van 6-</w:t>
          </w:r>
          <w:proofErr w:type="gramStart"/>
          <w:r w:rsidRPr="00947085">
            <w:t>16 jarigen</w:t>
          </w:r>
          <w:proofErr w:type="gramEnd"/>
          <w:r w:rsidRPr="00947085">
            <w:t xml:space="preserve"> geen zwemdiploma, en dat is in 2020 gestegen naar 9%. </w:t>
          </w:r>
          <w:r w:rsidR="006A0ACA">
            <w:t xml:space="preserve">Verwachting is dat (onder andere) de </w:t>
          </w:r>
          <w:r w:rsidR="003B1195">
            <w:t>c</w:t>
          </w:r>
          <w:r w:rsidR="006A0ACA">
            <w:t>oronapandemie daarvan de oorzaak is.</w:t>
          </w:r>
          <w:r w:rsidRPr="00947085" w:rsidR="006A0ACA">
            <w:rPr>
              <w:vertAlign w:val="superscript"/>
            </w:rPr>
            <w:footnoteReference w:id="5"/>
          </w:r>
        </w:p>
        <w:p w:rsidR="00785C54" w:rsidP="00785C54" w:rsidRDefault="00785C54" w14:paraId="7057BD28" w14:textId="77777777">
          <w:pPr>
            <w:jc w:val="both"/>
            <w:rPr>
              <w:szCs w:val="20"/>
              <w:lang w:eastAsia="en-US"/>
            </w:rPr>
          </w:pPr>
        </w:p>
        <w:p w:rsidR="000F1040" w:rsidRDefault="001A5632" w14:paraId="0C092E98" w14:textId="16D68B5D">
          <w:r>
            <w:rPr>
              <w:szCs w:val="20"/>
              <w:lang w:eastAsia="en-US"/>
            </w:rPr>
            <w:t>3</w:t>
          </w:r>
          <w:r w:rsidR="00AB0A11">
            <w:rPr>
              <w:szCs w:val="20"/>
              <w:lang w:eastAsia="en-US"/>
            </w:rPr>
            <w:t>.</w:t>
          </w:r>
          <w:r w:rsidR="00AB0A11">
            <w:rPr>
              <w:szCs w:val="20"/>
              <w:lang w:eastAsia="en-US"/>
            </w:rPr>
            <w:tab/>
          </w:r>
          <w:r w:rsidR="00D23E5F">
            <w:rPr>
              <w:szCs w:val="20"/>
              <w:u w:val="single"/>
              <w:lang w:eastAsia="en-US"/>
            </w:rPr>
            <w:t>N</w:t>
          </w:r>
          <w:r w:rsidR="004B5B60">
            <w:rPr>
              <w:szCs w:val="20"/>
              <w:u w:val="single"/>
              <w:lang w:eastAsia="en-US"/>
            </w:rPr>
            <w:t>ut en n</w:t>
          </w:r>
          <w:r w:rsidRPr="008A0323" w:rsidR="00CB0E49">
            <w:rPr>
              <w:szCs w:val="20"/>
              <w:u w:val="single"/>
              <w:lang w:eastAsia="en-US"/>
            </w:rPr>
            <w:t>oodzaak</w:t>
          </w:r>
        </w:p>
        <w:p w:rsidR="0047637C" w:rsidP="002F047F" w:rsidRDefault="0047637C" w14:paraId="67FEC54C" w14:textId="7DE7D12B"/>
        <w:p w:rsidR="0021018A" w:rsidP="00AB581C" w:rsidRDefault="0021018A" w14:paraId="32C261CC" w14:textId="652AA0D4">
          <w:r>
            <w:t>a.</w:t>
          </w:r>
          <w:r>
            <w:tab/>
          </w:r>
          <w:r w:rsidRPr="0021018A">
            <w:rPr>
              <w:i/>
              <w:iCs/>
            </w:rPr>
            <w:t>Noodzaak</w:t>
          </w:r>
        </w:p>
        <w:p w:rsidR="00776C92" w:rsidP="00AB581C" w:rsidRDefault="00BF5F53" w14:paraId="2C81B526" w14:textId="3B4DCD1B">
          <w:r>
            <w:t xml:space="preserve">Volgens de toelichting is het voorstel ingegeven door het belang dat kinderen een goede zwemvaardigheid ontwikkelen. </w:t>
          </w:r>
          <w:r w:rsidR="000876CC">
            <w:t xml:space="preserve">Daarvoor is het volgens </w:t>
          </w:r>
          <w:r w:rsidR="00AB581C">
            <w:t>de initiatiefnemers</w:t>
          </w:r>
          <w:r w:rsidR="00695BCA">
            <w:t xml:space="preserve"> </w:t>
          </w:r>
          <w:r w:rsidRPr="006D64B3" w:rsidR="00AB581C">
            <w:t>noodzakelijk</w:t>
          </w:r>
          <w:r w:rsidR="00AB581C">
            <w:t xml:space="preserve"> om de kwaliteitseisen voor zwem</w:t>
          </w:r>
          <w:r w:rsidR="00340FE2">
            <w:t>onderwijs</w:t>
          </w:r>
          <w:r w:rsidR="00AB581C">
            <w:t xml:space="preserve"> in de wet te verankeren om te waarborgen dat ieder kind zwemveilig is na het behalen van het zwemdiploma. </w:t>
          </w:r>
          <w:r w:rsidR="00497391">
            <w:t>Hierbij wordt gebruikgemaakt van de staande praktijk van het NRZ.</w:t>
          </w:r>
          <w:r w:rsidRPr="00454AFC" w:rsidR="00AC453D">
            <w:rPr>
              <w:vertAlign w:val="superscript"/>
            </w:rPr>
            <w:footnoteReference w:id="6"/>
          </w:r>
          <w:r w:rsidR="00497391">
            <w:t xml:space="preserve"> </w:t>
          </w:r>
          <w:r w:rsidR="00B852FC">
            <w:t>Op dit moment</w:t>
          </w:r>
          <w:r w:rsidR="00027461">
            <w:t xml:space="preserve"> </w:t>
          </w:r>
          <w:r w:rsidR="00E4047C">
            <w:t>zijn deze kwaliteitseisen niet gewaarborgd</w:t>
          </w:r>
          <w:r w:rsidR="00027461">
            <w:t>, omdat</w:t>
          </w:r>
          <w:r w:rsidR="00AB581C">
            <w:t xml:space="preserve"> verschillende </w:t>
          </w:r>
          <w:r w:rsidR="00B73262">
            <w:t>(</w:t>
          </w:r>
          <w:r w:rsidR="00AB581C">
            <w:t>commerciële</w:t>
          </w:r>
          <w:r w:rsidR="00B73262">
            <w:t>)</w:t>
          </w:r>
          <w:r w:rsidR="00AB581C">
            <w:t xml:space="preserve"> </w:t>
          </w:r>
          <w:r w:rsidR="006E6623">
            <w:t>aanbieders</w:t>
          </w:r>
          <w:r w:rsidR="009A0763">
            <w:t xml:space="preserve"> van</w:t>
          </w:r>
          <w:r w:rsidR="00AB581C">
            <w:t xml:space="preserve"> zwem</w:t>
          </w:r>
          <w:r w:rsidR="009A0763">
            <w:t>onderwijs</w:t>
          </w:r>
          <w:r w:rsidR="00AB581C">
            <w:t xml:space="preserve"> een</w:t>
          </w:r>
          <w:r w:rsidR="00027461">
            <w:t xml:space="preserve"> </w:t>
          </w:r>
          <w:r w:rsidR="007B671A">
            <w:t>zwem(instructeurs)</w:t>
          </w:r>
          <w:r w:rsidR="00122921">
            <w:t xml:space="preserve">diploma </w:t>
          </w:r>
          <w:r w:rsidR="00027461">
            <w:t>kunnen</w:t>
          </w:r>
          <w:r w:rsidR="00AB581C">
            <w:t xml:space="preserve"> uitreiken, met eigen kwaliteitseisen.</w:t>
          </w:r>
          <w:r w:rsidR="00B05C14">
            <w:t xml:space="preserve"> </w:t>
          </w:r>
          <w:r w:rsidR="00EA7742">
            <w:t>Concreet</w:t>
          </w:r>
          <w:r w:rsidR="00B05C14">
            <w:t xml:space="preserve"> betekent</w:t>
          </w:r>
          <w:r w:rsidR="00EA7742">
            <w:t xml:space="preserve"> dit</w:t>
          </w:r>
          <w:r w:rsidR="00B05C14">
            <w:t xml:space="preserve"> volgens de initiatiefnemers dat</w:t>
          </w:r>
          <w:r w:rsidRPr="00B05C14" w:rsidR="00B05C14">
            <w:t xml:space="preserve"> de kwaliteit van aanbieders</w:t>
          </w:r>
          <w:r w:rsidR="00B21293">
            <w:t xml:space="preserve"> zonder NRZ-licentie</w:t>
          </w:r>
          <w:r w:rsidRPr="00B05C14" w:rsidR="00B05C14">
            <w:t xml:space="preserve"> niet altijd zeker is.</w:t>
          </w:r>
          <w:r w:rsidRPr="00454AFC" w:rsidR="00C16596">
            <w:rPr>
              <w:vertAlign w:val="superscript"/>
            </w:rPr>
            <w:footnoteReference w:id="7"/>
          </w:r>
        </w:p>
        <w:p w:rsidR="008E6D2B" w:rsidP="00AB581C" w:rsidRDefault="008E6D2B" w14:paraId="37480B6C" w14:textId="77777777"/>
        <w:p w:rsidR="00A047D0" w:rsidP="00AB581C" w:rsidRDefault="008E6D2B" w14:paraId="55933B1D" w14:textId="336E0443">
          <w:r>
            <w:t>De Afdeling onderkent</w:t>
          </w:r>
          <w:r w:rsidR="007E35F7">
            <w:t xml:space="preserve"> het belang van goede zwemvaardigheid. Zij begrijpt dat in dit kader </w:t>
          </w:r>
          <w:r w:rsidR="00F57CB9">
            <w:t>voortdurend aandacht nodig is voor de omvang en de kwaliteit van het (aanbod van) zwemonderwijs.</w:t>
          </w:r>
          <w:r w:rsidR="007A4AD5">
            <w:t xml:space="preserve"> Uit de toelichting maakt de Afdeling </w:t>
          </w:r>
          <w:r w:rsidR="00361FA5">
            <w:t xml:space="preserve">echter </w:t>
          </w:r>
          <w:r w:rsidR="0034613D">
            <w:t xml:space="preserve">niet </w:t>
          </w:r>
          <w:r w:rsidR="007A4AD5">
            <w:t xml:space="preserve">op dat er concrete aanwijzingen zijn dat </w:t>
          </w:r>
          <w:r w:rsidR="00B05C14">
            <w:t>de kwaliteit van</w:t>
          </w:r>
          <w:r w:rsidR="007A4AD5">
            <w:t xml:space="preserve"> zwemonderwijs in Nederland </w:t>
          </w:r>
          <w:r w:rsidR="00B05C14">
            <w:t>in het geding is</w:t>
          </w:r>
          <w:r w:rsidR="00DF7434">
            <w:t xml:space="preserve"> en </w:t>
          </w:r>
          <w:r w:rsidR="006977AC">
            <w:t>er daarom aanleiding bestaat</w:t>
          </w:r>
          <w:r w:rsidR="00DF7434">
            <w:t xml:space="preserve"> voor het treffen van maatregelen</w:t>
          </w:r>
          <w:r w:rsidR="00403655">
            <w:t>.</w:t>
          </w:r>
          <w:r w:rsidR="00CB364F">
            <w:t xml:space="preserve"> Dat wil zeggen dat </w:t>
          </w:r>
          <w:r w:rsidR="00687912">
            <w:t xml:space="preserve">(de omvang van) </w:t>
          </w:r>
          <w:r w:rsidR="00CB364F">
            <w:t>het probleem dat dit voorstel moet oplossen niet duidelijk is</w:t>
          </w:r>
          <w:r w:rsidR="009C6E3D">
            <w:t>.</w:t>
          </w:r>
          <w:r w:rsidR="001D3A4C">
            <w:t xml:space="preserve"> </w:t>
          </w:r>
          <w:r w:rsidR="00060894">
            <w:t xml:space="preserve">Ook </w:t>
          </w:r>
          <w:r w:rsidR="00D91C82">
            <w:t xml:space="preserve">hebben de initiatiefnemers </w:t>
          </w:r>
          <w:r w:rsidR="004B24B9">
            <w:t xml:space="preserve">niet duidelijk gemaakt </w:t>
          </w:r>
          <w:r w:rsidR="001372A6">
            <w:t>dat de aard en de omvang van de problematiek wetgeving vergt</w:t>
          </w:r>
          <w:r w:rsidR="00CB364F">
            <w:t>.</w:t>
          </w:r>
          <w:r w:rsidR="0043661A">
            <w:t xml:space="preserve"> </w:t>
          </w:r>
          <w:r w:rsidR="00E12E86">
            <w:t xml:space="preserve">Zonder nadere </w:t>
          </w:r>
          <w:r w:rsidR="004D3886">
            <w:t xml:space="preserve">analyse en </w:t>
          </w:r>
          <w:r w:rsidR="00970880">
            <w:t>motivering</w:t>
          </w:r>
          <w:r w:rsidR="00E12E86">
            <w:t xml:space="preserve"> </w:t>
          </w:r>
          <w:r w:rsidR="00862376">
            <w:t xml:space="preserve">is </w:t>
          </w:r>
          <w:r w:rsidR="004D3886">
            <w:t xml:space="preserve">daarom </w:t>
          </w:r>
          <w:r w:rsidR="00862376">
            <w:t>niet duidelijk waarom het voorstel noodzakelijk is</w:t>
          </w:r>
          <w:r w:rsidR="0074576C">
            <w:t>.</w:t>
          </w:r>
        </w:p>
        <w:p w:rsidR="00A047D0" w:rsidP="00AB581C" w:rsidRDefault="00A047D0" w14:paraId="3D443A0C" w14:textId="77777777"/>
        <w:p w:rsidR="005F7BC9" w:rsidP="00AB581C" w:rsidRDefault="00DA5EE5" w14:paraId="1B6BFB94" w14:textId="633A4F7C">
          <w:r>
            <w:t xml:space="preserve">In verband met die </w:t>
          </w:r>
          <w:r w:rsidR="00EF41D2">
            <w:t>nader</w:t>
          </w:r>
          <w:r w:rsidR="00E26D65">
            <w:t>e analyse en motivering</w:t>
          </w:r>
          <w:r w:rsidR="009C5A3A">
            <w:t xml:space="preserve"> wijst de Afdeling </w:t>
          </w:r>
          <w:r w:rsidR="004A6F1C">
            <w:t xml:space="preserve">op de </w:t>
          </w:r>
          <w:r w:rsidR="00001B7B">
            <w:t>situatie met betrekking tot de kwaliteit van autorijlessen.</w:t>
          </w:r>
          <w:r w:rsidR="000A62E4">
            <w:t xml:space="preserve"> </w:t>
          </w:r>
          <w:r w:rsidR="00A64F02">
            <w:t xml:space="preserve">Na signalen van misstanden is in opdracht van het kabinet </w:t>
          </w:r>
          <w:r w:rsidR="00DB1496">
            <w:t>hier</w:t>
          </w:r>
          <w:r w:rsidR="00A64F02">
            <w:t xml:space="preserve">naar onderzoek gedaan. </w:t>
          </w:r>
          <w:r w:rsidR="009C293D">
            <w:t>Op 14 april 2021 heeft de heer Roemer zijn advies «van rijles naar rijonderwijs» aangeboden</w:t>
          </w:r>
          <w:r w:rsidR="000F39D4">
            <w:t xml:space="preserve">. Uit dit onderzoek is gebleken dat er </w:t>
          </w:r>
          <w:r w:rsidR="00EA6E13">
            <w:t xml:space="preserve">inderdaad </w:t>
          </w:r>
          <w:r w:rsidR="000F39D4">
            <w:t>sprake was van misstanden, lage kwaliteit en organisatorische problemen</w:t>
          </w:r>
          <w:r w:rsidR="0017376B">
            <w:t xml:space="preserve"> en bevatte </w:t>
          </w:r>
          <w:r w:rsidR="009C293D">
            <w:t>negentien adviezen voor het verbeteren van de kwaliteit van de rijschoolbranche.</w:t>
          </w:r>
          <w:r w:rsidR="00A64F02">
            <w:t xml:space="preserve"> </w:t>
          </w:r>
          <w:r w:rsidR="007A2D20">
            <w:t xml:space="preserve">De belangrijkste aanbeveling was de oprichting van een nieuw zelfstandig bestuursorgaan </w:t>
          </w:r>
          <w:r w:rsidR="005F7BC9">
            <w:t>dat onder meer het nationaal leerplan rijonderwijs vaststelt en toezicht houdt op rijscholen en examinering.</w:t>
          </w:r>
          <w:r w:rsidRPr="00454AFC" w:rsidR="00297D93">
            <w:rPr>
              <w:vertAlign w:val="superscript"/>
            </w:rPr>
            <w:footnoteReference w:id="8"/>
          </w:r>
        </w:p>
        <w:p w:rsidR="005F7BC9" w:rsidP="00AB581C" w:rsidRDefault="005F7BC9" w14:paraId="57CA31BA" w14:textId="77777777"/>
        <w:p w:rsidR="005933B3" w:rsidP="00AB581C" w:rsidRDefault="0017376B" w14:paraId="4971B8E4" w14:textId="5FE4DD76">
          <w:r>
            <w:t>In reactie op dit advies heeft het toenmalige kabinet laten weten de voorgestelde maatregelen stapsgewijs te zullen uitvoeren en daarbij tussentijds te beoordelen of de op dat moment ingevoerde maatregelen uit het advies de doelstelling voldoende dichterbij hebben gebracht of dat nadere maatregelen nodig zijn en wat de financiële gevolgen daarvan zijn.</w:t>
          </w:r>
          <w:r w:rsidRPr="00454AFC" w:rsidR="002D2217">
            <w:rPr>
              <w:vertAlign w:val="superscript"/>
            </w:rPr>
            <w:footnoteReference w:id="9"/>
          </w:r>
          <w:r>
            <w:t xml:space="preserve"> Vervolgens is in oktober 2023 bij een nadere verkenning aanbevolen om deze nieuwe publieke taken op het gebied van rijonderwijs te beleggen bij bestaande zelfstandige bestuursorganen</w:t>
          </w:r>
          <w:r w:rsidR="0058167D">
            <w:t>.</w:t>
          </w:r>
          <w:r w:rsidRPr="00454AFC" w:rsidR="002D2217">
            <w:rPr>
              <w:vertAlign w:val="superscript"/>
            </w:rPr>
            <w:footnoteReference w:id="10"/>
          </w:r>
        </w:p>
        <w:p w:rsidR="009803A3" w:rsidP="009803A3" w:rsidRDefault="009803A3" w14:paraId="6C96B455" w14:textId="3920FC08">
          <w:bookmarkStart w:name="_Hlk158131182" w:id="2"/>
        </w:p>
        <w:p w:rsidR="00AA05DA" w:rsidP="00AB581C" w:rsidRDefault="00C327EB" w14:paraId="519AC300" w14:textId="4F082FBF">
          <w:r>
            <w:t xml:space="preserve">De Afdeling </w:t>
          </w:r>
          <w:r w:rsidR="0029610C">
            <w:t>merkt op</w:t>
          </w:r>
          <w:r>
            <w:t xml:space="preserve"> </w:t>
          </w:r>
          <w:r w:rsidR="00517246">
            <w:t>dat</w:t>
          </w:r>
          <w:r>
            <w:t xml:space="preserve"> met </w:t>
          </w:r>
          <w:r w:rsidR="00517246">
            <w:t>een</w:t>
          </w:r>
          <w:r>
            <w:t xml:space="preserve"> dergelijke voorbereiding</w:t>
          </w:r>
          <w:r w:rsidR="001D1E5C">
            <w:t xml:space="preserve"> het mogelijk</w:t>
          </w:r>
          <w:r w:rsidR="00030FC0">
            <w:t xml:space="preserve"> </w:t>
          </w:r>
          <w:r>
            <w:t xml:space="preserve">is </w:t>
          </w:r>
          <w:r w:rsidR="00030FC0">
            <w:t>voor de wetgever</w:t>
          </w:r>
          <w:r w:rsidR="001D1E5C">
            <w:t xml:space="preserve"> om de noodzaak tot wettelijke regulering en de daarbij passende probleemaanpak zorgvuldig te wegen.</w:t>
          </w:r>
          <w:r w:rsidDel="004D09BE" w:rsidR="00F04798">
            <w:t xml:space="preserve"> </w:t>
          </w:r>
          <w:r w:rsidR="00D03477">
            <w:t>Zoals hiervoor opgemerkt</w:t>
          </w:r>
          <w:r w:rsidR="00F67F79">
            <w:t xml:space="preserve"> is </w:t>
          </w:r>
          <w:r w:rsidR="00D03477">
            <w:t xml:space="preserve">daarvan </w:t>
          </w:r>
          <w:r w:rsidR="00F67F79">
            <w:t>bij dit voorstel geen sprake.</w:t>
          </w:r>
        </w:p>
        <w:p w:rsidR="003960F0" w:rsidP="00AB581C" w:rsidRDefault="003960F0" w14:paraId="0B82429E" w14:textId="77777777"/>
        <w:p w:rsidR="009D6B54" w:rsidP="00AB581C" w:rsidRDefault="000F4E9D" w14:paraId="06E6390C" w14:textId="4C7B44E0">
          <w:r>
            <w:t>Tegelijkertijd wijzen de</w:t>
          </w:r>
          <w:r w:rsidR="00BF491B">
            <w:t xml:space="preserve"> initiatiefnemers</w:t>
          </w:r>
          <w:r w:rsidR="006F750F">
            <w:t xml:space="preserve"> terecht op de dalende trend</w:t>
          </w:r>
          <w:r w:rsidR="004B2CF7">
            <w:t xml:space="preserve"> in</w:t>
          </w:r>
          <w:r w:rsidRPr="00947085" w:rsidR="004B2CF7">
            <w:t xml:space="preserve"> het aantal kinderen dat jaarlijks een zwemdiploma haalt.</w:t>
          </w:r>
          <w:r w:rsidR="004B2CF7">
            <w:t xml:space="preserve"> </w:t>
          </w:r>
          <w:r w:rsidR="00773F85">
            <w:t>Waar de toelichting vermeldt dat waarschijnlijk sprake is van een d</w:t>
          </w:r>
          <w:r w:rsidR="007524CC">
            <w:t>aling</w:t>
          </w:r>
          <w:r w:rsidR="00F560E4">
            <w:t xml:space="preserve"> als gevolg van de </w:t>
          </w:r>
          <w:r w:rsidR="009E233F">
            <w:t>c</w:t>
          </w:r>
          <w:r w:rsidR="00F560E4">
            <w:t>orona</w:t>
          </w:r>
          <w:r w:rsidR="00923EEC">
            <w:t>p</w:t>
          </w:r>
          <w:r w:rsidR="007C6C53">
            <w:t xml:space="preserve">andemie, </w:t>
          </w:r>
          <w:r w:rsidR="007365BD">
            <w:t>merkt</w:t>
          </w:r>
          <w:r w:rsidR="007C6C53">
            <w:t xml:space="preserve"> de Afdeling </w:t>
          </w:r>
          <w:r w:rsidR="007365BD">
            <w:t>op</w:t>
          </w:r>
          <w:r w:rsidR="007C6C53">
            <w:t xml:space="preserve"> </w:t>
          </w:r>
          <w:r w:rsidR="00184FEB">
            <w:t>dat d</w:t>
          </w:r>
          <w:r w:rsidR="009801CD">
            <w:t>eze d</w:t>
          </w:r>
          <w:r w:rsidRPr="009801CD" w:rsidR="009801CD">
            <w:t xml:space="preserve">alende trend </w:t>
          </w:r>
          <w:r w:rsidR="00EE5F3F">
            <w:t xml:space="preserve">zich ook na de </w:t>
          </w:r>
          <w:r w:rsidR="009E233F">
            <w:t>c</w:t>
          </w:r>
          <w:r w:rsidR="00EE5F3F">
            <w:t xml:space="preserve">oronapandemie </w:t>
          </w:r>
          <w:r w:rsidR="00184FEB">
            <w:t>door</w:t>
          </w:r>
          <w:r w:rsidRPr="009801CD" w:rsidR="009801CD">
            <w:t>zet naar 13% van kinderen (6-16 jaar)</w:t>
          </w:r>
          <w:r w:rsidR="00AD126D">
            <w:t xml:space="preserve"> </w:t>
          </w:r>
          <w:r w:rsidR="00231F90">
            <w:t>zonder zwemdiploma in</w:t>
          </w:r>
          <w:r w:rsidR="00AA6B93">
            <w:t xml:space="preserve"> 2022</w:t>
          </w:r>
          <w:r w:rsidRPr="00611A6E" w:rsidR="009801CD">
            <w:t>.</w:t>
          </w:r>
          <w:r w:rsidRPr="00611A6E" w:rsidR="00611A6E">
            <w:rPr>
              <w:vertAlign w:val="superscript"/>
            </w:rPr>
            <w:footnoteReference w:id="11"/>
          </w:r>
          <w:r w:rsidRPr="00611A6E" w:rsidR="00A80733">
            <w:t xml:space="preserve"> </w:t>
          </w:r>
          <w:r w:rsidR="006B2AEA">
            <w:t xml:space="preserve">De Afdeling </w:t>
          </w:r>
          <w:r w:rsidR="00AE118F">
            <w:t>merkt op</w:t>
          </w:r>
          <w:r w:rsidR="009D6B54">
            <w:t xml:space="preserve"> dat het voorstel hier echter niet op ziet.</w:t>
          </w:r>
        </w:p>
        <w:bookmarkEnd w:id="2"/>
        <w:p w:rsidR="009816CC" w:rsidRDefault="009816CC" w14:paraId="3AE33589" w14:textId="77777777"/>
        <w:p w:rsidR="00CB364F" w:rsidRDefault="00CB364F" w14:paraId="266623DA" w14:textId="300E328C">
          <w:r>
            <w:t>b.</w:t>
          </w:r>
          <w:r>
            <w:tab/>
          </w:r>
          <w:r w:rsidRPr="00814386" w:rsidR="00814386">
            <w:rPr>
              <w:i/>
              <w:iCs/>
            </w:rPr>
            <w:t xml:space="preserve">Nut van </w:t>
          </w:r>
          <w:r w:rsidR="00740E11">
            <w:rPr>
              <w:i/>
              <w:iCs/>
            </w:rPr>
            <w:t xml:space="preserve">het voorgestelde keurmerk </w:t>
          </w:r>
        </w:p>
        <w:p w:rsidR="006C38D8" w:rsidRDefault="001F0BFE" w14:paraId="67C88A35" w14:textId="7822DE10">
          <w:r>
            <w:t xml:space="preserve">Voor zover </w:t>
          </w:r>
          <w:r w:rsidR="00FE38FD">
            <w:t>de kwaliteit</w:t>
          </w:r>
          <w:r w:rsidR="00976799">
            <w:t xml:space="preserve"> van het zwemonderwijs</w:t>
          </w:r>
          <w:r w:rsidR="00FE38FD">
            <w:t xml:space="preserve"> in het geding zou zijn</w:t>
          </w:r>
          <w:r w:rsidR="002B1BAD">
            <w:t>,</w:t>
          </w:r>
          <w:r w:rsidR="00FE38FD">
            <w:t xml:space="preserve"> is de vraag of </w:t>
          </w:r>
          <w:r w:rsidR="00AA301D">
            <w:t xml:space="preserve">het </w:t>
          </w:r>
          <w:r w:rsidR="00FE38FD">
            <w:t>voorgesteld</w:t>
          </w:r>
          <w:r w:rsidR="00AA301D">
            <w:t>e</w:t>
          </w:r>
          <w:r w:rsidR="008F10EF">
            <w:t xml:space="preserve"> </w:t>
          </w:r>
          <w:r w:rsidR="0054606E">
            <w:t>keurmerk, in combinatie met een erkenningsstelsel</w:t>
          </w:r>
          <w:r w:rsidR="005F562C">
            <w:t xml:space="preserve">, zal bijdragen aan de oplossing ervan. </w:t>
          </w:r>
          <w:r w:rsidR="00494F11">
            <w:t>De voorgestelde probleemaanpak</w:t>
          </w:r>
          <w:r w:rsidR="00633433">
            <w:t xml:space="preserve"> bevat </w:t>
          </w:r>
          <w:r w:rsidR="00AA301D">
            <w:t xml:space="preserve">namelijk </w:t>
          </w:r>
          <w:r w:rsidR="00633433">
            <w:t>geen verbod</w:t>
          </w:r>
          <w:r w:rsidR="00670861">
            <w:t xml:space="preserve"> </w:t>
          </w:r>
          <w:r w:rsidR="005C62D9">
            <w:t>om</w:t>
          </w:r>
          <w:r w:rsidR="003C0403">
            <w:t xml:space="preserve"> </w:t>
          </w:r>
          <w:r w:rsidR="0015497A">
            <w:t xml:space="preserve">het </w:t>
          </w:r>
          <w:r w:rsidR="003C0403">
            <w:t>zwem(instructeur)diploma uit</w:t>
          </w:r>
          <w:r w:rsidR="005C62D9">
            <w:t xml:space="preserve"> te geve</w:t>
          </w:r>
          <w:r w:rsidR="0037269C">
            <w:t xml:space="preserve">n zonder keurmerk. </w:t>
          </w:r>
          <w:r w:rsidR="00AC6E36">
            <w:t>Aanbieders van zwemonderwijs</w:t>
          </w:r>
          <w:r w:rsidR="00376955">
            <w:t xml:space="preserve"> kunnen naast dit stelsel er nog steeds voor kiezen om </w:t>
          </w:r>
          <w:r w:rsidR="00560EDB">
            <w:t xml:space="preserve">een </w:t>
          </w:r>
          <w:r w:rsidR="00376955">
            <w:t xml:space="preserve">eigen </w:t>
          </w:r>
          <w:r w:rsidR="00677715">
            <w:t>zwem(instructeur</w:t>
          </w:r>
          <w:r w:rsidR="00036FC1">
            <w:t>s</w:t>
          </w:r>
          <w:r w:rsidR="00677715">
            <w:t>)diploma uit te geven.</w:t>
          </w:r>
          <w:r w:rsidR="001949E2">
            <w:t xml:space="preserve"> Daarom is het</w:t>
          </w:r>
          <w:r w:rsidR="00677715">
            <w:t xml:space="preserve"> </w:t>
          </w:r>
          <w:r w:rsidR="001949E2">
            <w:t>n</w:t>
          </w:r>
          <w:r w:rsidR="006C38D8">
            <w:t xml:space="preserve">iet duidelijk </w:t>
          </w:r>
          <w:r w:rsidR="001949E2">
            <w:t>hoe deze probleemaanpak</w:t>
          </w:r>
          <w:r w:rsidR="006C38D8">
            <w:t xml:space="preserve"> </w:t>
          </w:r>
          <w:r w:rsidR="00DD3EC1">
            <w:t>geschikt is om</w:t>
          </w:r>
          <w:r w:rsidR="00CB090B">
            <w:t xml:space="preserve"> het doel</w:t>
          </w:r>
          <w:r w:rsidR="008E4489">
            <w:t xml:space="preserve"> te bereiken</w:t>
          </w:r>
          <w:r w:rsidR="00186647">
            <w:t>, namelijk het</w:t>
          </w:r>
          <w:r w:rsidR="00493BF3">
            <w:t xml:space="preserve"> </w:t>
          </w:r>
          <w:r w:rsidR="002C0C1B">
            <w:t xml:space="preserve">garanderen dat ieder kind </w:t>
          </w:r>
          <w:r w:rsidR="00801FBB">
            <w:t xml:space="preserve">een zwemdiploma heeft dat </w:t>
          </w:r>
          <w:r w:rsidR="002C0C1B">
            <w:t>voldoet</w:t>
          </w:r>
          <w:r w:rsidR="00ED1AB7">
            <w:t xml:space="preserve"> aan dezelfde kwaliteitseisen</w:t>
          </w:r>
          <w:r w:rsidR="00CB090B">
            <w:t>. Ook is niet duidelijk waarom daarvoor publiekrechtelijke normering nodig is.</w:t>
          </w:r>
        </w:p>
        <w:p w:rsidR="0015497A" w:rsidRDefault="0015497A" w14:paraId="27D99B78" w14:textId="77777777"/>
        <w:p w:rsidR="0028535C" w:rsidRDefault="000E0BCA" w14:paraId="232CCECF" w14:textId="1141844B">
          <w:r>
            <w:t xml:space="preserve">In het geval de initiatiefnemers </w:t>
          </w:r>
          <w:r w:rsidR="008B0C1A">
            <w:t>niettemin</w:t>
          </w:r>
          <w:r>
            <w:t xml:space="preserve"> wensen </w:t>
          </w:r>
          <w:r w:rsidR="00301828">
            <w:t xml:space="preserve">een </w:t>
          </w:r>
          <w:r w:rsidR="004D24BC">
            <w:t>uniforme</w:t>
          </w:r>
          <w:r w:rsidR="00301828">
            <w:t xml:space="preserve"> set</w:t>
          </w:r>
          <w:r w:rsidR="004D24BC">
            <w:t xml:space="preserve"> </w:t>
          </w:r>
          <w:r w:rsidR="000E2759">
            <w:t>kwaliteitseisen</w:t>
          </w:r>
          <w:r w:rsidR="00314E79">
            <w:t xml:space="preserve"> </w:t>
          </w:r>
          <w:r w:rsidR="008B0C1A">
            <w:t>over het</w:t>
          </w:r>
          <w:r w:rsidR="000E2759">
            <w:t xml:space="preserve"> zwem(instructeur)diploma</w:t>
          </w:r>
          <w:r w:rsidR="008B0C1A">
            <w:t xml:space="preserve"> in de wet te verankeren</w:t>
          </w:r>
          <w:r w:rsidR="000E2759">
            <w:t xml:space="preserve"> </w:t>
          </w:r>
          <w:r w:rsidR="00AA085C">
            <w:t>die</w:t>
          </w:r>
          <w:r w:rsidR="008B0C1A">
            <w:t xml:space="preserve"> gelden</w:t>
          </w:r>
          <w:r w:rsidR="00AA085C">
            <w:t xml:space="preserve"> voor alle </w:t>
          </w:r>
          <w:r w:rsidR="00670861">
            <w:t xml:space="preserve">aanbieders </w:t>
          </w:r>
          <w:r w:rsidR="00670861">
            <w:lastRenderedPageBreak/>
            <w:t>van zwemonderwijs</w:t>
          </w:r>
          <w:r w:rsidRPr="00513162" w:rsidR="00513162">
            <w:t xml:space="preserve"> zijn</w:t>
          </w:r>
          <w:r w:rsidR="00513162">
            <w:t xml:space="preserve"> alternatieven maatregelen</w:t>
          </w:r>
          <w:r w:rsidRPr="00513162" w:rsidR="00513162">
            <w:t xml:space="preserve"> denkbaar, zoals algemene wettelijke eisen of</w:t>
          </w:r>
          <w:r w:rsidR="00513162">
            <w:t xml:space="preserve"> </w:t>
          </w:r>
          <w:r w:rsidRPr="00513162" w:rsidR="00513162">
            <w:t>een certificeringstelsel.</w:t>
          </w:r>
          <w:r w:rsidR="00513162">
            <w:t xml:space="preserve"> </w:t>
          </w:r>
          <w:r w:rsidR="00727E70">
            <w:t xml:space="preserve">In de toelichting zijn dergelijke alternatieven niet overwogen. </w:t>
          </w:r>
          <w:r w:rsidR="00513162">
            <w:t>Ook</w:t>
          </w:r>
          <w:r w:rsidR="00AA085C">
            <w:t xml:space="preserve"> </w:t>
          </w:r>
          <w:r w:rsidR="00C15C76">
            <w:t>is</w:t>
          </w:r>
          <w:r w:rsidR="00CC10DB">
            <w:t xml:space="preserve"> </w:t>
          </w:r>
          <w:r w:rsidR="00AA085C">
            <w:t>een verbod</w:t>
          </w:r>
          <w:r w:rsidR="00A37747">
            <w:t xml:space="preserve"> in combinatie </w:t>
          </w:r>
          <w:r w:rsidR="00AE3D95">
            <w:t>met een</w:t>
          </w:r>
          <w:r w:rsidR="00A37747">
            <w:t xml:space="preserve"> </w:t>
          </w:r>
          <w:r w:rsidR="00AA085C">
            <w:t xml:space="preserve">vergunningstelsel </w:t>
          </w:r>
          <w:r w:rsidR="004C5EE4">
            <w:t xml:space="preserve">is </w:t>
          </w:r>
          <w:r w:rsidR="00C15C76">
            <w:t>denkbaar</w:t>
          </w:r>
          <w:r w:rsidR="00A37747">
            <w:t xml:space="preserve">. </w:t>
          </w:r>
        </w:p>
        <w:p w:rsidR="0028535C" w:rsidRDefault="0028535C" w14:paraId="023D915B" w14:textId="77777777"/>
        <w:p w:rsidR="00E1070A" w:rsidRDefault="008B0C1A" w14:paraId="59E53F9A" w14:textId="01C95A03">
          <w:r>
            <w:t>De Afdeling wijst er</w:t>
          </w:r>
          <w:r w:rsidR="00650239">
            <w:t xml:space="preserve"> daarbij wel </w:t>
          </w:r>
          <w:r>
            <w:t>op dat e</w:t>
          </w:r>
          <w:r w:rsidR="00A52A9B">
            <w:t>en dergelijk verbod</w:t>
          </w:r>
          <w:r w:rsidR="007F538A">
            <w:t xml:space="preserve">, net als </w:t>
          </w:r>
          <w:r w:rsidR="001A22F9">
            <w:t>andere alternatieven,</w:t>
          </w:r>
          <w:r w:rsidR="00725747">
            <w:t xml:space="preserve"> een beperking </w:t>
          </w:r>
          <w:r w:rsidR="00D14A35">
            <w:t xml:space="preserve">zal </w:t>
          </w:r>
          <w:r w:rsidR="00725747">
            <w:t>betekenen van onder meer de vrijheid van onderwijs en beroepskeuze</w:t>
          </w:r>
          <w:r w:rsidR="00DD3EC1">
            <w:t>,</w:t>
          </w:r>
          <w:r w:rsidRPr="00A52200" w:rsidR="00CC6F87">
            <w:rPr>
              <w:vertAlign w:val="superscript"/>
            </w:rPr>
            <w:footnoteReference w:id="12"/>
          </w:r>
          <w:r w:rsidR="00926EDE">
            <w:t xml:space="preserve"> en </w:t>
          </w:r>
          <w:r w:rsidRPr="008225F6" w:rsidR="008225F6">
            <w:t>van het in het Unierecht gewaarborgde vrij verkeer</w:t>
          </w:r>
          <w:r w:rsidRPr="00A52200" w:rsidR="00725747">
            <w:t>.</w:t>
          </w:r>
          <w:r w:rsidRPr="00A52200" w:rsidR="00D33380">
            <w:rPr>
              <w:vertAlign w:val="superscript"/>
            </w:rPr>
            <w:footnoteReference w:id="13"/>
          </w:r>
          <w:r w:rsidRPr="00A52200" w:rsidR="00725747">
            <w:t xml:space="preserve"> Een beperking</w:t>
          </w:r>
          <w:r w:rsidRPr="00A52200" w:rsidR="000A7E4B">
            <w:t xml:space="preserve"> daarvan</w:t>
          </w:r>
          <w:r w:rsidRPr="00A52200" w:rsidR="00725747">
            <w:t xml:space="preserve"> vergt</w:t>
          </w:r>
          <w:r w:rsidRPr="00A52200" w:rsidR="00BD5E0E">
            <w:t xml:space="preserve"> </w:t>
          </w:r>
          <w:r w:rsidRPr="00A52200" w:rsidR="000B45D8">
            <w:t>e</w:t>
          </w:r>
          <w:r w:rsidRPr="00A52200" w:rsidR="00D7386A">
            <w:t>en</w:t>
          </w:r>
          <w:r w:rsidRPr="00A52200" w:rsidR="000B45D8">
            <w:t xml:space="preserve"> rechtvaardiging</w:t>
          </w:r>
          <w:r w:rsidRPr="00A52200" w:rsidR="00C40D9B">
            <w:t xml:space="preserve"> en een probleemaanpak (middel)</w:t>
          </w:r>
          <w:r w:rsidRPr="00A52200" w:rsidR="00D7386A">
            <w:t xml:space="preserve"> </w:t>
          </w:r>
          <w:r w:rsidRPr="00A52200" w:rsidR="0009614F">
            <w:t>d</w:t>
          </w:r>
          <w:r w:rsidRPr="00A52200" w:rsidR="00DC343B">
            <w:t>ie</w:t>
          </w:r>
          <w:r w:rsidRPr="00A52200" w:rsidR="00F411DF">
            <w:t xml:space="preserve"> </w:t>
          </w:r>
          <w:r w:rsidRPr="00A52200" w:rsidR="002D11B3">
            <w:t xml:space="preserve">onder andere </w:t>
          </w:r>
          <w:r w:rsidRPr="00A52200" w:rsidR="00F411DF">
            <w:t xml:space="preserve">proportioneel </w:t>
          </w:r>
          <w:r w:rsidRPr="00A52200" w:rsidR="0053483E">
            <w:t>moet zijn</w:t>
          </w:r>
          <w:r w:rsidRPr="00A52200" w:rsidR="00F411DF">
            <w:t xml:space="preserve">. </w:t>
          </w:r>
          <w:r w:rsidRPr="00A52200" w:rsidR="007306A7">
            <w:t>D</w:t>
          </w:r>
          <w:r w:rsidRPr="00A52200" w:rsidR="000B45D8">
            <w:t>at wil zeggen dat</w:t>
          </w:r>
          <w:r w:rsidRPr="00A52200" w:rsidR="007306A7">
            <w:t xml:space="preserve"> er</w:t>
          </w:r>
          <w:r w:rsidRPr="00A52200" w:rsidR="000B45D8">
            <w:t xml:space="preserve"> </w:t>
          </w:r>
          <w:r w:rsidRPr="00A52200" w:rsidR="00631C71">
            <w:t>een duidelijk</w:t>
          </w:r>
          <w:r w:rsidRPr="00A52200" w:rsidR="001D4AB6">
            <w:t xml:space="preserve"> </w:t>
          </w:r>
          <w:r w:rsidRPr="00A52200" w:rsidR="00631C71">
            <w:t>probleem moet</w:t>
          </w:r>
          <w:r w:rsidRPr="00A52200" w:rsidR="007306A7">
            <w:t xml:space="preserve"> zijn</w:t>
          </w:r>
          <w:r w:rsidRPr="00A52200" w:rsidR="004D6EAD">
            <w:t>,</w:t>
          </w:r>
          <w:r w:rsidRPr="00A52200" w:rsidR="007306A7">
            <w:t xml:space="preserve"> de probleemaanpak </w:t>
          </w:r>
          <w:r w:rsidRPr="00A52200" w:rsidR="004D6EAD">
            <w:t xml:space="preserve">geschikt </w:t>
          </w:r>
          <w:r w:rsidRPr="00A52200" w:rsidR="00CC0D91">
            <w:t xml:space="preserve">en noodzakelijk </w:t>
          </w:r>
          <w:r w:rsidRPr="00A52200" w:rsidR="004D6EAD">
            <w:t xml:space="preserve">moet zijn en </w:t>
          </w:r>
          <w:r w:rsidRPr="00A52200" w:rsidR="007306A7">
            <w:t>in verhouding moet staan tot het doel dat daarmee wordt gediend.</w:t>
          </w:r>
          <w:r w:rsidR="00A93CFA">
            <w:t xml:space="preserve"> Vooralsnog biedt de toelichting onvoldoende aanknopingspunten die een dergelijke ingreep rechtvaardigen.</w:t>
          </w:r>
        </w:p>
        <w:p w:rsidR="00E20924" w:rsidRDefault="00E20924" w14:paraId="3645E466" w14:textId="77777777"/>
        <w:p w:rsidR="0038203F" w:rsidRDefault="0038203F" w14:paraId="78CF1D7B" w14:textId="77777777">
          <w:r>
            <w:br w:type="page"/>
          </w:r>
        </w:p>
        <w:p w:rsidR="00E20924" w:rsidRDefault="00E20924" w14:paraId="700D6DBE" w14:textId="540C596A">
          <w:r>
            <w:lastRenderedPageBreak/>
            <w:t>c.</w:t>
          </w:r>
          <w:r>
            <w:tab/>
          </w:r>
          <w:r w:rsidRPr="00466805">
            <w:rPr>
              <w:i/>
            </w:rPr>
            <w:t>Conclusie</w:t>
          </w:r>
        </w:p>
        <w:p w:rsidR="00D23253" w:rsidP="00B01FD6" w:rsidRDefault="00DC11B1" w14:paraId="6937E1FA" w14:textId="1D84AABB">
          <w:r>
            <w:t xml:space="preserve">Zoals hiervoor </w:t>
          </w:r>
          <w:r w:rsidR="0017175B">
            <w:t xml:space="preserve">is </w:t>
          </w:r>
          <w:r>
            <w:t>opgemerkt</w:t>
          </w:r>
          <w:r w:rsidR="0017175B">
            <w:t>,</w:t>
          </w:r>
          <w:r w:rsidR="009B26C3">
            <w:t xml:space="preserve"> is</w:t>
          </w:r>
          <w:r w:rsidR="002D5713">
            <w:t xml:space="preserve"> uit de toelichting niet gebleken</w:t>
          </w:r>
          <w:r w:rsidR="000019EC">
            <w:t xml:space="preserve"> dat de kwaliteit van het zwemonderwijs in het geding is</w:t>
          </w:r>
          <w:r w:rsidR="009009DE">
            <w:t xml:space="preserve"> en </w:t>
          </w:r>
          <w:r w:rsidR="00801211">
            <w:t xml:space="preserve">hebben de initiatiefnemers </w:t>
          </w:r>
          <w:r w:rsidR="00095B60">
            <w:t>niet duidelijk</w:t>
          </w:r>
          <w:r w:rsidR="0098112E">
            <w:t xml:space="preserve"> gemaakt</w:t>
          </w:r>
          <w:r w:rsidR="00095B60">
            <w:t xml:space="preserve"> waarom het</w:t>
          </w:r>
          <w:r w:rsidR="002D5713">
            <w:t xml:space="preserve"> voorstel noodzakelijk is</w:t>
          </w:r>
          <w:r w:rsidR="00674F38">
            <w:t>. Ook is niet</w:t>
          </w:r>
          <w:r w:rsidR="0076111F">
            <w:t xml:space="preserve"> gebleken dat het voorgestelde keurmerk in combinatie met een erkenningenstelsel zal bijdragen aan de oplossing</w:t>
          </w:r>
          <w:r w:rsidR="00D43F9A">
            <w:t>, omdat het mogelijk blijft een eigen zwemdiploma uit te geven</w:t>
          </w:r>
          <w:r w:rsidR="00362201">
            <w:t>. Daarom adviseert de Afdeling om het voorstel nader te overwegen,</w:t>
          </w:r>
        </w:p>
        <w:p w:rsidR="00CB60B3" w:rsidP="00CB60B3" w:rsidRDefault="00CB60B3" w14:paraId="418B1805" w14:textId="77777777"/>
        <w:p w:rsidR="001D14F7" w:rsidRDefault="001D14F7" w14:paraId="391F82D3" w14:textId="7F05D388">
          <w:r w:rsidRPr="001D14F7">
            <w:t xml:space="preserve">Onverminderd het voorgaande </w:t>
          </w:r>
          <w:r w:rsidR="007C7902">
            <w:t>maakt</w:t>
          </w:r>
          <w:r w:rsidRPr="001D14F7">
            <w:t xml:space="preserve"> de Afdeling </w:t>
          </w:r>
          <w:r w:rsidR="00D852E6">
            <w:t>de volgende</w:t>
          </w:r>
          <w:r w:rsidRPr="001D14F7">
            <w:t xml:space="preserve"> </w:t>
          </w:r>
          <w:r w:rsidR="007C7902">
            <w:t xml:space="preserve">opmerkingen over de gevolgen en </w:t>
          </w:r>
          <w:r w:rsidR="006D518B">
            <w:t>overige</w:t>
          </w:r>
          <w:r w:rsidR="007C7902">
            <w:t xml:space="preserve"> aspecten</w:t>
          </w:r>
          <w:r w:rsidR="00314259">
            <w:t xml:space="preserve"> van dit voorstel.</w:t>
          </w:r>
        </w:p>
        <w:p w:rsidR="00F57432" w:rsidRDefault="00F57432" w14:paraId="062FA2F9" w14:textId="77777777"/>
        <w:p w:rsidR="00E4163D" w:rsidP="00DE3CA4" w:rsidRDefault="00E4163D" w14:paraId="03795B7B" w14:textId="55DB2B98">
          <w:r>
            <w:t>4.</w:t>
          </w:r>
          <w:r>
            <w:tab/>
          </w:r>
          <w:r w:rsidRPr="00B11495">
            <w:rPr>
              <w:u w:val="single"/>
            </w:rPr>
            <w:t>Instellen nieuw zelfstandig bestuursorgaan</w:t>
          </w:r>
        </w:p>
        <w:p w:rsidR="00E4163D" w:rsidP="00DE3CA4" w:rsidRDefault="00E4163D" w14:paraId="741A6DFB" w14:textId="77777777"/>
        <w:p w:rsidR="0017215B" w:rsidP="00E4163D" w:rsidRDefault="00E4163D" w14:paraId="758ECB6E" w14:textId="2802F41B">
          <w:r>
            <w:t xml:space="preserve">Volgens de toelichting is gekozen voor het instellen van het NIZ als een </w:t>
          </w:r>
          <w:r w:rsidR="003C63B5">
            <w:t xml:space="preserve">nieuw </w:t>
          </w:r>
          <w:r>
            <w:t xml:space="preserve">zelfstandig bestuursorgaan, zodat er een </w:t>
          </w:r>
          <w:proofErr w:type="spellStart"/>
          <w:r>
            <w:t>Awb</w:t>
          </w:r>
          <w:proofErr w:type="spellEnd"/>
          <w:r>
            <w:t>-toezichthouder is voor het toezicht op de kwaliteit van het zwem(instructeurs)diploma</w:t>
          </w:r>
          <w:r w:rsidRPr="00136CDE">
            <w:t>.</w:t>
          </w:r>
          <w:r w:rsidRPr="00454AFC">
            <w:rPr>
              <w:vertAlign w:val="superscript"/>
            </w:rPr>
            <w:footnoteReference w:id="14"/>
          </w:r>
        </w:p>
        <w:p w:rsidR="007169C2" w:rsidP="00E4163D" w:rsidRDefault="007169C2" w14:paraId="5AB568A5" w14:textId="20B2CC07"/>
        <w:p w:rsidR="00B37FAC" w:rsidP="00E4163D" w:rsidRDefault="00B37FAC" w14:paraId="0FDC958A" w14:textId="05592011">
          <w:r>
            <w:t>De Afdeling wijst erop d</w:t>
          </w:r>
          <w:r w:rsidR="001F29C9">
            <w:t>at het instellen van een</w:t>
          </w:r>
          <w:r w:rsidR="004F4984">
            <w:t xml:space="preserve"> nieuw</w:t>
          </w:r>
          <w:r w:rsidR="001F29C9">
            <w:t xml:space="preserve"> zelfstandig bestuursorgaan</w:t>
          </w:r>
          <w:r w:rsidR="00401B71">
            <w:t xml:space="preserve"> </w:t>
          </w:r>
          <w:r w:rsidR="001F1006">
            <w:t>gevolgen</w:t>
          </w:r>
          <w:r w:rsidR="00952A35">
            <w:t xml:space="preserve"> heeft</w:t>
          </w:r>
          <w:r w:rsidR="00E04B5D">
            <w:t xml:space="preserve"> voor het </w:t>
          </w:r>
          <w:r w:rsidRPr="00E04B5D" w:rsidR="00E04B5D">
            <w:t>grondwettelijke stelsel van parlementaire controle</w:t>
          </w:r>
          <w:r w:rsidR="00677D15">
            <w:t xml:space="preserve"> en </w:t>
          </w:r>
          <w:r w:rsidRPr="00677D15" w:rsidR="00677D15">
            <w:t>ministeriële verantwoordelijkheid</w:t>
          </w:r>
          <w:r w:rsidR="00011F3D">
            <w:t>. De toekenning van</w:t>
          </w:r>
          <w:r w:rsidR="00F25DE0">
            <w:t xml:space="preserve"> wettelijke</w:t>
          </w:r>
          <w:r w:rsidR="00011F3D">
            <w:t xml:space="preserve"> bevoegdheden aan een zelfstandig bestuursorgaan impliceert</w:t>
          </w:r>
          <w:r w:rsidR="00F25DE0">
            <w:t xml:space="preserve"> dat de </w:t>
          </w:r>
          <w:r w:rsidRPr="00F25DE0" w:rsidR="00F25DE0">
            <w:t>ministeriële verantwoordelijkheid</w:t>
          </w:r>
          <w:r w:rsidR="00F6380D">
            <w:t xml:space="preserve"> </w:t>
          </w:r>
          <w:r w:rsidR="00F25DE0">
            <w:t xml:space="preserve">en daarmee de mogelijkheden van het parlement om controle uit te oefenen worden beperkt. </w:t>
          </w:r>
          <w:r w:rsidR="001F29C9">
            <w:t>Een dergelijke beperking vereist een dragende motivering</w:t>
          </w:r>
          <w:r w:rsidR="004A2606">
            <w:t xml:space="preserve"> van de noodzaak</w:t>
          </w:r>
          <w:r w:rsidR="00963772">
            <w:t xml:space="preserve">, waarbij </w:t>
          </w:r>
          <w:r w:rsidR="00192A5C">
            <w:t xml:space="preserve">in ieder geval </w:t>
          </w:r>
          <w:r w:rsidR="00112C79">
            <w:t>de voor- en nadelen</w:t>
          </w:r>
          <w:r w:rsidR="001A1397">
            <w:t xml:space="preserve"> daarvan zorgvuldig</w:t>
          </w:r>
          <w:r w:rsidR="00240ECF">
            <w:t xml:space="preserve"> moeten</w:t>
          </w:r>
          <w:r w:rsidR="001A1397">
            <w:t xml:space="preserve"> worden afgewogen</w:t>
          </w:r>
          <w:r w:rsidR="00466273">
            <w:t>.</w:t>
          </w:r>
          <w:r w:rsidRPr="00454AFC" w:rsidR="00BB0AF0">
            <w:rPr>
              <w:vertAlign w:val="superscript"/>
            </w:rPr>
            <w:footnoteReference w:id="15"/>
          </w:r>
          <w:r w:rsidR="00D635C0">
            <w:t xml:space="preserve"> De toelichting besteed</w:t>
          </w:r>
          <w:r w:rsidR="001A1397">
            <w:t>t</w:t>
          </w:r>
          <w:r w:rsidR="00D635C0">
            <w:t xml:space="preserve"> daar</w:t>
          </w:r>
          <w:r w:rsidR="001A1397">
            <w:t>aan</w:t>
          </w:r>
          <w:r w:rsidR="00D635C0">
            <w:t xml:space="preserve"> geen aandacht.</w:t>
          </w:r>
        </w:p>
        <w:p w:rsidR="00E4163D" w:rsidP="00E4163D" w:rsidRDefault="00E4163D" w14:paraId="7D962715" w14:textId="77777777">
          <w:pPr>
            <w:rPr>
              <w:highlight w:val="yellow"/>
            </w:rPr>
          </w:pPr>
        </w:p>
        <w:p w:rsidR="00E4163D" w:rsidP="00E4163D" w:rsidRDefault="009B0E28" w14:paraId="04665B07" w14:textId="002C2606">
          <w:r>
            <w:t>In verband daarmee</w:t>
          </w:r>
          <w:r w:rsidR="00E4163D">
            <w:t xml:space="preserve"> merkt</w:t>
          </w:r>
          <w:r w:rsidR="00B164C7">
            <w:t xml:space="preserve"> </w:t>
          </w:r>
          <w:r w:rsidR="00C94BA1">
            <w:t>de Afdeling</w:t>
          </w:r>
          <w:r w:rsidR="00E4163D">
            <w:t xml:space="preserve"> op dat in de toelichting van het voorstel de </w:t>
          </w:r>
          <w:r w:rsidR="00755139">
            <w:t>motiver</w:t>
          </w:r>
          <w:r w:rsidR="00E4163D">
            <w:t xml:space="preserve">ing </w:t>
          </w:r>
          <w:r w:rsidDel="00C11384" w:rsidR="00E4163D">
            <w:t>van het instellingsmotief</w:t>
          </w:r>
          <w:r w:rsidR="00E4163D">
            <w:t xml:space="preserve"> van het zelfstandige bestuursorgaan</w:t>
          </w:r>
          <w:r w:rsidR="008678D9">
            <w:t xml:space="preserve"> in het licht van de </w:t>
          </w:r>
          <w:r w:rsidR="009C4F70">
            <w:t>K</w:t>
          </w:r>
          <w:r w:rsidR="008678D9">
            <w:t>aderwet zelfstandige bestuursorganen</w:t>
          </w:r>
          <w:r w:rsidR="00E4163D">
            <w:t xml:space="preserve"> ontbreekt.</w:t>
          </w:r>
          <w:r w:rsidRPr="00454AFC" w:rsidR="00E4163D">
            <w:rPr>
              <w:vertAlign w:val="superscript"/>
            </w:rPr>
            <w:footnoteReference w:id="16"/>
          </w:r>
          <w:r w:rsidR="00E4163D">
            <w:t xml:space="preserve"> Het enkel benoemen dat een </w:t>
          </w:r>
          <w:proofErr w:type="spellStart"/>
          <w:r w:rsidR="00E4163D">
            <w:t>Awb</w:t>
          </w:r>
          <w:proofErr w:type="spellEnd"/>
          <w:r w:rsidR="00E4163D">
            <w:t xml:space="preserve">-toezichthouder wenselijk is voor het toezicht op het voorgestelde keurmerk en erkenningenstelsel is </w:t>
          </w:r>
          <w:r w:rsidR="00D76FBA">
            <w:t xml:space="preserve">daarover </w:t>
          </w:r>
          <w:r w:rsidR="00E4163D">
            <w:t>niet voldoende.</w:t>
          </w:r>
          <w:r w:rsidRPr="00454AFC" w:rsidR="00E4163D">
            <w:rPr>
              <w:vertAlign w:val="superscript"/>
            </w:rPr>
            <w:footnoteReference w:id="17"/>
          </w:r>
        </w:p>
        <w:p w:rsidR="00E4163D" w:rsidP="00E4163D" w:rsidRDefault="00E4163D" w14:paraId="65BEBB89" w14:textId="77777777"/>
        <w:p w:rsidRPr="00B75C2B" w:rsidR="00E4163D" w:rsidP="00E4163D" w:rsidRDefault="00E4163D" w14:paraId="612D661C" w14:textId="38BB7225">
          <w:pPr>
            <w:jc w:val="both"/>
            <w:rPr>
              <w:rFonts w:eastAsia="MS Mincho"/>
            </w:rPr>
          </w:pPr>
          <w:r>
            <w:rPr>
              <w:rFonts w:eastAsia="MS Mincho"/>
            </w:rPr>
            <w:t>De Afdeling adviseert het instellen van het zelfstandig bestuursorgaan alsnog dragend te motiveren</w:t>
          </w:r>
          <w:r w:rsidR="00C82FE1">
            <w:rPr>
              <w:rFonts w:eastAsia="MS Mincho"/>
            </w:rPr>
            <w:t xml:space="preserve"> en anders </w:t>
          </w:r>
          <w:r w:rsidR="00066ABE">
            <w:rPr>
              <w:rFonts w:eastAsia="MS Mincho"/>
            </w:rPr>
            <w:t>daa</w:t>
          </w:r>
          <w:r w:rsidR="00341F61">
            <w:rPr>
              <w:rFonts w:eastAsia="MS Mincho"/>
            </w:rPr>
            <w:t>rvan af te zien</w:t>
          </w:r>
          <w:r>
            <w:rPr>
              <w:rFonts w:eastAsia="MS Mincho"/>
            </w:rPr>
            <w:t>.</w:t>
          </w:r>
        </w:p>
        <w:p w:rsidR="00E4163D" w:rsidP="00DE3CA4" w:rsidRDefault="00E4163D" w14:paraId="612AA323" w14:textId="77777777"/>
        <w:p w:rsidR="008F21ED" w:rsidRDefault="008F21ED" w14:paraId="65BECCEB" w14:textId="77777777">
          <w:r>
            <w:br w:type="page"/>
          </w:r>
        </w:p>
        <w:p w:rsidRPr="00F57432" w:rsidR="00DE3CA4" w:rsidP="00DE3CA4" w:rsidRDefault="00E4163D" w14:paraId="0BB76D7D" w14:textId="3466C5CB">
          <w:pPr>
            <w:rPr>
              <w:u w:val="single"/>
            </w:rPr>
          </w:pPr>
          <w:r>
            <w:lastRenderedPageBreak/>
            <w:t>5</w:t>
          </w:r>
          <w:r w:rsidR="00F57432">
            <w:t>.</w:t>
          </w:r>
          <w:r w:rsidR="00F57432">
            <w:tab/>
          </w:r>
          <w:r w:rsidRPr="00314259" w:rsidR="00314259">
            <w:rPr>
              <w:u w:val="single"/>
            </w:rPr>
            <w:t>Gevolgen voor w</w:t>
          </w:r>
          <w:r w:rsidRPr="00314259" w:rsidR="005130EA">
            <w:rPr>
              <w:u w:val="single"/>
            </w:rPr>
            <w:t>achtlijsten en schaarste van zweminstructeurs</w:t>
          </w:r>
        </w:p>
        <w:p w:rsidR="00F57432" w:rsidP="003A6302" w:rsidRDefault="00F57432" w14:paraId="24280557" w14:textId="77777777">
          <w:pPr>
            <w:rPr>
              <w:szCs w:val="20"/>
              <w:lang w:eastAsia="en-US"/>
            </w:rPr>
          </w:pPr>
        </w:p>
        <w:p w:rsidRPr="003A6302" w:rsidR="00D544A0" w:rsidP="003A6302" w:rsidRDefault="00042F85" w14:paraId="2C667D0E" w14:textId="35CDB986">
          <w:r>
            <w:rPr>
              <w:szCs w:val="20"/>
              <w:lang w:eastAsia="en-US"/>
            </w:rPr>
            <w:t xml:space="preserve">De Afdeling </w:t>
          </w:r>
          <w:r w:rsidR="00C70E95">
            <w:rPr>
              <w:szCs w:val="20"/>
              <w:lang w:eastAsia="en-US"/>
            </w:rPr>
            <w:t>merkt</w:t>
          </w:r>
          <w:r>
            <w:rPr>
              <w:szCs w:val="20"/>
              <w:lang w:eastAsia="en-US"/>
            </w:rPr>
            <w:t xml:space="preserve"> op dat </w:t>
          </w:r>
          <w:r w:rsidR="003F13B5">
            <w:rPr>
              <w:szCs w:val="20"/>
              <w:lang w:eastAsia="en-US"/>
            </w:rPr>
            <w:t>dit vo</w:t>
          </w:r>
          <w:r w:rsidR="00591609">
            <w:rPr>
              <w:szCs w:val="20"/>
              <w:lang w:eastAsia="en-US"/>
            </w:rPr>
            <w:t xml:space="preserve">orstel gevolgen </w:t>
          </w:r>
          <w:r w:rsidR="007F72BC">
            <w:rPr>
              <w:szCs w:val="20"/>
              <w:lang w:eastAsia="en-US"/>
            </w:rPr>
            <w:t>kan hebben</w:t>
          </w:r>
          <w:r w:rsidR="00591609">
            <w:rPr>
              <w:szCs w:val="20"/>
              <w:lang w:eastAsia="en-US"/>
            </w:rPr>
            <w:t xml:space="preserve"> voor recente ontwikkelingen op het gebied van wachtlijsten voor zwemles en de schaarste van zweminstructeurs. </w:t>
          </w:r>
          <w:r w:rsidR="00C90DAE">
            <w:rPr>
              <w:szCs w:val="20"/>
              <w:lang w:eastAsia="en-US"/>
            </w:rPr>
            <w:t>Het kabinet</w:t>
          </w:r>
          <w:r w:rsidR="00591609">
            <w:rPr>
              <w:szCs w:val="20"/>
              <w:lang w:eastAsia="en-US"/>
            </w:rPr>
            <w:t xml:space="preserve"> heeft er</w:t>
          </w:r>
          <w:r w:rsidR="00244D9E">
            <w:rPr>
              <w:szCs w:val="20"/>
              <w:lang w:eastAsia="en-US"/>
            </w:rPr>
            <w:t xml:space="preserve">op gewezen dat </w:t>
          </w:r>
          <w:r w:rsidR="00BD2D75">
            <w:rPr>
              <w:szCs w:val="20"/>
              <w:lang w:eastAsia="en-US"/>
            </w:rPr>
            <w:t>de wachtlijsten voor zwemles</w:t>
          </w:r>
          <w:r w:rsidR="006018F4">
            <w:rPr>
              <w:szCs w:val="20"/>
              <w:lang w:eastAsia="en-US"/>
            </w:rPr>
            <w:t xml:space="preserve"> tijdens de </w:t>
          </w:r>
          <w:r w:rsidR="005A7FA1">
            <w:rPr>
              <w:szCs w:val="20"/>
              <w:lang w:eastAsia="en-US"/>
            </w:rPr>
            <w:t>c</w:t>
          </w:r>
          <w:r w:rsidR="006018F4">
            <w:rPr>
              <w:szCs w:val="20"/>
              <w:lang w:eastAsia="en-US"/>
            </w:rPr>
            <w:t xml:space="preserve">oronapandemie zijn toegenomen als gevolg van de </w:t>
          </w:r>
          <w:proofErr w:type="spellStart"/>
          <w:r w:rsidR="000E7971">
            <w:rPr>
              <w:szCs w:val="20"/>
              <w:lang w:eastAsia="en-US"/>
            </w:rPr>
            <w:t>lockdowns</w:t>
          </w:r>
          <w:proofErr w:type="spellEnd"/>
          <w:r w:rsidR="000E7971">
            <w:rPr>
              <w:szCs w:val="20"/>
              <w:lang w:eastAsia="en-US"/>
            </w:rPr>
            <w:t>. De</w:t>
          </w:r>
          <w:r w:rsidR="00A07BC2">
            <w:rPr>
              <w:szCs w:val="20"/>
              <w:lang w:eastAsia="en-US"/>
            </w:rPr>
            <w:t>ze wachtlijsten zijn door meerdere initiatieven door de branche teruggedrongen</w:t>
          </w:r>
          <w:r w:rsidR="000417C1">
            <w:rPr>
              <w:szCs w:val="20"/>
              <w:lang w:eastAsia="en-US"/>
            </w:rPr>
            <w:t>. Op dit moment stagneert</w:t>
          </w:r>
          <w:r w:rsidR="00C01833">
            <w:rPr>
              <w:szCs w:val="20"/>
              <w:lang w:eastAsia="en-US"/>
            </w:rPr>
            <w:t xml:space="preserve"> </w:t>
          </w:r>
          <w:r w:rsidR="00B1111C">
            <w:rPr>
              <w:szCs w:val="20"/>
              <w:lang w:eastAsia="en-US"/>
            </w:rPr>
            <w:t>het terugdringen van de wachtlijsten</w:t>
          </w:r>
          <w:r w:rsidR="00C01833">
            <w:rPr>
              <w:szCs w:val="20"/>
              <w:lang w:eastAsia="en-US"/>
            </w:rPr>
            <w:t xml:space="preserve"> vanwege </w:t>
          </w:r>
          <w:r w:rsidR="00024ECA">
            <w:rPr>
              <w:szCs w:val="20"/>
              <w:lang w:eastAsia="en-US"/>
            </w:rPr>
            <w:t xml:space="preserve">het </w:t>
          </w:r>
          <w:r w:rsidR="00C01833">
            <w:rPr>
              <w:szCs w:val="20"/>
              <w:lang w:eastAsia="en-US"/>
            </w:rPr>
            <w:t>personeelstekort.</w:t>
          </w:r>
          <w:r w:rsidRPr="00454AFC" w:rsidR="00722380">
            <w:rPr>
              <w:vertAlign w:val="superscript"/>
            </w:rPr>
            <w:footnoteReference w:id="18"/>
          </w:r>
        </w:p>
        <w:p w:rsidR="00D544A0" w:rsidP="00321CBD" w:rsidRDefault="00D544A0" w14:paraId="1F47205E" w14:textId="77777777">
          <w:pPr>
            <w:jc w:val="both"/>
            <w:rPr>
              <w:szCs w:val="20"/>
              <w:lang w:eastAsia="en-US"/>
            </w:rPr>
          </w:pPr>
        </w:p>
        <w:p w:rsidR="003D26C4" w:rsidP="00C52282" w:rsidRDefault="00EB5E0F" w14:paraId="20D004BA" w14:textId="4FDCAE12">
          <w:pPr>
            <w:rPr>
              <w:szCs w:val="20"/>
              <w:lang w:eastAsia="en-US"/>
            </w:rPr>
          </w:pPr>
          <w:r>
            <w:rPr>
              <w:szCs w:val="20"/>
              <w:lang w:eastAsia="en-US"/>
            </w:rPr>
            <w:t xml:space="preserve">De Afdeling </w:t>
          </w:r>
          <w:r w:rsidR="00C70E95">
            <w:rPr>
              <w:szCs w:val="20"/>
              <w:lang w:eastAsia="en-US"/>
            </w:rPr>
            <w:t>wijst</w:t>
          </w:r>
          <w:r w:rsidR="00374032">
            <w:rPr>
              <w:szCs w:val="20"/>
              <w:lang w:eastAsia="en-US"/>
            </w:rPr>
            <w:t xml:space="preserve"> </w:t>
          </w:r>
          <w:r w:rsidR="00C71CB3">
            <w:rPr>
              <w:szCs w:val="20"/>
              <w:lang w:eastAsia="en-US"/>
            </w:rPr>
            <w:t>er</w:t>
          </w:r>
          <w:r>
            <w:rPr>
              <w:szCs w:val="20"/>
              <w:lang w:eastAsia="en-US"/>
            </w:rPr>
            <w:t>op</w:t>
          </w:r>
          <w:r w:rsidR="00374032">
            <w:rPr>
              <w:szCs w:val="20"/>
              <w:lang w:eastAsia="en-US"/>
            </w:rPr>
            <w:t xml:space="preserve"> </w:t>
          </w:r>
          <w:r w:rsidR="00C71CB3">
            <w:rPr>
              <w:szCs w:val="20"/>
              <w:lang w:eastAsia="en-US"/>
            </w:rPr>
            <w:t xml:space="preserve">dat </w:t>
          </w:r>
          <w:r w:rsidR="00374032">
            <w:rPr>
              <w:szCs w:val="20"/>
              <w:lang w:eastAsia="en-US"/>
            </w:rPr>
            <w:t xml:space="preserve">het </w:t>
          </w:r>
          <w:r w:rsidR="003D26C4">
            <w:rPr>
              <w:szCs w:val="20"/>
              <w:lang w:eastAsia="en-US"/>
            </w:rPr>
            <w:t>voorstel een negatief effect kan hebben op de omvang van het aanbod van zwemonderwijs</w:t>
          </w:r>
          <w:r w:rsidR="00607666">
            <w:rPr>
              <w:szCs w:val="20"/>
              <w:lang w:eastAsia="en-US"/>
            </w:rPr>
            <w:t>, nu dit als een drempel kan worden ervaren om zwemonderwijs te verrichten.</w:t>
          </w:r>
          <w:r w:rsidR="00365FD8">
            <w:rPr>
              <w:szCs w:val="20"/>
              <w:lang w:eastAsia="en-US"/>
            </w:rPr>
            <w:t xml:space="preserve"> </w:t>
          </w:r>
          <w:r w:rsidR="00F92AE0">
            <w:rPr>
              <w:szCs w:val="20"/>
              <w:lang w:eastAsia="en-US"/>
            </w:rPr>
            <w:t>De toelichting besteedt geen aandacht aan de</w:t>
          </w:r>
          <w:r w:rsidR="00900B7F">
            <w:rPr>
              <w:szCs w:val="20"/>
              <w:lang w:eastAsia="en-US"/>
            </w:rPr>
            <w:t xml:space="preserve"> effecten van</w:t>
          </w:r>
          <w:r w:rsidR="00F92AE0">
            <w:rPr>
              <w:szCs w:val="20"/>
              <w:lang w:eastAsia="en-US"/>
            </w:rPr>
            <w:t xml:space="preserve"> dit voorstel </w:t>
          </w:r>
          <w:r w:rsidR="00900B7F">
            <w:rPr>
              <w:szCs w:val="20"/>
              <w:lang w:eastAsia="en-US"/>
            </w:rPr>
            <w:t>voor</w:t>
          </w:r>
          <w:r w:rsidR="00F92AE0">
            <w:rPr>
              <w:szCs w:val="20"/>
              <w:lang w:eastAsia="en-US"/>
            </w:rPr>
            <w:t xml:space="preserve"> de</w:t>
          </w:r>
          <w:r w:rsidR="008852D8">
            <w:rPr>
              <w:szCs w:val="20"/>
              <w:lang w:eastAsia="en-US"/>
            </w:rPr>
            <w:t>ze</w:t>
          </w:r>
          <w:r w:rsidR="00F92AE0">
            <w:rPr>
              <w:szCs w:val="20"/>
              <w:lang w:eastAsia="en-US"/>
            </w:rPr>
            <w:t xml:space="preserve"> wachtlijsten en schaarste van zweminstructeurs.</w:t>
          </w:r>
        </w:p>
        <w:p w:rsidR="00374032" w:rsidP="00321CBD" w:rsidRDefault="00374032" w14:paraId="79E876DA" w14:textId="77777777">
          <w:pPr>
            <w:jc w:val="both"/>
            <w:rPr>
              <w:szCs w:val="20"/>
              <w:lang w:eastAsia="en-US"/>
            </w:rPr>
          </w:pPr>
        </w:p>
        <w:p w:rsidR="004B5D41" w:rsidRDefault="00F92AE0" w14:paraId="12712626" w14:textId="2007BCC0">
          <w:r>
            <w:t xml:space="preserve">De Afdeling adviseert </w:t>
          </w:r>
          <w:r w:rsidR="007D4872">
            <w:t>gelet op het voorgaande de toelichting aan te vullen.</w:t>
          </w:r>
        </w:p>
        <w:p w:rsidR="00C511F1" w:rsidRDefault="00C511F1" w14:paraId="301A724D" w14:textId="09669A61"/>
        <w:p w:rsidR="009A4505" w:rsidRDefault="00E4163D" w14:paraId="5A380244" w14:textId="30530972">
          <w:r>
            <w:t>6</w:t>
          </w:r>
          <w:r w:rsidR="00AA79D2">
            <w:t>.</w:t>
          </w:r>
          <w:r w:rsidR="00AA79D2">
            <w:tab/>
          </w:r>
          <w:r w:rsidR="006D518B">
            <w:rPr>
              <w:u w:val="single"/>
            </w:rPr>
            <w:t>Overige</w:t>
          </w:r>
          <w:r w:rsidRPr="00EF742B" w:rsidR="001416F5">
            <w:rPr>
              <w:u w:val="single"/>
            </w:rPr>
            <w:t xml:space="preserve"> </w:t>
          </w:r>
          <w:r w:rsidRPr="00EF742B" w:rsidR="00AA79D2">
            <w:rPr>
              <w:u w:val="single"/>
            </w:rPr>
            <w:t>aspecten</w:t>
          </w:r>
        </w:p>
        <w:p w:rsidR="00AA79D2" w:rsidRDefault="00AA79D2" w14:paraId="02B53743" w14:textId="77777777"/>
        <w:p w:rsidR="00EF742B" w:rsidRDefault="00EF742B" w14:paraId="4F735257" w14:textId="1385C6BD">
          <w:r>
            <w:t>a.</w:t>
          </w:r>
          <w:r>
            <w:tab/>
          </w:r>
          <w:r w:rsidRPr="00EF742B">
            <w:rPr>
              <w:i/>
              <w:iCs/>
            </w:rPr>
            <w:t>Ruime delegatiegrondslagen</w:t>
          </w:r>
        </w:p>
        <w:p w:rsidR="00011146" w:rsidRDefault="00733911" w14:paraId="1356A216" w14:textId="03C8A573">
          <w:r>
            <w:t>Het voorstel biedt ruime delegatiegr</w:t>
          </w:r>
          <w:r w:rsidR="007B342B">
            <w:t xml:space="preserve">ondslagen </w:t>
          </w:r>
          <w:r w:rsidR="00C85AD8">
            <w:t xml:space="preserve">voor het stellen van nadere </w:t>
          </w:r>
          <w:r w:rsidR="00100557">
            <w:t>kwaliteitseisen</w:t>
          </w:r>
          <w:r w:rsidR="00262E2F">
            <w:t xml:space="preserve"> </w:t>
          </w:r>
          <w:r w:rsidR="00BE0B84">
            <w:t>v</w:t>
          </w:r>
          <w:r w:rsidR="00A103DF">
            <w:t>oor</w:t>
          </w:r>
          <w:r w:rsidR="00100557">
            <w:t xml:space="preserve"> </w:t>
          </w:r>
          <w:r w:rsidR="00C1609C">
            <w:t>het</w:t>
          </w:r>
          <w:r w:rsidR="00100557">
            <w:t xml:space="preserve"> zwem(instructeurs)diploma</w:t>
          </w:r>
          <w:r w:rsidR="00C1609C">
            <w:t xml:space="preserve"> </w:t>
          </w:r>
          <w:r w:rsidR="00262E2F">
            <w:t xml:space="preserve">bij </w:t>
          </w:r>
          <w:r w:rsidRPr="00D219DA" w:rsidR="00262E2F">
            <w:t xml:space="preserve">ministeriële </w:t>
          </w:r>
          <w:r w:rsidR="00262E2F">
            <w:t>regeling</w:t>
          </w:r>
          <w:r w:rsidR="00FF6301">
            <w:t>.</w:t>
          </w:r>
          <w:r w:rsidRPr="00454AFC" w:rsidR="005D6A53">
            <w:rPr>
              <w:vertAlign w:val="superscript"/>
            </w:rPr>
            <w:footnoteReference w:id="19"/>
          </w:r>
          <w:r w:rsidR="002424A9">
            <w:t xml:space="preserve"> Deze generieke delegatiemogelijkheid wordt in de toelichting niet nader gemotiveerd.</w:t>
          </w:r>
          <w:r w:rsidR="00262E2F">
            <w:t xml:space="preserve"> </w:t>
          </w:r>
          <w:r w:rsidR="002424A9">
            <w:t>Daarnaast</w:t>
          </w:r>
          <w:r w:rsidR="009B53A2">
            <w:t xml:space="preserve"> biedt het voorstel een specifieke delegatiegrondslag om</w:t>
          </w:r>
          <w:r w:rsidR="00262E2F">
            <w:t xml:space="preserve"> n</w:t>
          </w:r>
          <w:r w:rsidR="00A837DB">
            <w:t>adere eisen</w:t>
          </w:r>
          <w:r w:rsidR="009B53A2">
            <w:t xml:space="preserve"> bij </w:t>
          </w:r>
          <w:r w:rsidRPr="009B53A2" w:rsidR="009B53A2">
            <w:t>ministeriële regeling</w:t>
          </w:r>
          <w:r w:rsidR="00BF2FDA">
            <w:t xml:space="preserve"> </w:t>
          </w:r>
          <w:r w:rsidR="009B53A2">
            <w:t>te stellen</w:t>
          </w:r>
          <w:r w:rsidR="00A837DB">
            <w:t xml:space="preserve"> over wat moet worden verstaan onder</w:t>
          </w:r>
          <w:r w:rsidR="00FC3FA8">
            <w:t xml:space="preserve"> ‘voldoende zwemvaardigheid’.</w:t>
          </w:r>
          <w:r w:rsidRPr="00454AFC" w:rsidR="005D6A53">
            <w:rPr>
              <w:vertAlign w:val="superscript"/>
            </w:rPr>
            <w:footnoteReference w:id="20"/>
          </w:r>
          <w:r w:rsidR="00EC6D0B">
            <w:t xml:space="preserve"> Volgens de toelichting </w:t>
          </w:r>
          <w:r w:rsidR="00011146">
            <w:t>is voor deze delegatie</w:t>
          </w:r>
          <w:r w:rsidR="00753C8A">
            <w:t>grondslag</w:t>
          </w:r>
          <w:r w:rsidR="00011146">
            <w:t xml:space="preserve"> gekozen</w:t>
          </w:r>
          <w:r w:rsidR="00753C8A">
            <w:t>,</w:t>
          </w:r>
          <w:r w:rsidR="00011146">
            <w:t xml:space="preserve"> omdat deze voorschriften</w:t>
          </w:r>
          <w:r w:rsidR="0096516D">
            <w:t xml:space="preserve"> zeer gedetailleerd van aard kunnen zijn en mogelijk in de loop der tijd wijziging behoeven.</w:t>
          </w:r>
          <w:r w:rsidRPr="00454AFC" w:rsidR="005D6A53">
            <w:rPr>
              <w:vertAlign w:val="superscript"/>
            </w:rPr>
            <w:footnoteReference w:id="21"/>
          </w:r>
        </w:p>
        <w:p w:rsidR="00100557" w:rsidRDefault="00100557" w14:paraId="24EE9E33" w14:textId="77777777"/>
        <w:p w:rsidR="00AD1759" w:rsidRDefault="00733911" w14:paraId="334AFB67" w14:textId="603B9212">
          <w:r>
            <w:t xml:space="preserve">De Afdeling wijst erop dat </w:t>
          </w:r>
          <w:r w:rsidR="00C44060">
            <w:t xml:space="preserve">deze ruime delegatiegrondslagen </w:t>
          </w:r>
          <w:r w:rsidR="00147CD5">
            <w:t>niet in overeenstemming zijn</w:t>
          </w:r>
          <w:r w:rsidR="00C44060">
            <w:t xml:space="preserve"> </w:t>
          </w:r>
          <w:r w:rsidR="005A1F5E">
            <w:t>met</w:t>
          </w:r>
          <w:r w:rsidR="00C44060">
            <w:t xml:space="preserve"> het</w:t>
          </w:r>
          <w:r w:rsidR="00C92AB7">
            <w:t xml:space="preserve"> uitgangspunt van het</w:t>
          </w:r>
          <w:r w:rsidR="00C44060">
            <w:t xml:space="preserve"> primaat van de wetgever</w:t>
          </w:r>
          <w:r w:rsidR="005A1F5E">
            <w:t>.</w:t>
          </w:r>
          <w:r w:rsidR="00580417">
            <w:t xml:space="preserve"> </w:t>
          </w:r>
          <w:r w:rsidR="00C92AB7">
            <w:t>Dat wil zeggen dat</w:t>
          </w:r>
          <w:r w:rsidR="00580417">
            <w:t xml:space="preserve"> de keuzes van structurele en wezenlijke elementen van een regeling bij wet in formele zin worden bepaald</w:t>
          </w:r>
          <w:r w:rsidR="00B42E39">
            <w:t xml:space="preserve">. </w:t>
          </w:r>
          <w:r w:rsidRPr="005E2492" w:rsidR="005E2492">
            <w:t>Dit uitgangspunt dient de democratische legitimatie, rechtszekerheid (het legaliteitsbeginsel) en zorgvuldigheid.</w:t>
          </w:r>
          <w:r w:rsidRPr="00454AFC" w:rsidR="00B11AF9">
            <w:rPr>
              <w:vertAlign w:val="superscript"/>
            </w:rPr>
            <w:footnoteReference w:id="22"/>
          </w:r>
          <w:r w:rsidRPr="005E2492" w:rsidR="005E2492">
            <w:t xml:space="preserve"> </w:t>
          </w:r>
          <w:r w:rsidR="005E2492">
            <w:t>In dit geval</w:t>
          </w:r>
          <w:r w:rsidR="00B42E39">
            <w:t xml:space="preserve"> be</w:t>
          </w:r>
          <w:r w:rsidR="00B512E3">
            <w:t>tekent</w:t>
          </w:r>
          <w:r w:rsidR="005E2492">
            <w:t xml:space="preserve"> dat</w:t>
          </w:r>
          <w:r w:rsidR="00B42E39">
            <w:t xml:space="preserve"> in ieder geval</w:t>
          </w:r>
          <w:r w:rsidR="00C92AB7">
            <w:t xml:space="preserve"> </w:t>
          </w:r>
          <w:r w:rsidR="003D4939">
            <w:t xml:space="preserve">de </w:t>
          </w:r>
          <w:r w:rsidR="00294EFD">
            <w:t xml:space="preserve">generieke </w:t>
          </w:r>
          <w:r w:rsidR="00B512E3">
            <w:t>kwaliteitseisen van het zwem(instructeurs)diploma in de wet in formele zin moeten worden verankerd.</w:t>
          </w:r>
        </w:p>
        <w:p w:rsidR="00147CD5" w:rsidRDefault="00147CD5" w14:paraId="14AE46C8" w14:textId="77777777"/>
        <w:p w:rsidR="00C85A6C" w:rsidRDefault="00C85A6C" w14:paraId="50DF9FDF" w14:textId="5F2D275A">
          <w:r>
            <w:t>Bij d</w:t>
          </w:r>
          <w:r w:rsidR="00D46585">
            <w:t>e specifieke mogelijkheid om nadere regels te stellen over ‘</w:t>
          </w:r>
          <w:r w:rsidR="00EC6D0B">
            <w:t>zwemvaardigheid’</w:t>
          </w:r>
          <w:r>
            <w:t>, wijst de Afdeling erop dat het de voorkeur verdient dat d</w:t>
          </w:r>
          <w:r w:rsidR="002D7C57">
            <w:t>it</w:t>
          </w:r>
          <w:r w:rsidR="00342FB6">
            <w:t xml:space="preserve"> op</w:t>
          </w:r>
          <w:r w:rsidR="002D7C57">
            <w:t xml:space="preserve"> het</w:t>
          </w:r>
          <w:r w:rsidR="00342FB6">
            <w:t xml:space="preserve"> niveau van de algemene </w:t>
          </w:r>
          <w:r w:rsidR="00342FB6">
            <w:lastRenderedPageBreak/>
            <w:t>maatregel van bestuur</w:t>
          </w:r>
          <w:r w:rsidR="00910933">
            <w:t xml:space="preserve"> plaatsvindt</w:t>
          </w:r>
          <w:r w:rsidR="0078789E">
            <w:t>, tenzij d</w:t>
          </w:r>
          <w:r w:rsidR="00342FB6">
            <w:t xml:space="preserve">e </w:t>
          </w:r>
          <w:r w:rsidR="00825FF7">
            <w:t>i</w:t>
          </w:r>
          <w:r w:rsidR="003B077F">
            <w:t>nitiatiefnemers alsnog</w:t>
          </w:r>
          <w:r w:rsidR="00825FF7">
            <w:t xml:space="preserve"> dragend motiveren dat deze regels regelmatige aanpassing vergen.</w:t>
          </w:r>
          <w:r w:rsidRPr="00454AFC" w:rsidR="006B6C62">
            <w:rPr>
              <w:vertAlign w:val="superscript"/>
            </w:rPr>
            <w:footnoteReference w:id="23"/>
          </w:r>
        </w:p>
        <w:p w:rsidR="00910933" w:rsidRDefault="00910933" w14:paraId="23E35212" w14:textId="77777777"/>
        <w:p w:rsidR="00AA79D2" w:rsidRDefault="00910933" w14:paraId="24BEB235" w14:textId="278F6F55">
          <w:r>
            <w:t xml:space="preserve">De Afdeling adviseert de generieke delegatiegrondslag </w:t>
          </w:r>
          <w:r w:rsidR="00924164">
            <w:t>voor de kwaliteitseisen van het zwemdiploma te schrappen en de specifieke delegatiegrondslag</w:t>
          </w:r>
          <w:r w:rsidR="00E711E3">
            <w:t>en</w:t>
          </w:r>
          <w:r w:rsidR="00924164">
            <w:t xml:space="preserve"> </w:t>
          </w:r>
          <w:r w:rsidR="00E711E3">
            <w:t xml:space="preserve">over ‘zwemvaardigheid’ te beperken tot </w:t>
          </w:r>
          <w:proofErr w:type="spellStart"/>
          <w:r w:rsidR="00E711E3">
            <w:t>amvb</w:t>
          </w:r>
          <w:proofErr w:type="spellEnd"/>
          <w:r w:rsidR="00E711E3">
            <w:t>-niveau.</w:t>
          </w:r>
        </w:p>
        <w:p w:rsidR="00AA79D2" w:rsidRDefault="00AA79D2" w14:paraId="5A5184AF" w14:textId="77777777"/>
        <w:p w:rsidR="00EF742B" w:rsidRDefault="00E4163D" w14:paraId="0853C644" w14:textId="44AECA2C">
          <w:r>
            <w:t>b</w:t>
          </w:r>
          <w:r w:rsidR="00EF742B">
            <w:t>.</w:t>
          </w:r>
          <w:r w:rsidR="00EF742B">
            <w:tab/>
          </w:r>
          <w:r w:rsidRPr="0019329A" w:rsidR="005059F6">
            <w:rPr>
              <w:i/>
              <w:iCs/>
            </w:rPr>
            <w:t>Verwerking van persoonsgegevens</w:t>
          </w:r>
        </w:p>
        <w:p w:rsidR="00665110" w:rsidRDefault="001E6605" w14:paraId="31D180F5" w14:textId="4968BFEE">
          <w:r w:rsidRPr="001E6605">
            <w:t>Het</w:t>
          </w:r>
          <w:r w:rsidR="00393D2A">
            <w:t xml:space="preserve"> </w:t>
          </w:r>
          <w:r w:rsidR="007E0177">
            <w:t>wets</w:t>
          </w:r>
          <w:r w:rsidR="00393D2A">
            <w:t>voorstel</w:t>
          </w:r>
          <w:r w:rsidRPr="001E6605">
            <w:t xml:space="preserve"> </w:t>
          </w:r>
          <w:r w:rsidR="00033082">
            <w:t>voorziet in de mogelijkheid dat het NIZ</w:t>
          </w:r>
          <w:r w:rsidR="00393D2A">
            <w:t xml:space="preserve"> </w:t>
          </w:r>
          <w:r w:rsidR="00DE2E47">
            <w:t>ter uitvoering van de wettelijke taken bevoegd is tot het verwerken van persoonsgegevens.</w:t>
          </w:r>
          <w:r w:rsidRPr="00454AFC" w:rsidR="00DE2E47">
            <w:rPr>
              <w:vertAlign w:val="superscript"/>
            </w:rPr>
            <w:footnoteReference w:id="24"/>
          </w:r>
          <w:r w:rsidR="00AA037B">
            <w:t xml:space="preserve"> </w:t>
          </w:r>
          <w:r w:rsidR="001C143F">
            <w:t xml:space="preserve">De Afdeling wijst erop </w:t>
          </w:r>
          <w:r w:rsidR="00AF72F1">
            <w:t xml:space="preserve">dat </w:t>
          </w:r>
          <w:r w:rsidR="00FF5573">
            <w:t>de toelichting niet vermeldt</w:t>
          </w:r>
          <w:r w:rsidR="00AF72F1">
            <w:t xml:space="preserve"> op welke grondslag in de A</w:t>
          </w:r>
          <w:r w:rsidR="00AC7F1C">
            <w:t xml:space="preserve">lgemene </w:t>
          </w:r>
          <w:r w:rsidR="00AF72F1">
            <w:t>V</w:t>
          </w:r>
          <w:r w:rsidR="00AC7F1C">
            <w:t xml:space="preserve">erordening </w:t>
          </w:r>
          <w:r w:rsidR="00AF72F1">
            <w:t>G</w:t>
          </w:r>
          <w:r w:rsidR="00AC7F1C">
            <w:t>egevensbescherming</w:t>
          </w:r>
          <w:r w:rsidR="00AF72F1">
            <w:t xml:space="preserve"> de verwerking van de persoonsgegevens berust</w:t>
          </w:r>
          <w:r w:rsidR="00647D07">
            <w:t xml:space="preserve">. In dit kader dient ook de noodzakelijkheid en proportionaliteit van de </w:t>
          </w:r>
          <w:r w:rsidR="009014DC">
            <w:t>maatregel</w:t>
          </w:r>
          <w:r w:rsidR="00647D07">
            <w:t xml:space="preserve"> te worden toegelicht.</w:t>
          </w:r>
          <w:r w:rsidR="00E24E3C">
            <w:rPr>
              <w:rStyle w:val="Voetnootmarkering"/>
            </w:rPr>
            <w:footnoteReference w:id="25"/>
          </w:r>
          <w:r w:rsidR="00B14921">
            <w:t xml:space="preserve"> </w:t>
          </w:r>
          <w:r w:rsidRPr="001F0824" w:rsidR="001F0824">
            <w:t>D</w:t>
          </w:r>
          <w:r w:rsidR="001F0824">
            <w:t>aarnaast</w:t>
          </w:r>
          <w:r w:rsidRPr="001F0824" w:rsidR="001F0824">
            <w:t xml:space="preserve"> </w:t>
          </w:r>
          <w:r w:rsidR="001F0824">
            <w:t xml:space="preserve">wijst de </w:t>
          </w:r>
          <w:r w:rsidRPr="001F0824" w:rsidR="001F0824">
            <w:t xml:space="preserve">Afdeling erop dat het </w:t>
          </w:r>
          <w:r w:rsidR="00762DF5">
            <w:t>evenmin</w:t>
          </w:r>
          <w:r w:rsidRPr="001F0824" w:rsidR="00762DF5">
            <w:t xml:space="preserve"> </w:t>
          </w:r>
          <w:r w:rsidRPr="001F0824" w:rsidR="001F0824">
            <w:t>duidelijk is welke persoonsgegevens dit betreft.</w:t>
          </w:r>
        </w:p>
        <w:p w:rsidR="00243B74" w:rsidRDefault="00243B74" w14:paraId="1A73EB79" w14:textId="77777777"/>
        <w:p w:rsidR="00243B74" w:rsidRDefault="00243B74" w14:paraId="4D7C39E9" w14:textId="0432C261">
          <w:r>
            <w:t>De Afdeling</w:t>
          </w:r>
          <w:r w:rsidR="001D2823">
            <w:t xml:space="preserve"> adviseert </w:t>
          </w:r>
          <w:r w:rsidR="00A902C2">
            <w:t>in de toelichting expliciet aandacht te besteden aan de soort persoonsgegevens dat zal worden verwerkt</w:t>
          </w:r>
          <w:r w:rsidR="00F74595">
            <w:t>,</w:t>
          </w:r>
          <w:r w:rsidR="00A902C2">
            <w:t xml:space="preserve"> de grondslag</w:t>
          </w:r>
          <w:r w:rsidR="008D7C5A">
            <w:t xml:space="preserve"> in de AVG</w:t>
          </w:r>
          <w:r w:rsidR="00A902C2">
            <w:t xml:space="preserve"> </w:t>
          </w:r>
          <w:r w:rsidR="000328C0">
            <w:t>waar de verwerking</w:t>
          </w:r>
          <w:r w:rsidR="00785164">
            <w:t xml:space="preserve"> van persoonsgegevens</w:t>
          </w:r>
          <w:r w:rsidR="000328C0">
            <w:t xml:space="preserve"> op berust</w:t>
          </w:r>
          <w:r w:rsidR="00F74595">
            <w:t xml:space="preserve"> en zo nodig het </w:t>
          </w:r>
          <w:r w:rsidR="00A76D14">
            <w:t>wets</w:t>
          </w:r>
          <w:r w:rsidR="00F74595">
            <w:t>voorstel aan te passen.</w:t>
          </w:r>
        </w:p>
        <w:p w:rsidR="005A0804" w:rsidRDefault="005A0804" w14:paraId="4724D3F1" w14:textId="77777777"/>
        <w:p w:rsidR="0044627A" w:rsidRDefault="00E4163D" w14:paraId="197553A5" w14:textId="2A57A6D5">
          <w:r>
            <w:t>c</w:t>
          </w:r>
          <w:r w:rsidR="0044627A">
            <w:t>.</w:t>
          </w:r>
          <w:r w:rsidR="0044627A">
            <w:tab/>
          </w:r>
          <w:r w:rsidR="00413107">
            <w:rPr>
              <w:i/>
              <w:iCs/>
            </w:rPr>
            <w:t>Financiële gevolgen</w:t>
          </w:r>
        </w:p>
        <w:p w:rsidR="00A959A9" w:rsidP="00A959A9" w:rsidRDefault="001335BF" w14:paraId="31ECA08A" w14:textId="7FA80310">
          <w:r>
            <w:t>In d</w:t>
          </w:r>
          <w:r w:rsidR="003059C1">
            <w:t xml:space="preserve">e toelichting </w:t>
          </w:r>
          <w:r>
            <w:t xml:space="preserve">wordt </w:t>
          </w:r>
          <w:r w:rsidR="00DF0168">
            <w:t xml:space="preserve">beperkt </w:t>
          </w:r>
          <w:r>
            <w:t>aandacht besteed</w:t>
          </w:r>
          <w:r w:rsidR="00355A09">
            <w:t xml:space="preserve"> </w:t>
          </w:r>
          <w:r>
            <w:t xml:space="preserve">aan de </w:t>
          </w:r>
          <w:r w:rsidR="00521064">
            <w:t>financiële</w:t>
          </w:r>
          <w:r w:rsidR="00355A09">
            <w:t xml:space="preserve"> gevolgen va</w:t>
          </w:r>
          <w:r w:rsidR="00521064">
            <w:t>n</w:t>
          </w:r>
          <w:r w:rsidR="00355A09">
            <w:t xml:space="preserve"> </w:t>
          </w:r>
          <w:r>
            <w:t xml:space="preserve">het </w:t>
          </w:r>
          <w:r w:rsidR="00B95700">
            <w:t>wets</w:t>
          </w:r>
          <w:r>
            <w:t>voorstel.</w:t>
          </w:r>
          <w:r w:rsidRPr="00454AFC" w:rsidR="00943A66">
            <w:rPr>
              <w:vertAlign w:val="superscript"/>
            </w:rPr>
            <w:footnoteReference w:id="26"/>
          </w:r>
          <w:r>
            <w:t xml:space="preserve"> </w:t>
          </w:r>
          <w:r w:rsidR="00DF0168">
            <w:t>De Afdeling merkt op dat</w:t>
          </w:r>
          <w:r w:rsidR="00630C78">
            <w:t xml:space="preserve"> ingevolge de Comptabiliteitswet</w:t>
          </w:r>
          <w:r w:rsidR="00591D72">
            <w:t xml:space="preserve"> 2016</w:t>
          </w:r>
          <w:r w:rsidR="00DF0168">
            <w:t xml:space="preserve"> </w:t>
          </w:r>
          <w:r w:rsidR="0093105C">
            <w:t xml:space="preserve">het voorstel </w:t>
          </w:r>
          <w:r w:rsidRPr="0093105C" w:rsidR="0093105C">
            <w:t>moet worden voorzien van een</w:t>
          </w:r>
          <w:r w:rsidR="0093105C">
            <w:t xml:space="preserve"> gedegen</w:t>
          </w:r>
          <w:r w:rsidRPr="0093105C" w:rsidR="0093105C">
            <w:t xml:space="preserve"> toelichting </w:t>
          </w:r>
          <w:r w:rsidR="00385E8D">
            <w:t>waarin inzicht wordt verschaft in</w:t>
          </w:r>
          <w:r w:rsidRPr="0093105C" w:rsidR="0093105C">
            <w:t xml:space="preserve"> de financiële gevolgen van het voorstel voor het Rijk en voor andere maatschappelijke sectoren.</w:t>
          </w:r>
          <w:r w:rsidRPr="00454AFC" w:rsidR="0093105C">
            <w:rPr>
              <w:vertAlign w:val="superscript"/>
            </w:rPr>
            <w:footnoteReference w:id="27"/>
          </w:r>
        </w:p>
        <w:p w:rsidR="00DF0168" w:rsidRDefault="00DF0168" w14:paraId="09C34D9C" w14:textId="77777777"/>
        <w:p w:rsidR="000F1040" w:rsidP="00AA02FF" w:rsidRDefault="00630C78" w14:paraId="4EC635DE" w14:textId="1E19E038">
          <w:r>
            <w:t xml:space="preserve">De Afdeling adviseert </w:t>
          </w:r>
          <w:r w:rsidR="005D6D22">
            <w:t xml:space="preserve">de toelichting </w:t>
          </w:r>
          <w:r w:rsidR="00CB1BAA">
            <w:t>aan te vullen met de financiële gevolgen van het voorstel voor</w:t>
          </w:r>
          <w:r w:rsidRPr="00CB1BAA" w:rsidR="00CB1BAA">
            <w:t xml:space="preserve"> het Rijk en voor andere maatschappelijke sectoren</w:t>
          </w:r>
          <w:r w:rsidR="00CB1BAA">
            <w:t>.</w:t>
          </w:r>
        </w:p>
      </w:sdtContent>
    </w:sdt>
    <w:p w:rsidR="0016434F" w:rsidRDefault="0016434F" w14:paraId="29C731B2" w14:textId="77777777"/>
    <w:p w:rsidR="002144B0" w:rsidRDefault="002144B0" w14:paraId="35B01343" w14:textId="77777777"/>
    <w:p w:rsidR="002144B0" w:rsidRDefault="002144B0" w14:paraId="26AE417C" w14:textId="77777777"/>
    <w:p w:rsidR="002144B0" w:rsidRDefault="002144B0" w14:paraId="218B4E5B" w14:textId="77777777"/>
    <w:p w:rsidR="002144B0" w:rsidRDefault="002144B0" w14:paraId="42CDB77F" w14:textId="77777777"/>
    <w:p w:rsidR="002144B0" w:rsidRDefault="002144B0" w14:paraId="0B209346" w14:textId="77777777"/>
    <w:p w:rsidR="002144B0" w:rsidRDefault="002144B0" w14:paraId="5D06CC39" w14:textId="77777777"/>
    <w:p w:rsidR="002144B0" w:rsidRDefault="002144B0" w14:paraId="647A2C75" w14:textId="77777777"/>
    <w:p w:rsidR="002144B0" w:rsidRDefault="002144B0" w14:paraId="6417D09E" w14:textId="77777777"/>
    <w:sdt>
      <w:sdtPr>
        <w:tag w:val="bmDictum"/>
        <w:id w:val="1133142807"/>
        <w:lock w:val="sdtLocked"/>
        <w:placeholder>
          <w:docPart w:val="C9F66461610D4AF4B3D17ADB906D03BF"/>
        </w:placeholder>
      </w:sdtPr>
      <w:sdtEndPr/>
      <w:sdtContent>
        <w:p w:rsidR="000F1040" w:rsidRDefault="006169ED" w14:paraId="3DAB863F" w14:textId="08AD8A04">
          <w:r>
            <w:t>De Afdeling advisering van de Raad van State heeft ernstige bezwaren tegen het initiatiefvoorstel en adviseert om het voorstel niet in behandeling te nemen.</w:t>
          </w:r>
          <w:r>
            <w:br/>
          </w:r>
          <w:r>
            <w:br/>
          </w:r>
          <w:r>
            <w:br/>
            <w:t xml:space="preserve">De </w:t>
          </w:r>
          <w:proofErr w:type="spellStart"/>
          <w:r>
            <w:t>vice-president</w:t>
          </w:r>
          <w:proofErr w:type="spellEnd"/>
          <w:r>
            <w:t xml:space="preserve"> van de Raad van State,</w:t>
          </w:r>
        </w:p>
      </w:sdtContent>
    </w:sdt>
    <w:p w:rsidR="002144B0" w:rsidRDefault="002144B0" w14:paraId="031F0B67" w14:textId="6141AF55"/>
    <w:sectPr w:rsidR="002144B0" w:rsidSect="00B1149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48610" w14:textId="77777777" w:rsidR="007F16A3" w:rsidRDefault="007F16A3">
      <w:r>
        <w:separator/>
      </w:r>
    </w:p>
  </w:endnote>
  <w:endnote w:type="continuationSeparator" w:id="0">
    <w:p w14:paraId="08C2921A" w14:textId="77777777" w:rsidR="007F16A3" w:rsidRDefault="007F16A3">
      <w:r>
        <w:continuationSeparator/>
      </w:r>
    </w:p>
  </w:endnote>
  <w:endnote w:type="continuationNotice" w:id="1">
    <w:p w14:paraId="5DFC6AE2" w14:textId="77777777" w:rsidR="007F16A3" w:rsidRDefault="007F1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9F4C" w14:textId="77777777" w:rsidR="00A3378A" w:rsidRDefault="00A337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4371B" w14:paraId="45899F4F" w14:textId="77777777" w:rsidTr="001A1D1D">
      <w:tc>
        <w:tcPr>
          <w:tcW w:w="4815" w:type="dxa"/>
        </w:tcPr>
        <w:p w14:paraId="45899F4D" w14:textId="77777777" w:rsidR="00A3378A" w:rsidRDefault="00A3378A" w:rsidP="001A1D1D">
          <w:pPr>
            <w:pStyle w:val="Voettekst"/>
          </w:pPr>
        </w:p>
      </w:tc>
      <w:tc>
        <w:tcPr>
          <w:tcW w:w="4247" w:type="dxa"/>
        </w:tcPr>
        <w:p w14:paraId="45899F4E" w14:textId="77777777" w:rsidR="00A3378A" w:rsidRDefault="00A3378A" w:rsidP="001A1D1D">
          <w:pPr>
            <w:pStyle w:val="Voettekst"/>
            <w:jc w:val="right"/>
          </w:pPr>
        </w:p>
      </w:tc>
    </w:tr>
  </w:tbl>
  <w:p w14:paraId="45899F50" w14:textId="77777777" w:rsidR="00A3378A" w:rsidRDefault="00A337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5BA7" w14:textId="72768A8B" w:rsidR="00B11495" w:rsidRPr="00B11495" w:rsidRDefault="00B11495">
    <w:pPr>
      <w:pStyle w:val="Voettekst"/>
      <w:rPr>
        <w:rFonts w:ascii="Bembo" w:hAnsi="Bembo"/>
        <w:sz w:val="32"/>
      </w:rPr>
    </w:pPr>
    <w:r w:rsidRPr="00B11495">
      <w:rPr>
        <w:rFonts w:ascii="Bembo" w:hAnsi="Bembo"/>
        <w:sz w:val="32"/>
      </w:rPr>
      <w:t>AAN DE VOORZITTER VAN DE TWEEDE KAMER DER STATEN-GENERAAL</w:t>
    </w:r>
  </w:p>
  <w:p w14:paraId="32691CBD" w14:textId="77777777" w:rsidR="00B11495" w:rsidRDefault="00B114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4AE4" w14:textId="77777777" w:rsidR="007F16A3" w:rsidRDefault="007F16A3">
      <w:r>
        <w:separator/>
      </w:r>
    </w:p>
  </w:footnote>
  <w:footnote w:type="continuationSeparator" w:id="0">
    <w:p w14:paraId="6E4172BF" w14:textId="77777777" w:rsidR="007F16A3" w:rsidRDefault="007F16A3">
      <w:r>
        <w:continuationSeparator/>
      </w:r>
    </w:p>
  </w:footnote>
  <w:footnote w:type="continuationNotice" w:id="1">
    <w:p w14:paraId="1374E521" w14:textId="77777777" w:rsidR="007F16A3" w:rsidRDefault="007F16A3"/>
  </w:footnote>
  <w:footnote w:id="2">
    <w:p w14:paraId="7760143E" w14:textId="78BDE18B" w:rsidR="00C16596" w:rsidRPr="00942736" w:rsidRDefault="00C16596" w:rsidP="00C16596">
      <w:pPr>
        <w:pStyle w:val="Voetnoottekst"/>
        <w:ind w:left="227" w:hanging="227"/>
      </w:pPr>
      <w:r w:rsidRPr="00942736">
        <w:rPr>
          <w:rStyle w:val="Voetnootmarkering"/>
        </w:rPr>
        <w:footnoteRef/>
      </w:r>
      <w:r w:rsidRPr="00942736">
        <w:t xml:space="preserve"> </w:t>
      </w:r>
      <w:r w:rsidRPr="00942736">
        <w:tab/>
      </w:r>
      <w:r w:rsidRPr="00C16596">
        <w:rPr>
          <w:lang w:eastAsia="en-US"/>
        </w:rPr>
        <w:t>Memorie van toelichting, paragraaf 1. ‘Inleiding en aanleiding’.</w:t>
      </w:r>
    </w:p>
  </w:footnote>
  <w:footnote w:id="3">
    <w:p w14:paraId="4F5004AC" w14:textId="77777777" w:rsidR="006465AE" w:rsidRPr="00942736" w:rsidRDefault="006465AE" w:rsidP="006465AE">
      <w:pPr>
        <w:pStyle w:val="Voetnoottekst"/>
        <w:ind w:left="227" w:hanging="227"/>
      </w:pPr>
      <w:r w:rsidRPr="00942736">
        <w:rPr>
          <w:rStyle w:val="Voetnootmarkering"/>
        </w:rPr>
        <w:footnoteRef/>
      </w:r>
      <w:r w:rsidRPr="00942736">
        <w:t xml:space="preserve"> </w:t>
      </w:r>
      <w:r w:rsidRPr="00942736">
        <w:tab/>
      </w:r>
      <w:r w:rsidRPr="00AC453D">
        <w:rPr>
          <w:lang w:eastAsia="en-US"/>
        </w:rPr>
        <w:t>Memorie van toelichting, paragraaf 1.1 ‘Aanleiding’.</w:t>
      </w:r>
    </w:p>
  </w:footnote>
  <w:footnote w:id="4">
    <w:p w14:paraId="450CC461" w14:textId="77777777" w:rsidR="007D7FC4" w:rsidRPr="00942736" w:rsidRDefault="007D7FC4" w:rsidP="007D7FC4">
      <w:pPr>
        <w:pStyle w:val="Voetnoottekst"/>
        <w:ind w:left="227" w:hanging="227"/>
      </w:pPr>
      <w:r w:rsidRPr="00942736">
        <w:rPr>
          <w:rStyle w:val="Voetnootmarkering"/>
        </w:rPr>
        <w:footnoteRef/>
      </w:r>
      <w:r w:rsidRPr="00942736">
        <w:t xml:space="preserve"> </w:t>
      </w:r>
      <w:r w:rsidRPr="00942736">
        <w:tab/>
      </w:r>
      <w:r w:rsidRPr="00AC453D">
        <w:rPr>
          <w:lang w:eastAsia="en-US"/>
        </w:rPr>
        <w:t>Memorie van toelichting, paragraaf 2.2 ‘Commerciële zwemscholen’.</w:t>
      </w:r>
    </w:p>
  </w:footnote>
  <w:footnote w:id="5">
    <w:p w14:paraId="55E8B589" w14:textId="77777777" w:rsidR="006A0ACA" w:rsidRPr="00942736" w:rsidRDefault="006A0ACA" w:rsidP="006A0ACA">
      <w:pPr>
        <w:pStyle w:val="Voetnoottekst"/>
        <w:ind w:left="227" w:hanging="227"/>
      </w:pPr>
      <w:r w:rsidRPr="00942736">
        <w:rPr>
          <w:rStyle w:val="Voetnootmarkering"/>
        </w:rPr>
        <w:footnoteRef/>
      </w:r>
      <w:r w:rsidRPr="00942736">
        <w:t xml:space="preserve"> </w:t>
      </w:r>
      <w:r w:rsidRPr="00942736">
        <w:tab/>
      </w:r>
      <w:r w:rsidRPr="004A2622">
        <w:rPr>
          <w:lang w:eastAsia="en-US"/>
        </w:rPr>
        <w:t>Memorie van toelichting, paragraaf 1.2 ‘Cijfers en feiten’.</w:t>
      </w:r>
    </w:p>
  </w:footnote>
  <w:footnote w:id="6">
    <w:p w14:paraId="25E705AB" w14:textId="0A565F86" w:rsidR="00AC453D" w:rsidRPr="00942736" w:rsidRDefault="00AC453D" w:rsidP="00AC453D">
      <w:pPr>
        <w:pStyle w:val="Voetnoottekst"/>
        <w:ind w:left="227" w:hanging="227"/>
      </w:pPr>
      <w:r w:rsidRPr="00942736">
        <w:rPr>
          <w:rStyle w:val="Voetnootmarkering"/>
        </w:rPr>
        <w:footnoteRef/>
      </w:r>
      <w:r w:rsidRPr="00942736">
        <w:t xml:space="preserve"> </w:t>
      </w:r>
      <w:r w:rsidRPr="00942736">
        <w:tab/>
      </w:r>
      <w:r w:rsidRPr="00AC453D">
        <w:rPr>
          <w:lang w:eastAsia="en-US"/>
        </w:rPr>
        <w:t>Memorie van toelichting, paragraaf 3. ‘Noodzaak wetsvoorstel’.</w:t>
      </w:r>
    </w:p>
  </w:footnote>
  <w:footnote w:id="7">
    <w:p w14:paraId="4E1F31BD" w14:textId="17EF60CA" w:rsidR="00C16596" w:rsidRPr="00942736" w:rsidRDefault="00C16596" w:rsidP="00C16596">
      <w:pPr>
        <w:pStyle w:val="Voetnoottekst"/>
        <w:ind w:left="227" w:hanging="227"/>
      </w:pPr>
      <w:r w:rsidRPr="00942736">
        <w:rPr>
          <w:rStyle w:val="Voetnootmarkering"/>
        </w:rPr>
        <w:footnoteRef/>
      </w:r>
      <w:r w:rsidRPr="00942736">
        <w:t xml:space="preserve"> </w:t>
      </w:r>
      <w:r w:rsidRPr="00942736">
        <w:tab/>
      </w:r>
      <w:r w:rsidRPr="00C16596">
        <w:rPr>
          <w:lang w:eastAsia="en-US"/>
        </w:rPr>
        <w:t>Memorie van toelichting, paragraaf 3. ‘Noodzaak wetsvoorstel’.</w:t>
      </w:r>
    </w:p>
  </w:footnote>
  <w:footnote w:id="8">
    <w:p w14:paraId="1B38223C" w14:textId="0AC8D412" w:rsidR="00297D93" w:rsidRPr="00942736" w:rsidRDefault="00297D93" w:rsidP="00297D93">
      <w:pPr>
        <w:pStyle w:val="Voetnoottekst"/>
        <w:ind w:left="227" w:hanging="227"/>
        <w:rPr>
          <w:lang w:eastAsia="en-US"/>
        </w:rPr>
      </w:pPr>
      <w:r w:rsidRPr="00942736">
        <w:rPr>
          <w:rStyle w:val="Voetnootmarkering"/>
        </w:rPr>
        <w:footnoteRef/>
      </w:r>
      <w:r w:rsidRPr="00942736">
        <w:t xml:space="preserve"> </w:t>
      </w:r>
      <w:r w:rsidRPr="00942736">
        <w:tab/>
      </w:r>
      <w:r>
        <w:rPr>
          <w:lang w:eastAsia="en-US"/>
        </w:rPr>
        <w:t>Zie bijlage bij Kamerstukken II 2020/21, 29398, nr. 917.</w:t>
      </w:r>
    </w:p>
  </w:footnote>
  <w:footnote w:id="9">
    <w:p w14:paraId="2014CA4D" w14:textId="55F6753B" w:rsidR="002D2217" w:rsidRPr="00942736" w:rsidRDefault="002D2217" w:rsidP="002D2217">
      <w:pPr>
        <w:pStyle w:val="Voetnoottekst"/>
        <w:ind w:left="227" w:hanging="227"/>
        <w:rPr>
          <w:lang w:eastAsia="en-US"/>
        </w:rPr>
      </w:pPr>
      <w:r w:rsidRPr="00942736">
        <w:rPr>
          <w:rStyle w:val="Voetnootmarkering"/>
        </w:rPr>
        <w:footnoteRef/>
      </w:r>
      <w:r w:rsidRPr="00942736">
        <w:t xml:space="preserve"> </w:t>
      </w:r>
      <w:r w:rsidRPr="00942736">
        <w:tab/>
      </w:r>
      <w:r>
        <w:rPr>
          <w:lang w:eastAsia="en-US"/>
        </w:rPr>
        <w:t>Zie Kamerstukken II 2021/22, 29398, nr. 1004.</w:t>
      </w:r>
    </w:p>
  </w:footnote>
  <w:footnote w:id="10">
    <w:p w14:paraId="6A10D00E" w14:textId="2482256B" w:rsidR="002D2217" w:rsidRPr="00942736" w:rsidRDefault="002D2217" w:rsidP="002D2217">
      <w:pPr>
        <w:pStyle w:val="Voetnoottekst"/>
        <w:ind w:left="227" w:hanging="227"/>
        <w:rPr>
          <w:lang w:eastAsia="en-US"/>
        </w:rPr>
      </w:pPr>
      <w:r w:rsidRPr="00942736">
        <w:rPr>
          <w:rStyle w:val="Voetnootmarkering"/>
        </w:rPr>
        <w:footnoteRef/>
      </w:r>
      <w:r w:rsidRPr="00942736">
        <w:t xml:space="preserve"> </w:t>
      </w:r>
      <w:r w:rsidRPr="00942736">
        <w:tab/>
      </w:r>
      <w:r>
        <w:rPr>
          <w:lang w:eastAsia="en-US"/>
        </w:rPr>
        <w:t>Zie Kamerstukken 2023/24, 29398, nr. 1080.</w:t>
      </w:r>
    </w:p>
  </w:footnote>
  <w:footnote w:id="11">
    <w:p w14:paraId="40F0C28B" w14:textId="632E9BD9" w:rsidR="00611A6E" w:rsidRPr="00942736" w:rsidRDefault="00611A6E" w:rsidP="00611A6E">
      <w:pPr>
        <w:pStyle w:val="Voetnoottekst"/>
        <w:ind w:left="227" w:hanging="227"/>
      </w:pPr>
      <w:r w:rsidRPr="00942736">
        <w:rPr>
          <w:rStyle w:val="Voetnootmarkering"/>
        </w:rPr>
        <w:footnoteRef/>
      </w:r>
      <w:r w:rsidRPr="00942736">
        <w:t xml:space="preserve"> </w:t>
      </w:r>
      <w:r w:rsidRPr="00942736">
        <w:tab/>
      </w:r>
      <w:r>
        <w:t xml:space="preserve">E. Hollander &amp; M. Westerbroek, </w:t>
      </w:r>
      <w:r w:rsidRPr="001762A7">
        <w:rPr>
          <w:i/>
          <w:iCs/>
        </w:rPr>
        <w:t xml:space="preserve">Zwemvaardigheid 2022: inzicht in het zwemdiplomabezit van kinderen, </w:t>
      </w:r>
      <w:proofErr w:type="spellStart"/>
      <w:r w:rsidRPr="001762A7">
        <w:rPr>
          <w:i/>
          <w:iCs/>
        </w:rPr>
        <w:t>factsheet</w:t>
      </w:r>
      <w:proofErr w:type="spellEnd"/>
      <w:r w:rsidRPr="001762A7">
        <w:rPr>
          <w:i/>
          <w:iCs/>
        </w:rPr>
        <w:t xml:space="preserve"> 2023/27</w:t>
      </w:r>
      <w:r>
        <w:t xml:space="preserve">, </w:t>
      </w:r>
      <w:proofErr w:type="spellStart"/>
      <w:r>
        <w:t>Mulier</w:t>
      </w:r>
      <w:proofErr w:type="spellEnd"/>
      <w:r>
        <w:t xml:space="preserve"> Instituut: Utrecht 2023.</w:t>
      </w:r>
      <w:r w:rsidR="00CD4D61">
        <w:t xml:space="preserve"> Zie ook </w:t>
      </w:r>
      <w:r w:rsidR="00CD4D61" w:rsidRPr="00CD4D61">
        <w:t>Aanhangsel Handelingen I</w:t>
      </w:r>
      <w:r w:rsidR="00CD4D61">
        <w:t>I</w:t>
      </w:r>
      <w:r w:rsidR="00CD4D61" w:rsidRPr="00CD4D61">
        <w:t xml:space="preserve"> 202</w:t>
      </w:r>
      <w:r w:rsidR="00CD4D61">
        <w:t>3</w:t>
      </w:r>
      <w:r w:rsidR="00CD4D61" w:rsidRPr="00CD4D61">
        <w:t>/2</w:t>
      </w:r>
      <w:r w:rsidR="00CD4D61">
        <w:t>4</w:t>
      </w:r>
      <w:r w:rsidR="00CD4D61" w:rsidRPr="00CD4D61">
        <w:t xml:space="preserve">, nr. </w:t>
      </w:r>
      <w:r w:rsidR="00026C9E">
        <w:t xml:space="preserve">650 en nr. </w:t>
      </w:r>
      <w:r w:rsidR="000F1CEF">
        <w:t>832</w:t>
      </w:r>
      <w:r w:rsidR="00CD4D61" w:rsidRPr="00CD4D61">
        <w:t>.</w:t>
      </w:r>
    </w:p>
  </w:footnote>
  <w:footnote w:id="12">
    <w:p w14:paraId="587A84E6" w14:textId="224DB320" w:rsidR="00CC6F87" w:rsidRPr="00942736" w:rsidRDefault="00CC6F87" w:rsidP="00CC6F87">
      <w:pPr>
        <w:pStyle w:val="Voetnoottekst"/>
        <w:ind w:left="227" w:hanging="227"/>
      </w:pPr>
      <w:r w:rsidRPr="00942736">
        <w:rPr>
          <w:rStyle w:val="Voetnootmarkering"/>
        </w:rPr>
        <w:footnoteRef/>
      </w:r>
      <w:r w:rsidRPr="00942736">
        <w:t xml:space="preserve"> </w:t>
      </w:r>
      <w:r w:rsidRPr="00942736">
        <w:tab/>
      </w:r>
      <w:r w:rsidRPr="00D33380">
        <w:rPr>
          <w:lang w:eastAsia="en-US"/>
        </w:rPr>
        <w:t>Artikelen 19, derde lid, en 23, tweede lid, van de Grondwet</w:t>
      </w:r>
      <w:r w:rsidR="007F06C6">
        <w:rPr>
          <w:lang w:eastAsia="en-US"/>
        </w:rPr>
        <w:t>.</w:t>
      </w:r>
    </w:p>
  </w:footnote>
  <w:footnote w:id="13">
    <w:p w14:paraId="61E428FA" w14:textId="1F0EEB6E" w:rsidR="00D33380" w:rsidRPr="00942736" w:rsidRDefault="00D33380" w:rsidP="00D33380">
      <w:pPr>
        <w:pStyle w:val="Voetnoottekst"/>
        <w:ind w:left="227" w:hanging="227"/>
      </w:pPr>
      <w:r w:rsidRPr="00942736">
        <w:rPr>
          <w:rStyle w:val="Voetnootmarkering"/>
        </w:rPr>
        <w:footnoteRef/>
      </w:r>
      <w:r w:rsidRPr="00942736">
        <w:t xml:space="preserve"> </w:t>
      </w:r>
      <w:r w:rsidR="008057EB">
        <w:rPr>
          <w:lang w:eastAsia="en-US"/>
        </w:rPr>
        <w:t xml:space="preserve">Zie </w:t>
      </w:r>
      <w:r w:rsidR="00C8698F">
        <w:rPr>
          <w:lang w:eastAsia="en-US"/>
        </w:rPr>
        <w:t xml:space="preserve">artikel 9 e.v. </w:t>
      </w:r>
      <w:r w:rsidR="0065620C">
        <w:rPr>
          <w:lang w:eastAsia="en-US"/>
        </w:rPr>
        <w:t>r</w:t>
      </w:r>
      <w:r w:rsidR="00037949" w:rsidRPr="00037949">
        <w:rPr>
          <w:lang w:eastAsia="en-US"/>
        </w:rPr>
        <w:t>ichtlijn 2006/123/EG van het Europees Parlement en de Raad van 12 december 2006 betreffende diensten op de interne markt (</w:t>
      </w:r>
      <w:proofErr w:type="spellStart"/>
      <w:r w:rsidR="00037949" w:rsidRPr="00037949">
        <w:rPr>
          <w:lang w:eastAsia="en-US"/>
        </w:rPr>
        <w:t>PbEU</w:t>
      </w:r>
      <w:proofErr w:type="spellEnd"/>
      <w:r w:rsidR="00037949" w:rsidRPr="00037949">
        <w:rPr>
          <w:lang w:eastAsia="en-US"/>
        </w:rPr>
        <w:t xml:space="preserve"> 2006, L 376)</w:t>
      </w:r>
      <w:r w:rsidR="00037949">
        <w:rPr>
          <w:lang w:eastAsia="en-US"/>
        </w:rPr>
        <w:t xml:space="preserve"> wat betreft </w:t>
      </w:r>
      <w:r w:rsidR="00540AAC">
        <w:rPr>
          <w:lang w:eastAsia="en-US"/>
        </w:rPr>
        <w:t>de eisen die worden gesteld aan vergunningstelsels en -voorwaarden</w:t>
      </w:r>
      <w:r w:rsidRPr="00D33380">
        <w:rPr>
          <w:lang w:eastAsia="en-US"/>
        </w:rPr>
        <w:t>.</w:t>
      </w:r>
      <w:r w:rsidR="00A52200">
        <w:rPr>
          <w:lang w:eastAsia="en-US"/>
        </w:rPr>
        <w:t xml:space="preserve"> </w:t>
      </w:r>
      <w:r w:rsidR="00540AAC">
        <w:rPr>
          <w:lang w:eastAsia="en-US"/>
        </w:rPr>
        <w:t xml:space="preserve">Tevens zou moeten worden getoetst of sprake is van </w:t>
      </w:r>
      <w:r w:rsidR="000D715B">
        <w:rPr>
          <w:lang w:eastAsia="en-US"/>
        </w:rPr>
        <w:t xml:space="preserve">een eis in de zin van </w:t>
      </w:r>
      <w:r w:rsidR="009E1297">
        <w:rPr>
          <w:lang w:eastAsia="en-US"/>
        </w:rPr>
        <w:t>artikel 15,</w:t>
      </w:r>
      <w:r w:rsidR="000D715B">
        <w:rPr>
          <w:lang w:eastAsia="en-US"/>
        </w:rPr>
        <w:t xml:space="preserve"> tweede lid,</w:t>
      </w:r>
      <w:r w:rsidR="009E1297">
        <w:rPr>
          <w:lang w:eastAsia="en-US"/>
        </w:rPr>
        <w:t xml:space="preserve"> </w:t>
      </w:r>
      <w:r w:rsidR="009E1297" w:rsidRPr="000D715B">
        <w:rPr>
          <w:lang w:eastAsia="en-US"/>
        </w:rPr>
        <w:t>Dienstenrichtlijn.</w:t>
      </w:r>
      <w:r w:rsidR="000D715B">
        <w:rPr>
          <w:lang w:eastAsia="en-US"/>
        </w:rPr>
        <w:t xml:space="preserve"> </w:t>
      </w:r>
      <w:r w:rsidR="004002CD">
        <w:rPr>
          <w:lang w:eastAsia="en-US"/>
        </w:rPr>
        <w:t xml:space="preserve">Afhankelijk van de vormgeving (tevens van andere alternatieven) kan naast het </w:t>
      </w:r>
      <w:r w:rsidR="005F41BD">
        <w:rPr>
          <w:lang w:eastAsia="en-US"/>
        </w:rPr>
        <w:t>vrij</w:t>
      </w:r>
      <w:r w:rsidR="0088489B">
        <w:rPr>
          <w:lang w:eastAsia="en-US"/>
        </w:rPr>
        <w:t xml:space="preserve"> verkeer van </w:t>
      </w:r>
      <w:r w:rsidR="004002CD">
        <w:rPr>
          <w:lang w:eastAsia="en-US"/>
        </w:rPr>
        <w:t xml:space="preserve">diensten ook </w:t>
      </w:r>
      <w:r w:rsidR="0088489B">
        <w:rPr>
          <w:lang w:eastAsia="en-US"/>
        </w:rPr>
        <w:t xml:space="preserve">dat van </w:t>
      </w:r>
      <w:r w:rsidR="004002CD">
        <w:rPr>
          <w:lang w:eastAsia="en-US"/>
        </w:rPr>
        <w:t xml:space="preserve">werknemers </w:t>
      </w:r>
      <w:r w:rsidR="008014A5">
        <w:rPr>
          <w:lang w:eastAsia="en-US"/>
        </w:rPr>
        <w:t>(</w:t>
      </w:r>
      <w:r w:rsidR="0065620C">
        <w:rPr>
          <w:lang w:eastAsia="en-US"/>
        </w:rPr>
        <w:t>a</w:t>
      </w:r>
      <w:r w:rsidR="00025483" w:rsidRPr="00D33380">
        <w:rPr>
          <w:lang w:eastAsia="en-US"/>
        </w:rPr>
        <w:t>rtikel 45 VWEU</w:t>
      </w:r>
      <w:r w:rsidR="008014A5">
        <w:rPr>
          <w:lang w:eastAsia="en-US"/>
        </w:rPr>
        <w:t xml:space="preserve">) </w:t>
      </w:r>
      <w:r w:rsidR="008A013C">
        <w:rPr>
          <w:lang w:eastAsia="en-US"/>
        </w:rPr>
        <w:t>aan de orde zijn</w:t>
      </w:r>
      <w:r w:rsidR="0065620C">
        <w:rPr>
          <w:lang w:eastAsia="en-US"/>
        </w:rPr>
        <w:t>.</w:t>
      </w:r>
      <w:r w:rsidR="00445D49">
        <w:rPr>
          <w:lang w:eastAsia="en-US"/>
        </w:rPr>
        <w:t xml:space="preserve"> </w:t>
      </w:r>
      <w:r w:rsidR="00445D49" w:rsidRPr="00445D49">
        <w:rPr>
          <w:lang w:eastAsia="en-US"/>
        </w:rPr>
        <w:t>Afhankelijk van de eisen kan ook sprake zijn van een gereglementeerd beroep, waarbij moet worden getoetst aan de eisen van Richtlijn 2005/36 inzake beroepskwalificaties.</w:t>
      </w:r>
    </w:p>
  </w:footnote>
  <w:footnote w:id="14">
    <w:p w14:paraId="25B33D3B" w14:textId="77777777" w:rsidR="00E4163D" w:rsidRPr="00942736" w:rsidRDefault="00E4163D" w:rsidP="00E4163D">
      <w:pPr>
        <w:pStyle w:val="Voetnoottekst"/>
        <w:ind w:left="227" w:hanging="227"/>
      </w:pPr>
      <w:r w:rsidRPr="00942736">
        <w:rPr>
          <w:rStyle w:val="Voetnootmarkering"/>
        </w:rPr>
        <w:footnoteRef/>
      </w:r>
      <w:r w:rsidRPr="00942736">
        <w:t xml:space="preserve"> </w:t>
      </w:r>
      <w:r w:rsidRPr="00942736">
        <w:tab/>
      </w:r>
      <w:r w:rsidRPr="006B6C62">
        <w:rPr>
          <w:lang w:eastAsia="en-US"/>
        </w:rPr>
        <w:t>Memorie van toelichting, paragraaf 5.1.2. ‘Nederlands Instituut Zwemvaardigheid’.</w:t>
      </w:r>
    </w:p>
  </w:footnote>
  <w:footnote w:id="15">
    <w:p w14:paraId="58C5C0B6" w14:textId="2D392E67" w:rsidR="00BB0AF0" w:rsidRPr="00942736" w:rsidRDefault="00BB0AF0" w:rsidP="00BB0AF0">
      <w:pPr>
        <w:pStyle w:val="Voetnoottekst"/>
        <w:ind w:left="227" w:hanging="227"/>
      </w:pPr>
      <w:r w:rsidRPr="00942736">
        <w:rPr>
          <w:rStyle w:val="Voetnootmarkering"/>
        </w:rPr>
        <w:footnoteRef/>
      </w:r>
      <w:r w:rsidRPr="00942736">
        <w:t xml:space="preserve"> </w:t>
      </w:r>
      <w:r w:rsidRPr="00942736">
        <w:tab/>
      </w:r>
      <w:r w:rsidRPr="00BB0AF0">
        <w:rPr>
          <w:lang w:eastAsia="en-US"/>
        </w:rPr>
        <w:t xml:space="preserve">Kamerstukken II 2004/05, 25268, nr. 20, p. 2. Zie ook het ongevraagd advies van de Afdeling advisering van de Raad van State van 15 juni 2020 over de </w:t>
      </w:r>
      <w:r w:rsidR="0005378F">
        <w:rPr>
          <w:lang w:eastAsia="en-US"/>
        </w:rPr>
        <w:t>m</w:t>
      </w:r>
      <w:r w:rsidRPr="00BB0AF0">
        <w:rPr>
          <w:lang w:eastAsia="en-US"/>
        </w:rPr>
        <w:t>inisteriële verantwoordelijkheid, (W04.20.0135/I), Bijlage bij Kamerstukken II 2019/20, 35300, nr. 78, punt 2.5. Zie verder de toelichting bij aanwijzing 5.8 van de Aanwijzingen voor de regelgeving.</w:t>
      </w:r>
    </w:p>
  </w:footnote>
  <w:footnote w:id="16">
    <w:p w14:paraId="6840B9FA" w14:textId="4FBC0E2F" w:rsidR="00E4163D" w:rsidRPr="00942736" w:rsidRDefault="00E4163D" w:rsidP="00E4163D">
      <w:pPr>
        <w:pStyle w:val="Voetnoottekst"/>
        <w:ind w:left="227" w:hanging="227"/>
      </w:pPr>
      <w:r w:rsidRPr="00942736">
        <w:rPr>
          <w:rStyle w:val="Voetnootmarkering"/>
        </w:rPr>
        <w:footnoteRef/>
      </w:r>
      <w:r w:rsidRPr="00942736">
        <w:t xml:space="preserve"> </w:t>
      </w:r>
      <w:r w:rsidRPr="00942736">
        <w:tab/>
      </w:r>
      <w:r w:rsidR="00D76FBA">
        <w:t xml:space="preserve">Zie </w:t>
      </w:r>
      <w:r w:rsidR="00D76FBA">
        <w:rPr>
          <w:lang w:eastAsia="en-US"/>
        </w:rPr>
        <w:t>a</w:t>
      </w:r>
      <w:r w:rsidRPr="001A0635">
        <w:rPr>
          <w:lang w:eastAsia="en-US"/>
        </w:rPr>
        <w:t>rtikel 3 Kaderwet zelfstandige bestuursorganen.</w:t>
      </w:r>
    </w:p>
  </w:footnote>
  <w:footnote w:id="17">
    <w:p w14:paraId="162B98D8" w14:textId="1A6AAECF" w:rsidR="00E4163D" w:rsidRPr="00942736" w:rsidRDefault="00E4163D" w:rsidP="00E4163D">
      <w:pPr>
        <w:pStyle w:val="Voetnoottekst"/>
        <w:ind w:left="227" w:hanging="227"/>
      </w:pPr>
      <w:r w:rsidRPr="00942736">
        <w:rPr>
          <w:rStyle w:val="Voetnootmarkering"/>
        </w:rPr>
        <w:footnoteRef/>
      </w:r>
      <w:r w:rsidRPr="00942736">
        <w:t xml:space="preserve"> </w:t>
      </w:r>
      <w:r w:rsidRPr="00942736">
        <w:tab/>
      </w:r>
      <w:r>
        <w:rPr>
          <w:lang w:eastAsia="en-US"/>
        </w:rPr>
        <w:t>V</w:t>
      </w:r>
      <w:r w:rsidR="0016434F">
        <w:rPr>
          <w:lang w:eastAsia="en-US"/>
        </w:rPr>
        <w:t>er</w:t>
      </w:r>
      <w:r>
        <w:rPr>
          <w:lang w:eastAsia="en-US"/>
        </w:rPr>
        <w:t>g</w:t>
      </w:r>
      <w:r w:rsidR="0016434F">
        <w:rPr>
          <w:lang w:eastAsia="en-US"/>
        </w:rPr>
        <w:t>e</w:t>
      </w:r>
      <w:r>
        <w:rPr>
          <w:lang w:eastAsia="en-US"/>
        </w:rPr>
        <w:t>l</w:t>
      </w:r>
      <w:r w:rsidR="0016434F">
        <w:rPr>
          <w:lang w:eastAsia="en-US"/>
        </w:rPr>
        <w:t>ijk</w:t>
      </w:r>
      <w:r w:rsidRPr="001A0635">
        <w:rPr>
          <w:lang w:eastAsia="en-US"/>
        </w:rPr>
        <w:t xml:space="preserve"> aanwijzing 5.8 van de Aanwijzingen voor de regelgeving. Zie ook het advies van de Afdeling advisering van de Raad van State van 12 juli 2010 over de Herzieningswet toegelaten instellingen volkshuisvesting, (W08.09.0500), Kamerstukken II 2010/11, 32769, nr. 4, punt 7a.</w:t>
      </w:r>
    </w:p>
  </w:footnote>
  <w:footnote w:id="18">
    <w:p w14:paraId="4530D4DE" w14:textId="31A278D4" w:rsidR="00722380" w:rsidRPr="00942736" w:rsidRDefault="00722380" w:rsidP="00722380">
      <w:pPr>
        <w:pStyle w:val="Voetnoottekst"/>
        <w:ind w:left="227" w:hanging="227"/>
      </w:pPr>
      <w:r w:rsidRPr="00942736">
        <w:rPr>
          <w:rStyle w:val="Voetnootmarkering"/>
        </w:rPr>
        <w:footnoteRef/>
      </w:r>
      <w:r w:rsidRPr="00942736">
        <w:t xml:space="preserve"> </w:t>
      </w:r>
      <w:r w:rsidRPr="00942736">
        <w:tab/>
      </w:r>
      <w:r w:rsidRPr="00722380">
        <w:rPr>
          <w:lang w:eastAsia="en-US"/>
        </w:rPr>
        <w:t>Kamerstukken II 2022/23, 30234, nr. 366.</w:t>
      </w:r>
      <w:r w:rsidR="006F67FF">
        <w:rPr>
          <w:lang w:eastAsia="en-US"/>
        </w:rPr>
        <w:t xml:space="preserve"> Zie ook Kamerstukken II </w:t>
      </w:r>
      <w:r w:rsidR="00EB373D" w:rsidRPr="00EB373D">
        <w:rPr>
          <w:lang w:eastAsia="en-US"/>
        </w:rPr>
        <w:t>2023</w:t>
      </w:r>
      <w:r w:rsidR="00EB373D">
        <w:rPr>
          <w:lang w:eastAsia="en-US"/>
        </w:rPr>
        <w:t>/</w:t>
      </w:r>
      <w:r w:rsidR="00EB373D" w:rsidRPr="00EB373D">
        <w:rPr>
          <w:lang w:eastAsia="en-US"/>
        </w:rPr>
        <w:t>24, 30234, nr. 386</w:t>
      </w:r>
      <w:r w:rsidR="00EB373D">
        <w:rPr>
          <w:lang w:eastAsia="en-US"/>
        </w:rPr>
        <w:t>.</w:t>
      </w:r>
    </w:p>
  </w:footnote>
  <w:footnote w:id="19">
    <w:p w14:paraId="3CD5C291" w14:textId="17867058" w:rsidR="005D6A53" w:rsidRPr="00942736" w:rsidRDefault="005D6A53" w:rsidP="005D6A53">
      <w:pPr>
        <w:pStyle w:val="Voetnoottekst"/>
        <w:ind w:left="227" w:hanging="227"/>
      </w:pPr>
      <w:r w:rsidRPr="00942736">
        <w:rPr>
          <w:rStyle w:val="Voetnootmarkering"/>
        </w:rPr>
        <w:footnoteRef/>
      </w:r>
      <w:r w:rsidRPr="00942736">
        <w:t xml:space="preserve"> </w:t>
      </w:r>
      <w:r w:rsidRPr="00942736">
        <w:tab/>
      </w:r>
      <w:r w:rsidRPr="005D6A53">
        <w:rPr>
          <w:lang w:eastAsia="en-US"/>
        </w:rPr>
        <w:t xml:space="preserve">Zie voorgesteld artikel </w:t>
      </w:r>
      <w:r w:rsidR="001966B2">
        <w:rPr>
          <w:lang w:eastAsia="en-US"/>
        </w:rPr>
        <w:t>8</w:t>
      </w:r>
      <w:r w:rsidRPr="005D6A53">
        <w:rPr>
          <w:lang w:eastAsia="en-US"/>
        </w:rPr>
        <w:t>, tweede lid en artikel 10, derde lid.</w:t>
      </w:r>
    </w:p>
  </w:footnote>
  <w:footnote w:id="20">
    <w:p w14:paraId="2823EA1B" w14:textId="63C0DC4E" w:rsidR="005D6A53" w:rsidRPr="00942736" w:rsidRDefault="005D6A53" w:rsidP="005D6A53">
      <w:pPr>
        <w:pStyle w:val="Voetnoottekst"/>
        <w:ind w:left="227" w:hanging="227"/>
      </w:pPr>
      <w:r w:rsidRPr="00942736">
        <w:rPr>
          <w:rStyle w:val="Voetnootmarkering"/>
        </w:rPr>
        <w:footnoteRef/>
      </w:r>
      <w:r w:rsidRPr="00942736">
        <w:t xml:space="preserve"> </w:t>
      </w:r>
      <w:r w:rsidRPr="00942736">
        <w:tab/>
      </w:r>
      <w:r w:rsidRPr="005D6A53">
        <w:rPr>
          <w:lang w:eastAsia="en-US"/>
        </w:rPr>
        <w:t>Zie voorgesteld artikel 8, eerste lid, onder a en artikel 10, eerste lid, onder a. Zie ook voorgesteld artikel 8, derde lid en artikel 10, vierde lid.</w:t>
      </w:r>
    </w:p>
  </w:footnote>
  <w:footnote w:id="21">
    <w:p w14:paraId="67553F82" w14:textId="72BDB808" w:rsidR="005D6A53" w:rsidRPr="00942736" w:rsidRDefault="005D6A53" w:rsidP="005D6A53">
      <w:pPr>
        <w:pStyle w:val="Voetnoottekst"/>
        <w:ind w:left="227" w:hanging="227"/>
      </w:pPr>
      <w:r w:rsidRPr="00942736">
        <w:rPr>
          <w:rStyle w:val="Voetnootmarkering"/>
        </w:rPr>
        <w:footnoteRef/>
      </w:r>
      <w:r w:rsidRPr="00942736">
        <w:t xml:space="preserve"> </w:t>
      </w:r>
      <w:r w:rsidRPr="00942736">
        <w:tab/>
      </w:r>
      <w:r w:rsidRPr="005D6A53">
        <w:rPr>
          <w:lang w:eastAsia="en-US"/>
        </w:rPr>
        <w:t>Artikelsgewijze toelichting, ‘artikel 8 en artikel 10’.</w:t>
      </w:r>
    </w:p>
  </w:footnote>
  <w:footnote w:id="22">
    <w:p w14:paraId="5540E631" w14:textId="09C0F87F" w:rsidR="00B11AF9" w:rsidRPr="00942736" w:rsidRDefault="00B11AF9" w:rsidP="00B11AF9">
      <w:pPr>
        <w:pStyle w:val="Voetnoottekst"/>
        <w:ind w:left="227" w:hanging="227"/>
      </w:pPr>
      <w:r w:rsidRPr="00942736">
        <w:rPr>
          <w:rStyle w:val="Voetnootmarkering"/>
        </w:rPr>
        <w:footnoteRef/>
      </w:r>
      <w:r w:rsidRPr="00942736">
        <w:t xml:space="preserve"> </w:t>
      </w:r>
      <w:r w:rsidRPr="00942736">
        <w:tab/>
      </w:r>
      <w:r w:rsidR="009A314C">
        <w:rPr>
          <w:lang w:eastAsia="en-US"/>
        </w:rPr>
        <w:t>V</w:t>
      </w:r>
      <w:r w:rsidR="0016434F">
        <w:rPr>
          <w:lang w:eastAsia="en-US"/>
        </w:rPr>
        <w:t>er</w:t>
      </w:r>
      <w:r w:rsidR="009A314C">
        <w:rPr>
          <w:lang w:eastAsia="en-US"/>
        </w:rPr>
        <w:t>g</w:t>
      </w:r>
      <w:r w:rsidR="0016434F">
        <w:rPr>
          <w:lang w:eastAsia="en-US"/>
        </w:rPr>
        <w:t>e</w:t>
      </w:r>
      <w:r w:rsidR="009A314C">
        <w:rPr>
          <w:lang w:eastAsia="en-US"/>
        </w:rPr>
        <w:t>l</w:t>
      </w:r>
      <w:r w:rsidR="0016434F">
        <w:rPr>
          <w:lang w:eastAsia="en-US"/>
        </w:rPr>
        <w:t>ijk</w:t>
      </w:r>
      <w:r w:rsidRPr="00B11AF9">
        <w:rPr>
          <w:lang w:eastAsia="en-US"/>
        </w:rPr>
        <w:t xml:space="preserve"> aanwijzing 2.19 van de Aanwijzingen voor de regelgeving; zie ook de voorlichting van de Afdeling advisering van de Raad van State van 9 november 2022 over de voorhang van een Algemene Maatregel van Bestuur, (W04.22.0112), Kamerstukken II 2022/23, 35957, nr. 14, punt 2b en 3b.</w:t>
      </w:r>
    </w:p>
  </w:footnote>
  <w:footnote w:id="23">
    <w:p w14:paraId="3337AABC" w14:textId="4B09C394" w:rsidR="006B6C62" w:rsidRPr="00942736" w:rsidRDefault="006B6C62" w:rsidP="006B6C62">
      <w:pPr>
        <w:pStyle w:val="Voetnoottekst"/>
        <w:ind w:left="227" w:hanging="227"/>
      </w:pPr>
      <w:r w:rsidRPr="00942736">
        <w:rPr>
          <w:rStyle w:val="Voetnootmarkering"/>
        </w:rPr>
        <w:footnoteRef/>
      </w:r>
      <w:r w:rsidRPr="00942736">
        <w:t xml:space="preserve"> </w:t>
      </w:r>
      <w:r w:rsidRPr="00942736">
        <w:tab/>
      </w:r>
      <w:r w:rsidR="009A314C">
        <w:rPr>
          <w:lang w:eastAsia="en-US"/>
        </w:rPr>
        <w:t>V</w:t>
      </w:r>
      <w:r w:rsidR="0016434F">
        <w:rPr>
          <w:lang w:eastAsia="en-US"/>
        </w:rPr>
        <w:t>er</w:t>
      </w:r>
      <w:r w:rsidR="009A314C">
        <w:rPr>
          <w:lang w:eastAsia="en-US"/>
        </w:rPr>
        <w:t>g</w:t>
      </w:r>
      <w:r w:rsidR="0016434F">
        <w:rPr>
          <w:lang w:eastAsia="en-US"/>
        </w:rPr>
        <w:t>e</w:t>
      </w:r>
      <w:r w:rsidR="009A314C">
        <w:rPr>
          <w:lang w:eastAsia="en-US"/>
        </w:rPr>
        <w:t>l</w:t>
      </w:r>
      <w:r w:rsidR="0016434F">
        <w:rPr>
          <w:lang w:eastAsia="en-US"/>
        </w:rPr>
        <w:t>ijk</w:t>
      </w:r>
      <w:r w:rsidRPr="006B6C62">
        <w:rPr>
          <w:lang w:eastAsia="en-US"/>
        </w:rPr>
        <w:t xml:space="preserve"> aanwijzing 2.24 van de Aanwijzingen voor de regelgeving.</w:t>
      </w:r>
    </w:p>
  </w:footnote>
  <w:footnote w:id="24">
    <w:p w14:paraId="570B1F78" w14:textId="15B75953" w:rsidR="00DE2E47" w:rsidRPr="00942736" w:rsidRDefault="00DE2E47" w:rsidP="00DE2E47">
      <w:pPr>
        <w:pStyle w:val="Voetnoottekst"/>
        <w:ind w:left="227" w:hanging="227"/>
      </w:pPr>
      <w:r w:rsidRPr="00942736">
        <w:rPr>
          <w:rStyle w:val="Voetnootmarkering"/>
        </w:rPr>
        <w:footnoteRef/>
      </w:r>
      <w:r w:rsidRPr="00942736">
        <w:t xml:space="preserve"> </w:t>
      </w:r>
      <w:r w:rsidRPr="00942736">
        <w:tab/>
      </w:r>
      <w:r>
        <w:rPr>
          <w:lang w:eastAsia="en-US"/>
        </w:rPr>
        <w:t xml:space="preserve">Voorgesteld artikel </w:t>
      </w:r>
      <w:r w:rsidR="00AA037B">
        <w:rPr>
          <w:lang w:eastAsia="en-US"/>
        </w:rPr>
        <w:t>3, tweede lid.</w:t>
      </w:r>
    </w:p>
  </w:footnote>
  <w:footnote w:id="25">
    <w:p w14:paraId="29FFEAA5" w14:textId="0814D834" w:rsidR="00E24E3C" w:rsidRDefault="00E24E3C">
      <w:pPr>
        <w:pStyle w:val="Voetnoottekst"/>
      </w:pPr>
      <w:r>
        <w:rPr>
          <w:rStyle w:val="Voetnootmarkering"/>
        </w:rPr>
        <w:footnoteRef/>
      </w:r>
      <w:r>
        <w:t xml:space="preserve"> Zie artikel 6, eerste lid, sub c en e</w:t>
      </w:r>
      <w:r w:rsidR="00A9728D">
        <w:t>, van de AVG</w:t>
      </w:r>
      <w:r w:rsidR="00957CC5">
        <w:t xml:space="preserve"> en artikel 6, derde lid, van de AVG</w:t>
      </w:r>
      <w:r w:rsidR="00A9728D">
        <w:t>.</w:t>
      </w:r>
    </w:p>
  </w:footnote>
  <w:footnote w:id="26">
    <w:p w14:paraId="7DCAF2E8" w14:textId="0B950A5A" w:rsidR="00943A66" w:rsidRPr="00942736" w:rsidRDefault="00943A66" w:rsidP="00943A66">
      <w:pPr>
        <w:pStyle w:val="Voetnoottekst"/>
        <w:ind w:left="227" w:hanging="227"/>
      </w:pPr>
      <w:r w:rsidRPr="00942736">
        <w:rPr>
          <w:rStyle w:val="Voetnootmarkering"/>
        </w:rPr>
        <w:footnoteRef/>
      </w:r>
      <w:r w:rsidRPr="00942736">
        <w:t xml:space="preserve"> </w:t>
      </w:r>
      <w:r w:rsidRPr="00942736">
        <w:tab/>
      </w:r>
      <w:r>
        <w:rPr>
          <w:lang w:eastAsia="en-US"/>
        </w:rPr>
        <w:t xml:space="preserve">Memorie van toelichting, paragraaf </w:t>
      </w:r>
      <w:r w:rsidR="00630C78">
        <w:rPr>
          <w:lang w:eastAsia="en-US"/>
        </w:rPr>
        <w:t>5.2. ‘Financiële gevolgen’.</w:t>
      </w:r>
    </w:p>
  </w:footnote>
  <w:footnote w:id="27">
    <w:p w14:paraId="7C957AF4" w14:textId="64DB0BDD" w:rsidR="0093105C" w:rsidRPr="00942736" w:rsidRDefault="0093105C" w:rsidP="0093105C">
      <w:pPr>
        <w:pStyle w:val="Voetnoottekst"/>
        <w:ind w:left="227" w:hanging="227"/>
      </w:pPr>
      <w:r w:rsidRPr="00942736">
        <w:rPr>
          <w:rStyle w:val="Voetnootmarkering"/>
        </w:rPr>
        <w:footnoteRef/>
      </w:r>
      <w:r w:rsidRPr="00942736">
        <w:t xml:space="preserve"> </w:t>
      </w:r>
      <w:r w:rsidRPr="00942736">
        <w:tab/>
      </w:r>
      <w:r>
        <w:rPr>
          <w:lang w:eastAsia="en-US"/>
        </w:rPr>
        <w:t>Artikel 3.1.</w:t>
      </w:r>
      <w:r w:rsidR="007B3B22">
        <w:rPr>
          <w:lang w:eastAsia="en-US"/>
        </w:rPr>
        <w:t xml:space="preserve"> </w:t>
      </w:r>
      <w:proofErr w:type="gramStart"/>
      <w:r w:rsidR="007B3B22">
        <w:rPr>
          <w:lang w:eastAsia="en-US"/>
        </w:rPr>
        <w:t>van</w:t>
      </w:r>
      <w:proofErr w:type="gramEnd"/>
      <w:r w:rsidR="007B3B22">
        <w:rPr>
          <w:lang w:eastAsia="en-US"/>
        </w:rPr>
        <w:t xml:space="preserve"> de</w:t>
      </w:r>
      <w:r>
        <w:rPr>
          <w:lang w:eastAsia="en-US"/>
        </w:rPr>
        <w:t xml:space="preserve"> Comptabiliteitswet</w:t>
      </w:r>
      <w:r w:rsidR="001B0B41">
        <w:rPr>
          <w:lang w:eastAsia="en-US"/>
        </w:rPr>
        <w:t xml:space="preserve"> 2016</w:t>
      </w:r>
      <w:r>
        <w:rPr>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9F4A" w14:textId="77777777" w:rsidR="00A3378A" w:rsidRDefault="00A337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9F4B" w14:textId="100FEE03" w:rsidR="00A3378A" w:rsidRDefault="00E84C9A" w:rsidP="001A1D1D">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B3565">
      <w:rPr>
        <w:rStyle w:val="Paginanummer"/>
        <w:noProof/>
      </w:rPr>
      <w:t>7</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9F51" w14:textId="77777777" w:rsidR="00A3378A" w:rsidRDefault="00E84C9A" w:rsidP="001A1D1D">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5899F52" w14:textId="77777777" w:rsidR="00A3378A" w:rsidRDefault="00E84C9A">
    <w:pPr>
      <w:pStyle w:val="Koptekst"/>
    </w:pPr>
    <w:r>
      <w:rPr>
        <w:noProof/>
      </w:rPr>
      <w:drawing>
        <wp:anchor distT="0" distB="0" distL="114300" distR="114300" simplePos="0" relativeHeight="251658240" behindDoc="1" locked="0" layoutInCell="1" allowOverlap="1" wp14:anchorId="45899F5D" wp14:editId="45899F5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8293D"/>
    <w:multiLevelType w:val="hybridMultilevel"/>
    <w:tmpl w:val="9EE0A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172A1C"/>
    <w:multiLevelType w:val="hybridMultilevel"/>
    <w:tmpl w:val="63F40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093564"/>
    <w:multiLevelType w:val="hybridMultilevel"/>
    <w:tmpl w:val="E83A89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EC192F"/>
    <w:multiLevelType w:val="hybridMultilevel"/>
    <w:tmpl w:val="0D222A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E240480"/>
    <w:multiLevelType w:val="hybridMultilevel"/>
    <w:tmpl w:val="00B0AFCC"/>
    <w:lvl w:ilvl="0" w:tplc="96C22566">
      <w:start w:val="1"/>
      <w:numFmt w:val="lowerLetter"/>
      <w:lvlText w:val="%1."/>
      <w:lvlJc w:val="left"/>
      <w:pPr>
        <w:ind w:left="771" w:hanging="705"/>
      </w:pPr>
      <w:rPr>
        <w:rFonts w:hint="default"/>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1B"/>
    <w:rsid w:val="00000487"/>
    <w:rsid w:val="00001521"/>
    <w:rsid w:val="000019EC"/>
    <w:rsid w:val="00001B7B"/>
    <w:rsid w:val="000023C8"/>
    <w:rsid w:val="00002B8B"/>
    <w:rsid w:val="00002C13"/>
    <w:rsid w:val="00003398"/>
    <w:rsid w:val="00003D7F"/>
    <w:rsid w:val="00004746"/>
    <w:rsid w:val="0000512F"/>
    <w:rsid w:val="00005D10"/>
    <w:rsid w:val="000069D7"/>
    <w:rsid w:val="00010135"/>
    <w:rsid w:val="00010622"/>
    <w:rsid w:val="00010C30"/>
    <w:rsid w:val="00011146"/>
    <w:rsid w:val="00011E98"/>
    <w:rsid w:val="00011F3D"/>
    <w:rsid w:val="000136F5"/>
    <w:rsid w:val="00017ABF"/>
    <w:rsid w:val="00017B3D"/>
    <w:rsid w:val="00017F67"/>
    <w:rsid w:val="0002183A"/>
    <w:rsid w:val="00021C5B"/>
    <w:rsid w:val="00024B33"/>
    <w:rsid w:val="00024ECA"/>
    <w:rsid w:val="0002523C"/>
    <w:rsid w:val="00025261"/>
    <w:rsid w:val="00025483"/>
    <w:rsid w:val="00026933"/>
    <w:rsid w:val="00026C9E"/>
    <w:rsid w:val="00027461"/>
    <w:rsid w:val="00030FC0"/>
    <w:rsid w:val="00032092"/>
    <w:rsid w:val="000320CF"/>
    <w:rsid w:val="000325EA"/>
    <w:rsid w:val="000328C0"/>
    <w:rsid w:val="00032D08"/>
    <w:rsid w:val="00033082"/>
    <w:rsid w:val="000340C0"/>
    <w:rsid w:val="00036FC1"/>
    <w:rsid w:val="00037949"/>
    <w:rsid w:val="0004010F"/>
    <w:rsid w:val="000402C9"/>
    <w:rsid w:val="00040A5F"/>
    <w:rsid w:val="00040AB0"/>
    <w:rsid w:val="000416CD"/>
    <w:rsid w:val="000417C1"/>
    <w:rsid w:val="000419E8"/>
    <w:rsid w:val="0004278E"/>
    <w:rsid w:val="00042F85"/>
    <w:rsid w:val="00044299"/>
    <w:rsid w:val="00044B41"/>
    <w:rsid w:val="000472E8"/>
    <w:rsid w:val="000500B3"/>
    <w:rsid w:val="000502D5"/>
    <w:rsid w:val="00050926"/>
    <w:rsid w:val="000511BE"/>
    <w:rsid w:val="000524F3"/>
    <w:rsid w:val="00052BF8"/>
    <w:rsid w:val="0005378F"/>
    <w:rsid w:val="000544BC"/>
    <w:rsid w:val="0005541A"/>
    <w:rsid w:val="00055558"/>
    <w:rsid w:val="00055B17"/>
    <w:rsid w:val="00055DF4"/>
    <w:rsid w:val="000570BD"/>
    <w:rsid w:val="00057668"/>
    <w:rsid w:val="00060894"/>
    <w:rsid w:val="00060EBC"/>
    <w:rsid w:val="00061F15"/>
    <w:rsid w:val="00063752"/>
    <w:rsid w:val="0006535B"/>
    <w:rsid w:val="000661AB"/>
    <w:rsid w:val="00066ABE"/>
    <w:rsid w:val="00066F6C"/>
    <w:rsid w:val="000677DA"/>
    <w:rsid w:val="000716D1"/>
    <w:rsid w:val="00072CF9"/>
    <w:rsid w:val="00076431"/>
    <w:rsid w:val="00076C6F"/>
    <w:rsid w:val="00080049"/>
    <w:rsid w:val="00080D1F"/>
    <w:rsid w:val="000811D2"/>
    <w:rsid w:val="00083FF9"/>
    <w:rsid w:val="00085378"/>
    <w:rsid w:val="000876CC"/>
    <w:rsid w:val="00090B50"/>
    <w:rsid w:val="00092199"/>
    <w:rsid w:val="00092CC9"/>
    <w:rsid w:val="000934A4"/>
    <w:rsid w:val="00093BAE"/>
    <w:rsid w:val="000948AB"/>
    <w:rsid w:val="00094C1C"/>
    <w:rsid w:val="000953C4"/>
    <w:rsid w:val="00095B60"/>
    <w:rsid w:val="0009614F"/>
    <w:rsid w:val="000962C5"/>
    <w:rsid w:val="00096A4C"/>
    <w:rsid w:val="000A1E6E"/>
    <w:rsid w:val="000A46C6"/>
    <w:rsid w:val="000A5EB3"/>
    <w:rsid w:val="000A62E4"/>
    <w:rsid w:val="000A7E4B"/>
    <w:rsid w:val="000B039F"/>
    <w:rsid w:val="000B0BE0"/>
    <w:rsid w:val="000B395C"/>
    <w:rsid w:val="000B3D4C"/>
    <w:rsid w:val="000B3E5E"/>
    <w:rsid w:val="000B41EF"/>
    <w:rsid w:val="000B4545"/>
    <w:rsid w:val="000B45D8"/>
    <w:rsid w:val="000B4C62"/>
    <w:rsid w:val="000B5E00"/>
    <w:rsid w:val="000B6D69"/>
    <w:rsid w:val="000C25C5"/>
    <w:rsid w:val="000C3A77"/>
    <w:rsid w:val="000C4C8C"/>
    <w:rsid w:val="000C5C20"/>
    <w:rsid w:val="000C5C45"/>
    <w:rsid w:val="000C62F8"/>
    <w:rsid w:val="000C7001"/>
    <w:rsid w:val="000C7E1F"/>
    <w:rsid w:val="000D0449"/>
    <w:rsid w:val="000D1FC4"/>
    <w:rsid w:val="000D21EB"/>
    <w:rsid w:val="000D2BF4"/>
    <w:rsid w:val="000D2CC3"/>
    <w:rsid w:val="000D4166"/>
    <w:rsid w:val="000D4798"/>
    <w:rsid w:val="000D556B"/>
    <w:rsid w:val="000D5793"/>
    <w:rsid w:val="000D5C35"/>
    <w:rsid w:val="000D6043"/>
    <w:rsid w:val="000D61FB"/>
    <w:rsid w:val="000D62EE"/>
    <w:rsid w:val="000D715B"/>
    <w:rsid w:val="000D7973"/>
    <w:rsid w:val="000E0BCA"/>
    <w:rsid w:val="000E1397"/>
    <w:rsid w:val="000E2110"/>
    <w:rsid w:val="000E2759"/>
    <w:rsid w:val="000E2847"/>
    <w:rsid w:val="000E29DB"/>
    <w:rsid w:val="000E37C3"/>
    <w:rsid w:val="000E4E0B"/>
    <w:rsid w:val="000E56C0"/>
    <w:rsid w:val="000E5BE1"/>
    <w:rsid w:val="000E7971"/>
    <w:rsid w:val="000F0872"/>
    <w:rsid w:val="000F0E26"/>
    <w:rsid w:val="000F1040"/>
    <w:rsid w:val="000F1CEF"/>
    <w:rsid w:val="000F1DA8"/>
    <w:rsid w:val="000F251A"/>
    <w:rsid w:val="000F2617"/>
    <w:rsid w:val="000F39D4"/>
    <w:rsid w:val="000F4E9D"/>
    <w:rsid w:val="000F56E9"/>
    <w:rsid w:val="000F5E18"/>
    <w:rsid w:val="000F67B6"/>
    <w:rsid w:val="000F6A89"/>
    <w:rsid w:val="000F7F30"/>
    <w:rsid w:val="00100557"/>
    <w:rsid w:val="001011B1"/>
    <w:rsid w:val="001015B9"/>
    <w:rsid w:val="001028C9"/>
    <w:rsid w:val="001034CA"/>
    <w:rsid w:val="00103AC5"/>
    <w:rsid w:val="00105825"/>
    <w:rsid w:val="00105C0F"/>
    <w:rsid w:val="00105C3E"/>
    <w:rsid w:val="00106108"/>
    <w:rsid w:val="0010741E"/>
    <w:rsid w:val="001113A4"/>
    <w:rsid w:val="00111BC6"/>
    <w:rsid w:val="00111DA6"/>
    <w:rsid w:val="00111EAF"/>
    <w:rsid w:val="001121DC"/>
    <w:rsid w:val="00112553"/>
    <w:rsid w:val="001129A8"/>
    <w:rsid w:val="00112C79"/>
    <w:rsid w:val="00112FC5"/>
    <w:rsid w:val="001136F5"/>
    <w:rsid w:val="001140B3"/>
    <w:rsid w:val="00114184"/>
    <w:rsid w:val="0011584A"/>
    <w:rsid w:val="001162F3"/>
    <w:rsid w:val="00117F35"/>
    <w:rsid w:val="00121257"/>
    <w:rsid w:val="001221CE"/>
    <w:rsid w:val="0012268F"/>
    <w:rsid w:val="00122921"/>
    <w:rsid w:val="00123BEC"/>
    <w:rsid w:val="00124DC6"/>
    <w:rsid w:val="00125801"/>
    <w:rsid w:val="00125FCD"/>
    <w:rsid w:val="0012726D"/>
    <w:rsid w:val="00127598"/>
    <w:rsid w:val="001304A2"/>
    <w:rsid w:val="00130828"/>
    <w:rsid w:val="00130D2E"/>
    <w:rsid w:val="001329AA"/>
    <w:rsid w:val="00132B86"/>
    <w:rsid w:val="00132F41"/>
    <w:rsid w:val="00133004"/>
    <w:rsid w:val="001335BF"/>
    <w:rsid w:val="001349D0"/>
    <w:rsid w:val="00135422"/>
    <w:rsid w:val="001368D0"/>
    <w:rsid w:val="00136CDE"/>
    <w:rsid w:val="001372A6"/>
    <w:rsid w:val="00137A72"/>
    <w:rsid w:val="00140EEE"/>
    <w:rsid w:val="00140F80"/>
    <w:rsid w:val="001416F5"/>
    <w:rsid w:val="001427F0"/>
    <w:rsid w:val="00142FC2"/>
    <w:rsid w:val="00144137"/>
    <w:rsid w:val="00145E8D"/>
    <w:rsid w:val="00146C44"/>
    <w:rsid w:val="00146EE3"/>
    <w:rsid w:val="00147CD5"/>
    <w:rsid w:val="0015085B"/>
    <w:rsid w:val="00150ABD"/>
    <w:rsid w:val="00151C66"/>
    <w:rsid w:val="00152560"/>
    <w:rsid w:val="00153B8F"/>
    <w:rsid w:val="0015497A"/>
    <w:rsid w:val="001556AB"/>
    <w:rsid w:val="00155BB4"/>
    <w:rsid w:val="00155E42"/>
    <w:rsid w:val="00155E7A"/>
    <w:rsid w:val="001564E4"/>
    <w:rsid w:val="001610CB"/>
    <w:rsid w:val="00161A9B"/>
    <w:rsid w:val="0016271C"/>
    <w:rsid w:val="00162887"/>
    <w:rsid w:val="001628AA"/>
    <w:rsid w:val="00163F87"/>
    <w:rsid w:val="001640A6"/>
    <w:rsid w:val="001641DF"/>
    <w:rsid w:val="0016434F"/>
    <w:rsid w:val="0016592E"/>
    <w:rsid w:val="001669F1"/>
    <w:rsid w:val="00166FDC"/>
    <w:rsid w:val="00167E55"/>
    <w:rsid w:val="001702A9"/>
    <w:rsid w:val="00171200"/>
    <w:rsid w:val="0017175B"/>
    <w:rsid w:val="0017215B"/>
    <w:rsid w:val="00173061"/>
    <w:rsid w:val="0017310C"/>
    <w:rsid w:val="0017376B"/>
    <w:rsid w:val="00175890"/>
    <w:rsid w:val="001762A7"/>
    <w:rsid w:val="00176B2B"/>
    <w:rsid w:val="00176D05"/>
    <w:rsid w:val="00182089"/>
    <w:rsid w:val="00183ACB"/>
    <w:rsid w:val="00184290"/>
    <w:rsid w:val="00184FEB"/>
    <w:rsid w:val="00185A2F"/>
    <w:rsid w:val="00185C14"/>
    <w:rsid w:val="00186647"/>
    <w:rsid w:val="001900F5"/>
    <w:rsid w:val="001903F4"/>
    <w:rsid w:val="001905B8"/>
    <w:rsid w:val="00190741"/>
    <w:rsid w:val="00191037"/>
    <w:rsid w:val="001917F7"/>
    <w:rsid w:val="00192A5C"/>
    <w:rsid w:val="0019329A"/>
    <w:rsid w:val="0019385F"/>
    <w:rsid w:val="001949E2"/>
    <w:rsid w:val="00194D65"/>
    <w:rsid w:val="00196178"/>
    <w:rsid w:val="001966B2"/>
    <w:rsid w:val="00196C18"/>
    <w:rsid w:val="0019742E"/>
    <w:rsid w:val="00197ADD"/>
    <w:rsid w:val="001A0635"/>
    <w:rsid w:val="001A1397"/>
    <w:rsid w:val="001A1D1D"/>
    <w:rsid w:val="001A22F9"/>
    <w:rsid w:val="001A27B8"/>
    <w:rsid w:val="001A3643"/>
    <w:rsid w:val="001A4FD8"/>
    <w:rsid w:val="001A5632"/>
    <w:rsid w:val="001A798F"/>
    <w:rsid w:val="001B00E1"/>
    <w:rsid w:val="001B0B41"/>
    <w:rsid w:val="001B0D76"/>
    <w:rsid w:val="001B2135"/>
    <w:rsid w:val="001B229D"/>
    <w:rsid w:val="001B2B0E"/>
    <w:rsid w:val="001B377B"/>
    <w:rsid w:val="001B3A83"/>
    <w:rsid w:val="001B4851"/>
    <w:rsid w:val="001B539A"/>
    <w:rsid w:val="001C09CB"/>
    <w:rsid w:val="001C13DA"/>
    <w:rsid w:val="001C143F"/>
    <w:rsid w:val="001C2C49"/>
    <w:rsid w:val="001C51FB"/>
    <w:rsid w:val="001C60F5"/>
    <w:rsid w:val="001C7EDE"/>
    <w:rsid w:val="001D051D"/>
    <w:rsid w:val="001D1449"/>
    <w:rsid w:val="001D14F7"/>
    <w:rsid w:val="001D1E5C"/>
    <w:rsid w:val="001D2823"/>
    <w:rsid w:val="001D283F"/>
    <w:rsid w:val="001D2A74"/>
    <w:rsid w:val="001D3A4C"/>
    <w:rsid w:val="001D4AB6"/>
    <w:rsid w:val="001D58B8"/>
    <w:rsid w:val="001D6FF9"/>
    <w:rsid w:val="001E0574"/>
    <w:rsid w:val="001E18A8"/>
    <w:rsid w:val="001E2453"/>
    <w:rsid w:val="001E3E81"/>
    <w:rsid w:val="001E6605"/>
    <w:rsid w:val="001E6D96"/>
    <w:rsid w:val="001F0824"/>
    <w:rsid w:val="001F0BFE"/>
    <w:rsid w:val="001F1006"/>
    <w:rsid w:val="001F1194"/>
    <w:rsid w:val="001F1573"/>
    <w:rsid w:val="001F1DDC"/>
    <w:rsid w:val="001F29C9"/>
    <w:rsid w:val="001F38E8"/>
    <w:rsid w:val="001F4351"/>
    <w:rsid w:val="001F5147"/>
    <w:rsid w:val="001F5A6D"/>
    <w:rsid w:val="001F6663"/>
    <w:rsid w:val="001F6B1C"/>
    <w:rsid w:val="001F704F"/>
    <w:rsid w:val="001F7AEE"/>
    <w:rsid w:val="00200341"/>
    <w:rsid w:val="0020051F"/>
    <w:rsid w:val="00200A4C"/>
    <w:rsid w:val="00200A92"/>
    <w:rsid w:val="00201270"/>
    <w:rsid w:val="002021C0"/>
    <w:rsid w:val="002027BA"/>
    <w:rsid w:val="0020411A"/>
    <w:rsid w:val="00206048"/>
    <w:rsid w:val="002078CE"/>
    <w:rsid w:val="00207D52"/>
    <w:rsid w:val="0021018A"/>
    <w:rsid w:val="002104B5"/>
    <w:rsid w:val="0021093F"/>
    <w:rsid w:val="00211733"/>
    <w:rsid w:val="00212E02"/>
    <w:rsid w:val="002144B0"/>
    <w:rsid w:val="00214A9E"/>
    <w:rsid w:val="002165E4"/>
    <w:rsid w:val="00216E79"/>
    <w:rsid w:val="00217D65"/>
    <w:rsid w:val="00220685"/>
    <w:rsid w:val="002207AC"/>
    <w:rsid w:val="0022152C"/>
    <w:rsid w:val="00221606"/>
    <w:rsid w:val="0022184D"/>
    <w:rsid w:val="00221C44"/>
    <w:rsid w:val="0022235D"/>
    <w:rsid w:val="00222F75"/>
    <w:rsid w:val="0022416E"/>
    <w:rsid w:val="00225ACA"/>
    <w:rsid w:val="00225B2E"/>
    <w:rsid w:val="002269DA"/>
    <w:rsid w:val="00227D1B"/>
    <w:rsid w:val="00227FDF"/>
    <w:rsid w:val="00230C02"/>
    <w:rsid w:val="0023106B"/>
    <w:rsid w:val="002317D8"/>
    <w:rsid w:val="00231F90"/>
    <w:rsid w:val="00232AD6"/>
    <w:rsid w:val="0023790F"/>
    <w:rsid w:val="00240ECF"/>
    <w:rsid w:val="002424A9"/>
    <w:rsid w:val="002429EE"/>
    <w:rsid w:val="0024371B"/>
    <w:rsid w:val="00243B74"/>
    <w:rsid w:val="00244D9E"/>
    <w:rsid w:val="00245792"/>
    <w:rsid w:val="00247390"/>
    <w:rsid w:val="00250B11"/>
    <w:rsid w:val="00251E9D"/>
    <w:rsid w:val="00252377"/>
    <w:rsid w:val="00252400"/>
    <w:rsid w:val="00253B7F"/>
    <w:rsid w:val="00254844"/>
    <w:rsid w:val="00254D5F"/>
    <w:rsid w:val="00255F36"/>
    <w:rsid w:val="00256071"/>
    <w:rsid w:val="002566D7"/>
    <w:rsid w:val="00260651"/>
    <w:rsid w:val="00261056"/>
    <w:rsid w:val="002611B7"/>
    <w:rsid w:val="002615E4"/>
    <w:rsid w:val="00261ED2"/>
    <w:rsid w:val="002620B7"/>
    <w:rsid w:val="00262329"/>
    <w:rsid w:val="00262E2F"/>
    <w:rsid w:val="00262F20"/>
    <w:rsid w:val="002647D5"/>
    <w:rsid w:val="002652CA"/>
    <w:rsid w:val="0026619B"/>
    <w:rsid w:val="00266967"/>
    <w:rsid w:val="00266EAA"/>
    <w:rsid w:val="002672E2"/>
    <w:rsid w:val="00267604"/>
    <w:rsid w:val="00270501"/>
    <w:rsid w:val="00270644"/>
    <w:rsid w:val="00270695"/>
    <w:rsid w:val="002711EA"/>
    <w:rsid w:val="00271747"/>
    <w:rsid w:val="0027280F"/>
    <w:rsid w:val="00273181"/>
    <w:rsid w:val="002733F6"/>
    <w:rsid w:val="0027358B"/>
    <w:rsid w:val="0027389D"/>
    <w:rsid w:val="002742A7"/>
    <w:rsid w:val="002746B4"/>
    <w:rsid w:val="00275B7B"/>
    <w:rsid w:val="00276E90"/>
    <w:rsid w:val="00276F56"/>
    <w:rsid w:val="00281A98"/>
    <w:rsid w:val="00283027"/>
    <w:rsid w:val="00284681"/>
    <w:rsid w:val="0028535C"/>
    <w:rsid w:val="00287240"/>
    <w:rsid w:val="002872CA"/>
    <w:rsid w:val="0029095F"/>
    <w:rsid w:val="00290CCE"/>
    <w:rsid w:val="00290D2A"/>
    <w:rsid w:val="00290D91"/>
    <w:rsid w:val="00291A0E"/>
    <w:rsid w:val="0029344B"/>
    <w:rsid w:val="00293668"/>
    <w:rsid w:val="00293687"/>
    <w:rsid w:val="002937EA"/>
    <w:rsid w:val="002944FE"/>
    <w:rsid w:val="00294CEA"/>
    <w:rsid w:val="00294EFD"/>
    <w:rsid w:val="00295216"/>
    <w:rsid w:val="0029579F"/>
    <w:rsid w:val="0029610C"/>
    <w:rsid w:val="00296544"/>
    <w:rsid w:val="00297D93"/>
    <w:rsid w:val="002A114D"/>
    <w:rsid w:val="002A4A56"/>
    <w:rsid w:val="002A71C8"/>
    <w:rsid w:val="002A72A7"/>
    <w:rsid w:val="002B0408"/>
    <w:rsid w:val="002B0C3C"/>
    <w:rsid w:val="002B1BAD"/>
    <w:rsid w:val="002B20C5"/>
    <w:rsid w:val="002B2E2F"/>
    <w:rsid w:val="002B3340"/>
    <w:rsid w:val="002B4B9F"/>
    <w:rsid w:val="002B4EAF"/>
    <w:rsid w:val="002B4ED6"/>
    <w:rsid w:val="002B7E63"/>
    <w:rsid w:val="002C0362"/>
    <w:rsid w:val="002C04A6"/>
    <w:rsid w:val="002C0C1B"/>
    <w:rsid w:val="002C4AF8"/>
    <w:rsid w:val="002C5408"/>
    <w:rsid w:val="002C555D"/>
    <w:rsid w:val="002C59AF"/>
    <w:rsid w:val="002C66E9"/>
    <w:rsid w:val="002C7C28"/>
    <w:rsid w:val="002D11B3"/>
    <w:rsid w:val="002D1DFC"/>
    <w:rsid w:val="002D2123"/>
    <w:rsid w:val="002D2217"/>
    <w:rsid w:val="002D49E4"/>
    <w:rsid w:val="002D561A"/>
    <w:rsid w:val="002D5713"/>
    <w:rsid w:val="002D7C57"/>
    <w:rsid w:val="002E02C1"/>
    <w:rsid w:val="002E1AA7"/>
    <w:rsid w:val="002E1FB1"/>
    <w:rsid w:val="002E4E6B"/>
    <w:rsid w:val="002E5808"/>
    <w:rsid w:val="002E5E01"/>
    <w:rsid w:val="002E67B7"/>
    <w:rsid w:val="002E6896"/>
    <w:rsid w:val="002E6CDE"/>
    <w:rsid w:val="002E7241"/>
    <w:rsid w:val="002F047F"/>
    <w:rsid w:val="002F081F"/>
    <w:rsid w:val="002F1034"/>
    <w:rsid w:val="002F17D5"/>
    <w:rsid w:val="002F29AD"/>
    <w:rsid w:val="002F3EC1"/>
    <w:rsid w:val="002F52A1"/>
    <w:rsid w:val="002F583C"/>
    <w:rsid w:val="002F725A"/>
    <w:rsid w:val="002F7E35"/>
    <w:rsid w:val="00300B04"/>
    <w:rsid w:val="00301828"/>
    <w:rsid w:val="003022D3"/>
    <w:rsid w:val="00302A93"/>
    <w:rsid w:val="00302EFD"/>
    <w:rsid w:val="00304FDB"/>
    <w:rsid w:val="003059C1"/>
    <w:rsid w:val="00306733"/>
    <w:rsid w:val="0030689E"/>
    <w:rsid w:val="0030699F"/>
    <w:rsid w:val="00306E10"/>
    <w:rsid w:val="0030744F"/>
    <w:rsid w:val="00307C36"/>
    <w:rsid w:val="00307EAD"/>
    <w:rsid w:val="00311B12"/>
    <w:rsid w:val="00311C68"/>
    <w:rsid w:val="00312E7F"/>
    <w:rsid w:val="00314089"/>
    <w:rsid w:val="00314259"/>
    <w:rsid w:val="00314E79"/>
    <w:rsid w:val="003158F1"/>
    <w:rsid w:val="003162EE"/>
    <w:rsid w:val="00321CBD"/>
    <w:rsid w:val="00321DF9"/>
    <w:rsid w:val="00322F92"/>
    <w:rsid w:val="00323DB3"/>
    <w:rsid w:val="0032579E"/>
    <w:rsid w:val="00327105"/>
    <w:rsid w:val="0032735E"/>
    <w:rsid w:val="00330387"/>
    <w:rsid w:val="003305DB"/>
    <w:rsid w:val="003334A8"/>
    <w:rsid w:val="003353CD"/>
    <w:rsid w:val="00335DA1"/>
    <w:rsid w:val="00337912"/>
    <w:rsid w:val="00340FE2"/>
    <w:rsid w:val="00341088"/>
    <w:rsid w:val="00341F61"/>
    <w:rsid w:val="003420E0"/>
    <w:rsid w:val="00342FB6"/>
    <w:rsid w:val="003434C2"/>
    <w:rsid w:val="0034411F"/>
    <w:rsid w:val="00344682"/>
    <w:rsid w:val="0034613D"/>
    <w:rsid w:val="003466F9"/>
    <w:rsid w:val="00346C78"/>
    <w:rsid w:val="00347D69"/>
    <w:rsid w:val="00350DDF"/>
    <w:rsid w:val="003519B6"/>
    <w:rsid w:val="00351C0D"/>
    <w:rsid w:val="0035495D"/>
    <w:rsid w:val="00355A09"/>
    <w:rsid w:val="00357114"/>
    <w:rsid w:val="0036036C"/>
    <w:rsid w:val="00360DFE"/>
    <w:rsid w:val="0036199C"/>
    <w:rsid w:val="00361FA5"/>
    <w:rsid w:val="00362201"/>
    <w:rsid w:val="003643F3"/>
    <w:rsid w:val="003646F6"/>
    <w:rsid w:val="00365BB9"/>
    <w:rsid w:val="00365FD8"/>
    <w:rsid w:val="00367DBB"/>
    <w:rsid w:val="00370040"/>
    <w:rsid w:val="00370C4B"/>
    <w:rsid w:val="00371330"/>
    <w:rsid w:val="003714A0"/>
    <w:rsid w:val="0037269C"/>
    <w:rsid w:val="0037271D"/>
    <w:rsid w:val="00374032"/>
    <w:rsid w:val="00374F7E"/>
    <w:rsid w:val="00375269"/>
    <w:rsid w:val="00376955"/>
    <w:rsid w:val="00380EEF"/>
    <w:rsid w:val="00381593"/>
    <w:rsid w:val="00381E6C"/>
    <w:rsid w:val="0038203F"/>
    <w:rsid w:val="00382998"/>
    <w:rsid w:val="00384492"/>
    <w:rsid w:val="00384DC8"/>
    <w:rsid w:val="00385E8D"/>
    <w:rsid w:val="00391FAD"/>
    <w:rsid w:val="0039222C"/>
    <w:rsid w:val="00392C15"/>
    <w:rsid w:val="00393AC4"/>
    <w:rsid w:val="00393D2A"/>
    <w:rsid w:val="00393F10"/>
    <w:rsid w:val="0039480E"/>
    <w:rsid w:val="00395027"/>
    <w:rsid w:val="0039537A"/>
    <w:rsid w:val="003960F0"/>
    <w:rsid w:val="003967DC"/>
    <w:rsid w:val="0039761C"/>
    <w:rsid w:val="003977DC"/>
    <w:rsid w:val="003A0AFD"/>
    <w:rsid w:val="003A1004"/>
    <w:rsid w:val="003A1C76"/>
    <w:rsid w:val="003A272D"/>
    <w:rsid w:val="003A2E6F"/>
    <w:rsid w:val="003A2FA2"/>
    <w:rsid w:val="003A3BE4"/>
    <w:rsid w:val="003A4020"/>
    <w:rsid w:val="003A4342"/>
    <w:rsid w:val="003A6302"/>
    <w:rsid w:val="003A6742"/>
    <w:rsid w:val="003A6E0E"/>
    <w:rsid w:val="003B007E"/>
    <w:rsid w:val="003B03F2"/>
    <w:rsid w:val="003B077F"/>
    <w:rsid w:val="003B0C97"/>
    <w:rsid w:val="003B1195"/>
    <w:rsid w:val="003B177E"/>
    <w:rsid w:val="003B20B5"/>
    <w:rsid w:val="003B3320"/>
    <w:rsid w:val="003B3542"/>
    <w:rsid w:val="003B3561"/>
    <w:rsid w:val="003B3565"/>
    <w:rsid w:val="003B46C9"/>
    <w:rsid w:val="003B5467"/>
    <w:rsid w:val="003B68B2"/>
    <w:rsid w:val="003B72DC"/>
    <w:rsid w:val="003C0403"/>
    <w:rsid w:val="003C1029"/>
    <w:rsid w:val="003C1146"/>
    <w:rsid w:val="003C1EB6"/>
    <w:rsid w:val="003C273A"/>
    <w:rsid w:val="003C44F0"/>
    <w:rsid w:val="003C55BC"/>
    <w:rsid w:val="003C63B5"/>
    <w:rsid w:val="003C63D9"/>
    <w:rsid w:val="003C6F2B"/>
    <w:rsid w:val="003D09F4"/>
    <w:rsid w:val="003D14DD"/>
    <w:rsid w:val="003D26C4"/>
    <w:rsid w:val="003D2F09"/>
    <w:rsid w:val="003D4939"/>
    <w:rsid w:val="003D6ADE"/>
    <w:rsid w:val="003D6D35"/>
    <w:rsid w:val="003D7293"/>
    <w:rsid w:val="003E05AB"/>
    <w:rsid w:val="003E0753"/>
    <w:rsid w:val="003E0A4B"/>
    <w:rsid w:val="003E0EEE"/>
    <w:rsid w:val="003E1F07"/>
    <w:rsid w:val="003E2ACE"/>
    <w:rsid w:val="003E2C7F"/>
    <w:rsid w:val="003E4098"/>
    <w:rsid w:val="003E6263"/>
    <w:rsid w:val="003E7DED"/>
    <w:rsid w:val="003F0406"/>
    <w:rsid w:val="003F0ED6"/>
    <w:rsid w:val="003F13B5"/>
    <w:rsid w:val="003F38B9"/>
    <w:rsid w:val="003F40F7"/>
    <w:rsid w:val="003F4F62"/>
    <w:rsid w:val="003F53A3"/>
    <w:rsid w:val="003F567D"/>
    <w:rsid w:val="003F5AB1"/>
    <w:rsid w:val="003F5E0B"/>
    <w:rsid w:val="003F6542"/>
    <w:rsid w:val="003F6568"/>
    <w:rsid w:val="003F7028"/>
    <w:rsid w:val="003F7FAB"/>
    <w:rsid w:val="004002CD"/>
    <w:rsid w:val="00400AE5"/>
    <w:rsid w:val="00401138"/>
    <w:rsid w:val="0040129C"/>
    <w:rsid w:val="00401B71"/>
    <w:rsid w:val="00402059"/>
    <w:rsid w:val="004030CC"/>
    <w:rsid w:val="00403655"/>
    <w:rsid w:val="00404181"/>
    <w:rsid w:val="00410696"/>
    <w:rsid w:val="00412607"/>
    <w:rsid w:val="00413010"/>
    <w:rsid w:val="00413107"/>
    <w:rsid w:val="004140C1"/>
    <w:rsid w:val="004151DF"/>
    <w:rsid w:val="00416217"/>
    <w:rsid w:val="00416556"/>
    <w:rsid w:val="00416F57"/>
    <w:rsid w:val="004179E8"/>
    <w:rsid w:val="004215F0"/>
    <w:rsid w:val="0042276A"/>
    <w:rsid w:val="004234EC"/>
    <w:rsid w:val="004239A2"/>
    <w:rsid w:val="00425EEC"/>
    <w:rsid w:val="00427641"/>
    <w:rsid w:val="00430149"/>
    <w:rsid w:val="004323EA"/>
    <w:rsid w:val="00432638"/>
    <w:rsid w:val="00433D22"/>
    <w:rsid w:val="00434955"/>
    <w:rsid w:val="00434DB6"/>
    <w:rsid w:val="0043512A"/>
    <w:rsid w:val="0043661A"/>
    <w:rsid w:val="004367EA"/>
    <w:rsid w:val="00436E20"/>
    <w:rsid w:val="00436E63"/>
    <w:rsid w:val="0043720E"/>
    <w:rsid w:val="004436B9"/>
    <w:rsid w:val="00445D49"/>
    <w:rsid w:val="0044627A"/>
    <w:rsid w:val="0044665D"/>
    <w:rsid w:val="00446B3E"/>
    <w:rsid w:val="00447083"/>
    <w:rsid w:val="00447527"/>
    <w:rsid w:val="00447A1B"/>
    <w:rsid w:val="00450049"/>
    <w:rsid w:val="004504EA"/>
    <w:rsid w:val="00452642"/>
    <w:rsid w:val="00452788"/>
    <w:rsid w:val="004531CF"/>
    <w:rsid w:val="00454A61"/>
    <w:rsid w:val="00455130"/>
    <w:rsid w:val="00455CF6"/>
    <w:rsid w:val="00456808"/>
    <w:rsid w:val="004577EE"/>
    <w:rsid w:val="00461770"/>
    <w:rsid w:val="00466195"/>
    <w:rsid w:val="00466273"/>
    <w:rsid w:val="00466805"/>
    <w:rsid w:val="00466AC3"/>
    <w:rsid w:val="00466C92"/>
    <w:rsid w:val="0046701C"/>
    <w:rsid w:val="0046783C"/>
    <w:rsid w:val="00467B31"/>
    <w:rsid w:val="004707BE"/>
    <w:rsid w:val="0047131A"/>
    <w:rsid w:val="00472778"/>
    <w:rsid w:val="00474164"/>
    <w:rsid w:val="00475527"/>
    <w:rsid w:val="004760CA"/>
    <w:rsid w:val="0047637C"/>
    <w:rsid w:val="0047709C"/>
    <w:rsid w:val="004770DC"/>
    <w:rsid w:val="00477A27"/>
    <w:rsid w:val="00477E60"/>
    <w:rsid w:val="00477EDB"/>
    <w:rsid w:val="00480BD6"/>
    <w:rsid w:val="0048464D"/>
    <w:rsid w:val="00484762"/>
    <w:rsid w:val="00484838"/>
    <w:rsid w:val="00485513"/>
    <w:rsid w:val="004870AF"/>
    <w:rsid w:val="004875DD"/>
    <w:rsid w:val="0048775F"/>
    <w:rsid w:val="00487F7E"/>
    <w:rsid w:val="00487FC5"/>
    <w:rsid w:val="00490091"/>
    <w:rsid w:val="00492B5A"/>
    <w:rsid w:val="00492CF6"/>
    <w:rsid w:val="004937EC"/>
    <w:rsid w:val="00493BF3"/>
    <w:rsid w:val="00494CD8"/>
    <w:rsid w:val="00494F11"/>
    <w:rsid w:val="00496F4E"/>
    <w:rsid w:val="00497391"/>
    <w:rsid w:val="004976BA"/>
    <w:rsid w:val="00497B0A"/>
    <w:rsid w:val="00497CCB"/>
    <w:rsid w:val="00497D43"/>
    <w:rsid w:val="004A0E66"/>
    <w:rsid w:val="004A0FD7"/>
    <w:rsid w:val="004A136F"/>
    <w:rsid w:val="004A2606"/>
    <w:rsid w:val="004A2622"/>
    <w:rsid w:val="004A2D4B"/>
    <w:rsid w:val="004A30AD"/>
    <w:rsid w:val="004A37F2"/>
    <w:rsid w:val="004A4EC8"/>
    <w:rsid w:val="004A6F1C"/>
    <w:rsid w:val="004A7F5A"/>
    <w:rsid w:val="004B017E"/>
    <w:rsid w:val="004B1C0C"/>
    <w:rsid w:val="004B24B9"/>
    <w:rsid w:val="004B25BF"/>
    <w:rsid w:val="004B2915"/>
    <w:rsid w:val="004B2CF7"/>
    <w:rsid w:val="004B354A"/>
    <w:rsid w:val="004B5B60"/>
    <w:rsid w:val="004B5D41"/>
    <w:rsid w:val="004B6A6C"/>
    <w:rsid w:val="004B6D4B"/>
    <w:rsid w:val="004B73A7"/>
    <w:rsid w:val="004C03E6"/>
    <w:rsid w:val="004C2F57"/>
    <w:rsid w:val="004C4107"/>
    <w:rsid w:val="004C5EE4"/>
    <w:rsid w:val="004C62CE"/>
    <w:rsid w:val="004C6FC3"/>
    <w:rsid w:val="004C7865"/>
    <w:rsid w:val="004C7CD9"/>
    <w:rsid w:val="004D05A6"/>
    <w:rsid w:val="004D09BE"/>
    <w:rsid w:val="004D247F"/>
    <w:rsid w:val="004D24BC"/>
    <w:rsid w:val="004D3196"/>
    <w:rsid w:val="004D3706"/>
    <w:rsid w:val="004D3886"/>
    <w:rsid w:val="004D4047"/>
    <w:rsid w:val="004D4B90"/>
    <w:rsid w:val="004D5FE7"/>
    <w:rsid w:val="004D68F2"/>
    <w:rsid w:val="004D6EAD"/>
    <w:rsid w:val="004D6EDB"/>
    <w:rsid w:val="004D753F"/>
    <w:rsid w:val="004E118F"/>
    <w:rsid w:val="004E30DF"/>
    <w:rsid w:val="004E354D"/>
    <w:rsid w:val="004E410F"/>
    <w:rsid w:val="004E4293"/>
    <w:rsid w:val="004E49F7"/>
    <w:rsid w:val="004E5BC6"/>
    <w:rsid w:val="004E6460"/>
    <w:rsid w:val="004E700A"/>
    <w:rsid w:val="004E7D40"/>
    <w:rsid w:val="004E7F33"/>
    <w:rsid w:val="004F12F0"/>
    <w:rsid w:val="004F28E6"/>
    <w:rsid w:val="004F2E1B"/>
    <w:rsid w:val="004F308D"/>
    <w:rsid w:val="004F34BA"/>
    <w:rsid w:val="004F3A66"/>
    <w:rsid w:val="004F4984"/>
    <w:rsid w:val="004F55F7"/>
    <w:rsid w:val="004F591A"/>
    <w:rsid w:val="005001B8"/>
    <w:rsid w:val="005012CC"/>
    <w:rsid w:val="005017C8"/>
    <w:rsid w:val="00501B1A"/>
    <w:rsid w:val="00504697"/>
    <w:rsid w:val="00504901"/>
    <w:rsid w:val="005059F6"/>
    <w:rsid w:val="005066C1"/>
    <w:rsid w:val="00506B71"/>
    <w:rsid w:val="00506F2B"/>
    <w:rsid w:val="00511BF1"/>
    <w:rsid w:val="005126AE"/>
    <w:rsid w:val="00512718"/>
    <w:rsid w:val="005130EA"/>
    <w:rsid w:val="00513162"/>
    <w:rsid w:val="00513228"/>
    <w:rsid w:val="00513832"/>
    <w:rsid w:val="00513D5C"/>
    <w:rsid w:val="00514F75"/>
    <w:rsid w:val="00515016"/>
    <w:rsid w:val="005155E0"/>
    <w:rsid w:val="00517246"/>
    <w:rsid w:val="00520274"/>
    <w:rsid w:val="00520E01"/>
    <w:rsid w:val="00520E88"/>
    <w:rsid w:val="00521064"/>
    <w:rsid w:val="0052148D"/>
    <w:rsid w:val="00521548"/>
    <w:rsid w:val="005223A2"/>
    <w:rsid w:val="00522556"/>
    <w:rsid w:val="00522D0E"/>
    <w:rsid w:val="00524206"/>
    <w:rsid w:val="00524FF5"/>
    <w:rsid w:val="0052510D"/>
    <w:rsid w:val="005257FF"/>
    <w:rsid w:val="00526A4A"/>
    <w:rsid w:val="00526B44"/>
    <w:rsid w:val="005271FD"/>
    <w:rsid w:val="0052779F"/>
    <w:rsid w:val="00527AC6"/>
    <w:rsid w:val="005304A2"/>
    <w:rsid w:val="005326A3"/>
    <w:rsid w:val="00533256"/>
    <w:rsid w:val="00534604"/>
    <w:rsid w:val="0053483E"/>
    <w:rsid w:val="005348D8"/>
    <w:rsid w:val="00534E9D"/>
    <w:rsid w:val="005367E8"/>
    <w:rsid w:val="005367FF"/>
    <w:rsid w:val="00536FA1"/>
    <w:rsid w:val="00540AAC"/>
    <w:rsid w:val="00541E1F"/>
    <w:rsid w:val="005423C8"/>
    <w:rsid w:val="00542AB1"/>
    <w:rsid w:val="00542E7A"/>
    <w:rsid w:val="0054338D"/>
    <w:rsid w:val="00544512"/>
    <w:rsid w:val="0054491B"/>
    <w:rsid w:val="00545C0F"/>
    <w:rsid w:val="0054606E"/>
    <w:rsid w:val="00547DE3"/>
    <w:rsid w:val="0055052B"/>
    <w:rsid w:val="00551A9A"/>
    <w:rsid w:val="00551CF0"/>
    <w:rsid w:val="00553568"/>
    <w:rsid w:val="00556BAE"/>
    <w:rsid w:val="00556BDA"/>
    <w:rsid w:val="00557970"/>
    <w:rsid w:val="00557DCB"/>
    <w:rsid w:val="00560EDB"/>
    <w:rsid w:val="00561021"/>
    <w:rsid w:val="00561500"/>
    <w:rsid w:val="00563EC5"/>
    <w:rsid w:val="00565589"/>
    <w:rsid w:val="00566586"/>
    <w:rsid w:val="0056687E"/>
    <w:rsid w:val="0056794D"/>
    <w:rsid w:val="005701C9"/>
    <w:rsid w:val="00570230"/>
    <w:rsid w:val="00570C99"/>
    <w:rsid w:val="00572237"/>
    <w:rsid w:val="005737C4"/>
    <w:rsid w:val="0057567B"/>
    <w:rsid w:val="005772C2"/>
    <w:rsid w:val="00580023"/>
    <w:rsid w:val="00580417"/>
    <w:rsid w:val="0058095B"/>
    <w:rsid w:val="00580E26"/>
    <w:rsid w:val="00580F28"/>
    <w:rsid w:val="00581261"/>
    <w:rsid w:val="0058167D"/>
    <w:rsid w:val="00582464"/>
    <w:rsid w:val="005838C4"/>
    <w:rsid w:val="00583D97"/>
    <w:rsid w:val="005863C8"/>
    <w:rsid w:val="005866EA"/>
    <w:rsid w:val="005901E2"/>
    <w:rsid w:val="00590295"/>
    <w:rsid w:val="00591609"/>
    <w:rsid w:val="00591D72"/>
    <w:rsid w:val="00591EC8"/>
    <w:rsid w:val="0059233D"/>
    <w:rsid w:val="0059285A"/>
    <w:rsid w:val="00592F43"/>
    <w:rsid w:val="005933B3"/>
    <w:rsid w:val="00593537"/>
    <w:rsid w:val="00595344"/>
    <w:rsid w:val="005955DE"/>
    <w:rsid w:val="0059615C"/>
    <w:rsid w:val="00596C04"/>
    <w:rsid w:val="00596C31"/>
    <w:rsid w:val="0059715B"/>
    <w:rsid w:val="00597BA4"/>
    <w:rsid w:val="005A0804"/>
    <w:rsid w:val="005A1591"/>
    <w:rsid w:val="005A1F5E"/>
    <w:rsid w:val="005A3382"/>
    <w:rsid w:val="005A5FC9"/>
    <w:rsid w:val="005A7FA1"/>
    <w:rsid w:val="005B1543"/>
    <w:rsid w:val="005B36C1"/>
    <w:rsid w:val="005B4805"/>
    <w:rsid w:val="005B56EE"/>
    <w:rsid w:val="005B57AB"/>
    <w:rsid w:val="005B6D4E"/>
    <w:rsid w:val="005C000D"/>
    <w:rsid w:val="005C11B2"/>
    <w:rsid w:val="005C1328"/>
    <w:rsid w:val="005C224B"/>
    <w:rsid w:val="005C233C"/>
    <w:rsid w:val="005C284B"/>
    <w:rsid w:val="005C62D9"/>
    <w:rsid w:val="005C64EF"/>
    <w:rsid w:val="005C7480"/>
    <w:rsid w:val="005C79E4"/>
    <w:rsid w:val="005C7F0A"/>
    <w:rsid w:val="005D07E1"/>
    <w:rsid w:val="005D0E9A"/>
    <w:rsid w:val="005D1601"/>
    <w:rsid w:val="005D2C4F"/>
    <w:rsid w:val="005D3D7A"/>
    <w:rsid w:val="005D3ED9"/>
    <w:rsid w:val="005D6A53"/>
    <w:rsid w:val="005D6D22"/>
    <w:rsid w:val="005E0341"/>
    <w:rsid w:val="005E0ACF"/>
    <w:rsid w:val="005E2492"/>
    <w:rsid w:val="005E3424"/>
    <w:rsid w:val="005E3B3E"/>
    <w:rsid w:val="005E41B3"/>
    <w:rsid w:val="005E47C4"/>
    <w:rsid w:val="005E4E06"/>
    <w:rsid w:val="005E63C8"/>
    <w:rsid w:val="005E7978"/>
    <w:rsid w:val="005F0D9F"/>
    <w:rsid w:val="005F137F"/>
    <w:rsid w:val="005F14C6"/>
    <w:rsid w:val="005F1C81"/>
    <w:rsid w:val="005F208C"/>
    <w:rsid w:val="005F3B39"/>
    <w:rsid w:val="005F3E3F"/>
    <w:rsid w:val="005F41BD"/>
    <w:rsid w:val="005F488A"/>
    <w:rsid w:val="005F562C"/>
    <w:rsid w:val="005F7BC9"/>
    <w:rsid w:val="006001FB"/>
    <w:rsid w:val="006018F4"/>
    <w:rsid w:val="00601A65"/>
    <w:rsid w:val="00603D2E"/>
    <w:rsid w:val="00604DD5"/>
    <w:rsid w:val="00604F12"/>
    <w:rsid w:val="006073E6"/>
    <w:rsid w:val="00607666"/>
    <w:rsid w:val="00607780"/>
    <w:rsid w:val="00610197"/>
    <w:rsid w:val="00610EC0"/>
    <w:rsid w:val="00611A6E"/>
    <w:rsid w:val="006126AC"/>
    <w:rsid w:val="00614907"/>
    <w:rsid w:val="00615041"/>
    <w:rsid w:val="00615774"/>
    <w:rsid w:val="006169ED"/>
    <w:rsid w:val="00616CA7"/>
    <w:rsid w:val="00616D69"/>
    <w:rsid w:val="00620BC7"/>
    <w:rsid w:val="006219E1"/>
    <w:rsid w:val="00622073"/>
    <w:rsid w:val="0062213D"/>
    <w:rsid w:val="0062265E"/>
    <w:rsid w:val="00622D67"/>
    <w:rsid w:val="00622F57"/>
    <w:rsid w:val="00622F9E"/>
    <w:rsid w:val="006271BC"/>
    <w:rsid w:val="00630C78"/>
    <w:rsid w:val="00631752"/>
    <w:rsid w:val="00631797"/>
    <w:rsid w:val="00631C71"/>
    <w:rsid w:val="006321D5"/>
    <w:rsid w:val="006324F6"/>
    <w:rsid w:val="00633433"/>
    <w:rsid w:val="0063491B"/>
    <w:rsid w:val="00634C11"/>
    <w:rsid w:val="0063510E"/>
    <w:rsid w:val="0063551E"/>
    <w:rsid w:val="00635550"/>
    <w:rsid w:val="00637716"/>
    <w:rsid w:val="00640BEC"/>
    <w:rsid w:val="006432F4"/>
    <w:rsid w:val="00643971"/>
    <w:rsid w:val="00644049"/>
    <w:rsid w:val="00644496"/>
    <w:rsid w:val="0064555C"/>
    <w:rsid w:val="0064642F"/>
    <w:rsid w:val="006465AE"/>
    <w:rsid w:val="006469F6"/>
    <w:rsid w:val="006475F5"/>
    <w:rsid w:val="00647D07"/>
    <w:rsid w:val="00647E77"/>
    <w:rsid w:val="00650239"/>
    <w:rsid w:val="006508F3"/>
    <w:rsid w:val="00650CE2"/>
    <w:rsid w:val="006526FD"/>
    <w:rsid w:val="006528DA"/>
    <w:rsid w:val="006533E7"/>
    <w:rsid w:val="00653925"/>
    <w:rsid w:val="00654C50"/>
    <w:rsid w:val="0065620C"/>
    <w:rsid w:val="00656371"/>
    <w:rsid w:val="00656914"/>
    <w:rsid w:val="0065750E"/>
    <w:rsid w:val="00657EAD"/>
    <w:rsid w:val="00661E86"/>
    <w:rsid w:val="006628F4"/>
    <w:rsid w:val="00665110"/>
    <w:rsid w:val="0066560D"/>
    <w:rsid w:val="00665E26"/>
    <w:rsid w:val="0066614A"/>
    <w:rsid w:val="006669CA"/>
    <w:rsid w:val="00667355"/>
    <w:rsid w:val="00670277"/>
    <w:rsid w:val="006704CC"/>
    <w:rsid w:val="00670861"/>
    <w:rsid w:val="006723E1"/>
    <w:rsid w:val="0067362E"/>
    <w:rsid w:val="006740A7"/>
    <w:rsid w:val="006742EC"/>
    <w:rsid w:val="00674BED"/>
    <w:rsid w:val="00674F38"/>
    <w:rsid w:val="006757CC"/>
    <w:rsid w:val="00677715"/>
    <w:rsid w:val="00677D15"/>
    <w:rsid w:val="00680459"/>
    <w:rsid w:val="0068065B"/>
    <w:rsid w:val="00680B20"/>
    <w:rsid w:val="00680EF5"/>
    <w:rsid w:val="00681E47"/>
    <w:rsid w:val="00681F67"/>
    <w:rsid w:val="00685003"/>
    <w:rsid w:val="00687912"/>
    <w:rsid w:val="00687BF5"/>
    <w:rsid w:val="00690EA3"/>
    <w:rsid w:val="00691BDC"/>
    <w:rsid w:val="006926AA"/>
    <w:rsid w:val="00694885"/>
    <w:rsid w:val="00694D30"/>
    <w:rsid w:val="00694EE4"/>
    <w:rsid w:val="00694F03"/>
    <w:rsid w:val="00695BCA"/>
    <w:rsid w:val="00695F8C"/>
    <w:rsid w:val="0069663E"/>
    <w:rsid w:val="00697142"/>
    <w:rsid w:val="006977AC"/>
    <w:rsid w:val="00697F6E"/>
    <w:rsid w:val="006A0ACA"/>
    <w:rsid w:val="006A25BF"/>
    <w:rsid w:val="006A2A50"/>
    <w:rsid w:val="006A5A71"/>
    <w:rsid w:val="006A724F"/>
    <w:rsid w:val="006A7A48"/>
    <w:rsid w:val="006B1056"/>
    <w:rsid w:val="006B1155"/>
    <w:rsid w:val="006B178B"/>
    <w:rsid w:val="006B2AEA"/>
    <w:rsid w:val="006B332E"/>
    <w:rsid w:val="006B4328"/>
    <w:rsid w:val="006B4DB0"/>
    <w:rsid w:val="006B50BE"/>
    <w:rsid w:val="006B5618"/>
    <w:rsid w:val="006B6C62"/>
    <w:rsid w:val="006B6FB9"/>
    <w:rsid w:val="006B775F"/>
    <w:rsid w:val="006B781C"/>
    <w:rsid w:val="006B7A55"/>
    <w:rsid w:val="006C156C"/>
    <w:rsid w:val="006C2EBC"/>
    <w:rsid w:val="006C35A8"/>
    <w:rsid w:val="006C38D8"/>
    <w:rsid w:val="006C4877"/>
    <w:rsid w:val="006C573B"/>
    <w:rsid w:val="006C62C3"/>
    <w:rsid w:val="006C7905"/>
    <w:rsid w:val="006D02BF"/>
    <w:rsid w:val="006D0F44"/>
    <w:rsid w:val="006D14B4"/>
    <w:rsid w:val="006D32AB"/>
    <w:rsid w:val="006D3399"/>
    <w:rsid w:val="006D518B"/>
    <w:rsid w:val="006D6109"/>
    <w:rsid w:val="006D64B3"/>
    <w:rsid w:val="006E2134"/>
    <w:rsid w:val="006E2B47"/>
    <w:rsid w:val="006E2CAF"/>
    <w:rsid w:val="006E340B"/>
    <w:rsid w:val="006E3EB9"/>
    <w:rsid w:val="006E4146"/>
    <w:rsid w:val="006E4293"/>
    <w:rsid w:val="006E4939"/>
    <w:rsid w:val="006E51DB"/>
    <w:rsid w:val="006E5900"/>
    <w:rsid w:val="006E6623"/>
    <w:rsid w:val="006E738F"/>
    <w:rsid w:val="006F0CA2"/>
    <w:rsid w:val="006F2B12"/>
    <w:rsid w:val="006F2FC7"/>
    <w:rsid w:val="006F413D"/>
    <w:rsid w:val="006F4693"/>
    <w:rsid w:val="006F48C6"/>
    <w:rsid w:val="006F614F"/>
    <w:rsid w:val="006F67FF"/>
    <w:rsid w:val="006F69FE"/>
    <w:rsid w:val="006F750F"/>
    <w:rsid w:val="006F7AC2"/>
    <w:rsid w:val="007011C6"/>
    <w:rsid w:val="00701384"/>
    <w:rsid w:val="00701966"/>
    <w:rsid w:val="00702ECE"/>
    <w:rsid w:val="007033DB"/>
    <w:rsid w:val="00703690"/>
    <w:rsid w:val="00704C32"/>
    <w:rsid w:val="00704D92"/>
    <w:rsid w:val="00704D93"/>
    <w:rsid w:val="0070520B"/>
    <w:rsid w:val="0070590A"/>
    <w:rsid w:val="00705D2E"/>
    <w:rsid w:val="00706C04"/>
    <w:rsid w:val="007074B0"/>
    <w:rsid w:val="00711887"/>
    <w:rsid w:val="007119BB"/>
    <w:rsid w:val="00713E18"/>
    <w:rsid w:val="007142FC"/>
    <w:rsid w:val="00715A98"/>
    <w:rsid w:val="007169C2"/>
    <w:rsid w:val="00716F50"/>
    <w:rsid w:val="00717046"/>
    <w:rsid w:val="00717380"/>
    <w:rsid w:val="0072029B"/>
    <w:rsid w:val="007212E4"/>
    <w:rsid w:val="00721377"/>
    <w:rsid w:val="00722380"/>
    <w:rsid w:val="00722507"/>
    <w:rsid w:val="0072277B"/>
    <w:rsid w:val="00722EFB"/>
    <w:rsid w:val="00725747"/>
    <w:rsid w:val="00725B99"/>
    <w:rsid w:val="00726E34"/>
    <w:rsid w:val="00727B95"/>
    <w:rsid w:val="00727E70"/>
    <w:rsid w:val="00730457"/>
    <w:rsid w:val="007306A7"/>
    <w:rsid w:val="00731D7E"/>
    <w:rsid w:val="00731F2F"/>
    <w:rsid w:val="00733911"/>
    <w:rsid w:val="00734AC6"/>
    <w:rsid w:val="00735835"/>
    <w:rsid w:val="007365BD"/>
    <w:rsid w:val="00736EE6"/>
    <w:rsid w:val="007376D5"/>
    <w:rsid w:val="00740BF7"/>
    <w:rsid w:val="00740E11"/>
    <w:rsid w:val="00741058"/>
    <w:rsid w:val="007414A7"/>
    <w:rsid w:val="007418F9"/>
    <w:rsid w:val="007424F5"/>
    <w:rsid w:val="007428DB"/>
    <w:rsid w:val="00742D86"/>
    <w:rsid w:val="00743DD1"/>
    <w:rsid w:val="00743FB2"/>
    <w:rsid w:val="00744E12"/>
    <w:rsid w:val="0074576C"/>
    <w:rsid w:val="00750BEB"/>
    <w:rsid w:val="00751884"/>
    <w:rsid w:val="007521E5"/>
    <w:rsid w:val="007522A9"/>
    <w:rsid w:val="00752372"/>
    <w:rsid w:val="007524CC"/>
    <w:rsid w:val="00752C84"/>
    <w:rsid w:val="00753233"/>
    <w:rsid w:val="0075328B"/>
    <w:rsid w:val="007533AE"/>
    <w:rsid w:val="007537EB"/>
    <w:rsid w:val="00753C8A"/>
    <w:rsid w:val="00754762"/>
    <w:rsid w:val="00755139"/>
    <w:rsid w:val="00755314"/>
    <w:rsid w:val="00755D0A"/>
    <w:rsid w:val="0075632F"/>
    <w:rsid w:val="00756622"/>
    <w:rsid w:val="00756F70"/>
    <w:rsid w:val="0075792B"/>
    <w:rsid w:val="0076111F"/>
    <w:rsid w:val="007620C1"/>
    <w:rsid w:val="00762DF5"/>
    <w:rsid w:val="0076540A"/>
    <w:rsid w:val="00771280"/>
    <w:rsid w:val="0077360B"/>
    <w:rsid w:val="0077360E"/>
    <w:rsid w:val="00773696"/>
    <w:rsid w:val="00773F85"/>
    <w:rsid w:val="007746AE"/>
    <w:rsid w:val="007748A9"/>
    <w:rsid w:val="00774D5A"/>
    <w:rsid w:val="00774EE3"/>
    <w:rsid w:val="007754A7"/>
    <w:rsid w:val="007763CF"/>
    <w:rsid w:val="007765D9"/>
    <w:rsid w:val="00776C92"/>
    <w:rsid w:val="00776E68"/>
    <w:rsid w:val="007775E1"/>
    <w:rsid w:val="00777663"/>
    <w:rsid w:val="0077777D"/>
    <w:rsid w:val="007800DC"/>
    <w:rsid w:val="007814A2"/>
    <w:rsid w:val="007817D5"/>
    <w:rsid w:val="00785164"/>
    <w:rsid w:val="00785B5C"/>
    <w:rsid w:val="00785C54"/>
    <w:rsid w:val="00785F81"/>
    <w:rsid w:val="00786541"/>
    <w:rsid w:val="00786E49"/>
    <w:rsid w:val="00786FBE"/>
    <w:rsid w:val="007874FD"/>
    <w:rsid w:val="0078789E"/>
    <w:rsid w:val="00790D5F"/>
    <w:rsid w:val="00791C90"/>
    <w:rsid w:val="00795B96"/>
    <w:rsid w:val="00796251"/>
    <w:rsid w:val="00796C64"/>
    <w:rsid w:val="00796FD9"/>
    <w:rsid w:val="007A02A5"/>
    <w:rsid w:val="007A0DAA"/>
    <w:rsid w:val="007A28CC"/>
    <w:rsid w:val="007A2D20"/>
    <w:rsid w:val="007A4222"/>
    <w:rsid w:val="007A45C5"/>
    <w:rsid w:val="007A4899"/>
    <w:rsid w:val="007A4AD5"/>
    <w:rsid w:val="007A5485"/>
    <w:rsid w:val="007A585B"/>
    <w:rsid w:val="007A5D59"/>
    <w:rsid w:val="007A6423"/>
    <w:rsid w:val="007A716D"/>
    <w:rsid w:val="007B0219"/>
    <w:rsid w:val="007B1336"/>
    <w:rsid w:val="007B2360"/>
    <w:rsid w:val="007B3199"/>
    <w:rsid w:val="007B342B"/>
    <w:rsid w:val="007B37DF"/>
    <w:rsid w:val="007B3B22"/>
    <w:rsid w:val="007B3F4D"/>
    <w:rsid w:val="007B671A"/>
    <w:rsid w:val="007B717F"/>
    <w:rsid w:val="007B73B5"/>
    <w:rsid w:val="007B7CAC"/>
    <w:rsid w:val="007B7DA4"/>
    <w:rsid w:val="007C1245"/>
    <w:rsid w:val="007C13B5"/>
    <w:rsid w:val="007C193A"/>
    <w:rsid w:val="007C266C"/>
    <w:rsid w:val="007C2E60"/>
    <w:rsid w:val="007C37A6"/>
    <w:rsid w:val="007C390A"/>
    <w:rsid w:val="007C42D5"/>
    <w:rsid w:val="007C56C7"/>
    <w:rsid w:val="007C5F2F"/>
    <w:rsid w:val="007C6925"/>
    <w:rsid w:val="007C6A0C"/>
    <w:rsid w:val="007C6ADD"/>
    <w:rsid w:val="007C6C53"/>
    <w:rsid w:val="007C6D82"/>
    <w:rsid w:val="007C7902"/>
    <w:rsid w:val="007D00FF"/>
    <w:rsid w:val="007D1DB4"/>
    <w:rsid w:val="007D40D0"/>
    <w:rsid w:val="007D4872"/>
    <w:rsid w:val="007D4FCC"/>
    <w:rsid w:val="007D73EF"/>
    <w:rsid w:val="007D7FC4"/>
    <w:rsid w:val="007E0177"/>
    <w:rsid w:val="007E078F"/>
    <w:rsid w:val="007E1136"/>
    <w:rsid w:val="007E152F"/>
    <w:rsid w:val="007E1C1D"/>
    <w:rsid w:val="007E29B8"/>
    <w:rsid w:val="007E3579"/>
    <w:rsid w:val="007E35F7"/>
    <w:rsid w:val="007E55C2"/>
    <w:rsid w:val="007E66D0"/>
    <w:rsid w:val="007E6749"/>
    <w:rsid w:val="007E6B70"/>
    <w:rsid w:val="007E71C9"/>
    <w:rsid w:val="007F06C6"/>
    <w:rsid w:val="007F16A3"/>
    <w:rsid w:val="007F2287"/>
    <w:rsid w:val="007F2980"/>
    <w:rsid w:val="007F311A"/>
    <w:rsid w:val="007F36BC"/>
    <w:rsid w:val="007F4949"/>
    <w:rsid w:val="007F538A"/>
    <w:rsid w:val="007F72BC"/>
    <w:rsid w:val="00801211"/>
    <w:rsid w:val="008014A5"/>
    <w:rsid w:val="00801838"/>
    <w:rsid w:val="00801FBB"/>
    <w:rsid w:val="0080211D"/>
    <w:rsid w:val="00802310"/>
    <w:rsid w:val="00802D0B"/>
    <w:rsid w:val="00803FC0"/>
    <w:rsid w:val="008044C7"/>
    <w:rsid w:val="008057EB"/>
    <w:rsid w:val="008068B0"/>
    <w:rsid w:val="00806B46"/>
    <w:rsid w:val="00807107"/>
    <w:rsid w:val="008079B3"/>
    <w:rsid w:val="00807FD4"/>
    <w:rsid w:val="008119AD"/>
    <w:rsid w:val="008136DA"/>
    <w:rsid w:val="0081378A"/>
    <w:rsid w:val="00814010"/>
    <w:rsid w:val="00814386"/>
    <w:rsid w:val="00814540"/>
    <w:rsid w:val="00814568"/>
    <w:rsid w:val="00815876"/>
    <w:rsid w:val="008161F9"/>
    <w:rsid w:val="00817462"/>
    <w:rsid w:val="00817CE5"/>
    <w:rsid w:val="008225F6"/>
    <w:rsid w:val="00823679"/>
    <w:rsid w:val="0082505F"/>
    <w:rsid w:val="00825D9F"/>
    <w:rsid w:val="00825FF7"/>
    <w:rsid w:val="00827499"/>
    <w:rsid w:val="008278FF"/>
    <w:rsid w:val="008334AC"/>
    <w:rsid w:val="00833752"/>
    <w:rsid w:val="00835B69"/>
    <w:rsid w:val="008360FF"/>
    <w:rsid w:val="00837C9A"/>
    <w:rsid w:val="008405F3"/>
    <w:rsid w:val="00840D90"/>
    <w:rsid w:val="008427C2"/>
    <w:rsid w:val="00842AA1"/>
    <w:rsid w:val="00843A44"/>
    <w:rsid w:val="00843E8D"/>
    <w:rsid w:val="00844280"/>
    <w:rsid w:val="00844519"/>
    <w:rsid w:val="0084484D"/>
    <w:rsid w:val="00845013"/>
    <w:rsid w:val="008470EC"/>
    <w:rsid w:val="008476CF"/>
    <w:rsid w:val="00850100"/>
    <w:rsid w:val="00850448"/>
    <w:rsid w:val="00850A9C"/>
    <w:rsid w:val="00852FCC"/>
    <w:rsid w:val="008536CB"/>
    <w:rsid w:val="00853B0E"/>
    <w:rsid w:val="00861560"/>
    <w:rsid w:val="00861DA6"/>
    <w:rsid w:val="00862376"/>
    <w:rsid w:val="0086504B"/>
    <w:rsid w:val="0086559F"/>
    <w:rsid w:val="00865964"/>
    <w:rsid w:val="00865AA8"/>
    <w:rsid w:val="008670EB"/>
    <w:rsid w:val="008678D9"/>
    <w:rsid w:val="00870320"/>
    <w:rsid w:val="008745C8"/>
    <w:rsid w:val="00876FCD"/>
    <w:rsid w:val="0088037F"/>
    <w:rsid w:val="00880906"/>
    <w:rsid w:val="008809E9"/>
    <w:rsid w:val="00881204"/>
    <w:rsid w:val="008812B8"/>
    <w:rsid w:val="00881551"/>
    <w:rsid w:val="00881DF5"/>
    <w:rsid w:val="00882881"/>
    <w:rsid w:val="00882EB5"/>
    <w:rsid w:val="0088489B"/>
    <w:rsid w:val="008852D8"/>
    <w:rsid w:val="00885B6C"/>
    <w:rsid w:val="00886619"/>
    <w:rsid w:val="00887F4A"/>
    <w:rsid w:val="00890A65"/>
    <w:rsid w:val="00891B84"/>
    <w:rsid w:val="00895E0E"/>
    <w:rsid w:val="008960CC"/>
    <w:rsid w:val="00897A3F"/>
    <w:rsid w:val="008A013C"/>
    <w:rsid w:val="008A0323"/>
    <w:rsid w:val="008A0462"/>
    <w:rsid w:val="008A0A02"/>
    <w:rsid w:val="008A1705"/>
    <w:rsid w:val="008A1D81"/>
    <w:rsid w:val="008A3D37"/>
    <w:rsid w:val="008A3FCD"/>
    <w:rsid w:val="008A5469"/>
    <w:rsid w:val="008A572C"/>
    <w:rsid w:val="008A6D68"/>
    <w:rsid w:val="008B0C1A"/>
    <w:rsid w:val="008B0C5E"/>
    <w:rsid w:val="008B107C"/>
    <w:rsid w:val="008B1FCD"/>
    <w:rsid w:val="008B2463"/>
    <w:rsid w:val="008B2980"/>
    <w:rsid w:val="008B30A8"/>
    <w:rsid w:val="008B3F8C"/>
    <w:rsid w:val="008B425E"/>
    <w:rsid w:val="008B4790"/>
    <w:rsid w:val="008B527D"/>
    <w:rsid w:val="008B601C"/>
    <w:rsid w:val="008B62BF"/>
    <w:rsid w:val="008B6DF8"/>
    <w:rsid w:val="008B6F37"/>
    <w:rsid w:val="008B750B"/>
    <w:rsid w:val="008C03F0"/>
    <w:rsid w:val="008C0E62"/>
    <w:rsid w:val="008C1FCA"/>
    <w:rsid w:val="008C226F"/>
    <w:rsid w:val="008C2DBC"/>
    <w:rsid w:val="008C3E6D"/>
    <w:rsid w:val="008C42AA"/>
    <w:rsid w:val="008C4845"/>
    <w:rsid w:val="008C4C53"/>
    <w:rsid w:val="008C5FC0"/>
    <w:rsid w:val="008C7C5A"/>
    <w:rsid w:val="008C7CCB"/>
    <w:rsid w:val="008D1BCC"/>
    <w:rsid w:val="008D2788"/>
    <w:rsid w:val="008D2B3E"/>
    <w:rsid w:val="008D3456"/>
    <w:rsid w:val="008D49AC"/>
    <w:rsid w:val="008D4AF7"/>
    <w:rsid w:val="008D5916"/>
    <w:rsid w:val="008D6634"/>
    <w:rsid w:val="008D68B5"/>
    <w:rsid w:val="008D7192"/>
    <w:rsid w:val="008D76F7"/>
    <w:rsid w:val="008D7C5A"/>
    <w:rsid w:val="008E1083"/>
    <w:rsid w:val="008E1E97"/>
    <w:rsid w:val="008E2565"/>
    <w:rsid w:val="008E2A57"/>
    <w:rsid w:val="008E3978"/>
    <w:rsid w:val="008E4489"/>
    <w:rsid w:val="008E481B"/>
    <w:rsid w:val="008E57D1"/>
    <w:rsid w:val="008E6953"/>
    <w:rsid w:val="008E6D2B"/>
    <w:rsid w:val="008E7F7F"/>
    <w:rsid w:val="008F001C"/>
    <w:rsid w:val="008F10EF"/>
    <w:rsid w:val="008F1FBA"/>
    <w:rsid w:val="008F21ED"/>
    <w:rsid w:val="008F445F"/>
    <w:rsid w:val="008F495D"/>
    <w:rsid w:val="008F5008"/>
    <w:rsid w:val="008F6305"/>
    <w:rsid w:val="008F686D"/>
    <w:rsid w:val="008F708A"/>
    <w:rsid w:val="0090070B"/>
    <w:rsid w:val="009009DE"/>
    <w:rsid w:val="00900B7F"/>
    <w:rsid w:val="00901103"/>
    <w:rsid w:val="00901266"/>
    <w:rsid w:val="009014DC"/>
    <w:rsid w:val="00901A4D"/>
    <w:rsid w:val="00901F65"/>
    <w:rsid w:val="00902BB4"/>
    <w:rsid w:val="00903D05"/>
    <w:rsid w:val="0091079F"/>
    <w:rsid w:val="00910933"/>
    <w:rsid w:val="00912394"/>
    <w:rsid w:val="009127D5"/>
    <w:rsid w:val="00915F9D"/>
    <w:rsid w:val="009164ED"/>
    <w:rsid w:val="00920094"/>
    <w:rsid w:val="009226A2"/>
    <w:rsid w:val="009229FC"/>
    <w:rsid w:val="009236CC"/>
    <w:rsid w:val="00923EEC"/>
    <w:rsid w:val="00924164"/>
    <w:rsid w:val="00925D09"/>
    <w:rsid w:val="00926EDE"/>
    <w:rsid w:val="009304D9"/>
    <w:rsid w:val="00930AC4"/>
    <w:rsid w:val="00930E3C"/>
    <w:rsid w:val="00930FF9"/>
    <w:rsid w:val="0093105C"/>
    <w:rsid w:val="00931479"/>
    <w:rsid w:val="0093444C"/>
    <w:rsid w:val="009368D8"/>
    <w:rsid w:val="00940C92"/>
    <w:rsid w:val="00941305"/>
    <w:rsid w:val="00941A1E"/>
    <w:rsid w:val="00941E96"/>
    <w:rsid w:val="00943A66"/>
    <w:rsid w:val="00943E74"/>
    <w:rsid w:val="009440B1"/>
    <w:rsid w:val="00944135"/>
    <w:rsid w:val="00947085"/>
    <w:rsid w:val="00947846"/>
    <w:rsid w:val="00950798"/>
    <w:rsid w:val="00950A32"/>
    <w:rsid w:val="009517FD"/>
    <w:rsid w:val="00952266"/>
    <w:rsid w:val="00952A35"/>
    <w:rsid w:val="0095445B"/>
    <w:rsid w:val="00954E13"/>
    <w:rsid w:val="00955223"/>
    <w:rsid w:val="00955BEC"/>
    <w:rsid w:val="009571A9"/>
    <w:rsid w:val="00957B27"/>
    <w:rsid w:val="00957CC5"/>
    <w:rsid w:val="00960EBA"/>
    <w:rsid w:val="00960F1E"/>
    <w:rsid w:val="009616CB"/>
    <w:rsid w:val="00962959"/>
    <w:rsid w:val="00963772"/>
    <w:rsid w:val="0096380F"/>
    <w:rsid w:val="009639CA"/>
    <w:rsid w:val="00964527"/>
    <w:rsid w:val="0096516D"/>
    <w:rsid w:val="009654E2"/>
    <w:rsid w:val="00965ED7"/>
    <w:rsid w:val="00966CE4"/>
    <w:rsid w:val="009671C0"/>
    <w:rsid w:val="00970880"/>
    <w:rsid w:val="009710FB"/>
    <w:rsid w:val="0097123A"/>
    <w:rsid w:val="00971ECA"/>
    <w:rsid w:val="0097398F"/>
    <w:rsid w:val="009740FD"/>
    <w:rsid w:val="009745EB"/>
    <w:rsid w:val="00974C1E"/>
    <w:rsid w:val="00976728"/>
    <w:rsid w:val="00976799"/>
    <w:rsid w:val="00976B75"/>
    <w:rsid w:val="009773EC"/>
    <w:rsid w:val="009801CD"/>
    <w:rsid w:val="009803A3"/>
    <w:rsid w:val="0098112E"/>
    <w:rsid w:val="009811BF"/>
    <w:rsid w:val="009816CC"/>
    <w:rsid w:val="0098405D"/>
    <w:rsid w:val="0098596A"/>
    <w:rsid w:val="009866F9"/>
    <w:rsid w:val="00986B45"/>
    <w:rsid w:val="00986BF1"/>
    <w:rsid w:val="009902B7"/>
    <w:rsid w:val="0099092E"/>
    <w:rsid w:val="00991BA7"/>
    <w:rsid w:val="00993DC4"/>
    <w:rsid w:val="009940C1"/>
    <w:rsid w:val="00994717"/>
    <w:rsid w:val="00994B8E"/>
    <w:rsid w:val="00995D98"/>
    <w:rsid w:val="00996849"/>
    <w:rsid w:val="009968C1"/>
    <w:rsid w:val="00997730"/>
    <w:rsid w:val="00997F80"/>
    <w:rsid w:val="009A00F0"/>
    <w:rsid w:val="009A0763"/>
    <w:rsid w:val="009A1624"/>
    <w:rsid w:val="009A1983"/>
    <w:rsid w:val="009A2160"/>
    <w:rsid w:val="009A27C1"/>
    <w:rsid w:val="009A2BBF"/>
    <w:rsid w:val="009A306A"/>
    <w:rsid w:val="009A314C"/>
    <w:rsid w:val="009A31FF"/>
    <w:rsid w:val="009A3AC0"/>
    <w:rsid w:val="009A4505"/>
    <w:rsid w:val="009A4F61"/>
    <w:rsid w:val="009A6B79"/>
    <w:rsid w:val="009A6C05"/>
    <w:rsid w:val="009A6F41"/>
    <w:rsid w:val="009A79ED"/>
    <w:rsid w:val="009A7B78"/>
    <w:rsid w:val="009B0070"/>
    <w:rsid w:val="009B0E28"/>
    <w:rsid w:val="009B1A53"/>
    <w:rsid w:val="009B26C3"/>
    <w:rsid w:val="009B3073"/>
    <w:rsid w:val="009B38B9"/>
    <w:rsid w:val="009B38E8"/>
    <w:rsid w:val="009B3A8B"/>
    <w:rsid w:val="009B3F6F"/>
    <w:rsid w:val="009B476E"/>
    <w:rsid w:val="009B4956"/>
    <w:rsid w:val="009B4E81"/>
    <w:rsid w:val="009B4FF8"/>
    <w:rsid w:val="009B5186"/>
    <w:rsid w:val="009B53A2"/>
    <w:rsid w:val="009B5E7E"/>
    <w:rsid w:val="009B609A"/>
    <w:rsid w:val="009B77B8"/>
    <w:rsid w:val="009B7827"/>
    <w:rsid w:val="009B7B6A"/>
    <w:rsid w:val="009C1007"/>
    <w:rsid w:val="009C2543"/>
    <w:rsid w:val="009C293D"/>
    <w:rsid w:val="009C3E1B"/>
    <w:rsid w:val="009C4DD0"/>
    <w:rsid w:val="009C4F70"/>
    <w:rsid w:val="009C5A3A"/>
    <w:rsid w:val="009C5AD9"/>
    <w:rsid w:val="009C6E3D"/>
    <w:rsid w:val="009C7C08"/>
    <w:rsid w:val="009D06A4"/>
    <w:rsid w:val="009D09B3"/>
    <w:rsid w:val="009D2003"/>
    <w:rsid w:val="009D249C"/>
    <w:rsid w:val="009D25C5"/>
    <w:rsid w:val="009D295A"/>
    <w:rsid w:val="009D339F"/>
    <w:rsid w:val="009D357E"/>
    <w:rsid w:val="009D478C"/>
    <w:rsid w:val="009D4D36"/>
    <w:rsid w:val="009D5EAF"/>
    <w:rsid w:val="009D6B54"/>
    <w:rsid w:val="009D722D"/>
    <w:rsid w:val="009D7D1D"/>
    <w:rsid w:val="009E1297"/>
    <w:rsid w:val="009E1D0C"/>
    <w:rsid w:val="009E233F"/>
    <w:rsid w:val="009E2F27"/>
    <w:rsid w:val="009E3279"/>
    <w:rsid w:val="009E3D99"/>
    <w:rsid w:val="009E43BB"/>
    <w:rsid w:val="009E4639"/>
    <w:rsid w:val="009E4CA7"/>
    <w:rsid w:val="009E4F15"/>
    <w:rsid w:val="009E5110"/>
    <w:rsid w:val="009E5850"/>
    <w:rsid w:val="009E6D35"/>
    <w:rsid w:val="009E74F7"/>
    <w:rsid w:val="009F1EBE"/>
    <w:rsid w:val="009F250E"/>
    <w:rsid w:val="009F2D14"/>
    <w:rsid w:val="00A00D99"/>
    <w:rsid w:val="00A02733"/>
    <w:rsid w:val="00A03494"/>
    <w:rsid w:val="00A047D0"/>
    <w:rsid w:val="00A048E1"/>
    <w:rsid w:val="00A0526E"/>
    <w:rsid w:val="00A05394"/>
    <w:rsid w:val="00A062AC"/>
    <w:rsid w:val="00A06BA0"/>
    <w:rsid w:val="00A07BC2"/>
    <w:rsid w:val="00A07BC6"/>
    <w:rsid w:val="00A103DF"/>
    <w:rsid w:val="00A106EF"/>
    <w:rsid w:val="00A14448"/>
    <w:rsid w:val="00A14AA2"/>
    <w:rsid w:val="00A15421"/>
    <w:rsid w:val="00A2132B"/>
    <w:rsid w:val="00A2200B"/>
    <w:rsid w:val="00A22348"/>
    <w:rsid w:val="00A22676"/>
    <w:rsid w:val="00A229C4"/>
    <w:rsid w:val="00A22C72"/>
    <w:rsid w:val="00A26C3C"/>
    <w:rsid w:val="00A30641"/>
    <w:rsid w:val="00A30CD6"/>
    <w:rsid w:val="00A32476"/>
    <w:rsid w:val="00A33748"/>
    <w:rsid w:val="00A3378A"/>
    <w:rsid w:val="00A33B4C"/>
    <w:rsid w:val="00A34264"/>
    <w:rsid w:val="00A356B1"/>
    <w:rsid w:val="00A36B36"/>
    <w:rsid w:val="00A3700E"/>
    <w:rsid w:val="00A37133"/>
    <w:rsid w:val="00A37747"/>
    <w:rsid w:val="00A409BE"/>
    <w:rsid w:val="00A41470"/>
    <w:rsid w:val="00A4247D"/>
    <w:rsid w:val="00A44227"/>
    <w:rsid w:val="00A446E0"/>
    <w:rsid w:val="00A458CB"/>
    <w:rsid w:val="00A45FB1"/>
    <w:rsid w:val="00A464F6"/>
    <w:rsid w:val="00A46878"/>
    <w:rsid w:val="00A50BBD"/>
    <w:rsid w:val="00A5186D"/>
    <w:rsid w:val="00A52118"/>
    <w:rsid w:val="00A52200"/>
    <w:rsid w:val="00A52A9B"/>
    <w:rsid w:val="00A53684"/>
    <w:rsid w:val="00A538F4"/>
    <w:rsid w:val="00A54230"/>
    <w:rsid w:val="00A544A4"/>
    <w:rsid w:val="00A54EAF"/>
    <w:rsid w:val="00A551C0"/>
    <w:rsid w:val="00A559F4"/>
    <w:rsid w:val="00A5625B"/>
    <w:rsid w:val="00A57B32"/>
    <w:rsid w:val="00A60133"/>
    <w:rsid w:val="00A64F02"/>
    <w:rsid w:val="00A67303"/>
    <w:rsid w:val="00A70057"/>
    <w:rsid w:val="00A71206"/>
    <w:rsid w:val="00A71699"/>
    <w:rsid w:val="00A71896"/>
    <w:rsid w:val="00A71912"/>
    <w:rsid w:val="00A723EC"/>
    <w:rsid w:val="00A72784"/>
    <w:rsid w:val="00A728CC"/>
    <w:rsid w:val="00A74966"/>
    <w:rsid w:val="00A75011"/>
    <w:rsid w:val="00A75633"/>
    <w:rsid w:val="00A75E40"/>
    <w:rsid w:val="00A75FB3"/>
    <w:rsid w:val="00A76D14"/>
    <w:rsid w:val="00A770D5"/>
    <w:rsid w:val="00A7751C"/>
    <w:rsid w:val="00A77A9F"/>
    <w:rsid w:val="00A80733"/>
    <w:rsid w:val="00A837DB"/>
    <w:rsid w:val="00A845CD"/>
    <w:rsid w:val="00A8501D"/>
    <w:rsid w:val="00A87F86"/>
    <w:rsid w:val="00A902C2"/>
    <w:rsid w:val="00A905A6"/>
    <w:rsid w:val="00A925D3"/>
    <w:rsid w:val="00A93CFA"/>
    <w:rsid w:val="00A959A9"/>
    <w:rsid w:val="00A95DAC"/>
    <w:rsid w:val="00A9601B"/>
    <w:rsid w:val="00A97154"/>
    <w:rsid w:val="00A9728D"/>
    <w:rsid w:val="00AA02FF"/>
    <w:rsid w:val="00AA037B"/>
    <w:rsid w:val="00AA05DA"/>
    <w:rsid w:val="00AA085C"/>
    <w:rsid w:val="00AA301D"/>
    <w:rsid w:val="00AA43E6"/>
    <w:rsid w:val="00AA4D29"/>
    <w:rsid w:val="00AA5376"/>
    <w:rsid w:val="00AA5E10"/>
    <w:rsid w:val="00AA5F93"/>
    <w:rsid w:val="00AA659E"/>
    <w:rsid w:val="00AA6B93"/>
    <w:rsid w:val="00AA79D2"/>
    <w:rsid w:val="00AA7E64"/>
    <w:rsid w:val="00AB0A11"/>
    <w:rsid w:val="00AB12E4"/>
    <w:rsid w:val="00AB4B8A"/>
    <w:rsid w:val="00AB581C"/>
    <w:rsid w:val="00AB61BF"/>
    <w:rsid w:val="00AB65F0"/>
    <w:rsid w:val="00AB708A"/>
    <w:rsid w:val="00AB751B"/>
    <w:rsid w:val="00AB7694"/>
    <w:rsid w:val="00AC0DEE"/>
    <w:rsid w:val="00AC453D"/>
    <w:rsid w:val="00AC5268"/>
    <w:rsid w:val="00AC53A6"/>
    <w:rsid w:val="00AC675F"/>
    <w:rsid w:val="00AC6E29"/>
    <w:rsid w:val="00AC6E36"/>
    <w:rsid w:val="00AC7F1C"/>
    <w:rsid w:val="00AD0AE6"/>
    <w:rsid w:val="00AD126D"/>
    <w:rsid w:val="00AD1759"/>
    <w:rsid w:val="00AD3CC3"/>
    <w:rsid w:val="00AD6032"/>
    <w:rsid w:val="00AD61B0"/>
    <w:rsid w:val="00AD6A3E"/>
    <w:rsid w:val="00AD6CDB"/>
    <w:rsid w:val="00AE04D8"/>
    <w:rsid w:val="00AE0552"/>
    <w:rsid w:val="00AE0F49"/>
    <w:rsid w:val="00AE118F"/>
    <w:rsid w:val="00AE140F"/>
    <w:rsid w:val="00AE3D95"/>
    <w:rsid w:val="00AE4103"/>
    <w:rsid w:val="00AE4763"/>
    <w:rsid w:val="00AE5962"/>
    <w:rsid w:val="00AE6C08"/>
    <w:rsid w:val="00AE706C"/>
    <w:rsid w:val="00AE7BF7"/>
    <w:rsid w:val="00AF16E6"/>
    <w:rsid w:val="00AF188A"/>
    <w:rsid w:val="00AF26A6"/>
    <w:rsid w:val="00AF2EC1"/>
    <w:rsid w:val="00AF3164"/>
    <w:rsid w:val="00AF42E4"/>
    <w:rsid w:val="00AF4465"/>
    <w:rsid w:val="00AF4821"/>
    <w:rsid w:val="00AF5EFA"/>
    <w:rsid w:val="00AF72F1"/>
    <w:rsid w:val="00AF78A6"/>
    <w:rsid w:val="00B00F04"/>
    <w:rsid w:val="00B01FD6"/>
    <w:rsid w:val="00B02138"/>
    <w:rsid w:val="00B02D6E"/>
    <w:rsid w:val="00B03DF3"/>
    <w:rsid w:val="00B04937"/>
    <w:rsid w:val="00B04FA1"/>
    <w:rsid w:val="00B05139"/>
    <w:rsid w:val="00B05C14"/>
    <w:rsid w:val="00B0696F"/>
    <w:rsid w:val="00B07852"/>
    <w:rsid w:val="00B078D1"/>
    <w:rsid w:val="00B10C7F"/>
    <w:rsid w:val="00B10F39"/>
    <w:rsid w:val="00B1111C"/>
    <w:rsid w:val="00B11495"/>
    <w:rsid w:val="00B11AF9"/>
    <w:rsid w:val="00B12BCA"/>
    <w:rsid w:val="00B1366D"/>
    <w:rsid w:val="00B14921"/>
    <w:rsid w:val="00B14D92"/>
    <w:rsid w:val="00B164C7"/>
    <w:rsid w:val="00B16DC7"/>
    <w:rsid w:val="00B20E96"/>
    <w:rsid w:val="00B21293"/>
    <w:rsid w:val="00B22175"/>
    <w:rsid w:val="00B2713A"/>
    <w:rsid w:val="00B27B52"/>
    <w:rsid w:val="00B3287F"/>
    <w:rsid w:val="00B33DD0"/>
    <w:rsid w:val="00B347F2"/>
    <w:rsid w:val="00B347F5"/>
    <w:rsid w:val="00B3517E"/>
    <w:rsid w:val="00B35921"/>
    <w:rsid w:val="00B3644B"/>
    <w:rsid w:val="00B37FA2"/>
    <w:rsid w:val="00B37FAC"/>
    <w:rsid w:val="00B37FD3"/>
    <w:rsid w:val="00B424EC"/>
    <w:rsid w:val="00B42E39"/>
    <w:rsid w:val="00B4691A"/>
    <w:rsid w:val="00B46929"/>
    <w:rsid w:val="00B50EF4"/>
    <w:rsid w:val="00B5120E"/>
    <w:rsid w:val="00B512E3"/>
    <w:rsid w:val="00B52505"/>
    <w:rsid w:val="00B53B17"/>
    <w:rsid w:val="00B54ED3"/>
    <w:rsid w:val="00B56AEF"/>
    <w:rsid w:val="00B61391"/>
    <w:rsid w:val="00B65E9A"/>
    <w:rsid w:val="00B65F9F"/>
    <w:rsid w:val="00B716CC"/>
    <w:rsid w:val="00B71727"/>
    <w:rsid w:val="00B71F2C"/>
    <w:rsid w:val="00B72F34"/>
    <w:rsid w:val="00B73262"/>
    <w:rsid w:val="00B74BEE"/>
    <w:rsid w:val="00B75C2B"/>
    <w:rsid w:val="00B762B5"/>
    <w:rsid w:val="00B77725"/>
    <w:rsid w:val="00B77BC2"/>
    <w:rsid w:val="00B77D6B"/>
    <w:rsid w:val="00B80321"/>
    <w:rsid w:val="00B80B42"/>
    <w:rsid w:val="00B8176F"/>
    <w:rsid w:val="00B819D8"/>
    <w:rsid w:val="00B833A4"/>
    <w:rsid w:val="00B851C8"/>
    <w:rsid w:val="00B852FC"/>
    <w:rsid w:val="00B85F0D"/>
    <w:rsid w:val="00B87327"/>
    <w:rsid w:val="00B87477"/>
    <w:rsid w:val="00B91D74"/>
    <w:rsid w:val="00B922C1"/>
    <w:rsid w:val="00B926B5"/>
    <w:rsid w:val="00B93929"/>
    <w:rsid w:val="00B94D2C"/>
    <w:rsid w:val="00B94FD1"/>
    <w:rsid w:val="00B95303"/>
    <w:rsid w:val="00B95700"/>
    <w:rsid w:val="00B95AFC"/>
    <w:rsid w:val="00B9768C"/>
    <w:rsid w:val="00BA0DA2"/>
    <w:rsid w:val="00BA1656"/>
    <w:rsid w:val="00BA195F"/>
    <w:rsid w:val="00BA20FE"/>
    <w:rsid w:val="00BA29B7"/>
    <w:rsid w:val="00BA2DC4"/>
    <w:rsid w:val="00BA585C"/>
    <w:rsid w:val="00BA65A1"/>
    <w:rsid w:val="00BA6625"/>
    <w:rsid w:val="00BA7EEE"/>
    <w:rsid w:val="00BA7FB0"/>
    <w:rsid w:val="00BB0AF0"/>
    <w:rsid w:val="00BB2150"/>
    <w:rsid w:val="00BB3483"/>
    <w:rsid w:val="00BB3E82"/>
    <w:rsid w:val="00BB41E2"/>
    <w:rsid w:val="00BB47C0"/>
    <w:rsid w:val="00BB6ACB"/>
    <w:rsid w:val="00BB7041"/>
    <w:rsid w:val="00BC1311"/>
    <w:rsid w:val="00BC1534"/>
    <w:rsid w:val="00BC33BC"/>
    <w:rsid w:val="00BC3D4A"/>
    <w:rsid w:val="00BC4A57"/>
    <w:rsid w:val="00BC5F09"/>
    <w:rsid w:val="00BC7B75"/>
    <w:rsid w:val="00BD04B9"/>
    <w:rsid w:val="00BD113D"/>
    <w:rsid w:val="00BD1946"/>
    <w:rsid w:val="00BD232F"/>
    <w:rsid w:val="00BD2955"/>
    <w:rsid w:val="00BD2D75"/>
    <w:rsid w:val="00BD3046"/>
    <w:rsid w:val="00BD47E2"/>
    <w:rsid w:val="00BD5206"/>
    <w:rsid w:val="00BD5E0E"/>
    <w:rsid w:val="00BD73B1"/>
    <w:rsid w:val="00BD77D4"/>
    <w:rsid w:val="00BE080D"/>
    <w:rsid w:val="00BE0B84"/>
    <w:rsid w:val="00BE2A5E"/>
    <w:rsid w:val="00BE3048"/>
    <w:rsid w:val="00BE5CDD"/>
    <w:rsid w:val="00BE5DF2"/>
    <w:rsid w:val="00BE6206"/>
    <w:rsid w:val="00BE7E97"/>
    <w:rsid w:val="00BF0544"/>
    <w:rsid w:val="00BF2111"/>
    <w:rsid w:val="00BF2FDA"/>
    <w:rsid w:val="00BF3A77"/>
    <w:rsid w:val="00BF491B"/>
    <w:rsid w:val="00BF4D3F"/>
    <w:rsid w:val="00BF53F3"/>
    <w:rsid w:val="00BF5F53"/>
    <w:rsid w:val="00BF751C"/>
    <w:rsid w:val="00C01034"/>
    <w:rsid w:val="00C0131C"/>
    <w:rsid w:val="00C01833"/>
    <w:rsid w:val="00C02C97"/>
    <w:rsid w:val="00C03515"/>
    <w:rsid w:val="00C051A3"/>
    <w:rsid w:val="00C0568D"/>
    <w:rsid w:val="00C069AC"/>
    <w:rsid w:val="00C06B3F"/>
    <w:rsid w:val="00C10DA0"/>
    <w:rsid w:val="00C11384"/>
    <w:rsid w:val="00C12E15"/>
    <w:rsid w:val="00C13066"/>
    <w:rsid w:val="00C134CC"/>
    <w:rsid w:val="00C149F9"/>
    <w:rsid w:val="00C15346"/>
    <w:rsid w:val="00C15A7A"/>
    <w:rsid w:val="00C15C76"/>
    <w:rsid w:val="00C1609C"/>
    <w:rsid w:val="00C160F7"/>
    <w:rsid w:val="00C16345"/>
    <w:rsid w:val="00C16596"/>
    <w:rsid w:val="00C16E1A"/>
    <w:rsid w:val="00C21AF4"/>
    <w:rsid w:val="00C21D71"/>
    <w:rsid w:val="00C2218A"/>
    <w:rsid w:val="00C23A73"/>
    <w:rsid w:val="00C23F45"/>
    <w:rsid w:val="00C240D4"/>
    <w:rsid w:val="00C24702"/>
    <w:rsid w:val="00C2478B"/>
    <w:rsid w:val="00C255BA"/>
    <w:rsid w:val="00C25903"/>
    <w:rsid w:val="00C27141"/>
    <w:rsid w:val="00C27ED5"/>
    <w:rsid w:val="00C31200"/>
    <w:rsid w:val="00C324E6"/>
    <w:rsid w:val="00C32685"/>
    <w:rsid w:val="00C327EB"/>
    <w:rsid w:val="00C3291E"/>
    <w:rsid w:val="00C33B33"/>
    <w:rsid w:val="00C35379"/>
    <w:rsid w:val="00C36411"/>
    <w:rsid w:val="00C36D1F"/>
    <w:rsid w:val="00C371DA"/>
    <w:rsid w:val="00C37F75"/>
    <w:rsid w:val="00C409D1"/>
    <w:rsid w:val="00C40D9B"/>
    <w:rsid w:val="00C41A40"/>
    <w:rsid w:val="00C42807"/>
    <w:rsid w:val="00C42D77"/>
    <w:rsid w:val="00C431DE"/>
    <w:rsid w:val="00C44060"/>
    <w:rsid w:val="00C452C6"/>
    <w:rsid w:val="00C45662"/>
    <w:rsid w:val="00C45BB6"/>
    <w:rsid w:val="00C4627C"/>
    <w:rsid w:val="00C508D7"/>
    <w:rsid w:val="00C511F1"/>
    <w:rsid w:val="00C51AA3"/>
    <w:rsid w:val="00C51B77"/>
    <w:rsid w:val="00C52282"/>
    <w:rsid w:val="00C54783"/>
    <w:rsid w:val="00C573F7"/>
    <w:rsid w:val="00C61111"/>
    <w:rsid w:val="00C61DA0"/>
    <w:rsid w:val="00C63254"/>
    <w:rsid w:val="00C635E2"/>
    <w:rsid w:val="00C63A94"/>
    <w:rsid w:val="00C63BA8"/>
    <w:rsid w:val="00C642BC"/>
    <w:rsid w:val="00C64A6F"/>
    <w:rsid w:val="00C66423"/>
    <w:rsid w:val="00C66E3B"/>
    <w:rsid w:val="00C67A47"/>
    <w:rsid w:val="00C70214"/>
    <w:rsid w:val="00C70E95"/>
    <w:rsid w:val="00C71C70"/>
    <w:rsid w:val="00C71CB3"/>
    <w:rsid w:val="00C71CEC"/>
    <w:rsid w:val="00C72365"/>
    <w:rsid w:val="00C72C8E"/>
    <w:rsid w:val="00C74B47"/>
    <w:rsid w:val="00C74D86"/>
    <w:rsid w:val="00C750DB"/>
    <w:rsid w:val="00C80112"/>
    <w:rsid w:val="00C80D27"/>
    <w:rsid w:val="00C81660"/>
    <w:rsid w:val="00C81BB2"/>
    <w:rsid w:val="00C82FE1"/>
    <w:rsid w:val="00C83B12"/>
    <w:rsid w:val="00C84E6A"/>
    <w:rsid w:val="00C85101"/>
    <w:rsid w:val="00C85A6C"/>
    <w:rsid w:val="00C85AD8"/>
    <w:rsid w:val="00C8698F"/>
    <w:rsid w:val="00C870D3"/>
    <w:rsid w:val="00C871E1"/>
    <w:rsid w:val="00C87391"/>
    <w:rsid w:val="00C9025B"/>
    <w:rsid w:val="00C90DAE"/>
    <w:rsid w:val="00C920AD"/>
    <w:rsid w:val="00C927B0"/>
    <w:rsid w:val="00C92AB7"/>
    <w:rsid w:val="00C94BA1"/>
    <w:rsid w:val="00C952DF"/>
    <w:rsid w:val="00C95F59"/>
    <w:rsid w:val="00C9605F"/>
    <w:rsid w:val="00C96A44"/>
    <w:rsid w:val="00CA1949"/>
    <w:rsid w:val="00CA2E34"/>
    <w:rsid w:val="00CA324C"/>
    <w:rsid w:val="00CA347B"/>
    <w:rsid w:val="00CA37E9"/>
    <w:rsid w:val="00CA4D0E"/>
    <w:rsid w:val="00CA50F2"/>
    <w:rsid w:val="00CA54C1"/>
    <w:rsid w:val="00CA5BA8"/>
    <w:rsid w:val="00CA6373"/>
    <w:rsid w:val="00CB090B"/>
    <w:rsid w:val="00CB0B7F"/>
    <w:rsid w:val="00CB0E49"/>
    <w:rsid w:val="00CB13C6"/>
    <w:rsid w:val="00CB1548"/>
    <w:rsid w:val="00CB1606"/>
    <w:rsid w:val="00CB1BAA"/>
    <w:rsid w:val="00CB28E2"/>
    <w:rsid w:val="00CB364F"/>
    <w:rsid w:val="00CB3CA5"/>
    <w:rsid w:val="00CB497A"/>
    <w:rsid w:val="00CB60B3"/>
    <w:rsid w:val="00CB6478"/>
    <w:rsid w:val="00CB7BA8"/>
    <w:rsid w:val="00CC020B"/>
    <w:rsid w:val="00CC0D91"/>
    <w:rsid w:val="00CC10DB"/>
    <w:rsid w:val="00CC143A"/>
    <w:rsid w:val="00CC3120"/>
    <w:rsid w:val="00CC4D0D"/>
    <w:rsid w:val="00CC6DE1"/>
    <w:rsid w:val="00CC6F87"/>
    <w:rsid w:val="00CC76F8"/>
    <w:rsid w:val="00CD1596"/>
    <w:rsid w:val="00CD4C38"/>
    <w:rsid w:val="00CD4D61"/>
    <w:rsid w:val="00CD500E"/>
    <w:rsid w:val="00CD714D"/>
    <w:rsid w:val="00CD7E20"/>
    <w:rsid w:val="00CE0426"/>
    <w:rsid w:val="00CE1C84"/>
    <w:rsid w:val="00CE1CC9"/>
    <w:rsid w:val="00CE2A4A"/>
    <w:rsid w:val="00CE2CEC"/>
    <w:rsid w:val="00CE3748"/>
    <w:rsid w:val="00CE3909"/>
    <w:rsid w:val="00CE4FD5"/>
    <w:rsid w:val="00CE5A9F"/>
    <w:rsid w:val="00CF1C7A"/>
    <w:rsid w:val="00CF3574"/>
    <w:rsid w:val="00CF3675"/>
    <w:rsid w:val="00CF5ACB"/>
    <w:rsid w:val="00D00476"/>
    <w:rsid w:val="00D025B5"/>
    <w:rsid w:val="00D02800"/>
    <w:rsid w:val="00D028FF"/>
    <w:rsid w:val="00D03477"/>
    <w:rsid w:val="00D03A4C"/>
    <w:rsid w:val="00D06537"/>
    <w:rsid w:val="00D06874"/>
    <w:rsid w:val="00D069EC"/>
    <w:rsid w:val="00D07E8F"/>
    <w:rsid w:val="00D105F8"/>
    <w:rsid w:val="00D120D2"/>
    <w:rsid w:val="00D125C1"/>
    <w:rsid w:val="00D1328A"/>
    <w:rsid w:val="00D13D2E"/>
    <w:rsid w:val="00D14A35"/>
    <w:rsid w:val="00D14D63"/>
    <w:rsid w:val="00D219DA"/>
    <w:rsid w:val="00D23253"/>
    <w:rsid w:val="00D2387F"/>
    <w:rsid w:val="00D23BF4"/>
    <w:rsid w:val="00D23E5F"/>
    <w:rsid w:val="00D23FA2"/>
    <w:rsid w:val="00D2439E"/>
    <w:rsid w:val="00D2504D"/>
    <w:rsid w:val="00D27E94"/>
    <w:rsid w:val="00D30E61"/>
    <w:rsid w:val="00D31477"/>
    <w:rsid w:val="00D3188E"/>
    <w:rsid w:val="00D31F69"/>
    <w:rsid w:val="00D33380"/>
    <w:rsid w:val="00D341DA"/>
    <w:rsid w:val="00D34216"/>
    <w:rsid w:val="00D34533"/>
    <w:rsid w:val="00D40379"/>
    <w:rsid w:val="00D43F9A"/>
    <w:rsid w:val="00D445BA"/>
    <w:rsid w:val="00D46585"/>
    <w:rsid w:val="00D46FCD"/>
    <w:rsid w:val="00D51BAC"/>
    <w:rsid w:val="00D52136"/>
    <w:rsid w:val="00D52A1E"/>
    <w:rsid w:val="00D52F5D"/>
    <w:rsid w:val="00D53010"/>
    <w:rsid w:val="00D544A0"/>
    <w:rsid w:val="00D56207"/>
    <w:rsid w:val="00D577D1"/>
    <w:rsid w:val="00D5782D"/>
    <w:rsid w:val="00D60C9A"/>
    <w:rsid w:val="00D61431"/>
    <w:rsid w:val="00D614AE"/>
    <w:rsid w:val="00D631BC"/>
    <w:rsid w:val="00D635C0"/>
    <w:rsid w:val="00D63E7A"/>
    <w:rsid w:val="00D63FA1"/>
    <w:rsid w:val="00D645EB"/>
    <w:rsid w:val="00D64A58"/>
    <w:rsid w:val="00D64C80"/>
    <w:rsid w:val="00D654E4"/>
    <w:rsid w:val="00D65F14"/>
    <w:rsid w:val="00D66E1B"/>
    <w:rsid w:val="00D70D9E"/>
    <w:rsid w:val="00D70FB5"/>
    <w:rsid w:val="00D716D6"/>
    <w:rsid w:val="00D735FB"/>
    <w:rsid w:val="00D7386A"/>
    <w:rsid w:val="00D738CC"/>
    <w:rsid w:val="00D75B1C"/>
    <w:rsid w:val="00D75F72"/>
    <w:rsid w:val="00D7640F"/>
    <w:rsid w:val="00D76973"/>
    <w:rsid w:val="00D76FBA"/>
    <w:rsid w:val="00D77A78"/>
    <w:rsid w:val="00D77FCC"/>
    <w:rsid w:val="00D80097"/>
    <w:rsid w:val="00D80C2B"/>
    <w:rsid w:val="00D80D6B"/>
    <w:rsid w:val="00D83BE7"/>
    <w:rsid w:val="00D852E6"/>
    <w:rsid w:val="00D867CC"/>
    <w:rsid w:val="00D90195"/>
    <w:rsid w:val="00D91C82"/>
    <w:rsid w:val="00D9551D"/>
    <w:rsid w:val="00D96ADE"/>
    <w:rsid w:val="00DA05FE"/>
    <w:rsid w:val="00DA1F5E"/>
    <w:rsid w:val="00DA249E"/>
    <w:rsid w:val="00DA2645"/>
    <w:rsid w:val="00DA2730"/>
    <w:rsid w:val="00DA2BD0"/>
    <w:rsid w:val="00DA366B"/>
    <w:rsid w:val="00DA4E50"/>
    <w:rsid w:val="00DA5EE5"/>
    <w:rsid w:val="00DA7A2E"/>
    <w:rsid w:val="00DA7ECA"/>
    <w:rsid w:val="00DB0C1A"/>
    <w:rsid w:val="00DB0C8C"/>
    <w:rsid w:val="00DB1496"/>
    <w:rsid w:val="00DB20E9"/>
    <w:rsid w:val="00DB26F7"/>
    <w:rsid w:val="00DB42DD"/>
    <w:rsid w:val="00DB6F5B"/>
    <w:rsid w:val="00DC0757"/>
    <w:rsid w:val="00DC11B1"/>
    <w:rsid w:val="00DC12E9"/>
    <w:rsid w:val="00DC1951"/>
    <w:rsid w:val="00DC343B"/>
    <w:rsid w:val="00DC44CD"/>
    <w:rsid w:val="00DC76EA"/>
    <w:rsid w:val="00DD0542"/>
    <w:rsid w:val="00DD05FA"/>
    <w:rsid w:val="00DD0D41"/>
    <w:rsid w:val="00DD1124"/>
    <w:rsid w:val="00DD3057"/>
    <w:rsid w:val="00DD3849"/>
    <w:rsid w:val="00DD3EC1"/>
    <w:rsid w:val="00DD7819"/>
    <w:rsid w:val="00DE0C75"/>
    <w:rsid w:val="00DE13A5"/>
    <w:rsid w:val="00DE2924"/>
    <w:rsid w:val="00DE2B8A"/>
    <w:rsid w:val="00DE2E47"/>
    <w:rsid w:val="00DE3CA4"/>
    <w:rsid w:val="00DE447E"/>
    <w:rsid w:val="00DF0168"/>
    <w:rsid w:val="00DF048F"/>
    <w:rsid w:val="00DF0E8A"/>
    <w:rsid w:val="00DF15A1"/>
    <w:rsid w:val="00DF17F1"/>
    <w:rsid w:val="00DF1980"/>
    <w:rsid w:val="00DF1DC0"/>
    <w:rsid w:val="00DF1E22"/>
    <w:rsid w:val="00DF3423"/>
    <w:rsid w:val="00DF3CF3"/>
    <w:rsid w:val="00DF5D05"/>
    <w:rsid w:val="00DF661A"/>
    <w:rsid w:val="00DF7434"/>
    <w:rsid w:val="00DF7751"/>
    <w:rsid w:val="00E00A75"/>
    <w:rsid w:val="00E00C31"/>
    <w:rsid w:val="00E00CDF"/>
    <w:rsid w:val="00E00DA5"/>
    <w:rsid w:val="00E014FB"/>
    <w:rsid w:val="00E037E9"/>
    <w:rsid w:val="00E03AB0"/>
    <w:rsid w:val="00E04539"/>
    <w:rsid w:val="00E04B5D"/>
    <w:rsid w:val="00E04B72"/>
    <w:rsid w:val="00E05399"/>
    <w:rsid w:val="00E071F7"/>
    <w:rsid w:val="00E07991"/>
    <w:rsid w:val="00E079C4"/>
    <w:rsid w:val="00E101AE"/>
    <w:rsid w:val="00E1070A"/>
    <w:rsid w:val="00E10EDF"/>
    <w:rsid w:val="00E11C9B"/>
    <w:rsid w:val="00E122E7"/>
    <w:rsid w:val="00E1288C"/>
    <w:rsid w:val="00E12E86"/>
    <w:rsid w:val="00E15A9A"/>
    <w:rsid w:val="00E20414"/>
    <w:rsid w:val="00E20924"/>
    <w:rsid w:val="00E21327"/>
    <w:rsid w:val="00E215A7"/>
    <w:rsid w:val="00E22082"/>
    <w:rsid w:val="00E2403B"/>
    <w:rsid w:val="00E247CC"/>
    <w:rsid w:val="00E24E3C"/>
    <w:rsid w:val="00E25D70"/>
    <w:rsid w:val="00E2677F"/>
    <w:rsid w:val="00E26D65"/>
    <w:rsid w:val="00E30E5E"/>
    <w:rsid w:val="00E328D6"/>
    <w:rsid w:val="00E32FDD"/>
    <w:rsid w:val="00E335F6"/>
    <w:rsid w:val="00E33E9F"/>
    <w:rsid w:val="00E350F1"/>
    <w:rsid w:val="00E35B68"/>
    <w:rsid w:val="00E36599"/>
    <w:rsid w:val="00E36B1A"/>
    <w:rsid w:val="00E36CC3"/>
    <w:rsid w:val="00E4047C"/>
    <w:rsid w:val="00E4091B"/>
    <w:rsid w:val="00E41134"/>
    <w:rsid w:val="00E4151F"/>
    <w:rsid w:val="00E4163D"/>
    <w:rsid w:val="00E41B8C"/>
    <w:rsid w:val="00E42652"/>
    <w:rsid w:val="00E45EF4"/>
    <w:rsid w:val="00E4603C"/>
    <w:rsid w:val="00E46091"/>
    <w:rsid w:val="00E46215"/>
    <w:rsid w:val="00E46D2A"/>
    <w:rsid w:val="00E4742B"/>
    <w:rsid w:val="00E514DC"/>
    <w:rsid w:val="00E516F4"/>
    <w:rsid w:val="00E52432"/>
    <w:rsid w:val="00E5567E"/>
    <w:rsid w:val="00E5745E"/>
    <w:rsid w:val="00E6027E"/>
    <w:rsid w:val="00E6067A"/>
    <w:rsid w:val="00E62BCB"/>
    <w:rsid w:val="00E62F8D"/>
    <w:rsid w:val="00E636E6"/>
    <w:rsid w:val="00E64667"/>
    <w:rsid w:val="00E6541E"/>
    <w:rsid w:val="00E67D29"/>
    <w:rsid w:val="00E70646"/>
    <w:rsid w:val="00E711E3"/>
    <w:rsid w:val="00E73659"/>
    <w:rsid w:val="00E73743"/>
    <w:rsid w:val="00E73F78"/>
    <w:rsid w:val="00E74A15"/>
    <w:rsid w:val="00E753D8"/>
    <w:rsid w:val="00E75A57"/>
    <w:rsid w:val="00E761F2"/>
    <w:rsid w:val="00E7629D"/>
    <w:rsid w:val="00E80099"/>
    <w:rsid w:val="00E81587"/>
    <w:rsid w:val="00E8167A"/>
    <w:rsid w:val="00E84C9A"/>
    <w:rsid w:val="00E85011"/>
    <w:rsid w:val="00E85170"/>
    <w:rsid w:val="00E85201"/>
    <w:rsid w:val="00E875BC"/>
    <w:rsid w:val="00E91B0F"/>
    <w:rsid w:val="00E9200A"/>
    <w:rsid w:val="00E927EE"/>
    <w:rsid w:val="00E93170"/>
    <w:rsid w:val="00E931BA"/>
    <w:rsid w:val="00E9709F"/>
    <w:rsid w:val="00EA0290"/>
    <w:rsid w:val="00EA0435"/>
    <w:rsid w:val="00EA0764"/>
    <w:rsid w:val="00EA102B"/>
    <w:rsid w:val="00EA2DE5"/>
    <w:rsid w:val="00EA3386"/>
    <w:rsid w:val="00EA3D42"/>
    <w:rsid w:val="00EA3FC8"/>
    <w:rsid w:val="00EA6406"/>
    <w:rsid w:val="00EA6DD8"/>
    <w:rsid w:val="00EA6E13"/>
    <w:rsid w:val="00EA7742"/>
    <w:rsid w:val="00EB1D04"/>
    <w:rsid w:val="00EB32B3"/>
    <w:rsid w:val="00EB373D"/>
    <w:rsid w:val="00EB4258"/>
    <w:rsid w:val="00EB4730"/>
    <w:rsid w:val="00EB49DB"/>
    <w:rsid w:val="00EB5149"/>
    <w:rsid w:val="00EB54E0"/>
    <w:rsid w:val="00EB5D04"/>
    <w:rsid w:val="00EB5E0F"/>
    <w:rsid w:val="00EB61C9"/>
    <w:rsid w:val="00EB6382"/>
    <w:rsid w:val="00EB63E4"/>
    <w:rsid w:val="00EB6BE4"/>
    <w:rsid w:val="00EC00C6"/>
    <w:rsid w:val="00EC080C"/>
    <w:rsid w:val="00EC1D0F"/>
    <w:rsid w:val="00EC2E84"/>
    <w:rsid w:val="00EC41F4"/>
    <w:rsid w:val="00EC5A78"/>
    <w:rsid w:val="00EC5FA6"/>
    <w:rsid w:val="00EC6D0B"/>
    <w:rsid w:val="00EC6D29"/>
    <w:rsid w:val="00EC6DC0"/>
    <w:rsid w:val="00ED10B4"/>
    <w:rsid w:val="00ED14EE"/>
    <w:rsid w:val="00ED1AB7"/>
    <w:rsid w:val="00ED1D35"/>
    <w:rsid w:val="00ED1FD3"/>
    <w:rsid w:val="00ED22E9"/>
    <w:rsid w:val="00ED2309"/>
    <w:rsid w:val="00ED3F39"/>
    <w:rsid w:val="00ED4A1F"/>
    <w:rsid w:val="00ED5A5E"/>
    <w:rsid w:val="00ED5B1C"/>
    <w:rsid w:val="00ED6515"/>
    <w:rsid w:val="00ED6EAC"/>
    <w:rsid w:val="00ED7D2D"/>
    <w:rsid w:val="00EE0733"/>
    <w:rsid w:val="00EE07D6"/>
    <w:rsid w:val="00EE0BBC"/>
    <w:rsid w:val="00EE1C7D"/>
    <w:rsid w:val="00EE2B39"/>
    <w:rsid w:val="00EE3039"/>
    <w:rsid w:val="00EE484D"/>
    <w:rsid w:val="00EE5123"/>
    <w:rsid w:val="00EE51D6"/>
    <w:rsid w:val="00EE5F3F"/>
    <w:rsid w:val="00EF08BA"/>
    <w:rsid w:val="00EF1176"/>
    <w:rsid w:val="00EF13D3"/>
    <w:rsid w:val="00EF27D0"/>
    <w:rsid w:val="00EF3994"/>
    <w:rsid w:val="00EF41D2"/>
    <w:rsid w:val="00EF55D9"/>
    <w:rsid w:val="00EF5E32"/>
    <w:rsid w:val="00EF5F02"/>
    <w:rsid w:val="00EF64A6"/>
    <w:rsid w:val="00EF742B"/>
    <w:rsid w:val="00EF7BE1"/>
    <w:rsid w:val="00F01322"/>
    <w:rsid w:val="00F040F2"/>
    <w:rsid w:val="00F04798"/>
    <w:rsid w:val="00F048F7"/>
    <w:rsid w:val="00F0531D"/>
    <w:rsid w:val="00F0559A"/>
    <w:rsid w:val="00F07B35"/>
    <w:rsid w:val="00F11070"/>
    <w:rsid w:val="00F12343"/>
    <w:rsid w:val="00F123E7"/>
    <w:rsid w:val="00F12EF2"/>
    <w:rsid w:val="00F132D6"/>
    <w:rsid w:val="00F135D2"/>
    <w:rsid w:val="00F1395B"/>
    <w:rsid w:val="00F144CD"/>
    <w:rsid w:val="00F155E8"/>
    <w:rsid w:val="00F162E5"/>
    <w:rsid w:val="00F174E6"/>
    <w:rsid w:val="00F1793A"/>
    <w:rsid w:val="00F20F84"/>
    <w:rsid w:val="00F23B92"/>
    <w:rsid w:val="00F24BBC"/>
    <w:rsid w:val="00F2578D"/>
    <w:rsid w:val="00F25D8A"/>
    <w:rsid w:val="00F25DE0"/>
    <w:rsid w:val="00F27E37"/>
    <w:rsid w:val="00F30C33"/>
    <w:rsid w:val="00F31191"/>
    <w:rsid w:val="00F33DB5"/>
    <w:rsid w:val="00F34899"/>
    <w:rsid w:val="00F34F08"/>
    <w:rsid w:val="00F40F57"/>
    <w:rsid w:val="00F411DF"/>
    <w:rsid w:val="00F4445F"/>
    <w:rsid w:val="00F44E76"/>
    <w:rsid w:val="00F44F18"/>
    <w:rsid w:val="00F452EF"/>
    <w:rsid w:val="00F45717"/>
    <w:rsid w:val="00F45EBB"/>
    <w:rsid w:val="00F47C2C"/>
    <w:rsid w:val="00F5025D"/>
    <w:rsid w:val="00F5064E"/>
    <w:rsid w:val="00F521EF"/>
    <w:rsid w:val="00F52372"/>
    <w:rsid w:val="00F53602"/>
    <w:rsid w:val="00F5387C"/>
    <w:rsid w:val="00F55311"/>
    <w:rsid w:val="00F55896"/>
    <w:rsid w:val="00F560E4"/>
    <w:rsid w:val="00F5632D"/>
    <w:rsid w:val="00F56C99"/>
    <w:rsid w:val="00F57432"/>
    <w:rsid w:val="00F57CB9"/>
    <w:rsid w:val="00F600C2"/>
    <w:rsid w:val="00F60B12"/>
    <w:rsid w:val="00F60E14"/>
    <w:rsid w:val="00F61246"/>
    <w:rsid w:val="00F623CB"/>
    <w:rsid w:val="00F628F9"/>
    <w:rsid w:val="00F635D0"/>
    <w:rsid w:val="00F6380D"/>
    <w:rsid w:val="00F644E9"/>
    <w:rsid w:val="00F64C3E"/>
    <w:rsid w:val="00F64DC4"/>
    <w:rsid w:val="00F652AC"/>
    <w:rsid w:val="00F66809"/>
    <w:rsid w:val="00F66F18"/>
    <w:rsid w:val="00F6787D"/>
    <w:rsid w:val="00F67F79"/>
    <w:rsid w:val="00F71257"/>
    <w:rsid w:val="00F712D9"/>
    <w:rsid w:val="00F74016"/>
    <w:rsid w:val="00F74595"/>
    <w:rsid w:val="00F747C7"/>
    <w:rsid w:val="00F7515E"/>
    <w:rsid w:val="00F762D4"/>
    <w:rsid w:val="00F76BFE"/>
    <w:rsid w:val="00F76D9E"/>
    <w:rsid w:val="00F7731C"/>
    <w:rsid w:val="00F80B38"/>
    <w:rsid w:val="00F80EC2"/>
    <w:rsid w:val="00F822DA"/>
    <w:rsid w:val="00F854ED"/>
    <w:rsid w:val="00F868E4"/>
    <w:rsid w:val="00F87CDD"/>
    <w:rsid w:val="00F902E5"/>
    <w:rsid w:val="00F90DD2"/>
    <w:rsid w:val="00F918F0"/>
    <w:rsid w:val="00F91B21"/>
    <w:rsid w:val="00F92AE0"/>
    <w:rsid w:val="00F94E1C"/>
    <w:rsid w:val="00F957DB"/>
    <w:rsid w:val="00F95CF6"/>
    <w:rsid w:val="00F965D4"/>
    <w:rsid w:val="00FA298D"/>
    <w:rsid w:val="00FA2E7E"/>
    <w:rsid w:val="00FA5B1D"/>
    <w:rsid w:val="00FB0EED"/>
    <w:rsid w:val="00FB101B"/>
    <w:rsid w:val="00FB1A65"/>
    <w:rsid w:val="00FB2AA0"/>
    <w:rsid w:val="00FB3DB9"/>
    <w:rsid w:val="00FB3FC1"/>
    <w:rsid w:val="00FB49E7"/>
    <w:rsid w:val="00FB4A72"/>
    <w:rsid w:val="00FB780B"/>
    <w:rsid w:val="00FB7D5B"/>
    <w:rsid w:val="00FC148F"/>
    <w:rsid w:val="00FC2805"/>
    <w:rsid w:val="00FC2986"/>
    <w:rsid w:val="00FC2A4D"/>
    <w:rsid w:val="00FC3C95"/>
    <w:rsid w:val="00FC3FA8"/>
    <w:rsid w:val="00FC5BAC"/>
    <w:rsid w:val="00FC5EF6"/>
    <w:rsid w:val="00FC7118"/>
    <w:rsid w:val="00FC75AA"/>
    <w:rsid w:val="00FC798A"/>
    <w:rsid w:val="00FC7F9B"/>
    <w:rsid w:val="00FD052E"/>
    <w:rsid w:val="00FD064F"/>
    <w:rsid w:val="00FD0A2B"/>
    <w:rsid w:val="00FD0FE6"/>
    <w:rsid w:val="00FD127D"/>
    <w:rsid w:val="00FD464A"/>
    <w:rsid w:val="00FD47D7"/>
    <w:rsid w:val="00FD58ED"/>
    <w:rsid w:val="00FD60E4"/>
    <w:rsid w:val="00FD637D"/>
    <w:rsid w:val="00FD6452"/>
    <w:rsid w:val="00FD6868"/>
    <w:rsid w:val="00FD69E7"/>
    <w:rsid w:val="00FD7239"/>
    <w:rsid w:val="00FD72DE"/>
    <w:rsid w:val="00FD75D3"/>
    <w:rsid w:val="00FD774C"/>
    <w:rsid w:val="00FE0651"/>
    <w:rsid w:val="00FE1006"/>
    <w:rsid w:val="00FE1065"/>
    <w:rsid w:val="00FE1B97"/>
    <w:rsid w:val="00FE38FD"/>
    <w:rsid w:val="00FE57DC"/>
    <w:rsid w:val="00FF1D9A"/>
    <w:rsid w:val="00FF22E5"/>
    <w:rsid w:val="00FF31FA"/>
    <w:rsid w:val="00FF32F3"/>
    <w:rsid w:val="00FF34F1"/>
    <w:rsid w:val="00FF4162"/>
    <w:rsid w:val="00FF4C40"/>
    <w:rsid w:val="00FF4D8D"/>
    <w:rsid w:val="00FF4E3E"/>
    <w:rsid w:val="00FF5573"/>
    <w:rsid w:val="00FF6301"/>
    <w:rsid w:val="00FF6384"/>
    <w:rsid w:val="00FF6D9F"/>
    <w:rsid w:val="00FF7AF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99F3D"/>
  <w15:docId w15:val="{F57C3CB9-D7B6-40E7-B4F1-199A483B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F1040"/>
    <w:rPr>
      <w:color w:val="808080"/>
    </w:rPr>
  </w:style>
  <w:style w:type="paragraph" w:styleId="Revisie">
    <w:name w:val="Revision"/>
    <w:hidden/>
    <w:uiPriority w:val="99"/>
    <w:semiHidden/>
    <w:rsid w:val="000F1040"/>
    <w:rPr>
      <w:rFonts w:ascii="Univers" w:hAnsi="Univers"/>
      <w:sz w:val="22"/>
      <w:szCs w:val="24"/>
    </w:rPr>
  </w:style>
  <w:style w:type="paragraph" w:styleId="Lijstalinea">
    <w:name w:val="List Paragraph"/>
    <w:basedOn w:val="Standaard"/>
    <w:uiPriority w:val="34"/>
    <w:qFormat/>
    <w:rsid w:val="0047637C"/>
    <w:pPr>
      <w:ind w:left="720"/>
      <w:contextualSpacing/>
    </w:pPr>
  </w:style>
  <w:style w:type="paragraph" w:styleId="Voetnoottekst">
    <w:name w:val="footnote text"/>
    <w:basedOn w:val="Standaard"/>
    <w:link w:val="VoetnoottekstChar"/>
    <w:uiPriority w:val="99"/>
    <w:semiHidden/>
    <w:unhideWhenUsed/>
    <w:rsid w:val="0000512F"/>
    <w:rPr>
      <w:sz w:val="20"/>
      <w:szCs w:val="20"/>
    </w:rPr>
  </w:style>
  <w:style w:type="character" w:customStyle="1" w:styleId="VoetnoottekstChar">
    <w:name w:val="Voetnoottekst Char"/>
    <w:basedOn w:val="Standaardalinea-lettertype"/>
    <w:link w:val="Voetnoottekst"/>
    <w:uiPriority w:val="99"/>
    <w:semiHidden/>
    <w:rsid w:val="0000512F"/>
    <w:rPr>
      <w:rFonts w:ascii="Univers" w:hAnsi="Univers"/>
    </w:rPr>
  </w:style>
  <w:style w:type="character" w:styleId="Voetnootmarkering">
    <w:name w:val="footnote reference"/>
    <w:basedOn w:val="Standaardalinea-lettertype"/>
    <w:uiPriority w:val="99"/>
    <w:semiHidden/>
    <w:unhideWhenUsed/>
    <w:rsid w:val="0000512F"/>
    <w:rPr>
      <w:vertAlign w:val="superscript"/>
    </w:rPr>
  </w:style>
  <w:style w:type="character" w:styleId="Verwijzingopmerking">
    <w:name w:val="annotation reference"/>
    <w:basedOn w:val="Standaardalinea-lettertype"/>
    <w:uiPriority w:val="99"/>
    <w:semiHidden/>
    <w:unhideWhenUsed/>
    <w:rsid w:val="00F11070"/>
    <w:rPr>
      <w:sz w:val="16"/>
      <w:szCs w:val="16"/>
    </w:rPr>
  </w:style>
  <w:style w:type="paragraph" w:styleId="Tekstopmerking">
    <w:name w:val="annotation text"/>
    <w:basedOn w:val="Standaard"/>
    <w:link w:val="TekstopmerkingChar"/>
    <w:uiPriority w:val="99"/>
    <w:unhideWhenUsed/>
    <w:rsid w:val="00F11070"/>
    <w:rPr>
      <w:sz w:val="20"/>
      <w:szCs w:val="20"/>
    </w:rPr>
  </w:style>
  <w:style w:type="character" w:customStyle="1" w:styleId="TekstopmerkingChar">
    <w:name w:val="Tekst opmerking Char"/>
    <w:basedOn w:val="Standaardalinea-lettertype"/>
    <w:link w:val="Tekstopmerking"/>
    <w:uiPriority w:val="99"/>
    <w:rsid w:val="00F1107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F11070"/>
    <w:rPr>
      <w:b/>
      <w:bCs/>
    </w:rPr>
  </w:style>
  <w:style w:type="character" w:customStyle="1" w:styleId="OnderwerpvanopmerkingChar">
    <w:name w:val="Onderwerp van opmerking Char"/>
    <w:basedOn w:val="TekstopmerkingChar"/>
    <w:link w:val="Onderwerpvanopmerking"/>
    <w:uiPriority w:val="99"/>
    <w:semiHidden/>
    <w:rsid w:val="00F11070"/>
    <w:rPr>
      <w:rFonts w:ascii="Univers" w:hAnsi="Univers"/>
      <w:b/>
      <w:bCs/>
    </w:rPr>
  </w:style>
  <w:style w:type="character" w:customStyle="1" w:styleId="Mention">
    <w:name w:val="Mention"/>
    <w:basedOn w:val="Standaardalinea-lettertype"/>
    <w:uiPriority w:val="99"/>
    <w:rsid w:val="00374F7E"/>
    <w:rPr>
      <w:color w:val="2B579A"/>
      <w:shd w:val="clear" w:color="auto" w:fill="E1DFDD"/>
    </w:rPr>
  </w:style>
  <w:style w:type="paragraph" w:customStyle="1" w:styleId="Default">
    <w:name w:val="Default"/>
    <w:rsid w:val="00731D7E"/>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77C466E9-867D-4B9F-84A9-C6229832B96B}"/>
      </w:docPartPr>
      <w:docPartBody>
        <w:p w:rsidR="00A74083" w:rsidRDefault="00202308">
          <w:r w:rsidRPr="005301EA">
            <w:rPr>
              <w:rStyle w:val="Tekstvantijdelijkeaanduiding"/>
            </w:rPr>
            <w:t>Klik of tik om tekst in te voeren.</w:t>
          </w:r>
        </w:p>
      </w:docPartBody>
    </w:docPart>
    <w:docPart>
      <w:docPartPr>
        <w:name w:val="C9F66461610D4AF4B3D17ADB906D03BF"/>
        <w:category>
          <w:name w:val="Algemeen"/>
          <w:gallery w:val="placeholder"/>
        </w:category>
        <w:types>
          <w:type w:val="bbPlcHdr"/>
        </w:types>
        <w:behaviors>
          <w:behavior w:val="content"/>
        </w:behaviors>
        <w:guid w:val="{5FE6E7BA-E0BF-4B79-96CE-4F635C8084DD}"/>
      </w:docPartPr>
      <w:docPartBody>
        <w:p w:rsidR="00B110A3" w:rsidRDefault="00202308">
          <w:pPr>
            <w:pStyle w:val="C9F66461610D4AF4B3D17ADB906D03BF"/>
          </w:pPr>
          <w:r w:rsidRPr="005301E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308"/>
    <w:rsid w:val="00143CD5"/>
    <w:rsid w:val="00202308"/>
    <w:rsid w:val="00391CCD"/>
    <w:rsid w:val="00550BEC"/>
    <w:rsid w:val="00553029"/>
    <w:rsid w:val="00640178"/>
    <w:rsid w:val="00740ABB"/>
    <w:rsid w:val="00772EF7"/>
    <w:rsid w:val="00797D6A"/>
    <w:rsid w:val="0080135D"/>
    <w:rsid w:val="00A74083"/>
    <w:rsid w:val="00B110A3"/>
    <w:rsid w:val="00BA6A81"/>
    <w:rsid w:val="00D137EF"/>
    <w:rsid w:val="00D5284A"/>
    <w:rsid w:val="00EC41E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02308"/>
    <w:rPr>
      <w:color w:val="808080"/>
    </w:rPr>
  </w:style>
  <w:style w:type="paragraph" w:customStyle="1" w:styleId="C9F66461610D4AF4B3D17ADB906D03BF">
    <w:name w:val="C9F66461610D4AF4B3D17ADB906D03B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2412</ap:Words>
  <ap:Characters>13270</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2024-03-07T12:02:00.0000000Z</lastPrinted>
  <dcterms:created xsi:type="dcterms:W3CDTF">2024-03-08T11:48:00.0000000Z</dcterms:created>
  <dcterms:modified xsi:type="dcterms:W3CDTF">2024-03-08T11:48:00.0000000Z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W13.23.00356/III</vt:lpwstr>
  </property>
  <property fmtid="{D5CDD505-2E9C-101B-9397-08002B2CF9AE}" pid="5" name="zaaktype">
    <vt:lpwstr>IW1</vt:lpwstr>
  </property>
  <property fmtid="{D5CDD505-2E9C-101B-9397-08002B2CF9AE}" pid="6" name="ContentTypeId">
    <vt:lpwstr>0x010100FA5A77795FEADA4EA51227303613444600F2C71D49167F8447B5B50941AD2C968C</vt:lpwstr>
  </property>
  <property fmtid="{D5CDD505-2E9C-101B-9397-08002B2CF9AE}" pid="7" name="Bestemming">
    <vt:lpwstr>2;#Corsa|a7721b99-8166-4953-a37e-7c8574fb4b8b</vt:lpwstr>
  </property>
  <property fmtid="{D5CDD505-2E9C-101B-9397-08002B2CF9AE}" pid="8" name="_dlc_DocIdItemGuid">
    <vt:lpwstr>d1457fc6-1f8d-4a7a-8563-5ea56df212a6</vt:lpwstr>
  </property>
  <property fmtid="{D5CDD505-2E9C-101B-9397-08002B2CF9AE}" pid="9" name="RedactioneleBijlage">
    <vt:lpwstr>Nee</vt:lpwstr>
  </property>
  <property fmtid="{D5CDD505-2E9C-101B-9397-08002B2CF9AE}" pid="10" name="dictum">
    <vt:lpwstr>D</vt:lpwstr>
  </property>
  <property fmtid="{D5CDD505-2E9C-101B-9397-08002B2CF9AE}" pid="11" name="onderdeel">
    <vt:lpwstr>Advies</vt:lpwstr>
  </property>
  <property fmtid="{D5CDD505-2E9C-101B-9397-08002B2CF9AE}" pid="12" name="processtap">
    <vt:lpwstr>Advies (ter ondertekening)</vt:lpwstr>
  </property>
</Properties>
</file>