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3E" w:rsidP="00FE3C3E" w:rsidRDefault="00D74427">
      <w:pPr>
        <w:pBdr>
          <w:bottom w:val="single" w:color="auto" w:sz="6" w:space="1"/>
        </w:pBdr>
      </w:pPr>
      <w:r w:rsidRPr="00D74427">
        <w:t>2024Z06003</w:t>
      </w:r>
      <w:r>
        <w:t xml:space="preserve"> </w:t>
      </w:r>
      <w:r w:rsidR="001D05D3">
        <w:t xml:space="preserve">/ </w:t>
      </w:r>
      <w:r w:rsidRPr="00D74427">
        <w:t>2024D13916</w:t>
      </w:r>
    </w:p>
    <w:p w:rsidR="001D05D3" w:rsidP="00FE3C3E" w:rsidRDefault="001D05D3"/>
    <w:p w:rsidR="00D5481C" w:rsidP="002E426B" w:rsidRDefault="00397DB8">
      <w:pPr>
        <w:pBdr>
          <w:bottom w:val="single" w:color="auto" w:sz="6" w:space="1"/>
        </w:pBdr>
        <w:outlineLvl w:val="0"/>
        <w:rPr>
          <w:rFonts w:eastAsia="Calibri"/>
          <w:b/>
          <w:lang w:eastAsia="nl-NL"/>
        </w:rPr>
      </w:pPr>
      <w:r w:rsidRPr="00397DB8">
        <w:rPr>
          <w:rFonts w:eastAsia="Calibri"/>
          <w:b/>
          <w:lang w:eastAsia="nl-NL"/>
        </w:rPr>
        <w:t xml:space="preserve">Voorstel van het lid </w:t>
      </w:r>
      <w:r w:rsidR="0031476D">
        <w:rPr>
          <w:rFonts w:eastAsia="Calibri"/>
          <w:b/>
          <w:lang w:eastAsia="nl-NL"/>
        </w:rPr>
        <w:t>Maatoug</w:t>
      </w:r>
      <w:r w:rsidRPr="00397DB8">
        <w:rPr>
          <w:rFonts w:eastAsia="Calibri"/>
          <w:b/>
          <w:lang w:eastAsia="nl-NL"/>
        </w:rPr>
        <w:t xml:space="preserve"> (GL-PvdA) om </w:t>
      </w:r>
      <w:r w:rsidR="0031476D">
        <w:rPr>
          <w:rFonts w:eastAsia="Calibri"/>
          <w:b/>
          <w:lang w:eastAsia="nl-NL"/>
        </w:rPr>
        <w:t>de staatssecretaris van Financiën te verzoeken een openbare technische briefing te laten verzorgen over fiscale constructies om dividendbelasting te ontwijken</w:t>
      </w:r>
    </w:p>
    <w:p w:rsidRPr="00397DB8" w:rsidR="00397DB8" w:rsidP="002E426B" w:rsidRDefault="00397DB8">
      <w:pPr>
        <w:outlineLvl w:val="0"/>
        <w:rPr>
          <w:rFonts w:eastAsia="Calibri"/>
          <w:b/>
          <w:lang w:eastAsia="nl-NL"/>
        </w:rPr>
      </w:pPr>
    </w:p>
    <w:p w:rsidR="00397DB8" w:rsidP="002E426B" w:rsidRDefault="00397DB8">
      <w:pPr>
        <w:outlineLvl w:val="0"/>
        <w:rPr>
          <w:rFonts w:eastAsia="Calibri"/>
          <w:lang w:eastAsia="nl-NL"/>
        </w:rPr>
      </w:pPr>
    </w:p>
    <w:p w:rsidR="0031476D" w:rsidP="0031476D" w:rsidRDefault="0031476D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-----------</w:t>
      </w:r>
      <w:r>
        <w:rPr>
          <w:rFonts w:eastAsia="Times New Roman"/>
          <w:lang w:eastAsia="nl-NL"/>
        </w:rPr>
        <w:t xml:space="preserve">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vrijdag 5 april 2024 17:29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-------------</w:t>
      </w:r>
      <w:r>
        <w:rPr>
          <w:rFonts w:eastAsia="Times New Roman"/>
          <w:lang w:eastAsia="nl-NL"/>
        </w:rPr>
        <w:t>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RE: Technische bri</w:t>
      </w:r>
      <w:r>
        <w:rPr>
          <w:rFonts w:eastAsia="Times New Roman"/>
          <w:lang w:eastAsia="nl-NL"/>
        </w:rPr>
        <w:t>efing over fiscale constructies</w:t>
      </w:r>
    </w:p>
    <w:p w:rsidR="0031476D" w:rsidP="0031476D" w:rsidRDefault="0031476D">
      <w:pPr>
        <w:rPr>
          <w14:ligatures w14:val="standardContextual"/>
        </w:rPr>
      </w:pPr>
    </w:p>
    <w:p w:rsidR="0031476D" w:rsidP="0031476D" w:rsidRDefault="0031476D">
      <w:pPr>
        <w:rPr>
          <w:color w:val="1F497D"/>
        </w:rPr>
      </w:pPr>
      <w:r>
        <w:rPr>
          <w:color w:val="1F497D"/>
        </w:rPr>
        <w:t>We hebben even overlegd en willen het verzoek voor een openbare technische briefing toch graag doorzetten; het wordt dan een verzoek voor een technische briefing over fiscale constructies om de dividendbelasting te ontwijken. Dank!</w:t>
      </w:r>
    </w:p>
    <w:p w:rsidR="0031476D" w:rsidP="0031476D" w:rsidRDefault="0031476D">
      <w:pPr>
        <w:rPr>
          <w:color w:val="1F497D"/>
        </w:rPr>
      </w:pPr>
    </w:p>
    <w:p w:rsidR="0031476D" w:rsidP="0031476D" w:rsidRDefault="0031476D">
      <w:pPr>
        <w:rPr>
          <w:color w:val="1F497D"/>
        </w:rPr>
      </w:pPr>
      <w:r>
        <w:rPr>
          <w:color w:val="1F497D"/>
        </w:rPr>
        <w:t>Groeten,</w:t>
      </w:r>
    </w:p>
    <w:p w:rsidR="0031476D" w:rsidP="0031476D" w:rsidRDefault="0031476D"/>
    <w:p w:rsidR="0031476D" w:rsidP="0031476D" w:rsidRDefault="0031476D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Commissie Financiën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vrijdag 5 april 2024 16:35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</w:t>
      </w:r>
      <w:r>
        <w:rPr>
          <w:lang w:eastAsia="nl-NL"/>
        </w:rPr>
        <w:t>---------------</w:t>
      </w:r>
      <w:r w:rsidRPr="0031476D">
        <w:rPr>
          <w:lang w:eastAsia="nl-NL"/>
        </w:rPr>
        <w:t>@tweedekamer.nl</w:t>
      </w:r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</w:t>
      </w:r>
      <w:r>
        <w:rPr>
          <w:lang w:eastAsia="nl-NL"/>
        </w:rPr>
        <w:t>-----------------</w:t>
      </w:r>
      <w:r w:rsidRPr="0031476D">
        <w:rPr>
          <w:lang w:eastAsia="nl-NL"/>
        </w:rPr>
        <w:t>@tweedekamer.nl</w:t>
      </w:r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RE: Technische briefing over fiscale constructies Heineken</w:t>
      </w:r>
    </w:p>
    <w:p w:rsidR="0031476D" w:rsidP="0031476D" w:rsidRDefault="0031476D">
      <w:pPr>
        <w:rPr>
          <w14:ligatures w14:val="standardContextual"/>
        </w:rPr>
      </w:pPr>
    </w:p>
    <w:p w:rsidR="0031476D" w:rsidP="0031476D" w:rsidRDefault="0031476D">
      <w:r>
        <w:t>Beste,</w:t>
      </w:r>
    </w:p>
    <w:p w:rsidR="0031476D" w:rsidP="0031476D" w:rsidRDefault="0031476D"/>
    <w:p w:rsidR="0031476D" w:rsidP="0031476D" w:rsidRDefault="0031476D">
      <w:r>
        <w:t xml:space="preserve">Jij stuurde via Niels een verzoek om een technische briefing over de casus van mevrouw </w:t>
      </w:r>
      <w:proofErr w:type="spellStart"/>
      <w:r>
        <w:t>Carvalho</w:t>
      </w:r>
      <w:proofErr w:type="spellEnd"/>
      <w:r>
        <w:t>-Heineken.</w:t>
      </w:r>
    </w:p>
    <w:p w:rsidR="0031476D" w:rsidP="0031476D" w:rsidRDefault="0031476D">
      <w:r>
        <w:t>Zouden jij en Senna/Luc willen laten weten of jullie dat verzoek daadwerkelijk in de procedurevergadering aan de commissie Financiën willen voorleggen?</w:t>
      </w:r>
    </w:p>
    <w:p w:rsidR="0031476D" w:rsidP="0031476D" w:rsidRDefault="0031476D">
      <w:pPr>
        <w:rPr>
          <w:color w:val="1F497D"/>
          <w:lang w:eastAsia="nl-NL"/>
        </w:rPr>
      </w:pPr>
    </w:p>
    <w:p w:rsidR="0031476D" w:rsidP="0031476D" w:rsidRDefault="0031476D">
      <w:pPr>
        <w:rPr>
          <w14:ligatures w14:val="standardContextual"/>
        </w:rPr>
      </w:pPr>
    </w:p>
    <w:p w:rsidR="0031476D" w:rsidP="0031476D" w:rsidRDefault="0031476D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</w:t>
      </w:r>
      <w:r>
        <w:rPr>
          <w:lang w:eastAsia="nl-NL"/>
        </w:rPr>
        <w:t>---------------</w:t>
      </w:r>
      <w:r w:rsidRPr="0031476D">
        <w:rPr>
          <w:lang w:eastAsia="nl-NL"/>
        </w:rPr>
        <w:t>@tweedekamer.nl</w:t>
      </w:r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4 april 2024 15:00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</w:t>
      </w:r>
      <w:r>
        <w:rPr>
          <w:lang w:eastAsia="nl-NL"/>
        </w:rPr>
        <w:t>--------------</w:t>
      </w:r>
      <w:r w:rsidRPr="0031476D">
        <w:rPr>
          <w:lang w:eastAsia="nl-NL"/>
        </w:rPr>
        <w:t>@tweedekamer.nl</w:t>
      </w:r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Technische briefing over fiscale constructies Heineken</w:t>
      </w:r>
    </w:p>
    <w:p w:rsidR="0031476D" w:rsidP="0031476D" w:rsidRDefault="0031476D">
      <w:pPr>
        <w:rPr>
          <w14:ligatures w14:val="standardContextual"/>
        </w:rPr>
      </w:pPr>
    </w:p>
    <w:p w:rsidR="0031476D" w:rsidP="0031476D" w:rsidRDefault="0031476D">
      <w:r>
        <w:t>Hoi,</w:t>
      </w:r>
    </w:p>
    <w:p w:rsidR="0031476D" w:rsidP="0031476D" w:rsidRDefault="0031476D"/>
    <w:p w:rsidR="0031476D" w:rsidP="0031476D" w:rsidRDefault="0031476D">
      <w:r>
        <w:t xml:space="preserve">Namens Senna Maatoug en Luc Stultiens wil ik graag een verzoek doen voor de Commissie-Regeling van Werkzaamheden bij de volgende PV; graag vragen we een technische briefing aan over de belastingconstructies die toegepast worden door mevrouw De </w:t>
      </w:r>
      <w:proofErr w:type="spellStart"/>
      <w:r>
        <w:t>Carvalho</w:t>
      </w:r>
      <w:proofErr w:type="spellEnd"/>
      <w:r>
        <w:t xml:space="preserve">-Heineken (zoals beschreven in dit artikel: </w:t>
      </w:r>
      <w:hyperlink w:history="1" r:id="rId5">
        <w:r>
          <w:rPr>
            <w:rStyle w:val="Hyperlink"/>
          </w:rPr>
          <w:t>https://www.nrc.nl/nieuws/2024/04/04/charlene-de-carvalho-heineken-the-queen-of-beer-betaalt-liefst-geen-belasting-a4194949</w:t>
        </w:r>
      </w:hyperlink>
      <w:r>
        <w:t>).</w:t>
      </w:r>
    </w:p>
    <w:p w:rsidR="0031476D" w:rsidP="0031476D" w:rsidRDefault="0031476D"/>
    <w:p w:rsidR="0031476D" w:rsidP="0031476D" w:rsidRDefault="0031476D">
      <w:r>
        <w:t>Hartelijke groet,</w:t>
      </w:r>
    </w:p>
    <w:p w:rsidR="0031476D" w:rsidP="0031476D" w:rsidRDefault="0031476D">
      <w:pPr>
        <w:spacing w:before="100" w:beforeAutospacing="1" w:after="100" w:afterAutospacing="1"/>
        <w:contextualSpacing/>
        <w:rPr>
          <w:b/>
          <w:bCs/>
          <w:color w:val="FF0000"/>
          <w:lang w:eastAsia="nl-NL"/>
        </w:rPr>
      </w:pPr>
    </w:p>
    <w:p w:rsidRPr="00397DB8" w:rsidR="00397DB8" w:rsidP="0031476D" w:rsidRDefault="0031476D">
      <w:pPr>
        <w:outlineLvl w:val="0"/>
        <w:rPr>
          <w:rFonts w:eastAsia="Calibri"/>
          <w:lang w:eastAsia="nl-NL"/>
        </w:rPr>
      </w:pPr>
      <w:r>
        <w:rPr>
          <w:rFonts w:ascii="Helvetica" w:hAnsi="Helvetica"/>
          <w:b/>
          <w:bCs/>
          <w:noProof/>
          <w:color w:val="00B050"/>
          <w:lang w:eastAsia="nl-NL"/>
        </w:rPr>
        <w:drawing>
          <wp:inline distT="0" distB="0" distL="0" distR="0">
            <wp:extent cx="1708150" cy="431800"/>
            <wp:effectExtent l="0" t="0" r="0" b="6350"/>
            <wp:docPr id="1" name="Afbeelding 1" descr="cid:image001.png@01DA877B.9FCB0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DA877B.9FCB02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397DB8" w:rsidR="00397DB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567"/>
    <w:multiLevelType w:val="hybridMultilevel"/>
    <w:tmpl w:val="DEE0B954"/>
    <w:lvl w:ilvl="0" w:tplc="A33A98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43EC3"/>
    <w:multiLevelType w:val="hybridMultilevel"/>
    <w:tmpl w:val="DA28C662"/>
    <w:lvl w:ilvl="0" w:tplc="1E4A6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7CAD"/>
    <w:multiLevelType w:val="hybridMultilevel"/>
    <w:tmpl w:val="627809F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E"/>
    <w:rsid w:val="000C435C"/>
    <w:rsid w:val="001D05D3"/>
    <w:rsid w:val="00274063"/>
    <w:rsid w:val="002A6FA4"/>
    <w:rsid w:val="002E426B"/>
    <w:rsid w:val="0031476D"/>
    <w:rsid w:val="00397DB8"/>
    <w:rsid w:val="0084037B"/>
    <w:rsid w:val="00BB2FC3"/>
    <w:rsid w:val="00D5481C"/>
    <w:rsid w:val="00D74427"/>
    <w:rsid w:val="00E45FA0"/>
    <w:rsid w:val="00E63315"/>
    <w:rsid w:val="00F3612D"/>
    <w:rsid w:val="00F907F9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BBFD"/>
  <w15:chartTrackingRefBased/>
  <w15:docId w15:val="{DD4EC3AB-B02A-4EB5-8CDB-6C4132DA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3C3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3C3E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E3C3E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D05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05D3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3612D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3612D"/>
    <w:rPr>
      <w:rFonts w:ascii="Calibri" w:hAnsi="Calibri"/>
      <w:szCs w:val="21"/>
    </w:rPr>
  </w:style>
  <w:style w:type="paragraph" w:customStyle="1" w:styleId="p1">
    <w:name w:val="p1"/>
    <w:basedOn w:val="Standaard"/>
    <w:rsid w:val="00397D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l-NL"/>
    </w:rPr>
  </w:style>
  <w:style w:type="paragraph" w:customStyle="1" w:styleId="p2">
    <w:name w:val="p2"/>
    <w:basedOn w:val="Standaard"/>
    <w:rsid w:val="00397D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l-NL"/>
    </w:rPr>
  </w:style>
  <w:style w:type="character" w:customStyle="1" w:styleId="s1">
    <w:name w:val="s1"/>
    <w:basedOn w:val="Standaardalinea-lettertype"/>
    <w:rsid w:val="00397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A877B.9FCB02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ur06.safelinks.protection.outlook.com/?url=https%3A%2F%2Fwww.nrc.nl%2Fnieuws%2F2024%2F04%2F04%2Fcharlene-de-carvalho-heineken-the-queen-of-beer-betaalt-liefst-geen-belasting-a4194949&amp;data=05%7C02%7Ccie.fin%40tweedekamer.nl%7C6e957e3126b94be5a0bb08dc55852945%7C238cb5073f714afeaaab8382731a4345%7C0%7C0%7C638479277605804399%7CUnknown%7CTWFpbGZsb3d8eyJWIjoiMC4wLjAwMDAiLCJQIjoiV2luMzIiLCJBTiI6Ik1haWwiLCJXVCI6Mn0%3D%7C0%7C%7C%7C&amp;sdata=c0KvPmGToQieLeAUgR%2FbtjuqD5ENvrZQD0Pf6mdYxUk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352</ap:Words>
  <ap:Characters>1939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2024-04-08T13:17:00.0000000Z</dcterms:created>
  <dcterms:modified xsi:type="dcterms:W3CDTF">2024-04-08T13:20:00.0000000Z</dcterms:modified>
  <version/>
  <category/>
</coreProperties>
</file>