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684685" w:rsidTr="003033D9" w14:paraId="05B5EE0F" w14:textId="77777777">
        <w:sdt>
          <w:sdtPr>
            <w:tag w:val="bmZaakNummerAdvies"/>
            <w:id w:val="-1428804937"/>
            <w:lock w:val="sdtLocked"/>
            <w:placeholder>
              <w:docPart w:val="DefaultPlaceholder_-1854013440"/>
            </w:placeholder>
          </w:sdtPr>
          <w:sdtEndPr/>
          <w:sdtContent>
            <w:tc>
              <w:tcPr>
                <w:tcW w:w="4251" w:type="dxa"/>
              </w:tcPr>
              <w:p w:rsidR="00684685" w:rsidRDefault="00E83833" w14:paraId="2690564B" w14:textId="2020BB6C">
                <w:r>
                  <w:t>No. W12.23.00215/III</w:t>
                </w:r>
              </w:p>
            </w:tc>
          </w:sdtContent>
        </w:sdt>
        <w:sdt>
          <w:sdtPr>
            <w:tag w:val="bmDatumAdvies"/>
            <w:id w:val="871501742"/>
            <w:lock w:val="sdtLocked"/>
            <w:placeholder>
              <w:docPart w:val="DefaultPlaceholder_-1854013440"/>
            </w:placeholder>
          </w:sdtPr>
          <w:sdtEndPr/>
          <w:sdtContent>
            <w:tc>
              <w:tcPr>
                <w:tcW w:w="4252" w:type="dxa"/>
              </w:tcPr>
              <w:p w:rsidR="00684685" w:rsidRDefault="00E83833" w14:paraId="0A4B4C2C" w14:textId="618FE3AA">
                <w:r>
                  <w:t>'s-Gravenhage, 8 november 2023</w:t>
                </w:r>
              </w:p>
            </w:tc>
          </w:sdtContent>
        </w:sdt>
      </w:tr>
    </w:tbl>
    <w:p w:rsidR="001A6552" w:rsidRDefault="001A6552" w14:paraId="315139D3" w14:textId="77777777"/>
    <w:p w:rsidR="0096393C" w:rsidRDefault="0096393C" w14:paraId="3483921F" w14:textId="77777777"/>
    <w:p w:rsidR="00FA7187" w:rsidRDefault="00222EB0" w14:paraId="5A53C724" w14:textId="50E60809">
      <w:sdt>
        <w:sdtPr>
          <w:tag w:val="bmAanhef"/>
          <w:id w:val="-1579666623"/>
          <w:lock w:val="sdtLocked"/>
          <w:placeholder>
            <w:docPart w:val="DefaultPlaceholder_-1854013440"/>
          </w:placeholder>
        </w:sdtPr>
        <w:sdtEndPr/>
        <w:sdtContent>
          <w:r w:rsidR="00E83833">
            <w:rPr>
              <w:color w:val="000000"/>
            </w:rPr>
            <w:t>Bij Kabinetsmissive van 20 juli 2023, no.2023001749, heeft Uwe Majesteit, op voordracht van de Minister voor Armoedebeleid, Participatie en Pensioenen, in overeenstemming met de Minister voor Rechtsbescherming, bij de Afdeling advisering van de Raad van State ter overweging aanhangig gemaakt het voorstel van wet tot wijziging van enkele wetten van het Ministerie van Sociale Zaken en Werkgelegenheid geldend voor Caribisch Nederland, met het oogmerk de rechten en verplichtingen van werkenden en ingezetenen in Caribisch Nederland te verduidelijken en te verbeteren (Wijzigingswet SZW-wetten BES 2024), met memorie van toelichting.</w:t>
          </w:r>
        </w:sdtContent>
      </w:sdt>
    </w:p>
    <w:p w:rsidR="00FA7187" w:rsidRDefault="00FA7187" w14:paraId="5A53C725" w14:textId="77777777"/>
    <w:sdt>
      <w:sdtPr>
        <w:tag w:val="bmVrijeTekst1"/>
        <w:id w:val="-858501752"/>
        <w:lock w:val="sdtLocked"/>
        <w:placeholder>
          <w:docPart w:val="DefaultPlaceholder_-1854013440"/>
        </w:placeholder>
      </w:sdtPr>
      <w:sdtEndPr/>
      <w:sdtContent>
        <w:p w:rsidR="004B37E0" w:rsidP="00347CDD" w:rsidRDefault="00F52F7C" w14:paraId="4E117946" w14:textId="2CCC7D2F">
          <w:r>
            <w:t xml:space="preserve">Het wetsvoorstel </w:t>
          </w:r>
          <w:r w:rsidR="00730461">
            <w:t>bestaat uit</w:t>
          </w:r>
          <w:r w:rsidR="001E3655">
            <w:t xml:space="preserve"> e</w:t>
          </w:r>
          <w:r w:rsidR="00240995">
            <w:t xml:space="preserve">en aantal </w:t>
          </w:r>
          <w:r w:rsidR="00DE1EEE">
            <w:t>wijzigingen</w:t>
          </w:r>
          <w:r w:rsidR="006C4BE3">
            <w:t xml:space="preserve"> op </w:t>
          </w:r>
          <w:r w:rsidR="00240995">
            <w:t>het domein</w:t>
          </w:r>
          <w:r w:rsidR="006C4BE3">
            <w:t xml:space="preserve"> van het socialezekerheidsstelsel</w:t>
          </w:r>
          <w:r w:rsidR="00FA7343">
            <w:t xml:space="preserve"> </w:t>
          </w:r>
          <w:r w:rsidR="00512C7E">
            <w:t xml:space="preserve">en de verlofregelgeving </w:t>
          </w:r>
          <w:r w:rsidR="00FA7343">
            <w:t>in Caribisch Nederland</w:t>
          </w:r>
          <w:r w:rsidR="006C4BE3">
            <w:t xml:space="preserve">. </w:t>
          </w:r>
          <w:r w:rsidR="00453F35">
            <w:t xml:space="preserve">Het doel </w:t>
          </w:r>
          <w:r w:rsidR="00963DFD">
            <w:t>hiervan</w:t>
          </w:r>
          <w:r w:rsidR="00453F35">
            <w:t xml:space="preserve"> is om </w:t>
          </w:r>
          <w:r w:rsidR="008C1255">
            <w:t xml:space="preserve">onderdelen </w:t>
          </w:r>
          <w:r w:rsidR="00815DE7">
            <w:t>van dit stelsel</w:t>
          </w:r>
          <w:r w:rsidR="00112682">
            <w:t xml:space="preserve"> </w:t>
          </w:r>
          <w:r w:rsidR="00C715B7">
            <w:t xml:space="preserve">en de verlofregelgeving </w:t>
          </w:r>
          <w:r w:rsidR="00112682">
            <w:t>naar een gelijkwaardig</w:t>
          </w:r>
          <w:r w:rsidR="0009464D">
            <w:t>er</w:t>
          </w:r>
          <w:r w:rsidR="00112682">
            <w:t xml:space="preserve"> niveau te brengen met Europees Nederland</w:t>
          </w:r>
          <w:r w:rsidR="00025E01">
            <w:t>,</w:t>
          </w:r>
          <w:r w:rsidR="00112682">
            <w:t xml:space="preserve"> </w:t>
          </w:r>
          <w:r w:rsidR="003A522C">
            <w:t>om</w:t>
          </w:r>
          <w:r w:rsidR="00112682">
            <w:t xml:space="preserve"> zo beter te kunnen voorzien in de bestaanszekerheid</w:t>
          </w:r>
          <w:r w:rsidR="00D56405">
            <w:t xml:space="preserve"> op de eilanden.</w:t>
          </w:r>
          <w:r w:rsidR="004B37E0">
            <w:t xml:space="preserve"> </w:t>
          </w:r>
          <w:r w:rsidR="002773E1">
            <w:t>Het voorstel is</w:t>
          </w:r>
          <w:r w:rsidR="00FE3EC9">
            <w:t xml:space="preserve"> een tussenstap </w:t>
          </w:r>
          <w:r w:rsidR="005F13EF">
            <w:t xml:space="preserve">richting een </w:t>
          </w:r>
          <w:r w:rsidR="00496191">
            <w:t xml:space="preserve">gelijkwaardig voorzieningenniveau </w:t>
          </w:r>
          <w:r w:rsidR="00554119">
            <w:t xml:space="preserve">dat </w:t>
          </w:r>
          <w:r w:rsidR="00B1640A">
            <w:t>past binnen</w:t>
          </w:r>
          <w:r w:rsidR="005B6C05">
            <w:t xml:space="preserve"> </w:t>
          </w:r>
          <w:r w:rsidR="00D06452">
            <w:t xml:space="preserve">de context </w:t>
          </w:r>
          <w:r w:rsidR="005B6C05">
            <w:t xml:space="preserve">van </w:t>
          </w:r>
          <w:r w:rsidR="0094177B">
            <w:t>Caribisch Nederland</w:t>
          </w:r>
          <w:r w:rsidR="006B7F16">
            <w:t>, zo blijkt uit de toelichting</w:t>
          </w:r>
          <w:r w:rsidR="0009214C">
            <w:t>.</w:t>
          </w:r>
          <w:r w:rsidR="0094177B">
            <w:t xml:space="preserve"> </w:t>
          </w:r>
        </w:p>
        <w:p w:rsidR="004B37E0" w:rsidP="00347CDD" w:rsidRDefault="004B37E0" w14:paraId="55F948B8" w14:textId="77777777"/>
        <w:p w:rsidR="001931B5" w:rsidP="00347CDD" w:rsidRDefault="00ED7D1E" w14:paraId="2B4C71A8" w14:textId="56D57513">
          <w:r w:rsidRPr="006B0076">
            <w:t xml:space="preserve">De Afdeling advisering van de Raad van State </w:t>
          </w:r>
          <w:r w:rsidRPr="006B0076" w:rsidR="00FD7DAE">
            <w:t>onderschrijft</w:t>
          </w:r>
          <w:r w:rsidRPr="006B0076" w:rsidR="008170F1">
            <w:t xml:space="preserve"> de voorgestelde aanpassingen</w:t>
          </w:r>
          <w:r w:rsidRPr="006B0076" w:rsidR="00283990">
            <w:t xml:space="preserve"> en </w:t>
          </w:r>
          <w:r w:rsidRPr="006B0076" w:rsidR="005C21B2">
            <w:t>adviseert</w:t>
          </w:r>
          <w:r w:rsidRPr="006B0076" w:rsidR="00283990">
            <w:t xml:space="preserve"> </w:t>
          </w:r>
          <w:r w:rsidRPr="006B0076" w:rsidR="00CC53F1">
            <w:t xml:space="preserve">in </w:t>
          </w:r>
          <w:r w:rsidRPr="006B0076" w:rsidR="00835F86">
            <w:t xml:space="preserve">de </w:t>
          </w:r>
          <w:r w:rsidRPr="006B0076" w:rsidR="00CC53F1">
            <w:t xml:space="preserve">toelichting de </w:t>
          </w:r>
          <w:r w:rsidRPr="006B0076" w:rsidR="00C130C8">
            <w:t>beoogde</w:t>
          </w:r>
          <w:r w:rsidRPr="006B0076" w:rsidR="00835F86">
            <w:t xml:space="preserve"> </w:t>
          </w:r>
          <w:r w:rsidRPr="006B0076" w:rsidR="00C130C8">
            <w:t>vervolg</w:t>
          </w:r>
          <w:r w:rsidRPr="006B0076" w:rsidR="00835F86">
            <w:t>stappen</w:t>
          </w:r>
          <w:r w:rsidRPr="006B0076" w:rsidR="00CC53F1">
            <w:t xml:space="preserve"> op te nemen</w:t>
          </w:r>
          <w:r w:rsidRPr="006B0076" w:rsidR="00ED6BA1">
            <w:t xml:space="preserve"> en </w:t>
          </w:r>
          <w:r w:rsidRPr="006B0076" w:rsidR="008B33A0">
            <w:t xml:space="preserve">deze </w:t>
          </w:r>
          <w:r w:rsidRPr="006B0076" w:rsidR="00ED6BA1">
            <w:t xml:space="preserve">zo voortvarend mogelijk </w:t>
          </w:r>
          <w:r w:rsidRPr="006B0076" w:rsidR="00CC53F1">
            <w:t>te</w:t>
          </w:r>
          <w:r w:rsidRPr="006B0076" w:rsidR="00ED6BA1">
            <w:t xml:space="preserve"> concre</w:t>
          </w:r>
          <w:r w:rsidRPr="006B0076" w:rsidR="00CC53F1">
            <w:t>tiseren</w:t>
          </w:r>
          <w:r w:rsidRPr="006B0076" w:rsidR="008B33A0">
            <w:t xml:space="preserve"> in samenwerking met de eilanden</w:t>
          </w:r>
          <w:r w:rsidRPr="006B0076" w:rsidR="00607DE6">
            <w:t>.</w:t>
          </w:r>
          <w:r w:rsidRPr="006B0076" w:rsidR="0009214C">
            <w:t xml:space="preserve"> In verband hiermee is aanpassing van de toelichting wenselijk.</w:t>
          </w:r>
        </w:p>
        <w:p w:rsidR="00B10409" w:rsidP="00347CDD" w:rsidRDefault="00B10409" w14:paraId="0BB0E8CD" w14:textId="77777777"/>
        <w:p w:rsidR="00347CDD" w:rsidP="00D23430" w:rsidRDefault="00D23430" w14:paraId="70F3705E" w14:textId="7CDCFEE2">
          <w:r>
            <w:rPr>
              <w:iCs/>
            </w:rPr>
            <w:t>a.</w:t>
          </w:r>
          <w:r>
            <w:rPr>
              <w:iCs/>
            </w:rPr>
            <w:tab/>
          </w:r>
          <w:r w:rsidRPr="00D23430" w:rsidR="00347CDD">
            <w:rPr>
              <w:i/>
            </w:rPr>
            <w:t xml:space="preserve">Achtergrond </w:t>
          </w:r>
          <w:r w:rsidRPr="00D23430" w:rsidR="0053281B">
            <w:rPr>
              <w:i/>
            </w:rPr>
            <w:t>van het</w:t>
          </w:r>
          <w:r w:rsidRPr="00D23430" w:rsidR="00347CDD">
            <w:rPr>
              <w:i/>
            </w:rPr>
            <w:t xml:space="preserve"> wetsvoorstel</w:t>
          </w:r>
        </w:p>
        <w:p w:rsidR="00347CDD" w:rsidP="00347CDD" w:rsidRDefault="00347CDD" w14:paraId="6B8C5343" w14:textId="56558303">
          <w:r>
            <w:t>In</w:t>
          </w:r>
          <w:r w:rsidR="00B10409">
            <w:t xml:space="preserve"> </w:t>
          </w:r>
          <w:r>
            <w:t xml:space="preserve">2018 heeft het kabinet, in reactie op het </w:t>
          </w:r>
          <w:r w:rsidR="002C38BB">
            <w:t xml:space="preserve">onderzoek </w:t>
          </w:r>
          <w:r>
            <w:t xml:space="preserve">van bureau Regioplan </w:t>
          </w:r>
          <w:r w:rsidR="002C38BB">
            <w:t>naar een</w:t>
          </w:r>
          <w:r>
            <w:t xml:space="preserve"> ijkpunt voor </w:t>
          </w:r>
          <w:r w:rsidR="002C38BB">
            <w:t xml:space="preserve">het </w:t>
          </w:r>
          <w:r>
            <w:t>sociaal minimum</w:t>
          </w:r>
          <w:r w:rsidR="002C38BB">
            <w:t xml:space="preserve"> in Caribisch Nederland</w:t>
          </w:r>
          <w:r>
            <w:t>, de wens uitgesproken om “te komen tot toekomstbestendige socialezekerheidswetgeving in Caribisch Nederland, die voorziet in een evenwichtig stelsel van aanspraken, rechten, plichten en inkomenswaarborgen, dat zowel is afgestemd op de specifieke situatie in Caribisch Nederland als op hedendaagse inzichten betreffende sociale zekerheid.”</w:t>
          </w:r>
          <w:r w:rsidR="001C4921">
            <w:rPr>
              <w:rStyle w:val="Voetnootmarkering"/>
            </w:rPr>
            <w:footnoteReference w:id="2"/>
          </w:r>
          <w:r>
            <w:t xml:space="preserve"> </w:t>
          </w:r>
          <w:r w:rsidR="00F1395E">
            <w:t>Dit</w:t>
          </w:r>
          <w:r>
            <w:t xml:space="preserve"> wetsvoorstel</w:t>
          </w:r>
          <w:r w:rsidR="005E086A">
            <w:t xml:space="preserve"> beoogt hieraan een bijdrage te leveren door </w:t>
          </w:r>
          <w:r w:rsidR="00554B77">
            <w:t xml:space="preserve">het sociale zekerheidsstelsel en de verlofregelgeving in Caribisch Nederland </w:t>
          </w:r>
          <w:r w:rsidR="005C4B18">
            <w:t xml:space="preserve">op onderdelen </w:t>
          </w:r>
          <w:r w:rsidR="00C8317F">
            <w:t>meer te laten aansluiten</w:t>
          </w:r>
          <w:r w:rsidR="00AC267B">
            <w:t xml:space="preserve"> op </w:t>
          </w:r>
          <w:r w:rsidR="00433304">
            <w:t>h</w:t>
          </w:r>
          <w:r w:rsidR="002B1384">
            <w:t>et niveau van</w:t>
          </w:r>
          <w:r w:rsidR="00AC267B">
            <w:t xml:space="preserve"> Europees Nederland</w:t>
          </w:r>
          <w:r w:rsidR="008824BB">
            <w:t>.</w:t>
          </w:r>
          <w:r>
            <w:t xml:space="preserve"> </w:t>
          </w:r>
          <w:r w:rsidR="00981FA0">
            <w:t>Dit</w:t>
          </w:r>
          <w:r w:rsidR="00862876">
            <w:t xml:space="preserve"> moet</w:t>
          </w:r>
          <w:r w:rsidR="00565880">
            <w:t xml:space="preserve"> </w:t>
          </w:r>
          <w:r w:rsidRPr="00565880" w:rsidR="00565880">
            <w:t>de bestaanszekerheid in Caribisch Nederland verbeteren</w:t>
          </w:r>
          <w:r>
            <w:t>.</w:t>
          </w:r>
          <w:r w:rsidR="001509CE">
            <w:rPr>
              <w:rStyle w:val="Voetnootmarkering"/>
            </w:rPr>
            <w:footnoteReference w:id="3"/>
          </w:r>
        </w:p>
        <w:p w:rsidR="007D7933" w:rsidP="00347CDD" w:rsidRDefault="007D7933" w14:paraId="49F9352B" w14:textId="77777777"/>
        <w:p w:rsidR="00456B9E" w:rsidP="00456B9E" w:rsidRDefault="00456B9E" w14:paraId="309994D1" w14:textId="2A1E09BD">
          <w:r>
            <w:t>b.</w:t>
          </w:r>
          <w:r>
            <w:tab/>
          </w:r>
          <w:r w:rsidRPr="001F1984" w:rsidR="00D966D0">
            <w:rPr>
              <w:i/>
              <w:iCs/>
            </w:rPr>
            <w:t>Inhoud en</w:t>
          </w:r>
          <w:r w:rsidR="00D966D0">
            <w:t xml:space="preserve"> </w:t>
          </w:r>
          <w:r w:rsidR="00D966D0">
            <w:rPr>
              <w:i/>
              <w:iCs/>
            </w:rPr>
            <w:t>c</w:t>
          </w:r>
          <w:r w:rsidR="00BE121B">
            <w:rPr>
              <w:i/>
              <w:iCs/>
            </w:rPr>
            <w:t>ontext</w:t>
          </w:r>
          <w:r w:rsidR="00D966D0">
            <w:rPr>
              <w:i/>
              <w:iCs/>
            </w:rPr>
            <w:t xml:space="preserve"> van het </w:t>
          </w:r>
          <w:r w:rsidR="0053281B">
            <w:rPr>
              <w:i/>
              <w:iCs/>
            </w:rPr>
            <w:t>wets</w:t>
          </w:r>
          <w:r w:rsidR="00D966D0">
            <w:rPr>
              <w:i/>
              <w:iCs/>
            </w:rPr>
            <w:t>voorstel</w:t>
          </w:r>
        </w:p>
        <w:p w:rsidR="00737FF9" w:rsidP="00456B9E" w:rsidRDefault="001A44C2" w14:paraId="498AEEBF" w14:textId="66BD127A">
          <w:r>
            <w:t xml:space="preserve">Het wetsvoorstel bestaat uit een </w:t>
          </w:r>
          <w:r w:rsidR="009E3958">
            <w:t>aantal</w:t>
          </w:r>
          <w:r>
            <w:t xml:space="preserve"> maatregelen op het domein van </w:t>
          </w:r>
          <w:r w:rsidR="00F87798">
            <w:t xml:space="preserve">onder meer </w:t>
          </w:r>
          <w:r>
            <w:t xml:space="preserve">ziekte en arbeidsongeschiktheid, verlofregelingen, kinderbijslag en de ouderdomsverzekering. Over deze maatregelen zijn meermaals gesprekken </w:t>
          </w:r>
          <w:r>
            <w:lastRenderedPageBreak/>
            <w:t>gevoerd met de openbare lichamen en de Centraal Dialogen.</w:t>
          </w:r>
          <w:r>
            <w:rPr>
              <w:rStyle w:val="Voetnootmarkering"/>
            </w:rPr>
            <w:footnoteReference w:id="4"/>
          </w:r>
          <w:r w:rsidR="00E17298">
            <w:t xml:space="preserve"> </w:t>
          </w:r>
          <w:r w:rsidRPr="00C2667F" w:rsidR="00456B9E">
            <w:t xml:space="preserve">Uit de </w:t>
          </w:r>
          <w:r w:rsidR="00D54C5F">
            <w:t>consultatiereacties</w:t>
          </w:r>
          <w:r w:rsidR="00456B9E">
            <w:t xml:space="preserve"> van de openbare lichamen </w:t>
          </w:r>
          <w:r w:rsidR="00E45ED8">
            <w:t xml:space="preserve">kan worden afgeleid dat op hoofdlijnen </w:t>
          </w:r>
          <w:r w:rsidRPr="00C2667F" w:rsidR="00456B9E">
            <w:t xml:space="preserve">steun </w:t>
          </w:r>
          <w:r w:rsidR="00E45ED8">
            <w:t>bestaat voor dit voorstel.</w:t>
          </w:r>
          <w:r w:rsidRPr="00C2667F" w:rsidDel="00737FF9" w:rsidR="00456B9E">
            <w:t xml:space="preserve"> </w:t>
          </w:r>
          <w:r w:rsidR="00737FF9">
            <w:t xml:space="preserve">Tegelijkertijd wordt </w:t>
          </w:r>
          <w:r w:rsidR="0011715E">
            <w:t xml:space="preserve">daarin ook </w:t>
          </w:r>
          <w:r w:rsidR="00737FF9">
            <w:t>aangedrongen op een voortvarende beleidsinzet ten aanzien van het sociaal minimum, dat wordt gezien als belangrijke manier om de bestaanszekerheid van de inwoners te verbeteren.</w:t>
          </w:r>
          <w:r w:rsidR="00BF5566">
            <w:rPr>
              <w:rStyle w:val="Voetnootmarkering"/>
            </w:rPr>
            <w:footnoteReference w:id="5"/>
          </w:r>
        </w:p>
        <w:p w:rsidR="00737FF9" w:rsidP="00456B9E" w:rsidRDefault="00737FF9" w14:paraId="5A9D37F4" w14:textId="77777777"/>
        <w:p w:rsidR="00FF3B86" w:rsidP="00FF3B86" w:rsidRDefault="00737FF9" w14:paraId="1E491983" w14:textId="6648A237">
          <w:r>
            <w:t>D</w:t>
          </w:r>
          <w:r w:rsidR="00456B9E">
            <w:t xml:space="preserve">e toelichting </w:t>
          </w:r>
          <w:r>
            <w:t xml:space="preserve">vermeldt </w:t>
          </w:r>
          <w:r w:rsidR="00456B9E">
            <w:t>dat het</w:t>
          </w:r>
          <w:r w:rsidRPr="000B2C3B" w:rsidR="00456B9E">
            <w:t xml:space="preserve"> kabinet zich bewust is van het belang om te werken aan bestaanszekerheid</w:t>
          </w:r>
          <w:r w:rsidR="00456B9E">
            <w:t xml:space="preserve"> </w:t>
          </w:r>
          <w:r w:rsidR="001012B1">
            <w:t xml:space="preserve">en daar </w:t>
          </w:r>
          <w:r>
            <w:t xml:space="preserve">ook </w:t>
          </w:r>
          <w:r w:rsidR="001012B1">
            <w:t>zwaar op in</w:t>
          </w:r>
          <w:r w:rsidR="009B6A5A">
            <w:t>zet</w:t>
          </w:r>
          <w:r w:rsidR="00456B9E">
            <w:t>.</w:t>
          </w:r>
          <w:r w:rsidR="00B343A9">
            <w:rPr>
              <w:rStyle w:val="Voetnootmarkering"/>
            </w:rPr>
            <w:footnoteReference w:id="6"/>
          </w:r>
          <w:r w:rsidR="008159F5">
            <w:t xml:space="preserve"> </w:t>
          </w:r>
          <w:r w:rsidR="00EB25F9">
            <w:t>E</w:t>
          </w:r>
          <w:r w:rsidR="008159F5">
            <w:t xml:space="preserve">rkend </w:t>
          </w:r>
          <w:r w:rsidR="00EB25F9">
            <w:t xml:space="preserve">wordt </w:t>
          </w:r>
          <w:r w:rsidR="008159F5">
            <w:t>dat voor een gelijkwaardig voorzieningenniveau meer nodig is</w:t>
          </w:r>
          <w:r w:rsidR="00690B98">
            <w:t xml:space="preserve"> dan dit wetsvoorstel</w:t>
          </w:r>
          <w:r w:rsidR="008159F5">
            <w:t>.</w:t>
          </w:r>
          <w:r w:rsidR="008159F5">
            <w:rPr>
              <w:rStyle w:val="Voetnootmarkering"/>
            </w:rPr>
            <w:footnoteReference w:id="7"/>
          </w:r>
          <w:r w:rsidR="008159F5">
            <w:t xml:space="preserve"> </w:t>
          </w:r>
          <w:r w:rsidR="00FF3B86">
            <w:t xml:space="preserve">Volgens de toelichting vormt </w:t>
          </w:r>
          <w:r w:rsidR="00690B98">
            <w:t>het</w:t>
          </w:r>
          <w:r w:rsidR="00FF3B86">
            <w:t xml:space="preserve"> voorstel </w:t>
          </w:r>
          <w:r w:rsidR="00690B98">
            <w:t xml:space="preserve">wel </w:t>
          </w:r>
          <w:r w:rsidR="00FF3B86">
            <w:t xml:space="preserve">een belangrijke aanvulling op de inspanningen van de regering om een sociaal minimum te realiseren. Daarbij wordt </w:t>
          </w:r>
          <w:r w:rsidR="00DE326B">
            <w:t>opgemerkt</w:t>
          </w:r>
          <w:r w:rsidR="00FF3B86">
            <w:t xml:space="preserve"> dat bestaanszekerheid breder is dan de verhouding tussen inkomsten en kosten. Ook de verbetering van randvoorwaarden, zoals passende verlofregelgeving, is van belang.</w:t>
          </w:r>
          <w:r w:rsidR="00FF3B86">
            <w:rPr>
              <w:rStyle w:val="Voetnootmarkering"/>
            </w:rPr>
            <w:footnoteReference w:id="8"/>
          </w:r>
        </w:p>
        <w:p w:rsidR="00456B9E" w:rsidP="00456B9E" w:rsidRDefault="00456B9E" w14:paraId="05031DC9" w14:textId="77777777"/>
        <w:p w:rsidR="00347CDD" w:rsidP="00347CDD" w:rsidRDefault="008E4430" w14:paraId="016313E0" w14:textId="7DF58248">
          <w:r>
            <w:t>c</w:t>
          </w:r>
          <w:r w:rsidR="00B10409">
            <w:t>.</w:t>
          </w:r>
          <w:r w:rsidR="000344C4">
            <w:tab/>
          </w:r>
          <w:r w:rsidR="00737FF9">
            <w:rPr>
              <w:i/>
            </w:rPr>
            <w:t>Samenhang en perspectief</w:t>
          </w:r>
        </w:p>
        <w:p w:rsidRPr="006B0076" w:rsidR="00831BC7" w:rsidP="00AD2494" w:rsidRDefault="00347CDD" w14:paraId="25A0D850" w14:textId="7E7AC988">
          <w:r w:rsidRPr="006B0076">
            <w:t xml:space="preserve">De Afdeling merkt op dat het voorzien in een evenwichtig </w:t>
          </w:r>
          <w:r w:rsidRPr="006B0076" w:rsidR="006508CA">
            <w:t>socialezekerheids</w:t>
          </w:r>
          <w:r w:rsidRPr="006B0076">
            <w:t>stelsel veel inspanning</w:t>
          </w:r>
          <w:r w:rsidRPr="006B0076" w:rsidR="00981FA0">
            <w:t>en</w:t>
          </w:r>
          <w:r w:rsidRPr="006B0076">
            <w:t xml:space="preserve"> verg</w:t>
          </w:r>
          <w:r w:rsidRPr="006B0076" w:rsidR="00724AC9">
            <w:t>t</w:t>
          </w:r>
          <w:r w:rsidRPr="006B0076">
            <w:t xml:space="preserve">. Het vraagt </w:t>
          </w:r>
          <w:r w:rsidRPr="006B0076" w:rsidR="000C7106">
            <w:t xml:space="preserve">om </w:t>
          </w:r>
          <w:r w:rsidRPr="006B0076">
            <w:t>een doordenking van de systematiek van sociale zekerheid met reflecties op duurzame inzetbaarheid, participatie en sociaaleconomische stabiliteit</w:t>
          </w:r>
          <w:r w:rsidRPr="006B0076" w:rsidR="00FF7218">
            <w:t>. Daarbij moet</w:t>
          </w:r>
          <w:r w:rsidRPr="006B0076" w:rsidR="00C8648D">
            <w:t xml:space="preserve"> rekening worden gehouden </w:t>
          </w:r>
          <w:r w:rsidRPr="006B0076" w:rsidR="006508CA">
            <w:t xml:space="preserve">met </w:t>
          </w:r>
          <w:r w:rsidRPr="006B0076" w:rsidR="00C8648D">
            <w:t>d</w:t>
          </w:r>
          <w:r w:rsidRPr="006B0076" w:rsidR="006508CA">
            <w:t xml:space="preserve">e </w:t>
          </w:r>
          <w:r w:rsidRPr="006B0076" w:rsidR="00161FD2">
            <w:t xml:space="preserve">specifieke </w:t>
          </w:r>
          <w:r w:rsidRPr="006B0076" w:rsidR="00762BDC">
            <w:t xml:space="preserve">(economische) </w:t>
          </w:r>
          <w:r w:rsidRPr="006B0076" w:rsidR="006508CA">
            <w:t>context van Caribisch Nederland.</w:t>
          </w:r>
          <w:r w:rsidRPr="006B0076" w:rsidR="00E029CC">
            <w:t xml:space="preserve"> </w:t>
          </w:r>
          <w:r w:rsidRPr="006B0076" w:rsidR="00C74A3D">
            <w:t>Dit kan meebrengen dat i</w:t>
          </w:r>
          <w:r w:rsidRPr="006B0076" w:rsidR="002C3EFC">
            <w:t xml:space="preserve">n </w:t>
          </w:r>
          <w:r w:rsidRPr="006B0076" w:rsidR="00684F3C">
            <w:t xml:space="preserve">bepaalde gevallen </w:t>
          </w:r>
          <w:r w:rsidRPr="006B0076" w:rsidR="00566EAA">
            <w:t xml:space="preserve">aanvullend onderzoek </w:t>
          </w:r>
          <w:r w:rsidRPr="006B0076" w:rsidR="00C74A3D">
            <w:t xml:space="preserve">nodig </w:t>
          </w:r>
          <w:r w:rsidRPr="006B0076" w:rsidR="00BB4138">
            <w:t>is om de invoering v</w:t>
          </w:r>
          <w:r w:rsidRPr="006B0076" w:rsidR="00C74A3D">
            <w:t xml:space="preserve">an </w:t>
          </w:r>
          <w:r w:rsidRPr="006B0076" w:rsidR="00BF2F59">
            <w:t>nieuwe regelgeving</w:t>
          </w:r>
          <w:r w:rsidRPr="006B0076" w:rsidR="00BB4138">
            <w:t xml:space="preserve"> nader te motiveren</w:t>
          </w:r>
          <w:r w:rsidRPr="006B0076" w:rsidR="00BF2F59">
            <w:t>.</w:t>
          </w:r>
          <w:r w:rsidRPr="006B0076" w:rsidR="00AB5910">
            <w:rPr>
              <w:rStyle w:val="Voetnootmarkering"/>
            </w:rPr>
            <w:footnoteReference w:id="9"/>
          </w:r>
        </w:p>
        <w:p w:rsidRPr="006B0076" w:rsidR="00831BC7" w:rsidP="00AD2494" w:rsidRDefault="00831BC7" w14:paraId="024BD028" w14:textId="77777777"/>
        <w:p w:rsidR="00083D31" w:rsidP="00347CDD" w:rsidRDefault="007D32EC" w14:paraId="2D15BE42" w14:textId="78318067">
          <w:r w:rsidRPr="006B0076">
            <w:t xml:space="preserve">Mede gelet op het </w:t>
          </w:r>
          <w:r w:rsidRPr="006B0076" w:rsidR="00760F4E">
            <w:t>absorptievermogen</w:t>
          </w:r>
          <w:r w:rsidRPr="006B0076" w:rsidR="004E3004">
            <w:t xml:space="preserve"> </w:t>
          </w:r>
          <w:r w:rsidRPr="006B0076" w:rsidR="00A249E3">
            <w:t>van</w:t>
          </w:r>
          <w:r w:rsidRPr="006B0076" w:rsidR="00D339CB">
            <w:t xml:space="preserve"> </w:t>
          </w:r>
          <w:r w:rsidRPr="006B0076" w:rsidR="00A816B6">
            <w:t>C</w:t>
          </w:r>
          <w:r w:rsidRPr="006B0076" w:rsidR="003C0905">
            <w:t>aribisch Nederland</w:t>
          </w:r>
          <w:r w:rsidRPr="006B0076" w:rsidR="0079584F">
            <w:t xml:space="preserve">, </w:t>
          </w:r>
          <w:r w:rsidRPr="006B0076" w:rsidR="00845BFC">
            <w:t>begrijpt de Afdeling dat</w:t>
          </w:r>
          <w:r w:rsidRPr="006B0076" w:rsidR="004021D6">
            <w:t xml:space="preserve"> in dit voorstel </w:t>
          </w:r>
          <w:r w:rsidRPr="006B0076" w:rsidR="00845BFC">
            <w:t>gekozen is voor relatief beperkte aanpassingen.</w:t>
          </w:r>
          <w:r w:rsidRPr="006B0076" w:rsidR="009E6CB3">
            <w:t xml:space="preserve"> </w:t>
          </w:r>
          <w:r w:rsidRPr="006B0076" w:rsidR="00C61DDA">
            <w:t xml:space="preserve">Wel </w:t>
          </w:r>
          <w:r w:rsidRPr="006B0076" w:rsidR="00831BC7">
            <w:t>is het</w:t>
          </w:r>
          <w:r w:rsidRPr="006B0076" w:rsidR="00C61DDA">
            <w:t xml:space="preserve"> wenselijk dat</w:t>
          </w:r>
          <w:r w:rsidRPr="006B0076" w:rsidR="00BA0177">
            <w:t xml:space="preserve"> </w:t>
          </w:r>
          <w:r w:rsidRPr="006B0076" w:rsidR="00C61DDA">
            <w:t>de</w:t>
          </w:r>
          <w:r w:rsidRPr="006B0076" w:rsidR="00BA0177">
            <w:t xml:space="preserve"> toelichting </w:t>
          </w:r>
          <w:r w:rsidRPr="006B0076" w:rsidR="00C61DDA">
            <w:t>inzicht biedt in de c</w:t>
          </w:r>
          <w:r w:rsidRPr="006B0076" w:rsidR="00BA0177">
            <w:t xml:space="preserve">oncrete vervolgstappen </w:t>
          </w:r>
          <w:r w:rsidRPr="006B0076" w:rsidR="00C61DDA">
            <w:t xml:space="preserve">die </w:t>
          </w:r>
          <w:r w:rsidRPr="006B0076" w:rsidR="00BA0177">
            <w:t>gezet zullen worden om het socialezekerheidsstelsel in Caribisch Nederland verder te moderniseren.</w:t>
          </w:r>
          <w:r w:rsidRPr="006B0076" w:rsidR="00BA0177">
            <w:rPr>
              <w:rStyle w:val="Voetnootmarkering"/>
            </w:rPr>
            <w:footnoteReference w:id="10"/>
          </w:r>
          <w:r w:rsidRPr="006B0076" w:rsidR="00BA0177">
            <w:t xml:space="preserve"> </w:t>
          </w:r>
          <w:r w:rsidRPr="006B0076" w:rsidR="00EE037D">
            <w:t>Het</w:t>
          </w:r>
          <w:r w:rsidR="00EE037D">
            <w:t xml:space="preserve"> huidige stelsel berust no</w:t>
          </w:r>
          <w:r w:rsidR="00AB2C1B">
            <w:t>g</w:t>
          </w:r>
          <w:r w:rsidR="00FC54B7">
            <w:t xml:space="preserve"> grotendeels op</w:t>
          </w:r>
          <w:r w:rsidRPr="00063C29" w:rsidR="00063C29">
            <w:t xml:space="preserve"> </w:t>
          </w:r>
          <w:r w:rsidRPr="00063C29" w:rsidR="00063C29">
            <w:lastRenderedPageBreak/>
            <w:t>overgezette wetgeving</w:t>
          </w:r>
          <w:r w:rsidR="00063C29">
            <w:t xml:space="preserve"> </w:t>
          </w:r>
          <w:r w:rsidR="00D3636E">
            <w:t>van de Nederlandse Antillen, terwijl</w:t>
          </w:r>
          <w:r w:rsidR="00063C29">
            <w:t xml:space="preserve"> de </w:t>
          </w:r>
          <w:r w:rsidR="002D3069">
            <w:t>c</w:t>
          </w:r>
          <w:r w:rsidR="003433D1">
            <w:t>ommissie</w:t>
          </w:r>
          <w:r w:rsidR="002D3069">
            <w:t>-</w:t>
          </w:r>
          <w:r w:rsidR="003433D1">
            <w:t>Spies</w:t>
          </w:r>
          <w:r w:rsidDel="00D3636E" w:rsidR="003433D1">
            <w:t xml:space="preserve"> </w:t>
          </w:r>
          <w:r w:rsidR="003433D1">
            <w:t xml:space="preserve">in 2015 </w:t>
          </w:r>
          <w:r w:rsidR="00BE0DE6">
            <w:t xml:space="preserve">al </w:t>
          </w:r>
          <w:r w:rsidR="00D3636E">
            <w:t xml:space="preserve">wees </w:t>
          </w:r>
          <w:r w:rsidR="00BE0DE6">
            <w:t xml:space="preserve">op </w:t>
          </w:r>
          <w:r w:rsidR="00A340E7">
            <w:t>het belang</w:t>
          </w:r>
          <w:r w:rsidR="00BE0DE6">
            <w:t xml:space="preserve"> van normontwikkeling op het gebied van sociale zekerheid</w:t>
          </w:r>
          <w:r w:rsidR="002D3069">
            <w:t>,</w:t>
          </w:r>
          <w:r w:rsidR="00372E5B">
            <w:t xml:space="preserve"> mede </w:t>
          </w:r>
          <w:r w:rsidR="00A340E7">
            <w:t>in relatie tot armoedebestrijding</w:t>
          </w:r>
          <w:r w:rsidR="00BE0DE6">
            <w:t>.</w:t>
          </w:r>
          <w:r w:rsidR="00FC0312">
            <w:rPr>
              <w:rStyle w:val="Voetnootmarkering"/>
            </w:rPr>
            <w:footnoteReference w:id="11"/>
          </w:r>
          <w:r w:rsidR="00BA61D9">
            <w:t xml:space="preserve"> </w:t>
          </w:r>
        </w:p>
        <w:p w:rsidR="00083D31" w:rsidP="00347CDD" w:rsidRDefault="00083D31" w14:paraId="6E07B51E" w14:textId="77777777"/>
        <w:p w:rsidR="00831BC7" w:rsidP="00347CDD" w:rsidRDefault="00497A46" w14:paraId="6F6A65A4" w14:textId="39F0E452">
          <w:r w:rsidRPr="006B0076">
            <w:t xml:space="preserve">Daarnaast </w:t>
          </w:r>
          <w:r w:rsidRPr="006B0076" w:rsidR="004B37E0">
            <w:t xml:space="preserve">merkt </w:t>
          </w:r>
          <w:r w:rsidRPr="006B0076" w:rsidR="00B328AB">
            <w:t>de</w:t>
          </w:r>
          <w:r w:rsidRPr="006B0076" w:rsidR="00347CDD">
            <w:t xml:space="preserve"> Afdeling</w:t>
          </w:r>
          <w:r w:rsidRPr="006B0076" w:rsidR="00B328AB">
            <w:t xml:space="preserve"> </w:t>
          </w:r>
          <w:r w:rsidRPr="006B0076" w:rsidR="004B37E0">
            <w:t xml:space="preserve">op dat </w:t>
          </w:r>
          <w:r w:rsidRPr="006B0076" w:rsidR="00B328AB">
            <w:t xml:space="preserve">het </w:t>
          </w:r>
          <w:r w:rsidRPr="006B0076" w:rsidR="00DE326B">
            <w:t>van belang</w:t>
          </w:r>
          <w:r w:rsidRPr="006B0076" w:rsidR="00B328AB">
            <w:t xml:space="preserve"> </w:t>
          </w:r>
          <w:r w:rsidRPr="006B0076" w:rsidR="004B37E0">
            <w:t xml:space="preserve">is </w:t>
          </w:r>
          <w:r w:rsidRPr="006B0076" w:rsidR="00B328AB">
            <w:t>dat</w:t>
          </w:r>
          <w:r w:rsidRPr="006B0076" w:rsidR="00347CDD">
            <w:t xml:space="preserve"> </w:t>
          </w:r>
          <w:r w:rsidRPr="006B0076" w:rsidR="002F0B47">
            <w:t xml:space="preserve">de toelichting </w:t>
          </w:r>
          <w:r w:rsidRPr="006B0076" w:rsidR="001D3CA2">
            <w:t>verduidelijk</w:t>
          </w:r>
          <w:r w:rsidRPr="006B0076" w:rsidR="00FB68B9">
            <w:t>t</w:t>
          </w:r>
          <w:r w:rsidRPr="006B0076" w:rsidR="001D3CA2">
            <w:t xml:space="preserve"> hoe het voorstel </w:t>
          </w:r>
          <w:r w:rsidRPr="006B0076" w:rsidR="00FB68B9">
            <w:t xml:space="preserve">zich verhoudt </w:t>
          </w:r>
          <w:r w:rsidRPr="006B0076" w:rsidR="00C53EDB">
            <w:t>tot andere voornemen</w:t>
          </w:r>
          <w:r w:rsidRPr="006B0076" w:rsidR="004F79A3">
            <w:t xml:space="preserve">s of voorstellen om de </w:t>
          </w:r>
          <w:r w:rsidRPr="006B0076" w:rsidR="00887329">
            <w:t xml:space="preserve">bestaanszekerheid in Caribisch Nederland te verbeteren. </w:t>
          </w:r>
          <w:r w:rsidRPr="006B0076" w:rsidR="002160C9">
            <w:t>In</w:t>
          </w:r>
          <w:r w:rsidR="002160C9">
            <w:t xml:space="preserve"> dit verband is </w:t>
          </w:r>
          <w:r w:rsidR="007F500A">
            <w:t>bijvoorbeeld</w:t>
          </w:r>
          <w:r w:rsidR="008C3650">
            <w:t xml:space="preserve"> </w:t>
          </w:r>
          <w:r w:rsidR="002160C9">
            <w:t xml:space="preserve">het </w:t>
          </w:r>
          <w:r w:rsidR="00451E1B">
            <w:t>onlangs door</w:t>
          </w:r>
          <w:r w:rsidR="009722D9">
            <w:t xml:space="preserve"> de Commissie sociaal minimum Caribisch Nederland </w:t>
          </w:r>
          <w:r w:rsidR="00451E1B">
            <w:t>uitgebrachte</w:t>
          </w:r>
          <w:r w:rsidR="002C4281">
            <w:t xml:space="preserve"> </w:t>
          </w:r>
          <w:r w:rsidR="0055506C">
            <w:t xml:space="preserve">rapport ‘Een waardig bestaan’ </w:t>
          </w:r>
          <w:r w:rsidR="00451E1B">
            <w:t>relevant</w:t>
          </w:r>
          <w:r w:rsidR="0055506C">
            <w:t>.</w:t>
          </w:r>
          <w:r w:rsidR="0060339C">
            <w:rPr>
              <w:rStyle w:val="Voetnootmarkering"/>
            </w:rPr>
            <w:footnoteReference w:id="12"/>
          </w:r>
          <w:r w:rsidR="0055506C">
            <w:t xml:space="preserve"> </w:t>
          </w:r>
        </w:p>
        <w:p w:rsidR="00240DC7" w:rsidP="00347CDD" w:rsidRDefault="00240DC7" w14:paraId="770A3C8A" w14:textId="77777777"/>
        <w:p w:rsidR="00FA7187" w:rsidP="00347CDD" w:rsidRDefault="00347CDD" w14:paraId="5A53C726" w14:textId="4D676916">
          <w:r>
            <w:t xml:space="preserve">De Afdeling adviseert in de toelichting op het voorgaande in te gaan en op termijn (bijvoorbeeld in </w:t>
          </w:r>
          <w:r w:rsidR="007C2094">
            <w:t xml:space="preserve">deel twee van </w:t>
          </w:r>
          <w:r w:rsidRPr="007C2094" w:rsidR="007C2094">
            <w:t>het integrale wetgevingsoverzicht</w:t>
          </w:r>
          <w:r w:rsidR="002A117C">
            <w:rPr>
              <w:rStyle w:val="Voetnootmarkering"/>
            </w:rPr>
            <w:footnoteReference w:id="13"/>
          </w:r>
          <w:r>
            <w:t xml:space="preserve">) met de </w:t>
          </w:r>
          <w:r w:rsidRPr="006B0076">
            <w:t xml:space="preserve">eilanden samen zo concreet mogelijke stappen </w:t>
          </w:r>
          <w:r w:rsidRPr="006B0076" w:rsidR="006D5619">
            <w:t xml:space="preserve">te formuleren </w:t>
          </w:r>
          <w:r w:rsidRPr="006B0076">
            <w:t>voor toekomstbestendige socialezekerheidswetgeving</w:t>
          </w:r>
          <w:r w:rsidRPr="006B0076" w:rsidR="00B67FB9">
            <w:t xml:space="preserve"> in Caribisch Nederland</w:t>
          </w:r>
          <w:r w:rsidRPr="006B0076" w:rsidR="000B2831">
            <w:t>.</w:t>
          </w:r>
        </w:p>
      </w:sdtContent>
    </w:sdt>
    <w:p w:rsidR="00A23B48" w:rsidP="00347CDD" w:rsidRDefault="00A23B48" w14:paraId="47BE0BDB" w14:textId="77777777"/>
    <w:p w:rsidR="00FA7187" w:rsidRDefault="00FA7187" w14:paraId="5A53C727" w14:textId="77777777"/>
    <w:sdt>
      <w:sdtPr>
        <w:tag w:val="bmDictum"/>
        <w:id w:val="-850265888"/>
        <w:lock w:val="sdtLocked"/>
        <w:placeholder>
          <w:docPart w:val="DefaultPlaceholder_-1854013440"/>
        </w:placeholder>
      </w:sdtPr>
      <w:sdtEndPr/>
      <w:sdtContent>
        <w:p w:rsidR="00FA7187" w:rsidP="00FA7187" w:rsidRDefault="00E4212D" w14:paraId="5A53C728" w14:textId="0F8A7928">
          <w:r>
            <w:t xml:space="preserve">De Afdeling advisering van de Raad van State heeft een opmerking bij het voorstel en adviseert daarmee rekening te houden voordat het voorstel bij de Tweede Kamer der Staten-Generaal wordt ingediend. </w:t>
          </w:r>
          <w:r>
            <w:br/>
          </w:r>
          <w:r>
            <w:br/>
          </w:r>
          <w:r>
            <w:br/>
            <w:t>De vice-president van de Raad van State,</w:t>
          </w:r>
        </w:p>
      </w:sdtContent>
    </w:sdt>
    <w:sectPr w:rsidR="00FA7187" w:rsidSect="008A3881">
      <w:headerReference w:type="even" r:id="rId12"/>
      <w:headerReference w:type="default" r:id="rId13"/>
      <w:footerReference w:type="even" r:id="rId14"/>
      <w:footerReference w:type="default" r:id="rId15"/>
      <w:headerReference w:type="first" r:id="rId16"/>
      <w:footerReference w:type="first" r:id="rId17"/>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2B1C2" w14:textId="77777777" w:rsidR="00C075BE" w:rsidRDefault="00C075BE">
      <w:r>
        <w:separator/>
      </w:r>
    </w:p>
  </w:endnote>
  <w:endnote w:type="continuationSeparator" w:id="0">
    <w:p w14:paraId="76439779" w14:textId="77777777" w:rsidR="00C075BE" w:rsidRDefault="00C075BE">
      <w:r>
        <w:continuationSeparator/>
      </w:r>
    </w:p>
  </w:endnote>
  <w:endnote w:type="continuationNotice" w:id="1">
    <w:p w14:paraId="7C37BF74" w14:textId="77777777" w:rsidR="00C075BE" w:rsidRDefault="00C075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3C72B" w14:textId="77777777" w:rsidR="00FA7187" w:rsidRDefault="00FA718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B86EA8" w14:paraId="5A53C72E" w14:textId="77777777" w:rsidTr="00FA7187">
      <w:tc>
        <w:tcPr>
          <w:tcW w:w="4815" w:type="dxa"/>
        </w:tcPr>
        <w:p w14:paraId="5A53C72C" w14:textId="77777777" w:rsidR="00FA7187" w:rsidRDefault="00FA7187" w:rsidP="00FA7187">
          <w:pPr>
            <w:pStyle w:val="Voettekst"/>
          </w:pPr>
        </w:p>
      </w:tc>
      <w:tc>
        <w:tcPr>
          <w:tcW w:w="4247" w:type="dxa"/>
        </w:tcPr>
        <w:p w14:paraId="5A53C72D" w14:textId="77777777" w:rsidR="00FA7187" w:rsidRDefault="00FA7187" w:rsidP="00FA7187">
          <w:pPr>
            <w:pStyle w:val="Voettekst"/>
            <w:jc w:val="right"/>
          </w:pPr>
        </w:p>
      </w:tc>
    </w:tr>
  </w:tbl>
  <w:p w14:paraId="5A53C72F" w14:textId="77777777" w:rsidR="00FA7187" w:rsidRDefault="00FA718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D3846" w14:textId="2C1862EF" w:rsidR="00E653AE" w:rsidRPr="00321271" w:rsidRDefault="00321271">
    <w:pPr>
      <w:pStyle w:val="Voettekst"/>
      <w:rPr>
        <w:rFonts w:ascii="Bembo" w:hAnsi="Bembo"/>
        <w:sz w:val="32"/>
      </w:rPr>
    </w:pPr>
    <w:r w:rsidRPr="00321271">
      <w:rPr>
        <w:rFonts w:ascii="Bembo" w:hAnsi="Bembo"/>
        <w:sz w:val="32"/>
      </w:rPr>
      <w:t>AAN DE KONING</w:t>
    </w:r>
  </w:p>
  <w:p w14:paraId="1DBD727A" w14:textId="77777777" w:rsidR="00D51F54" w:rsidRDefault="00D51F5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2AFAE" w14:textId="77777777" w:rsidR="00C075BE" w:rsidRDefault="00C075BE">
      <w:r>
        <w:separator/>
      </w:r>
    </w:p>
  </w:footnote>
  <w:footnote w:type="continuationSeparator" w:id="0">
    <w:p w14:paraId="7FE1E3F2" w14:textId="77777777" w:rsidR="00C075BE" w:rsidRDefault="00C075BE">
      <w:r>
        <w:continuationSeparator/>
      </w:r>
    </w:p>
  </w:footnote>
  <w:footnote w:type="continuationNotice" w:id="1">
    <w:p w14:paraId="57267274" w14:textId="77777777" w:rsidR="00C075BE" w:rsidRDefault="00C075BE"/>
  </w:footnote>
  <w:footnote w:id="2">
    <w:p w14:paraId="669D73EF" w14:textId="57D59D2C" w:rsidR="001C4921" w:rsidRDefault="001C4921">
      <w:pPr>
        <w:pStyle w:val="Voetnoottekst"/>
      </w:pPr>
      <w:r>
        <w:rPr>
          <w:rStyle w:val="Voetnootmarkering"/>
        </w:rPr>
        <w:footnoteRef/>
      </w:r>
      <w:r>
        <w:t xml:space="preserve"> </w:t>
      </w:r>
      <w:r w:rsidR="009229C8">
        <w:t xml:space="preserve">Kamerstukken II 2017/18, 34775-IV, nr. 45, p. </w:t>
      </w:r>
      <w:r w:rsidR="0023413F">
        <w:t>7.</w:t>
      </w:r>
    </w:p>
  </w:footnote>
  <w:footnote w:id="3">
    <w:p w14:paraId="48A011EB" w14:textId="6659A295" w:rsidR="001509CE" w:rsidRDefault="001509CE" w:rsidP="001509CE">
      <w:pPr>
        <w:pStyle w:val="Voetnoottekst"/>
      </w:pPr>
      <w:r>
        <w:rPr>
          <w:rStyle w:val="Voetnootmarkering"/>
        </w:rPr>
        <w:footnoteRef/>
      </w:r>
      <w:r>
        <w:t xml:space="preserve"> Memorie van </w:t>
      </w:r>
      <w:r w:rsidR="00E07635">
        <w:t>T</w:t>
      </w:r>
      <w:r>
        <w:t>oelichting, hoofdstuk 1, ‘Doel wetsvoorstel’.</w:t>
      </w:r>
    </w:p>
  </w:footnote>
  <w:footnote w:id="4">
    <w:p w14:paraId="178B3C95" w14:textId="1CAA0C04" w:rsidR="001A44C2" w:rsidRDefault="001A44C2" w:rsidP="001A44C2">
      <w:pPr>
        <w:pStyle w:val="Voetnoottekst"/>
      </w:pPr>
      <w:r>
        <w:rPr>
          <w:rStyle w:val="Voetnootmarkering"/>
        </w:rPr>
        <w:footnoteRef/>
      </w:r>
      <w:r>
        <w:t xml:space="preserve"> </w:t>
      </w:r>
      <w:r w:rsidR="00C578B1">
        <w:t>Kamerstukken II</w:t>
      </w:r>
      <w:r w:rsidR="00C578B1" w:rsidRPr="00C578B1">
        <w:t xml:space="preserve"> 2018/</w:t>
      </w:r>
      <w:r w:rsidR="00C578B1">
        <w:t>1</w:t>
      </w:r>
      <w:r w:rsidR="00C578B1" w:rsidRPr="00C578B1">
        <w:t>9, 35000</w:t>
      </w:r>
      <w:r w:rsidR="00E17093">
        <w:t>-</w:t>
      </w:r>
      <w:r w:rsidR="00C578B1" w:rsidRPr="00C578B1">
        <w:t>IV, nr. 61</w:t>
      </w:r>
      <w:r w:rsidR="00E17093">
        <w:t xml:space="preserve">; </w:t>
      </w:r>
      <w:r w:rsidR="0046325F" w:rsidRPr="0046325F">
        <w:t>Kamerstukken II, 2019/20, 35300-IV, nr. 68</w:t>
      </w:r>
      <w:r w:rsidR="00F61DBA">
        <w:t>; Memorie van Toelichting</w:t>
      </w:r>
      <w:r w:rsidR="00E617A9">
        <w:t>,</w:t>
      </w:r>
      <w:r w:rsidR="00F61DBA">
        <w:t xml:space="preserve"> paragra</w:t>
      </w:r>
      <w:r w:rsidR="001C44E7">
        <w:t>f</w:t>
      </w:r>
      <w:r w:rsidR="00F61DBA">
        <w:t>en 2.4</w:t>
      </w:r>
      <w:r w:rsidR="00CB22CD">
        <w:t>, 9.5</w:t>
      </w:r>
      <w:r w:rsidR="00F61DBA">
        <w:t xml:space="preserve"> en </w:t>
      </w:r>
      <w:r w:rsidR="00CB22CD">
        <w:t>9.6</w:t>
      </w:r>
      <w:r w:rsidR="00B843C8">
        <w:t>.</w:t>
      </w:r>
    </w:p>
  </w:footnote>
  <w:footnote w:id="5">
    <w:p w14:paraId="5E86BB57" w14:textId="53F893B4" w:rsidR="00BF5566" w:rsidRDefault="00BF5566">
      <w:pPr>
        <w:pStyle w:val="Voetnoottekst"/>
      </w:pPr>
      <w:r>
        <w:rPr>
          <w:rStyle w:val="Voetnootmarkering"/>
        </w:rPr>
        <w:footnoteRef/>
      </w:r>
      <w:r>
        <w:t xml:space="preserve"> </w:t>
      </w:r>
      <w:r w:rsidR="00A93A1C">
        <w:t xml:space="preserve">Reactie </w:t>
      </w:r>
      <w:r w:rsidR="00D337CB">
        <w:t>Bestuurscollege</w:t>
      </w:r>
      <w:r w:rsidR="002704BC">
        <w:t xml:space="preserve"> </w:t>
      </w:r>
      <w:r w:rsidR="00C06F9E">
        <w:t xml:space="preserve">van het openbaar lichaam </w:t>
      </w:r>
      <w:r w:rsidR="002704BC">
        <w:t xml:space="preserve">Sint Eustatius, </w:t>
      </w:r>
      <w:r w:rsidR="00A93A1C">
        <w:t xml:space="preserve">brief </w:t>
      </w:r>
      <w:r w:rsidR="002704BC">
        <w:t xml:space="preserve">d.d. </w:t>
      </w:r>
      <w:r w:rsidR="00CB7AA9">
        <w:t>8 november 2022</w:t>
      </w:r>
      <w:r w:rsidR="009C23EF">
        <w:t xml:space="preserve"> betreffende </w:t>
      </w:r>
      <w:r w:rsidR="00BF7432">
        <w:t>reactie op ontwerp Wijzigingswet SZW-wetten CN 2023</w:t>
      </w:r>
      <w:r w:rsidR="00CB7AA9">
        <w:t xml:space="preserve">; </w:t>
      </w:r>
      <w:r w:rsidR="00DE26EF">
        <w:t xml:space="preserve">Reactie </w:t>
      </w:r>
      <w:r w:rsidR="00C06F9E">
        <w:t xml:space="preserve">Bestuurscollege van het openbaar lichaam </w:t>
      </w:r>
      <w:r w:rsidR="00814B30">
        <w:t>Bonaire</w:t>
      </w:r>
      <w:r w:rsidR="00C06F9E">
        <w:t xml:space="preserve">, </w:t>
      </w:r>
      <w:r w:rsidR="00A23218">
        <w:t xml:space="preserve">brief </w:t>
      </w:r>
      <w:r w:rsidR="00C06F9E">
        <w:t xml:space="preserve">d.d. </w:t>
      </w:r>
      <w:r w:rsidR="00814B30">
        <w:t>2</w:t>
      </w:r>
      <w:r w:rsidR="00C06F9E">
        <w:t xml:space="preserve"> </w:t>
      </w:r>
      <w:r w:rsidR="00814B30">
        <w:t>september</w:t>
      </w:r>
      <w:r w:rsidR="00C06F9E">
        <w:t xml:space="preserve"> 2022 betreffende </w:t>
      </w:r>
      <w:r w:rsidR="00814B30">
        <w:t>concept-</w:t>
      </w:r>
      <w:r w:rsidR="00C06F9E">
        <w:t>Wijzigingswet SZW-wetten C</w:t>
      </w:r>
      <w:r w:rsidR="004C13D8">
        <w:t xml:space="preserve">aribisch </w:t>
      </w:r>
      <w:r w:rsidR="00C06F9E">
        <w:t>N</w:t>
      </w:r>
      <w:r w:rsidR="004C13D8">
        <w:t>ederland</w:t>
      </w:r>
      <w:r w:rsidR="00C06F9E">
        <w:t xml:space="preserve"> 2023; </w:t>
      </w:r>
      <w:r w:rsidR="00DE26EF">
        <w:t xml:space="preserve">Reactie </w:t>
      </w:r>
      <w:r w:rsidR="00C06F9E">
        <w:t xml:space="preserve">Bestuurscollege van het openbaar lichaam </w:t>
      </w:r>
      <w:r w:rsidR="00D8628E">
        <w:t>Saba</w:t>
      </w:r>
      <w:r w:rsidR="00C06F9E">
        <w:t xml:space="preserve">, </w:t>
      </w:r>
      <w:r w:rsidR="00A23218">
        <w:t xml:space="preserve">brief </w:t>
      </w:r>
      <w:r w:rsidR="00C06F9E">
        <w:t xml:space="preserve">d.d. </w:t>
      </w:r>
      <w:r w:rsidR="00D8628E">
        <w:t>12</w:t>
      </w:r>
      <w:r w:rsidR="00C06F9E">
        <w:t xml:space="preserve"> </w:t>
      </w:r>
      <w:r w:rsidR="00D8628E">
        <w:t>september</w:t>
      </w:r>
      <w:r w:rsidR="00C06F9E">
        <w:t xml:space="preserve"> 2022 betreffende </w:t>
      </w:r>
      <w:r w:rsidR="00D8628E">
        <w:t>consultatie w</w:t>
      </w:r>
      <w:r w:rsidR="00C06F9E">
        <w:t>ijzigingswet SZW</w:t>
      </w:r>
      <w:r w:rsidR="00D8628E">
        <w:t xml:space="preserve"> </w:t>
      </w:r>
      <w:r w:rsidR="00C06F9E">
        <w:t>wetten CN 2023</w:t>
      </w:r>
      <w:r w:rsidR="00D8628E">
        <w:t xml:space="preserve">; </w:t>
      </w:r>
      <w:r w:rsidR="00DE26EF">
        <w:t xml:space="preserve">Reactie </w:t>
      </w:r>
      <w:r w:rsidR="00174688">
        <w:t xml:space="preserve">Centraal Dialoog Bonaire, </w:t>
      </w:r>
      <w:r w:rsidR="00DE26EF">
        <w:t xml:space="preserve">brief </w:t>
      </w:r>
      <w:r w:rsidR="00174688">
        <w:t>d.d. 24 augustus 2022 betreffende reactie op consultatie wijziging SZW-wetgeving.</w:t>
      </w:r>
    </w:p>
  </w:footnote>
  <w:footnote w:id="6">
    <w:p w14:paraId="2666D525" w14:textId="583116C4" w:rsidR="00B343A9" w:rsidRDefault="00B343A9">
      <w:pPr>
        <w:pStyle w:val="Voetnoottekst"/>
      </w:pPr>
      <w:r>
        <w:rPr>
          <w:rStyle w:val="Voetnootmarkering"/>
        </w:rPr>
        <w:footnoteRef/>
      </w:r>
      <w:r>
        <w:t xml:space="preserve"> Memorie van Toelichting, </w:t>
      </w:r>
      <w:r w:rsidR="00E504BB">
        <w:t xml:space="preserve">paragraaf </w:t>
      </w:r>
      <w:r w:rsidR="008B531C">
        <w:t>9.5.2.</w:t>
      </w:r>
    </w:p>
  </w:footnote>
  <w:footnote w:id="7">
    <w:p w14:paraId="7554EF0D" w14:textId="4198AB0A" w:rsidR="008159F5" w:rsidRDefault="008159F5" w:rsidP="008159F5">
      <w:pPr>
        <w:pStyle w:val="Voetnoottekst"/>
      </w:pPr>
      <w:r>
        <w:rPr>
          <w:rStyle w:val="Voetnootmarkering"/>
        </w:rPr>
        <w:footnoteRef/>
      </w:r>
      <w:r>
        <w:t xml:space="preserve"> </w:t>
      </w:r>
      <w:r w:rsidRPr="00FF4EA4">
        <w:t xml:space="preserve">Memorie van </w:t>
      </w:r>
      <w:r w:rsidR="008B4CCA">
        <w:t>T</w:t>
      </w:r>
      <w:r w:rsidRPr="00FF4EA4">
        <w:t>oelichting, hoofdstuk 1, ‘Doel wetsvoorstel’</w:t>
      </w:r>
      <w:r>
        <w:t>.</w:t>
      </w:r>
    </w:p>
  </w:footnote>
  <w:footnote w:id="8">
    <w:p w14:paraId="2C53912A" w14:textId="5CAB6B80" w:rsidR="00FF3B86" w:rsidRDefault="00FF3B86" w:rsidP="00FF3B86">
      <w:pPr>
        <w:pStyle w:val="Voetnoottekst"/>
      </w:pPr>
      <w:r>
        <w:rPr>
          <w:rStyle w:val="Voetnootmarkering"/>
        </w:rPr>
        <w:footnoteRef/>
      </w:r>
      <w:r>
        <w:t xml:space="preserve"> Memorie van </w:t>
      </w:r>
      <w:r w:rsidR="008B4CCA">
        <w:t>T</w:t>
      </w:r>
      <w:r>
        <w:t>oelichting, hoofdstuk 1, ‘Context en achtergrond’ en ‘Doel wetsvoorstel’.</w:t>
      </w:r>
    </w:p>
  </w:footnote>
  <w:footnote w:id="9">
    <w:p w14:paraId="2917AD3B" w14:textId="1AA277A8" w:rsidR="00AB5910" w:rsidRDefault="00AB5910">
      <w:pPr>
        <w:pStyle w:val="Voetnoottekst"/>
      </w:pPr>
      <w:r>
        <w:rPr>
          <w:rStyle w:val="Voetnootmarkering"/>
        </w:rPr>
        <w:footnoteRef/>
      </w:r>
      <w:r w:rsidR="00BD5967">
        <w:t xml:space="preserve"> </w:t>
      </w:r>
      <w:r w:rsidR="002F1072">
        <w:t>Zo</w:t>
      </w:r>
      <w:r w:rsidR="008334F6">
        <w:t xml:space="preserve"> kan </w:t>
      </w:r>
      <w:r w:rsidR="00BD5967">
        <w:t>nader onderzoek naar de wenselijke</w:t>
      </w:r>
      <w:r w:rsidR="00CC6154">
        <w:t xml:space="preserve"> verhouding tussen </w:t>
      </w:r>
      <w:r w:rsidR="001C1257">
        <w:t>loon</w:t>
      </w:r>
      <w:r w:rsidR="00CC6154">
        <w:t xml:space="preserve">doorbetaling door de werkgever en </w:t>
      </w:r>
      <w:r w:rsidR="00A22885">
        <w:t>een uitkering</w:t>
      </w:r>
      <w:r w:rsidR="00DB78A8">
        <w:t xml:space="preserve"> (ziekengeld)</w:t>
      </w:r>
      <w:r w:rsidR="00CC6154">
        <w:t xml:space="preserve"> </w:t>
      </w:r>
      <w:r w:rsidR="002839B4">
        <w:t xml:space="preserve">bij arbeidsongeschiktheid </w:t>
      </w:r>
      <w:r w:rsidR="004F502F">
        <w:t>in de rede liggen</w:t>
      </w:r>
      <w:r w:rsidR="00EB2F07">
        <w:t xml:space="preserve">. </w:t>
      </w:r>
    </w:p>
  </w:footnote>
  <w:footnote w:id="10">
    <w:p w14:paraId="5F342F04" w14:textId="77777777" w:rsidR="00BA0177" w:rsidRDefault="00BA0177" w:rsidP="00BA0177">
      <w:pPr>
        <w:pStyle w:val="Voetnoottekst"/>
      </w:pPr>
      <w:r>
        <w:rPr>
          <w:rStyle w:val="Voetnootmarkering"/>
        </w:rPr>
        <w:footnoteRef/>
      </w:r>
      <w:r>
        <w:t xml:space="preserve"> Zie bijvoorbeeld de onlangs aangekondigde verkenning naar de arbeidsrechtel</w:t>
      </w:r>
      <w:r>
        <w:rPr>
          <w:rFonts w:ascii="Calibri" w:hAnsi="Calibri" w:cs="Calibri"/>
        </w:rPr>
        <w:t>ĳ</w:t>
      </w:r>
      <w:r>
        <w:t>ke verschillen tussen Caribisch Nederland en het Europese deel van Nederland (Kamerstukken II 2023/24, 36410-XV, nr. 2, bijlage 6).</w:t>
      </w:r>
    </w:p>
  </w:footnote>
  <w:footnote w:id="11">
    <w:p w14:paraId="70CE64A2" w14:textId="462F289D" w:rsidR="00FC0312" w:rsidRDefault="00FC0312">
      <w:pPr>
        <w:pStyle w:val="Voetnoottekst"/>
      </w:pPr>
      <w:r>
        <w:rPr>
          <w:rStyle w:val="Voetnootmarkering"/>
        </w:rPr>
        <w:footnoteRef/>
      </w:r>
      <w:r>
        <w:t xml:space="preserve"> </w:t>
      </w:r>
      <w:r w:rsidR="00C92ABF">
        <w:t>‘Vijf jaar verbonden: Bonaire, Sint Eustatius, Saba en Europees Nederland’, Rapport van de commissie evaluatie uitwerking van de nieuwe staat</w:t>
      </w:r>
      <w:r w:rsidR="00F84291">
        <w:t xml:space="preserve">kundige structuur Caribisch Nederland (bijlage bij Kamerstukken II </w:t>
      </w:r>
      <w:r w:rsidR="004A2799">
        <w:t xml:space="preserve">2015/16, </w:t>
      </w:r>
      <w:r w:rsidR="00B658EC">
        <w:t>34300-IV, nr. 23).</w:t>
      </w:r>
    </w:p>
  </w:footnote>
  <w:footnote w:id="12">
    <w:p w14:paraId="75BA0030" w14:textId="3C3BD92D" w:rsidR="0060339C" w:rsidRDefault="0060339C">
      <w:pPr>
        <w:pStyle w:val="Voetnoottekst"/>
      </w:pPr>
      <w:r>
        <w:rPr>
          <w:rStyle w:val="Voetnootmarkering"/>
        </w:rPr>
        <w:footnoteRef/>
      </w:r>
      <w:r>
        <w:t xml:space="preserve"> </w:t>
      </w:r>
      <w:r w:rsidRPr="0060339C">
        <w:t>Kamerstukken II 2023/24, 36410-IV, nr. 7</w:t>
      </w:r>
      <w:r>
        <w:t>.</w:t>
      </w:r>
    </w:p>
  </w:footnote>
  <w:footnote w:id="13">
    <w:p w14:paraId="106C0B34" w14:textId="1F54C5A7" w:rsidR="002A117C" w:rsidRDefault="002A117C">
      <w:pPr>
        <w:pStyle w:val="Voetnoottekst"/>
      </w:pPr>
      <w:r>
        <w:rPr>
          <w:rStyle w:val="Voetnootmarkering"/>
        </w:rPr>
        <w:footnoteRef/>
      </w:r>
      <w:r>
        <w:t xml:space="preserve"> </w:t>
      </w:r>
      <w:r w:rsidR="00AA0942">
        <w:t xml:space="preserve">Kamerstukken II, </w:t>
      </w:r>
      <w:r w:rsidR="00F330A7">
        <w:t>2022/23, 36200</w:t>
      </w:r>
      <w:r w:rsidR="00280EF5">
        <w:t>-IV, nr.</w:t>
      </w:r>
      <w:r w:rsidR="00F4749F">
        <w:t xml:space="preserve"> </w:t>
      </w:r>
      <w:r w:rsidR="00280EF5">
        <w:t>63.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3C729" w14:textId="77777777" w:rsidR="00FA7187" w:rsidRDefault="00FA718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3C72A" w14:textId="77777777" w:rsidR="00FA7187" w:rsidRDefault="00FA7187" w:rsidP="00FA7187">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3C730" w14:textId="77777777" w:rsidR="00FA7187" w:rsidRDefault="00FA7187" w:rsidP="00FA7187">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5A53C731" w14:textId="77777777" w:rsidR="00FA7187" w:rsidRDefault="00FA7187">
    <w:pPr>
      <w:pStyle w:val="Koptekst"/>
    </w:pPr>
    <w:r>
      <w:rPr>
        <w:noProof/>
      </w:rPr>
      <w:drawing>
        <wp:anchor distT="0" distB="0" distL="114300" distR="114300" simplePos="0" relativeHeight="251658240" behindDoc="1" locked="0" layoutInCell="1" allowOverlap="1" wp14:anchorId="5A53C73C" wp14:editId="5A53C73D">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D4469F"/>
    <w:multiLevelType w:val="hybridMultilevel"/>
    <w:tmpl w:val="4EDCDFEC"/>
    <w:lvl w:ilvl="0" w:tplc="C0561454">
      <w:start w:val="3"/>
      <w:numFmt w:val="lowerLetter"/>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61278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EA8"/>
    <w:rsid w:val="000018CD"/>
    <w:rsid w:val="00003835"/>
    <w:rsid w:val="000070A9"/>
    <w:rsid w:val="00013AC3"/>
    <w:rsid w:val="00016FA9"/>
    <w:rsid w:val="000207B8"/>
    <w:rsid w:val="000212BF"/>
    <w:rsid w:val="00021D8C"/>
    <w:rsid w:val="000227DD"/>
    <w:rsid w:val="00024698"/>
    <w:rsid w:val="00025E01"/>
    <w:rsid w:val="0002705B"/>
    <w:rsid w:val="00027AD3"/>
    <w:rsid w:val="0003073E"/>
    <w:rsid w:val="00030B69"/>
    <w:rsid w:val="00031A0B"/>
    <w:rsid w:val="0003282C"/>
    <w:rsid w:val="0003292F"/>
    <w:rsid w:val="000344C4"/>
    <w:rsid w:val="00041C9A"/>
    <w:rsid w:val="00041E86"/>
    <w:rsid w:val="000449BA"/>
    <w:rsid w:val="00045409"/>
    <w:rsid w:val="00046BEE"/>
    <w:rsid w:val="00046D5D"/>
    <w:rsid w:val="00047B5F"/>
    <w:rsid w:val="00052DE6"/>
    <w:rsid w:val="00062624"/>
    <w:rsid w:val="00063C29"/>
    <w:rsid w:val="00063FBC"/>
    <w:rsid w:val="0006532F"/>
    <w:rsid w:val="000653E5"/>
    <w:rsid w:val="00065740"/>
    <w:rsid w:val="00067A07"/>
    <w:rsid w:val="00071D9C"/>
    <w:rsid w:val="000753A8"/>
    <w:rsid w:val="00076605"/>
    <w:rsid w:val="00077559"/>
    <w:rsid w:val="00082798"/>
    <w:rsid w:val="00083D31"/>
    <w:rsid w:val="000846CF"/>
    <w:rsid w:val="000850C5"/>
    <w:rsid w:val="000850C6"/>
    <w:rsid w:val="000865A5"/>
    <w:rsid w:val="00090EAA"/>
    <w:rsid w:val="00091C79"/>
    <w:rsid w:val="0009214C"/>
    <w:rsid w:val="000941C1"/>
    <w:rsid w:val="0009464D"/>
    <w:rsid w:val="00097C19"/>
    <w:rsid w:val="000A1A5C"/>
    <w:rsid w:val="000A2CF8"/>
    <w:rsid w:val="000A3084"/>
    <w:rsid w:val="000A3BF7"/>
    <w:rsid w:val="000A5673"/>
    <w:rsid w:val="000B14CA"/>
    <w:rsid w:val="000B2831"/>
    <w:rsid w:val="000B2C3B"/>
    <w:rsid w:val="000B5EB3"/>
    <w:rsid w:val="000B6BFC"/>
    <w:rsid w:val="000B7BD6"/>
    <w:rsid w:val="000C0082"/>
    <w:rsid w:val="000C040D"/>
    <w:rsid w:val="000C0761"/>
    <w:rsid w:val="000C300B"/>
    <w:rsid w:val="000C3A64"/>
    <w:rsid w:val="000C7106"/>
    <w:rsid w:val="000D0282"/>
    <w:rsid w:val="000D2A1A"/>
    <w:rsid w:val="000D4519"/>
    <w:rsid w:val="000D64BA"/>
    <w:rsid w:val="000E4677"/>
    <w:rsid w:val="000F5402"/>
    <w:rsid w:val="000F6FDB"/>
    <w:rsid w:val="000F7D09"/>
    <w:rsid w:val="001012B1"/>
    <w:rsid w:val="00101397"/>
    <w:rsid w:val="00102056"/>
    <w:rsid w:val="00105510"/>
    <w:rsid w:val="00105BD6"/>
    <w:rsid w:val="00110DBC"/>
    <w:rsid w:val="00110EA5"/>
    <w:rsid w:val="00110F93"/>
    <w:rsid w:val="0011242A"/>
    <w:rsid w:val="00112682"/>
    <w:rsid w:val="00112A14"/>
    <w:rsid w:val="001153BA"/>
    <w:rsid w:val="0011715E"/>
    <w:rsid w:val="00121A09"/>
    <w:rsid w:val="00122360"/>
    <w:rsid w:val="00123F3F"/>
    <w:rsid w:val="00130736"/>
    <w:rsid w:val="00132FC1"/>
    <w:rsid w:val="00140E25"/>
    <w:rsid w:val="00140EC3"/>
    <w:rsid w:val="001410DB"/>
    <w:rsid w:val="001413E4"/>
    <w:rsid w:val="00142F3A"/>
    <w:rsid w:val="00144C38"/>
    <w:rsid w:val="0014526B"/>
    <w:rsid w:val="00145388"/>
    <w:rsid w:val="00147AD7"/>
    <w:rsid w:val="001509CE"/>
    <w:rsid w:val="001516E4"/>
    <w:rsid w:val="001574F8"/>
    <w:rsid w:val="00161FD2"/>
    <w:rsid w:val="001632A7"/>
    <w:rsid w:val="00165EB3"/>
    <w:rsid w:val="001708B9"/>
    <w:rsid w:val="001719DB"/>
    <w:rsid w:val="00171D80"/>
    <w:rsid w:val="00174688"/>
    <w:rsid w:val="001746B0"/>
    <w:rsid w:val="00176E09"/>
    <w:rsid w:val="00181E16"/>
    <w:rsid w:val="00186B7B"/>
    <w:rsid w:val="0019279B"/>
    <w:rsid w:val="001931B5"/>
    <w:rsid w:val="00193BB2"/>
    <w:rsid w:val="00195CA9"/>
    <w:rsid w:val="001A023C"/>
    <w:rsid w:val="001A1931"/>
    <w:rsid w:val="001A44C2"/>
    <w:rsid w:val="001A4CD9"/>
    <w:rsid w:val="001A5F62"/>
    <w:rsid w:val="001A6552"/>
    <w:rsid w:val="001A6B11"/>
    <w:rsid w:val="001A71BA"/>
    <w:rsid w:val="001A71D7"/>
    <w:rsid w:val="001B0150"/>
    <w:rsid w:val="001B286F"/>
    <w:rsid w:val="001B42F5"/>
    <w:rsid w:val="001C0B3E"/>
    <w:rsid w:val="001C1257"/>
    <w:rsid w:val="001C2755"/>
    <w:rsid w:val="001C2CC2"/>
    <w:rsid w:val="001C334B"/>
    <w:rsid w:val="001C3CA7"/>
    <w:rsid w:val="001C44E7"/>
    <w:rsid w:val="001C4921"/>
    <w:rsid w:val="001C4C0E"/>
    <w:rsid w:val="001D1050"/>
    <w:rsid w:val="001D3407"/>
    <w:rsid w:val="001D3CA2"/>
    <w:rsid w:val="001D4454"/>
    <w:rsid w:val="001D4EB5"/>
    <w:rsid w:val="001D4F92"/>
    <w:rsid w:val="001D64A0"/>
    <w:rsid w:val="001E0E7D"/>
    <w:rsid w:val="001E1B5A"/>
    <w:rsid w:val="001E3210"/>
    <w:rsid w:val="001E3655"/>
    <w:rsid w:val="001E5011"/>
    <w:rsid w:val="001E67B3"/>
    <w:rsid w:val="001E6E53"/>
    <w:rsid w:val="001F1984"/>
    <w:rsid w:val="001F4EAA"/>
    <w:rsid w:val="001F60DF"/>
    <w:rsid w:val="001F6701"/>
    <w:rsid w:val="001F713D"/>
    <w:rsid w:val="00202CFE"/>
    <w:rsid w:val="00202E95"/>
    <w:rsid w:val="00204053"/>
    <w:rsid w:val="00205677"/>
    <w:rsid w:val="00205F04"/>
    <w:rsid w:val="002069F4"/>
    <w:rsid w:val="00206E00"/>
    <w:rsid w:val="00207926"/>
    <w:rsid w:val="002160C9"/>
    <w:rsid w:val="00222EB0"/>
    <w:rsid w:val="00223F0A"/>
    <w:rsid w:val="00224456"/>
    <w:rsid w:val="002253A8"/>
    <w:rsid w:val="00230C9B"/>
    <w:rsid w:val="00232401"/>
    <w:rsid w:val="002324F3"/>
    <w:rsid w:val="0023413F"/>
    <w:rsid w:val="00237A45"/>
    <w:rsid w:val="00240995"/>
    <w:rsid w:val="00240DC7"/>
    <w:rsid w:val="00241D91"/>
    <w:rsid w:val="002421E8"/>
    <w:rsid w:val="002459E5"/>
    <w:rsid w:val="00246323"/>
    <w:rsid w:val="002465FB"/>
    <w:rsid w:val="00250FDB"/>
    <w:rsid w:val="002524C2"/>
    <w:rsid w:val="00253E3D"/>
    <w:rsid w:val="002612E2"/>
    <w:rsid w:val="00266F19"/>
    <w:rsid w:val="0026787A"/>
    <w:rsid w:val="002704BC"/>
    <w:rsid w:val="00275378"/>
    <w:rsid w:val="002773E1"/>
    <w:rsid w:val="00280B8B"/>
    <w:rsid w:val="00280EF5"/>
    <w:rsid w:val="00283990"/>
    <w:rsid w:val="002839B4"/>
    <w:rsid w:val="00286FC4"/>
    <w:rsid w:val="002A0C9C"/>
    <w:rsid w:val="002A117C"/>
    <w:rsid w:val="002A7AAD"/>
    <w:rsid w:val="002A7B6E"/>
    <w:rsid w:val="002A7F6F"/>
    <w:rsid w:val="002B11D0"/>
    <w:rsid w:val="002B1384"/>
    <w:rsid w:val="002B2581"/>
    <w:rsid w:val="002B4815"/>
    <w:rsid w:val="002B4861"/>
    <w:rsid w:val="002B776C"/>
    <w:rsid w:val="002C33EA"/>
    <w:rsid w:val="002C38BB"/>
    <w:rsid w:val="002C3EFC"/>
    <w:rsid w:val="002C4281"/>
    <w:rsid w:val="002C47B5"/>
    <w:rsid w:val="002C67C6"/>
    <w:rsid w:val="002D02B5"/>
    <w:rsid w:val="002D3069"/>
    <w:rsid w:val="002D4671"/>
    <w:rsid w:val="002E3D4E"/>
    <w:rsid w:val="002E525F"/>
    <w:rsid w:val="002F0B47"/>
    <w:rsid w:val="002F1072"/>
    <w:rsid w:val="002F5DEF"/>
    <w:rsid w:val="002F6707"/>
    <w:rsid w:val="002F76A2"/>
    <w:rsid w:val="002F7F59"/>
    <w:rsid w:val="003033D9"/>
    <w:rsid w:val="003039EE"/>
    <w:rsid w:val="00303B50"/>
    <w:rsid w:val="00306878"/>
    <w:rsid w:val="0031026D"/>
    <w:rsid w:val="00310705"/>
    <w:rsid w:val="00311C3D"/>
    <w:rsid w:val="00313700"/>
    <w:rsid w:val="00316181"/>
    <w:rsid w:val="00317C1B"/>
    <w:rsid w:val="00321271"/>
    <w:rsid w:val="003212B2"/>
    <w:rsid w:val="00323352"/>
    <w:rsid w:val="003238A1"/>
    <w:rsid w:val="00324118"/>
    <w:rsid w:val="003245EE"/>
    <w:rsid w:val="003263FE"/>
    <w:rsid w:val="00330041"/>
    <w:rsid w:val="00330DC7"/>
    <w:rsid w:val="00331A1C"/>
    <w:rsid w:val="00332B10"/>
    <w:rsid w:val="003363CC"/>
    <w:rsid w:val="00340940"/>
    <w:rsid w:val="00340DF7"/>
    <w:rsid w:val="0034150B"/>
    <w:rsid w:val="003433D1"/>
    <w:rsid w:val="003438E1"/>
    <w:rsid w:val="0034643A"/>
    <w:rsid w:val="00346805"/>
    <w:rsid w:val="00347242"/>
    <w:rsid w:val="00347B39"/>
    <w:rsid w:val="00347CDD"/>
    <w:rsid w:val="0035092E"/>
    <w:rsid w:val="003509C4"/>
    <w:rsid w:val="00351F96"/>
    <w:rsid w:val="0035611B"/>
    <w:rsid w:val="003569B1"/>
    <w:rsid w:val="00357440"/>
    <w:rsid w:val="0036180D"/>
    <w:rsid w:val="00361D2C"/>
    <w:rsid w:val="00363E9A"/>
    <w:rsid w:val="00370A19"/>
    <w:rsid w:val="003717AD"/>
    <w:rsid w:val="00372E5B"/>
    <w:rsid w:val="00375D45"/>
    <w:rsid w:val="003760BC"/>
    <w:rsid w:val="00394077"/>
    <w:rsid w:val="0039529E"/>
    <w:rsid w:val="003A522C"/>
    <w:rsid w:val="003A5712"/>
    <w:rsid w:val="003A6861"/>
    <w:rsid w:val="003B035E"/>
    <w:rsid w:val="003B0C68"/>
    <w:rsid w:val="003B7205"/>
    <w:rsid w:val="003B7A6C"/>
    <w:rsid w:val="003B7AF9"/>
    <w:rsid w:val="003C0905"/>
    <w:rsid w:val="003C1A89"/>
    <w:rsid w:val="003C4369"/>
    <w:rsid w:val="003C6FD6"/>
    <w:rsid w:val="003C7E9B"/>
    <w:rsid w:val="003D1037"/>
    <w:rsid w:val="003D2E2F"/>
    <w:rsid w:val="003D5EEA"/>
    <w:rsid w:val="003E0152"/>
    <w:rsid w:val="003E450E"/>
    <w:rsid w:val="003E4FCB"/>
    <w:rsid w:val="003E64BF"/>
    <w:rsid w:val="003E6F40"/>
    <w:rsid w:val="003F0372"/>
    <w:rsid w:val="003F0F45"/>
    <w:rsid w:val="003F22B2"/>
    <w:rsid w:val="003F3421"/>
    <w:rsid w:val="003F4154"/>
    <w:rsid w:val="003F5F92"/>
    <w:rsid w:val="00400919"/>
    <w:rsid w:val="00400B4E"/>
    <w:rsid w:val="004021D6"/>
    <w:rsid w:val="0040423C"/>
    <w:rsid w:val="00407604"/>
    <w:rsid w:val="00411CAF"/>
    <w:rsid w:val="00411D67"/>
    <w:rsid w:val="00413045"/>
    <w:rsid w:val="00413E98"/>
    <w:rsid w:val="00414FFB"/>
    <w:rsid w:val="004171B9"/>
    <w:rsid w:val="00420F40"/>
    <w:rsid w:val="00420F6E"/>
    <w:rsid w:val="0042269E"/>
    <w:rsid w:val="004235F9"/>
    <w:rsid w:val="00431B60"/>
    <w:rsid w:val="00433304"/>
    <w:rsid w:val="00434121"/>
    <w:rsid w:val="00436FDC"/>
    <w:rsid w:val="004426CA"/>
    <w:rsid w:val="004440FC"/>
    <w:rsid w:val="004451F1"/>
    <w:rsid w:val="004468EC"/>
    <w:rsid w:val="00446F1B"/>
    <w:rsid w:val="0044772C"/>
    <w:rsid w:val="00447784"/>
    <w:rsid w:val="00447BAB"/>
    <w:rsid w:val="00451E1B"/>
    <w:rsid w:val="00453E91"/>
    <w:rsid w:val="00453F35"/>
    <w:rsid w:val="0045583F"/>
    <w:rsid w:val="00455FE1"/>
    <w:rsid w:val="004565C5"/>
    <w:rsid w:val="00456B9E"/>
    <w:rsid w:val="004575FF"/>
    <w:rsid w:val="004614DC"/>
    <w:rsid w:val="004616FC"/>
    <w:rsid w:val="0046325F"/>
    <w:rsid w:val="00463A33"/>
    <w:rsid w:val="00465B91"/>
    <w:rsid w:val="004701EC"/>
    <w:rsid w:val="004748A0"/>
    <w:rsid w:val="00475296"/>
    <w:rsid w:val="004756B4"/>
    <w:rsid w:val="00477933"/>
    <w:rsid w:val="00481739"/>
    <w:rsid w:val="004834B5"/>
    <w:rsid w:val="00484294"/>
    <w:rsid w:val="0048565A"/>
    <w:rsid w:val="00491EE0"/>
    <w:rsid w:val="004927AB"/>
    <w:rsid w:val="00492AB0"/>
    <w:rsid w:val="00493867"/>
    <w:rsid w:val="00493957"/>
    <w:rsid w:val="00494659"/>
    <w:rsid w:val="00495926"/>
    <w:rsid w:val="00496191"/>
    <w:rsid w:val="00496234"/>
    <w:rsid w:val="00497A46"/>
    <w:rsid w:val="004A0389"/>
    <w:rsid w:val="004A0985"/>
    <w:rsid w:val="004A2014"/>
    <w:rsid w:val="004A2276"/>
    <w:rsid w:val="004A25E3"/>
    <w:rsid w:val="004A2799"/>
    <w:rsid w:val="004A5136"/>
    <w:rsid w:val="004B2A17"/>
    <w:rsid w:val="004B37E0"/>
    <w:rsid w:val="004B4634"/>
    <w:rsid w:val="004B7602"/>
    <w:rsid w:val="004B7BCD"/>
    <w:rsid w:val="004C13D8"/>
    <w:rsid w:val="004C2028"/>
    <w:rsid w:val="004C2F3B"/>
    <w:rsid w:val="004C50EF"/>
    <w:rsid w:val="004C79F6"/>
    <w:rsid w:val="004D0A1A"/>
    <w:rsid w:val="004D3471"/>
    <w:rsid w:val="004D5F4E"/>
    <w:rsid w:val="004D64B2"/>
    <w:rsid w:val="004E3004"/>
    <w:rsid w:val="004F1240"/>
    <w:rsid w:val="004F1AB3"/>
    <w:rsid w:val="004F502F"/>
    <w:rsid w:val="004F6B8C"/>
    <w:rsid w:val="004F79A3"/>
    <w:rsid w:val="004F7E37"/>
    <w:rsid w:val="00504E79"/>
    <w:rsid w:val="00510739"/>
    <w:rsid w:val="005107D4"/>
    <w:rsid w:val="00512392"/>
    <w:rsid w:val="00512C7E"/>
    <w:rsid w:val="005175D6"/>
    <w:rsid w:val="005208DB"/>
    <w:rsid w:val="005223DB"/>
    <w:rsid w:val="005269F4"/>
    <w:rsid w:val="0052775D"/>
    <w:rsid w:val="005278EA"/>
    <w:rsid w:val="0053281B"/>
    <w:rsid w:val="00532E1F"/>
    <w:rsid w:val="00533AA4"/>
    <w:rsid w:val="00533C79"/>
    <w:rsid w:val="00546B7E"/>
    <w:rsid w:val="00550395"/>
    <w:rsid w:val="005525A1"/>
    <w:rsid w:val="005526A1"/>
    <w:rsid w:val="00554119"/>
    <w:rsid w:val="005544FA"/>
    <w:rsid w:val="00554B77"/>
    <w:rsid w:val="0055506C"/>
    <w:rsid w:val="00556EE8"/>
    <w:rsid w:val="00561077"/>
    <w:rsid w:val="00561F9C"/>
    <w:rsid w:val="00565880"/>
    <w:rsid w:val="00566EAA"/>
    <w:rsid w:val="0056708F"/>
    <w:rsid w:val="00572A1D"/>
    <w:rsid w:val="0057456F"/>
    <w:rsid w:val="005764CB"/>
    <w:rsid w:val="00580650"/>
    <w:rsid w:val="00580A6A"/>
    <w:rsid w:val="00581609"/>
    <w:rsid w:val="005817C7"/>
    <w:rsid w:val="0058393D"/>
    <w:rsid w:val="0058436F"/>
    <w:rsid w:val="00584EC4"/>
    <w:rsid w:val="00585952"/>
    <w:rsid w:val="00585EA7"/>
    <w:rsid w:val="0059230D"/>
    <w:rsid w:val="005924A5"/>
    <w:rsid w:val="00593308"/>
    <w:rsid w:val="00594609"/>
    <w:rsid w:val="005950F9"/>
    <w:rsid w:val="00595FDB"/>
    <w:rsid w:val="005A706F"/>
    <w:rsid w:val="005B33AD"/>
    <w:rsid w:val="005B3FB5"/>
    <w:rsid w:val="005B4CF6"/>
    <w:rsid w:val="005B5192"/>
    <w:rsid w:val="005B6C05"/>
    <w:rsid w:val="005C0232"/>
    <w:rsid w:val="005C21B2"/>
    <w:rsid w:val="005C294B"/>
    <w:rsid w:val="005C2C2D"/>
    <w:rsid w:val="005C3B20"/>
    <w:rsid w:val="005C4B18"/>
    <w:rsid w:val="005C5FED"/>
    <w:rsid w:val="005C71F0"/>
    <w:rsid w:val="005D6C35"/>
    <w:rsid w:val="005D6E0F"/>
    <w:rsid w:val="005E086A"/>
    <w:rsid w:val="005E660B"/>
    <w:rsid w:val="005E79CD"/>
    <w:rsid w:val="005E7E76"/>
    <w:rsid w:val="005F13EF"/>
    <w:rsid w:val="005F374B"/>
    <w:rsid w:val="005F7BB0"/>
    <w:rsid w:val="00601056"/>
    <w:rsid w:val="0060162D"/>
    <w:rsid w:val="0060339C"/>
    <w:rsid w:val="00606B0E"/>
    <w:rsid w:val="00607DE6"/>
    <w:rsid w:val="00611179"/>
    <w:rsid w:val="0061307F"/>
    <w:rsid w:val="00617341"/>
    <w:rsid w:val="0062502F"/>
    <w:rsid w:val="006276F3"/>
    <w:rsid w:val="00633B06"/>
    <w:rsid w:val="0063669E"/>
    <w:rsid w:val="006410BC"/>
    <w:rsid w:val="006411EE"/>
    <w:rsid w:val="006421D1"/>
    <w:rsid w:val="00643A33"/>
    <w:rsid w:val="0065001C"/>
    <w:rsid w:val="00650721"/>
    <w:rsid w:val="006508CA"/>
    <w:rsid w:val="00653F6D"/>
    <w:rsid w:val="00654938"/>
    <w:rsid w:val="00654AD2"/>
    <w:rsid w:val="006562D5"/>
    <w:rsid w:val="006603B7"/>
    <w:rsid w:val="00664203"/>
    <w:rsid w:val="00664C71"/>
    <w:rsid w:val="0066517D"/>
    <w:rsid w:val="006668F4"/>
    <w:rsid w:val="00667CDD"/>
    <w:rsid w:val="0067345D"/>
    <w:rsid w:val="00673A05"/>
    <w:rsid w:val="006750D1"/>
    <w:rsid w:val="00675DED"/>
    <w:rsid w:val="006766D9"/>
    <w:rsid w:val="00682FFE"/>
    <w:rsid w:val="00684685"/>
    <w:rsid w:val="00684F3C"/>
    <w:rsid w:val="0068543E"/>
    <w:rsid w:val="00690B98"/>
    <w:rsid w:val="00690D10"/>
    <w:rsid w:val="00693929"/>
    <w:rsid w:val="0069501F"/>
    <w:rsid w:val="006962E9"/>
    <w:rsid w:val="006A1CC7"/>
    <w:rsid w:val="006B0076"/>
    <w:rsid w:val="006B2462"/>
    <w:rsid w:val="006B57D0"/>
    <w:rsid w:val="006B5CA8"/>
    <w:rsid w:val="006B6E80"/>
    <w:rsid w:val="006B7F16"/>
    <w:rsid w:val="006C48BA"/>
    <w:rsid w:val="006C4BE3"/>
    <w:rsid w:val="006C65E0"/>
    <w:rsid w:val="006D1888"/>
    <w:rsid w:val="006D5619"/>
    <w:rsid w:val="006D6EB9"/>
    <w:rsid w:val="006E0000"/>
    <w:rsid w:val="006E1C1E"/>
    <w:rsid w:val="006E1D71"/>
    <w:rsid w:val="006E4A5F"/>
    <w:rsid w:val="006E57C5"/>
    <w:rsid w:val="006E585E"/>
    <w:rsid w:val="006F4ECC"/>
    <w:rsid w:val="006F5C2F"/>
    <w:rsid w:val="006F66EB"/>
    <w:rsid w:val="006F6EA4"/>
    <w:rsid w:val="0070006E"/>
    <w:rsid w:val="00702E95"/>
    <w:rsid w:val="00702EC1"/>
    <w:rsid w:val="00703C3C"/>
    <w:rsid w:val="00703DA0"/>
    <w:rsid w:val="0070680A"/>
    <w:rsid w:val="007105C2"/>
    <w:rsid w:val="00713836"/>
    <w:rsid w:val="00714203"/>
    <w:rsid w:val="00717B44"/>
    <w:rsid w:val="00720E88"/>
    <w:rsid w:val="00721C71"/>
    <w:rsid w:val="00724AC9"/>
    <w:rsid w:val="00730461"/>
    <w:rsid w:val="00730E32"/>
    <w:rsid w:val="00732AF2"/>
    <w:rsid w:val="00735A2C"/>
    <w:rsid w:val="00736262"/>
    <w:rsid w:val="00736E3D"/>
    <w:rsid w:val="00737FF9"/>
    <w:rsid w:val="0074333D"/>
    <w:rsid w:val="007436C2"/>
    <w:rsid w:val="00753013"/>
    <w:rsid w:val="0075578A"/>
    <w:rsid w:val="00757EFA"/>
    <w:rsid w:val="00760F4E"/>
    <w:rsid w:val="00762804"/>
    <w:rsid w:val="00762BDC"/>
    <w:rsid w:val="00765294"/>
    <w:rsid w:val="007666B1"/>
    <w:rsid w:val="007710F6"/>
    <w:rsid w:val="00772B1D"/>
    <w:rsid w:val="00773F4B"/>
    <w:rsid w:val="007773E2"/>
    <w:rsid w:val="007775D2"/>
    <w:rsid w:val="00781FC2"/>
    <w:rsid w:val="00790DDF"/>
    <w:rsid w:val="00793878"/>
    <w:rsid w:val="007940FD"/>
    <w:rsid w:val="0079584F"/>
    <w:rsid w:val="007973B3"/>
    <w:rsid w:val="007A34E7"/>
    <w:rsid w:val="007B0F67"/>
    <w:rsid w:val="007B1316"/>
    <w:rsid w:val="007B1B7D"/>
    <w:rsid w:val="007C17AE"/>
    <w:rsid w:val="007C2094"/>
    <w:rsid w:val="007C23A3"/>
    <w:rsid w:val="007C683F"/>
    <w:rsid w:val="007C7CF4"/>
    <w:rsid w:val="007D2100"/>
    <w:rsid w:val="007D32EC"/>
    <w:rsid w:val="007D3B58"/>
    <w:rsid w:val="007D7933"/>
    <w:rsid w:val="007E3B26"/>
    <w:rsid w:val="007F139E"/>
    <w:rsid w:val="007F1942"/>
    <w:rsid w:val="007F2A4E"/>
    <w:rsid w:val="007F500A"/>
    <w:rsid w:val="00806C4F"/>
    <w:rsid w:val="00806F08"/>
    <w:rsid w:val="00807703"/>
    <w:rsid w:val="008077A4"/>
    <w:rsid w:val="008101B8"/>
    <w:rsid w:val="00812C03"/>
    <w:rsid w:val="00812D8C"/>
    <w:rsid w:val="00813BA8"/>
    <w:rsid w:val="00814B30"/>
    <w:rsid w:val="008159F5"/>
    <w:rsid w:val="00815DE7"/>
    <w:rsid w:val="0081609C"/>
    <w:rsid w:val="00816EA1"/>
    <w:rsid w:val="008170F1"/>
    <w:rsid w:val="008206CA"/>
    <w:rsid w:val="00821CC9"/>
    <w:rsid w:val="00821F43"/>
    <w:rsid w:val="00824F7F"/>
    <w:rsid w:val="00825985"/>
    <w:rsid w:val="00825E2D"/>
    <w:rsid w:val="0082658F"/>
    <w:rsid w:val="00831AA3"/>
    <w:rsid w:val="00831BC7"/>
    <w:rsid w:val="008334F6"/>
    <w:rsid w:val="00835F86"/>
    <w:rsid w:val="00837A98"/>
    <w:rsid w:val="00845BFC"/>
    <w:rsid w:val="00846D3D"/>
    <w:rsid w:val="0085674E"/>
    <w:rsid w:val="00860807"/>
    <w:rsid w:val="008608BF"/>
    <w:rsid w:val="00860D5C"/>
    <w:rsid w:val="008613FF"/>
    <w:rsid w:val="00862876"/>
    <w:rsid w:val="008653A2"/>
    <w:rsid w:val="008739CD"/>
    <w:rsid w:val="00874C04"/>
    <w:rsid w:val="00876B0A"/>
    <w:rsid w:val="00877028"/>
    <w:rsid w:val="00877AF0"/>
    <w:rsid w:val="008824BB"/>
    <w:rsid w:val="00883D4A"/>
    <w:rsid w:val="00885047"/>
    <w:rsid w:val="00885DC5"/>
    <w:rsid w:val="00887329"/>
    <w:rsid w:val="00890356"/>
    <w:rsid w:val="00890A96"/>
    <w:rsid w:val="00891D24"/>
    <w:rsid w:val="00891E2C"/>
    <w:rsid w:val="008924DF"/>
    <w:rsid w:val="00894043"/>
    <w:rsid w:val="00897AFF"/>
    <w:rsid w:val="008A1EEA"/>
    <w:rsid w:val="008A3698"/>
    <w:rsid w:val="008A3881"/>
    <w:rsid w:val="008A3BF1"/>
    <w:rsid w:val="008A41C4"/>
    <w:rsid w:val="008A4310"/>
    <w:rsid w:val="008A5A22"/>
    <w:rsid w:val="008A7760"/>
    <w:rsid w:val="008B33A0"/>
    <w:rsid w:val="008B4CCA"/>
    <w:rsid w:val="008B531C"/>
    <w:rsid w:val="008B58CF"/>
    <w:rsid w:val="008B7790"/>
    <w:rsid w:val="008C0245"/>
    <w:rsid w:val="008C1255"/>
    <w:rsid w:val="008C1E7D"/>
    <w:rsid w:val="008C2FC3"/>
    <w:rsid w:val="008C3650"/>
    <w:rsid w:val="008C3960"/>
    <w:rsid w:val="008C5231"/>
    <w:rsid w:val="008C695E"/>
    <w:rsid w:val="008D38E2"/>
    <w:rsid w:val="008D4919"/>
    <w:rsid w:val="008D5531"/>
    <w:rsid w:val="008E0CF1"/>
    <w:rsid w:val="008E18F1"/>
    <w:rsid w:val="008E4430"/>
    <w:rsid w:val="008E4532"/>
    <w:rsid w:val="008E6F96"/>
    <w:rsid w:val="008F0337"/>
    <w:rsid w:val="008F40C9"/>
    <w:rsid w:val="008F5223"/>
    <w:rsid w:val="009009F5"/>
    <w:rsid w:val="0090169B"/>
    <w:rsid w:val="00902A1A"/>
    <w:rsid w:val="009063A3"/>
    <w:rsid w:val="0090778A"/>
    <w:rsid w:val="00911148"/>
    <w:rsid w:val="009122C0"/>
    <w:rsid w:val="00914C0D"/>
    <w:rsid w:val="00916848"/>
    <w:rsid w:val="009174DC"/>
    <w:rsid w:val="0091762F"/>
    <w:rsid w:val="009229C8"/>
    <w:rsid w:val="0092427E"/>
    <w:rsid w:val="00924AA9"/>
    <w:rsid w:val="00924C75"/>
    <w:rsid w:val="0092548B"/>
    <w:rsid w:val="00925841"/>
    <w:rsid w:val="00926A45"/>
    <w:rsid w:val="00934E83"/>
    <w:rsid w:val="00935574"/>
    <w:rsid w:val="00936643"/>
    <w:rsid w:val="0094177B"/>
    <w:rsid w:val="00953C8F"/>
    <w:rsid w:val="00954480"/>
    <w:rsid w:val="00957EA1"/>
    <w:rsid w:val="0096393C"/>
    <w:rsid w:val="00963DFD"/>
    <w:rsid w:val="009652CC"/>
    <w:rsid w:val="009659D7"/>
    <w:rsid w:val="00965A38"/>
    <w:rsid w:val="00966E25"/>
    <w:rsid w:val="0096793D"/>
    <w:rsid w:val="00970752"/>
    <w:rsid w:val="009722D9"/>
    <w:rsid w:val="009750A4"/>
    <w:rsid w:val="00981FA0"/>
    <w:rsid w:val="00983F5C"/>
    <w:rsid w:val="00985F34"/>
    <w:rsid w:val="009868F2"/>
    <w:rsid w:val="00987B53"/>
    <w:rsid w:val="00987EEA"/>
    <w:rsid w:val="009A04C9"/>
    <w:rsid w:val="009A04D1"/>
    <w:rsid w:val="009A16CC"/>
    <w:rsid w:val="009A1B37"/>
    <w:rsid w:val="009A380A"/>
    <w:rsid w:val="009A4321"/>
    <w:rsid w:val="009B3585"/>
    <w:rsid w:val="009B4B6D"/>
    <w:rsid w:val="009B54A8"/>
    <w:rsid w:val="009B5667"/>
    <w:rsid w:val="009B5B95"/>
    <w:rsid w:val="009B6A5A"/>
    <w:rsid w:val="009B76C4"/>
    <w:rsid w:val="009B7C8F"/>
    <w:rsid w:val="009C23EF"/>
    <w:rsid w:val="009D28E2"/>
    <w:rsid w:val="009D3F2A"/>
    <w:rsid w:val="009D4B35"/>
    <w:rsid w:val="009D6090"/>
    <w:rsid w:val="009E208D"/>
    <w:rsid w:val="009E3958"/>
    <w:rsid w:val="009E6CB3"/>
    <w:rsid w:val="009E751F"/>
    <w:rsid w:val="009F357D"/>
    <w:rsid w:val="009F444B"/>
    <w:rsid w:val="009F77B6"/>
    <w:rsid w:val="009F7AD9"/>
    <w:rsid w:val="00A005FE"/>
    <w:rsid w:val="00A02EF2"/>
    <w:rsid w:val="00A03A77"/>
    <w:rsid w:val="00A047EC"/>
    <w:rsid w:val="00A04BF7"/>
    <w:rsid w:val="00A11A3F"/>
    <w:rsid w:val="00A13664"/>
    <w:rsid w:val="00A13FA6"/>
    <w:rsid w:val="00A15129"/>
    <w:rsid w:val="00A158DC"/>
    <w:rsid w:val="00A21BCD"/>
    <w:rsid w:val="00A22885"/>
    <w:rsid w:val="00A23218"/>
    <w:rsid w:val="00A23B48"/>
    <w:rsid w:val="00A248BF"/>
    <w:rsid w:val="00A249E3"/>
    <w:rsid w:val="00A2730E"/>
    <w:rsid w:val="00A32296"/>
    <w:rsid w:val="00A32374"/>
    <w:rsid w:val="00A32377"/>
    <w:rsid w:val="00A340E7"/>
    <w:rsid w:val="00A3422F"/>
    <w:rsid w:val="00A34DC1"/>
    <w:rsid w:val="00A37679"/>
    <w:rsid w:val="00A406C9"/>
    <w:rsid w:val="00A454A3"/>
    <w:rsid w:val="00A46E4A"/>
    <w:rsid w:val="00A50201"/>
    <w:rsid w:val="00A52E32"/>
    <w:rsid w:val="00A551FA"/>
    <w:rsid w:val="00A6100C"/>
    <w:rsid w:val="00A6197D"/>
    <w:rsid w:val="00A6283D"/>
    <w:rsid w:val="00A6362B"/>
    <w:rsid w:val="00A667C1"/>
    <w:rsid w:val="00A6775A"/>
    <w:rsid w:val="00A816B6"/>
    <w:rsid w:val="00A8232E"/>
    <w:rsid w:val="00A8313B"/>
    <w:rsid w:val="00A85BAE"/>
    <w:rsid w:val="00A87D20"/>
    <w:rsid w:val="00A87D7C"/>
    <w:rsid w:val="00A92752"/>
    <w:rsid w:val="00A92C1C"/>
    <w:rsid w:val="00A92EE1"/>
    <w:rsid w:val="00A937B3"/>
    <w:rsid w:val="00A93A1C"/>
    <w:rsid w:val="00A93FC5"/>
    <w:rsid w:val="00A96240"/>
    <w:rsid w:val="00AA0942"/>
    <w:rsid w:val="00AA1B9A"/>
    <w:rsid w:val="00AA1EB8"/>
    <w:rsid w:val="00AA3F48"/>
    <w:rsid w:val="00AA4228"/>
    <w:rsid w:val="00AA5549"/>
    <w:rsid w:val="00AA6138"/>
    <w:rsid w:val="00AA67D0"/>
    <w:rsid w:val="00AA74A0"/>
    <w:rsid w:val="00AB0CA3"/>
    <w:rsid w:val="00AB2279"/>
    <w:rsid w:val="00AB2C1B"/>
    <w:rsid w:val="00AB45FB"/>
    <w:rsid w:val="00AB5910"/>
    <w:rsid w:val="00AC267B"/>
    <w:rsid w:val="00AC405C"/>
    <w:rsid w:val="00AC7305"/>
    <w:rsid w:val="00AD05A9"/>
    <w:rsid w:val="00AD1C63"/>
    <w:rsid w:val="00AD2494"/>
    <w:rsid w:val="00AD26D6"/>
    <w:rsid w:val="00AD27BA"/>
    <w:rsid w:val="00AD39AB"/>
    <w:rsid w:val="00AD5E01"/>
    <w:rsid w:val="00AE2DF7"/>
    <w:rsid w:val="00AE317E"/>
    <w:rsid w:val="00AE3A26"/>
    <w:rsid w:val="00AE52D4"/>
    <w:rsid w:val="00AF509D"/>
    <w:rsid w:val="00B013E8"/>
    <w:rsid w:val="00B021CC"/>
    <w:rsid w:val="00B032EB"/>
    <w:rsid w:val="00B03961"/>
    <w:rsid w:val="00B060B0"/>
    <w:rsid w:val="00B07BD1"/>
    <w:rsid w:val="00B07EF1"/>
    <w:rsid w:val="00B10409"/>
    <w:rsid w:val="00B1210A"/>
    <w:rsid w:val="00B128F3"/>
    <w:rsid w:val="00B134CA"/>
    <w:rsid w:val="00B137B5"/>
    <w:rsid w:val="00B15E54"/>
    <w:rsid w:val="00B1640A"/>
    <w:rsid w:val="00B168CE"/>
    <w:rsid w:val="00B16F92"/>
    <w:rsid w:val="00B1704C"/>
    <w:rsid w:val="00B20627"/>
    <w:rsid w:val="00B212D1"/>
    <w:rsid w:val="00B23080"/>
    <w:rsid w:val="00B26060"/>
    <w:rsid w:val="00B26F31"/>
    <w:rsid w:val="00B316E4"/>
    <w:rsid w:val="00B3281D"/>
    <w:rsid w:val="00B328AB"/>
    <w:rsid w:val="00B333B7"/>
    <w:rsid w:val="00B33824"/>
    <w:rsid w:val="00B343A9"/>
    <w:rsid w:val="00B35960"/>
    <w:rsid w:val="00B3601E"/>
    <w:rsid w:val="00B37D2F"/>
    <w:rsid w:val="00B40106"/>
    <w:rsid w:val="00B41923"/>
    <w:rsid w:val="00B62704"/>
    <w:rsid w:val="00B658EC"/>
    <w:rsid w:val="00B66150"/>
    <w:rsid w:val="00B67FB9"/>
    <w:rsid w:val="00B7328E"/>
    <w:rsid w:val="00B73CA8"/>
    <w:rsid w:val="00B7549C"/>
    <w:rsid w:val="00B75C21"/>
    <w:rsid w:val="00B7798D"/>
    <w:rsid w:val="00B80EE8"/>
    <w:rsid w:val="00B81A7B"/>
    <w:rsid w:val="00B843C8"/>
    <w:rsid w:val="00B8447E"/>
    <w:rsid w:val="00B86EA8"/>
    <w:rsid w:val="00B91247"/>
    <w:rsid w:val="00B91961"/>
    <w:rsid w:val="00B95BCC"/>
    <w:rsid w:val="00B97323"/>
    <w:rsid w:val="00BA0177"/>
    <w:rsid w:val="00BA378C"/>
    <w:rsid w:val="00BA61D9"/>
    <w:rsid w:val="00BB0EEE"/>
    <w:rsid w:val="00BB2154"/>
    <w:rsid w:val="00BB4138"/>
    <w:rsid w:val="00BB4CCE"/>
    <w:rsid w:val="00BB51F0"/>
    <w:rsid w:val="00BB52E0"/>
    <w:rsid w:val="00BB7BE9"/>
    <w:rsid w:val="00BC088D"/>
    <w:rsid w:val="00BC1AD2"/>
    <w:rsid w:val="00BC3595"/>
    <w:rsid w:val="00BC5955"/>
    <w:rsid w:val="00BC6E15"/>
    <w:rsid w:val="00BD1097"/>
    <w:rsid w:val="00BD5967"/>
    <w:rsid w:val="00BE0DE6"/>
    <w:rsid w:val="00BE121B"/>
    <w:rsid w:val="00BE6AA0"/>
    <w:rsid w:val="00BF2EAF"/>
    <w:rsid w:val="00BF2F59"/>
    <w:rsid w:val="00BF30E3"/>
    <w:rsid w:val="00BF5566"/>
    <w:rsid w:val="00BF6D85"/>
    <w:rsid w:val="00BF7432"/>
    <w:rsid w:val="00C019DE"/>
    <w:rsid w:val="00C02A1A"/>
    <w:rsid w:val="00C032A6"/>
    <w:rsid w:val="00C039E7"/>
    <w:rsid w:val="00C06F9E"/>
    <w:rsid w:val="00C075BE"/>
    <w:rsid w:val="00C07F4D"/>
    <w:rsid w:val="00C1033E"/>
    <w:rsid w:val="00C130C8"/>
    <w:rsid w:val="00C137CE"/>
    <w:rsid w:val="00C14237"/>
    <w:rsid w:val="00C22586"/>
    <w:rsid w:val="00C233E7"/>
    <w:rsid w:val="00C24484"/>
    <w:rsid w:val="00C25113"/>
    <w:rsid w:val="00C2667F"/>
    <w:rsid w:val="00C27717"/>
    <w:rsid w:val="00C278AC"/>
    <w:rsid w:val="00C3008C"/>
    <w:rsid w:val="00C34C4D"/>
    <w:rsid w:val="00C34F2C"/>
    <w:rsid w:val="00C37DC5"/>
    <w:rsid w:val="00C41621"/>
    <w:rsid w:val="00C4291C"/>
    <w:rsid w:val="00C45EB4"/>
    <w:rsid w:val="00C51477"/>
    <w:rsid w:val="00C51D8B"/>
    <w:rsid w:val="00C52C08"/>
    <w:rsid w:val="00C53EDB"/>
    <w:rsid w:val="00C556E0"/>
    <w:rsid w:val="00C5756A"/>
    <w:rsid w:val="00C578B1"/>
    <w:rsid w:val="00C60DCB"/>
    <w:rsid w:val="00C6180C"/>
    <w:rsid w:val="00C61DDA"/>
    <w:rsid w:val="00C62410"/>
    <w:rsid w:val="00C6319E"/>
    <w:rsid w:val="00C66062"/>
    <w:rsid w:val="00C715B7"/>
    <w:rsid w:val="00C74A3D"/>
    <w:rsid w:val="00C80BA2"/>
    <w:rsid w:val="00C80E94"/>
    <w:rsid w:val="00C81A1F"/>
    <w:rsid w:val="00C82837"/>
    <w:rsid w:val="00C82BC0"/>
    <w:rsid w:val="00C8317F"/>
    <w:rsid w:val="00C8648D"/>
    <w:rsid w:val="00C92ABF"/>
    <w:rsid w:val="00C92F2B"/>
    <w:rsid w:val="00C94080"/>
    <w:rsid w:val="00C95F3D"/>
    <w:rsid w:val="00C966BC"/>
    <w:rsid w:val="00C97517"/>
    <w:rsid w:val="00CA3F06"/>
    <w:rsid w:val="00CA5E85"/>
    <w:rsid w:val="00CB22CD"/>
    <w:rsid w:val="00CB7AA9"/>
    <w:rsid w:val="00CC0988"/>
    <w:rsid w:val="00CC10FA"/>
    <w:rsid w:val="00CC53F1"/>
    <w:rsid w:val="00CC6154"/>
    <w:rsid w:val="00CC6396"/>
    <w:rsid w:val="00CD00ED"/>
    <w:rsid w:val="00CD0417"/>
    <w:rsid w:val="00CD220A"/>
    <w:rsid w:val="00CD3325"/>
    <w:rsid w:val="00CD542E"/>
    <w:rsid w:val="00CD5462"/>
    <w:rsid w:val="00CE2E36"/>
    <w:rsid w:val="00CE6FF0"/>
    <w:rsid w:val="00CE7E82"/>
    <w:rsid w:val="00CF073B"/>
    <w:rsid w:val="00CF1CC7"/>
    <w:rsid w:val="00CF2143"/>
    <w:rsid w:val="00CF21DD"/>
    <w:rsid w:val="00CF3FE7"/>
    <w:rsid w:val="00D00C5B"/>
    <w:rsid w:val="00D02EE3"/>
    <w:rsid w:val="00D06452"/>
    <w:rsid w:val="00D07399"/>
    <w:rsid w:val="00D07AE7"/>
    <w:rsid w:val="00D1065D"/>
    <w:rsid w:val="00D200DD"/>
    <w:rsid w:val="00D23430"/>
    <w:rsid w:val="00D23F6D"/>
    <w:rsid w:val="00D26A03"/>
    <w:rsid w:val="00D320B4"/>
    <w:rsid w:val="00D337CB"/>
    <w:rsid w:val="00D339CB"/>
    <w:rsid w:val="00D3636E"/>
    <w:rsid w:val="00D36AFC"/>
    <w:rsid w:val="00D37677"/>
    <w:rsid w:val="00D37EB3"/>
    <w:rsid w:val="00D40005"/>
    <w:rsid w:val="00D4165E"/>
    <w:rsid w:val="00D43292"/>
    <w:rsid w:val="00D438F9"/>
    <w:rsid w:val="00D439DA"/>
    <w:rsid w:val="00D454D6"/>
    <w:rsid w:val="00D51F54"/>
    <w:rsid w:val="00D54C5F"/>
    <w:rsid w:val="00D56405"/>
    <w:rsid w:val="00D62C6A"/>
    <w:rsid w:val="00D63614"/>
    <w:rsid w:val="00D64BDC"/>
    <w:rsid w:val="00D677AC"/>
    <w:rsid w:val="00D74460"/>
    <w:rsid w:val="00D75FCA"/>
    <w:rsid w:val="00D80C45"/>
    <w:rsid w:val="00D81977"/>
    <w:rsid w:val="00D857F0"/>
    <w:rsid w:val="00D8628E"/>
    <w:rsid w:val="00D87BC5"/>
    <w:rsid w:val="00D95FF9"/>
    <w:rsid w:val="00D966D0"/>
    <w:rsid w:val="00D96EF4"/>
    <w:rsid w:val="00DA207D"/>
    <w:rsid w:val="00DA76C0"/>
    <w:rsid w:val="00DB5267"/>
    <w:rsid w:val="00DB779F"/>
    <w:rsid w:val="00DB78A8"/>
    <w:rsid w:val="00DC0265"/>
    <w:rsid w:val="00DC1F35"/>
    <w:rsid w:val="00DC2F7E"/>
    <w:rsid w:val="00DC727B"/>
    <w:rsid w:val="00DC7C81"/>
    <w:rsid w:val="00DD215F"/>
    <w:rsid w:val="00DD24DC"/>
    <w:rsid w:val="00DD34F2"/>
    <w:rsid w:val="00DD7A8F"/>
    <w:rsid w:val="00DE1EEE"/>
    <w:rsid w:val="00DE26EF"/>
    <w:rsid w:val="00DE326B"/>
    <w:rsid w:val="00DF083C"/>
    <w:rsid w:val="00DF0CE3"/>
    <w:rsid w:val="00DF1967"/>
    <w:rsid w:val="00DF51C0"/>
    <w:rsid w:val="00DF63EF"/>
    <w:rsid w:val="00E029CC"/>
    <w:rsid w:val="00E03D09"/>
    <w:rsid w:val="00E04DF0"/>
    <w:rsid w:val="00E07635"/>
    <w:rsid w:val="00E10AFA"/>
    <w:rsid w:val="00E1341F"/>
    <w:rsid w:val="00E1379B"/>
    <w:rsid w:val="00E13C9A"/>
    <w:rsid w:val="00E13EF9"/>
    <w:rsid w:val="00E1473C"/>
    <w:rsid w:val="00E15DAD"/>
    <w:rsid w:val="00E160BE"/>
    <w:rsid w:val="00E16600"/>
    <w:rsid w:val="00E17093"/>
    <w:rsid w:val="00E17298"/>
    <w:rsid w:val="00E20CC8"/>
    <w:rsid w:val="00E21E61"/>
    <w:rsid w:val="00E22C51"/>
    <w:rsid w:val="00E243B1"/>
    <w:rsid w:val="00E25885"/>
    <w:rsid w:val="00E2664D"/>
    <w:rsid w:val="00E27A34"/>
    <w:rsid w:val="00E33FB3"/>
    <w:rsid w:val="00E36334"/>
    <w:rsid w:val="00E4044E"/>
    <w:rsid w:val="00E4212D"/>
    <w:rsid w:val="00E45ED8"/>
    <w:rsid w:val="00E504BB"/>
    <w:rsid w:val="00E52832"/>
    <w:rsid w:val="00E559B2"/>
    <w:rsid w:val="00E55E9B"/>
    <w:rsid w:val="00E56879"/>
    <w:rsid w:val="00E60A01"/>
    <w:rsid w:val="00E60F51"/>
    <w:rsid w:val="00E617A9"/>
    <w:rsid w:val="00E6508A"/>
    <w:rsid w:val="00E653AE"/>
    <w:rsid w:val="00E6569B"/>
    <w:rsid w:val="00E71F89"/>
    <w:rsid w:val="00E72050"/>
    <w:rsid w:val="00E74073"/>
    <w:rsid w:val="00E750A8"/>
    <w:rsid w:val="00E765B4"/>
    <w:rsid w:val="00E77637"/>
    <w:rsid w:val="00E82F91"/>
    <w:rsid w:val="00E83833"/>
    <w:rsid w:val="00E838D2"/>
    <w:rsid w:val="00E87577"/>
    <w:rsid w:val="00E9388A"/>
    <w:rsid w:val="00E976F1"/>
    <w:rsid w:val="00EA08C7"/>
    <w:rsid w:val="00EA0D55"/>
    <w:rsid w:val="00EA3338"/>
    <w:rsid w:val="00EA41C0"/>
    <w:rsid w:val="00EA6E1A"/>
    <w:rsid w:val="00EB0377"/>
    <w:rsid w:val="00EB0B1B"/>
    <w:rsid w:val="00EB25F9"/>
    <w:rsid w:val="00EB2662"/>
    <w:rsid w:val="00EB2F07"/>
    <w:rsid w:val="00EB3729"/>
    <w:rsid w:val="00EB4B83"/>
    <w:rsid w:val="00EB7743"/>
    <w:rsid w:val="00EC18C4"/>
    <w:rsid w:val="00EC1BE8"/>
    <w:rsid w:val="00EC20D2"/>
    <w:rsid w:val="00EC3A0A"/>
    <w:rsid w:val="00EC44C3"/>
    <w:rsid w:val="00EC69AB"/>
    <w:rsid w:val="00ED3BA7"/>
    <w:rsid w:val="00ED3EAB"/>
    <w:rsid w:val="00ED49BA"/>
    <w:rsid w:val="00ED5517"/>
    <w:rsid w:val="00ED6BA1"/>
    <w:rsid w:val="00ED77AF"/>
    <w:rsid w:val="00ED7D1E"/>
    <w:rsid w:val="00EE037D"/>
    <w:rsid w:val="00EE477B"/>
    <w:rsid w:val="00EE4904"/>
    <w:rsid w:val="00EE7324"/>
    <w:rsid w:val="00EF0242"/>
    <w:rsid w:val="00EF2192"/>
    <w:rsid w:val="00EF23C4"/>
    <w:rsid w:val="00EF2A0E"/>
    <w:rsid w:val="00EF45E5"/>
    <w:rsid w:val="00EF6679"/>
    <w:rsid w:val="00EF7942"/>
    <w:rsid w:val="00F03518"/>
    <w:rsid w:val="00F03C6E"/>
    <w:rsid w:val="00F0473D"/>
    <w:rsid w:val="00F06580"/>
    <w:rsid w:val="00F11AD2"/>
    <w:rsid w:val="00F11F0B"/>
    <w:rsid w:val="00F123D1"/>
    <w:rsid w:val="00F1395E"/>
    <w:rsid w:val="00F142DB"/>
    <w:rsid w:val="00F16535"/>
    <w:rsid w:val="00F179BE"/>
    <w:rsid w:val="00F2220E"/>
    <w:rsid w:val="00F2467B"/>
    <w:rsid w:val="00F26797"/>
    <w:rsid w:val="00F309DC"/>
    <w:rsid w:val="00F30FA9"/>
    <w:rsid w:val="00F31DFE"/>
    <w:rsid w:val="00F32C0E"/>
    <w:rsid w:val="00F32F54"/>
    <w:rsid w:val="00F330A7"/>
    <w:rsid w:val="00F377AC"/>
    <w:rsid w:val="00F4023E"/>
    <w:rsid w:val="00F40A6B"/>
    <w:rsid w:val="00F431A8"/>
    <w:rsid w:val="00F43AD8"/>
    <w:rsid w:val="00F44B43"/>
    <w:rsid w:val="00F4749F"/>
    <w:rsid w:val="00F52F7C"/>
    <w:rsid w:val="00F536A0"/>
    <w:rsid w:val="00F55514"/>
    <w:rsid w:val="00F55D3D"/>
    <w:rsid w:val="00F5703C"/>
    <w:rsid w:val="00F614F2"/>
    <w:rsid w:val="00F61DBA"/>
    <w:rsid w:val="00F643B6"/>
    <w:rsid w:val="00F64E55"/>
    <w:rsid w:val="00F657B8"/>
    <w:rsid w:val="00F65E75"/>
    <w:rsid w:val="00F6798A"/>
    <w:rsid w:val="00F7417E"/>
    <w:rsid w:val="00F773A3"/>
    <w:rsid w:val="00F77BBD"/>
    <w:rsid w:val="00F82199"/>
    <w:rsid w:val="00F84291"/>
    <w:rsid w:val="00F87798"/>
    <w:rsid w:val="00F90908"/>
    <w:rsid w:val="00F93D26"/>
    <w:rsid w:val="00F93DBF"/>
    <w:rsid w:val="00F94251"/>
    <w:rsid w:val="00FA04C2"/>
    <w:rsid w:val="00FA1EF8"/>
    <w:rsid w:val="00FA7187"/>
    <w:rsid w:val="00FA7343"/>
    <w:rsid w:val="00FB5C3F"/>
    <w:rsid w:val="00FB68B9"/>
    <w:rsid w:val="00FC0312"/>
    <w:rsid w:val="00FC54B7"/>
    <w:rsid w:val="00FD2114"/>
    <w:rsid w:val="00FD2452"/>
    <w:rsid w:val="00FD4D3F"/>
    <w:rsid w:val="00FD5831"/>
    <w:rsid w:val="00FD6988"/>
    <w:rsid w:val="00FD7C4A"/>
    <w:rsid w:val="00FD7DAE"/>
    <w:rsid w:val="00FE365C"/>
    <w:rsid w:val="00FE3EC9"/>
    <w:rsid w:val="00FE5667"/>
    <w:rsid w:val="00FE61F6"/>
    <w:rsid w:val="00FE7B95"/>
    <w:rsid w:val="00FE7C65"/>
    <w:rsid w:val="00FF0E47"/>
    <w:rsid w:val="00FF0F1B"/>
    <w:rsid w:val="00FF3190"/>
    <w:rsid w:val="00FF3B86"/>
    <w:rsid w:val="00FF4EA4"/>
    <w:rsid w:val="00FF6D7E"/>
    <w:rsid w:val="00FF7218"/>
    <w:rsid w:val="00FF79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53C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42269E"/>
    <w:rPr>
      <w:color w:val="808080"/>
    </w:rPr>
  </w:style>
  <w:style w:type="paragraph" w:styleId="Revisie">
    <w:name w:val="Revision"/>
    <w:hidden/>
    <w:uiPriority w:val="99"/>
    <w:semiHidden/>
    <w:rsid w:val="00347CDD"/>
    <w:rPr>
      <w:rFonts w:ascii="Univers" w:hAnsi="Univers"/>
      <w:sz w:val="22"/>
      <w:szCs w:val="24"/>
    </w:rPr>
  </w:style>
  <w:style w:type="paragraph" w:styleId="Lijstalinea">
    <w:name w:val="List Paragraph"/>
    <w:basedOn w:val="Standaard"/>
    <w:uiPriority w:val="34"/>
    <w:qFormat/>
    <w:rsid w:val="00E16600"/>
    <w:pPr>
      <w:ind w:left="720"/>
      <w:contextualSpacing/>
    </w:pPr>
  </w:style>
  <w:style w:type="paragraph" w:styleId="Voetnoottekst">
    <w:name w:val="footnote text"/>
    <w:basedOn w:val="Standaard"/>
    <w:link w:val="VoetnoottekstChar"/>
    <w:uiPriority w:val="99"/>
    <w:semiHidden/>
    <w:unhideWhenUsed/>
    <w:rsid w:val="008824BB"/>
    <w:rPr>
      <w:sz w:val="20"/>
      <w:szCs w:val="20"/>
    </w:rPr>
  </w:style>
  <w:style w:type="character" w:customStyle="1" w:styleId="VoetnoottekstChar">
    <w:name w:val="Voetnoottekst Char"/>
    <w:basedOn w:val="Standaardalinea-lettertype"/>
    <w:link w:val="Voetnoottekst"/>
    <w:uiPriority w:val="99"/>
    <w:semiHidden/>
    <w:rsid w:val="008824BB"/>
    <w:rPr>
      <w:rFonts w:ascii="Univers" w:hAnsi="Univers"/>
    </w:rPr>
  </w:style>
  <w:style w:type="character" w:styleId="Voetnootmarkering">
    <w:name w:val="footnote reference"/>
    <w:basedOn w:val="Standaardalinea-lettertype"/>
    <w:uiPriority w:val="99"/>
    <w:semiHidden/>
    <w:unhideWhenUsed/>
    <w:rsid w:val="008824BB"/>
    <w:rPr>
      <w:vertAlign w:val="superscript"/>
    </w:rPr>
  </w:style>
  <w:style w:type="character" w:styleId="Verwijzingopmerking">
    <w:name w:val="annotation reference"/>
    <w:basedOn w:val="Standaardalinea-lettertype"/>
    <w:uiPriority w:val="99"/>
    <w:semiHidden/>
    <w:unhideWhenUsed/>
    <w:rsid w:val="000C040D"/>
    <w:rPr>
      <w:sz w:val="16"/>
      <w:szCs w:val="16"/>
    </w:rPr>
  </w:style>
  <w:style w:type="paragraph" w:styleId="Tekstopmerking">
    <w:name w:val="annotation text"/>
    <w:basedOn w:val="Standaard"/>
    <w:link w:val="TekstopmerkingChar"/>
    <w:uiPriority w:val="99"/>
    <w:unhideWhenUsed/>
    <w:rsid w:val="000C040D"/>
    <w:rPr>
      <w:sz w:val="20"/>
      <w:szCs w:val="20"/>
    </w:rPr>
  </w:style>
  <w:style w:type="character" w:customStyle="1" w:styleId="TekstopmerkingChar">
    <w:name w:val="Tekst opmerking Char"/>
    <w:basedOn w:val="Standaardalinea-lettertype"/>
    <w:link w:val="Tekstopmerking"/>
    <w:uiPriority w:val="99"/>
    <w:rsid w:val="000C040D"/>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0C040D"/>
    <w:rPr>
      <w:b/>
      <w:bCs/>
    </w:rPr>
  </w:style>
  <w:style w:type="character" w:customStyle="1" w:styleId="OnderwerpvanopmerkingChar">
    <w:name w:val="Onderwerp van opmerking Char"/>
    <w:basedOn w:val="TekstopmerkingChar"/>
    <w:link w:val="Onderwerpvanopmerking"/>
    <w:uiPriority w:val="99"/>
    <w:semiHidden/>
    <w:rsid w:val="000C040D"/>
    <w:rPr>
      <w:rFonts w:ascii="Univers" w:hAnsi="Univers"/>
      <w:b/>
      <w:bCs/>
    </w:rPr>
  </w:style>
  <w:style w:type="character" w:styleId="Hyperlink">
    <w:name w:val="Hyperlink"/>
    <w:basedOn w:val="Standaardalinea-lettertype"/>
    <w:uiPriority w:val="99"/>
    <w:unhideWhenUsed/>
    <w:rsid w:val="000C040D"/>
    <w:rPr>
      <w:color w:val="0000FF" w:themeColor="hyperlink"/>
      <w:u w:val="single"/>
    </w:rPr>
  </w:style>
  <w:style w:type="character" w:styleId="Onopgelostemelding">
    <w:name w:val="Unresolved Mention"/>
    <w:basedOn w:val="Standaardalinea-lettertype"/>
    <w:uiPriority w:val="99"/>
    <w:rsid w:val="000C04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webSettings" Target="webSetting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498D9086-34C5-46FE-AA09-42E428982C13}"/>
      </w:docPartPr>
      <w:docPartBody>
        <w:p w:rsidR="000D0285" w:rsidRDefault="009478B3">
          <w:r w:rsidRPr="00DC2939">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8B3"/>
    <w:rsid w:val="000D0285"/>
    <w:rsid w:val="00246351"/>
    <w:rsid w:val="002B23A2"/>
    <w:rsid w:val="004904FF"/>
    <w:rsid w:val="00835062"/>
    <w:rsid w:val="009478B3"/>
    <w:rsid w:val="00993807"/>
    <w:rsid w:val="00AD5558"/>
    <w:rsid w:val="00F079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9478B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777</ap:Words>
  <ap:Characters>4808</ap:Characters>
  <ap:DocSecurity>0</ap:DocSecurity>
  <ap:Lines>40</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5574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2023-10-17T08:01:00.0000000Z</lastPrinted>
  <dcterms:created xsi:type="dcterms:W3CDTF">2024-05-06T09:55:00.0000000Z</dcterms:created>
  <dcterms:modified xsi:type="dcterms:W3CDTF">2024-05-23T08:19:00.0000000Z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W12.23.00215/III</vt:lpwstr>
  </property>
  <property fmtid="{D5CDD505-2E9C-101B-9397-08002B2CF9AE}" pid="5" name="zaaktype">
    <vt:lpwstr>WET</vt:lpwstr>
  </property>
  <property fmtid="{D5CDD505-2E9C-101B-9397-08002B2CF9AE}" pid="6" name="ContentTypeId">
    <vt:lpwstr>0x010100FA5A77795FEADA4EA5122730361344460027B83D6682E6984DA5482064325CE254</vt:lpwstr>
  </property>
  <property fmtid="{D5CDD505-2E9C-101B-9397-08002B2CF9AE}" pid="7" name="Bestemming">
    <vt:lpwstr>2;#Corsa|a7721b99-8166-4953-a37e-7c8574fb4b8b</vt:lpwstr>
  </property>
  <property fmtid="{D5CDD505-2E9C-101B-9397-08002B2CF9AE}" pid="8" name="_dlc_DocIdItemGuid">
    <vt:lpwstr>01966ace-55b6-4652-abaf-acda1b5c4cb6</vt:lpwstr>
  </property>
  <property fmtid="{D5CDD505-2E9C-101B-9397-08002B2CF9AE}" pid="9" name="RedactioneleBijlage">
    <vt:lpwstr>Nee</vt:lpwstr>
  </property>
  <property fmtid="{D5CDD505-2E9C-101B-9397-08002B2CF9AE}" pid="10" name="dictum">
    <vt:lpwstr>B</vt:lpwstr>
  </property>
  <property fmtid="{D5CDD505-2E9C-101B-9397-08002B2CF9AE}" pid="11" name="onderdeel">
    <vt:lpwstr>Advies</vt:lpwstr>
  </property>
  <property fmtid="{D5CDD505-2E9C-101B-9397-08002B2CF9AE}" pid="12" name="processtap">
    <vt:lpwstr>Advies (ter ondertekening)</vt:lpwstr>
  </property>
</Properties>
</file>