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E14C3" w:rsidTr="001E14C3" w14:paraId="062C0652" w14:textId="77777777">
        <w:sdt>
          <w:sdtPr>
            <w:tag w:val="bmZaakNummerAdvies"/>
            <w:id w:val="1188255412"/>
            <w:lock w:val="sdtLocked"/>
            <w:placeholder>
              <w:docPart w:val="DefaultPlaceholder_-1854013440"/>
            </w:placeholder>
          </w:sdtPr>
          <w:sdtEndPr/>
          <w:sdtContent>
            <w:tc>
              <w:tcPr>
                <w:tcW w:w="4251" w:type="dxa"/>
              </w:tcPr>
              <w:p w:rsidR="001E14C3" w:rsidRDefault="001E14C3" w14:paraId="49629775" w14:textId="5A11879E">
                <w:r>
                  <w:t>No. W12.24.00035/III</w:t>
                </w:r>
              </w:p>
            </w:tc>
          </w:sdtContent>
        </w:sdt>
        <w:sdt>
          <w:sdtPr>
            <w:tag w:val="bmDatumAdvies"/>
            <w:id w:val="1508721078"/>
            <w:lock w:val="sdtLocked"/>
            <w:placeholder>
              <w:docPart w:val="DefaultPlaceholder_-1854013440"/>
            </w:placeholder>
          </w:sdtPr>
          <w:sdtEndPr/>
          <w:sdtContent>
            <w:tc>
              <w:tcPr>
                <w:tcW w:w="4252" w:type="dxa"/>
              </w:tcPr>
              <w:p w:rsidR="001E14C3" w:rsidRDefault="001E14C3" w14:paraId="66592D4E" w14:textId="57B5CFA3">
                <w:r>
                  <w:t>'s-Gravenhage, 12 juni 2024</w:t>
                </w:r>
              </w:p>
            </w:tc>
          </w:sdtContent>
        </w:sdt>
      </w:tr>
    </w:tbl>
    <w:p w:rsidR="001E14C3" w:rsidRDefault="001E14C3" w14:paraId="213F4449" w14:textId="77777777"/>
    <w:p w:rsidR="001E14C3" w:rsidRDefault="001E14C3" w14:paraId="036825F5" w14:textId="77777777"/>
    <w:p w:rsidR="001978DD" w:rsidRDefault="009F217D" w14:paraId="3D08D27D" w14:textId="7463B676">
      <w:sdt>
        <w:sdtPr>
          <w:tag w:val="bmAanhef"/>
          <w:id w:val="138001578"/>
          <w:lock w:val="sdtLocked"/>
          <w:placeholder>
            <w:docPart w:val="DefaultPlaceholder_-1854013440"/>
          </w:placeholder>
        </w:sdtPr>
        <w:sdtEndPr/>
        <w:sdtContent>
          <w:r w:rsidR="001E14C3">
            <w:rPr>
              <w:color w:val="000000"/>
            </w:rPr>
            <w:t>Bij Kabinetsmissive van 20 februari 2024, no.2024000467, heeft Uwe Majesteit, op voordracht van de Minister voor Armoedebeleid, Participatie en Pensioenen, bij de Afdeling advisering van de Raad van State ter overweging aanhangig gemaakt het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met memorie van toelichting.</w:t>
          </w:r>
        </w:sdtContent>
      </w:sdt>
    </w:p>
    <w:p w:rsidR="001978DD" w:rsidRDefault="001978DD" w14:paraId="3D08D27E" w14:textId="77777777"/>
    <w:sdt>
      <w:sdtPr>
        <w:tag w:val="bmVrijeTekst1"/>
        <w:id w:val="-713198147"/>
        <w:lock w:val="sdtLocked"/>
        <w:placeholder>
          <w:docPart w:val="08FF5ABE135A4C29A655BF6B5869BD0B"/>
        </w:placeholder>
      </w:sdtPr>
      <w:sdtEndPr/>
      <w:sdtContent>
        <w:p w:rsidR="001828CA" w:rsidP="001828CA" w:rsidRDefault="001828CA" w14:paraId="52738780" w14:textId="3338A62C">
          <w:pPr>
            <w:rPr>
              <w:rFonts w:cs="RijksoverheidSansText"/>
              <w:color w:val="000000"/>
            </w:rPr>
          </w:pPr>
          <w:r>
            <w:rPr>
              <w:rFonts w:cs="RijksoverheidSansText"/>
              <w:color w:val="000000"/>
            </w:rPr>
            <w:t>Het wetsvoorstel voorziet in ruim twintig verschillende aanpassingen van de Participatiewet die op korte en middellange termijn realiseerbaar zijn. Daarmee geeft het voorstel invulling aan het zogenaamde spoor 1 van het bredere programma ‘Participatiewet in Balans’. De verschillende maatregelen zien op uiteenlopende onderwerpen.</w:t>
          </w:r>
          <w:r>
            <w:t xml:space="preserve"> </w:t>
          </w:r>
          <w:r>
            <w:rPr>
              <w:rFonts w:cs="RijksoverheidSansText"/>
              <w:color w:val="000000"/>
            </w:rPr>
            <w:t>Overkoepelend beoogt de regering met dit voorstel in de uitvoering</w:t>
          </w:r>
          <w:r w:rsidR="00B943BA">
            <w:rPr>
              <w:rFonts w:cs="RijksoverheidSansText"/>
              <w:color w:val="000000"/>
            </w:rPr>
            <w:t xml:space="preserve"> van de Participatiewet</w:t>
          </w:r>
          <w:r>
            <w:rPr>
              <w:rFonts w:cs="RijksoverheidSansText"/>
              <w:color w:val="000000"/>
            </w:rPr>
            <w:t xml:space="preserve"> de mens meer centraal te stellen en van vertrouwen uit te gaan. Vereenvoudiging van regelgeving is tevens een belangrijk aandachtspunt. </w:t>
          </w:r>
        </w:p>
        <w:p w:rsidR="001828CA" w:rsidP="001828CA" w:rsidRDefault="001828CA" w14:paraId="35221C68" w14:textId="77777777"/>
        <w:p w:rsidR="001828CA" w:rsidP="001828CA" w:rsidRDefault="001828CA" w14:paraId="78A892A0" w14:textId="253C98A2">
          <w:pPr>
            <w:rPr>
              <w:iCs/>
            </w:rPr>
          </w:pPr>
          <w:r>
            <w:t xml:space="preserve">De Afdeling advisering van de Raad van State heeft </w:t>
          </w:r>
          <w:r w:rsidRPr="002045C9">
            <w:t>begrip voor de wens van de regering om de verschillende beleidsdoelen van de Participatiewet</w:t>
          </w:r>
          <w:r w:rsidR="009B0F10">
            <w:t xml:space="preserve"> </w:t>
          </w:r>
          <w:r w:rsidRPr="002045C9" w:rsidR="009B0F10">
            <w:t>meer in balans te brengen</w:t>
          </w:r>
          <w:r w:rsidRPr="002045C9">
            <w:t xml:space="preserve">, </w:t>
          </w:r>
          <w:r>
            <w:t>z</w:t>
          </w:r>
          <w:r w:rsidRPr="00696608">
            <w:t>oals garanderen van bestaanszekerheid, activering naar beloond werk en handhaving van verplichtingen</w:t>
          </w:r>
          <w:r w:rsidRPr="002045C9">
            <w:t>.</w:t>
          </w:r>
          <w:r>
            <w:t xml:space="preserve"> De Afdeling wijst erop dat vervolgstappen noodzakelijk zijn en </w:t>
          </w:r>
          <w:r w:rsidRPr="005D0CAF">
            <w:t>benadrukt het belang van een fundamentele heroverweging van de beleidsuitgangspunten van de Participatiewet</w:t>
          </w:r>
          <w:r>
            <w:t xml:space="preserve"> (spoor 2). Zij adviseert in de toelichting i</w:t>
          </w:r>
          <w:r w:rsidRPr="00E228D3">
            <w:t xml:space="preserve">nzicht te bieden in de effecten van het voorstel op de toegang tot de arbeidsmarkt en </w:t>
          </w:r>
          <w:r>
            <w:t>daaraan</w:t>
          </w:r>
          <w:r w:rsidRPr="00E228D3">
            <w:t xml:space="preserve"> </w:t>
          </w:r>
          <w:r>
            <w:t>ook</w:t>
          </w:r>
          <w:r w:rsidRPr="00E228D3">
            <w:t xml:space="preserve"> uitdrukkelijk aan</w:t>
          </w:r>
          <w:r>
            <w:t>dacht te besteden</w:t>
          </w:r>
          <w:r w:rsidRPr="00E228D3">
            <w:t xml:space="preserve"> bij de invulling van </w:t>
          </w:r>
          <w:r>
            <w:t>spoor 2.</w:t>
          </w:r>
          <w:r w:rsidRPr="009D1FF5">
            <w:rPr>
              <w:iCs/>
            </w:rPr>
            <w:t xml:space="preserve"> </w:t>
          </w:r>
        </w:p>
        <w:p w:rsidR="001828CA" w:rsidP="001828CA" w:rsidRDefault="001828CA" w14:paraId="760E03F3" w14:textId="77777777"/>
        <w:p w:rsidR="001828CA" w:rsidP="001828CA" w:rsidRDefault="00A82F9C" w14:paraId="12BA7CFD" w14:textId="20B836AD">
          <w:r>
            <w:t>Daarnaast</w:t>
          </w:r>
          <w:r w:rsidR="00011192">
            <w:t xml:space="preserve"> </w:t>
          </w:r>
          <w:r w:rsidR="00E309E0">
            <w:t xml:space="preserve">merkt </w:t>
          </w:r>
          <w:r w:rsidR="00011192">
            <w:t>de</w:t>
          </w:r>
          <w:r w:rsidR="001828CA">
            <w:t xml:space="preserve"> Afdeling </w:t>
          </w:r>
          <w:r w:rsidR="00E309E0">
            <w:t xml:space="preserve">op dat </w:t>
          </w:r>
          <w:r w:rsidR="00011192">
            <w:t xml:space="preserve">het noodzakelijk </w:t>
          </w:r>
          <w:r w:rsidR="00E309E0">
            <w:t xml:space="preserve">is </w:t>
          </w:r>
          <w:r w:rsidR="00011192">
            <w:t xml:space="preserve">dat de toelichting nader ingaat op </w:t>
          </w:r>
          <w:r w:rsidR="001828CA">
            <w:t>de uitvoeringsgevolgen</w:t>
          </w:r>
          <w:r w:rsidR="00AB38E1">
            <w:t xml:space="preserve"> van het voorstel</w:t>
          </w:r>
          <w:r w:rsidR="001828CA">
            <w:t xml:space="preserve"> voor </w:t>
          </w:r>
          <w:r w:rsidR="00AB38E1">
            <w:t xml:space="preserve">de </w:t>
          </w:r>
          <w:r w:rsidR="001828CA">
            <w:t>gemeenten</w:t>
          </w:r>
          <w:r w:rsidR="00011192">
            <w:t xml:space="preserve">, </w:t>
          </w:r>
          <w:r w:rsidRPr="009D1FF5" w:rsidR="00000D8A">
            <w:t xml:space="preserve">in het bijzonder </w:t>
          </w:r>
          <w:r w:rsidR="00000D8A">
            <w:t>op</w:t>
          </w:r>
          <w:r w:rsidRPr="009D1FF5" w:rsidR="00000D8A">
            <w:t xml:space="preserve"> de </w:t>
          </w:r>
          <w:r w:rsidR="00000D8A">
            <w:t xml:space="preserve">financiële en personele gevolgen van de </w:t>
          </w:r>
          <w:r w:rsidRPr="009D1FF5" w:rsidR="00000D8A">
            <w:t>maatregelen ter bevordering van maatwerk</w:t>
          </w:r>
          <w:r w:rsidR="00000D8A">
            <w:t>.</w:t>
          </w:r>
          <w:r w:rsidRPr="00DD6D39" w:rsidR="001828CA">
            <w:t xml:space="preserve"> </w:t>
          </w:r>
          <w:r w:rsidR="001828CA">
            <w:t xml:space="preserve">Verder adviseert zij de voorgestelde grondslag om bij algemene maatregel van bestuur de verstrekking van categoriale bijzondere bijstand mogelijk te maken, dragend te motiveren </w:t>
          </w:r>
          <w:r w:rsidRPr="00986A5E" w:rsidR="001828CA">
            <w:t>en te voorzien in wettelijke waarborgen voor een terughoudend gebruik</w:t>
          </w:r>
          <w:r w:rsidR="001828CA">
            <w:t>. Tot slot adviseert de Afdeling in te gaan op de uitzondering voor eerstegraads aan</w:t>
          </w:r>
          <w:r w:rsidR="00CF0CBF">
            <w:t>verwanten</w:t>
          </w:r>
          <w:r w:rsidR="001828CA">
            <w:t xml:space="preserve"> en bloedverwanten </w:t>
          </w:r>
          <w:r w:rsidR="00864E17">
            <w:t>op</w:t>
          </w:r>
          <w:r w:rsidR="001828CA">
            <w:t xml:space="preserve"> het voeren van een gezamenlijke huishouding. </w:t>
          </w:r>
        </w:p>
        <w:p w:rsidR="001828CA" w:rsidP="001828CA" w:rsidRDefault="001828CA" w14:paraId="1759A531" w14:textId="77777777"/>
        <w:p w:rsidRPr="00DD6D39" w:rsidR="001828CA" w:rsidP="001828CA" w:rsidRDefault="001828CA" w14:paraId="652313E1" w14:textId="77777777">
          <w:r>
            <w:t xml:space="preserve">In verband hiermee is aanpassing van de toelichting en zo nodig het wetsvoorstel wenselijk. </w:t>
          </w:r>
        </w:p>
        <w:p w:rsidR="0009621A" w:rsidP="001828CA" w:rsidRDefault="0009621A" w14:paraId="3F34E597" w14:textId="0DBE78BB"/>
        <w:p w:rsidR="001E14C3" w:rsidRDefault="001E14C3" w14:paraId="58D44187" w14:textId="77777777">
          <w:r>
            <w:br w:type="page"/>
          </w:r>
        </w:p>
        <w:p w:rsidR="002D7375" w:rsidP="002D7375" w:rsidRDefault="002D7375" w14:paraId="55A5030B" w14:textId="7E2B2917">
          <w:pPr>
            <w:rPr>
              <w:u w:val="single"/>
            </w:rPr>
          </w:pPr>
          <w:r>
            <w:lastRenderedPageBreak/>
            <w:t>1.</w:t>
          </w:r>
          <w:r>
            <w:tab/>
          </w:r>
          <w:r>
            <w:rPr>
              <w:u w:val="single"/>
            </w:rPr>
            <w:t>Achtergrond en inhoud wetsvoorstel</w:t>
          </w:r>
        </w:p>
        <w:p w:rsidR="002D7375" w:rsidP="002D7375" w:rsidRDefault="002D7375" w14:paraId="5A10CA48" w14:textId="77777777"/>
        <w:p w:rsidRPr="00D1668B" w:rsidR="002D7375" w:rsidP="002D7375" w:rsidRDefault="002D7375" w14:paraId="76540FFC" w14:textId="4F4F43F6">
          <w:pPr>
            <w:rPr>
              <w:i/>
              <w:iCs/>
            </w:rPr>
          </w:pPr>
          <w:r>
            <w:t xml:space="preserve">a. </w:t>
          </w:r>
          <w:r>
            <w:tab/>
          </w:r>
          <w:r>
            <w:rPr>
              <w:i/>
              <w:iCs/>
            </w:rPr>
            <w:t>Achtergrond</w:t>
          </w:r>
        </w:p>
        <w:p w:rsidR="002D7375" w:rsidP="002D7375" w:rsidRDefault="002D7375" w14:paraId="36729915" w14:textId="03071DFF">
          <w:r>
            <w:t xml:space="preserve">De Participatiewet is in 2015 in werking getreden als vervanger van de Wet werk en bijstand, de Wet sociale werkvoorziening en een groot deel van de Wet werk en arbeidsondersteuning jonggehandicapten (Wajong). Doelen van de Participatiewet zijn het (naar vermogen) ondersteunen van mensen richting werk en het garanderen van een basaal inkomen als mensen via werk of op een andere manier onvoldoende inkomen kunnen genereren. Daarnaast vindt er controle plaats op de verplichtingen die aan de rechten zijn verbonden, waarvan handhaving het sluitstuk is. De uitvoering van de Participatiewet ligt in handen van </w:t>
          </w:r>
          <w:r w:rsidR="0018217A">
            <w:t xml:space="preserve">de </w:t>
          </w:r>
          <w:r>
            <w:t>gemeenten.</w:t>
          </w:r>
        </w:p>
        <w:p w:rsidR="002D7375" w:rsidP="002D7375" w:rsidRDefault="002D7375" w14:paraId="6846F82A" w14:textId="77777777"/>
        <w:p w:rsidR="002D7375" w:rsidP="002D7375" w:rsidRDefault="002D7375" w14:paraId="65679D88" w14:textId="0915B5E3">
          <w:pPr>
            <w:rPr>
              <w:rFonts w:cs="RijksoverheidSansText"/>
              <w:color w:val="000000"/>
            </w:rPr>
          </w:pPr>
          <w:r>
            <w:rPr>
              <w:rFonts w:cs="RijksoverheidSansText"/>
              <w:color w:val="000000"/>
            </w:rPr>
            <w:t xml:space="preserve">Naar aanleiding van ontstane zorgen over ‘hardheden’ in de Participatiewet is </w:t>
          </w:r>
          <w:r w:rsidRPr="00404534">
            <w:rPr>
              <w:rFonts w:cs="RijksoverheidSansText"/>
              <w:color w:val="000000"/>
            </w:rPr>
            <w:t xml:space="preserve">in 2021 </w:t>
          </w:r>
          <w:r>
            <w:rPr>
              <w:rFonts w:cs="RijksoverheidSansText"/>
              <w:color w:val="000000"/>
            </w:rPr>
            <w:t>door het kabinet-Rutte III een traject gestart tot verbetering van deze wet. In dat kader heeft een uitgebreide beleidsanalyse plaatsgevonden. De uitkomsten daarvan zijn opgenomen in het rapport ‘Participatiewet in Balans’.</w:t>
          </w:r>
          <w:r>
            <w:rPr>
              <w:rStyle w:val="Voetnootmarkering"/>
              <w:rFonts w:cs="RijksoverheidSansText"/>
              <w:color w:val="000000"/>
            </w:rPr>
            <w:footnoteReference w:id="2"/>
          </w:r>
          <w:r>
            <w:rPr>
              <w:rFonts w:cs="RijksoverheidSansText"/>
              <w:color w:val="000000"/>
            </w:rPr>
            <w:t xml:space="preserve"> Geconcludeerd wordt dat de vormgeving van bestaanszekerheid complex is en het vangnetkarakter van de Participatiewet strikt wordt uitgelegd. Ook wordt de ondersteuning vanuit de gemeenten als te beperkt ervaren, mede vanwege de sterke focus op arbeidsinschakeling. Ten slotte is sprake </w:t>
          </w:r>
          <w:r w:rsidR="007C43B8">
            <w:rPr>
              <w:rFonts w:cs="RijksoverheidSansText"/>
              <w:color w:val="000000"/>
            </w:rPr>
            <w:t>van</w:t>
          </w:r>
          <w:r>
            <w:rPr>
              <w:rFonts w:cs="RijksoverheidSansText"/>
              <w:color w:val="000000"/>
            </w:rPr>
            <w:t xml:space="preserve"> een strikt sanctieregime bij de handhaving van verplichtingen, die op zichzelf al veel vragen van het </w:t>
          </w:r>
          <w:proofErr w:type="spellStart"/>
          <w:r>
            <w:rPr>
              <w:rFonts w:cs="RijksoverheidSansText"/>
              <w:color w:val="000000"/>
            </w:rPr>
            <w:t>doenvermogen</w:t>
          </w:r>
          <w:proofErr w:type="spellEnd"/>
          <w:r>
            <w:rPr>
              <w:rFonts w:cs="RijksoverheidSansText"/>
              <w:color w:val="000000"/>
            </w:rPr>
            <w:t xml:space="preserve"> van de betrokken burgers.</w:t>
          </w:r>
          <w:r>
            <w:rPr>
              <w:rStyle w:val="Voetnootmarkering"/>
              <w:rFonts w:cs="RijksoverheidSansText"/>
              <w:color w:val="000000"/>
            </w:rPr>
            <w:footnoteReference w:id="3"/>
          </w:r>
        </w:p>
        <w:p w:rsidR="002D7375" w:rsidP="002D7375" w:rsidRDefault="002D7375" w14:paraId="39167C05" w14:textId="77777777">
          <w:pPr>
            <w:rPr>
              <w:rFonts w:cs="RijksoverheidSansText"/>
              <w:color w:val="000000"/>
            </w:rPr>
          </w:pPr>
        </w:p>
        <w:p w:rsidR="002D7375" w:rsidP="002D7375" w:rsidRDefault="002D7375" w14:paraId="08865383" w14:textId="77777777">
          <w:pPr>
            <w:rPr>
              <w:rFonts w:cs="RijksoverheidSansText"/>
              <w:color w:val="000000"/>
            </w:rPr>
          </w:pPr>
          <w:r>
            <w:rPr>
              <w:rFonts w:cs="RijksoverheidSansText"/>
              <w:color w:val="000000"/>
            </w:rPr>
            <w:t>Het wetsvoorstel geeft invulling aan het zogenaamde spoor 1 van het bredere programma ‘Participatiewet in Balans’. Dit spoor heeft tot doel te komen tot een uitvoering van de Participatiewet waarbij de menselijke maat en vertrouwen kernwaarden zijn. Spoor 2 bestaat uit een heroverweging van de beleidsuitgangspunten van de Participatiewet, waarbij de samenhang met het bredere stelsel van sociale zekerheid bekeken wordt. In spoor 3 wordt gewerkt aan het versterken van de vakkundigheid van de uitvoering. Daarbij wordt ingezet op een cultuurverandering van controle naar dienstverlening. Dit spoor loopt parallel aan spoor 1 en 2.</w:t>
          </w:r>
          <w:r>
            <w:rPr>
              <w:rStyle w:val="Voetnootmarkering"/>
              <w:rFonts w:cs="RijksoverheidSansText"/>
              <w:color w:val="000000"/>
            </w:rPr>
            <w:footnoteReference w:id="4"/>
          </w:r>
        </w:p>
        <w:p w:rsidR="002D7375" w:rsidP="002D7375" w:rsidRDefault="002D7375" w14:paraId="243E7CF7" w14:textId="77777777">
          <w:pPr>
            <w:rPr>
              <w:rFonts w:cs="RijksoverheidSansText"/>
              <w:color w:val="000000"/>
            </w:rPr>
          </w:pPr>
        </w:p>
        <w:p w:rsidRPr="00B340C9" w:rsidR="0005214A" w:rsidP="0005214A" w:rsidRDefault="0005214A" w14:paraId="639DED34" w14:textId="77777777">
          <w:pPr>
            <w:rPr>
              <w:rFonts w:cs="RijksoverheidSansText"/>
              <w:i/>
              <w:iCs/>
              <w:color w:val="000000"/>
            </w:rPr>
          </w:pPr>
          <w:r>
            <w:rPr>
              <w:rFonts w:cs="RijksoverheidSansText"/>
              <w:color w:val="000000"/>
            </w:rPr>
            <w:t xml:space="preserve">b. </w:t>
          </w:r>
          <w:r>
            <w:rPr>
              <w:rFonts w:cs="RijksoverheidSansText"/>
              <w:color w:val="000000"/>
            </w:rPr>
            <w:tab/>
          </w:r>
          <w:r>
            <w:rPr>
              <w:rFonts w:cs="RijksoverheidSansText"/>
              <w:i/>
              <w:iCs/>
              <w:color w:val="000000"/>
            </w:rPr>
            <w:t xml:space="preserve">Inhoud </w:t>
          </w:r>
        </w:p>
        <w:p w:rsidR="0005214A" w:rsidP="0005214A" w:rsidRDefault="0005214A" w14:paraId="3CA1DB67" w14:textId="77777777">
          <w:pPr>
            <w:rPr>
              <w:rFonts w:cs="RijksoverheidSansText"/>
              <w:color w:val="000000"/>
            </w:rPr>
          </w:pPr>
          <w:r>
            <w:rPr>
              <w:rFonts w:cs="RijksoverheidSansText"/>
              <w:color w:val="000000"/>
            </w:rPr>
            <w:t>Het wetsvoorstel bestaat uit een pakket van ruim twintig verschillende maatregelen,</w:t>
          </w:r>
          <w:r>
            <w:rPr>
              <w:rStyle w:val="Voetnootmarkering"/>
              <w:rFonts w:cs="RijksoverheidSansText"/>
              <w:color w:val="000000"/>
            </w:rPr>
            <w:footnoteReference w:id="5"/>
          </w:r>
          <w:r>
            <w:rPr>
              <w:rFonts w:cs="RijksoverheidSansText"/>
              <w:color w:val="000000"/>
            </w:rPr>
            <w:t xml:space="preserve"> die voortvloeien uit de reeks beleidsopties voor de korte en middellange termijn in het rapport ‘Participatiewet in balans’.</w:t>
          </w:r>
          <w:r>
            <w:rPr>
              <w:rStyle w:val="Voetnootmarkering"/>
              <w:rFonts w:cs="RijksoverheidSansText"/>
              <w:color w:val="000000"/>
            </w:rPr>
            <w:footnoteReference w:id="6"/>
          </w:r>
          <w:r>
            <w:rPr>
              <w:rFonts w:cs="RijksoverheidSansText"/>
              <w:color w:val="000000"/>
            </w:rPr>
            <w:t xml:space="preserve"> De maatregelen zien op uiteenlopende onderwerpen.</w:t>
          </w:r>
          <w:r>
            <w:rPr>
              <w:rStyle w:val="Voetnootmarkering"/>
            </w:rPr>
            <w:footnoteReference w:id="7"/>
          </w:r>
          <w:r>
            <w:t xml:space="preserve"> Er worden </w:t>
          </w:r>
          <w:r w:rsidRPr="00990EEF">
            <w:t xml:space="preserve">zowel maatregelen </w:t>
          </w:r>
          <w:r>
            <w:t xml:space="preserve">voorgesteld </w:t>
          </w:r>
          <w:r w:rsidRPr="00990EEF">
            <w:lastRenderedPageBreak/>
            <w:t xml:space="preserve">om de uitvoeringspraktijk op onderdelen te uniformeren als maatregelen om de handelingsruimte voor uitvoerende professionals te vergroten. </w:t>
          </w:r>
          <w:r>
            <w:rPr>
              <w:rFonts w:cs="RijksoverheidSansText"/>
              <w:color w:val="000000"/>
            </w:rPr>
            <w:t>Overkoepelend beoogt de regering in de uitvoering de mens meer centraal te stellen en van vertrouwen uit te gaan.</w:t>
          </w:r>
          <w:r>
            <w:rPr>
              <w:rStyle w:val="Voetnootmarkering"/>
              <w:rFonts w:cs="RijksoverheidSansText"/>
              <w:color w:val="000000"/>
            </w:rPr>
            <w:footnoteReference w:id="8"/>
          </w:r>
          <w:r>
            <w:rPr>
              <w:rFonts w:cs="RijksoverheidSansText"/>
              <w:color w:val="000000"/>
            </w:rPr>
            <w:t xml:space="preserve"> Vereenvoudiging van regelgeving is tevens een belangrijk aandachtspunt. </w:t>
          </w:r>
        </w:p>
        <w:p w:rsidR="0005214A" w:rsidP="0005214A" w:rsidRDefault="0005214A" w14:paraId="286ACD65" w14:textId="77777777"/>
        <w:p w:rsidRPr="00542A81" w:rsidR="0005214A" w:rsidP="0005214A" w:rsidRDefault="0005214A" w14:paraId="24566067" w14:textId="77777777">
          <w:pPr>
            <w:rPr>
              <w:rFonts w:cs="RijksoverheidSansText"/>
              <w:color w:val="000000"/>
            </w:rPr>
          </w:pPr>
          <w:r>
            <w:rPr>
              <w:rFonts w:cs="RijksoverheidSansText"/>
              <w:color w:val="000000"/>
            </w:rPr>
            <w:t xml:space="preserve">Aanvullend wordt voorgesteld om de meeste wijzingen van de Participatiewet ook door te voeren in de – met de Participatiewet vergelijkbare – </w:t>
          </w:r>
          <w:r w:rsidRPr="00925636">
            <w:rPr>
              <w:rFonts w:cs="RijksoverheidSansText"/>
              <w:color w:val="000000"/>
            </w:rPr>
            <w:t>Wet inkomensvoorziening en oudere en gedeeltelijke arbeidsongeschikte gewezen werkloze werknemers en de Wet inkomensvoorziening oudere en gedeeltelijk arbeidsongeschikte gewezen zelfstandigen.</w:t>
          </w:r>
          <w:r>
            <w:rPr>
              <w:rFonts w:cs="RijksoverheidSansText"/>
              <w:color w:val="000000"/>
            </w:rPr>
            <w:t xml:space="preserve"> Dit gebeurt niet als een bepaalde wijziging niet nodig is of niet aansluit bij deze regelingen.</w:t>
          </w:r>
          <w:r>
            <w:rPr>
              <w:rStyle w:val="Voetnootmarkering"/>
              <w:rFonts w:cs="RijksoverheidSansText"/>
              <w:color w:val="000000"/>
            </w:rPr>
            <w:footnoteReference w:id="9"/>
          </w:r>
        </w:p>
        <w:p w:rsidR="00874BC8" w:rsidP="00874BC8" w:rsidRDefault="00874BC8" w14:paraId="059AC216" w14:textId="48DAFB0B">
          <w:pPr>
            <w:rPr>
              <w:rFonts w:cs="RijksoverheidSansText"/>
              <w:color w:val="000000"/>
            </w:rPr>
          </w:pPr>
        </w:p>
        <w:p w:rsidRPr="003D49EE" w:rsidR="00664799" w:rsidP="00664799" w:rsidRDefault="00664799" w14:paraId="1582FF1B" w14:textId="77777777">
          <w:pPr>
            <w:rPr>
              <w:i/>
              <w:iCs/>
            </w:rPr>
          </w:pPr>
          <w:r>
            <w:t>2.</w:t>
          </w:r>
          <w:r>
            <w:tab/>
          </w:r>
          <w:r w:rsidRPr="001041FA">
            <w:rPr>
              <w:u w:val="single"/>
            </w:rPr>
            <w:t xml:space="preserve">Algemene </w:t>
          </w:r>
          <w:r w:rsidRPr="00BC26B9">
            <w:rPr>
              <w:u w:val="single"/>
            </w:rPr>
            <w:t>be</w:t>
          </w:r>
          <w:r w:rsidRPr="00EB6DAB">
            <w:rPr>
              <w:u w:val="single"/>
            </w:rPr>
            <w:t>oordeling</w:t>
          </w:r>
        </w:p>
        <w:p w:rsidR="00664799" w:rsidP="00664799" w:rsidRDefault="00664799" w14:paraId="5D816DD2" w14:textId="77777777"/>
        <w:p w:rsidR="00664799" w:rsidP="00664799" w:rsidRDefault="00664799" w14:paraId="495F0846" w14:textId="50EC7D64">
          <w:r>
            <w:t>De Afdeling</w:t>
          </w:r>
          <w:r w:rsidDel="004C5589">
            <w:t xml:space="preserve"> </w:t>
          </w:r>
          <w:r>
            <w:t>begrijpt de wens van de regering om de verschillende beleidsdoelen van de Participatiewet, zoals garanderen van bestaanszekerheid, activering naar beloond werk en handhaving van verplichtingen, een evenwichtig geheel te laten vormen. Daarbij is het begrijpelijk dat maatregelen voor de korte en middellange termijn (spoor 1) worden onderscheiden van een fundamentele herziening van de Participatiewet</w:t>
          </w:r>
          <w:r w:rsidR="00C62D96">
            <w:t xml:space="preserve"> </w:t>
          </w:r>
          <w:r>
            <w:t xml:space="preserve">(spoor 2). De Afdeling onderschrijft daarnaast het beter laten aansluiten van de uitvoeringspraktijk van gemeenten op de Participatiewet. </w:t>
          </w:r>
        </w:p>
        <w:p w:rsidR="00664799" w:rsidP="00664799" w:rsidRDefault="00664799" w14:paraId="5DCD505A" w14:textId="77777777"/>
        <w:p w:rsidR="00664799" w:rsidP="00664799" w:rsidRDefault="00664799" w14:paraId="28906E41" w14:textId="48038CC3">
          <w:r>
            <w:t xml:space="preserve">Het aanbrengen van evenwicht in de Participatiewet vraagt om maatregelen op verschillende terreinen. Uit de toelichting komt naar voren dat de maatregelen </w:t>
          </w:r>
          <w:r w:rsidR="0043489D">
            <w:t xml:space="preserve">in het wetsvoorstel </w:t>
          </w:r>
          <w:r>
            <w:t xml:space="preserve">in meer of mindere mate met elkaar samenhangen. Daarbij speelt een rol dat sommige maatregelen voor de </w:t>
          </w:r>
          <w:r w:rsidRPr="000132E5">
            <w:t xml:space="preserve">gemeentelijke </w:t>
          </w:r>
          <w:r>
            <w:t xml:space="preserve">uitvoeringspraktijk nieuw zijn, terwijl een ander deel van de maatregelen neerkomt op codificatie van bestaande uitvoeringspraktijken. Het algehele effect van het voorstel op de balans in de Participatiewet laat zich daarom niet eenvoudig vaststellen. </w:t>
          </w:r>
        </w:p>
        <w:p w:rsidR="00664799" w:rsidP="00664799" w:rsidRDefault="00664799" w14:paraId="47E27A1F" w14:textId="77777777"/>
        <w:p w:rsidR="00664799" w:rsidP="00664799" w:rsidRDefault="00664799" w14:paraId="5673CE2D" w14:textId="47E5FCAD">
          <w:r>
            <w:t>Hieraan draagt bij dat het voorstel streeft naar zowel vereenvoudiging van regelgeving als het willen aansluiten bij individuele omstandigheden. Dit leidt ertoe dat v</w:t>
          </w:r>
          <w:r w:rsidRPr="00990EEF">
            <w:t xml:space="preserve">ereenvoudigde regels </w:t>
          </w:r>
          <w:r>
            <w:t>ook</w:t>
          </w:r>
          <w:r w:rsidRPr="00990EEF">
            <w:t xml:space="preserve"> passend </w:t>
          </w:r>
          <w:r>
            <w:t>moeten</w:t>
          </w:r>
          <w:r w:rsidRPr="00990EEF">
            <w:t xml:space="preserve"> zijn voor de doelgroep en </w:t>
          </w:r>
          <w:r>
            <w:t>dat voor</w:t>
          </w:r>
          <w:r w:rsidRPr="00990EEF">
            <w:t xml:space="preserve"> het bieden van maatwerk bepaalde kaders </w:t>
          </w:r>
          <w:r>
            <w:t>gaan gelden</w:t>
          </w:r>
          <w:r w:rsidRPr="00990EEF">
            <w:t>.</w:t>
          </w:r>
          <w:r>
            <w:t xml:space="preserve"> Dergelijke spanningen tussen beide doelen kunnen invloed hebben op de realisatie daarvan. </w:t>
          </w:r>
          <w:r w:rsidR="001415A4">
            <w:t>Ook a</w:t>
          </w:r>
          <w:r w:rsidR="00DF127D">
            <w:t>ndere wetsvoorstellen</w:t>
          </w:r>
          <w:r w:rsidR="004172E6">
            <w:t xml:space="preserve"> hebben invloed op de effecten van dit wetsvoorstel en de balans in de Participatiewet</w:t>
          </w:r>
          <w:r w:rsidR="00DF127D">
            <w:t xml:space="preserve">, </w:t>
          </w:r>
          <w:r w:rsidR="00EB0EBA">
            <w:t xml:space="preserve">bijvoorbeeld </w:t>
          </w:r>
          <w:r w:rsidR="002E5ECB">
            <w:t xml:space="preserve">ter zake van </w:t>
          </w:r>
          <w:r w:rsidR="00EB0EBA">
            <w:t xml:space="preserve">de </w:t>
          </w:r>
          <w:r w:rsidR="006B2B13">
            <w:t>handhaving binnen de sociale zekerheid</w:t>
          </w:r>
          <w:r w:rsidR="00FD3C62">
            <w:t>,</w:t>
          </w:r>
          <w:r w:rsidR="0003467A">
            <w:rPr>
              <w:rStyle w:val="Voetnootmarkering"/>
            </w:rPr>
            <w:footnoteReference w:id="10"/>
          </w:r>
          <w:r w:rsidR="00FD3C62">
            <w:t xml:space="preserve"> en</w:t>
          </w:r>
          <w:r w:rsidR="00DF127D">
            <w:t xml:space="preserve"> </w:t>
          </w:r>
          <w:r w:rsidR="00FD3C62">
            <w:t>o</w:t>
          </w:r>
          <w:r>
            <w:t>ntwikkelingen op het terrein van inkomenszekerheid en de arbeidsmarkt.</w:t>
          </w:r>
        </w:p>
        <w:p w:rsidR="00664799" w:rsidP="00664799" w:rsidRDefault="00664799" w14:paraId="33B98929" w14:textId="77777777"/>
        <w:p w:rsidR="00B93BB7" w:rsidP="00664799" w:rsidRDefault="00664799" w14:paraId="42528FE4" w14:textId="3E953668">
          <w:r>
            <w:lastRenderedPageBreak/>
            <w:t xml:space="preserve">Tegen deze achtergrond benadrukt de Afdeling het belang van een fundamentele heroverweging van de beleidsuitgangspunten van de Participatiewet, dat als een noodzakelijke vervolgstap moet worden beschouwd op de maatregelen in dit wetsvoorstel. Uit de toelichting blijkt niet duidelijk </w:t>
          </w:r>
          <w:r w:rsidR="000075FA">
            <w:t xml:space="preserve">hoe dit zogenoemde spoor 2 </w:t>
          </w:r>
          <w:r w:rsidR="00C210A1">
            <w:t>inhoudelijk</w:t>
          </w:r>
          <w:r w:rsidR="00F34BAC">
            <w:t xml:space="preserve"> samenhangt</w:t>
          </w:r>
          <w:r w:rsidR="000075FA">
            <w:t xml:space="preserve"> met dit </w:t>
          </w:r>
          <w:r w:rsidR="00BB7898">
            <w:t xml:space="preserve">voorstel, </w:t>
          </w:r>
          <w:r>
            <w:t xml:space="preserve">welke stappen in het kader van spoor 2 </w:t>
          </w:r>
          <w:r w:rsidR="00BB7898">
            <w:t xml:space="preserve">al </w:t>
          </w:r>
          <w:r>
            <w:t xml:space="preserve">zijn gezet en welke andere stappen op welke termijn gezet zullen worden. De Afdeling acht het van belang dat de toelichting hierin meer inzicht geeft en daarbij </w:t>
          </w:r>
          <w:r w:rsidR="009E205A">
            <w:t xml:space="preserve">ingaat op </w:t>
          </w:r>
          <w:r w:rsidR="006F4F13">
            <w:t xml:space="preserve">de vraag </w:t>
          </w:r>
          <w:r>
            <w:t>hoe verzekerd is dat deze herziening daadwerkelijk gestalte krijgt.</w:t>
          </w:r>
        </w:p>
        <w:p w:rsidR="00B93BB7" w:rsidP="00664799" w:rsidRDefault="00B93BB7" w14:paraId="47A39B5C" w14:textId="77777777"/>
        <w:p w:rsidR="00874BC8" w:rsidP="00664799" w:rsidRDefault="00B93BB7" w14:paraId="648BFF89" w14:textId="564A9168">
          <w:r>
            <w:t>De Afdeling adviseert in de toelichting nader in te gaan op de</w:t>
          </w:r>
          <w:r w:rsidR="003A50D8">
            <w:t xml:space="preserve"> </w:t>
          </w:r>
          <w:r w:rsidR="00F656DD">
            <w:t xml:space="preserve">verhouding </w:t>
          </w:r>
          <w:r w:rsidR="00B74207">
            <w:t xml:space="preserve">van spoor 2 tot </w:t>
          </w:r>
          <w:r w:rsidR="00FD59A3">
            <w:t>dit wetsvoorstel</w:t>
          </w:r>
          <w:r w:rsidR="00B74207">
            <w:t>,</w:t>
          </w:r>
          <w:r w:rsidR="00D616B1">
            <w:t xml:space="preserve"> zowel inhoudelijk als wat betreft de voortgang</w:t>
          </w:r>
          <w:r w:rsidR="00B74207">
            <w:t>.</w:t>
          </w:r>
          <w:r w:rsidR="00664799">
            <w:t xml:space="preserve"> </w:t>
          </w:r>
        </w:p>
        <w:p w:rsidR="003F0C9C" w:rsidP="00664799" w:rsidRDefault="003F0C9C" w14:paraId="63EE1938" w14:textId="77777777"/>
        <w:p w:rsidR="00CF3F9E" w:rsidP="00CF3F9E" w:rsidRDefault="00CF3F9E" w14:paraId="20B6C58E" w14:textId="77777777">
          <w:r>
            <w:t>3</w:t>
          </w:r>
          <w:r w:rsidRPr="002871A2">
            <w:t>.</w:t>
          </w:r>
          <w:r w:rsidRPr="002871A2">
            <w:tab/>
          </w:r>
          <w:r>
            <w:rPr>
              <w:u w:val="single"/>
            </w:rPr>
            <w:t>Breder perspectief op participatie</w:t>
          </w:r>
        </w:p>
        <w:p w:rsidR="00CF3F9E" w:rsidP="00CF3F9E" w:rsidRDefault="00CF3F9E" w14:paraId="1EC596EC" w14:textId="77777777"/>
        <w:p w:rsidR="00CF3F9E" w:rsidP="00CF3F9E" w:rsidRDefault="00CF3F9E" w14:paraId="1D3BA73A" w14:textId="5D1B6558">
          <w:r>
            <w:t>De Participatiewet kent een sterke gerichtheid op uitstroom uit de bijstand naar betaald werk. Volgens de toelichting schuurt dit echter met de realiteit, omdat arbeidsinschakeling voor een aanzienlijk deel van de bijstandsgerechtigden geen reëel perspectief blijkt te zijn.</w:t>
          </w:r>
          <w:r>
            <w:rPr>
              <w:rStyle w:val="Voetnootmarkering"/>
            </w:rPr>
            <w:footnoteReference w:id="11"/>
          </w:r>
          <w:r>
            <w:t xml:space="preserve"> Vanuit het oogpunt om meer rekening te houden met ieders mogelijkheden wordt daarom voorgesteld alleen de generieke participatieplicht te handhaven. De</w:t>
          </w:r>
          <w:r w:rsidR="002E67EF">
            <w:t xml:space="preserve"> maatregelen ten aanzien van het niet voldoen aan de</w:t>
          </w:r>
          <w:r>
            <w:t xml:space="preserve"> specifieke arbeidsverplichtingen komen </w:t>
          </w:r>
          <w:r w:rsidR="004648EE">
            <w:t xml:space="preserve">in de wet </w:t>
          </w:r>
          <w:r>
            <w:t>te vervallen</w:t>
          </w:r>
          <w:r w:rsidR="004648EE">
            <w:t xml:space="preserve"> om gemeenten meer handelings- en beleidsruimte te geven</w:t>
          </w:r>
          <w:r>
            <w:t>.</w:t>
          </w:r>
          <w:r>
            <w:rPr>
              <w:rStyle w:val="Voetnootmarkering"/>
            </w:rPr>
            <w:footnoteReference w:id="12"/>
          </w:r>
          <w:r>
            <w:t xml:space="preserve"> </w:t>
          </w:r>
        </w:p>
        <w:p w:rsidR="00CF3F9E" w:rsidP="00CF3F9E" w:rsidRDefault="00CF3F9E" w14:paraId="148B22D8" w14:textId="77777777"/>
        <w:p w:rsidR="00CF3F9E" w:rsidP="00CF3F9E" w:rsidRDefault="00CF3F9E" w14:paraId="38C46E3B" w14:textId="77777777">
          <w:r>
            <w:t>Daarnaast wordt de verplichting tot een tegenprestatie vervangen door een verplichting tot maatschappelijke participatie. Dit betekent dat belanghebbenden niet langer door de gemeente opdragen onbeloon</w:t>
          </w:r>
          <w:r w:rsidRPr="000F57A3">
            <w:t>de maatschappelijk nuttige werkzaamheden</w:t>
          </w:r>
          <w:r>
            <w:t xml:space="preserve"> hoeven te verrichten. In plaats daarvan zijn zij gehouden tot het verrichten van onbeloonde activiteiten die gericht zijn op deelname aan het maatschappelijk leven.</w:t>
          </w:r>
          <w:r>
            <w:rPr>
              <w:rStyle w:val="Voetnootmarkering"/>
            </w:rPr>
            <w:footnoteReference w:id="13"/>
          </w:r>
          <w:r>
            <w:t xml:space="preserve"> Belanghebbenden kunnen de maatschappelijke participatie zelf vormgeven.</w:t>
          </w:r>
          <w:r>
            <w:rPr>
              <w:rStyle w:val="Voetnootmarkering"/>
            </w:rPr>
            <w:footnoteReference w:id="14"/>
          </w:r>
          <w:r>
            <w:t xml:space="preserve"> Voorwaarde is wel dat dit de arbeidsinschakeling niet belemmert of niet leidt tot verdringing op de arbeidsmarkt. </w:t>
          </w:r>
        </w:p>
        <w:p w:rsidR="00CF3F9E" w:rsidP="00CF3F9E" w:rsidRDefault="00CF3F9E" w14:paraId="62C5A0A4" w14:textId="77777777"/>
        <w:p w:rsidRPr="00B93ECF" w:rsidR="00CF3F9E" w:rsidP="00CF3F9E" w:rsidRDefault="00CF3F9E" w14:paraId="52B09595" w14:textId="77777777">
          <w:pPr>
            <w:rPr>
              <w:i/>
              <w:iCs/>
            </w:rPr>
          </w:pPr>
          <w:r>
            <w:t xml:space="preserve">a. </w:t>
          </w:r>
          <w:r>
            <w:tab/>
          </w:r>
          <w:r>
            <w:rPr>
              <w:i/>
              <w:iCs/>
            </w:rPr>
            <w:t>Maatschappelijke participatie</w:t>
          </w:r>
        </w:p>
        <w:p w:rsidR="00CF3F9E" w:rsidP="00CF3F9E" w:rsidRDefault="00CF3F9E" w14:paraId="5B676572" w14:textId="77777777">
          <w:r>
            <w:t>De Afdeling heeft begrip voor de wens van de regering om andere vormen van participatie dan betaalde arbeid een gelijkwaardiger positie te geven.</w:t>
          </w:r>
          <w:r>
            <w:rPr>
              <w:rStyle w:val="Voetnootmarkering"/>
            </w:rPr>
            <w:footnoteReference w:id="15"/>
          </w:r>
          <w:r>
            <w:t xml:space="preserve"> Zoals uit de toelichting blijkt, is uitstroom naar betaald werk niet voor iedereen een reële mogelijkheid.</w:t>
          </w:r>
          <w:r>
            <w:rPr>
              <w:rStyle w:val="Voetnootmarkering"/>
            </w:rPr>
            <w:footnoteReference w:id="16"/>
          </w:r>
          <w:r>
            <w:t xml:space="preserve"> Maatschappelijke participatie in de zin van </w:t>
          </w:r>
          <w:r w:rsidRPr="00A95BCF">
            <w:t>het verrichten van onbeloonde activiteiten, gericht op deelname aan het maatschappelijk leven</w:t>
          </w:r>
          <w:r>
            <w:t xml:space="preserve"> is dan het hoogst haalbare. Volgens de regering kan maatschappelijke participatie </w:t>
          </w:r>
          <w:r>
            <w:lastRenderedPageBreak/>
            <w:t>ook voor mensen die</w:t>
          </w:r>
          <w:r w:rsidRPr="00D975A0">
            <w:t xml:space="preserve"> op kortere termijn of op de wat langere duur wel zouden kunnen werken, van toegevoegde waarde zijn op de route naar betaald werk. </w:t>
          </w:r>
        </w:p>
        <w:p w:rsidR="00CF3F9E" w:rsidP="00CF3F9E" w:rsidRDefault="00CF3F9E" w14:paraId="28ABAAF8" w14:textId="77777777"/>
        <w:p w:rsidR="00CF3F9E" w:rsidP="00CF3F9E" w:rsidRDefault="00CF3F9E" w14:paraId="5CCABCCA" w14:textId="77777777">
          <w:r w:rsidRPr="00967C99">
            <w:t>Met de voorgestelde maatschappelijke participatie blijft de tweedeling in de Participatiewet tussen betaald werk en onbeloonde activiteiten weliswaar behouden, maar kunnen meer soorten onbeloonde activiteiten worden verricht, mede omdat de bijstandsgerechtigde zelf de maatschappelijke participatie kan vormgeven.</w:t>
          </w:r>
          <w:r>
            <w:t xml:space="preserve"> Gemeenten kunnen dergelijke onbeloonde activiteiten niet langer opdragen aan bijstandsgerechtigden. Niet duidelijk is welke rol de gemeente heeft als een bijstandsgerechtigde niet zelf invulling geeft aan zijn verplichting tot maatschappelijke participatie. Mede gelet op de mate van zelfredzaamheid en het </w:t>
          </w:r>
          <w:proofErr w:type="spellStart"/>
          <w:r>
            <w:t>doenvermogen</w:t>
          </w:r>
          <w:proofErr w:type="spellEnd"/>
          <w:r>
            <w:t xml:space="preserve"> van bijstandsgerechtigden, is het wenselijk dat de toelichting hierop nader ingaat. </w:t>
          </w:r>
        </w:p>
        <w:p w:rsidR="00CF3F9E" w:rsidP="00CF3F9E" w:rsidRDefault="00CF3F9E" w14:paraId="68B98346" w14:textId="77777777"/>
        <w:p w:rsidR="00CF3F9E" w:rsidP="00CF3F9E" w:rsidRDefault="00CF3F9E" w14:paraId="2FEDF1DE" w14:textId="77777777">
          <w:r>
            <w:t>De Afdeling adviseert de toelichting op dit punt aan te vullen.</w:t>
          </w:r>
        </w:p>
        <w:p w:rsidR="003F0C9C" w:rsidP="00D1668B" w:rsidRDefault="003F0C9C" w14:paraId="7226C5F7" w14:textId="77777777">
          <w:pPr>
            <w:rPr>
              <w:rFonts w:cs="RijksoverheidSansText"/>
              <w:color w:val="000000"/>
            </w:rPr>
          </w:pPr>
        </w:p>
        <w:p w:rsidRPr="00802CFA" w:rsidR="00070383" w:rsidP="00070383" w:rsidRDefault="00070383" w14:paraId="6BD3AF9B" w14:textId="4E3BE74A">
          <w:r w:rsidRPr="00B93ECF">
            <w:t>b.</w:t>
          </w:r>
          <w:r>
            <w:rPr>
              <w:i/>
              <w:iCs/>
            </w:rPr>
            <w:t xml:space="preserve"> </w:t>
          </w:r>
          <w:r>
            <w:rPr>
              <w:i/>
              <w:iCs/>
            </w:rPr>
            <w:tab/>
            <w:t>Arbeidsmarkt</w:t>
          </w:r>
        </w:p>
        <w:p w:rsidR="00070383" w:rsidP="00070383" w:rsidRDefault="00070383" w14:paraId="30DD7A7E" w14:textId="77777777">
          <w:r>
            <w:t xml:space="preserve">In breder verband roept de </w:t>
          </w:r>
          <w:r w:rsidRPr="001D008E">
            <w:t xml:space="preserve">introductie van maatschappelijke participatie </w:t>
          </w:r>
          <w:r>
            <w:t>vragen</w:t>
          </w:r>
          <w:r w:rsidRPr="001D008E">
            <w:t xml:space="preserve"> op </w:t>
          </w:r>
          <w:r>
            <w:t>over</w:t>
          </w:r>
          <w:r w:rsidRPr="001D008E">
            <w:t xml:space="preserve"> </w:t>
          </w:r>
          <w:r>
            <w:t>(</w:t>
          </w:r>
          <w:r w:rsidRPr="001D008E">
            <w:t xml:space="preserve">de </w:t>
          </w:r>
          <w:proofErr w:type="spellStart"/>
          <w:r w:rsidRPr="001D008E">
            <w:t>inclusiviteit</w:t>
          </w:r>
          <w:proofErr w:type="spellEnd"/>
          <w:r w:rsidRPr="001D008E">
            <w:t xml:space="preserve"> van</w:t>
          </w:r>
          <w:r>
            <w:t>)</w:t>
          </w:r>
          <w:r w:rsidRPr="001D008E">
            <w:t xml:space="preserve"> de arbeidsmarkt</w:t>
          </w:r>
          <w:r>
            <w:t>. De Afdeling wijst op een aantal uitdagingen en dilemma’s ten aanzien van de uitstroom naar arbeid vanuit de bijstand en betrekt daarbij ook de voorgestelde bijstandsregeling.</w:t>
          </w:r>
        </w:p>
        <w:p w:rsidR="00070383" w:rsidP="00070383" w:rsidRDefault="00070383" w14:paraId="3BB1037F" w14:textId="77777777"/>
        <w:p w:rsidR="00070383" w:rsidP="00070383" w:rsidRDefault="00070383" w14:paraId="10E0032B" w14:textId="77777777">
          <w:r>
            <w:t xml:space="preserve">Vanwege de demografische ontwikkelingen zijn in verschillende sectoren grote tekorten op de arbeidsmarkt te verwachten. Uit dat oogpunt is het wenselijk dat de mogelijkheden om mensen vanuit de Participatiewet weer aan het werk te krijgen, optimaal worden benut. Dit hangt niet alleen af van de individuele omstandigheden van bijstandsgerechtigden, maar ook van de toegankelijkheid van de arbeidsmarkt. Beleidsmatige overwegingen, zoals de hoogte van het wettelijke minimumloon en de mate van flexibiliteit op de arbeidsmarkt, hebben invloed op de mogelijkheden voor bijstandsgerechtigden om aan het werk te gaan. </w:t>
          </w:r>
        </w:p>
        <w:p w:rsidR="00070383" w:rsidP="00070383" w:rsidRDefault="00070383" w14:paraId="7CE64EE7" w14:textId="77777777"/>
        <w:p w:rsidR="00070383" w:rsidP="00070383" w:rsidRDefault="00070383" w14:paraId="21FC776F" w14:textId="1DBE3CB9">
          <w:r>
            <w:t xml:space="preserve">Andere maatregelen in dit wetsvoorstel kunnen ook effecten hebben op de toegang tot de arbeidsmarkt. De Afdeling wijst in dit verband op de voorgestelde verruiming van de bijverdienmogelijkheden. Voor alle bijstandsgerechtigden tussen de 18 jaar en de AOW-gerechtigde leeftijd geldt dat gedurende één jaar 15% van het netto inkomen uit arbeid in de desbetreffende maand buiten beschouwing </w:t>
          </w:r>
          <w:r w:rsidR="00BB219C">
            <w:t xml:space="preserve">kan worden </w:t>
          </w:r>
          <w:r>
            <w:t xml:space="preserve">gelaten. </w:t>
          </w:r>
          <w:r w:rsidRPr="00F04C05">
            <w:t>De gemeente kan</w:t>
          </w:r>
          <w:r>
            <w:t xml:space="preserve"> na een jaar </w:t>
          </w:r>
          <w:r w:rsidRPr="00F04C05">
            <w:t>de bijverdienregeling verlengen</w:t>
          </w:r>
          <w:r>
            <w:t xml:space="preserve"> als </w:t>
          </w:r>
          <w:r w:rsidRPr="00F04C05">
            <w:t>iemand zijn uren</w:t>
          </w:r>
          <w:r>
            <w:t xml:space="preserve"> vanwege </w:t>
          </w:r>
          <w:r w:rsidRPr="00F04C05">
            <w:t>individuele omstandigheden</w:t>
          </w:r>
          <w:r>
            <w:t xml:space="preserve"> niet</w:t>
          </w:r>
          <w:r w:rsidRPr="00F04C05">
            <w:t xml:space="preserve"> binnen afzienbare termijn kan uitbreiden </w:t>
          </w:r>
          <w:r>
            <w:t>met uitstroom als resultaat</w:t>
          </w:r>
          <w:r w:rsidRPr="00F04C05">
            <w:t>.</w:t>
          </w:r>
          <w:r>
            <w:t xml:space="preserve"> </w:t>
          </w:r>
        </w:p>
        <w:p w:rsidR="00070383" w:rsidP="00070383" w:rsidRDefault="00070383" w14:paraId="565E1B8D" w14:textId="77777777"/>
        <w:p w:rsidR="00070383" w:rsidP="00070383" w:rsidRDefault="00070383" w14:paraId="711DB1CF" w14:textId="24A8DBE3">
          <w:r>
            <w:t xml:space="preserve">Het doel van de bijverdienregeling </w:t>
          </w:r>
          <w:r w:rsidRPr="0037465C">
            <w:t>is om werken vanuit de bijstand of in combinatie aantrekkelijker te maken</w:t>
          </w:r>
          <w:r>
            <w:t>. In de toelichting wordt rekenschap gegeven van de armoedeval die ontstaat in het geval van terugkeer naar de bijstand of van uitstroom uit de bijstand en verwerving van een netto</w:t>
          </w:r>
          <w:r w:rsidR="00BB219C">
            <w:t xml:space="preserve"> </w:t>
          </w:r>
          <w:r>
            <w:t xml:space="preserve">inkomen rond de </w:t>
          </w:r>
          <w:r>
            <w:lastRenderedPageBreak/>
            <w:t>bijstandsnorm.</w:t>
          </w:r>
          <w:r>
            <w:rPr>
              <w:rStyle w:val="Voetnootmarkering"/>
            </w:rPr>
            <w:footnoteReference w:id="17"/>
          </w:r>
          <w:r>
            <w:t xml:space="preserve"> Mede gelet op de potentiële armoedeval is het de vraag in hoeverre de maatregelen die bedoeld zijn om uitstroom te stimuleren niet een prikkel vormen om in de uitkeringssituatie te blijven. </w:t>
          </w:r>
          <w:r w:rsidR="00C644C8">
            <w:t xml:space="preserve">Dit geldt </w:t>
          </w:r>
          <w:r w:rsidR="00997245">
            <w:t>bijvoorbeeld ook voor het voorgestelde bufferbudget.</w:t>
          </w:r>
        </w:p>
        <w:p w:rsidR="00070383" w:rsidP="00070383" w:rsidRDefault="00070383" w14:paraId="1013019F" w14:textId="77777777"/>
        <w:p w:rsidR="00070383" w:rsidP="00070383" w:rsidRDefault="00070383" w14:paraId="4431DDDE" w14:textId="3761CDB5">
          <w:r w:rsidRPr="00B23E84">
            <w:t>De verschillende maatregelen in samenhang bezien roepen de vraag op of zij niet zullen leiden tot een scherper onderscheid tussen diegenen die de sprong naar de arbeidsmarkt kunnen en willen maken en diegenen die structureel in een uitkeringssituatie verblijven.</w:t>
          </w:r>
          <w:r>
            <w:t xml:space="preserve"> Gelet op de relatief grote omvang van deze laatste groep van personen</w:t>
          </w:r>
          <w:r w:rsidR="00027FDD">
            <w:t>,</w:t>
          </w:r>
          <w:r>
            <w:rPr>
              <w:rStyle w:val="Voetnootmarkering"/>
            </w:rPr>
            <w:footnoteReference w:id="18"/>
          </w:r>
          <w:r>
            <w:t xml:space="preserve"> </w:t>
          </w:r>
          <w:r w:rsidR="004F23F5">
            <w:t>is</w:t>
          </w:r>
          <w:r>
            <w:t xml:space="preserve"> een fundamentele doordenking van de mogelijkheden tot arbeidsparticipatie op grond van de Participatiewet</w:t>
          </w:r>
          <w:r w:rsidR="001F05A2">
            <w:t xml:space="preserve"> daarom </w:t>
          </w:r>
          <w:r w:rsidR="000B397B">
            <w:t>aangewezen</w:t>
          </w:r>
          <w:r w:rsidR="001F05A2">
            <w:t>:</w:t>
          </w:r>
          <w:r>
            <w:t xml:space="preserve"> Op welke wijze wil men omgaan met de groep die structureel in een uitkeringssituatie zit? Zijn er mogelijkheden om arbeidsparticipatie verbeteren? En is uitstroom naar betaalde arbeid daarbij de enige optie? </w:t>
          </w:r>
        </w:p>
        <w:p w:rsidR="00070383" w:rsidP="00070383" w:rsidRDefault="00070383" w14:paraId="481974D3" w14:textId="77777777"/>
        <w:p w:rsidRPr="009D1FF5" w:rsidR="00070383" w:rsidP="00070383" w:rsidRDefault="00070383" w14:paraId="13A3A111" w14:textId="0D246214">
          <w:r w:rsidRPr="00B93ECF">
            <w:rPr>
              <w:iCs/>
            </w:rPr>
            <w:t xml:space="preserve">De Afdeling adviseert </w:t>
          </w:r>
          <w:r>
            <w:rPr>
              <w:iCs/>
            </w:rPr>
            <w:t xml:space="preserve">in </w:t>
          </w:r>
          <w:r w:rsidRPr="00B93ECF">
            <w:rPr>
              <w:iCs/>
            </w:rPr>
            <w:t xml:space="preserve">de toelichting </w:t>
          </w:r>
          <w:r>
            <w:rPr>
              <w:iCs/>
            </w:rPr>
            <w:t>inzicht te bieden in de effecten van het voorstel op de toegang tot de arbeidsmarkt en de</w:t>
          </w:r>
          <w:r w:rsidR="0032350E">
            <w:rPr>
              <w:iCs/>
            </w:rPr>
            <w:t xml:space="preserve"> geschetste</w:t>
          </w:r>
          <w:r>
            <w:rPr>
              <w:iCs/>
            </w:rPr>
            <w:t xml:space="preserve"> problematiek </w:t>
          </w:r>
          <w:r w:rsidR="00D15674">
            <w:rPr>
              <w:iCs/>
            </w:rPr>
            <w:t xml:space="preserve">tevens </w:t>
          </w:r>
          <w:r>
            <w:rPr>
              <w:iCs/>
            </w:rPr>
            <w:t>uitdrukkelijk aan de orde te stellen bij de invulling van spoor 2</w:t>
          </w:r>
          <w:r w:rsidRPr="009D1FF5">
            <w:rPr>
              <w:iCs/>
            </w:rPr>
            <w:t xml:space="preserve">. </w:t>
          </w:r>
        </w:p>
        <w:p w:rsidR="00070383" w:rsidP="00070383" w:rsidRDefault="00070383" w14:paraId="0766B78F" w14:textId="77777777"/>
        <w:p w:rsidR="00755D53" w:rsidP="00755D53" w:rsidRDefault="00755D53" w14:paraId="59C83CE1" w14:textId="77777777">
          <w:r>
            <w:t>4.</w:t>
          </w:r>
          <w:r>
            <w:tab/>
          </w:r>
          <w:r>
            <w:rPr>
              <w:u w:val="single"/>
            </w:rPr>
            <w:t>Uitvoering</w:t>
          </w:r>
        </w:p>
        <w:p w:rsidR="00755D53" w:rsidP="00755D53" w:rsidRDefault="00755D53" w14:paraId="71D471CE" w14:textId="77777777"/>
        <w:p w:rsidR="00755D53" w:rsidP="00755D53" w:rsidRDefault="00755D53" w14:paraId="7E1EE584" w14:textId="5AD6C8D2">
          <w:r>
            <w:t xml:space="preserve">Het wetsvoorstel </w:t>
          </w:r>
          <w:r>
            <w:rPr>
              <w:rFonts w:cs="RijksoverheidSansText"/>
              <w:color w:val="000000"/>
            </w:rPr>
            <w:t xml:space="preserve">beoogt in de uitvoering de mens meer centraal te stellen en van vertrouwen uit te gaan. </w:t>
          </w:r>
          <w:r>
            <w:t>Daartoe wordt, onder andere, de handelingsruimte voor de uitvoerende professional vergroot.</w:t>
          </w:r>
          <w:r>
            <w:rPr>
              <w:rStyle w:val="Voetnootmarkering"/>
            </w:rPr>
            <w:footnoteReference w:id="19"/>
          </w:r>
          <w:r>
            <w:t xml:space="preserve"> Volgens de toelichting wordt deze ruimte op dit moment onvoldoende ingevuld door een te enge interpretatie van bestaande wet- en regelgeving, maar ook door een gebrek aan belangrijke randvoorwaarden, zoals kennis en deskundigheid of voldoende personele of financiële capaciteit. Om de toepassing van maatwerk bij de uitvoering van de Participatiewet te bevorderen, voorziet het wetsvoorstel onder meer in zogenoemde maatstafbepalingen en ‘kan’-bepalingen.</w:t>
          </w:r>
          <w:r>
            <w:rPr>
              <w:rStyle w:val="Voetnootmarkering"/>
            </w:rPr>
            <w:footnoteReference w:id="20"/>
          </w:r>
          <w:r w:rsidR="00473352">
            <w:t xml:space="preserve"> </w:t>
          </w:r>
          <w:r w:rsidR="00534A8F">
            <w:t>Ook het bufferbudget staat in dit teken.</w:t>
          </w:r>
        </w:p>
        <w:p w:rsidR="00755D53" w:rsidP="00755D53" w:rsidRDefault="00755D53" w14:paraId="0257F88F" w14:textId="77777777"/>
        <w:p w:rsidR="00755D53" w:rsidP="00755D53" w:rsidRDefault="00755D53" w14:paraId="03E74651" w14:textId="35248412">
          <w:r>
            <w:t xml:space="preserve">Uit de toelichting blijkt dat het verruimen van de mogelijkheden voor maatwerk niet vrijblijvend zal zijn. Voor </w:t>
          </w:r>
          <w:r w:rsidR="001D112D">
            <w:t>de</w:t>
          </w:r>
          <w:r>
            <w:t xml:space="preserve"> gemeenten geldt dat een bevoegdheid ook een verantwoordelijkheid meebrengt.</w:t>
          </w:r>
          <w:r>
            <w:rPr>
              <w:rStyle w:val="Voetnootmarkering"/>
            </w:rPr>
            <w:footnoteReference w:id="21"/>
          </w:r>
          <w:r>
            <w:t xml:space="preserve"> Van gemeenten wordt daarom ook verwacht dat zij van ‘</w:t>
          </w:r>
          <w:proofErr w:type="spellStart"/>
          <w:r>
            <w:t>kan-bepalingen</w:t>
          </w:r>
          <w:proofErr w:type="spellEnd"/>
          <w:r>
            <w:t xml:space="preserve">’ gebruik zullen maken. In het verlengde hiervan </w:t>
          </w:r>
          <w:r>
            <w:lastRenderedPageBreak/>
            <w:t>dienen gemeenten beleid te ontwikkelen om willekeur te voorkomen bij de uitoefening van hun bevoegdheid. Bij het opstellen van de verordeningen waarin de beleidskeuzes kenbaar worden vastgelegd, dienen gemeenten ook bijstandsgerechtigden of vertegenwoordigers van hen te betrekken.</w:t>
          </w:r>
          <w:r>
            <w:rPr>
              <w:rStyle w:val="Voetnootmarkering"/>
            </w:rPr>
            <w:footnoteReference w:id="22"/>
          </w:r>
          <w:r>
            <w:t xml:space="preserve"> </w:t>
          </w:r>
        </w:p>
        <w:p w:rsidR="00755D53" w:rsidP="00755D53" w:rsidRDefault="00755D53" w14:paraId="5A814607" w14:textId="77777777"/>
        <w:p w:rsidR="00755D53" w:rsidP="00755D53" w:rsidRDefault="00755D53" w14:paraId="2C6858A5" w14:textId="390B1D07">
          <w:r>
            <w:t xml:space="preserve">De Afdeling merkt op dat het wetsvoorstel, in het bijzonder de bevordering van maatwerk in de uitvoering van de Participatiewet, een wezenlijk beroep doet op de gemeentelijke uitvoeringscapaciteit. </w:t>
          </w:r>
          <w:r w:rsidDel="006814D0">
            <w:t xml:space="preserve">Het </w:t>
          </w:r>
          <w:r w:rsidDel="006B7483">
            <w:t>valt op dat</w:t>
          </w:r>
          <w:r w:rsidDel="00504E07">
            <w:t xml:space="preserve"> </w:t>
          </w:r>
          <w:r>
            <w:t xml:space="preserve">in de toelichting niet in een afzonderlijke paragraaf </w:t>
          </w:r>
          <w:r w:rsidDel="00504E07">
            <w:t xml:space="preserve">wordt </w:t>
          </w:r>
          <w:r>
            <w:t xml:space="preserve">ingegaan op de uitvoerbaarheid en handhaafbaarheid van het voorstel, maar </w:t>
          </w:r>
          <w:r w:rsidDel="00504E07">
            <w:t xml:space="preserve">dat </w:t>
          </w:r>
          <w:r>
            <w:t>dit in het kader van de consultatie aan bod</w:t>
          </w:r>
          <w:r w:rsidDel="00504E07">
            <w:t xml:space="preserve"> komt</w:t>
          </w:r>
          <w:r>
            <w:t xml:space="preserve">. Hieruit blijkt dat de (financiële) </w:t>
          </w:r>
          <w:r w:rsidR="00743E5A">
            <w:t xml:space="preserve">gevolgen </w:t>
          </w:r>
          <w:r>
            <w:t xml:space="preserve">voor </w:t>
          </w:r>
          <w:r w:rsidR="00E91786">
            <w:t xml:space="preserve">de </w:t>
          </w:r>
          <w:r>
            <w:t xml:space="preserve">gemeenten nog niet duidelijk </w:t>
          </w:r>
          <w:r w:rsidR="00B339CA">
            <w:t>zijn</w:t>
          </w:r>
          <w:r>
            <w:t xml:space="preserve">, omdat </w:t>
          </w:r>
          <w:r w:rsidR="008D1A69">
            <w:t>het onderzoek hiernaar pas wordt uitgevoerd bij</w:t>
          </w:r>
          <w:r>
            <w:t xml:space="preserve"> de nadere uitwerking van maatregelen in lagere regelgeving. </w:t>
          </w:r>
          <w:r w:rsidR="006B3763">
            <w:t>D</w:t>
          </w:r>
          <w:r>
            <w:t xml:space="preserve">aardoor </w:t>
          </w:r>
          <w:r w:rsidR="00B70EAC">
            <w:t xml:space="preserve">is nu </w:t>
          </w:r>
          <w:r>
            <w:t xml:space="preserve">niet duidelijk of </w:t>
          </w:r>
          <w:r w:rsidR="00B70EAC">
            <w:t>voor de gemeenten</w:t>
          </w:r>
          <w:r>
            <w:t xml:space="preserve"> de noodzakelijke randvoorwaarden, in het bijzonder de personele en financiële capaciteit, aanwezig zijn om </w:t>
          </w:r>
          <w:r w:rsidR="00EE161B">
            <w:t xml:space="preserve">in de uitvoering </w:t>
          </w:r>
          <w:r>
            <w:t xml:space="preserve">de vergrote handelingsruimte te kunnen benutten. </w:t>
          </w:r>
        </w:p>
        <w:p w:rsidR="00755D53" w:rsidP="00755D53" w:rsidRDefault="00755D53" w14:paraId="3A1D81E4" w14:textId="77777777"/>
        <w:p w:rsidRPr="00210B4A" w:rsidR="00755D53" w:rsidP="00755D53" w:rsidRDefault="00755D53" w14:paraId="190CDA67" w14:textId="77777777">
          <w:pPr>
            <w:rPr>
              <w:i/>
              <w:iCs/>
            </w:rPr>
          </w:pPr>
          <w:r>
            <w:rPr>
              <w:i/>
              <w:iCs/>
            </w:rPr>
            <w:t xml:space="preserve">Maatwerk </w:t>
          </w:r>
        </w:p>
        <w:p w:rsidR="00755D53" w:rsidP="00755D53" w:rsidRDefault="00755D53" w14:paraId="1D235B57" w14:textId="696263D3">
          <w:r>
            <w:t>De Afdeling benadrukt in dit verband dat het bieden van maatwerk een arbeidsintensieve aangelegenheid is. Het vereist niet alleen voldoende tijd, maar vraagt ook om specifieke vaardigheden van de uitvoerende professional.</w:t>
          </w:r>
          <w:r>
            <w:rPr>
              <w:rStyle w:val="Voetnootmarkering"/>
            </w:rPr>
            <w:footnoteReference w:id="23"/>
          </w:r>
          <w:r>
            <w:t xml:space="preserve"> </w:t>
          </w:r>
          <w:r w:rsidR="00AE1485">
            <w:t xml:space="preserve">Hieraan wordt gelijktijdig in het zogenoemde spoor 3 gewerkt. </w:t>
          </w:r>
          <w:r>
            <w:t xml:space="preserve">Het wettelijk verankeren van ruimte voor maatwerk betekent dat de capaciteitsbehoefte in de gemeentelijke uitvoering (nog) verder toeneemt. Tegelijkertijd is het door de huidige situatie op de arbeidsmarkt ook voor gemeenten moeilijk om voldoende gekwalificeerd personeel te vinden. Naast toereikende financiële middelen is dus evenzeer van belang dat duidelijke en realistische verwachtingen bestaan over het kunnen bieden van maatwerk in de praktijk. </w:t>
          </w:r>
        </w:p>
        <w:p w:rsidR="00755D53" w:rsidP="00755D53" w:rsidRDefault="00755D53" w14:paraId="7073DBBD" w14:textId="77777777"/>
        <w:p w:rsidRPr="00210B4A" w:rsidR="00755D53" w:rsidP="00755D53" w:rsidRDefault="00755D53" w14:paraId="27C1D846" w14:textId="77777777">
          <w:pPr>
            <w:rPr>
              <w:i/>
              <w:iCs/>
            </w:rPr>
          </w:pPr>
          <w:r>
            <w:rPr>
              <w:i/>
              <w:iCs/>
            </w:rPr>
            <w:t>Decentrale uitvoeringspraktijk</w:t>
          </w:r>
        </w:p>
        <w:p w:rsidR="00755D53" w:rsidP="00755D53" w:rsidRDefault="00755D53" w14:paraId="5292BD96" w14:textId="17991A3C">
          <w:r>
            <w:t xml:space="preserve">In het verlengde hiervan wijst de Afdeling erop dat ruimte bieden voor maatwerk op decentraal niveau meebrengt dat verschillen in de uitvoering tussen gemeenten kunnen toenemen. Het is belangrijk om te erkennen dat verschillen in de uitvoering horen bij een decentrale uitvoeringspraktijk. Gemeenten bepalen zelf hoe zij binnen de wettelijke kaders maatwerk willen leveren. Om </w:t>
          </w:r>
          <w:r w:rsidR="00BD3E41">
            <w:t>onder andere</w:t>
          </w:r>
          <w:r w:rsidR="00791D38">
            <w:t xml:space="preserve"> </w:t>
          </w:r>
          <w:r>
            <w:t xml:space="preserve">het risico op willekeur te verkleinen, is wel van belang dat voor alle gemeenten de randvoorwaarden op orde zijn. Voorkomen zou moeten worden dat de toepassing van maatwerk enkel afhangt van verschillen in beschikbare tijd en capaciteit tussen gemeenten. </w:t>
          </w:r>
        </w:p>
        <w:p w:rsidR="00755D53" w:rsidP="00755D53" w:rsidRDefault="00755D53" w14:paraId="627FFA42" w14:textId="77777777"/>
        <w:p w:rsidR="00755D53" w:rsidP="00755D53" w:rsidRDefault="00755D53" w14:paraId="62B09CDA" w14:textId="7F0BBB67">
          <w:r>
            <w:t xml:space="preserve">Gelet op het voorgaande merkt de Afdeling op dat </w:t>
          </w:r>
          <w:r w:rsidR="00CC2873">
            <w:t xml:space="preserve">een integrale beoordeling van het voorstel niet goed mogelijk is, nu </w:t>
          </w:r>
          <w:r>
            <w:t xml:space="preserve">de toelichting onvoldoende inzicht biedt in de uitvoerbaarheid van het wetsvoorstel voor </w:t>
          </w:r>
          <w:r w:rsidR="0025268E">
            <w:t>de</w:t>
          </w:r>
          <w:r>
            <w:t xml:space="preserve"> gemeenten</w:t>
          </w:r>
          <w:r w:rsidR="00031248">
            <w:t xml:space="preserve">. </w:t>
          </w:r>
          <w:r w:rsidR="00FD4C7A">
            <w:t xml:space="preserve">Mede gelet op </w:t>
          </w:r>
          <w:r w:rsidR="00FD4C7A">
            <w:lastRenderedPageBreak/>
            <w:t xml:space="preserve">artikel 2 van de Financiële-verhoudingswet </w:t>
          </w:r>
          <w:r w:rsidR="006C2694">
            <w:t xml:space="preserve">is </w:t>
          </w:r>
          <w:r>
            <w:t xml:space="preserve">het </w:t>
          </w:r>
          <w:r w:rsidR="00EB01B1">
            <w:t xml:space="preserve">daarom noodzakelijk </w:t>
          </w:r>
          <w:r>
            <w:t xml:space="preserve">dat in de toelichting wordt ingegaan op de financiële en personele consequenties van </w:t>
          </w:r>
          <w:r w:rsidR="00002E56">
            <w:t xml:space="preserve">het voorstel </w:t>
          </w:r>
          <w:r w:rsidR="00A450B0">
            <w:t xml:space="preserve">voor </w:t>
          </w:r>
          <w:r w:rsidR="00BA525E">
            <w:t xml:space="preserve">de </w:t>
          </w:r>
          <w:r w:rsidR="00A450B0">
            <w:t>gemeenten</w:t>
          </w:r>
          <w:r>
            <w:t>.</w:t>
          </w:r>
          <w:r w:rsidR="00F2406C">
            <w:rPr>
              <w:rStyle w:val="Voetnootmarkering"/>
            </w:rPr>
            <w:footnoteReference w:id="24"/>
          </w:r>
          <w:r>
            <w:t xml:space="preserve"> </w:t>
          </w:r>
          <w:r w:rsidR="003D4CCC">
            <w:t xml:space="preserve">Dit geldt in het bijzonder voor </w:t>
          </w:r>
          <w:r>
            <w:t>de maatregelen</w:t>
          </w:r>
          <w:r w:rsidR="003D4CCC">
            <w:t xml:space="preserve"> om maatwerk te bevorderen. </w:t>
          </w:r>
          <w:r w:rsidR="00033102">
            <w:t>Ook</w:t>
          </w:r>
          <w:r>
            <w:t xml:space="preserve"> </w:t>
          </w:r>
          <w:r w:rsidDel="00215364">
            <w:t>m</w:t>
          </w:r>
          <w:r>
            <w:t xml:space="preserve">et het oog op een zorgvuldige parlementaire behandeling van het wetsvoorstel kan in dit verband niet worden volstaan met een verwijzing naar de </w:t>
          </w:r>
          <w:r w:rsidR="000D5B3E">
            <w:t xml:space="preserve">nog op te stellen </w:t>
          </w:r>
          <w:r>
            <w:t xml:space="preserve">lagere regelgeving. </w:t>
          </w:r>
        </w:p>
        <w:p w:rsidR="00755D53" w:rsidP="00755D53" w:rsidRDefault="00755D53" w14:paraId="2C7E4019" w14:textId="77777777"/>
        <w:p w:rsidRPr="009D1FF5" w:rsidR="00755D53" w:rsidP="00755D53" w:rsidRDefault="00755D53" w14:paraId="026DBDF3" w14:textId="1A53B290">
          <w:r w:rsidRPr="00B93ECF">
            <w:t>De Afdeling adviseert in de toelichting nader in te gaan op de uitvoering van het wetsvoorstel</w:t>
          </w:r>
          <w:r w:rsidRPr="009D1FF5">
            <w:t xml:space="preserve">, in het bijzonder </w:t>
          </w:r>
          <w:r w:rsidR="00E81A59">
            <w:t>op</w:t>
          </w:r>
          <w:r w:rsidRPr="009D1FF5" w:rsidR="00E81A59">
            <w:t xml:space="preserve"> </w:t>
          </w:r>
          <w:r w:rsidRPr="009D1FF5">
            <w:t xml:space="preserve">de </w:t>
          </w:r>
          <w:r w:rsidR="000D5B3E">
            <w:t xml:space="preserve">financiële en personele </w:t>
          </w:r>
          <w:r w:rsidR="00AE35A2">
            <w:t xml:space="preserve">gevolgen van de </w:t>
          </w:r>
          <w:r w:rsidRPr="009D1FF5">
            <w:t xml:space="preserve">maatregelen ter bevordering van maatwerk, en daarbij aandacht te besteden aan de </w:t>
          </w:r>
          <w:r w:rsidR="00E50D6E">
            <w:t xml:space="preserve">voor de burger te wekken </w:t>
          </w:r>
          <w:r w:rsidRPr="009D1FF5">
            <w:t>verwachtingen met betrekking tot het bieden van maatwerk door gemeenten.</w:t>
          </w:r>
        </w:p>
        <w:p w:rsidR="00DD6D39" w:rsidP="00AF0470" w:rsidRDefault="00DD6D39" w14:paraId="18DD7FA4" w14:textId="77777777"/>
        <w:p w:rsidR="00622FE7" w:rsidP="00622FE7" w:rsidRDefault="00622FE7" w14:paraId="10A91EF3" w14:textId="225F1B12">
          <w:r>
            <w:t>5</w:t>
          </w:r>
          <w:r w:rsidRPr="008D15AD">
            <w:t xml:space="preserve">. </w:t>
          </w:r>
          <w:r w:rsidRPr="008D15AD">
            <w:tab/>
          </w:r>
          <w:r>
            <w:rPr>
              <w:u w:val="single"/>
            </w:rPr>
            <w:t>Categoriale bijzondere bijstand</w:t>
          </w:r>
        </w:p>
        <w:p w:rsidR="00622FE7" w:rsidP="00622FE7" w:rsidRDefault="00622FE7" w14:paraId="4315016E" w14:textId="77777777"/>
        <w:p w:rsidR="00622FE7" w:rsidP="00622FE7" w:rsidRDefault="00622FE7" w14:paraId="2FE59997" w14:textId="43463980">
          <w:r>
            <w:t>Het wetsvoorstel introduceert een grondslag in de Participatiewet voor een algemene maatregel van bestuur (</w:t>
          </w:r>
          <w:proofErr w:type="spellStart"/>
          <w:r>
            <w:t>amvb</w:t>
          </w:r>
          <w:proofErr w:type="spellEnd"/>
          <w:r>
            <w:t>) op basis waarvan categoriale bijzondere bijstand kan worden verleend.</w:t>
          </w:r>
          <w:r>
            <w:rPr>
              <w:rStyle w:val="Voetnootmarkering"/>
            </w:rPr>
            <w:footnoteReference w:id="25"/>
          </w:r>
          <w:r>
            <w:t xml:space="preserve"> In de </w:t>
          </w:r>
          <w:proofErr w:type="spellStart"/>
          <w:r>
            <w:t>amvb</w:t>
          </w:r>
          <w:proofErr w:type="spellEnd"/>
          <w:r>
            <w:t xml:space="preserve"> kan de regering uit bijzondere omstandigheden voortvloeiende noodzakelijke kosten van het bestaan, die door een of meer categorieën belanghebbenden niet voldaan kunnen worden uit de bijstandsnorm, aanwijzen als kostensoorten waarvoor categoriaal bijzondere bijstand kan worden verstrekt. </w:t>
          </w:r>
        </w:p>
        <w:p w:rsidR="00622FE7" w:rsidP="00622FE7" w:rsidRDefault="00622FE7" w14:paraId="786B02E4" w14:textId="68DD220B"/>
        <w:p w:rsidRPr="00F16075" w:rsidR="00622FE7" w:rsidP="00622FE7" w:rsidRDefault="00622FE7" w14:paraId="7AB1995D" w14:textId="359E44AD">
          <w:r>
            <w:t>Volgens de toelichting is de afgelopen jaren gebleken dat een categoriaal in te zetten inkomensondersteuningsinstrument wenselijk is.</w:t>
          </w:r>
          <w:r>
            <w:rPr>
              <w:rStyle w:val="Voetnootmarkering"/>
            </w:rPr>
            <w:footnoteReference w:id="26"/>
          </w:r>
          <w:r>
            <w:t xml:space="preserve"> Gesteld wordt dat een categoriale verstrekking niet-gebruik voorkomt, terwijl de uitvoeringslasten relatief beperkt zijn. Met de voorgestelde grondslag kan de regering flexibel inspelen op bredere behoeften aan inkomensondersteuning.</w:t>
          </w:r>
          <w:r>
            <w:rPr>
              <w:rStyle w:val="Voetnootmarkering"/>
            </w:rPr>
            <w:footnoteReference w:id="27"/>
          </w:r>
          <w:r>
            <w:t xml:space="preserve"> Een exact kader voor de uitoefening van deze bevoegdheid wordt daarom niet gegeven. Wel moet steeds worden afgewogen of dit instrument het meest geëigende is, aldus de toelichting.</w:t>
          </w:r>
        </w:p>
        <w:p w:rsidR="00622FE7" w:rsidP="00622FE7" w:rsidRDefault="00622FE7" w14:paraId="3BF081DC" w14:textId="77777777"/>
        <w:p w:rsidR="00622FE7" w:rsidP="00622FE7" w:rsidRDefault="00622FE7" w14:paraId="24D49722" w14:textId="794D7ED2">
          <w:r>
            <w:t xml:space="preserve">De Afdeling merkt op dat het voorstel om bij </w:t>
          </w:r>
          <w:proofErr w:type="spellStart"/>
          <w:r>
            <w:t>amvb</w:t>
          </w:r>
          <w:proofErr w:type="spellEnd"/>
          <w:r>
            <w:t xml:space="preserve"> de verstrekking van categoriale bijzondere bijstand mogelijk te maken, vragen oproept. Zij neemt daarbij in overweging dat bij de totstandkoming van de Participatiewet </w:t>
          </w:r>
          <w:r w:rsidR="00E50D6E">
            <w:t xml:space="preserve">juist </w:t>
          </w:r>
          <w:r>
            <w:t xml:space="preserve">bewust is gekozen voor een beperking van de categoriale bijzondere bijstand. Zo werd toen onder meer gewezen op de mogelijkheid voor gemeenten om binnen </w:t>
          </w:r>
          <w:r w:rsidRPr="006632D2">
            <w:t>de wettelijke kaders</w:t>
          </w:r>
          <w:r>
            <w:t xml:space="preserve"> van de</w:t>
          </w:r>
          <w:r w:rsidRPr="006632D2">
            <w:t xml:space="preserve"> </w:t>
          </w:r>
          <w:r>
            <w:t>i</w:t>
          </w:r>
          <w:r w:rsidRPr="006632D2">
            <w:t>ndividuele bijzondere bijstand</w:t>
          </w:r>
          <w:r>
            <w:t xml:space="preserve"> specifieke </w:t>
          </w:r>
          <w:r w:rsidRPr="006632D2">
            <w:t xml:space="preserve">groepen </w:t>
          </w:r>
          <w:r>
            <w:t>aan te wijzen die vanwege</w:t>
          </w:r>
          <w:r w:rsidRPr="006632D2">
            <w:t xml:space="preserve"> </w:t>
          </w:r>
          <w:r>
            <w:t xml:space="preserve">hun </w:t>
          </w:r>
          <w:r w:rsidRPr="006632D2">
            <w:t xml:space="preserve">bijzondere omstandigheden </w:t>
          </w:r>
          <w:r>
            <w:t>bepaalde</w:t>
          </w:r>
          <w:r w:rsidRPr="006632D2">
            <w:t xml:space="preserve"> </w:t>
          </w:r>
          <w:r w:rsidRPr="006632D2">
            <w:lastRenderedPageBreak/>
            <w:t>noodzakelijke kosten hebben</w:t>
          </w:r>
          <w:r>
            <w:t xml:space="preserve"> en daarom in aanmerking komen voor individuele bijzondere bijstand.</w:t>
          </w:r>
          <w:r>
            <w:rPr>
              <w:rStyle w:val="Voetnootmarkering"/>
            </w:rPr>
            <w:footnoteReference w:id="28"/>
          </w:r>
        </w:p>
        <w:p w:rsidR="00622FE7" w:rsidP="00622FE7" w:rsidRDefault="00622FE7" w14:paraId="0AB6CA59" w14:textId="77777777"/>
        <w:p w:rsidRPr="00114DC9" w:rsidR="00622FE7" w:rsidP="00622FE7" w:rsidRDefault="00622FE7" w14:paraId="217D6764" w14:textId="6002B010">
          <w:r>
            <w:t xml:space="preserve">Uit de toelichting blijkt niet waarom de mogelijkheid voor gemeenten om individuele bijzondere bijstand op basis van groepskenmerken te verlenen, </w:t>
          </w:r>
          <w:r w:rsidR="004F6A6E">
            <w:t xml:space="preserve">nu </w:t>
          </w:r>
          <w:r>
            <w:t xml:space="preserve">niet (meer) toereikend </w:t>
          </w:r>
          <w:r w:rsidR="000B7573">
            <w:t>zou zijn</w:t>
          </w:r>
          <w:r>
            <w:t>. Daarnaast is het onduidelijk hoe de hier voorgestelde vorm van categoriale bijzondere bijstand daarvan precies verschilt. In tegenstelling tot andere wettelijke grondslagen voor categoriale bijzondere bijstand,</w:t>
          </w:r>
          <w:r>
            <w:rPr>
              <w:rStyle w:val="Voetnootmarkering"/>
            </w:rPr>
            <w:footnoteReference w:id="29"/>
          </w:r>
          <w:r>
            <w:t xml:space="preserve"> impliceert de voorgestelde grondslag namelijk dat net zoals bij individuele bijzondere bijstand zal moeten worden nagegaan of de aangewezen kosten ook daadwerkelijk noodzakelijk zijn of gemaakt zijn.</w:t>
          </w:r>
        </w:p>
        <w:p w:rsidR="00622FE7" w:rsidP="00622FE7" w:rsidRDefault="00622FE7" w14:paraId="62F41D80" w14:textId="77777777"/>
        <w:p w:rsidR="00622FE7" w:rsidP="00622FE7" w:rsidRDefault="00622FE7" w14:paraId="4A1C9DDA" w14:textId="77777777">
          <w:r>
            <w:t>Ook voor de gemeentelijke uitvoeringspraktijk is van belang op welke wijze de categoriale bijzondere bijstand moet worden verstrekt. De Afdeling wijst daarbij op de aanzienlijke opgave die de relatief eenvoudig opgezette energietoeslag vormde voor de uitvoering door gemeenten.</w:t>
          </w:r>
          <w:r>
            <w:rPr>
              <w:rStyle w:val="Voetnootmarkering"/>
            </w:rPr>
            <w:footnoteReference w:id="30"/>
          </w:r>
          <w:r>
            <w:t xml:space="preserve"> Mede gelet op de decentralisatie- en maatwerkgedachte bij de uitvoering van de Participatiewet, is verder van belang dat de verdeling van de financiële risico’s tussen het Rijk en de gemeenten dient aan te sluiten bij de mate waarin het verstrekken van categoriale bijzondere bijstand dwingend is voor gemeenten. </w:t>
          </w:r>
        </w:p>
        <w:p w:rsidR="00622FE7" w:rsidP="00622FE7" w:rsidRDefault="00622FE7" w14:paraId="46E092AE" w14:textId="77777777"/>
        <w:p w:rsidR="00622FE7" w:rsidP="00622FE7" w:rsidRDefault="00622FE7" w14:paraId="3067F8ED" w14:textId="002167D7">
          <w:r>
            <w:t xml:space="preserve">De Afdeling </w:t>
          </w:r>
          <w:r w:rsidR="005A6DC1">
            <w:t>concludeert</w:t>
          </w:r>
          <w:r>
            <w:t xml:space="preserve"> dat de toelichting onvoldoende motiveert waarom de voorgestelde grondslag om bij </w:t>
          </w:r>
          <w:proofErr w:type="spellStart"/>
          <w:r>
            <w:t>amvb</w:t>
          </w:r>
          <w:proofErr w:type="spellEnd"/>
          <w:r>
            <w:t xml:space="preserve"> de verstrekking van categoriale bijzondere bijstand mogelijk te maken, noodzakelijk is. Ook geeft de toelichting geen rekenschap van de bijbehorende uitvoerings- en financiële aspecten. De Afdeling </w:t>
          </w:r>
          <w:r w:rsidR="00976D58">
            <w:t xml:space="preserve">merkt op dat </w:t>
          </w:r>
          <w:r>
            <w:t xml:space="preserve">het van belang </w:t>
          </w:r>
          <w:r w:rsidR="00976D58">
            <w:t xml:space="preserve">is </w:t>
          </w:r>
          <w:r>
            <w:t>dat deze gevolgen uitdrukkelijk worden betrokken in de afweging</w:t>
          </w:r>
          <w:r w:rsidR="00E4730E">
            <w:t>en</w:t>
          </w:r>
          <w:r>
            <w:t>. Mede gelet op de decentrale uitvoeringspraktijk adviseert zij daarnaast in de wet te voorzien in toereikende procedurele en materiële waarborgen voor een terughoudend gebruik van deze grondslag.</w:t>
          </w:r>
        </w:p>
        <w:p w:rsidR="00622FE7" w:rsidP="00622FE7" w:rsidRDefault="00622FE7" w14:paraId="1FC55C2A" w14:textId="77777777"/>
        <w:p w:rsidRPr="00CA2FDF" w:rsidR="00622FE7" w:rsidP="00622FE7" w:rsidRDefault="00622FE7" w14:paraId="716D7658" w14:textId="77777777">
          <w:r w:rsidRPr="00CA2FDF">
            <w:t xml:space="preserve">De Afdeling adviseert de </w:t>
          </w:r>
          <w:r>
            <w:t xml:space="preserve">noodzaak van de </w:t>
          </w:r>
          <w:r w:rsidRPr="00CA2FDF">
            <w:t xml:space="preserve">grondslag om bij </w:t>
          </w:r>
          <w:proofErr w:type="spellStart"/>
          <w:r w:rsidRPr="00CA2FDF">
            <w:t>amvb</w:t>
          </w:r>
          <w:proofErr w:type="spellEnd"/>
          <w:r w:rsidRPr="00CA2FDF">
            <w:t xml:space="preserve"> categoriale bijzondere bijstand te kunnen verstrekken dragend te motiveren</w:t>
          </w:r>
          <w:r>
            <w:t xml:space="preserve"> en te voorzien in wettelijke waarborgen voor een terughoudend gebruik van deze grondslag</w:t>
          </w:r>
          <w:r w:rsidRPr="00CA2FDF">
            <w:t>.</w:t>
          </w:r>
        </w:p>
        <w:p w:rsidR="00622FE7" w:rsidP="00AF0470" w:rsidRDefault="00622FE7" w14:paraId="7099CB11" w14:textId="77777777"/>
        <w:p w:rsidR="008D30CA" w:rsidP="008D30CA" w:rsidRDefault="008D30CA" w14:paraId="37CD2DBD" w14:textId="77777777">
          <w:r>
            <w:t xml:space="preserve">6. </w:t>
          </w:r>
          <w:r>
            <w:tab/>
          </w:r>
          <w:r w:rsidRPr="00CA2FDF">
            <w:rPr>
              <w:u w:val="single"/>
            </w:rPr>
            <w:t>Gezamenlijke huishouding</w:t>
          </w:r>
        </w:p>
        <w:p w:rsidR="008D30CA" w:rsidP="008D30CA" w:rsidRDefault="008D30CA" w14:paraId="55607ADC" w14:textId="77777777"/>
        <w:p w:rsidR="008D30CA" w:rsidP="008D30CA" w:rsidRDefault="008D30CA" w14:paraId="71562389" w14:textId="45FA3540">
          <w:r>
            <w:t xml:space="preserve">Het wetsvoorstel past naar aanleiding van een arrest van de Hoge Raad de bepaling aan wanneer sprake is van </w:t>
          </w:r>
          <w:r w:rsidR="00365A7E">
            <w:t xml:space="preserve">het voeren van </w:t>
          </w:r>
          <w:r>
            <w:t>een gezamenlijk huishouding.</w:t>
          </w:r>
          <w:r>
            <w:rPr>
              <w:rStyle w:val="Voetnootmarkering"/>
            </w:rPr>
            <w:footnoteReference w:id="31"/>
          </w:r>
          <w:r>
            <w:t xml:space="preserve"> De Hoge Raad heeft overwogen dat de</w:t>
          </w:r>
          <w:r w:rsidR="00EE4770">
            <w:t xml:space="preserve"> </w:t>
          </w:r>
          <w:r w:rsidR="00C2626A">
            <w:t xml:space="preserve">uitzondering voor </w:t>
          </w:r>
          <w:r w:rsidR="00C2626A">
            <w:lastRenderedPageBreak/>
            <w:t>tweedegraads bloedverwanten waarvan één een zorgbehoefte heeft,</w:t>
          </w:r>
          <w:r>
            <w:t xml:space="preserve"> leidt tot een ongelijke behandeling</w:t>
          </w:r>
          <w:r w:rsidRPr="00585FBB">
            <w:t xml:space="preserve"> </w:t>
          </w:r>
          <w:r w:rsidR="00987613">
            <w:t>van niet-verwante personen in overigens dezelfde situatie,</w:t>
          </w:r>
          <w:r w:rsidRPr="00585FBB">
            <w:t xml:space="preserve"> </w:t>
          </w:r>
          <w:r w:rsidR="00586FD7">
            <w:t>w</w:t>
          </w:r>
          <w:r>
            <w:t>aarvoor geen afdoende rechtvaardig</w:t>
          </w:r>
          <w:r w:rsidR="0064669F">
            <w:t>ing</w:t>
          </w:r>
          <w:r>
            <w:t>sgrond bestaat.</w:t>
          </w:r>
          <w:r>
            <w:rPr>
              <w:rStyle w:val="Voetnootmarkering"/>
            </w:rPr>
            <w:footnoteReference w:id="32"/>
          </w:r>
          <w:r>
            <w:t xml:space="preserve"> </w:t>
          </w:r>
          <w:r w:rsidR="00153342">
            <w:t>Het voorstel heft deze ongelijke behandeling op en doet daarmee recht aan de uitspraak van de Hoge Raad</w:t>
          </w:r>
          <w:r w:rsidR="00F51616">
            <w:t>.</w:t>
          </w:r>
          <w:r>
            <w:rPr>
              <w:rStyle w:val="Voetnootmarkering"/>
            </w:rPr>
            <w:footnoteReference w:id="33"/>
          </w:r>
          <w:r>
            <w:t xml:space="preserve"> </w:t>
          </w:r>
        </w:p>
        <w:p w:rsidR="008D30CA" w:rsidP="008D30CA" w:rsidRDefault="008D30CA" w14:paraId="109E21E7" w14:textId="77777777"/>
        <w:p w:rsidR="008D30CA" w:rsidP="008D30CA" w:rsidRDefault="008D30CA" w14:paraId="1D875A62" w14:textId="3B88FB1B">
          <w:r>
            <w:t xml:space="preserve">De Afdeling merkt op dat de uitzondering voor eerstegraads aanverwanten en bloedverwanten </w:t>
          </w:r>
          <w:r w:rsidR="00774985">
            <w:t xml:space="preserve">in de betreffende bepaling </w:t>
          </w:r>
          <w:r>
            <w:t xml:space="preserve">niet wordt gewijzigd. De toelichting </w:t>
          </w:r>
          <w:r w:rsidR="00F51616">
            <w:t xml:space="preserve">motiveert niet waarom </w:t>
          </w:r>
          <w:r>
            <w:t xml:space="preserve">deze uitzondering </w:t>
          </w:r>
          <w:r w:rsidR="004D6FF1">
            <w:t xml:space="preserve">op </w:t>
          </w:r>
          <w:r w:rsidDel="002C6E39" w:rsidR="00365A7E">
            <w:t xml:space="preserve">het voeren </w:t>
          </w:r>
          <w:r w:rsidR="008746C9">
            <w:t xml:space="preserve">van </w:t>
          </w:r>
          <w:r w:rsidR="004D6FF1">
            <w:t xml:space="preserve">een gezamenlijke huishouding </w:t>
          </w:r>
          <w:r w:rsidR="002C6E39">
            <w:t xml:space="preserve">in stand wordt gehouden. </w:t>
          </w:r>
          <w:r w:rsidR="00672752">
            <w:t xml:space="preserve">Met het oog op het </w:t>
          </w:r>
          <w:r w:rsidR="00DD6943">
            <w:t>gelijkheidsbeginsel</w:t>
          </w:r>
          <w:r>
            <w:t xml:space="preserve"> adviseert de Afdeling te motiveren </w:t>
          </w:r>
          <w:r w:rsidR="00673031">
            <w:t xml:space="preserve">waarom </w:t>
          </w:r>
          <w:r>
            <w:t xml:space="preserve">de uitzondering voor eerstegraads aanverwanten </w:t>
          </w:r>
          <w:r w:rsidR="00A41D7A">
            <w:t xml:space="preserve">en bloedverwanten </w:t>
          </w:r>
          <w:r>
            <w:t xml:space="preserve">gerechtvaardigd </w:t>
          </w:r>
          <w:r w:rsidR="00672752">
            <w:t>blijft</w:t>
          </w:r>
          <w:r>
            <w:t>.</w:t>
          </w:r>
          <w:r w:rsidR="00D53F16">
            <w:rPr>
              <w:rStyle w:val="Voetnootmarkering"/>
            </w:rPr>
            <w:footnoteReference w:id="34"/>
          </w:r>
          <w:r>
            <w:t xml:space="preserve"> </w:t>
          </w:r>
        </w:p>
        <w:p w:rsidR="008D30CA" w:rsidP="008D30CA" w:rsidRDefault="008D30CA" w14:paraId="6CA335AB" w14:textId="77777777"/>
        <w:p w:rsidR="001E14C3" w:rsidRDefault="008D30CA" w14:paraId="09FCAE23" w14:textId="367E4750">
          <w:r>
            <w:t xml:space="preserve">De Afdeling adviseert de uitzondering voor eerstegraads aanverwanten </w:t>
          </w:r>
          <w:r w:rsidR="001A7026">
            <w:t xml:space="preserve">en bloedverwanten </w:t>
          </w:r>
          <w:r>
            <w:t>toe te lichten en zo nodig het wetsvoorstel aan te passen.</w:t>
          </w:r>
        </w:p>
      </w:sdtContent>
    </w:sdt>
    <w:p w:rsidR="001E14C3" w:rsidRDefault="001E14C3" w14:paraId="07E0B6B8" w14:textId="77777777"/>
    <w:sdt>
      <w:sdtPr>
        <w:tag w:val="bmDictum"/>
        <w:id w:val="304747917"/>
        <w:lock w:val="sdtLocked"/>
        <w:placeholder>
          <w:docPart w:val="DefaultPlaceholder_-1854013440"/>
        </w:placeholder>
      </w:sdtPr>
      <w:sdtEndPr/>
      <w:sdtContent>
        <w:p w:rsidR="002A425B" w:rsidRDefault="001E14C3" w14:paraId="4661B3D2" w14:textId="00211940">
          <w:r>
            <w:rPr>
              <w:color w:val="000000"/>
            </w:rPr>
            <w:t xml:space="preserve">De Afdeling advisering van de Raad van State heeft een aantal opmerkingen bij het voorstel en adviseert daarmee rekening te houden voordat het voorstel bij de Tweede Kamer der Staten-Generaal wordt ingediend. </w:t>
          </w:r>
          <w:r>
            <w:rPr>
              <w:color w:val="000000"/>
            </w:rPr>
            <w:br/>
          </w:r>
          <w:r>
            <w:rPr>
              <w:color w:val="000000"/>
            </w:rPr>
            <w:br/>
          </w:r>
          <w:r>
            <w:rPr>
              <w:color w:val="000000"/>
            </w:rPr>
            <w:br/>
            <w:t xml:space="preserve">De </w:t>
          </w:r>
          <w:proofErr w:type="spellStart"/>
          <w:r>
            <w:rPr>
              <w:color w:val="000000"/>
            </w:rPr>
            <w:t>vice-president</w:t>
          </w:r>
          <w:proofErr w:type="spellEnd"/>
          <w:r>
            <w:rPr>
              <w:color w:val="000000"/>
            </w:rPr>
            <w:t xml:space="preserve"> van de Raad van State,</w:t>
          </w:r>
        </w:p>
      </w:sdtContent>
    </w:sdt>
    <w:sectPr w:rsidR="002A425B" w:rsidSect="001E14C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AE8B" w14:textId="77777777" w:rsidR="00141CEA" w:rsidRDefault="00141CEA">
      <w:r>
        <w:separator/>
      </w:r>
    </w:p>
  </w:endnote>
  <w:endnote w:type="continuationSeparator" w:id="0">
    <w:p w14:paraId="515A6497" w14:textId="77777777" w:rsidR="00141CEA" w:rsidRDefault="00141CEA">
      <w:r>
        <w:continuationSeparator/>
      </w:r>
    </w:p>
  </w:endnote>
  <w:endnote w:type="continuationNotice" w:id="1">
    <w:p w14:paraId="72D0D5E3" w14:textId="77777777" w:rsidR="00141CEA" w:rsidRDefault="00141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9FD0" w14:textId="77777777" w:rsidR="00120809" w:rsidRDefault="00120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A4497" w14:paraId="3D08D287" w14:textId="77777777" w:rsidTr="00D90098">
      <w:tc>
        <w:tcPr>
          <w:tcW w:w="4815" w:type="dxa"/>
        </w:tcPr>
        <w:p w14:paraId="3D08D285" w14:textId="77777777" w:rsidR="00D90098" w:rsidRDefault="00D90098" w:rsidP="00D90098">
          <w:pPr>
            <w:pStyle w:val="Voettekst"/>
          </w:pPr>
        </w:p>
      </w:tc>
      <w:tc>
        <w:tcPr>
          <w:tcW w:w="4247" w:type="dxa"/>
        </w:tcPr>
        <w:p w14:paraId="3D08D286" w14:textId="77777777" w:rsidR="00D90098" w:rsidRDefault="00D90098" w:rsidP="00D90098">
          <w:pPr>
            <w:pStyle w:val="Voettekst"/>
            <w:jc w:val="right"/>
          </w:pPr>
        </w:p>
      </w:tc>
    </w:tr>
  </w:tbl>
  <w:p w14:paraId="3D08D28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D487" w14:textId="55880D10" w:rsidR="001E14C3" w:rsidRPr="001E14C3" w:rsidRDefault="001E14C3">
    <w:pPr>
      <w:pStyle w:val="Voettekst"/>
      <w:rPr>
        <w:rFonts w:ascii="Bembo" w:hAnsi="Bembo"/>
        <w:sz w:val="32"/>
      </w:rPr>
    </w:pPr>
    <w:r w:rsidRPr="001E14C3">
      <w:rPr>
        <w:rFonts w:ascii="Bembo" w:hAnsi="Bembo"/>
        <w:sz w:val="32"/>
      </w:rPr>
      <w:t>AAN DE KONING</w:t>
    </w:r>
  </w:p>
  <w:p w14:paraId="1180CD66" w14:textId="77777777" w:rsidR="001E14C3" w:rsidRDefault="001E1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F9D0" w14:textId="77777777" w:rsidR="00141CEA" w:rsidRDefault="00141CEA">
      <w:r>
        <w:separator/>
      </w:r>
    </w:p>
  </w:footnote>
  <w:footnote w:type="continuationSeparator" w:id="0">
    <w:p w14:paraId="794B7E95" w14:textId="77777777" w:rsidR="00141CEA" w:rsidRDefault="00141CEA">
      <w:r>
        <w:continuationSeparator/>
      </w:r>
    </w:p>
  </w:footnote>
  <w:footnote w:type="continuationNotice" w:id="1">
    <w:p w14:paraId="2F37661D" w14:textId="77777777" w:rsidR="00141CEA" w:rsidRDefault="00141CEA"/>
  </w:footnote>
  <w:footnote w:id="2">
    <w:p w14:paraId="16A10A7C" w14:textId="7CCF3711" w:rsidR="002D7375" w:rsidRPr="00CE2653" w:rsidRDefault="002D7375" w:rsidP="002D7375">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‘Participatiewet in balans: uitkomsten beleidsanalyse’, bijlage bij Kamerstukken II 2021/22, 34352, nr. 253. </w:t>
      </w:r>
    </w:p>
  </w:footnote>
  <w:footnote w:id="3">
    <w:p w14:paraId="3C9229CD" w14:textId="3C1AA0DB" w:rsidR="002D7375" w:rsidRPr="00CE2653" w:rsidRDefault="002D7375" w:rsidP="002D7375">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‘Participatiewet in Balans’, paragraaf 2.8. Memorie van toelichting, paragraaf 1.2.</w:t>
      </w:r>
    </w:p>
  </w:footnote>
  <w:footnote w:id="4">
    <w:p w14:paraId="1D14835C" w14:textId="77777777" w:rsidR="002D7375" w:rsidRPr="00CE2653" w:rsidRDefault="002D7375" w:rsidP="002D7375">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2.2. Zie ook Kamerstukken II 2022/23, 34252, nr. 260. </w:t>
      </w:r>
    </w:p>
  </w:footnote>
  <w:footnote w:id="5">
    <w:p w14:paraId="20BD188D" w14:textId="77777777" w:rsidR="0005214A" w:rsidRPr="00CE2653" w:rsidRDefault="0005214A" w:rsidP="0005214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In de memorie van toelichting, paragraaf 1.3, is een overzicht van de maatregelen opgenomen.</w:t>
      </w:r>
    </w:p>
  </w:footnote>
  <w:footnote w:id="6">
    <w:p w14:paraId="1163977E" w14:textId="77777777" w:rsidR="0005214A" w:rsidRPr="00CE2653" w:rsidRDefault="0005214A" w:rsidP="0005214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‘Participatiewet in Balans’, hoofdstuk 3. Zie ook bijlage I van het rapport.</w:t>
      </w:r>
    </w:p>
  </w:footnote>
  <w:footnote w:id="7">
    <w:p w14:paraId="34B76E14" w14:textId="77777777" w:rsidR="0005214A" w:rsidRPr="00CE2653" w:rsidRDefault="0005214A" w:rsidP="0005214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2.3.</w:t>
      </w:r>
    </w:p>
  </w:footnote>
  <w:footnote w:id="8">
    <w:p w14:paraId="7C06BCAB" w14:textId="77777777" w:rsidR="0005214A" w:rsidRPr="00CE2653" w:rsidRDefault="0005214A" w:rsidP="0005214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2.2.1, 2.3.</w:t>
      </w:r>
    </w:p>
  </w:footnote>
  <w:footnote w:id="9">
    <w:p w14:paraId="2980F04C" w14:textId="77777777" w:rsidR="0005214A" w:rsidRPr="00CE2653" w:rsidRDefault="0005214A" w:rsidP="0005214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Zie nader de memorie van toelichting, paragraaf 6. </w:t>
      </w:r>
    </w:p>
  </w:footnote>
  <w:footnote w:id="10">
    <w:p w14:paraId="063F9BEB" w14:textId="4B13B46C" w:rsidR="0003467A" w:rsidRPr="00CE2653" w:rsidRDefault="0003467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w:t>
      </w:r>
      <w:r w:rsidR="00AF42B4" w:rsidRPr="00CE2653">
        <w:rPr>
          <w:rFonts w:ascii="Univers" w:hAnsi="Univers"/>
        </w:rPr>
        <w:t xml:space="preserve">Zie </w:t>
      </w:r>
      <w:r w:rsidR="00C43983" w:rsidRPr="00CE2653">
        <w:rPr>
          <w:rFonts w:ascii="Univers" w:hAnsi="Univers"/>
        </w:rPr>
        <w:t xml:space="preserve">ook de </w:t>
      </w:r>
      <w:r w:rsidR="00AF42B4" w:rsidRPr="00CE2653">
        <w:rPr>
          <w:rFonts w:ascii="Univers" w:hAnsi="Univers"/>
        </w:rPr>
        <w:t>memorie van toelichting</w:t>
      </w:r>
      <w:r w:rsidR="00C43983" w:rsidRPr="00CE2653">
        <w:rPr>
          <w:rFonts w:ascii="Univers" w:hAnsi="Univers"/>
        </w:rPr>
        <w:t>, paragraaf 2.5.</w:t>
      </w:r>
    </w:p>
  </w:footnote>
  <w:footnote w:id="11">
    <w:p w14:paraId="56649888" w14:textId="77777777"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5.1.</w:t>
      </w:r>
    </w:p>
  </w:footnote>
  <w:footnote w:id="12">
    <w:p w14:paraId="6C3C6CCD" w14:textId="5CA25CC6"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w:t>
      </w:r>
      <w:r w:rsidR="003C7969">
        <w:rPr>
          <w:rFonts w:ascii="Univers" w:hAnsi="Univers"/>
        </w:rPr>
        <w:t>H</w:t>
      </w:r>
      <w:r w:rsidRPr="00CE2653">
        <w:rPr>
          <w:rFonts w:ascii="Univers" w:hAnsi="Univers"/>
        </w:rPr>
        <w:t>uidig artikel 18</w:t>
      </w:r>
      <w:r w:rsidR="004648EE">
        <w:rPr>
          <w:rFonts w:ascii="Univers" w:hAnsi="Univers"/>
        </w:rPr>
        <w:t>, vierde tot en met achtste lid,</w:t>
      </w:r>
      <w:r w:rsidRPr="00CE2653">
        <w:rPr>
          <w:rFonts w:ascii="Univers" w:hAnsi="Univers"/>
        </w:rPr>
        <w:t xml:space="preserve"> </w:t>
      </w:r>
      <w:proofErr w:type="spellStart"/>
      <w:r w:rsidRPr="00CE2653">
        <w:rPr>
          <w:rFonts w:ascii="Univers" w:hAnsi="Univers"/>
        </w:rPr>
        <w:t>Pw</w:t>
      </w:r>
      <w:proofErr w:type="spellEnd"/>
      <w:r w:rsidRPr="00CE2653">
        <w:rPr>
          <w:rFonts w:ascii="Univers" w:hAnsi="Univers"/>
        </w:rPr>
        <w:t xml:space="preserve">. </w:t>
      </w:r>
    </w:p>
  </w:footnote>
  <w:footnote w:id="13">
    <w:p w14:paraId="6526D4AE" w14:textId="77777777"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Voorgesteld artikel 9, eerste lid, onderdeel c, en artikel 6, eerste lid, onderdeel c, </w:t>
      </w:r>
      <w:proofErr w:type="spellStart"/>
      <w:r w:rsidRPr="00CE2653">
        <w:rPr>
          <w:rFonts w:ascii="Univers" w:hAnsi="Univers"/>
        </w:rPr>
        <w:t>Pw</w:t>
      </w:r>
      <w:proofErr w:type="spellEnd"/>
      <w:r w:rsidRPr="00CE2653">
        <w:rPr>
          <w:rFonts w:ascii="Univers" w:hAnsi="Univers"/>
        </w:rPr>
        <w:t>.</w:t>
      </w:r>
    </w:p>
  </w:footnote>
  <w:footnote w:id="14">
    <w:p w14:paraId="1DB9F9BE" w14:textId="77777777"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Voorgesteld artikel 9, achtste lid, </w:t>
      </w:r>
      <w:proofErr w:type="spellStart"/>
      <w:r w:rsidRPr="00CE2653">
        <w:rPr>
          <w:rFonts w:ascii="Univers" w:hAnsi="Univers"/>
        </w:rPr>
        <w:t>Pw</w:t>
      </w:r>
      <w:proofErr w:type="spellEnd"/>
      <w:r w:rsidRPr="00CE2653">
        <w:rPr>
          <w:rFonts w:ascii="Univers" w:hAnsi="Univers"/>
        </w:rPr>
        <w:t>. Zie ook de memorie van toelichting, paragraaf 5.3.</w:t>
      </w:r>
    </w:p>
  </w:footnote>
  <w:footnote w:id="15">
    <w:p w14:paraId="02AEC266" w14:textId="77777777"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Zie memorie van toelichting, paragraaf 5.2.1.</w:t>
      </w:r>
    </w:p>
  </w:footnote>
  <w:footnote w:id="16">
    <w:p w14:paraId="05646467" w14:textId="77777777" w:rsidR="00CF3F9E" w:rsidRPr="00CE2653" w:rsidRDefault="00CF3F9E" w:rsidP="00CF3F9E">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4.1, 5.1.</w:t>
      </w:r>
    </w:p>
  </w:footnote>
  <w:footnote w:id="17">
    <w:p w14:paraId="546A0E7F" w14:textId="1A5EF7D5" w:rsidR="00070383" w:rsidRPr="00CE2653" w:rsidRDefault="00070383" w:rsidP="0007038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4.2.4.</w:t>
      </w:r>
    </w:p>
  </w:footnote>
  <w:footnote w:id="18">
    <w:p w14:paraId="37AAD66E" w14:textId="77777777" w:rsidR="00070383" w:rsidRPr="00CE2653" w:rsidRDefault="00070383" w:rsidP="0007038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4.1: “Voor een groot deel van de bijstandspopulatie is volledige uitstroom naar arbeid, zeker op korte termijn, echter geen reëel perspectief. Het gaat dan naar verwachting om een groot deel van de deelpopulatie die al geruime tijd op bijstand is aangewezen: 70% van de totale doelgroep meer dan 2 jaar en 55% van de totale doelgroep meer dan 10 jaar.“</w:t>
      </w:r>
    </w:p>
  </w:footnote>
  <w:footnote w:id="19">
    <w:p w14:paraId="471CD5F7" w14:textId="77777777" w:rsidR="00755D53" w:rsidRPr="00CE2653" w:rsidRDefault="00755D53" w:rsidP="00755D5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2.3.4.</w:t>
      </w:r>
    </w:p>
  </w:footnote>
  <w:footnote w:id="20">
    <w:p w14:paraId="38493189" w14:textId="7B090C11" w:rsidR="00755D53" w:rsidRPr="00CE2653" w:rsidRDefault="00755D53" w:rsidP="00755D5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Zie memorie van toelichting, paragraaf 3.1. Een maatstafbepaling biedt ruimte om in </w:t>
      </w:r>
      <w:r w:rsidR="00486B56" w:rsidRPr="00CE2653">
        <w:rPr>
          <w:rFonts w:ascii="Univers" w:hAnsi="Univers"/>
        </w:rPr>
        <w:t>bepaalde</w:t>
      </w:r>
      <w:r w:rsidR="00E4777A" w:rsidRPr="00CE2653">
        <w:rPr>
          <w:rFonts w:ascii="Univers" w:hAnsi="Univers"/>
        </w:rPr>
        <w:t xml:space="preserve"> gevallen van de maatstaf </w:t>
      </w:r>
      <w:r w:rsidRPr="00CE2653">
        <w:rPr>
          <w:rFonts w:ascii="Univers" w:hAnsi="Univers"/>
        </w:rPr>
        <w:t xml:space="preserve">te kunnen afwijken. Een ‘kan’-bepaling geeft gemeenten discretionaire ruimte om in </w:t>
      </w:r>
      <w:r w:rsidR="006814D0" w:rsidRPr="00CE2653">
        <w:rPr>
          <w:rFonts w:ascii="Univers" w:hAnsi="Univers"/>
        </w:rPr>
        <w:t>bepaalde</w:t>
      </w:r>
      <w:r w:rsidRPr="00CE2653">
        <w:rPr>
          <w:rFonts w:ascii="Univers" w:hAnsi="Univers"/>
        </w:rPr>
        <w:t xml:space="preserve"> gevallen maatwerk te kunnen bieden. </w:t>
      </w:r>
    </w:p>
  </w:footnote>
  <w:footnote w:id="21">
    <w:p w14:paraId="6AFE2637" w14:textId="77777777" w:rsidR="00755D53" w:rsidRPr="00CE2653" w:rsidRDefault="00755D53" w:rsidP="00755D5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2.3.4.</w:t>
      </w:r>
    </w:p>
  </w:footnote>
  <w:footnote w:id="22">
    <w:p w14:paraId="330CF6D4" w14:textId="77777777" w:rsidR="00755D53" w:rsidRPr="00CE2653" w:rsidRDefault="00755D53" w:rsidP="00755D5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onderdeel 3C.</w:t>
      </w:r>
    </w:p>
  </w:footnote>
  <w:footnote w:id="23">
    <w:p w14:paraId="1365FDC2" w14:textId="77777777" w:rsidR="00755D53" w:rsidRPr="00CE2653" w:rsidRDefault="00755D53" w:rsidP="00755D53">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Uitvoeringstoets VNG. Zie ook Algemene Rekenkamer, </w:t>
      </w:r>
      <w:r w:rsidRPr="00CE2653">
        <w:rPr>
          <w:rFonts w:ascii="Univers" w:hAnsi="Univers"/>
          <w:i/>
          <w:iCs/>
        </w:rPr>
        <w:t>Grip op de menselijke maat</w:t>
      </w:r>
      <w:r w:rsidRPr="00CE2653">
        <w:rPr>
          <w:rFonts w:ascii="Univers" w:hAnsi="Univers"/>
        </w:rPr>
        <w:t>, p. 7, 46-47.</w:t>
      </w:r>
    </w:p>
  </w:footnote>
  <w:footnote w:id="24">
    <w:p w14:paraId="6CE0776F" w14:textId="6FB2F41F" w:rsidR="00F2406C" w:rsidRPr="00CE2653" w:rsidRDefault="00F2406C">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w:t>
      </w:r>
      <w:r w:rsidR="00BB2EEE" w:rsidRPr="00CE2653">
        <w:rPr>
          <w:rFonts w:ascii="Univers" w:hAnsi="Univers"/>
        </w:rPr>
        <w:t>In</w:t>
      </w:r>
      <w:r w:rsidRPr="00CE2653">
        <w:rPr>
          <w:rFonts w:ascii="Univers" w:hAnsi="Univers"/>
        </w:rPr>
        <w:t xml:space="preserve"> artikel 2 Financiële-verhoudingswet</w:t>
      </w:r>
      <w:r w:rsidR="00BB2EEE" w:rsidRPr="00CE2653">
        <w:rPr>
          <w:rFonts w:ascii="Univers" w:hAnsi="Univers"/>
        </w:rPr>
        <w:t xml:space="preserve"> staat </w:t>
      </w:r>
      <w:r w:rsidR="00BC72FB" w:rsidRPr="00CE2653">
        <w:rPr>
          <w:rFonts w:ascii="Univers" w:hAnsi="Univers"/>
        </w:rPr>
        <w:t xml:space="preserve">dat indien beleidsvoornemens van het Rijk leiden tot een wijziging van de uitoefening van taken of activiteiten door gemeenten in </w:t>
      </w:r>
      <w:r w:rsidR="00E445D6" w:rsidRPr="00CE2653">
        <w:rPr>
          <w:rFonts w:ascii="Univers" w:hAnsi="Univers"/>
        </w:rPr>
        <w:t>een afzonderlijk onderdeel van de toelichting wordt gestaafd wat de financiële gevolgen van de wijziging voor gemeenten zijn</w:t>
      </w:r>
      <w:r w:rsidRPr="00CE2653">
        <w:rPr>
          <w:rFonts w:ascii="Univers" w:hAnsi="Univers"/>
        </w:rPr>
        <w:t>.</w:t>
      </w:r>
      <w:r w:rsidR="00E445D6" w:rsidRPr="00CE2653">
        <w:rPr>
          <w:rFonts w:ascii="Univers" w:hAnsi="Univers"/>
        </w:rPr>
        <w:t xml:space="preserve"> Dit afzonderlijk</w:t>
      </w:r>
      <w:r w:rsidR="00A77608" w:rsidRPr="00CE2653">
        <w:rPr>
          <w:rFonts w:ascii="Univers" w:hAnsi="Univers"/>
        </w:rPr>
        <w:t>e</w:t>
      </w:r>
      <w:r w:rsidR="00E445D6" w:rsidRPr="00CE2653">
        <w:rPr>
          <w:rFonts w:ascii="Univers" w:hAnsi="Univers"/>
        </w:rPr>
        <w:t xml:space="preserve"> onderdeel ontbreekt in de toelichting.</w:t>
      </w:r>
    </w:p>
  </w:footnote>
  <w:footnote w:id="25">
    <w:p w14:paraId="2F70A8A9" w14:textId="17C75BDB"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Voorgesteld artikel 35, negende lid, </w:t>
      </w:r>
      <w:proofErr w:type="spellStart"/>
      <w:r w:rsidRPr="00CE2653">
        <w:rPr>
          <w:rFonts w:ascii="Univers" w:hAnsi="Univers"/>
        </w:rPr>
        <w:t>Pw</w:t>
      </w:r>
      <w:proofErr w:type="spellEnd"/>
      <w:r w:rsidRPr="00CE2653">
        <w:rPr>
          <w:rFonts w:ascii="Univers" w:hAnsi="Univers"/>
        </w:rPr>
        <w:t xml:space="preserve"> (artikel I, onderdeel U, van het wetsvoorstel).</w:t>
      </w:r>
    </w:p>
  </w:footnote>
  <w:footnote w:id="26">
    <w:p w14:paraId="658A06C2" w14:textId="4D347FE2"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Memorie van toelichting, paragraaf 3.7.</w:t>
      </w:r>
    </w:p>
  </w:footnote>
  <w:footnote w:id="27">
    <w:p w14:paraId="50DEA092" w14:textId="77777777"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Zie ook de toelichting bij beleidsoptie A5 in ‘Participatiewet in Balans’, paragraaf 3.2.</w:t>
      </w:r>
    </w:p>
  </w:footnote>
  <w:footnote w:id="28">
    <w:p w14:paraId="07C2E645" w14:textId="77777777"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Kamerstukken II 2013/14, 33801, nr. 3. Zie ook Kamerstukken II 2006/07, 30800-XV, nr. 7 en artikel 35, eerste lid, van de Participatiewet.</w:t>
      </w:r>
    </w:p>
  </w:footnote>
  <w:footnote w:id="29">
    <w:p w14:paraId="5B08A7C0" w14:textId="77777777"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Zie artikel 35, derde en vierde lid, van de Participatiewet. Zie ook artikel 35, derde tot en met zesde lid, van de voormalige Wet werk en bijstand. </w:t>
      </w:r>
    </w:p>
  </w:footnote>
  <w:footnote w:id="30">
    <w:p w14:paraId="761863E9" w14:textId="77777777" w:rsidR="00622FE7" w:rsidRPr="00CE2653" w:rsidRDefault="00622FE7" w:rsidP="00622FE7">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Zo werd voor de verlenging van de energietoeslag tot 31 december 2023 een bedrag van € 900 miljoen beschikbaar gesteld, waarvan € 100 miljoen voor de uitvoeringskosten.</w:t>
      </w:r>
    </w:p>
  </w:footnote>
  <w:footnote w:id="31">
    <w:p w14:paraId="0801CC18" w14:textId="77777777" w:rsidR="008D30CA" w:rsidRPr="00CE2653" w:rsidRDefault="008D30CA" w:rsidP="008D30C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Artikel 3, tweede lid, </w:t>
      </w:r>
      <w:proofErr w:type="spellStart"/>
      <w:r w:rsidRPr="00CE2653">
        <w:rPr>
          <w:rFonts w:ascii="Univers" w:hAnsi="Univers"/>
        </w:rPr>
        <w:t>Pw</w:t>
      </w:r>
      <w:proofErr w:type="spellEnd"/>
      <w:r w:rsidRPr="00CE2653">
        <w:rPr>
          <w:rFonts w:ascii="Univers" w:hAnsi="Univers"/>
        </w:rPr>
        <w:t>.</w:t>
      </w:r>
    </w:p>
  </w:footnote>
  <w:footnote w:id="32">
    <w:p w14:paraId="47FF6D11" w14:textId="77777777" w:rsidR="008D30CA" w:rsidRPr="00CE2653" w:rsidRDefault="008D30CA" w:rsidP="008D30C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Hoge Raad 8 december 2017, ECLI:NL:HR:2017:3081.</w:t>
      </w:r>
    </w:p>
  </w:footnote>
  <w:footnote w:id="33">
    <w:p w14:paraId="2D07EF6E" w14:textId="77777777" w:rsidR="008D30CA" w:rsidRPr="00CE2653" w:rsidRDefault="008D30CA" w:rsidP="008D30CA">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Voorgesteld artikel 3, tweede lid, onderdeel a, </w:t>
      </w:r>
      <w:proofErr w:type="spellStart"/>
      <w:r w:rsidRPr="00CE2653">
        <w:rPr>
          <w:rFonts w:ascii="Univers" w:hAnsi="Univers"/>
        </w:rPr>
        <w:t>Pw</w:t>
      </w:r>
      <w:proofErr w:type="spellEnd"/>
      <w:r w:rsidRPr="00CE2653">
        <w:rPr>
          <w:rFonts w:ascii="Univers" w:hAnsi="Univers"/>
        </w:rPr>
        <w:t>.</w:t>
      </w:r>
    </w:p>
  </w:footnote>
  <w:footnote w:id="34">
    <w:p w14:paraId="7B13FAF4" w14:textId="0D2AA30D" w:rsidR="00D53F16" w:rsidRPr="00CE2653" w:rsidRDefault="00D53F16">
      <w:pPr>
        <w:pStyle w:val="Voetnoottekst"/>
        <w:rPr>
          <w:rFonts w:ascii="Univers" w:hAnsi="Univers"/>
        </w:rPr>
      </w:pPr>
      <w:r w:rsidRPr="00CE2653">
        <w:rPr>
          <w:rStyle w:val="Voetnootmarkering"/>
          <w:rFonts w:ascii="Univers" w:hAnsi="Univers"/>
        </w:rPr>
        <w:footnoteRef/>
      </w:r>
      <w:r w:rsidRPr="00CE2653">
        <w:rPr>
          <w:rFonts w:ascii="Univers" w:hAnsi="Univers"/>
        </w:rPr>
        <w:t xml:space="preserve"> </w:t>
      </w:r>
      <w:r w:rsidR="008F60E9" w:rsidRPr="00CE2653">
        <w:rPr>
          <w:rFonts w:ascii="Univers" w:hAnsi="Univers"/>
        </w:rPr>
        <w:t>In de parlementaire geschiedenis</w:t>
      </w:r>
      <w:r w:rsidR="003E4C44" w:rsidRPr="00CE2653">
        <w:rPr>
          <w:rFonts w:ascii="Univers" w:hAnsi="Univers"/>
        </w:rPr>
        <w:t xml:space="preserve"> </w:t>
      </w:r>
      <w:r w:rsidR="00071C4B">
        <w:rPr>
          <w:rFonts w:ascii="Univers" w:hAnsi="Univers"/>
        </w:rPr>
        <w:t>van</w:t>
      </w:r>
      <w:r w:rsidR="003E4C44" w:rsidRPr="00CE2653">
        <w:rPr>
          <w:rFonts w:ascii="Univers" w:hAnsi="Univers"/>
        </w:rPr>
        <w:t xml:space="preserve"> de </w:t>
      </w:r>
      <w:r w:rsidR="00071C4B">
        <w:rPr>
          <w:rFonts w:ascii="Univers" w:hAnsi="Univers"/>
        </w:rPr>
        <w:t>W</w:t>
      </w:r>
      <w:r w:rsidR="003E4C44" w:rsidRPr="00CE2653">
        <w:rPr>
          <w:rFonts w:ascii="Univers" w:hAnsi="Univers"/>
        </w:rPr>
        <w:t>et werk en bijstand</w:t>
      </w:r>
      <w:r w:rsidR="008F60E9" w:rsidRPr="00CE2653">
        <w:rPr>
          <w:rFonts w:ascii="Univers" w:hAnsi="Univers"/>
        </w:rPr>
        <w:t xml:space="preserve"> wordt </w:t>
      </w:r>
      <w:r w:rsidR="00A01E68" w:rsidRPr="00CE2653">
        <w:rPr>
          <w:rFonts w:ascii="Univers" w:hAnsi="Univers"/>
        </w:rPr>
        <w:t xml:space="preserve">gewezen op de </w:t>
      </w:r>
      <w:r w:rsidR="0018746D" w:rsidRPr="00CE2653">
        <w:rPr>
          <w:rFonts w:ascii="Univers" w:hAnsi="Univers"/>
        </w:rPr>
        <w:t>huidige of vroegere afhankelijkheidsrelatie tussen kind en ouders.</w:t>
      </w:r>
      <w:r w:rsidR="00AA1915" w:rsidRPr="00CE2653">
        <w:rPr>
          <w:rFonts w:ascii="Univers" w:hAnsi="Univers"/>
        </w:rPr>
        <w:t xml:space="preserve"> </w:t>
      </w:r>
      <w:r w:rsidR="00014D76" w:rsidRPr="00CE2653">
        <w:rPr>
          <w:rFonts w:ascii="Univers" w:hAnsi="Univers"/>
        </w:rPr>
        <w:t>Vermeld wordt</w:t>
      </w:r>
      <w:r w:rsidR="0018746D" w:rsidRPr="00CE2653">
        <w:rPr>
          <w:rFonts w:ascii="Univers" w:hAnsi="Univers"/>
        </w:rPr>
        <w:t xml:space="preserve"> </w:t>
      </w:r>
      <w:r w:rsidR="00D74228" w:rsidRPr="00CE2653">
        <w:rPr>
          <w:rFonts w:ascii="Univers" w:hAnsi="Univers"/>
        </w:rPr>
        <w:t xml:space="preserve">dat tussen ouders en (stief)kinderen </w:t>
      </w:r>
      <w:r w:rsidR="00454CDA" w:rsidRPr="00CE2653">
        <w:rPr>
          <w:rFonts w:ascii="Univers" w:hAnsi="Univers"/>
        </w:rPr>
        <w:t>geen sprake is van een vrijwillige keuze om een gezamenlijke huishouding te voeren, wat wel ten grondslag ligt aan de huwelijkse samenlevingsvorm.</w:t>
      </w:r>
      <w:r w:rsidR="00572892" w:rsidRPr="00CE2653">
        <w:rPr>
          <w:rFonts w:ascii="Univers" w:hAnsi="Univers"/>
        </w:rPr>
        <w:t xml:space="preserve"> Eerstegraads aanverwantschap is</w:t>
      </w:r>
      <w:r w:rsidR="00BB2B9F" w:rsidRPr="00CE2653">
        <w:rPr>
          <w:rFonts w:ascii="Univers" w:hAnsi="Univers"/>
        </w:rPr>
        <w:t xml:space="preserve"> </w:t>
      </w:r>
      <w:r w:rsidR="00572892" w:rsidRPr="00CE2653">
        <w:rPr>
          <w:rFonts w:ascii="Univers" w:hAnsi="Univers"/>
        </w:rPr>
        <w:t>breder dan stie</w:t>
      </w:r>
      <w:r w:rsidR="00F00D8F" w:rsidRPr="00CE2653">
        <w:rPr>
          <w:rFonts w:ascii="Univers" w:hAnsi="Univers"/>
        </w:rPr>
        <w:t>f</w:t>
      </w:r>
      <w:r w:rsidR="00572892" w:rsidRPr="00CE2653">
        <w:rPr>
          <w:rFonts w:ascii="Univers" w:hAnsi="Univers"/>
        </w:rPr>
        <w:t>kinderen</w:t>
      </w:r>
      <w:r w:rsidR="00BB2B9F" w:rsidRPr="00CE2653">
        <w:rPr>
          <w:rFonts w:ascii="Univers" w:hAnsi="Univers"/>
        </w:rPr>
        <w:t xml:space="preserve">. Ook </w:t>
      </w:r>
      <w:r w:rsidR="00572892" w:rsidRPr="00CE2653">
        <w:rPr>
          <w:rFonts w:ascii="Univers" w:hAnsi="Univers"/>
        </w:rPr>
        <w:t xml:space="preserve">de (ex-)partner </w:t>
      </w:r>
      <w:r w:rsidR="008B628C" w:rsidRPr="00CE2653">
        <w:rPr>
          <w:rFonts w:ascii="Univers" w:hAnsi="Univers"/>
        </w:rPr>
        <w:t>van een eerstegraads bloedverwant</w:t>
      </w:r>
      <w:r w:rsidR="00233295" w:rsidRPr="00CE2653">
        <w:rPr>
          <w:rFonts w:ascii="Univers" w:hAnsi="Univers"/>
        </w:rPr>
        <w:t xml:space="preserve"> is een eerstegraads aanverwant.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CF24" w14:textId="77777777" w:rsidR="00120809" w:rsidRDefault="00120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D283" w14:textId="77777777" w:rsidR="00FA7BCD" w:rsidRDefault="007C3FD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D289" w14:textId="77777777" w:rsidR="00DA0CDA" w:rsidRDefault="007C3FD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D08D28A" w14:textId="77777777" w:rsidR="00993C75" w:rsidRDefault="007C3FD6">
    <w:pPr>
      <w:pStyle w:val="Koptekst"/>
    </w:pPr>
    <w:r>
      <w:rPr>
        <w:noProof/>
      </w:rPr>
      <w:drawing>
        <wp:anchor distT="0" distB="0" distL="114300" distR="114300" simplePos="0" relativeHeight="251658240" behindDoc="1" locked="0" layoutInCell="1" allowOverlap="1" wp14:anchorId="3D08D295" wp14:editId="3D08D29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247"/>
    <w:multiLevelType w:val="hybridMultilevel"/>
    <w:tmpl w:val="80CA68F0"/>
    <w:lvl w:ilvl="0" w:tplc="26DE6002">
      <w:start w:val="1"/>
      <w:numFmt w:val="bullet"/>
      <w:lvlText w:val=""/>
      <w:lvlJc w:val="left"/>
      <w:pPr>
        <w:ind w:left="720" w:hanging="360"/>
      </w:pPr>
      <w:rPr>
        <w:rFonts w:ascii="Symbol" w:hAnsi="Symbol"/>
      </w:rPr>
    </w:lvl>
    <w:lvl w:ilvl="1" w:tplc="8CE49380">
      <w:start w:val="1"/>
      <w:numFmt w:val="bullet"/>
      <w:lvlText w:val=""/>
      <w:lvlJc w:val="left"/>
      <w:pPr>
        <w:ind w:left="720" w:hanging="360"/>
      </w:pPr>
      <w:rPr>
        <w:rFonts w:ascii="Symbol" w:hAnsi="Symbol"/>
      </w:rPr>
    </w:lvl>
    <w:lvl w:ilvl="2" w:tplc="2DEAF81A">
      <w:start w:val="1"/>
      <w:numFmt w:val="bullet"/>
      <w:lvlText w:val=""/>
      <w:lvlJc w:val="left"/>
      <w:pPr>
        <w:ind w:left="720" w:hanging="360"/>
      </w:pPr>
      <w:rPr>
        <w:rFonts w:ascii="Symbol" w:hAnsi="Symbol"/>
      </w:rPr>
    </w:lvl>
    <w:lvl w:ilvl="3" w:tplc="C03065F8">
      <w:start w:val="1"/>
      <w:numFmt w:val="bullet"/>
      <w:lvlText w:val=""/>
      <w:lvlJc w:val="left"/>
      <w:pPr>
        <w:ind w:left="720" w:hanging="360"/>
      </w:pPr>
      <w:rPr>
        <w:rFonts w:ascii="Symbol" w:hAnsi="Symbol"/>
      </w:rPr>
    </w:lvl>
    <w:lvl w:ilvl="4" w:tplc="481A8C5A">
      <w:start w:val="1"/>
      <w:numFmt w:val="bullet"/>
      <w:lvlText w:val=""/>
      <w:lvlJc w:val="left"/>
      <w:pPr>
        <w:ind w:left="720" w:hanging="360"/>
      </w:pPr>
      <w:rPr>
        <w:rFonts w:ascii="Symbol" w:hAnsi="Symbol"/>
      </w:rPr>
    </w:lvl>
    <w:lvl w:ilvl="5" w:tplc="F2E60F62">
      <w:start w:val="1"/>
      <w:numFmt w:val="bullet"/>
      <w:lvlText w:val=""/>
      <w:lvlJc w:val="left"/>
      <w:pPr>
        <w:ind w:left="720" w:hanging="360"/>
      </w:pPr>
      <w:rPr>
        <w:rFonts w:ascii="Symbol" w:hAnsi="Symbol"/>
      </w:rPr>
    </w:lvl>
    <w:lvl w:ilvl="6" w:tplc="61A455FC">
      <w:start w:val="1"/>
      <w:numFmt w:val="bullet"/>
      <w:lvlText w:val=""/>
      <w:lvlJc w:val="left"/>
      <w:pPr>
        <w:ind w:left="720" w:hanging="360"/>
      </w:pPr>
      <w:rPr>
        <w:rFonts w:ascii="Symbol" w:hAnsi="Symbol"/>
      </w:rPr>
    </w:lvl>
    <w:lvl w:ilvl="7" w:tplc="3DA07A6E">
      <w:start w:val="1"/>
      <w:numFmt w:val="bullet"/>
      <w:lvlText w:val=""/>
      <w:lvlJc w:val="left"/>
      <w:pPr>
        <w:ind w:left="720" w:hanging="360"/>
      </w:pPr>
      <w:rPr>
        <w:rFonts w:ascii="Symbol" w:hAnsi="Symbol"/>
      </w:rPr>
    </w:lvl>
    <w:lvl w:ilvl="8" w:tplc="4F560AD2">
      <w:start w:val="1"/>
      <w:numFmt w:val="bullet"/>
      <w:lvlText w:val=""/>
      <w:lvlJc w:val="left"/>
      <w:pPr>
        <w:ind w:left="720" w:hanging="360"/>
      </w:pPr>
      <w:rPr>
        <w:rFonts w:ascii="Symbol" w:hAnsi="Symbol"/>
      </w:rPr>
    </w:lvl>
  </w:abstractNum>
  <w:abstractNum w:abstractNumId="1" w15:restartNumberingAfterBreak="0">
    <w:nsid w:val="51242B2D"/>
    <w:multiLevelType w:val="hybridMultilevel"/>
    <w:tmpl w:val="437EBEE2"/>
    <w:lvl w:ilvl="0" w:tplc="55DA16EA">
      <w:start w:val="1"/>
      <w:numFmt w:val="bullet"/>
      <w:lvlText w:val=""/>
      <w:lvlJc w:val="left"/>
      <w:pPr>
        <w:ind w:left="720" w:hanging="360"/>
      </w:pPr>
      <w:rPr>
        <w:rFonts w:ascii="Symbol" w:hAnsi="Symbol"/>
      </w:rPr>
    </w:lvl>
    <w:lvl w:ilvl="1" w:tplc="4D8EA9E6">
      <w:start w:val="1"/>
      <w:numFmt w:val="bullet"/>
      <w:lvlText w:val=""/>
      <w:lvlJc w:val="left"/>
      <w:pPr>
        <w:ind w:left="720" w:hanging="360"/>
      </w:pPr>
      <w:rPr>
        <w:rFonts w:ascii="Symbol" w:hAnsi="Symbol"/>
      </w:rPr>
    </w:lvl>
    <w:lvl w:ilvl="2" w:tplc="4EDEFF78">
      <w:start w:val="1"/>
      <w:numFmt w:val="bullet"/>
      <w:lvlText w:val=""/>
      <w:lvlJc w:val="left"/>
      <w:pPr>
        <w:ind w:left="720" w:hanging="360"/>
      </w:pPr>
      <w:rPr>
        <w:rFonts w:ascii="Symbol" w:hAnsi="Symbol"/>
      </w:rPr>
    </w:lvl>
    <w:lvl w:ilvl="3" w:tplc="300E1402">
      <w:start w:val="1"/>
      <w:numFmt w:val="bullet"/>
      <w:lvlText w:val=""/>
      <w:lvlJc w:val="left"/>
      <w:pPr>
        <w:ind w:left="720" w:hanging="360"/>
      </w:pPr>
      <w:rPr>
        <w:rFonts w:ascii="Symbol" w:hAnsi="Symbol"/>
      </w:rPr>
    </w:lvl>
    <w:lvl w:ilvl="4" w:tplc="F05699BC">
      <w:start w:val="1"/>
      <w:numFmt w:val="bullet"/>
      <w:lvlText w:val=""/>
      <w:lvlJc w:val="left"/>
      <w:pPr>
        <w:ind w:left="720" w:hanging="360"/>
      </w:pPr>
      <w:rPr>
        <w:rFonts w:ascii="Symbol" w:hAnsi="Symbol"/>
      </w:rPr>
    </w:lvl>
    <w:lvl w:ilvl="5" w:tplc="2E58732A">
      <w:start w:val="1"/>
      <w:numFmt w:val="bullet"/>
      <w:lvlText w:val=""/>
      <w:lvlJc w:val="left"/>
      <w:pPr>
        <w:ind w:left="720" w:hanging="360"/>
      </w:pPr>
      <w:rPr>
        <w:rFonts w:ascii="Symbol" w:hAnsi="Symbol"/>
      </w:rPr>
    </w:lvl>
    <w:lvl w:ilvl="6" w:tplc="6D12BC6A">
      <w:start w:val="1"/>
      <w:numFmt w:val="bullet"/>
      <w:lvlText w:val=""/>
      <w:lvlJc w:val="left"/>
      <w:pPr>
        <w:ind w:left="720" w:hanging="360"/>
      </w:pPr>
      <w:rPr>
        <w:rFonts w:ascii="Symbol" w:hAnsi="Symbol"/>
      </w:rPr>
    </w:lvl>
    <w:lvl w:ilvl="7" w:tplc="CB4CE01C">
      <w:start w:val="1"/>
      <w:numFmt w:val="bullet"/>
      <w:lvlText w:val=""/>
      <w:lvlJc w:val="left"/>
      <w:pPr>
        <w:ind w:left="720" w:hanging="360"/>
      </w:pPr>
      <w:rPr>
        <w:rFonts w:ascii="Symbol" w:hAnsi="Symbol"/>
      </w:rPr>
    </w:lvl>
    <w:lvl w:ilvl="8" w:tplc="2EA6160E">
      <w:start w:val="1"/>
      <w:numFmt w:val="bullet"/>
      <w:lvlText w:val=""/>
      <w:lvlJc w:val="left"/>
      <w:pPr>
        <w:ind w:left="720" w:hanging="360"/>
      </w:pPr>
      <w:rPr>
        <w:rFonts w:ascii="Symbol" w:hAnsi="Symbol"/>
      </w:rPr>
    </w:lvl>
  </w:abstractNum>
  <w:abstractNum w:abstractNumId="2" w15:restartNumberingAfterBreak="0">
    <w:nsid w:val="575D6651"/>
    <w:multiLevelType w:val="multilevel"/>
    <w:tmpl w:val="DFD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310A0"/>
    <w:multiLevelType w:val="hybridMultilevel"/>
    <w:tmpl w:val="E22AFEF2"/>
    <w:lvl w:ilvl="0" w:tplc="28EE925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9D16BC"/>
    <w:multiLevelType w:val="hybridMultilevel"/>
    <w:tmpl w:val="A1A23ACE"/>
    <w:lvl w:ilvl="0" w:tplc="57664CD4">
      <w:start w:val="1"/>
      <w:numFmt w:val="bullet"/>
      <w:lvlText w:val=""/>
      <w:lvlJc w:val="left"/>
      <w:pPr>
        <w:ind w:left="720" w:hanging="360"/>
      </w:pPr>
      <w:rPr>
        <w:rFonts w:ascii="Symbol" w:hAnsi="Symbol"/>
      </w:rPr>
    </w:lvl>
    <w:lvl w:ilvl="1" w:tplc="DA28E70E">
      <w:start w:val="1"/>
      <w:numFmt w:val="bullet"/>
      <w:lvlText w:val=""/>
      <w:lvlJc w:val="left"/>
      <w:pPr>
        <w:ind w:left="720" w:hanging="360"/>
      </w:pPr>
      <w:rPr>
        <w:rFonts w:ascii="Symbol" w:hAnsi="Symbol"/>
      </w:rPr>
    </w:lvl>
    <w:lvl w:ilvl="2" w:tplc="AA0ADC52">
      <w:start w:val="1"/>
      <w:numFmt w:val="bullet"/>
      <w:lvlText w:val=""/>
      <w:lvlJc w:val="left"/>
      <w:pPr>
        <w:ind w:left="720" w:hanging="360"/>
      </w:pPr>
      <w:rPr>
        <w:rFonts w:ascii="Symbol" w:hAnsi="Symbol"/>
      </w:rPr>
    </w:lvl>
    <w:lvl w:ilvl="3" w:tplc="CDBA12CC">
      <w:start w:val="1"/>
      <w:numFmt w:val="bullet"/>
      <w:lvlText w:val=""/>
      <w:lvlJc w:val="left"/>
      <w:pPr>
        <w:ind w:left="720" w:hanging="360"/>
      </w:pPr>
      <w:rPr>
        <w:rFonts w:ascii="Symbol" w:hAnsi="Symbol"/>
      </w:rPr>
    </w:lvl>
    <w:lvl w:ilvl="4" w:tplc="5BF2A4B6">
      <w:start w:val="1"/>
      <w:numFmt w:val="bullet"/>
      <w:lvlText w:val=""/>
      <w:lvlJc w:val="left"/>
      <w:pPr>
        <w:ind w:left="720" w:hanging="360"/>
      </w:pPr>
      <w:rPr>
        <w:rFonts w:ascii="Symbol" w:hAnsi="Symbol"/>
      </w:rPr>
    </w:lvl>
    <w:lvl w:ilvl="5" w:tplc="5ED21C9A">
      <w:start w:val="1"/>
      <w:numFmt w:val="bullet"/>
      <w:lvlText w:val=""/>
      <w:lvlJc w:val="left"/>
      <w:pPr>
        <w:ind w:left="720" w:hanging="360"/>
      </w:pPr>
      <w:rPr>
        <w:rFonts w:ascii="Symbol" w:hAnsi="Symbol"/>
      </w:rPr>
    </w:lvl>
    <w:lvl w:ilvl="6" w:tplc="7F9A952E">
      <w:start w:val="1"/>
      <w:numFmt w:val="bullet"/>
      <w:lvlText w:val=""/>
      <w:lvlJc w:val="left"/>
      <w:pPr>
        <w:ind w:left="720" w:hanging="360"/>
      </w:pPr>
      <w:rPr>
        <w:rFonts w:ascii="Symbol" w:hAnsi="Symbol"/>
      </w:rPr>
    </w:lvl>
    <w:lvl w:ilvl="7" w:tplc="84227FAC">
      <w:start w:val="1"/>
      <w:numFmt w:val="bullet"/>
      <w:lvlText w:val=""/>
      <w:lvlJc w:val="left"/>
      <w:pPr>
        <w:ind w:left="720" w:hanging="360"/>
      </w:pPr>
      <w:rPr>
        <w:rFonts w:ascii="Symbol" w:hAnsi="Symbol"/>
      </w:rPr>
    </w:lvl>
    <w:lvl w:ilvl="8" w:tplc="4B78A86A">
      <w:start w:val="1"/>
      <w:numFmt w:val="bullet"/>
      <w:lvlText w:val=""/>
      <w:lvlJc w:val="left"/>
      <w:pPr>
        <w:ind w:left="720" w:hanging="360"/>
      </w:pPr>
      <w:rPr>
        <w:rFonts w:ascii="Symbol" w:hAnsi="Symbol"/>
      </w:rPr>
    </w:lvl>
  </w:abstractNum>
  <w:abstractNum w:abstractNumId="5" w15:restartNumberingAfterBreak="0">
    <w:nsid w:val="780D5F1F"/>
    <w:multiLevelType w:val="hybridMultilevel"/>
    <w:tmpl w:val="D1EA8720"/>
    <w:lvl w:ilvl="0" w:tplc="72A45B7E">
      <w:start w:val="1"/>
      <w:numFmt w:val="bullet"/>
      <w:lvlText w:val=""/>
      <w:lvlJc w:val="left"/>
      <w:pPr>
        <w:ind w:left="720" w:hanging="360"/>
      </w:pPr>
      <w:rPr>
        <w:rFonts w:ascii="Symbol" w:hAnsi="Symbol"/>
      </w:rPr>
    </w:lvl>
    <w:lvl w:ilvl="1" w:tplc="68B8D0F6">
      <w:start w:val="1"/>
      <w:numFmt w:val="bullet"/>
      <w:lvlText w:val=""/>
      <w:lvlJc w:val="left"/>
      <w:pPr>
        <w:ind w:left="720" w:hanging="360"/>
      </w:pPr>
      <w:rPr>
        <w:rFonts w:ascii="Symbol" w:hAnsi="Symbol"/>
      </w:rPr>
    </w:lvl>
    <w:lvl w:ilvl="2" w:tplc="EEF834D8">
      <w:start w:val="1"/>
      <w:numFmt w:val="bullet"/>
      <w:lvlText w:val=""/>
      <w:lvlJc w:val="left"/>
      <w:pPr>
        <w:ind w:left="720" w:hanging="360"/>
      </w:pPr>
      <w:rPr>
        <w:rFonts w:ascii="Symbol" w:hAnsi="Symbol"/>
      </w:rPr>
    </w:lvl>
    <w:lvl w:ilvl="3" w:tplc="AF6AEA92">
      <w:start w:val="1"/>
      <w:numFmt w:val="bullet"/>
      <w:lvlText w:val=""/>
      <w:lvlJc w:val="left"/>
      <w:pPr>
        <w:ind w:left="720" w:hanging="360"/>
      </w:pPr>
      <w:rPr>
        <w:rFonts w:ascii="Symbol" w:hAnsi="Symbol"/>
      </w:rPr>
    </w:lvl>
    <w:lvl w:ilvl="4" w:tplc="9C448540">
      <w:start w:val="1"/>
      <w:numFmt w:val="bullet"/>
      <w:lvlText w:val=""/>
      <w:lvlJc w:val="left"/>
      <w:pPr>
        <w:ind w:left="720" w:hanging="360"/>
      </w:pPr>
      <w:rPr>
        <w:rFonts w:ascii="Symbol" w:hAnsi="Symbol"/>
      </w:rPr>
    </w:lvl>
    <w:lvl w:ilvl="5" w:tplc="52C48BAC">
      <w:start w:val="1"/>
      <w:numFmt w:val="bullet"/>
      <w:lvlText w:val=""/>
      <w:lvlJc w:val="left"/>
      <w:pPr>
        <w:ind w:left="720" w:hanging="360"/>
      </w:pPr>
      <w:rPr>
        <w:rFonts w:ascii="Symbol" w:hAnsi="Symbol"/>
      </w:rPr>
    </w:lvl>
    <w:lvl w:ilvl="6" w:tplc="B7F84100">
      <w:start w:val="1"/>
      <w:numFmt w:val="bullet"/>
      <w:lvlText w:val=""/>
      <w:lvlJc w:val="left"/>
      <w:pPr>
        <w:ind w:left="720" w:hanging="360"/>
      </w:pPr>
      <w:rPr>
        <w:rFonts w:ascii="Symbol" w:hAnsi="Symbol"/>
      </w:rPr>
    </w:lvl>
    <w:lvl w:ilvl="7" w:tplc="0B180052">
      <w:start w:val="1"/>
      <w:numFmt w:val="bullet"/>
      <w:lvlText w:val=""/>
      <w:lvlJc w:val="left"/>
      <w:pPr>
        <w:ind w:left="720" w:hanging="360"/>
      </w:pPr>
      <w:rPr>
        <w:rFonts w:ascii="Symbol" w:hAnsi="Symbol"/>
      </w:rPr>
    </w:lvl>
    <w:lvl w:ilvl="8" w:tplc="B13E274C">
      <w:start w:val="1"/>
      <w:numFmt w:val="bullet"/>
      <w:lvlText w:val=""/>
      <w:lvlJc w:val="left"/>
      <w:pPr>
        <w:ind w:left="720" w:hanging="360"/>
      </w:pPr>
      <w:rPr>
        <w:rFonts w:ascii="Symbol" w:hAnsi="Symbol"/>
      </w:rPr>
    </w:lvl>
  </w:abstractNum>
  <w:num w:numId="1" w16cid:durableId="1574970403">
    <w:abstractNumId w:val="3"/>
  </w:num>
  <w:num w:numId="2" w16cid:durableId="961302342">
    <w:abstractNumId w:val="4"/>
  </w:num>
  <w:num w:numId="3" w16cid:durableId="893615932">
    <w:abstractNumId w:val="2"/>
  </w:num>
  <w:num w:numId="4" w16cid:durableId="978075985">
    <w:abstractNumId w:val="1"/>
  </w:num>
  <w:num w:numId="5" w16cid:durableId="1152210347">
    <w:abstractNumId w:val="0"/>
  </w:num>
  <w:num w:numId="6" w16cid:durableId="20414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97"/>
    <w:rsid w:val="0000045F"/>
    <w:rsid w:val="0000071D"/>
    <w:rsid w:val="00000C67"/>
    <w:rsid w:val="00000CB9"/>
    <w:rsid w:val="00000D8A"/>
    <w:rsid w:val="000015BB"/>
    <w:rsid w:val="00001B13"/>
    <w:rsid w:val="00001EB7"/>
    <w:rsid w:val="00001F58"/>
    <w:rsid w:val="000029A1"/>
    <w:rsid w:val="00002E56"/>
    <w:rsid w:val="00002E77"/>
    <w:rsid w:val="000031B2"/>
    <w:rsid w:val="0000346C"/>
    <w:rsid w:val="000035F0"/>
    <w:rsid w:val="000039EC"/>
    <w:rsid w:val="00003BCA"/>
    <w:rsid w:val="00004192"/>
    <w:rsid w:val="0000420A"/>
    <w:rsid w:val="000043A9"/>
    <w:rsid w:val="0000480E"/>
    <w:rsid w:val="00004C7C"/>
    <w:rsid w:val="00004D01"/>
    <w:rsid w:val="00005545"/>
    <w:rsid w:val="000057A2"/>
    <w:rsid w:val="000058B6"/>
    <w:rsid w:val="00005A06"/>
    <w:rsid w:val="00005C4F"/>
    <w:rsid w:val="000075FA"/>
    <w:rsid w:val="00010081"/>
    <w:rsid w:val="0001029C"/>
    <w:rsid w:val="000104E0"/>
    <w:rsid w:val="00010A9E"/>
    <w:rsid w:val="00011192"/>
    <w:rsid w:val="000114EB"/>
    <w:rsid w:val="000121AD"/>
    <w:rsid w:val="0001280B"/>
    <w:rsid w:val="0001291A"/>
    <w:rsid w:val="000131EE"/>
    <w:rsid w:val="000132E5"/>
    <w:rsid w:val="00013609"/>
    <w:rsid w:val="00013758"/>
    <w:rsid w:val="00013949"/>
    <w:rsid w:val="00013B05"/>
    <w:rsid w:val="00014D76"/>
    <w:rsid w:val="0001569F"/>
    <w:rsid w:val="00015A91"/>
    <w:rsid w:val="0001624E"/>
    <w:rsid w:val="0001656B"/>
    <w:rsid w:val="000168C5"/>
    <w:rsid w:val="00016B6A"/>
    <w:rsid w:val="00016BB7"/>
    <w:rsid w:val="00017C54"/>
    <w:rsid w:val="00017EF9"/>
    <w:rsid w:val="000205B2"/>
    <w:rsid w:val="0002142B"/>
    <w:rsid w:val="00021C2F"/>
    <w:rsid w:val="00021D59"/>
    <w:rsid w:val="00023043"/>
    <w:rsid w:val="00023E8D"/>
    <w:rsid w:val="000244CB"/>
    <w:rsid w:val="00025024"/>
    <w:rsid w:val="00025E22"/>
    <w:rsid w:val="0002619F"/>
    <w:rsid w:val="00026330"/>
    <w:rsid w:val="00026774"/>
    <w:rsid w:val="00026A26"/>
    <w:rsid w:val="00026AF2"/>
    <w:rsid w:val="00027300"/>
    <w:rsid w:val="00027FDD"/>
    <w:rsid w:val="00030560"/>
    <w:rsid w:val="00030D44"/>
    <w:rsid w:val="00031248"/>
    <w:rsid w:val="00031AB4"/>
    <w:rsid w:val="00031E55"/>
    <w:rsid w:val="00031F3E"/>
    <w:rsid w:val="00031FF7"/>
    <w:rsid w:val="0003210F"/>
    <w:rsid w:val="0003248C"/>
    <w:rsid w:val="00032FEA"/>
    <w:rsid w:val="00033102"/>
    <w:rsid w:val="00033D8A"/>
    <w:rsid w:val="0003422E"/>
    <w:rsid w:val="00034609"/>
    <w:rsid w:val="0003467A"/>
    <w:rsid w:val="00035038"/>
    <w:rsid w:val="000357BC"/>
    <w:rsid w:val="000376AB"/>
    <w:rsid w:val="00037C2B"/>
    <w:rsid w:val="00040032"/>
    <w:rsid w:val="000402A5"/>
    <w:rsid w:val="000404C5"/>
    <w:rsid w:val="00040C57"/>
    <w:rsid w:val="00041363"/>
    <w:rsid w:val="00041B9A"/>
    <w:rsid w:val="00042AA6"/>
    <w:rsid w:val="00042FB4"/>
    <w:rsid w:val="00043A6A"/>
    <w:rsid w:val="00043CC7"/>
    <w:rsid w:val="0004404A"/>
    <w:rsid w:val="00044964"/>
    <w:rsid w:val="00044ACD"/>
    <w:rsid w:val="000454A0"/>
    <w:rsid w:val="0004591F"/>
    <w:rsid w:val="00045B81"/>
    <w:rsid w:val="00046347"/>
    <w:rsid w:val="00047B57"/>
    <w:rsid w:val="00050098"/>
    <w:rsid w:val="000501C9"/>
    <w:rsid w:val="00050AB0"/>
    <w:rsid w:val="00050DD6"/>
    <w:rsid w:val="00051855"/>
    <w:rsid w:val="00051866"/>
    <w:rsid w:val="00052072"/>
    <w:rsid w:val="0005214A"/>
    <w:rsid w:val="000526E3"/>
    <w:rsid w:val="0005293A"/>
    <w:rsid w:val="000549F1"/>
    <w:rsid w:val="000549F3"/>
    <w:rsid w:val="00054E14"/>
    <w:rsid w:val="000553B9"/>
    <w:rsid w:val="000556F4"/>
    <w:rsid w:val="00055B88"/>
    <w:rsid w:val="00055DEA"/>
    <w:rsid w:val="00056BAE"/>
    <w:rsid w:val="00056C07"/>
    <w:rsid w:val="00056C1D"/>
    <w:rsid w:val="00057307"/>
    <w:rsid w:val="0005792C"/>
    <w:rsid w:val="00060F1C"/>
    <w:rsid w:val="0006132A"/>
    <w:rsid w:val="000613A4"/>
    <w:rsid w:val="000613EE"/>
    <w:rsid w:val="000615DD"/>
    <w:rsid w:val="00061D77"/>
    <w:rsid w:val="00062C0F"/>
    <w:rsid w:val="00062C56"/>
    <w:rsid w:val="000633A4"/>
    <w:rsid w:val="000635E2"/>
    <w:rsid w:val="0006421F"/>
    <w:rsid w:val="0006447D"/>
    <w:rsid w:val="0006513C"/>
    <w:rsid w:val="000651DF"/>
    <w:rsid w:val="00066A1A"/>
    <w:rsid w:val="000702F8"/>
    <w:rsid w:val="00070383"/>
    <w:rsid w:val="00070D8D"/>
    <w:rsid w:val="00070E4B"/>
    <w:rsid w:val="00071086"/>
    <w:rsid w:val="000711E1"/>
    <w:rsid w:val="00071935"/>
    <w:rsid w:val="00071C4B"/>
    <w:rsid w:val="000723F4"/>
    <w:rsid w:val="00072A1F"/>
    <w:rsid w:val="00072BA9"/>
    <w:rsid w:val="00072F79"/>
    <w:rsid w:val="00074739"/>
    <w:rsid w:val="00074806"/>
    <w:rsid w:val="00074817"/>
    <w:rsid w:val="000758A1"/>
    <w:rsid w:val="000759C8"/>
    <w:rsid w:val="00075A3F"/>
    <w:rsid w:val="00075C64"/>
    <w:rsid w:val="00076302"/>
    <w:rsid w:val="0007682E"/>
    <w:rsid w:val="00076DD5"/>
    <w:rsid w:val="0007752A"/>
    <w:rsid w:val="00077A87"/>
    <w:rsid w:val="0008008B"/>
    <w:rsid w:val="00080097"/>
    <w:rsid w:val="00080B9C"/>
    <w:rsid w:val="000810AD"/>
    <w:rsid w:val="000814B4"/>
    <w:rsid w:val="00082363"/>
    <w:rsid w:val="00082715"/>
    <w:rsid w:val="000827D1"/>
    <w:rsid w:val="00082A15"/>
    <w:rsid w:val="00082F93"/>
    <w:rsid w:val="000831A3"/>
    <w:rsid w:val="000835E3"/>
    <w:rsid w:val="00083854"/>
    <w:rsid w:val="00083C00"/>
    <w:rsid w:val="00083DA4"/>
    <w:rsid w:val="00083ED8"/>
    <w:rsid w:val="000844A9"/>
    <w:rsid w:val="000846F8"/>
    <w:rsid w:val="0008493B"/>
    <w:rsid w:val="00084ADD"/>
    <w:rsid w:val="000857C1"/>
    <w:rsid w:val="00085976"/>
    <w:rsid w:val="0008635B"/>
    <w:rsid w:val="00086BD4"/>
    <w:rsid w:val="00086FF5"/>
    <w:rsid w:val="000875A8"/>
    <w:rsid w:val="00090447"/>
    <w:rsid w:val="000908D0"/>
    <w:rsid w:val="00090CD2"/>
    <w:rsid w:val="0009149D"/>
    <w:rsid w:val="0009156D"/>
    <w:rsid w:val="00091995"/>
    <w:rsid w:val="00091CAB"/>
    <w:rsid w:val="0009239D"/>
    <w:rsid w:val="00093089"/>
    <w:rsid w:val="00093AD7"/>
    <w:rsid w:val="0009413C"/>
    <w:rsid w:val="000944EB"/>
    <w:rsid w:val="000951F5"/>
    <w:rsid w:val="0009542B"/>
    <w:rsid w:val="000959FE"/>
    <w:rsid w:val="000960E4"/>
    <w:rsid w:val="0009621A"/>
    <w:rsid w:val="00096583"/>
    <w:rsid w:val="00096A7C"/>
    <w:rsid w:val="00096BBA"/>
    <w:rsid w:val="000979E2"/>
    <w:rsid w:val="00097C68"/>
    <w:rsid w:val="000A0005"/>
    <w:rsid w:val="000A0743"/>
    <w:rsid w:val="000A1157"/>
    <w:rsid w:val="000A1AE9"/>
    <w:rsid w:val="000A1E72"/>
    <w:rsid w:val="000A287D"/>
    <w:rsid w:val="000A3419"/>
    <w:rsid w:val="000A39D9"/>
    <w:rsid w:val="000A39E4"/>
    <w:rsid w:val="000A4500"/>
    <w:rsid w:val="000A45D3"/>
    <w:rsid w:val="000A4751"/>
    <w:rsid w:val="000A5F49"/>
    <w:rsid w:val="000A6879"/>
    <w:rsid w:val="000A72EE"/>
    <w:rsid w:val="000A7520"/>
    <w:rsid w:val="000A75A0"/>
    <w:rsid w:val="000A7C68"/>
    <w:rsid w:val="000B05E2"/>
    <w:rsid w:val="000B0D94"/>
    <w:rsid w:val="000B12C6"/>
    <w:rsid w:val="000B17BF"/>
    <w:rsid w:val="000B2FBB"/>
    <w:rsid w:val="000B3491"/>
    <w:rsid w:val="000B397B"/>
    <w:rsid w:val="000B3F10"/>
    <w:rsid w:val="000B3F13"/>
    <w:rsid w:val="000B481A"/>
    <w:rsid w:val="000B51AA"/>
    <w:rsid w:val="000B51EB"/>
    <w:rsid w:val="000B5AFD"/>
    <w:rsid w:val="000B5BF1"/>
    <w:rsid w:val="000B666A"/>
    <w:rsid w:val="000B6DF5"/>
    <w:rsid w:val="000B6FE9"/>
    <w:rsid w:val="000B7525"/>
    <w:rsid w:val="000B7573"/>
    <w:rsid w:val="000B7617"/>
    <w:rsid w:val="000B7B95"/>
    <w:rsid w:val="000C01CB"/>
    <w:rsid w:val="000C02AC"/>
    <w:rsid w:val="000C0C31"/>
    <w:rsid w:val="000C0F18"/>
    <w:rsid w:val="000C1F50"/>
    <w:rsid w:val="000C225A"/>
    <w:rsid w:val="000C26B0"/>
    <w:rsid w:val="000C2FC4"/>
    <w:rsid w:val="000C30DD"/>
    <w:rsid w:val="000C30F5"/>
    <w:rsid w:val="000C3794"/>
    <w:rsid w:val="000C3873"/>
    <w:rsid w:val="000C3F42"/>
    <w:rsid w:val="000C4085"/>
    <w:rsid w:val="000C4AA8"/>
    <w:rsid w:val="000C4B59"/>
    <w:rsid w:val="000C4C00"/>
    <w:rsid w:val="000C4C93"/>
    <w:rsid w:val="000C54EE"/>
    <w:rsid w:val="000C5C8F"/>
    <w:rsid w:val="000C65C5"/>
    <w:rsid w:val="000C6AEB"/>
    <w:rsid w:val="000C6D21"/>
    <w:rsid w:val="000C7167"/>
    <w:rsid w:val="000C797E"/>
    <w:rsid w:val="000C7AF4"/>
    <w:rsid w:val="000C7C8B"/>
    <w:rsid w:val="000D00E8"/>
    <w:rsid w:val="000D071F"/>
    <w:rsid w:val="000D0BBC"/>
    <w:rsid w:val="000D185B"/>
    <w:rsid w:val="000D214F"/>
    <w:rsid w:val="000D24CD"/>
    <w:rsid w:val="000D298A"/>
    <w:rsid w:val="000D3884"/>
    <w:rsid w:val="000D3ACE"/>
    <w:rsid w:val="000D44E5"/>
    <w:rsid w:val="000D4AE1"/>
    <w:rsid w:val="000D584C"/>
    <w:rsid w:val="000D5B3E"/>
    <w:rsid w:val="000D5D1E"/>
    <w:rsid w:val="000D63D7"/>
    <w:rsid w:val="000D6B20"/>
    <w:rsid w:val="000D6C22"/>
    <w:rsid w:val="000D7012"/>
    <w:rsid w:val="000D727D"/>
    <w:rsid w:val="000D790F"/>
    <w:rsid w:val="000E0C16"/>
    <w:rsid w:val="000E190D"/>
    <w:rsid w:val="000E19B3"/>
    <w:rsid w:val="000E1F3D"/>
    <w:rsid w:val="000E2085"/>
    <w:rsid w:val="000E2492"/>
    <w:rsid w:val="000E2AB7"/>
    <w:rsid w:val="000E3D68"/>
    <w:rsid w:val="000E3DA3"/>
    <w:rsid w:val="000E3FD5"/>
    <w:rsid w:val="000E404F"/>
    <w:rsid w:val="000E4CB5"/>
    <w:rsid w:val="000E566D"/>
    <w:rsid w:val="000E5BF8"/>
    <w:rsid w:val="000E63A8"/>
    <w:rsid w:val="000E786A"/>
    <w:rsid w:val="000E79C5"/>
    <w:rsid w:val="000E7C89"/>
    <w:rsid w:val="000F0002"/>
    <w:rsid w:val="000F0070"/>
    <w:rsid w:val="000F0583"/>
    <w:rsid w:val="000F1400"/>
    <w:rsid w:val="000F1934"/>
    <w:rsid w:val="000F2419"/>
    <w:rsid w:val="000F2AF7"/>
    <w:rsid w:val="000F2D2F"/>
    <w:rsid w:val="000F38D6"/>
    <w:rsid w:val="000F4B73"/>
    <w:rsid w:val="000F4FE7"/>
    <w:rsid w:val="000F5222"/>
    <w:rsid w:val="000F55DA"/>
    <w:rsid w:val="000F5701"/>
    <w:rsid w:val="000F57A3"/>
    <w:rsid w:val="000F57F3"/>
    <w:rsid w:val="000F736A"/>
    <w:rsid w:val="000F7444"/>
    <w:rsid w:val="000F76C6"/>
    <w:rsid w:val="0010028C"/>
    <w:rsid w:val="0010056D"/>
    <w:rsid w:val="001007C7"/>
    <w:rsid w:val="00101933"/>
    <w:rsid w:val="00101BAB"/>
    <w:rsid w:val="001023FC"/>
    <w:rsid w:val="00102BCB"/>
    <w:rsid w:val="00102D33"/>
    <w:rsid w:val="00102FD6"/>
    <w:rsid w:val="001031C5"/>
    <w:rsid w:val="001034F0"/>
    <w:rsid w:val="00103570"/>
    <w:rsid w:val="001041FA"/>
    <w:rsid w:val="00104812"/>
    <w:rsid w:val="00104D18"/>
    <w:rsid w:val="00104D64"/>
    <w:rsid w:val="00104EA3"/>
    <w:rsid w:val="001051FE"/>
    <w:rsid w:val="00105257"/>
    <w:rsid w:val="001057D4"/>
    <w:rsid w:val="0010609C"/>
    <w:rsid w:val="001063C4"/>
    <w:rsid w:val="00106906"/>
    <w:rsid w:val="00106A29"/>
    <w:rsid w:val="00106E19"/>
    <w:rsid w:val="00106FA5"/>
    <w:rsid w:val="0010786D"/>
    <w:rsid w:val="00107B07"/>
    <w:rsid w:val="001106D5"/>
    <w:rsid w:val="0011099D"/>
    <w:rsid w:val="00110AA1"/>
    <w:rsid w:val="001110A2"/>
    <w:rsid w:val="00112667"/>
    <w:rsid w:val="001131C2"/>
    <w:rsid w:val="00113A72"/>
    <w:rsid w:val="0011471D"/>
    <w:rsid w:val="0011496A"/>
    <w:rsid w:val="00114D63"/>
    <w:rsid w:val="00114DC9"/>
    <w:rsid w:val="00114DF9"/>
    <w:rsid w:val="00114F41"/>
    <w:rsid w:val="0011550F"/>
    <w:rsid w:val="00115760"/>
    <w:rsid w:val="0011643C"/>
    <w:rsid w:val="00116896"/>
    <w:rsid w:val="00116C4A"/>
    <w:rsid w:val="001174A4"/>
    <w:rsid w:val="0011770E"/>
    <w:rsid w:val="00120207"/>
    <w:rsid w:val="00120809"/>
    <w:rsid w:val="0012093E"/>
    <w:rsid w:val="00120E91"/>
    <w:rsid w:val="001213F8"/>
    <w:rsid w:val="00121527"/>
    <w:rsid w:val="00121B43"/>
    <w:rsid w:val="00122153"/>
    <w:rsid w:val="00122514"/>
    <w:rsid w:val="00122851"/>
    <w:rsid w:val="001231CD"/>
    <w:rsid w:val="001236C9"/>
    <w:rsid w:val="00123804"/>
    <w:rsid w:val="00123ADA"/>
    <w:rsid w:val="00123BC2"/>
    <w:rsid w:val="00123CC0"/>
    <w:rsid w:val="00123D4F"/>
    <w:rsid w:val="0012458F"/>
    <w:rsid w:val="0012463F"/>
    <w:rsid w:val="001252A6"/>
    <w:rsid w:val="00125478"/>
    <w:rsid w:val="00125989"/>
    <w:rsid w:val="001260F4"/>
    <w:rsid w:val="0012621C"/>
    <w:rsid w:val="0012681A"/>
    <w:rsid w:val="00126A1B"/>
    <w:rsid w:val="00126CD2"/>
    <w:rsid w:val="00127A26"/>
    <w:rsid w:val="00127EAD"/>
    <w:rsid w:val="00130352"/>
    <w:rsid w:val="001308BB"/>
    <w:rsid w:val="00130ADE"/>
    <w:rsid w:val="0013164E"/>
    <w:rsid w:val="00132270"/>
    <w:rsid w:val="0013233C"/>
    <w:rsid w:val="0013396F"/>
    <w:rsid w:val="00134540"/>
    <w:rsid w:val="00134811"/>
    <w:rsid w:val="00134B45"/>
    <w:rsid w:val="00135297"/>
    <w:rsid w:val="00135F31"/>
    <w:rsid w:val="00136099"/>
    <w:rsid w:val="00136A31"/>
    <w:rsid w:val="00137C9F"/>
    <w:rsid w:val="0014020B"/>
    <w:rsid w:val="00140215"/>
    <w:rsid w:val="001402F3"/>
    <w:rsid w:val="001415A4"/>
    <w:rsid w:val="001417F3"/>
    <w:rsid w:val="00141CEA"/>
    <w:rsid w:val="001426B2"/>
    <w:rsid w:val="00142CE7"/>
    <w:rsid w:val="0014375F"/>
    <w:rsid w:val="00143B2A"/>
    <w:rsid w:val="00143D27"/>
    <w:rsid w:val="00143DA9"/>
    <w:rsid w:val="00144312"/>
    <w:rsid w:val="00144EB1"/>
    <w:rsid w:val="001450FF"/>
    <w:rsid w:val="00145357"/>
    <w:rsid w:val="001456EF"/>
    <w:rsid w:val="0014600A"/>
    <w:rsid w:val="00146A3B"/>
    <w:rsid w:val="00147634"/>
    <w:rsid w:val="00147721"/>
    <w:rsid w:val="00147ACE"/>
    <w:rsid w:val="00147D64"/>
    <w:rsid w:val="00147E3D"/>
    <w:rsid w:val="001508E7"/>
    <w:rsid w:val="0015097F"/>
    <w:rsid w:val="00150EC9"/>
    <w:rsid w:val="00150F55"/>
    <w:rsid w:val="001511CF"/>
    <w:rsid w:val="00152783"/>
    <w:rsid w:val="00152784"/>
    <w:rsid w:val="00152B29"/>
    <w:rsid w:val="00152E65"/>
    <w:rsid w:val="00152E94"/>
    <w:rsid w:val="00152FBE"/>
    <w:rsid w:val="001530BB"/>
    <w:rsid w:val="00153327"/>
    <w:rsid w:val="00153342"/>
    <w:rsid w:val="00153AFB"/>
    <w:rsid w:val="001540F6"/>
    <w:rsid w:val="001547F2"/>
    <w:rsid w:val="00155065"/>
    <w:rsid w:val="00155465"/>
    <w:rsid w:val="00155EB2"/>
    <w:rsid w:val="0015639A"/>
    <w:rsid w:val="00156A8A"/>
    <w:rsid w:val="00156BF7"/>
    <w:rsid w:val="001574D2"/>
    <w:rsid w:val="00157F2A"/>
    <w:rsid w:val="001604F4"/>
    <w:rsid w:val="00160633"/>
    <w:rsid w:val="00160B64"/>
    <w:rsid w:val="00161206"/>
    <w:rsid w:val="00161C1D"/>
    <w:rsid w:val="0016231A"/>
    <w:rsid w:val="00162550"/>
    <w:rsid w:val="001628E5"/>
    <w:rsid w:val="00162D0D"/>
    <w:rsid w:val="00163586"/>
    <w:rsid w:val="001643D8"/>
    <w:rsid w:val="00164593"/>
    <w:rsid w:val="0016466F"/>
    <w:rsid w:val="00164900"/>
    <w:rsid w:val="00164D73"/>
    <w:rsid w:val="001658EC"/>
    <w:rsid w:val="00165FD0"/>
    <w:rsid w:val="00166199"/>
    <w:rsid w:val="00166A06"/>
    <w:rsid w:val="00166F92"/>
    <w:rsid w:val="0016701F"/>
    <w:rsid w:val="00167048"/>
    <w:rsid w:val="00170392"/>
    <w:rsid w:val="00170489"/>
    <w:rsid w:val="00170BBB"/>
    <w:rsid w:val="00171543"/>
    <w:rsid w:val="00171963"/>
    <w:rsid w:val="00171E2D"/>
    <w:rsid w:val="00172848"/>
    <w:rsid w:val="001729A0"/>
    <w:rsid w:val="00172EF8"/>
    <w:rsid w:val="001734CC"/>
    <w:rsid w:val="001735ED"/>
    <w:rsid w:val="00173602"/>
    <w:rsid w:val="001738FD"/>
    <w:rsid w:val="0017398D"/>
    <w:rsid w:val="00174AEB"/>
    <w:rsid w:val="00174CAA"/>
    <w:rsid w:val="00174F2B"/>
    <w:rsid w:val="001750B7"/>
    <w:rsid w:val="001754D2"/>
    <w:rsid w:val="00176825"/>
    <w:rsid w:val="0017766E"/>
    <w:rsid w:val="0018000E"/>
    <w:rsid w:val="001808B8"/>
    <w:rsid w:val="00180D51"/>
    <w:rsid w:val="00180DEE"/>
    <w:rsid w:val="00180F78"/>
    <w:rsid w:val="00180FDE"/>
    <w:rsid w:val="00181CFE"/>
    <w:rsid w:val="00181FB8"/>
    <w:rsid w:val="00182126"/>
    <w:rsid w:val="0018217A"/>
    <w:rsid w:val="001824A1"/>
    <w:rsid w:val="001828CA"/>
    <w:rsid w:val="00182A54"/>
    <w:rsid w:val="00183D36"/>
    <w:rsid w:val="00183F71"/>
    <w:rsid w:val="00184437"/>
    <w:rsid w:val="00187157"/>
    <w:rsid w:val="0018746D"/>
    <w:rsid w:val="001904E3"/>
    <w:rsid w:val="00190C84"/>
    <w:rsid w:val="00191165"/>
    <w:rsid w:val="00191C39"/>
    <w:rsid w:val="00192CA9"/>
    <w:rsid w:val="0019335C"/>
    <w:rsid w:val="00193C40"/>
    <w:rsid w:val="00193DD0"/>
    <w:rsid w:val="00194CAB"/>
    <w:rsid w:val="00195977"/>
    <w:rsid w:val="00195A4C"/>
    <w:rsid w:val="00196152"/>
    <w:rsid w:val="001966FE"/>
    <w:rsid w:val="001968D7"/>
    <w:rsid w:val="001972AC"/>
    <w:rsid w:val="001978DD"/>
    <w:rsid w:val="00197B00"/>
    <w:rsid w:val="00197B73"/>
    <w:rsid w:val="001A0A1E"/>
    <w:rsid w:val="001A0CD9"/>
    <w:rsid w:val="001A0DDD"/>
    <w:rsid w:val="001A0E04"/>
    <w:rsid w:val="001A0E7F"/>
    <w:rsid w:val="001A1526"/>
    <w:rsid w:val="001A1D69"/>
    <w:rsid w:val="001A2247"/>
    <w:rsid w:val="001A3059"/>
    <w:rsid w:val="001A3883"/>
    <w:rsid w:val="001A4167"/>
    <w:rsid w:val="001A460D"/>
    <w:rsid w:val="001A4AEE"/>
    <w:rsid w:val="001A4C35"/>
    <w:rsid w:val="001A68C7"/>
    <w:rsid w:val="001A6DAC"/>
    <w:rsid w:val="001A7026"/>
    <w:rsid w:val="001A73F3"/>
    <w:rsid w:val="001A7E3C"/>
    <w:rsid w:val="001B0BD0"/>
    <w:rsid w:val="001B0DFF"/>
    <w:rsid w:val="001B195A"/>
    <w:rsid w:val="001B226A"/>
    <w:rsid w:val="001B24B5"/>
    <w:rsid w:val="001B2596"/>
    <w:rsid w:val="001B25B6"/>
    <w:rsid w:val="001B29BC"/>
    <w:rsid w:val="001B2E02"/>
    <w:rsid w:val="001B32F7"/>
    <w:rsid w:val="001B422B"/>
    <w:rsid w:val="001B4434"/>
    <w:rsid w:val="001B5085"/>
    <w:rsid w:val="001B57D3"/>
    <w:rsid w:val="001B67A0"/>
    <w:rsid w:val="001B6A3A"/>
    <w:rsid w:val="001B7828"/>
    <w:rsid w:val="001B792F"/>
    <w:rsid w:val="001C059F"/>
    <w:rsid w:val="001C06A5"/>
    <w:rsid w:val="001C0F6B"/>
    <w:rsid w:val="001C0F79"/>
    <w:rsid w:val="001C1AFC"/>
    <w:rsid w:val="001C2C50"/>
    <w:rsid w:val="001C314C"/>
    <w:rsid w:val="001C34A4"/>
    <w:rsid w:val="001C3F46"/>
    <w:rsid w:val="001C4196"/>
    <w:rsid w:val="001C42A3"/>
    <w:rsid w:val="001C4494"/>
    <w:rsid w:val="001C4EF2"/>
    <w:rsid w:val="001C58BB"/>
    <w:rsid w:val="001C5949"/>
    <w:rsid w:val="001C5E7E"/>
    <w:rsid w:val="001C6017"/>
    <w:rsid w:val="001C6837"/>
    <w:rsid w:val="001C6FC5"/>
    <w:rsid w:val="001C7314"/>
    <w:rsid w:val="001C7784"/>
    <w:rsid w:val="001C7B13"/>
    <w:rsid w:val="001D008E"/>
    <w:rsid w:val="001D0426"/>
    <w:rsid w:val="001D08DB"/>
    <w:rsid w:val="001D112D"/>
    <w:rsid w:val="001D13DA"/>
    <w:rsid w:val="001D14DA"/>
    <w:rsid w:val="001D16BA"/>
    <w:rsid w:val="001D17F8"/>
    <w:rsid w:val="001D1893"/>
    <w:rsid w:val="001D1B4C"/>
    <w:rsid w:val="001D27A2"/>
    <w:rsid w:val="001D32F1"/>
    <w:rsid w:val="001D36E9"/>
    <w:rsid w:val="001D3F5D"/>
    <w:rsid w:val="001D4125"/>
    <w:rsid w:val="001D4500"/>
    <w:rsid w:val="001D49B6"/>
    <w:rsid w:val="001D4E40"/>
    <w:rsid w:val="001D4F64"/>
    <w:rsid w:val="001D4FDA"/>
    <w:rsid w:val="001D51DC"/>
    <w:rsid w:val="001D545D"/>
    <w:rsid w:val="001D5D92"/>
    <w:rsid w:val="001D5F65"/>
    <w:rsid w:val="001D6016"/>
    <w:rsid w:val="001D630A"/>
    <w:rsid w:val="001D6FDC"/>
    <w:rsid w:val="001D749B"/>
    <w:rsid w:val="001D7A6D"/>
    <w:rsid w:val="001D7B74"/>
    <w:rsid w:val="001D7E81"/>
    <w:rsid w:val="001E094D"/>
    <w:rsid w:val="001E0970"/>
    <w:rsid w:val="001E13DD"/>
    <w:rsid w:val="001E14C3"/>
    <w:rsid w:val="001E1FC3"/>
    <w:rsid w:val="001E2791"/>
    <w:rsid w:val="001E2A7D"/>
    <w:rsid w:val="001E2B50"/>
    <w:rsid w:val="001E2F70"/>
    <w:rsid w:val="001E3425"/>
    <w:rsid w:val="001E352A"/>
    <w:rsid w:val="001E3907"/>
    <w:rsid w:val="001E3EE0"/>
    <w:rsid w:val="001E42A9"/>
    <w:rsid w:val="001E4F34"/>
    <w:rsid w:val="001E5101"/>
    <w:rsid w:val="001E5BFD"/>
    <w:rsid w:val="001E6094"/>
    <w:rsid w:val="001E6D15"/>
    <w:rsid w:val="001E70AD"/>
    <w:rsid w:val="001E717D"/>
    <w:rsid w:val="001E73A0"/>
    <w:rsid w:val="001E744D"/>
    <w:rsid w:val="001E754C"/>
    <w:rsid w:val="001E7C4C"/>
    <w:rsid w:val="001E7EAA"/>
    <w:rsid w:val="001F00F9"/>
    <w:rsid w:val="001F0312"/>
    <w:rsid w:val="001F0367"/>
    <w:rsid w:val="001F04DF"/>
    <w:rsid w:val="001F05A2"/>
    <w:rsid w:val="001F06E1"/>
    <w:rsid w:val="001F07C7"/>
    <w:rsid w:val="001F085D"/>
    <w:rsid w:val="001F22FB"/>
    <w:rsid w:val="001F3037"/>
    <w:rsid w:val="001F30A1"/>
    <w:rsid w:val="001F334E"/>
    <w:rsid w:val="001F369B"/>
    <w:rsid w:val="001F3CBA"/>
    <w:rsid w:val="001F3CF6"/>
    <w:rsid w:val="001F3FFD"/>
    <w:rsid w:val="001F43A4"/>
    <w:rsid w:val="001F472F"/>
    <w:rsid w:val="001F47C4"/>
    <w:rsid w:val="001F4CAC"/>
    <w:rsid w:val="001F4F03"/>
    <w:rsid w:val="001F4FB0"/>
    <w:rsid w:val="001F5233"/>
    <w:rsid w:val="001F533C"/>
    <w:rsid w:val="001F5429"/>
    <w:rsid w:val="001F5AAF"/>
    <w:rsid w:val="001F64A2"/>
    <w:rsid w:val="001F664C"/>
    <w:rsid w:val="001F7097"/>
    <w:rsid w:val="001F7586"/>
    <w:rsid w:val="001F7D15"/>
    <w:rsid w:val="00200017"/>
    <w:rsid w:val="0020007C"/>
    <w:rsid w:val="00200A3A"/>
    <w:rsid w:val="002011EB"/>
    <w:rsid w:val="0020137A"/>
    <w:rsid w:val="002013F9"/>
    <w:rsid w:val="00201B23"/>
    <w:rsid w:val="00201D46"/>
    <w:rsid w:val="0020257C"/>
    <w:rsid w:val="00203675"/>
    <w:rsid w:val="00203759"/>
    <w:rsid w:val="00204066"/>
    <w:rsid w:val="00204335"/>
    <w:rsid w:val="00204358"/>
    <w:rsid w:val="002045C9"/>
    <w:rsid w:val="00204685"/>
    <w:rsid w:val="002046FB"/>
    <w:rsid w:val="002051C6"/>
    <w:rsid w:val="00205403"/>
    <w:rsid w:val="00205B7D"/>
    <w:rsid w:val="00205C97"/>
    <w:rsid w:val="00205F8F"/>
    <w:rsid w:val="00206CBE"/>
    <w:rsid w:val="00207157"/>
    <w:rsid w:val="00207829"/>
    <w:rsid w:val="00207A4C"/>
    <w:rsid w:val="00210B4A"/>
    <w:rsid w:val="00211322"/>
    <w:rsid w:val="002115AD"/>
    <w:rsid w:val="002119B3"/>
    <w:rsid w:val="0021299C"/>
    <w:rsid w:val="00212B70"/>
    <w:rsid w:val="002130F1"/>
    <w:rsid w:val="00213318"/>
    <w:rsid w:val="00213C16"/>
    <w:rsid w:val="00214838"/>
    <w:rsid w:val="0021497B"/>
    <w:rsid w:val="00214C4B"/>
    <w:rsid w:val="00215364"/>
    <w:rsid w:val="002157BE"/>
    <w:rsid w:val="002157F0"/>
    <w:rsid w:val="002160BC"/>
    <w:rsid w:val="0021646A"/>
    <w:rsid w:val="00216C34"/>
    <w:rsid w:val="00216D58"/>
    <w:rsid w:val="002175AB"/>
    <w:rsid w:val="00217965"/>
    <w:rsid w:val="00217F07"/>
    <w:rsid w:val="002216E0"/>
    <w:rsid w:val="00221A16"/>
    <w:rsid w:val="00221AE8"/>
    <w:rsid w:val="00221EC8"/>
    <w:rsid w:val="002220E2"/>
    <w:rsid w:val="00222D82"/>
    <w:rsid w:val="0022313F"/>
    <w:rsid w:val="002231B0"/>
    <w:rsid w:val="00223352"/>
    <w:rsid w:val="00223743"/>
    <w:rsid w:val="0022442B"/>
    <w:rsid w:val="0022453D"/>
    <w:rsid w:val="002247E5"/>
    <w:rsid w:val="00224C84"/>
    <w:rsid w:val="00225743"/>
    <w:rsid w:val="00225BAB"/>
    <w:rsid w:val="00225D76"/>
    <w:rsid w:val="00225E87"/>
    <w:rsid w:val="00226B41"/>
    <w:rsid w:val="002278C8"/>
    <w:rsid w:val="00227A93"/>
    <w:rsid w:val="00227E80"/>
    <w:rsid w:val="00227F0F"/>
    <w:rsid w:val="002300DC"/>
    <w:rsid w:val="002304C2"/>
    <w:rsid w:val="00230850"/>
    <w:rsid w:val="00230C4B"/>
    <w:rsid w:val="00231342"/>
    <w:rsid w:val="00231356"/>
    <w:rsid w:val="0023149D"/>
    <w:rsid w:val="00231727"/>
    <w:rsid w:val="0023177A"/>
    <w:rsid w:val="002318C7"/>
    <w:rsid w:val="00231971"/>
    <w:rsid w:val="00231B9D"/>
    <w:rsid w:val="0023234A"/>
    <w:rsid w:val="00232A42"/>
    <w:rsid w:val="002331F8"/>
    <w:rsid w:val="00233295"/>
    <w:rsid w:val="0023353A"/>
    <w:rsid w:val="002340A6"/>
    <w:rsid w:val="0023460E"/>
    <w:rsid w:val="00234A8A"/>
    <w:rsid w:val="0023577C"/>
    <w:rsid w:val="0023593D"/>
    <w:rsid w:val="00236446"/>
    <w:rsid w:val="002366F1"/>
    <w:rsid w:val="00236F8B"/>
    <w:rsid w:val="0023704B"/>
    <w:rsid w:val="002371E2"/>
    <w:rsid w:val="00237D16"/>
    <w:rsid w:val="00237F1E"/>
    <w:rsid w:val="00240201"/>
    <w:rsid w:val="00240443"/>
    <w:rsid w:val="002404F0"/>
    <w:rsid w:val="00240B30"/>
    <w:rsid w:val="00240FEA"/>
    <w:rsid w:val="00241066"/>
    <w:rsid w:val="0024137E"/>
    <w:rsid w:val="002418FA"/>
    <w:rsid w:val="00241A8B"/>
    <w:rsid w:val="00241FE5"/>
    <w:rsid w:val="002428EE"/>
    <w:rsid w:val="00242BD7"/>
    <w:rsid w:val="002432F0"/>
    <w:rsid w:val="002433E8"/>
    <w:rsid w:val="002437A1"/>
    <w:rsid w:val="00243D8E"/>
    <w:rsid w:val="0024505A"/>
    <w:rsid w:val="00245088"/>
    <w:rsid w:val="00245262"/>
    <w:rsid w:val="002465B9"/>
    <w:rsid w:val="00246711"/>
    <w:rsid w:val="00247D1F"/>
    <w:rsid w:val="00247E46"/>
    <w:rsid w:val="00250586"/>
    <w:rsid w:val="0025061B"/>
    <w:rsid w:val="002508A5"/>
    <w:rsid w:val="002511A1"/>
    <w:rsid w:val="002512CC"/>
    <w:rsid w:val="00251559"/>
    <w:rsid w:val="00251EF3"/>
    <w:rsid w:val="0025268E"/>
    <w:rsid w:val="002528B1"/>
    <w:rsid w:val="00253102"/>
    <w:rsid w:val="002537C8"/>
    <w:rsid w:val="00253847"/>
    <w:rsid w:val="00253FD0"/>
    <w:rsid w:val="00254778"/>
    <w:rsid w:val="00254806"/>
    <w:rsid w:val="00254A95"/>
    <w:rsid w:val="00254E70"/>
    <w:rsid w:val="00255299"/>
    <w:rsid w:val="0025626B"/>
    <w:rsid w:val="00256514"/>
    <w:rsid w:val="002568AB"/>
    <w:rsid w:val="002574F5"/>
    <w:rsid w:val="0025768C"/>
    <w:rsid w:val="002576E0"/>
    <w:rsid w:val="002601CB"/>
    <w:rsid w:val="002601EF"/>
    <w:rsid w:val="002602CC"/>
    <w:rsid w:val="002602D8"/>
    <w:rsid w:val="00260344"/>
    <w:rsid w:val="00260AE3"/>
    <w:rsid w:val="00260C73"/>
    <w:rsid w:val="00261DBE"/>
    <w:rsid w:val="0026207D"/>
    <w:rsid w:val="002622EB"/>
    <w:rsid w:val="002627E9"/>
    <w:rsid w:val="0026289C"/>
    <w:rsid w:val="00263854"/>
    <w:rsid w:val="002638FD"/>
    <w:rsid w:val="0026396C"/>
    <w:rsid w:val="00263C92"/>
    <w:rsid w:val="00264518"/>
    <w:rsid w:val="00264753"/>
    <w:rsid w:val="00264E11"/>
    <w:rsid w:val="00265041"/>
    <w:rsid w:val="00265E7D"/>
    <w:rsid w:val="0026717D"/>
    <w:rsid w:val="00267443"/>
    <w:rsid w:val="00270841"/>
    <w:rsid w:val="002708C3"/>
    <w:rsid w:val="0027164F"/>
    <w:rsid w:val="00271705"/>
    <w:rsid w:val="0027178C"/>
    <w:rsid w:val="00271BDE"/>
    <w:rsid w:val="0027292C"/>
    <w:rsid w:val="00272AC5"/>
    <w:rsid w:val="00272BC2"/>
    <w:rsid w:val="00273C5A"/>
    <w:rsid w:val="00274A2A"/>
    <w:rsid w:val="00274B32"/>
    <w:rsid w:val="0027508F"/>
    <w:rsid w:val="00275715"/>
    <w:rsid w:val="00275853"/>
    <w:rsid w:val="00275A92"/>
    <w:rsid w:val="00275CBD"/>
    <w:rsid w:val="00275EEC"/>
    <w:rsid w:val="002762DC"/>
    <w:rsid w:val="0027658C"/>
    <w:rsid w:val="00276908"/>
    <w:rsid w:val="00277336"/>
    <w:rsid w:val="002774AD"/>
    <w:rsid w:val="0027752B"/>
    <w:rsid w:val="002779EA"/>
    <w:rsid w:val="002779F8"/>
    <w:rsid w:val="00280204"/>
    <w:rsid w:val="00280775"/>
    <w:rsid w:val="002812D2"/>
    <w:rsid w:val="00281CAA"/>
    <w:rsid w:val="00282490"/>
    <w:rsid w:val="00283F2F"/>
    <w:rsid w:val="00285138"/>
    <w:rsid w:val="0028556A"/>
    <w:rsid w:val="0028597F"/>
    <w:rsid w:val="002869FF"/>
    <w:rsid w:val="002871A2"/>
    <w:rsid w:val="00287201"/>
    <w:rsid w:val="00287635"/>
    <w:rsid w:val="00287A05"/>
    <w:rsid w:val="00287AE2"/>
    <w:rsid w:val="00287B50"/>
    <w:rsid w:val="00287C33"/>
    <w:rsid w:val="00287CAD"/>
    <w:rsid w:val="002902A8"/>
    <w:rsid w:val="0029085F"/>
    <w:rsid w:val="00290912"/>
    <w:rsid w:val="00290A48"/>
    <w:rsid w:val="00290A82"/>
    <w:rsid w:val="0029108C"/>
    <w:rsid w:val="002911A6"/>
    <w:rsid w:val="00291387"/>
    <w:rsid w:val="002913B8"/>
    <w:rsid w:val="0029166E"/>
    <w:rsid w:val="002916B6"/>
    <w:rsid w:val="00291988"/>
    <w:rsid w:val="002919CD"/>
    <w:rsid w:val="002922CC"/>
    <w:rsid w:val="002929BD"/>
    <w:rsid w:val="00292BA5"/>
    <w:rsid w:val="00292CAD"/>
    <w:rsid w:val="00292DDA"/>
    <w:rsid w:val="00292F39"/>
    <w:rsid w:val="0029389E"/>
    <w:rsid w:val="00293970"/>
    <w:rsid w:val="00293B6F"/>
    <w:rsid w:val="002943A9"/>
    <w:rsid w:val="002944BD"/>
    <w:rsid w:val="0029500E"/>
    <w:rsid w:val="00295470"/>
    <w:rsid w:val="00295740"/>
    <w:rsid w:val="002960A1"/>
    <w:rsid w:val="00296C32"/>
    <w:rsid w:val="00296FBE"/>
    <w:rsid w:val="002A013D"/>
    <w:rsid w:val="002A0BF4"/>
    <w:rsid w:val="002A2A86"/>
    <w:rsid w:val="002A3127"/>
    <w:rsid w:val="002A31DB"/>
    <w:rsid w:val="002A3921"/>
    <w:rsid w:val="002A425B"/>
    <w:rsid w:val="002A51C1"/>
    <w:rsid w:val="002A5A46"/>
    <w:rsid w:val="002A5D47"/>
    <w:rsid w:val="002A6095"/>
    <w:rsid w:val="002A614B"/>
    <w:rsid w:val="002A6838"/>
    <w:rsid w:val="002A6CB2"/>
    <w:rsid w:val="002A7058"/>
    <w:rsid w:val="002A7383"/>
    <w:rsid w:val="002A78C6"/>
    <w:rsid w:val="002B00B7"/>
    <w:rsid w:val="002B03D6"/>
    <w:rsid w:val="002B0411"/>
    <w:rsid w:val="002B077E"/>
    <w:rsid w:val="002B0BAE"/>
    <w:rsid w:val="002B1116"/>
    <w:rsid w:val="002B1674"/>
    <w:rsid w:val="002B19A9"/>
    <w:rsid w:val="002B1A1F"/>
    <w:rsid w:val="002B1BD3"/>
    <w:rsid w:val="002B1F61"/>
    <w:rsid w:val="002B1FEA"/>
    <w:rsid w:val="002B2A62"/>
    <w:rsid w:val="002B2DBC"/>
    <w:rsid w:val="002B3B36"/>
    <w:rsid w:val="002B400B"/>
    <w:rsid w:val="002B40BC"/>
    <w:rsid w:val="002B41BE"/>
    <w:rsid w:val="002B514A"/>
    <w:rsid w:val="002B5590"/>
    <w:rsid w:val="002B5F8C"/>
    <w:rsid w:val="002B665B"/>
    <w:rsid w:val="002B6B37"/>
    <w:rsid w:val="002B6BCF"/>
    <w:rsid w:val="002B7F9C"/>
    <w:rsid w:val="002C00D8"/>
    <w:rsid w:val="002C0399"/>
    <w:rsid w:val="002C05DA"/>
    <w:rsid w:val="002C080F"/>
    <w:rsid w:val="002C0EC6"/>
    <w:rsid w:val="002C0EE5"/>
    <w:rsid w:val="002C1744"/>
    <w:rsid w:val="002C1DB1"/>
    <w:rsid w:val="002C2E2B"/>
    <w:rsid w:val="002C2F48"/>
    <w:rsid w:val="002C3174"/>
    <w:rsid w:val="002C331E"/>
    <w:rsid w:val="002C403D"/>
    <w:rsid w:val="002C46FA"/>
    <w:rsid w:val="002C49CB"/>
    <w:rsid w:val="002C4A4D"/>
    <w:rsid w:val="002C4B5C"/>
    <w:rsid w:val="002C4BC5"/>
    <w:rsid w:val="002C4CA8"/>
    <w:rsid w:val="002C5143"/>
    <w:rsid w:val="002C5166"/>
    <w:rsid w:val="002C5E47"/>
    <w:rsid w:val="002C66BD"/>
    <w:rsid w:val="002C66C6"/>
    <w:rsid w:val="002C67A3"/>
    <w:rsid w:val="002C6E39"/>
    <w:rsid w:val="002C7F44"/>
    <w:rsid w:val="002D1457"/>
    <w:rsid w:val="002D2742"/>
    <w:rsid w:val="002D2C4C"/>
    <w:rsid w:val="002D2C8A"/>
    <w:rsid w:val="002D2F3D"/>
    <w:rsid w:val="002D2F9B"/>
    <w:rsid w:val="002D378A"/>
    <w:rsid w:val="002D38CE"/>
    <w:rsid w:val="002D3BA6"/>
    <w:rsid w:val="002D43CC"/>
    <w:rsid w:val="002D4433"/>
    <w:rsid w:val="002D4A81"/>
    <w:rsid w:val="002D4BD7"/>
    <w:rsid w:val="002D56C2"/>
    <w:rsid w:val="002D595F"/>
    <w:rsid w:val="002D690D"/>
    <w:rsid w:val="002D69CB"/>
    <w:rsid w:val="002D6D94"/>
    <w:rsid w:val="002D7217"/>
    <w:rsid w:val="002D7375"/>
    <w:rsid w:val="002D7F9F"/>
    <w:rsid w:val="002E018B"/>
    <w:rsid w:val="002E0B64"/>
    <w:rsid w:val="002E0C08"/>
    <w:rsid w:val="002E0CA6"/>
    <w:rsid w:val="002E0E9C"/>
    <w:rsid w:val="002E1A7E"/>
    <w:rsid w:val="002E1BC7"/>
    <w:rsid w:val="002E1E30"/>
    <w:rsid w:val="002E24F0"/>
    <w:rsid w:val="002E2853"/>
    <w:rsid w:val="002E2F07"/>
    <w:rsid w:val="002E322E"/>
    <w:rsid w:val="002E3E78"/>
    <w:rsid w:val="002E3EE6"/>
    <w:rsid w:val="002E40AD"/>
    <w:rsid w:val="002E43C1"/>
    <w:rsid w:val="002E5A19"/>
    <w:rsid w:val="002E5ECB"/>
    <w:rsid w:val="002E633A"/>
    <w:rsid w:val="002E67EF"/>
    <w:rsid w:val="002E7F58"/>
    <w:rsid w:val="002E7FC8"/>
    <w:rsid w:val="002F06B9"/>
    <w:rsid w:val="002F09FF"/>
    <w:rsid w:val="002F1C8E"/>
    <w:rsid w:val="002F23DD"/>
    <w:rsid w:val="002F28E3"/>
    <w:rsid w:val="002F2E1C"/>
    <w:rsid w:val="002F36CA"/>
    <w:rsid w:val="002F394C"/>
    <w:rsid w:val="002F3DB0"/>
    <w:rsid w:val="002F4D87"/>
    <w:rsid w:val="002F4D94"/>
    <w:rsid w:val="002F512B"/>
    <w:rsid w:val="002F5BF0"/>
    <w:rsid w:val="002F61F9"/>
    <w:rsid w:val="002F6C9E"/>
    <w:rsid w:val="002F732D"/>
    <w:rsid w:val="002F748C"/>
    <w:rsid w:val="003001E8"/>
    <w:rsid w:val="003004EC"/>
    <w:rsid w:val="003009CE"/>
    <w:rsid w:val="00301892"/>
    <w:rsid w:val="00301D92"/>
    <w:rsid w:val="00301F0E"/>
    <w:rsid w:val="003021B4"/>
    <w:rsid w:val="00302630"/>
    <w:rsid w:val="00302CCB"/>
    <w:rsid w:val="00302E68"/>
    <w:rsid w:val="0030344D"/>
    <w:rsid w:val="00303B73"/>
    <w:rsid w:val="00303D40"/>
    <w:rsid w:val="00303D64"/>
    <w:rsid w:val="00303E64"/>
    <w:rsid w:val="00303FE6"/>
    <w:rsid w:val="00304889"/>
    <w:rsid w:val="00304E80"/>
    <w:rsid w:val="003052AE"/>
    <w:rsid w:val="00305EC1"/>
    <w:rsid w:val="00306173"/>
    <w:rsid w:val="003063EB"/>
    <w:rsid w:val="003065C6"/>
    <w:rsid w:val="003073D9"/>
    <w:rsid w:val="003076E8"/>
    <w:rsid w:val="00307D6F"/>
    <w:rsid w:val="00310671"/>
    <w:rsid w:val="00310BD4"/>
    <w:rsid w:val="00310F13"/>
    <w:rsid w:val="00311245"/>
    <w:rsid w:val="0031136F"/>
    <w:rsid w:val="0031156D"/>
    <w:rsid w:val="00311D51"/>
    <w:rsid w:val="00312048"/>
    <w:rsid w:val="00312CF9"/>
    <w:rsid w:val="00312CFA"/>
    <w:rsid w:val="00312EF4"/>
    <w:rsid w:val="003136DA"/>
    <w:rsid w:val="003139B1"/>
    <w:rsid w:val="00313DC5"/>
    <w:rsid w:val="003146F4"/>
    <w:rsid w:val="00314717"/>
    <w:rsid w:val="0031474D"/>
    <w:rsid w:val="0031505E"/>
    <w:rsid w:val="0031593E"/>
    <w:rsid w:val="00315B66"/>
    <w:rsid w:val="00316C4A"/>
    <w:rsid w:val="00316F99"/>
    <w:rsid w:val="003172AE"/>
    <w:rsid w:val="00317A0A"/>
    <w:rsid w:val="00317B5E"/>
    <w:rsid w:val="0032003B"/>
    <w:rsid w:val="0032067D"/>
    <w:rsid w:val="00320BFD"/>
    <w:rsid w:val="00321341"/>
    <w:rsid w:val="00321AD5"/>
    <w:rsid w:val="00322059"/>
    <w:rsid w:val="00322092"/>
    <w:rsid w:val="00322344"/>
    <w:rsid w:val="00322818"/>
    <w:rsid w:val="0032350E"/>
    <w:rsid w:val="00323696"/>
    <w:rsid w:val="00323929"/>
    <w:rsid w:val="00323BFA"/>
    <w:rsid w:val="003243ED"/>
    <w:rsid w:val="003244CF"/>
    <w:rsid w:val="00324546"/>
    <w:rsid w:val="00326A4E"/>
    <w:rsid w:val="00326C3E"/>
    <w:rsid w:val="00327C56"/>
    <w:rsid w:val="00330526"/>
    <w:rsid w:val="003306AB"/>
    <w:rsid w:val="00330C25"/>
    <w:rsid w:val="003313C3"/>
    <w:rsid w:val="00331498"/>
    <w:rsid w:val="003317B1"/>
    <w:rsid w:val="00331EF4"/>
    <w:rsid w:val="00332482"/>
    <w:rsid w:val="00332C0E"/>
    <w:rsid w:val="0033318B"/>
    <w:rsid w:val="00333287"/>
    <w:rsid w:val="00333C43"/>
    <w:rsid w:val="0033416A"/>
    <w:rsid w:val="003341CB"/>
    <w:rsid w:val="0033436A"/>
    <w:rsid w:val="003343CC"/>
    <w:rsid w:val="00334F8B"/>
    <w:rsid w:val="003358F6"/>
    <w:rsid w:val="0033611A"/>
    <w:rsid w:val="003365E0"/>
    <w:rsid w:val="0033674B"/>
    <w:rsid w:val="003369C0"/>
    <w:rsid w:val="0034032B"/>
    <w:rsid w:val="00340600"/>
    <w:rsid w:val="00340C39"/>
    <w:rsid w:val="00340DB7"/>
    <w:rsid w:val="00340F8B"/>
    <w:rsid w:val="003414B5"/>
    <w:rsid w:val="003419C9"/>
    <w:rsid w:val="00341E9C"/>
    <w:rsid w:val="00341FD2"/>
    <w:rsid w:val="00342A07"/>
    <w:rsid w:val="003439C6"/>
    <w:rsid w:val="00343B48"/>
    <w:rsid w:val="0034401E"/>
    <w:rsid w:val="003445BA"/>
    <w:rsid w:val="00344704"/>
    <w:rsid w:val="00344F7E"/>
    <w:rsid w:val="0034519D"/>
    <w:rsid w:val="00345829"/>
    <w:rsid w:val="0034590B"/>
    <w:rsid w:val="003463D9"/>
    <w:rsid w:val="0034714B"/>
    <w:rsid w:val="00347276"/>
    <w:rsid w:val="0034737A"/>
    <w:rsid w:val="00350D56"/>
    <w:rsid w:val="00351D8B"/>
    <w:rsid w:val="0035222F"/>
    <w:rsid w:val="00352DFB"/>
    <w:rsid w:val="00352FCB"/>
    <w:rsid w:val="00353865"/>
    <w:rsid w:val="00353A96"/>
    <w:rsid w:val="00353DB1"/>
    <w:rsid w:val="00353ED1"/>
    <w:rsid w:val="00354242"/>
    <w:rsid w:val="0035545C"/>
    <w:rsid w:val="003555CD"/>
    <w:rsid w:val="00355B79"/>
    <w:rsid w:val="00355D31"/>
    <w:rsid w:val="00356741"/>
    <w:rsid w:val="00356FDC"/>
    <w:rsid w:val="00357C6D"/>
    <w:rsid w:val="00357EC7"/>
    <w:rsid w:val="00360371"/>
    <w:rsid w:val="003606E7"/>
    <w:rsid w:val="003608B6"/>
    <w:rsid w:val="00360F1A"/>
    <w:rsid w:val="0036132A"/>
    <w:rsid w:val="00361731"/>
    <w:rsid w:val="00361D2B"/>
    <w:rsid w:val="003623DC"/>
    <w:rsid w:val="00362BCD"/>
    <w:rsid w:val="00363019"/>
    <w:rsid w:val="003634B2"/>
    <w:rsid w:val="00363756"/>
    <w:rsid w:val="00363A7D"/>
    <w:rsid w:val="00363C35"/>
    <w:rsid w:val="00363D0C"/>
    <w:rsid w:val="00364018"/>
    <w:rsid w:val="00364200"/>
    <w:rsid w:val="00364553"/>
    <w:rsid w:val="003647A7"/>
    <w:rsid w:val="003649BA"/>
    <w:rsid w:val="00364EA2"/>
    <w:rsid w:val="00364EBD"/>
    <w:rsid w:val="0036514C"/>
    <w:rsid w:val="003653E5"/>
    <w:rsid w:val="00365881"/>
    <w:rsid w:val="003659DD"/>
    <w:rsid w:val="00365A7E"/>
    <w:rsid w:val="0036605F"/>
    <w:rsid w:val="00366392"/>
    <w:rsid w:val="003711A6"/>
    <w:rsid w:val="0037137A"/>
    <w:rsid w:val="003733B0"/>
    <w:rsid w:val="0037371A"/>
    <w:rsid w:val="00373A57"/>
    <w:rsid w:val="00373BB8"/>
    <w:rsid w:val="00374254"/>
    <w:rsid w:val="0037465C"/>
    <w:rsid w:val="00375503"/>
    <w:rsid w:val="00375757"/>
    <w:rsid w:val="00376072"/>
    <w:rsid w:val="003762C6"/>
    <w:rsid w:val="003765EB"/>
    <w:rsid w:val="00376AB2"/>
    <w:rsid w:val="00376ED9"/>
    <w:rsid w:val="003778E4"/>
    <w:rsid w:val="0038084B"/>
    <w:rsid w:val="00380C7F"/>
    <w:rsid w:val="003811FB"/>
    <w:rsid w:val="003812B4"/>
    <w:rsid w:val="003813E9"/>
    <w:rsid w:val="0038159F"/>
    <w:rsid w:val="003815D3"/>
    <w:rsid w:val="003817BF"/>
    <w:rsid w:val="0038182A"/>
    <w:rsid w:val="003819BC"/>
    <w:rsid w:val="00381BBF"/>
    <w:rsid w:val="00381FAF"/>
    <w:rsid w:val="003831C9"/>
    <w:rsid w:val="00383F70"/>
    <w:rsid w:val="003841DF"/>
    <w:rsid w:val="00384534"/>
    <w:rsid w:val="00384553"/>
    <w:rsid w:val="00384C8F"/>
    <w:rsid w:val="003851C6"/>
    <w:rsid w:val="00385337"/>
    <w:rsid w:val="003856AE"/>
    <w:rsid w:val="0038574E"/>
    <w:rsid w:val="0038599C"/>
    <w:rsid w:val="00385C6F"/>
    <w:rsid w:val="0038631B"/>
    <w:rsid w:val="003866F8"/>
    <w:rsid w:val="00386CA1"/>
    <w:rsid w:val="003874D1"/>
    <w:rsid w:val="0038772E"/>
    <w:rsid w:val="00387A24"/>
    <w:rsid w:val="00387E94"/>
    <w:rsid w:val="00387F07"/>
    <w:rsid w:val="00390377"/>
    <w:rsid w:val="003909DF"/>
    <w:rsid w:val="00390C76"/>
    <w:rsid w:val="0039136E"/>
    <w:rsid w:val="003917FE"/>
    <w:rsid w:val="003919FD"/>
    <w:rsid w:val="00392D6A"/>
    <w:rsid w:val="003931FB"/>
    <w:rsid w:val="0039353F"/>
    <w:rsid w:val="003935C6"/>
    <w:rsid w:val="003937B4"/>
    <w:rsid w:val="00393E2E"/>
    <w:rsid w:val="0039406C"/>
    <w:rsid w:val="0039435C"/>
    <w:rsid w:val="003943EC"/>
    <w:rsid w:val="003948F0"/>
    <w:rsid w:val="0039496E"/>
    <w:rsid w:val="0039539F"/>
    <w:rsid w:val="003954AC"/>
    <w:rsid w:val="00395D0F"/>
    <w:rsid w:val="00396809"/>
    <w:rsid w:val="00396A2C"/>
    <w:rsid w:val="00396A9A"/>
    <w:rsid w:val="00396D27"/>
    <w:rsid w:val="00397034"/>
    <w:rsid w:val="00397AEB"/>
    <w:rsid w:val="003A02CA"/>
    <w:rsid w:val="003A03A0"/>
    <w:rsid w:val="003A045B"/>
    <w:rsid w:val="003A0C65"/>
    <w:rsid w:val="003A0CD8"/>
    <w:rsid w:val="003A1923"/>
    <w:rsid w:val="003A2765"/>
    <w:rsid w:val="003A296C"/>
    <w:rsid w:val="003A32E9"/>
    <w:rsid w:val="003A35CC"/>
    <w:rsid w:val="003A383F"/>
    <w:rsid w:val="003A4A47"/>
    <w:rsid w:val="003A4D41"/>
    <w:rsid w:val="003A50D8"/>
    <w:rsid w:val="003A5946"/>
    <w:rsid w:val="003A654A"/>
    <w:rsid w:val="003A6CD0"/>
    <w:rsid w:val="003A742B"/>
    <w:rsid w:val="003A7872"/>
    <w:rsid w:val="003A7ACC"/>
    <w:rsid w:val="003A7B08"/>
    <w:rsid w:val="003B015B"/>
    <w:rsid w:val="003B052F"/>
    <w:rsid w:val="003B1044"/>
    <w:rsid w:val="003B19A2"/>
    <w:rsid w:val="003B20C2"/>
    <w:rsid w:val="003B2A86"/>
    <w:rsid w:val="003B3435"/>
    <w:rsid w:val="003B3EF1"/>
    <w:rsid w:val="003B457D"/>
    <w:rsid w:val="003B463B"/>
    <w:rsid w:val="003B479B"/>
    <w:rsid w:val="003B4BFC"/>
    <w:rsid w:val="003B5E72"/>
    <w:rsid w:val="003B6D9E"/>
    <w:rsid w:val="003B73F8"/>
    <w:rsid w:val="003B7539"/>
    <w:rsid w:val="003B7F49"/>
    <w:rsid w:val="003C05A5"/>
    <w:rsid w:val="003C15E4"/>
    <w:rsid w:val="003C1B2F"/>
    <w:rsid w:val="003C1CB9"/>
    <w:rsid w:val="003C1D75"/>
    <w:rsid w:val="003C2283"/>
    <w:rsid w:val="003C31BC"/>
    <w:rsid w:val="003C31D0"/>
    <w:rsid w:val="003C3613"/>
    <w:rsid w:val="003C4F91"/>
    <w:rsid w:val="003C5AEC"/>
    <w:rsid w:val="003C5CF9"/>
    <w:rsid w:val="003C5E0C"/>
    <w:rsid w:val="003C64D7"/>
    <w:rsid w:val="003C6BCD"/>
    <w:rsid w:val="003C743E"/>
    <w:rsid w:val="003C7969"/>
    <w:rsid w:val="003D09FB"/>
    <w:rsid w:val="003D0FCE"/>
    <w:rsid w:val="003D130B"/>
    <w:rsid w:val="003D1320"/>
    <w:rsid w:val="003D2960"/>
    <w:rsid w:val="003D2EF9"/>
    <w:rsid w:val="003D3253"/>
    <w:rsid w:val="003D3665"/>
    <w:rsid w:val="003D398C"/>
    <w:rsid w:val="003D4203"/>
    <w:rsid w:val="003D4234"/>
    <w:rsid w:val="003D49EE"/>
    <w:rsid w:val="003D4CCC"/>
    <w:rsid w:val="003D4F2C"/>
    <w:rsid w:val="003D55AF"/>
    <w:rsid w:val="003D568C"/>
    <w:rsid w:val="003D5BC2"/>
    <w:rsid w:val="003D5CB2"/>
    <w:rsid w:val="003D5DCC"/>
    <w:rsid w:val="003D6050"/>
    <w:rsid w:val="003D682F"/>
    <w:rsid w:val="003D6991"/>
    <w:rsid w:val="003D6B6A"/>
    <w:rsid w:val="003D6CC4"/>
    <w:rsid w:val="003D76E1"/>
    <w:rsid w:val="003D7FDC"/>
    <w:rsid w:val="003E004E"/>
    <w:rsid w:val="003E019C"/>
    <w:rsid w:val="003E195D"/>
    <w:rsid w:val="003E1B8A"/>
    <w:rsid w:val="003E20DB"/>
    <w:rsid w:val="003E21ED"/>
    <w:rsid w:val="003E2B27"/>
    <w:rsid w:val="003E2C32"/>
    <w:rsid w:val="003E2E5B"/>
    <w:rsid w:val="003E348E"/>
    <w:rsid w:val="003E38A8"/>
    <w:rsid w:val="003E3BA0"/>
    <w:rsid w:val="003E4C44"/>
    <w:rsid w:val="003E569B"/>
    <w:rsid w:val="003E5969"/>
    <w:rsid w:val="003E5FB5"/>
    <w:rsid w:val="003E6928"/>
    <w:rsid w:val="003E6968"/>
    <w:rsid w:val="003E6B62"/>
    <w:rsid w:val="003E6DA1"/>
    <w:rsid w:val="003E7BF9"/>
    <w:rsid w:val="003F0561"/>
    <w:rsid w:val="003F0B31"/>
    <w:rsid w:val="003F0C9C"/>
    <w:rsid w:val="003F1168"/>
    <w:rsid w:val="003F2D28"/>
    <w:rsid w:val="003F378B"/>
    <w:rsid w:val="003F37A1"/>
    <w:rsid w:val="003F3835"/>
    <w:rsid w:val="003F4000"/>
    <w:rsid w:val="003F455C"/>
    <w:rsid w:val="003F462B"/>
    <w:rsid w:val="003F4893"/>
    <w:rsid w:val="003F5666"/>
    <w:rsid w:val="003F57DF"/>
    <w:rsid w:val="003F5F29"/>
    <w:rsid w:val="003F61DF"/>
    <w:rsid w:val="003F6B82"/>
    <w:rsid w:val="003F7E9C"/>
    <w:rsid w:val="0040042B"/>
    <w:rsid w:val="00400854"/>
    <w:rsid w:val="0040091B"/>
    <w:rsid w:val="00400D63"/>
    <w:rsid w:val="00401D01"/>
    <w:rsid w:val="00401FE4"/>
    <w:rsid w:val="004021A9"/>
    <w:rsid w:val="004025E9"/>
    <w:rsid w:val="00402638"/>
    <w:rsid w:val="00402A08"/>
    <w:rsid w:val="00403CB2"/>
    <w:rsid w:val="00404534"/>
    <w:rsid w:val="004046CC"/>
    <w:rsid w:val="00404718"/>
    <w:rsid w:val="00404A15"/>
    <w:rsid w:val="00404A80"/>
    <w:rsid w:val="00404B26"/>
    <w:rsid w:val="00404D49"/>
    <w:rsid w:val="00404F1D"/>
    <w:rsid w:val="004056F9"/>
    <w:rsid w:val="0040571C"/>
    <w:rsid w:val="00405874"/>
    <w:rsid w:val="00405AA0"/>
    <w:rsid w:val="00405AA2"/>
    <w:rsid w:val="00405B73"/>
    <w:rsid w:val="00405E85"/>
    <w:rsid w:val="00406335"/>
    <w:rsid w:val="0040710D"/>
    <w:rsid w:val="00407388"/>
    <w:rsid w:val="00407CEF"/>
    <w:rsid w:val="00407FA2"/>
    <w:rsid w:val="0041112D"/>
    <w:rsid w:val="004120F9"/>
    <w:rsid w:val="00412158"/>
    <w:rsid w:val="00413EDD"/>
    <w:rsid w:val="00414118"/>
    <w:rsid w:val="00415492"/>
    <w:rsid w:val="004155E0"/>
    <w:rsid w:val="0041595B"/>
    <w:rsid w:val="004159CF"/>
    <w:rsid w:val="00416520"/>
    <w:rsid w:val="00416C45"/>
    <w:rsid w:val="0041711E"/>
    <w:rsid w:val="004172E6"/>
    <w:rsid w:val="00417490"/>
    <w:rsid w:val="004175BF"/>
    <w:rsid w:val="0042015F"/>
    <w:rsid w:val="00420891"/>
    <w:rsid w:val="004218E5"/>
    <w:rsid w:val="00421904"/>
    <w:rsid w:val="0042209F"/>
    <w:rsid w:val="00422682"/>
    <w:rsid w:val="00422CF9"/>
    <w:rsid w:val="00423321"/>
    <w:rsid w:val="004239F3"/>
    <w:rsid w:val="00423F71"/>
    <w:rsid w:val="00424049"/>
    <w:rsid w:val="00424A5E"/>
    <w:rsid w:val="00424B08"/>
    <w:rsid w:val="00424B0A"/>
    <w:rsid w:val="00424CF8"/>
    <w:rsid w:val="00425319"/>
    <w:rsid w:val="0042563B"/>
    <w:rsid w:val="00425B69"/>
    <w:rsid w:val="00425E52"/>
    <w:rsid w:val="004263A8"/>
    <w:rsid w:val="0042753B"/>
    <w:rsid w:val="004278EF"/>
    <w:rsid w:val="00427EB2"/>
    <w:rsid w:val="004301D8"/>
    <w:rsid w:val="0043051E"/>
    <w:rsid w:val="00430803"/>
    <w:rsid w:val="004309B0"/>
    <w:rsid w:val="0043236B"/>
    <w:rsid w:val="00432479"/>
    <w:rsid w:val="00432902"/>
    <w:rsid w:val="004329F9"/>
    <w:rsid w:val="004331D4"/>
    <w:rsid w:val="004332F8"/>
    <w:rsid w:val="00433AA0"/>
    <w:rsid w:val="0043415B"/>
    <w:rsid w:val="0043489D"/>
    <w:rsid w:val="004348BE"/>
    <w:rsid w:val="00434C45"/>
    <w:rsid w:val="00434FB5"/>
    <w:rsid w:val="00435509"/>
    <w:rsid w:val="004358A4"/>
    <w:rsid w:val="00436D31"/>
    <w:rsid w:val="00436E90"/>
    <w:rsid w:val="00437676"/>
    <w:rsid w:val="004376C2"/>
    <w:rsid w:val="004406B5"/>
    <w:rsid w:val="00441F43"/>
    <w:rsid w:val="00442E91"/>
    <w:rsid w:val="00443210"/>
    <w:rsid w:val="00443481"/>
    <w:rsid w:val="00443651"/>
    <w:rsid w:val="00443AF9"/>
    <w:rsid w:val="00444051"/>
    <w:rsid w:val="00444D55"/>
    <w:rsid w:val="00445086"/>
    <w:rsid w:val="00445442"/>
    <w:rsid w:val="00445840"/>
    <w:rsid w:val="004462E9"/>
    <w:rsid w:val="00446A82"/>
    <w:rsid w:val="004471F2"/>
    <w:rsid w:val="004473BB"/>
    <w:rsid w:val="004474CD"/>
    <w:rsid w:val="004475CC"/>
    <w:rsid w:val="004478F4"/>
    <w:rsid w:val="00450041"/>
    <w:rsid w:val="00450CBD"/>
    <w:rsid w:val="0045139A"/>
    <w:rsid w:val="00451608"/>
    <w:rsid w:val="0045163C"/>
    <w:rsid w:val="00451940"/>
    <w:rsid w:val="004519AC"/>
    <w:rsid w:val="00451F06"/>
    <w:rsid w:val="00451F41"/>
    <w:rsid w:val="0045201F"/>
    <w:rsid w:val="0045309B"/>
    <w:rsid w:val="00454CDA"/>
    <w:rsid w:val="00454E69"/>
    <w:rsid w:val="0045589B"/>
    <w:rsid w:val="00455EDE"/>
    <w:rsid w:val="00455FFA"/>
    <w:rsid w:val="00456F91"/>
    <w:rsid w:val="004574ED"/>
    <w:rsid w:val="0045756E"/>
    <w:rsid w:val="0045786A"/>
    <w:rsid w:val="00457D08"/>
    <w:rsid w:val="00457E59"/>
    <w:rsid w:val="0046064E"/>
    <w:rsid w:val="00460D39"/>
    <w:rsid w:val="00460DE1"/>
    <w:rsid w:val="00461247"/>
    <w:rsid w:val="0046124A"/>
    <w:rsid w:val="0046386E"/>
    <w:rsid w:val="00464504"/>
    <w:rsid w:val="004648EE"/>
    <w:rsid w:val="004652E1"/>
    <w:rsid w:val="00465331"/>
    <w:rsid w:val="004653F0"/>
    <w:rsid w:val="0046725D"/>
    <w:rsid w:val="00467CB4"/>
    <w:rsid w:val="00470065"/>
    <w:rsid w:val="0047008B"/>
    <w:rsid w:val="00470406"/>
    <w:rsid w:val="00470594"/>
    <w:rsid w:val="004708E2"/>
    <w:rsid w:val="00471606"/>
    <w:rsid w:val="004718A5"/>
    <w:rsid w:val="004718B0"/>
    <w:rsid w:val="00472F4E"/>
    <w:rsid w:val="00473084"/>
    <w:rsid w:val="004731D1"/>
    <w:rsid w:val="00473352"/>
    <w:rsid w:val="00473986"/>
    <w:rsid w:val="00474112"/>
    <w:rsid w:val="00474A82"/>
    <w:rsid w:val="00474E5F"/>
    <w:rsid w:val="00476EA7"/>
    <w:rsid w:val="004773C4"/>
    <w:rsid w:val="004774FE"/>
    <w:rsid w:val="00481146"/>
    <w:rsid w:val="00481596"/>
    <w:rsid w:val="0048202B"/>
    <w:rsid w:val="004835F8"/>
    <w:rsid w:val="00483C4C"/>
    <w:rsid w:val="004840FE"/>
    <w:rsid w:val="00484979"/>
    <w:rsid w:val="00486366"/>
    <w:rsid w:val="00486832"/>
    <w:rsid w:val="00486B56"/>
    <w:rsid w:val="00486F5B"/>
    <w:rsid w:val="00487301"/>
    <w:rsid w:val="00490379"/>
    <w:rsid w:val="00490970"/>
    <w:rsid w:val="00490FBE"/>
    <w:rsid w:val="004914ED"/>
    <w:rsid w:val="00491567"/>
    <w:rsid w:val="00491C54"/>
    <w:rsid w:val="00492360"/>
    <w:rsid w:val="004933C8"/>
    <w:rsid w:val="00493957"/>
    <w:rsid w:val="00494226"/>
    <w:rsid w:val="00495137"/>
    <w:rsid w:val="00495842"/>
    <w:rsid w:val="004958E5"/>
    <w:rsid w:val="00495FB8"/>
    <w:rsid w:val="004966E0"/>
    <w:rsid w:val="00496805"/>
    <w:rsid w:val="00496AB6"/>
    <w:rsid w:val="00496FEC"/>
    <w:rsid w:val="00497465"/>
    <w:rsid w:val="00497ACA"/>
    <w:rsid w:val="00497B8A"/>
    <w:rsid w:val="004A0159"/>
    <w:rsid w:val="004A0CEF"/>
    <w:rsid w:val="004A1725"/>
    <w:rsid w:val="004A1980"/>
    <w:rsid w:val="004A1B1E"/>
    <w:rsid w:val="004A1E00"/>
    <w:rsid w:val="004A1ECF"/>
    <w:rsid w:val="004A2183"/>
    <w:rsid w:val="004A2D43"/>
    <w:rsid w:val="004A304C"/>
    <w:rsid w:val="004A30CC"/>
    <w:rsid w:val="004A317D"/>
    <w:rsid w:val="004A34A6"/>
    <w:rsid w:val="004A3965"/>
    <w:rsid w:val="004A3A37"/>
    <w:rsid w:val="004A3A51"/>
    <w:rsid w:val="004A4150"/>
    <w:rsid w:val="004A4739"/>
    <w:rsid w:val="004A4BDE"/>
    <w:rsid w:val="004A4D51"/>
    <w:rsid w:val="004A4E6B"/>
    <w:rsid w:val="004A5F37"/>
    <w:rsid w:val="004A7990"/>
    <w:rsid w:val="004A7A6C"/>
    <w:rsid w:val="004A7BE4"/>
    <w:rsid w:val="004B0307"/>
    <w:rsid w:val="004B049E"/>
    <w:rsid w:val="004B063E"/>
    <w:rsid w:val="004B07BA"/>
    <w:rsid w:val="004B0FD6"/>
    <w:rsid w:val="004B2E1C"/>
    <w:rsid w:val="004B3720"/>
    <w:rsid w:val="004B3B89"/>
    <w:rsid w:val="004B4143"/>
    <w:rsid w:val="004B4460"/>
    <w:rsid w:val="004B44E2"/>
    <w:rsid w:val="004B4E6A"/>
    <w:rsid w:val="004B6755"/>
    <w:rsid w:val="004B6897"/>
    <w:rsid w:val="004B690B"/>
    <w:rsid w:val="004B6C5D"/>
    <w:rsid w:val="004B7AE5"/>
    <w:rsid w:val="004C0157"/>
    <w:rsid w:val="004C126D"/>
    <w:rsid w:val="004C15F1"/>
    <w:rsid w:val="004C1808"/>
    <w:rsid w:val="004C20D0"/>
    <w:rsid w:val="004C2107"/>
    <w:rsid w:val="004C497E"/>
    <w:rsid w:val="004C54B6"/>
    <w:rsid w:val="004C5589"/>
    <w:rsid w:val="004C5805"/>
    <w:rsid w:val="004C5A3C"/>
    <w:rsid w:val="004C5E16"/>
    <w:rsid w:val="004C5F13"/>
    <w:rsid w:val="004C6AB2"/>
    <w:rsid w:val="004C6AE9"/>
    <w:rsid w:val="004C6E86"/>
    <w:rsid w:val="004C7458"/>
    <w:rsid w:val="004C795B"/>
    <w:rsid w:val="004C7F89"/>
    <w:rsid w:val="004D136C"/>
    <w:rsid w:val="004D1ACA"/>
    <w:rsid w:val="004D1C03"/>
    <w:rsid w:val="004D1F27"/>
    <w:rsid w:val="004D20F9"/>
    <w:rsid w:val="004D23DF"/>
    <w:rsid w:val="004D27B1"/>
    <w:rsid w:val="004D2E28"/>
    <w:rsid w:val="004D32AE"/>
    <w:rsid w:val="004D3330"/>
    <w:rsid w:val="004D337D"/>
    <w:rsid w:val="004D35AE"/>
    <w:rsid w:val="004D3A31"/>
    <w:rsid w:val="004D3BFC"/>
    <w:rsid w:val="004D3C99"/>
    <w:rsid w:val="004D3DF2"/>
    <w:rsid w:val="004D4DD2"/>
    <w:rsid w:val="004D50AD"/>
    <w:rsid w:val="004D5110"/>
    <w:rsid w:val="004D55D7"/>
    <w:rsid w:val="004D57B8"/>
    <w:rsid w:val="004D6814"/>
    <w:rsid w:val="004D69BB"/>
    <w:rsid w:val="004D6A12"/>
    <w:rsid w:val="004D6ECF"/>
    <w:rsid w:val="004D6FF1"/>
    <w:rsid w:val="004D7E23"/>
    <w:rsid w:val="004E003F"/>
    <w:rsid w:val="004E05F9"/>
    <w:rsid w:val="004E0699"/>
    <w:rsid w:val="004E0916"/>
    <w:rsid w:val="004E0AB0"/>
    <w:rsid w:val="004E0B16"/>
    <w:rsid w:val="004E0CED"/>
    <w:rsid w:val="004E1874"/>
    <w:rsid w:val="004E19B6"/>
    <w:rsid w:val="004E2098"/>
    <w:rsid w:val="004E2308"/>
    <w:rsid w:val="004E25B7"/>
    <w:rsid w:val="004E2894"/>
    <w:rsid w:val="004E2D4F"/>
    <w:rsid w:val="004E34F9"/>
    <w:rsid w:val="004E4301"/>
    <w:rsid w:val="004E43A0"/>
    <w:rsid w:val="004E47A8"/>
    <w:rsid w:val="004E5219"/>
    <w:rsid w:val="004E5B7E"/>
    <w:rsid w:val="004E5D4D"/>
    <w:rsid w:val="004E634D"/>
    <w:rsid w:val="004E63C0"/>
    <w:rsid w:val="004E6C8A"/>
    <w:rsid w:val="004E6F80"/>
    <w:rsid w:val="004E6FD0"/>
    <w:rsid w:val="004E7169"/>
    <w:rsid w:val="004E77A2"/>
    <w:rsid w:val="004E7813"/>
    <w:rsid w:val="004E7D08"/>
    <w:rsid w:val="004F0027"/>
    <w:rsid w:val="004F07BA"/>
    <w:rsid w:val="004F081A"/>
    <w:rsid w:val="004F0ECA"/>
    <w:rsid w:val="004F18F8"/>
    <w:rsid w:val="004F23F5"/>
    <w:rsid w:val="004F24A1"/>
    <w:rsid w:val="004F273B"/>
    <w:rsid w:val="004F4BCC"/>
    <w:rsid w:val="004F4C1D"/>
    <w:rsid w:val="004F4DA2"/>
    <w:rsid w:val="004F5367"/>
    <w:rsid w:val="004F5C2A"/>
    <w:rsid w:val="004F6168"/>
    <w:rsid w:val="004F65FF"/>
    <w:rsid w:val="004F685F"/>
    <w:rsid w:val="004F6A6E"/>
    <w:rsid w:val="004F6FBE"/>
    <w:rsid w:val="004F7206"/>
    <w:rsid w:val="004F7BDC"/>
    <w:rsid w:val="0050007B"/>
    <w:rsid w:val="0050052A"/>
    <w:rsid w:val="005008D5"/>
    <w:rsid w:val="00500AF1"/>
    <w:rsid w:val="00501064"/>
    <w:rsid w:val="005012E0"/>
    <w:rsid w:val="0050178B"/>
    <w:rsid w:val="00501A95"/>
    <w:rsid w:val="005024FB"/>
    <w:rsid w:val="00502F49"/>
    <w:rsid w:val="0050376B"/>
    <w:rsid w:val="00503B2C"/>
    <w:rsid w:val="00504586"/>
    <w:rsid w:val="00504D92"/>
    <w:rsid w:val="00504E07"/>
    <w:rsid w:val="00505104"/>
    <w:rsid w:val="0050519D"/>
    <w:rsid w:val="005054EB"/>
    <w:rsid w:val="00505663"/>
    <w:rsid w:val="0050602D"/>
    <w:rsid w:val="00506351"/>
    <w:rsid w:val="005067BB"/>
    <w:rsid w:val="00507277"/>
    <w:rsid w:val="00507628"/>
    <w:rsid w:val="00507A32"/>
    <w:rsid w:val="00507A56"/>
    <w:rsid w:val="00510012"/>
    <w:rsid w:val="0051005C"/>
    <w:rsid w:val="00510FFC"/>
    <w:rsid w:val="005117FF"/>
    <w:rsid w:val="00511D8B"/>
    <w:rsid w:val="005131D7"/>
    <w:rsid w:val="00515EEA"/>
    <w:rsid w:val="005160A4"/>
    <w:rsid w:val="00516384"/>
    <w:rsid w:val="0051726E"/>
    <w:rsid w:val="005201F6"/>
    <w:rsid w:val="00520AE6"/>
    <w:rsid w:val="005239AF"/>
    <w:rsid w:val="00523E6C"/>
    <w:rsid w:val="00523F7B"/>
    <w:rsid w:val="00524625"/>
    <w:rsid w:val="005253C1"/>
    <w:rsid w:val="0052679E"/>
    <w:rsid w:val="005267BC"/>
    <w:rsid w:val="005267F0"/>
    <w:rsid w:val="00527695"/>
    <w:rsid w:val="005277E3"/>
    <w:rsid w:val="00530147"/>
    <w:rsid w:val="0053049B"/>
    <w:rsid w:val="005306B8"/>
    <w:rsid w:val="00531030"/>
    <w:rsid w:val="0053154D"/>
    <w:rsid w:val="00531AB6"/>
    <w:rsid w:val="00532C1B"/>
    <w:rsid w:val="00533C5D"/>
    <w:rsid w:val="00533E29"/>
    <w:rsid w:val="00533F3D"/>
    <w:rsid w:val="005345FD"/>
    <w:rsid w:val="00534A8F"/>
    <w:rsid w:val="00534CE1"/>
    <w:rsid w:val="005351DE"/>
    <w:rsid w:val="005359C6"/>
    <w:rsid w:val="00536C34"/>
    <w:rsid w:val="00536FCC"/>
    <w:rsid w:val="005378A6"/>
    <w:rsid w:val="005406A8"/>
    <w:rsid w:val="00540B07"/>
    <w:rsid w:val="005411A9"/>
    <w:rsid w:val="00541456"/>
    <w:rsid w:val="0054187A"/>
    <w:rsid w:val="00541ACE"/>
    <w:rsid w:val="00542113"/>
    <w:rsid w:val="00542A81"/>
    <w:rsid w:val="005434C0"/>
    <w:rsid w:val="00543881"/>
    <w:rsid w:val="00543D90"/>
    <w:rsid w:val="00544254"/>
    <w:rsid w:val="00544649"/>
    <w:rsid w:val="00544F04"/>
    <w:rsid w:val="00545196"/>
    <w:rsid w:val="0054589D"/>
    <w:rsid w:val="00546ADA"/>
    <w:rsid w:val="00546C5C"/>
    <w:rsid w:val="005474D6"/>
    <w:rsid w:val="005474DA"/>
    <w:rsid w:val="005475FC"/>
    <w:rsid w:val="00547737"/>
    <w:rsid w:val="0055030D"/>
    <w:rsid w:val="00551248"/>
    <w:rsid w:val="00551E86"/>
    <w:rsid w:val="0055242A"/>
    <w:rsid w:val="005525E6"/>
    <w:rsid w:val="00552655"/>
    <w:rsid w:val="005527E8"/>
    <w:rsid w:val="00552E07"/>
    <w:rsid w:val="00553CC8"/>
    <w:rsid w:val="00554018"/>
    <w:rsid w:val="00554176"/>
    <w:rsid w:val="0055484F"/>
    <w:rsid w:val="00554E88"/>
    <w:rsid w:val="00555875"/>
    <w:rsid w:val="00555BDE"/>
    <w:rsid w:val="00555CBA"/>
    <w:rsid w:val="00555F2A"/>
    <w:rsid w:val="00556A21"/>
    <w:rsid w:val="00556BF8"/>
    <w:rsid w:val="00557922"/>
    <w:rsid w:val="00557951"/>
    <w:rsid w:val="00560172"/>
    <w:rsid w:val="005602D7"/>
    <w:rsid w:val="00560F0A"/>
    <w:rsid w:val="005626C9"/>
    <w:rsid w:val="00562C28"/>
    <w:rsid w:val="00562F76"/>
    <w:rsid w:val="005631F5"/>
    <w:rsid w:val="00563478"/>
    <w:rsid w:val="00563530"/>
    <w:rsid w:val="00563AB9"/>
    <w:rsid w:val="005642BC"/>
    <w:rsid w:val="00564437"/>
    <w:rsid w:val="00564617"/>
    <w:rsid w:val="00564A9A"/>
    <w:rsid w:val="00564E4C"/>
    <w:rsid w:val="005651C5"/>
    <w:rsid w:val="005652AF"/>
    <w:rsid w:val="005655B7"/>
    <w:rsid w:val="0056571B"/>
    <w:rsid w:val="005659CE"/>
    <w:rsid w:val="005659E5"/>
    <w:rsid w:val="00565C05"/>
    <w:rsid w:val="00565EA3"/>
    <w:rsid w:val="00565F83"/>
    <w:rsid w:val="00565FB1"/>
    <w:rsid w:val="0056603B"/>
    <w:rsid w:val="00566DFE"/>
    <w:rsid w:val="00567305"/>
    <w:rsid w:val="005679B5"/>
    <w:rsid w:val="00567F6C"/>
    <w:rsid w:val="00570279"/>
    <w:rsid w:val="00570D26"/>
    <w:rsid w:val="0057155E"/>
    <w:rsid w:val="00571933"/>
    <w:rsid w:val="005727A4"/>
    <w:rsid w:val="0057287F"/>
    <w:rsid w:val="00572892"/>
    <w:rsid w:val="005729C0"/>
    <w:rsid w:val="00573480"/>
    <w:rsid w:val="005741C7"/>
    <w:rsid w:val="00574735"/>
    <w:rsid w:val="00574EDC"/>
    <w:rsid w:val="00574F4F"/>
    <w:rsid w:val="005755BC"/>
    <w:rsid w:val="00575988"/>
    <w:rsid w:val="00576031"/>
    <w:rsid w:val="00576124"/>
    <w:rsid w:val="00576164"/>
    <w:rsid w:val="005762DB"/>
    <w:rsid w:val="005770AF"/>
    <w:rsid w:val="0057763C"/>
    <w:rsid w:val="00577ADB"/>
    <w:rsid w:val="00577C52"/>
    <w:rsid w:val="00577D3B"/>
    <w:rsid w:val="00580A89"/>
    <w:rsid w:val="00581368"/>
    <w:rsid w:val="005814BE"/>
    <w:rsid w:val="00582210"/>
    <w:rsid w:val="00582F5F"/>
    <w:rsid w:val="00582F85"/>
    <w:rsid w:val="005836A7"/>
    <w:rsid w:val="00583F3E"/>
    <w:rsid w:val="00584C9A"/>
    <w:rsid w:val="00584DC8"/>
    <w:rsid w:val="00584F02"/>
    <w:rsid w:val="00584F37"/>
    <w:rsid w:val="0058508B"/>
    <w:rsid w:val="00585093"/>
    <w:rsid w:val="0058529E"/>
    <w:rsid w:val="00585FBB"/>
    <w:rsid w:val="0058616B"/>
    <w:rsid w:val="005866B5"/>
    <w:rsid w:val="00586EE0"/>
    <w:rsid w:val="00586EE7"/>
    <w:rsid w:val="00586FD7"/>
    <w:rsid w:val="00587030"/>
    <w:rsid w:val="00587456"/>
    <w:rsid w:val="00587C90"/>
    <w:rsid w:val="00590011"/>
    <w:rsid w:val="00590628"/>
    <w:rsid w:val="00591BF9"/>
    <w:rsid w:val="00592106"/>
    <w:rsid w:val="00594919"/>
    <w:rsid w:val="00594A94"/>
    <w:rsid w:val="00594FEA"/>
    <w:rsid w:val="0059563A"/>
    <w:rsid w:val="00595929"/>
    <w:rsid w:val="00595C19"/>
    <w:rsid w:val="0059652A"/>
    <w:rsid w:val="005966FD"/>
    <w:rsid w:val="00596F58"/>
    <w:rsid w:val="00597107"/>
    <w:rsid w:val="005A02CC"/>
    <w:rsid w:val="005A02FB"/>
    <w:rsid w:val="005A0563"/>
    <w:rsid w:val="005A0741"/>
    <w:rsid w:val="005A0BBC"/>
    <w:rsid w:val="005A0D67"/>
    <w:rsid w:val="005A1134"/>
    <w:rsid w:val="005A122F"/>
    <w:rsid w:val="005A127E"/>
    <w:rsid w:val="005A18A3"/>
    <w:rsid w:val="005A25F5"/>
    <w:rsid w:val="005A292A"/>
    <w:rsid w:val="005A2C92"/>
    <w:rsid w:val="005A3237"/>
    <w:rsid w:val="005A3841"/>
    <w:rsid w:val="005A41A0"/>
    <w:rsid w:val="005A45D1"/>
    <w:rsid w:val="005A4CBF"/>
    <w:rsid w:val="005A4CFF"/>
    <w:rsid w:val="005A4D32"/>
    <w:rsid w:val="005A5194"/>
    <w:rsid w:val="005A58C9"/>
    <w:rsid w:val="005A5C84"/>
    <w:rsid w:val="005A5FC0"/>
    <w:rsid w:val="005A6984"/>
    <w:rsid w:val="005A6BB4"/>
    <w:rsid w:val="005A6DC1"/>
    <w:rsid w:val="005A6E5E"/>
    <w:rsid w:val="005A7550"/>
    <w:rsid w:val="005A757F"/>
    <w:rsid w:val="005A7654"/>
    <w:rsid w:val="005A7921"/>
    <w:rsid w:val="005A7BBA"/>
    <w:rsid w:val="005B1C49"/>
    <w:rsid w:val="005B1E5F"/>
    <w:rsid w:val="005B307A"/>
    <w:rsid w:val="005B3306"/>
    <w:rsid w:val="005B35E2"/>
    <w:rsid w:val="005B37A2"/>
    <w:rsid w:val="005B3DE7"/>
    <w:rsid w:val="005B4404"/>
    <w:rsid w:val="005B4721"/>
    <w:rsid w:val="005B4D1B"/>
    <w:rsid w:val="005B50DA"/>
    <w:rsid w:val="005B5477"/>
    <w:rsid w:val="005B55C9"/>
    <w:rsid w:val="005B58D8"/>
    <w:rsid w:val="005B58F3"/>
    <w:rsid w:val="005B59FF"/>
    <w:rsid w:val="005B5A86"/>
    <w:rsid w:val="005B5BE9"/>
    <w:rsid w:val="005B5FC2"/>
    <w:rsid w:val="005B6A82"/>
    <w:rsid w:val="005B6D53"/>
    <w:rsid w:val="005B6F55"/>
    <w:rsid w:val="005B7B25"/>
    <w:rsid w:val="005B7D14"/>
    <w:rsid w:val="005C0D7C"/>
    <w:rsid w:val="005C134D"/>
    <w:rsid w:val="005C140D"/>
    <w:rsid w:val="005C207A"/>
    <w:rsid w:val="005C26E2"/>
    <w:rsid w:val="005C2D10"/>
    <w:rsid w:val="005C2E9F"/>
    <w:rsid w:val="005C2F28"/>
    <w:rsid w:val="005C2F3D"/>
    <w:rsid w:val="005C3B74"/>
    <w:rsid w:val="005C4247"/>
    <w:rsid w:val="005C4376"/>
    <w:rsid w:val="005C4B56"/>
    <w:rsid w:val="005C4E25"/>
    <w:rsid w:val="005C4F90"/>
    <w:rsid w:val="005C5F7B"/>
    <w:rsid w:val="005C6260"/>
    <w:rsid w:val="005C6B4C"/>
    <w:rsid w:val="005C7224"/>
    <w:rsid w:val="005C75A4"/>
    <w:rsid w:val="005C77C0"/>
    <w:rsid w:val="005C7EA3"/>
    <w:rsid w:val="005D0B26"/>
    <w:rsid w:val="005D0CAF"/>
    <w:rsid w:val="005D0EC7"/>
    <w:rsid w:val="005D13F5"/>
    <w:rsid w:val="005D1B9B"/>
    <w:rsid w:val="005D1C9D"/>
    <w:rsid w:val="005D246F"/>
    <w:rsid w:val="005D24C3"/>
    <w:rsid w:val="005D297D"/>
    <w:rsid w:val="005D3389"/>
    <w:rsid w:val="005D3FDF"/>
    <w:rsid w:val="005D4700"/>
    <w:rsid w:val="005D48B9"/>
    <w:rsid w:val="005D5033"/>
    <w:rsid w:val="005D5510"/>
    <w:rsid w:val="005D5522"/>
    <w:rsid w:val="005D5B61"/>
    <w:rsid w:val="005D5B7A"/>
    <w:rsid w:val="005D5D2A"/>
    <w:rsid w:val="005D5F57"/>
    <w:rsid w:val="005D60B0"/>
    <w:rsid w:val="005D6626"/>
    <w:rsid w:val="005D6971"/>
    <w:rsid w:val="005D77E4"/>
    <w:rsid w:val="005E03CE"/>
    <w:rsid w:val="005E0551"/>
    <w:rsid w:val="005E0616"/>
    <w:rsid w:val="005E1590"/>
    <w:rsid w:val="005E186E"/>
    <w:rsid w:val="005E1936"/>
    <w:rsid w:val="005E1A54"/>
    <w:rsid w:val="005E1B0F"/>
    <w:rsid w:val="005E1DEA"/>
    <w:rsid w:val="005E1E91"/>
    <w:rsid w:val="005E209D"/>
    <w:rsid w:val="005E2876"/>
    <w:rsid w:val="005E2938"/>
    <w:rsid w:val="005E3A6F"/>
    <w:rsid w:val="005E3B50"/>
    <w:rsid w:val="005E53BD"/>
    <w:rsid w:val="005E56C9"/>
    <w:rsid w:val="005E58C4"/>
    <w:rsid w:val="005E5CF1"/>
    <w:rsid w:val="005E5D36"/>
    <w:rsid w:val="005E60D2"/>
    <w:rsid w:val="005E6297"/>
    <w:rsid w:val="005E64D5"/>
    <w:rsid w:val="005E677A"/>
    <w:rsid w:val="005E6988"/>
    <w:rsid w:val="005F052B"/>
    <w:rsid w:val="005F068E"/>
    <w:rsid w:val="005F075A"/>
    <w:rsid w:val="005F0771"/>
    <w:rsid w:val="005F0F0E"/>
    <w:rsid w:val="005F113A"/>
    <w:rsid w:val="005F1ABE"/>
    <w:rsid w:val="005F1B8E"/>
    <w:rsid w:val="005F222E"/>
    <w:rsid w:val="005F5C1E"/>
    <w:rsid w:val="005F6C0A"/>
    <w:rsid w:val="005F6C25"/>
    <w:rsid w:val="005F700A"/>
    <w:rsid w:val="005F7A78"/>
    <w:rsid w:val="005F7AAC"/>
    <w:rsid w:val="005F7BEE"/>
    <w:rsid w:val="00600512"/>
    <w:rsid w:val="0060161B"/>
    <w:rsid w:val="00601E5C"/>
    <w:rsid w:val="00601EE0"/>
    <w:rsid w:val="00601F4C"/>
    <w:rsid w:val="006023B6"/>
    <w:rsid w:val="00602719"/>
    <w:rsid w:val="0060281F"/>
    <w:rsid w:val="00602C82"/>
    <w:rsid w:val="00602F3A"/>
    <w:rsid w:val="00602F86"/>
    <w:rsid w:val="00603AD1"/>
    <w:rsid w:val="00604919"/>
    <w:rsid w:val="00605871"/>
    <w:rsid w:val="006058A0"/>
    <w:rsid w:val="00605A7B"/>
    <w:rsid w:val="0060608F"/>
    <w:rsid w:val="00607610"/>
    <w:rsid w:val="00607978"/>
    <w:rsid w:val="00607F9E"/>
    <w:rsid w:val="00610159"/>
    <w:rsid w:val="00610B47"/>
    <w:rsid w:val="0061103A"/>
    <w:rsid w:val="006125AE"/>
    <w:rsid w:val="00612D67"/>
    <w:rsid w:val="00612EC8"/>
    <w:rsid w:val="0061317D"/>
    <w:rsid w:val="006133AF"/>
    <w:rsid w:val="006134F2"/>
    <w:rsid w:val="006135A6"/>
    <w:rsid w:val="00613B3B"/>
    <w:rsid w:val="00613C36"/>
    <w:rsid w:val="00613EFC"/>
    <w:rsid w:val="0061400D"/>
    <w:rsid w:val="0061420D"/>
    <w:rsid w:val="006151FF"/>
    <w:rsid w:val="0061603D"/>
    <w:rsid w:val="006169D5"/>
    <w:rsid w:val="00616B9F"/>
    <w:rsid w:val="0061740A"/>
    <w:rsid w:val="0062050D"/>
    <w:rsid w:val="006205B1"/>
    <w:rsid w:val="00620770"/>
    <w:rsid w:val="00620F26"/>
    <w:rsid w:val="0062104A"/>
    <w:rsid w:val="0062109E"/>
    <w:rsid w:val="00621232"/>
    <w:rsid w:val="00621429"/>
    <w:rsid w:val="00621767"/>
    <w:rsid w:val="0062194B"/>
    <w:rsid w:val="006224C1"/>
    <w:rsid w:val="00622ABA"/>
    <w:rsid w:val="00622F88"/>
    <w:rsid w:val="00622FE7"/>
    <w:rsid w:val="006234C8"/>
    <w:rsid w:val="006235C8"/>
    <w:rsid w:val="006235EE"/>
    <w:rsid w:val="00623BB2"/>
    <w:rsid w:val="0062496A"/>
    <w:rsid w:val="00624A23"/>
    <w:rsid w:val="00624A4F"/>
    <w:rsid w:val="00624E27"/>
    <w:rsid w:val="00625AE1"/>
    <w:rsid w:val="00625C3E"/>
    <w:rsid w:val="006267E0"/>
    <w:rsid w:val="00626942"/>
    <w:rsid w:val="0062721A"/>
    <w:rsid w:val="00627431"/>
    <w:rsid w:val="00630887"/>
    <w:rsid w:val="00631473"/>
    <w:rsid w:val="00631ADE"/>
    <w:rsid w:val="00631C8C"/>
    <w:rsid w:val="00631D17"/>
    <w:rsid w:val="00632DE3"/>
    <w:rsid w:val="006330BF"/>
    <w:rsid w:val="00635299"/>
    <w:rsid w:val="00635A97"/>
    <w:rsid w:val="00636049"/>
    <w:rsid w:val="0063630A"/>
    <w:rsid w:val="00636810"/>
    <w:rsid w:val="00636815"/>
    <w:rsid w:val="00636AB5"/>
    <w:rsid w:val="00637A7B"/>
    <w:rsid w:val="00637B4F"/>
    <w:rsid w:val="006408D1"/>
    <w:rsid w:val="00640BDB"/>
    <w:rsid w:val="00640BEE"/>
    <w:rsid w:val="00641B7F"/>
    <w:rsid w:val="00641DB2"/>
    <w:rsid w:val="0064250C"/>
    <w:rsid w:val="00642858"/>
    <w:rsid w:val="0064291B"/>
    <w:rsid w:val="00642A53"/>
    <w:rsid w:val="00642ED1"/>
    <w:rsid w:val="0064307D"/>
    <w:rsid w:val="00643139"/>
    <w:rsid w:val="006431CD"/>
    <w:rsid w:val="00643B37"/>
    <w:rsid w:val="0064488E"/>
    <w:rsid w:val="00644C25"/>
    <w:rsid w:val="00644CC4"/>
    <w:rsid w:val="00645018"/>
    <w:rsid w:val="006452A6"/>
    <w:rsid w:val="006454A4"/>
    <w:rsid w:val="006454FE"/>
    <w:rsid w:val="00645B3B"/>
    <w:rsid w:val="00645EB3"/>
    <w:rsid w:val="006462C2"/>
    <w:rsid w:val="00646508"/>
    <w:rsid w:val="0064669F"/>
    <w:rsid w:val="006472B4"/>
    <w:rsid w:val="00647BC2"/>
    <w:rsid w:val="00647ECE"/>
    <w:rsid w:val="00647F40"/>
    <w:rsid w:val="00647FAB"/>
    <w:rsid w:val="0065023D"/>
    <w:rsid w:val="0065055D"/>
    <w:rsid w:val="00650FA0"/>
    <w:rsid w:val="00650FF9"/>
    <w:rsid w:val="0065179A"/>
    <w:rsid w:val="00652700"/>
    <w:rsid w:val="00652FD1"/>
    <w:rsid w:val="00653248"/>
    <w:rsid w:val="00653480"/>
    <w:rsid w:val="00653775"/>
    <w:rsid w:val="00653B97"/>
    <w:rsid w:val="006540E6"/>
    <w:rsid w:val="00654165"/>
    <w:rsid w:val="00654A0F"/>
    <w:rsid w:val="00654F23"/>
    <w:rsid w:val="00655476"/>
    <w:rsid w:val="00655CE2"/>
    <w:rsid w:val="00656125"/>
    <w:rsid w:val="0065660F"/>
    <w:rsid w:val="00657002"/>
    <w:rsid w:val="006577B2"/>
    <w:rsid w:val="00657845"/>
    <w:rsid w:val="00657E11"/>
    <w:rsid w:val="00661320"/>
    <w:rsid w:val="006615CB"/>
    <w:rsid w:val="00661D3A"/>
    <w:rsid w:val="006622F0"/>
    <w:rsid w:val="0066246A"/>
    <w:rsid w:val="006629EE"/>
    <w:rsid w:val="006632D2"/>
    <w:rsid w:val="0066348E"/>
    <w:rsid w:val="00663661"/>
    <w:rsid w:val="00664116"/>
    <w:rsid w:val="00664799"/>
    <w:rsid w:val="006647DC"/>
    <w:rsid w:val="00664A50"/>
    <w:rsid w:val="00664B32"/>
    <w:rsid w:val="00664E85"/>
    <w:rsid w:val="00665036"/>
    <w:rsid w:val="006653AB"/>
    <w:rsid w:val="00665FB0"/>
    <w:rsid w:val="00667E9A"/>
    <w:rsid w:val="0067040E"/>
    <w:rsid w:val="006715CA"/>
    <w:rsid w:val="006717CA"/>
    <w:rsid w:val="00671F83"/>
    <w:rsid w:val="006723DC"/>
    <w:rsid w:val="00672673"/>
    <w:rsid w:val="00672752"/>
    <w:rsid w:val="00672975"/>
    <w:rsid w:val="00672C98"/>
    <w:rsid w:val="00673031"/>
    <w:rsid w:val="00673466"/>
    <w:rsid w:val="006739FF"/>
    <w:rsid w:val="00673A85"/>
    <w:rsid w:val="00673E94"/>
    <w:rsid w:val="006742BC"/>
    <w:rsid w:val="00674B81"/>
    <w:rsid w:val="006754EF"/>
    <w:rsid w:val="006755A7"/>
    <w:rsid w:val="00676220"/>
    <w:rsid w:val="00676B03"/>
    <w:rsid w:val="00676E1D"/>
    <w:rsid w:val="006776FC"/>
    <w:rsid w:val="00677755"/>
    <w:rsid w:val="006778F6"/>
    <w:rsid w:val="00677E3B"/>
    <w:rsid w:val="00677E49"/>
    <w:rsid w:val="0068066B"/>
    <w:rsid w:val="006807CF"/>
    <w:rsid w:val="00680B4F"/>
    <w:rsid w:val="00680B9F"/>
    <w:rsid w:val="006814D0"/>
    <w:rsid w:val="00681806"/>
    <w:rsid w:val="006819B8"/>
    <w:rsid w:val="00681E8C"/>
    <w:rsid w:val="006826AE"/>
    <w:rsid w:val="00682C8C"/>
    <w:rsid w:val="00682FD1"/>
    <w:rsid w:val="0068348F"/>
    <w:rsid w:val="00683787"/>
    <w:rsid w:val="00683FBD"/>
    <w:rsid w:val="006843E8"/>
    <w:rsid w:val="0068488A"/>
    <w:rsid w:val="00684A27"/>
    <w:rsid w:val="006852E8"/>
    <w:rsid w:val="006857D4"/>
    <w:rsid w:val="00685A68"/>
    <w:rsid w:val="00685EFD"/>
    <w:rsid w:val="00685F23"/>
    <w:rsid w:val="00687127"/>
    <w:rsid w:val="00691273"/>
    <w:rsid w:val="00691B69"/>
    <w:rsid w:val="00691C4B"/>
    <w:rsid w:val="00691F38"/>
    <w:rsid w:val="00692F78"/>
    <w:rsid w:val="00692F89"/>
    <w:rsid w:val="00692FCA"/>
    <w:rsid w:val="00693156"/>
    <w:rsid w:val="006937F2"/>
    <w:rsid w:val="00694123"/>
    <w:rsid w:val="00694D99"/>
    <w:rsid w:val="0069513F"/>
    <w:rsid w:val="0069550F"/>
    <w:rsid w:val="0069562F"/>
    <w:rsid w:val="00695C80"/>
    <w:rsid w:val="00696608"/>
    <w:rsid w:val="00696894"/>
    <w:rsid w:val="00696BB2"/>
    <w:rsid w:val="00696C56"/>
    <w:rsid w:val="00697117"/>
    <w:rsid w:val="00697187"/>
    <w:rsid w:val="00697632"/>
    <w:rsid w:val="006A0955"/>
    <w:rsid w:val="006A13E2"/>
    <w:rsid w:val="006A18C0"/>
    <w:rsid w:val="006A1FEB"/>
    <w:rsid w:val="006A2177"/>
    <w:rsid w:val="006A226B"/>
    <w:rsid w:val="006A2281"/>
    <w:rsid w:val="006A2319"/>
    <w:rsid w:val="006A2445"/>
    <w:rsid w:val="006A3619"/>
    <w:rsid w:val="006A398D"/>
    <w:rsid w:val="006A410B"/>
    <w:rsid w:val="006A4497"/>
    <w:rsid w:val="006A4AFB"/>
    <w:rsid w:val="006A4BE4"/>
    <w:rsid w:val="006A4F42"/>
    <w:rsid w:val="006A5297"/>
    <w:rsid w:val="006A52DE"/>
    <w:rsid w:val="006A5887"/>
    <w:rsid w:val="006A599C"/>
    <w:rsid w:val="006A6970"/>
    <w:rsid w:val="006A7EE1"/>
    <w:rsid w:val="006A7F34"/>
    <w:rsid w:val="006B1257"/>
    <w:rsid w:val="006B1265"/>
    <w:rsid w:val="006B1BA7"/>
    <w:rsid w:val="006B1CBD"/>
    <w:rsid w:val="006B2B13"/>
    <w:rsid w:val="006B2B2B"/>
    <w:rsid w:val="006B3029"/>
    <w:rsid w:val="006B3763"/>
    <w:rsid w:val="006B38D1"/>
    <w:rsid w:val="006B4232"/>
    <w:rsid w:val="006B4506"/>
    <w:rsid w:val="006B51DB"/>
    <w:rsid w:val="006B5512"/>
    <w:rsid w:val="006B6356"/>
    <w:rsid w:val="006B700B"/>
    <w:rsid w:val="006B7039"/>
    <w:rsid w:val="006B7483"/>
    <w:rsid w:val="006B7914"/>
    <w:rsid w:val="006C0A9B"/>
    <w:rsid w:val="006C1596"/>
    <w:rsid w:val="006C1FB2"/>
    <w:rsid w:val="006C2694"/>
    <w:rsid w:val="006C2716"/>
    <w:rsid w:val="006C2D28"/>
    <w:rsid w:val="006C32D4"/>
    <w:rsid w:val="006C36AF"/>
    <w:rsid w:val="006C40DF"/>
    <w:rsid w:val="006C5046"/>
    <w:rsid w:val="006C50CD"/>
    <w:rsid w:val="006C52E6"/>
    <w:rsid w:val="006C55D6"/>
    <w:rsid w:val="006C573A"/>
    <w:rsid w:val="006C5BBD"/>
    <w:rsid w:val="006C608D"/>
    <w:rsid w:val="006C613B"/>
    <w:rsid w:val="006C6208"/>
    <w:rsid w:val="006C68BC"/>
    <w:rsid w:val="006C6D49"/>
    <w:rsid w:val="006C75ED"/>
    <w:rsid w:val="006C7BA3"/>
    <w:rsid w:val="006D03F9"/>
    <w:rsid w:val="006D06E4"/>
    <w:rsid w:val="006D13D4"/>
    <w:rsid w:val="006D1A81"/>
    <w:rsid w:val="006D205D"/>
    <w:rsid w:val="006D2498"/>
    <w:rsid w:val="006D24E5"/>
    <w:rsid w:val="006D2981"/>
    <w:rsid w:val="006D2D9D"/>
    <w:rsid w:val="006D33AD"/>
    <w:rsid w:val="006D34B8"/>
    <w:rsid w:val="006D376C"/>
    <w:rsid w:val="006D3BCA"/>
    <w:rsid w:val="006D4C3E"/>
    <w:rsid w:val="006D4D95"/>
    <w:rsid w:val="006D5383"/>
    <w:rsid w:val="006D5927"/>
    <w:rsid w:val="006D6210"/>
    <w:rsid w:val="006D6C17"/>
    <w:rsid w:val="006D701B"/>
    <w:rsid w:val="006D70AF"/>
    <w:rsid w:val="006D71C1"/>
    <w:rsid w:val="006D7971"/>
    <w:rsid w:val="006D7984"/>
    <w:rsid w:val="006D7BA3"/>
    <w:rsid w:val="006D7D68"/>
    <w:rsid w:val="006E0992"/>
    <w:rsid w:val="006E1432"/>
    <w:rsid w:val="006E2DDB"/>
    <w:rsid w:val="006E2FF3"/>
    <w:rsid w:val="006E369B"/>
    <w:rsid w:val="006E382A"/>
    <w:rsid w:val="006E45F5"/>
    <w:rsid w:val="006E573A"/>
    <w:rsid w:val="006E5EE7"/>
    <w:rsid w:val="006E617A"/>
    <w:rsid w:val="006E61F9"/>
    <w:rsid w:val="006E647A"/>
    <w:rsid w:val="006E6493"/>
    <w:rsid w:val="006E65C8"/>
    <w:rsid w:val="006E67E2"/>
    <w:rsid w:val="006E6B7D"/>
    <w:rsid w:val="006E705B"/>
    <w:rsid w:val="006E77DB"/>
    <w:rsid w:val="006E7E56"/>
    <w:rsid w:val="006F013C"/>
    <w:rsid w:val="006F0253"/>
    <w:rsid w:val="006F0720"/>
    <w:rsid w:val="006F0968"/>
    <w:rsid w:val="006F09B1"/>
    <w:rsid w:val="006F0A4D"/>
    <w:rsid w:val="006F0B05"/>
    <w:rsid w:val="006F0C7F"/>
    <w:rsid w:val="006F1163"/>
    <w:rsid w:val="006F191E"/>
    <w:rsid w:val="006F1940"/>
    <w:rsid w:val="006F2196"/>
    <w:rsid w:val="006F3066"/>
    <w:rsid w:val="006F3638"/>
    <w:rsid w:val="006F415D"/>
    <w:rsid w:val="006F4F13"/>
    <w:rsid w:val="006F55D2"/>
    <w:rsid w:val="006F5672"/>
    <w:rsid w:val="006F576E"/>
    <w:rsid w:val="006F58C0"/>
    <w:rsid w:val="006F6290"/>
    <w:rsid w:val="006F68F3"/>
    <w:rsid w:val="006F6B85"/>
    <w:rsid w:val="006F6FA3"/>
    <w:rsid w:val="006F6FCF"/>
    <w:rsid w:val="006F72C7"/>
    <w:rsid w:val="006F7ACA"/>
    <w:rsid w:val="006F7EA6"/>
    <w:rsid w:val="007007E0"/>
    <w:rsid w:val="007017C2"/>
    <w:rsid w:val="00701EDF"/>
    <w:rsid w:val="00702854"/>
    <w:rsid w:val="00702C65"/>
    <w:rsid w:val="0070479E"/>
    <w:rsid w:val="00704AAE"/>
    <w:rsid w:val="00704BC5"/>
    <w:rsid w:val="00704F1A"/>
    <w:rsid w:val="0070562D"/>
    <w:rsid w:val="00705C25"/>
    <w:rsid w:val="00705CA2"/>
    <w:rsid w:val="00705CE4"/>
    <w:rsid w:val="007062E9"/>
    <w:rsid w:val="0070728D"/>
    <w:rsid w:val="0070743B"/>
    <w:rsid w:val="007077BE"/>
    <w:rsid w:val="00710129"/>
    <w:rsid w:val="0071061E"/>
    <w:rsid w:val="00710676"/>
    <w:rsid w:val="00711BC1"/>
    <w:rsid w:val="00712B7B"/>
    <w:rsid w:val="00712BDE"/>
    <w:rsid w:val="007132AE"/>
    <w:rsid w:val="007132D0"/>
    <w:rsid w:val="00713391"/>
    <w:rsid w:val="00713E26"/>
    <w:rsid w:val="00713EF5"/>
    <w:rsid w:val="00714371"/>
    <w:rsid w:val="00714655"/>
    <w:rsid w:val="007148B4"/>
    <w:rsid w:val="0071491B"/>
    <w:rsid w:val="007159F7"/>
    <w:rsid w:val="00716EC0"/>
    <w:rsid w:val="007170E7"/>
    <w:rsid w:val="00717B38"/>
    <w:rsid w:val="00720117"/>
    <w:rsid w:val="007209F8"/>
    <w:rsid w:val="0072131B"/>
    <w:rsid w:val="00721674"/>
    <w:rsid w:val="00721DF3"/>
    <w:rsid w:val="007221DB"/>
    <w:rsid w:val="00722BB5"/>
    <w:rsid w:val="0072341F"/>
    <w:rsid w:val="0072366B"/>
    <w:rsid w:val="00723A40"/>
    <w:rsid w:val="007248EE"/>
    <w:rsid w:val="00724B7E"/>
    <w:rsid w:val="007257EC"/>
    <w:rsid w:val="0072592B"/>
    <w:rsid w:val="007259D9"/>
    <w:rsid w:val="00725C59"/>
    <w:rsid w:val="00725F17"/>
    <w:rsid w:val="007261C1"/>
    <w:rsid w:val="007261E9"/>
    <w:rsid w:val="00726350"/>
    <w:rsid w:val="00726D6D"/>
    <w:rsid w:val="00730EAA"/>
    <w:rsid w:val="00731194"/>
    <w:rsid w:val="00732A8D"/>
    <w:rsid w:val="00732CD1"/>
    <w:rsid w:val="0073337A"/>
    <w:rsid w:val="0073384E"/>
    <w:rsid w:val="007346E5"/>
    <w:rsid w:val="0073518F"/>
    <w:rsid w:val="0073524B"/>
    <w:rsid w:val="0073535F"/>
    <w:rsid w:val="0073537C"/>
    <w:rsid w:val="00735476"/>
    <w:rsid w:val="00735A69"/>
    <w:rsid w:val="007363F8"/>
    <w:rsid w:val="00736C11"/>
    <w:rsid w:val="00736DDB"/>
    <w:rsid w:val="00736F7D"/>
    <w:rsid w:val="00737634"/>
    <w:rsid w:val="0073771D"/>
    <w:rsid w:val="00737730"/>
    <w:rsid w:val="00737776"/>
    <w:rsid w:val="007378A2"/>
    <w:rsid w:val="0074082A"/>
    <w:rsid w:val="00741125"/>
    <w:rsid w:val="00741499"/>
    <w:rsid w:val="00741659"/>
    <w:rsid w:val="00741708"/>
    <w:rsid w:val="007417E8"/>
    <w:rsid w:val="00741929"/>
    <w:rsid w:val="00741B1E"/>
    <w:rsid w:val="00741CAC"/>
    <w:rsid w:val="007425B1"/>
    <w:rsid w:val="007432FC"/>
    <w:rsid w:val="007436B8"/>
    <w:rsid w:val="007439CE"/>
    <w:rsid w:val="00743CF8"/>
    <w:rsid w:val="00743E5A"/>
    <w:rsid w:val="00744DD3"/>
    <w:rsid w:val="007454BB"/>
    <w:rsid w:val="0074626C"/>
    <w:rsid w:val="007464FB"/>
    <w:rsid w:val="00746CEC"/>
    <w:rsid w:val="00746D3F"/>
    <w:rsid w:val="00746FDE"/>
    <w:rsid w:val="007507BF"/>
    <w:rsid w:val="00750AA8"/>
    <w:rsid w:val="00750C02"/>
    <w:rsid w:val="00750F4B"/>
    <w:rsid w:val="00751125"/>
    <w:rsid w:val="0075122B"/>
    <w:rsid w:val="0075139C"/>
    <w:rsid w:val="0075143D"/>
    <w:rsid w:val="007519B9"/>
    <w:rsid w:val="00751C3C"/>
    <w:rsid w:val="0075214A"/>
    <w:rsid w:val="00752933"/>
    <w:rsid w:val="00752A26"/>
    <w:rsid w:val="0075336B"/>
    <w:rsid w:val="00753960"/>
    <w:rsid w:val="00753BD6"/>
    <w:rsid w:val="007543D8"/>
    <w:rsid w:val="00754532"/>
    <w:rsid w:val="00754676"/>
    <w:rsid w:val="007554CF"/>
    <w:rsid w:val="007555AF"/>
    <w:rsid w:val="00755D53"/>
    <w:rsid w:val="00755F66"/>
    <w:rsid w:val="007561F3"/>
    <w:rsid w:val="00756401"/>
    <w:rsid w:val="00756F35"/>
    <w:rsid w:val="0075762F"/>
    <w:rsid w:val="00757973"/>
    <w:rsid w:val="00757C17"/>
    <w:rsid w:val="00760613"/>
    <w:rsid w:val="00761492"/>
    <w:rsid w:val="007614CD"/>
    <w:rsid w:val="00761F66"/>
    <w:rsid w:val="007621E4"/>
    <w:rsid w:val="00762254"/>
    <w:rsid w:val="007628E2"/>
    <w:rsid w:val="00763109"/>
    <w:rsid w:val="007638F7"/>
    <w:rsid w:val="0076405C"/>
    <w:rsid w:val="007644D1"/>
    <w:rsid w:val="0076474C"/>
    <w:rsid w:val="007657E3"/>
    <w:rsid w:val="00765A3A"/>
    <w:rsid w:val="00765D1A"/>
    <w:rsid w:val="00765F22"/>
    <w:rsid w:val="007666FE"/>
    <w:rsid w:val="0076688D"/>
    <w:rsid w:val="00766D16"/>
    <w:rsid w:val="007672B4"/>
    <w:rsid w:val="007672D2"/>
    <w:rsid w:val="00767E00"/>
    <w:rsid w:val="007700BA"/>
    <w:rsid w:val="007707EC"/>
    <w:rsid w:val="00770B08"/>
    <w:rsid w:val="00771206"/>
    <w:rsid w:val="007716BF"/>
    <w:rsid w:val="00772532"/>
    <w:rsid w:val="00772C2E"/>
    <w:rsid w:val="0077366A"/>
    <w:rsid w:val="007739C1"/>
    <w:rsid w:val="00773A60"/>
    <w:rsid w:val="0077463A"/>
    <w:rsid w:val="00774985"/>
    <w:rsid w:val="00774F40"/>
    <w:rsid w:val="007755E1"/>
    <w:rsid w:val="00775A68"/>
    <w:rsid w:val="00776309"/>
    <w:rsid w:val="0077653B"/>
    <w:rsid w:val="00776CC9"/>
    <w:rsid w:val="0077793E"/>
    <w:rsid w:val="00777D16"/>
    <w:rsid w:val="007800DB"/>
    <w:rsid w:val="0078049E"/>
    <w:rsid w:val="00780525"/>
    <w:rsid w:val="00781B17"/>
    <w:rsid w:val="00781E49"/>
    <w:rsid w:val="00782156"/>
    <w:rsid w:val="007827E2"/>
    <w:rsid w:val="00782863"/>
    <w:rsid w:val="0078293F"/>
    <w:rsid w:val="00782A45"/>
    <w:rsid w:val="00782C00"/>
    <w:rsid w:val="00782D7F"/>
    <w:rsid w:val="00782DF0"/>
    <w:rsid w:val="0078367F"/>
    <w:rsid w:val="00784308"/>
    <w:rsid w:val="0078501A"/>
    <w:rsid w:val="00785693"/>
    <w:rsid w:val="0078588F"/>
    <w:rsid w:val="00786EB6"/>
    <w:rsid w:val="0079002A"/>
    <w:rsid w:val="0079010E"/>
    <w:rsid w:val="00790FD7"/>
    <w:rsid w:val="00791559"/>
    <w:rsid w:val="00791A71"/>
    <w:rsid w:val="00791BD8"/>
    <w:rsid w:val="00791D38"/>
    <w:rsid w:val="00791EBC"/>
    <w:rsid w:val="00792016"/>
    <w:rsid w:val="0079205C"/>
    <w:rsid w:val="00792396"/>
    <w:rsid w:val="007928FA"/>
    <w:rsid w:val="00792C26"/>
    <w:rsid w:val="00793782"/>
    <w:rsid w:val="00793F95"/>
    <w:rsid w:val="0079442C"/>
    <w:rsid w:val="00795517"/>
    <w:rsid w:val="007961E0"/>
    <w:rsid w:val="00796C74"/>
    <w:rsid w:val="007A03C7"/>
    <w:rsid w:val="007A056E"/>
    <w:rsid w:val="007A108B"/>
    <w:rsid w:val="007A10F9"/>
    <w:rsid w:val="007A15D8"/>
    <w:rsid w:val="007A1EDD"/>
    <w:rsid w:val="007A299D"/>
    <w:rsid w:val="007A2E45"/>
    <w:rsid w:val="007A3480"/>
    <w:rsid w:val="007A3A22"/>
    <w:rsid w:val="007A44BB"/>
    <w:rsid w:val="007A462E"/>
    <w:rsid w:val="007A4C6C"/>
    <w:rsid w:val="007A4D11"/>
    <w:rsid w:val="007A5079"/>
    <w:rsid w:val="007A55A1"/>
    <w:rsid w:val="007A5971"/>
    <w:rsid w:val="007A5F81"/>
    <w:rsid w:val="007A60EC"/>
    <w:rsid w:val="007A63C8"/>
    <w:rsid w:val="007A7363"/>
    <w:rsid w:val="007A73CA"/>
    <w:rsid w:val="007A7DE4"/>
    <w:rsid w:val="007B058A"/>
    <w:rsid w:val="007B0835"/>
    <w:rsid w:val="007B1E88"/>
    <w:rsid w:val="007B204A"/>
    <w:rsid w:val="007B21A9"/>
    <w:rsid w:val="007B227A"/>
    <w:rsid w:val="007B28B0"/>
    <w:rsid w:val="007B2913"/>
    <w:rsid w:val="007B2990"/>
    <w:rsid w:val="007B2A20"/>
    <w:rsid w:val="007B2D43"/>
    <w:rsid w:val="007B2F37"/>
    <w:rsid w:val="007B33A5"/>
    <w:rsid w:val="007B3BA2"/>
    <w:rsid w:val="007B3C97"/>
    <w:rsid w:val="007B4A00"/>
    <w:rsid w:val="007B57C2"/>
    <w:rsid w:val="007B5B8B"/>
    <w:rsid w:val="007B5BB8"/>
    <w:rsid w:val="007B5BC8"/>
    <w:rsid w:val="007B603B"/>
    <w:rsid w:val="007B6983"/>
    <w:rsid w:val="007B6E3A"/>
    <w:rsid w:val="007B71CB"/>
    <w:rsid w:val="007B73C5"/>
    <w:rsid w:val="007B7536"/>
    <w:rsid w:val="007B7664"/>
    <w:rsid w:val="007B76D6"/>
    <w:rsid w:val="007B7E32"/>
    <w:rsid w:val="007C0138"/>
    <w:rsid w:val="007C02F2"/>
    <w:rsid w:val="007C052D"/>
    <w:rsid w:val="007C06CB"/>
    <w:rsid w:val="007C0778"/>
    <w:rsid w:val="007C0FE6"/>
    <w:rsid w:val="007C17E5"/>
    <w:rsid w:val="007C2608"/>
    <w:rsid w:val="007C398B"/>
    <w:rsid w:val="007C3FD6"/>
    <w:rsid w:val="007C40D8"/>
    <w:rsid w:val="007C43B8"/>
    <w:rsid w:val="007C50D4"/>
    <w:rsid w:val="007C5352"/>
    <w:rsid w:val="007C55DB"/>
    <w:rsid w:val="007C6662"/>
    <w:rsid w:val="007C680D"/>
    <w:rsid w:val="007C6A9E"/>
    <w:rsid w:val="007C6AC8"/>
    <w:rsid w:val="007C77FD"/>
    <w:rsid w:val="007C7FE9"/>
    <w:rsid w:val="007D039B"/>
    <w:rsid w:val="007D12E3"/>
    <w:rsid w:val="007D164D"/>
    <w:rsid w:val="007D18AF"/>
    <w:rsid w:val="007D1A16"/>
    <w:rsid w:val="007D1F42"/>
    <w:rsid w:val="007D20BB"/>
    <w:rsid w:val="007D3415"/>
    <w:rsid w:val="007D3B5D"/>
    <w:rsid w:val="007D42AE"/>
    <w:rsid w:val="007D43F1"/>
    <w:rsid w:val="007D4ABF"/>
    <w:rsid w:val="007D5631"/>
    <w:rsid w:val="007D571E"/>
    <w:rsid w:val="007D5992"/>
    <w:rsid w:val="007D5BD8"/>
    <w:rsid w:val="007D5D83"/>
    <w:rsid w:val="007D681B"/>
    <w:rsid w:val="007D68CD"/>
    <w:rsid w:val="007D6F8E"/>
    <w:rsid w:val="007D7126"/>
    <w:rsid w:val="007E0782"/>
    <w:rsid w:val="007E0920"/>
    <w:rsid w:val="007E1069"/>
    <w:rsid w:val="007E1A1B"/>
    <w:rsid w:val="007E234C"/>
    <w:rsid w:val="007E2560"/>
    <w:rsid w:val="007E2B11"/>
    <w:rsid w:val="007E2FC5"/>
    <w:rsid w:val="007E345C"/>
    <w:rsid w:val="007E363D"/>
    <w:rsid w:val="007E3AAD"/>
    <w:rsid w:val="007E4333"/>
    <w:rsid w:val="007E45CF"/>
    <w:rsid w:val="007E47EF"/>
    <w:rsid w:val="007E49B6"/>
    <w:rsid w:val="007E5908"/>
    <w:rsid w:val="007E5B76"/>
    <w:rsid w:val="007E667B"/>
    <w:rsid w:val="007E7354"/>
    <w:rsid w:val="007E775D"/>
    <w:rsid w:val="007E798C"/>
    <w:rsid w:val="007F0126"/>
    <w:rsid w:val="007F0594"/>
    <w:rsid w:val="007F0737"/>
    <w:rsid w:val="007F10BB"/>
    <w:rsid w:val="007F161B"/>
    <w:rsid w:val="007F20F3"/>
    <w:rsid w:val="007F4336"/>
    <w:rsid w:val="007F47C1"/>
    <w:rsid w:val="007F4877"/>
    <w:rsid w:val="007F48BF"/>
    <w:rsid w:val="007F4F7F"/>
    <w:rsid w:val="007F5A6F"/>
    <w:rsid w:val="007F5E01"/>
    <w:rsid w:val="007F67EA"/>
    <w:rsid w:val="007F693F"/>
    <w:rsid w:val="007F787A"/>
    <w:rsid w:val="0080144F"/>
    <w:rsid w:val="00801500"/>
    <w:rsid w:val="008017FE"/>
    <w:rsid w:val="008021DE"/>
    <w:rsid w:val="00802C91"/>
    <w:rsid w:val="00802CFA"/>
    <w:rsid w:val="00803319"/>
    <w:rsid w:val="0080381C"/>
    <w:rsid w:val="00803EE3"/>
    <w:rsid w:val="008043BF"/>
    <w:rsid w:val="008047C3"/>
    <w:rsid w:val="008048CB"/>
    <w:rsid w:val="0080568C"/>
    <w:rsid w:val="00805D41"/>
    <w:rsid w:val="00806509"/>
    <w:rsid w:val="00806848"/>
    <w:rsid w:val="00806950"/>
    <w:rsid w:val="00806EE1"/>
    <w:rsid w:val="008073A8"/>
    <w:rsid w:val="0080793C"/>
    <w:rsid w:val="00807B29"/>
    <w:rsid w:val="00807D8A"/>
    <w:rsid w:val="00811513"/>
    <w:rsid w:val="0081156E"/>
    <w:rsid w:val="0081166F"/>
    <w:rsid w:val="008116ED"/>
    <w:rsid w:val="008121E5"/>
    <w:rsid w:val="008138EB"/>
    <w:rsid w:val="00813A37"/>
    <w:rsid w:val="00813DD7"/>
    <w:rsid w:val="00814FCD"/>
    <w:rsid w:val="00815314"/>
    <w:rsid w:val="008154AD"/>
    <w:rsid w:val="00815869"/>
    <w:rsid w:val="00815B4F"/>
    <w:rsid w:val="00815C18"/>
    <w:rsid w:val="00815E85"/>
    <w:rsid w:val="0081609A"/>
    <w:rsid w:val="00816443"/>
    <w:rsid w:val="008164D9"/>
    <w:rsid w:val="008168EB"/>
    <w:rsid w:val="008169DB"/>
    <w:rsid w:val="008174C0"/>
    <w:rsid w:val="0081777E"/>
    <w:rsid w:val="00817B85"/>
    <w:rsid w:val="00817CB0"/>
    <w:rsid w:val="00820536"/>
    <w:rsid w:val="00820675"/>
    <w:rsid w:val="008208E9"/>
    <w:rsid w:val="0082154C"/>
    <w:rsid w:val="0082179B"/>
    <w:rsid w:val="00822CB0"/>
    <w:rsid w:val="00822D34"/>
    <w:rsid w:val="0082300C"/>
    <w:rsid w:val="00823093"/>
    <w:rsid w:val="0082342B"/>
    <w:rsid w:val="00823597"/>
    <w:rsid w:val="00824854"/>
    <w:rsid w:val="008249FC"/>
    <w:rsid w:val="00824BA5"/>
    <w:rsid w:val="008251A3"/>
    <w:rsid w:val="0082632D"/>
    <w:rsid w:val="00826348"/>
    <w:rsid w:val="008304C7"/>
    <w:rsid w:val="008308AE"/>
    <w:rsid w:val="00831080"/>
    <w:rsid w:val="00831523"/>
    <w:rsid w:val="00831AEC"/>
    <w:rsid w:val="00831C39"/>
    <w:rsid w:val="00832245"/>
    <w:rsid w:val="00832627"/>
    <w:rsid w:val="00832B31"/>
    <w:rsid w:val="00832C07"/>
    <w:rsid w:val="00832D3D"/>
    <w:rsid w:val="00833967"/>
    <w:rsid w:val="00833A18"/>
    <w:rsid w:val="00833CD5"/>
    <w:rsid w:val="0083516A"/>
    <w:rsid w:val="00835B66"/>
    <w:rsid w:val="0083605A"/>
    <w:rsid w:val="0083613B"/>
    <w:rsid w:val="00836702"/>
    <w:rsid w:val="00836B61"/>
    <w:rsid w:val="0083746C"/>
    <w:rsid w:val="00837653"/>
    <w:rsid w:val="00837A07"/>
    <w:rsid w:val="00837EFB"/>
    <w:rsid w:val="0084024E"/>
    <w:rsid w:val="0084107A"/>
    <w:rsid w:val="0084153C"/>
    <w:rsid w:val="00841F3F"/>
    <w:rsid w:val="00842220"/>
    <w:rsid w:val="008422F9"/>
    <w:rsid w:val="0084264D"/>
    <w:rsid w:val="00842743"/>
    <w:rsid w:val="0084288C"/>
    <w:rsid w:val="00842BBF"/>
    <w:rsid w:val="008432D6"/>
    <w:rsid w:val="00843694"/>
    <w:rsid w:val="00844661"/>
    <w:rsid w:val="00844DC0"/>
    <w:rsid w:val="0084515C"/>
    <w:rsid w:val="0084562F"/>
    <w:rsid w:val="00845995"/>
    <w:rsid w:val="00845C78"/>
    <w:rsid w:val="00845E22"/>
    <w:rsid w:val="00846093"/>
    <w:rsid w:val="008465EC"/>
    <w:rsid w:val="00846DCF"/>
    <w:rsid w:val="0084782C"/>
    <w:rsid w:val="0085121F"/>
    <w:rsid w:val="00851BA6"/>
    <w:rsid w:val="008522B7"/>
    <w:rsid w:val="00852643"/>
    <w:rsid w:val="008528A9"/>
    <w:rsid w:val="00854687"/>
    <w:rsid w:val="008547C6"/>
    <w:rsid w:val="008549CC"/>
    <w:rsid w:val="00854F29"/>
    <w:rsid w:val="00855F64"/>
    <w:rsid w:val="00856A1A"/>
    <w:rsid w:val="00857B1B"/>
    <w:rsid w:val="00857B2D"/>
    <w:rsid w:val="00860014"/>
    <w:rsid w:val="008606EF"/>
    <w:rsid w:val="008613FB"/>
    <w:rsid w:val="00861804"/>
    <w:rsid w:val="00861985"/>
    <w:rsid w:val="00861B59"/>
    <w:rsid w:val="008631F7"/>
    <w:rsid w:val="0086380F"/>
    <w:rsid w:val="008645A4"/>
    <w:rsid w:val="00864C4A"/>
    <w:rsid w:val="00864CA9"/>
    <w:rsid w:val="00864E17"/>
    <w:rsid w:val="00864EDB"/>
    <w:rsid w:val="008651D7"/>
    <w:rsid w:val="00865D7C"/>
    <w:rsid w:val="008666C9"/>
    <w:rsid w:val="00866B1A"/>
    <w:rsid w:val="00866B5E"/>
    <w:rsid w:val="00867B97"/>
    <w:rsid w:val="00870244"/>
    <w:rsid w:val="00870CC2"/>
    <w:rsid w:val="00870E42"/>
    <w:rsid w:val="0087105A"/>
    <w:rsid w:val="008724DA"/>
    <w:rsid w:val="00872965"/>
    <w:rsid w:val="00873D94"/>
    <w:rsid w:val="008746C9"/>
    <w:rsid w:val="0087470B"/>
    <w:rsid w:val="00874787"/>
    <w:rsid w:val="00874965"/>
    <w:rsid w:val="00874BC8"/>
    <w:rsid w:val="0087522B"/>
    <w:rsid w:val="0087531E"/>
    <w:rsid w:val="00875FB7"/>
    <w:rsid w:val="00876F3D"/>
    <w:rsid w:val="00877D72"/>
    <w:rsid w:val="008808C6"/>
    <w:rsid w:val="0088094C"/>
    <w:rsid w:val="00880A2E"/>
    <w:rsid w:val="00880BC4"/>
    <w:rsid w:val="00881108"/>
    <w:rsid w:val="00881190"/>
    <w:rsid w:val="00881197"/>
    <w:rsid w:val="00881488"/>
    <w:rsid w:val="008816A0"/>
    <w:rsid w:val="00883228"/>
    <w:rsid w:val="00883962"/>
    <w:rsid w:val="00883A0F"/>
    <w:rsid w:val="00884665"/>
    <w:rsid w:val="008846D8"/>
    <w:rsid w:val="00884BE2"/>
    <w:rsid w:val="00884CA5"/>
    <w:rsid w:val="00884D50"/>
    <w:rsid w:val="008850B9"/>
    <w:rsid w:val="008851C2"/>
    <w:rsid w:val="00885BD6"/>
    <w:rsid w:val="00885C60"/>
    <w:rsid w:val="0088673B"/>
    <w:rsid w:val="00886FD2"/>
    <w:rsid w:val="0088733A"/>
    <w:rsid w:val="008901D7"/>
    <w:rsid w:val="00890250"/>
    <w:rsid w:val="0089038A"/>
    <w:rsid w:val="00890851"/>
    <w:rsid w:val="008913F8"/>
    <w:rsid w:val="00891536"/>
    <w:rsid w:val="0089161F"/>
    <w:rsid w:val="008919C8"/>
    <w:rsid w:val="00891FA4"/>
    <w:rsid w:val="008921CF"/>
    <w:rsid w:val="008929B9"/>
    <w:rsid w:val="008933DD"/>
    <w:rsid w:val="0089351E"/>
    <w:rsid w:val="0089364C"/>
    <w:rsid w:val="00893F94"/>
    <w:rsid w:val="00894CB5"/>
    <w:rsid w:val="00895814"/>
    <w:rsid w:val="00895ED1"/>
    <w:rsid w:val="00896739"/>
    <w:rsid w:val="00896B01"/>
    <w:rsid w:val="00897135"/>
    <w:rsid w:val="00897457"/>
    <w:rsid w:val="00897C34"/>
    <w:rsid w:val="00897DBE"/>
    <w:rsid w:val="00897F91"/>
    <w:rsid w:val="008A0B65"/>
    <w:rsid w:val="008A1648"/>
    <w:rsid w:val="008A19E0"/>
    <w:rsid w:val="008A1A79"/>
    <w:rsid w:val="008A1BF9"/>
    <w:rsid w:val="008A2063"/>
    <w:rsid w:val="008A214A"/>
    <w:rsid w:val="008A270A"/>
    <w:rsid w:val="008A2BFA"/>
    <w:rsid w:val="008A32E1"/>
    <w:rsid w:val="008A3713"/>
    <w:rsid w:val="008A3F91"/>
    <w:rsid w:val="008A4FCF"/>
    <w:rsid w:val="008A51A6"/>
    <w:rsid w:val="008A557C"/>
    <w:rsid w:val="008A5ACF"/>
    <w:rsid w:val="008A5DE6"/>
    <w:rsid w:val="008A5E35"/>
    <w:rsid w:val="008A5FD7"/>
    <w:rsid w:val="008A651C"/>
    <w:rsid w:val="008A6810"/>
    <w:rsid w:val="008A6BEC"/>
    <w:rsid w:val="008A6E9E"/>
    <w:rsid w:val="008A7279"/>
    <w:rsid w:val="008A7685"/>
    <w:rsid w:val="008B0C3E"/>
    <w:rsid w:val="008B1187"/>
    <w:rsid w:val="008B18C3"/>
    <w:rsid w:val="008B29FA"/>
    <w:rsid w:val="008B4AAE"/>
    <w:rsid w:val="008B543C"/>
    <w:rsid w:val="008B5EE1"/>
    <w:rsid w:val="008B628C"/>
    <w:rsid w:val="008B673B"/>
    <w:rsid w:val="008B6D2C"/>
    <w:rsid w:val="008B765B"/>
    <w:rsid w:val="008B766C"/>
    <w:rsid w:val="008C06F9"/>
    <w:rsid w:val="008C1B7C"/>
    <w:rsid w:val="008C1E84"/>
    <w:rsid w:val="008C296D"/>
    <w:rsid w:val="008C2B1B"/>
    <w:rsid w:val="008C2C00"/>
    <w:rsid w:val="008C345F"/>
    <w:rsid w:val="008C3A84"/>
    <w:rsid w:val="008C4059"/>
    <w:rsid w:val="008C40E4"/>
    <w:rsid w:val="008C432D"/>
    <w:rsid w:val="008C4E65"/>
    <w:rsid w:val="008C5065"/>
    <w:rsid w:val="008C5D3F"/>
    <w:rsid w:val="008C6A1D"/>
    <w:rsid w:val="008C778E"/>
    <w:rsid w:val="008D0504"/>
    <w:rsid w:val="008D086A"/>
    <w:rsid w:val="008D1077"/>
    <w:rsid w:val="008D1192"/>
    <w:rsid w:val="008D12E3"/>
    <w:rsid w:val="008D1386"/>
    <w:rsid w:val="008D15AD"/>
    <w:rsid w:val="008D1A69"/>
    <w:rsid w:val="008D1D14"/>
    <w:rsid w:val="008D2F05"/>
    <w:rsid w:val="008D2F5E"/>
    <w:rsid w:val="008D30CA"/>
    <w:rsid w:val="008D31A3"/>
    <w:rsid w:val="008D3664"/>
    <w:rsid w:val="008D3965"/>
    <w:rsid w:val="008D5822"/>
    <w:rsid w:val="008D5F44"/>
    <w:rsid w:val="008D6099"/>
    <w:rsid w:val="008D64CC"/>
    <w:rsid w:val="008D6DB7"/>
    <w:rsid w:val="008D7261"/>
    <w:rsid w:val="008E009B"/>
    <w:rsid w:val="008E1008"/>
    <w:rsid w:val="008E1A48"/>
    <w:rsid w:val="008E1B8E"/>
    <w:rsid w:val="008E1CE3"/>
    <w:rsid w:val="008E2212"/>
    <w:rsid w:val="008E270E"/>
    <w:rsid w:val="008E29DF"/>
    <w:rsid w:val="008E2A28"/>
    <w:rsid w:val="008E2ED8"/>
    <w:rsid w:val="008E3063"/>
    <w:rsid w:val="008E3478"/>
    <w:rsid w:val="008E3E83"/>
    <w:rsid w:val="008E4225"/>
    <w:rsid w:val="008E4289"/>
    <w:rsid w:val="008E4305"/>
    <w:rsid w:val="008E44F2"/>
    <w:rsid w:val="008E4A65"/>
    <w:rsid w:val="008E5519"/>
    <w:rsid w:val="008E59C8"/>
    <w:rsid w:val="008E606C"/>
    <w:rsid w:val="008E60A7"/>
    <w:rsid w:val="008E623B"/>
    <w:rsid w:val="008E66AB"/>
    <w:rsid w:val="008E6CBD"/>
    <w:rsid w:val="008E7639"/>
    <w:rsid w:val="008E76F1"/>
    <w:rsid w:val="008F0169"/>
    <w:rsid w:val="008F032B"/>
    <w:rsid w:val="008F1951"/>
    <w:rsid w:val="008F21FF"/>
    <w:rsid w:val="008F25ED"/>
    <w:rsid w:val="008F2706"/>
    <w:rsid w:val="008F2791"/>
    <w:rsid w:val="008F36B6"/>
    <w:rsid w:val="008F3F69"/>
    <w:rsid w:val="008F4319"/>
    <w:rsid w:val="008F4892"/>
    <w:rsid w:val="008F4DB4"/>
    <w:rsid w:val="008F4E27"/>
    <w:rsid w:val="008F502B"/>
    <w:rsid w:val="008F5279"/>
    <w:rsid w:val="008F5979"/>
    <w:rsid w:val="008F59EE"/>
    <w:rsid w:val="008F60E9"/>
    <w:rsid w:val="008F615A"/>
    <w:rsid w:val="008F6468"/>
    <w:rsid w:val="008F6761"/>
    <w:rsid w:val="008F6979"/>
    <w:rsid w:val="008F6A7A"/>
    <w:rsid w:val="008F6C4F"/>
    <w:rsid w:val="008F728F"/>
    <w:rsid w:val="008F75C7"/>
    <w:rsid w:val="008F77E1"/>
    <w:rsid w:val="009000AE"/>
    <w:rsid w:val="009009F1"/>
    <w:rsid w:val="00900AC9"/>
    <w:rsid w:val="00900C8A"/>
    <w:rsid w:val="00900E24"/>
    <w:rsid w:val="00901A12"/>
    <w:rsid w:val="009027BE"/>
    <w:rsid w:val="0090289F"/>
    <w:rsid w:val="00902D94"/>
    <w:rsid w:val="00902FB0"/>
    <w:rsid w:val="0090314D"/>
    <w:rsid w:val="00903C4C"/>
    <w:rsid w:val="00903EC6"/>
    <w:rsid w:val="00903F42"/>
    <w:rsid w:val="00904694"/>
    <w:rsid w:val="00904F7D"/>
    <w:rsid w:val="00905024"/>
    <w:rsid w:val="00905EF3"/>
    <w:rsid w:val="009062D9"/>
    <w:rsid w:val="00906369"/>
    <w:rsid w:val="0090671E"/>
    <w:rsid w:val="00906722"/>
    <w:rsid w:val="00906E43"/>
    <w:rsid w:val="0090744C"/>
    <w:rsid w:val="0090744D"/>
    <w:rsid w:val="00907673"/>
    <w:rsid w:val="00907BF6"/>
    <w:rsid w:val="00907CE9"/>
    <w:rsid w:val="0091063B"/>
    <w:rsid w:val="00910D0C"/>
    <w:rsid w:val="00910F06"/>
    <w:rsid w:val="0091111F"/>
    <w:rsid w:val="0091190B"/>
    <w:rsid w:val="00911CB9"/>
    <w:rsid w:val="00912332"/>
    <w:rsid w:val="00913887"/>
    <w:rsid w:val="009139AD"/>
    <w:rsid w:val="00913B31"/>
    <w:rsid w:val="00913FF5"/>
    <w:rsid w:val="00914549"/>
    <w:rsid w:val="00914C58"/>
    <w:rsid w:val="00914DE4"/>
    <w:rsid w:val="00914F22"/>
    <w:rsid w:val="00915003"/>
    <w:rsid w:val="00915011"/>
    <w:rsid w:val="009150D7"/>
    <w:rsid w:val="00915372"/>
    <w:rsid w:val="00915861"/>
    <w:rsid w:val="009161ED"/>
    <w:rsid w:val="0091655F"/>
    <w:rsid w:val="00916E9A"/>
    <w:rsid w:val="009171AC"/>
    <w:rsid w:val="009172F0"/>
    <w:rsid w:val="009174C9"/>
    <w:rsid w:val="00917EFE"/>
    <w:rsid w:val="0092042A"/>
    <w:rsid w:val="00920919"/>
    <w:rsid w:val="00920AF3"/>
    <w:rsid w:val="00920CCD"/>
    <w:rsid w:val="00920DA3"/>
    <w:rsid w:val="009210E0"/>
    <w:rsid w:val="00921222"/>
    <w:rsid w:val="0092145F"/>
    <w:rsid w:val="0092158B"/>
    <w:rsid w:val="009217D2"/>
    <w:rsid w:val="00921B54"/>
    <w:rsid w:val="00921F1D"/>
    <w:rsid w:val="009221E1"/>
    <w:rsid w:val="0092221C"/>
    <w:rsid w:val="009229EE"/>
    <w:rsid w:val="009234B8"/>
    <w:rsid w:val="00923CDF"/>
    <w:rsid w:val="00923FE1"/>
    <w:rsid w:val="00924016"/>
    <w:rsid w:val="00924541"/>
    <w:rsid w:val="00925636"/>
    <w:rsid w:val="00926364"/>
    <w:rsid w:val="009263E9"/>
    <w:rsid w:val="00926DBB"/>
    <w:rsid w:val="0092770A"/>
    <w:rsid w:val="00927B75"/>
    <w:rsid w:val="0093048C"/>
    <w:rsid w:val="00931167"/>
    <w:rsid w:val="00931462"/>
    <w:rsid w:val="00932E46"/>
    <w:rsid w:val="0093442C"/>
    <w:rsid w:val="00935055"/>
    <w:rsid w:val="00935349"/>
    <w:rsid w:val="0093572F"/>
    <w:rsid w:val="00935779"/>
    <w:rsid w:val="00935B9F"/>
    <w:rsid w:val="00935F18"/>
    <w:rsid w:val="00936643"/>
    <w:rsid w:val="00937114"/>
    <w:rsid w:val="009400A3"/>
    <w:rsid w:val="00940180"/>
    <w:rsid w:val="00940274"/>
    <w:rsid w:val="00940745"/>
    <w:rsid w:val="009409B0"/>
    <w:rsid w:val="00940EDD"/>
    <w:rsid w:val="0094167A"/>
    <w:rsid w:val="009420DC"/>
    <w:rsid w:val="0094265D"/>
    <w:rsid w:val="00942A70"/>
    <w:rsid w:val="00943675"/>
    <w:rsid w:val="009439D6"/>
    <w:rsid w:val="00943AB6"/>
    <w:rsid w:val="00943F83"/>
    <w:rsid w:val="0094466A"/>
    <w:rsid w:val="009448E5"/>
    <w:rsid w:val="00944A57"/>
    <w:rsid w:val="00944AB0"/>
    <w:rsid w:val="009452E9"/>
    <w:rsid w:val="0094633F"/>
    <w:rsid w:val="009465D0"/>
    <w:rsid w:val="009467B7"/>
    <w:rsid w:val="00946914"/>
    <w:rsid w:val="00946FF0"/>
    <w:rsid w:val="00947338"/>
    <w:rsid w:val="009477BE"/>
    <w:rsid w:val="00950B4A"/>
    <w:rsid w:val="00950CCD"/>
    <w:rsid w:val="009513FD"/>
    <w:rsid w:val="009518CC"/>
    <w:rsid w:val="00952AF2"/>
    <w:rsid w:val="00952FC6"/>
    <w:rsid w:val="0095331E"/>
    <w:rsid w:val="00953B79"/>
    <w:rsid w:val="00953F40"/>
    <w:rsid w:val="00955B71"/>
    <w:rsid w:val="00956B58"/>
    <w:rsid w:val="00957986"/>
    <w:rsid w:val="00957F18"/>
    <w:rsid w:val="00960046"/>
    <w:rsid w:val="00960249"/>
    <w:rsid w:val="00961261"/>
    <w:rsid w:val="00961D7E"/>
    <w:rsid w:val="009622FD"/>
    <w:rsid w:val="009623E3"/>
    <w:rsid w:val="009624AD"/>
    <w:rsid w:val="009628BA"/>
    <w:rsid w:val="00962DAE"/>
    <w:rsid w:val="009630E2"/>
    <w:rsid w:val="00963EAB"/>
    <w:rsid w:val="00964BA4"/>
    <w:rsid w:val="00964DD4"/>
    <w:rsid w:val="00964E6F"/>
    <w:rsid w:val="00966281"/>
    <w:rsid w:val="00966776"/>
    <w:rsid w:val="0096687A"/>
    <w:rsid w:val="00966895"/>
    <w:rsid w:val="00966BA9"/>
    <w:rsid w:val="00966C0B"/>
    <w:rsid w:val="009670A9"/>
    <w:rsid w:val="009672BF"/>
    <w:rsid w:val="00967C99"/>
    <w:rsid w:val="00967E05"/>
    <w:rsid w:val="00967E50"/>
    <w:rsid w:val="0097001D"/>
    <w:rsid w:val="00970F42"/>
    <w:rsid w:val="00971571"/>
    <w:rsid w:val="0097255A"/>
    <w:rsid w:val="00973214"/>
    <w:rsid w:val="00973B39"/>
    <w:rsid w:val="00974428"/>
    <w:rsid w:val="009744B3"/>
    <w:rsid w:val="00975051"/>
    <w:rsid w:val="00975351"/>
    <w:rsid w:val="00976055"/>
    <w:rsid w:val="00976634"/>
    <w:rsid w:val="009767F4"/>
    <w:rsid w:val="00976A45"/>
    <w:rsid w:val="00976D58"/>
    <w:rsid w:val="00976F41"/>
    <w:rsid w:val="009778FE"/>
    <w:rsid w:val="0098124D"/>
    <w:rsid w:val="009817AE"/>
    <w:rsid w:val="00981B10"/>
    <w:rsid w:val="0098220A"/>
    <w:rsid w:val="009822B9"/>
    <w:rsid w:val="00982552"/>
    <w:rsid w:val="00982726"/>
    <w:rsid w:val="00982A4C"/>
    <w:rsid w:val="00984D13"/>
    <w:rsid w:val="00984F3D"/>
    <w:rsid w:val="0098524B"/>
    <w:rsid w:val="00985C9E"/>
    <w:rsid w:val="00986442"/>
    <w:rsid w:val="00986619"/>
    <w:rsid w:val="00986962"/>
    <w:rsid w:val="00986A5E"/>
    <w:rsid w:val="00986BDC"/>
    <w:rsid w:val="00986D37"/>
    <w:rsid w:val="00986E5D"/>
    <w:rsid w:val="00986EE5"/>
    <w:rsid w:val="00987613"/>
    <w:rsid w:val="00990C5B"/>
    <w:rsid w:val="00990D96"/>
    <w:rsid w:val="00990E92"/>
    <w:rsid w:val="00990EEF"/>
    <w:rsid w:val="00992965"/>
    <w:rsid w:val="009934EE"/>
    <w:rsid w:val="00993925"/>
    <w:rsid w:val="00993C75"/>
    <w:rsid w:val="00993E19"/>
    <w:rsid w:val="00993F54"/>
    <w:rsid w:val="00994018"/>
    <w:rsid w:val="0099453C"/>
    <w:rsid w:val="009948CF"/>
    <w:rsid w:val="00995038"/>
    <w:rsid w:val="009950A0"/>
    <w:rsid w:val="009959CD"/>
    <w:rsid w:val="00995DF4"/>
    <w:rsid w:val="00995E1C"/>
    <w:rsid w:val="00996136"/>
    <w:rsid w:val="00996509"/>
    <w:rsid w:val="00996764"/>
    <w:rsid w:val="00996A1B"/>
    <w:rsid w:val="00997245"/>
    <w:rsid w:val="009972C7"/>
    <w:rsid w:val="00997C68"/>
    <w:rsid w:val="00997E18"/>
    <w:rsid w:val="009A0148"/>
    <w:rsid w:val="009A0849"/>
    <w:rsid w:val="009A0DBE"/>
    <w:rsid w:val="009A20DF"/>
    <w:rsid w:val="009A282F"/>
    <w:rsid w:val="009A3299"/>
    <w:rsid w:val="009A372F"/>
    <w:rsid w:val="009A4DB6"/>
    <w:rsid w:val="009A4F26"/>
    <w:rsid w:val="009A50A3"/>
    <w:rsid w:val="009A561D"/>
    <w:rsid w:val="009A57C2"/>
    <w:rsid w:val="009A5A09"/>
    <w:rsid w:val="009A5B61"/>
    <w:rsid w:val="009A605D"/>
    <w:rsid w:val="009A70DC"/>
    <w:rsid w:val="009A7A12"/>
    <w:rsid w:val="009A7D2E"/>
    <w:rsid w:val="009A7D38"/>
    <w:rsid w:val="009A7EC9"/>
    <w:rsid w:val="009B04D1"/>
    <w:rsid w:val="009B07C2"/>
    <w:rsid w:val="009B0919"/>
    <w:rsid w:val="009B0970"/>
    <w:rsid w:val="009B0D78"/>
    <w:rsid w:val="009B0D88"/>
    <w:rsid w:val="009B0F10"/>
    <w:rsid w:val="009B14C2"/>
    <w:rsid w:val="009B2690"/>
    <w:rsid w:val="009B2AEA"/>
    <w:rsid w:val="009B3672"/>
    <w:rsid w:val="009B3B2D"/>
    <w:rsid w:val="009B409C"/>
    <w:rsid w:val="009B544C"/>
    <w:rsid w:val="009B5E9A"/>
    <w:rsid w:val="009B6390"/>
    <w:rsid w:val="009B6760"/>
    <w:rsid w:val="009B67B2"/>
    <w:rsid w:val="009B6C1F"/>
    <w:rsid w:val="009B733C"/>
    <w:rsid w:val="009B73ED"/>
    <w:rsid w:val="009B75F4"/>
    <w:rsid w:val="009B794C"/>
    <w:rsid w:val="009B7E17"/>
    <w:rsid w:val="009B7F4D"/>
    <w:rsid w:val="009C052A"/>
    <w:rsid w:val="009C05D7"/>
    <w:rsid w:val="009C0B82"/>
    <w:rsid w:val="009C0E61"/>
    <w:rsid w:val="009C12C9"/>
    <w:rsid w:val="009C154A"/>
    <w:rsid w:val="009C1566"/>
    <w:rsid w:val="009C1A45"/>
    <w:rsid w:val="009C1AD5"/>
    <w:rsid w:val="009C1E34"/>
    <w:rsid w:val="009C2855"/>
    <w:rsid w:val="009C2977"/>
    <w:rsid w:val="009C2B18"/>
    <w:rsid w:val="009C2C3A"/>
    <w:rsid w:val="009C2D11"/>
    <w:rsid w:val="009C3540"/>
    <w:rsid w:val="009C37B8"/>
    <w:rsid w:val="009C40F4"/>
    <w:rsid w:val="009C45E6"/>
    <w:rsid w:val="009C4798"/>
    <w:rsid w:val="009C5958"/>
    <w:rsid w:val="009C60E4"/>
    <w:rsid w:val="009C6C79"/>
    <w:rsid w:val="009C752F"/>
    <w:rsid w:val="009C7D5E"/>
    <w:rsid w:val="009D05E0"/>
    <w:rsid w:val="009D0F18"/>
    <w:rsid w:val="009D1830"/>
    <w:rsid w:val="009D1845"/>
    <w:rsid w:val="009D1C80"/>
    <w:rsid w:val="009D1FF5"/>
    <w:rsid w:val="009D266F"/>
    <w:rsid w:val="009D2B03"/>
    <w:rsid w:val="009D32F8"/>
    <w:rsid w:val="009D36DD"/>
    <w:rsid w:val="009D37FD"/>
    <w:rsid w:val="009D42BC"/>
    <w:rsid w:val="009D489A"/>
    <w:rsid w:val="009D5246"/>
    <w:rsid w:val="009D5381"/>
    <w:rsid w:val="009D5610"/>
    <w:rsid w:val="009D5619"/>
    <w:rsid w:val="009D5AFE"/>
    <w:rsid w:val="009D5D3D"/>
    <w:rsid w:val="009D684E"/>
    <w:rsid w:val="009D6B53"/>
    <w:rsid w:val="009D6D33"/>
    <w:rsid w:val="009D738C"/>
    <w:rsid w:val="009D7FB4"/>
    <w:rsid w:val="009E01CD"/>
    <w:rsid w:val="009E082A"/>
    <w:rsid w:val="009E08AB"/>
    <w:rsid w:val="009E0F64"/>
    <w:rsid w:val="009E10A2"/>
    <w:rsid w:val="009E10AC"/>
    <w:rsid w:val="009E125F"/>
    <w:rsid w:val="009E1ABB"/>
    <w:rsid w:val="009E205A"/>
    <w:rsid w:val="009E23BF"/>
    <w:rsid w:val="009E2CA5"/>
    <w:rsid w:val="009E2E50"/>
    <w:rsid w:val="009E3575"/>
    <w:rsid w:val="009E3BE0"/>
    <w:rsid w:val="009E3ECC"/>
    <w:rsid w:val="009E3F38"/>
    <w:rsid w:val="009E4040"/>
    <w:rsid w:val="009E4149"/>
    <w:rsid w:val="009E4292"/>
    <w:rsid w:val="009E49EC"/>
    <w:rsid w:val="009E4B1C"/>
    <w:rsid w:val="009E5446"/>
    <w:rsid w:val="009E586D"/>
    <w:rsid w:val="009E6817"/>
    <w:rsid w:val="009E6EF6"/>
    <w:rsid w:val="009E75B7"/>
    <w:rsid w:val="009E7989"/>
    <w:rsid w:val="009F0002"/>
    <w:rsid w:val="009F0842"/>
    <w:rsid w:val="009F0B35"/>
    <w:rsid w:val="009F1C00"/>
    <w:rsid w:val="009F1DF1"/>
    <w:rsid w:val="009F1E30"/>
    <w:rsid w:val="009F217D"/>
    <w:rsid w:val="009F21F1"/>
    <w:rsid w:val="009F2A5C"/>
    <w:rsid w:val="009F2CB4"/>
    <w:rsid w:val="009F33F9"/>
    <w:rsid w:val="009F3704"/>
    <w:rsid w:val="009F3BA1"/>
    <w:rsid w:val="009F3BD5"/>
    <w:rsid w:val="009F3DF2"/>
    <w:rsid w:val="009F4286"/>
    <w:rsid w:val="009F4324"/>
    <w:rsid w:val="009F4B5F"/>
    <w:rsid w:val="009F546F"/>
    <w:rsid w:val="009F5589"/>
    <w:rsid w:val="009F5E27"/>
    <w:rsid w:val="009F68F1"/>
    <w:rsid w:val="009F6B24"/>
    <w:rsid w:val="009F7A4D"/>
    <w:rsid w:val="009F7CE1"/>
    <w:rsid w:val="00A0085F"/>
    <w:rsid w:val="00A00E48"/>
    <w:rsid w:val="00A00FA5"/>
    <w:rsid w:val="00A01446"/>
    <w:rsid w:val="00A018BD"/>
    <w:rsid w:val="00A01C10"/>
    <w:rsid w:val="00A01CAF"/>
    <w:rsid w:val="00A01E68"/>
    <w:rsid w:val="00A02B4A"/>
    <w:rsid w:val="00A02ECF"/>
    <w:rsid w:val="00A02F03"/>
    <w:rsid w:val="00A03F4B"/>
    <w:rsid w:val="00A04194"/>
    <w:rsid w:val="00A041AD"/>
    <w:rsid w:val="00A044CF"/>
    <w:rsid w:val="00A04D98"/>
    <w:rsid w:val="00A05148"/>
    <w:rsid w:val="00A05642"/>
    <w:rsid w:val="00A05BD6"/>
    <w:rsid w:val="00A06337"/>
    <w:rsid w:val="00A0683D"/>
    <w:rsid w:val="00A071CA"/>
    <w:rsid w:val="00A10979"/>
    <w:rsid w:val="00A10D37"/>
    <w:rsid w:val="00A1149E"/>
    <w:rsid w:val="00A1157B"/>
    <w:rsid w:val="00A11D13"/>
    <w:rsid w:val="00A11EB0"/>
    <w:rsid w:val="00A12300"/>
    <w:rsid w:val="00A133F0"/>
    <w:rsid w:val="00A134D8"/>
    <w:rsid w:val="00A13D87"/>
    <w:rsid w:val="00A14196"/>
    <w:rsid w:val="00A14332"/>
    <w:rsid w:val="00A1492C"/>
    <w:rsid w:val="00A14B89"/>
    <w:rsid w:val="00A14EA2"/>
    <w:rsid w:val="00A16427"/>
    <w:rsid w:val="00A16ABF"/>
    <w:rsid w:val="00A16B2B"/>
    <w:rsid w:val="00A17511"/>
    <w:rsid w:val="00A177A5"/>
    <w:rsid w:val="00A17A9C"/>
    <w:rsid w:val="00A17CBA"/>
    <w:rsid w:val="00A17FA1"/>
    <w:rsid w:val="00A20053"/>
    <w:rsid w:val="00A2048F"/>
    <w:rsid w:val="00A20597"/>
    <w:rsid w:val="00A20A3E"/>
    <w:rsid w:val="00A20FD8"/>
    <w:rsid w:val="00A213DF"/>
    <w:rsid w:val="00A224D2"/>
    <w:rsid w:val="00A2397C"/>
    <w:rsid w:val="00A23AAB"/>
    <w:rsid w:val="00A23B61"/>
    <w:rsid w:val="00A2444A"/>
    <w:rsid w:val="00A246A2"/>
    <w:rsid w:val="00A2487A"/>
    <w:rsid w:val="00A24EB1"/>
    <w:rsid w:val="00A25039"/>
    <w:rsid w:val="00A25AA9"/>
    <w:rsid w:val="00A25AD9"/>
    <w:rsid w:val="00A25B97"/>
    <w:rsid w:val="00A2610D"/>
    <w:rsid w:val="00A261AA"/>
    <w:rsid w:val="00A26CC2"/>
    <w:rsid w:val="00A270AF"/>
    <w:rsid w:val="00A27AB1"/>
    <w:rsid w:val="00A30071"/>
    <w:rsid w:val="00A3060F"/>
    <w:rsid w:val="00A307A4"/>
    <w:rsid w:val="00A32504"/>
    <w:rsid w:val="00A325AB"/>
    <w:rsid w:val="00A32AC9"/>
    <w:rsid w:val="00A32B0A"/>
    <w:rsid w:val="00A33135"/>
    <w:rsid w:val="00A33473"/>
    <w:rsid w:val="00A33565"/>
    <w:rsid w:val="00A33F04"/>
    <w:rsid w:val="00A3427D"/>
    <w:rsid w:val="00A3436E"/>
    <w:rsid w:val="00A343C6"/>
    <w:rsid w:val="00A34A18"/>
    <w:rsid w:val="00A35B1D"/>
    <w:rsid w:val="00A35DB0"/>
    <w:rsid w:val="00A35DD6"/>
    <w:rsid w:val="00A36B3F"/>
    <w:rsid w:val="00A36F22"/>
    <w:rsid w:val="00A37121"/>
    <w:rsid w:val="00A40076"/>
    <w:rsid w:val="00A401F2"/>
    <w:rsid w:val="00A40357"/>
    <w:rsid w:val="00A40FA2"/>
    <w:rsid w:val="00A415D5"/>
    <w:rsid w:val="00A416B7"/>
    <w:rsid w:val="00A417F3"/>
    <w:rsid w:val="00A41C3C"/>
    <w:rsid w:val="00A41C68"/>
    <w:rsid w:val="00A41D7A"/>
    <w:rsid w:val="00A422E3"/>
    <w:rsid w:val="00A428DC"/>
    <w:rsid w:val="00A42B68"/>
    <w:rsid w:val="00A42FC9"/>
    <w:rsid w:val="00A43461"/>
    <w:rsid w:val="00A43B94"/>
    <w:rsid w:val="00A43E23"/>
    <w:rsid w:val="00A43F5C"/>
    <w:rsid w:val="00A43F74"/>
    <w:rsid w:val="00A43FAF"/>
    <w:rsid w:val="00A445E3"/>
    <w:rsid w:val="00A450B0"/>
    <w:rsid w:val="00A4536D"/>
    <w:rsid w:val="00A45522"/>
    <w:rsid w:val="00A4588C"/>
    <w:rsid w:val="00A45D64"/>
    <w:rsid w:val="00A45E1C"/>
    <w:rsid w:val="00A46A73"/>
    <w:rsid w:val="00A46AFA"/>
    <w:rsid w:val="00A46E30"/>
    <w:rsid w:val="00A47050"/>
    <w:rsid w:val="00A47847"/>
    <w:rsid w:val="00A47B38"/>
    <w:rsid w:val="00A47E1C"/>
    <w:rsid w:val="00A5037D"/>
    <w:rsid w:val="00A5041A"/>
    <w:rsid w:val="00A508D2"/>
    <w:rsid w:val="00A50E9F"/>
    <w:rsid w:val="00A51157"/>
    <w:rsid w:val="00A511A8"/>
    <w:rsid w:val="00A51301"/>
    <w:rsid w:val="00A51427"/>
    <w:rsid w:val="00A51428"/>
    <w:rsid w:val="00A51DD7"/>
    <w:rsid w:val="00A522A4"/>
    <w:rsid w:val="00A529FC"/>
    <w:rsid w:val="00A52D5D"/>
    <w:rsid w:val="00A53525"/>
    <w:rsid w:val="00A53DEB"/>
    <w:rsid w:val="00A54189"/>
    <w:rsid w:val="00A54254"/>
    <w:rsid w:val="00A54C56"/>
    <w:rsid w:val="00A550BB"/>
    <w:rsid w:val="00A574C0"/>
    <w:rsid w:val="00A6092F"/>
    <w:rsid w:val="00A60A13"/>
    <w:rsid w:val="00A60F6C"/>
    <w:rsid w:val="00A62899"/>
    <w:rsid w:val="00A62961"/>
    <w:rsid w:val="00A62F70"/>
    <w:rsid w:val="00A64097"/>
    <w:rsid w:val="00A645FA"/>
    <w:rsid w:val="00A64A0A"/>
    <w:rsid w:val="00A65A0D"/>
    <w:rsid w:val="00A65B68"/>
    <w:rsid w:val="00A66150"/>
    <w:rsid w:val="00A66B62"/>
    <w:rsid w:val="00A673B2"/>
    <w:rsid w:val="00A67731"/>
    <w:rsid w:val="00A67A2E"/>
    <w:rsid w:val="00A700C7"/>
    <w:rsid w:val="00A701BE"/>
    <w:rsid w:val="00A7087E"/>
    <w:rsid w:val="00A7101C"/>
    <w:rsid w:val="00A71400"/>
    <w:rsid w:val="00A71998"/>
    <w:rsid w:val="00A720DA"/>
    <w:rsid w:val="00A7285A"/>
    <w:rsid w:val="00A72B21"/>
    <w:rsid w:val="00A73357"/>
    <w:rsid w:val="00A73618"/>
    <w:rsid w:val="00A7461F"/>
    <w:rsid w:val="00A7492E"/>
    <w:rsid w:val="00A7552A"/>
    <w:rsid w:val="00A75D7B"/>
    <w:rsid w:val="00A75E5A"/>
    <w:rsid w:val="00A76654"/>
    <w:rsid w:val="00A77608"/>
    <w:rsid w:val="00A77780"/>
    <w:rsid w:val="00A777EB"/>
    <w:rsid w:val="00A8019A"/>
    <w:rsid w:val="00A80D3F"/>
    <w:rsid w:val="00A80DA3"/>
    <w:rsid w:val="00A81376"/>
    <w:rsid w:val="00A81564"/>
    <w:rsid w:val="00A82F9C"/>
    <w:rsid w:val="00A83C93"/>
    <w:rsid w:val="00A846BC"/>
    <w:rsid w:val="00A8492C"/>
    <w:rsid w:val="00A84A65"/>
    <w:rsid w:val="00A84A98"/>
    <w:rsid w:val="00A84B9C"/>
    <w:rsid w:val="00A84C6D"/>
    <w:rsid w:val="00A84F68"/>
    <w:rsid w:val="00A85928"/>
    <w:rsid w:val="00A86030"/>
    <w:rsid w:val="00A876D4"/>
    <w:rsid w:val="00A8774F"/>
    <w:rsid w:val="00A87ABE"/>
    <w:rsid w:val="00A87CB0"/>
    <w:rsid w:val="00A87F96"/>
    <w:rsid w:val="00A91C5E"/>
    <w:rsid w:val="00A93287"/>
    <w:rsid w:val="00A93305"/>
    <w:rsid w:val="00A939B4"/>
    <w:rsid w:val="00A93FF7"/>
    <w:rsid w:val="00A942D7"/>
    <w:rsid w:val="00A944BB"/>
    <w:rsid w:val="00A949F4"/>
    <w:rsid w:val="00A94EB3"/>
    <w:rsid w:val="00A9520B"/>
    <w:rsid w:val="00A95871"/>
    <w:rsid w:val="00A95BCF"/>
    <w:rsid w:val="00A966CA"/>
    <w:rsid w:val="00A97448"/>
    <w:rsid w:val="00A97A42"/>
    <w:rsid w:val="00A97B6D"/>
    <w:rsid w:val="00AA0866"/>
    <w:rsid w:val="00AA0E2A"/>
    <w:rsid w:val="00AA120F"/>
    <w:rsid w:val="00AA1325"/>
    <w:rsid w:val="00AA1733"/>
    <w:rsid w:val="00AA18E8"/>
    <w:rsid w:val="00AA1915"/>
    <w:rsid w:val="00AA2A0B"/>
    <w:rsid w:val="00AA2F5B"/>
    <w:rsid w:val="00AA3767"/>
    <w:rsid w:val="00AA3C9F"/>
    <w:rsid w:val="00AA3F3E"/>
    <w:rsid w:val="00AA47B3"/>
    <w:rsid w:val="00AA5A36"/>
    <w:rsid w:val="00AA6211"/>
    <w:rsid w:val="00AA682B"/>
    <w:rsid w:val="00AA6A6E"/>
    <w:rsid w:val="00AA6AD9"/>
    <w:rsid w:val="00AA7116"/>
    <w:rsid w:val="00AA7518"/>
    <w:rsid w:val="00AA7873"/>
    <w:rsid w:val="00AA7A7C"/>
    <w:rsid w:val="00AA7C60"/>
    <w:rsid w:val="00AA7E1D"/>
    <w:rsid w:val="00AB05F2"/>
    <w:rsid w:val="00AB084A"/>
    <w:rsid w:val="00AB0A30"/>
    <w:rsid w:val="00AB0DE9"/>
    <w:rsid w:val="00AB16BA"/>
    <w:rsid w:val="00AB17C1"/>
    <w:rsid w:val="00AB1A8C"/>
    <w:rsid w:val="00AB1CE1"/>
    <w:rsid w:val="00AB24BA"/>
    <w:rsid w:val="00AB2AC8"/>
    <w:rsid w:val="00AB2B5C"/>
    <w:rsid w:val="00AB2E54"/>
    <w:rsid w:val="00AB34C3"/>
    <w:rsid w:val="00AB38E1"/>
    <w:rsid w:val="00AB3D72"/>
    <w:rsid w:val="00AB4A7B"/>
    <w:rsid w:val="00AB4D06"/>
    <w:rsid w:val="00AB4E1F"/>
    <w:rsid w:val="00AB4EC7"/>
    <w:rsid w:val="00AB58D4"/>
    <w:rsid w:val="00AB5B4B"/>
    <w:rsid w:val="00AB5D27"/>
    <w:rsid w:val="00AB61DF"/>
    <w:rsid w:val="00AB625F"/>
    <w:rsid w:val="00AB6E27"/>
    <w:rsid w:val="00AB7131"/>
    <w:rsid w:val="00AB7448"/>
    <w:rsid w:val="00AB79A3"/>
    <w:rsid w:val="00AC011B"/>
    <w:rsid w:val="00AC020F"/>
    <w:rsid w:val="00AC0219"/>
    <w:rsid w:val="00AC04F1"/>
    <w:rsid w:val="00AC09BB"/>
    <w:rsid w:val="00AC0B18"/>
    <w:rsid w:val="00AC0DFF"/>
    <w:rsid w:val="00AC0FE7"/>
    <w:rsid w:val="00AC12EA"/>
    <w:rsid w:val="00AC1F60"/>
    <w:rsid w:val="00AC222B"/>
    <w:rsid w:val="00AC2448"/>
    <w:rsid w:val="00AC25DD"/>
    <w:rsid w:val="00AC25FA"/>
    <w:rsid w:val="00AC2ED3"/>
    <w:rsid w:val="00AC2F5C"/>
    <w:rsid w:val="00AC2FE2"/>
    <w:rsid w:val="00AC354C"/>
    <w:rsid w:val="00AC365A"/>
    <w:rsid w:val="00AC393F"/>
    <w:rsid w:val="00AC4806"/>
    <w:rsid w:val="00AC5770"/>
    <w:rsid w:val="00AC61F3"/>
    <w:rsid w:val="00AC62B8"/>
    <w:rsid w:val="00AC6740"/>
    <w:rsid w:val="00AC7094"/>
    <w:rsid w:val="00AD07B3"/>
    <w:rsid w:val="00AD08E7"/>
    <w:rsid w:val="00AD0C7C"/>
    <w:rsid w:val="00AD111D"/>
    <w:rsid w:val="00AD156F"/>
    <w:rsid w:val="00AD15FD"/>
    <w:rsid w:val="00AD1BE7"/>
    <w:rsid w:val="00AD23E4"/>
    <w:rsid w:val="00AD25F4"/>
    <w:rsid w:val="00AD2725"/>
    <w:rsid w:val="00AD2FA6"/>
    <w:rsid w:val="00AD487B"/>
    <w:rsid w:val="00AD55BF"/>
    <w:rsid w:val="00AD5BC7"/>
    <w:rsid w:val="00AD5C7E"/>
    <w:rsid w:val="00AD5CCD"/>
    <w:rsid w:val="00AD5E7E"/>
    <w:rsid w:val="00AD64F8"/>
    <w:rsid w:val="00AD653E"/>
    <w:rsid w:val="00AD6629"/>
    <w:rsid w:val="00AD6AAB"/>
    <w:rsid w:val="00AD6BF8"/>
    <w:rsid w:val="00AD728B"/>
    <w:rsid w:val="00AD7928"/>
    <w:rsid w:val="00AD7B3C"/>
    <w:rsid w:val="00AE04FA"/>
    <w:rsid w:val="00AE0658"/>
    <w:rsid w:val="00AE1020"/>
    <w:rsid w:val="00AE1485"/>
    <w:rsid w:val="00AE199B"/>
    <w:rsid w:val="00AE1F37"/>
    <w:rsid w:val="00AE1F74"/>
    <w:rsid w:val="00AE267D"/>
    <w:rsid w:val="00AE2F42"/>
    <w:rsid w:val="00AE34C8"/>
    <w:rsid w:val="00AE35A2"/>
    <w:rsid w:val="00AE3E9E"/>
    <w:rsid w:val="00AE3F81"/>
    <w:rsid w:val="00AE4829"/>
    <w:rsid w:val="00AE4855"/>
    <w:rsid w:val="00AE49CC"/>
    <w:rsid w:val="00AE4F7F"/>
    <w:rsid w:val="00AE5523"/>
    <w:rsid w:val="00AE60DE"/>
    <w:rsid w:val="00AE614B"/>
    <w:rsid w:val="00AE6B89"/>
    <w:rsid w:val="00AE7211"/>
    <w:rsid w:val="00AE75FB"/>
    <w:rsid w:val="00AF0470"/>
    <w:rsid w:val="00AF1150"/>
    <w:rsid w:val="00AF13C7"/>
    <w:rsid w:val="00AF1581"/>
    <w:rsid w:val="00AF19E9"/>
    <w:rsid w:val="00AF1B3C"/>
    <w:rsid w:val="00AF1B87"/>
    <w:rsid w:val="00AF2AFA"/>
    <w:rsid w:val="00AF2D1F"/>
    <w:rsid w:val="00AF3083"/>
    <w:rsid w:val="00AF32EF"/>
    <w:rsid w:val="00AF37FA"/>
    <w:rsid w:val="00AF3860"/>
    <w:rsid w:val="00AF3AB7"/>
    <w:rsid w:val="00AF3B5C"/>
    <w:rsid w:val="00AF3BD5"/>
    <w:rsid w:val="00AF3ED6"/>
    <w:rsid w:val="00AF404A"/>
    <w:rsid w:val="00AF42B4"/>
    <w:rsid w:val="00AF5028"/>
    <w:rsid w:val="00AF5445"/>
    <w:rsid w:val="00AF6297"/>
    <w:rsid w:val="00AF696C"/>
    <w:rsid w:val="00AF6C03"/>
    <w:rsid w:val="00AF7205"/>
    <w:rsid w:val="00AF7217"/>
    <w:rsid w:val="00AF74C8"/>
    <w:rsid w:val="00AF76A2"/>
    <w:rsid w:val="00B0041A"/>
    <w:rsid w:val="00B00593"/>
    <w:rsid w:val="00B00B2A"/>
    <w:rsid w:val="00B00C5D"/>
    <w:rsid w:val="00B00FD8"/>
    <w:rsid w:val="00B01B4E"/>
    <w:rsid w:val="00B027FB"/>
    <w:rsid w:val="00B035EA"/>
    <w:rsid w:val="00B04371"/>
    <w:rsid w:val="00B0456C"/>
    <w:rsid w:val="00B045B4"/>
    <w:rsid w:val="00B04735"/>
    <w:rsid w:val="00B04C0D"/>
    <w:rsid w:val="00B05F78"/>
    <w:rsid w:val="00B06543"/>
    <w:rsid w:val="00B06805"/>
    <w:rsid w:val="00B0694F"/>
    <w:rsid w:val="00B069E7"/>
    <w:rsid w:val="00B06DBF"/>
    <w:rsid w:val="00B06E1F"/>
    <w:rsid w:val="00B07284"/>
    <w:rsid w:val="00B07F0B"/>
    <w:rsid w:val="00B07F88"/>
    <w:rsid w:val="00B1153F"/>
    <w:rsid w:val="00B11946"/>
    <w:rsid w:val="00B12410"/>
    <w:rsid w:val="00B14812"/>
    <w:rsid w:val="00B14A37"/>
    <w:rsid w:val="00B14D72"/>
    <w:rsid w:val="00B15CA4"/>
    <w:rsid w:val="00B1632D"/>
    <w:rsid w:val="00B17157"/>
    <w:rsid w:val="00B1720F"/>
    <w:rsid w:val="00B1778C"/>
    <w:rsid w:val="00B17C3A"/>
    <w:rsid w:val="00B17E34"/>
    <w:rsid w:val="00B20173"/>
    <w:rsid w:val="00B203F7"/>
    <w:rsid w:val="00B205DA"/>
    <w:rsid w:val="00B20C64"/>
    <w:rsid w:val="00B2138F"/>
    <w:rsid w:val="00B220E9"/>
    <w:rsid w:val="00B22173"/>
    <w:rsid w:val="00B22A3A"/>
    <w:rsid w:val="00B22C1D"/>
    <w:rsid w:val="00B22D86"/>
    <w:rsid w:val="00B22E10"/>
    <w:rsid w:val="00B22F14"/>
    <w:rsid w:val="00B2304C"/>
    <w:rsid w:val="00B23653"/>
    <w:rsid w:val="00B23E84"/>
    <w:rsid w:val="00B241F9"/>
    <w:rsid w:val="00B24497"/>
    <w:rsid w:val="00B245AC"/>
    <w:rsid w:val="00B25BA9"/>
    <w:rsid w:val="00B26B5B"/>
    <w:rsid w:val="00B26FCB"/>
    <w:rsid w:val="00B273EF"/>
    <w:rsid w:val="00B277CA"/>
    <w:rsid w:val="00B2788E"/>
    <w:rsid w:val="00B30368"/>
    <w:rsid w:val="00B305A3"/>
    <w:rsid w:val="00B30B87"/>
    <w:rsid w:val="00B30C1F"/>
    <w:rsid w:val="00B31093"/>
    <w:rsid w:val="00B3260B"/>
    <w:rsid w:val="00B328E1"/>
    <w:rsid w:val="00B32D04"/>
    <w:rsid w:val="00B3349A"/>
    <w:rsid w:val="00B33704"/>
    <w:rsid w:val="00B339CA"/>
    <w:rsid w:val="00B33BDD"/>
    <w:rsid w:val="00B340C9"/>
    <w:rsid w:val="00B34EFE"/>
    <w:rsid w:val="00B35655"/>
    <w:rsid w:val="00B35E3F"/>
    <w:rsid w:val="00B35EAD"/>
    <w:rsid w:val="00B363A8"/>
    <w:rsid w:val="00B367A5"/>
    <w:rsid w:val="00B367CA"/>
    <w:rsid w:val="00B373BA"/>
    <w:rsid w:val="00B37941"/>
    <w:rsid w:val="00B37A8D"/>
    <w:rsid w:val="00B37C97"/>
    <w:rsid w:val="00B4047A"/>
    <w:rsid w:val="00B40B4B"/>
    <w:rsid w:val="00B4101E"/>
    <w:rsid w:val="00B41379"/>
    <w:rsid w:val="00B42F68"/>
    <w:rsid w:val="00B4310C"/>
    <w:rsid w:val="00B436FB"/>
    <w:rsid w:val="00B4453F"/>
    <w:rsid w:val="00B445FA"/>
    <w:rsid w:val="00B44696"/>
    <w:rsid w:val="00B44AF2"/>
    <w:rsid w:val="00B44B28"/>
    <w:rsid w:val="00B44C90"/>
    <w:rsid w:val="00B45052"/>
    <w:rsid w:val="00B45778"/>
    <w:rsid w:val="00B46695"/>
    <w:rsid w:val="00B469C9"/>
    <w:rsid w:val="00B46A63"/>
    <w:rsid w:val="00B46F38"/>
    <w:rsid w:val="00B4736A"/>
    <w:rsid w:val="00B47422"/>
    <w:rsid w:val="00B47CC2"/>
    <w:rsid w:val="00B504A2"/>
    <w:rsid w:val="00B509B7"/>
    <w:rsid w:val="00B50B84"/>
    <w:rsid w:val="00B50FDE"/>
    <w:rsid w:val="00B511B1"/>
    <w:rsid w:val="00B512AC"/>
    <w:rsid w:val="00B51D2F"/>
    <w:rsid w:val="00B522B7"/>
    <w:rsid w:val="00B52FC6"/>
    <w:rsid w:val="00B52FCB"/>
    <w:rsid w:val="00B53545"/>
    <w:rsid w:val="00B53627"/>
    <w:rsid w:val="00B53833"/>
    <w:rsid w:val="00B544BC"/>
    <w:rsid w:val="00B54E33"/>
    <w:rsid w:val="00B55598"/>
    <w:rsid w:val="00B557B1"/>
    <w:rsid w:val="00B55873"/>
    <w:rsid w:val="00B55CE6"/>
    <w:rsid w:val="00B55DF9"/>
    <w:rsid w:val="00B57449"/>
    <w:rsid w:val="00B57DB5"/>
    <w:rsid w:val="00B57FCE"/>
    <w:rsid w:val="00B602C7"/>
    <w:rsid w:val="00B60488"/>
    <w:rsid w:val="00B60832"/>
    <w:rsid w:val="00B60C82"/>
    <w:rsid w:val="00B61720"/>
    <w:rsid w:val="00B61B2F"/>
    <w:rsid w:val="00B62783"/>
    <w:rsid w:val="00B629F8"/>
    <w:rsid w:val="00B62A80"/>
    <w:rsid w:val="00B62D43"/>
    <w:rsid w:val="00B63576"/>
    <w:rsid w:val="00B638E7"/>
    <w:rsid w:val="00B63998"/>
    <w:rsid w:val="00B63FE1"/>
    <w:rsid w:val="00B64073"/>
    <w:rsid w:val="00B64208"/>
    <w:rsid w:val="00B64CB0"/>
    <w:rsid w:val="00B653EE"/>
    <w:rsid w:val="00B65D85"/>
    <w:rsid w:val="00B65E70"/>
    <w:rsid w:val="00B66B5B"/>
    <w:rsid w:val="00B66E1B"/>
    <w:rsid w:val="00B6723B"/>
    <w:rsid w:val="00B70DDD"/>
    <w:rsid w:val="00B70EAC"/>
    <w:rsid w:val="00B70F30"/>
    <w:rsid w:val="00B7173E"/>
    <w:rsid w:val="00B724A5"/>
    <w:rsid w:val="00B72BA3"/>
    <w:rsid w:val="00B736D1"/>
    <w:rsid w:val="00B73C53"/>
    <w:rsid w:val="00B74207"/>
    <w:rsid w:val="00B74841"/>
    <w:rsid w:val="00B76AE6"/>
    <w:rsid w:val="00B771C8"/>
    <w:rsid w:val="00B77538"/>
    <w:rsid w:val="00B809B7"/>
    <w:rsid w:val="00B814D2"/>
    <w:rsid w:val="00B814F9"/>
    <w:rsid w:val="00B8255B"/>
    <w:rsid w:val="00B8261F"/>
    <w:rsid w:val="00B8304D"/>
    <w:rsid w:val="00B83358"/>
    <w:rsid w:val="00B833EE"/>
    <w:rsid w:val="00B8439B"/>
    <w:rsid w:val="00B84945"/>
    <w:rsid w:val="00B84A6A"/>
    <w:rsid w:val="00B854D3"/>
    <w:rsid w:val="00B85571"/>
    <w:rsid w:val="00B85906"/>
    <w:rsid w:val="00B86750"/>
    <w:rsid w:val="00B86F00"/>
    <w:rsid w:val="00B8701F"/>
    <w:rsid w:val="00B872EC"/>
    <w:rsid w:val="00B907F6"/>
    <w:rsid w:val="00B9091C"/>
    <w:rsid w:val="00B91055"/>
    <w:rsid w:val="00B917EA"/>
    <w:rsid w:val="00B919CC"/>
    <w:rsid w:val="00B91D4B"/>
    <w:rsid w:val="00B91DC4"/>
    <w:rsid w:val="00B91FEC"/>
    <w:rsid w:val="00B923CE"/>
    <w:rsid w:val="00B938B7"/>
    <w:rsid w:val="00B93BB7"/>
    <w:rsid w:val="00B93ECF"/>
    <w:rsid w:val="00B93F44"/>
    <w:rsid w:val="00B93FEC"/>
    <w:rsid w:val="00B943BA"/>
    <w:rsid w:val="00B94A90"/>
    <w:rsid w:val="00B94EE4"/>
    <w:rsid w:val="00B958EC"/>
    <w:rsid w:val="00B95902"/>
    <w:rsid w:val="00B95DFD"/>
    <w:rsid w:val="00B96086"/>
    <w:rsid w:val="00B96833"/>
    <w:rsid w:val="00B97220"/>
    <w:rsid w:val="00B973DE"/>
    <w:rsid w:val="00B976C5"/>
    <w:rsid w:val="00BA01A9"/>
    <w:rsid w:val="00BA04A9"/>
    <w:rsid w:val="00BA0C14"/>
    <w:rsid w:val="00BA0C15"/>
    <w:rsid w:val="00BA0DCC"/>
    <w:rsid w:val="00BA107D"/>
    <w:rsid w:val="00BA22A3"/>
    <w:rsid w:val="00BA2DCA"/>
    <w:rsid w:val="00BA385B"/>
    <w:rsid w:val="00BA3A78"/>
    <w:rsid w:val="00BA3BE9"/>
    <w:rsid w:val="00BA3F25"/>
    <w:rsid w:val="00BA4ABC"/>
    <w:rsid w:val="00BA4B03"/>
    <w:rsid w:val="00BA4B3A"/>
    <w:rsid w:val="00BA4FCE"/>
    <w:rsid w:val="00BA525E"/>
    <w:rsid w:val="00BA53DA"/>
    <w:rsid w:val="00BA53DF"/>
    <w:rsid w:val="00BA583A"/>
    <w:rsid w:val="00BA5E71"/>
    <w:rsid w:val="00BA6F32"/>
    <w:rsid w:val="00BA6FD1"/>
    <w:rsid w:val="00BA71DC"/>
    <w:rsid w:val="00BA73B7"/>
    <w:rsid w:val="00BA74DA"/>
    <w:rsid w:val="00BA75EF"/>
    <w:rsid w:val="00BA7EDE"/>
    <w:rsid w:val="00BB048F"/>
    <w:rsid w:val="00BB07A0"/>
    <w:rsid w:val="00BB08D4"/>
    <w:rsid w:val="00BB0A7B"/>
    <w:rsid w:val="00BB0C5E"/>
    <w:rsid w:val="00BB16F2"/>
    <w:rsid w:val="00BB219C"/>
    <w:rsid w:val="00BB2B9F"/>
    <w:rsid w:val="00BB2EEE"/>
    <w:rsid w:val="00BB3C61"/>
    <w:rsid w:val="00BB490C"/>
    <w:rsid w:val="00BB4C6E"/>
    <w:rsid w:val="00BB4E14"/>
    <w:rsid w:val="00BB55B1"/>
    <w:rsid w:val="00BB57DB"/>
    <w:rsid w:val="00BB5A9C"/>
    <w:rsid w:val="00BB5C36"/>
    <w:rsid w:val="00BB684A"/>
    <w:rsid w:val="00BB6ACB"/>
    <w:rsid w:val="00BB6AE6"/>
    <w:rsid w:val="00BB713C"/>
    <w:rsid w:val="00BB7495"/>
    <w:rsid w:val="00BB7547"/>
    <w:rsid w:val="00BB7640"/>
    <w:rsid w:val="00BB7898"/>
    <w:rsid w:val="00BB7C1E"/>
    <w:rsid w:val="00BC0427"/>
    <w:rsid w:val="00BC0F2E"/>
    <w:rsid w:val="00BC135B"/>
    <w:rsid w:val="00BC16A6"/>
    <w:rsid w:val="00BC1948"/>
    <w:rsid w:val="00BC1976"/>
    <w:rsid w:val="00BC1A11"/>
    <w:rsid w:val="00BC25B3"/>
    <w:rsid w:val="00BC26B9"/>
    <w:rsid w:val="00BC2A90"/>
    <w:rsid w:val="00BC2E99"/>
    <w:rsid w:val="00BC3540"/>
    <w:rsid w:val="00BC3B0F"/>
    <w:rsid w:val="00BC3E5B"/>
    <w:rsid w:val="00BC4604"/>
    <w:rsid w:val="00BC4658"/>
    <w:rsid w:val="00BC480D"/>
    <w:rsid w:val="00BC5207"/>
    <w:rsid w:val="00BC525F"/>
    <w:rsid w:val="00BC5E83"/>
    <w:rsid w:val="00BC5F83"/>
    <w:rsid w:val="00BC604C"/>
    <w:rsid w:val="00BC643A"/>
    <w:rsid w:val="00BC6A8F"/>
    <w:rsid w:val="00BC6E8E"/>
    <w:rsid w:val="00BC72FB"/>
    <w:rsid w:val="00BC73E0"/>
    <w:rsid w:val="00BC7433"/>
    <w:rsid w:val="00BC7585"/>
    <w:rsid w:val="00BC7B14"/>
    <w:rsid w:val="00BC7B7D"/>
    <w:rsid w:val="00BD071A"/>
    <w:rsid w:val="00BD127B"/>
    <w:rsid w:val="00BD1AD8"/>
    <w:rsid w:val="00BD1DC5"/>
    <w:rsid w:val="00BD3E41"/>
    <w:rsid w:val="00BD4684"/>
    <w:rsid w:val="00BD4A93"/>
    <w:rsid w:val="00BD4AB9"/>
    <w:rsid w:val="00BD4C78"/>
    <w:rsid w:val="00BD5112"/>
    <w:rsid w:val="00BD5C71"/>
    <w:rsid w:val="00BD5D0C"/>
    <w:rsid w:val="00BD6163"/>
    <w:rsid w:val="00BD6917"/>
    <w:rsid w:val="00BD74F1"/>
    <w:rsid w:val="00BD7517"/>
    <w:rsid w:val="00BE12A6"/>
    <w:rsid w:val="00BE1433"/>
    <w:rsid w:val="00BE16BA"/>
    <w:rsid w:val="00BE17CB"/>
    <w:rsid w:val="00BE1CD3"/>
    <w:rsid w:val="00BE246A"/>
    <w:rsid w:val="00BE259E"/>
    <w:rsid w:val="00BE33B0"/>
    <w:rsid w:val="00BE33F0"/>
    <w:rsid w:val="00BE390D"/>
    <w:rsid w:val="00BE3B7C"/>
    <w:rsid w:val="00BE3D39"/>
    <w:rsid w:val="00BE3FCB"/>
    <w:rsid w:val="00BE5021"/>
    <w:rsid w:val="00BE567C"/>
    <w:rsid w:val="00BE5D24"/>
    <w:rsid w:val="00BE5E32"/>
    <w:rsid w:val="00BE5EAC"/>
    <w:rsid w:val="00BE5ECC"/>
    <w:rsid w:val="00BE60D9"/>
    <w:rsid w:val="00BE651B"/>
    <w:rsid w:val="00BE6A32"/>
    <w:rsid w:val="00BE6AB5"/>
    <w:rsid w:val="00BE7515"/>
    <w:rsid w:val="00BE7901"/>
    <w:rsid w:val="00BE798D"/>
    <w:rsid w:val="00BE79E4"/>
    <w:rsid w:val="00BE7EEA"/>
    <w:rsid w:val="00BF05F9"/>
    <w:rsid w:val="00BF0A88"/>
    <w:rsid w:val="00BF0E20"/>
    <w:rsid w:val="00BF15F6"/>
    <w:rsid w:val="00BF16BE"/>
    <w:rsid w:val="00BF2676"/>
    <w:rsid w:val="00BF2685"/>
    <w:rsid w:val="00BF2EED"/>
    <w:rsid w:val="00BF3029"/>
    <w:rsid w:val="00BF31FB"/>
    <w:rsid w:val="00BF3E13"/>
    <w:rsid w:val="00BF3E29"/>
    <w:rsid w:val="00BF4658"/>
    <w:rsid w:val="00BF4702"/>
    <w:rsid w:val="00BF4D2D"/>
    <w:rsid w:val="00BF4F35"/>
    <w:rsid w:val="00BF51B1"/>
    <w:rsid w:val="00BF62CC"/>
    <w:rsid w:val="00BF6996"/>
    <w:rsid w:val="00BF6A5A"/>
    <w:rsid w:val="00BF6F5C"/>
    <w:rsid w:val="00BF7A56"/>
    <w:rsid w:val="00BF7B52"/>
    <w:rsid w:val="00BF7B57"/>
    <w:rsid w:val="00BF7DF7"/>
    <w:rsid w:val="00C00141"/>
    <w:rsid w:val="00C00AEB"/>
    <w:rsid w:val="00C011D8"/>
    <w:rsid w:val="00C019D7"/>
    <w:rsid w:val="00C03140"/>
    <w:rsid w:val="00C0339B"/>
    <w:rsid w:val="00C034F9"/>
    <w:rsid w:val="00C03868"/>
    <w:rsid w:val="00C03D86"/>
    <w:rsid w:val="00C03F23"/>
    <w:rsid w:val="00C040C9"/>
    <w:rsid w:val="00C04811"/>
    <w:rsid w:val="00C05844"/>
    <w:rsid w:val="00C05D07"/>
    <w:rsid w:val="00C066B6"/>
    <w:rsid w:val="00C069F6"/>
    <w:rsid w:val="00C07765"/>
    <w:rsid w:val="00C101AD"/>
    <w:rsid w:val="00C10260"/>
    <w:rsid w:val="00C108D9"/>
    <w:rsid w:val="00C10925"/>
    <w:rsid w:val="00C11371"/>
    <w:rsid w:val="00C113E7"/>
    <w:rsid w:val="00C11884"/>
    <w:rsid w:val="00C11BAF"/>
    <w:rsid w:val="00C12429"/>
    <w:rsid w:val="00C132D8"/>
    <w:rsid w:val="00C145D3"/>
    <w:rsid w:val="00C14EFF"/>
    <w:rsid w:val="00C154D8"/>
    <w:rsid w:val="00C157F8"/>
    <w:rsid w:val="00C15945"/>
    <w:rsid w:val="00C15978"/>
    <w:rsid w:val="00C168EA"/>
    <w:rsid w:val="00C17E85"/>
    <w:rsid w:val="00C20162"/>
    <w:rsid w:val="00C205D9"/>
    <w:rsid w:val="00C2078B"/>
    <w:rsid w:val="00C208DD"/>
    <w:rsid w:val="00C20BC6"/>
    <w:rsid w:val="00C210A1"/>
    <w:rsid w:val="00C23469"/>
    <w:rsid w:val="00C23888"/>
    <w:rsid w:val="00C23B06"/>
    <w:rsid w:val="00C24361"/>
    <w:rsid w:val="00C24A38"/>
    <w:rsid w:val="00C24E8E"/>
    <w:rsid w:val="00C252DB"/>
    <w:rsid w:val="00C258B4"/>
    <w:rsid w:val="00C2595E"/>
    <w:rsid w:val="00C25A11"/>
    <w:rsid w:val="00C25DF5"/>
    <w:rsid w:val="00C25F95"/>
    <w:rsid w:val="00C2614F"/>
    <w:rsid w:val="00C2626A"/>
    <w:rsid w:val="00C266D9"/>
    <w:rsid w:val="00C26C00"/>
    <w:rsid w:val="00C270F4"/>
    <w:rsid w:val="00C27367"/>
    <w:rsid w:val="00C27657"/>
    <w:rsid w:val="00C27A32"/>
    <w:rsid w:val="00C30D30"/>
    <w:rsid w:val="00C32824"/>
    <w:rsid w:val="00C32848"/>
    <w:rsid w:val="00C32890"/>
    <w:rsid w:val="00C32E7F"/>
    <w:rsid w:val="00C33101"/>
    <w:rsid w:val="00C3328C"/>
    <w:rsid w:val="00C33291"/>
    <w:rsid w:val="00C340B5"/>
    <w:rsid w:val="00C34BC0"/>
    <w:rsid w:val="00C34D65"/>
    <w:rsid w:val="00C34F90"/>
    <w:rsid w:val="00C3503F"/>
    <w:rsid w:val="00C350D2"/>
    <w:rsid w:val="00C354EA"/>
    <w:rsid w:val="00C35898"/>
    <w:rsid w:val="00C3640F"/>
    <w:rsid w:val="00C36C63"/>
    <w:rsid w:val="00C36D07"/>
    <w:rsid w:val="00C3732D"/>
    <w:rsid w:val="00C37A27"/>
    <w:rsid w:val="00C37A34"/>
    <w:rsid w:val="00C37BC1"/>
    <w:rsid w:val="00C403A5"/>
    <w:rsid w:val="00C409EB"/>
    <w:rsid w:val="00C40C3B"/>
    <w:rsid w:val="00C41313"/>
    <w:rsid w:val="00C41403"/>
    <w:rsid w:val="00C41668"/>
    <w:rsid w:val="00C41E37"/>
    <w:rsid w:val="00C423E5"/>
    <w:rsid w:val="00C425CC"/>
    <w:rsid w:val="00C42681"/>
    <w:rsid w:val="00C4284A"/>
    <w:rsid w:val="00C43269"/>
    <w:rsid w:val="00C43983"/>
    <w:rsid w:val="00C4547B"/>
    <w:rsid w:val="00C4583D"/>
    <w:rsid w:val="00C45B48"/>
    <w:rsid w:val="00C465E9"/>
    <w:rsid w:val="00C46959"/>
    <w:rsid w:val="00C47039"/>
    <w:rsid w:val="00C470D0"/>
    <w:rsid w:val="00C47281"/>
    <w:rsid w:val="00C47B7B"/>
    <w:rsid w:val="00C47DA2"/>
    <w:rsid w:val="00C47E84"/>
    <w:rsid w:val="00C501AE"/>
    <w:rsid w:val="00C503F7"/>
    <w:rsid w:val="00C507BE"/>
    <w:rsid w:val="00C50D2F"/>
    <w:rsid w:val="00C51164"/>
    <w:rsid w:val="00C51968"/>
    <w:rsid w:val="00C519D7"/>
    <w:rsid w:val="00C51EB7"/>
    <w:rsid w:val="00C52356"/>
    <w:rsid w:val="00C5236E"/>
    <w:rsid w:val="00C52C5B"/>
    <w:rsid w:val="00C52E69"/>
    <w:rsid w:val="00C5348B"/>
    <w:rsid w:val="00C53BF1"/>
    <w:rsid w:val="00C54091"/>
    <w:rsid w:val="00C54440"/>
    <w:rsid w:val="00C54D35"/>
    <w:rsid w:val="00C552BF"/>
    <w:rsid w:val="00C56DB4"/>
    <w:rsid w:val="00C57316"/>
    <w:rsid w:val="00C5740F"/>
    <w:rsid w:val="00C57B3F"/>
    <w:rsid w:val="00C60142"/>
    <w:rsid w:val="00C605C8"/>
    <w:rsid w:val="00C60DC2"/>
    <w:rsid w:val="00C60E49"/>
    <w:rsid w:val="00C61308"/>
    <w:rsid w:val="00C61BF8"/>
    <w:rsid w:val="00C626C6"/>
    <w:rsid w:val="00C62701"/>
    <w:rsid w:val="00C62783"/>
    <w:rsid w:val="00C62C08"/>
    <w:rsid w:val="00C62CD9"/>
    <w:rsid w:val="00C62D96"/>
    <w:rsid w:val="00C62EFA"/>
    <w:rsid w:val="00C6386A"/>
    <w:rsid w:val="00C644C8"/>
    <w:rsid w:val="00C64F7D"/>
    <w:rsid w:val="00C656F5"/>
    <w:rsid w:val="00C65886"/>
    <w:rsid w:val="00C6622C"/>
    <w:rsid w:val="00C668BE"/>
    <w:rsid w:val="00C66E15"/>
    <w:rsid w:val="00C7006E"/>
    <w:rsid w:val="00C701BB"/>
    <w:rsid w:val="00C71298"/>
    <w:rsid w:val="00C7193C"/>
    <w:rsid w:val="00C71967"/>
    <w:rsid w:val="00C71F3E"/>
    <w:rsid w:val="00C7207E"/>
    <w:rsid w:val="00C728E3"/>
    <w:rsid w:val="00C72ECE"/>
    <w:rsid w:val="00C73090"/>
    <w:rsid w:val="00C7336C"/>
    <w:rsid w:val="00C73E50"/>
    <w:rsid w:val="00C742C2"/>
    <w:rsid w:val="00C74AE3"/>
    <w:rsid w:val="00C754F5"/>
    <w:rsid w:val="00C75F5F"/>
    <w:rsid w:val="00C7699D"/>
    <w:rsid w:val="00C76CDC"/>
    <w:rsid w:val="00C76D4C"/>
    <w:rsid w:val="00C76F04"/>
    <w:rsid w:val="00C77596"/>
    <w:rsid w:val="00C77E99"/>
    <w:rsid w:val="00C8095C"/>
    <w:rsid w:val="00C80D6D"/>
    <w:rsid w:val="00C80DB2"/>
    <w:rsid w:val="00C812DB"/>
    <w:rsid w:val="00C817F7"/>
    <w:rsid w:val="00C8181F"/>
    <w:rsid w:val="00C81AE7"/>
    <w:rsid w:val="00C81D25"/>
    <w:rsid w:val="00C8257A"/>
    <w:rsid w:val="00C82D1D"/>
    <w:rsid w:val="00C8324E"/>
    <w:rsid w:val="00C83ABD"/>
    <w:rsid w:val="00C83B5F"/>
    <w:rsid w:val="00C83F58"/>
    <w:rsid w:val="00C844FA"/>
    <w:rsid w:val="00C84811"/>
    <w:rsid w:val="00C84BFF"/>
    <w:rsid w:val="00C850D1"/>
    <w:rsid w:val="00C8549B"/>
    <w:rsid w:val="00C85713"/>
    <w:rsid w:val="00C8575A"/>
    <w:rsid w:val="00C86160"/>
    <w:rsid w:val="00C8627D"/>
    <w:rsid w:val="00C86357"/>
    <w:rsid w:val="00C866D3"/>
    <w:rsid w:val="00C8681F"/>
    <w:rsid w:val="00C875B5"/>
    <w:rsid w:val="00C87670"/>
    <w:rsid w:val="00C87752"/>
    <w:rsid w:val="00C87E01"/>
    <w:rsid w:val="00C87F26"/>
    <w:rsid w:val="00C90405"/>
    <w:rsid w:val="00C904D9"/>
    <w:rsid w:val="00C91054"/>
    <w:rsid w:val="00C910E3"/>
    <w:rsid w:val="00C9132F"/>
    <w:rsid w:val="00C91406"/>
    <w:rsid w:val="00C92088"/>
    <w:rsid w:val="00C925AB"/>
    <w:rsid w:val="00C925C8"/>
    <w:rsid w:val="00C9318B"/>
    <w:rsid w:val="00C9395D"/>
    <w:rsid w:val="00C939A2"/>
    <w:rsid w:val="00C93BD5"/>
    <w:rsid w:val="00C942DA"/>
    <w:rsid w:val="00C94C56"/>
    <w:rsid w:val="00C95006"/>
    <w:rsid w:val="00C954C1"/>
    <w:rsid w:val="00C95775"/>
    <w:rsid w:val="00C95BA0"/>
    <w:rsid w:val="00C965C3"/>
    <w:rsid w:val="00C9695B"/>
    <w:rsid w:val="00C96E24"/>
    <w:rsid w:val="00C97142"/>
    <w:rsid w:val="00C97EEC"/>
    <w:rsid w:val="00CA1E5F"/>
    <w:rsid w:val="00CA2072"/>
    <w:rsid w:val="00CA2423"/>
    <w:rsid w:val="00CA25F2"/>
    <w:rsid w:val="00CA2CB2"/>
    <w:rsid w:val="00CA2F0E"/>
    <w:rsid w:val="00CA2FDF"/>
    <w:rsid w:val="00CA3C68"/>
    <w:rsid w:val="00CA3E94"/>
    <w:rsid w:val="00CA4454"/>
    <w:rsid w:val="00CA4850"/>
    <w:rsid w:val="00CA4926"/>
    <w:rsid w:val="00CA4C92"/>
    <w:rsid w:val="00CA5122"/>
    <w:rsid w:val="00CA5883"/>
    <w:rsid w:val="00CA58B7"/>
    <w:rsid w:val="00CA59A6"/>
    <w:rsid w:val="00CA5D48"/>
    <w:rsid w:val="00CA635D"/>
    <w:rsid w:val="00CA68AC"/>
    <w:rsid w:val="00CA72DF"/>
    <w:rsid w:val="00CA736B"/>
    <w:rsid w:val="00CA7994"/>
    <w:rsid w:val="00CB0309"/>
    <w:rsid w:val="00CB0480"/>
    <w:rsid w:val="00CB0925"/>
    <w:rsid w:val="00CB11A1"/>
    <w:rsid w:val="00CB11F2"/>
    <w:rsid w:val="00CB1408"/>
    <w:rsid w:val="00CB18A8"/>
    <w:rsid w:val="00CB18D7"/>
    <w:rsid w:val="00CB1B8C"/>
    <w:rsid w:val="00CB1C82"/>
    <w:rsid w:val="00CB2513"/>
    <w:rsid w:val="00CB2A2E"/>
    <w:rsid w:val="00CB3164"/>
    <w:rsid w:val="00CB480D"/>
    <w:rsid w:val="00CB4D70"/>
    <w:rsid w:val="00CB4ECD"/>
    <w:rsid w:val="00CB5186"/>
    <w:rsid w:val="00CB54DF"/>
    <w:rsid w:val="00CB56D1"/>
    <w:rsid w:val="00CB6404"/>
    <w:rsid w:val="00CB685E"/>
    <w:rsid w:val="00CB76D3"/>
    <w:rsid w:val="00CB7A55"/>
    <w:rsid w:val="00CC06A0"/>
    <w:rsid w:val="00CC10C8"/>
    <w:rsid w:val="00CC1987"/>
    <w:rsid w:val="00CC1E64"/>
    <w:rsid w:val="00CC1E7F"/>
    <w:rsid w:val="00CC21DA"/>
    <w:rsid w:val="00CC249C"/>
    <w:rsid w:val="00CC270C"/>
    <w:rsid w:val="00CC2873"/>
    <w:rsid w:val="00CC2993"/>
    <w:rsid w:val="00CC2C51"/>
    <w:rsid w:val="00CC33FA"/>
    <w:rsid w:val="00CC3C0A"/>
    <w:rsid w:val="00CC4498"/>
    <w:rsid w:val="00CC47E8"/>
    <w:rsid w:val="00CC48A4"/>
    <w:rsid w:val="00CC5984"/>
    <w:rsid w:val="00CC5BE3"/>
    <w:rsid w:val="00CC6628"/>
    <w:rsid w:val="00CC6A24"/>
    <w:rsid w:val="00CC6B96"/>
    <w:rsid w:val="00CC6F28"/>
    <w:rsid w:val="00CC70AF"/>
    <w:rsid w:val="00CC7222"/>
    <w:rsid w:val="00CC77D9"/>
    <w:rsid w:val="00CD0373"/>
    <w:rsid w:val="00CD1519"/>
    <w:rsid w:val="00CD151F"/>
    <w:rsid w:val="00CD154F"/>
    <w:rsid w:val="00CD1C90"/>
    <w:rsid w:val="00CD231E"/>
    <w:rsid w:val="00CD2620"/>
    <w:rsid w:val="00CD3798"/>
    <w:rsid w:val="00CD413F"/>
    <w:rsid w:val="00CD4A1E"/>
    <w:rsid w:val="00CD533A"/>
    <w:rsid w:val="00CD57D8"/>
    <w:rsid w:val="00CD598A"/>
    <w:rsid w:val="00CD60BE"/>
    <w:rsid w:val="00CD6A0C"/>
    <w:rsid w:val="00CD7710"/>
    <w:rsid w:val="00CD787D"/>
    <w:rsid w:val="00CD799C"/>
    <w:rsid w:val="00CE0BD1"/>
    <w:rsid w:val="00CE0C89"/>
    <w:rsid w:val="00CE0ECF"/>
    <w:rsid w:val="00CE177C"/>
    <w:rsid w:val="00CE1932"/>
    <w:rsid w:val="00CE1A37"/>
    <w:rsid w:val="00CE1E62"/>
    <w:rsid w:val="00CE25F7"/>
    <w:rsid w:val="00CE2653"/>
    <w:rsid w:val="00CE27A1"/>
    <w:rsid w:val="00CE27EB"/>
    <w:rsid w:val="00CE2AE8"/>
    <w:rsid w:val="00CE3B4F"/>
    <w:rsid w:val="00CE44E4"/>
    <w:rsid w:val="00CE4E52"/>
    <w:rsid w:val="00CE5006"/>
    <w:rsid w:val="00CE5678"/>
    <w:rsid w:val="00CE5733"/>
    <w:rsid w:val="00CE57FA"/>
    <w:rsid w:val="00CE5D3C"/>
    <w:rsid w:val="00CE5D93"/>
    <w:rsid w:val="00CE63EA"/>
    <w:rsid w:val="00CE6A2B"/>
    <w:rsid w:val="00CE7369"/>
    <w:rsid w:val="00CE76CB"/>
    <w:rsid w:val="00CF013A"/>
    <w:rsid w:val="00CF0CBF"/>
    <w:rsid w:val="00CF0DFA"/>
    <w:rsid w:val="00CF0E13"/>
    <w:rsid w:val="00CF0E74"/>
    <w:rsid w:val="00CF0EFD"/>
    <w:rsid w:val="00CF1E87"/>
    <w:rsid w:val="00CF2103"/>
    <w:rsid w:val="00CF288A"/>
    <w:rsid w:val="00CF28E0"/>
    <w:rsid w:val="00CF2949"/>
    <w:rsid w:val="00CF2B66"/>
    <w:rsid w:val="00CF2DC8"/>
    <w:rsid w:val="00CF2ED8"/>
    <w:rsid w:val="00CF3327"/>
    <w:rsid w:val="00CF3DCC"/>
    <w:rsid w:val="00CF3F9E"/>
    <w:rsid w:val="00CF4041"/>
    <w:rsid w:val="00CF477C"/>
    <w:rsid w:val="00CF4B73"/>
    <w:rsid w:val="00CF5EDB"/>
    <w:rsid w:val="00CF646E"/>
    <w:rsid w:val="00CF73FE"/>
    <w:rsid w:val="00CF7554"/>
    <w:rsid w:val="00D0008F"/>
    <w:rsid w:val="00D001D0"/>
    <w:rsid w:val="00D007C6"/>
    <w:rsid w:val="00D007E5"/>
    <w:rsid w:val="00D009C5"/>
    <w:rsid w:val="00D00A8B"/>
    <w:rsid w:val="00D00D3A"/>
    <w:rsid w:val="00D00F70"/>
    <w:rsid w:val="00D01EC6"/>
    <w:rsid w:val="00D02807"/>
    <w:rsid w:val="00D028F5"/>
    <w:rsid w:val="00D02992"/>
    <w:rsid w:val="00D02C42"/>
    <w:rsid w:val="00D03152"/>
    <w:rsid w:val="00D03DE0"/>
    <w:rsid w:val="00D04B8E"/>
    <w:rsid w:val="00D04CC6"/>
    <w:rsid w:val="00D04FF1"/>
    <w:rsid w:val="00D0554B"/>
    <w:rsid w:val="00D07947"/>
    <w:rsid w:val="00D10427"/>
    <w:rsid w:val="00D10C34"/>
    <w:rsid w:val="00D1119C"/>
    <w:rsid w:val="00D1128B"/>
    <w:rsid w:val="00D113FC"/>
    <w:rsid w:val="00D11BA7"/>
    <w:rsid w:val="00D11FC3"/>
    <w:rsid w:val="00D120C8"/>
    <w:rsid w:val="00D12359"/>
    <w:rsid w:val="00D125D0"/>
    <w:rsid w:val="00D12649"/>
    <w:rsid w:val="00D12DF0"/>
    <w:rsid w:val="00D13191"/>
    <w:rsid w:val="00D1360B"/>
    <w:rsid w:val="00D1386E"/>
    <w:rsid w:val="00D13AB2"/>
    <w:rsid w:val="00D13D05"/>
    <w:rsid w:val="00D1451E"/>
    <w:rsid w:val="00D14E84"/>
    <w:rsid w:val="00D150B7"/>
    <w:rsid w:val="00D15189"/>
    <w:rsid w:val="00D1539C"/>
    <w:rsid w:val="00D15674"/>
    <w:rsid w:val="00D15702"/>
    <w:rsid w:val="00D15F4F"/>
    <w:rsid w:val="00D1668B"/>
    <w:rsid w:val="00D16F27"/>
    <w:rsid w:val="00D1784A"/>
    <w:rsid w:val="00D17889"/>
    <w:rsid w:val="00D17B25"/>
    <w:rsid w:val="00D17FEE"/>
    <w:rsid w:val="00D20AA7"/>
    <w:rsid w:val="00D20E66"/>
    <w:rsid w:val="00D21340"/>
    <w:rsid w:val="00D21D18"/>
    <w:rsid w:val="00D21D41"/>
    <w:rsid w:val="00D2221B"/>
    <w:rsid w:val="00D2256D"/>
    <w:rsid w:val="00D22920"/>
    <w:rsid w:val="00D22A4A"/>
    <w:rsid w:val="00D22B96"/>
    <w:rsid w:val="00D2340A"/>
    <w:rsid w:val="00D236AA"/>
    <w:rsid w:val="00D236E0"/>
    <w:rsid w:val="00D236F4"/>
    <w:rsid w:val="00D24C84"/>
    <w:rsid w:val="00D25B71"/>
    <w:rsid w:val="00D25D30"/>
    <w:rsid w:val="00D26313"/>
    <w:rsid w:val="00D2638B"/>
    <w:rsid w:val="00D2654D"/>
    <w:rsid w:val="00D279F9"/>
    <w:rsid w:val="00D30479"/>
    <w:rsid w:val="00D3081D"/>
    <w:rsid w:val="00D30CAD"/>
    <w:rsid w:val="00D316BA"/>
    <w:rsid w:val="00D31A62"/>
    <w:rsid w:val="00D31B94"/>
    <w:rsid w:val="00D31DF3"/>
    <w:rsid w:val="00D328F6"/>
    <w:rsid w:val="00D33597"/>
    <w:rsid w:val="00D3389A"/>
    <w:rsid w:val="00D338BE"/>
    <w:rsid w:val="00D33AC5"/>
    <w:rsid w:val="00D34319"/>
    <w:rsid w:val="00D3454C"/>
    <w:rsid w:val="00D3495A"/>
    <w:rsid w:val="00D3614E"/>
    <w:rsid w:val="00D36215"/>
    <w:rsid w:val="00D36B94"/>
    <w:rsid w:val="00D40C68"/>
    <w:rsid w:val="00D40C74"/>
    <w:rsid w:val="00D41272"/>
    <w:rsid w:val="00D413F2"/>
    <w:rsid w:val="00D42897"/>
    <w:rsid w:val="00D42D52"/>
    <w:rsid w:val="00D42DB1"/>
    <w:rsid w:val="00D43B58"/>
    <w:rsid w:val="00D43C6F"/>
    <w:rsid w:val="00D440FD"/>
    <w:rsid w:val="00D446D4"/>
    <w:rsid w:val="00D452DE"/>
    <w:rsid w:val="00D45344"/>
    <w:rsid w:val="00D453CC"/>
    <w:rsid w:val="00D457D5"/>
    <w:rsid w:val="00D45D83"/>
    <w:rsid w:val="00D45DFB"/>
    <w:rsid w:val="00D4617A"/>
    <w:rsid w:val="00D46204"/>
    <w:rsid w:val="00D463F2"/>
    <w:rsid w:val="00D46530"/>
    <w:rsid w:val="00D4661E"/>
    <w:rsid w:val="00D46692"/>
    <w:rsid w:val="00D46833"/>
    <w:rsid w:val="00D46AC7"/>
    <w:rsid w:val="00D46CC2"/>
    <w:rsid w:val="00D47311"/>
    <w:rsid w:val="00D47912"/>
    <w:rsid w:val="00D509A7"/>
    <w:rsid w:val="00D50C4F"/>
    <w:rsid w:val="00D50F58"/>
    <w:rsid w:val="00D5197B"/>
    <w:rsid w:val="00D51E67"/>
    <w:rsid w:val="00D51F37"/>
    <w:rsid w:val="00D52A26"/>
    <w:rsid w:val="00D532A5"/>
    <w:rsid w:val="00D536D7"/>
    <w:rsid w:val="00D53F16"/>
    <w:rsid w:val="00D54164"/>
    <w:rsid w:val="00D5417F"/>
    <w:rsid w:val="00D54590"/>
    <w:rsid w:val="00D545A8"/>
    <w:rsid w:val="00D5489F"/>
    <w:rsid w:val="00D54DE9"/>
    <w:rsid w:val="00D55063"/>
    <w:rsid w:val="00D551D8"/>
    <w:rsid w:val="00D551E8"/>
    <w:rsid w:val="00D558E1"/>
    <w:rsid w:val="00D55E47"/>
    <w:rsid w:val="00D56333"/>
    <w:rsid w:val="00D563C3"/>
    <w:rsid w:val="00D56480"/>
    <w:rsid w:val="00D5727E"/>
    <w:rsid w:val="00D57644"/>
    <w:rsid w:val="00D57743"/>
    <w:rsid w:val="00D57A86"/>
    <w:rsid w:val="00D57B03"/>
    <w:rsid w:val="00D60299"/>
    <w:rsid w:val="00D610F0"/>
    <w:rsid w:val="00D616B1"/>
    <w:rsid w:val="00D626D2"/>
    <w:rsid w:val="00D630BA"/>
    <w:rsid w:val="00D639E0"/>
    <w:rsid w:val="00D63DC8"/>
    <w:rsid w:val="00D64CC1"/>
    <w:rsid w:val="00D650AB"/>
    <w:rsid w:val="00D650C5"/>
    <w:rsid w:val="00D65DF1"/>
    <w:rsid w:val="00D664D7"/>
    <w:rsid w:val="00D66EA3"/>
    <w:rsid w:val="00D6766B"/>
    <w:rsid w:val="00D67973"/>
    <w:rsid w:val="00D67DBA"/>
    <w:rsid w:val="00D7078F"/>
    <w:rsid w:val="00D71314"/>
    <w:rsid w:val="00D71774"/>
    <w:rsid w:val="00D71FEA"/>
    <w:rsid w:val="00D72528"/>
    <w:rsid w:val="00D726AA"/>
    <w:rsid w:val="00D72B6B"/>
    <w:rsid w:val="00D7309E"/>
    <w:rsid w:val="00D733BB"/>
    <w:rsid w:val="00D739FE"/>
    <w:rsid w:val="00D73A4D"/>
    <w:rsid w:val="00D74205"/>
    <w:rsid w:val="00D74228"/>
    <w:rsid w:val="00D7431D"/>
    <w:rsid w:val="00D746D3"/>
    <w:rsid w:val="00D74D7C"/>
    <w:rsid w:val="00D75091"/>
    <w:rsid w:val="00D759DC"/>
    <w:rsid w:val="00D77650"/>
    <w:rsid w:val="00D77750"/>
    <w:rsid w:val="00D80513"/>
    <w:rsid w:val="00D80B00"/>
    <w:rsid w:val="00D8120E"/>
    <w:rsid w:val="00D81F20"/>
    <w:rsid w:val="00D82013"/>
    <w:rsid w:val="00D8270E"/>
    <w:rsid w:val="00D8289C"/>
    <w:rsid w:val="00D82A01"/>
    <w:rsid w:val="00D82F6B"/>
    <w:rsid w:val="00D8325E"/>
    <w:rsid w:val="00D841B6"/>
    <w:rsid w:val="00D8434B"/>
    <w:rsid w:val="00D84B49"/>
    <w:rsid w:val="00D84BE3"/>
    <w:rsid w:val="00D84D22"/>
    <w:rsid w:val="00D84E4D"/>
    <w:rsid w:val="00D854F0"/>
    <w:rsid w:val="00D856D9"/>
    <w:rsid w:val="00D857C8"/>
    <w:rsid w:val="00D867B0"/>
    <w:rsid w:val="00D86B73"/>
    <w:rsid w:val="00D86C21"/>
    <w:rsid w:val="00D86D5B"/>
    <w:rsid w:val="00D8736A"/>
    <w:rsid w:val="00D90098"/>
    <w:rsid w:val="00D907BD"/>
    <w:rsid w:val="00D91157"/>
    <w:rsid w:val="00D91854"/>
    <w:rsid w:val="00D91AA2"/>
    <w:rsid w:val="00D91EDE"/>
    <w:rsid w:val="00D9210B"/>
    <w:rsid w:val="00D922E1"/>
    <w:rsid w:val="00D9345E"/>
    <w:rsid w:val="00D939A2"/>
    <w:rsid w:val="00D93E19"/>
    <w:rsid w:val="00D943B3"/>
    <w:rsid w:val="00D94BB0"/>
    <w:rsid w:val="00D94D2E"/>
    <w:rsid w:val="00D94F40"/>
    <w:rsid w:val="00D95704"/>
    <w:rsid w:val="00D957EE"/>
    <w:rsid w:val="00D95801"/>
    <w:rsid w:val="00D95B6F"/>
    <w:rsid w:val="00D96222"/>
    <w:rsid w:val="00D96C22"/>
    <w:rsid w:val="00D975A0"/>
    <w:rsid w:val="00DA0BFD"/>
    <w:rsid w:val="00DA0CDA"/>
    <w:rsid w:val="00DA0E29"/>
    <w:rsid w:val="00DA0EAB"/>
    <w:rsid w:val="00DA133D"/>
    <w:rsid w:val="00DA19FD"/>
    <w:rsid w:val="00DA1BA8"/>
    <w:rsid w:val="00DA29AE"/>
    <w:rsid w:val="00DA32AD"/>
    <w:rsid w:val="00DA342D"/>
    <w:rsid w:val="00DA3D6D"/>
    <w:rsid w:val="00DA4185"/>
    <w:rsid w:val="00DA457A"/>
    <w:rsid w:val="00DA4891"/>
    <w:rsid w:val="00DA4925"/>
    <w:rsid w:val="00DA4952"/>
    <w:rsid w:val="00DA4BA7"/>
    <w:rsid w:val="00DA4C93"/>
    <w:rsid w:val="00DA5C38"/>
    <w:rsid w:val="00DA63DB"/>
    <w:rsid w:val="00DA683D"/>
    <w:rsid w:val="00DA6A5D"/>
    <w:rsid w:val="00DA7011"/>
    <w:rsid w:val="00DA73D0"/>
    <w:rsid w:val="00DA7CE9"/>
    <w:rsid w:val="00DB06C4"/>
    <w:rsid w:val="00DB1358"/>
    <w:rsid w:val="00DB154E"/>
    <w:rsid w:val="00DB15EC"/>
    <w:rsid w:val="00DB1782"/>
    <w:rsid w:val="00DB18B5"/>
    <w:rsid w:val="00DB1C2F"/>
    <w:rsid w:val="00DB1E57"/>
    <w:rsid w:val="00DB2ED9"/>
    <w:rsid w:val="00DB360A"/>
    <w:rsid w:val="00DB391A"/>
    <w:rsid w:val="00DB3DDF"/>
    <w:rsid w:val="00DB3E5C"/>
    <w:rsid w:val="00DB3E93"/>
    <w:rsid w:val="00DB4244"/>
    <w:rsid w:val="00DB4775"/>
    <w:rsid w:val="00DB4DA7"/>
    <w:rsid w:val="00DB50EC"/>
    <w:rsid w:val="00DB5492"/>
    <w:rsid w:val="00DB624F"/>
    <w:rsid w:val="00DB631E"/>
    <w:rsid w:val="00DB6A19"/>
    <w:rsid w:val="00DB6E9A"/>
    <w:rsid w:val="00DB78D5"/>
    <w:rsid w:val="00DB7953"/>
    <w:rsid w:val="00DB7F95"/>
    <w:rsid w:val="00DC0406"/>
    <w:rsid w:val="00DC0E0C"/>
    <w:rsid w:val="00DC0E2C"/>
    <w:rsid w:val="00DC11D2"/>
    <w:rsid w:val="00DC1AB1"/>
    <w:rsid w:val="00DC1CEB"/>
    <w:rsid w:val="00DC45EA"/>
    <w:rsid w:val="00DC4AE8"/>
    <w:rsid w:val="00DC4FAA"/>
    <w:rsid w:val="00DC5187"/>
    <w:rsid w:val="00DC591A"/>
    <w:rsid w:val="00DC5A5E"/>
    <w:rsid w:val="00DC6329"/>
    <w:rsid w:val="00DC69E1"/>
    <w:rsid w:val="00DC6CA2"/>
    <w:rsid w:val="00DC7472"/>
    <w:rsid w:val="00DC77F3"/>
    <w:rsid w:val="00DD02A5"/>
    <w:rsid w:val="00DD05AA"/>
    <w:rsid w:val="00DD1F05"/>
    <w:rsid w:val="00DD22B2"/>
    <w:rsid w:val="00DD2433"/>
    <w:rsid w:val="00DD26A6"/>
    <w:rsid w:val="00DD2A36"/>
    <w:rsid w:val="00DD300C"/>
    <w:rsid w:val="00DD39DF"/>
    <w:rsid w:val="00DD3BA9"/>
    <w:rsid w:val="00DD3D9C"/>
    <w:rsid w:val="00DD4BDB"/>
    <w:rsid w:val="00DD54CC"/>
    <w:rsid w:val="00DD5EEA"/>
    <w:rsid w:val="00DD6457"/>
    <w:rsid w:val="00DD6943"/>
    <w:rsid w:val="00DD6D39"/>
    <w:rsid w:val="00DD6F30"/>
    <w:rsid w:val="00DD72D9"/>
    <w:rsid w:val="00DE078C"/>
    <w:rsid w:val="00DE133D"/>
    <w:rsid w:val="00DE17C7"/>
    <w:rsid w:val="00DE201E"/>
    <w:rsid w:val="00DE37BC"/>
    <w:rsid w:val="00DE44ED"/>
    <w:rsid w:val="00DE49C6"/>
    <w:rsid w:val="00DE4A7A"/>
    <w:rsid w:val="00DE4B96"/>
    <w:rsid w:val="00DE556B"/>
    <w:rsid w:val="00DE5B14"/>
    <w:rsid w:val="00DE5C25"/>
    <w:rsid w:val="00DE5D95"/>
    <w:rsid w:val="00DE607E"/>
    <w:rsid w:val="00DE7497"/>
    <w:rsid w:val="00DE76B9"/>
    <w:rsid w:val="00DE793E"/>
    <w:rsid w:val="00DF0398"/>
    <w:rsid w:val="00DF0D24"/>
    <w:rsid w:val="00DF10E3"/>
    <w:rsid w:val="00DF1230"/>
    <w:rsid w:val="00DF127D"/>
    <w:rsid w:val="00DF18A1"/>
    <w:rsid w:val="00DF1B4F"/>
    <w:rsid w:val="00DF1F50"/>
    <w:rsid w:val="00DF237C"/>
    <w:rsid w:val="00DF2CC8"/>
    <w:rsid w:val="00DF34F5"/>
    <w:rsid w:val="00DF3644"/>
    <w:rsid w:val="00DF3A80"/>
    <w:rsid w:val="00DF431B"/>
    <w:rsid w:val="00DF4A1C"/>
    <w:rsid w:val="00DF4E5C"/>
    <w:rsid w:val="00DF4EC9"/>
    <w:rsid w:val="00DF506A"/>
    <w:rsid w:val="00DF5AA5"/>
    <w:rsid w:val="00DF5B94"/>
    <w:rsid w:val="00DF608C"/>
    <w:rsid w:val="00DF64D6"/>
    <w:rsid w:val="00DF6856"/>
    <w:rsid w:val="00DF6C41"/>
    <w:rsid w:val="00DF6DDA"/>
    <w:rsid w:val="00DF7362"/>
    <w:rsid w:val="00DF74CE"/>
    <w:rsid w:val="00E0030B"/>
    <w:rsid w:val="00E00357"/>
    <w:rsid w:val="00E0071C"/>
    <w:rsid w:val="00E00B35"/>
    <w:rsid w:val="00E00DEA"/>
    <w:rsid w:val="00E01EC4"/>
    <w:rsid w:val="00E02101"/>
    <w:rsid w:val="00E0244B"/>
    <w:rsid w:val="00E02667"/>
    <w:rsid w:val="00E0325F"/>
    <w:rsid w:val="00E03398"/>
    <w:rsid w:val="00E03A1E"/>
    <w:rsid w:val="00E03AD5"/>
    <w:rsid w:val="00E04889"/>
    <w:rsid w:val="00E05331"/>
    <w:rsid w:val="00E05582"/>
    <w:rsid w:val="00E05742"/>
    <w:rsid w:val="00E06480"/>
    <w:rsid w:val="00E0675A"/>
    <w:rsid w:val="00E06E5F"/>
    <w:rsid w:val="00E073DE"/>
    <w:rsid w:val="00E07EE1"/>
    <w:rsid w:val="00E10883"/>
    <w:rsid w:val="00E11005"/>
    <w:rsid w:val="00E11802"/>
    <w:rsid w:val="00E128F1"/>
    <w:rsid w:val="00E12A3A"/>
    <w:rsid w:val="00E133D0"/>
    <w:rsid w:val="00E13D46"/>
    <w:rsid w:val="00E14147"/>
    <w:rsid w:val="00E14447"/>
    <w:rsid w:val="00E1461F"/>
    <w:rsid w:val="00E14E33"/>
    <w:rsid w:val="00E15C61"/>
    <w:rsid w:val="00E15FEF"/>
    <w:rsid w:val="00E16245"/>
    <w:rsid w:val="00E164CB"/>
    <w:rsid w:val="00E16665"/>
    <w:rsid w:val="00E168B3"/>
    <w:rsid w:val="00E16947"/>
    <w:rsid w:val="00E171BC"/>
    <w:rsid w:val="00E17302"/>
    <w:rsid w:val="00E17378"/>
    <w:rsid w:val="00E176F3"/>
    <w:rsid w:val="00E17877"/>
    <w:rsid w:val="00E2030F"/>
    <w:rsid w:val="00E20310"/>
    <w:rsid w:val="00E20771"/>
    <w:rsid w:val="00E21014"/>
    <w:rsid w:val="00E216E5"/>
    <w:rsid w:val="00E216E7"/>
    <w:rsid w:val="00E21BD6"/>
    <w:rsid w:val="00E222FA"/>
    <w:rsid w:val="00E22301"/>
    <w:rsid w:val="00E22403"/>
    <w:rsid w:val="00E228D3"/>
    <w:rsid w:val="00E22C79"/>
    <w:rsid w:val="00E23055"/>
    <w:rsid w:val="00E23192"/>
    <w:rsid w:val="00E23245"/>
    <w:rsid w:val="00E232E4"/>
    <w:rsid w:val="00E23EE8"/>
    <w:rsid w:val="00E23FC4"/>
    <w:rsid w:val="00E2410B"/>
    <w:rsid w:val="00E24228"/>
    <w:rsid w:val="00E24844"/>
    <w:rsid w:val="00E2497A"/>
    <w:rsid w:val="00E2591B"/>
    <w:rsid w:val="00E25F7C"/>
    <w:rsid w:val="00E265C5"/>
    <w:rsid w:val="00E2672F"/>
    <w:rsid w:val="00E26D73"/>
    <w:rsid w:val="00E271F9"/>
    <w:rsid w:val="00E273D9"/>
    <w:rsid w:val="00E2753C"/>
    <w:rsid w:val="00E3053D"/>
    <w:rsid w:val="00E30553"/>
    <w:rsid w:val="00E307C3"/>
    <w:rsid w:val="00E309E0"/>
    <w:rsid w:val="00E30B5E"/>
    <w:rsid w:val="00E30CB7"/>
    <w:rsid w:val="00E31EB5"/>
    <w:rsid w:val="00E32B64"/>
    <w:rsid w:val="00E32C65"/>
    <w:rsid w:val="00E3349D"/>
    <w:rsid w:val="00E33929"/>
    <w:rsid w:val="00E33CA5"/>
    <w:rsid w:val="00E33EE5"/>
    <w:rsid w:val="00E3405F"/>
    <w:rsid w:val="00E35062"/>
    <w:rsid w:val="00E353A3"/>
    <w:rsid w:val="00E35E71"/>
    <w:rsid w:val="00E35FBB"/>
    <w:rsid w:val="00E367E4"/>
    <w:rsid w:val="00E375B1"/>
    <w:rsid w:val="00E37840"/>
    <w:rsid w:val="00E378C6"/>
    <w:rsid w:val="00E37B00"/>
    <w:rsid w:val="00E37FFA"/>
    <w:rsid w:val="00E40E0E"/>
    <w:rsid w:val="00E417B6"/>
    <w:rsid w:val="00E4198F"/>
    <w:rsid w:val="00E4233D"/>
    <w:rsid w:val="00E42BD0"/>
    <w:rsid w:val="00E43103"/>
    <w:rsid w:val="00E43BEF"/>
    <w:rsid w:val="00E43C1F"/>
    <w:rsid w:val="00E44450"/>
    <w:rsid w:val="00E445D6"/>
    <w:rsid w:val="00E4495A"/>
    <w:rsid w:val="00E44FAD"/>
    <w:rsid w:val="00E45A32"/>
    <w:rsid w:val="00E4601C"/>
    <w:rsid w:val="00E461C0"/>
    <w:rsid w:val="00E46990"/>
    <w:rsid w:val="00E4730E"/>
    <w:rsid w:val="00E4747C"/>
    <w:rsid w:val="00E4768F"/>
    <w:rsid w:val="00E4777A"/>
    <w:rsid w:val="00E47B62"/>
    <w:rsid w:val="00E50D6E"/>
    <w:rsid w:val="00E50EBC"/>
    <w:rsid w:val="00E5137F"/>
    <w:rsid w:val="00E519C1"/>
    <w:rsid w:val="00E51D3D"/>
    <w:rsid w:val="00E51E0F"/>
    <w:rsid w:val="00E52016"/>
    <w:rsid w:val="00E52CA7"/>
    <w:rsid w:val="00E5370A"/>
    <w:rsid w:val="00E53C7B"/>
    <w:rsid w:val="00E53EF7"/>
    <w:rsid w:val="00E544EE"/>
    <w:rsid w:val="00E5462C"/>
    <w:rsid w:val="00E546C6"/>
    <w:rsid w:val="00E55281"/>
    <w:rsid w:val="00E553C5"/>
    <w:rsid w:val="00E56BC8"/>
    <w:rsid w:val="00E56E81"/>
    <w:rsid w:val="00E56FC3"/>
    <w:rsid w:val="00E570AA"/>
    <w:rsid w:val="00E602F6"/>
    <w:rsid w:val="00E603E8"/>
    <w:rsid w:val="00E60CC4"/>
    <w:rsid w:val="00E61880"/>
    <w:rsid w:val="00E62C66"/>
    <w:rsid w:val="00E62FFE"/>
    <w:rsid w:val="00E632A9"/>
    <w:rsid w:val="00E6358C"/>
    <w:rsid w:val="00E639EF"/>
    <w:rsid w:val="00E6420F"/>
    <w:rsid w:val="00E65079"/>
    <w:rsid w:val="00E65190"/>
    <w:rsid w:val="00E651BA"/>
    <w:rsid w:val="00E653E7"/>
    <w:rsid w:val="00E65493"/>
    <w:rsid w:val="00E657FB"/>
    <w:rsid w:val="00E659A3"/>
    <w:rsid w:val="00E659ED"/>
    <w:rsid w:val="00E663D1"/>
    <w:rsid w:val="00E66910"/>
    <w:rsid w:val="00E66D79"/>
    <w:rsid w:val="00E670DB"/>
    <w:rsid w:val="00E674DB"/>
    <w:rsid w:val="00E679B4"/>
    <w:rsid w:val="00E718A2"/>
    <w:rsid w:val="00E71B8E"/>
    <w:rsid w:val="00E71F19"/>
    <w:rsid w:val="00E72087"/>
    <w:rsid w:val="00E7286C"/>
    <w:rsid w:val="00E72962"/>
    <w:rsid w:val="00E72D99"/>
    <w:rsid w:val="00E7364E"/>
    <w:rsid w:val="00E73B84"/>
    <w:rsid w:val="00E7441E"/>
    <w:rsid w:val="00E7441F"/>
    <w:rsid w:val="00E744AB"/>
    <w:rsid w:val="00E74828"/>
    <w:rsid w:val="00E753B9"/>
    <w:rsid w:val="00E75518"/>
    <w:rsid w:val="00E75908"/>
    <w:rsid w:val="00E75AED"/>
    <w:rsid w:val="00E75DC3"/>
    <w:rsid w:val="00E75F41"/>
    <w:rsid w:val="00E76006"/>
    <w:rsid w:val="00E76101"/>
    <w:rsid w:val="00E764D2"/>
    <w:rsid w:val="00E77BEE"/>
    <w:rsid w:val="00E77E00"/>
    <w:rsid w:val="00E77EB5"/>
    <w:rsid w:val="00E80591"/>
    <w:rsid w:val="00E809CD"/>
    <w:rsid w:val="00E80B94"/>
    <w:rsid w:val="00E8103C"/>
    <w:rsid w:val="00E815F1"/>
    <w:rsid w:val="00E817FA"/>
    <w:rsid w:val="00E81A59"/>
    <w:rsid w:val="00E81CF5"/>
    <w:rsid w:val="00E81FB0"/>
    <w:rsid w:val="00E82721"/>
    <w:rsid w:val="00E82F50"/>
    <w:rsid w:val="00E8332B"/>
    <w:rsid w:val="00E83A21"/>
    <w:rsid w:val="00E842BE"/>
    <w:rsid w:val="00E84C9E"/>
    <w:rsid w:val="00E84D0A"/>
    <w:rsid w:val="00E84DEC"/>
    <w:rsid w:val="00E850D3"/>
    <w:rsid w:val="00E8545A"/>
    <w:rsid w:val="00E86351"/>
    <w:rsid w:val="00E86A68"/>
    <w:rsid w:val="00E86BC4"/>
    <w:rsid w:val="00E8716A"/>
    <w:rsid w:val="00E8724A"/>
    <w:rsid w:val="00E8747E"/>
    <w:rsid w:val="00E8786C"/>
    <w:rsid w:val="00E909EC"/>
    <w:rsid w:val="00E90C29"/>
    <w:rsid w:val="00E90D19"/>
    <w:rsid w:val="00E91022"/>
    <w:rsid w:val="00E91786"/>
    <w:rsid w:val="00E91983"/>
    <w:rsid w:val="00E92195"/>
    <w:rsid w:val="00E92241"/>
    <w:rsid w:val="00E924A0"/>
    <w:rsid w:val="00E92604"/>
    <w:rsid w:val="00E9278C"/>
    <w:rsid w:val="00E92C5D"/>
    <w:rsid w:val="00E93527"/>
    <w:rsid w:val="00E9378C"/>
    <w:rsid w:val="00E93A40"/>
    <w:rsid w:val="00E94170"/>
    <w:rsid w:val="00E942E9"/>
    <w:rsid w:val="00E94A92"/>
    <w:rsid w:val="00E94B32"/>
    <w:rsid w:val="00E94B44"/>
    <w:rsid w:val="00E952AF"/>
    <w:rsid w:val="00E95599"/>
    <w:rsid w:val="00E958F9"/>
    <w:rsid w:val="00E95E30"/>
    <w:rsid w:val="00E964C0"/>
    <w:rsid w:val="00E9673D"/>
    <w:rsid w:val="00E96E3E"/>
    <w:rsid w:val="00E974F6"/>
    <w:rsid w:val="00E97F4B"/>
    <w:rsid w:val="00EA0553"/>
    <w:rsid w:val="00EA19C7"/>
    <w:rsid w:val="00EA1A10"/>
    <w:rsid w:val="00EA1CE1"/>
    <w:rsid w:val="00EA1FEE"/>
    <w:rsid w:val="00EA20B1"/>
    <w:rsid w:val="00EA286A"/>
    <w:rsid w:val="00EA2A6C"/>
    <w:rsid w:val="00EA2F9D"/>
    <w:rsid w:val="00EA33C7"/>
    <w:rsid w:val="00EA3955"/>
    <w:rsid w:val="00EA3C1F"/>
    <w:rsid w:val="00EA3E3E"/>
    <w:rsid w:val="00EA40F5"/>
    <w:rsid w:val="00EA458F"/>
    <w:rsid w:val="00EA491C"/>
    <w:rsid w:val="00EA4CEB"/>
    <w:rsid w:val="00EA5EF4"/>
    <w:rsid w:val="00EA62C7"/>
    <w:rsid w:val="00EA6419"/>
    <w:rsid w:val="00EA6529"/>
    <w:rsid w:val="00EA758D"/>
    <w:rsid w:val="00EB01B1"/>
    <w:rsid w:val="00EB0272"/>
    <w:rsid w:val="00EB02F5"/>
    <w:rsid w:val="00EB0465"/>
    <w:rsid w:val="00EB0CA1"/>
    <w:rsid w:val="00EB0D76"/>
    <w:rsid w:val="00EB0EBA"/>
    <w:rsid w:val="00EB0FA1"/>
    <w:rsid w:val="00EB1320"/>
    <w:rsid w:val="00EB18FF"/>
    <w:rsid w:val="00EB1E13"/>
    <w:rsid w:val="00EB20EF"/>
    <w:rsid w:val="00EB2917"/>
    <w:rsid w:val="00EB3241"/>
    <w:rsid w:val="00EB3458"/>
    <w:rsid w:val="00EB38F2"/>
    <w:rsid w:val="00EB4061"/>
    <w:rsid w:val="00EB41CB"/>
    <w:rsid w:val="00EB41CC"/>
    <w:rsid w:val="00EB441E"/>
    <w:rsid w:val="00EB4A5F"/>
    <w:rsid w:val="00EB5A46"/>
    <w:rsid w:val="00EB5C73"/>
    <w:rsid w:val="00EB6106"/>
    <w:rsid w:val="00EB6219"/>
    <w:rsid w:val="00EB6DAB"/>
    <w:rsid w:val="00EB768E"/>
    <w:rsid w:val="00EC0090"/>
    <w:rsid w:val="00EC079B"/>
    <w:rsid w:val="00EC0976"/>
    <w:rsid w:val="00EC0AF5"/>
    <w:rsid w:val="00EC0D91"/>
    <w:rsid w:val="00EC1045"/>
    <w:rsid w:val="00EC10F9"/>
    <w:rsid w:val="00EC1795"/>
    <w:rsid w:val="00EC2970"/>
    <w:rsid w:val="00EC3082"/>
    <w:rsid w:val="00EC3BC9"/>
    <w:rsid w:val="00EC3DFA"/>
    <w:rsid w:val="00EC45DB"/>
    <w:rsid w:val="00EC47EF"/>
    <w:rsid w:val="00EC4814"/>
    <w:rsid w:val="00EC4FB4"/>
    <w:rsid w:val="00EC5A84"/>
    <w:rsid w:val="00EC63EE"/>
    <w:rsid w:val="00EC646A"/>
    <w:rsid w:val="00EC6C1E"/>
    <w:rsid w:val="00EC6FCA"/>
    <w:rsid w:val="00EC74A6"/>
    <w:rsid w:val="00ED01DD"/>
    <w:rsid w:val="00ED0CBA"/>
    <w:rsid w:val="00ED0E88"/>
    <w:rsid w:val="00ED1AFF"/>
    <w:rsid w:val="00ED2C28"/>
    <w:rsid w:val="00ED3340"/>
    <w:rsid w:val="00ED389F"/>
    <w:rsid w:val="00ED3BD7"/>
    <w:rsid w:val="00ED4090"/>
    <w:rsid w:val="00ED419B"/>
    <w:rsid w:val="00ED4438"/>
    <w:rsid w:val="00ED471B"/>
    <w:rsid w:val="00ED4754"/>
    <w:rsid w:val="00ED4DA6"/>
    <w:rsid w:val="00ED639C"/>
    <w:rsid w:val="00ED6AD1"/>
    <w:rsid w:val="00ED70E0"/>
    <w:rsid w:val="00ED7348"/>
    <w:rsid w:val="00ED7F4F"/>
    <w:rsid w:val="00EE06B0"/>
    <w:rsid w:val="00EE0B77"/>
    <w:rsid w:val="00EE0C37"/>
    <w:rsid w:val="00EE0CFE"/>
    <w:rsid w:val="00EE12BD"/>
    <w:rsid w:val="00EE161B"/>
    <w:rsid w:val="00EE162A"/>
    <w:rsid w:val="00EE1B42"/>
    <w:rsid w:val="00EE2523"/>
    <w:rsid w:val="00EE29DB"/>
    <w:rsid w:val="00EE2FFC"/>
    <w:rsid w:val="00EE3545"/>
    <w:rsid w:val="00EE3A12"/>
    <w:rsid w:val="00EE40E9"/>
    <w:rsid w:val="00EE416C"/>
    <w:rsid w:val="00EE42E5"/>
    <w:rsid w:val="00EE44F7"/>
    <w:rsid w:val="00EE4770"/>
    <w:rsid w:val="00EE5B72"/>
    <w:rsid w:val="00EE5D77"/>
    <w:rsid w:val="00EE7043"/>
    <w:rsid w:val="00EE74C1"/>
    <w:rsid w:val="00EE769D"/>
    <w:rsid w:val="00EF0308"/>
    <w:rsid w:val="00EF0D8A"/>
    <w:rsid w:val="00EF0E96"/>
    <w:rsid w:val="00EF1446"/>
    <w:rsid w:val="00EF201E"/>
    <w:rsid w:val="00EF222D"/>
    <w:rsid w:val="00EF2669"/>
    <w:rsid w:val="00EF30D6"/>
    <w:rsid w:val="00EF4282"/>
    <w:rsid w:val="00EF49DC"/>
    <w:rsid w:val="00EF4E3E"/>
    <w:rsid w:val="00EF4E8F"/>
    <w:rsid w:val="00EF5810"/>
    <w:rsid w:val="00EF5920"/>
    <w:rsid w:val="00EF5CF7"/>
    <w:rsid w:val="00EF5EDB"/>
    <w:rsid w:val="00EF5F2F"/>
    <w:rsid w:val="00EF622E"/>
    <w:rsid w:val="00EF62A9"/>
    <w:rsid w:val="00EF7013"/>
    <w:rsid w:val="00EF72CF"/>
    <w:rsid w:val="00EF73C8"/>
    <w:rsid w:val="00EF7D7D"/>
    <w:rsid w:val="00EF7E41"/>
    <w:rsid w:val="00F00626"/>
    <w:rsid w:val="00F006F7"/>
    <w:rsid w:val="00F008E2"/>
    <w:rsid w:val="00F00D8F"/>
    <w:rsid w:val="00F0181D"/>
    <w:rsid w:val="00F01C48"/>
    <w:rsid w:val="00F0256D"/>
    <w:rsid w:val="00F02D24"/>
    <w:rsid w:val="00F035EC"/>
    <w:rsid w:val="00F03E5C"/>
    <w:rsid w:val="00F042A0"/>
    <w:rsid w:val="00F04784"/>
    <w:rsid w:val="00F0484B"/>
    <w:rsid w:val="00F04C05"/>
    <w:rsid w:val="00F059F9"/>
    <w:rsid w:val="00F05A53"/>
    <w:rsid w:val="00F062B1"/>
    <w:rsid w:val="00F06321"/>
    <w:rsid w:val="00F06405"/>
    <w:rsid w:val="00F065EC"/>
    <w:rsid w:val="00F065F2"/>
    <w:rsid w:val="00F068D8"/>
    <w:rsid w:val="00F06B02"/>
    <w:rsid w:val="00F06B36"/>
    <w:rsid w:val="00F06BF4"/>
    <w:rsid w:val="00F07784"/>
    <w:rsid w:val="00F1007D"/>
    <w:rsid w:val="00F1087D"/>
    <w:rsid w:val="00F10B80"/>
    <w:rsid w:val="00F11485"/>
    <w:rsid w:val="00F1149D"/>
    <w:rsid w:val="00F114EA"/>
    <w:rsid w:val="00F11695"/>
    <w:rsid w:val="00F118BB"/>
    <w:rsid w:val="00F11F37"/>
    <w:rsid w:val="00F12B5D"/>
    <w:rsid w:val="00F13605"/>
    <w:rsid w:val="00F139A4"/>
    <w:rsid w:val="00F13A8F"/>
    <w:rsid w:val="00F13B21"/>
    <w:rsid w:val="00F14368"/>
    <w:rsid w:val="00F14DF2"/>
    <w:rsid w:val="00F15DD6"/>
    <w:rsid w:val="00F16075"/>
    <w:rsid w:val="00F163B1"/>
    <w:rsid w:val="00F16EA8"/>
    <w:rsid w:val="00F17A4D"/>
    <w:rsid w:val="00F17D4F"/>
    <w:rsid w:val="00F203A0"/>
    <w:rsid w:val="00F20D84"/>
    <w:rsid w:val="00F2133E"/>
    <w:rsid w:val="00F21721"/>
    <w:rsid w:val="00F21A5A"/>
    <w:rsid w:val="00F21DD6"/>
    <w:rsid w:val="00F22ABD"/>
    <w:rsid w:val="00F22DAC"/>
    <w:rsid w:val="00F22DF0"/>
    <w:rsid w:val="00F22E7B"/>
    <w:rsid w:val="00F23361"/>
    <w:rsid w:val="00F24054"/>
    <w:rsid w:val="00F2406C"/>
    <w:rsid w:val="00F2477E"/>
    <w:rsid w:val="00F24FD0"/>
    <w:rsid w:val="00F25618"/>
    <w:rsid w:val="00F25758"/>
    <w:rsid w:val="00F25871"/>
    <w:rsid w:val="00F30C45"/>
    <w:rsid w:val="00F30D87"/>
    <w:rsid w:val="00F31373"/>
    <w:rsid w:val="00F31456"/>
    <w:rsid w:val="00F31C99"/>
    <w:rsid w:val="00F3343E"/>
    <w:rsid w:val="00F34724"/>
    <w:rsid w:val="00F347D4"/>
    <w:rsid w:val="00F34BAC"/>
    <w:rsid w:val="00F363CC"/>
    <w:rsid w:val="00F36747"/>
    <w:rsid w:val="00F36BBB"/>
    <w:rsid w:val="00F374EC"/>
    <w:rsid w:val="00F378AA"/>
    <w:rsid w:val="00F378CF"/>
    <w:rsid w:val="00F411B5"/>
    <w:rsid w:val="00F416B9"/>
    <w:rsid w:val="00F41C79"/>
    <w:rsid w:val="00F42062"/>
    <w:rsid w:val="00F4258E"/>
    <w:rsid w:val="00F42963"/>
    <w:rsid w:val="00F43271"/>
    <w:rsid w:val="00F43B3E"/>
    <w:rsid w:val="00F4431E"/>
    <w:rsid w:val="00F443AF"/>
    <w:rsid w:val="00F44B9D"/>
    <w:rsid w:val="00F44BCA"/>
    <w:rsid w:val="00F44FE5"/>
    <w:rsid w:val="00F4532F"/>
    <w:rsid w:val="00F45DA9"/>
    <w:rsid w:val="00F46272"/>
    <w:rsid w:val="00F462CC"/>
    <w:rsid w:val="00F46603"/>
    <w:rsid w:val="00F4661C"/>
    <w:rsid w:val="00F47016"/>
    <w:rsid w:val="00F47506"/>
    <w:rsid w:val="00F4760B"/>
    <w:rsid w:val="00F47763"/>
    <w:rsid w:val="00F4778D"/>
    <w:rsid w:val="00F50619"/>
    <w:rsid w:val="00F50797"/>
    <w:rsid w:val="00F507D7"/>
    <w:rsid w:val="00F509DD"/>
    <w:rsid w:val="00F50D14"/>
    <w:rsid w:val="00F50E63"/>
    <w:rsid w:val="00F515BE"/>
    <w:rsid w:val="00F51616"/>
    <w:rsid w:val="00F51DAF"/>
    <w:rsid w:val="00F520F5"/>
    <w:rsid w:val="00F526DB"/>
    <w:rsid w:val="00F528EF"/>
    <w:rsid w:val="00F535E3"/>
    <w:rsid w:val="00F537A5"/>
    <w:rsid w:val="00F5392C"/>
    <w:rsid w:val="00F54157"/>
    <w:rsid w:val="00F5431B"/>
    <w:rsid w:val="00F54358"/>
    <w:rsid w:val="00F54507"/>
    <w:rsid w:val="00F54948"/>
    <w:rsid w:val="00F54B67"/>
    <w:rsid w:val="00F54CC1"/>
    <w:rsid w:val="00F54D56"/>
    <w:rsid w:val="00F5623B"/>
    <w:rsid w:val="00F56727"/>
    <w:rsid w:val="00F56D24"/>
    <w:rsid w:val="00F577BC"/>
    <w:rsid w:val="00F57857"/>
    <w:rsid w:val="00F57982"/>
    <w:rsid w:val="00F579C4"/>
    <w:rsid w:val="00F57CD3"/>
    <w:rsid w:val="00F60684"/>
    <w:rsid w:val="00F60D02"/>
    <w:rsid w:val="00F61880"/>
    <w:rsid w:val="00F61B90"/>
    <w:rsid w:val="00F62711"/>
    <w:rsid w:val="00F64216"/>
    <w:rsid w:val="00F656DD"/>
    <w:rsid w:val="00F662E8"/>
    <w:rsid w:val="00F676D6"/>
    <w:rsid w:val="00F705D9"/>
    <w:rsid w:val="00F7085A"/>
    <w:rsid w:val="00F70E35"/>
    <w:rsid w:val="00F70EE8"/>
    <w:rsid w:val="00F7161D"/>
    <w:rsid w:val="00F727EA"/>
    <w:rsid w:val="00F738F1"/>
    <w:rsid w:val="00F73CB9"/>
    <w:rsid w:val="00F7440C"/>
    <w:rsid w:val="00F7443E"/>
    <w:rsid w:val="00F745BF"/>
    <w:rsid w:val="00F75310"/>
    <w:rsid w:val="00F75416"/>
    <w:rsid w:val="00F756E4"/>
    <w:rsid w:val="00F75A23"/>
    <w:rsid w:val="00F75CA8"/>
    <w:rsid w:val="00F761A4"/>
    <w:rsid w:val="00F76BB8"/>
    <w:rsid w:val="00F7701B"/>
    <w:rsid w:val="00F77345"/>
    <w:rsid w:val="00F7770C"/>
    <w:rsid w:val="00F77A02"/>
    <w:rsid w:val="00F8019B"/>
    <w:rsid w:val="00F80AAF"/>
    <w:rsid w:val="00F80E80"/>
    <w:rsid w:val="00F81294"/>
    <w:rsid w:val="00F81AEC"/>
    <w:rsid w:val="00F81CF9"/>
    <w:rsid w:val="00F82269"/>
    <w:rsid w:val="00F82900"/>
    <w:rsid w:val="00F82B34"/>
    <w:rsid w:val="00F83596"/>
    <w:rsid w:val="00F83DCA"/>
    <w:rsid w:val="00F83F83"/>
    <w:rsid w:val="00F844E7"/>
    <w:rsid w:val="00F84667"/>
    <w:rsid w:val="00F84872"/>
    <w:rsid w:val="00F8532F"/>
    <w:rsid w:val="00F85749"/>
    <w:rsid w:val="00F8578B"/>
    <w:rsid w:val="00F860A5"/>
    <w:rsid w:val="00F8658E"/>
    <w:rsid w:val="00F8698B"/>
    <w:rsid w:val="00F87B72"/>
    <w:rsid w:val="00F9012C"/>
    <w:rsid w:val="00F9081E"/>
    <w:rsid w:val="00F90DD8"/>
    <w:rsid w:val="00F90E2A"/>
    <w:rsid w:val="00F9193F"/>
    <w:rsid w:val="00F92B2F"/>
    <w:rsid w:val="00F92DAE"/>
    <w:rsid w:val="00F92E4B"/>
    <w:rsid w:val="00F92F3C"/>
    <w:rsid w:val="00F93070"/>
    <w:rsid w:val="00F9462A"/>
    <w:rsid w:val="00F94AA7"/>
    <w:rsid w:val="00F94B43"/>
    <w:rsid w:val="00F94C5A"/>
    <w:rsid w:val="00F94F53"/>
    <w:rsid w:val="00F9527A"/>
    <w:rsid w:val="00F95486"/>
    <w:rsid w:val="00F956F5"/>
    <w:rsid w:val="00F96895"/>
    <w:rsid w:val="00F96F17"/>
    <w:rsid w:val="00F974DE"/>
    <w:rsid w:val="00F976AC"/>
    <w:rsid w:val="00F97CD1"/>
    <w:rsid w:val="00FA062E"/>
    <w:rsid w:val="00FA0695"/>
    <w:rsid w:val="00FA08FF"/>
    <w:rsid w:val="00FA0AD4"/>
    <w:rsid w:val="00FA16E8"/>
    <w:rsid w:val="00FA2256"/>
    <w:rsid w:val="00FA342C"/>
    <w:rsid w:val="00FA35E3"/>
    <w:rsid w:val="00FA47CB"/>
    <w:rsid w:val="00FA4A2C"/>
    <w:rsid w:val="00FA4D2F"/>
    <w:rsid w:val="00FA4F1C"/>
    <w:rsid w:val="00FA5670"/>
    <w:rsid w:val="00FA62E4"/>
    <w:rsid w:val="00FA6A14"/>
    <w:rsid w:val="00FA7526"/>
    <w:rsid w:val="00FA795B"/>
    <w:rsid w:val="00FA7A82"/>
    <w:rsid w:val="00FA7BCD"/>
    <w:rsid w:val="00FB08EE"/>
    <w:rsid w:val="00FB0ED5"/>
    <w:rsid w:val="00FB2E4A"/>
    <w:rsid w:val="00FB3817"/>
    <w:rsid w:val="00FB390E"/>
    <w:rsid w:val="00FB3D0F"/>
    <w:rsid w:val="00FB4557"/>
    <w:rsid w:val="00FB48A4"/>
    <w:rsid w:val="00FB4FAA"/>
    <w:rsid w:val="00FB5AB1"/>
    <w:rsid w:val="00FB5BAA"/>
    <w:rsid w:val="00FB6329"/>
    <w:rsid w:val="00FB648F"/>
    <w:rsid w:val="00FB6DD0"/>
    <w:rsid w:val="00FB753C"/>
    <w:rsid w:val="00FB78DC"/>
    <w:rsid w:val="00FC0332"/>
    <w:rsid w:val="00FC058F"/>
    <w:rsid w:val="00FC0656"/>
    <w:rsid w:val="00FC0DCA"/>
    <w:rsid w:val="00FC0E48"/>
    <w:rsid w:val="00FC0FDB"/>
    <w:rsid w:val="00FC18FB"/>
    <w:rsid w:val="00FC1B73"/>
    <w:rsid w:val="00FC27FA"/>
    <w:rsid w:val="00FC2AC9"/>
    <w:rsid w:val="00FC319C"/>
    <w:rsid w:val="00FC3ADA"/>
    <w:rsid w:val="00FC3BFD"/>
    <w:rsid w:val="00FC45FC"/>
    <w:rsid w:val="00FC6559"/>
    <w:rsid w:val="00FC6587"/>
    <w:rsid w:val="00FC6D19"/>
    <w:rsid w:val="00FC7102"/>
    <w:rsid w:val="00FC755C"/>
    <w:rsid w:val="00FC7670"/>
    <w:rsid w:val="00FD0749"/>
    <w:rsid w:val="00FD131A"/>
    <w:rsid w:val="00FD19D0"/>
    <w:rsid w:val="00FD1A62"/>
    <w:rsid w:val="00FD1E3A"/>
    <w:rsid w:val="00FD1FD2"/>
    <w:rsid w:val="00FD215C"/>
    <w:rsid w:val="00FD2944"/>
    <w:rsid w:val="00FD319C"/>
    <w:rsid w:val="00FD3848"/>
    <w:rsid w:val="00FD3C62"/>
    <w:rsid w:val="00FD4778"/>
    <w:rsid w:val="00FD4C7A"/>
    <w:rsid w:val="00FD59A3"/>
    <w:rsid w:val="00FD5D13"/>
    <w:rsid w:val="00FD6416"/>
    <w:rsid w:val="00FD648E"/>
    <w:rsid w:val="00FD6521"/>
    <w:rsid w:val="00FD659B"/>
    <w:rsid w:val="00FD6A51"/>
    <w:rsid w:val="00FD6EE8"/>
    <w:rsid w:val="00FD727A"/>
    <w:rsid w:val="00FD79BE"/>
    <w:rsid w:val="00FD7D73"/>
    <w:rsid w:val="00FE001E"/>
    <w:rsid w:val="00FE0C39"/>
    <w:rsid w:val="00FE0D0B"/>
    <w:rsid w:val="00FE13DD"/>
    <w:rsid w:val="00FE1542"/>
    <w:rsid w:val="00FE1B79"/>
    <w:rsid w:val="00FE1E1E"/>
    <w:rsid w:val="00FE1E24"/>
    <w:rsid w:val="00FE1F07"/>
    <w:rsid w:val="00FE206F"/>
    <w:rsid w:val="00FE2624"/>
    <w:rsid w:val="00FE2768"/>
    <w:rsid w:val="00FE32DE"/>
    <w:rsid w:val="00FE38CD"/>
    <w:rsid w:val="00FE492B"/>
    <w:rsid w:val="00FE4A7F"/>
    <w:rsid w:val="00FE4F89"/>
    <w:rsid w:val="00FE5B5B"/>
    <w:rsid w:val="00FE74E7"/>
    <w:rsid w:val="00FE7AA4"/>
    <w:rsid w:val="00FE7E0D"/>
    <w:rsid w:val="00FE7F50"/>
    <w:rsid w:val="00FF0B9D"/>
    <w:rsid w:val="00FF0E06"/>
    <w:rsid w:val="00FF0EC0"/>
    <w:rsid w:val="00FF1401"/>
    <w:rsid w:val="00FF16D2"/>
    <w:rsid w:val="00FF19EE"/>
    <w:rsid w:val="00FF22F9"/>
    <w:rsid w:val="00FF29FB"/>
    <w:rsid w:val="00FF2EA5"/>
    <w:rsid w:val="00FF3251"/>
    <w:rsid w:val="00FF352A"/>
    <w:rsid w:val="00FF3942"/>
    <w:rsid w:val="00FF3FFF"/>
    <w:rsid w:val="00FF47FD"/>
    <w:rsid w:val="00FF4C27"/>
    <w:rsid w:val="00FF4D39"/>
    <w:rsid w:val="00FF5553"/>
    <w:rsid w:val="00FF6AE3"/>
    <w:rsid w:val="00FF6CBD"/>
    <w:rsid w:val="00FF781F"/>
    <w:rsid w:val="00FF7C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8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701BB"/>
    <w:rPr>
      <w:color w:val="808080"/>
    </w:rPr>
  </w:style>
  <w:style w:type="paragraph" w:styleId="Revisie">
    <w:name w:val="Revision"/>
    <w:hidden/>
    <w:uiPriority w:val="99"/>
    <w:semiHidden/>
    <w:rsid w:val="00AF0470"/>
    <w:rPr>
      <w:rFonts w:ascii="Univers" w:hAnsi="Univers"/>
      <w:sz w:val="22"/>
      <w:szCs w:val="24"/>
    </w:rPr>
  </w:style>
  <w:style w:type="paragraph" w:styleId="Voetnoottekst">
    <w:name w:val="footnote text"/>
    <w:basedOn w:val="Standaard"/>
    <w:link w:val="VoetnoottekstChar"/>
    <w:uiPriority w:val="99"/>
    <w:semiHidden/>
    <w:unhideWhenUsed/>
    <w:rsid w:val="00AF0470"/>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F047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F0470"/>
    <w:rPr>
      <w:vertAlign w:val="superscript"/>
    </w:rPr>
  </w:style>
  <w:style w:type="paragraph" w:styleId="Lijstalinea">
    <w:name w:val="List Paragraph"/>
    <w:basedOn w:val="Standaard"/>
    <w:uiPriority w:val="34"/>
    <w:qFormat/>
    <w:rsid w:val="007C0FE6"/>
    <w:pPr>
      <w:ind w:left="720"/>
      <w:contextualSpacing/>
    </w:pPr>
  </w:style>
  <w:style w:type="character" w:styleId="Verwijzingopmerking">
    <w:name w:val="annotation reference"/>
    <w:basedOn w:val="Standaardalinea-lettertype"/>
    <w:uiPriority w:val="99"/>
    <w:semiHidden/>
    <w:unhideWhenUsed/>
    <w:rsid w:val="00A35B1D"/>
    <w:rPr>
      <w:sz w:val="16"/>
      <w:szCs w:val="16"/>
    </w:rPr>
  </w:style>
  <w:style w:type="paragraph" w:styleId="Tekstopmerking">
    <w:name w:val="annotation text"/>
    <w:basedOn w:val="Standaard"/>
    <w:link w:val="TekstopmerkingChar"/>
    <w:uiPriority w:val="99"/>
    <w:unhideWhenUsed/>
    <w:rsid w:val="00A35B1D"/>
    <w:rPr>
      <w:sz w:val="20"/>
      <w:szCs w:val="20"/>
    </w:rPr>
  </w:style>
  <w:style w:type="character" w:customStyle="1" w:styleId="TekstopmerkingChar">
    <w:name w:val="Tekst opmerking Char"/>
    <w:basedOn w:val="Standaardalinea-lettertype"/>
    <w:link w:val="Tekstopmerking"/>
    <w:uiPriority w:val="99"/>
    <w:rsid w:val="00A35B1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35B1D"/>
    <w:rPr>
      <w:b/>
      <w:bCs/>
    </w:rPr>
  </w:style>
  <w:style w:type="character" w:customStyle="1" w:styleId="OnderwerpvanopmerkingChar">
    <w:name w:val="Onderwerp van opmerking Char"/>
    <w:basedOn w:val="TekstopmerkingChar"/>
    <w:link w:val="Onderwerpvanopmerking"/>
    <w:uiPriority w:val="99"/>
    <w:semiHidden/>
    <w:rsid w:val="00A35B1D"/>
    <w:rPr>
      <w:rFonts w:ascii="Univers" w:hAnsi="Univers"/>
      <w:b/>
      <w:bCs/>
    </w:rPr>
  </w:style>
  <w:style w:type="paragraph" w:customStyle="1" w:styleId="pf0">
    <w:name w:val="pf0"/>
    <w:basedOn w:val="Standaard"/>
    <w:rsid w:val="002A5D47"/>
    <w:pPr>
      <w:spacing w:before="100" w:beforeAutospacing="1" w:after="100" w:afterAutospacing="1"/>
    </w:pPr>
    <w:rPr>
      <w:rFonts w:ascii="Times New Roman" w:hAnsi="Times New Roman"/>
      <w:sz w:val="24"/>
    </w:rPr>
  </w:style>
  <w:style w:type="character" w:customStyle="1" w:styleId="cf01">
    <w:name w:val="cf01"/>
    <w:basedOn w:val="Standaardalinea-lettertype"/>
    <w:rsid w:val="002A5D47"/>
    <w:rPr>
      <w:rFonts w:ascii="Segoe UI" w:hAnsi="Segoe UI" w:cs="Segoe UI" w:hint="default"/>
      <w:i/>
      <w:iCs/>
      <w:sz w:val="18"/>
      <w:szCs w:val="18"/>
    </w:rPr>
  </w:style>
  <w:style w:type="character" w:styleId="Vermelding">
    <w:name w:val="Mention"/>
    <w:basedOn w:val="Standaardalinea-lettertype"/>
    <w:uiPriority w:val="99"/>
    <w:rsid w:val="009744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A8B34BC-27DD-4D8B-81A6-4F8CAB7F92CC}"/>
      </w:docPartPr>
      <w:docPartBody>
        <w:p w:rsidR="000177CB" w:rsidRDefault="000177CB">
          <w:r w:rsidRPr="009F57ED">
            <w:rPr>
              <w:rStyle w:val="Tekstvantijdelijkeaanduiding"/>
            </w:rPr>
            <w:t>Klik of tik om tekst in te voeren.</w:t>
          </w:r>
        </w:p>
      </w:docPartBody>
    </w:docPart>
    <w:docPart>
      <w:docPartPr>
        <w:name w:val="08FF5ABE135A4C29A655BF6B5869BD0B"/>
        <w:category>
          <w:name w:val="Algemeen"/>
          <w:gallery w:val="placeholder"/>
        </w:category>
        <w:types>
          <w:type w:val="bbPlcHdr"/>
        </w:types>
        <w:behaviors>
          <w:behavior w:val="content"/>
        </w:behaviors>
        <w:guid w:val="{4EF3DA81-BE5F-4B17-A39A-3E3B4F78FBE6}"/>
      </w:docPartPr>
      <w:docPartBody>
        <w:p w:rsidR="00A35DAB" w:rsidRDefault="000177CB">
          <w:pPr>
            <w:pStyle w:val="08FF5ABE135A4C29A655BF6B5869BD0B"/>
          </w:pPr>
          <w:r w:rsidRPr="009F57E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CB"/>
    <w:rsid w:val="000177CB"/>
    <w:rsid w:val="00302E68"/>
    <w:rsid w:val="00395CE8"/>
    <w:rsid w:val="00546B31"/>
    <w:rsid w:val="00613A35"/>
    <w:rsid w:val="00753325"/>
    <w:rsid w:val="007B16F5"/>
    <w:rsid w:val="00A35DAB"/>
    <w:rsid w:val="00B326E3"/>
    <w:rsid w:val="00DC7FDB"/>
    <w:rsid w:val="00E77F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177CB"/>
    <w:rPr>
      <w:color w:val="808080"/>
    </w:rPr>
  </w:style>
  <w:style w:type="paragraph" w:customStyle="1" w:styleId="08FF5ABE135A4C29A655BF6B5869BD0B">
    <w:name w:val="08FF5ABE135A4C29A655BF6B5869B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3366</ap:Words>
  <ap:Characters>20411</ap:Characters>
  <ap:DocSecurity>0</ap:DocSecurity>
  <ap:Lines>170</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2024-05-29T03:53:00.0000000Z</lastPrinted>
  <dcterms:created xsi:type="dcterms:W3CDTF">2024-06-13T12:41:00.0000000Z</dcterms:created>
  <dcterms:modified xsi:type="dcterms:W3CDTF">2024-06-27T08:36:00.0000000Z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W12.24.00035/III</vt:lpwstr>
  </property>
  <property fmtid="{D5CDD505-2E9C-101B-9397-08002B2CF9AE}" pid="5" name="zaaktype">
    <vt:lpwstr>WET</vt:lpwstr>
  </property>
  <property fmtid="{D5CDD505-2E9C-101B-9397-08002B2CF9AE}" pid="6" name="ContentTypeId">
    <vt:lpwstr>0x010100FA5A77795FEADA4EA51227303613444600543014B4DD219049915F2D7D1CF0BEE9</vt:lpwstr>
  </property>
  <property fmtid="{D5CDD505-2E9C-101B-9397-08002B2CF9AE}" pid="7" name="Bestemming">
    <vt:lpwstr>2;#Corsa|a7721b99-8166-4953-a37e-7c8574fb4b8b</vt:lpwstr>
  </property>
  <property fmtid="{D5CDD505-2E9C-101B-9397-08002B2CF9AE}" pid="8" name="_dlc_DocIdItemGuid">
    <vt:lpwstr>b8c81a16-e9e1-4f40-a160-40c02a956f63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