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52DF8" w:rsidTr="00052DF8" w14:paraId="7F0F4851" w14:textId="77777777">
        <w:sdt>
          <w:sdtPr>
            <w:tag w:val="bmZaakNummerAdvies"/>
            <w:id w:val="-325823580"/>
            <w:lock w:val="sdtLocked"/>
            <w:placeholder>
              <w:docPart w:val="DefaultPlaceholder_-1854013440"/>
            </w:placeholder>
          </w:sdtPr>
          <w:sdtEndPr/>
          <w:sdtContent>
            <w:tc>
              <w:tcPr>
                <w:tcW w:w="4251" w:type="dxa"/>
              </w:tcPr>
              <w:p w:rsidR="00052DF8" w:rsidRDefault="00052DF8" w14:paraId="7E41029D" w14:textId="1C18825C">
                <w:r>
                  <w:t>No. W13.24.00054/III</w:t>
                </w:r>
              </w:p>
            </w:tc>
          </w:sdtContent>
        </w:sdt>
        <w:sdt>
          <w:sdtPr>
            <w:tag w:val="bmDatumAdvies"/>
            <w:id w:val="1777211065"/>
            <w:lock w:val="sdtLocked"/>
            <w:placeholder>
              <w:docPart w:val="DefaultPlaceholder_-1854013440"/>
            </w:placeholder>
          </w:sdtPr>
          <w:sdtEndPr/>
          <w:sdtContent>
            <w:tc>
              <w:tcPr>
                <w:tcW w:w="4252" w:type="dxa"/>
              </w:tcPr>
              <w:p w:rsidR="00052DF8" w:rsidRDefault="00052DF8" w14:paraId="1F0E34E0" w14:textId="4B1A34B1">
                <w:r>
                  <w:t>'s-Gravenhage, 19 juni 2024</w:t>
                </w:r>
              </w:p>
            </w:tc>
          </w:sdtContent>
        </w:sdt>
      </w:tr>
    </w:tbl>
    <w:p w:rsidR="00052DF8" w:rsidRDefault="00052DF8" w14:paraId="7F20F6CE" w14:textId="77777777"/>
    <w:p w:rsidR="00052DF8" w:rsidRDefault="00052DF8" w14:paraId="2AFC9863" w14:textId="77777777"/>
    <w:p w:rsidR="001978DD" w:rsidRDefault="002B26A6" w14:paraId="02543930" w14:textId="5CD96F91">
      <w:sdt>
        <w:sdtPr>
          <w:tag w:val="bmAanhef"/>
          <w:id w:val="1392468285"/>
          <w:lock w:val="sdtLocked"/>
          <w:placeholder>
            <w:docPart w:val="DefaultPlaceholder_-1854013440"/>
          </w:placeholder>
        </w:sdtPr>
        <w:sdtEndPr/>
        <w:sdtContent>
          <w:r w:rsidR="00052DF8">
            <w:rPr>
              <w:color w:val="000000"/>
            </w:rPr>
            <w:t>Bij Kabinetsmissive van 19 maart 2024, no.2024000695, heeft Uwe Majesteit, op voordracht van de Minister van Volksgezondheid, Welzijn en Sport, bij de Afdeling advisering van de Raad van State ter overweging aanhangig gemaakt het voorstel van wet tot wijziging van de Jeugdwet en de Wet maatschappelijke ondersteuning 2015 in verband met het dubbel opzetvereiste en het creëren van een grondslag voor gegevensverwerking door zorgaanbieders en het CAK aan gemeenten inzake de zorgverlening aan onverzekerden, met memorie van toelichting.</w:t>
          </w:r>
        </w:sdtContent>
      </w:sdt>
    </w:p>
    <w:p w:rsidR="001978DD" w:rsidRDefault="001978DD" w14:paraId="02543931" w14:textId="77777777"/>
    <w:sdt>
      <w:sdtPr>
        <w:tag w:val="bmVrijeTekst1"/>
        <w:id w:val="87904131"/>
        <w:lock w:val="sdtLocked"/>
        <w:placeholder>
          <w:docPart w:val="DefaultPlaceholder_-1854013440"/>
        </w:placeholder>
      </w:sdtPr>
      <w:sdtEndPr/>
      <w:sdtContent>
        <w:p w:rsidR="00F335E5" w:rsidP="0032651C" w:rsidRDefault="00741B61" w14:paraId="71469825" w14:textId="4160EFE1">
          <w:r>
            <w:t>Het wetsvoorstel</w:t>
          </w:r>
          <w:r w:rsidR="009A4524">
            <w:t xml:space="preserve"> introduceert in de Wet maatschappelijke ondersteuning 2015 (</w:t>
          </w:r>
          <w:proofErr w:type="spellStart"/>
          <w:r w:rsidR="009A4524">
            <w:t>Wmo</w:t>
          </w:r>
          <w:proofErr w:type="spellEnd"/>
          <w:r w:rsidR="009A4524">
            <w:t xml:space="preserve"> 2015) en de Jeugdwet een ruimere </w:t>
          </w:r>
          <w:r w:rsidR="00AB66EC">
            <w:t>bevoegdheid</w:t>
          </w:r>
          <w:r w:rsidR="009A4524">
            <w:t xml:space="preserve"> voor het college</w:t>
          </w:r>
          <w:r w:rsidR="001457BE">
            <w:t xml:space="preserve"> </w:t>
          </w:r>
          <w:r w:rsidR="009A4524">
            <w:t xml:space="preserve">om de geldswaarde van </w:t>
          </w:r>
          <w:r w:rsidR="00EE6B75">
            <w:t>een maatwerkvoorziening</w:t>
          </w:r>
          <w:r w:rsidR="00A765B7">
            <w:t>,</w:t>
          </w:r>
          <w:r w:rsidR="00EE6B75">
            <w:t xml:space="preserve"> een persoonsgebonden budget</w:t>
          </w:r>
          <w:r w:rsidR="007E0E95">
            <w:t xml:space="preserve"> (pgb) </w:t>
          </w:r>
          <w:r w:rsidR="00C53DD2">
            <w:t>voor</w:t>
          </w:r>
          <w:r w:rsidR="00335FE8">
            <w:t xml:space="preserve"> </w:t>
          </w:r>
          <w:r w:rsidR="007B7AF6">
            <w:t>een maatwerk</w:t>
          </w:r>
          <w:r w:rsidR="00C53DD2">
            <w:t xml:space="preserve">voorziening </w:t>
          </w:r>
          <w:r w:rsidR="00A765B7">
            <w:t>of een pgb</w:t>
          </w:r>
          <w:r w:rsidR="00A52739">
            <w:t xml:space="preserve"> </w:t>
          </w:r>
          <w:r w:rsidR="00AF1548">
            <w:t xml:space="preserve">voor </w:t>
          </w:r>
          <w:r w:rsidR="00C53DD2">
            <w:t xml:space="preserve">jeugdhulp </w:t>
          </w:r>
          <w:r w:rsidR="003102C2">
            <w:t xml:space="preserve">(terug) </w:t>
          </w:r>
          <w:r w:rsidR="00EE6B75">
            <w:t>te vorderen</w:t>
          </w:r>
          <w:r w:rsidR="00B731E6">
            <w:t>.</w:t>
          </w:r>
          <w:r w:rsidR="00D63C9B">
            <w:t xml:space="preserve"> </w:t>
          </w:r>
        </w:p>
        <w:p w:rsidR="00F335E5" w:rsidP="0032651C" w:rsidRDefault="00F335E5" w14:paraId="06C9A869" w14:textId="77777777"/>
        <w:p w:rsidR="0017416C" w:rsidP="0032651C" w:rsidRDefault="00D27E86" w14:paraId="14E0903E" w14:textId="29B54710">
          <w:r>
            <w:t>Ook</w:t>
          </w:r>
          <w:r w:rsidR="00F1145C">
            <w:t xml:space="preserve"> </w:t>
          </w:r>
          <w:r w:rsidR="00286E7F">
            <w:t xml:space="preserve">creëert </w:t>
          </w:r>
          <w:r w:rsidR="00F1145C">
            <w:t xml:space="preserve">het wetsvoorstel </w:t>
          </w:r>
          <w:r w:rsidR="007A22DA">
            <w:t xml:space="preserve">een wettelijke grondslag voor </w:t>
          </w:r>
          <w:r w:rsidR="00092C87">
            <w:t>zorgaanbieder</w:t>
          </w:r>
          <w:r w:rsidR="008C463E">
            <w:t>s</w:t>
          </w:r>
          <w:r w:rsidR="00092C87">
            <w:t xml:space="preserve"> en het CAK</w:t>
          </w:r>
          <w:r w:rsidR="00257166">
            <w:t xml:space="preserve"> </w:t>
          </w:r>
          <w:r w:rsidR="007A22DA">
            <w:t xml:space="preserve">om (bijzondere) </w:t>
          </w:r>
          <w:r w:rsidR="00092C87">
            <w:t>persoonsgegevens</w:t>
          </w:r>
          <w:r w:rsidR="00B20F46">
            <w:t xml:space="preserve"> </w:t>
          </w:r>
          <w:r w:rsidR="003B75D1">
            <w:t>van</w:t>
          </w:r>
          <w:r w:rsidR="006E6A98">
            <w:t xml:space="preserve"> </w:t>
          </w:r>
          <w:r w:rsidR="004F3ABA">
            <w:t xml:space="preserve">onverzekerden aan wie </w:t>
          </w:r>
          <w:r w:rsidR="00257166">
            <w:t>medisch noodzakelijk</w:t>
          </w:r>
          <w:r w:rsidR="00EF06CA">
            <w:t>e</w:t>
          </w:r>
          <w:r w:rsidR="00257166">
            <w:t xml:space="preserve"> zorg </w:t>
          </w:r>
          <w:r w:rsidR="004F3ABA">
            <w:t>is verleend</w:t>
          </w:r>
          <w:r w:rsidR="00AA2368">
            <w:t xml:space="preserve"> te</w:t>
          </w:r>
          <w:r w:rsidR="00BF555A">
            <w:t xml:space="preserve"> verstrekken </w:t>
          </w:r>
          <w:r w:rsidR="00006B62">
            <w:t xml:space="preserve">aan </w:t>
          </w:r>
          <w:r w:rsidR="00A84F6C">
            <w:t>gemeentelijke gezondheidsdiensten (</w:t>
          </w:r>
          <w:proofErr w:type="spellStart"/>
          <w:r w:rsidR="00A84F6C">
            <w:t>GGD’en</w:t>
          </w:r>
          <w:proofErr w:type="spellEnd"/>
          <w:r w:rsidR="00A84F6C">
            <w:t>) en het college</w:t>
          </w:r>
          <w:r w:rsidR="00257166">
            <w:t xml:space="preserve">. </w:t>
          </w:r>
          <w:proofErr w:type="spellStart"/>
          <w:r w:rsidR="00257166">
            <w:t>GGD’en</w:t>
          </w:r>
          <w:proofErr w:type="spellEnd"/>
          <w:r w:rsidR="00257166">
            <w:t xml:space="preserve"> en het college mogen deze gegevens op hun beurt verwerken. </w:t>
          </w:r>
        </w:p>
        <w:p w:rsidR="00043307" w:rsidP="0032651C" w:rsidRDefault="00043307" w14:paraId="2FA0B87B" w14:textId="77777777"/>
        <w:p w:rsidR="00587BA6" w:rsidP="0032651C" w:rsidRDefault="006D789C" w14:paraId="6FEACE96" w14:textId="0FEBAE64">
          <w:r>
            <w:t xml:space="preserve">De Afdeling </w:t>
          </w:r>
          <w:r w:rsidR="00D27E86">
            <w:t xml:space="preserve">advisering van de Raad van State </w:t>
          </w:r>
          <w:r w:rsidR="00E0061E">
            <w:t>begrijpt de wens van de regering om ervoor te zorgen dat het college</w:t>
          </w:r>
          <w:r w:rsidR="002D2BD9">
            <w:t xml:space="preserve"> </w:t>
          </w:r>
          <w:r w:rsidR="00E0061E">
            <w:t>voldoende handvatten heeft om</w:t>
          </w:r>
          <w:r w:rsidR="0040035C">
            <w:t xml:space="preserve"> fraude me</w:t>
          </w:r>
          <w:r w:rsidR="002D2BD9">
            <w:t>t zorggelden te voorkomen en aan te pakken en</w:t>
          </w:r>
          <w:r w:rsidR="00E0061E">
            <w:t xml:space="preserve"> onrechtmatig besteed geld voor maatschappelijke ondersteuning of jeugdhulp </w:t>
          </w:r>
          <w:r w:rsidR="00984474">
            <w:t>(</w:t>
          </w:r>
          <w:r w:rsidR="00100B4A">
            <w:t>terug</w:t>
          </w:r>
          <w:r w:rsidR="00984474">
            <w:t>)</w:t>
          </w:r>
          <w:r w:rsidR="00100B4A">
            <w:t xml:space="preserve"> </w:t>
          </w:r>
          <w:r w:rsidR="00E0061E">
            <w:t xml:space="preserve">te vorderen. </w:t>
          </w:r>
          <w:r w:rsidR="005C0956">
            <w:t xml:space="preserve">De </w:t>
          </w:r>
          <w:r w:rsidR="00F73C55">
            <w:t xml:space="preserve">Afdeling </w:t>
          </w:r>
          <w:r w:rsidR="00587BA6">
            <w:t xml:space="preserve">onderkent dat de voorgestelde verruiming van de vorderingsbevoegdheid hieraan bijdraagt, maar wijst op een aantal </w:t>
          </w:r>
          <w:r w:rsidR="00A518A6">
            <w:t>aandachts</w:t>
          </w:r>
          <w:r w:rsidR="00587BA6">
            <w:t xml:space="preserve">punten.  </w:t>
          </w:r>
        </w:p>
        <w:p w:rsidR="006E6A98" w:rsidP="0032651C" w:rsidRDefault="006E6A98" w14:paraId="09FD8711" w14:textId="77777777"/>
        <w:p w:rsidR="000F427B" w:rsidP="0032651C" w:rsidRDefault="00AE3571" w14:paraId="1AD91C7E" w14:textId="3C2EEF5D">
          <w:r>
            <w:t xml:space="preserve">De Afdeling </w:t>
          </w:r>
          <w:r w:rsidR="00B81DDE">
            <w:t xml:space="preserve">begrijpt </w:t>
          </w:r>
          <w:r w:rsidR="00D27E86">
            <w:t xml:space="preserve">ook </w:t>
          </w:r>
          <w:r w:rsidR="00B81DDE">
            <w:t>de wens o</w:t>
          </w:r>
          <w:r w:rsidR="00AB1032">
            <w:t>m een</w:t>
          </w:r>
          <w:r w:rsidR="00022449">
            <w:t xml:space="preserve"> wettelijke </w:t>
          </w:r>
          <w:r w:rsidR="00AB1032">
            <w:t xml:space="preserve">mogelijkheid te bieden aan zorgaanbieders en het CAK om </w:t>
          </w:r>
          <w:r w:rsidR="00D501FA">
            <w:t xml:space="preserve">(bijzondere) </w:t>
          </w:r>
          <w:r w:rsidR="00AB1032">
            <w:t xml:space="preserve">persoonsgegevens </w:t>
          </w:r>
          <w:r w:rsidR="00995991">
            <w:t>van</w:t>
          </w:r>
          <w:r w:rsidR="00AB1032">
            <w:t xml:space="preserve"> </w:t>
          </w:r>
          <w:r w:rsidR="004A18DA">
            <w:t>onverzekerden</w:t>
          </w:r>
          <w:r w:rsidR="00995991">
            <w:t xml:space="preserve"> aan wie</w:t>
          </w:r>
          <w:r w:rsidR="004A18DA">
            <w:t xml:space="preserve"> medisch </w:t>
          </w:r>
          <w:r w:rsidR="00995991">
            <w:t xml:space="preserve">noodzakelijke </w:t>
          </w:r>
          <w:r w:rsidR="004A18DA">
            <w:t xml:space="preserve">zorg </w:t>
          </w:r>
          <w:r w:rsidR="00995991">
            <w:t>is verleend</w:t>
          </w:r>
          <w:r w:rsidR="004A18DA">
            <w:t xml:space="preserve"> te</w:t>
          </w:r>
          <w:r w:rsidR="00D501FA">
            <w:t xml:space="preserve"> </w:t>
          </w:r>
          <w:r w:rsidR="004A18DA">
            <w:t xml:space="preserve">verstrekken aan </w:t>
          </w:r>
          <w:proofErr w:type="spellStart"/>
          <w:r w:rsidR="004A18DA">
            <w:t>GGD’en</w:t>
          </w:r>
          <w:proofErr w:type="spellEnd"/>
          <w:r w:rsidR="004A18DA">
            <w:t xml:space="preserve"> en het college</w:t>
          </w:r>
          <w:r w:rsidR="00995991">
            <w:t xml:space="preserve">. </w:t>
          </w:r>
          <w:r w:rsidR="00464070">
            <w:t xml:space="preserve">Dit </w:t>
          </w:r>
          <w:r w:rsidR="00286E7F">
            <w:t xml:space="preserve">ter beoordeling </w:t>
          </w:r>
          <w:r w:rsidR="00B52989">
            <w:t xml:space="preserve">of openbare geestelijke gezondheidszorg </w:t>
          </w:r>
          <w:r w:rsidR="00464070">
            <w:t>noodzakelijk is</w:t>
          </w:r>
          <w:r w:rsidR="00B52989">
            <w:t xml:space="preserve">. </w:t>
          </w:r>
          <w:r w:rsidR="00912BED">
            <w:t>De Afdeling merk</w:t>
          </w:r>
          <w:r w:rsidR="0084690A">
            <w:t>t echter</w:t>
          </w:r>
          <w:r w:rsidR="005B3D48">
            <w:t xml:space="preserve"> </w:t>
          </w:r>
          <w:r w:rsidR="00C1118C">
            <w:t xml:space="preserve">op </w:t>
          </w:r>
          <w:r w:rsidR="005B3D48">
            <w:t xml:space="preserve">dat de </w:t>
          </w:r>
          <w:r w:rsidR="006E104D">
            <w:t xml:space="preserve">door de zorgaanbieders en het CAK </w:t>
          </w:r>
          <w:r w:rsidR="00F2288D">
            <w:t xml:space="preserve">te verstrekken </w:t>
          </w:r>
          <w:r w:rsidR="005B3D48">
            <w:t>(bijzondere) persoonsgegevens</w:t>
          </w:r>
          <w:r w:rsidR="00C1118C">
            <w:t xml:space="preserve"> </w:t>
          </w:r>
          <w:r w:rsidR="00467D8F">
            <w:t>en d</w:t>
          </w:r>
          <w:r w:rsidR="009C10D0">
            <w:t xml:space="preserve">e </w:t>
          </w:r>
          <w:r w:rsidR="00B52989">
            <w:t>daa</w:t>
          </w:r>
          <w:r w:rsidR="0046073A">
            <w:t>r</w:t>
          </w:r>
          <w:r w:rsidR="006E104D">
            <w:t>op van toepassing zijnde</w:t>
          </w:r>
          <w:r w:rsidR="00B52989">
            <w:t xml:space="preserve"> bewaartermijnen</w:t>
          </w:r>
          <w:r w:rsidR="0046073A">
            <w:t xml:space="preserve"> ten minste bij </w:t>
          </w:r>
          <w:r w:rsidR="00B870CC">
            <w:t>a</w:t>
          </w:r>
          <w:r w:rsidR="00022449">
            <w:t>lgemene maatregel van bestuur (</w:t>
          </w:r>
          <w:proofErr w:type="spellStart"/>
          <w:r w:rsidR="00022449">
            <w:t>amvb</w:t>
          </w:r>
          <w:proofErr w:type="spellEnd"/>
          <w:r w:rsidR="00022449">
            <w:t>)</w:t>
          </w:r>
          <w:r w:rsidR="00B870CC">
            <w:t xml:space="preserve"> </w:t>
          </w:r>
          <w:r w:rsidR="00467D8F">
            <w:t xml:space="preserve">zouden </w:t>
          </w:r>
          <w:r w:rsidR="00B870CC">
            <w:t xml:space="preserve">moeten worden geregeld. </w:t>
          </w:r>
        </w:p>
        <w:p w:rsidR="00E61910" w:rsidP="0032651C" w:rsidRDefault="00E61910" w14:paraId="7194AF39" w14:textId="77777777"/>
        <w:p w:rsidR="00BB1F93" w:rsidP="0032651C" w:rsidRDefault="00B870CC" w14:paraId="6D669EE3" w14:textId="4AFD858D">
          <w:r>
            <w:t xml:space="preserve">In verband hiermee is </w:t>
          </w:r>
          <w:r w:rsidR="004D5E43">
            <w:t>aanpassing</w:t>
          </w:r>
          <w:r w:rsidR="00610B30">
            <w:t xml:space="preserve"> wenselijk van het wetsvoorstel en de toelichting. </w:t>
          </w:r>
          <w:r w:rsidR="004D5E43">
            <w:t xml:space="preserve"> </w:t>
          </w:r>
        </w:p>
        <w:p w:rsidR="00BB1F93" w:rsidP="0032651C" w:rsidRDefault="00BB1F93" w14:paraId="7C8DC7F0" w14:textId="77777777"/>
        <w:p w:rsidR="00052DF8" w:rsidRDefault="00052DF8" w14:paraId="61C4B0A4" w14:textId="77777777">
          <w:r>
            <w:br w:type="page"/>
          </w:r>
        </w:p>
        <w:p w:rsidR="00D80ECD" w:rsidP="0032651C" w:rsidRDefault="00E20748" w14:paraId="243E3FC2" w14:textId="7BC57920">
          <w:r>
            <w:lastRenderedPageBreak/>
            <w:t>1.</w:t>
          </w:r>
          <w:r w:rsidR="003153EB">
            <w:t xml:space="preserve"> </w:t>
          </w:r>
          <w:r w:rsidR="00BC577F">
            <w:tab/>
          </w:r>
          <w:r w:rsidRPr="003F3073" w:rsidR="006F527D">
            <w:rPr>
              <w:u w:val="single"/>
            </w:rPr>
            <w:t>Achtergrond en i</w:t>
          </w:r>
          <w:r w:rsidRPr="003F3073">
            <w:rPr>
              <w:u w:val="single"/>
            </w:rPr>
            <w:t xml:space="preserve">nhoud van het </w:t>
          </w:r>
          <w:r w:rsidRPr="003F3073" w:rsidR="00CF24F3">
            <w:rPr>
              <w:u w:val="single"/>
            </w:rPr>
            <w:t>wets</w:t>
          </w:r>
          <w:r w:rsidRPr="003F3073">
            <w:rPr>
              <w:u w:val="single"/>
            </w:rPr>
            <w:t>voorstel</w:t>
          </w:r>
          <w:r>
            <w:t xml:space="preserve"> </w:t>
          </w:r>
        </w:p>
        <w:p w:rsidRPr="00177CCB" w:rsidR="00DE637A" w:rsidP="0032651C" w:rsidRDefault="00DE637A" w14:paraId="0AA45635" w14:textId="77777777">
          <w:pPr>
            <w:rPr>
              <w:i/>
              <w:iCs/>
            </w:rPr>
          </w:pPr>
        </w:p>
        <w:p w:rsidR="00DE637A" w:rsidP="00BC577F" w:rsidRDefault="00D4342C" w14:paraId="0D45BC26" w14:textId="21049228">
          <w:pPr>
            <w:rPr>
              <w:i/>
              <w:iCs/>
            </w:rPr>
          </w:pPr>
          <w:r w:rsidRPr="007E207F">
            <w:t>a.</w:t>
          </w:r>
          <w:r w:rsidR="00B745E3">
            <w:tab/>
          </w:r>
          <w:r w:rsidRPr="00BC577F" w:rsidR="008A4644">
            <w:rPr>
              <w:i/>
              <w:iCs/>
            </w:rPr>
            <w:t>Verruiming vorderingsbevoegdheid</w:t>
          </w:r>
          <w:r w:rsidRPr="00BC577F" w:rsidR="00747F3D">
            <w:rPr>
              <w:i/>
              <w:iCs/>
            </w:rPr>
            <w:t xml:space="preserve"> </w:t>
          </w:r>
          <w:proofErr w:type="spellStart"/>
          <w:r w:rsidRPr="00BC577F" w:rsidR="00747F3D">
            <w:rPr>
              <w:i/>
              <w:iCs/>
            </w:rPr>
            <w:t>Wmo</w:t>
          </w:r>
          <w:proofErr w:type="spellEnd"/>
          <w:r w:rsidRPr="00BC577F" w:rsidR="00747F3D">
            <w:rPr>
              <w:i/>
              <w:iCs/>
            </w:rPr>
            <w:t xml:space="preserve"> 2015 </w:t>
          </w:r>
        </w:p>
        <w:p w:rsidR="00F81127" w:rsidP="0032651C" w:rsidRDefault="002B50CD" w14:paraId="6EC5475B" w14:textId="0D33D29D">
          <w:r>
            <w:t>Het college kan</w:t>
          </w:r>
          <w:r w:rsidR="00AA55E5">
            <w:t xml:space="preserve"> </w:t>
          </w:r>
          <w:r w:rsidR="00B5066B">
            <w:t xml:space="preserve">aan een cliënt een </w:t>
          </w:r>
          <w:r w:rsidR="00ED4F51">
            <w:t xml:space="preserve">(pgb voor een) </w:t>
          </w:r>
          <w:r w:rsidR="00B5066B">
            <w:t>maatwerkvoorziening</w:t>
          </w:r>
          <w:r w:rsidR="00ED4F51">
            <w:t xml:space="preserve"> </w:t>
          </w:r>
          <w:r w:rsidR="00E05AE5">
            <w:t>verstrekken.</w:t>
          </w:r>
          <w:r w:rsidR="00E05AE5">
            <w:rPr>
              <w:rStyle w:val="Voetnootmarkering"/>
            </w:rPr>
            <w:footnoteReference w:id="2"/>
          </w:r>
          <w:r w:rsidR="0042576D">
            <w:t xml:space="preserve"> </w:t>
          </w:r>
          <w:r w:rsidR="00601E0F">
            <w:t>Als echter blijkt dat</w:t>
          </w:r>
          <w:r w:rsidR="00170245">
            <w:t xml:space="preserve"> </w:t>
          </w:r>
          <w:r w:rsidR="00ED4F51">
            <w:t xml:space="preserve">door </w:t>
          </w:r>
          <w:r w:rsidR="00601E0F">
            <w:t xml:space="preserve">de cliënt onjuiste of onvolledige </w:t>
          </w:r>
          <w:r w:rsidR="00363FC6">
            <w:t xml:space="preserve">gegevens </w:t>
          </w:r>
          <w:r w:rsidR="00ED4F51">
            <w:t xml:space="preserve">zijn </w:t>
          </w:r>
          <w:r w:rsidR="00363FC6">
            <w:t>verstrekt en de verstrekking van juiste of volledige gegevens</w:t>
          </w:r>
          <w:r w:rsidR="00254F57">
            <w:t xml:space="preserve"> zou hebben geleid tot een andere beslissing </w:t>
          </w:r>
          <w:r w:rsidR="00CE3C59">
            <w:t>over</w:t>
          </w:r>
          <w:r w:rsidR="00C8233B">
            <w:t xml:space="preserve"> (het pgb voor)</w:t>
          </w:r>
          <w:r w:rsidR="00CE3C59">
            <w:t xml:space="preserve"> </w:t>
          </w:r>
          <w:r w:rsidR="003C543F">
            <w:t xml:space="preserve">de maatwerkvoorziening, </w:t>
          </w:r>
          <w:r w:rsidR="00081A63">
            <w:t xml:space="preserve">dan kan het college </w:t>
          </w:r>
          <w:r w:rsidR="00E15521">
            <w:t>z</w:t>
          </w:r>
          <w:r w:rsidR="00963F22">
            <w:t>ijn eerdere</w:t>
          </w:r>
          <w:r w:rsidR="00E15521">
            <w:t xml:space="preserve"> </w:t>
          </w:r>
          <w:r w:rsidR="00081A63">
            <w:t xml:space="preserve">beslissing </w:t>
          </w:r>
          <w:r w:rsidR="00963F22">
            <w:t xml:space="preserve">daarover </w:t>
          </w:r>
          <w:r w:rsidR="00081A63">
            <w:t>herzien of intrekken.</w:t>
          </w:r>
          <w:r w:rsidR="00EF33DA">
            <w:rPr>
              <w:rStyle w:val="Voetnootmarkering"/>
            </w:rPr>
            <w:footnoteReference w:id="3"/>
          </w:r>
          <w:r w:rsidR="00081A63">
            <w:t xml:space="preserve"> </w:t>
          </w:r>
          <w:r w:rsidR="007B7699">
            <w:t>In</w:t>
          </w:r>
          <w:r w:rsidR="00CE3C59">
            <w:t xml:space="preserve">dien </w:t>
          </w:r>
          <w:r w:rsidR="007B7699">
            <w:t>het college van deze bevoegdheid</w:t>
          </w:r>
          <w:r w:rsidR="00D75F39">
            <w:t xml:space="preserve"> </w:t>
          </w:r>
          <w:r w:rsidR="001F4EB8">
            <w:t xml:space="preserve">gebruik heeft </w:t>
          </w:r>
          <w:r w:rsidR="00D75F39">
            <w:t>gemaakt</w:t>
          </w:r>
          <w:r w:rsidR="00B722AD">
            <w:t xml:space="preserve"> </w:t>
          </w:r>
          <w:r w:rsidR="00CE06E1">
            <w:t>e</w:t>
          </w:r>
          <w:r w:rsidR="007B7699">
            <w:t>n de verstrekking van onjuiste of onvolledige gegevens door de cliënt opzettelijk heeft plaatsgevonden,</w:t>
          </w:r>
          <w:r w:rsidR="00F81127">
            <w:t xml:space="preserve"> dan kan het college </w:t>
          </w:r>
          <w:r w:rsidR="005C41F2">
            <w:t xml:space="preserve">de geldswaarde van </w:t>
          </w:r>
          <w:r w:rsidR="00F81127">
            <w:t xml:space="preserve">de ten onrechte genoten maatwerkvoorziening </w:t>
          </w:r>
          <w:r w:rsidR="00CE3C59">
            <w:t>of het</w:t>
          </w:r>
          <w:r w:rsidR="00815347">
            <w:t xml:space="preserve"> ten onrechte genoten</w:t>
          </w:r>
          <w:r w:rsidR="00CE3C59">
            <w:t xml:space="preserve"> pgb </w:t>
          </w:r>
          <w:r w:rsidR="00286E7F">
            <w:t>(deels)</w:t>
          </w:r>
          <w:r w:rsidR="00CE3C59">
            <w:t xml:space="preserve"> vorderen van</w:t>
          </w:r>
          <w:r w:rsidR="00825506">
            <w:t xml:space="preserve"> de cliënt </w:t>
          </w:r>
          <w:r w:rsidR="00F92695">
            <w:t xml:space="preserve">en </w:t>
          </w:r>
          <w:r w:rsidR="00825506">
            <w:t>van degene die daaraan opzettelijk zijn medewerking heeft verleend</w:t>
          </w:r>
          <w:r w:rsidR="0059176B">
            <w:t>.</w:t>
          </w:r>
          <w:r w:rsidR="00FB7EA5">
            <w:rPr>
              <w:rStyle w:val="Voetnootmarkering"/>
            </w:rPr>
            <w:footnoteReference w:id="4"/>
          </w:r>
        </w:p>
        <w:p w:rsidR="00F81127" w:rsidP="0032651C" w:rsidRDefault="00F81127" w14:paraId="6A716F46" w14:textId="77777777"/>
        <w:p w:rsidR="0059469D" w:rsidP="0032651C" w:rsidRDefault="007455FB" w14:paraId="7F0A82D3" w14:textId="77777777">
          <w:r>
            <w:t>D</w:t>
          </w:r>
          <w:r w:rsidR="00161F73">
            <w:t>e</w:t>
          </w:r>
          <w:r w:rsidR="000F3546">
            <w:t>ze</w:t>
          </w:r>
          <w:r w:rsidR="00161F73">
            <w:t xml:space="preserve"> huidige vormgeving van de vorderingsbevoegdheid van het college leidt </w:t>
          </w:r>
          <w:r w:rsidR="00E94EBE">
            <w:t>echter</w:t>
          </w:r>
          <w:r w:rsidR="00161F73">
            <w:t xml:space="preserve"> tot knelpunten in de praktijk</w:t>
          </w:r>
          <w:r w:rsidR="004449CF">
            <w:t>.</w:t>
          </w:r>
          <w:r w:rsidR="004449CF">
            <w:rPr>
              <w:rStyle w:val="Voetnootmarkering"/>
            </w:rPr>
            <w:footnoteReference w:id="5"/>
          </w:r>
          <w:r w:rsidR="004449CF">
            <w:t xml:space="preserve"> </w:t>
          </w:r>
          <w:r w:rsidR="009F5A53">
            <w:t>Het college ka</w:t>
          </w:r>
          <w:r w:rsidR="00BF711E">
            <w:t>n</w:t>
          </w:r>
          <w:r w:rsidR="00080E08">
            <w:t xml:space="preserve"> namelijk</w:t>
          </w:r>
          <w:r w:rsidR="00BF711E">
            <w:t xml:space="preserve"> de geldswaarde van een ten onrechte genoten maatwerkvoorziening of </w:t>
          </w:r>
          <w:r w:rsidR="000A5355">
            <w:t xml:space="preserve">een ten onrechte genoten </w:t>
          </w:r>
          <w:r w:rsidR="00BF711E">
            <w:t>pgb</w:t>
          </w:r>
          <w:r w:rsidR="000A5355">
            <w:t xml:space="preserve"> </w:t>
          </w:r>
          <w:r w:rsidR="00BF711E">
            <w:t xml:space="preserve">alleen vorderen </w:t>
          </w:r>
          <w:r w:rsidR="002A572C">
            <w:t xml:space="preserve">van </w:t>
          </w:r>
          <w:r w:rsidR="00BF711E">
            <w:t xml:space="preserve">een </w:t>
          </w:r>
          <w:r w:rsidR="009A1691">
            <w:t>ander dan de cliënt</w:t>
          </w:r>
          <w:r w:rsidR="00562F04">
            <w:t>,</w:t>
          </w:r>
          <w:r w:rsidR="00284D04">
            <w:t xml:space="preserve"> </w:t>
          </w:r>
          <w:proofErr w:type="gramStart"/>
          <w:r w:rsidR="00EE28DD">
            <w:t>indien</w:t>
          </w:r>
          <w:proofErr w:type="gramEnd"/>
          <w:r w:rsidR="00080E08">
            <w:t xml:space="preserve"> d</w:t>
          </w:r>
          <w:r w:rsidR="00A1107F">
            <w:t xml:space="preserve">ie ander </w:t>
          </w:r>
          <w:r w:rsidR="00CD03C1">
            <w:t>opzettelijk</w:t>
          </w:r>
          <w:r w:rsidR="00A1107F">
            <w:t xml:space="preserve"> heeft bijgedragen aan het door de cliënt </w:t>
          </w:r>
          <w:r w:rsidR="00CD03C1">
            <w:t>opzettelijk</w:t>
          </w:r>
          <w:r w:rsidR="00A1107F">
            <w:t xml:space="preserve"> verstrekken van</w:t>
          </w:r>
          <w:r w:rsidR="00080E08">
            <w:t xml:space="preserve"> onjuiste of </w:t>
          </w:r>
          <w:r w:rsidR="00A1107F">
            <w:t xml:space="preserve">onvolledige gegevens (hierna: het dubbel opzetvereiste). </w:t>
          </w:r>
          <w:r w:rsidR="002F3BC6">
            <w:t>Dit is lastig aan te tonen.</w:t>
          </w:r>
          <w:r w:rsidR="00327D80">
            <w:t xml:space="preserve"> </w:t>
          </w:r>
        </w:p>
        <w:p w:rsidR="0059469D" w:rsidP="0032651C" w:rsidRDefault="0059469D" w14:paraId="09564A63" w14:textId="77777777"/>
        <w:p w:rsidR="00327D80" w:rsidP="0032651C" w:rsidRDefault="00327D80" w14:paraId="6FE18C35" w14:textId="7DC14AEE">
          <w:r>
            <w:t xml:space="preserve">Om </w:t>
          </w:r>
          <w:r w:rsidR="00014484">
            <w:t xml:space="preserve">de mogelijkheden van het college te vergroten om fraude met zorggelden </w:t>
          </w:r>
          <w:r w:rsidR="00FF2B08">
            <w:t xml:space="preserve">door toedoen </w:t>
          </w:r>
          <w:r w:rsidR="00CE3583">
            <w:t xml:space="preserve">van aanbieders van zorg of ondersteuning aan te pakken en onrechtmatig besteed geld </w:t>
          </w:r>
          <w:r w:rsidR="00197158">
            <w:t>van hen te vorderen, vervalt met dit wetsvoorstel het dubbel opzetvereiste.</w:t>
          </w:r>
          <w:r w:rsidR="000A3092">
            <w:rPr>
              <w:rStyle w:val="Voetnootmarkering"/>
            </w:rPr>
            <w:footnoteReference w:id="6"/>
          </w:r>
          <w:r w:rsidR="00197158">
            <w:t xml:space="preserve"> Het college kan de geldswaarde van de ten onrechte genoten maatwerkvoorziening of het ten onrechte genoten pgb nu (deels) vorderen</w:t>
          </w:r>
          <w:r w:rsidR="00360F57">
            <w:t xml:space="preserve"> van de zorgaanbieder of derde van wie de </w:t>
          </w:r>
          <w:r w:rsidR="000A3092">
            <w:t xml:space="preserve">maatwerkvoorziening </w:t>
          </w:r>
          <w:r w:rsidR="000A61A6">
            <w:t xml:space="preserve">is </w:t>
          </w:r>
          <w:r w:rsidR="000A3092">
            <w:t>betrokken</w:t>
          </w:r>
          <w:r w:rsidR="000A61A6">
            <w:t xml:space="preserve">, ongeacht of de cliënt opzettelijk onjuiste </w:t>
          </w:r>
          <w:r w:rsidR="002057B4">
            <w:t xml:space="preserve">of onvolledige gegevens heeft </w:t>
          </w:r>
          <w:r w:rsidR="000A3092">
            <w:t>verstrekt</w:t>
          </w:r>
          <w:r w:rsidR="002057B4">
            <w:t xml:space="preserve"> </w:t>
          </w:r>
          <w:r w:rsidR="0014536A">
            <w:t xml:space="preserve">en ongeacht of die zorgaanbieder of derde daaraan opzettelijk heeft bijgedragen. </w:t>
          </w:r>
          <w:r w:rsidR="000A3092">
            <w:t xml:space="preserve"> </w:t>
          </w:r>
        </w:p>
        <w:p w:rsidR="006F7A2A" w:rsidP="0032651C" w:rsidRDefault="006F7A2A" w14:paraId="02124CE5" w14:textId="77777777"/>
        <w:p w:rsidR="003B20DE" w:rsidP="0032651C" w:rsidRDefault="00177CCB" w14:paraId="057E09C0" w14:textId="4B4347A1">
          <w:pPr>
            <w:rPr>
              <w:i/>
              <w:iCs/>
            </w:rPr>
          </w:pPr>
          <w:r w:rsidRPr="007E207F">
            <w:t>b.</w:t>
          </w:r>
          <w:r w:rsidR="00DB6A47">
            <w:rPr>
              <w:i/>
              <w:iCs/>
            </w:rPr>
            <w:tab/>
          </w:r>
          <w:r w:rsidR="006C516C">
            <w:rPr>
              <w:i/>
              <w:iCs/>
            </w:rPr>
            <w:t>Verruiming vorderingsbevoegdheid J</w:t>
          </w:r>
          <w:r w:rsidR="00FC7B7F">
            <w:rPr>
              <w:i/>
              <w:iCs/>
            </w:rPr>
            <w:t>eugd</w:t>
          </w:r>
          <w:r w:rsidR="006C516C">
            <w:rPr>
              <w:i/>
              <w:iCs/>
            </w:rPr>
            <w:t>w</w:t>
          </w:r>
          <w:r w:rsidR="00FC7B7F">
            <w:rPr>
              <w:i/>
              <w:iCs/>
            </w:rPr>
            <w:t>et</w:t>
          </w:r>
          <w:r w:rsidR="006C516C">
            <w:rPr>
              <w:i/>
              <w:iCs/>
            </w:rPr>
            <w:t xml:space="preserve"> </w:t>
          </w:r>
          <w:r w:rsidR="0085160B">
            <w:rPr>
              <w:i/>
              <w:iCs/>
            </w:rPr>
            <w:t xml:space="preserve"> </w:t>
          </w:r>
        </w:p>
        <w:p w:rsidR="00D83C12" w:rsidP="0032651C" w:rsidRDefault="001B5567" w14:paraId="216AAC62" w14:textId="37B3AF31">
          <w:r>
            <w:t>Het</w:t>
          </w:r>
          <w:r w:rsidR="00A17FEC">
            <w:t xml:space="preserve"> college</w:t>
          </w:r>
          <w:r w:rsidR="00FA7C0B">
            <w:t xml:space="preserve"> </w:t>
          </w:r>
          <w:r>
            <w:t>kan, overeenkomstig de J</w:t>
          </w:r>
          <w:r w:rsidR="00FC7B7F">
            <w:t>eugd</w:t>
          </w:r>
          <w:r>
            <w:t>w</w:t>
          </w:r>
          <w:r w:rsidR="00FC7B7F">
            <w:t>et</w:t>
          </w:r>
          <w:r>
            <w:t xml:space="preserve">, een </w:t>
          </w:r>
          <w:r w:rsidR="00C265B6">
            <w:t xml:space="preserve">eerdere beslissing tot </w:t>
          </w:r>
          <w:r w:rsidR="00E8533F">
            <w:t>het verstrekken</w:t>
          </w:r>
          <w:r w:rsidR="00C265B6">
            <w:t xml:space="preserve"> van een pgb voor jeugdhulp herzien of </w:t>
          </w:r>
          <w:r w:rsidR="00E8533F">
            <w:t>intrekken, in</w:t>
          </w:r>
          <w:r w:rsidR="00A624FB">
            <w:t>dien</w:t>
          </w:r>
          <w:r w:rsidR="00C265B6">
            <w:t xml:space="preserve"> door de</w:t>
          </w:r>
          <w:r w:rsidR="002625AB">
            <w:t xml:space="preserve"> (ouder</w:t>
          </w:r>
          <w:r w:rsidR="006F7A2A">
            <w:t>s</w:t>
          </w:r>
          <w:r w:rsidR="002625AB">
            <w:t xml:space="preserve"> van de)</w:t>
          </w:r>
          <w:r w:rsidR="00C265B6">
            <w:t xml:space="preserve"> jeugdige onjuiste of onvolledige gegevens zijn verstrekt en bij kennisneming van alle juiste gegevens is gebleken dat </w:t>
          </w:r>
          <w:r w:rsidR="000F3546">
            <w:t xml:space="preserve">(deels) </w:t>
          </w:r>
          <w:r w:rsidR="00CB5979">
            <w:t>geen recht bestond op een pgb.</w:t>
          </w:r>
          <w:r w:rsidR="00DA1662">
            <w:rPr>
              <w:rStyle w:val="Voetnootmarkering"/>
            </w:rPr>
            <w:footnoteReference w:id="7"/>
          </w:r>
          <w:r w:rsidR="00A624FB">
            <w:t xml:space="preserve"> In aansluiting op en in overeenstemming met de voornoemde voorgestelde wijziging van de </w:t>
          </w:r>
          <w:proofErr w:type="spellStart"/>
          <w:r w:rsidR="00A624FB">
            <w:t>Wmo</w:t>
          </w:r>
          <w:proofErr w:type="spellEnd"/>
          <w:r w:rsidR="00A624FB">
            <w:t xml:space="preserve"> 2015, regelt het wetvoorstel dat het college in </w:t>
          </w:r>
          <w:r w:rsidR="00390FFA">
            <w:t xml:space="preserve">zo’n situatie de ten onrechte genoten pgb </w:t>
          </w:r>
          <w:r w:rsidR="00DF7F63">
            <w:t xml:space="preserve">(deels) </w:t>
          </w:r>
          <w:r w:rsidR="00390FFA">
            <w:t xml:space="preserve">kan vorderen van de </w:t>
          </w:r>
          <w:r w:rsidR="00390FFA">
            <w:lastRenderedPageBreak/>
            <w:t xml:space="preserve">jeugdhulpaanbieder, de (ouders van de) jeugdige, of de derde van wie </w:t>
          </w:r>
          <w:r w:rsidR="00533553">
            <w:t xml:space="preserve">de benodigde jeugdhulp </w:t>
          </w:r>
          <w:r w:rsidR="00EF083F">
            <w:t xml:space="preserve">is </w:t>
          </w:r>
          <w:r w:rsidR="00533553">
            <w:t>ontvangen.</w:t>
          </w:r>
          <w:r w:rsidR="007F3658">
            <w:rPr>
              <w:rStyle w:val="Voetnootmarkering"/>
            </w:rPr>
            <w:footnoteReference w:id="8"/>
          </w:r>
          <w:r w:rsidR="00533553">
            <w:t xml:space="preserve"> </w:t>
          </w:r>
        </w:p>
        <w:p w:rsidR="00C3555D" w:rsidP="0032651C" w:rsidRDefault="00C3555D" w14:paraId="5F45310F" w14:textId="77777777"/>
        <w:p w:rsidRPr="00C4769A" w:rsidR="00414B2C" w:rsidP="0032651C" w:rsidRDefault="00AF62F7" w14:paraId="7C966238" w14:textId="4C868265">
          <w:pPr>
            <w:rPr>
              <w:i/>
              <w:iCs/>
            </w:rPr>
          </w:pPr>
          <w:r w:rsidRPr="007E207F">
            <w:t>c.</w:t>
          </w:r>
          <w:r>
            <w:rPr>
              <w:i/>
              <w:iCs/>
            </w:rPr>
            <w:tab/>
          </w:r>
          <w:r w:rsidR="00C4769A">
            <w:rPr>
              <w:i/>
              <w:iCs/>
            </w:rPr>
            <w:t xml:space="preserve">Gegevensverwerking </w:t>
          </w:r>
          <w:r w:rsidR="00533553">
            <w:rPr>
              <w:i/>
              <w:iCs/>
            </w:rPr>
            <w:t>onverzekerden</w:t>
          </w:r>
        </w:p>
        <w:p w:rsidR="007E5D95" w:rsidP="0032651C" w:rsidRDefault="00F8303E" w14:paraId="2D58280B" w14:textId="6FA19DD2">
          <w:r>
            <w:t xml:space="preserve">Het wetsvoorstel </w:t>
          </w:r>
          <w:r w:rsidR="00890AC2">
            <w:t>creëert</w:t>
          </w:r>
          <w:r w:rsidR="009E3605">
            <w:t xml:space="preserve"> </w:t>
          </w:r>
          <w:r w:rsidR="00FC7B7F">
            <w:t xml:space="preserve">ook </w:t>
          </w:r>
          <w:r w:rsidR="009E3605">
            <w:t xml:space="preserve">een wettelijke </w:t>
          </w:r>
          <w:r w:rsidR="001A5E91">
            <w:t xml:space="preserve">grondslag </w:t>
          </w:r>
          <w:r w:rsidR="009E3605">
            <w:t xml:space="preserve">voor zorgaanbieders en het CAK om </w:t>
          </w:r>
          <w:r w:rsidR="00DF6807">
            <w:t xml:space="preserve">(bijzondere) </w:t>
          </w:r>
          <w:r w:rsidR="009E3605">
            <w:t>persoonsgegevens</w:t>
          </w:r>
          <w:r w:rsidR="00B256EB">
            <w:t xml:space="preserve"> </w:t>
          </w:r>
          <w:r w:rsidR="006255DA">
            <w:t>van</w:t>
          </w:r>
          <w:r w:rsidR="00B256EB">
            <w:t xml:space="preserve"> onverzekerden aan </w:t>
          </w:r>
          <w:r w:rsidR="00F6371D">
            <w:t xml:space="preserve">wie medisch noodzakelijke zorg is verleend </w:t>
          </w:r>
          <w:r w:rsidR="001D4560">
            <w:t xml:space="preserve">te verstrekken aan </w:t>
          </w:r>
          <w:proofErr w:type="spellStart"/>
          <w:r w:rsidR="001D4560">
            <w:t>GGD’en</w:t>
          </w:r>
          <w:proofErr w:type="spellEnd"/>
          <w:r w:rsidR="001D4560">
            <w:t xml:space="preserve"> en het college.</w:t>
          </w:r>
          <w:r w:rsidR="00233B33">
            <w:t xml:space="preserve"> </w:t>
          </w:r>
          <w:proofErr w:type="spellStart"/>
          <w:r w:rsidR="00233B33">
            <w:t>GGD’en</w:t>
          </w:r>
          <w:proofErr w:type="spellEnd"/>
          <w:r w:rsidR="00233B33">
            <w:t xml:space="preserve"> </w:t>
          </w:r>
          <w:r w:rsidR="00B35B2A">
            <w:t>en</w:t>
          </w:r>
          <w:r w:rsidR="00233B33">
            <w:t xml:space="preserve"> het college mogen deze gegevens </w:t>
          </w:r>
          <w:r w:rsidR="00705DA3">
            <w:t>op hun beurt</w:t>
          </w:r>
          <w:r w:rsidR="003579E0">
            <w:t xml:space="preserve"> verwerken.</w:t>
          </w:r>
          <w:r w:rsidR="001D4560">
            <w:t xml:space="preserve"> </w:t>
          </w:r>
          <w:r w:rsidR="00F15FD2">
            <w:t xml:space="preserve">Dit </w:t>
          </w:r>
          <w:r w:rsidR="00233B33">
            <w:t>alles</w:t>
          </w:r>
          <w:r w:rsidR="00DF7F63">
            <w:t xml:space="preserve"> ter beoordeling of </w:t>
          </w:r>
          <w:r w:rsidR="00C572CB">
            <w:t>het bieden van openbare geestelijke gezondheidszorg aangewezen is.</w:t>
          </w:r>
          <w:r w:rsidR="00BF5862">
            <w:t xml:space="preserve"> </w:t>
          </w:r>
          <w:proofErr w:type="spellStart"/>
          <w:r w:rsidR="00797181">
            <w:t>GGD’en</w:t>
          </w:r>
          <w:proofErr w:type="spellEnd"/>
          <w:r w:rsidR="00797181">
            <w:t xml:space="preserve"> en het college </w:t>
          </w:r>
          <w:r w:rsidR="00956F38">
            <w:t xml:space="preserve">moeten </w:t>
          </w:r>
          <w:r w:rsidR="00797181">
            <w:t>in staat worden gesteld om</w:t>
          </w:r>
          <w:r w:rsidR="009A1F70">
            <w:t xml:space="preserve">, waar mogelijk en relevant, </w:t>
          </w:r>
          <w:r w:rsidR="00CD574A">
            <w:t xml:space="preserve">voor </w:t>
          </w:r>
          <w:r w:rsidR="00185C05">
            <w:t xml:space="preserve">deze vaak kwetsbare personen </w:t>
          </w:r>
          <w:r w:rsidR="00CD574A">
            <w:t xml:space="preserve">passende </w:t>
          </w:r>
          <w:r w:rsidR="00EF083F">
            <w:t>(vervolg)</w:t>
          </w:r>
          <w:r w:rsidR="00CD574A">
            <w:t>hulp</w:t>
          </w:r>
          <w:r w:rsidR="004F1FD7">
            <w:t xml:space="preserve"> te </w:t>
          </w:r>
          <w:r w:rsidR="00185C05">
            <w:t xml:space="preserve">bieden </w:t>
          </w:r>
          <w:r w:rsidR="00233B33">
            <w:t>in de vorm van maatschappelijke ondersteuning, (</w:t>
          </w:r>
          <w:proofErr w:type="spellStart"/>
          <w:r w:rsidR="00233B33">
            <w:t>arbeids</w:t>
          </w:r>
          <w:proofErr w:type="spellEnd"/>
          <w:r w:rsidR="00233B33">
            <w:t>)participatie</w:t>
          </w:r>
          <w:r w:rsidR="00185C05">
            <w:t xml:space="preserve"> en/of schuldhulp</w:t>
          </w:r>
          <w:r w:rsidR="00537C85">
            <w:t>verlening</w:t>
          </w:r>
          <w:r w:rsidR="00185C05">
            <w:t>.</w:t>
          </w:r>
          <w:r w:rsidR="00BB5A6B">
            <w:rPr>
              <w:rStyle w:val="Voetnootmarkering"/>
            </w:rPr>
            <w:footnoteReference w:id="9"/>
          </w:r>
          <w:r w:rsidR="00185C05">
            <w:t xml:space="preserve"> Om dit te </w:t>
          </w:r>
          <w:r w:rsidR="004F1FD7">
            <w:t xml:space="preserve">kunnen </w:t>
          </w:r>
          <w:r w:rsidR="00185C05">
            <w:t xml:space="preserve">doen, </w:t>
          </w:r>
          <w:r w:rsidR="002A1C96">
            <w:t xml:space="preserve">mag de zorgaanbieder zijn medisch beroepsgeheim doorbreken. </w:t>
          </w:r>
          <w:r w:rsidR="004228BE">
            <w:t xml:space="preserve">Het wetsvoorstel voorziet </w:t>
          </w:r>
          <w:r w:rsidR="00082991">
            <w:t>tot slot</w:t>
          </w:r>
          <w:r w:rsidR="004228BE">
            <w:t xml:space="preserve"> in een grondslag om bij ministeriële regeling nadere regels te stellen over </w:t>
          </w:r>
          <w:r w:rsidR="00285F56">
            <w:t xml:space="preserve">onder meer </w:t>
          </w:r>
          <w:r w:rsidR="004228BE">
            <w:t>de</w:t>
          </w:r>
          <w:r w:rsidR="001A5E91">
            <w:t xml:space="preserve"> </w:t>
          </w:r>
          <w:r w:rsidR="004228BE">
            <w:t xml:space="preserve">te verstrekken gegevens.  </w:t>
          </w:r>
        </w:p>
        <w:p w:rsidR="007E5D95" w:rsidP="0032651C" w:rsidRDefault="007E5D95" w14:paraId="69F43513" w14:textId="77777777"/>
        <w:p w:rsidR="00531466" w:rsidP="0032651C" w:rsidRDefault="0066359E" w14:paraId="509AA0F0" w14:textId="476FA360">
          <w:r>
            <w:t>2.</w:t>
          </w:r>
          <w:r w:rsidR="00285226">
            <w:t xml:space="preserve"> </w:t>
          </w:r>
          <w:r w:rsidR="0000207F">
            <w:tab/>
          </w:r>
          <w:r w:rsidRPr="003F3073" w:rsidR="009E4F79">
            <w:rPr>
              <w:u w:val="single"/>
            </w:rPr>
            <w:t>Verruim</w:t>
          </w:r>
          <w:r w:rsidRPr="003F3073" w:rsidR="007646CD">
            <w:rPr>
              <w:u w:val="single"/>
            </w:rPr>
            <w:t xml:space="preserve">ing </w:t>
          </w:r>
          <w:r w:rsidRPr="003F3073" w:rsidR="00520E19">
            <w:rPr>
              <w:u w:val="single"/>
            </w:rPr>
            <w:t>vorderings</w:t>
          </w:r>
          <w:r w:rsidRPr="003F3073" w:rsidR="009E4F79">
            <w:rPr>
              <w:u w:val="single"/>
            </w:rPr>
            <w:t>b</w:t>
          </w:r>
          <w:r w:rsidRPr="003F3073" w:rsidR="00352269">
            <w:rPr>
              <w:u w:val="single"/>
            </w:rPr>
            <w:t>evoegdheid</w:t>
          </w:r>
          <w:r w:rsidR="00352269">
            <w:t xml:space="preserve"> </w:t>
          </w:r>
        </w:p>
        <w:p w:rsidRPr="00354BA5" w:rsidR="0066359E" w:rsidP="0032651C" w:rsidRDefault="0066359E" w14:paraId="74932508" w14:textId="3790FF30">
          <w:r>
            <w:tab/>
          </w:r>
        </w:p>
        <w:p w:rsidR="00781E16" w:rsidP="0032651C" w:rsidRDefault="00334A06" w14:paraId="1726E61E" w14:textId="2C3937B9">
          <w:r>
            <w:t xml:space="preserve">De Afdeling begrijpt </w:t>
          </w:r>
          <w:r w:rsidR="00EA38DC">
            <w:t xml:space="preserve">de wens van de regering om </w:t>
          </w:r>
          <w:r w:rsidR="00E90E76">
            <w:t xml:space="preserve">ervoor te zorgen dat </w:t>
          </w:r>
          <w:r w:rsidR="00E02990">
            <w:t>het college</w:t>
          </w:r>
          <w:r w:rsidR="005F26CD">
            <w:t xml:space="preserve"> voldoende handvatten heeft </w:t>
          </w:r>
          <w:r w:rsidR="006C7579">
            <w:t xml:space="preserve">om fraude met zorggelden te voorkomen en aan te pakken en </w:t>
          </w:r>
          <w:r w:rsidR="005F26CD">
            <w:t xml:space="preserve">om </w:t>
          </w:r>
          <w:r w:rsidR="00503404">
            <w:t xml:space="preserve">onrechtmatig </w:t>
          </w:r>
          <w:r w:rsidR="005C1A88">
            <w:t>beste</w:t>
          </w:r>
          <w:r w:rsidR="0003470E">
            <w:t>ed</w:t>
          </w:r>
          <w:r w:rsidR="005C1A88">
            <w:t xml:space="preserve"> geld voor maatschappelijke ondersteuning</w:t>
          </w:r>
          <w:r w:rsidR="00D4108B">
            <w:t xml:space="preserve"> of jeugdhulp</w:t>
          </w:r>
          <w:r w:rsidR="005C1A88">
            <w:t xml:space="preserve"> te </w:t>
          </w:r>
          <w:r w:rsidR="007646CD">
            <w:t>vorderen</w:t>
          </w:r>
          <w:r w:rsidR="005C1A88">
            <w:t>.</w:t>
          </w:r>
          <w:r w:rsidR="005C1A88">
            <w:rPr>
              <w:rStyle w:val="Voetnootmarkering"/>
            </w:rPr>
            <w:footnoteReference w:id="10"/>
          </w:r>
          <w:r w:rsidR="00447870">
            <w:t xml:space="preserve"> </w:t>
          </w:r>
          <w:r w:rsidR="004009D3">
            <w:t xml:space="preserve">De Afdeling </w:t>
          </w:r>
          <w:r w:rsidR="009E289D">
            <w:t>onderkent</w:t>
          </w:r>
          <w:r w:rsidR="004009D3">
            <w:t xml:space="preserve"> dat de voorgestelde verruiming van de vorderingsbevoegdheid hieraan bijdraagt, maar </w:t>
          </w:r>
          <w:r w:rsidR="009E289D">
            <w:t xml:space="preserve">wijst op een aantal </w:t>
          </w:r>
          <w:r w:rsidR="008F260E">
            <w:t>aandachts</w:t>
          </w:r>
          <w:r w:rsidR="009E289D">
            <w:t>punten</w:t>
          </w:r>
          <w:r w:rsidR="006342F6">
            <w:t xml:space="preserve">. </w:t>
          </w:r>
        </w:p>
        <w:p w:rsidR="00781E16" w:rsidP="0032651C" w:rsidRDefault="00781E16" w14:paraId="7429A0B1" w14:textId="77777777"/>
        <w:p w:rsidRPr="00B745E3" w:rsidR="004009D3" w:rsidP="0032651C" w:rsidRDefault="00781E16" w14:paraId="69D24A89" w14:textId="33F385E4">
          <w:pPr>
            <w:rPr>
              <w:i/>
              <w:iCs/>
            </w:rPr>
          </w:pPr>
          <w:r w:rsidRPr="007E207F">
            <w:t>a.</w:t>
          </w:r>
          <w:r w:rsidRPr="00B745E3">
            <w:rPr>
              <w:i/>
              <w:iCs/>
            </w:rPr>
            <w:tab/>
          </w:r>
          <w:r w:rsidR="00113B5E">
            <w:rPr>
              <w:i/>
              <w:iCs/>
            </w:rPr>
            <w:t>E</w:t>
          </w:r>
          <w:r w:rsidRPr="00B745E3">
            <w:rPr>
              <w:i/>
              <w:iCs/>
            </w:rPr>
            <w:t>ffectiviteit</w:t>
          </w:r>
          <w:r w:rsidRPr="00B745E3" w:rsidR="0074137D">
            <w:rPr>
              <w:i/>
              <w:iCs/>
            </w:rPr>
            <w:t xml:space="preserve"> </w:t>
          </w:r>
        </w:p>
        <w:p w:rsidR="0067406B" w:rsidP="0032651C" w:rsidRDefault="006F1F53" w14:paraId="1EC2C005" w14:textId="77777777">
          <w:r>
            <w:t xml:space="preserve">De Afdeling </w:t>
          </w:r>
          <w:r w:rsidR="007A6719">
            <w:t xml:space="preserve">merkt </w:t>
          </w:r>
          <w:r w:rsidR="00485B25">
            <w:t xml:space="preserve">in de eerste plaats </w:t>
          </w:r>
          <w:r w:rsidR="007A6719">
            <w:t>op</w:t>
          </w:r>
          <w:r w:rsidR="00D966EE">
            <w:t xml:space="preserve"> </w:t>
          </w:r>
          <w:r w:rsidR="007C1F43">
            <w:t xml:space="preserve">dat het college alleen gebruik kan maken van zijn verruimde vorderingsbevoegdheid als het college zijn eerdere beslissing tot het verstrekken van </w:t>
          </w:r>
          <w:r w:rsidR="001040FA">
            <w:t xml:space="preserve">een (pgb voor een) maatwerkvoorziening of een pgb voor jeugdhulp heeft herzien of ingetrokken, omdat door de cliënt of de (ouders van de) jeugdige onjuiste of onvolledige gegevens </w:t>
          </w:r>
          <w:r w:rsidR="003226E3">
            <w:t>zijn verstrek</w:t>
          </w:r>
          <w:r w:rsidR="00B4011F">
            <w:t>t</w:t>
          </w:r>
          <w:r w:rsidR="00D966EE">
            <w:t xml:space="preserve"> en bij kennisneming van alle juiste gegevens </w:t>
          </w:r>
          <w:r w:rsidR="00DE7B7E">
            <w:t>is gebleken dat daarop (deels) geen recht bestond.</w:t>
          </w:r>
          <w:r w:rsidR="00485B25">
            <w:rPr>
              <w:rStyle w:val="Voetnootmarkering"/>
            </w:rPr>
            <w:footnoteReference w:id="11"/>
          </w:r>
          <w:r w:rsidR="00186E66">
            <w:t xml:space="preserve"> Dit betekent dat het college niet kan vorderen van</w:t>
          </w:r>
          <w:r w:rsidR="00103CDB">
            <w:t xml:space="preserve"> </w:t>
          </w:r>
          <w:r w:rsidR="00461B3D">
            <w:t>zorg- of jeugdhulpaanbieder</w:t>
          </w:r>
          <w:r w:rsidR="00F72B5A">
            <w:t>s</w:t>
          </w:r>
          <w:r w:rsidR="00461B3D">
            <w:t xml:space="preserve"> of derde</w:t>
          </w:r>
          <w:r w:rsidR="00F72B5A">
            <w:t>n</w:t>
          </w:r>
          <w:r w:rsidR="008D52FE">
            <w:t xml:space="preserve"> </w:t>
          </w:r>
          <w:r w:rsidR="00B659F5">
            <w:t>zolang</w:t>
          </w:r>
          <w:r w:rsidR="00EF72EB">
            <w:t xml:space="preserve"> </w:t>
          </w:r>
          <w:r w:rsidR="001823C0">
            <w:t xml:space="preserve">niet </w:t>
          </w:r>
          <w:r w:rsidR="00EF72EB">
            <w:t>is gebleken dat</w:t>
          </w:r>
          <w:r w:rsidR="00217D35">
            <w:t xml:space="preserve"> op basis van onjuiste of onvolledige gegevens ten onrechte is gemeend dat recht bestond op </w:t>
          </w:r>
          <w:r w:rsidR="009C0415">
            <w:t>een maatwerkvoorziening of pgb.</w:t>
          </w:r>
          <w:r w:rsidR="007E1B58">
            <w:t xml:space="preserve"> </w:t>
          </w:r>
        </w:p>
        <w:p w:rsidR="0067406B" w:rsidP="0032651C" w:rsidRDefault="0067406B" w14:paraId="217DD16E" w14:textId="77777777"/>
        <w:p w:rsidR="0067406B" w:rsidP="0032651C" w:rsidRDefault="00793F56" w14:paraId="39186391" w14:textId="77777777">
          <w:r>
            <w:t>I</w:t>
          </w:r>
          <w:r w:rsidR="007E1B58">
            <w:t xml:space="preserve">ndien zich andere </w:t>
          </w:r>
          <w:r w:rsidR="000C13B4">
            <w:t>gronden</w:t>
          </w:r>
          <w:r w:rsidR="00667DB9">
            <w:t xml:space="preserve"> hebben voorgedaan op basis waarvan het college een eerdere beslissing tot het verstrekken van een maatwerkvoorziening of een pgb heeft h</w:t>
          </w:r>
          <w:r w:rsidR="0089228B">
            <w:t>erzien of ingetrokken, is terugvordering niet mogelijk</w:t>
          </w:r>
          <w:r w:rsidR="000D402B">
            <w:t>.</w:t>
          </w:r>
          <w:r w:rsidR="000D402B">
            <w:rPr>
              <w:rStyle w:val="Voetnootmarkering"/>
            </w:rPr>
            <w:footnoteReference w:id="12"/>
          </w:r>
          <w:r w:rsidR="000D402B">
            <w:t xml:space="preserve"> </w:t>
          </w:r>
          <w:r w:rsidR="00D23A1A">
            <w:t>Evenmin</w:t>
          </w:r>
          <w:r w:rsidR="00EB6723">
            <w:t xml:space="preserve"> is </w:t>
          </w:r>
          <w:r w:rsidR="003403EC">
            <w:t xml:space="preserve">terugvordering mogelijk indien </w:t>
          </w:r>
          <w:r w:rsidR="0075765A">
            <w:t>de verleende</w:t>
          </w:r>
          <w:r w:rsidR="001B3382">
            <w:t xml:space="preserve"> (pgb voor een) </w:t>
          </w:r>
          <w:r w:rsidR="001B3382">
            <w:lastRenderedPageBreak/>
            <w:t>maatwerkvoorziening</w:t>
          </w:r>
          <w:r w:rsidR="0075765A">
            <w:t xml:space="preserve"> als zodanig niet ter discussie staat, maar de aanbieder </w:t>
          </w:r>
          <w:r w:rsidR="001D4FAC">
            <w:t xml:space="preserve">bij de levering van diensten onjuist heeft gehandeld. </w:t>
          </w:r>
        </w:p>
        <w:p w:rsidR="0067406B" w:rsidP="0032651C" w:rsidRDefault="0067406B" w14:paraId="099E91C6" w14:textId="77777777"/>
        <w:p w:rsidR="00781E16" w:rsidP="0032651C" w:rsidRDefault="00212CE8" w14:paraId="5B63947A" w14:textId="263075BB">
          <w:r>
            <w:t xml:space="preserve">De Afdeling </w:t>
          </w:r>
          <w:r w:rsidR="00514143">
            <w:t xml:space="preserve">begrijpt dat </w:t>
          </w:r>
          <w:r w:rsidR="00083C53">
            <w:t xml:space="preserve">de voorgestelde </w:t>
          </w:r>
          <w:r w:rsidR="0056291D">
            <w:t>verruiming van de vorderingsbevoegdheid</w:t>
          </w:r>
          <w:r w:rsidR="00083C53">
            <w:t xml:space="preserve"> bij uitstek als doel </w:t>
          </w:r>
          <w:r w:rsidR="00514143">
            <w:t xml:space="preserve">heeft </w:t>
          </w:r>
          <w:r w:rsidR="00083C53">
            <w:t xml:space="preserve">om </w:t>
          </w:r>
          <w:r w:rsidR="00636BDC">
            <w:t xml:space="preserve">situaties aan te pakken van </w:t>
          </w:r>
          <w:r w:rsidR="009F313A">
            <w:t xml:space="preserve">fraude en onrechtmatig besteed geld </w:t>
          </w:r>
          <w:r w:rsidR="00636BDC">
            <w:t>die plaatsvinden door toedoen van aanbieders van zorg of ondersteuning</w:t>
          </w:r>
          <w:r>
            <w:t>.</w:t>
          </w:r>
          <w:r w:rsidR="00514143">
            <w:t xml:space="preserve"> </w:t>
          </w:r>
          <w:r w:rsidR="006C2CB3">
            <w:t>Gelet op het vo</w:t>
          </w:r>
          <w:r w:rsidR="0067406B">
            <w:t>o</w:t>
          </w:r>
          <w:r w:rsidR="006C2CB3">
            <w:t>r</w:t>
          </w:r>
          <w:r w:rsidR="0067406B">
            <w:t>g</w:t>
          </w:r>
          <w:r w:rsidR="006C2CB3">
            <w:t xml:space="preserve">aande acht de Afdeling aannemelijk dat dit doel met </w:t>
          </w:r>
          <w:r w:rsidR="00EA48CB">
            <w:t xml:space="preserve">de voorgestelde opzet </w:t>
          </w:r>
          <w:r w:rsidR="006C2CB3">
            <w:t xml:space="preserve">slechts in beperkte mate bereikt </w:t>
          </w:r>
          <w:r w:rsidR="00EA48CB">
            <w:t>zal kunnen worden.</w:t>
          </w:r>
        </w:p>
        <w:p w:rsidRPr="00B745E3" w:rsidR="00781E16" w:rsidP="0032651C" w:rsidRDefault="00781E16" w14:paraId="0848FF97" w14:textId="77777777">
          <w:pPr>
            <w:rPr>
              <w:i/>
              <w:iCs/>
            </w:rPr>
          </w:pPr>
        </w:p>
        <w:p w:rsidRPr="007074E6" w:rsidR="00262D87" w:rsidP="0032651C" w:rsidRDefault="002656B8" w14:paraId="79984089" w14:textId="479C8F36">
          <w:r w:rsidRPr="007074E6">
            <w:t>De Afdeling adviseert in de toelichting nader op het v</w:t>
          </w:r>
          <w:r w:rsidR="0067406B">
            <w:t>oorg</w:t>
          </w:r>
          <w:r w:rsidRPr="007074E6">
            <w:t xml:space="preserve">aande in te gaan. </w:t>
          </w:r>
        </w:p>
        <w:p w:rsidRPr="00B745E3" w:rsidR="002656B8" w:rsidP="0032651C" w:rsidRDefault="002656B8" w14:paraId="39E94D20" w14:textId="77777777">
          <w:pPr>
            <w:rPr>
              <w:i/>
              <w:iCs/>
            </w:rPr>
          </w:pPr>
        </w:p>
        <w:p w:rsidRPr="00B745E3" w:rsidR="00404B4E" w:rsidP="0032651C" w:rsidRDefault="00781E16" w14:paraId="68198A80" w14:textId="7FFF03DD">
          <w:pPr>
            <w:rPr>
              <w:i/>
              <w:iCs/>
            </w:rPr>
          </w:pPr>
          <w:r w:rsidRPr="007E207F">
            <w:t>b.</w:t>
          </w:r>
          <w:r w:rsidRPr="00B745E3">
            <w:rPr>
              <w:i/>
              <w:iCs/>
            </w:rPr>
            <w:tab/>
          </w:r>
          <w:r w:rsidR="00113B5E">
            <w:rPr>
              <w:i/>
              <w:iCs/>
            </w:rPr>
            <w:t>I</w:t>
          </w:r>
          <w:r w:rsidRPr="00B745E3">
            <w:rPr>
              <w:i/>
              <w:iCs/>
            </w:rPr>
            <w:t xml:space="preserve">nvulling vorderingsbevoegdheid </w:t>
          </w:r>
          <w:r w:rsidRPr="00B745E3" w:rsidR="00EA48CB">
            <w:rPr>
              <w:i/>
              <w:iCs/>
            </w:rPr>
            <w:t xml:space="preserve"> </w:t>
          </w:r>
          <w:r w:rsidRPr="00B745E3" w:rsidR="00212CE8">
            <w:rPr>
              <w:i/>
              <w:iCs/>
            </w:rPr>
            <w:t xml:space="preserve"> </w:t>
          </w:r>
          <w:r w:rsidRPr="00B745E3" w:rsidR="003B702D">
            <w:rPr>
              <w:i/>
              <w:iCs/>
            </w:rPr>
            <w:t xml:space="preserve"> </w:t>
          </w:r>
        </w:p>
        <w:p w:rsidR="00AC6DED" w:rsidP="0032651C" w:rsidRDefault="005B054B" w14:paraId="11ED291F" w14:textId="4F60F95D">
          <w:r>
            <w:t xml:space="preserve">De Afdeling </w:t>
          </w:r>
          <w:r w:rsidR="00984896">
            <w:t>merkt voorts op</w:t>
          </w:r>
          <w:r>
            <w:t xml:space="preserve"> dat uit het wetsvoorstel blijkt dat het aan het college wordt overgelaten om te bepalen van wie de geldswaarde van de ten onrechte genoten maatwerkvoorziening of het ten onrechte genoten pgb wordt gevorderd</w:t>
          </w:r>
          <w:r w:rsidR="007632E4">
            <w:t>.</w:t>
          </w:r>
          <w:r w:rsidR="007632E4">
            <w:rPr>
              <w:rStyle w:val="Voetnootmarkering"/>
            </w:rPr>
            <w:footnoteReference w:id="13"/>
          </w:r>
          <w:r w:rsidR="00EA101D">
            <w:t xml:space="preserve"> Uit de memorie van toelichting volgt echter dat </w:t>
          </w:r>
          <w:r w:rsidR="009F0588">
            <w:t>het uitgangspunt moet zijn dat het college alleen van de cliënt of de (ouders van de) jeugdige vordert als vast is komen te staan dat</w:t>
          </w:r>
          <w:r w:rsidR="00C94293">
            <w:t xml:space="preserve"> die opzettelijk onjuiste of onvolledige gegevens hebben verstrekt.</w:t>
          </w:r>
          <w:r w:rsidR="00C94293">
            <w:rPr>
              <w:rStyle w:val="Voetnootmarkering"/>
            </w:rPr>
            <w:footnoteReference w:id="14"/>
          </w:r>
          <w:r w:rsidR="00C94293">
            <w:t xml:space="preserve"> Dit betekent dat </w:t>
          </w:r>
          <w:r w:rsidR="00ED23CC">
            <w:t xml:space="preserve">de regering voor ogen heeft dat </w:t>
          </w:r>
          <w:r w:rsidR="00C94293">
            <w:t>het college in de overige (en meeste) gevallen zal vorderen van anderen dan de cliënt of de (ouders van de) jeugdige.</w:t>
          </w:r>
          <w:r w:rsidR="00C94293">
            <w:rPr>
              <w:rStyle w:val="Voetnootmarkering"/>
            </w:rPr>
            <w:footnoteReference w:id="15"/>
          </w:r>
          <w:r w:rsidR="00C94293">
            <w:t xml:space="preserve">  </w:t>
          </w:r>
        </w:p>
        <w:p w:rsidR="00AC6DED" w:rsidP="0032651C" w:rsidRDefault="00AC6DED" w14:paraId="490003A6" w14:textId="77777777"/>
        <w:p w:rsidR="00627557" w:rsidP="0032651C" w:rsidRDefault="00853A62" w14:paraId="06C59D1A" w14:textId="06BC440B">
          <w:r>
            <w:t xml:space="preserve">De Afdeling merkt op </w:t>
          </w:r>
          <w:r w:rsidR="006407F9">
            <w:t>dat</w:t>
          </w:r>
          <w:r w:rsidR="004727F3">
            <w:t xml:space="preserve"> met deze voorgestane invulling van de bevoegdheid van het college tot vordering</w:t>
          </w:r>
          <w:r w:rsidR="00263C5A">
            <w:t>,</w:t>
          </w:r>
          <w:r w:rsidR="004727F3">
            <w:t xml:space="preserve"> </w:t>
          </w:r>
          <w:r w:rsidR="00486398">
            <w:t xml:space="preserve">niet </w:t>
          </w:r>
          <w:r w:rsidR="00872D40">
            <w:t>is</w:t>
          </w:r>
          <w:r w:rsidR="00486398">
            <w:t xml:space="preserve"> uitgesloten dat</w:t>
          </w:r>
          <w:r w:rsidR="00A829B3">
            <w:t xml:space="preserve"> </w:t>
          </w:r>
          <w:r w:rsidR="00872D40">
            <w:t xml:space="preserve">zal </w:t>
          </w:r>
          <w:r w:rsidR="00ED23CC">
            <w:t xml:space="preserve">worden gevorderd </w:t>
          </w:r>
          <w:r w:rsidR="00872D40">
            <w:t>van zorg</w:t>
          </w:r>
          <w:r w:rsidR="005B103F">
            <w:t>- of jeugdhulpaanbieders</w:t>
          </w:r>
          <w:r w:rsidR="00872D40">
            <w:t xml:space="preserve"> of derden d</w:t>
          </w:r>
          <w:r w:rsidR="005049E4">
            <w:t xml:space="preserve">ie </w:t>
          </w:r>
          <w:r w:rsidR="004565EF">
            <w:t xml:space="preserve">de </w:t>
          </w:r>
          <w:r w:rsidR="00A2259B">
            <w:t xml:space="preserve">maatwerkvoorziening </w:t>
          </w:r>
          <w:r w:rsidR="00ED23CC">
            <w:t xml:space="preserve">of jeugdhulp </w:t>
          </w:r>
          <w:r w:rsidR="00A2259B">
            <w:t>al hebben geleverd</w:t>
          </w:r>
          <w:r w:rsidR="00392298">
            <w:t xml:space="preserve"> en daarmee aan hun contractuele verplichtingen hebben voldaan</w:t>
          </w:r>
          <w:r w:rsidR="00A2259B">
            <w:t xml:space="preserve">, omdat zij ervan uitgingen dat daarop recht </w:t>
          </w:r>
          <w:r w:rsidR="00ED23CC">
            <w:t>bestond</w:t>
          </w:r>
          <w:r w:rsidR="00A2259B">
            <w:t>.</w:t>
          </w:r>
          <w:r w:rsidR="00C36864">
            <w:t xml:space="preserve"> </w:t>
          </w:r>
          <w:r w:rsidR="00185789">
            <w:t>I</w:t>
          </w:r>
          <w:r w:rsidR="00652A19">
            <w:t>n zo</w:t>
          </w:r>
          <w:r w:rsidR="0067406B">
            <w:t>’</w:t>
          </w:r>
          <w:r w:rsidR="00652A19">
            <w:t xml:space="preserve">n situatie </w:t>
          </w:r>
          <w:r w:rsidR="00E06B70">
            <w:t xml:space="preserve">ontbreekt </w:t>
          </w:r>
          <w:r w:rsidR="00652A19">
            <w:t>een rechtvaar</w:t>
          </w:r>
          <w:r w:rsidR="005170A3">
            <w:t>diging voor vordering</w:t>
          </w:r>
          <w:r w:rsidR="00CA3B5B">
            <w:t xml:space="preserve"> </w:t>
          </w:r>
          <w:r w:rsidR="00E06B70">
            <w:t xml:space="preserve">en </w:t>
          </w:r>
          <w:r w:rsidR="0067406B">
            <w:t xml:space="preserve">is </w:t>
          </w:r>
          <w:r w:rsidR="004563D0">
            <w:t>een dergelijke vordering bij</w:t>
          </w:r>
          <w:r w:rsidR="009912D1">
            <w:t xml:space="preserve"> de zorg</w:t>
          </w:r>
          <w:r w:rsidR="00ED23CC">
            <w:t xml:space="preserve">- of jeugdhulpaanbieder </w:t>
          </w:r>
          <w:r w:rsidR="009912D1">
            <w:t xml:space="preserve">of derde </w:t>
          </w:r>
          <w:r w:rsidR="004563D0">
            <w:t xml:space="preserve">niet </w:t>
          </w:r>
          <w:r w:rsidR="00DB6A47">
            <w:t xml:space="preserve">gerechtvaardigd. </w:t>
          </w:r>
        </w:p>
        <w:p w:rsidR="00627557" w:rsidP="0032651C" w:rsidRDefault="00627557" w14:paraId="32D89EB4" w14:textId="77777777"/>
        <w:p w:rsidR="00652A19" w:rsidP="0032651C" w:rsidRDefault="009912D1" w14:paraId="71EB7661" w14:textId="3FFEF3B8">
          <w:r>
            <w:t xml:space="preserve">Het alleen in de memorie van toelichting </w:t>
          </w:r>
          <w:r w:rsidR="00795301">
            <w:t xml:space="preserve">opnemen dat het college bij gebruikmaking van zijn </w:t>
          </w:r>
          <w:r w:rsidR="00D2528C">
            <w:t xml:space="preserve">bevoegdheid tot vordering rekening </w:t>
          </w:r>
          <w:r w:rsidR="008B7921">
            <w:t xml:space="preserve">moet houden met de Algemene wet bestuursrecht en de daarin opgenomen waarborgen is </w:t>
          </w:r>
          <w:r w:rsidR="00717F9A">
            <w:t xml:space="preserve">hier </w:t>
          </w:r>
          <w:r w:rsidR="008B7921">
            <w:t>onvoldoende.</w:t>
          </w:r>
          <w:r w:rsidR="00A83B01">
            <w:rPr>
              <w:rStyle w:val="Voetnootmarkering"/>
            </w:rPr>
            <w:footnoteReference w:id="16"/>
          </w:r>
          <w:r w:rsidR="005B103F">
            <w:t xml:space="preserve"> </w:t>
          </w:r>
          <w:r w:rsidR="001D3710">
            <w:t>In</w:t>
          </w:r>
          <w:r w:rsidR="00AB45F8">
            <w:t xml:space="preserve"> de memorie van toelichting </w:t>
          </w:r>
          <w:r w:rsidR="001D3710">
            <w:t xml:space="preserve">is </w:t>
          </w:r>
          <w:r w:rsidR="006148A7">
            <w:t>immers</w:t>
          </w:r>
          <w:r w:rsidR="00AB45F8">
            <w:t xml:space="preserve"> </w:t>
          </w:r>
          <w:r w:rsidR="009B4F0E">
            <w:t>ook</w:t>
          </w:r>
          <w:r w:rsidR="00E47F15">
            <w:t xml:space="preserve"> </w:t>
          </w:r>
          <w:r w:rsidR="005673B4">
            <w:t xml:space="preserve">uitdrukkelijk </w:t>
          </w:r>
          <w:r w:rsidR="00566EA5">
            <w:t xml:space="preserve">door de regering </w:t>
          </w:r>
          <w:r w:rsidR="0006606F">
            <w:t xml:space="preserve">opgenomen </w:t>
          </w:r>
          <w:r w:rsidR="008B7921">
            <w:t xml:space="preserve">dat het college alleen van de </w:t>
          </w:r>
          <w:r w:rsidR="00A42087">
            <w:t>cliënt</w:t>
          </w:r>
          <w:r w:rsidR="008B7921">
            <w:t xml:space="preserve"> </w:t>
          </w:r>
          <w:r w:rsidR="00566EA5">
            <w:t>m</w:t>
          </w:r>
          <w:r w:rsidR="00637FA0">
            <w:t xml:space="preserve">ag </w:t>
          </w:r>
          <w:r w:rsidR="00566EA5">
            <w:t>vorde</w:t>
          </w:r>
          <w:r w:rsidR="00DF66AD">
            <w:t>r</w:t>
          </w:r>
          <w:r w:rsidR="00566EA5">
            <w:t>en</w:t>
          </w:r>
          <w:r w:rsidR="00E55C79">
            <w:t>,</w:t>
          </w:r>
          <w:r w:rsidR="008B7921">
            <w:t xml:space="preserve"> als sprake is van </w:t>
          </w:r>
          <w:r w:rsidR="00084F17">
            <w:t xml:space="preserve">door de </w:t>
          </w:r>
          <w:r w:rsidR="00A42087">
            <w:t>cliënt</w:t>
          </w:r>
          <w:r w:rsidR="00084F17">
            <w:t xml:space="preserve"> opzettelijk verstrekte onjuiste of onvolledige gegevens. </w:t>
          </w:r>
        </w:p>
        <w:p w:rsidR="006103E5" w:rsidP="0032651C" w:rsidRDefault="006103E5" w14:paraId="3FDA7C25" w14:textId="77777777"/>
        <w:p w:rsidR="00D8652D" w:rsidP="0032651C" w:rsidRDefault="00D8652D" w14:paraId="3069FF4A" w14:textId="7F8B0514">
          <w:r>
            <w:t xml:space="preserve">De Afdeling adviseert </w:t>
          </w:r>
          <w:r w:rsidR="0027075D">
            <w:t>in de toelichting nader op het vo</w:t>
          </w:r>
          <w:r w:rsidR="0067406B">
            <w:t>o</w:t>
          </w:r>
          <w:r w:rsidR="0027075D">
            <w:t>r</w:t>
          </w:r>
          <w:r w:rsidR="0067406B">
            <w:t>g</w:t>
          </w:r>
          <w:r w:rsidR="0027075D">
            <w:t>aande in te gaan</w:t>
          </w:r>
          <w:r w:rsidR="00442C2E">
            <w:t>.</w:t>
          </w:r>
          <w:r w:rsidR="0027075D">
            <w:t xml:space="preserve"> </w:t>
          </w:r>
        </w:p>
        <w:p w:rsidR="00D8652D" w:rsidP="0032651C" w:rsidRDefault="00D8652D" w14:paraId="1FD5ADF2" w14:textId="77777777"/>
        <w:p w:rsidR="00807DDB" w:rsidP="0032651C" w:rsidRDefault="003B20DE" w14:paraId="20E6ACB6" w14:textId="58996C1A">
          <w:r>
            <w:t>3.</w:t>
          </w:r>
          <w:r w:rsidR="00285226">
            <w:t xml:space="preserve"> </w:t>
          </w:r>
          <w:r w:rsidR="002E4797">
            <w:tab/>
          </w:r>
          <w:r w:rsidRPr="003F3073">
            <w:rPr>
              <w:u w:val="single"/>
            </w:rPr>
            <w:t xml:space="preserve">Gegevensverwerking </w:t>
          </w:r>
          <w:r w:rsidRPr="003F3073" w:rsidR="00737317">
            <w:rPr>
              <w:u w:val="single"/>
            </w:rPr>
            <w:t>onverzekerden</w:t>
          </w:r>
        </w:p>
        <w:p w:rsidR="00897A48" w:rsidP="0032651C" w:rsidRDefault="00897A48" w14:paraId="19DDB5C3" w14:textId="77777777"/>
        <w:p w:rsidR="00F2288D" w:rsidP="0032651C" w:rsidRDefault="005B347D" w14:paraId="548247AE" w14:textId="48CAE8AB">
          <w:r>
            <w:t>De Afdeling begrijpt</w:t>
          </w:r>
          <w:r w:rsidR="00167397">
            <w:t xml:space="preserve"> </w:t>
          </w:r>
          <w:r w:rsidR="00C4775A">
            <w:t xml:space="preserve">de wens </w:t>
          </w:r>
          <w:r w:rsidR="00F2288D">
            <w:t xml:space="preserve">van de regering </w:t>
          </w:r>
          <w:r w:rsidR="00C4775A">
            <w:t xml:space="preserve">om een wettelijke mogelijkheid te bieden aan zorgaanbieders en het CAK om </w:t>
          </w:r>
          <w:r w:rsidR="00F2288D">
            <w:t xml:space="preserve">(bijzondere) </w:t>
          </w:r>
          <w:r w:rsidR="00C4775A">
            <w:t>persoonsgegevens</w:t>
          </w:r>
          <w:r w:rsidR="00F2288D">
            <w:t xml:space="preserve"> over onverzekerden</w:t>
          </w:r>
          <w:r w:rsidR="008D78F2">
            <w:t xml:space="preserve"> aan wie </w:t>
          </w:r>
          <w:r w:rsidR="00F2288D">
            <w:t xml:space="preserve">medisch noodzakelijke zorg </w:t>
          </w:r>
          <w:r w:rsidR="008D78F2">
            <w:t>is verleend</w:t>
          </w:r>
          <w:r w:rsidR="00F2288D">
            <w:t xml:space="preserve"> te verstrekken aan </w:t>
          </w:r>
          <w:proofErr w:type="spellStart"/>
          <w:r w:rsidR="00F2288D">
            <w:t>GGD’en</w:t>
          </w:r>
          <w:proofErr w:type="spellEnd"/>
          <w:r w:rsidR="00F2288D">
            <w:t xml:space="preserve"> en het college</w:t>
          </w:r>
          <w:r w:rsidR="008D78F2">
            <w:t xml:space="preserve">. Dit </w:t>
          </w:r>
          <w:r w:rsidR="00E71771">
            <w:t xml:space="preserve">uitsluitend </w:t>
          </w:r>
          <w:r w:rsidR="008D78F2">
            <w:t>om te be</w:t>
          </w:r>
          <w:r w:rsidR="00737317">
            <w:t>oordelen</w:t>
          </w:r>
          <w:r w:rsidR="00F2288D">
            <w:t xml:space="preserve"> of openbare geestelijke gezondheidszorg </w:t>
          </w:r>
          <w:r w:rsidR="00737317">
            <w:t>aangewezen</w:t>
          </w:r>
          <w:r w:rsidR="008D78F2">
            <w:t xml:space="preserve"> is. </w:t>
          </w:r>
          <w:r w:rsidR="003C26DB">
            <w:t xml:space="preserve">De Afdeling merkt echter op dat het niet </w:t>
          </w:r>
          <w:r w:rsidR="008D78F2">
            <w:t xml:space="preserve">voor </w:t>
          </w:r>
          <w:r w:rsidR="003C26DB">
            <w:t xml:space="preserve">de </w:t>
          </w:r>
          <w:r w:rsidR="008D78F2">
            <w:t>hand</w:t>
          </w:r>
          <w:r w:rsidR="003C26DB">
            <w:t xml:space="preserve"> ligt om de </w:t>
          </w:r>
          <w:r w:rsidR="00F04D6E">
            <w:t>door de zorgaanbieders en het CAK</w:t>
          </w:r>
          <w:r w:rsidR="003C26DB">
            <w:t xml:space="preserve"> te verstrekken (bijzondere) persoonsgegevens en de daarvoor geldende bewaartermijnen op het niveau van de ministeriële regeling te regelen.</w:t>
          </w:r>
          <w:r w:rsidR="009B5277">
            <w:t xml:space="preserve"> </w:t>
          </w:r>
        </w:p>
        <w:p w:rsidR="00F2288D" w:rsidP="0032651C" w:rsidRDefault="00F2288D" w14:paraId="2065CDEA" w14:textId="77777777"/>
        <w:p w:rsidR="0067406B" w:rsidP="0032651C" w:rsidRDefault="001058CA" w14:paraId="7C65AFE8" w14:textId="77777777">
          <w:r>
            <w:t xml:space="preserve">Uit de memorie van toelichting blijkt niet waarom ervoor gekozen is om </w:t>
          </w:r>
          <w:r w:rsidR="00631C35">
            <w:t>de te verstrekken (bijzondere) persoonsgegevens en de da</w:t>
          </w:r>
          <w:r w:rsidR="00305D50">
            <w:t xml:space="preserve">arop van toepassing zijnde bewaartermijnen te regelen </w:t>
          </w:r>
          <w:r>
            <w:t xml:space="preserve">op het niveau van een ministeriële regeling en niet op ten minste het niveau van een </w:t>
          </w:r>
          <w:proofErr w:type="spellStart"/>
          <w:r>
            <w:t>amvb</w:t>
          </w:r>
          <w:proofErr w:type="spellEnd"/>
          <w:r w:rsidR="009B636E">
            <w:t>.</w:t>
          </w:r>
          <w:r w:rsidR="00CD233F">
            <w:t xml:space="preserve"> </w:t>
          </w:r>
          <w:r w:rsidR="00165261">
            <w:t>Deze te regelen onderwerpen zijn niet van zuiver administratieve aard en/of betreffen niet slechts details van een regeling.</w:t>
          </w:r>
          <w:r w:rsidR="00C96F15">
            <w:rPr>
              <w:rStyle w:val="Voetnootmarkering"/>
            </w:rPr>
            <w:footnoteReference w:id="17"/>
          </w:r>
          <w:r w:rsidR="00165261">
            <w:t xml:space="preserve"> </w:t>
          </w:r>
        </w:p>
        <w:p w:rsidR="0067406B" w:rsidP="0032651C" w:rsidRDefault="0067406B" w14:paraId="0F8EE725" w14:textId="77777777"/>
        <w:p w:rsidR="00165261" w:rsidP="0032651C" w:rsidRDefault="00165261" w14:paraId="39017EC5" w14:textId="4ADCB169">
          <w:r>
            <w:t xml:space="preserve">Daar komt bij dat </w:t>
          </w:r>
          <w:r w:rsidR="009B294A">
            <w:t>de</w:t>
          </w:r>
          <w:r w:rsidR="009B636E">
            <w:t xml:space="preserve"> voorgestelde</w:t>
          </w:r>
          <w:r w:rsidR="009B294A">
            <w:t xml:space="preserve"> verwerking van (bijzondere) persoonsgegevens </w:t>
          </w:r>
          <w:r w:rsidR="002E5608">
            <w:t xml:space="preserve">niet alleen </w:t>
          </w:r>
          <w:r w:rsidR="00E85CCA">
            <w:t xml:space="preserve">vergt dat de zorgaanbieder zijn medisch beroepsgeheim doorbreekt, maar ook </w:t>
          </w:r>
          <w:r w:rsidR="009B294A">
            <w:t xml:space="preserve">raakt aan het grondrecht van bescherming van de persoonlijke levenssfeer. Artikel 10 van de Grondwet maakt beperking van dat grondrecht </w:t>
          </w:r>
          <w:r w:rsidR="002232AF">
            <w:t xml:space="preserve">weliswaar </w:t>
          </w:r>
          <w:r w:rsidR="009B294A">
            <w:t xml:space="preserve">mogelijk als zij plaatsvindt bij of </w:t>
          </w:r>
          <w:proofErr w:type="gramStart"/>
          <w:r w:rsidR="009B294A">
            <w:t>krachtens</w:t>
          </w:r>
          <w:proofErr w:type="gramEnd"/>
          <w:r w:rsidR="009B294A">
            <w:t xml:space="preserve"> de wet</w:t>
          </w:r>
          <w:r w:rsidR="00DA1662">
            <w:t>, maar omdat</w:t>
          </w:r>
          <w:r w:rsidR="009B294A">
            <w:t xml:space="preserve"> het een beperking van dat grondrecht betreft</w:t>
          </w:r>
          <w:r w:rsidR="00DA1662">
            <w:t xml:space="preserve"> </w:t>
          </w:r>
          <w:r w:rsidR="009B294A">
            <w:t xml:space="preserve">is terughoudendheid met </w:t>
          </w:r>
          <w:proofErr w:type="spellStart"/>
          <w:r w:rsidR="009B294A">
            <w:t>subdelegatie</w:t>
          </w:r>
          <w:proofErr w:type="spellEnd"/>
          <w:r w:rsidR="009B294A">
            <w:t xml:space="preserve"> te meer van belang.</w:t>
          </w:r>
          <w:r w:rsidR="009B294A">
            <w:rPr>
              <w:rStyle w:val="Voetnootmarkering"/>
            </w:rPr>
            <w:footnoteReference w:id="18"/>
          </w:r>
          <w:r w:rsidR="009B294A">
            <w:t xml:space="preserve"> De te verstrekken (bijzondere) persoonsgegevens en de daar</w:t>
          </w:r>
          <w:r w:rsidR="00DA1662">
            <w:t>op van toepassing zijnde</w:t>
          </w:r>
          <w:r w:rsidR="009B294A">
            <w:t xml:space="preserve"> bewaartermijnen zouden </w:t>
          </w:r>
          <w:r w:rsidR="00DA1662">
            <w:t xml:space="preserve">daarom </w:t>
          </w:r>
          <w:r w:rsidR="009B294A">
            <w:t xml:space="preserve">ten minste op het niveau van een </w:t>
          </w:r>
          <w:proofErr w:type="spellStart"/>
          <w:r w:rsidR="009B294A">
            <w:t>amvb</w:t>
          </w:r>
          <w:proofErr w:type="spellEnd"/>
          <w:r w:rsidR="009B294A">
            <w:t xml:space="preserve"> moeten worden geregeld. </w:t>
          </w:r>
        </w:p>
        <w:p w:rsidR="009B294A" w:rsidP="0032651C" w:rsidRDefault="009B294A" w14:paraId="0BD25F7C" w14:textId="77777777"/>
        <w:p w:rsidR="00D80ECD" w:rsidRDefault="009B294A" w14:paraId="6898FA27" w14:textId="7AC303AB">
          <w:r>
            <w:t xml:space="preserve">De Afdeling adviseert om het wetsvoorstel en de toelichting aan te passen. </w:t>
          </w:r>
        </w:p>
      </w:sdtContent>
    </w:sdt>
    <w:p w:rsidR="0035080B" w:rsidRDefault="0035080B" w14:paraId="5D207B70" w14:textId="77777777"/>
    <w:sdt>
      <w:sdtPr>
        <w:tag w:val="bmDictum"/>
        <w:id w:val="771054476"/>
        <w:lock w:val="sdtLocked"/>
        <w:placeholder>
          <w:docPart w:val="DefaultPlaceholder_-1854013440"/>
        </w:placeholder>
      </w:sdtPr>
      <w:sdtEndPr/>
      <w:sdtContent>
        <w:p w:rsidR="006E0CF1" w:rsidRDefault="006E0CF1" w14:paraId="4076A6BD" w14:textId="669B4407">
          <w:r>
            <w:t xml:space="preserve">De Afdeling advisering van de Raad van State heeft een aantal opmerkingen bij het voorstel en adviseert daarmee rekening te houden voordat het voorstel bij de Tweede Kamer der Staten-Generaal wordt ingediend. </w:t>
          </w:r>
          <w:r>
            <w:br/>
          </w:r>
          <w:r>
            <w:br/>
          </w:r>
          <w:r>
            <w:br/>
            <w:t xml:space="preserve">De </w:t>
          </w:r>
          <w:proofErr w:type="spellStart"/>
          <w:r>
            <w:t>vice-president</w:t>
          </w:r>
          <w:proofErr w:type="spellEnd"/>
          <w:r>
            <w:t xml:space="preserve"> van de Raad van State,</w:t>
          </w:r>
        </w:p>
      </w:sdtContent>
    </w:sdt>
    <w:sectPr w:rsidR="006E0CF1" w:rsidSect="00052DF8">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29AD3" w14:textId="77777777" w:rsidR="0042719F" w:rsidRDefault="0042719F">
      <w:r>
        <w:separator/>
      </w:r>
    </w:p>
  </w:endnote>
  <w:endnote w:type="continuationSeparator" w:id="0">
    <w:p w14:paraId="43FC038F" w14:textId="77777777" w:rsidR="0042719F" w:rsidRDefault="0042719F">
      <w:r>
        <w:continuationSeparator/>
      </w:r>
    </w:p>
  </w:endnote>
  <w:endnote w:type="continuationNotice" w:id="1">
    <w:p w14:paraId="38808597" w14:textId="77777777" w:rsidR="0042719F" w:rsidRDefault="004271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3937"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26D00" w14:paraId="0254393A" w14:textId="77777777" w:rsidTr="00D90098">
      <w:tc>
        <w:tcPr>
          <w:tcW w:w="4815" w:type="dxa"/>
        </w:tcPr>
        <w:p w14:paraId="02543938" w14:textId="77777777" w:rsidR="00D90098" w:rsidRDefault="00D90098" w:rsidP="00D90098">
          <w:pPr>
            <w:pStyle w:val="Voettekst"/>
          </w:pPr>
        </w:p>
      </w:tc>
      <w:tc>
        <w:tcPr>
          <w:tcW w:w="4247" w:type="dxa"/>
        </w:tcPr>
        <w:p w14:paraId="02543939" w14:textId="77777777" w:rsidR="00D90098" w:rsidRDefault="00D90098" w:rsidP="00D90098">
          <w:pPr>
            <w:pStyle w:val="Voettekst"/>
            <w:jc w:val="right"/>
          </w:pPr>
        </w:p>
      </w:tc>
    </w:tr>
  </w:tbl>
  <w:p w14:paraId="0254393B"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A325" w14:textId="649C7AC7" w:rsidR="00052DF8" w:rsidRPr="00052DF8" w:rsidRDefault="00052DF8">
    <w:pPr>
      <w:pStyle w:val="Voettekst"/>
      <w:rPr>
        <w:rFonts w:ascii="Bembo" w:hAnsi="Bembo"/>
        <w:sz w:val="32"/>
      </w:rPr>
    </w:pPr>
    <w:r w:rsidRPr="00052DF8">
      <w:rPr>
        <w:rFonts w:ascii="Bembo" w:hAnsi="Bembo"/>
        <w:sz w:val="32"/>
      </w:rPr>
      <w:t>AAN DE KONING</w:t>
    </w:r>
  </w:p>
  <w:p w14:paraId="3B2DEEA0" w14:textId="77777777" w:rsidR="00052DF8" w:rsidRDefault="00052D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F9A95" w14:textId="77777777" w:rsidR="0042719F" w:rsidRDefault="0042719F">
      <w:r>
        <w:separator/>
      </w:r>
    </w:p>
  </w:footnote>
  <w:footnote w:type="continuationSeparator" w:id="0">
    <w:p w14:paraId="106DF986" w14:textId="77777777" w:rsidR="0042719F" w:rsidRDefault="0042719F">
      <w:r>
        <w:continuationSeparator/>
      </w:r>
    </w:p>
  </w:footnote>
  <w:footnote w:type="continuationNotice" w:id="1">
    <w:p w14:paraId="353FF205" w14:textId="77777777" w:rsidR="0042719F" w:rsidRDefault="0042719F"/>
  </w:footnote>
  <w:footnote w:id="2">
    <w:p w14:paraId="39039EEE" w14:textId="5E413910" w:rsidR="00E05AE5" w:rsidRDefault="00E05AE5">
      <w:pPr>
        <w:pStyle w:val="Voetnoottekst"/>
      </w:pPr>
      <w:r>
        <w:rPr>
          <w:rStyle w:val="Voetnootmarkering"/>
        </w:rPr>
        <w:footnoteRef/>
      </w:r>
      <w:r>
        <w:t xml:space="preserve"> Artikelen 2.3.5 en 2.3.6 van de Wmo 2015. </w:t>
      </w:r>
    </w:p>
  </w:footnote>
  <w:footnote w:id="3">
    <w:p w14:paraId="0018E4CB" w14:textId="77777777" w:rsidR="00EF33DA" w:rsidRDefault="00EF33DA" w:rsidP="00EF33DA">
      <w:pPr>
        <w:pStyle w:val="Voetnoottekst"/>
      </w:pPr>
      <w:r>
        <w:rPr>
          <w:rStyle w:val="Voetnootmarkering"/>
        </w:rPr>
        <w:footnoteRef/>
      </w:r>
      <w:r>
        <w:t xml:space="preserve"> Artikel 2.3.10, eerste lid, aanhef en onder a, Wmo 2015. </w:t>
      </w:r>
    </w:p>
  </w:footnote>
  <w:footnote w:id="4">
    <w:p w14:paraId="25BF8D10" w14:textId="0CAECEF0" w:rsidR="00FB7EA5" w:rsidRDefault="00FB7EA5">
      <w:pPr>
        <w:pStyle w:val="Voetnoottekst"/>
      </w:pPr>
      <w:r>
        <w:rPr>
          <w:rStyle w:val="Voetnootmarkering"/>
        </w:rPr>
        <w:footnoteRef/>
      </w:r>
      <w:r>
        <w:t xml:space="preserve"> Artikel 2.4.1</w:t>
      </w:r>
      <w:r w:rsidR="007E207F">
        <w:t>.</w:t>
      </w:r>
    </w:p>
  </w:footnote>
  <w:footnote w:id="5">
    <w:p w14:paraId="2681C417" w14:textId="01504C5F" w:rsidR="004449CF" w:rsidRDefault="004449CF">
      <w:pPr>
        <w:pStyle w:val="Voetnoottekst"/>
      </w:pPr>
      <w:r>
        <w:rPr>
          <w:rStyle w:val="Voetnootmarkering"/>
        </w:rPr>
        <w:footnoteRef/>
      </w:r>
      <w:r>
        <w:t xml:space="preserve"> </w:t>
      </w:r>
      <w:r w:rsidR="00531D3E">
        <w:t xml:space="preserve">Memorie </w:t>
      </w:r>
      <w:r>
        <w:t>van toelichting, paragraaf 2.1</w:t>
      </w:r>
      <w:r w:rsidR="00D61283">
        <w:t>; Kamerstukken II 2021</w:t>
      </w:r>
      <w:r w:rsidR="00FC7B7F">
        <w:t>/</w:t>
      </w:r>
      <w:r w:rsidR="00D61283">
        <w:t xml:space="preserve">22, 28828, nr. 133. </w:t>
      </w:r>
    </w:p>
  </w:footnote>
  <w:footnote w:id="6">
    <w:p w14:paraId="72E01B90" w14:textId="05939186" w:rsidR="000A3092" w:rsidRDefault="000A3092">
      <w:pPr>
        <w:pStyle w:val="Voetnoottekst"/>
      </w:pPr>
      <w:r>
        <w:rPr>
          <w:rStyle w:val="Voetnootmarkering"/>
        </w:rPr>
        <w:footnoteRef/>
      </w:r>
      <w:r>
        <w:t xml:space="preserve"> </w:t>
      </w:r>
      <w:r w:rsidR="004370E5">
        <w:t>Memorie van toelichting, paragraaf 2.1</w:t>
      </w:r>
      <w:r w:rsidR="00BB399D">
        <w:t xml:space="preserve">; voorgesteld artikel </w:t>
      </w:r>
      <w:r w:rsidR="00AF46F9">
        <w:t>2.4.1, eerste lid, Wmo 2015.</w:t>
      </w:r>
      <w:r w:rsidR="004370E5">
        <w:t xml:space="preserve"> </w:t>
      </w:r>
    </w:p>
  </w:footnote>
  <w:footnote w:id="7">
    <w:p w14:paraId="5D8332FD" w14:textId="18952058" w:rsidR="00DA1662" w:rsidRDefault="00DA1662">
      <w:pPr>
        <w:pStyle w:val="Voetnoottekst"/>
      </w:pPr>
      <w:r>
        <w:rPr>
          <w:rStyle w:val="Voetnootmarkering"/>
        </w:rPr>
        <w:footnoteRef/>
      </w:r>
      <w:r>
        <w:t xml:space="preserve"> Artikel </w:t>
      </w:r>
      <w:r w:rsidR="008F06DF">
        <w:t xml:space="preserve">8.1.4, eerste lid, aanhef en onder a, </w:t>
      </w:r>
      <w:r w:rsidR="0067406B">
        <w:t xml:space="preserve">van de </w:t>
      </w:r>
      <w:r w:rsidR="008F06DF">
        <w:t>J</w:t>
      </w:r>
      <w:r w:rsidR="0067406B">
        <w:t>eugd</w:t>
      </w:r>
      <w:r w:rsidR="008F06DF">
        <w:t>w</w:t>
      </w:r>
      <w:r w:rsidR="0067406B">
        <w:t>et</w:t>
      </w:r>
      <w:r w:rsidR="008F06DF">
        <w:t xml:space="preserve">. </w:t>
      </w:r>
    </w:p>
  </w:footnote>
  <w:footnote w:id="8">
    <w:p w14:paraId="73E4A5B3" w14:textId="04C70803" w:rsidR="007F3658" w:rsidRDefault="007F3658">
      <w:pPr>
        <w:pStyle w:val="Voetnoottekst"/>
      </w:pPr>
      <w:r>
        <w:rPr>
          <w:rStyle w:val="Voetnootmarkering"/>
        </w:rPr>
        <w:footnoteRef/>
      </w:r>
      <w:r>
        <w:t xml:space="preserve"> Voorgesteld artikel </w:t>
      </w:r>
      <w:r w:rsidR="00C853F6">
        <w:t>8.4.1, derde lid,</w:t>
      </w:r>
      <w:r w:rsidR="00F14F95">
        <w:t xml:space="preserve"> </w:t>
      </w:r>
      <w:r w:rsidR="001F49D7">
        <w:t xml:space="preserve">van de </w:t>
      </w:r>
      <w:r w:rsidR="00F14F95">
        <w:t>J</w:t>
      </w:r>
      <w:r w:rsidR="001F49D7">
        <w:t>eugd</w:t>
      </w:r>
      <w:r w:rsidR="00F14F95">
        <w:t>w</w:t>
      </w:r>
      <w:r w:rsidR="001F49D7">
        <w:t>et</w:t>
      </w:r>
      <w:r w:rsidR="00C853F6">
        <w:t>.</w:t>
      </w:r>
    </w:p>
  </w:footnote>
  <w:footnote w:id="9">
    <w:p w14:paraId="4315E571" w14:textId="72697710" w:rsidR="00BB5A6B" w:rsidRDefault="00BB5A6B">
      <w:pPr>
        <w:pStyle w:val="Voetnoottekst"/>
      </w:pPr>
      <w:r>
        <w:rPr>
          <w:rStyle w:val="Voetnootmarkering"/>
        </w:rPr>
        <w:footnoteRef/>
      </w:r>
      <w:r>
        <w:t xml:space="preserve"> Memorie van toelichting, paragraaf </w:t>
      </w:r>
      <w:r w:rsidR="00DA7D20">
        <w:t xml:space="preserve">2.2.1 e.v. </w:t>
      </w:r>
    </w:p>
  </w:footnote>
  <w:footnote w:id="10">
    <w:p w14:paraId="53908FA7" w14:textId="77777777" w:rsidR="005C1A88" w:rsidRDefault="005C1A88">
      <w:pPr>
        <w:pStyle w:val="Voetnoottekst"/>
      </w:pPr>
      <w:r>
        <w:rPr>
          <w:rStyle w:val="Voetnootmarkering"/>
        </w:rPr>
        <w:footnoteRef/>
      </w:r>
      <w:r>
        <w:t xml:space="preserve"> </w:t>
      </w:r>
      <w:r w:rsidR="00531D3E">
        <w:t>Memorie</w:t>
      </w:r>
      <w:r>
        <w:t xml:space="preserve"> van toelichting, paragraaf 2.1. </w:t>
      </w:r>
    </w:p>
  </w:footnote>
  <w:footnote w:id="11">
    <w:p w14:paraId="39EB1DB6" w14:textId="2672B885" w:rsidR="00485B25" w:rsidRDefault="00485B25">
      <w:pPr>
        <w:pStyle w:val="Voetnoottekst"/>
      </w:pPr>
      <w:r>
        <w:rPr>
          <w:rStyle w:val="Voetnootmarkering"/>
        </w:rPr>
        <w:footnoteRef/>
      </w:r>
      <w:r>
        <w:t xml:space="preserve"> Artikel 2.3.10, eerste lid, aanhef en onder a, Wmo 2015. </w:t>
      </w:r>
    </w:p>
  </w:footnote>
  <w:footnote w:id="12">
    <w:p w14:paraId="1F59A9B3" w14:textId="008E8147" w:rsidR="000D402B" w:rsidRDefault="000D402B">
      <w:pPr>
        <w:pStyle w:val="Voetnoottekst"/>
      </w:pPr>
      <w:r>
        <w:rPr>
          <w:rStyle w:val="Voetnootmarkering"/>
        </w:rPr>
        <w:footnoteRef/>
      </w:r>
      <w:r>
        <w:t xml:space="preserve"> Zie artikel 2.3.10, eerste lid, onderdelen b-e, Wmo 2015. </w:t>
      </w:r>
    </w:p>
  </w:footnote>
  <w:footnote w:id="13">
    <w:p w14:paraId="1098266B" w14:textId="34BC351A" w:rsidR="007632E4" w:rsidRDefault="007632E4" w:rsidP="007632E4">
      <w:pPr>
        <w:pStyle w:val="Voetnoottekst"/>
      </w:pPr>
      <w:r>
        <w:rPr>
          <w:rStyle w:val="Voetnootmarkering"/>
        </w:rPr>
        <w:footnoteRef/>
      </w:r>
      <w:r>
        <w:t xml:space="preserve"> </w:t>
      </w:r>
      <w:r w:rsidR="004D2F93">
        <w:t>V</w:t>
      </w:r>
      <w:r>
        <w:t xml:space="preserve">oorgestelde artikelen 2.4.1, eerste lid, Wmo 2015 en 8.4.1, derde lid, Jw. </w:t>
      </w:r>
    </w:p>
  </w:footnote>
  <w:footnote w:id="14">
    <w:p w14:paraId="37783DB3" w14:textId="485CC142" w:rsidR="00C94293" w:rsidRDefault="00C94293" w:rsidP="00C94293">
      <w:pPr>
        <w:pStyle w:val="Voetnoottekst"/>
      </w:pPr>
      <w:r>
        <w:rPr>
          <w:rStyle w:val="Voetnootmarkering"/>
        </w:rPr>
        <w:footnoteRef/>
      </w:r>
      <w:r>
        <w:t xml:space="preserve"> Memorie van toelichting, paragraaf 2.1</w:t>
      </w:r>
      <w:r w:rsidR="00950FBA">
        <w:t>.</w:t>
      </w:r>
      <w:r>
        <w:t xml:space="preserve"> </w:t>
      </w:r>
    </w:p>
  </w:footnote>
  <w:footnote w:id="15">
    <w:p w14:paraId="59BD48BD" w14:textId="234294C2" w:rsidR="00C94293" w:rsidRDefault="00C94293" w:rsidP="00C94293">
      <w:pPr>
        <w:pStyle w:val="Voetnoottekst"/>
      </w:pPr>
      <w:r>
        <w:rPr>
          <w:rStyle w:val="Voetnootmarkering"/>
        </w:rPr>
        <w:footnoteRef/>
      </w:r>
      <w:r>
        <w:t xml:space="preserve"> Memorie van toelichting, paragraaf 2.1</w:t>
      </w:r>
      <w:r w:rsidR="00950FBA">
        <w:t>.</w:t>
      </w:r>
      <w:r>
        <w:t xml:space="preserve"> </w:t>
      </w:r>
    </w:p>
  </w:footnote>
  <w:footnote w:id="16">
    <w:p w14:paraId="68493091" w14:textId="3D53EBE9" w:rsidR="00A83B01" w:rsidRDefault="00A83B01">
      <w:pPr>
        <w:pStyle w:val="Voetnoottekst"/>
      </w:pPr>
      <w:r>
        <w:rPr>
          <w:rStyle w:val="Voetnootmarkering"/>
        </w:rPr>
        <w:footnoteRef/>
      </w:r>
      <w:r>
        <w:t xml:space="preserve"> Memorie van toelichting, paragraaf</w:t>
      </w:r>
      <w:r w:rsidR="002814D7">
        <w:t xml:space="preserve"> 2.1</w:t>
      </w:r>
      <w:r w:rsidR="00950FBA">
        <w:t>.</w:t>
      </w:r>
    </w:p>
  </w:footnote>
  <w:footnote w:id="17">
    <w:p w14:paraId="19C1DF06" w14:textId="65A9D4CD" w:rsidR="00C96F15" w:rsidRDefault="00C96F15" w:rsidP="00C96F15">
      <w:pPr>
        <w:pStyle w:val="Voetnoottekst"/>
      </w:pPr>
      <w:r>
        <w:rPr>
          <w:rStyle w:val="Voetnootmarkering"/>
        </w:rPr>
        <w:footnoteRef/>
      </w:r>
      <w:r>
        <w:t xml:space="preserve"> Aanwijzing 2.24 van de Aanwijzingen voor de regelgeving, dat voorschrijft dat het gebruik van de ministeriële regeling wordt beperkt tot voorschriften van administratieve aard, uitwerking van de details van een regeling, voorschriften die dikwijls wijziging behoeven en voorschriften waarvan te voorzien is dat zij mogelijk met grote spoed moeten worden vastgesteld. </w:t>
      </w:r>
    </w:p>
  </w:footnote>
  <w:footnote w:id="18">
    <w:p w14:paraId="0CA6409D" w14:textId="094307D3" w:rsidR="009B294A" w:rsidRDefault="009B294A">
      <w:pPr>
        <w:pStyle w:val="Voetnoottekst"/>
      </w:pPr>
      <w:r>
        <w:rPr>
          <w:rStyle w:val="Voetnootmarkering"/>
        </w:rPr>
        <w:footnoteRef/>
      </w:r>
      <w:r>
        <w:t xml:space="preserve"> Zie </w:t>
      </w:r>
      <w:r w:rsidR="00627557">
        <w:t xml:space="preserve">het </w:t>
      </w:r>
      <w:r>
        <w:t xml:space="preserve">advies van de Afdeling advisering van 25 januari 2023 over de Wijziging van het Besluit basisregistratie personen in verband met de invoering van een centrale voorziening, nr. W04.22.00126/I.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3935"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3936" w14:textId="77777777" w:rsidR="00FA7BCD" w:rsidRDefault="00D577A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393C" w14:textId="77777777" w:rsidR="00DA0CDA" w:rsidRDefault="00D577A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254393D" w14:textId="77777777" w:rsidR="00993C75" w:rsidRDefault="00D577A9">
    <w:pPr>
      <w:pStyle w:val="Koptekst"/>
    </w:pPr>
    <w:r>
      <w:rPr>
        <w:noProof/>
      </w:rPr>
      <w:drawing>
        <wp:anchor distT="0" distB="0" distL="114300" distR="114300" simplePos="0" relativeHeight="251658240" behindDoc="1" locked="0" layoutInCell="1" allowOverlap="1" wp14:anchorId="02543948" wp14:editId="0254394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C6519"/>
    <w:multiLevelType w:val="hybridMultilevel"/>
    <w:tmpl w:val="DC5EB5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EE1ECC"/>
    <w:multiLevelType w:val="hybridMultilevel"/>
    <w:tmpl w:val="7C9E1A20"/>
    <w:lvl w:ilvl="0" w:tplc="67048108">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004B4D"/>
    <w:multiLevelType w:val="hybridMultilevel"/>
    <w:tmpl w:val="E2903B62"/>
    <w:lvl w:ilvl="0" w:tplc="EBB2C428">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9143448">
    <w:abstractNumId w:val="2"/>
  </w:num>
  <w:num w:numId="2" w16cid:durableId="541677147">
    <w:abstractNumId w:val="1"/>
  </w:num>
  <w:num w:numId="3" w16cid:durableId="347676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00"/>
    <w:rsid w:val="00001225"/>
    <w:rsid w:val="0000207F"/>
    <w:rsid w:val="0000218B"/>
    <w:rsid w:val="00002526"/>
    <w:rsid w:val="000032DE"/>
    <w:rsid w:val="000034AC"/>
    <w:rsid w:val="00003E0A"/>
    <w:rsid w:val="00004AAA"/>
    <w:rsid w:val="00005129"/>
    <w:rsid w:val="000054C0"/>
    <w:rsid w:val="00005E5B"/>
    <w:rsid w:val="00005F14"/>
    <w:rsid w:val="00006B62"/>
    <w:rsid w:val="00012FB4"/>
    <w:rsid w:val="000134DA"/>
    <w:rsid w:val="00014484"/>
    <w:rsid w:val="000144E2"/>
    <w:rsid w:val="000168EC"/>
    <w:rsid w:val="0001703B"/>
    <w:rsid w:val="00017C54"/>
    <w:rsid w:val="00020B9C"/>
    <w:rsid w:val="00021A09"/>
    <w:rsid w:val="00022449"/>
    <w:rsid w:val="00024C1F"/>
    <w:rsid w:val="00026B0F"/>
    <w:rsid w:val="00030280"/>
    <w:rsid w:val="00031563"/>
    <w:rsid w:val="000315C9"/>
    <w:rsid w:val="00031E32"/>
    <w:rsid w:val="0003470E"/>
    <w:rsid w:val="00036CA4"/>
    <w:rsid w:val="0004061D"/>
    <w:rsid w:val="00041618"/>
    <w:rsid w:val="00041A13"/>
    <w:rsid w:val="00042D74"/>
    <w:rsid w:val="00043307"/>
    <w:rsid w:val="00043E46"/>
    <w:rsid w:val="0004405F"/>
    <w:rsid w:val="0005064E"/>
    <w:rsid w:val="00051471"/>
    <w:rsid w:val="00052DF8"/>
    <w:rsid w:val="000545D2"/>
    <w:rsid w:val="000546F2"/>
    <w:rsid w:val="00054B07"/>
    <w:rsid w:val="000553CD"/>
    <w:rsid w:val="00055AC0"/>
    <w:rsid w:val="00056DFB"/>
    <w:rsid w:val="000571DC"/>
    <w:rsid w:val="000616A5"/>
    <w:rsid w:val="000629F0"/>
    <w:rsid w:val="00062B24"/>
    <w:rsid w:val="000639A5"/>
    <w:rsid w:val="00065070"/>
    <w:rsid w:val="0006525F"/>
    <w:rsid w:val="0006553F"/>
    <w:rsid w:val="00065AE7"/>
    <w:rsid w:val="0006606F"/>
    <w:rsid w:val="00066077"/>
    <w:rsid w:val="000662E2"/>
    <w:rsid w:val="00066A9B"/>
    <w:rsid w:val="000675C4"/>
    <w:rsid w:val="00067938"/>
    <w:rsid w:val="00070276"/>
    <w:rsid w:val="00071243"/>
    <w:rsid w:val="00071741"/>
    <w:rsid w:val="00071E1C"/>
    <w:rsid w:val="000727CA"/>
    <w:rsid w:val="00073081"/>
    <w:rsid w:val="00073D99"/>
    <w:rsid w:val="00074AF4"/>
    <w:rsid w:val="00075538"/>
    <w:rsid w:val="00075718"/>
    <w:rsid w:val="00075AF1"/>
    <w:rsid w:val="0007628B"/>
    <w:rsid w:val="00077A8E"/>
    <w:rsid w:val="000809D9"/>
    <w:rsid w:val="00080E08"/>
    <w:rsid w:val="00081730"/>
    <w:rsid w:val="00081A63"/>
    <w:rsid w:val="00082991"/>
    <w:rsid w:val="00083C4E"/>
    <w:rsid w:val="00083C53"/>
    <w:rsid w:val="00083D9F"/>
    <w:rsid w:val="000848FE"/>
    <w:rsid w:val="00084F17"/>
    <w:rsid w:val="000852CD"/>
    <w:rsid w:val="00085A64"/>
    <w:rsid w:val="00087CE8"/>
    <w:rsid w:val="00091463"/>
    <w:rsid w:val="000916DC"/>
    <w:rsid w:val="00092675"/>
    <w:rsid w:val="00092C87"/>
    <w:rsid w:val="00092D61"/>
    <w:rsid w:val="00093BEA"/>
    <w:rsid w:val="00093CEE"/>
    <w:rsid w:val="000A19C7"/>
    <w:rsid w:val="000A1B0E"/>
    <w:rsid w:val="000A3045"/>
    <w:rsid w:val="000A3092"/>
    <w:rsid w:val="000A3994"/>
    <w:rsid w:val="000A3B0D"/>
    <w:rsid w:val="000A419F"/>
    <w:rsid w:val="000A4DDC"/>
    <w:rsid w:val="000A5355"/>
    <w:rsid w:val="000A5765"/>
    <w:rsid w:val="000A61A6"/>
    <w:rsid w:val="000A62D1"/>
    <w:rsid w:val="000A655C"/>
    <w:rsid w:val="000A68DA"/>
    <w:rsid w:val="000A757D"/>
    <w:rsid w:val="000A7DBD"/>
    <w:rsid w:val="000B0364"/>
    <w:rsid w:val="000B10ED"/>
    <w:rsid w:val="000B2B9A"/>
    <w:rsid w:val="000B3CA4"/>
    <w:rsid w:val="000B3E60"/>
    <w:rsid w:val="000B483B"/>
    <w:rsid w:val="000B66BC"/>
    <w:rsid w:val="000B79C7"/>
    <w:rsid w:val="000C04EF"/>
    <w:rsid w:val="000C0584"/>
    <w:rsid w:val="000C085E"/>
    <w:rsid w:val="000C13B4"/>
    <w:rsid w:val="000C1566"/>
    <w:rsid w:val="000C3475"/>
    <w:rsid w:val="000C3C56"/>
    <w:rsid w:val="000C3EDB"/>
    <w:rsid w:val="000C4751"/>
    <w:rsid w:val="000C6759"/>
    <w:rsid w:val="000C74D2"/>
    <w:rsid w:val="000D03F4"/>
    <w:rsid w:val="000D0A4E"/>
    <w:rsid w:val="000D1D6D"/>
    <w:rsid w:val="000D2ADB"/>
    <w:rsid w:val="000D402B"/>
    <w:rsid w:val="000D580F"/>
    <w:rsid w:val="000D5B8C"/>
    <w:rsid w:val="000D6C4D"/>
    <w:rsid w:val="000D795F"/>
    <w:rsid w:val="000E07A0"/>
    <w:rsid w:val="000E2617"/>
    <w:rsid w:val="000E2CFC"/>
    <w:rsid w:val="000E5441"/>
    <w:rsid w:val="000F0F4E"/>
    <w:rsid w:val="000F1B22"/>
    <w:rsid w:val="000F2513"/>
    <w:rsid w:val="000F3546"/>
    <w:rsid w:val="000F3A7C"/>
    <w:rsid w:val="000F40DF"/>
    <w:rsid w:val="000F41D1"/>
    <w:rsid w:val="000F427B"/>
    <w:rsid w:val="000F7FB5"/>
    <w:rsid w:val="0010001F"/>
    <w:rsid w:val="00100B4A"/>
    <w:rsid w:val="00100E92"/>
    <w:rsid w:val="00101353"/>
    <w:rsid w:val="0010384B"/>
    <w:rsid w:val="00103C4A"/>
    <w:rsid w:val="00103CDB"/>
    <w:rsid w:val="001040FA"/>
    <w:rsid w:val="001050DF"/>
    <w:rsid w:val="001051B1"/>
    <w:rsid w:val="001053BD"/>
    <w:rsid w:val="001058CA"/>
    <w:rsid w:val="001069ED"/>
    <w:rsid w:val="00106F72"/>
    <w:rsid w:val="0010728A"/>
    <w:rsid w:val="00110B19"/>
    <w:rsid w:val="00110D64"/>
    <w:rsid w:val="00111174"/>
    <w:rsid w:val="00111FDB"/>
    <w:rsid w:val="00113877"/>
    <w:rsid w:val="001139A2"/>
    <w:rsid w:val="00113B5E"/>
    <w:rsid w:val="00116653"/>
    <w:rsid w:val="00116B0B"/>
    <w:rsid w:val="001177CA"/>
    <w:rsid w:val="00117AA2"/>
    <w:rsid w:val="00120860"/>
    <w:rsid w:val="00121651"/>
    <w:rsid w:val="00122C16"/>
    <w:rsid w:val="00123A8A"/>
    <w:rsid w:val="00123B3B"/>
    <w:rsid w:val="001261D6"/>
    <w:rsid w:val="00126E67"/>
    <w:rsid w:val="0012769F"/>
    <w:rsid w:val="001304D0"/>
    <w:rsid w:val="00130EB2"/>
    <w:rsid w:val="00132A5C"/>
    <w:rsid w:val="00134866"/>
    <w:rsid w:val="0013688D"/>
    <w:rsid w:val="00140724"/>
    <w:rsid w:val="00140A84"/>
    <w:rsid w:val="001422FC"/>
    <w:rsid w:val="00143B2C"/>
    <w:rsid w:val="00143D82"/>
    <w:rsid w:val="0014536A"/>
    <w:rsid w:val="001457BE"/>
    <w:rsid w:val="00145B3A"/>
    <w:rsid w:val="00145B78"/>
    <w:rsid w:val="00146CF6"/>
    <w:rsid w:val="00146CFB"/>
    <w:rsid w:val="00147194"/>
    <w:rsid w:val="0015056F"/>
    <w:rsid w:val="00152E3D"/>
    <w:rsid w:val="00153E1D"/>
    <w:rsid w:val="0015416E"/>
    <w:rsid w:val="0015587B"/>
    <w:rsid w:val="00155C4A"/>
    <w:rsid w:val="00155CBE"/>
    <w:rsid w:val="00156533"/>
    <w:rsid w:val="00156BF0"/>
    <w:rsid w:val="00157046"/>
    <w:rsid w:val="0015773F"/>
    <w:rsid w:val="00160569"/>
    <w:rsid w:val="00160877"/>
    <w:rsid w:val="00160E13"/>
    <w:rsid w:val="00161F73"/>
    <w:rsid w:val="00163C61"/>
    <w:rsid w:val="00164109"/>
    <w:rsid w:val="00164CDA"/>
    <w:rsid w:val="00165261"/>
    <w:rsid w:val="00165D9D"/>
    <w:rsid w:val="0016617A"/>
    <w:rsid w:val="00166B5D"/>
    <w:rsid w:val="00167397"/>
    <w:rsid w:val="001676C9"/>
    <w:rsid w:val="00170245"/>
    <w:rsid w:val="001713D2"/>
    <w:rsid w:val="00171833"/>
    <w:rsid w:val="001719B4"/>
    <w:rsid w:val="00171A46"/>
    <w:rsid w:val="00172916"/>
    <w:rsid w:val="00172DC1"/>
    <w:rsid w:val="00172EED"/>
    <w:rsid w:val="00173CD6"/>
    <w:rsid w:val="0017416C"/>
    <w:rsid w:val="00175DE9"/>
    <w:rsid w:val="00175E4D"/>
    <w:rsid w:val="001766E3"/>
    <w:rsid w:val="00176E6D"/>
    <w:rsid w:val="00177CCB"/>
    <w:rsid w:val="00177FA3"/>
    <w:rsid w:val="001823C0"/>
    <w:rsid w:val="00183379"/>
    <w:rsid w:val="00185461"/>
    <w:rsid w:val="00185789"/>
    <w:rsid w:val="001858FC"/>
    <w:rsid w:val="00185C05"/>
    <w:rsid w:val="00186E66"/>
    <w:rsid w:val="00187863"/>
    <w:rsid w:val="0019006C"/>
    <w:rsid w:val="00190096"/>
    <w:rsid w:val="00190103"/>
    <w:rsid w:val="00190C85"/>
    <w:rsid w:val="00191A6D"/>
    <w:rsid w:val="001935C2"/>
    <w:rsid w:val="00194A79"/>
    <w:rsid w:val="00196C5A"/>
    <w:rsid w:val="00196C94"/>
    <w:rsid w:val="00197158"/>
    <w:rsid w:val="001978DD"/>
    <w:rsid w:val="001A05A8"/>
    <w:rsid w:val="001A23CA"/>
    <w:rsid w:val="001A5E91"/>
    <w:rsid w:val="001B002C"/>
    <w:rsid w:val="001B17C7"/>
    <w:rsid w:val="001B1A97"/>
    <w:rsid w:val="001B1F9F"/>
    <w:rsid w:val="001B30D4"/>
    <w:rsid w:val="001B3382"/>
    <w:rsid w:val="001B3FFD"/>
    <w:rsid w:val="001B4DE2"/>
    <w:rsid w:val="001B5567"/>
    <w:rsid w:val="001B6764"/>
    <w:rsid w:val="001B7A2B"/>
    <w:rsid w:val="001C12F1"/>
    <w:rsid w:val="001C1C1A"/>
    <w:rsid w:val="001C280B"/>
    <w:rsid w:val="001C2F01"/>
    <w:rsid w:val="001C2F04"/>
    <w:rsid w:val="001C3D17"/>
    <w:rsid w:val="001C4422"/>
    <w:rsid w:val="001C7D13"/>
    <w:rsid w:val="001D0868"/>
    <w:rsid w:val="001D0E27"/>
    <w:rsid w:val="001D3710"/>
    <w:rsid w:val="001D3AC1"/>
    <w:rsid w:val="001D4560"/>
    <w:rsid w:val="001D47E5"/>
    <w:rsid w:val="001D482F"/>
    <w:rsid w:val="001D4FAC"/>
    <w:rsid w:val="001D674D"/>
    <w:rsid w:val="001D6763"/>
    <w:rsid w:val="001D7CE6"/>
    <w:rsid w:val="001E08AF"/>
    <w:rsid w:val="001E1046"/>
    <w:rsid w:val="001E27EB"/>
    <w:rsid w:val="001E2874"/>
    <w:rsid w:val="001E34FA"/>
    <w:rsid w:val="001E4328"/>
    <w:rsid w:val="001E47CA"/>
    <w:rsid w:val="001E4F9F"/>
    <w:rsid w:val="001E6F87"/>
    <w:rsid w:val="001E7C30"/>
    <w:rsid w:val="001E7CF4"/>
    <w:rsid w:val="001F06D3"/>
    <w:rsid w:val="001F0DB5"/>
    <w:rsid w:val="001F2288"/>
    <w:rsid w:val="001F44F6"/>
    <w:rsid w:val="001F45DC"/>
    <w:rsid w:val="001F49D7"/>
    <w:rsid w:val="001F4EB8"/>
    <w:rsid w:val="001F5734"/>
    <w:rsid w:val="001F5CC0"/>
    <w:rsid w:val="001F6F18"/>
    <w:rsid w:val="001F7754"/>
    <w:rsid w:val="001F7A3B"/>
    <w:rsid w:val="001F7C58"/>
    <w:rsid w:val="00200023"/>
    <w:rsid w:val="00200208"/>
    <w:rsid w:val="00200491"/>
    <w:rsid w:val="00201CAE"/>
    <w:rsid w:val="00205012"/>
    <w:rsid w:val="002057B4"/>
    <w:rsid w:val="00205C7F"/>
    <w:rsid w:val="00212CE8"/>
    <w:rsid w:val="00213446"/>
    <w:rsid w:val="00213708"/>
    <w:rsid w:val="00213CE0"/>
    <w:rsid w:val="00215495"/>
    <w:rsid w:val="002162A3"/>
    <w:rsid w:val="00216348"/>
    <w:rsid w:val="002164CE"/>
    <w:rsid w:val="00216774"/>
    <w:rsid w:val="00216F5A"/>
    <w:rsid w:val="00217D35"/>
    <w:rsid w:val="0022052B"/>
    <w:rsid w:val="00220628"/>
    <w:rsid w:val="0022179F"/>
    <w:rsid w:val="0022196F"/>
    <w:rsid w:val="00221BCE"/>
    <w:rsid w:val="002221FF"/>
    <w:rsid w:val="002232AF"/>
    <w:rsid w:val="00224139"/>
    <w:rsid w:val="00224821"/>
    <w:rsid w:val="0022515F"/>
    <w:rsid w:val="00226D00"/>
    <w:rsid w:val="002276D2"/>
    <w:rsid w:val="00227905"/>
    <w:rsid w:val="002303D3"/>
    <w:rsid w:val="00230FF6"/>
    <w:rsid w:val="00233885"/>
    <w:rsid w:val="00233B33"/>
    <w:rsid w:val="00233F64"/>
    <w:rsid w:val="00234C25"/>
    <w:rsid w:val="00234C37"/>
    <w:rsid w:val="002352A2"/>
    <w:rsid w:val="002355EF"/>
    <w:rsid w:val="00235D3C"/>
    <w:rsid w:val="00235E79"/>
    <w:rsid w:val="00236003"/>
    <w:rsid w:val="002360BF"/>
    <w:rsid w:val="00236B69"/>
    <w:rsid w:val="00237AE6"/>
    <w:rsid w:val="00240A87"/>
    <w:rsid w:val="00241514"/>
    <w:rsid w:val="00242220"/>
    <w:rsid w:val="00242FDB"/>
    <w:rsid w:val="002433E9"/>
    <w:rsid w:val="0024366E"/>
    <w:rsid w:val="00245EF1"/>
    <w:rsid w:val="00247A71"/>
    <w:rsid w:val="00247DEC"/>
    <w:rsid w:val="0025105E"/>
    <w:rsid w:val="00254325"/>
    <w:rsid w:val="0025440D"/>
    <w:rsid w:val="00254F57"/>
    <w:rsid w:val="00255957"/>
    <w:rsid w:val="00257166"/>
    <w:rsid w:val="00257CDF"/>
    <w:rsid w:val="00257EA4"/>
    <w:rsid w:val="002623D3"/>
    <w:rsid w:val="002625AB"/>
    <w:rsid w:val="00262D87"/>
    <w:rsid w:val="00263BDA"/>
    <w:rsid w:val="00263C5A"/>
    <w:rsid w:val="00263D33"/>
    <w:rsid w:val="00264149"/>
    <w:rsid w:val="002656B8"/>
    <w:rsid w:val="002658D4"/>
    <w:rsid w:val="00265BA5"/>
    <w:rsid w:val="00265C0C"/>
    <w:rsid w:val="00265EDC"/>
    <w:rsid w:val="00265EFC"/>
    <w:rsid w:val="00266192"/>
    <w:rsid w:val="00267B1E"/>
    <w:rsid w:val="0027075D"/>
    <w:rsid w:val="00270F74"/>
    <w:rsid w:val="0027290A"/>
    <w:rsid w:val="00273172"/>
    <w:rsid w:val="00273289"/>
    <w:rsid w:val="00273DCC"/>
    <w:rsid w:val="0027469F"/>
    <w:rsid w:val="00275A05"/>
    <w:rsid w:val="00280105"/>
    <w:rsid w:val="002814D7"/>
    <w:rsid w:val="00284876"/>
    <w:rsid w:val="00284D04"/>
    <w:rsid w:val="00285226"/>
    <w:rsid w:val="00285630"/>
    <w:rsid w:val="00285F56"/>
    <w:rsid w:val="00286E7F"/>
    <w:rsid w:val="00287456"/>
    <w:rsid w:val="00287BD8"/>
    <w:rsid w:val="00290A92"/>
    <w:rsid w:val="002926FE"/>
    <w:rsid w:val="00293198"/>
    <w:rsid w:val="00293B61"/>
    <w:rsid w:val="002941F7"/>
    <w:rsid w:val="0029661B"/>
    <w:rsid w:val="00296CE5"/>
    <w:rsid w:val="00297BD0"/>
    <w:rsid w:val="002A068C"/>
    <w:rsid w:val="002A1115"/>
    <w:rsid w:val="002A1C96"/>
    <w:rsid w:val="002A38BD"/>
    <w:rsid w:val="002A39AF"/>
    <w:rsid w:val="002A46BF"/>
    <w:rsid w:val="002A567E"/>
    <w:rsid w:val="002A572C"/>
    <w:rsid w:val="002A731C"/>
    <w:rsid w:val="002A74BA"/>
    <w:rsid w:val="002A7610"/>
    <w:rsid w:val="002A7AC2"/>
    <w:rsid w:val="002B1D7A"/>
    <w:rsid w:val="002B1EA0"/>
    <w:rsid w:val="002B21EE"/>
    <w:rsid w:val="002B24BA"/>
    <w:rsid w:val="002B26A6"/>
    <w:rsid w:val="002B2C3E"/>
    <w:rsid w:val="002B3342"/>
    <w:rsid w:val="002B3D3E"/>
    <w:rsid w:val="002B50CD"/>
    <w:rsid w:val="002B51CF"/>
    <w:rsid w:val="002B5814"/>
    <w:rsid w:val="002B587D"/>
    <w:rsid w:val="002B64BE"/>
    <w:rsid w:val="002C0091"/>
    <w:rsid w:val="002C1AFF"/>
    <w:rsid w:val="002C328F"/>
    <w:rsid w:val="002C5798"/>
    <w:rsid w:val="002C63E4"/>
    <w:rsid w:val="002C7B09"/>
    <w:rsid w:val="002C7B5D"/>
    <w:rsid w:val="002D2523"/>
    <w:rsid w:val="002D2BD9"/>
    <w:rsid w:val="002D5821"/>
    <w:rsid w:val="002D5F7F"/>
    <w:rsid w:val="002D7EF1"/>
    <w:rsid w:val="002E183C"/>
    <w:rsid w:val="002E243D"/>
    <w:rsid w:val="002E269B"/>
    <w:rsid w:val="002E4797"/>
    <w:rsid w:val="002E5109"/>
    <w:rsid w:val="002E5354"/>
    <w:rsid w:val="002E5608"/>
    <w:rsid w:val="002E6020"/>
    <w:rsid w:val="002E6C99"/>
    <w:rsid w:val="002F0237"/>
    <w:rsid w:val="002F23CA"/>
    <w:rsid w:val="002F30A9"/>
    <w:rsid w:val="002F3BC6"/>
    <w:rsid w:val="002F3D86"/>
    <w:rsid w:val="002F49B2"/>
    <w:rsid w:val="002F5990"/>
    <w:rsid w:val="002F705B"/>
    <w:rsid w:val="00300814"/>
    <w:rsid w:val="003038A8"/>
    <w:rsid w:val="00303BDF"/>
    <w:rsid w:val="003043CE"/>
    <w:rsid w:val="00304D81"/>
    <w:rsid w:val="00304E72"/>
    <w:rsid w:val="003050DF"/>
    <w:rsid w:val="003059E6"/>
    <w:rsid w:val="00305D50"/>
    <w:rsid w:val="003102C2"/>
    <w:rsid w:val="00310C6D"/>
    <w:rsid w:val="00310C9B"/>
    <w:rsid w:val="00310D4F"/>
    <w:rsid w:val="00312AA3"/>
    <w:rsid w:val="00312DF7"/>
    <w:rsid w:val="00313785"/>
    <w:rsid w:val="003139BB"/>
    <w:rsid w:val="003146E6"/>
    <w:rsid w:val="00314D80"/>
    <w:rsid w:val="0031527E"/>
    <w:rsid w:val="003153C5"/>
    <w:rsid w:val="003153EB"/>
    <w:rsid w:val="0031540D"/>
    <w:rsid w:val="00315EBB"/>
    <w:rsid w:val="00317013"/>
    <w:rsid w:val="00317BAE"/>
    <w:rsid w:val="00317EBF"/>
    <w:rsid w:val="00320860"/>
    <w:rsid w:val="00322471"/>
    <w:rsid w:val="003226E3"/>
    <w:rsid w:val="00322EAC"/>
    <w:rsid w:val="0032581B"/>
    <w:rsid w:val="00326345"/>
    <w:rsid w:val="0032651C"/>
    <w:rsid w:val="00326AF7"/>
    <w:rsid w:val="003271AF"/>
    <w:rsid w:val="003272AC"/>
    <w:rsid w:val="00327D80"/>
    <w:rsid w:val="00331BA7"/>
    <w:rsid w:val="00332EC7"/>
    <w:rsid w:val="00334A06"/>
    <w:rsid w:val="00335FE8"/>
    <w:rsid w:val="00337EC5"/>
    <w:rsid w:val="003403EC"/>
    <w:rsid w:val="0034042E"/>
    <w:rsid w:val="00340669"/>
    <w:rsid w:val="003423A6"/>
    <w:rsid w:val="003441BA"/>
    <w:rsid w:val="003443B3"/>
    <w:rsid w:val="00344780"/>
    <w:rsid w:val="00345D0D"/>
    <w:rsid w:val="00345ED8"/>
    <w:rsid w:val="00346503"/>
    <w:rsid w:val="00346F58"/>
    <w:rsid w:val="003476C4"/>
    <w:rsid w:val="0035080B"/>
    <w:rsid w:val="00350BB4"/>
    <w:rsid w:val="00351DF9"/>
    <w:rsid w:val="00352269"/>
    <w:rsid w:val="00353B8B"/>
    <w:rsid w:val="00354BA5"/>
    <w:rsid w:val="00355864"/>
    <w:rsid w:val="0035605E"/>
    <w:rsid w:val="00357032"/>
    <w:rsid w:val="003579E0"/>
    <w:rsid w:val="00360F57"/>
    <w:rsid w:val="00363A0D"/>
    <w:rsid w:val="00363FC6"/>
    <w:rsid w:val="003648D8"/>
    <w:rsid w:val="0036553F"/>
    <w:rsid w:val="00366816"/>
    <w:rsid w:val="003675BB"/>
    <w:rsid w:val="003679F7"/>
    <w:rsid w:val="00371F91"/>
    <w:rsid w:val="0037261D"/>
    <w:rsid w:val="0037366E"/>
    <w:rsid w:val="00375494"/>
    <w:rsid w:val="00376952"/>
    <w:rsid w:val="00377473"/>
    <w:rsid w:val="0037764F"/>
    <w:rsid w:val="00377AA1"/>
    <w:rsid w:val="003802B1"/>
    <w:rsid w:val="003802E7"/>
    <w:rsid w:val="00380B90"/>
    <w:rsid w:val="00380E65"/>
    <w:rsid w:val="00384349"/>
    <w:rsid w:val="00384B6D"/>
    <w:rsid w:val="00385399"/>
    <w:rsid w:val="0038780D"/>
    <w:rsid w:val="003903A5"/>
    <w:rsid w:val="00390FFA"/>
    <w:rsid w:val="003917D0"/>
    <w:rsid w:val="00391AD8"/>
    <w:rsid w:val="00391B1A"/>
    <w:rsid w:val="00392298"/>
    <w:rsid w:val="003924CF"/>
    <w:rsid w:val="00393B61"/>
    <w:rsid w:val="003955F3"/>
    <w:rsid w:val="003978B5"/>
    <w:rsid w:val="003A0688"/>
    <w:rsid w:val="003A0DA2"/>
    <w:rsid w:val="003A12D3"/>
    <w:rsid w:val="003A25DC"/>
    <w:rsid w:val="003A275D"/>
    <w:rsid w:val="003A3FF2"/>
    <w:rsid w:val="003B02B8"/>
    <w:rsid w:val="003B0802"/>
    <w:rsid w:val="003B0D33"/>
    <w:rsid w:val="003B1C61"/>
    <w:rsid w:val="003B20DE"/>
    <w:rsid w:val="003B2643"/>
    <w:rsid w:val="003B48D8"/>
    <w:rsid w:val="003B549F"/>
    <w:rsid w:val="003B555F"/>
    <w:rsid w:val="003B5D83"/>
    <w:rsid w:val="003B620E"/>
    <w:rsid w:val="003B64E2"/>
    <w:rsid w:val="003B67AE"/>
    <w:rsid w:val="003B702D"/>
    <w:rsid w:val="003B75D1"/>
    <w:rsid w:val="003B79BB"/>
    <w:rsid w:val="003C26DB"/>
    <w:rsid w:val="003C422E"/>
    <w:rsid w:val="003C44B0"/>
    <w:rsid w:val="003C475F"/>
    <w:rsid w:val="003C543F"/>
    <w:rsid w:val="003C5B62"/>
    <w:rsid w:val="003C6638"/>
    <w:rsid w:val="003C754A"/>
    <w:rsid w:val="003D1DA9"/>
    <w:rsid w:val="003D2670"/>
    <w:rsid w:val="003D2A71"/>
    <w:rsid w:val="003D3778"/>
    <w:rsid w:val="003D4170"/>
    <w:rsid w:val="003D4666"/>
    <w:rsid w:val="003D66DC"/>
    <w:rsid w:val="003D6991"/>
    <w:rsid w:val="003D699B"/>
    <w:rsid w:val="003E0D2C"/>
    <w:rsid w:val="003E1492"/>
    <w:rsid w:val="003E6329"/>
    <w:rsid w:val="003E69B9"/>
    <w:rsid w:val="003E6CE4"/>
    <w:rsid w:val="003E6F87"/>
    <w:rsid w:val="003F0CE0"/>
    <w:rsid w:val="003F0D77"/>
    <w:rsid w:val="003F107B"/>
    <w:rsid w:val="003F1B56"/>
    <w:rsid w:val="003F3073"/>
    <w:rsid w:val="003F30DE"/>
    <w:rsid w:val="003F3FE2"/>
    <w:rsid w:val="003F439D"/>
    <w:rsid w:val="003F4727"/>
    <w:rsid w:val="003F49BB"/>
    <w:rsid w:val="003F64D9"/>
    <w:rsid w:val="003F6D91"/>
    <w:rsid w:val="003F7799"/>
    <w:rsid w:val="003F7F87"/>
    <w:rsid w:val="0040035C"/>
    <w:rsid w:val="004009D3"/>
    <w:rsid w:val="00400E66"/>
    <w:rsid w:val="004020C0"/>
    <w:rsid w:val="004020EA"/>
    <w:rsid w:val="00402BB6"/>
    <w:rsid w:val="004036B7"/>
    <w:rsid w:val="00403A32"/>
    <w:rsid w:val="004048BE"/>
    <w:rsid w:val="0040499A"/>
    <w:rsid w:val="00404B4E"/>
    <w:rsid w:val="00404D94"/>
    <w:rsid w:val="004054DC"/>
    <w:rsid w:val="0040560E"/>
    <w:rsid w:val="00407730"/>
    <w:rsid w:val="00407C7A"/>
    <w:rsid w:val="004103C4"/>
    <w:rsid w:val="004115E6"/>
    <w:rsid w:val="0041206D"/>
    <w:rsid w:val="00412BD3"/>
    <w:rsid w:val="00414B2C"/>
    <w:rsid w:val="0041521F"/>
    <w:rsid w:val="00415F89"/>
    <w:rsid w:val="004166F4"/>
    <w:rsid w:val="00416DAD"/>
    <w:rsid w:val="0041729F"/>
    <w:rsid w:val="004178E7"/>
    <w:rsid w:val="00417926"/>
    <w:rsid w:val="00417C6F"/>
    <w:rsid w:val="00417C98"/>
    <w:rsid w:val="004204D2"/>
    <w:rsid w:val="00420840"/>
    <w:rsid w:val="0042120B"/>
    <w:rsid w:val="00421C68"/>
    <w:rsid w:val="00421CFC"/>
    <w:rsid w:val="0042259F"/>
    <w:rsid w:val="0042277A"/>
    <w:rsid w:val="004228BE"/>
    <w:rsid w:val="00423678"/>
    <w:rsid w:val="00423936"/>
    <w:rsid w:val="004249B3"/>
    <w:rsid w:val="0042576D"/>
    <w:rsid w:val="00425CF7"/>
    <w:rsid w:val="0042719F"/>
    <w:rsid w:val="00427DB9"/>
    <w:rsid w:val="004302AB"/>
    <w:rsid w:val="00430777"/>
    <w:rsid w:val="004340B4"/>
    <w:rsid w:val="004346AB"/>
    <w:rsid w:val="00435515"/>
    <w:rsid w:val="004356D2"/>
    <w:rsid w:val="004370E5"/>
    <w:rsid w:val="004371B9"/>
    <w:rsid w:val="00437373"/>
    <w:rsid w:val="00440FFF"/>
    <w:rsid w:val="00441A0E"/>
    <w:rsid w:val="00441C6A"/>
    <w:rsid w:val="00441DD6"/>
    <w:rsid w:val="00442C2E"/>
    <w:rsid w:val="0044391C"/>
    <w:rsid w:val="004449CF"/>
    <w:rsid w:val="00444BEC"/>
    <w:rsid w:val="00446533"/>
    <w:rsid w:val="00447870"/>
    <w:rsid w:val="00447C18"/>
    <w:rsid w:val="0045373D"/>
    <w:rsid w:val="00454F39"/>
    <w:rsid w:val="00455F8C"/>
    <w:rsid w:val="004563D0"/>
    <w:rsid w:val="004565EF"/>
    <w:rsid w:val="0046073A"/>
    <w:rsid w:val="00461B3D"/>
    <w:rsid w:val="00461BE6"/>
    <w:rsid w:val="0046255F"/>
    <w:rsid w:val="00462AF0"/>
    <w:rsid w:val="00464070"/>
    <w:rsid w:val="0046457D"/>
    <w:rsid w:val="00465CB2"/>
    <w:rsid w:val="00465E2F"/>
    <w:rsid w:val="00466F62"/>
    <w:rsid w:val="00467322"/>
    <w:rsid w:val="00467D8F"/>
    <w:rsid w:val="00470A84"/>
    <w:rsid w:val="00470DB7"/>
    <w:rsid w:val="00470E18"/>
    <w:rsid w:val="0047116B"/>
    <w:rsid w:val="00472417"/>
    <w:rsid w:val="004727F3"/>
    <w:rsid w:val="0047366B"/>
    <w:rsid w:val="004749C5"/>
    <w:rsid w:val="00474E46"/>
    <w:rsid w:val="004773DE"/>
    <w:rsid w:val="00477447"/>
    <w:rsid w:val="0048187E"/>
    <w:rsid w:val="004822BB"/>
    <w:rsid w:val="004838F7"/>
    <w:rsid w:val="004849FB"/>
    <w:rsid w:val="00484DEE"/>
    <w:rsid w:val="0048503E"/>
    <w:rsid w:val="004857F5"/>
    <w:rsid w:val="004858D1"/>
    <w:rsid w:val="00485B25"/>
    <w:rsid w:val="00486398"/>
    <w:rsid w:val="0048691C"/>
    <w:rsid w:val="004875DA"/>
    <w:rsid w:val="00490A88"/>
    <w:rsid w:val="004915E6"/>
    <w:rsid w:val="004922B3"/>
    <w:rsid w:val="00493EB4"/>
    <w:rsid w:val="00494632"/>
    <w:rsid w:val="00496A23"/>
    <w:rsid w:val="00496C78"/>
    <w:rsid w:val="00497AD2"/>
    <w:rsid w:val="004A108E"/>
    <w:rsid w:val="004A18DA"/>
    <w:rsid w:val="004A2DF3"/>
    <w:rsid w:val="004A3E90"/>
    <w:rsid w:val="004A49BD"/>
    <w:rsid w:val="004A54D2"/>
    <w:rsid w:val="004A5590"/>
    <w:rsid w:val="004A5668"/>
    <w:rsid w:val="004A63D3"/>
    <w:rsid w:val="004A6412"/>
    <w:rsid w:val="004A787D"/>
    <w:rsid w:val="004B042A"/>
    <w:rsid w:val="004B068A"/>
    <w:rsid w:val="004B0A73"/>
    <w:rsid w:val="004B1800"/>
    <w:rsid w:val="004B197C"/>
    <w:rsid w:val="004B1AD3"/>
    <w:rsid w:val="004B1E1D"/>
    <w:rsid w:val="004B3B11"/>
    <w:rsid w:val="004B5296"/>
    <w:rsid w:val="004B61F0"/>
    <w:rsid w:val="004B6289"/>
    <w:rsid w:val="004B66CE"/>
    <w:rsid w:val="004B7B67"/>
    <w:rsid w:val="004C0C2B"/>
    <w:rsid w:val="004C0DD8"/>
    <w:rsid w:val="004C1347"/>
    <w:rsid w:val="004C1922"/>
    <w:rsid w:val="004C2159"/>
    <w:rsid w:val="004C2552"/>
    <w:rsid w:val="004C2B51"/>
    <w:rsid w:val="004C350D"/>
    <w:rsid w:val="004C4381"/>
    <w:rsid w:val="004C50F5"/>
    <w:rsid w:val="004D1DFF"/>
    <w:rsid w:val="004D29B9"/>
    <w:rsid w:val="004D2F93"/>
    <w:rsid w:val="004D3C25"/>
    <w:rsid w:val="004D568D"/>
    <w:rsid w:val="004D5E43"/>
    <w:rsid w:val="004D68E0"/>
    <w:rsid w:val="004D7090"/>
    <w:rsid w:val="004E272E"/>
    <w:rsid w:val="004E613E"/>
    <w:rsid w:val="004E6728"/>
    <w:rsid w:val="004E7700"/>
    <w:rsid w:val="004E7F4F"/>
    <w:rsid w:val="004F1398"/>
    <w:rsid w:val="004F1E92"/>
    <w:rsid w:val="004F1FD7"/>
    <w:rsid w:val="004F344A"/>
    <w:rsid w:val="004F3ABA"/>
    <w:rsid w:val="004F467A"/>
    <w:rsid w:val="004F68FC"/>
    <w:rsid w:val="004F7672"/>
    <w:rsid w:val="0050020A"/>
    <w:rsid w:val="00500F6C"/>
    <w:rsid w:val="00501374"/>
    <w:rsid w:val="00503404"/>
    <w:rsid w:val="00503B42"/>
    <w:rsid w:val="0050404A"/>
    <w:rsid w:val="005049E4"/>
    <w:rsid w:val="005065E3"/>
    <w:rsid w:val="00506AA5"/>
    <w:rsid w:val="00507AE7"/>
    <w:rsid w:val="00507DC9"/>
    <w:rsid w:val="00507EB1"/>
    <w:rsid w:val="00510316"/>
    <w:rsid w:val="00511050"/>
    <w:rsid w:val="00513699"/>
    <w:rsid w:val="005137BC"/>
    <w:rsid w:val="00513832"/>
    <w:rsid w:val="00514143"/>
    <w:rsid w:val="00514C75"/>
    <w:rsid w:val="005170A3"/>
    <w:rsid w:val="00520B50"/>
    <w:rsid w:val="00520DCA"/>
    <w:rsid w:val="00520E19"/>
    <w:rsid w:val="005239BD"/>
    <w:rsid w:val="0052400C"/>
    <w:rsid w:val="00524564"/>
    <w:rsid w:val="005258AD"/>
    <w:rsid w:val="005267F0"/>
    <w:rsid w:val="00527066"/>
    <w:rsid w:val="00527E95"/>
    <w:rsid w:val="0053004E"/>
    <w:rsid w:val="00530798"/>
    <w:rsid w:val="00531466"/>
    <w:rsid w:val="00531D3E"/>
    <w:rsid w:val="00533553"/>
    <w:rsid w:val="0053440F"/>
    <w:rsid w:val="00534434"/>
    <w:rsid w:val="005348AC"/>
    <w:rsid w:val="00535277"/>
    <w:rsid w:val="0053529C"/>
    <w:rsid w:val="005357B2"/>
    <w:rsid w:val="00535B46"/>
    <w:rsid w:val="00536680"/>
    <w:rsid w:val="00537136"/>
    <w:rsid w:val="005377BF"/>
    <w:rsid w:val="00537BDD"/>
    <w:rsid w:val="00537C85"/>
    <w:rsid w:val="005436C4"/>
    <w:rsid w:val="0054388B"/>
    <w:rsid w:val="00544018"/>
    <w:rsid w:val="005504FF"/>
    <w:rsid w:val="0055117A"/>
    <w:rsid w:val="005513C8"/>
    <w:rsid w:val="0055251B"/>
    <w:rsid w:val="00552CEC"/>
    <w:rsid w:val="00552E2A"/>
    <w:rsid w:val="00552EF4"/>
    <w:rsid w:val="00553117"/>
    <w:rsid w:val="005533E0"/>
    <w:rsid w:val="0055520A"/>
    <w:rsid w:val="00555E1A"/>
    <w:rsid w:val="0055611D"/>
    <w:rsid w:val="0055662F"/>
    <w:rsid w:val="0055786B"/>
    <w:rsid w:val="005601B6"/>
    <w:rsid w:val="005603C3"/>
    <w:rsid w:val="00560A6D"/>
    <w:rsid w:val="00561980"/>
    <w:rsid w:val="0056291D"/>
    <w:rsid w:val="00562ECB"/>
    <w:rsid w:val="00562F04"/>
    <w:rsid w:val="00563480"/>
    <w:rsid w:val="00563669"/>
    <w:rsid w:val="005643D3"/>
    <w:rsid w:val="005651F5"/>
    <w:rsid w:val="00565CC4"/>
    <w:rsid w:val="00566EA5"/>
    <w:rsid w:val="005673B4"/>
    <w:rsid w:val="00567D93"/>
    <w:rsid w:val="00570012"/>
    <w:rsid w:val="005700EA"/>
    <w:rsid w:val="00571714"/>
    <w:rsid w:val="00572189"/>
    <w:rsid w:val="00572F6B"/>
    <w:rsid w:val="00573D6C"/>
    <w:rsid w:val="0057610C"/>
    <w:rsid w:val="00576B3C"/>
    <w:rsid w:val="00577BBB"/>
    <w:rsid w:val="00580959"/>
    <w:rsid w:val="00582CCC"/>
    <w:rsid w:val="00584126"/>
    <w:rsid w:val="00585397"/>
    <w:rsid w:val="00585B2D"/>
    <w:rsid w:val="00587BA6"/>
    <w:rsid w:val="0059176B"/>
    <w:rsid w:val="00592472"/>
    <w:rsid w:val="00594411"/>
    <w:rsid w:val="0059469D"/>
    <w:rsid w:val="0059646B"/>
    <w:rsid w:val="005967AF"/>
    <w:rsid w:val="005A12F2"/>
    <w:rsid w:val="005A14F8"/>
    <w:rsid w:val="005A198F"/>
    <w:rsid w:val="005A2B4F"/>
    <w:rsid w:val="005A2BF8"/>
    <w:rsid w:val="005A2F58"/>
    <w:rsid w:val="005A34E8"/>
    <w:rsid w:val="005A3E8C"/>
    <w:rsid w:val="005A665F"/>
    <w:rsid w:val="005B0266"/>
    <w:rsid w:val="005B054B"/>
    <w:rsid w:val="005B05CC"/>
    <w:rsid w:val="005B103F"/>
    <w:rsid w:val="005B347D"/>
    <w:rsid w:val="005B35E4"/>
    <w:rsid w:val="005B372B"/>
    <w:rsid w:val="005B3D48"/>
    <w:rsid w:val="005B4A20"/>
    <w:rsid w:val="005B4EDD"/>
    <w:rsid w:val="005B5FD9"/>
    <w:rsid w:val="005B636F"/>
    <w:rsid w:val="005C0956"/>
    <w:rsid w:val="005C1A88"/>
    <w:rsid w:val="005C2719"/>
    <w:rsid w:val="005C38C0"/>
    <w:rsid w:val="005C41F2"/>
    <w:rsid w:val="005C4D06"/>
    <w:rsid w:val="005C5327"/>
    <w:rsid w:val="005C7355"/>
    <w:rsid w:val="005D01A6"/>
    <w:rsid w:val="005D0291"/>
    <w:rsid w:val="005D1761"/>
    <w:rsid w:val="005D1AE9"/>
    <w:rsid w:val="005D1F57"/>
    <w:rsid w:val="005D563C"/>
    <w:rsid w:val="005D6F21"/>
    <w:rsid w:val="005E10C7"/>
    <w:rsid w:val="005E1B94"/>
    <w:rsid w:val="005E1C84"/>
    <w:rsid w:val="005E4044"/>
    <w:rsid w:val="005E4459"/>
    <w:rsid w:val="005E4B4A"/>
    <w:rsid w:val="005E5400"/>
    <w:rsid w:val="005E70CD"/>
    <w:rsid w:val="005E70F2"/>
    <w:rsid w:val="005E75B0"/>
    <w:rsid w:val="005F0AC6"/>
    <w:rsid w:val="005F21EE"/>
    <w:rsid w:val="005F2674"/>
    <w:rsid w:val="005F26CD"/>
    <w:rsid w:val="005F2C24"/>
    <w:rsid w:val="005F2F74"/>
    <w:rsid w:val="005F6EDA"/>
    <w:rsid w:val="00600D8D"/>
    <w:rsid w:val="00601CA2"/>
    <w:rsid w:val="00601E0F"/>
    <w:rsid w:val="0060301B"/>
    <w:rsid w:val="00603B51"/>
    <w:rsid w:val="00604560"/>
    <w:rsid w:val="0060500D"/>
    <w:rsid w:val="0060709B"/>
    <w:rsid w:val="00607A7E"/>
    <w:rsid w:val="00610226"/>
    <w:rsid w:val="006103E5"/>
    <w:rsid w:val="00610B30"/>
    <w:rsid w:val="006120F6"/>
    <w:rsid w:val="006148A7"/>
    <w:rsid w:val="00615D83"/>
    <w:rsid w:val="00616F88"/>
    <w:rsid w:val="00620364"/>
    <w:rsid w:val="006209AB"/>
    <w:rsid w:val="006210CC"/>
    <w:rsid w:val="00621C35"/>
    <w:rsid w:val="0062360E"/>
    <w:rsid w:val="006242F8"/>
    <w:rsid w:val="00624931"/>
    <w:rsid w:val="006255DA"/>
    <w:rsid w:val="00626791"/>
    <w:rsid w:val="00627557"/>
    <w:rsid w:val="00630AE5"/>
    <w:rsid w:val="00630FA8"/>
    <w:rsid w:val="006310AC"/>
    <w:rsid w:val="00631ADE"/>
    <w:rsid w:val="00631C35"/>
    <w:rsid w:val="0063262D"/>
    <w:rsid w:val="006342EC"/>
    <w:rsid w:val="006342F6"/>
    <w:rsid w:val="00635272"/>
    <w:rsid w:val="00635451"/>
    <w:rsid w:val="00635995"/>
    <w:rsid w:val="00636BDC"/>
    <w:rsid w:val="00636CC4"/>
    <w:rsid w:val="00637D8B"/>
    <w:rsid w:val="00637FA0"/>
    <w:rsid w:val="006407F9"/>
    <w:rsid w:val="00640A12"/>
    <w:rsid w:val="0064170D"/>
    <w:rsid w:val="006502E0"/>
    <w:rsid w:val="00651E62"/>
    <w:rsid w:val="006528F4"/>
    <w:rsid w:val="00652A19"/>
    <w:rsid w:val="0065536D"/>
    <w:rsid w:val="00656EC3"/>
    <w:rsid w:val="006607CB"/>
    <w:rsid w:val="00660A76"/>
    <w:rsid w:val="0066141E"/>
    <w:rsid w:val="00661911"/>
    <w:rsid w:val="0066359E"/>
    <w:rsid w:val="006637B2"/>
    <w:rsid w:val="006638C1"/>
    <w:rsid w:val="00663B43"/>
    <w:rsid w:val="00663C85"/>
    <w:rsid w:val="00664370"/>
    <w:rsid w:val="0066457B"/>
    <w:rsid w:val="00664F2B"/>
    <w:rsid w:val="00665825"/>
    <w:rsid w:val="0066690F"/>
    <w:rsid w:val="00666DEB"/>
    <w:rsid w:val="00667DB9"/>
    <w:rsid w:val="00667F2A"/>
    <w:rsid w:val="00671288"/>
    <w:rsid w:val="006725F9"/>
    <w:rsid w:val="0067406B"/>
    <w:rsid w:val="00674627"/>
    <w:rsid w:val="006754F9"/>
    <w:rsid w:val="006766A8"/>
    <w:rsid w:val="00677521"/>
    <w:rsid w:val="00677E66"/>
    <w:rsid w:val="00680919"/>
    <w:rsid w:val="0068124A"/>
    <w:rsid w:val="00681657"/>
    <w:rsid w:val="006816E5"/>
    <w:rsid w:val="0068181D"/>
    <w:rsid w:val="006819B8"/>
    <w:rsid w:val="006834F0"/>
    <w:rsid w:val="0068640A"/>
    <w:rsid w:val="00686D93"/>
    <w:rsid w:val="006914DB"/>
    <w:rsid w:val="006944DE"/>
    <w:rsid w:val="0069496C"/>
    <w:rsid w:val="0069526B"/>
    <w:rsid w:val="00695871"/>
    <w:rsid w:val="00695CA5"/>
    <w:rsid w:val="006A0FB3"/>
    <w:rsid w:val="006A14DB"/>
    <w:rsid w:val="006A275D"/>
    <w:rsid w:val="006A29EE"/>
    <w:rsid w:val="006A31C6"/>
    <w:rsid w:val="006A3590"/>
    <w:rsid w:val="006A4655"/>
    <w:rsid w:val="006A62F9"/>
    <w:rsid w:val="006A6982"/>
    <w:rsid w:val="006B1E03"/>
    <w:rsid w:val="006B48BF"/>
    <w:rsid w:val="006B4AD3"/>
    <w:rsid w:val="006C06CF"/>
    <w:rsid w:val="006C1D53"/>
    <w:rsid w:val="006C2CB3"/>
    <w:rsid w:val="006C3607"/>
    <w:rsid w:val="006C37D4"/>
    <w:rsid w:val="006C516C"/>
    <w:rsid w:val="006C5A8F"/>
    <w:rsid w:val="006C5F0B"/>
    <w:rsid w:val="006C7579"/>
    <w:rsid w:val="006C7F16"/>
    <w:rsid w:val="006D1823"/>
    <w:rsid w:val="006D2E78"/>
    <w:rsid w:val="006D2F21"/>
    <w:rsid w:val="006D4320"/>
    <w:rsid w:val="006D64D2"/>
    <w:rsid w:val="006D789C"/>
    <w:rsid w:val="006D7C76"/>
    <w:rsid w:val="006D7C9D"/>
    <w:rsid w:val="006E0924"/>
    <w:rsid w:val="006E0CF1"/>
    <w:rsid w:val="006E104D"/>
    <w:rsid w:val="006E25B1"/>
    <w:rsid w:val="006E631E"/>
    <w:rsid w:val="006E6A98"/>
    <w:rsid w:val="006F1F53"/>
    <w:rsid w:val="006F276C"/>
    <w:rsid w:val="006F36F8"/>
    <w:rsid w:val="006F3CB0"/>
    <w:rsid w:val="006F4838"/>
    <w:rsid w:val="006F4A81"/>
    <w:rsid w:val="006F527D"/>
    <w:rsid w:val="006F5645"/>
    <w:rsid w:val="006F7A2A"/>
    <w:rsid w:val="007008F7"/>
    <w:rsid w:val="00704D1F"/>
    <w:rsid w:val="00705179"/>
    <w:rsid w:val="007055BC"/>
    <w:rsid w:val="00705DA3"/>
    <w:rsid w:val="007066CF"/>
    <w:rsid w:val="0070748A"/>
    <w:rsid w:val="007074E6"/>
    <w:rsid w:val="00710319"/>
    <w:rsid w:val="0071041A"/>
    <w:rsid w:val="00712346"/>
    <w:rsid w:val="0071249F"/>
    <w:rsid w:val="00713FA9"/>
    <w:rsid w:val="00715E86"/>
    <w:rsid w:val="007169A3"/>
    <w:rsid w:val="00716DCC"/>
    <w:rsid w:val="007172C2"/>
    <w:rsid w:val="0071755C"/>
    <w:rsid w:val="00717A82"/>
    <w:rsid w:val="00717F9A"/>
    <w:rsid w:val="0072015A"/>
    <w:rsid w:val="0072107B"/>
    <w:rsid w:val="00721428"/>
    <w:rsid w:val="00721E05"/>
    <w:rsid w:val="007229B2"/>
    <w:rsid w:val="00723162"/>
    <w:rsid w:val="0072493F"/>
    <w:rsid w:val="007250DC"/>
    <w:rsid w:val="00725375"/>
    <w:rsid w:val="00726ACD"/>
    <w:rsid w:val="00727D6E"/>
    <w:rsid w:val="00732AF7"/>
    <w:rsid w:val="0073356A"/>
    <w:rsid w:val="007339E1"/>
    <w:rsid w:val="00734ED7"/>
    <w:rsid w:val="00734EE2"/>
    <w:rsid w:val="007366F9"/>
    <w:rsid w:val="00737317"/>
    <w:rsid w:val="00737646"/>
    <w:rsid w:val="0074137D"/>
    <w:rsid w:val="007416FA"/>
    <w:rsid w:val="00741B61"/>
    <w:rsid w:val="00742549"/>
    <w:rsid w:val="007425D1"/>
    <w:rsid w:val="007434EF"/>
    <w:rsid w:val="00743DB8"/>
    <w:rsid w:val="007450D3"/>
    <w:rsid w:val="0074533F"/>
    <w:rsid w:val="007455FB"/>
    <w:rsid w:val="00747A4C"/>
    <w:rsid w:val="00747F3D"/>
    <w:rsid w:val="00750287"/>
    <w:rsid w:val="007508D0"/>
    <w:rsid w:val="0075154A"/>
    <w:rsid w:val="00751A36"/>
    <w:rsid w:val="00751FBD"/>
    <w:rsid w:val="00752E28"/>
    <w:rsid w:val="00753752"/>
    <w:rsid w:val="00753B84"/>
    <w:rsid w:val="00753E0B"/>
    <w:rsid w:val="00756B08"/>
    <w:rsid w:val="00756C8A"/>
    <w:rsid w:val="0075765A"/>
    <w:rsid w:val="00757EF2"/>
    <w:rsid w:val="007616FD"/>
    <w:rsid w:val="0076183B"/>
    <w:rsid w:val="007622BD"/>
    <w:rsid w:val="007632E4"/>
    <w:rsid w:val="00763306"/>
    <w:rsid w:val="00763797"/>
    <w:rsid w:val="00763960"/>
    <w:rsid w:val="007646CD"/>
    <w:rsid w:val="00767BF1"/>
    <w:rsid w:val="00771278"/>
    <w:rsid w:val="00772470"/>
    <w:rsid w:val="007727D4"/>
    <w:rsid w:val="00773774"/>
    <w:rsid w:val="00774347"/>
    <w:rsid w:val="00776320"/>
    <w:rsid w:val="0077637B"/>
    <w:rsid w:val="00777DE4"/>
    <w:rsid w:val="0078001F"/>
    <w:rsid w:val="00780676"/>
    <w:rsid w:val="007811E1"/>
    <w:rsid w:val="00781D6D"/>
    <w:rsid w:val="00781E16"/>
    <w:rsid w:val="00781FC1"/>
    <w:rsid w:val="00782FD3"/>
    <w:rsid w:val="00783875"/>
    <w:rsid w:val="007838FA"/>
    <w:rsid w:val="00783BB6"/>
    <w:rsid w:val="007856D8"/>
    <w:rsid w:val="00785CBF"/>
    <w:rsid w:val="007862A0"/>
    <w:rsid w:val="0078663C"/>
    <w:rsid w:val="007866C9"/>
    <w:rsid w:val="00786AC9"/>
    <w:rsid w:val="007876E0"/>
    <w:rsid w:val="007878B5"/>
    <w:rsid w:val="00787944"/>
    <w:rsid w:val="00787FDD"/>
    <w:rsid w:val="00790BCE"/>
    <w:rsid w:val="00791627"/>
    <w:rsid w:val="00791E7F"/>
    <w:rsid w:val="00792328"/>
    <w:rsid w:val="00792D9E"/>
    <w:rsid w:val="007939FB"/>
    <w:rsid w:val="00793F56"/>
    <w:rsid w:val="0079517D"/>
    <w:rsid w:val="00795301"/>
    <w:rsid w:val="0079548A"/>
    <w:rsid w:val="00795C12"/>
    <w:rsid w:val="00797181"/>
    <w:rsid w:val="007A0380"/>
    <w:rsid w:val="007A0BBF"/>
    <w:rsid w:val="007A22DA"/>
    <w:rsid w:val="007A25F9"/>
    <w:rsid w:val="007A484D"/>
    <w:rsid w:val="007A4A41"/>
    <w:rsid w:val="007A5B1E"/>
    <w:rsid w:val="007A5FCC"/>
    <w:rsid w:val="007A6719"/>
    <w:rsid w:val="007A7131"/>
    <w:rsid w:val="007A7841"/>
    <w:rsid w:val="007B091B"/>
    <w:rsid w:val="007B0E61"/>
    <w:rsid w:val="007B0EFD"/>
    <w:rsid w:val="007B1042"/>
    <w:rsid w:val="007B1B00"/>
    <w:rsid w:val="007B3841"/>
    <w:rsid w:val="007B49EF"/>
    <w:rsid w:val="007B5E3C"/>
    <w:rsid w:val="007B6B21"/>
    <w:rsid w:val="007B759F"/>
    <w:rsid w:val="007B7699"/>
    <w:rsid w:val="007B7AF6"/>
    <w:rsid w:val="007C175E"/>
    <w:rsid w:val="007C1F43"/>
    <w:rsid w:val="007C245C"/>
    <w:rsid w:val="007C32F6"/>
    <w:rsid w:val="007C364C"/>
    <w:rsid w:val="007C4A36"/>
    <w:rsid w:val="007C4FCF"/>
    <w:rsid w:val="007C5797"/>
    <w:rsid w:val="007C6E24"/>
    <w:rsid w:val="007C6F95"/>
    <w:rsid w:val="007C7368"/>
    <w:rsid w:val="007C73C3"/>
    <w:rsid w:val="007C73C4"/>
    <w:rsid w:val="007D1794"/>
    <w:rsid w:val="007D1E74"/>
    <w:rsid w:val="007D1F06"/>
    <w:rsid w:val="007D351D"/>
    <w:rsid w:val="007D35E6"/>
    <w:rsid w:val="007D36CA"/>
    <w:rsid w:val="007D43FB"/>
    <w:rsid w:val="007D62F8"/>
    <w:rsid w:val="007D6CBF"/>
    <w:rsid w:val="007D6F3B"/>
    <w:rsid w:val="007E075A"/>
    <w:rsid w:val="007E0E95"/>
    <w:rsid w:val="007E1B58"/>
    <w:rsid w:val="007E207F"/>
    <w:rsid w:val="007E4FFF"/>
    <w:rsid w:val="007E5D95"/>
    <w:rsid w:val="007E6590"/>
    <w:rsid w:val="007E76BD"/>
    <w:rsid w:val="007F045E"/>
    <w:rsid w:val="007F17A0"/>
    <w:rsid w:val="007F2C8B"/>
    <w:rsid w:val="007F3658"/>
    <w:rsid w:val="007F75BA"/>
    <w:rsid w:val="00800FFF"/>
    <w:rsid w:val="0080111B"/>
    <w:rsid w:val="00801785"/>
    <w:rsid w:val="00802316"/>
    <w:rsid w:val="008050BD"/>
    <w:rsid w:val="00805517"/>
    <w:rsid w:val="00806736"/>
    <w:rsid w:val="00806779"/>
    <w:rsid w:val="008075EC"/>
    <w:rsid w:val="00807DCF"/>
    <w:rsid w:val="00807DDB"/>
    <w:rsid w:val="0081077F"/>
    <w:rsid w:val="00810B12"/>
    <w:rsid w:val="00812B6C"/>
    <w:rsid w:val="008133BF"/>
    <w:rsid w:val="00813615"/>
    <w:rsid w:val="008149EF"/>
    <w:rsid w:val="008151CC"/>
    <w:rsid w:val="00815347"/>
    <w:rsid w:val="00816760"/>
    <w:rsid w:val="0081687E"/>
    <w:rsid w:val="0082093D"/>
    <w:rsid w:val="0082108C"/>
    <w:rsid w:val="0082346C"/>
    <w:rsid w:val="0082368E"/>
    <w:rsid w:val="00825506"/>
    <w:rsid w:val="00825E9D"/>
    <w:rsid w:val="00827540"/>
    <w:rsid w:val="00831056"/>
    <w:rsid w:val="00832836"/>
    <w:rsid w:val="00832C5E"/>
    <w:rsid w:val="0083571D"/>
    <w:rsid w:val="00835A47"/>
    <w:rsid w:val="00835A9E"/>
    <w:rsid w:val="00835D6B"/>
    <w:rsid w:val="008436C1"/>
    <w:rsid w:val="00843705"/>
    <w:rsid w:val="008444F6"/>
    <w:rsid w:val="008451AD"/>
    <w:rsid w:val="0084670B"/>
    <w:rsid w:val="0084690A"/>
    <w:rsid w:val="008507F3"/>
    <w:rsid w:val="00850D56"/>
    <w:rsid w:val="00851250"/>
    <w:rsid w:val="0085160B"/>
    <w:rsid w:val="008536FD"/>
    <w:rsid w:val="00853A62"/>
    <w:rsid w:val="00853E0D"/>
    <w:rsid w:val="00854155"/>
    <w:rsid w:val="00855B7D"/>
    <w:rsid w:val="00857DF6"/>
    <w:rsid w:val="00861F5A"/>
    <w:rsid w:val="00862410"/>
    <w:rsid w:val="00864A03"/>
    <w:rsid w:val="008653AF"/>
    <w:rsid w:val="00865A5F"/>
    <w:rsid w:val="00866472"/>
    <w:rsid w:val="00867444"/>
    <w:rsid w:val="00870095"/>
    <w:rsid w:val="00870DA9"/>
    <w:rsid w:val="0087203F"/>
    <w:rsid w:val="008726F1"/>
    <w:rsid w:val="00872D40"/>
    <w:rsid w:val="0087499B"/>
    <w:rsid w:val="00874B41"/>
    <w:rsid w:val="00874B68"/>
    <w:rsid w:val="00874BEA"/>
    <w:rsid w:val="00876F3E"/>
    <w:rsid w:val="00881BDD"/>
    <w:rsid w:val="008825B7"/>
    <w:rsid w:val="00882BA4"/>
    <w:rsid w:val="00883454"/>
    <w:rsid w:val="008843D5"/>
    <w:rsid w:val="0088674F"/>
    <w:rsid w:val="00886B7F"/>
    <w:rsid w:val="00886FB9"/>
    <w:rsid w:val="00887096"/>
    <w:rsid w:val="0088751A"/>
    <w:rsid w:val="00887A9E"/>
    <w:rsid w:val="00890AC2"/>
    <w:rsid w:val="00891E20"/>
    <w:rsid w:val="0089228B"/>
    <w:rsid w:val="0089358B"/>
    <w:rsid w:val="00893C0D"/>
    <w:rsid w:val="00894A2A"/>
    <w:rsid w:val="00895464"/>
    <w:rsid w:val="008956F7"/>
    <w:rsid w:val="00895947"/>
    <w:rsid w:val="008967F7"/>
    <w:rsid w:val="00897277"/>
    <w:rsid w:val="00897A48"/>
    <w:rsid w:val="008A1666"/>
    <w:rsid w:val="008A2B0C"/>
    <w:rsid w:val="008A4583"/>
    <w:rsid w:val="008A4644"/>
    <w:rsid w:val="008A703B"/>
    <w:rsid w:val="008B1047"/>
    <w:rsid w:val="008B1A9D"/>
    <w:rsid w:val="008B3C77"/>
    <w:rsid w:val="008B77FF"/>
    <w:rsid w:val="008B7921"/>
    <w:rsid w:val="008C065A"/>
    <w:rsid w:val="008C19AC"/>
    <w:rsid w:val="008C2602"/>
    <w:rsid w:val="008C4507"/>
    <w:rsid w:val="008C463E"/>
    <w:rsid w:val="008C4BB4"/>
    <w:rsid w:val="008C5703"/>
    <w:rsid w:val="008C6A1D"/>
    <w:rsid w:val="008C75F7"/>
    <w:rsid w:val="008D0FCD"/>
    <w:rsid w:val="008D33A5"/>
    <w:rsid w:val="008D3664"/>
    <w:rsid w:val="008D38BC"/>
    <w:rsid w:val="008D4F1B"/>
    <w:rsid w:val="008D51B3"/>
    <w:rsid w:val="008D52FE"/>
    <w:rsid w:val="008D5CA7"/>
    <w:rsid w:val="008D6278"/>
    <w:rsid w:val="008D6AF2"/>
    <w:rsid w:val="008D6FCF"/>
    <w:rsid w:val="008D78F2"/>
    <w:rsid w:val="008D7B8A"/>
    <w:rsid w:val="008E0839"/>
    <w:rsid w:val="008E0EB6"/>
    <w:rsid w:val="008E2002"/>
    <w:rsid w:val="008E2B4C"/>
    <w:rsid w:val="008E6A39"/>
    <w:rsid w:val="008E6E08"/>
    <w:rsid w:val="008E6EEB"/>
    <w:rsid w:val="008E6FF4"/>
    <w:rsid w:val="008E7859"/>
    <w:rsid w:val="008F05A3"/>
    <w:rsid w:val="008F06DF"/>
    <w:rsid w:val="008F1D2D"/>
    <w:rsid w:val="008F260E"/>
    <w:rsid w:val="008F3234"/>
    <w:rsid w:val="008F324D"/>
    <w:rsid w:val="008F46D3"/>
    <w:rsid w:val="008F49B5"/>
    <w:rsid w:val="008F5885"/>
    <w:rsid w:val="008F7252"/>
    <w:rsid w:val="00902D94"/>
    <w:rsid w:val="00902DD6"/>
    <w:rsid w:val="00902E8F"/>
    <w:rsid w:val="0090314F"/>
    <w:rsid w:val="009032A1"/>
    <w:rsid w:val="00904D60"/>
    <w:rsid w:val="0090567F"/>
    <w:rsid w:val="00906378"/>
    <w:rsid w:val="00906991"/>
    <w:rsid w:val="00907A83"/>
    <w:rsid w:val="00912BED"/>
    <w:rsid w:val="009155F0"/>
    <w:rsid w:val="009158AF"/>
    <w:rsid w:val="00915D89"/>
    <w:rsid w:val="00915EFF"/>
    <w:rsid w:val="00920E3E"/>
    <w:rsid w:val="00920F68"/>
    <w:rsid w:val="0092211F"/>
    <w:rsid w:val="0092266E"/>
    <w:rsid w:val="0092567E"/>
    <w:rsid w:val="00925BD9"/>
    <w:rsid w:val="00926344"/>
    <w:rsid w:val="00926A85"/>
    <w:rsid w:val="009315AD"/>
    <w:rsid w:val="00931778"/>
    <w:rsid w:val="00932AAF"/>
    <w:rsid w:val="009354C5"/>
    <w:rsid w:val="009364C3"/>
    <w:rsid w:val="00937AFB"/>
    <w:rsid w:val="00941213"/>
    <w:rsid w:val="00944411"/>
    <w:rsid w:val="009452E6"/>
    <w:rsid w:val="00945A5B"/>
    <w:rsid w:val="009464B4"/>
    <w:rsid w:val="00950956"/>
    <w:rsid w:val="00950D77"/>
    <w:rsid w:val="00950FBA"/>
    <w:rsid w:val="00953668"/>
    <w:rsid w:val="00953DE8"/>
    <w:rsid w:val="00955F18"/>
    <w:rsid w:val="00956024"/>
    <w:rsid w:val="00956F38"/>
    <w:rsid w:val="00957CDB"/>
    <w:rsid w:val="00960974"/>
    <w:rsid w:val="009610F7"/>
    <w:rsid w:val="0096120E"/>
    <w:rsid w:val="00961BBF"/>
    <w:rsid w:val="009627D7"/>
    <w:rsid w:val="009629DA"/>
    <w:rsid w:val="009630BD"/>
    <w:rsid w:val="00963E8F"/>
    <w:rsid w:val="00963F22"/>
    <w:rsid w:val="00964EF0"/>
    <w:rsid w:val="00965D06"/>
    <w:rsid w:val="00965EDC"/>
    <w:rsid w:val="009678DF"/>
    <w:rsid w:val="009710FA"/>
    <w:rsid w:val="0097363C"/>
    <w:rsid w:val="00974F43"/>
    <w:rsid w:val="0097528D"/>
    <w:rsid w:val="009757FC"/>
    <w:rsid w:val="00981284"/>
    <w:rsid w:val="0098224E"/>
    <w:rsid w:val="00982D60"/>
    <w:rsid w:val="00982EED"/>
    <w:rsid w:val="00983186"/>
    <w:rsid w:val="00983A89"/>
    <w:rsid w:val="00984474"/>
    <w:rsid w:val="00984896"/>
    <w:rsid w:val="00984E0E"/>
    <w:rsid w:val="00986CC4"/>
    <w:rsid w:val="0099108F"/>
    <w:rsid w:val="009912D1"/>
    <w:rsid w:val="0099164A"/>
    <w:rsid w:val="0099184C"/>
    <w:rsid w:val="00993C75"/>
    <w:rsid w:val="00993F9F"/>
    <w:rsid w:val="00995032"/>
    <w:rsid w:val="00995188"/>
    <w:rsid w:val="00995991"/>
    <w:rsid w:val="00996C31"/>
    <w:rsid w:val="009A0069"/>
    <w:rsid w:val="009A02EC"/>
    <w:rsid w:val="009A03B5"/>
    <w:rsid w:val="009A1691"/>
    <w:rsid w:val="009A1F70"/>
    <w:rsid w:val="009A2542"/>
    <w:rsid w:val="009A2C80"/>
    <w:rsid w:val="009A3564"/>
    <w:rsid w:val="009A4524"/>
    <w:rsid w:val="009A5FDC"/>
    <w:rsid w:val="009A7BB7"/>
    <w:rsid w:val="009B0147"/>
    <w:rsid w:val="009B0D2F"/>
    <w:rsid w:val="009B10C1"/>
    <w:rsid w:val="009B1AFA"/>
    <w:rsid w:val="009B294A"/>
    <w:rsid w:val="009B4F0E"/>
    <w:rsid w:val="009B5277"/>
    <w:rsid w:val="009B636E"/>
    <w:rsid w:val="009C0415"/>
    <w:rsid w:val="009C056E"/>
    <w:rsid w:val="009C088F"/>
    <w:rsid w:val="009C09D2"/>
    <w:rsid w:val="009C10D0"/>
    <w:rsid w:val="009C3AE0"/>
    <w:rsid w:val="009C4415"/>
    <w:rsid w:val="009C4F0F"/>
    <w:rsid w:val="009C5185"/>
    <w:rsid w:val="009C5779"/>
    <w:rsid w:val="009C70F3"/>
    <w:rsid w:val="009C766A"/>
    <w:rsid w:val="009C7A45"/>
    <w:rsid w:val="009D0F7D"/>
    <w:rsid w:val="009D181C"/>
    <w:rsid w:val="009D2221"/>
    <w:rsid w:val="009D2B1E"/>
    <w:rsid w:val="009D36F0"/>
    <w:rsid w:val="009D4899"/>
    <w:rsid w:val="009D5783"/>
    <w:rsid w:val="009D6168"/>
    <w:rsid w:val="009D68ED"/>
    <w:rsid w:val="009E0374"/>
    <w:rsid w:val="009E1006"/>
    <w:rsid w:val="009E289D"/>
    <w:rsid w:val="009E3605"/>
    <w:rsid w:val="009E4E9D"/>
    <w:rsid w:val="009E4F79"/>
    <w:rsid w:val="009E57AB"/>
    <w:rsid w:val="009E5AAC"/>
    <w:rsid w:val="009E75F2"/>
    <w:rsid w:val="009F0588"/>
    <w:rsid w:val="009F0C7E"/>
    <w:rsid w:val="009F11AF"/>
    <w:rsid w:val="009F2EB5"/>
    <w:rsid w:val="009F313A"/>
    <w:rsid w:val="009F3F62"/>
    <w:rsid w:val="009F5050"/>
    <w:rsid w:val="009F5800"/>
    <w:rsid w:val="009F5A53"/>
    <w:rsid w:val="009F5BED"/>
    <w:rsid w:val="009F5CE3"/>
    <w:rsid w:val="00A02B2C"/>
    <w:rsid w:val="00A04D82"/>
    <w:rsid w:val="00A0592D"/>
    <w:rsid w:val="00A0715E"/>
    <w:rsid w:val="00A1107F"/>
    <w:rsid w:val="00A12274"/>
    <w:rsid w:val="00A1298E"/>
    <w:rsid w:val="00A13834"/>
    <w:rsid w:val="00A13BE6"/>
    <w:rsid w:val="00A1558F"/>
    <w:rsid w:val="00A15740"/>
    <w:rsid w:val="00A170BE"/>
    <w:rsid w:val="00A17702"/>
    <w:rsid w:val="00A17FEC"/>
    <w:rsid w:val="00A217F7"/>
    <w:rsid w:val="00A2259B"/>
    <w:rsid w:val="00A23861"/>
    <w:rsid w:val="00A23DA6"/>
    <w:rsid w:val="00A24490"/>
    <w:rsid w:val="00A25DCD"/>
    <w:rsid w:val="00A263D0"/>
    <w:rsid w:val="00A2754B"/>
    <w:rsid w:val="00A324EF"/>
    <w:rsid w:val="00A350AB"/>
    <w:rsid w:val="00A3586F"/>
    <w:rsid w:val="00A36596"/>
    <w:rsid w:val="00A375F5"/>
    <w:rsid w:val="00A37A92"/>
    <w:rsid w:val="00A42087"/>
    <w:rsid w:val="00A42206"/>
    <w:rsid w:val="00A44EB0"/>
    <w:rsid w:val="00A450D2"/>
    <w:rsid w:val="00A47FA1"/>
    <w:rsid w:val="00A518A6"/>
    <w:rsid w:val="00A52739"/>
    <w:rsid w:val="00A5611C"/>
    <w:rsid w:val="00A5747C"/>
    <w:rsid w:val="00A57584"/>
    <w:rsid w:val="00A613F0"/>
    <w:rsid w:val="00A624FB"/>
    <w:rsid w:val="00A62D99"/>
    <w:rsid w:val="00A637E0"/>
    <w:rsid w:val="00A645FC"/>
    <w:rsid w:val="00A64F94"/>
    <w:rsid w:val="00A653AB"/>
    <w:rsid w:val="00A658E3"/>
    <w:rsid w:val="00A661EE"/>
    <w:rsid w:val="00A67131"/>
    <w:rsid w:val="00A67CAD"/>
    <w:rsid w:val="00A700AF"/>
    <w:rsid w:val="00A70AC1"/>
    <w:rsid w:val="00A710EA"/>
    <w:rsid w:val="00A71A77"/>
    <w:rsid w:val="00A7205D"/>
    <w:rsid w:val="00A73710"/>
    <w:rsid w:val="00A75BB2"/>
    <w:rsid w:val="00A765B7"/>
    <w:rsid w:val="00A76A18"/>
    <w:rsid w:val="00A779CA"/>
    <w:rsid w:val="00A77DF4"/>
    <w:rsid w:val="00A80D5A"/>
    <w:rsid w:val="00A80FB5"/>
    <w:rsid w:val="00A829B3"/>
    <w:rsid w:val="00A83B01"/>
    <w:rsid w:val="00A83C61"/>
    <w:rsid w:val="00A83CD8"/>
    <w:rsid w:val="00A846FA"/>
    <w:rsid w:val="00A84F6C"/>
    <w:rsid w:val="00A85686"/>
    <w:rsid w:val="00A859F7"/>
    <w:rsid w:val="00A85A9E"/>
    <w:rsid w:val="00A86085"/>
    <w:rsid w:val="00A87554"/>
    <w:rsid w:val="00A90674"/>
    <w:rsid w:val="00A92A59"/>
    <w:rsid w:val="00A95E88"/>
    <w:rsid w:val="00A95ED3"/>
    <w:rsid w:val="00A96412"/>
    <w:rsid w:val="00A966E0"/>
    <w:rsid w:val="00A96DF4"/>
    <w:rsid w:val="00A9711E"/>
    <w:rsid w:val="00A973B3"/>
    <w:rsid w:val="00A97AFE"/>
    <w:rsid w:val="00AA03F3"/>
    <w:rsid w:val="00AA0F56"/>
    <w:rsid w:val="00AA2368"/>
    <w:rsid w:val="00AA2404"/>
    <w:rsid w:val="00AA2838"/>
    <w:rsid w:val="00AA2A68"/>
    <w:rsid w:val="00AA2DB4"/>
    <w:rsid w:val="00AA2E6C"/>
    <w:rsid w:val="00AA4468"/>
    <w:rsid w:val="00AA4C0A"/>
    <w:rsid w:val="00AA4E6E"/>
    <w:rsid w:val="00AA55E5"/>
    <w:rsid w:val="00AA5C0D"/>
    <w:rsid w:val="00AB0F76"/>
    <w:rsid w:val="00AB1032"/>
    <w:rsid w:val="00AB303C"/>
    <w:rsid w:val="00AB30BB"/>
    <w:rsid w:val="00AB3445"/>
    <w:rsid w:val="00AB3D33"/>
    <w:rsid w:val="00AB4516"/>
    <w:rsid w:val="00AB45F8"/>
    <w:rsid w:val="00AB50CD"/>
    <w:rsid w:val="00AB53D4"/>
    <w:rsid w:val="00AB5766"/>
    <w:rsid w:val="00AB6492"/>
    <w:rsid w:val="00AB66EC"/>
    <w:rsid w:val="00AB6CE3"/>
    <w:rsid w:val="00AC0812"/>
    <w:rsid w:val="00AC1D7C"/>
    <w:rsid w:val="00AC37F5"/>
    <w:rsid w:val="00AC40C6"/>
    <w:rsid w:val="00AC4B7C"/>
    <w:rsid w:val="00AC4C0E"/>
    <w:rsid w:val="00AC4CDA"/>
    <w:rsid w:val="00AC69CB"/>
    <w:rsid w:val="00AC6DED"/>
    <w:rsid w:val="00AC6F8D"/>
    <w:rsid w:val="00AD0813"/>
    <w:rsid w:val="00AD2560"/>
    <w:rsid w:val="00AD2A21"/>
    <w:rsid w:val="00AD2EFD"/>
    <w:rsid w:val="00AD394D"/>
    <w:rsid w:val="00AD4476"/>
    <w:rsid w:val="00AD47D3"/>
    <w:rsid w:val="00AD481B"/>
    <w:rsid w:val="00AD5F46"/>
    <w:rsid w:val="00AD71AE"/>
    <w:rsid w:val="00AE02A8"/>
    <w:rsid w:val="00AE0A72"/>
    <w:rsid w:val="00AE1366"/>
    <w:rsid w:val="00AE14A8"/>
    <w:rsid w:val="00AE3050"/>
    <w:rsid w:val="00AE3571"/>
    <w:rsid w:val="00AE3856"/>
    <w:rsid w:val="00AE3D45"/>
    <w:rsid w:val="00AE3D96"/>
    <w:rsid w:val="00AE3EEB"/>
    <w:rsid w:val="00AE46E3"/>
    <w:rsid w:val="00AE5723"/>
    <w:rsid w:val="00AE63A3"/>
    <w:rsid w:val="00AE65B9"/>
    <w:rsid w:val="00AE6DD2"/>
    <w:rsid w:val="00AE6E4F"/>
    <w:rsid w:val="00AE7530"/>
    <w:rsid w:val="00AF0824"/>
    <w:rsid w:val="00AF1548"/>
    <w:rsid w:val="00AF33FE"/>
    <w:rsid w:val="00AF350D"/>
    <w:rsid w:val="00AF46F9"/>
    <w:rsid w:val="00AF5915"/>
    <w:rsid w:val="00AF62F7"/>
    <w:rsid w:val="00AF7680"/>
    <w:rsid w:val="00AF7893"/>
    <w:rsid w:val="00B01040"/>
    <w:rsid w:val="00B011E9"/>
    <w:rsid w:val="00B018AC"/>
    <w:rsid w:val="00B01B26"/>
    <w:rsid w:val="00B02A39"/>
    <w:rsid w:val="00B02DBB"/>
    <w:rsid w:val="00B03E96"/>
    <w:rsid w:val="00B04CEF"/>
    <w:rsid w:val="00B112E6"/>
    <w:rsid w:val="00B114F1"/>
    <w:rsid w:val="00B12F45"/>
    <w:rsid w:val="00B13C7D"/>
    <w:rsid w:val="00B13D10"/>
    <w:rsid w:val="00B154F2"/>
    <w:rsid w:val="00B160A4"/>
    <w:rsid w:val="00B166E5"/>
    <w:rsid w:val="00B17468"/>
    <w:rsid w:val="00B1781E"/>
    <w:rsid w:val="00B20F16"/>
    <w:rsid w:val="00B20F46"/>
    <w:rsid w:val="00B213EC"/>
    <w:rsid w:val="00B234B9"/>
    <w:rsid w:val="00B23635"/>
    <w:rsid w:val="00B256EB"/>
    <w:rsid w:val="00B272D8"/>
    <w:rsid w:val="00B30CDB"/>
    <w:rsid w:val="00B33175"/>
    <w:rsid w:val="00B35B2A"/>
    <w:rsid w:val="00B36196"/>
    <w:rsid w:val="00B3787E"/>
    <w:rsid w:val="00B3788F"/>
    <w:rsid w:val="00B40017"/>
    <w:rsid w:val="00B4011F"/>
    <w:rsid w:val="00B40634"/>
    <w:rsid w:val="00B410A6"/>
    <w:rsid w:val="00B43A30"/>
    <w:rsid w:val="00B43B20"/>
    <w:rsid w:val="00B43E8D"/>
    <w:rsid w:val="00B45BCB"/>
    <w:rsid w:val="00B45EA9"/>
    <w:rsid w:val="00B461B1"/>
    <w:rsid w:val="00B5066B"/>
    <w:rsid w:val="00B50E6D"/>
    <w:rsid w:val="00B52989"/>
    <w:rsid w:val="00B52997"/>
    <w:rsid w:val="00B52C81"/>
    <w:rsid w:val="00B53B31"/>
    <w:rsid w:val="00B53E82"/>
    <w:rsid w:val="00B5566C"/>
    <w:rsid w:val="00B55ADC"/>
    <w:rsid w:val="00B5685E"/>
    <w:rsid w:val="00B57443"/>
    <w:rsid w:val="00B602E9"/>
    <w:rsid w:val="00B60A50"/>
    <w:rsid w:val="00B61494"/>
    <w:rsid w:val="00B6185A"/>
    <w:rsid w:val="00B63500"/>
    <w:rsid w:val="00B63ADD"/>
    <w:rsid w:val="00B64371"/>
    <w:rsid w:val="00B6453C"/>
    <w:rsid w:val="00B64F22"/>
    <w:rsid w:val="00B65223"/>
    <w:rsid w:val="00B6547A"/>
    <w:rsid w:val="00B654B5"/>
    <w:rsid w:val="00B6570C"/>
    <w:rsid w:val="00B659F5"/>
    <w:rsid w:val="00B65D3D"/>
    <w:rsid w:val="00B668E8"/>
    <w:rsid w:val="00B67DDA"/>
    <w:rsid w:val="00B70184"/>
    <w:rsid w:val="00B7192E"/>
    <w:rsid w:val="00B722AD"/>
    <w:rsid w:val="00B7245F"/>
    <w:rsid w:val="00B72C51"/>
    <w:rsid w:val="00B731E6"/>
    <w:rsid w:val="00B73D54"/>
    <w:rsid w:val="00B745E3"/>
    <w:rsid w:val="00B75066"/>
    <w:rsid w:val="00B75228"/>
    <w:rsid w:val="00B776A1"/>
    <w:rsid w:val="00B804CF"/>
    <w:rsid w:val="00B8107E"/>
    <w:rsid w:val="00B81DDE"/>
    <w:rsid w:val="00B83947"/>
    <w:rsid w:val="00B86661"/>
    <w:rsid w:val="00B869CF"/>
    <w:rsid w:val="00B870CC"/>
    <w:rsid w:val="00B911A9"/>
    <w:rsid w:val="00B91ED9"/>
    <w:rsid w:val="00B9307C"/>
    <w:rsid w:val="00B93EE0"/>
    <w:rsid w:val="00B958EB"/>
    <w:rsid w:val="00B95BEE"/>
    <w:rsid w:val="00BA31D4"/>
    <w:rsid w:val="00BA3507"/>
    <w:rsid w:val="00BA3915"/>
    <w:rsid w:val="00BA4261"/>
    <w:rsid w:val="00BA6C6F"/>
    <w:rsid w:val="00BB0F33"/>
    <w:rsid w:val="00BB1553"/>
    <w:rsid w:val="00BB187C"/>
    <w:rsid w:val="00BB1F93"/>
    <w:rsid w:val="00BB399D"/>
    <w:rsid w:val="00BB5387"/>
    <w:rsid w:val="00BB5A6B"/>
    <w:rsid w:val="00BB70F2"/>
    <w:rsid w:val="00BB76FB"/>
    <w:rsid w:val="00BC0A4C"/>
    <w:rsid w:val="00BC0AE9"/>
    <w:rsid w:val="00BC0D08"/>
    <w:rsid w:val="00BC2306"/>
    <w:rsid w:val="00BC34C2"/>
    <w:rsid w:val="00BC3A32"/>
    <w:rsid w:val="00BC403A"/>
    <w:rsid w:val="00BC4291"/>
    <w:rsid w:val="00BC462C"/>
    <w:rsid w:val="00BC577F"/>
    <w:rsid w:val="00BC5C1E"/>
    <w:rsid w:val="00BC750C"/>
    <w:rsid w:val="00BD1756"/>
    <w:rsid w:val="00BD1DEE"/>
    <w:rsid w:val="00BD339B"/>
    <w:rsid w:val="00BD3FC5"/>
    <w:rsid w:val="00BD6B95"/>
    <w:rsid w:val="00BD77B0"/>
    <w:rsid w:val="00BE00F4"/>
    <w:rsid w:val="00BE6979"/>
    <w:rsid w:val="00BE6F3C"/>
    <w:rsid w:val="00BF0406"/>
    <w:rsid w:val="00BF276C"/>
    <w:rsid w:val="00BF2916"/>
    <w:rsid w:val="00BF39CA"/>
    <w:rsid w:val="00BF43D4"/>
    <w:rsid w:val="00BF555A"/>
    <w:rsid w:val="00BF5862"/>
    <w:rsid w:val="00BF5868"/>
    <w:rsid w:val="00BF6A87"/>
    <w:rsid w:val="00BF6F1C"/>
    <w:rsid w:val="00BF711E"/>
    <w:rsid w:val="00BF7DE1"/>
    <w:rsid w:val="00C0011E"/>
    <w:rsid w:val="00C0050B"/>
    <w:rsid w:val="00C007D7"/>
    <w:rsid w:val="00C0164B"/>
    <w:rsid w:val="00C0189D"/>
    <w:rsid w:val="00C01932"/>
    <w:rsid w:val="00C01986"/>
    <w:rsid w:val="00C0316E"/>
    <w:rsid w:val="00C06BD7"/>
    <w:rsid w:val="00C06EAB"/>
    <w:rsid w:val="00C07B4A"/>
    <w:rsid w:val="00C10A3F"/>
    <w:rsid w:val="00C1118C"/>
    <w:rsid w:val="00C12E54"/>
    <w:rsid w:val="00C1308E"/>
    <w:rsid w:val="00C1328D"/>
    <w:rsid w:val="00C132F8"/>
    <w:rsid w:val="00C13DAA"/>
    <w:rsid w:val="00C1711D"/>
    <w:rsid w:val="00C17511"/>
    <w:rsid w:val="00C2033B"/>
    <w:rsid w:val="00C20612"/>
    <w:rsid w:val="00C213E0"/>
    <w:rsid w:val="00C224E8"/>
    <w:rsid w:val="00C2250B"/>
    <w:rsid w:val="00C23EEA"/>
    <w:rsid w:val="00C24457"/>
    <w:rsid w:val="00C262DD"/>
    <w:rsid w:val="00C265B6"/>
    <w:rsid w:val="00C272E1"/>
    <w:rsid w:val="00C27ACD"/>
    <w:rsid w:val="00C31A27"/>
    <w:rsid w:val="00C329E9"/>
    <w:rsid w:val="00C33DBD"/>
    <w:rsid w:val="00C3555D"/>
    <w:rsid w:val="00C36864"/>
    <w:rsid w:val="00C36EAE"/>
    <w:rsid w:val="00C4100D"/>
    <w:rsid w:val="00C41C95"/>
    <w:rsid w:val="00C42347"/>
    <w:rsid w:val="00C42413"/>
    <w:rsid w:val="00C43BAD"/>
    <w:rsid w:val="00C461C4"/>
    <w:rsid w:val="00C4627E"/>
    <w:rsid w:val="00C47189"/>
    <w:rsid w:val="00C47438"/>
    <w:rsid w:val="00C4769A"/>
    <w:rsid w:val="00C4775A"/>
    <w:rsid w:val="00C4796F"/>
    <w:rsid w:val="00C50540"/>
    <w:rsid w:val="00C50F93"/>
    <w:rsid w:val="00C53DD2"/>
    <w:rsid w:val="00C560F2"/>
    <w:rsid w:val="00C561F1"/>
    <w:rsid w:val="00C572CB"/>
    <w:rsid w:val="00C57BAA"/>
    <w:rsid w:val="00C63F3D"/>
    <w:rsid w:val="00C65E39"/>
    <w:rsid w:val="00C67C06"/>
    <w:rsid w:val="00C703B7"/>
    <w:rsid w:val="00C70E1A"/>
    <w:rsid w:val="00C716D8"/>
    <w:rsid w:val="00C71880"/>
    <w:rsid w:val="00C757E4"/>
    <w:rsid w:val="00C76040"/>
    <w:rsid w:val="00C764BF"/>
    <w:rsid w:val="00C80461"/>
    <w:rsid w:val="00C80B8A"/>
    <w:rsid w:val="00C81B6F"/>
    <w:rsid w:val="00C8233B"/>
    <w:rsid w:val="00C84DBC"/>
    <w:rsid w:val="00C85040"/>
    <w:rsid w:val="00C853F6"/>
    <w:rsid w:val="00C867FB"/>
    <w:rsid w:val="00C9034B"/>
    <w:rsid w:val="00C903D2"/>
    <w:rsid w:val="00C90A48"/>
    <w:rsid w:val="00C9118A"/>
    <w:rsid w:val="00C919F3"/>
    <w:rsid w:val="00C91BF3"/>
    <w:rsid w:val="00C91D77"/>
    <w:rsid w:val="00C9337A"/>
    <w:rsid w:val="00C94293"/>
    <w:rsid w:val="00C95C4B"/>
    <w:rsid w:val="00C96F15"/>
    <w:rsid w:val="00CA0508"/>
    <w:rsid w:val="00CA0D1D"/>
    <w:rsid w:val="00CA1888"/>
    <w:rsid w:val="00CA2A98"/>
    <w:rsid w:val="00CA2C6B"/>
    <w:rsid w:val="00CA3B5B"/>
    <w:rsid w:val="00CA4B15"/>
    <w:rsid w:val="00CA5135"/>
    <w:rsid w:val="00CA593B"/>
    <w:rsid w:val="00CA5E31"/>
    <w:rsid w:val="00CA6ABC"/>
    <w:rsid w:val="00CB11E0"/>
    <w:rsid w:val="00CB40B8"/>
    <w:rsid w:val="00CB5979"/>
    <w:rsid w:val="00CB67AD"/>
    <w:rsid w:val="00CB69B1"/>
    <w:rsid w:val="00CB7E23"/>
    <w:rsid w:val="00CB7FB7"/>
    <w:rsid w:val="00CC0209"/>
    <w:rsid w:val="00CC15D9"/>
    <w:rsid w:val="00CC163A"/>
    <w:rsid w:val="00CC2DCA"/>
    <w:rsid w:val="00CC32E9"/>
    <w:rsid w:val="00CC3626"/>
    <w:rsid w:val="00CC3AB1"/>
    <w:rsid w:val="00CC7586"/>
    <w:rsid w:val="00CD03C1"/>
    <w:rsid w:val="00CD07FD"/>
    <w:rsid w:val="00CD1602"/>
    <w:rsid w:val="00CD233F"/>
    <w:rsid w:val="00CD2351"/>
    <w:rsid w:val="00CD3495"/>
    <w:rsid w:val="00CD35BB"/>
    <w:rsid w:val="00CD3A51"/>
    <w:rsid w:val="00CD4A72"/>
    <w:rsid w:val="00CD574A"/>
    <w:rsid w:val="00CD744C"/>
    <w:rsid w:val="00CD7484"/>
    <w:rsid w:val="00CE02E1"/>
    <w:rsid w:val="00CE06E1"/>
    <w:rsid w:val="00CE2132"/>
    <w:rsid w:val="00CE2690"/>
    <w:rsid w:val="00CE3583"/>
    <w:rsid w:val="00CE3C59"/>
    <w:rsid w:val="00CE3E24"/>
    <w:rsid w:val="00CE5F07"/>
    <w:rsid w:val="00CE70FB"/>
    <w:rsid w:val="00CE72D5"/>
    <w:rsid w:val="00CF066E"/>
    <w:rsid w:val="00CF084A"/>
    <w:rsid w:val="00CF15B2"/>
    <w:rsid w:val="00CF24F3"/>
    <w:rsid w:val="00CF32FF"/>
    <w:rsid w:val="00CF34A6"/>
    <w:rsid w:val="00CF3785"/>
    <w:rsid w:val="00CF3ACD"/>
    <w:rsid w:val="00CF3B68"/>
    <w:rsid w:val="00CF4A14"/>
    <w:rsid w:val="00CF5232"/>
    <w:rsid w:val="00CF63C5"/>
    <w:rsid w:val="00CF658F"/>
    <w:rsid w:val="00D00447"/>
    <w:rsid w:val="00D01F82"/>
    <w:rsid w:val="00D0326F"/>
    <w:rsid w:val="00D03767"/>
    <w:rsid w:val="00D04E9F"/>
    <w:rsid w:val="00D0528E"/>
    <w:rsid w:val="00D0574F"/>
    <w:rsid w:val="00D06D96"/>
    <w:rsid w:val="00D06D98"/>
    <w:rsid w:val="00D07651"/>
    <w:rsid w:val="00D1013F"/>
    <w:rsid w:val="00D103C7"/>
    <w:rsid w:val="00D12B57"/>
    <w:rsid w:val="00D1609B"/>
    <w:rsid w:val="00D16AD2"/>
    <w:rsid w:val="00D16CC8"/>
    <w:rsid w:val="00D16EAB"/>
    <w:rsid w:val="00D2033D"/>
    <w:rsid w:val="00D20609"/>
    <w:rsid w:val="00D220BE"/>
    <w:rsid w:val="00D222DD"/>
    <w:rsid w:val="00D22E38"/>
    <w:rsid w:val="00D235E4"/>
    <w:rsid w:val="00D2365C"/>
    <w:rsid w:val="00D23A1A"/>
    <w:rsid w:val="00D24218"/>
    <w:rsid w:val="00D249C9"/>
    <w:rsid w:val="00D24FB6"/>
    <w:rsid w:val="00D2528C"/>
    <w:rsid w:val="00D25C45"/>
    <w:rsid w:val="00D2629D"/>
    <w:rsid w:val="00D27E86"/>
    <w:rsid w:val="00D300A3"/>
    <w:rsid w:val="00D30CB9"/>
    <w:rsid w:val="00D312EC"/>
    <w:rsid w:val="00D31DF8"/>
    <w:rsid w:val="00D323BC"/>
    <w:rsid w:val="00D3312B"/>
    <w:rsid w:val="00D332D0"/>
    <w:rsid w:val="00D33683"/>
    <w:rsid w:val="00D36D21"/>
    <w:rsid w:val="00D371BB"/>
    <w:rsid w:val="00D40754"/>
    <w:rsid w:val="00D40B41"/>
    <w:rsid w:val="00D4108B"/>
    <w:rsid w:val="00D41279"/>
    <w:rsid w:val="00D42B79"/>
    <w:rsid w:val="00D4342C"/>
    <w:rsid w:val="00D436C3"/>
    <w:rsid w:val="00D4413F"/>
    <w:rsid w:val="00D4525B"/>
    <w:rsid w:val="00D46785"/>
    <w:rsid w:val="00D47193"/>
    <w:rsid w:val="00D475CE"/>
    <w:rsid w:val="00D47D26"/>
    <w:rsid w:val="00D501FA"/>
    <w:rsid w:val="00D50217"/>
    <w:rsid w:val="00D510E8"/>
    <w:rsid w:val="00D51AEE"/>
    <w:rsid w:val="00D51FAD"/>
    <w:rsid w:val="00D522D2"/>
    <w:rsid w:val="00D52BCF"/>
    <w:rsid w:val="00D5378A"/>
    <w:rsid w:val="00D56F73"/>
    <w:rsid w:val="00D572E9"/>
    <w:rsid w:val="00D57697"/>
    <w:rsid w:val="00D577A9"/>
    <w:rsid w:val="00D57BBA"/>
    <w:rsid w:val="00D60290"/>
    <w:rsid w:val="00D60ACF"/>
    <w:rsid w:val="00D61283"/>
    <w:rsid w:val="00D61A0F"/>
    <w:rsid w:val="00D6220D"/>
    <w:rsid w:val="00D62AD1"/>
    <w:rsid w:val="00D62BC7"/>
    <w:rsid w:val="00D63C9B"/>
    <w:rsid w:val="00D64467"/>
    <w:rsid w:val="00D64F3C"/>
    <w:rsid w:val="00D6753F"/>
    <w:rsid w:val="00D71487"/>
    <w:rsid w:val="00D730D9"/>
    <w:rsid w:val="00D7395B"/>
    <w:rsid w:val="00D73FC1"/>
    <w:rsid w:val="00D758C5"/>
    <w:rsid w:val="00D75F39"/>
    <w:rsid w:val="00D802CC"/>
    <w:rsid w:val="00D80ECD"/>
    <w:rsid w:val="00D81C97"/>
    <w:rsid w:val="00D82628"/>
    <w:rsid w:val="00D82B8C"/>
    <w:rsid w:val="00D837C9"/>
    <w:rsid w:val="00D83C12"/>
    <w:rsid w:val="00D84327"/>
    <w:rsid w:val="00D8574D"/>
    <w:rsid w:val="00D85AA1"/>
    <w:rsid w:val="00D86189"/>
    <w:rsid w:val="00D8652D"/>
    <w:rsid w:val="00D87407"/>
    <w:rsid w:val="00D90049"/>
    <w:rsid w:val="00D90098"/>
    <w:rsid w:val="00D90B7E"/>
    <w:rsid w:val="00D91107"/>
    <w:rsid w:val="00D91890"/>
    <w:rsid w:val="00D920A2"/>
    <w:rsid w:val="00D925EC"/>
    <w:rsid w:val="00D92628"/>
    <w:rsid w:val="00D947A5"/>
    <w:rsid w:val="00D96506"/>
    <w:rsid w:val="00D966EE"/>
    <w:rsid w:val="00D968E5"/>
    <w:rsid w:val="00D96FBE"/>
    <w:rsid w:val="00DA0CDA"/>
    <w:rsid w:val="00DA1107"/>
    <w:rsid w:val="00DA1662"/>
    <w:rsid w:val="00DA35A5"/>
    <w:rsid w:val="00DA50A6"/>
    <w:rsid w:val="00DA7D20"/>
    <w:rsid w:val="00DB06B7"/>
    <w:rsid w:val="00DB1758"/>
    <w:rsid w:val="00DB1BBD"/>
    <w:rsid w:val="00DB27BD"/>
    <w:rsid w:val="00DB4398"/>
    <w:rsid w:val="00DB488C"/>
    <w:rsid w:val="00DB6382"/>
    <w:rsid w:val="00DB6A47"/>
    <w:rsid w:val="00DB76BF"/>
    <w:rsid w:val="00DB7EA7"/>
    <w:rsid w:val="00DC1FB5"/>
    <w:rsid w:val="00DC211A"/>
    <w:rsid w:val="00DC31F2"/>
    <w:rsid w:val="00DC3288"/>
    <w:rsid w:val="00DC515E"/>
    <w:rsid w:val="00DC60A6"/>
    <w:rsid w:val="00DC613C"/>
    <w:rsid w:val="00DC69D8"/>
    <w:rsid w:val="00DC6ED7"/>
    <w:rsid w:val="00DC7A69"/>
    <w:rsid w:val="00DC7CF2"/>
    <w:rsid w:val="00DD0730"/>
    <w:rsid w:val="00DD1849"/>
    <w:rsid w:val="00DD1E81"/>
    <w:rsid w:val="00DD2265"/>
    <w:rsid w:val="00DD2397"/>
    <w:rsid w:val="00DD4B8E"/>
    <w:rsid w:val="00DD52B6"/>
    <w:rsid w:val="00DD6FA9"/>
    <w:rsid w:val="00DD73A3"/>
    <w:rsid w:val="00DE06EF"/>
    <w:rsid w:val="00DE1D1A"/>
    <w:rsid w:val="00DE2104"/>
    <w:rsid w:val="00DE2FD9"/>
    <w:rsid w:val="00DE33B2"/>
    <w:rsid w:val="00DE3474"/>
    <w:rsid w:val="00DE36C4"/>
    <w:rsid w:val="00DE425D"/>
    <w:rsid w:val="00DE47DC"/>
    <w:rsid w:val="00DE637A"/>
    <w:rsid w:val="00DE77BF"/>
    <w:rsid w:val="00DE7B7E"/>
    <w:rsid w:val="00DF004C"/>
    <w:rsid w:val="00DF0276"/>
    <w:rsid w:val="00DF0455"/>
    <w:rsid w:val="00DF06F3"/>
    <w:rsid w:val="00DF1104"/>
    <w:rsid w:val="00DF19C3"/>
    <w:rsid w:val="00DF3EFB"/>
    <w:rsid w:val="00DF4143"/>
    <w:rsid w:val="00DF43D0"/>
    <w:rsid w:val="00DF44CA"/>
    <w:rsid w:val="00DF66AD"/>
    <w:rsid w:val="00DF6807"/>
    <w:rsid w:val="00DF695E"/>
    <w:rsid w:val="00DF7F63"/>
    <w:rsid w:val="00E0061E"/>
    <w:rsid w:val="00E01AF2"/>
    <w:rsid w:val="00E02235"/>
    <w:rsid w:val="00E02990"/>
    <w:rsid w:val="00E03142"/>
    <w:rsid w:val="00E03895"/>
    <w:rsid w:val="00E03BBF"/>
    <w:rsid w:val="00E046F3"/>
    <w:rsid w:val="00E04F16"/>
    <w:rsid w:val="00E05120"/>
    <w:rsid w:val="00E05AE5"/>
    <w:rsid w:val="00E05CFF"/>
    <w:rsid w:val="00E06B70"/>
    <w:rsid w:val="00E06E45"/>
    <w:rsid w:val="00E07268"/>
    <w:rsid w:val="00E10256"/>
    <w:rsid w:val="00E10F92"/>
    <w:rsid w:val="00E12CF0"/>
    <w:rsid w:val="00E12DEA"/>
    <w:rsid w:val="00E138A1"/>
    <w:rsid w:val="00E15521"/>
    <w:rsid w:val="00E1558F"/>
    <w:rsid w:val="00E15A9F"/>
    <w:rsid w:val="00E163AA"/>
    <w:rsid w:val="00E16CCD"/>
    <w:rsid w:val="00E17227"/>
    <w:rsid w:val="00E20748"/>
    <w:rsid w:val="00E20901"/>
    <w:rsid w:val="00E217E5"/>
    <w:rsid w:val="00E22EC4"/>
    <w:rsid w:val="00E2326D"/>
    <w:rsid w:val="00E30137"/>
    <w:rsid w:val="00E32A84"/>
    <w:rsid w:val="00E32BEC"/>
    <w:rsid w:val="00E32E32"/>
    <w:rsid w:val="00E33CE5"/>
    <w:rsid w:val="00E34586"/>
    <w:rsid w:val="00E3508F"/>
    <w:rsid w:val="00E3565D"/>
    <w:rsid w:val="00E37296"/>
    <w:rsid w:val="00E403CC"/>
    <w:rsid w:val="00E43BF9"/>
    <w:rsid w:val="00E44F44"/>
    <w:rsid w:val="00E475AC"/>
    <w:rsid w:val="00E47F15"/>
    <w:rsid w:val="00E50C51"/>
    <w:rsid w:val="00E512A3"/>
    <w:rsid w:val="00E51B07"/>
    <w:rsid w:val="00E52185"/>
    <w:rsid w:val="00E541A0"/>
    <w:rsid w:val="00E547FE"/>
    <w:rsid w:val="00E55C79"/>
    <w:rsid w:val="00E564C9"/>
    <w:rsid w:val="00E565AE"/>
    <w:rsid w:val="00E565D6"/>
    <w:rsid w:val="00E56659"/>
    <w:rsid w:val="00E57134"/>
    <w:rsid w:val="00E57CE9"/>
    <w:rsid w:val="00E60841"/>
    <w:rsid w:val="00E61910"/>
    <w:rsid w:val="00E63978"/>
    <w:rsid w:val="00E6453A"/>
    <w:rsid w:val="00E64A0B"/>
    <w:rsid w:val="00E64C6F"/>
    <w:rsid w:val="00E66161"/>
    <w:rsid w:val="00E6631B"/>
    <w:rsid w:val="00E66786"/>
    <w:rsid w:val="00E673C1"/>
    <w:rsid w:val="00E67B02"/>
    <w:rsid w:val="00E71771"/>
    <w:rsid w:val="00E71C91"/>
    <w:rsid w:val="00E72C37"/>
    <w:rsid w:val="00E730A1"/>
    <w:rsid w:val="00E7505A"/>
    <w:rsid w:val="00E76801"/>
    <w:rsid w:val="00E7754E"/>
    <w:rsid w:val="00E81A09"/>
    <w:rsid w:val="00E8533F"/>
    <w:rsid w:val="00E85CCA"/>
    <w:rsid w:val="00E87BFA"/>
    <w:rsid w:val="00E90E76"/>
    <w:rsid w:val="00E911E9"/>
    <w:rsid w:val="00E920FB"/>
    <w:rsid w:val="00E922EB"/>
    <w:rsid w:val="00E92B32"/>
    <w:rsid w:val="00E93FBB"/>
    <w:rsid w:val="00E94B94"/>
    <w:rsid w:val="00E94EBE"/>
    <w:rsid w:val="00E9628E"/>
    <w:rsid w:val="00E96870"/>
    <w:rsid w:val="00EA03DF"/>
    <w:rsid w:val="00EA101D"/>
    <w:rsid w:val="00EA26F2"/>
    <w:rsid w:val="00EA38DC"/>
    <w:rsid w:val="00EA48CB"/>
    <w:rsid w:val="00EA5C6F"/>
    <w:rsid w:val="00EA7422"/>
    <w:rsid w:val="00EA7CA9"/>
    <w:rsid w:val="00EB0B6D"/>
    <w:rsid w:val="00EB1A72"/>
    <w:rsid w:val="00EB3051"/>
    <w:rsid w:val="00EB3C54"/>
    <w:rsid w:val="00EB59E0"/>
    <w:rsid w:val="00EB6723"/>
    <w:rsid w:val="00EB6E29"/>
    <w:rsid w:val="00EB7411"/>
    <w:rsid w:val="00EC11E7"/>
    <w:rsid w:val="00EC2661"/>
    <w:rsid w:val="00EC510E"/>
    <w:rsid w:val="00EC5855"/>
    <w:rsid w:val="00EC5E41"/>
    <w:rsid w:val="00EC68AC"/>
    <w:rsid w:val="00ED09A2"/>
    <w:rsid w:val="00ED0AA5"/>
    <w:rsid w:val="00ED1E56"/>
    <w:rsid w:val="00ED23CC"/>
    <w:rsid w:val="00ED31F5"/>
    <w:rsid w:val="00ED4F51"/>
    <w:rsid w:val="00ED7314"/>
    <w:rsid w:val="00ED75B8"/>
    <w:rsid w:val="00EE0220"/>
    <w:rsid w:val="00EE097D"/>
    <w:rsid w:val="00EE12E1"/>
    <w:rsid w:val="00EE1394"/>
    <w:rsid w:val="00EE2191"/>
    <w:rsid w:val="00EE2695"/>
    <w:rsid w:val="00EE27EA"/>
    <w:rsid w:val="00EE28DD"/>
    <w:rsid w:val="00EE539C"/>
    <w:rsid w:val="00EE53D3"/>
    <w:rsid w:val="00EE67F2"/>
    <w:rsid w:val="00EE6B75"/>
    <w:rsid w:val="00EE7C5E"/>
    <w:rsid w:val="00EE7F14"/>
    <w:rsid w:val="00EF06CA"/>
    <w:rsid w:val="00EF083F"/>
    <w:rsid w:val="00EF1D21"/>
    <w:rsid w:val="00EF25CD"/>
    <w:rsid w:val="00EF33DA"/>
    <w:rsid w:val="00EF433D"/>
    <w:rsid w:val="00EF4C92"/>
    <w:rsid w:val="00EF5941"/>
    <w:rsid w:val="00EF5C3C"/>
    <w:rsid w:val="00EF60D4"/>
    <w:rsid w:val="00EF71D7"/>
    <w:rsid w:val="00EF72EB"/>
    <w:rsid w:val="00EF77C5"/>
    <w:rsid w:val="00EF7B4B"/>
    <w:rsid w:val="00F00547"/>
    <w:rsid w:val="00F00A89"/>
    <w:rsid w:val="00F01048"/>
    <w:rsid w:val="00F01276"/>
    <w:rsid w:val="00F02DD7"/>
    <w:rsid w:val="00F035DC"/>
    <w:rsid w:val="00F04D6E"/>
    <w:rsid w:val="00F0626A"/>
    <w:rsid w:val="00F06A8E"/>
    <w:rsid w:val="00F07AD0"/>
    <w:rsid w:val="00F10F25"/>
    <w:rsid w:val="00F1145C"/>
    <w:rsid w:val="00F11D54"/>
    <w:rsid w:val="00F14F95"/>
    <w:rsid w:val="00F153E6"/>
    <w:rsid w:val="00F159C1"/>
    <w:rsid w:val="00F15FD2"/>
    <w:rsid w:val="00F16B9A"/>
    <w:rsid w:val="00F17345"/>
    <w:rsid w:val="00F1796B"/>
    <w:rsid w:val="00F17D26"/>
    <w:rsid w:val="00F2050D"/>
    <w:rsid w:val="00F22011"/>
    <w:rsid w:val="00F2285E"/>
    <w:rsid w:val="00F2288D"/>
    <w:rsid w:val="00F22B72"/>
    <w:rsid w:val="00F22EE1"/>
    <w:rsid w:val="00F2509C"/>
    <w:rsid w:val="00F25121"/>
    <w:rsid w:val="00F25EC5"/>
    <w:rsid w:val="00F27A09"/>
    <w:rsid w:val="00F30607"/>
    <w:rsid w:val="00F30A2B"/>
    <w:rsid w:val="00F315F6"/>
    <w:rsid w:val="00F31842"/>
    <w:rsid w:val="00F324D8"/>
    <w:rsid w:val="00F326D9"/>
    <w:rsid w:val="00F335E5"/>
    <w:rsid w:val="00F34A7A"/>
    <w:rsid w:val="00F40EA7"/>
    <w:rsid w:val="00F416F2"/>
    <w:rsid w:val="00F42375"/>
    <w:rsid w:val="00F426C6"/>
    <w:rsid w:val="00F42B7E"/>
    <w:rsid w:val="00F430A5"/>
    <w:rsid w:val="00F4357D"/>
    <w:rsid w:val="00F440F8"/>
    <w:rsid w:val="00F452DA"/>
    <w:rsid w:val="00F45654"/>
    <w:rsid w:val="00F47B13"/>
    <w:rsid w:val="00F50596"/>
    <w:rsid w:val="00F507F6"/>
    <w:rsid w:val="00F517FA"/>
    <w:rsid w:val="00F529BC"/>
    <w:rsid w:val="00F52D3D"/>
    <w:rsid w:val="00F54BDD"/>
    <w:rsid w:val="00F552CE"/>
    <w:rsid w:val="00F5604B"/>
    <w:rsid w:val="00F5621E"/>
    <w:rsid w:val="00F56B40"/>
    <w:rsid w:val="00F56CB5"/>
    <w:rsid w:val="00F57656"/>
    <w:rsid w:val="00F57728"/>
    <w:rsid w:val="00F57C2D"/>
    <w:rsid w:val="00F616A4"/>
    <w:rsid w:val="00F6371D"/>
    <w:rsid w:val="00F657CD"/>
    <w:rsid w:val="00F700FF"/>
    <w:rsid w:val="00F7062F"/>
    <w:rsid w:val="00F71CE4"/>
    <w:rsid w:val="00F72B5A"/>
    <w:rsid w:val="00F73C55"/>
    <w:rsid w:val="00F74AB4"/>
    <w:rsid w:val="00F76C00"/>
    <w:rsid w:val="00F76C27"/>
    <w:rsid w:val="00F7703F"/>
    <w:rsid w:val="00F77585"/>
    <w:rsid w:val="00F778A4"/>
    <w:rsid w:val="00F77D82"/>
    <w:rsid w:val="00F80C33"/>
    <w:rsid w:val="00F80CD4"/>
    <w:rsid w:val="00F81127"/>
    <w:rsid w:val="00F8303E"/>
    <w:rsid w:val="00F843FB"/>
    <w:rsid w:val="00F86005"/>
    <w:rsid w:val="00F87675"/>
    <w:rsid w:val="00F91B8E"/>
    <w:rsid w:val="00F92695"/>
    <w:rsid w:val="00F928AC"/>
    <w:rsid w:val="00F93054"/>
    <w:rsid w:val="00F93643"/>
    <w:rsid w:val="00F93850"/>
    <w:rsid w:val="00F93CE6"/>
    <w:rsid w:val="00F94FE0"/>
    <w:rsid w:val="00F955C9"/>
    <w:rsid w:val="00F96CE4"/>
    <w:rsid w:val="00FA09CC"/>
    <w:rsid w:val="00FA0AB1"/>
    <w:rsid w:val="00FA1CF5"/>
    <w:rsid w:val="00FA1F65"/>
    <w:rsid w:val="00FA2838"/>
    <w:rsid w:val="00FA4BAB"/>
    <w:rsid w:val="00FA52BF"/>
    <w:rsid w:val="00FA6683"/>
    <w:rsid w:val="00FA735B"/>
    <w:rsid w:val="00FA7BCD"/>
    <w:rsid w:val="00FA7C0B"/>
    <w:rsid w:val="00FB0027"/>
    <w:rsid w:val="00FB1D7C"/>
    <w:rsid w:val="00FB1E3B"/>
    <w:rsid w:val="00FB25DB"/>
    <w:rsid w:val="00FB2F96"/>
    <w:rsid w:val="00FB3D63"/>
    <w:rsid w:val="00FB4B10"/>
    <w:rsid w:val="00FB7220"/>
    <w:rsid w:val="00FB7761"/>
    <w:rsid w:val="00FB7EA5"/>
    <w:rsid w:val="00FC0994"/>
    <w:rsid w:val="00FC1451"/>
    <w:rsid w:val="00FC2767"/>
    <w:rsid w:val="00FC379E"/>
    <w:rsid w:val="00FC4B23"/>
    <w:rsid w:val="00FC55F7"/>
    <w:rsid w:val="00FC6BA1"/>
    <w:rsid w:val="00FC7B7F"/>
    <w:rsid w:val="00FD0A8F"/>
    <w:rsid w:val="00FD2E75"/>
    <w:rsid w:val="00FD3BA2"/>
    <w:rsid w:val="00FD3CBB"/>
    <w:rsid w:val="00FD5BF8"/>
    <w:rsid w:val="00FD6BAD"/>
    <w:rsid w:val="00FE1AFB"/>
    <w:rsid w:val="00FE38C5"/>
    <w:rsid w:val="00FE41D9"/>
    <w:rsid w:val="00FE4CC1"/>
    <w:rsid w:val="00FE520F"/>
    <w:rsid w:val="00FE529F"/>
    <w:rsid w:val="00FE70C6"/>
    <w:rsid w:val="00FF1014"/>
    <w:rsid w:val="00FF15AF"/>
    <w:rsid w:val="00FF2B08"/>
    <w:rsid w:val="00FF3839"/>
    <w:rsid w:val="00FF3AFC"/>
    <w:rsid w:val="00FF58F4"/>
    <w:rsid w:val="00FF5C67"/>
    <w:rsid w:val="00FF5E67"/>
    <w:rsid w:val="00FF6496"/>
    <w:rsid w:val="00FF65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43928"/>
  <w15:docId w15:val="{A5118039-F672-4A38-878F-D3C505BC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D80ECD"/>
    <w:rPr>
      <w:color w:val="808080"/>
    </w:rPr>
  </w:style>
  <w:style w:type="paragraph" w:styleId="Revisie">
    <w:name w:val="Revision"/>
    <w:hidden/>
    <w:uiPriority w:val="99"/>
    <w:semiHidden/>
    <w:rsid w:val="00D80ECD"/>
    <w:rPr>
      <w:rFonts w:ascii="Univers" w:hAnsi="Univers"/>
      <w:sz w:val="22"/>
      <w:szCs w:val="24"/>
    </w:rPr>
  </w:style>
  <w:style w:type="paragraph" w:styleId="Voetnoottekst">
    <w:name w:val="footnote text"/>
    <w:basedOn w:val="Standaard"/>
    <w:link w:val="VoetnoottekstChar"/>
    <w:uiPriority w:val="99"/>
    <w:semiHidden/>
    <w:unhideWhenUsed/>
    <w:rsid w:val="00AE63A3"/>
    <w:rPr>
      <w:sz w:val="20"/>
      <w:szCs w:val="20"/>
    </w:rPr>
  </w:style>
  <w:style w:type="character" w:customStyle="1" w:styleId="VoetnoottekstChar">
    <w:name w:val="Voetnoottekst Char"/>
    <w:basedOn w:val="Standaardalinea-lettertype"/>
    <w:link w:val="Voetnoottekst"/>
    <w:uiPriority w:val="99"/>
    <w:semiHidden/>
    <w:rsid w:val="00AE63A3"/>
    <w:rPr>
      <w:rFonts w:ascii="Univers" w:hAnsi="Univers"/>
    </w:rPr>
  </w:style>
  <w:style w:type="character" w:styleId="Voetnootmarkering">
    <w:name w:val="footnote reference"/>
    <w:basedOn w:val="Standaardalinea-lettertype"/>
    <w:uiPriority w:val="99"/>
    <w:semiHidden/>
    <w:unhideWhenUsed/>
    <w:rsid w:val="00AE63A3"/>
    <w:rPr>
      <w:vertAlign w:val="superscript"/>
    </w:rPr>
  </w:style>
  <w:style w:type="paragraph" w:styleId="Lijstalinea">
    <w:name w:val="List Paragraph"/>
    <w:basedOn w:val="Standaard"/>
    <w:uiPriority w:val="34"/>
    <w:qFormat/>
    <w:rsid w:val="008050BD"/>
    <w:pPr>
      <w:ind w:left="720"/>
      <w:contextualSpacing/>
    </w:pPr>
  </w:style>
  <w:style w:type="paragraph" w:styleId="Normaalweb">
    <w:name w:val="Normal (Web)"/>
    <w:basedOn w:val="Standaard"/>
    <w:uiPriority w:val="99"/>
    <w:semiHidden/>
    <w:unhideWhenUsed/>
    <w:rsid w:val="00CD35BB"/>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CD35BB"/>
    <w:rPr>
      <w:i/>
      <w:iCs/>
    </w:rPr>
  </w:style>
  <w:style w:type="character" w:styleId="Verwijzingopmerking">
    <w:name w:val="annotation reference"/>
    <w:basedOn w:val="Standaardalinea-lettertype"/>
    <w:uiPriority w:val="99"/>
    <w:semiHidden/>
    <w:unhideWhenUsed/>
    <w:rsid w:val="00400E66"/>
    <w:rPr>
      <w:sz w:val="16"/>
      <w:szCs w:val="16"/>
    </w:rPr>
  </w:style>
  <w:style w:type="paragraph" w:styleId="Tekstopmerking">
    <w:name w:val="annotation text"/>
    <w:basedOn w:val="Standaard"/>
    <w:link w:val="TekstopmerkingChar"/>
    <w:uiPriority w:val="99"/>
    <w:unhideWhenUsed/>
    <w:rsid w:val="00400E66"/>
    <w:rPr>
      <w:sz w:val="20"/>
      <w:szCs w:val="20"/>
    </w:rPr>
  </w:style>
  <w:style w:type="character" w:customStyle="1" w:styleId="TekstopmerkingChar">
    <w:name w:val="Tekst opmerking Char"/>
    <w:basedOn w:val="Standaardalinea-lettertype"/>
    <w:link w:val="Tekstopmerking"/>
    <w:uiPriority w:val="99"/>
    <w:rsid w:val="00400E66"/>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400E66"/>
    <w:rPr>
      <w:b/>
      <w:bCs/>
    </w:rPr>
  </w:style>
  <w:style w:type="character" w:customStyle="1" w:styleId="OnderwerpvanopmerkingChar">
    <w:name w:val="Onderwerp van opmerking Char"/>
    <w:basedOn w:val="TekstopmerkingChar"/>
    <w:link w:val="Onderwerpvanopmerking"/>
    <w:uiPriority w:val="99"/>
    <w:semiHidden/>
    <w:rsid w:val="00400E66"/>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23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78FB9636-1C91-46F8-860F-21750E0DD382}"/>
      </w:docPartPr>
      <w:docPartBody>
        <w:p w:rsidR="00F05335" w:rsidRDefault="00F05335">
          <w:r w:rsidRPr="00CC0C0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35"/>
    <w:rsid w:val="0071756A"/>
    <w:rsid w:val="009D2ECA"/>
    <w:rsid w:val="00A16828"/>
    <w:rsid w:val="00F053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0533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1713</ap:Words>
  <ap:Characters>10029</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2024-06-20T07:18:00.0000000Z</lastPrinted>
  <dcterms:created xsi:type="dcterms:W3CDTF">2024-09-24T05:21:00.0000000Z</dcterms:created>
  <dcterms:modified xsi:type="dcterms:W3CDTF">2024-09-24T05:21:00.0000000Z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W13.24.00054/III</vt:lpwstr>
  </property>
  <property fmtid="{D5CDD505-2E9C-101B-9397-08002B2CF9AE}" pid="5" name="zaaktype">
    <vt:lpwstr>WET</vt:lpwstr>
  </property>
  <property fmtid="{D5CDD505-2E9C-101B-9397-08002B2CF9AE}" pid="6" name="ContentTypeId">
    <vt:lpwstr>0x010100FA5A77795FEADA4EA5122730361344460003113E538E5484478869CF9345635651</vt:lpwstr>
  </property>
  <property fmtid="{D5CDD505-2E9C-101B-9397-08002B2CF9AE}" pid="7" name="Bestemming">
    <vt:lpwstr>2;#Corsa|a7721b99-8166-4953-a37e-7c8574fb4b8b</vt:lpwstr>
  </property>
  <property fmtid="{D5CDD505-2E9C-101B-9397-08002B2CF9AE}" pid="8" name="_dlc_DocIdItemGuid">
    <vt:lpwstr>f20426a3-f73d-4ce0-bae2-d9dc960fa5b9</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