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90FF8" w:rsidRDefault="00D90FF8" w14:paraId="0A178676" w14:textId="77777777">
      <w:pPr>
        <w:pStyle w:val="StandaardAanhef"/>
      </w:pPr>
    </w:p>
    <w:p w:rsidR="00A70D62" w:rsidRDefault="00BE1C38" w14:paraId="438E0840" w14:textId="77777777">
      <w:pPr>
        <w:pStyle w:val="StandaardAanhef"/>
      </w:pPr>
      <w:r>
        <w:t>Geachte voorzitter,</w:t>
      </w:r>
    </w:p>
    <w:p w:rsidR="00A4451E" w:rsidP="00A4451E" w:rsidRDefault="00A4451E" w14:paraId="3ADF5F9C" w14:textId="77777777">
      <w:r>
        <w:t xml:space="preserve">Hierbij </w:t>
      </w:r>
      <w:r w:rsidR="007F1BFD">
        <w:t>stuur</w:t>
      </w:r>
      <w:r>
        <w:t xml:space="preserve"> ik u, mede namens de</w:t>
      </w:r>
      <w:r w:rsidR="00171559">
        <w:t xml:space="preserve"> m</w:t>
      </w:r>
      <w:r>
        <w:t>inister van Economische Zaken, de beantwoording van de schriftelijke vragen over het ACM</w:t>
      </w:r>
      <w:r w:rsidR="0020743C">
        <w:t>-</w:t>
      </w:r>
      <w:r>
        <w:t xml:space="preserve">rapport die door het lid Sneller (D66) op 14 juni zijn gesteld (2024Z10576), evenals de </w:t>
      </w:r>
      <w:r w:rsidR="00171559">
        <w:t xml:space="preserve">beantwoording van de </w:t>
      </w:r>
      <w:r>
        <w:t>schriftelijke vragen die door de leden Zeedijk en Joseph (NSC) op 15 augustus zijn gesteld (2024Z12397)</w:t>
      </w:r>
      <w:r w:rsidR="00A33D93">
        <w:t xml:space="preserve"> en de antwoorden op Kamervragen die het lid Aukje de Vries (VVD) op 16 juli jl. heeft gesteld over de kosten van betaalrekeningen en rente op spaarrekeningen (2024Z12101)</w:t>
      </w:r>
      <w:r>
        <w:t>. U ontvangt deze beantwoording, vanwege de nauwe samenhang, tegelijk met mijn appreciatie op het ACM</w:t>
      </w:r>
      <w:r w:rsidR="0020743C">
        <w:t>-</w:t>
      </w:r>
      <w:r>
        <w:t xml:space="preserve">rapport, conform </w:t>
      </w:r>
      <w:r w:rsidR="00171559">
        <w:t>een</w:t>
      </w:r>
      <w:r>
        <w:t xml:space="preserve"> eerder</w:t>
      </w:r>
      <w:r w:rsidR="00672EF9">
        <w:t>e</w:t>
      </w:r>
      <w:r>
        <w:t xml:space="preserve"> toezegging aan de Kamer.</w:t>
      </w:r>
      <w:r w:rsidR="00BE1C38">
        <w:rPr>
          <w:rStyle w:val="Voetnootmarkering"/>
        </w:rPr>
        <w:footnoteReference w:id="1"/>
      </w:r>
    </w:p>
    <w:p w:rsidR="00A70D62" w:rsidRDefault="00BE1C38" w14:paraId="2663ADC7" w14:textId="77777777">
      <w:pPr>
        <w:pStyle w:val="StandaardSlotzin"/>
      </w:pPr>
      <w:r>
        <w:t>Hoogachtend,</w:t>
      </w:r>
    </w:p>
    <w:p w:rsidR="00A70D62" w:rsidRDefault="00A70D62" w14:paraId="590E776B" w14:textId="77777777"/>
    <w:tbl>
      <w:tblPr>
        <w:tblStyle w:val="Tabelzonderranden"/>
        <w:tblW w:w="7484" w:type="dxa"/>
        <w:tblInd w:w="0" w:type="dxa"/>
        <w:tblLayout w:type="fixed"/>
        <w:tblLook w:val="07E0" w:firstRow="1" w:lastRow="1" w:firstColumn="1" w:lastColumn="1" w:noHBand="1" w:noVBand="1"/>
      </w:tblPr>
      <w:tblGrid>
        <w:gridCol w:w="3592"/>
        <w:gridCol w:w="3892"/>
      </w:tblGrid>
      <w:tr w:rsidR="00A70D62" w14:paraId="62F11028" w14:textId="77777777">
        <w:tc>
          <w:tcPr>
            <w:tcW w:w="3592" w:type="dxa"/>
          </w:tcPr>
          <w:p w:rsidR="00A70D62" w:rsidRDefault="00BE1C38" w14:paraId="1B0832B1" w14:textId="77777777">
            <w:r>
              <w:t>de minister van Financiën,</w:t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</w:r>
            <w:r>
              <w:br/>
              <w:t xml:space="preserve"> E. Heinen</w:t>
            </w:r>
          </w:p>
        </w:tc>
        <w:tc>
          <w:tcPr>
            <w:tcW w:w="3892" w:type="dxa"/>
          </w:tcPr>
          <w:p w:rsidR="00A70D62" w:rsidRDefault="00A70D62" w14:paraId="248D7C94" w14:textId="77777777"/>
        </w:tc>
      </w:tr>
      <w:tr w:rsidR="00A70D62" w14:paraId="713E4C4C" w14:textId="77777777">
        <w:tc>
          <w:tcPr>
            <w:tcW w:w="3592" w:type="dxa"/>
          </w:tcPr>
          <w:p w:rsidR="00A70D62" w:rsidRDefault="00A70D62" w14:paraId="5505B8EE" w14:textId="77777777"/>
        </w:tc>
        <w:tc>
          <w:tcPr>
            <w:tcW w:w="3892" w:type="dxa"/>
          </w:tcPr>
          <w:p w:rsidR="00A70D62" w:rsidRDefault="00A70D62" w14:paraId="5794599A" w14:textId="77777777"/>
        </w:tc>
      </w:tr>
      <w:tr w:rsidR="00A70D62" w14:paraId="4B1B3B39" w14:textId="77777777">
        <w:tc>
          <w:tcPr>
            <w:tcW w:w="3592" w:type="dxa"/>
          </w:tcPr>
          <w:p w:rsidR="00A70D62" w:rsidRDefault="00A70D62" w14:paraId="7E01FA43" w14:textId="77777777"/>
        </w:tc>
        <w:tc>
          <w:tcPr>
            <w:tcW w:w="3892" w:type="dxa"/>
          </w:tcPr>
          <w:p w:rsidR="00A70D62" w:rsidRDefault="00A70D62" w14:paraId="2CEAE9E2" w14:textId="77777777"/>
        </w:tc>
      </w:tr>
      <w:tr w:rsidR="00A70D62" w14:paraId="48D05923" w14:textId="77777777">
        <w:tc>
          <w:tcPr>
            <w:tcW w:w="3592" w:type="dxa"/>
          </w:tcPr>
          <w:p w:rsidR="00A70D62" w:rsidRDefault="00A70D62" w14:paraId="6EBBD56B" w14:textId="77777777"/>
        </w:tc>
        <w:tc>
          <w:tcPr>
            <w:tcW w:w="3892" w:type="dxa"/>
          </w:tcPr>
          <w:p w:rsidR="00A70D62" w:rsidRDefault="00A70D62" w14:paraId="36F7504D" w14:textId="77777777"/>
        </w:tc>
      </w:tr>
      <w:tr w:rsidR="00A70D62" w14:paraId="3B0A768E" w14:textId="77777777">
        <w:tc>
          <w:tcPr>
            <w:tcW w:w="3592" w:type="dxa"/>
          </w:tcPr>
          <w:p w:rsidR="00A70D62" w:rsidRDefault="00A70D62" w14:paraId="7BF87245" w14:textId="77777777"/>
        </w:tc>
        <w:tc>
          <w:tcPr>
            <w:tcW w:w="3892" w:type="dxa"/>
          </w:tcPr>
          <w:p w:rsidR="00A70D62" w:rsidRDefault="00A70D62" w14:paraId="0544CA1D" w14:textId="77777777"/>
        </w:tc>
      </w:tr>
    </w:tbl>
    <w:p w:rsidR="00A70D62" w:rsidRDefault="00A70D62" w14:paraId="1B72EC05" w14:textId="77777777">
      <w:pPr>
        <w:pStyle w:val="WitregelW1bodytekst"/>
      </w:pPr>
    </w:p>
    <w:p w:rsidR="00A70D62" w:rsidRDefault="00A70D62" w14:paraId="22D54BC4" w14:textId="77777777">
      <w:pPr>
        <w:pStyle w:val="Verdana7"/>
      </w:pPr>
    </w:p>
    <w:sectPr w:rsidR="00A70D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2948" w:right="2834" w:bottom="1020" w:left="1587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1C391C" w14:textId="77777777" w:rsidR="00BE1C38" w:rsidRDefault="00BE1C38">
      <w:pPr>
        <w:spacing w:line="240" w:lineRule="auto"/>
      </w:pPr>
      <w:r>
        <w:separator/>
      </w:r>
    </w:p>
  </w:endnote>
  <w:endnote w:type="continuationSeparator" w:id="0">
    <w:p w14:paraId="3D3F248D" w14:textId="77777777" w:rsidR="00BE1C38" w:rsidRDefault="00BE1C3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"/>
    <w:charset w:val="00"/>
    <w:family w:val="swiss"/>
    <w:pitch w:val="variable"/>
    <w:sig w:usb0="E7000EFF" w:usb1="5200FDFF" w:usb2="0A042021" w:usb3="00000000" w:csb0="000001BF" w:csb1="00000000"/>
  </w:font>
  <w:font w:name="Lohit Hindi">
    <w:altName w:val="Times New Roman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CEA72A" w14:textId="77777777" w:rsidR="009913CF" w:rsidRDefault="009913CF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AF11B" w14:textId="77777777" w:rsidR="009913CF" w:rsidRDefault="009913CF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1CBCA0" w14:textId="77777777" w:rsidR="009913CF" w:rsidRDefault="009913CF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8BC7" w14:textId="77777777" w:rsidR="00BE1C38" w:rsidRDefault="00BE1C38">
      <w:pPr>
        <w:spacing w:line="240" w:lineRule="auto"/>
      </w:pPr>
      <w:r>
        <w:separator/>
      </w:r>
    </w:p>
  </w:footnote>
  <w:footnote w:type="continuationSeparator" w:id="0">
    <w:p w14:paraId="196AB9B6" w14:textId="77777777" w:rsidR="00BE1C38" w:rsidRDefault="00BE1C38">
      <w:pPr>
        <w:spacing w:line="240" w:lineRule="auto"/>
      </w:pPr>
      <w:r>
        <w:continuationSeparator/>
      </w:r>
    </w:p>
  </w:footnote>
  <w:footnote w:id="1">
    <w:p w14:paraId="21B36EB4" w14:textId="77777777" w:rsidR="00BE1C38" w:rsidRPr="007F6DCB" w:rsidRDefault="00BE1C38">
      <w:pPr>
        <w:pStyle w:val="Voetnoottekst"/>
        <w:rPr>
          <w:sz w:val="14"/>
          <w:szCs w:val="14"/>
        </w:rPr>
      </w:pPr>
      <w:r w:rsidRPr="007F6DCB">
        <w:rPr>
          <w:rStyle w:val="Voetnootmarkering"/>
          <w:sz w:val="14"/>
          <w:szCs w:val="14"/>
        </w:rPr>
        <w:footnoteRef/>
      </w:r>
      <w:r w:rsidRPr="007F6DCB">
        <w:rPr>
          <w:sz w:val="14"/>
          <w:szCs w:val="14"/>
        </w:rPr>
        <w:t xml:space="preserve"> Kamerstukken II, 2023/24, nr. 2024D22861.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2874" w14:textId="77777777" w:rsidR="009913CF" w:rsidRDefault="009913CF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D8AF3" w14:textId="77777777" w:rsidR="00A70D62" w:rsidRDefault="00BE1C38">
    <w:r>
      <w:rPr>
        <w:noProof/>
      </w:rPr>
      <mc:AlternateContent>
        <mc:Choice Requires="wps">
          <w:drawing>
            <wp:anchor distT="0" distB="0" distL="0" distR="0" simplePos="0" relativeHeight="251652096" behindDoc="0" locked="1" layoutInCell="1" allowOverlap="1" wp14:anchorId="49D6B224" wp14:editId="4C7CEC37">
              <wp:simplePos x="0" y="0"/>
              <wp:positionH relativeFrom="page">
                <wp:posOffset>5921375</wp:posOffset>
              </wp:positionH>
              <wp:positionV relativeFrom="page">
                <wp:posOffset>1936750</wp:posOffset>
              </wp:positionV>
              <wp:extent cx="1259840" cy="8009890"/>
              <wp:effectExtent l="0" t="0" r="0" b="0"/>
              <wp:wrapNone/>
              <wp:docPr id="1" name="bd4a97d4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00B2438" w14:textId="77777777" w:rsidR="00A70D62" w:rsidRDefault="00BE1C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26795FF9" w14:textId="69253604" w:rsidR="007E1DC3" w:rsidRDefault="009913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2024-0000465241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9D6B224" id="_x0000_t202" coordsize="21600,21600" o:spt="202" path="m,l,21600r21600,l21600,xe">
              <v:stroke joinstyle="miter"/>
              <v:path gradientshapeok="t" o:connecttype="rect"/>
            </v:shapetype>
            <v:shape id="bd4a97d4-03a6-11ee-8f29-0242ac130005" o:spid="_x0000_s1026" type="#_x0000_t202" style="position:absolute;margin-left:466.25pt;margin-top:152.5pt;width:99.2pt;height:630.7pt;z-index: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" filled="f" stroked="f">
              <v:textbox inset="0,0,0,0">
                <w:txbxContent>
                  <w:p w14:paraId="600B2438" w14:textId="77777777" w:rsidR="00A70D62" w:rsidRDefault="00BE1C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26795FF9" w14:textId="69253604" w:rsidR="007E1DC3" w:rsidRDefault="009913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2024-0000465241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3120" behindDoc="0" locked="1" layoutInCell="1" allowOverlap="1" wp14:anchorId="6F7ECB5A" wp14:editId="6E4C1F9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7300" cy="180975"/>
              <wp:effectExtent l="0" t="0" r="0" b="0"/>
              <wp:wrapNone/>
              <wp:docPr id="2" name="bd4a94a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B6FE2A9" w14:textId="77777777" w:rsidR="007E1DC3" w:rsidRDefault="009913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F7ECB5A" id="bd4a94a5-03a6-11ee-8f29-0242ac130005" o:spid="_x0000_s1027" type="#_x0000_t202" style="position:absolute;margin-left:466.25pt;margin-top:805pt;width:99pt;height:14.25pt;z-index: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" filled="f" stroked="f">
              <v:textbox inset="0,0,0,0">
                <w:txbxContent>
                  <w:p w14:paraId="1B6FE2A9" w14:textId="77777777" w:rsidR="007E1DC3" w:rsidRDefault="009913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4144" behindDoc="0" locked="1" layoutInCell="1" allowOverlap="1" wp14:anchorId="7964292F" wp14:editId="128CE7BD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799589" cy="161925"/>
              <wp:effectExtent l="0" t="0" r="0" b="0"/>
              <wp:wrapNone/>
              <wp:docPr id="3" name="bd5d94d9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6C1BF6" w14:textId="4529D678" w:rsidR="007E1DC3" w:rsidRDefault="009913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7964292F" id="bd5d94d9-03a6-11ee-8f29-0242ac130005" o:spid="_x0000_s1028" type="#_x0000_t202" style="position:absolute;margin-left:79.35pt;margin-top:802.95pt;width:141.7pt;height:12.75pt;z-index: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" filled="f" stroked="f">
              <v:textbox inset="0,0,0,0">
                <w:txbxContent>
                  <w:p w14:paraId="626C1BF6" w14:textId="4529D678" w:rsidR="007E1DC3" w:rsidRDefault="009913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DE338" w14:textId="77777777" w:rsidR="00A70D62" w:rsidRDefault="00BE1C38">
    <w:pPr>
      <w:spacing w:after="7029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168" behindDoc="0" locked="1" layoutInCell="1" allowOverlap="1" wp14:anchorId="42A2F448" wp14:editId="008257F6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336675"/>
              <wp:effectExtent l="0" t="0" r="0" b="0"/>
              <wp:wrapNone/>
              <wp:docPr id="4" name="bd4a8ef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DC75B42" w14:textId="77777777" w:rsidR="00A70D62" w:rsidRDefault="00BE1C38">
                          <w:pPr>
                            <w:spacing w:line="240" w:lineRule="auto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BF415C" wp14:editId="073B3CAB">
                                <wp:extent cx="2339975" cy="1582834"/>
                                <wp:effectExtent l="0" t="0" r="0" b="0"/>
                                <wp:docPr id="5" name="Woordmerk_MinFin" descr="Ministerie van Financiën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5" name="Woordmerk_MinFin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42A2F448" id="_x0000_t202" coordsize="21600,21600" o:spt="202" path="m,l,21600r21600,l21600,xe">
              <v:stroke joinstyle="miter"/>
              <v:path gradientshapeok="t" o:connecttype="rect"/>
            </v:shapetype>
            <v:shape id="bd4a8ef7-03a6-11ee-8f29-0242ac130005" o:spid="_x0000_s1029" type="#_x0000_t202" style="position:absolute;margin-left:316.05pt;margin-top:0;width:184.25pt;height:105.25pt;z-index: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" filled="f" stroked="f">
              <v:textbox inset="0,0,0,0">
                <w:txbxContent>
                  <w:p w14:paraId="1DC75B42" w14:textId="77777777" w:rsidR="00A70D62" w:rsidRDefault="00BE1C38">
                    <w:pPr>
                      <w:spacing w:line="240" w:lineRule="auto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BF415C" wp14:editId="073B3CAB">
                          <wp:extent cx="2339975" cy="1582834"/>
                          <wp:effectExtent l="0" t="0" r="0" b="0"/>
                          <wp:docPr id="5" name="Woordmerk_MinFin" descr="Ministerie van Financiën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Woordmerk_MinFin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192" behindDoc="0" locked="1" layoutInCell="1" allowOverlap="1" wp14:anchorId="237517C4" wp14:editId="5E1D71CD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336675"/>
              <wp:effectExtent l="0" t="0" r="0" b="0"/>
              <wp:wrapNone/>
              <wp:docPr id="6" name="bd5d576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3366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3CB46C9" w14:textId="77777777" w:rsidR="00BE1C38" w:rsidRDefault="00BE1C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37517C4" id="bd5d5767-03a6-11ee-8f29-0242ac130005" o:spid="_x0000_s1030" type="#_x0000_t202" style="position:absolute;margin-left:279.2pt;margin-top:0;width:36.85pt;height:105.25pt;z-index: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" filled="f" stroked="f">
              <v:textbox inset="0,0,0,0">
                <w:txbxContent>
                  <w:p w14:paraId="43CB46C9" w14:textId="77777777" w:rsidR="00BE1C38" w:rsidRDefault="00BE1C38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0" locked="1" layoutInCell="1" allowOverlap="1" wp14:anchorId="2AA3A246" wp14:editId="62951CA9">
              <wp:simplePos x="0" y="0"/>
              <wp:positionH relativeFrom="page">
                <wp:posOffset>5930900</wp:posOffset>
              </wp:positionH>
              <wp:positionV relativeFrom="page">
                <wp:posOffset>1961514</wp:posOffset>
              </wp:positionV>
              <wp:extent cx="1228090" cy="3285490"/>
              <wp:effectExtent l="0" t="0" r="0" b="0"/>
              <wp:wrapNone/>
              <wp:docPr id="7" name="bd4a91e7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28090" cy="32854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F38963E" w14:textId="77777777" w:rsidR="00A70D62" w:rsidRDefault="00BE1C38">
                          <w:pPr>
                            <w:pStyle w:val="StandaardReferentiegegevens"/>
                          </w:pPr>
                          <w:r>
                            <w:t>Korte Voorhout 7</w:t>
                          </w:r>
                        </w:p>
                        <w:p w14:paraId="18E8B386" w14:textId="77777777" w:rsidR="00A70D62" w:rsidRDefault="00BE1C38">
                          <w:pPr>
                            <w:pStyle w:val="StandaardReferentiegegevens"/>
                          </w:pPr>
                          <w:r>
                            <w:t>2511 CW  'S-GRAVENHAGE</w:t>
                          </w:r>
                        </w:p>
                        <w:p w14:paraId="323BDDD8" w14:textId="77777777" w:rsidR="00A70D62" w:rsidRDefault="00BE1C38">
                          <w:pPr>
                            <w:pStyle w:val="StandaardReferentiegegevens"/>
                          </w:pPr>
                          <w:r>
                            <w:t>POSTBUS 20201</w:t>
                          </w:r>
                        </w:p>
                        <w:p w14:paraId="3DBA69DB" w14:textId="77777777" w:rsidR="00A70D62" w:rsidRPr="00A4451E" w:rsidRDefault="00BE1C38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4451E">
                            <w:rPr>
                              <w:lang w:val="es-ES"/>
                            </w:rPr>
                            <w:t>2500 EE  'S-GRAVENHAGE</w:t>
                          </w:r>
                        </w:p>
                        <w:p w14:paraId="337BCDDA" w14:textId="77777777" w:rsidR="00A70D62" w:rsidRPr="00A4451E" w:rsidRDefault="00BE1C38">
                          <w:pPr>
                            <w:pStyle w:val="StandaardReferentiegegevens"/>
                            <w:rPr>
                              <w:lang w:val="es-ES"/>
                            </w:rPr>
                          </w:pPr>
                          <w:r w:rsidRPr="00A4451E">
                            <w:rPr>
                              <w:lang w:val="es-ES"/>
                            </w:rPr>
                            <w:t>www.rijksoverheid.nl/fin</w:t>
                          </w:r>
                        </w:p>
                        <w:p w14:paraId="2F94EF20" w14:textId="77777777" w:rsidR="00A70D62" w:rsidRDefault="00A70D62">
                          <w:pPr>
                            <w:pStyle w:val="WitregelW2"/>
                            <w:rPr>
                              <w:lang w:val="es-ES"/>
                            </w:rPr>
                          </w:pPr>
                        </w:p>
                        <w:p w14:paraId="5FEB68CB" w14:textId="77777777" w:rsidR="00A4451E" w:rsidRPr="00B50737" w:rsidRDefault="00A4451E" w:rsidP="00A4451E"/>
                        <w:p w14:paraId="65200E2F" w14:textId="77777777" w:rsidR="00A70D62" w:rsidRDefault="00BE1C38">
                          <w:pPr>
                            <w:pStyle w:val="StandaardReferentiegegevensKop"/>
                          </w:pPr>
                          <w:r>
                            <w:t>Ons kenmerk</w:t>
                          </w:r>
                        </w:p>
                        <w:p w14:paraId="19CD0422" w14:textId="658366F3" w:rsidR="007E1DC3" w:rsidRDefault="009913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2024-0000465241</w:t>
                          </w:r>
                          <w:r>
                            <w:fldChar w:fldCharType="end"/>
                          </w:r>
                        </w:p>
                        <w:p w14:paraId="692444C5" w14:textId="77777777" w:rsidR="00A70D62" w:rsidRDefault="00A70D62">
                          <w:pPr>
                            <w:pStyle w:val="WitregelW1"/>
                          </w:pPr>
                        </w:p>
                        <w:p w14:paraId="2F6F3127" w14:textId="77777777" w:rsidR="00A70D62" w:rsidRDefault="00BE1C38">
                          <w:pPr>
                            <w:pStyle w:val="StandaardReferentiegegevensKop"/>
                          </w:pPr>
                          <w:r>
                            <w:t>Uw brief (kenmerk)</w:t>
                          </w:r>
                        </w:p>
                        <w:p w14:paraId="57BD7B1C" w14:textId="1E7C4412" w:rsidR="007E1DC3" w:rsidRDefault="009913CF">
                          <w:pPr>
                            <w:pStyle w:val="Standaard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  <w:p w14:paraId="1B28C820" w14:textId="77777777" w:rsidR="00A70D62" w:rsidRDefault="00A70D62">
                          <w:pPr>
                            <w:pStyle w:val="WitregelW1"/>
                          </w:pPr>
                        </w:p>
                        <w:p w14:paraId="06923D22" w14:textId="77777777" w:rsidR="00A70D62" w:rsidRDefault="00BE1C38">
                          <w:pPr>
                            <w:pStyle w:val="StandaardReferentiegegevensKop"/>
                          </w:pPr>
                          <w:r>
                            <w:t>Bijlagen</w:t>
                          </w:r>
                        </w:p>
                        <w:p w14:paraId="333FFC19" w14:textId="77777777" w:rsidR="00A70D62" w:rsidRDefault="00BE1C38">
                          <w:pPr>
                            <w:pStyle w:val="StandaardReferentiegegevens"/>
                          </w:pPr>
                          <w:r>
                            <w:t>1. Beantwoording Sneller (D66)</w:t>
                          </w:r>
                        </w:p>
                        <w:p w14:paraId="38B70E25" w14:textId="77777777" w:rsidR="001500FB" w:rsidRPr="001500FB" w:rsidRDefault="00BE1C38" w:rsidP="001500FB">
                          <w:pPr>
                            <w:pStyle w:val="StandaardReferentiegegevens"/>
                          </w:pPr>
                          <w:r>
                            <w:t>2. Beantwoording Zeedijk en Joseph (NSC)</w:t>
                          </w:r>
                          <w:r w:rsidR="001500FB">
                            <w:br/>
                            <w:t>3. Beantwoording De Vries (VVD)</w:t>
                          </w:r>
                        </w:p>
                        <w:p w14:paraId="61A66AB8" w14:textId="77777777" w:rsidR="001500FB" w:rsidRPr="001500FB" w:rsidRDefault="001500FB" w:rsidP="001500FB"/>
                        <w:p w14:paraId="48590769" w14:textId="77777777" w:rsidR="00A70D62" w:rsidRDefault="00A70D62">
                          <w:pPr>
                            <w:pStyle w:val="StandaardReferentiegegevens"/>
                          </w:pP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A3A246" id="bd4a91e7-03a6-11ee-8f29-0242ac130005" o:spid="_x0000_s1031" type="#_x0000_t202" style="position:absolute;margin-left:467pt;margin-top:154.45pt;width:96.7pt;height:258.7pt;z-index: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" filled="f" stroked="f">
              <v:textbox inset="0,0,0,0">
                <w:txbxContent>
                  <w:p w14:paraId="5F38963E" w14:textId="77777777" w:rsidR="00A70D62" w:rsidRDefault="00BE1C38">
                    <w:pPr>
                      <w:pStyle w:val="StandaardReferentiegegevens"/>
                    </w:pPr>
                    <w:r>
                      <w:t>Korte Voorhout 7</w:t>
                    </w:r>
                  </w:p>
                  <w:p w14:paraId="18E8B386" w14:textId="77777777" w:rsidR="00A70D62" w:rsidRDefault="00BE1C38">
                    <w:pPr>
                      <w:pStyle w:val="StandaardReferentiegegevens"/>
                    </w:pPr>
                    <w:r>
                      <w:t>2511 CW  'S-GRAVENHAGE</w:t>
                    </w:r>
                  </w:p>
                  <w:p w14:paraId="323BDDD8" w14:textId="77777777" w:rsidR="00A70D62" w:rsidRDefault="00BE1C38">
                    <w:pPr>
                      <w:pStyle w:val="StandaardReferentiegegevens"/>
                    </w:pPr>
                    <w:r>
                      <w:t>POSTBUS 20201</w:t>
                    </w:r>
                  </w:p>
                  <w:p w14:paraId="3DBA69DB" w14:textId="77777777" w:rsidR="00A70D62" w:rsidRPr="00A4451E" w:rsidRDefault="00BE1C38">
                    <w:pPr>
                      <w:pStyle w:val="StandaardReferentiegegevens"/>
                      <w:rPr>
                        <w:lang w:val="es-ES"/>
                      </w:rPr>
                    </w:pPr>
                    <w:r w:rsidRPr="00A4451E">
                      <w:rPr>
                        <w:lang w:val="es-ES"/>
                      </w:rPr>
                      <w:t>2500 EE  'S-GRAVENHAGE</w:t>
                    </w:r>
                  </w:p>
                  <w:p w14:paraId="337BCDDA" w14:textId="77777777" w:rsidR="00A70D62" w:rsidRPr="00A4451E" w:rsidRDefault="00BE1C38">
                    <w:pPr>
                      <w:pStyle w:val="StandaardReferentiegegevens"/>
                      <w:rPr>
                        <w:lang w:val="es-ES"/>
                      </w:rPr>
                    </w:pPr>
                    <w:r w:rsidRPr="00A4451E">
                      <w:rPr>
                        <w:lang w:val="es-ES"/>
                      </w:rPr>
                      <w:t>www.rijksoverheid.nl/fin</w:t>
                    </w:r>
                  </w:p>
                  <w:p w14:paraId="2F94EF20" w14:textId="77777777" w:rsidR="00A70D62" w:rsidRDefault="00A70D62">
                    <w:pPr>
                      <w:pStyle w:val="WitregelW2"/>
                      <w:rPr>
                        <w:lang w:val="es-ES"/>
                      </w:rPr>
                    </w:pPr>
                  </w:p>
                  <w:p w14:paraId="5FEB68CB" w14:textId="77777777" w:rsidR="00A4451E" w:rsidRPr="00B50737" w:rsidRDefault="00A4451E" w:rsidP="00A4451E"/>
                  <w:p w14:paraId="65200E2F" w14:textId="77777777" w:rsidR="00A70D62" w:rsidRDefault="00BE1C38">
                    <w:pPr>
                      <w:pStyle w:val="StandaardReferentiegegevensKop"/>
                    </w:pPr>
                    <w:r>
                      <w:t>Ons kenmerk</w:t>
                    </w:r>
                  </w:p>
                  <w:p w14:paraId="19CD0422" w14:textId="658366F3" w:rsidR="007E1DC3" w:rsidRDefault="009913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2024-0000465241</w:t>
                    </w:r>
                    <w:r>
                      <w:fldChar w:fldCharType="end"/>
                    </w:r>
                  </w:p>
                  <w:p w14:paraId="692444C5" w14:textId="77777777" w:rsidR="00A70D62" w:rsidRDefault="00A70D62">
                    <w:pPr>
                      <w:pStyle w:val="WitregelW1"/>
                    </w:pPr>
                  </w:p>
                  <w:p w14:paraId="2F6F3127" w14:textId="77777777" w:rsidR="00A70D62" w:rsidRDefault="00BE1C38">
                    <w:pPr>
                      <w:pStyle w:val="StandaardReferentiegegevensKop"/>
                    </w:pPr>
                    <w:r>
                      <w:t>Uw brief (kenmerk)</w:t>
                    </w:r>
                  </w:p>
                  <w:p w14:paraId="57BD7B1C" w14:textId="1E7C4412" w:rsidR="007E1DC3" w:rsidRDefault="009913CF">
                    <w:pPr>
                      <w:pStyle w:val="Standaard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  <w:p w14:paraId="1B28C820" w14:textId="77777777" w:rsidR="00A70D62" w:rsidRDefault="00A70D62">
                    <w:pPr>
                      <w:pStyle w:val="WitregelW1"/>
                    </w:pPr>
                  </w:p>
                  <w:p w14:paraId="06923D22" w14:textId="77777777" w:rsidR="00A70D62" w:rsidRDefault="00BE1C38">
                    <w:pPr>
                      <w:pStyle w:val="StandaardReferentiegegevensKop"/>
                    </w:pPr>
                    <w:r>
                      <w:t>Bijlagen</w:t>
                    </w:r>
                  </w:p>
                  <w:p w14:paraId="333FFC19" w14:textId="77777777" w:rsidR="00A70D62" w:rsidRDefault="00BE1C38">
                    <w:pPr>
                      <w:pStyle w:val="StandaardReferentiegegevens"/>
                    </w:pPr>
                    <w:r>
                      <w:t>1. Beantwoording Sneller (D66)</w:t>
                    </w:r>
                  </w:p>
                  <w:p w14:paraId="38B70E25" w14:textId="77777777" w:rsidR="001500FB" w:rsidRPr="001500FB" w:rsidRDefault="00BE1C38" w:rsidP="001500FB">
                    <w:pPr>
                      <w:pStyle w:val="StandaardReferentiegegevens"/>
                    </w:pPr>
                    <w:r>
                      <w:t>2. Beantwoording Zeedijk en Joseph (NSC)</w:t>
                    </w:r>
                    <w:r w:rsidR="001500FB">
                      <w:br/>
                      <w:t>3. Beantwoording De Vries (VVD)</w:t>
                    </w:r>
                  </w:p>
                  <w:p w14:paraId="61A66AB8" w14:textId="77777777" w:rsidR="001500FB" w:rsidRPr="001500FB" w:rsidRDefault="001500FB" w:rsidP="001500FB"/>
                  <w:p w14:paraId="48590769" w14:textId="77777777" w:rsidR="00A70D62" w:rsidRDefault="00A70D62">
                    <w:pPr>
                      <w:pStyle w:val="StandaardReferentiegegevens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240" behindDoc="0" locked="1" layoutInCell="1" allowOverlap="1" wp14:anchorId="0D79794E" wp14:editId="082F6D1F">
              <wp:simplePos x="0" y="0"/>
              <wp:positionH relativeFrom="page">
                <wp:posOffset>1007744</wp:posOffset>
              </wp:positionH>
              <wp:positionV relativeFrom="page">
                <wp:posOffset>1691639</wp:posOffset>
              </wp:positionV>
              <wp:extent cx="3561715" cy="142875"/>
              <wp:effectExtent l="0" t="0" r="0" b="0"/>
              <wp:wrapNone/>
              <wp:docPr id="8" name="bd4a901e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61715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34A731" w14:textId="77777777" w:rsidR="00A70D62" w:rsidRDefault="00BE1C38">
                          <w:pPr>
                            <w:pStyle w:val="StandaardReferentiegegevens"/>
                          </w:pPr>
                          <w:r>
                            <w:t xml:space="preserve">&gt; Retouradres POSTBUS 20201 2500 EE  'S-GRAVENHAGE 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D79794E" id="bd4a901e-03a6-11ee-8f29-0242ac130005" o:spid="_x0000_s1032" type="#_x0000_t202" style="position:absolute;margin-left:79.35pt;margin-top:133.2pt;width:280.45pt;height:11.2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" filled="f" stroked="f">
              <v:textbox inset="0,0,0,0">
                <w:txbxContent>
                  <w:p w14:paraId="7234A731" w14:textId="77777777" w:rsidR="00A70D62" w:rsidRDefault="00BE1C38">
                    <w:pPr>
                      <w:pStyle w:val="StandaardReferentiegegevens"/>
                    </w:pPr>
                    <w:r>
                      <w:t xml:space="preserve">&gt; Retouradres POSTBUS 20201 2500 EE  'S-GRAVENHAGE 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1E79F230" wp14:editId="474CF08E">
              <wp:simplePos x="0" y="0"/>
              <wp:positionH relativeFrom="page">
                <wp:posOffset>1007744</wp:posOffset>
              </wp:positionH>
              <wp:positionV relativeFrom="page">
                <wp:posOffset>1943735</wp:posOffset>
              </wp:positionV>
              <wp:extent cx="4180840" cy="1076325"/>
              <wp:effectExtent l="0" t="0" r="0" b="0"/>
              <wp:wrapNone/>
              <wp:docPr id="9" name="bd4a90b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80840" cy="10763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19AD347D" w14:textId="2443C978" w:rsidR="007E1DC3" w:rsidRDefault="009913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  <w:p w14:paraId="24C36FE3" w14:textId="77777777" w:rsidR="00A70D62" w:rsidRDefault="00BE1C38">
                          <w:r>
                            <w:t>Voorzitter van de Tweede Kamer der Staten-Generaal</w:t>
                          </w:r>
                          <w:r>
                            <w:br/>
                          </w:r>
                          <w:r>
                            <w:br/>
                            <w:t>Postbus 20018</w:t>
                          </w:r>
                          <w:r>
                            <w:br/>
                            <w:t>2500 EA  DEN HAAG</w:t>
                          </w:r>
                          <w:r>
                            <w:br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1E79F230" id="bd4a90ba-03a6-11ee-8f29-0242ac130005" o:spid="_x0000_s1033" type="#_x0000_t202" style="position:absolute;margin-left:79.35pt;margin-top:153.05pt;width:329.2pt;height:84.7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" filled="f" stroked="f">
              <v:textbox inset="0,0,0,0">
                <w:txbxContent>
                  <w:p w14:paraId="19AD347D" w14:textId="2443C978" w:rsidR="007E1DC3" w:rsidRDefault="009913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  <w:p w14:paraId="24C36FE3" w14:textId="77777777" w:rsidR="00A70D62" w:rsidRDefault="00BE1C38">
                    <w:r>
                      <w:t>Voorzitter van de Tweede Kamer der Staten-Generaal</w:t>
                    </w:r>
                    <w:r>
                      <w:br/>
                    </w:r>
                    <w:r>
                      <w:br/>
                      <w:t>Postbus 20018</w:t>
                    </w:r>
                    <w:r>
                      <w:br/>
                      <w:t>2500 EA  DEN HAAG</w:t>
                    </w:r>
                    <w:r>
                      <w:br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1" layoutInCell="1" allowOverlap="1" wp14:anchorId="6DB55E9C" wp14:editId="61FB7D82">
              <wp:simplePos x="0" y="0"/>
              <wp:positionH relativeFrom="page">
                <wp:posOffset>5921375</wp:posOffset>
              </wp:positionH>
              <wp:positionV relativeFrom="page">
                <wp:posOffset>10223500</wp:posOffset>
              </wp:positionV>
              <wp:extent cx="1259840" cy="179705"/>
              <wp:effectExtent l="0" t="0" r="0" b="0"/>
              <wp:wrapNone/>
              <wp:docPr id="10" name="bd4a9275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9840" cy="17970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2314BCA" w14:textId="77777777" w:rsidR="007E1DC3" w:rsidRDefault="009913CF">
                          <w:pPr>
                            <w:pStyle w:val="Standaard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DB55E9C" id="bd4a9275-03a6-11ee-8f29-0242ac130005" o:spid="_x0000_s1034" type="#_x0000_t202" style="position:absolute;margin-left:466.25pt;margin-top:805pt;width:99.2pt;height:14.1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" filled="f" stroked="f">
              <v:textbox inset="0,0,0,0">
                <w:txbxContent>
                  <w:p w14:paraId="62314BCA" w14:textId="77777777" w:rsidR="007E1DC3" w:rsidRDefault="009913CF">
                    <w:pPr>
                      <w:pStyle w:val="Standaard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1" layoutInCell="1" allowOverlap="1" wp14:anchorId="080AC15E" wp14:editId="1FA8DE29">
              <wp:simplePos x="0" y="0"/>
              <wp:positionH relativeFrom="margin">
                <wp:align>left</wp:align>
              </wp:positionH>
              <wp:positionV relativeFrom="page">
                <wp:posOffset>3133725</wp:posOffset>
              </wp:positionV>
              <wp:extent cx="4114800" cy="1651000"/>
              <wp:effectExtent l="0" t="0" r="0" b="0"/>
              <wp:wrapNone/>
              <wp:docPr id="11" name="bd4aaf7a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14800" cy="16510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400"/>
                          </w:tblGrid>
                          <w:tr w:rsidR="00A70D62" w14:paraId="7A8C0C2F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5529E2D3" w14:textId="77777777" w:rsidR="00A70D62" w:rsidRDefault="00A70D62"/>
                            </w:tc>
                            <w:tc>
                              <w:tcPr>
                                <w:tcW w:w="5400" w:type="dxa"/>
                              </w:tcPr>
                              <w:p w14:paraId="42EF89F3" w14:textId="77777777" w:rsidR="00A70D62" w:rsidRDefault="00A70D62"/>
                            </w:tc>
                          </w:tr>
                          <w:tr w:rsidR="00A70D62" w14:paraId="14FE9160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69BC7044" w14:textId="77777777" w:rsidR="00A70D62" w:rsidRDefault="00BE1C38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7D2BD104" w14:textId="0A5518E5" w:rsidR="00A70D62" w:rsidRDefault="002C69BC">
                                <w:r>
                                  <w:t>1 oktober 2024</w:t>
                                </w:r>
                              </w:p>
                            </w:tc>
                          </w:tr>
                          <w:tr w:rsidR="00A70D62" w14:paraId="28FEBDA9" w14:textId="77777777">
                            <w:trPr>
                              <w:trHeight w:val="240"/>
                            </w:trPr>
                            <w:tc>
                              <w:tcPr>
                                <w:tcW w:w="1140" w:type="dxa"/>
                              </w:tcPr>
                              <w:p w14:paraId="051BBA5D" w14:textId="77777777" w:rsidR="00A70D62" w:rsidRDefault="00BE1C38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400" w:type="dxa"/>
                              </w:tcPr>
                              <w:p w14:paraId="13C934E4" w14:textId="02987C81" w:rsidR="007E1DC3" w:rsidRDefault="009913CF">
                                <w:r>
                                  <w:fldChar w:fldCharType="begin"/>
                                </w:r>
                                <w:r>
                                  <w:instrText xml:space="preserve"> DOCPROPERTY  "Onderwerp"  \* MERGEFORMAT </w:instrText>
                                </w:r>
                                <w:r>
                                  <w:fldChar w:fldCharType="separate"/>
                                </w:r>
                                <w:r>
                                  <w:t>Beantwoording schriftelijke vragen over het rapport ACM naar aanleiding van de lage spaarrentes bij banken (D66), de berichten 'ACM-beschuldigingen van stilzwijgende kwartaal zit bank hoog' en 'protestacties lijken ING niet te raken' (NSC) en de vragen over de kosten van betaalrekeningen en spaarrente (VVD).</w:t>
                                </w:r>
                                <w:r>
                                  <w:fldChar w:fldCharType="end"/>
                                </w:r>
                              </w:p>
                            </w:tc>
                          </w:tr>
                          <w:tr w:rsidR="00A70D62" w14:paraId="2CC28A8E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4FBEC406" w14:textId="77777777" w:rsidR="00A70D62" w:rsidRDefault="00A70D62"/>
                            </w:tc>
                            <w:tc>
                              <w:tcPr>
                                <w:tcW w:w="4738" w:type="dxa"/>
                              </w:tcPr>
                              <w:p w14:paraId="64730CE5" w14:textId="77777777" w:rsidR="00A70D62" w:rsidRDefault="00A70D62"/>
                            </w:tc>
                          </w:tr>
                        </w:tbl>
                        <w:p w14:paraId="3E4A2980" w14:textId="77777777" w:rsidR="00BE1C38" w:rsidRDefault="00BE1C38"/>
                      </w:txbxContent>
                    </wps:txbx>
                    <wps:bodyPr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0AC15E" id="bd4aaf7a-03a6-11ee-8f29-0242ac130005" o:spid="_x0000_s1035" type="#_x0000_t202" style="position:absolute;margin-left:0;margin-top:246.75pt;width:324pt;height:130pt;z-index:251661312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400"/>
                    </w:tblGrid>
                    <w:tr w:rsidR="00A70D62" w14:paraId="7A8C0C2F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5529E2D3" w14:textId="77777777" w:rsidR="00A70D62" w:rsidRDefault="00A70D62"/>
                      </w:tc>
                      <w:tc>
                        <w:tcPr>
                          <w:tcW w:w="5400" w:type="dxa"/>
                        </w:tcPr>
                        <w:p w14:paraId="42EF89F3" w14:textId="77777777" w:rsidR="00A70D62" w:rsidRDefault="00A70D62"/>
                      </w:tc>
                    </w:tr>
                    <w:tr w:rsidR="00A70D62" w14:paraId="14FE9160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69BC7044" w14:textId="77777777" w:rsidR="00A70D62" w:rsidRDefault="00BE1C38">
                          <w:r>
                            <w:t>Datum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7D2BD104" w14:textId="0A5518E5" w:rsidR="00A70D62" w:rsidRDefault="002C69BC">
                          <w:r>
                            <w:t>1 oktober 2024</w:t>
                          </w:r>
                        </w:p>
                      </w:tc>
                    </w:tr>
                    <w:tr w:rsidR="00A70D62" w14:paraId="28FEBDA9" w14:textId="77777777">
                      <w:trPr>
                        <w:trHeight w:val="240"/>
                      </w:trPr>
                      <w:tc>
                        <w:tcPr>
                          <w:tcW w:w="1140" w:type="dxa"/>
                        </w:tcPr>
                        <w:p w14:paraId="051BBA5D" w14:textId="77777777" w:rsidR="00A70D62" w:rsidRDefault="00BE1C38">
                          <w:r>
                            <w:t>Betreft</w:t>
                          </w:r>
                        </w:p>
                      </w:tc>
                      <w:tc>
                        <w:tcPr>
                          <w:tcW w:w="5400" w:type="dxa"/>
                        </w:tcPr>
                        <w:p w14:paraId="13C934E4" w14:textId="02987C81" w:rsidR="007E1DC3" w:rsidRDefault="009913CF">
                          <w:r>
                            <w:fldChar w:fldCharType="begin"/>
                          </w:r>
                          <w:r>
                            <w:instrText xml:space="preserve"> DOCPROPERTY  "Onderwerp"  \* MERGEFORMAT </w:instrText>
                          </w:r>
                          <w:r>
                            <w:fldChar w:fldCharType="separate"/>
                          </w:r>
                          <w:r>
                            <w:t>Beantwoording schriftelijke vragen over het rapport ACM naar aanleiding van de lage spaarrentes bij banken (D66), de berichten 'ACM-beschuldigingen van stilzwijgende kwartaal zit bank hoog' en 'protestacties lijken ING niet te raken' (NSC) en de vragen over de kosten van betaalrekeningen en spaarrente (VVD).</w:t>
                          </w:r>
                          <w:r>
                            <w:fldChar w:fldCharType="end"/>
                          </w:r>
                        </w:p>
                      </w:tc>
                    </w:tr>
                    <w:tr w:rsidR="00A70D62" w14:paraId="2CC28A8E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4FBEC406" w14:textId="77777777" w:rsidR="00A70D62" w:rsidRDefault="00A70D62"/>
                      </w:tc>
                      <w:tc>
                        <w:tcPr>
                          <w:tcW w:w="4738" w:type="dxa"/>
                        </w:tcPr>
                        <w:p w14:paraId="64730CE5" w14:textId="77777777" w:rsidR="00A70D62" w:rsidRDefault="00A70D62"/>
                      </w:tc>
                    </w:tr>
                  </w:tbl>
                  <w:p w14:paraId="3E4A2980" w14:textId="77777777" w:rsidR="00BE1C38" w:rsidRDefault="00BE1C38"/>
                </w:txbxContent>
              </v:textbox>
              <w10:wrap anchorx="margin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1" layoutInCell="1" allowOverlap="1" wp14:anchorId="2C5F886A" wp14:editId="680102DA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61925"/>
              <wp:effectExtent l="0" t="0" r="0" b="0"/>
              <wp:wrapNone/>
              <wp:docPr id="12" name="bd5d814d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619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612D849" w14:textId="565AB47D" w:rsidR="007E1DC3" w:rsidRDefault="009913CF">
                          <w:pPr>
                            <w:pStyle w:val="Rubricering"/>
                          </w:pPr>
                          <w:r>
                            <w:fldChar w:fldCharType="begin"/>
                          </w:r>
                          <w:r>
                            <w:instrText xml:space="preserve"> DOCPROPERTY  "Rubricering"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C5F886A" id="bd5d814d-03a6-11ee-8f29-0242ac130005" o:spid="_x0000_s1036" type="#_x0000_t202" style="position:absolute;margin-left:79.35pt;margin-top:802.95pt;width:141.75pt;height:12.75pt;z-index:2516623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" filled="f" stroked="f">
              <v:textbox inset="0,0,0,0">
                <w:txbxContent>
                  <w:p w14:paraId="7612D849" w14:textId="565AB47D" w:rsidR="007E1DC3" w:rsidRDefault="009913CF">
                    <w:pPr>
                      <w:pStyle w:val="Rubricering"/>
                    </w:pPr>
                    <w:r>
                      <w:fldChar w:fldCharType="begin"/>
                    </w:r>
                    <w:r>
                      <w:instrText xml:space="preserve"> DOCPROPERTY  "Rubricering"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360" behindDoc="0" locked="1" layoutInCell="1" allowOverlap="1" wp14:anchorId="09D755D1" wp14:editId="2503E6A1">
              <wp:simplePos x="0" y="0"/>
              <wp:positionH relativeFrom="page">
                <wp:posOffset>5921375</wp:posOffset>
              </wp:positionH>
              <wp:positionV relativeFrom="page">
                <wp:posOffset>5309870</wp:posOffset>
              </wp:positionV>
              <wp:extent cx="1148080" cy="762635"/>
              <wp:effectExtent l="0" t="0" r="0" b="0"/>
              <wp:wrapNone/>
              <wp:docPr id="13" name="bd5a43b8-03a6-11ee-8f29-0242ac13000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48080" cy="76263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2D3202A" w14:textId="77777777" w:rsidR="00BE1C38" w:rsidRDefault="00BE1C38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9D755D1" id="bd5a43b8-03a6-11ee-8f29-0242ac130005" o:spid="_x0000_s1037" type="#_x0000_t202" style="position:absolute;margin-left:466.25pt;margin-top:418.1pt;width:90.4pt;height:60.05pt;z-index:251663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" filled="f" stroked="f">
              <v:textbox inset="0,0,0,0">
                <w:txbxContent>
                  <w:p w14:paraId="42D3202A" w14:textId="77777777" w:rsidR="00BE1C38" w:rsidRDefault="00BE1C3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9EEF62"/>
    <w:multiLevelType w:val="multilevel"/>
    <w:tmpl w:val="50A355EC"/>
    <w:name w:val="Bullet Opdrachtbevestiging"/>
    <w:lvl w:ilvl="0">
      <w:start w:val="1"/>
      <w:numFmt w:val="bullet"/>
      <w:pStyle w:val="BulletOpdrBev"/>
      <w:lvlText w:val="·"/>
      <w:lvlJc w:val="left"/>
      <w:pPr>
        <w:ind w:left="357" w:hanging="357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A04B1490"/>
    <w:multiLevelType w:val="multilevel"/>
    <w:tmpl w:val="CF7BC2B8"/>
    <w:name w:val="Lijst met opsommingstekens"/>
    <w:styleLink w:val="Lijstmetopsommingstekens"/>
    <w:lvl w:ilvl="0">
      <w:start w:val="1"/>
      <w:numFmt w:val="bullet"/>
      <w:lvlText w:val="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D12DC438"/>
    <w:multiLevelType w:val="multilevel"/>
    <w:tmpl w:val="352E9494"/>
    <w:name w:val="Genummerde lijst"/>
    <w:styleLink w:val="Genummerdelijst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left"/>
      <w:pPr>
        <w:ind w:left="6480" w:hanging="360"/>
      </w:pPr>
    </w:lvl>
  </w:abstractNum>
  <w:abstractNum w:abstractNumId="3" w15:restartNumberingAfterBreak="0">
    <w:nsid w:val="110E1E6A"/>
    <w:multiLevelType w:val="multilevel"/>
    <w:tmpl w:val="631A9C92"/>
    <w:name w:val="Nummering lijst Opdrachtbevestiging"/>
    <w:lvl w:ilvl="0">
      <w:start w:val="1"/>
      <w:numFmt w:val="decimal"/>
      <w:pStyle w:val="NummeringlijstOpdrbev"/>
      <w:lvlText w:val="%1."/>
      <w:lvlJc w:val="left"/>
      <w:pPr>
        <w:ind w:left="708" w:hanging="328"/>
      </w:pPr>
    </w:lvl>
    <w:lvl w:ilvl="1">
      <w:start w:val="1"/>
      <w:numFmt w:val="bullet"/>
      <w:pStyle w:val="NummeringlijstOpdrbevniv2"/>
      <w:lvlText w:val="·"/>
      <w:lvlJc w:val="left"/>
      <w:pPr>
        <w:ind w:left="1120" w:hanging="411"/>
      </w:pPr>
      <w:rPr>
        <w:rFonts w:ascii="Symbol" w:hAnsi="Symbol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FD39CD2"/>
    <w:multiLevelType w:val="multilevel"/>
    <w:tmpl w:val="3BF23DA7"/>
    <w:name w:val="Standaardlijst"/>
    <w:lvl w:ilvl="0">
      <w:start w:val="1"/>
      <w:numFmt w:val="decimal"/>
      <w:pStyle w:val="Lijstniveau1"/>
      <w:lvlText w:val="%1."/>
      <w:lvlJc w:val="left"/>
      <w:pPr>
        <w:ind w:left="1132" w:hanging="1132"/>
      </w:pPr>
    </w:lvl>
    <w:lvl w:ilvl="1">
      <w:start w:val="1"/>
      <w:numFmt w:val="decimal"/>
      <w:pStyle w:val="Lijstniveau2"/>
      <w:lvlText w:val="%1. %2."/>
      <w:lvlJc w:val="left"/>
      <w:pPr>
        <w:ind w:left="1132" w:hanging="1132"/>
      </w:pPr>
    </w:lvl>
    <w:lvl w:ilvl="2">
      <w:start w:val="1"/>
      <w:numFmt w:val="decimal"/>
      <w:pStyle w:val="Lijstniveau3"/>
      <w:lvlText w:val="%1. %2. %3."/>
      <w:lvlJc w:val="left"/>
      <w:pPr>
        <w:ind w:left="1132" w:hanging="1132"/>
      </w:p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51FBC23"/>
    <w:multiLevelType w:val="multilevel"/>
    <w:tmpl w:val="647A2BDF"/>
    <w:name w:val="Actiepunten"/>
    <w:lvl w:ilvl="0">
      <w:start w:val="1"/>
      <w:numFmt w:val="decimal"/>
      <w:pStyle w:val="Huisstijl-Actiepunt"/>
      <w:lvlText w:val="Actie %1."/>
      <w:lvlJc w:val="left"/>
      <w:pPr>
        <w:ind w:left="0" w:firstLine="0"/>
      </w:pPr>
      <w:rPr>
        <w:color w:val="0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775054826">
    <w:abstractNumId w:val="5"/>
  </w:num>
  <w:num w:numId="2" w16cid:durableId="1829976874">
    <w:abstractNumId w:val="0"/>
  </w:num>
  <w:num w:numId="3" w16cid:durableId="319961870">
    <w:abstractNumId w:val="2"/>
  </w:num>
  <w:num w:numId="4" w16cid:durableId="1922831107">
    <w:abstractNumId w:val="1"/>
  </w:num>
  <w:num w:numId="5" w16cid:durableId="1966425585">
    <w:abstractNumId w:val="3"/>
  </w:num>
  <w:num w:numId="6" w16cid:durableId="5750213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D62"/>
    <w:rsid w:val="00015591"/>
    <w:rsid w:val="001500FB"/>
    <w:rsid w:val="00171559"/>
    <w:rsid w:val="001928DD"/>
    <w:rsid w:val="001F48D1"/>
    <w:rsid w:val="0020743C"/>
    <w:rsid w:val="0021512B"/>
    <w:rsid w:val="002C69BC"/>
    <w:rsid w:val="00315FC6"/>
    <w:rsid w:val="004A35F8"/>
    <w:rsid w:val="0058423F"/>
    <w:rsid w:val="005E7A2E"/>
    <w:rsid w:val="00672EF9"/>
    <w:rsid w:val="00680966"/>
    <w:rsid w:val="0072545A"/>
    <w:rsid w:val="00743D22"/>
    <w:rsid w:val="007A65B5"/>
    <w:rsid w:val="007C14E8"/>
    <w:rsid w:val="007E1DC3"/>
    <w:rsid w:val="007F1BFD"/>
    <w:rsid w:val="007F6DCB"/>
    <w:rsid w:val="008551BD"/>
    <w:rsid w:val="00950712"/>
    <w:rsid w:val="009913CF"/>
    <w:rsid w:val="00A33D93"/>
    <w:rsid w:val="00A4451E"/>
    <w:rsid w:val="00A54AE5"/>
    <w:rsid w:val="00A70D62"/>
    <w:rsid w:val="00AA6307"/>
    <w:rsid w:val="00B105F3"/>
    <w:rsid w:val="00B50599"/>
    <w:rsid w:val="00B50737"/>
    <w:rsid w:val="00BA414C"/>
    <w:rsid w:val="00BE1C38"/>
    <w:rsid w:val="00BE6C0C"/>
    <w:rsid w:val="00D05310"/>
    <w:rsid w:val="00D90FF8"/>
    <w:rsid w:val="00DE0E59"/>
    <w:rsid w:val="00E17B6E"/>
    <w:rsid w:val="00ED6F52"/>
    <w:rsid w:val="00FB2C47"/>
    <w:rsid w:val="00FD4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89"/>
    <o:shapelayout v:ext="edit">
      <o:idmap v:ext="edit" data="1"/>
    </o:shapelayout>
  </w:shapeDefaults>
  <w:decimalSymbol w:val=","/>
  <w:listSeparator w:val=";"/>
  <w14:docId w14:val="55949DBA"/>
  <w15:docId w15:val="{48ADBCE3-EED9-45D7-8D83-FE116D187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heading 1" w:semiHidden="1"/>
    <w:lsdException w:name="heading 2" w:semiHidden="1" w:uiPriority="9"/>
    <w:lsdException w:name="heading 3" w:semiHidden="1" w:uiPriority="9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/>
    <w:lsdException w:name="heading 9" w:semiHidden="1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031B78"/>
    <w:rPr>
      <w:color w:val="0563C1" w:themeColor="hyperlink"/>
      <w:u w:val="single"/>
    </w:rPr>
  </w:style>
  <w:style w:type="paragraph" w:customStyle="1" w:styleId="dummyfield">
    <w:name w:val="_dummy_field"/>
    <w:basedOn w:val="Standaard"/>
    <w:next w:val="Standaard"/>
    <w:pPr>
      <w:spacing w:line="240" w:lineRule="exact"/>
    </w:pPr>
    <w:rPr>
      <w:color w:val="FFFFFF"/>
      <w:sz w:val="2"/>
      <w:szCs w:val="2"/>
    </w:rPr>
  </w:style>
  <w:style w:type="paragraph" w:customStyle="1" w:styleId="AanvraagICTmiddelenproductentabel">
    <w:name w:val="Aanvraag ICT middelen producten tabel"/>
    <w:basedOn w:val="Standaard"/>
    <w:next w:val="Standaard"/>
    <w:pPr>
      <w:spacing w:line="240" w:lineRule="exact"/>
      <w:ind w:left="60"/>
    </w:pPr>
  </w:style>
  <w:style w:type="paragraph" w:customStyle="1" w:styleId="AanvraagformulierICTmiddelenCalibri">
    <w:name w:val="Aanvraagformulier ICT middelen Calibri"/>
    <w:basedOn w:val="Standaard"/>
    <w:next w:val="Standaard"/>
    <w:pPr>
      <w:spacing w:line="240" w:lineRule="exact"/>
    </w:pPr>
    <w:rPr>
      <w:rFonts w:ascii="Calibri" w:hAnsi="Calibri"/>
      <w:sz w:val="22"/>
      <w:szCs w:val="22"/>
    </w:rPr>
  </w:style>
  <w:style w:type="paragraph" w:customStyle="1" w:styleId="AanvraagformulierICTmiddelenKop1">
    <w:name w:val="Aanvraagformulier ICT middelen Kop 1"/>
    <w:basedOn w:val="Standaard"/>
    <w:next w:val="Standaard"/>
    <w:pPr>
      <w:spacing w:before="54" w:line="280" w:lineRule="exact"/>
      <w:outlineLvl w:val="0"/>
    </w:pPr>
    <w:rPr>
      <w:b/>
      <w:sz w:val="28"/>
      <w:szCs w:val="28"/>
    </w:rPr>
  </w:style>
  <w:style w:type="paragraph" w:customStyle="1" w:styleId="AanvraagformulierICTmiddelenV8">
    <w:name w:val="Aanvraagformulier ICT middelen V8"/>
    <w:basedOn w:val="Standaard"/>
    <w:next w:val="Standaard"/>
    <w:pPr>
      <w:spacing w:before="60" w:line="180" w:lineRule="exact"/>
    </w:pPr>
    <w:rPr>
      <w:sz w:val="16"/>
      <w:szCs w:val="16"/>
    </w:rPr>
  </w:style>
  <w:style w:type="table" w:customStyle="1" w:styleId="AanvraagformulierICTmidelentabel">
    <w:name w:val="Aanvraagformulier ICT midelen tabel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60" w:type="dxa"/>
        <w:bottom w:w="0" w:type="dxa"/>
        <w:right w:w="60" w:type="dxa"/>
      </w:tblCellMar>
    </w:tblPr>
    <w:tblStylePr w:type="firstRow">
      <w:pPr>
        <w:jc w:val="left"/>
      </w:pPr>
      <w:tblPr/>
      <w:tcPr>
        <w:shd w:val="clear" w:color="auto" w:fill="C6D9F1"/>
      </w:tcPr>
    </w:tblStylePr>
    <w:tblStylePr w:type="firstCol">
      <w:pPr>
        <w:jc w:val="center"/>
      </w:pPr>
    </w:tblStylePr>
  </w:style>
  <w:style w:type="paragraph" w:customStyle="1" w:styleId="BulletOpdrBev">
    <w:name w:val="Bullet Opdr.Bev."/>
    <w:basedOn w:val="Standaard"/>
    <w:next w:val="Standaard"/>
    <w:pPr>
      <w:numPr>
        <w:numId w:val="2"/>
      </w:numPr>
      <w:spacing w:line="240" w:lineRule="exact"/>
    </w:pPr>
  </w:style>
  <w:style w:type="paragraph" w:customStyle="1" w:styleId="Ekidocumenttype">
    <w:name w:val="Eki documenttype"/>
    <w:basedOn w:val="Standaard"/>
    <w:next w:val="Standaard"/>
    <w:pPr>
      <w:spacing w:before="400" w:after="400" w:line="400" w:lineRule="exact"/>
      <w:ind w:left="200"/>
    </w:pPr>
    <w:rPr>
      <w:sz w:val="40"/>
      <w:szCs w:val="40"/>
    </w:rPr>
  </w:style>
  <w:style w:type="table" w:customStyle="1" w:styleId="EkikaderBeoordelingen">
    <w:name w:val="Eki kader Beoordeling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Ekikaderdocumenttype">
    <w:name w:val="Eki kader documenttype"/>
    <w:rPr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400" w:type="dxa"/>
        <w:left w:w="200" w:type="dxa"/>
        <w:bottom w:w="400" w:type="dxa"/>
        <w:right w:w="200" w:type="dxa"/>
      </w:tblCellMar>
    </w:tblPr>
  </w:style>
  <w:style w:type="paragraph" w:customStyle="1" w:styleId="EkiKopjeArchivering">
    <w:name w:val="Eki Kopje Archivering"/>
    <w:basedOn w:val="Standaard"/>
    <w:next w:val="Standaard"/>
    <w:pPr>
      <w:outlineLvl w:val="1"/>
    </w:pPr>
    <w:rPr>
      <w:sz w:val="24"/>
      <w:szCs w:val="24"/>
    </w:rPr>
  </w:style>
  <w:style w:type="table" w:customStyle="1" w:styleId="Ekitabelkader">
    <w:name w:val="Eki tabel kader"/>
    <w:rPr>
      <w:sz w:val="18"/>
      <w:szCs w:val="18"/>
    </w:rPr>
    <w:tblPr>
      <w:tblBorders>
        <w:top w:val="single" w:sz="0" w:space="0" w:color="FFFFFF"/>
        <w:left w:val="single" w:sz="0" w:space="0" w:color="FFFFFF"/>
        <w:bottom w:val="single" w:sz="0" w:space="0" w:color="FFFFFF"/>
        <w:right w:val="single" w:sz="0" w:space="0" w:color="FFFFFF"/>
        <w:insideH w:val="single" w:sz="0" w:space="0" w:color="FFFFFF"/>
        <w:insideV w:val="single" w:sz="0" w:space="0" w:color="FFFFFF"/>
      </w:tblBorders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Genummerdelijst">
    <w:name w:val="Genummerde lijst"/>
    <w:pPr>
      <w:numPr>
        <w:numId w:val="3"/>
      </w:numPr>
    </w:pPr>
  </w:style>
  <w:style w:type="table" w:customStyle="1" w:styleId="Grijskader">
    <w:name w:val="Grijs kader"/>
    <w:rPr>
      <w:rFonts w:ascii="Verdana" w:hAnsi="Verdana"/>
      <w:color w:val="000000"/>
      <w:sz w:val="18"/>
      <w:szCs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12" w:type="dxa"/>
        <w:bottom w:w="0" w:type="dxa"/>
        <w:right w:w="112" w:type="dxa"/>
      </w:tblCellMar>
    </w:tblPr>
    <w:tcPr>
      <w:shd w:val="clear" w:color="auto" w:fill="D8D8D8"/>
    </w:tcPr>
  </w:style>
  <w:style w:type="paragraph" w:customStyle="1" w:styleId="Huisstijl-Actiepunt">
    <w:name w:val="Huisstijl - Actiepunt"/>
    <w:basedOn w:val="Standaard"/>
    <w:next w:val="Standaard"/>
    <w:pPr>
      <w:numPr>
        <w:numId w:val="1"/>
      </w:numPr>
      <w:spacing w:line="240" w:lineRule="exact"/>
    </w:pPr>
  </w:style>
  <w:style w:type="paragraph" w:styleId="Inhopg1">
    <w:name w:val="toc 1"/>
    <w:basedOn w:val="Standaard"/>
    <w:next w:val="Standaard"/>
    <w:pPr>
      <w:tabs>
        <w:tab w:val="left" w:pos="0"/>
        <w:tab w:val="right" w:pos="283"/>
      </w:tabs>
      <w:spacing w:before="280" w:line="240" w:lineRule="exact"/>
      <w:ind w:hanging="850"/>
    </w:pPr>
    <w:rPr>
      <w:b/>
      <w:color w:val="682280"/>
    </w:rPr>
  </w:style>
  <w:style w:type="paragraph" w:styleId="Inhopg2">
    <w:name w:val="toc 2"/>
    <w:basedOn w:val="Inhopg1"/>
    <w:next w:val="Standaard"/>
  </w:style>
  <w:style w:type="paragraph" w:styleId="Inhopg3">
    <w:name w:val="toc 3"/>
    <w:basedOn w:val="Inhopg1"/>
    <w:next w:val="Standaard"/>
    <w:pPr>
      <w:spacing w:before="0" w:line="250" w:lineRule="exact"/>
    </w:pPr>
    <w:rPr>
      <w:b w:val="0"/>
      <w:color w:val="000000"/>
    </w:rPr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</w:style>
  <w:style w:type="paragraph" w:customStyle="1" w:styleId="InterimrapportVerdana8">
    <w:name w:val="Interimrapport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InterimrapportVerdana8wit">
    <w:name w:val="Interimrapport Verdana 8 wit"/>
    <w:basedOn w:val="Standaard"/>
    <w:next w:val="Standaard"/>
    <w:pPr>
      <w:spacing w:line="240" w:lineRule="exact"/>
    </w:pPr>
    <w:rPr>
      <w:b/>
      <w:color w:val="FFFFFF"/>
      <w:sz w:val="16"/>
      <w:szCs w:val="16"/>
    </w:rPr>
  </w:style>
  <w:style w:type="paragraph" w:customStyle="1" w:styleId="Leeg">
    <w:name w:val="Leeg"/>
    <w:basedOn w:val="Standaard"/>
    <w:next w:val="Standaard"/>
    <w:pPr>
      <w:spacing w:line="20" w:lineRule="exact"/>
      <w:ind w:left="-600"/>
    </w:pPr>
    <w:rPr>
      <w:sz w:val="2"/>
      <w:szCs w:val="2"/>
    </w:rPr>
  </w:style>
  <w:style w:type="numbering" w:customStyle="1" w:styleId="Lijstmetopsommingstekens">
    <w:name w:val="Lijst met opsommingstekens"/>
    <w:pPr>
      <w:numPr>
        <w:numId w:val="4"/>
      </w:numPr>
    </w:pPr>
  </w:style>
  <w:style w:type="paragraph" w:customStyle="1" w:styleId="Lijstniveau1">
    <w:name w:val="Lijst niveau 1"/>
    <w:basedOn w:val="Standaard"/>
    <w:pPr>
      <w:numPr>
        <w:numId w:val="6"/>
      </w:numPr>
    </w:pPr>
  </w:style>
  <w:style w:type="paragraph" w:customStyle="1" w:styleId="Lijstniveau2">
    <w:name w:val="Lijst niveau 2"/>
    <w:basedOn w:val="Standaard"/>
    <w:pPr>
      <w:numPr>
        <w:ilvl w:val="1"/>
        <w:numId w:val="6"/>
      </w:numPr>
    </w:pPr>
  </w:style>
  <w:style w:type="paragraph" w:customStyle="1" w:styleId="Lijstniveau3">
    <w:name w:val="Lijst niveau 3"/>
    <w:basedOn w:val="Standaard"/>
    <w:pPr>
      <w:numPr>
        <w:ilvl w:val="2"/>
        <w:numId w:val="6"/>
      </w:numPr>
    </w:pPr>
  </w:style>
  <w:style w:type="paragraph" w:customStyle="1" w:styleId="MinutenCassatie-Fiscaletekst">
    <w:name w:val="Minuten Cassatie - Fiscale tekst"/>
    <w:basedOn w:val="Standaard"/>
    <w:pPr>
      <w:spacing w:line="360" w:lineRule="exact"/>
    </w:pPr>
  </w:style>
  <w:style w:type="paragraph" w:customStyle="1" w:styleId="Notitietabel">
    <w:name w:val="Notitie tabel"/>
    <w:basedOn w:val="Standaard"/>
    <w:next w:val="Standaard"/>
    <w:pPr>
      <w:spacing w:before="160" w:line="240" w:lineRule="exact"/>
    </w:pPr>
    <w:rPr>
      <w:sz w:val="13"/>
      <w:szCs w:val="13"/>
    </w:rPr>
  </w:style>
  <w:style w:type="paragraph" w:customStyle="1" w:styleId="NummeringlijstOpdrbev">
    <w:name w:val="Nummering lijst Opdr.bev."/>
    <w:basedOn w:val="Standaard"/>
    <w:next w:val="Standaard"/>
    <w:pPr>
      <w:numPr>
        <w:numId w:val="5"/>
      </w:numPr>
      <w:spacing w:line="240" w:lineRule="exact"/>
    </w:pPr>
  </w:style>
  <w:style w:type="paragraph" w:customStyle="1" w:styleId="NummeringlijstOpdrbevniv2">
    <w:name w:val="Nummering lijst Opdr.bev. niv. 2"/>
    <w:basedOn w:val="Standaard"/>
    <w:next w:val="Standaard"/>
    <w:pPr>
      <w:numPr>
        <w:ilvl w:val="1"/>
        <w:numId w:val="5"/>
      </w:num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ersberichtintrotekst">
    <w:name w:val="Persbericht_introtekst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PersberichtTitel">
    <w:name w:val="Persbericht_Titel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PiramidaalHfstongenummerd">
    <w:name w:val="Piramidaal Hfst. ongenummerd"/>
    <w:basedOn w:val="Standaard"/>
    <w:next w:val="Standaard"/>
    <w:pPr>
      <w:pageBreakBefore/>
      <w:spacing w:after="1200" w:line="440" w:lineRule="exact"/>
    </w:pPr>
    <w:rPr>
      <w:color w:val="E20078"/>
      <w:sz w:val="32"/>
      <w:szCs w:val="32"/>
    </w:rPr>
  </w:style>
  <w:style w:type="paragraph" w:customStyle="1" w:styleId="RapportKop1ongenummerd">
    <w:name w:val="Rapport Kop 1 ongenummerd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Rubricering">
    <w:name w:val="Rubricering"/>
    <w:basedOn w:val="Standaard"/>
    <w:next w:val="Standaard"/>
    <w:pPr>
      <w:spacing w:line="240" w:lineRule="exact"/>
    </w:pPr>
    <w:rPr>
      <w:b/>
      <w:smallCaps/>
      <w:sz w:val="13"/>
      <w:szCs w:val="13"/>
    </w:rPr>
  </w:style>
  <w:style w:type="paragraph" w:customStyle="1" w:styleId="Rubriceringvoettekst">
    <w:name w:val="Rubricering voettekst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Standaardgecentreerd">
    <w:name w:val="Standaard gecentreerd"/>
    <w:basedOn w:val="Standaard"/>
    <w:next w:val="Standaard"/>
    <w:pPr>
      <w:spacing w:line="240" w:lineRule="exact"/>
      <w:jc w:val="center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paragraph" w:customStyle="1" w:styleId="StandaardAanhef">
    <w:name w:val="Standaard_Aanhef"/>
    <w:basedOn w:val="Standaard"/>
    <w:next w:val="Standaard"/>
    <w:pPr>
      <w:spacing w:before="100" w:after="240" w:line="240" w:lineRule="exact"/>
    </w:pPr>
  </w:style>
  <w:style w:type="paragraph" w:customStyle="1" w:styleId="StandaardCursief">
    <w:name w:val="Standaard_Cursief"/>
    <w:basedOn w:val="Standaard"/>
    <w:next w:val="Standaard"/>
    <w:pPr>
      <w:spacing w:line="240" w:lineRule="exact"/>
    </w:pPr>
    <w:rPr>
      <w:i/>
    </w:rPr>
  </w:style>
  <w:style w:type="paragraph" w:customStyle="1" w:styleId="StandaardOndertekening">
    <w:name w:val="Standaard_Ondertekening"/>
    <w:basedOn w:val="Standaard"/>
    <w:next w:val="Standaard"/>
    <w:pPr>
      <w:spacing w:before="240" w:line="240" w:lineRule="exact"/>
    </w:pPr>
  </w:style>
  <w:style w:type="paragraph" w:customStyle="1" w:styleId="StandaardReferentiegegevens">
    <w:name w:val="Standaard_Referentiegegevens"/>
    <w:basedOn w:val="Standaard"/>
    <w:next w:val="Standaard"/>
    <w:pPr>
      <w:spacing w:line="180" w:lineRule="exact"/>
    </w:pPr>
    <w:rPr>
      <w:sz w:val="13"/>
      <w:szCs w:val="13"/>
    </w:rPr>
  </w:style>
  <w:style w:type="paragraph" w:customStyle="1" w:styleId="StandaardReferentiegegevensItalic">
    <w:name w:val="Standaard_Referentiegegevens_Italic"/>
    <w:basedOn w:val="Standaard"/>
    <w:next w:val="Standaard"/>
    <w:pPr>
      <w:spacing w:line="180" w:lineRule="exact"/>
    </w:pPr>
    <w:rPr>
      <w:i/>
      <w:sz w:val="13"/>
      <w:szCs w:val="13"/>
    </w:rPr>
  </w:style>
  <w:style w:type="paragraph" w:customStyle="1" w:styleId="StandaardReferentiegegevensKop">
    <w:name w:val="Standaard_Referentiegegevens_Kop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StandaardSlotzin">
    <w:name w:val="Standaard_Slotzin"/>
    <w:basedOn w:val="Standaard"/>
    <w:next w:val="Standaard"/>
    <w:pPr>
      <w:spacing w:before="240" w:line="240" w:lineRule="exact"/>
    </w:pPr>
  </w:style>
  <w:style w:type="paragraph" w:customStyle="1" w:styleId="Standaardv45Referentiegegevens">
    <w:name w:val="Standaard_v4.5_Referentiegegevens"/>
    <w:basedOn w:val="Standaard"/>
    <w:next w:val="Standaard"/>
    <w:pPr>
      <w:spacing w:before="90" w:line="180" w:lineRule="exact"/>
    </w:pPr>
    <w:rPr>
      <w:sz w:val="13"/>
      <w:szCs w:val="13"/>
    </w:rPr>
  </w:style>
  <w:style w:type="table" w:customStyle="1" w:styleId="Standaardtabelmetlijn">
    <w:name w:val="Standaardtabel met lij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zonderranden">
    <w:name w:val="Tabel zonder randen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eltekstStandaard">
    <w:name w:val="Tabeltekst Standaard"/>
    <w:basedOn w:val="Standaard"/>
    <w:next w:val="Standaard"/>
    <w:pPr>
      <w:spacing w:line="240" w:lineRule="exact"/>
    </w:pPr>
  </w:style>
  <w:style w:type="paragraph" w:customStyle="1" w:styleId="Verdana11HoofdlettersVet">
    <w:name w:val="Verdana 11 Hoofdletters Vet"/>
    <w:basedOn w:val="Standaard"/>
    <w:next w:val="Standaard"/>
    <w:pPr>
      <w:spacing w:line="240" w:lineRule="exact"/>
    </w:pPr>
    <w:rPr>
      <w:b/>
      <w:caps/>
      <w:sz w:val="22"/>
      <w:szCs w:val="22"/>
    </w:rPr>
  </w:style>
  <w:style w:type="paragraph" w:customStyle="1" w:styleId="Verdana65HoofdlettersVet">
    <w:name w:val="Verdana 6.5 Hoofdletters Vet"/>
    <w:basedOn w:val="Standaard"/>
    <w:next w:val="Standaard"/>
    <w:pPr>
      <w:spacing w:line="180" w:lineRule="exact"/>
    </w:pPr>
    <w:rPr>
      <w:b/>
      <w:caps/>
      <w:sz w:val="13"/>
      <w:szCs w:val="13"/>
    </w:rPr>
  </w:style>
  <w:style w:type="paragraph" w:customStyle="1" w:styleId="Verdana7">
    <w:name w:val="Verdana 7"/>
    <w:basedOn w:val="Standaard"/>
    <w:next w:val="Standaard"/>
    <w:pPr>
      <w:spacing w:line="140" w:lineRule="atLeast"/>
    </w:pPr>
    <w:rPr>
      <w:sz w:val="14"/>
      <w:szCs w:val="14"/>
    </w:rPr>
  </w:style>
  <w:style w:type="paragraph" w:customStyle="1" w:styleId="Verdana8">
    <w:name w:val="Verdana 8"/>
    <w:basedOn w:val="Standaard"/>
    <w:next w:val="Standaard"/>
    <w:rPr>
      <w:sz w:val="16"/>
      <w:szCs w:val="16"/>
    </w:rPr>
  </w:style>
  <w:style w:type="paragraph" w:customStyle="1" w:styleId="WitregelW1">
    <w:name w:val="Witregel W1"/>
    <w:basedOn w:val="Standaard"/>
    <w:next w:val="Standaard"/>
    <w:pPr>
      <w:spacing w:line="90" w:lineRule="exact"/>
    </w:pPr>
    <w:rPr>
      <w:sz w:val="9"/>
      <w:szCs w:val="9"/>
    </w:rPr>
  </w:style>
  <w:style w:type="paragraph" w:customStyle="1" w:styleId="WitregelW1bodytekst">
    <w:name w:val="Witregel W1 (bodytekst)"/>
    <w:basedOn w:val="Standaard"/>
    <w:next w:val="Standaard"/>
    <w:pPr>
      <w:spacing w:line="240" w:lineRule="exact"/>
    </w:pPr>
  </w:style>
  <w:style w:type="paragraph" w:customStyle="1" w:styleId="WitregelW2">
    <w:name w:val="Witregel W2"/>
    <w:basedOn w:val="Standaard"/>
    <w:next w:val="Standaard"/>
    <w:pPr>
      <w:spacing w:line="270" w:lineRule="exact"/>
    </w:pPr>
    <w:rPr>
      <w:sz w:val="27"/>
      <w:szCs w:val="27"/>
    </w:rPr>
  </w:style>
  <w:style w:type="paragraph" w:styleId="Koptekst">
    <w:name w:val="header"/>
    <w:basedOn w:val="Standaard"/>
    <w:link w:val="KoptekstChar"/>
    <w:uiPriority w:val="99"/>
    <w:unhideWhenUsed/>
    <w:rsid w:val="00A4451E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4451E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A4451E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4451E"/>
    <w:rPr>
      <w:rFonts w:ascii="Verdana" w:hAnsi="Verdana"/>
      <w:color w:val="000000"/>
      <w:sz w:val="18"/>
      <w:szCs w:val="18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rsid w:val="00BE1C38"/>
    <w:pPr>
      <w:spacing w:line="240" w:lineRule="auto"/>
    </w:pPr>
    <w:rPr>
      <w:sz w:val="20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BE1C38"/>
    <w:rPr>
      <w:rFonts w:ascii="Verdana" w:hAnsi="Verdana"/>
      <w:color w:val="000000"/>
    </w:rPr>
  </w:style>
  <w:style w:type="character" w:styleId="Voetnootmarkering">
    <w:name w:val="footnote reference"/>
    <w:aliases w:val="Footnote symbol,Footnote,E Fußnotenzeichen,Footnote reference number,note TESI,Footnote Reference Superscript,BVI fnr,Odwołanie przypisu,Footnote Reference_LVL6,Footnote Reference_LVL61,Footnote Reference_LVL62,SUPERS,Times 10 Point,FR"/>
    <w:basedOn w:val="Standaardalinea-lettertype"/>
    <w:link w:val="FootnotesymbolCarZchn"/>
    <w:uiPriority w:val="99"/>
    <w:unhideWhenUsed/>
    <w:qFormat/>
    <w:rsid w:val="00BE1C38"/>
    <w:rPr>
      <w:vertAlign w:val="superscript"/>
    </w:rPr>
  </w:style>
  <w:style w:type="paragraph" w:customStyle="1" w:styleId="FootnotesymbolCarZchn">
    <w:name w:val="Footnote symbol Car Zchn"/>
    <w:aliases w:val="Footnote Car Zchn,Times 10 Point Car Zchn,Exposant 3 Point Car Zchn,Footnote Reference Superscript Car Zchn,Char Char Char Char Char Car Zchn,BVI fnr Car Zchn,SUPERS Car Zchn"/>
    <w:basedOn w:val="Standaard"/>
    <w:link w:val="Voetnootmarkering"/>
    <w:uiPriority w:val="99"/>
    <w:rsid w:val="00BE1C38"/>
    <w:pPr>
      <w:autoSpaceDN/>
      <w:spacing w:after="160" w:line="240" w:lineRule="exact"/>
      <w:jc w:val="both"/>
      <w:textAlignment w:val="auto"/>
    </w:pPr>
    <w:rPr>
      <w:rFonts w:ascii="Times New Roman" w:hAnsi="Times New Roman"/>
      <w:color w:val="auto"/>
      <w:sz w:val="20"/>
      <w:szCs w:val="20"/>
      <w:vertAlign w:val="superscript"/>
    </w:rPr>
  </w:style>
  <w:style w:type="paragraph" w:styleId="Revisie">
    <w:name w:val="Revision"/>
    <w:hidden/>
    <w:uiPriority w:val="99"/>
    <w:semiHidden/>
    <w:rsid w:val="00BA414C"/>
    <w:pPr>
      <w:autoSpaceDN/>
      <w:textAlignment w:val="auto"/>
    </w:pPr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18" Type="http://schemas.openxmlformats.org/officeDocument/2006/relationships/webSetting" Target="webSettings0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116</ap:Words>
  <ap:Characters>644</ap:Characters>
  <ap:DocSecurity>0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Brief aan Eerste of Tweede Kamer - Beantwoording schriftelijke vragen over het rapport ACM naar aanleiding van de lage spaarrentes bij banken (D66) en de berichten 'ACM-beschuldigingen van stilzwijgende kwartaal zit bank hoog' en 'protestacties lijken ING</vt:lpstr>
    </vt:vector>
  </ap:TitlesOfParts>
  <ap:LinksUpToDate>false</ap:LinksUpToDate>
  <ap:CharactersWithSpaces>759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2024-10-01T12:40:00.0000000Z</lastPrinted>
  <dcterms:created xsi:type="dcterms:W3CDTF">2024-10-01T12:40:00.0000000Z</dcterms:created>
  <dcterms:modified xsi:type="dcterms:W3CDTF">2024-10-01T12:43:00.0000000Z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dentifier">
    <vt:lpwstr/>
  </property>
  <property fmtid="{D5CDD505-2E9C-101B-9397-08002B2CF9AE}" pid="3" name="URL">
    <vt:lpwstr/>
  </property>
  <property fmtid="{D5CDD505-2E9C-101B-9397-08002B2CF9AE}" pid="4" name="Documentsoort">
    <vt:lpwstr>Brief aan Eerste of Tweede Kamer - Beantwoording schriftelijke vragen over het rapport ACM naar aanleiding van de lage spaarrentes bij banken (D66) en de berichten 'ACM-beschuldigingen van stilzwijgende kwartaal zit bank hoog' en 'protestacties lijken ING niet te raken' (NSC).</vt:lpwstr>
  </property>
  <property fmtid="{D5CDD505-2E9C-101B-9397-08002B2CF9AE}" pid="5" name="Publicatiedatum">
    <vt:lpwstr/>
  </property>
  <property fmtid="{D5CDD505-2E9C-101B-9397-08002B2CF9AE}" pid="6" name="Verantwoordelijke organisatie">
    <vt:lpwstr/>
  </property>
  <property fmtid="{D5CDD505-2E9C-101B-9397-08002B2CF9AE}" pid="7" name="Taal">
    <vt:lpwstr>nl_NL</vt:lpwstr>
  </property>
  <property fmtid="{D5CDD505-2E9C-101B-9397-08002B2CF9AE}" pid="8" name="Inhoudsindicatie">
    <vt:lpwstr/>
  </property>
  <property fmtid="{D5CDD505-2E9C-101B-9397-08002B2CF9AE}" pid="9" name="Status">
    <vt:lpwstr/>
  </property>
  <property fmtid="{D5CDD505-2E9C-101B-9397-08002B2CF9AE}" pid="10" name="Aan">
    <vt:lpwstr>Voorzitter van de Tweede Kamer der Staten-Generaal_x000d_
_x000d_
Postbus 20018_x000d_
2500 EA  DEN HAAG_x000d_
</vt:lpwstr>
  </property>
  <property fmtid="{D5CDD505-2E9C-101B-9397-08002B2CF9AE}" pid="11" name="Van">
    <vt:lpwstr/>
  </property>
  <property fmtid="{D5CDD505-2E9C-101B-9397-08002B2CF9AE}" pid="12" name="Datum">
    <vt:lpwstr>5 september 2024</vt:lpwstr>
  </property>
  <property fmtid="{D5CDD505-2E9C-101B-9397-08002B2CF9AE}" pid="13" name="Opgesteld door, Naam">
    <vt:lpwstr/>
  </property>
  <property fmtid="{D5CDD505-2E9C-101B-9397-08002B2CF9AE}" pid="14" name="Opgesteld door, Telefoonnummer">
    <vt:lpwstr>088-4427964</vt:lpwstr>
  </property>
  <property fmtid="{D5CDD505-2E9C-101B-9397-08002B2CF9AE}" pid="15" name="Kenmerk">
    <vt:lpwstr>2024-0000465241</vt:lpwstr>
  </property>
  <property fmtid="{D5CDD505-2E9C-101B-9397-08002B2CF9AE}" pid="16" name="Rubricering">
    <vt:lpwstr/>
  </property>
  <property fmtid="{D5CDD505-2E9C-101B-9397-08002B2CF9AE}" pid="17" name="Vertrouwelijkheidsniveau">
    <vt:lpwstr/>
  </property>
  <property fmtid="{D5CDD505-2E9C-101B-9397-08002B2CF9AE}" pid="18" name="Markering">
    <vt:lpwstr/>
  </property>
  <property fmtid="{D5CDD505-2E9C-101B-9397-08002B2CF9AE}" pid="19" name="Custom 1">
    <vt:lpwstr/>
  </property>
  <property fmtid="{D5CDD505-2E9C-101B-9397-08002B2CF9AE}" pid="20" name="Custom 2">
    <vt:lpwstr/>
  </property>
  <property fmtid="{D5CDD505-2E9C-101B-9397-08002B2CF9AE}" pid="21" name="Custom 3">
    <vt:lpwstr/>
  </property>
  <property fmtid="{D5CDD505-2E9C-101B-9397-08002B2CF9AE}" pid="22" name="Custom 4">
    <vt:lpwstr/>
  </property>
  <property fmtid="{D5CDD505-2E9C-101B-9397-08002B2CF9AE}" pid="23" name="Custom 5">
    <vt:lpwstr/>
  </property>
  <property fmtid="{D5CDD505-2E9C-101B-9397-08002B2CF9AE}" pid="24" name="Aard document">
    <vt:lpwstr/>
  </property>
  <property fmtid="{D5CDD505-2E9C-101B-9397-08002B2CF9AE}" pid="25" name="Taakverzoek">
    <vt:lpwstr/>
  </property>
  <property fmtid="{D5CDD505-2E9C-101B-9397-08002B2CF9AE}" pid="26" name="VA_Niet openbaar">
    <vt:lpwstr/>
  </property>
  <property fmtid="{D5CDD505-2E9C-101B-9397-08002B2CF9AE}" pid="27" name="Informatiecategorie Beleidslijn">
    <vt:lpwstr/>
  </property>
  <property fmtid="{D5CDD505-2E9C-101B-9397-08002B2CF9AE}" pid="28" name="Docgensjabloon">
    <vt:lpwstr>DocGen_Brief aan Eerste of Tweede Kamer_nl_NL</vt:lpwstr>
  </property>
  <property fmtid="{D5CDD505-2E9C-101B-9397-08002B2CF9AE}" pid="29" name="Onderwerp">
    <vt:lpwstr>Beantwoording schriftelijke vragen over het rapport ACM naar aanleiding van de lage spaarrentes bij banken (D66), de berichten 'ACM-beschuldigingen van stilzwijgende kwartaal zit bank hoog' en 'protestacties lijken ING niet te raken' (NSC) en de vragen over de kosten van betaalrekeningen en spaarrente (VVD).</vt:lpwstr>
  </property>
  <property fmtid="{D5CDD505-2E9C-101B-9397-08002B2CF9AE}" pid="30" name="UwKenmerk">
    <vt:lpwstr/>
  </property>
  <property fmtid="{D5CDD505-2E9C-101B-9397-08002B2CF9AE}" pid="31" name="MSIP_Label_6800fede-0e59-47ad-af95-4e63bbdb932d_Enabled">
    <vt:lpwstr>true</vt:lpwstr>
  </property>
  <property fmtid="{D5CDD505-2E9C-101B-9397-08002B2CF9AE}" pid="32" name="MSIP_Label_6800fede-0e59-47ad-af95-4e63bbdb932d_SetDate">
    <vt:lpwstr>2024-09-05T08:46:09Z</vt:lpwstr>
  </property>
  <property fmtid="{D5CDD505-2E9C-101B-9397-08002B2CF9AE}" pid="33" name="MSIP_Label_6800fede-0e59-47ad-af95-4e63bbdb932d_Method">
    <vt:lpwstr>Standard</vt:lpwstr>
  </property>
  <property fmtid="{D5CDD505-2E9C-101B-9397-08002B2CF9AE}" pid="34" name="MSIP_Label_6800fede-0e59-47ad-af95-4e63bbdb932d_Name">
    <vt:lpwstr>FIN-DGGT-Rijksoverheid</vt:lpwstr>
  </property>
  <property fmtid="{D5CDD505-2E9C-101B-9397-08002B2CF9AE}" pid="35" name="MSIP_Label_6800fede-0e59-47ad-af95-4e63bbdb932d_SiteId">
    <vt:lpwstr>84712536-f524-40a0-913b-5d25ba502732</vt:lpwstr>
  </property>
  <property fmtid="{D5CDD505-2E9C-101B-9397-08002B2CF9AE}" pid="36" name="MSIP_Label_6800fede-0e59-47ad-af95-4e63bbdb932d_ActionId">
    <vt:lpwstr>19cbf7a6-a076-4c9e-8d3a-aebd868a92f7</vt:lpwstr>
  </property>
  <property fmtid="{D5CDD505-2E9C-101B-9397-08002B2CF9AE}" pid="37" name="MSIP_Label_6800fede-0e59-47ad-af95-4e63bbdb932d_ContentBits">
    <vt:lpwstr>0</vt:lpwstr>
  </property>
</Properties>
</file>