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5A03" w:rsidRDefault="00625A03" w14:paraId="6ACDBA03" w14:textId="77777777"/>
    <w:p w:rsidR="00625A03" w:rsidRDefault="00625A03" w14:paraId="7165F09D" w14:textId="77777777"/>
    <w:p w:rsidR="00AD4E34" w:rsidP="008056FF" w:rsidRDefault="008B5B70" w14:paraId="6ECC9A9D" w14:textId="77777777">
      <w:pPr>
        <w:spacing w:line="240" w:lineRule="exact"/>
      </w:pPr>
      <w:r>
        <w:t xml:space="preserve">Uw </w:t>
      </w:r>
      <w:r w:rsidR="00030772">
        <w:t>K</w:t>
      </w:r>
      <w:r>
        <w:t xml:space="preserve">amer heeft </w:t>
      </w:r>
      <w:r w:rsidR="00AD4E34">
        <w:t xml:space="preserve">diverse vragen gesteld </w:t>
      </w:r>
      <w:r>
        <w:t>over het</w:t>
      </w:r>
      <w:r w:rsidR="024FB105">
        <w:t xml:space="preserve"> in voorhang gebrachte ontwerpbesluit van 21 juni jl.</w:t>
      </w:r>
      <w:r w:rsidR="00AD4E34">
        <w:t xml:space="preserve"> over de milieuprestatie gebouwen (</w:t>
      </w:r>
      <w:r w:rsidR="001767FA">
        <w:t>MPG</w:t>
      </w:r>
      <w:r w:rsidR="00AD4E34">
        <w:t>)</w:t>
      </w:r>
      <w:r w:rsidR="024FB105">
        <w:t>. Bijgaand stuur ik de antwoorden op deze inbreng.</w:t>
      </w:r>
      <w:r w:rsidR="000C21D2">
        <w:t xml:space="preserve"> </w:t>
      </w:r>
      <w:r>
        <w:t xml:space="preserve">In deze brief wil ik van de gelegenheid gebruik maken om aan te geven </w:t>
      </w:r>
      <w:r w:rsidR="024FB105">
        <w:t xml:space="preserve">hoe ik wil omgaan met het ontwerpbesluit milieuprestatie </w:t>
      </w:r>
      <w:r w:rsidR="00AD4E34">
        <w:t xml:space="preserve">van </w:t>
      </w:r>
      <w:r w:rsidR="024FB105">
        <w:t xml:space="preserve">gebouwen tegen de achtergrond van het Hoofdlijnenakkoord en het Regeerprogramma. </w:t>
      </w:r>
    </w:p>
    <w:p w:rsidR="00AD4E34" w:rsidP="008056FF" w:rsidRDefault="00AD4E34" w14:paraId="3A54624F" w14:textId="77777777">
      <w:pPr>
        <w:spacing w:line="240" w:lineRule="exact"/>
      </w:pPr>
    </w:p>
    <w:p w:rsidR="000C21D2" w:rsidP="000C21D2" w:rsidRDefault="00AD4E34" w14:paraId="524C527B" w14:textId="77777777">
      <w:pPr>
        <w:spacing w:line="240" w:lineRule="exact"/>
      </w:pPr>
      <w:r>
        <w:t>Ik ondersteun de</w:t>
      </w:r>
      <w:r w:rsidR="008B5B70">
        <w:t xml:space="preserve"> sinds 2013 ingezette weg om steeds milieuvriendelijker te bouwen in Nederland</w:t>
      </w:r>
      <w:r>
        <w:t xml:space="preserve"> door middel van de </w:t>
      </w:r>
      <w:r w:rsidR="001767FA">
        <w:t>MPG</w:t>
      </w:r>
      <w:r w:rsidR="008B5B70">
        <w:t xml:space="preserve">. </w:t>
      </w:r>
      <w:r>
        <w:t xml:space="preserve">Het is </w:t>
      </w:r>
      <w:r w:rsidR="00030772">
        <w:t>goed</w:t>
      </w:r>
      <w:r>
        <w:t xml:space="preserve"> dat de milieudruk wordt verlaagd en we kwalitatie</w:t>
      </w:r>
      <w:r w:rsidR="000C21D2">
        <w:t>f goede</w:t>
      </w:r>
      <w:r>
        <w:t xml:space="preserve"> en toekomstbestendige woningen bouwen.</w:t>
      </w:r>
      <w:r w:rsidR="000C21D2">
        <w:t xml:space="preserve"> </w:t>
      </w:r>
      <w:r w:rsidR="008B5B70">
        <w:t xml:space="preserve">Tegelijkertijd is er </w:t>
      </w:r>
      <w:r w:rsidR="002C7CFA">
        <w:t xml:space="preserve">in Nederland </w:t>
      </w:r>
      <w:r w:rsidR="008B5B70">
        <w:t xml:space="preserve">sprake van woningnood. </w:t>
      </w:r>
      <w:r w:rsidR="0070543F">
        <w:t xml:space="preserve">Voor het kabinet heeft de woningbouwopgave de hoogste prioriteit. </w:t>
      </w:r>
      <w:r w:rsidR="000C21D2">
        <w:t xml:space="preserve">Veel woningzoekenden kunnen immers al enige jaren geen betaalbare huur- of koopwoning vinden. Het Kabinet wil alles op alles zetten om dat tij te keren. In dat licht wil ik alle (mogelijke) belemmeringen voor de woningbouwopgave kritisch wegen. </w:t>
      </w:r>
    </w:p>
    <w:p w:rsidR="000C21D2" w:rsidP="000C21D2" w:rsidRDefault="000C21D2" w14:paraId="55051418" w14:textId="77777777">
      <w:pPr>
        <w:spacing w:line="240" w:lineRule="exact"/>
      </w:pPr>
    </w:p>
    <w:p w:rsidR="008056FF" w:rsidP="008056FF" w:rsidRDefault="000C21D2" w14:paraId="3EE0CDA3" w14:textId="77777777">
      <w:pPr>
        <w:spacing w:line="240" w:lineRule="exact"/>
      </w:pPr>
      <w:r w:rsidRPr="000C21D2">
        <w:t xml:space="preserve">Nieuwe, nationale (duurzaamheids-)regels of aanscherpingen vanuit het kabinet of medeoverheden, die een woning duurder maken of het bouwproces vertragen, zijn onderdeel van die weging. In deze weging betrek ik het standaardiserende en daarmee mogelijk kostenverlagende effect van een </w:t>
      </w:r>
      <w:r w:rsidR="00A25314">
        <w:t>scherpere</w:t>
      </w:r>
      <w:r w:rsidRPr="000C21D2">
        <w:t xml:space="preserve"> nationale norm. </w:t>
      </w:r>
      <w:r w:rsidR="0091512B">
        <w:t>De</w:t>
      </w:r>
      <w:r w:rsidR="024FB105">
        <w:t xml:space="preserve"> mate waarin een </w:t>
      </w:r>
      <w:r w:rsidR="0091512B">
        <w:t>scherper</w:t>
      </w:r>
      <w:r w:rsidR="024FB105">
        <w:t>e norm de lokaal variërende kwaliteitswensen in de praktijk beperkt,</w:t>
      </w:r>
      <w:r w:rsidR="0091512B">
        <w:t xml:space="preserve"> is daarbij</w:t>
      </w:r>
      <w:r w:rsidR="024FB105">
        <w:t xml:space="preserve"> cruciaal. Die lokale variatie vormt immers </w:t>
      </w:r>
      <w:r w:rsidR="00030772">
        <w:t xml:space="preserve">ook </w:t>
      </w:r>
      <w:r w:rsidR="024FB105">
        <w:t xml:space="preserve">een belemmering voor de kosten en doorlooptijden van de woningbouw. </w:t>
      </w:r>
    </w:p>
    <w:p w:rsidR="008056FF" w:rsidP="008056FF" w:rsidRDefault="008056FF" w14:paraId="513DB5CA" w14:textId="77777777">
      <w:pPr>
        <w:spacing w:line="240" w:lineRule="exact"/>
      </w:pPr>
    </w:p>
    <w:p w:rsidR="008056FF" w:rsidP="008056FF" w:rsidRDefault="024FB105" w14:paraId="4773DC7A" w14:textId="77777777">
      <w:pPr>
        <w:spacing w:line="240" w:lineRule="exact"/>
      </w:pPr>
      <w:r>
        <w:t xml:space="preserve">Ik acht het daarom verstandig de tijd te nemen om deze weging goed te maken, en bepaalde aspecten hierbij beter te (laten) onderbouwen en nogmaals te toetsen op draagvlak bij de markt en medeoverheden – ook tegen de achtergrond van Europese ontwikkelingen. Dit zie ik ook als onderdeel van het programma om tegenstrijdige en overbodige regelgeving te schrappen, dat ik richting de </w:t>
      </w:r>
      <w:proofErr w:type="spellStart"/>
      <w:r>
        <w:t>Woontop</w:t>
      </w:r>
      <w:proofErr w:type="spellEnd"/>
      <w:r>
        <w:t xml:space="preserve"> later dit jaar vorm zal geven. </w:t>
      </w:r>
    </w:p>
    <w:p w:rsidRPr="009C7BEE" w:rsidR="008056FF" w:rsidP="008056FF" w:rsidRDefault="008056FF" w14:paraId="42DE02D8" w14:textId="77777777">
      <w:pPr>
        <w:spacing w:line="240" w:lineRule="exact"/>
      </w:pPr>
    </w:p>
    <w:p w:rsidRPr="009C7BEE" w:rsidR="008056FF" w:rsidP="008056FF" w:rsidRDefault="024FB105" w14:paraId="5A200018" w14:textId="77777777">
      <w:pPr>
        <w:spacing w:line="240" w:lineRule="exact"/>
      </w:pPr>
      <w:r>
        <w:t xml:space="preserve">Daarom stel ik ten aanzien van het voorgehangen ontwerpbesluit voor, om op dit moment het ontwerpbesluit </w:t>
      </w:r>
      <w:r w:rsidR="006B13E1">
        <w:t xml:space="preserve">nog even </w:t>
      </w:r>
      <w:r>
        <w:t xml:space="preserve">aan te houden. Wel ga ik onverkort verder met de omzetting naar de in Europa herziene bepalingsmethode, die ook onderdeel is van het ontwerpbesluit. </w:t>
      </w:r>
      <w:r w:rsidR="006B13E1">
        <w:t xml:space="preserve">Dat </w:t>
      </w:r>
      <w:r>
        <w:t xml:space="preserve">betreft een technisch noodzakelijke aanpassing om het stelsel van de milieuprestatie goed te laten werken in de nabije toekomst. Deze omzetting vergt op zichzelf ook een aanpassing van de huidige </w:t>
      </w:r>
      <w:r>
        <w:lastRenderedPageBreak/>
        <w:t xml:space="preserve">grenswaarde in het </w:t>
      </w:r>
      <w:proofErr w:type="spellStart"/>
      <w:r>
        <w:t>Bbl</w:t>
      </w:r>
      <w:proofErr w:type="spellEnd"/>
      <w:r>
        <w:t xml:space="preserve">, gelet op de vergroting van het aantal milieucategorieën in de herziene bepalingsmethode. </w:t>
      </w:r>
    </w:p>
    <w:p w:rsidR="008056FF" w:rsidP="008056FF" w:rsidRDefault="008056FF" w14:paraId="18B07A94" w14:textId="77777777">
      <w:pPr>
        <w:spacing w:line="240" w:lineRule="exact"/>
      </w:pPr>
    </w:p>
    <w:p w:rsidRPr="00D84304" w:rsidR="008056FF" w:rsidP="008056FF" w:rsidRDefault="024FB105" w14:paraId="455B3BC8" w14:textId="77777777">
      <w:pPr>
        <w:spacing w:line="240" w:lineRule="exact"/>
      </w:pPr>
      <w:r>
        <w:t xml:space="preserve">Na afronding van de </w:t>
      </w:r>
      <w:proofErr w:type="spellStart"/>
      <w:r>
        <w:t>Woontop</w:t>
      </w:r>
      <w:proofErr w:type="spellEnd"/>
      <w:r>
        <w:t xml:space="preserve"> zal ik uw Kamer nader informeren over de gemaakte afweging. Daarbij ga ik in op de uitkomsten, de diverse aspecten van het ontwerpbesluit, het overleg met de sector en de nieuwe planning, die daarbij hoort.</w:t>
      </w:r>
    </w:p>
    <w:p w:rsidR="008056FF" w:rsidP="008056FF" w:rsidRDefault="008056FF" w14:paraId="58115473" w14:textId="77777777">
      <w:pPr>
        <w:spacing w:line="240" w:lineRule="exact"/>
      </w:pPr>
    </w:p>
    <w:p w:rsidRPr="007D68A8" w:rsidR="008056FF" w:rsidP="008056FF" w:rsidRDefault="008056FF" w14:paraId="2BE1B617" w14:textId="77777777">
      <w:pPr>
        <w:spacing w:line="240" w:lineRule="exact"/>
      </w:pPr>
      <w:r w:rsidRPr="007D68A8">
        <w:t xml:space="preserve">Tot slot </w:t>
      </w:r>
      <w:r>
        <w:t xml:space="preserve">informeer ik u in het slot van de beantwoording van de Kamervragen, </w:t>
      </w:r>
      <w:r w:rsidRPr="007D68A8">
        <w:t>uw Kamer over de uitvoering van</w:t>
      </w:r>
      <w:r>
        <w:t xml:space="preserve"> </w:t>
      </w:r>
      <w:r w:rsidRPr="007D68A8">
        <w:t>motie Welzijn c.s., waarin wordt gevraagd om in gesprek te gaan met de Nederlandse Arbeidsinspectie om te onderzoeken of zij al voldoende is toegespitst op fabrieksmatige bouw.</w:t>
      </w:r>
      <w:r w:rsidRPr="007D68A8">
        <w:rPr>
          <w:vertAlign w:val="superscript"/>
        </w:rPr>
        <w:footnoteReference w:id="1"/>
      </w:r>
      <w:r w:rsidRPr="007D68A8">
        <w:t xml:space="preserve"> </w:t>
      </w:r>
      <w:bookmarkStart w:name="_Hlk168407884" w:id="0"/>
      <w:bookmarkStart w:name="_Hlk168412087" w:id="1"/>
      <w:r w:rsidRPr="007D68A8">
        <w:t>Mijn ministerie heeft eind mei jl. gesproken met de Arbeidsinspectie waarbij deze vraag bevestigend is beantwoord</w:t>
      </w:r>
      <w:bookmarkEnd w:id="0"/>
      <w:bookmarkEnd w:id="1"/>
      <w:r w:rsidRPr="007D68A8">
        <w:t xml:space="preserve">. </w:t>
      </w:r>
    </w:p>
    <w:p w:rsidRPr="007D68A8" w:rsidR="008056FF" w:rsidP="008056FF" w:rsidRDefault="008056FF" w14:paraId="0D1362EE" w14:textId="77777777">
      <w:pPr>
        <w:spacing w:line="240" w:lineRule="exact"/>
        <w:rPr>
          <w:bCs/>
        </w:rPr>
      </w:pPr>
    </w:p>
    <w:p w:rsidR="008056FF" w:rsidP="008056FF" w:rsidRDefault="024FB105" w14:paraId="3BC6FE62" w14:textId="77777777">
      <w:pPr>
        <w:spacing w:line="240" w:lineRule="exact"/>
      </w:pPr>
      <w:r>
        <w:t>De minister van Volkshuisvesting en Ruimtelijke Ordening,</w:t>
      </w:r>
    </w:p>
    <w:p w:rsidR="008056FF" w:rsidP="008056FF" w:rsidRDefault="008056FF" w14:paraId="5C19B8BC" w14:textId="77777777">
      <w:pPr>
        <w:spacing w:line="240" w:lineRule="exact"/>
      </w:pPr>
    </w:p>
    <w:p w:rsidR="008056FF" w:rsidP="008056FF" w:rsidRDefault="008056FF" w14:paraId="61D0FAE8" w14:textId="77777777">
      <w:pPr>
        <w:spacing w:line="240" w:lineRule="exact"/>
      </w:pPr>
    </w:p>
    <w:p w:rsidR="008056FF" w:rsidP="008056FF" w:rsidRDefault="008056FF" w14:paraId="293684BA" w14:textId="77777777">
      <w:pPr>
        <w:spacing w:line="240" w:lineRule="exact"/>
      </w:pPr>
    </w:p>
    <w:p w:rsidR="008056FF" w:rsidP="008056FF" w:rsidRDefault="008056FF" w14:paraId="2B8EA35F" w14:textId="77777777">
      <w:pPr>
        <w:spacing w:line="240" w:lineRule="exact"/>
      </w:pPr>
    </w:p>
    <w:p w:rsidR="008056FF" w:rsidP="008056FF" w:rsidRDefault="008056FF" w14:paraId="1A1E3826" w14:textId="77777777">
      <w:pPr>
        <w:spacing w:line="240" w:lineRule="exact"/>
      </w:pPr>
    </w:p>
    <w:p w:rsidR="008056FF" w:rsidP="008056FF" w:rsidRDefault="024FB105" w14:paraId="145CCBF8" w14:textId="77777777">
      <w:pPr>
        <w:spacing w:line="240" w:lineRule="exact"/>
      </w:pPr>
      <w:r>
        <w:t>Mona Keijzer</w:t>
      </w:r>
    </w:p>
    <w:p w:rsidR="00625A03" w:rsidP="008056FF" w:rsidRDefault="00625A03" w14:paraId="4709AB7B" w14:textId="77777777">
      <w:pPr>
        <w:spacing w:line="240" w:lineRule="exact"/>
      </w:pPr>
    </w:p>
    <w:sectPr w:rsidR="00625A0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2468B" w14:textId="77777777" w:rsidR="00792593" w:rsidRDefault="00792593">
      <w:pPr>
        <w:spacing w:line="240" w:lineRule="auto"/>
      </w:pPr>
      <w:r>
        <w:separator/>
      </w:r>
    </w:p>
  </w:endnote>
  <w:endnote w:type="continuationSeparator" w:id="0">
    <w:p w14:paraId="64D2264A" w14:textId="77777777" w:rsidR="00792593" w:rsidRDefault="007925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8483" w14:textId="77777777" w:rsidR="006B39C3" w:rsidRDefault="006B39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B12F" w14:textId="77777777" w:rsidR="00625A03" w:rsidRDefault="00625A0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71D0" w14:textId="77777777" w:rsidR="006B39C3" w:rsidRDefault="006B39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B1BDA" w14:textId="77777777" w:rsidR="00792593" w:rsidRDefault="00792593">
      <w:pPr>
        <w:spacing w:line="240" w:lineRule="auto"/>
      </w:pPr>
      <w:r>
        <w:separator/>
      </w:r>
    </w:p>
  </w:footnote>
  <w:footnote w:type="continuationSeparator" w:id="0">
    <w:p w14:paraId="287859F0" w14:textId="77777777" w:rsidR="00792593" w:rsidRDefault="00792593">
      <w:pPr>
        <w:spacing w:line="240" w:lineRule="auto"/>
      </w:pPr>
      <w:r>
        <w:continuationSeparator/>
      </w:r>
    </w:p>
  </w:footnote>
  <w:footnote w:id="1">
    <w:p w14:paraId="4A8E3521" w14:textId="77777777" w:rsidR="008056FF" w:rsidRDefault="008056FF" w:rsidP="008056FF">
      <w:pPr>
        <w:pStyle w:val="Voetnoottekst"/>
      </w:pPr>
      <w:r>
        <w:rPr>
          <w:rStyle w:val="Voetnootmarkering"/>
        </w:rPr>
        <w:footnoteRef/>
      </w:r>
      <w:r>
        <w:t xml:space="preserve"> </w:t>
      </w:r>
      <w:r w:rsidRPr="00B755F3">
        <w:rPr>
          <w:rFonts w:cs="Times New Roman"/>
          <w:sz w:val="16"/>
          <w:szCs w:val="16"/>
        </w:rPr>
        <w:t>Tweede Kamer, vergaderjaar 2023-2024, 31209, nr. 257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6A93" w14:textId="77777777" w:rsidR="006B39C3" w:rsidRDefault="006B39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2097" w14:textId="77777777" w:rsidR="00625A03" w:rsidRDefault="002A6988">
    <w:r>
      <w:rPr>
        <w:noProof/>
      </w:rPr>
      <mc:AlternateContent>
        <mc:Choice Requires="wps">
          <w:drawing>
            <wp:anchor distT="0" distB="0" distL="0" distR="0" simplePos="0" relativeHeight="251652608" behindDoc="0" locked="1" layoutInCell="1" allowOverlap="1" wp14:anchorId="7FF2A25A" wp14:editId="24E1F47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208C18" w14:textId="77777777" w:rsidR="00625A03" w:rsidRDefault="002A6988">
                          <w:pPr>
                            <w:pStyle w:val="Referentiegegevensbold"/>
                          </w:pPr>
                          <w:r>
                            <w:t>DG Volkshuisvesting en Bouwen</w:t>
                          </w:r>
                        </w:p>
                        <w:p w14:paraId="26AB3BC1" w14:textId="77777777" w:rsidR="00625A03" w:rsidRDefault="002A6988">
                          <w:pPr>
                            <w:pStyle w:val="Referentiegegevens"/>
                          </w:pPr>
                          <w:r>
                            <w:t>DGVB-B&amp;E-</w:t>
                          </w:r>
                          <w:proofErr w:type="spellStart"/>
                          <w:r>
                            <w:t>Bouwregelg</w:t>
                          </w:r>
                          <w:proofErr w:type="spellEnd"/>
                          <w:r>
                            <w:t>. en Bouwkwaliteit</w:t>
                          </w:r>
                        </w:p>
                        <w:p w14:paraId="12201616" w14:textId="77777777" w:rsidR="00625A03" w:rsidRDefault="00625A03">
                          <w:pPr>
                            <w:pStyle w:val="WitregelW2"/>
                          </w:pPr>
                        </w:p>
                        <w:p w14:paraId="2077D0E7" w14:textId="77777777" w:rsidR="00625A03" w:rsidRDefault="00625A03">
                          <w:pPr>
                            <w:pStyle w:val="WitregelW1"/>
                          </w:pPr>
                        </w:p>
                        <w:p w14:paraId="2F95F9BF" w14:textId="77777777" w:rsidR="00625A03" w:rsidRDefault="002A6988">
                          <w:pPr>
                            <w:pStyle w:val="Referentiegegevensbold"/>
                          </w:pPr>
                          <w:r>
                            <w:t>Onze referentie</w:t>
                          </w:r>
                        </w:p>
                        <w:p w14:paraId="279AE756" w14:textId="507E913D" w:rsidR="00FD034E" w:rsidRDefault="00000000">
                          <w:pPr>
                            <w:pStyle w:val="Referentiegegevens"/>
                          </w:pPr>
                          <w:fldSimple w:instr=" DOCPROPERTY  &quot;Kenmerk&quot;  \* MERGEFORMAT ">
                            <w:r w:rsidR="008B2E3A">
                              <w:t>2024-0000815312</w:t>
                            </w:r>
                          </w:fldSimple>
                        </w:p>
                      </w:txbxContent>
                    </wps:txbx>
                    <wps:bodyPr vert="horz" wrap="square" lIns="0" tIns="0" rIns="0" bIns="0" anchor="t" anchorCtr="0"/>
                  </wps:wsp>
                </a:graphicData>
              </a:graphic>
            </wp:anchor>
          </w:drawing>
        </mc:Choice>
        <mc:Fallback>
          <w:pict>
            <v:shapetype w14:anchorId="7FF2A25A"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7208C18" w14:textId="77777777" w:rsidR="00625A03" w:rsidRDefault="002A6988">
                    <w:pPr>
                      <w:pStyle w:val="Referentiegegevensbold"/>
                    </w:pPr>
                    <w:r>
                      <w:t>DG Volkshuisvesting en Bouwen</w:t>
                    </w:r>
                  </w:p>
                  <w:p w14:paraId="26AB3BC1" w14:textId="77777777" w:rsidR="00625A03" w:rsidRDefault="002A6988">
                    <w:pPr>
                      <w:pStyle w:val="Referentiegegevens"/>
                    </w:pPr>
                    <w:r>
                      <w:t>DGVB-B&amp;E-</w:t>
                    </w:r>
                    <w:proofErr w:type="spellStart"/>
                    <w:r>
                      <w:t>Bouwregelg</w:t>
                    </w:r>
                    <w:proofErr w:type="spellEnd"/>
                    <w:r>
                      <w:t>. en Bouwkwaliteit</w:t>
                    </w:r>
                  </w:p>
                  <w:p w14:paraId="12201616" w14:textId="77777777" w:rsidR="00625A03" w:rsidRDefault="00625A03">
                    <w:pPr>
                      <w:pStyle w:val="WitregelW2"/>
                    </w:pPr>
                  </w:p>
                  <w:p w14:paraId="2077D0E7" w14:textId="77777777" w:rsidR="00625A03" w:rsidRDefault="00625A03">
                    <w:pPr>
                      <w:pStyle w:val="WitregelW1"/>
                    </w:pPr>
                  </w:p>
                  <w:p w14:paraId="2F95F9BF" w14:textId="77777777" w:rsidR="00625A03" w:rsidRDefault="002A6988">
                    <w:pPr>
                      <w:pStyle w:val="Referentiegegevensbold"/>
                    </w:pPr>
                    <w:r>
                      <w:t>Onze referentie</w:t>
                    </w:r>
                  </w:p>
                  <w:p w14:paraId="279AE756" w14:textId="507E913D" w:rsidR="00FD034E" w:rsidRDefault="00000000">
                    <w:pPr>
                      <w:pStyle w:val="Referentiegegevens"/>
                    </w:pPr>
                    <w:fldSimple w:instr=" DOCPROPERTY  &quot;Kenmerk&quot;  \* MERGEFORMAT ">
                      <w:r w:rsidR="008B2E3A">
                        <w:t>2024-0000815312</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4B484A" wp14:editId="24E1F475">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E525C7A" w14:textId="0CBFE76C" w:rsidR="00FD034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A4B484A"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E525C7A" w14:textId="0CBFE76C" w:rsidR="00FD034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5210072" wp14:editId="24E1F47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1F9BF9" w14:textId="77777777" w:rsidR="00FD034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521007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E1F9BF9" w14:textId="77777777" w:rsidR="00FD034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3ECC" w14:textId="77777777" w:rsidR="00625A03" w:rsidRDefault="002A6988">
    <w:pPr>
      <w:spacing w:after="6377" w:line="14" w:lineRule="exact"/>
    </w:pPr>
    <w:r>
      <w:rPr>
        <w:noProof/>
      </w:rPr>
      <mc:AlternateContent>
        <mc:Choice Requires="wps">
          <w:drawing>
            <wp:anchor distT="0" distB="0" distL="0" distR="0" simplePos="0" relativeHeight="251655680" behindDoc="0" locked="1" layoutInCell="1" allowOverlap="1" wp14:anchorId="6E1AECC7" wp14:editId="24E1F479">
              <wp:simplePos x="0" y="0"/>
              <wp:positionH relativeFrom="page">
                <wp:posOffset>1007744</wp:posOffset>
              </wp:positionH>
              <wp:positionV relativeFrom="page">
                <wp:posOffset>1954530</wp:posOffset>
              </wp:positionV>
              <wp:extent cx="2879725"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2F7CADE7" w14:textId="77777777" w:rsidR="00625A03" w:rsidRDefault="002A6988">
                          <w:r>
                            <w:t xml:space="preserve">Aan de </w:t>
                          </w:r>
                          <w:sdt>
                            <w:sdtPr>
                              <w:id w:val="2006550973"/>
                              <w:dataBinding w:prefixMappings="xmlns:ns0='docgen-assistant'" w:xpath="/ns0:CustomXml[1]/ns0:Variables[1]/ns0:Variable[2]/ns0:Value[1]" w:storeItemID="{69D6EEC8-C9E1-4904-8281-341938F2DEB0}"/>
                              <w:text/>
                            </w:sdtPr>
                            <w:sdtContent>
                              <w:r w:rsidR="00DC38E5">
                                <w:t>Voorzitter van de Tweede Kamer der Staten-Generaal</w:t>
                              </w:r>
                            </w:sdtContent>
                          </w:sdt>
                        </w:p>
                        <w:p w14:paraId="5D28509B" w14:textId="77777777" w:rsidR="00625A03" w:rsidRDefault="00000000">
                          <w:sdt>
                            <w:sdtPr>
                              <w:id w:val="-2094768529"/>
                              <w:dataBinding w:prefixMappings="xmlns:ns0='docgen-assistant'" w:xpath="/ns0:CustomXml[1]/ns0:Variables[1]/ns0:Variable[3]/ns0:Value[1]" w:storeItemID="{69D6EEC8-C9E1-4904-8281-341938F2DEB0}"/>
                              <w:text/>
                            </w:sdtPr>
                            <w:sdtContent>
                              <w:r w:rsidR="00DC38E5">
                                <w:t xml:space="preserve">Postbus 20018 </w:t>
                              </w:r>
                            </w:sdtContent>
                          </w:sdt>
                        </w:p>
                        <w:p w14:paraId="6EA93468" w14:textId="77777777" w:rsidR="00625A03" w:rsidRDefault="00000000">
                          <w:sdt>
                            <w:sdtPr>
                              <w:id w:val="622737062"/>
                              <w:dataBinding w:prefixMappings="xmlns:ns0='docgen-assistant'" w:xpath="/ns0:CustomXml[1]/ns0:Variables[1]/ns0:Variable[4]/ns0:Value[1]" w:storeItemID="{69D6EEC8-C9E1-4904-8281-341938F2DEB0}"/>
                              <w:text/>
                            </w:sdtPr>
                            <w:sdtContent>
                              <w:r w:rsidR="00DC38E5">
                                <w:t>2500 EA</w:t>
                              </w:r>
                            </w:sdtContent>
                          </w:sdt>
                          <w:r w:rsidR="002A6988">
                            <w:t xml:space="preserve">  </w:t>
                          </w:r>
                          <w:sdt>
                            <w:sdtPr>
                              <w:id w:val="-950936708"/>
                              <w:dataBinding w:prefixMappings="xmlns:ns0='docgen-assistant'" w:xpath="/ns0:CustomXml[1]/ns0:Variables[1]/ns0:Variable[5]/ns0:Value[1]" w:storeItemID="{69D6EEC8-C9E1-4904-8281-341938F2DEB0}"/>
                              <w:text/>
                            </w:sdtPr>
                            <w:sdtContent>
                              <w:r w:rsidR="00DC38E5">
                                <w:t>DEN HAAG</w:t>
                              </w:r>
                            </w:sdtContent>
                          </w:sdt>
                        </w:p>
                      </w:txbxContent>
                    </wps:txbx>
                    <wps:bodyPr vert="horz" wrap="square" lIns="0" tIns="0" rIns="0" bIns="0" anchor="t" anchorCtr="0"/>
                  </wps:wsp>
                </a:graphicData>
              </a:graphic>
            </wp:anchor>
          </w:drawing>
        </mc:Choice>
        <mc:Fallback>
          <w:pict>
            <v:shapetype w14:anchorId="6E1AECC7" id="_x0000_t202" coordsize="21600,21600" o:spt="202" path="m,l,21600r21600,l21600,xe">
              <v:stroke joinstyle="miter"/>
              <v:path gradientshapeok="t" o:connecttype="rect"/>
            </v:shapetype>
            <v:shape id="46feeb64-aa3c-11ea-a756-beb5f67e67be" o:spid="_x0000_s1029" type="#_x0000_t202" style="position:absolute;margin-left:79.35pt;margin-top:153.9pt;width:226.75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B+M4M+VAQAAFQMA&#10;AA4AAAAAAAAAAAAAAAAALgIAAGRycy9lMm9Eb2MueG1sUEsBAi0AFAAGAAgAAAAhAIFwrxXgAAAA&#10;CwEAAA8AAAAAAAAAAAAAAAAA7wMAAGRycy9kb3ducmV2LnhtbFBLBQYAAAAABAAEAPMAAAD8BAAA&#10;AAA=&#10;" filled="f" stroked="f">
              <v:textbox inset="0,0,0,0">
                <w:txbxContent>
                  <w:p w14:paraId="2F7CADE7" w14:textId="77777777" w:rsidR="00625A03" w:rsidRDefault="002A6988">
                    <w:r>
                      <w:t xml:space="preserve">Aan de </w:t>
                    </w:r>
                    <w:sdt>
                      <w:sdtPr>
                        <w:id w:val="2006550973"/>
                        <w:dataBinding w:prefixMappings="xmlns:ns0='docgen-assistant'" w:xpath="/ns0:CustomXml[1]/ns0:Variables[1]/ns0:Variable[2]/ns0:Value[1]" w:storeItemID="{69D6EEC8-C9E1-4904-8281-341938F2DEB0}"/>
                        <w:text/>
                      </w:sdtPr>
                      <w:sdtContent>
                        <w:r w:rsidR="00DC38E5">
                          <w:t>Voorzitter van de Tweede Kamer der Staten-Generaal</w:t>
                        </w:r>
                      </w:sdtContent>
                    </w:sdt>
                  </w:p>
                  <w:p w14:paraId="5D28509B" w14:textId="77777777" w:rsidR="00625A03" w:rsidRDefault="00000000">
                    <w:sdt>
                      <w:sdtPr>
                        <w:id w:val="-2094768529"/>
                        <w:dataBinding w:prefixMappings="xmlns:ns0='docgen-assistant'" w:xpath="/ns0:CustomXml[1]/ns0:Variables[1]/ns0:Variable[3]/ns0:Value[1]" w:storeItemID="{69D6EEC8-C9E1-4904-8281-341938F2DEB0}"/>
                        <w:text/>
                      </w:sdtPr>
                      <w:sdtContent>
                        <w:r w:rsidR="00DC38E5">
                          <w:t xml:space="preserve">Postbus 20018 </w:t>
                        </w:r>
                      </w:sdtContent>
                    </w:sdt>
                  </w:p>
                  <w:p w14:paraId="6EA93468" w14:textId="77777777" w:rsidR="00625A03" w:rsidRDefault="00000000">
                    <w:sdt>
                      <w:sdtPr>
                        <w:id w:val="622737062"/>
                        <w:dataBinding w:prefixMappings="xmlns:ns0='docgen-assistant'" w:xpath="/ns0:CustomXml[1]/ns0:Variables[1]/ns0:Variable[4]/ns0:Value[1]" w:storeItemID="{69D6EEC8-C9E1-4904-8281-341938F2DEB0}"/>
                        <w:text/>
                      </w:sdtPr>
                      <w:sdtContent>
                        <w:r w:rsidR="00DC38E5">
                          <w:t>2500 EA</w:t>
                        </w:r>
                      </w:sdtContent>
                    </w:sdt>
                    <w:r w:rsidR="002A6988">
                      <w:t xml:space="preserve">  </w:t>
                    </w:r>
                    <w:sdt>
                      <w:sdtPr>
                        <w:id w:val="-950936708"/>
                        <w:dataBinding w:prefixMappings="xmlns:ns0='docgen-assistant'" w:xpath="/ns0:CustomXml[1]/ns0:Variables[1]/ns0:Variable[5]/ns0:Value[1]" w:storeItemID="{69D6EEC8-C9E1-4904-8281-341938F2DEB0}"/>
                        <w:text/>
                      </w:sdtPr>
                      <w:sdtContent>
                        <w:r w:rsidR="00DC38E5">
                          <w:t>DEN HAAG</w:t>
                        </w:r>
                      </w:sdtContent>
                    </w:sdt>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9FA868E" wp14:editId="2396D269">
              <wp:simplePos x="0" y="0"/>
              <wp:positionH relativeFrom="margin">
                <wp:align>left</wp:align>
              </wp:positionH>
              <wp:positionV relativeFrom="page">
                <wp:posOffset>2896235</wp:posOffset>
              </wp:positionV>
              <wp:extent cx="4772025" cy="114046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114046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625A03" w14:paraId="3A55F48E" w14:textId="77777777" w:rsidTr="00DC38E5">
                            <w:trPr>
                              <w:trHeight w:val="240"/>
                            </w:trPr>
                            <w:tc>
                              <w:tcPr>
                                <w:tcW w:w="1140" w:type="dxa"/>
                              </w:tcPr>
                              <w:p w14:paraId="485BBF0F" w14:textId="77777777" w:rsidR="00625A03" w:rsidRDefault="002A6988">
                                <w:r>
                                  <w:t>Datum</w:t>
                                </w:r>
                              </w:p>
                            </w:tc>
                            <w:tc>
                              <w:tcPr>
                                <w:tcW w:w="5918" w:type="dxa"/>
                              </w:tcPr>
                              <w:p w14:paraId="02BD7C4B" w14:textId="3F6DF40F" w:rsidR="00625A03" w:rsidRDefault="008B2E3A">
                                <w:r>
                                  <w:t>3 oktober 2024</w:t>
                                </w:r>
                              </w:p>
                            </w:tc>
                          </w:tr>
                          <w:tr w:rsidR="00625A03" w14:paraId="3BBB0569" w14:textId="77777777" w:rsidTr="00DC38E5">
                            <w:trPr>
                              <w:trHeight w:val="240"/>
                            </w:trPr>
                            <w:tc>
                              <w:tcPr>
                                <w:tcW w:w="1140" w:type="dxa"/>
                              </w:tcPr>
                              <w:p w14:paraId="0E93C4FB" w14:textId="77777777" w:rsidR="00625A03" w:rsidRDefault="002A6988">
                                <w:r>
                                  <w:t>Betreft</w:t>
                                </w:r>
                              </w:p>
                            </w:tc>
                            <w:tc>
                              <w:tcPr>
                                <w:tcW w:w="5918" w:type="dxa"/>
                              </w:tcPr>
                              <w:p w14:paraId="55F8900C" w14:textId="45CE8348" w:rsidR="00FD034E" w:rsidRDefault="00000000">
                                <w:r>
                                  <w:fldChar w:fldCharType="begin"/>
                                </w:r>
                                <w:r>
                                  <w:instrText xml:space="preserve"> DOCPROPERTY  "Onderwerp"  \* MERGEFORMAT </w:instrText>
                                </w:r>
                                <w:r>
                                  <w:fldChar w:fldCharType="separate"/>
                                </w:r>
                                <w:r w:rsidR="008B2E3A">
                                  <w:t xml:space="preserve">Reactie op inbreng verslag van een schriftelijk overleg inzake Voorhang ontwerpbesluit tot wijziging van het </w:t>
                                </w:r>
                                <w:proofErr w:type="spellStart"/>
                                <w:r w:rsidR="008B2E3A">
                                  <w:t>Bbl</w:t>
                                </w:r>
                                <w:proofErr w:type="spellEnd"/>
                                <w:r w:rsidR="008B2E3A">
                                  <w:t xml:space="preserve"> t.b.v. het verder aanscherpen van de grenswaarde voor de milieuprestatie van woonfuncties en kantoorfuncties en het regelen van de grenswaarden voor de milieuprestatie voor andere gebruiksfuncties </w:t>
                                </w:r>
                                <w:r>
                                  <w:fldChar w:fldCharType="end"/>
                                </w:r>
                              </w:p>
                            </w:tc>
                          </w:tr>
                        </w:tbl>
                        <w:p w14:paraId="10CB59F3" w14:textId="77777777" w:rsidR="002A6988" w:rsidRDefault="002A698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9FA868E" id="46feebd0-aa3c-11ea-a756-beb5f67e67be" o:spid="_x0000_s1030" type="#_x0000_t202" style="position:absolute;margin-left:0;margin-top:228.05pt;width:375.75pt;height:89.8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625A03" w14:paraId="3A55F48E" w14:textId="77777777" w:rsidTr="00DC38E5">
                      <w:trPr>
                        <w:trHeight w:val="240"/>
                      </w:trPr>
                      <w:tc>
                        <w:tcPr>
                          <w:tcW w:w="1140" w:type="dxa"/>
                        </w:tcPr>
                        <w:p w14:paraId="485BBF0F" w14:textId="77777777" w:rsidR="00625A03" w:rsidRDefault="002A6988">
                          <w:r>
                            <w:t>Datum</w:t>
                          </w:r>
                        </w:p>
                      </w:tc>
                      <w:tc>
                        <w:tcPr>
                          <w:tcW w:w="5918" w:type="dxa"/>
                        </w:tcPr>
                        <w:p w14:paraId="02BD7C4B" w14:textId="3F6DF40F" w:rsidR="00625A03" w:rsidRDefault="008B2E3A">
                          <w:r>
                            <w:t>3 oktober 2024</w:t>
                          </w:r>
                        </w:p>
                      </w:tc>
                    </w:tr>
                    <w:tr w:rsidR="00625A03" w14:paraId="3BBB0569" w14:textId="77777777" w:rsidTr="00DC38E5">
                      <w:trPr>
                        <w:trHeight w:val="240"/>
                      </w:trPr>
                      <w:tc>
                        <w:tcPr>
                          <w:tcW w:w="1140" w:type="dxa"/>
                        </w:tcPr>
                        <w:p w14:paraId="0E93C4FB" w14:textId="77777777" w:rsidR="00625A03" w:rsidRDefault="002A6988">
                          <w:r>
                            <w:t>Betreft</w:t>
                          </w:r>
                        </w:p>
                      </w:tc>
                      <w:tc>
                        <w:tcPr>
                          <w:tcW w:w="5918" w:type="dxa"/>
                        </w:tcPr>
                        <w:p w14:paraId="55F8900C" w14:textId="45CE8348" w:rsidR="00FD034E" w:rsidRDefault="00000000">
                          <w:r>
                            <w:fldChar w:fldCharType="begin"/>
                          </w:r>
                          <w:r>
                            <w:instrText xml:space="preserve"> DOCPROPERTY  "Onderwerp"  \* MERGEFORMAT </w:instrText>
                          </w:r>
                          <w:r>
                            <w:fldChar w:fldCharType="separate"/>
                          </w:r>
                          <w:r w:rsidR="008B2E3A">
                            <w:t xml:space="preserve">Reactie op inbreng verslag van een schriftelijk overleg inzake Voorhang ontwerpbesluit tot wijziging van het </w:t>
                          </w:r>
                          <w:proofErr w:type="spellStart"/>
                          <w:r w:rsidR="008B2E3A">
                            <w:t>Bbl</w:t>
                          </w:r>
                          <w:proofErr w:type="spellEnd"/>
                          <w:r w:rsidR="008B2E3A">
                            <w:t xml:space="preserve"> t.b.v. het verder aanscherpen van de grenswaarde voor de milieuprestatie van woonfuncties en kantoorfuncties en het regelen van de grenswaarden voor de milieuprestatie voor andere gebruiksfuncties </w:t>
                          </w:r>
                          <w:r>
                            <w:fldChar w:fldCharType="end"/>
                          </w:r>
                        </w:p>
                      </w:tc>
                    </w:tr>
                  </w:tbl>
                  <w:p w14:paraId="10CB59F3" w14:textId="77777777" w:rsidR="002A6988" w:rsidRDefault="002A6988"/>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B08BD98" wp14:editId="24E1F47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B87BC1" w14:textId="77777777" w:rsidR="00625A03" w:rsidRDefault="002A6988">
                          <w:pPr>
                            <w:pStyle w:val="Referentiegegevensbold"/>
                          </w:pPr>
                          <w:r>
                            <w:t>DG Volkshuisvesting en Bouwen</w:t>
                          </w:r>
                        </w:p>
                        <w:p w14:paraId="06709B3F" w14:textId="77777777" w:rsidR="00625A03" w:rsidRDefault="002A6988">
                          <w:pPr>
                            <w:pStyle w:val="Referentiegegevens"/>
                          </w:pPr>
                          <w:r>
                            <w:t>DGVB-B&amp;E-</w:t>
                          </w:r>
                          <w:proofErr w:type="spellStart"/>
                          <w:r>
                            <w:t>Bouwregelg</w:t>
                          </w:r>
                          <w:proofErr w:type="spellEnd"/>
                          <w:r>
                            <w:t>. en Bouwkwaliteit</w:t>
                          </w:r>
                        </w:p>
                        <w:p w14:paraId="29006461" w14:textId="77777777" w:rsidR="00625A03" w:rsidRDefault="00625A03">
                          <w:pPr>
                            <w:pStyle w:val="WitregelW1"/>
                          </w:pPr>
                        </w:p>
                        <w:p w14:paraId="0F17A253" w14:textId="77777777" w:rsidR="00625A03" w:rsidRDefault="002A6988">
                          <w:pPr>
                            <w:pStyle w:val="Referentiegegevens"/>
                          </w:pPr>
                          <w:r>
                            <w:t>Turfmarkt 147</w:t>
                          </w:r>
                        </w:p>
                        <w:p w14:paraId="18BB0FC3" w14:textId="77777777" w:rsidR="00625A03" w:rsidRDefault="002A6988">
                          <w:pPr>
                            <w:pStyle w:val="Referentiegegevens"/>
                          </w:pPr>
                          <w:r>
                            <w:t>2511 DP  Den Haag</w:t>
                          </w:r>
                        </w:p>
                        <w:p w14:paraId="5B587BDD" w14:textId="77777777" w:rsidR="00625A03" w:rsidRDefault="00625A03">
                          <w:pPr>
                            <w:pStyle w:val="WitregelW2"/>
                          </w:pPr>
                        </w:p>
                        <w:p w14:paraId="6C94A6D2" w14:textId="77777777" w:rsidR="00625A03" w:rsidRDefault="002A6988">
                          <w:pPr>
                            <w:pStyle w:val="Referentiegegevensbold"/>
                          </w:pPr>
                          <w:r>
                            <w:t>Onze referentie</w:t>
                          </w:r>
                        </w:p>
                        <w:p w14:paraId="1DD0C8D1" w14:textId="79D9A328" w:rsidR="00FD034E" w:rsidRDefault="00000000">
                          <w:pPr>
                            <w:pStyle w:val="Referentiegegevens"/>
                          </w:pPr>
                          <w:fldSimple w:instr=" DOCPROPERTY  &quot;Kenmerk&quot;  \* MERGEFORMAT ">
                            <w:r w:rsidR="008B2E3A">
                              <w:t>2024-0000815312</w:t>
                            </w:r>
                          </w:fldSimple>
                        </w:p>
                      </w:txbxContent>
                    </wps:txbx>
                    <wps:bodyPr vert="horz" wrap="square" lIns="0" tIns="0" rIns="0" bIns="0" anchor="t" anchorCtr="0"/>
                  </wps:wsp>
                </a:graphicData>
              </a:graphic>
            </wp:anchor>
          </w:drawing>
        </mc:Choice>
        <mc:Fallback>
          <w:pict>
            <v:shape w14:anchorId="3B08BD9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EB87BC1" w14:textId="77777777" w:rsidR="00625A03" w:rsidRDefault="002A6988">
                    <w:pPr>
                      <w:pStyle w:val="Referentiegegevensbold"/>
                    </w:pPr>
                    <w:r>
                      <w:t>DG Volkshuisvesting en Bouwen</w:t>
                    </w:r>
                  </w:p>
                  <w:p w14:paraId="06709B3F" w14:textId="77777777" w:rsidR="00625A03" w:rsidRDefault="002A6988">
                    <w:pPr>
                      <w:pStyle w:val="Referentiegegevens"/>
                    </w:pPr>
                    <w:r>
                      <w:t>DGVB-B&amp;E-</w:t>
                    </w:r>
                    <w:proofErr w:type="spellStart"/>
                    <w:r>
                      <w:t>Bouwregelg</w:t>
                    </w:r>
                    <w:proofErr w:type="spellEnd"/>
                    <w:r>
                      <w:t>. en Bouwkwaliteit</w:t>
                    </w:r>
                  </w:p>
                  <w:p w14:paraId="29006461" w14:textId="77777777" w:rsidR="00625A03" w:rsidRDefault="00625A03">
                    <w:pPr>
                      <w:pStyle w:val="WitregelW1"/>
                    </w:pPr>
                  </w:p>
                  <w:p w14:paraId="0F17A253" w14:textId="77777777" w:rsidR="00625A03" w:rsidRDefault="002A6988">
                    <w:pPr>
                      <w:pStyle w:val="Referentiegegevens"/>
                    </w:pPr>
                    <w:r>
                      <w:t>Turfmarkt 147</w:t>
                    </w:r>
                  </w:p>
                  <w:p w14:paraId="18BB0FC3" w14:textId="77777777" w:rsidR="00625A03" w:rsidRDefault="002A6988">
                    <w:pPr>
                      <w:pStyle w:val="Referentiegegevens"/>
                    </w:pPr>
                    <w:r>
                      <w:t>2511 DP  Den Haag</w:t>
                    </w:r>
                  </w:p>
                  <w:p w14:paraId="5B587BDD" w14:textId="77777777" w:rsidR="00625A03" w:rsidRDefault="00625A03">
                    <w:pPr>
                      <w:pStyle w:val="WitregelW2"/>
                    </w:pPr>
                  </w:p>
                  <w:p w14:paraId="6C94A6D2" w14:textId="77777777" w:rsidR="00625A03" w:rsidRDefault="002A6988">
                    <w:pPr>
                      <w:pStyle w:val="Referentiegegevensbold"/>
                    </w:pPr>
                    <w:r>
                      <w:t>Onze referentie</w:t>
                    </w:r>
                  </w:p>
                  <w:p w14:paraId="1DD0C8D1" w14:textId="79D9A328" w:rsidR="00FD034E" w:rsidRDefault="00000000">
                    <w:pPr>
                      <w:pStyle w:val="Referentiegegevens"/>
                    </w:pPr>
                    <w:fldSimple w:instr=" DOCPROPERTY  &quot;Kenmerk&quot;  \* MERGEFORMAT ">
                      <w:r w:rsidR="008B2E3A">
                        <w:t>2024-0000815312</w:t>
                      </w:r>
                    </w:fldSimple>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95E390C" wp14:editId="24E1F47F">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9D9FE28" w14:textId="3799AEE0" w:rsidR="00FD034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595E390C"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49D9FE28" w14:textId="3799AEE0" w:rsidR="00FD034E"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EBF707B" wp14:editId="24E1F48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7B8227" w14:textId="77777777" w:rsidR="00FD034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BF707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A7B8227" w14:textId="77777777" w:rsidR="00FD034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14AE078" wp14:editId="24E1F48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DB358F" w14:textId="77777777" w:rsidR="00625A03" w:rsidRDefault="002A6988">
                          <w:pPr>
                            <w:spacing w:line="240" w:lineRule="auto"/>
                          </w:pPr>
                          <w:r>
                            <w:rPr>
                              <w:noProof/>
                            </w:rPr>
                            <w:drawing>
                              <wp:inline distT="0" distB="0" distL="0" distR="0" wp14:anchorId="08FA602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4AE07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CDB358F" w14:textId="77777777" w:rsidR="00625A03" w:rsidRDefault="002A6988">
                    <w:pPr>
                      <w:spacing w:line="240" w:lineRule="auto"/>
                    </w:pPr>
                    <w:r>
                      <w:rPr>
                        <w:noProof/>
                      </w:rPr>
                      <w:drawing>
                        <wp:inline distT="0" distB="0" distL="0" distR="0" wp14:anchorId="08FA6024">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09247DE" wp14:editId="24E1F48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CB9D0F" w14:textId="77777777" w:rsidR="00625A03" w:rsidRDefault="002A6988">
                          <w:pPr>
                            <w:spacing w:line="240" w:lineRule="auto"/>
                          </w:pPr>
                          <w:r>
                            <w:rPr>
                              <w:noProof/>
                            </w:rPr>
                            <w:drawing>
                              <wp:inline distT="0" distB="0" distL="0" distR="0" wp14:anchorId="084705D2">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9247D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3CB9D0F" w14:textId="77777777" w:rsidR="00625A03" w:rsidRDefault="002A6988">
                    <w:pPr>
                      <w:spacing w:line="240" w:lineRule="auto"/>
                    </w:pPr>
                    <w:r>
                      <w:rPr>
                        <w:noProof/>
                      </w:rPr>
                      <w:drawing>
                        <wp:inline distT="0" distB="0" distL="0" distR="0" wp14:anchorId="084705D2">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6DBD52E" wp14:editId="24E1F487">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D8D0881" w14:textId="77777777" w:rsidR="00625A03" w:rsidRDefault="002A6988">
                          <w:pPr>
                            <w:pStyle w:val="Referentiegegevens"/>
                          </w:pPr>
                          <w:r>
                            <w:t xml:space="preserve">&gt; Retouradres    </w:t>
                          </w:r>
                        </w:p>
                      </w:txbxContent>
                    </wps:txbx>
                    <wps:bodyPr vert="horz" wrap="square" lIns="0" tIns="0" rIns="0" bIns="0" anchor="t" anchorCtr="0"/>
                  </wps:wsp>
                </a:graphicData>
              </a:graphic>
            </wp:anchor>
          </w:drawing>
        </mc:Choice>
        <mc:Fallback>
          <w:pict>
            <v:shape w14:anchorId="56DBD52E"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4D8D0881" w14:textId="77777777" w:rsidR="00625A03" w:rsidRDefault="002A6988">
                    <w:pPr>
                      <w:pStyle w:val="Referentiegegeven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E88676"/>
    <w:multiLevelType w:val="multilevel"/>
    <w:tmpl w:val="26A148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4AD87D"/>
    <w:multiLevelType w:val="multilevel"/>
    <w:tmpl w:val="C5D9016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E30226C"/>
    <w:multiLevelType w:val="multilevel"/>
    <w:tmpl w:val="C4430D0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AFE775E"/>
    <w:multiLevelType w:val="multilevel"/>
    <w:tmpl w:val="A3FE34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56F445C"/>
    <w:multiLevelType w:val="hybridMultilevel"/>
    <w:tmpl w:val="F37C6AC6"/>
    <w:lvl w:ilvl="0" w:tplc="43A21ECC">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6765F23"/>
    <w:multiLevelType w:val="multilevel"/>
    <w:tmpl w:val="7C60855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02333801">
    <w:abstractNumId w:val="5"/>
  </w:num>
  <w:num w:numId="2" w16cid:durableId="2146774811">
    <w:abstractNumId w:val="2"/>
  </w:num>
  <w:num w:numId="3" w16cid:durableId="519439743">
    <w:abstractNumId w:val="3"/>
  </w:num>
  <w:num w:numId="4" w16cid:durableId="1667976837">
    <w:abstractNumId w:val="1"/>
  </w:num>
  <w:num w:numId="5" w16cid:durableId="1410352209">
    <w:abstractNumId w:val="0"/>
  </w:num>
  <w:num w:numId="6" w16cid:durableId="1113595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A03"/>
    <w:rsid w:val="0001166D"/>
    <w:rsid w:val="00030772"/>
    <w:rsid w:val="000C21D2"/>
    <w:rsid w:val="001329DB"/>
    <w:rsid w:val="001449BD"/>
    <w:rsid w:val="00163775"/>
    <w:rsid w:val="001767FA"/>
    <w:rsid w:val="001936EA"/>
    <w:rsid w:val="001B3BC6"/>
    <w:rsid w:val="001D7E8D"/>
    <w:rsid w:val="00232DA4"/>
    <w:rsid w:val="002461AE"/>
    <w:rsid w:val="00285527"/>
    <w:rsid w:val="0028724E"/>
    <w:rsid w:val="002A6988"/>
    <w:rsid w:val="002B5AC3"/>
    <w:rsid w:val="002C7CFA"/>
    <w:rsid w:val="002D7E3C"/>
    <w:rsid w:val="00330C16"/>
    <w:rsid w:val="0033530A"/>
    <w:rsid w:val="00397CFB"/>
    <w:rsid w:val="00397E22"/>
    <w:rsid w:val="003C5CD8"/>
    <w:rsid w:val="003D731C"/>
    <w:rsid w:val="004208C8"/>
    <w:rsid w:val="0042388E"/>
    <w:rsid w:val="00460B2C"/>
    <w:rsid w:val="004E40CC"/>
    <w:rsid w:val="005272A8"/>
    <w:rsid w:val="00564936"/>
    <w:rsid w:val="00576130"/>
    <w:rsid w:val="005D6BB1"/>
    <w:rsid w:val="0061755D"/>
    <w:rsid w:val="00625A03"/>
    <w:rsid w:val="00630211"/>
    <w:rsid w:val="00644FC8"/>
    <w:rsid w:val="00672A0E"/>
    <w:rsid w:val="00682CA9"/>
    <w:rsid w:val="006B13E1"/>
    <w:rsid w:val="006B39C3"/>
    <w:rsid w:val="006F4F9E"/>
    <w:rsid w:val="0070543F"/>
    <w:rsid w:val="00757369"/>
    <w:rsid w:val="00773262"/>
    <w:rsid w:val="007777D4"/>
    <w:rsid w:val="0078290F"/>
    <w:rsid w:val="00792593"/>
    <w:rsid w:val="007A1C9D"/>
    <w:rsid w:val="007D68A8"/>
    <w:rsid w:val="008056FF"/>
    <w:rsid w:val="008821D2"/>
    <w:rsid w:val="00897A69"/>
    <w:rsid w:val="008A28B8"/>
    <w:rsid w:val="008B2E3A"/>
    <w:rsid w:val="008B2E43"/>
    <w:rsid w:val="008B5B70"/>
    <w:rsid w:val="008C19AD"/>
    <w:rsid w:val="008C2D33"/>
    <w:rsid w:val="008D1A54"/>
    <w:rsid w:val="008F5F3E"/>
    <w:rsid w:val="0091512B"/>
    <w:rsid w:val="00922AD0"/>
    <w:rsid w:val="009C6099"/>
    <w:rsid w:val="009D0EBC"/>
    <w:rsid w:val="009D5CC7"/>
    <w:rsid w:val="009D70F1"/>
    <w:rsid w:val="00A25314"/>
    <w:rsid w:val="00A464C7"/>
    <w:rsid w:val="00A8401D"/>
    <w:rsid w:val="00A8608A"/>
    <w:rsid w:val="00AC71C4"/>
    <w:rsid w:val="00AD4E34"/>
    <w:rsid w:val="00B03206"/>
    <w:rsid w:val="00B31CC3"/>
    <w:rsid w:val="00B36A77"/>
    <w:rsid w:val="00B423C2"/>
    <w:rsid w:val="00B5026C"/>
    <w:rsid w:val="00B62851"/>
    <w:rsid w:val="00B74285"/>
    <w:rsid w:val="00B755F3"/>
    <w:rsid w:val="00BC116C"/>
    <w:rsid w:val="00C5420F"/>
    <w:rsid w:val="00C827EB"/>
    <w:rsid w:val="00C871E8"/>
    <w:rsid w:val="00D03F20"/>
    <w:rsid w:val="00D05608"/>
    <w:rsid w:val="00D24E67"/>
    <w:rsid w:val="00D27DCA"/>
    <w:rsid w:val="00D3484B"/>
    <w:rsid w:val="00D50A7B"/>
    <w:rsid w:val="00D53017"/>
    <w:rsid w:val="00D75175"/>
    <w:rsid w:val="00DA2A93"/>
    <w:rsid w:val="00DA4551"/>
    <w:rsid w:val="00DC38E5"/>
    <w:rsid w:val="00DF4853"/>
    <w:rsid w:val="00DF5160"/>
    <w:rsid w:val="00E9100A"/>
    <w:rsid w:val="00EA0256"/>
    <w:rsid w:val="00EB1AD7"/>
    <w:rsid w:val="00EB76A1"/>
    <w:rsid w:val="00EF6FFD"/>
    <w:rsid w:val="00F23DF4"/>
    <w:rsid w:val="00F4324A"/>
    <w:rsid w:val="00F47859"/>
    <w:rsid w:val="00F47B11"/>
    <w:rsid w:val="00FB7988"/>
    <w:rsid w:val="00FD034E"/>
    <w:rsid w:val="00FD7395"/>
    <w:rsid w:val="024FB1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FC104"/>
  <w15:docId w15:val="{B7CAD4F2-92A0-4A47-BF3B-ABD53576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C38E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C38E5"/>
    <w:rPr>
      <w:rFonts w:ascii="Verdana" w:hAnsi="Verdana"/>
      <w:color w:val="000000"/>
      <w:sz w:val="18"/>
      <w:szCs w:val="18"/>
    </w:rPr>
  </w:style>
  <w:style w:type="paragraph" w:styleId="Voettekst">
    <w:name w:val="footer"/>
    <w:basedOn w:val="Standaard"/>
    <w:link w:val="VoettekstChar"/>
    <w:uiPriority w:val="99"/>
    <w:unhideWhenUsed/>
    <w:rsid w:val="00DC38E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C38E5"/>
    <w:rPr>
      <w:rFonts w:ascii="Verdana" w:hAnsi="Verdana"/>
      <w:color w:val="000000"/>
      <w:sz w:val="18"/>
      <w:szCs w:val="18"/>
    </w:rPr>
  </w:style>
  <w:style w:type="paragraph" w:styleId="Lijstalinea">
    <w:name w:val="List Paragraph"/>
    <w:basedOn w:val="Standaard"/>
    <w:uiPriority w:val="34"/>
    <w:qFormat/>
    <w:rsid w:val="00FB7988"/>
    <w:pPr>
      <w:ind w:left="720"/>
      <w:contextualSpacing/>
    </w:pPr>
  </w:style>
  <w:style w:type="character" w:styleId="Verwijzingopmerking">
    <w:name w:val="annotation reference"/>
    <w:basedOn w:val="Standaardalinea-lettertype"/>
    <w:uiPriority w:val="99"/>
    <w:semiHidden/>
    <w:unhideWhenUsed/>
    <w:rsid w:val="006B39C3"/>
    <w:rPr>
      <w:sz w:val="16"/>
      <w:szCs w:val="16"/>
    </w:rPr>
  </w:style>
  <w:style w:type="paragraph" w:styleId="Tekstopmerking">
    <w:name w:val="annotation text"/>
    <w:basedOn w:val="Standaard"/>
    <w:link w:val="TekstopmerkingChar"/>
    <w:uiPriority w:val="99"/>
    <w:unhideWhenUsed/>
    <w:rsid w:val="006B39C3"/>
    <w:pPr>
      <w:spacing w:line="240" w:lineRule="auto"/>
    </w:pPr>
    <w:rPr>
      <w:sz w:val="20"/>
      <w:szCs w:val="20"/>
    </w:rPr>
  </w:style>
  <w:style w:type="character" w:customStyle="1" w:styleId="TekstopmerkingChar">
    <w:name w:val="Tekst opmerking Char"/>
    <w:basedOn w:val="Standaardalinea-lettertype"/>
    <w:link w:val="Tekstopmerking"/>
    <w:uiPriority w:val="99"/>
    <w:rsid w:val="006B39C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B39C3"/>
    <w:rPr>
      <w:b/>
      <w:bCs/>
    </w:rPr>
  </w:style>
  <w:style w:type="character" w:customStyle="1" w:styleId="OnderwerpvanopmerkingChar">
    <w:name w:val="Onderwerp van opmerking Char"/>
    <w:basedOn w:val="TekstopmerkingChar"/>
    <w:link w:val="Onderwerpvanopmerking"/>
    <w:uiPriority w:val="99"/>
    <w:semiHidden/>
    <w:rsid w:val="006B39C3"/>
    <w:rPr>
      <w:rFonts w:ascii="Verdana" w:hAnsi="Verdana"/>
      <w:b/>
      <w:bCs/>
      <w:color w:val="000000"/>
    </w:rPr>
  </w:style>
  <w:style w:type="paragraph" w:styleId="Voetnoottekst">
    <w:name w:val="footnote text"/>
    <w:basedOn w:val="Standaard"/>
    <w:link w:val="VoetnoottekstChar"/>
    <w:uiPriority w:val="99"/>
    <w:semiHidden/>
    <w:unhideWhenUsed/>
    <w:rsid w:val="007D68A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D68A8"/>
    <w:rPr>
      <w:rFonts w:ascii="Verdana" w:hAnsi="Verdana"/>
      <w:color w:val="000000"/>
    </w:rPr>
  </w:style>
  <w:style w:type="character" w:styleId="Voetnootmarkering">
    <w:name w:val="footnote reference"/>
    <w:aliases w:val="Kop 4 Char1"/>
    <w:basedOn w:val="Standaardalinea-lettertype"/>
    <w:uiPriority w:val="99"/>
    <w:unhideWhenUsed/>
    <w:rsid w:val="007D68A8"/>
    <w:rPr>
      <w:vertAlign w:val="superscript"/>
    </w:rPr>
  </w:style>
  <w:style w:type="paragraph" w:styleId="Revisie">
    <w:name w:val="Revision"/>
    <w:hidden/>
    <w:uiPriority w:val="99"/>
    <w:semiHidden/>
    <w:rsid w:val="00D50A7B"/>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8B2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500</ap:Words>
  <ap:Characters>2753</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aan Parlement - Reactie op inbreng verslag van een schriftelijk overleg inzake Voorhang ontwerpbesluit tot wijziging van het Bbl t.b.v. het verder aanscherpen van de grenswaarde voor de milieuprestatie van woonfuncties en kantoorfuncties en het rege</vt:lpstr>
    </vt:vector>
  </ap:TitlesOfParts>
  <ap:LinksUpToDate>false</ap:LinksUpToDate>
  <ap:CharactersWithSpaces>3247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2024-10-03T07:12:00.0000000Z</dcterms:created>
  <dcterms:modified xsi:type="dcterms:W3CDTF">2024-10-03T08:27:00.0000000Z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Reactie op inbreng verslag van een schriftelijk overleg inzake Voorhang ontwerpbesluit tot wijziging van het Bbl t.b.v. het verder aanscherpen van de grenswaarde voor de milieuprestatie van woonfuncties en kantoorfuncties en het regelen van de grenswaarden voor de milieuprestatie voor andere gebruiksfuncties </vt:lpwstr>
  </property>
  <property fmtid="{D5CDD505-2E9C-101B-9397-08002B2CF9AE}" pid="5" name="Publicatiedatum">
    <vt:lpwstr/>
  </property>
  <property fmtid="{D5CDD505-2E9C-101B-9397-08002B2CF9AE}" pid="6" name="Verantwoordelijke organisatie">
    <vt:lpwstr>DGVB-B&amp;E-Bouwregelg. en Bouwkwaliteit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_x000d_Voorzitter van de Tweede Kamer der Staten-Generaal_x000d_Postbus 20018_x000d_2500 EA DEN HAAG_x000d_
</vt:lpwstr>
  </property>
  <property fmtid="{D5CDD505-2E9C-101B-9397-08002B2CF9AE}" pid="11" name="Van">
    <vt:lpwstr/>
  </property>
  <property fmtid="{D5CDD505-2E9C-101B-9397-08002B2CF9AE}" pid="12" name="Datum">
    <vt:lpwstr>5 september 2024</vt:lpwstr>
  </property>
  <property fmtid="{D5CDD505-2E9C-101B-9397-08002B2CF9AE}" pid="13" name="Opgesteld door, Naam">
    <vt:lpwstr>Esther 't Hoen</vt:lpwstr>
  </property>
  <property fmtid="{D5CDD505-2E9C-101B-9397-08002B2CF9AE}" pid="14" name="Opgesteld door, Telefoonnummer">
    <vt:lpwstr>0621161617</vt:lpwstr>
  </property>
  <property fmtid="{D5CDD505-2E9C-101B-9397-08002B2CF9AE}" pid="15" name="Kenmerk">
    <vt:lpwstr>2024-0000815312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Reactie op inbreng verslag van een schriftelijk overleg inzake Voorhang ontwerpbesluit tot wijziging van het Bbl t.b.v. het verder aanscherpen van de grenswaarde voor de milieuprestatie van woonfuncties en kantoorfuncties en het regelen van de grenswaarden voor de milieuprestatie voor andere gebruiksfuncties </vt:lpwstr>
  </property>
</Properties>
</file>