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477" w:rsidP="00DF1477" w:rsidRDefault="00DF1477" w14:paraId="6753BB57" w14:textId="77777777">
      <w:pPr>
        <w:spacing w:before="242" w:line="139" w:lineRule="auto"/>
        <w:ind w:left="119" w:right="6757" w:firstLine="347"/>
        <w:rPr>
          <w:rFonts w:ascii="Times New Roman"/>
          <w:sz w:val="45"/>
        </w:rPr>
      </w:pPr>
      <w:r>
        <w:rPr>
          <w:rFonts w:ascii="Times New Roman"/>
          <w:spacing w:val="-4"/>
          <w:w w:val="105"/>
          <w:sz w:val="45"/>
        </w:rPr>
        <w:t xml:space="preserve">Raad </w:t>
      </w:r>
      <w:proofErr w:type="spellStart"/>
      <w:r>
        <w:rPr>
          <w:rFonts w:ascii="Times New Roman"/>
          <w:spacing w:val="-2"/>
          <w:w w:val="105"/>
          <w:sz w:val="45"/>
        </w:rPr>
        <w:t>vanstate</w:t>
      </w:r>
      <w:proofErr w:type="spellEnd"/>
    </w:p>
    <w:p w:rsidR="00DF1477" w:rsidP="00DF1477" w:rsidRDefault="00DF1477" w14:paraId="1246F48A" w14:textId="77777777">
      <w:pPr>
        <w:pStyle w:val="Plattetekst"/>
        <w:rPr>
          <w:rFonts w:ascii="Times New Roman"/>
          <w:sz w:val="45"/>
        </w:rPr>
      </w:pPr>
    </w:p>
    <w:p w:rsidR="00DF1477" w:rsidP="00DF1477" w:rsidRDefault="00DF1477" w14:paraId="4720163E" w14:textId="77777777">
      <w:pPr>
        <w:pStyle w:val="Plattetekst"/>
        <w:spacing w:before="477"/>
        <w:rPr>
          <w:rFonts w:ascii="Times New Roman"/>
          <w:sz w:val="45"/>
        </w:rPr>
      </w:pPr>
    </w:p>
    <w:p w:rsidR="00DF1477" w:rsidP="00DF1477" w:rsidRDefault="00DF1477" w14:paraId="350226A2" w14:textId="77777777">
      <w:pPr>
        <w:pStyle w:val="Plattetekst"/>
        <w:tabs>
          <w:tab w:val="left" w:pos="5484"/>
        </w:tabs>
        <w:ind w:left="1213"/>
      </w:pPr>
      <w:r>
        <w:rPr>
          <w:w w:val="110"/>
        </w:rPr>
        <w:t>No.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W17.24.00083/IV</w:t>
      </w:r>
      <w:r>
        <w:tab/>
      </w:r>
      <w:r>
        <w:rPr>
          <w:w w:val="110"/>
        </w:rPr>
        <w:t>'s-Gravenhage,</w:t>
      </w:r>
      <w:r>
        <w:rPr>
          <w:spacing w:val="-7"/>
          <w:w w:val="110"/>
        </w:rPr>
        <w:t xml:space="preserve"> </w:t>
      </w:r>
      <w:r>
        <w:rPr>
          <w:w w:val="110"/>
        </w:rPr>
        <w:t>26</w:t>
      </w:r>
      <w:r>
        <w:rPr>
          <w:spacing w:val="8"/>
          <w:w w:val="110"/>
        </w:rPr>
        <w:t xml:space="preserve"> </w:t>
      </w:r>
      <w:r>
        <w:rPr>
          <w:w w:val="110"/>
        </w:rPr>
        <w:t>juni</w:t>
      </w:r>
      <w:r>
        <w:rPr>
          <w:spacing w:val="1"/>
          <w:w w:val="110"/>
        </w:rPr>
        <w:t xml:space="preserve"> </w:t>
      </w:r>
      <w:r>
        <w:rPr>
          <w:spacing w:val="-4"/>
          <w:w w:val="110"/>
        </w:rPr>
        <w:t>2024</w:t>
      </w:r>
    </w:p>
    <w:p w:rsidR="00DF1477" w:rsidP="00DF1477" w:rsidRDefault="00DF1477" w14:paraId="2E90F416" w14:textId="77777777">
      <w:pPr>
        <w:pStyle w:val="Plattetekst"/>
      </w:pPr>
    </w:p>
    <w:p w:rsidR="00DF1477" w:rsidP="00DF1477" w:rsidRDefault="00DF1477" w14:paraId="09F0C4AA" w14:textId="77777777">
      <w:pPr>
        <w:pStyle w:val="Plattetekst"/>
        <w:spacing w:before="97"/>
      </w:pPr>
    </w:p>
    <w:p w:rsidR="00DF1477" w:rsidP="00DF1477" w:rsidRDefault="00DF1477" w14:paraId="74B56AF9" w14:textId="77777777">
      <w:pPr>
        <w:pStyle w:val="Plattetekst"/>
        <w:spacing w:line="268" w:lineRule="auto"/>
        <w:ind w:left="1210" w:firstLine="3"/>
      </w:pPr>
      <w:r>
        <w:rPr>
          <w:w w:val="110"/>
        </w:rPr>
        <w:t>Bij Kabinetsmissive van 18 april 2024, no.2024000993, heeft Uwe Majesteit, op voordracht</w:t>
      </w:r>
      <w:r>
        <w:rPr>
          <w:spacing w:val="40"/>
          <w:w w:val="110"/>
        </w:rPr>
        <w:t xml:space="preserve"> </w:t>
      </w:r>
      <w:r>
        <w:rPr>
          <w:w w:val="110"/>
        </w:rPr>
        <w:t>van de Minister van Infrastructuur en Waterstaat, bij de Afdeling advisering van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w w:val="110"/>
        </w:rPr>
        <w:t>Raad</w:t>
      </w:r>
      <w:r>
        <w:rPr>
          <w:spacing w:val="-5"/>
          <w:w w:val="110"/>
        </w:rPr>
        <w:t xml:space="preserve"> </w:t>
      </w:r>
      <w:r>
        <w:rPr>
          <w:w w:val="110"/>
        </w:rPr>
        <w:t>van</w:t>
      </w:r>
      <w:r>
        <w:rPr>
          <w:spacing w:val="-8"/>
          <w:w w:val="110"/>
        </w:rPr>
        <w:t xml:space="preserve"> </w:t>
      </w:r>
      <w:r>
        <w:rPr>
          <w:w w:val="110"/>
        </w:rPr>
        <w:t>State</w:t>
      </w:r>
      <w:r>
        <w:rPr>
          <w:spacing w:val="-9"/>
          <w:w w:val="110"/>
        </w:rPr>
        <w:t xml:space="preserve"> </w:t>
      </w:r>
      <w:r>
        <w:rPr>
          <w:w w:val="110"/>
        </w:rPr>
        <w:t>ter</w:t>
      </w:r>
      <w:r>
        <w:rPr>
          <w:spacing w:val="-6"/>
          <w:w w:val="110"/>
        </w:rPr>
        <w:t xml:space="preserve"> </w:t>
      </w:r>
      <w:r>
        <w:rPr>
          <w:w w:val="110"/>
        </w:rPr>
        <w:t>overweging aanhangig</w:t>
      </w:r>
      <w:r>
        <w:rPr>
          <w:spacing w:val="-1"/>
          <w:w w:val="110"/>
        </w:rPr>
        <w:t xml:space="preserve"> </w:t>
      </w:r>
      <w:r>
        <w:rPr>
          <w:w w:val="110"/>
        </w:rPr>
        <w:t>gemaakt</w:t>
      </w:r>
      <w:r>
        <w:rPr>
          <w:spacing w:val="-5"/>
          <w:w w:val="110"/>
        </w:rPr>
        <w:t xml:space="preserve"> </w:t>
      </w:r>
      <w:r>
        <w:rPr>
          <w:w w:val="110"/>
        </w:rPr>
        <w:t>het</w:t>
      </w:r>
      <w:r>
        <w:rPr>
          <w:spacing w:val="-3"/>
          <w:w w:val="110"/>
        </w:rPr>
        <w:t xml:space="preserve"> </w:t>
      </w:r>
      <w:r>
        <w:rPr>
          <w:w w:val="110"/>
        </w:rPr>
        <w:t>voorstel van wet</w:t>
      </w:r>
      <w:r>
        <w:rPr>
          <w:spacing w:val="40"/>
          <w:w w:val="110"/>
        </w:rPr>
        <w:t xml:space="preserve"> </w:t>
      </w:r>
      <w:r>
        <w:rPr>
          <w:w w:val="110"/>
        </w:rPr>
        <w:t>tot</w:t>
      </w:r>
      <w:r>
        <w:rPr>
          <w:spacing w:val="40"/>
          <w:w w:val="110"/>
        </w:rPr>
        <w:t xml:space="preserve"> </w:t>
      </w:r>
      <w:r>
        <w:rPr>
          <w:w w:val="110"/>
        </w:rPr>
        <w:t>wijziging van de Wet vrachtwagenheffing in verband met de implementatie van</w:t>
      </w:r>
      <w:r>
        <w:rPr>
          <w:spacing w:val="-2"/>
          <w:w w:val="110"/>
        </w:rPr>
        <w:t xml:space="preserve"> </w:t>
      </w:r>
      <w:r>
        <w:rPr>
          <w:w w:val="110"/>
        </w:rPr>
        <w:t>de herziene Europese tolheffingsregels,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met memorie van </w:t>
      </w:r>
      <w:r>
        <w:rPr>
          <w:spacing w:val="-2"/>
          <w:w w:val="110"/>
        </w:rPr>
        <w:t>toelichting.</w:t>
      </w:r>
    </w:p>
    <w:p w:rsidR="00DF1477" w:rsidP="00DF1477" w:rsidRDefault="00DF1477" w14:paraId="6ED5BBA7" w14:textId="77777777">
      <w:pPr>
        <w:pStyle w:val="Plattetekst"/>
        <w:spacing w:before="29"/>
      </w:pPr>
    </w:p>
    <w:p w:rsidR="00DF1477" w:rsidP="00DF1477" w:rsidRDefault="00DF1477" w14:paraId="188CF6C6" w14:textId="77777777">
      <w:pPr>
        <w:pStyle w:val="Plattetekst"/>
        <w:spacing w:line="271" w:lineRule="auto"/>
        <w:ind w:left="1207"/>
      </w:pPr>
      <w:r>
        <w:rPr>
          <w:w w:val="105"/>
        </w:rPr>
        <w:t>De Afdeling advisering</w:t>
      </w:r>
      <w:r>
        <w:rPr>
          <w:spacing w:val="40"/>
          <w:w w:val="105"/>
        </w:rPr>
        <w:t xml:space="preserve"> </w:t>
      </w:r>
      <w:r>
        <w:rPr>
          <w:w w:val="105"/>
        </w:rPr>
        <w:t>van de Raad</w:t>
      </w:r>
      <w:r>
        <w:rPr>
          <w:spacing w:val="40"/>
          <w:w w:val="105"/>
        </w:rPr>
        <w:t xml:space="preserve"> </w:t>
      </w:r>
      <w:r>
        <w:rPr>
          <w:w w:val="105"/>
        </w:rPr>
        <w:t>van State heeft</w:t>
      </w:r>
      <w:r>
        <w:rPr>
          <w:spacing w:val="40"/>
          <w:w w:val="105"/>
        </w:rPr>
        <w:t xml:space="preserve"> </w:t>
      </w:r>
      <w:r>
        <w:rPr>
          <w:w w:val="105"/>
        </w:rPr>
        <w:t>geen opmerkingen</w:t>
      </w:r>
      <w:r>
        <w:rPr>
          <w:spacing w:val="40"/>
          <w:w w:val="105"/>
        </w:rPr>
        <w:t xml:space="preserve"> </w:t>
      </w:r>
      <w:r>
        <w:rPr>
          <w:w w:val="105"/>
        </w:rPr>
        <w:t>bij het voorstel</w:t>
      </w:r>
      <w:r>
        <w:rPr>
          <w:spacing w:val="30"/>
          <w:w w:val="105"/>
        </w:rPr>
        <w:t xml:space="preserve"> </w:t>
      </w:r>
      <w:r>
        <w:rPr>
          <w:w w:val="105"/>
        </w:rPr>
        <w:t>en adviseert</w:t>
      </w:r>
      <w:r>
        <w:rPr>
          <w:spacing w:val="38"/>
          <w:w w:val="105"/>
        </w:rPr>
        <w:t xml:space="preserve"> </w:t>
      </w:r>
      <w:r>
        <w:rPr>
          <w:w w:val="105"/>
        </w:rPr>
        <w:t>het</w:t>
      </w:r>
      <w:r>
        <w:rPr>
          <w:spacing w:val="30"/>
          <w:w w:val="105"/>
        </w:rPr>
        <w:t xml:space="preserve"> </w:t>
      </w:r>
      <w:r>
        <w:rPr>
          <w:w w:val="105"/>
        </w:rPr>
        <w:t>voorstel bij de Tweede</w:t>
      </w:r>
      <w:r>
        <w:rPr>
          <w:spacing w:val="40"/>
          <w:w w:val="105"/>
        </w:rPr>
        <w:t xml:space="preserve"> </w:t>
      </w:r>
      <w:r>
        <w:rPr>
          <w:w w:val="105"/>
        </w:rPr>
        <w:t>Kamer</w:t>
      </w:r>
      <w:r>
        <w:rPr>
          <w:spacing w:val="31"/>
          <w:w w:val="105"/>
        </w:rPr>
        <w:t xml:space="preserve"> </w:t>
      </w:r>
      <w:r>
        <w:rPr>
          <w:w w:val="105"/>
        </w:rPr>
        <w:t>der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Staten-Generaal in te </w:t>
      </w:r>
      <w:r>
        <w:rPr>
          <w:spacing w:val="-2"/>
          <w:w w:val="105"/>
        </w:rPr>
        <w:t>dienen.</w:t>
      </w:r>
    </w:p>
    <w:p w:rsidR="00DF1477" w:rsidP="00DF1477" w:rsidRDefault="00DF1477" w14:paraId="72E3BC34" w14:textId="77777777">
      <w:pPr>
        <w:pStyle w:val="Plattetekst"/>
      </w:pPr>
    </w:p>
    <w:p w:rsidR="00DF1477" w:rsidP="00DF1477" w:rsidRDefault="00DF1477" w14:paraId="25B81286" w14:textId="77777777">
      <w:pPr>
        <w:pStyle w:val="Plattetekst"/>
        <w:spacing w:before="61"/>
      </w:pPr>
    </w:p>
    <w:p w:rsidR="00DF1477" w:rsidP="00DF1477" w:rsidRDefault="00DF1477" w14:paraId="21AB6D6E" w14:textId="77777777">
      <w:pPr>
        <w:pStyle w:val="Plattetekst"/>
        <w:ind w:left="1203"/>
      </w:pP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vice-president</w:t>
      </w:r>
      <w:proofErr w:type="spellEnd"/>
      <w:r>
        <w:rPr>
          <w:spacing w:val="26"/>
          <w:w w:val="105"/>
        </w:rPr>
        <w:t xml:space="preserve"> </w:t>
      </w:r>
      <w:r>
        <w:rPr>
          <w:w w:val="105"/>
        </w:rPr>
        <w:t>van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Raad</w:t>
      </w:r>
      <w:r>
        <w:rPr>
          <w:spacing w:val="21"/>
          <w:w w:val="105"/>
        </w:rPr>
        <w:t xml:space="preserve"> </w:t>
      </w:r>
      <w:r>
        <w:rPr>
          <w:w w:val="105"/>
        </w:rPr>
        <w:t>van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State,</w:t>
      </w:r>
    </w:p>
    <w:p w:rsidR="00DF1477" w:rsidP="00DF1477" w:rsidRDefault="00DF1477" w14:paraId="4891EB21" w14:textId="66B06443">
      <w:pPr>
        <w:pStyle w:val="Plattetekst"/>
        <w:spacing w:before="4"/>
        <w:rPr>
          <w:sz w:val="20"/>
        </w:rPr>
      </w:pPr>
    </w:p>
    <w:p w:rsidR="00DF1477" w:rsidP="00DF1477" w:rsidRDefault="00DF1477" w14:paraId="20F6267C" w14:textId="77777777">
      <w:pPr>
        <w:pStyle w:val="Plattetekst"/>
      </w:pPr>
    </w:p>
    <w:p w:rsidR="00DF1477" w:rsidP="00DF1477" w:rsidRDefault="00DF1477" w14:paraId="1E2F2031" w14:textId="77777777">
      <w:pPr>
        <w:pStyle w:val="Plattetekst"/>
      </w:pPr>
    </w:p>
    <w:p w:rsidR="00DF1477" w:rsidP="00DF1477" w:rsidRDefault="00DF1477" w14:paraId="10F2B3AC" w14:textId="77777777">
      <w:pPr>
        <w:pStyle w:val="Plattetekst"/>
      </w:pPr>
    </w:p>
    <w:p w:rsidR="00DF1477" w:rsidP="00DF1477" w:rsidRDefault="00DF1477" w14:paraId="49E385FB" w14:textId="77777777">
      <w:pPr>
        <w:pStyle w:val="Plattetekst"/>
      </w:pPr>
    </w:p>
    <w:p w:rsidR="00DF1477" w:rsidP="00DF1477" w:rsidRDefault="00DF1477" w14:paraId="3897C660" w14:textId="77777777">
      <w:pPr>
        <w:pStyle w:val="Plattetekst"/>
      </w:pPr>
    </w:p>
    <w:p w:rsidR="00DF1477" w:rsidP="00DF1477" w:rsidRDefault="00DF1477" w14:paraId="31A222B3" w14:textId="77777777">
      <w:pPr>
        <w:pStyle w:val="Plattetekst"/>
      </w:pPr>
    </w:p>
    <w:p w:rsidR="00DF1477" w:rsidP="00DF1477" w:rsidRDefault="00DF1477" w14:paraId="3419EDFE" w14:textId="77777777">
      <w:pPr>
        <w:pStyle w:val="Plattetekst"/>
      </w:pPr>
    </w:p>
    <w:p w:rsidR="00DF1477" w:rsidP="00DF1477" w:rsidRDefault="00DF1477" w14:paraId="61CBEF41" w14:textId="77777777">
      <w:pPr>
        <w:pStyle w:val="Plattetekst"/>
      </w:pPr>
    </w:p>
    <w:p w:rsidR="00DF1477" w:rsidP="00DF1477" w:rsidRDefault="00DF1477" w14:paraId="67A6837A" w14:textId="77777777">
      <w:pPr>
        <w:pStyle w:val="Plattetekst"/>
      </w:pPr>
    </w:p>
    <w:p w:rsidR="00DF1477" w:rsidP="00DF1477" w:rsidRDefault="00DF1477" w14:paraId="7A0ECA9D" w14:textId="77777777">
      <w:pPr>
        <w:pStyle w:val="Plattetekst"/>
      </w:pPr>
    </w:p>
    <w:p w:rsidR="00DF1477" w:rsidP="00DF1477" w:rsidRDefault="00DF1477" w14:paraId="247FED6F" w14:textId="77777777">
      <w:pPr>
        <w:pStyle w:val="Plattetekst"/>
      </w:pPr>
    </w:p>
    <w:p w:rsidR="00DF1477" w:rsidP="00DF1477" w:rsidRDefault="00DF1477" w14:paraId="5AC493AA" w14:textId="77777777">
      <w:pPr>
        <w:pStyle w:val="Plattetekst"/>
      </w:pPr>
    </w:p>
    <w:p w:rsidR="00DF1477" w:rsidP="00DF1477" w:rsidRDefault="00DF1477" w14:paraId="4261C084" w14:textId="77777777">
      <w:pPr>
        <w:pStyle w:val="Plattetekst"/>
      </w:pPr>
    </w:p>
    <w:p w:rsidR="00DF1477" w:rsidP="00DF1477" w:rsidRDefault="00DF1477" w14:paraId="3B23670A" w14:textId="77777777">
      <w:pPr>
        <w:pStyle w:val="Plattetekst"/>
      </w:pPr>
    </w:p>
    <w:p w:rsidR="00DF1477" w:rsidP="00DF1477" w:rsidRDefault="00DF1477" w14:paraId="5834B15D" w14:textId="77777777">
      <w:pPr>
        <w:pStyle w:val="Plattetekst"/>
      </w:pPr>
    </w:p>
    <w:p w:rsidR="00DF1477" w:rsidP="00DF1477" w:rsidRDefault="00DF1477" w14:paraId="7885289B" w14:textId="77777777">
      <w:pPr>
        <w:pStyle w:val="Plattetekst"/>
      </w:pPr>
    </w:p>
    <w:p w:rsidR="00DF1477" w:rsidP="00DF1477" w:rsidRDefault="00DF1477" w14:paraId="2773AAC3" w14:textId="77777777">
      <w:pPr>
        <w:pStyle w:val="Plattetekst"/>
      </w:pPr>
    </w:p>
    <w:p w:rsidR="00DF1477" w:rsidP="00DF1477" w:rsidRDefault="00DF1477" w14:paraId="1B6AB669" w14:textId="77777777">
      <w:pPr>
        <w:pStyle w:val="Plattetekst"/>
      </w:pPr>
    </w:p>
    <w:p w:rsidR="00DF1477" w:rsidP="00DF1477" w:rsidRDefault="00DF1477" w14:paraId="67E49D21" w14:textId="77777777">
      <w:pPr>
        <w:pStyle w:val="Plattetekst"/>
      </w:pPr>
    </w:p>
    <w:p w:rsidR="00DF1477" w:rsidP="00DF1477" w:rsidRDefault="00DF1477" w14:paraId="486CE3AA" w14:textId="77777777">
      <w:pPr>
        <w:pStyle w:val="Plattetekst"/>
      </w:pPr>
    </w:p>
    <w:p w:rsidR="00DF1477" w:rsidP="00DF1477" w:rsidRDefault="00DF1477" w14:paraId="1466C115" w14:textId="77777777">
      <w:pPr>
        <w:pStyle w:val="Plattetekst"/>
      </w:pPr>
    </w:p>
    <w:p w:rsidR="00DF1477" w:rsidP="00DF1477" w:rsidRDefault="00DF1477" w14:paraId="450A11AE" w14:textId="77777777">
      <w:pPr>
        <w:pStyle w:val="Plattetekst"/>
      </w:pPr>
    </w:p>
    <w:p w:rsidR="00DF1477" w:rsidP="00DF1477" w:rsidRDefault="00DF1477" w14:paraId="2E550BE4" w14:textId="77777777">
      <w:pPr>
        <w:pStyle w:val="Plattetekst"/>
      </w:pPr>
    </w:p>
    <w:p w:rsidR="00DF1477" w:rsidP="00DF1477" w:rsidRDefault="00DF1477" w14:paraId="0FB5EED7" w14:textId="77777777">
      <w:pPr>
        <w:pStyle w:val="Plattetekst"/>
      </w:pPr>
    </w:p>
    <w:p w:rsidR="00DF1477" w:rsidP="00DF1477" w:rsidRDefault="00DF1477" w14:paraId="51986CBF" w14:textId="77777777">
      <w:pPr>
        <w:pStyle w:val="Plattetekst"/>
      </w:pPr>
    </w:p>
    <w:p w:rsidR="00DF1477" w:rsidP="00DF1477" w:rsidRDefault="00DF1477" w14:paraId="5F90AF88" w14:textId="77777777">
      <w:pPr>
        <w:pStyle w:val="Plattetekst"/>
      </w:pPr>
    </w:p>
    <w:p w:rsidR="00DF1477" w:rsidP="00DF1477" w:rsidRDefault="00DF1477" w14:paraId="4CAACD92" w14:textId="77777777">
      <w:pPr>
        <w:pStyle w:val="Plattetekst"/>
      </w:pPr>
    </w:p>
    <w:p w:rsidR="00DF1477" w:rsidP="00DF1477" w:rsidRDefault="00DF1477" w14:paraId="4F9D39B9" w14:textId="77777777">
      <w:pPr>
        <w:pStyle w:val="Plattetekst"/>
      </w:pPr>
    </w:p>
    <w:p w:rsidR="00DF1477" w:rsidP="00DF1477" w:rsidRDefault="00DF1477" w14:paraId="5DBC4652" w14:textId="77777777">
      <w:pPr>
        <w:pStyle w:val="Plattetekst"/>
      </w:pPr>
    </w:p>
    <w:p w:rsidR="00DF1477" w:rsidP="00DF1477" w:rsidRDefault="00DF1477" w14:paraId="1AE2A902" w14:textId="77777777">
      <w:pPr>
        <w:pStyle w:val="Plattetekst"/>
        <w:spacing w:before="131"/>
      </w:pPr>
    </w:p>
    <w:p w:rsidR="00DF1477" w:rsidP="00DF1477" w:rsidRDefault="00DF1477" w14:paraId="047A76D0" w14:textId="77777777">
      <w:pPr>
        <w:spacing w:before="1"/>
        <w:ind w:left="1168"/>
        <w:rPr>
          <w:rFonts w:ascii="Times New Roman"/>
          <w:sz w:val="30"/>
        </w:rPr>
      </w:pPr>
      <w:r>
        <w:rPr>
          <w:rFonts w:ascii="Times New Roman"/>
          <w:w w:val="110"/>
          <w:sz w:val="30"/>
        </w:rPr>
        <w:t>AAN</w:t>
      </w:r>
      <w:r>
        <w:rPr>
          <w:rFonts w:ascii="Times New Roman"/>
          <w:spacing w:val="-13"/>
          <w:w w:val="110"/>
          <w:sz w:val="30"/>
        </w:rPr>
        <w:t xml:space="preserve"> </w:t>
      </w:r>
      <w:r>
        <w:rPr>
          <w:rFonts w:ascii="Times New Roman"/>
          <w:w w:val="110"/>
          <w:sz w:val="30"/>
        </w:rPr>
        <w:t>DE</w:t>
      </w:r>
      <w:r>
        <w:rPr>
          <w:rFonts w:ascii="Times New Roman"/>
          <w:spacing w:val="-11"/>
          <w:w w:val="110"/>
          <w:sz w:val="30"/>
        </w:rPr>
        <w:t xml:space="preserve"> </w:t>
      </w:r>
      <w:r>
        <w:rPr>
          <w:rFonts w:ascii="Times New Roman"/>
          <w:spacing w:val="-2"/>
          <w:w w:val="110"/>
          <w:sz w:val="30"/>
        </w:rPr>
        <w:t>KONING</w:t>
      </w:r>
    </w:p>
    <w:p w:rsidR="00802E23" w:rsidRDefault="00802E23" w14:paraId="287A7E98" w14:textId="77777777"/>
    <w:sectPr w:rsidR="00802E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77"/>
    <w:rsid w:val="00802E23"/>
    <w:rsid w:val="00D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C33FFF"/>
  <w15:chartTrackingRefBased/>
  <w15:docId w15:val="{442E55CA-F006-4FB7-95F9-9BB02E7D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14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semiHidden/>
    <w:unhideWhenUsed/>
    <w:qFormat/>
    <w:rsid w:val="00DF1477"/>
    <w:rPr>
      <w:sz w:val="21"/>
      <w:szCs w:val="21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DF1477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109</ap:Words>
  <ap:Characters>603</ap:Characters>
  <ap:DocSecurity>0</ap:DocSecurity>
  <ap:Lines>5</ap:Lines>
  <ap:Paragraphs>1</ap:Paragraphs>
  <ap:ScaleCrop>false</ap:ScaleCrop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2024-10-08T11:32:00.0000000Z</dcterms:created>
  <dcterms:modified xsi:type="dcterms:W3CDTF">2024-10-08T11:33:00.0000000Z</dcterms:modified>
  <version/>
  <category/>
</coreProperties>
</file>