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4AF" w:rsidP="002464AF" w:rsidRDefault="002464AF" w14:paraId="053F8EBD" w14:textId="42D8BD0F">
      <w:pPr>
        <w:rPr>
          <w:b/>
        </w:rPr>
      </w:pPr>
      <w:r>
        <w:rPr>
          <w:b/>
        </w:rPr>
        <w:t xml:space="preserve">VERSLAG HOUDENDE EEN LIJST VAN VRAGEN </w:t>
      </w:r>
    </w:p>
    <w:p w:rsidR="002464AF" w:rsidP="002464AF" w:rsidRDefault="002464AF" w14:paraId="0EA4E4DA" w14:textId="5960DA93">
      <w:r>
        <w:t>De vaste commissie voor Klimaat en Groene Groei, belast met het voorbereiden onderzoek van dit wetsvoorstel, heeft de eer verslag uit te brengen in de vorm van een lijst van vragen</w:t>
      </w:r>
      <w:r>
        <w:t>.</w:t>
      </w:r>
      <w:r>
        <w:t xml:space="preserve"> </w:t>
      </w:r>
    </w:p>
    <w:p w:rsidR="002464AF" w:rsidP="002464AF" w:rsidRDefault="002464AF" w14:paraId="775BCC3F" w14:textId="77777777">
      <w:pPr>
        <w:spacing w:after="0"/>
      </w:pPr>
    </w:p>
    <w:p w:rsidR="002464AF" w:rsidP="002464AF" w:rsidRDefault="002464AF" w14:paraId="16EAC662" w14:textId="73AE0DFE">
      <w:pPr>
        <w:spacing w:after="0"/>
      </w:pPr>
      <w:r>
        <w:t>De v</w:t>
      </w:r>
      <w:r>
        <w:t xml:space="preserve">oorzitter van de commissie, </w:t>
      </w:r>
    </w:p>
    <w:p w:rsidR="002464AF" w:rsidP="002464AF" w:rsidRDefault="002464AF" w14:paraId="47C953C6" w14:textId="52C73440">
      <w:pPr>
        <w:spacing w:after="0"/>
      </w:pPr>
      <w:r>
        <w:t>Thijssen</w:t>
      </w:r>
    </w:p>
    <w:p w:rsidR="002464AF" w:rsidP="002464AF" w:rsidRDefault="002464AF" w14:paraId="119FB949" w14:textId="77777777">
      <w:pPr>
        <w:spacing w:after="0"/>
      </w:pPr>
      <w:r>
        <w:tab/>
      </w:r>
      <w:r>
        <w:tab/>
      </w:r>
    </w:p>
    <w:p w:rsidR="002464AF" w:rsidP="002464AF" w:rsidRDefault="002464AF" w14:paraId="3793DDA4" w14:textId="2104A1C0">
      <w:pPr>
        <w:spacing w:after="0"/>
      </w:pPr>
      <w:r>
        <w:t>De g</w:t>
      </w:r>
      <w:r>
        <w:t>riffier van de commissie,</w:t>
      </w:r>
    </w:p>
    <w:p w:rsidR="002464AF" w:rsidP="002464AF" w:rsidRDefault="002464AF" w14:paraId="3EAAB84A" w14:textId="1C674986">
      <w:pPr>
        <w:spacing w:after="0"/>
      </w:pPr>
      <w:proofErr w:type="spellStart"/>
      <w:r>
        <w:t>Nava</w:t>
      </w:r>
      <w:proofErr w:type="spellEnd"/>
    </w:p>
    <w:p w:rsidR="002464AF" w:rsidP="002464AF" w:rsidRDefault="002464AF" w14:paraId="366CD550"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2464AF" w:rsidTr="002464AF" w14:paraId="59440C69" w14:textId="77777777">
        <w:trPr>
          <w:cantSplit/>
        </w:trPr>
        <w:tc>
          <w:tcPr>
            <w:tcW w:w="567" w:type="dxa"/>
          </w:tcPr>
          <w:p w:rsidR="002464AF" w:rsidP="00BF7D48" w:rsidRDefault="002464AF" w14:paraId="08401D28" w14:textId="77777777">
            <w:bookmarkStart w:name="bmkStartTabel" w:id="0"/>
            <w:bookmarkEnd w:id="0"/>
            <w:proofErr w:type="spellStart"/>
            <w:r>
              <w:t>Nr</w:t>
            </w:r>
            <w:proofErr w:type="spellEnd"/>
          </w:p>
        </w:tc>
        <w:tc>
          <w:tcPr>
            <w:tcW w:w="6521" w:type="dxa"/>
          </w:tcPr>
          <w:p w:rsidR="002464AF" w:rsidP="00BF7D48" w:rsidRDefault="002464AF" w14:paraId="1EAB38C3" w14:textId="77777777">
            <w:r>
              <w:t>Vraag</w:t>
            </w:r>
          </w:p>
        </w:tc>
      </w:tr>
      <w:tr w:rsidR="002464AF" w:rsidTr="002464AF" w14:paraId="4F3676C8" w14:textId="77777777">
        <w:tc>
          <w:tcPr>
            <w:tcW w:w="567" w:type="dxa"/>
          </w:tcPr>
          <w:p w:rsidR="002464AF" w:rsidP="00BF7D48" w:rsidRDefault="002464AF" w14:paraId="229CF668" w14:textId="77777777">
            <w:r>
              <w:t>1</w:t>
            </w:r>
          </w:p>
        </w:tc>
        <w:tc>
          <w:tcPr>
            <w:tcW w:w="6521" w:type="dxa"/>
          </w:tcPr>
          <w:p w:rsidR="002464AF" w:rsidP="00BF7D48" w:rsidRDefault="002464AF" w14:paraId="7AA5BA96" w14:textId="77777777">
            <w:r>
              <w:t>Kunt u het beeld uit het Klimaatfonds bevestigen dat er tot en met 2030 slechts 1,6 miljard naar de verduurzaming van de gebouwde omgeving gaat en ruim 8 miljard naar de verduurzaming industrie inclusief de ontwikkeling van waterstof vóór de industrie?</w:t>
            </w:r>
          </w:p>
        </w:tc>
      </w:tr>
      <w:tr w:rsidR="002464AF" w:rsidTr="002464AF" w14:paraId="2FAE8166" w14:textId="77777777">
        <w:tc>
          <w:tcPr>
            <w:tcW w:w="567" w:type="dxa"/>
          </w:tcPr>
          <w:p w:rsidR="002464AF" w:rsidP="00BF7D48" w:rsidRDefault="002464AF" w14:paraId="7777B30A" w14:textId="77777777">
            <w:r>
              <w:t>2</w:t>
            </w:r>
          </w:p>
        </w:tc>
        <w:tc>
          <w:tcPr>
            <w:tcW w:w="6521" w:type="dxa"/>
          </w:tcPr>
          <w:p w:rsidR="002464AF" w:rsidP="00BF7D48" w:rsidRDefault="002464AF" w14:paraId="461C8569" w14:textId="77777777">
            <w:r>
              <w:t>In hoeverre wordt er invulling gegeven aan de passage uit het hoofdlijnenakkoord dat de financiële middelen voor klimaat voor een deel worden gebruikt om mensen met een laag of middeninkomen en ondernemers te helpen in de energietransitie? Acht u de verdeling van het klimaatfonds met tot en met 2030 slechts 1,6 miljard voor de verduurzaming van de gebouwde omgeving versus miljarden voor industrie en (industriële) waterstof in lijn daarmee?</w:t>
            </w:r>
          </w:p>
        </w:tc>
      </w:tr>
      <w:tr w:rsidR="002464AF" w:rsidTr="002464AF" w14:paraId="52941F7E" w14:textId="77777777">
        <w:tc>
          <w:tcPr>
            <w:tcW w:w="567" w:type="dxa"/>
          </w:tcPr>
          <w:p w:rsidR="002464AF" w:rsidP="00BF7D48" w:rsidRDefault="002464AF" w14:paraId="54A6F9E6" w14:textId="77777777">
            <w:r>
              <w:t>3</w:t>
            </w:r>
          </w:p>
        </w:tc>
        <w:tc>
          <w:tcPr>
            <w:tcW w:w="6521" w:type="dxa"/>
          </w:tcPr>
          <w:p w:rsidR="002464AF" w:rsidP="00BF7D48" w:rsidRDefault="002464AF" w14:paraId="24CDD036" w14:textId="77777777">
            <w:r>
              <w:t>Als Nederland het doel van 55% reductie in 2030 haalt, hoeveel broeikasgasbudget is er dan nog over voor Nederland op basis van de reductiepaden uit het PBL-rapport ‘Wat zijn rechtvaardige en haalbare klimaatdoelen voor Nederland’?</w:t>
            </w:r>
          </w:p>
        </w:tc>
      </w:tr>
      <w:tr w:rsidR="002464AF" w:rsidTr="002464AF" w14:paraId="44E07EF5" w14:textId="77777777">
        <w:tc>
          <w:tcPr>
            <w:tcW w:w="567" w:type="dxa"/>
          </w:tcPr>
          <w:p w:rsidR="002464AF" w:rsidP="00BF7D48" w:rsidRDefault="002464AF" w14:paraId="17890941" w14:textId="77777777">
            <w:r>
              <w:t>4</w:t>
            </w:r>
          </w:p>
        </w:tc>
        <w:tc>
          <w:tcPr>
            <w:tcW w:w="6521" w:type="dxa"/>
          </w:tcPr>
          <w:p w:rsidR="002464AF" w:rsidP="00BF7D48" w:rsidRDefault="002464AF" w14:paraId="7F34CC57" w14:textId="77777777">
            <w:r>
              <w:t>Wat is de te verwachten capaciteitsfactor van de vier geplande kerncentrales? Hoeveel uur per dag zullen deze centrales gemiddeld afgeschakeld staan?</w:t>
            </w:r>
          </w:p>
        </w:tc>
      </w:tr>
      <w:tr w:rsidR="002464AF" w:rsidTr="002464AF" w14:paraId="7C173ACC" w14:textId="77777777">
        <w:tc>
          <w:tcPr>
            <w:tcW w:w="567" w:type="dxa"/>
          </w:tcPr>
          <w:p w:rsidR="002464AF" w:rsidP="00BF7D48" w:rsidRDefault="002464AF" w14:paraId="73735BC9" w14:textId="77777777">
            <w:r>
              <w:t>5</w:t>
            </w:r>
          </w:p>
        </w:tc>
        <w:tc>
          <w:tcPr>
            <w:tcW w:w="6521" w:type="dxa"/>
          </w:tcPr>
          <w:p w:rsidR="002464AF" w:rsidP="00BF7D48" w:rsidRDefault="002464AF" w14:paraId="2B95259B" w14:textId="77777777">
            <w:r>
              <w:t>Wat betekent de verhoging van het budget voor kernenergie en de verlaging van de middelen voor batterijen en waterstof voor de cumulatieve broeikasgasuitstoot tot 2050?</w:t>
            </w:r>
          </w:p>
        </w:tc>
      </w:tr>
      <w:tr w:rsidR="002464AF" w:rsidTr="002464AF" w14:paraId="731E16BF" w14:textId="77777777">
        <w:tc>
          <w:tcPr>
            <w:tcW w:w="567" w:type="dxa"/>
          </w:tcPr>
          <w:p w:rsidR="002464AF" w:rsidP="00BF7D48" w:rsidRDefault="002464AF" w14:paraId="22378D89" w14:textId="77777777">
            <w:r>
              <w:t>6</w:t>
            </w:r>
          </w:p>
        </w:tc>
        <w:tc>
          <w:tcPr>
            <w:tcW w:w="6521" w:type="dxa"/>
          </w:tcPr>
          <w:p w:rsidR="002464AF" w:rsidP="00BF7D48" w:rsidRDefault="002464AF" w14:paraId="483D8A20" w14:textId="77777777">
            <w:r>
              <w:t>Klopt het dat de middelen voor kernenergie later worden uitgegeven dan vorig jaar gepland? Kunt u een overzicht geven van de planning vorig jaar en de planning van uitgaven dit jaar?</w:t>
            </w:r>
          </w:p>
        </w:tc>
      </w:tr>
      <w:tr w:rsidR="002464AF" w:rsidTr="002464AF" w14:paraId="69D9CFC2" w14:textId="77777777">
        <w:tc>
          <w:tcPr>
            <w:tcW w:w="567" w:type="dxa"/>
          </w:tcPr>
          <w:p w:rsidR="002464AF" w:rsidP="00BF7D48" w:rsidRDefault="002464AF" w14:paraId="645B91E6" w14:textId="77777777">
            <w:r>
              <w:t>7</w:t>
            </w:r>
          </w:p>
        </w:tc>
        <w:tc>
          <w:tcPr>
            <w:tcW w:w="6521" w:type="dxa"/>
          </w:tcPr>
          <w:p w:rsidR="002464AF" w:rsidP="00BF7D48" w:rsidRDefault="002464AF" w14:paraId="27F90FC7" w14:textId="77777777">
            <w:r>
              <w:t>Wat betekent de post urgente uitgaven in het Klimaatfonds? Welke kosten vallen hieronder?</w:t>
            </w:r>
          </w:p>
        </w:tc>
      </w:tr>
      <w:tr w:rsidR="002464AF" w:rsidTr="002464AF" w14:paraId="60BE2AAF" w14:textId="77777777">
        <w:tc>
          <w:tcPr>
            <w:tcW w:w="567" w:type="dxa"/>
          </w:tcPr>
          <w:p w:rsidR="002464AF" w:rsidP="00BF7D48" w:rsidRDefault="002464AF" w14:paraId="640446CD" w14:textId="77777777">
            <w:r>
              <w:t>8</w:t>
            </w:r>
          </w:p>
        </w:tc>
        <w:tc>
          <w:tcPr>
            <w:tcW w:w="6521" w:type="dxa"/>
          </w:tcPr>
          <w:p w:rsidR="002464AF" w:rsidP="00BF7D48" w:rsidRDefault="002464AF" w14:paraId="131D13F2" w14:textId="77777777">
            <w:r>
              <w:t>Hoeveel fte is er beschikbaar op het ministerie voor kernenergie?</w:t>
            </w:r>
          </w:p>
        </w:tc>
      </w:tr>
    </w:tbl>
    <w:p w:rsidR="002464AF" w:rsidRDefault="002464AF" w14:paraId="74D81DB1" w14:textId="77777777">
      <w:r>
        <w:br w:type="page"/>
      </w:r>
    </w:p>
    <w:tbl>
      <w:tblPr>
        <w:tblW w:w="7088" w:type="dxa"/>
        <w:tblLayout w:type="fixed"/>
        <w:tblCellMar>
          <w:left w:w="0" w:type="dxa"/>
          <w:right w:w="0" w:type="dxa"/>
        </w:tblCellMar>
        <w:tblLook w:val="0000" w:firstRow="0" w:lastRow="0" w:firstColumn="0" w:lastColumn="0" w:noHBand="0" w:noVBand="0"/>
      </w:tblPr>
      <w:tblGrid>
        <w:gridCol w:w="567"/>
        <w:gridCol w:w="6521"/>
      </w:tblGrid>
      <w:tr w:rsidR="002464AF" w:rsidTr="002464AF" w14:paraId="2A742D5A" w14:textId="77777777">
        <w:tc>
          <w:tcPr>
            <w:tcW w:w="567" w:type="dxa"/>
          </w:tcPr>
          <w:p w:rsidR="002464AF" w:rsidP="00BF7D48" w:rsidRDefault="002464AF" w14:paraId="7A78788D" w14:textId="17B77A36">
            <w:r>
              <w:lastRenderedPageBreak/>
              <w:t>9</w:t>
            </w:r>
          </w:p>
        </w:tc>
        <w:tc>
          <w:tcPr>
            <w:tcW w:w="6521" w:type="dxa"/>
          </w:tcPr>
          <w:p w:rsidR="002464AF" w:rsidP="00BF7D48" w:rsidRDefault="002464AF" w14:paraId="7AB5B886" w14:textId="77777777">
            <w:r>
              <w:t>Waar zullen de inkomsten die de CO2-heffing zal gaan genereren (toe te voegen middelen vanaf 2025), die volgens de Klimaatwet moeten gaan bijdragen aan de verduurzaming van de industrie, precies aan worden uitgegeven?</w:t>
            </w:r>
          </w:p>
        </w:tc>
      </w:tr>
    </w:tbl>
    <w:p w:rsidR="002464AF" w:rsidP="002464AF" w:rsidRDefault="002464AF" w14:paraId="45FCAFAF" w14:textId="77777777"/>
    <w:p w:rsidR="00C87E2D" w:rsidRDefault="00C87E2D" w14:paraId="09ECAC30" w14:textId="77777777"/>
    <w:sectPr w:rsidR="00C87E2D" w:rsidSect="002464AF">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7871" w14:textId="77777777" w:rsidR="002464AF" w:rsidRDefault="002464AF" w:rsidP="002464AF">
      <w:pPr>
        <w:spacing w:after="0" w:line="240" w:lineRule="auto"/>
      </w:pPr>
      <w:r>
        <w:separator/>
      </w:r>
    </w:p>
  </w:endnote>
  <w:endnote w:type="continuationSeparator" w:id="0">
    <w:p w14:paraId="28080825" w14:textId="77777777" w:rsidR="002464AF" w:rsidRDefault="002464AF" w:rsidP="0024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C9E5" w14:textId="77777777" w:rsidR="002464AF" w:rsidRPr="002464AF" w:rsidRDefault="002464AF" w:rsidP="002464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AB87" w14:textId="77777777" w:rsidR="002464AF" w:rsidRPr="002464AF" w:rsidRDefault="002464AF" w:rsidP="002464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579A" w14:textId="77777777" w:rsidR="002464AF" w:rsidRPr="002464AF" w:rsidRDefault="002464AF" w:rsidP="002464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46CC" w14:textId="77777777" w:rsidR="002464AF" w:rsidRDefault="002464AF" w:rsidP="002464AF">
      <w:pPr>
        <w:spacing w:after="0" w:line="240" w:lineRule="auto"/>
      </w:pPr>
      <w:r>
        <w:separator/>
      </w:r>
    </w:p>
  </w:footnote>
  <w:footnote w:type="continuationSeparator" w:id="0">
    <w:p w14:paraId="2E08F919" w14:textId="77777777" w:rsidR="002464AF" w:rsidRDefault="002464AF" w:rsidP="00246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29FA" w14:textId="77777777" w:rsidR="002464AF" w:rsidRPr="002464AF" w:rsidRDefault="002464AF" w:rsidP="002464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3AD2" w14:textId="77777777" w:rsidR="002464AF" w:rsidRPr="002464AF" w:rsidRDefault="002464AF" w:rsidP="002464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59F3" w14:textId="77777777" w:rsidR="002464AF" w:rsidRPr="002464AF" w:rsidRDefault="002464AF" w:rsidP="002464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AF"/>
    <w:rsid w:val="002464AF"/>
    <w:rsid w:val="00C87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6190"/>
  <w15:chartTrackingRefBased/>
  <w15:docId w15:val="{C2BB6F21-4752-425E-96DE-1B497C1C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64A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2464AF"/>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2464A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2464AF"/>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330</ap:Words>
  <ap:Characters>1820</ap:Characters>
  <ap:DocSecurity>0</ap:DocSecurity>
  <ap:Lines>15</ap:Lines>
  <ap:Paragraphs>4</ap:Paragraphs>
  <ap:ScaleCrop>false</ap:ScaleCrop>
  <ap:LinksUpToDate>false</ap:LinksUpToDate>
  <ap:CharactersWithSpaces>2146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2024-10-14T09:58:00.0000000Z</dcterms:created>
  <dcterms:modified xsi:type="dcterms:W3CDTF">2024-10-14T09:59:00.0000000Z</dcterms:modified>
  <version/>
  <category/>
</coreProperties>
</file>