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B7DEDCE" w14:textId="77777777">
        <w:trPr>
          <w:cantSplit/>
        </w:trPr>
        <w:tc>
          <w:tcPr>
            <w:tcW w:w="9142" w:type="dxa"/>
            <w:gridSpan w:val="2"/>
            <w:tcBorders>
              <w:top w:val="nil"/>
              <w:left w:val="nil"/>
              <w:bottom w:val="nil"/>
              <w:right w:val="nil"/>
            </w:tcBorders>
          </w:tcPr>
          <w:p w:rsidRPr="006217AE" w:rsidR="00CB3578" w:rsidP="006217AE" w:rsidRDefault="006217AE" w14:paraId="4E707679" w14:textId="1F54CDBB">
            <w:pPr>
              <w:pStyle w:val="Amendement"/>
              <w:rPr>
                <w:rFonts w:ascii="Times New Roman" w:hAnsi="Times New Roman" w:cs="Times New Roman"/>
                <w:b w:val="0"/>
                <w:bCs w:val="0"/>
              </w:rPr>
            </w:pPr>
            <w:r w:rsidRPr="006217AE">
              <w:rPr>
                <w:rFonts w:ascii="Times New Roman" w:hAnsi="Times New Roman" w:cs="Times New Roman"/>
                <w:b w:val="0"/>
                <w:bCs w:val="0"/>
              </w:rPr>
              <w:t>Bijgewerkt t/m nr. 6 (NvW d.d. 11 oktober 2024)</w:t>
            </w:r>
          </w:p>
        </w:tc>
      </w:tr>
      <w:tr w:rsidRPr="002168F4" w:rsidR="00CB3578" w:rsidTr="00A11E73" w14:paraId="63F67F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918CD4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7871327" w14:textId="77777777">
            <w:pPr>
              <w:tabs>
                <w:tab w:val="left" w:pos="-1440"/>
                <w:tab w:val="left" w:pos="-720"/>
              </w:tabs>
              <w:suppressAutoHyphens/>
              <w:rPr>
                <w:rFonts w:ascii="Times New Roman" w:hAnsi="Times New Roman"/>
                <w:b/>
                <w:bCs/>
              </w:rPr>
            </w:pPr>
          </w:p>
        </w:tc>
      </w:tr>
      <w:tr w:rsidRPr="002168F4" w:rsidR="002A727C" w:rsidTr="00A11E73" w14:paraId="3455B2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942F1F" w14:paraId="02790005" w14:textId="6C998304">
            <w:pPr>
              <w:rPr>
                <w:rFonts w:ascii="Times New Roman" w:hAnsi="Times New Roman"/>
                <w:b/>
                <w:sz w:val="24"/>
              </w:rPr>
            </w:pPr>
            <w:r>
              <w:rPr>
                <w:rFonts w:ascii="Times New Roman" w:hAnsi="Times New Roman"/>
                <w:b/>
                <w:sz w:val="24"/>
              </w:rPr>
              <w:t>36 609</w:t>
            </w:r>
          </w:p>
        </w:tc>
        <w:tc>
          <w:tcPr>
            <w:tcW w:w="6590" w:type="dxa"/>
            <w:tcBorders>
              <w:top w:val="nil"/>
              <w:left w:val="nil"/>
              <w:bottom w:val="nil"/>
              <w:right w:val="nil"/>
            </w:tcBorders>
          </w:tcPr>
          <w:p w:rsidRPr="00942F1F" w:rsidR="002A727C" w:rsidP="000D5BC4" w:rsidRDefault="00942F1F" w14:paraId="7702752A" w14:textId="39B12F95">
            <w:pPr>
              <w:rPr>
                <w:rFonts w:ascii="Times New Roman" w:hAnsi="Times New Roman"/>
                <w:b/>
                <w:bCs/>
                <w:sz w:val="24"/>
              </w:rPr>
            </w:pPr>
            <w:r w:rsidRPr="00942F1F">
              <w:rPr>
                <w:rFonts w:ascii="Times New Roman" w:hAnsi="Times New Roman"/>
                <w:b/>
                <w:bCs/>
                <w:sz w:val="24"/>
                <w:shd w:val="clear" w:color="auto" w:fill="FFFFFF"/>
              </w:rPr>
              <w:t>Wijziging van de Wet minimumbelasting 2024 in verband met een aantal technische wijzigingen (Wet aanpassing Wet minimumbelasting 2024)</w:t>
            </w:r>
          </w:p>
        </w:tc>
      </w:tr>
      <w:tr w:rsidRPr="002168F4" w:rsidR="00CB3578" w:rsidTr="00A11E73" w14:paraId="40BDA0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6B4E00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403616E" w14:textId="77777777">
            <w:pPr>
              <w:pStyle w:val="Amendement"/>
              <w:rPr>
                <w:rFonts w:ascii="Times New Roman" w:hAnsi="Times New Roman" w:cs="Times New Roman"/>
              </w:rPr>
            </w:pPr>
          </w:p>
        </w:tc>
      </w:tr>
      <w:tr w:rsidRPr="002168F4" w:rsidR="00CB3578" w:rsidTr="00A11E73" w14:paraId="1CA850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5C67C6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AA02495" w14:textId="77777777">
            <w:pPr>
              <w:pStyle w:val="Amendement"/>
              <w:rPr>
                <w:rFonts w:ascii="Times New Roman" w:hAnsi="Times New Roman" w:cs="Times New Roman"/>
              </w:rPr>
            </w:pPr>
          </w:p>
        </w:tc>
      </w:tr>
      <w:tr w:rsidRPr="002168F4" w:rsidR="00CB3578" w:rsidTr="00A11E73" w14:paraId="656E4D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030BF2A"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692256F1"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A8F03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3A3939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562CE3E" w14:textId="77777777">
            <w:pPr>
              <w:pStyle w:val="Amendement"/>
              <w:rPr>
                <w:rFonts w:ascii="Times New Roman" w:hAnsi="Times New Roman" w:cs="Times New Roman"/>
              </w:rPr>
            </w:pPr>
          </w:p>
        </w:tc>
      </w:tr>
    </w:tbl>
    <w:p w:rsidR="00942F1F" w:rsidP="00942F1F" w:rsidRDefault="00942F1F" w14:paraId="78534336" w14:textId="1FB947CF">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224A3">
        <w:rPr>
          <w:rFonts w:ascii="Times New Roman" w:hAnsi="Times New Roman"/>
          <w:sz w:val="24"/>
          <w:szCs w:val="18"/>
        </w:rPr>
        <w:t>Wij Willem-Alexander, bij de gratie Gods, Koning der Nederlanden, Prins van Oranje-Nassau, enz. enz. enz.</w:t>
      </w:r>
    </w:p>
    <w:p w:rsidR="00942F1F" w:rsidP="00942F1F" w:rsidRDefault="00942F1F" w14:paraId="2D465D96" w14:textId="77777777">
      <w:pPr>
        <w:tabs>
          <w:tab w:val="left" w:pos="284"/>
          <w:tab w:val="left" w:pos="567"/>
          <w:tab w:val="left" w:pos="851"/>
        </w:tabs>
        <w:ind w:right="-2"/>
        <w:rPr>
          <w:rFonts w:ascii="Times New Roman" w:hAnsi="Times New Roman"/>
          <w:sz w:val="24"/>
          <w:szCs w:val="18"/>
        </w:rPr>
      </w:pPr>
    </w:p>
    <w:p w:rsidRPr="00B224A3" w:rsidR="00942F1F" w:rsidP="00942F1F" w:rsidRDefault="00942F1F" w14:paraId="7F811DC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224A3">
        <w:rPr>
          <w:rFonts w:ascii="Times New Roman" w:hAnsi="Times New Roman"/>
          <w:sz w:val="24"/>
          <w:szCs w:val="20"/>
        </w:rPr>
        <w:t>Allen, die deze zullen zien of horen lezen, saluut! Doen te weten:</w:t>
      </w:r>
    </w:p>
    <w:p w:rsidRPr="00B224A3" w:rsidR="00942F1F" w:rsidP="00942F1F" w:rsidRDefault="00942F1F" w14:paraId="176056C7" w14:textId="092981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Alzo Wij in overweging genomen hebben, dat het wenselijk is om aanpassingen te doen in de Wet minimumbelasting 2024 met het oog op de internationaal afgesproken administratieve richtsnoeren;</w:t>
      </w:r>
    </w:p>
    <w:p w:rsidRPr="00B224A3" w:rsidR="00942F1F" w:rsidP="00942F1F" w:rsidRDefault="00942F1F" w14:paraId="65EDD0F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224A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A11E73" w:rsidRDefault="00CB3578" w14:paraId="5B750474" w14:textId="77777777">
      <w:pPr>
        <w:tabs>
          <w:tab w:val="left" w:pos="284"/>
          <w:tab w:val="left" w:pos="567"/>
          <w:tab w:val="left" w:pos="851"/>
        </w:tabs>
        <w:ind w:right="1848"/>
        <w:rPr>
          <w:rFonts w:ascii="Times New Roman" w:hAnsi="Times New Roman"/>
          <w:sz w:val="24"/>
          <w:szCs w:val="20"/>
        </w:rPr>
      </w:pPr>
    </w:p>
    <w:p w:rsidR="00942F1F" w:rsidP="00A11E73" w:rsidRDefault="00942F1F" w14:paraId="5587A84B" w14:textId="77777777">
      <w:pPr>
        <w:tabs>
          <w:tab w:val="left" w:pos="284"/>
          <w:tab w:val="left" w:pos="567"/>
          <w:tab w:val="left" w:pos="851"/>
        </w:tabs>
        <w:ind w:right="1848"/>
        <w:rPr>
          <w:rFonts w:ascii="Times New Roman" w:hAnsi="Times New Roman"/>
          <w:sz w:val="24"/>
          <w:szCs w:val="20"/>
        </w:rPr>
      </w:pPr>
    </w:p>
    <w:p w:rsidR="00942F1F" w:rsidP="00A11E73" w:rsidRDefault="00942F1F" w14:paraId="0436A437" w14:textId="56FE8F69">
      <w:pPr>
        <w:tabs>
          <w:tab w:val="left" w:pos="284"/>
          <w:tab w:val="left" w:pos="567"/>
          <w:tab w:val="left" w:pos="851"/>
        </w:tabs>
        <w:ind w:right="1848"/>
        <w:rPr>
          <w:rFonts w:ascii="Times New Roman" w:hAnsi="Times New Roman"/>
          <w:b/>
          <w:bCs/>
          <w:sz w:val="24"/>
          <w:szCs w:val="20"/>
        </w:rPr>
      </w:pPr>
      <w:r>
        <w:rPr>
          <w:rFonts w:ascii="Times New Roman" w:hAnsi="Times New Roman"/>
          <w:b/>
          <w:bCs/>
          <w:sz w:val="24"/>
          <w:szCs w:val="20"/>
        </w:rPr>
        <w:t>ARTIKEL I</w:t>
      </w:r>
    </w:p>
    <w:p w:rsidR="00942F1F" w:rsidP="00A11E73" w:rsidRDefault="00942F1F" w14:paraId="223DB08C" w14:textId="77777777">
      <w:pPr>
        <w:tabs>
          <w:tab w:val="left" w:pos="284"/>
          <w:tab w:val="left" w:pos="567"/>
          <w:tab w:val="left" w:pos="851"/>
        </w:tabs>
        <w:ind w:right="1848"/>
        <w:rPr>
          <w:rFonts w:ascii="Times New Roman" w:hAnsi="Times New Roman"/>
          <w:sz w:val="24"/>
          <w:szCs w:val="20"/>
        </w:rPr>
      </w:pPr>
    </w:p>
    <w:p w:rsidRPr="00942F1F" w:rsidR="00942F1F" w:rsidP="00942F1F" w:rsidRDefault="0050610B" w14:paraId="170FD4BD" w14:textId="48FC3E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De Wet minimumbelasting 2024 wordt als volgt gewijzigd: </w:t>
      </w:r>
    </w:p>
    <w:p w:rsidRPr="00942F1F" w:rsidR="00942F1F" w:rsidP="00942F1F" w:rsidRDefault="00942F1F" w14:paraId="55611560"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Pr="00942F1F" w:rsidR="00942F1F" w:rsidP="00942F1F" w:rsidRDefault="00942F1F" w14:paraId="087DDEFE" w14:textId="4F84F55D">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A  </w:t>
      </w:r>
    </w:p>
    <w:p w:rsidR="00942F1F" w:rsidP="00942F1F" w:rsidRDefault="00942F1F" w14:paraId="149E5327"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5FE064F4" w14:textId="18E8B6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Artikel 1.2, eerste lid, wordt als volgt gewijzigd: </w:t>
      </w:r>
    </w:p>
    <w:p w:rsidR="00942F1F" w:rsidP="00942F1F" w:rsidRDefault="00942F1F" w14:paraId="63A86169"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3E8DC4B3" w14:textId="4DADDB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1. De begripsomschrijving van kwalificerend belang komt te luiden: een investering in een doorkijkentiteit die: </w:t>
      </w:r>
    </w:p>
    <w:p w:rsidRPr="00942F1F" w:rsidR="00942F1F" w:rsidP="00942F1F" w:rsidRDefault="00942F1F" w14:paraId="5FBFDB9F" w14:textId="208E2F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942F1F">
        <w:rPr>
          <w:rFonts w:ascii="Times New Roman" w:hAnsi="Times New Roman"/>
          <w:sz w:val="24"/>
          <w:szCs w:val="20"/>
        </w:rPr>
        <w:t xml:space="preserve">voor fiscale doeleinden als een belang in het eigen vermogen van die entiteit wordt </w:t>
      </w:r>
    </w:p>
    <w:p w:rsidRPr="00942F1F" w:rsidR="00942F1F" w:rsidP="00942F1F" w:rsidRDefault="00942F1F" w14:paraId="5E593F5F"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aangemerkt; </w:t>
      </w:r>
    </w:p>
    <w:p w:rsidRPr="00810767" w:rsidR="00942F1F" w:rsidP="00810767" w:rsidRDefault="00810767" w14:paraId="20E10CD6" w14:textId="4BBA65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810767" w:rsidR="00942F1F">
        <w:rPr>
          <w:rFonts w:ascii="Times New Roman" w:hAnsi="Times New Roman"/>
          <w:sz w:val="24"/>
          <w:szCs w:val="20"/>
        </w:rPr>
        <w:t xml:space="preserve">in overeenstemming met een geautoriseerde financiële verslaggevingsstandaard in de </w:t>
      </w:r>
    </w:p>
    <w:p w:rsidRPr="00942F1F" w:rsidR="00942F1F" w:rsidP="00942F1F" w:rsidRDefault="00942F1F" w14:paraId="74B621BD"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staat waar die entiteit opereert als eigen vermogen wordt aangemerkt; </w:t>
      </w:r>
    </w:p>
    <w:p w:rsidRPr="00942F1F" w:rsidR="00942F1F" w:rsidP="00942F1F" w:rsidRDefault="00942F1F" w14:paraId="0A39521D" w14:textId="1A34B4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942F1F">
        <w:rPr>
          <w:rFonts w:ascii="Times New Roman" w:hAnsi="Times New Roman"/>
          <w:sz w:val="24"/>
          <w:szCs w:val="20"/>
        </w:rPr>
        <w:t xml:space="preserve">is opgenomen in de financiële verslaglegging met toepassing van een andere methode </w:t>
      </w:r>
    </w:p>
    <w:p w:rsidRPr="00942F1F" w:rsidR="00942F1F" w:rsidP="00942F1F" w:rsidRDefault="00942F1F" w14:paraId="540FDF27"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dan die waarbij de activa, passiva, inkomsten, uitgaven en kasstromen van die entiteit integraal worden geconsolideerd in de geconsolideerde jaarrekening; en </w:t>
      </w:r>
    </w:p>
    <w:p w:rsidRPr="00942F1F" w:rsidR="00942F1F" w:rsidP="00942F1F" w:rsidRDefault="00942F1F" w14:paraId="7FF0B2FB" w14:textId="750DBC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942F1F">
        <w:rPr>
          <w:rFonts w:ascii="Times New Roman" w:hAnsi="Times New Roman"/>
          <w:sz w:val="24"/>
          <w:szCs w:val="20"/>
        </w:rPr>
        <w:t xml:space="preserve">ten aanzien waarvan het totale rendement zonder doorgeleid belastingvoordeel naar </w:t>
      </w:r>
    </w:p>
    <w:p w:rsidRPr="00942F1F" w:rsidR="00942F1F" w:rsidP="00942F1F" w:rsidRDefault="00942F1F" w14:paraId="500F42E4"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verwachting minder bedraagt dan het totale bedrag dat door de investeerder is ingebracht;.  </w:t>
      </w:r>
    </w:p>
    <w:p w:rsidR="00942F1F" w:rsidP="00942F1F" w:rsidRDefault="00942F1F" w14:paraId="010E6529"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7485FA78" w14:textId="204B94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2. In de alfabetische volgorde worden twee begripsbepalingen ingevoegd, luidende: </w:t>
      </w:r>
    </w:p>
    <w:p w:rsidRPr="00942F1F" w:rsidR="00942F1F" w:rsidP="00942F1F" w:rsidRDefault="00942F1F" w14:paraId="52E6BF09" w14:textId="462572E7">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942F1F">
        <w:rPr>
          <w:rFonts w:ascii="Times New Roman" w:hAnsi="Times New Roman"/>
          <w:i/>
          <w:sz w:val="24"/>
          <w:szCs w:val="20"/>
        </w:rPr>
        <w:t>kwalificerend verhandelbaar belastingtegoed</w:t>
      </w:r>
      <w:r w:rsidRPr="00942F1F">
        <w:rPr>
          <w:rFonts w:ascii="Times New Roman" w:hAnsi="Times New Roman"/>
          <w:sz w:val="24"/>
          <w:szCs w:val="20"/>
        </w:rPr>
        <w:t xml:space="preserve">: een belastingtegoed dat door de gerechtigde </w:t>
      </w:r>
    </w:p>
    <w:p w:rsidRPr="00942F1F" w:rsidR="00942F1F" w:rsidP="00942F1F" w:rsidRDefault="00942F1F" w14:paraId="793B9668"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tot dat tegoed in de staat van toekenning in mindering kan worden gebracht op een betrokken belasting en dat: </w:t>
      </w:r>
    </w:p>
    <w:p w:rsidRPr="00942F1F" w:rsidR="00942F1F" w:rsidP="00942F1F" w:rsidRDefault="00942F1F" w14:paraId="7E060153" w14:textId="44AA2B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942F1F">
        <w:rPr>
          <w:rFonts w:ascii="Times New Roman" w:hAnsi="Times New Roman"/>
          <w:sz w:val="24"/>
          <w:szCs w:val="20"/>
        </w:rPr>
        <w:t xml:space="preserve">overdraagbaar is binnen een markt aan een niet-gelieerde partij in het verslagjaar </w:t>
      </w:r>
    </w:p>
    <w:p w:rsidRPr="00942F1F" w:rsidR="00942F1F" w:rsidP="00942F1F" w:rsidRDefault="00942F1F" w14:paraId="476DBC92"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waarin aan de voorwaarden voor toepassing van dat tegoed is voldaan (oorsprongsjaar) of binnen vijftien maanden na het einde van het oorsprongsjaar of, indien het tegoed is aangeschaft, overdraagbaar is in het verslagjaar waarin het tegoed is aangeschaft; en  </w:t>
      </w:r>
    </w:p>
    <w:p w:rsidRPr="00942F1F" w:rsidR="00942F1F" w:rsidP="00942F1F" w:rsidRDefault="00942F1F" w14:paraId="57E80AC6" w14:textId="59C3D3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b. </w:t>
      </w:r>
      <w:r w:rsidRPr="00942F1F">
        <w:rPr>
          <w:rFonts w:ascii="Times New Roman" w:hAnsi="Times New Roman"/>
          <w:sz w:val="24"/>
          <w:szCs w:val="20"/>
        </w:rPr>
        <w:t xml:space="preserve">verhandelbaar is voor een prijs die ten minste gelijk is aan 80% van de netto contante </w:t>
      </w:r>
    </w:p>
    <w:p w:rsidR="00942F1F" w:rsidP="00942F1F" w:rsidRDefault="00942F1F" w14:paraId="1D16E1E1"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waarde van het belastingtegoed, waarbij de netto contante waarde wordt bepaald op basis van het rendement tot de vervaldag op een schuldinstrument dat is uitgegeven door de overheid die het belastingtegoed heeft uitgegeven met een gelijke of vergelijkbare looptijd van maximaal vijf jaar, in het oorsprongsjaar of, indien het tegoed is aangeschaft, in het jaar van aanschaf; </w:t>
      </w:r>
    </w:p>
    <w:p w:rsidRPr="00942F1F" w:rsidR="00942F1F" w:rsidP="00942F1F" w:rsidRDefault="00942F1F" w14:paraId="7BF230AF" w14:textId="25B5E475">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942F1F">
        <w:rPr>
          <w:rFonts w:ascii="Times New Roman" w:hAnsi="Times New Roman"/>
          <w:i/>
          <w:sz w:val="24"/>
          <w:szCs w:val="20"/>
        </w:rPr>
        <w:t>niet-kwalificerend verhandelbaar belastingtegoed</w:t>
      </w:r>
      <w:r w:rsidRPr="00942F1F">
        <w:rPr>
          <w:rFonts w:ascii="Times New Roman" w:hAnsi="Times New Roman"/>
          <w:sz w:val="24"/>
          <w:szCs w:val="20"/>
        </w:rPr>
        <w:t xml:space="preserve">: een verhandelbaar belastingtegoed, niet </w:t>
      </w:r>
    </w:p>
    <w:p w:rsidRPr="00942F1F" w:rsidR="00942F1F" w:rsidP="00942F1F" w:rsidRDefault="00942F1F" w14:paraId="154292DA" w14:textId="7954D2BC">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zijnde een kwalificerend verhandelbaar belastingtegoed;</w:t>
      </w:r>
    </w:p>
    <w:p w:rsidRPr="00942F1F" w:rsidR="00942F1F" w:rsidP="00942F1F" w:rsidRDefault="00942F1F" w14:paraId="3608709D"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7CD51272" w14:textId="4CBB7BB0">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B  </w:t>
      </w:r>
    </w:p>
    <w:p w:rsidRPr="00942F1F" w:rsidR="00942F1F" w:rsidP="00942F1F" w:rsidRDefault="00942F1F" w14:paraId="74F3EC41" w14:textId="77777777">
      <w:pPr>
        <w:tabs>
          <w:tab w:val="left" w:pos="284"/>
          <w:tab w:val="left" w:pos="567"/>
          <w:tab w:val="left" w:pos="851"/>
        </w:tabs>
        <w:ind w:right="-2"/>
        <w:rPr>
          <w:rFonts w:ascii="Times New Roman" w:hAnsi="Times New Roman"/>
          <w:sz w:val="24"/>
          <w:szCs w:val="20"/>
        </w:rPr>
      </w:pPr>
    </w:p>
    <w:p w:rsidR="00942F1F" w:rsidP="00942F1F" w:rsidRDefault="00942F1F" w14:paraId="15319055" w14:textId="13BAE1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Aan hoofdstuk 1 wordt een artikel toegevoegd, luidende: </w:t>
      </w:r>
    </w:p>
    <w:p w:rsidRPr="00942F1F" w:rsidR="00942F1F" w:rsidP="00942F1F" w:rsidRDefault="00942F1F" w14:paraId="52B8B9C0" w14:textId="77777777">
      <w:pPr>
        <w:tabs>
          <w:tab w:val="left" w:pos="284"/>
          <w:tab w:val="left" w:pos="567"/>
          <w:tab w:val="left" w:pos="851"/>
        </w:tabs>
        <w:ind w:right="-2"/>
        <w:rPr>
          <w:rFonts w:ascii="Times New Roman" w:hAnsi="Times New Roman"/>
          <w:sz w:val="24"/>
          <w:szCs w:val="20"/>
        </w:rPr>
      </w:pPr>
    </w:p>
    <w:p w:rsidR="00942F1F" w:rsidP="00942F1F" w:rsidRDefault="00942F1F" w14:paraId="297ADC88" w14:textId="77777777">
      <w:pPr>
        <w:tabs>
          <w:tab w:val="left" w:pos="284"/>
          <w:tab w:val="left" w:pos="567"/>
          <w:tab w:val="left" w:pos="851"/>
        </w:tabs>
        <w:ind w:right="-2"/>
        <w:rPr>
          <w:rFonts w:ascii="Times New Roman" w:hAnsi="Times New Roman"/>
          <w:b/>
          <w:sz w:val="24"/>
          <w:szCs w:val="20"/>
        </w:rPr>
      </w:pPr>
      <w:r w:rsidRPr="00942F1F">
        <w:rPr>
          <w:rFonts w:ascii="Times New Roman" w:hAnsi="Times New Roman"/>
          <w:b/>
          <w:sz w:val="24"/>
          <w:szCs w:val="20"/>
        </w:rPr>
        <w:t xml:space="preserve">Artikel 1.4 Valutaconversie  </w:t>
      </w:r>
    </w:p>
    <w:p w:rsidRPr="00942F1F" w:rsidR="00942F1F" w:rsidP="00942F1F" w:rsidRDefault="00942F1F" w14:paraId="57B78184" w14:textId="77777777">
      <w:pPr>
        <w:tabs>
          <w:tab w:val="left" w:pos="284"/>
          <w:tab w:val="left" w:pos="567"/>
          <w:tab w:val="left" w:pos="851"/>
        </w:tabs>
        <w:ind w:right="-2"/>
        <w:rPr>
          <w:rFonts w:ascii="Times New Roman" w:hAnsi="Times New Roman"/>
          <w:b/>
          <w:sz w:val="24"/>
          <w:szCs w:val="20"/>
        </w:rPr>
      </w:pPr>
    </w:p>
    <w:p w:rsidR="00942F1F" w:rsidP="00942F1F" w:rsidRDefault="00810767" w14:paraId="379D2503" w14:textId="1AB4BA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942F1F">
        <w:rPr>
          <w:rFonts w:ascii="Times New Roman" w:hAnsi="Times New Roman"/>
          <w:sz w:val="24"/>
          <w:szCs w:val="20"/>
        </w:rPr>
        <w:t xml:space="preserve">1. </w:t>
      </w:r>
      <w:r w:rsidRPr="00942F1F" w:rsidR="00942F1F">
        <w:rPr>
          <w:rFonts w:ascii="Times New Roman" w:hAnsi="Times New Roman"/>
          <w:sz w:val="24"/>
          <w:szCs w:val="20"/>
        </w:rPr>
        <w:t xml:space="preserve">Indien de financiële verslaggeving van een groepsentiteit is opgesteld in een functionele valuta die afwijkt van de presentatievaluta van de geconsolideerde jaarrekening van de uiteindelijkemoederentiteit, worden voor de toepassing van de hoofdstukken 6 en 7 de bedragen die zijn uitgedrukt in de functionele valuta omgerekend naar de presentatievaluta op basis van de valutaconversieprincipes van de geautoriseerde financiële verslaggevingsstandaard die worden gebruikt bij het opstellen van de geconsolideerde jaarrekening van de uiteindelijkemoederentiteit. </w:t>
      </w:r>
    </w:p>
    <w:p w:rsidRPr="00942F1F" w:rsidR="00942F1F" w:rsidP="00942F1F" w:rsidRDefault="00942F1F" w14:paraId="49894A36" w14:textId="36B454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942F1F">
        <w:rPr>
          <w:rFonts w:ascii="Times New Roman" w:hAnsi="Times New Roman"/>
          <w:sz w:val="24"/>
          <w:szCs w:val="20"/>
        </w:rPr>
        <w:t xml:space="preserve">Indien de verschuldigde bijheffing, bedoeld in de artikelen 3.2, eerste lid, 4.2, eerste en vierde lid, en 5.2, eerste lid, is berekend in een andere valuta dan de euro, wordt deze omgerekend naar de euro tegen de referentiewisselkoers die is vastgesteld door de Europese Centrale Bank op de laatste dag van het verslagjaar waarover de bijheffing is verschuldigd.  </w:t>
      </w:r>
    </w:p>
    <w:p w:rsidRPr="00942F1F" w:rsidR="00942F1F" w:rsidP="00942F1F" w:rsidRDefault="00942F1F" w14:paraId="32F0E19E" w14:textId="18393F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942F1F">
        <w:rPr>
          <w:rFonts w:ascii="Times New Roman" w:hAnsi="Times New Roman"/>
          <w:sz w:val="24"/>
          <w:szCs w:val="20"/>
        </w:rPr>
        <w:t xml:space="preserve">Indien de geconsolideerde jaarrekening van de uiteindelijkemoederentiteit niet is opgesteld in euro’s, worden voor de toepassing van de definitie van materiële concurrentieverstoring in artikel 1.2, eerste lid, alsmede voor de toepassing van de drempelbedragen in de artikelen 2.1, 6.1, tweede lid, onderdeel c, 6.2, tweede lid, onderdeel f, onder 2°, 7.6, derde lid, 7.8, 8.7, eerste lid, 8.8, eerste, tweede en vijfde lid, 9.1, eerste tot en met derde lid, en 14.2, zesde lid, onderdeel b, de daarvoor van belang zijnde bedragen in de geconsolideerde jaarrekening omgerekend naar de euro.  </w:t>
      </w:r>
    </w:p>
    <w:p w:rsidRPr="00942F1F" w:rsidR="00942F1F" w:rsidP="00942F1F" w:rsidRDefault="00942F1F" w14:paraId="5E0C48BB" w14:textId="34C5A8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942F1F">
        <w:rPr>
          <w:rFonts w:ascii="Times New Roman" w:hAnsi="Times New Roman"/>
          <w:sz w:val="24"/>
          <w:szCs w:val="20"/>
        </w:rPr>
        <w:t xml:space="preserve">Voor de toepassing van het derde lid worden de bedragen omgerekend tegen de gemiddelde referentiewisselkoers die is vastgesteld door de Europese Centrale Bank voor de maand december van het kalenderjaar dat voorafgaat aan de aanvang van het verslagjaar. </w:t>
      </w:r>
    </w:p>
    <w:p w:rsidRPr="00942F1F" w:rsidR="00942F1F" w:rsidP="00942F1F" w:rsidRDefault="00942F1F" w14:paraId="184F2213"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2EDAFB36" w14:textId="1E1D0E3B">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C</w:t>
      </w:r>
    </w:p>
    <w:p w:rsidRPr="00942F1F" w:rsidR="00942F1F" w:rsidP="00942F1F" w:rsidRDefault="00942F1F" w14:paraId="31623CC3"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21E404F6" w14:textId="20C1D6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Artikel 3.1 wordt als volgt gewijzigd: </w:t>
      </w:r>
    </w:p>
    <w:p w:rsidR="00942F1F" w:rsidP="00942F1F" w:rsidRDefault="00942F1F" w14:paraId="1DE9B1F5"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439F09A3" w14:textId="295CCD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1. Aan het tweede lid wordt, onder vervanging van “; of” aan het slot van onderdeel a door een puntkomma en onder vervanging van de punt aan het slot van onderdeel b door “; of”, een onderdeel toegevoegd, luidende: </w:t>
      </w:r>
    </w:p>
    <w:p w:rsidRPr="00942F1F" w:rsidR="00942F1F" w:rsidP="00942F1F" w:rsidRDefault="00942F1F" w14:paraId="47419BDD" w14:textId="685334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c. ten aanzien van in Nederland gevestigde groepsentiteiten die deel uitmaken van een </w:t>
      </w:r>
    </w:p>
    <w:p w:rsidRPr="00942F1F" w:rsidR="00942F1F" w:rsidP="00942F1F" w:rsidRDefault="00942F1F" w14:paraId="3B054B78"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joint venture-groep: een door de groep of de inspecteur aangewezen in Nederland gevestigde groepsentiteit die deel uitmaakt van de joint venture-groep. </w:t>
      </w:r>
    </w:p>
    <w:p w:rsidR="00942F1F" w:rsidP="00942F1F" w:rsidRDefault="00942F1F" w14:paraId="6CD795A1"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552D20CC" w14:textId="259422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2. In het derde lid wordt “onderdeel b” vervangen door “onderdelen b of c”. </w:t>
      </w:r>
    </w:p>
    <w:p w:rsidRPr="00942F1F" w:rsidR="00942F1F" w:rsidP="00942F1F" w:rsidRDefault="00942F1F" w14:paraId="3F5002A8"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b/>
          <w:sz w:val="24"/>
          <w:szCs w:val="20"/>
        </w:rPr>
        <w:lastRenderedPageBreak/>
        <w:t xml:space="preserve"> </w:t>
      </w:r>
    </w:p>
    <w:p w:rsidR="00942F1F" w:rsidP="00942F1F" w:rsidRDefault="00942F1F" w14:paraId="5605F6BC"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D</w:t>
      </w:r>
    </w:p>
    <w:p w:rsidRPr="00942F1F" w:rsidR="00942F1F" w:rsidP="00942F1F" w:rsidRDefault="00942F1F" w14:paraId="7B82CAFB" w14:textId="5385FB49">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Pr="00942F1F" w:rsidR="00942F1F" w:rsidP="00942F1F" w:rsidRDefault="00942F1F" w14:paraId="63B20B39" w14:textId="3DD774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Artikel 3.2 wordt als volgt gewijzigd: </w:t>
      </w:r>
    </w:p>
    <w:p w:rsidR="00942F1F" w:rsidP="00942F1F" w:rsidRDefault="00942F1F" w14:paraId="1280034E"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40657647" w14:textId="673C61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942F1F">
        <w:rPr>
          <w:rFonts w:ascii="Times New Roman" w:hAnsi="Times New Roman"/>
          <w:sz w:val="24"/>
          <w:szCs w:val="20"/>
        </w:rPr>
        <w:t xml:space="preserve">Onder vernummering van het tweede en derde lid tot derde en vierde lid wordt een lid ingevoegd, luidende: </w:t>
      </w:r>
    </w:p>
    <w:p w:rsidR="00942F1F" w:rsidP="00942F1F" w:rsidRDefault="00942F1F" w14:paraId="0F776334" w14:textId="308B83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942F1F">
        <w:rPr>
          <w:rFonts w:ascii="Times New Roman" w:hAnsi="Times New Roman"/>
          <w:sz w:val="24"/>
          <w:szCs w:val="20"/>
        </w:rPr>
        <w:t xml:space="preserve">Voor de toepassing van het eerste lid vinden de artikelen 8.2, vijfde en zesde lid, en 8.4, vierde tot en met zesde lid, geen toepassing. </w:t>
      </w:r>
    </w:p>
    <w:p w:rsidR="00942F1F" w:rsidP="00942F1F" w:rsidRDefault="00942F1F" w14:paraId="4A6353E4"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72257A75" w14:textId="77AD1C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942F1F">
        <w:rPr>
          <w:rFonts w:ascii="Times New Roman" w:hAnsi="Times New Roman"/>
          <w:sz w:val="24"/>
          <w:szCs w:val="20"/>
        </w:rPr>
        <w:t xml:space="preserve">In het derde lid (nieuw) wordt “een kwalificerende verslaggevingsstandaard als bedoeld in artikel 8.13, tweede lid, en met inachtneming van artikel 8.13, vijfde lid” vervangen door “de lokale financiële verslaggevingsstandaard, bedoeld in artikel 8.13, tweede lid, onderdeel c, mits wordt voldaan aan de vereisten van artikel 8.13, derde lid, en onder toepassing van artikel 8.13, vierde en vijfde lid" en aan dat lid wordt een zin toegevoegd, luidende: Ingeval de financiële verslaggeving van alle in Nederland gevestigde groepsentiteiten is opgesteld op basis van verschillende lokale financiële verslaggevingsstandaarden, wordt de overwinst berekend op basis van de financiële verslaggeving die niet is opgesteld volgens IFRS of IFRS zoals goedgekeurd door de EU overeenkomstig Verordening (EG) nr. 1606/2002 van het Europees Parlement en de Raad van de Europese Unie van 19 juli 2002 betreffende de toepassing van internationale standaarden voor jaarrekeningen (PbEG 2002, L 243). </w:t>
      </w:r>
    </w:p>
    <w:p w:rsidR="00942F1F" w:rsidP="00942F1F" w:rsidRDefault="00942F1F" w14:paraId="677B84CD"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22D7E007" w14:textId="74306F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942F1F">
        <w:rPr>
          <w:rFonts w:ascii="Times New Roman" w:hAnsi="Times New Roman"/>
          <w:sz w:val="24"/>
          <w:szCs w:val="20"/>
        </w:rPr>
        <w:t xml:space="preserve">Het vierde lid (nieuw) komt te luiden: </w:t>
      </w:r>
    </w:p>
    <w:p w:rsidRPr="00942F1F" w:rsidR="00942F1F" w:rsidP="00942F1F" w:rsidRDefault="00942F1F" w14:paraId="4EBA3A65" w14:textId="520DBD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942F1F">
        <w:rPr>
          <w:rFonts w:ascii="Times New Roman" w:hAnsi="Times New Roman"/>
          <w:sz w:val="24"/>
          <w:szCs w:val="20"/>
        </w:rPr>
        <w:t xml:space="preserve">Indien de overwinst ingevolge het derde lid wordt berekend in overeenstemming met de lokale verslaggevingsstandaard, wordt de over een verslagjaar verschuldigde binnenlandse bijheffing berekend in euro’s. Indien een of meer in Nederland gevestigde groepsentiteiten een andere munteenheid hanteren bij het opstellen van de jaarrekening, wordt in afwijking van de vorige zin naar keuze van de informatieaangifte-indienende groepsentiteit voor een periode van vijf verslagjaren de verschuldigde binnenlandse bijheffing berekend in euro’s dan wel in de munteenheid die wordt gehanteerd bij het opstellen van de geconsolideerde jaarrekening van de groep. </w:t>
      </w:r>
    </w:p>
    <w:p w:rsidRPr="00942F1F" w:rsidR="00942F1F" w:rsidP="00942F1F" w:rsidRDefault="00942F1F" w14:paraId="595F03F7"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2D27FB51" w14:textId="1B093934">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E</w:t>
      </w:r>
    </w:p>
    <w:p w:rsidRPr="00942F1F" w:rsidR="00942F1F" w:rsidP="00942F1F" w:rsidRDefault="00942F1F" w14:paraId="0E8A83B1" w14:textId="38A26E13">
      <w:pPr>
        <w:tabs>
          <w:tab w:val="left" w:pos="284"/>
          <w:tab w:val="left" w:pos="567"/>
          <w:tab w:val="left" w:pos="851"/>
        </w:tabs>
        <w:ind w:right="-2"/>
        <w:rPr>
          <w:rFonts w:ascii="Times New Roman" w:hAnsi="Times New Roman"/>
          <w:sz w:val="24"/>
          <w:szCs w:val="20"/>
        </w:rPr>
      </w:pPr>
    </w:p>
    <w:p w:rsidRPr="00942F1F" w:rsidR="00942F1F" w:rsidP="00942F1F" w:rsidRDefault="00942F1F" w14:paraId="71E10B12" w14:textId="4A6596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Aan artikel 6.1, derde lid, wordt een zin toegevoegd, luidende: Bij of krachtens algemene maatregel van bestuur kunnen regels worden gesteld ter bepaling van hetgeen voor de toepassing van dit lid wordt verstaan onder een materiële concurrentieverstoring. </w:t>
      </w:r>
    </w:p>
    <w:p w:rsidRPr="00942F1F" w:rsidR="00942F1F" w:rsidP="00942F1F" w:rsidRDefault="00942F1F" w14:paraId="617297AA"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00AA4507"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F</w:t>
      </w:r>
    </w:p>
    <w:p w:rsidRPr="00942F1F" w:rsidR="00942F1F" w:rsidP="00942F1F" w:rsidRDefault="00942F1F" w14:paraId="043144C8" w14:textId="14C5BB2C">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Pr="00942F1F" w:rsidR="00942F1F" w:rsidP="00942F1F" w:rsidRDefault="00942F1F" w14:paraId="71284EF9" w14:textId="1F26E0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Artikel 6.2 wordt als volgt gewijzigd: </w:t>
      </w:r>
    </w:p>
    <w:p w:rsidR="00942F1F" w:rsidP="00942F1F" w:rsidRDefault="00942F1F" w14:paraId="5F76C7FF"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326A87A4" w14:textId="6AE35E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1. Het tweede lid wordt als volgt gewijzigd:  </w:t>
      </w:r>
    </w:p>
    <w:p w:rsidR="00942F1F" w:rsidP="00942F1F" w:rsidRDefault="00942F1F" w14:paraId="09C951C4"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3BE268AF" w14:textId="5B5D80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942F1F">
        <w:rPr>
          <w:rFonts w:ascii="Times New Roman" w:hAnsi="Times New Roman"/>
          <w:sz w:val="24"/>
          <w:szCs w:val="20"/>
        </w:rPr>
        <w:t xml:space="preserve">In onderdeel b wordt in de aanhef na “ontvangen” ingevoegd “in”. </w:t>
      </w:r>
    </w:p>
    <w:p w:rsidR="00942F1F" w:rsidP="00942F1F" w:rsidRDefault="00942F1F" w14:paraId="6F3D38DF"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77D6CDB3" w14:textId="0CD3A4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942F1F">
        <w:rPr>
          <w:rFonts w:ascii="Times New Roman" w:hAnsi="Times New Roman"/>
          <w:sz w:val="24"/>
          <w:szCs w:val="20"/>
        </w:rPr>
        <w:t xml:space="preserve">In onderdeel i, onder 2°, wordt na “zou zijn” ingevoegd “om aan zijn verplichtingen te </w:t>
      </w:r>
    </w:p>
    <w:p w:rsidRPr="00942F1F" w:rsidR="00942F1F" w:rsidP="00942F1F" w:rsidRDefault="00942F1F" w14:paraId="069E3ADA"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voldoen indien die overeenkomst niet zou zijn gesloten; of”. </w:t>
      </w:r>
    </w:p>
    <w:p w:rsidR="00942F1F" w:rsidP="00942F1F" w:rsidRDefault="00942F1F" w14:paraId="0AB802FE"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7F44632E" w14:textId="37C8A5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c. </w:t>
      </w:r>
      <w:r w:rsidRPr="00942F1F">
        <w:rPr>
          <w:rFonts w:ascii="Times New Roman" w:hAnsi="Times New Roman"/>
          <w:sz w:val="24"/>
          <w:szCs w:val="20"/>
        </w:rPr>
        <w:t xml:space="preserve">In onderdeel i, onder 3°, wordt na “het prijsgeven ontstane” ingevoegd “afname van de </w:t>
      </w:r>
    </w:p>
    <w:p w:rsidR="00942F1F" w:rsidP="00942F1F" w:rsidRDefault="00942F1F" w14:paraId="7D9DDF6E"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verrekenbare verliezen of andere belastingverminderende elementen”. </w:t>
      </w:r>
    </w:p>
    <w:p w:rsidRPr="00942F1F" w:rsidR="00942F1F" w:rsidP="00942F1F" w:rsidRDefault="00942F1F" w14:paraId="3AC2A822"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2C918BC1" w14:textId="035282C5">
      <w:pPr>
        <w:tabs>
          <w:tab w:val="left" w:pos="284"/>
          <w:tab w:val="left" w:pos="567"/>
          <w:tab w:val="left" w:pos="851"/>
        </w:tabs>
        <w:ind w:left="348" w:right="-2"/>
        <w:rPr>
          <w:rFonts w:ascii="Times New Roman" w:hAnsi="Times New Roman"/>
          <w:sz w:val="24"/>
          <w:szCs w:val="20"/>
        </w:rPr>
      </w:pPr>
      <w:r>
        <w:rPr>
          <w:rFonts w:ascii="Times New Roman" w:hAnsi="Times New Roman"/>
          <w:sz w:val="24"/>
          <w:szCs w:val="20"/>
        </w:rPr>
        <w:t xml:space="preserve">2. </w:t>
      </w:r>
      <w:r w:rsidRPr="00942F1F">
        <w:rPr>
          <w:rFonts w:ascii="Times New Roman" w:hAnsi="Times New Roman"/>
          <w:sz w:val="24"/>
          <w:szCs w:val="20"/>
        </w:rPr>
        <w:t xml:space="preserve">In het vierde lid wordt “kiezen 21 om” vervangen door “kiezen om”.  </w:t>
      </w:r>
    </w:p>
    <w:p w:rsidR="00942F1F" w:rsidP="00942F1F" w:rsidRDefault="00942F1F" w14:paraId="320BD0B0"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66AB2A47" w14:textId="4733A7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942F1F">
        <w:rPr>
          <w:rFonts w:ascii="Times New Roman" w:hAnsi="Times New Roman"/>
          <w:sz w:val="24"/>
          <w:szCs w:val="20"/>
        </w:rPr>
        <w:t xml:space="preserve">In het zesde lid wordt “de multinationale groep” vervangen door “de multinationale groep of binnenlandse groep”. </w:t>
      </w:r>
    </w:p>
    <w:p w:rsidRPr="00942F1F" w:rsidR="00942F1F" w:rsidP="00942F1F" w:rsidRDefault="00942F1F" w14:paraId="4F81C45A"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40569360" w14:textId="275E1CDF">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G</w:t>
      </w:r>
    </w:p>
    <w:p w:rsidRPr="00942F1F" w:rsidR="00942F1F" w:rsidP="00942F1F" w:rsidRDefault="00942F1F" w14:paraId="0ACDA9E8"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5460AC2E" w14:textId="5E67FD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In artikel 6.5 wordt na “worden kwalificerende restitueerbare belastingtegoeden” ingevoegd “en kwalificerende verhandelbare belastingtegoeden” en wordt na “worden niet-kwalificerende restitueerbare belastingtegoeden” ingevoegd “, niet-kwalificerende verhandelbare belastingtegoeden en overige belastingtegoeden”. </w:t>
      </w:r>
    </w:p>
    <w:p w:rsidRPr="00942F1F" w:rsidR="00942F1F" w:rsidP="00942F1F" w:rsidRDefault="00942F1F" w14:paraId="1BBA468B"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5430F034" w14:textId="1CC4797D">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H</w:t>
      </w:r>
    </w:p>
    <w:p w:rsidRPr="00942F1F" w:rsidR="00942F1F" w:rsidP="00942F1F" w:rsidRDefault="00942F1F" w14:paraId="70AAAAD1" w14:textId="77777777">
      <w:pPr>
        <w:tabs>
          <w:tab w:val="left" w:pos="284"/>
          <w:tab w:val="left" w:pos="567"/>
          <w:tab w:val="left" w:pos="851"/>
        </w:tabs>
        <w:ind w:right="-2"/>
        <w:rPr>
          <w:rFonts w:ascii="Times New Roman" w:hAnsi="Times New Roman"/>
          <w:sz w:val="24"/>
          <w:szCs w:val="20"/>
        </w:rPr>
      </w:pPr>
    </w:p>
    <w:p w:rsidR="00942F1F" w:rsidP="00942F1F" w:rsidRDefault="00CA1B3D" w14:paraId="747BCD16" w14:textId="18A99A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Artikel 7.2 wordt als volgt gewijzigd: </w:t>
      </w:r>
    </w:p>
    <w:p w:rsidRPr="00942F1F" w:rsidR="00942F1F" w:rsidP="00942F1F" w:rsidRDefault="00942F1F" w14:paraId="710E5C1A"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4C77A8CC" w14:textId="1CFC0D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942F1F">
        <w:rPr>
          <w:rFonts w:ascii="Times New Roman" w:hAnsi="Times New Roman"/>
          <w:sz w:val="24"/>
          <w:szCs w:val="20"/>
        </w:rPr>
        <w:t xml:space="preserve">In het tweede lid, onderdeel d, wordt “kwalificerende restitueerbare belastingteruggave” vervangen door “kwalificerend restitueerbaar belastingtegoed of kwalificerend verhandelbaar belastingtegoed”. </w:t>
      </w:r>
    </w:p>
    <w:p w:rsidR="00942F1F" w:rsidP="00942F1F" w:rsidRDefault="00942F1F" w14:paraId="664546D4"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259371DA" w14:textId="67F9C9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942F1F">
        <w:rPr>
          <w:rFonts w:ascii="Times New Roman" w:hAnsi="Times New Roman"/>
          <w:sz w:val="24"/>
          <w:szCs w:val="20"/>
        </w:rPr>
        <w:t xml:space="preserve">In het derde lid, onderdeel b, wordt “een restitueerbare belastingteruggave, niet zijnde een kwalificerende restitueerbare belastingteruggave” vervangen door “een belastingtegoed, niet zijnde een kwalificerend restitueerbaar belastingtegoed of kwalificerend verhandelbaar belastingtegoed”. </w:t>
      </w:r>
    </w:p>
    <w:p w:rsidRPr="00942F1F" w:rsidR="00942F1F" w:rsidP="00942F1F" w:rsidRDefault="00942F1F" w14:paraId="24838693"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64CE68BA" w14:textId="1750898A">
      <w:pPr>
        <w:tabs>
          <w:tab w:val="left" w:pos="284"/>
          <w:tab w:val="left" w:pos="567"/>
          <w:tab w:val="left" w:pos="851"/>
        </w:tabs>
        <w:ind w:right="-2"/>
        <w:rPr>
          <w:rFonts w:ascii="Times New Roman" w:hAnsi="Times New Roman"/>
          <w:sz w:val="24"/>
          <w:szCs w:val="20"/>
        </w:rPr>
      </w:pPr>
      <w:bookmarkStart w:name="_Toc31106" w:id="0"/>
      <w:r w:rsidRPr="00942F1F">
        <w:rPr>
          <w:rFonts w:ascii="Times New Roman" w:hAnsi="Times New Roman"/>
          <w:sz w:val="24"/>
          <w:szCs w:val="20"/>
        </w:rPr>
        <w:t>I</w:t>
      </w:r>
      <w:bookmarkEnd w:id="0"/>
    </w:p>
    <w:p w:rsidRPr="00942F1F" w:rsidR="00942F1F" w:rsidP="00942F1F" w:rsidRDefault="00942F1F" w14:paraId="68D3B4C2" w14:textId="77777777">
      <w:pPr>
        <w:tabs>
          <w:tab w:val="left" w:pos="284"/>
          <w:tab w:val="left" w:pos="567"/>
          <w:tab w:val="left" w:pos="851"/>
        </w:tabs>
        <w:ind w:right="-2"/>
        <w:rPr>
          <w:rFonts w:ascii="Times New Roman" w:hAnsi="Times New Roman"/>
          <w:sz w:val="24"/>
          <w:szCs w:val="20"/>
        </w:rPr>
      </w:pPr>
    </w:p>
    <w:p w:rsidRPr="00942F1F" w:rsidR="00942F1F" w:rsidP="00942F1F" w:rsidRDefault="00C113B6" w14:paraId="5D9491AB" w14:textId="7253CC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Artikel 7.3 wordt als volgt gewijzigd: </w:t>
      </w:r>
    </w:p>
    <w:p w:rsidR="00942F1F" w:rsidP="00942F1F" w:rsidRDefault="00942F1F" w14:paraId="24C556E6"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27A52EC1" w14:textId="41A381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1. Het vijfde lid, onderdeel c, komt te luiden: </w:t>
      </w:r>
    </w:p>
    <w:p w:rsidRPr="00942F1F" w:rsidR="00942F1F" w:rsidP="00942F1F" w:rsidRDefault="00942F1F" w14:paraId="06FF6F98" w14:textId="38AD1F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c. het effect van een aanpassing van de waardering of van de boekhoudkundige verwerking </w:t>
      </w:r>
    </w:p>
    <w:p w:rsidRPr="00942F1F" w:rsidR="00942F1F" w:rsidP="00942F1F" w:rsidRDefault="00942F1F" w14:paraId="1068C6A8"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van een actieve belastinglatentie;. </w:t>
      </w:r>
    </w:p>
    <w:p w:rsidR="00942F1F" w:rsidP="00942F1F" w:rsidRDefault="00942F1F" w14:paraId="02CDFC48"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1E99C37F" w14:textId="3353F8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2. Het achtste lid, onderdeel b, komt te luiden: </w:t>
      </w:r>
    </w:p>
    <w:p w:rsidRPr="00942F1F" w:rsidR="00942F1F" w:rsidP="00942F1F" w:rsidRDefault="00942F1F" w14:paraId="0BED95EA" w14:textId="3778BA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b. kosten van een licentie of een daarmee vergelijkbare regeling van een overheid, </w:t>
      </w:r>
    </w:p>
    <w:p w:rsidRPr="00942F1F" w:rsidR="00942F1F" w:rsidP="00942F1F" w:rsidRDefault="00942F1F" w14:paraId="349CDD05"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daaronder mede begrepen een staatkundig onderdeel of lokale autoriteit van een overheid, voor het gebruik van een in een staat gelegen onroerende zaak of voor de exploitatie van in een staat gelegen natuurlijke rijkdommen die een aanzienlijke investering in materiële activa met zich brengt;. </w:t>
      </w:r>
    </w:p>
    <w:p w:rsidRPr="00942F1F" w:rsidR="00942F1F" w:rsidP="00942F1F" w:rsidRDefault="00942F1F" w14:paraId="00D7C656"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5194F560"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J</w:t>
      </w:r>
    </w:p>
    <w:p w:rsidRPr="00942F1F" w:rsidR="00942F1F" w:rsidP="00942F1F" w:rsidRDefault="00942F1F" w14:paraId="70E08996" w14:textId="718334FE">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Pr="00942F1F" w:rsidR="00942F1F" w:rsidP="00942F1F" w:rsidRDefault="00942F1F" w14:paraId="710B301C" w14:textId="5A963C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Na artikel 8.2 wordt een artikel ingevoegd, luidende: </w:t>
      </w:r>
    </w:p>
    <w:p w:rsidR="00942F1F" w:rsidP="00942F1F" w:rsidRDefault="00942F1F" w14:paraId="1B7D7E4F" w14:textId="77777777">
      <w:pPr>
        <w:tabs>
          <w:tab w:val="left" w:pos="284"/>
          <w:tab w:val="left" w:pos="567"/>
          <w:tab w:val="left" w:pos="851"/>
        </w:tabs>
        <w:ind w:right="-2"/>
        <w:rPr>
          <w:rFonts w:ascii="Times New Roman" w:hAnsi="Times New Roman"/>
          <w:b/>
          <w:sz w:val="24"/>
          <w:szCs w:val="20"/>
        </w:rPr>
      </w:pPr>
    </w:p>
    <w:p w:rsidR="00942F1F" w:rsidP="00942F1F" w:rsidRDefault="00942F1F" w14:paraId="554187D9" w14:textId="509C6939">
      <w:pPr>
        <w:tabs>
          <w:tab w:val="left" w:pos="284"/>
          <w:tab w:val="left" w:pos="567"/>
          <w:tab w:val="left" w:pos="851"/>
        </w:tabs>
        <w:ind w:right="-2"/>
        <w:rPr>
          <w:rFonts w:ascii="Times New Roman" w:hAnsi="Times New Roman"/>
          <w:b/>
          <w:sz w:val="24"/>
          <w:szCs w:val="20"/>
        </w:rPr>
      </w:pPr>
      <w:r w:rsidRPr="00942F1F">
        <w:rPr>
          <w:rFonts w:ascii="Times New Roman" w:hAnsi="Times New Roman"/>
          <w:b/>
          <w:sz w:val="24"/>
          <w:szCs w:val="20"/>
        </w:rPr>
        <w:t xml:space="preserve">Artikel 8.2a Voortgewentelde bovenmatige negatieve belastinguitgave </w:t>
      </w:r>
    </w:p>
    <w:p w:rsidRPr="00942F1F" w:rsidR="00942F1F" w:rsidP="00942F1F" w:rsidRDefault="00942F1F" w14:paraId="5823DC32" w14:textId="77777777">
      <w:pPr>
        <w:tabs>
          <w:tab w:val="left" w:pos="284"/>
          <w:tab w:val="left" w:pos="567"/>
          <w:tab w:val="left" w:pos="851"/>
        </w:tabs>
        <w:ind w:right="-2"/>
        <w:rPr>
          <w:rFonts w:ascii="Times New Roman" w:hAnsi="Times New Roman"/>
          <w:b/>
          <w:sz w:val="24"/>
          <w:szCs w:val="20"/>
        </w:rPr>
      </w:pPr>
    </w:p>
    <w:p w:rsidRPr="00942F1F" w:rsidR="00942F1F" w:rsidP="00942F1F" w:rsidRDefault="00942F1F" w14:paraId="4E057C67" w14:textId="72B503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1. </w:t>
      </w:r>
      <w:r w:rsidRPr="00942F1F">
        <w:rPr>
          <w:rFonts w:ascii="Times New Roman" w:hAnsi="Times New Roman"/>
          <w:sz w:val="24"/>
          <w:szCs w:val="20"/>
        </w:rPr>
        <w:t xml:space="preserve">Indien in een verslagjaar het bijheffingspercentage, berekend volgens artikel 8.2, derde lid, hoger is dan het minimumbelastingtarief, wordt bij de toepassing van artikel 8.1 de negatieve som van de gecorrigeerde betrokken belastingen over dat verslagjaar niet in aanmerking genomen, maar aangemerkt als een voortgewentelde bovenmatige negatieve belastinguitgave. Daarbij worden de gecorrigeerde betrokken belastingen op nihil gesteld. </w:t>
      </w:r>
    </w:p>
    <w:p w:rsidRPr="00942F1F" w:rsidR="00942F1F" w:rsidP="00942F1F" w:rsidRDefault="00942F1F" w14:paraId="43825CD3" w14:textId="088456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942F1F">
        <w:rPr>
          <w:rFonts w:ascii="Times New Roman" w:hAnsi="Times New Roman"/>
          <w:sz w:val="24"/>
          <w:szCs w:val="20"/>
        </w:rPr>
        <w:t xml:space="preserve">Voor zover het gezamenlijke netto kwalificerende inkomen en de som van de gecorrigeerde betrokken belastingen in een volgend verslagjaar meer bedragen dan nihil, worden deze gezamenlijke gecorrigeerde betrokken belastingen verminderd met de voortgewentelde bovenmatige negatieve belastinguitgave bedoeld in het eerste lid, maar niet verder dan tot nihil. Het bedrag van de voortgewentelde bovenmatige negatieve belastinguitgave wordt op dezelfde voet verminderd. </w:t>
      </w:r>
    </w:p>
    <w:p w:rsidRPr="00942F1F" w:rsidR="00942F1F" w:rsidP="00942F1F" w:rsidRDefault="00942F1F" w14:paraId="7B2FE995" w14:textId="00743B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942F1F">
        <w:rPr>
          <w:rFonts w:ascii="Times New Roman" w:hAnsi="Times New Roman"/>
          <w:sz w:val="24"/>
          <w:szCs w:val="20"/>
        </w:rPr>
        <w:t xml:space="preserve">Voor zover na de vermindering, bedoeld in het tweede lid, laatste zin, nog een bedrag aan voortgewentelde bovenmatige negatieve belastinguitgave resteert, komt dit bedrag in mindering op de gecorrigeerde betrokken belastingen in elk verslagjaar volgend op het verslagjaar bedoeld in het tweede lid, waarin het gezamenlijke netto kwalificerende inkomen en de som van de gecorrigeerde betrokken belastingen meer bedragen dan nihil. Het bedrag van de </w:t>
      </w:r>
      <w:r w:rsidRPr="00942F1F" w:rsidR="0061256E">
        <w:rPr>
          <w:rFonts w:ascii="Times New Roman" w:hAnsi="Times New Roman"/>
          <w:sz w:val="24"/>
          <w:szCs w:val="20"/>
        </w:rPr>
        <w:t>voortgewentelde</w:t>
      </w:r>
      <w:r w:rsidRPr="00942F1F">
        <w:rPr>
          <w:rFonts w:ascii="Times New Roman" w:hAnsi="Times New Roman"/>
          <w:sz w:val="24"/>
          <w:szCs w:val="20"/>
        </w:rPr>
        <w:t xml:space="preserve"> bovenmatige negatieve belastinguitgave wordt steeds op dezelfde voet verminderd. </w:t>
      </w:r>
    </w:p>
    <w:p w:rsidRPr="00942F1F" w:rsidR="00942F1F" w:rsidP="00942F1F" w:rsidRDefault="00942F1F" w14:paraId="7820FEA6" w14:textId="5A62F2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942F1F">
        <w:rPr>
          <w:rFonts w:ascii="Times New Roman" w:hAnsi="Times New Roman"/>
          <w:sz w:val="24"/>
          <w:szCs w:val="20"/>
        </w:rPr>
        <w:t xml:space="preserve">Indien een of meer groepsentiteiten in een staat ten aanzien waarvan een voortgewentelde bovenmatige negatieve belastinguitgave in aanmerking is genomen op grond van het eerste lid worden vervreemd door de multinationale groep of binnenlandse groep, wordt het bedrag van de voortgewentelde bovenmatige negatieve belastinguitgave in aanmerking genomen bij de vervreemdende multinationale groep of binnenlandse groep. Het bedrag van de voortgewentelde bovenmatige negatieve belastinguitgave wordt in mindering gebracht op de gecorrigeerde betrokken belastingen van de tot deze multinationale groep of binnenlandse groep behorende groepsentiteiten in de in de vorige zin genoemde staat in elk verslagjaar volgend op het verslagjaar van vervreemding, waarin het gezamenlijke netto kwalificerende inkomen en de som van de gecorrigeerde betrokken belastingen van die groepsentiteiten meer bedragen dan nihil. </w:t>
      </w:r>
    </w:p>
    <w:p w:rsidRPr="00942F1F" w:rsidR="00942F1F" w:rsidP="00942F1F" w:rsidRDefault="00942F1F" w14:paraId="24D61A85"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67DC1357"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K</w:t>
      </w:r>
    </w:p>
    <w:p w:rsidRPr="00942F1F" w:rsidR="00942F1F" w:rsidP="00942F1F" w:rsidRDefault="00942F1F" w14:paraId="44C42FAA" w14:textId="42E50ACC">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Pr="00942F1F" w:rsidR="00942F1F" w:rsidP="00942F1F" w:rsidRDefault="00942F1F" w14:paraId="3565744F" w14:textId="00DEEB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Artikel 8.3 wordt als volgt gewijzigd: </w:t>
      </w:r>
    </w:p>
    <w:p w:rsidR="00942F1F" w:rsidP="00942F1F" w:rsidRDefault="00942F1F" w14:paraId="6398AE0F"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102BD597" w14:textId="401294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942F1F">
        <w:rPr>
          <w:rFonts w:ascii="Times New Roman" w:hAnsi="Times New Roman"/>
          <w:sz w:val="24"/>
          <w:szCs w:val="20"/>
        </w:rPr>
        <w:t xml:space="preserve">Aan het eerste lid wordt een zin toegevoegd, luidende: De multinationale groep of binnenlandse groep is niet gehouden de som voor het volle bedrag in aanmerking te nemen. </w:t>
      </w:r>
    </w:p>
    <w:p w:rsidR="00942F1F" w:rsidP="00942F1F" w:rsidRDefault="00942F1F" w14:paraId="591F7B09" w14:textId="77777777">
      <w:pPr>
        <w:tabs>
          <w:tab w:val="left" w:pos="284"/>
          <w:tab w:val="left" w:pos="567"/>
          <w:tab w:val="left" w:pos="851"/>
        </w:tabs>
        <w:ind w:right="-2"/>
        <w:rPr>
          <w:rFonts w:ascii="Times New Roman" w:hAnsi="Times New Roman"/>
          <w:sz w:val="24"/>
          <w:szCs w:val="20"/>
        </w:rPr>
      </w:pPr>
    </w:p>
    <w:p w:rsidR="00942F1F" w:rsidP="00942F1F" w:rsidRDefault="00942F1F" w14:paraId="7CADC1FE" w14:textId="265680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942F1F">
        <w:rPr>
          <w:rFonts w:ascii="Times New Roman" w:hAnsi="Times New Roman"/>
          <w:sz w:val="24"/>
          <w:szCs w:val="20"/>
        </w:rPr>
        <w:t xml:space="preserve">Het vierde lid komt te luiden: </w:t>
      </w:r>
    </w:p>
    <w:p w:rsidRPr="00942F1F" w:rsidR="00942F1F" w:rsidP="00942F1F" w:rsidRDefault="00942F1F" w14:paraId="30F819B2" w14:textId="096E1C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4. De boekwaarde van de in een verslagjaar in aanmerking komende materiële activa is het gemiddelde van de boekwaarde – verminderd met de geaccumuleerde afwaardering, afschrijvingen en waardeverminderingen en vermeerderd met het bedrag dat toerekenbaar is aan de gekapitaliseerde werknemerslasten – van de in aanmerking komende materiële activa aan het begin en het einde van het verslagjaar, zoals opgenomen in de geconsolideerde jaarrekening van de uiteindelijkemoederentiteit.  </w:t>
      </w:r>
    </w:p>
    <w:p w:rsidR="00942F1F" w:rsidP="00942F1F" w:rsidRDefault="00942F1F" w14:paraId="361A109F"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38FE9536" w14:textId="20FC75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3. Onder vernummering van het vijfde tot en met elfde lid tot zevende tot en met dertiende lid worden twee leden ingevoegd, luidende: </w:t>
      </w:r>
    </w:p>
    <w:p w:rsidRPr="00942F1F" w:rsidR="00942F1F" w:rsidP="00942F1F" w:rsidRDefault="00942F1F" w14:paraId="19AF0067" w14:textId="227EF5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942F1F">
        <w:rPr>
          <w:rFonts w:ascii="Times New Roman" w:hAnsi="Times New Roman"/>
          <w:sz w:val="24"/>
          <w:szCs w:val="20"/>
        </w:rPr>
        <w:t xml:space="preserve">Niettegenstaande het derde lid, onderdeel a, wordt bij een operationele lease onder de in aanmerking komende materiële activa van een groepsentiteit die lessor is van de materiële </w:t>
      </w:r>
      <w:r w:rsidRPr="00942F1F">
        <w:rPr>
          <w:rFonts w:ascii="Times New Roman" w:hAnsi="Times New Roman"/>
          <w:sz w:val="24"/>
          <w:szCs w:val="20"/>
        </w:rPr>
        <w:lastRenderedPageBreak/>
        <w:t xml:space="preserve">activa die in dezelfde staat zijn gelegen als waarin de lessor is gevestigd, verstaan: het positieve bedrag waarmee de gemiddelde boekwaarde van de materiële activa bij de lessor dat aan het begin en het einde van het boekjaar is vastgesteld het gemiddelde bedrag van de gebruiksrechten van de lessee aan het begin en het einde van het boekjaar overschrijdt.  </w:t>
      </w:r>
    </w:p>
    <w:p w:rsidRPr="00942F1F" w:rsidR="00942F1F" w:rsidP="00942F1F" w:rsidRDefault="00942F1F" w14:paraId="69AF2357" w14:textId="2FC42C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6. </w:t>
      </w:r>
      <w:r w:rsidRPr="00942F1F">
        <w:rPr>
          <w:rFonts w:ascii="Times New Roman" w:hAnsi="Times New Roman"/>
          <w:sz w:val="24"/>
          <w:szCs w:val="20"/>
        </w:rPr>
        <w:t xml:space="preserve">Bij of krachtens algemene maatregel van bestuur worden nadere regels gesteld over het bepalen van de waarde van gebruiksrechten van de lessee, bedoeld in het vijfde lid. </w:t>
      </w:r>
    </w:p>
    <w:p w:rsidR="00942F1F" w:rsidP="00942F1F" w:rsidRDefault="00942F1F" w14:paraId="5F60423F" w14:textId="77777777">
      <w:pPr>
        <w:tabs>
          <w:tab w:val="left" w:pos="284"/>
          <w:tab w:val="left" w:pos="567"/>
          <w:tab w:val="left" w:pos="851"/>
        </w:tabs>
        <w:ind w:right="-2"/>
        <w:rPr>
          <w:rFonts w:ascii="Times New Roman" w:hAnsi="Times New Roman"/>
          <w:sz w:val="24"/>
          <w:szCs w:val="20"/>
        </w:rPr>
      </w:pPr>
    </w:p>
    <w:p w:rsidR="00942F1F" w:rsidP="00942F1F" w:rsidRDefault="00942F1F" w14:paraId="3F9A3F39" w14:textId="1F3197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942F1F">
        <w:rPr>
          <w:rFonts w:ascii="Times New Roman" w:hAnsi="Times New Roman"/>
          <w:sz w:val="24"/>
          <w:szCs w:val="20"/>
        </w:rPr>
        <w:t xml:space="preserve">In het tiende lid (nieuw), wordt “het zevende lid, onderdelen a en b” vervangen door “het negende lid, onderdelen a en b”. </w:t>
      </w:r>
    </w:p>
    <w:p w:rsidR="00942F1F" w:rsidP="00942F1F" w:rsidRDefault="00942F1F" w14:paraId="5CF666E8"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349B7F05" w14:textId="070736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942F1F">
        <w:rPr>
          <w:rFonts w:ascii="Times New Roman" w:hAnsi="Times New Roman"/>
          <w:sz w:val="24"/>
          <w:szCs w:val="20"/>
        </w:rPr>
        <w:t xml:space="preserve">Onder vernummering van het elfde tot en met dertiende lid (nieuw) tot twaalfde tot en met veertiende lid wordt een lid ingevoegd, luidende: </w:t>
      </w:r>
    </w:p>
    <w:p w:rsidR="00942F1F" w:rsidP="00942F1F" w:rsidRDefault="00942F1F" w14:paraId="4C64B35D" w14:textId="3AC576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11. In aanmerking komende werknemers en in aanmerking komende materiële activa die zijn betaald door, onderscheidenlijk die eigendom zijn van of het recht tot gebruik hebben liggen bij, een uiteindelijkemoederentiteit die onderworpen is aan een aftrekbaardividendstelsel op de voet van artikel 10.2 worden naar evenredigheid van het inkomen dat niet is meegenomen in de berekening van het kwalificerende inkomen van de uiteindelijkemoederentiteit, niet in aanmerking genomen bij het uitgesloten inkomen op basis van reële aanwezigheid van de uiteindelijkemoederentiteit. </w:t>
      </w:r>
    </w:p>
    <w:p w:rsidRPr="00942F1F" w:rsidR="00942F1F" w:rsidP="00942F1F" w:rsidRDefault="00942F1F" w14:paraId="74FC962F" w14:textId="77777777">
      <w:pPr>
        <w:tabs>
          <w:tab w:val="left" w:pos="284"/>
          <w:tab w:val="left" w:pos="567"/>
          <w:tab w:val="left" w:pos="851"/>
        </w:tabs>
        <w:ind w:right="-2"/>
        <w:rPr>
          <w:rFonts w:ascii="Times New Roman" w:hAnsi="Times New Roman"/>
          <w:sz w:val="24"/>
          <w:szCs w:val="20"/>
        </w:rPr>
      </w:pPr>
    </w:p>
    <w:p w:rsidRPr="00942F1F" w:rsidR="00942F1F" w:rsidP="00942F1F" w:rsidRDefault="00942F1F" w14:paraId="4E41DABD" w14:textId="191A8D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6. Er worden twee leden toegevoegd, luidende: </w:t>
      </w:r>
    </w:p>
    <w:p w:rsidR="00942F1F" w:rsidP="00942F1F" w:rsidRDefault="00942F1F" w14:paraId="6B23724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15. </w:t>
      </w:r>
      <w:r w:rsidRPr="00942F1F">
        <w:rPr>
          <w:rFonts w:ascii="Times New Roman" w:hAnsi="Times New Roman"/>
          <w:sz w:val="24"/>
          <w:szCs w:val="20"/>
        </w:rPr>
        <w:t xml:space="preserve">Voor toepassing van het tweede en veertiende lid en na toepassing van het zevende lid wordt onder in aanmerking komende loonkosten van een groepsentiteit mede begrepen: de volledige loonkosten van een werknemer indien die werknemer gedurende het verslagjaar meer dan 50% van de activiteiten voor de multinationale groep of binnenlandse groep heeft verricht in de staat waarin de groepsentiteit die de werkgever is, is gevestigd. Wanneer de werknemer gedurende het verslagjaar 50% of minder van zijn activiteiten heeft verricht in de staat waar de groepsentiteit die de werkgever is, is gevestigd, kan aan die groepsentiteit ten hoogste het deel van de loonkosten worden toegerekend dat betrekking heeft op de activiteiten die de werknemer in de staat van die groepsentiteit heeft verricht. </w:t>
      </w:r>
    </w:p>
    <w:p w:rsidRPr="00942F1F" w:rsidR="00942F1F" w:rsidP="00942F1F" w:rsidRDefault="00942F1F" w14:paraId="4D0951BD" w14:textId="2766F4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 </w:t>
      </w:r>
      <w:r>
        <w:rPr>
          <w:rFonts w:ascii="Times New Roman" w:hAnsi="Times New Roman"/>
          <w:sz w:val="24"/>
          <w:szCs w:val="20"/>
        </w:rPr>
        <w:tab/>
        <w:t xml:space="preserve">16. </w:t>
      </w:r>
      <w:r w:rsidRPr="00942F1F">
        <w:rPr>
          <w:rFonts w:ascii="Times New Roman" w:hAnsi="Times New Roman"/>
          <w:sz w:val="24"/>
          <w:szCs w:val="20"/>
        </w:rPr>
        <w:t xml:space="preserve">Voor toepassing van het derde en veertiende lid en na toepassing van het zevende lid wordt onder de in aanmerking komende materiële activa van een groepsentiteit mede begrepen: de volledige boekwaarde van het materiële activum indien het materiële activum gedurende het verslagjaar zich meer dan 50% van de tijd bevindt in de staat waar de groepsentiteit die eigenaar is of het recht tot gebruik heeft, is gevestigd. Wanneer het materiële activum gedurende het verslagjaar zich 50% of minder van de tijd bevindt in de staat waar de groepsentiteit die eigenaar is of het recht tot gebruik heeft, is gevestigd, kan aan die groepsentiteit ten hoogste het deel van de boekwaarde worden toegerekend dat betrekking heeft op de tijd dat het materiële activum zich in de staat van die groepsentiteit bevindt. </w:t>
      </w:r>
    </w:p>
    <w:p w:rsidRPr="00942F1F" w:rsidR="00942F1F" w:rsidP="00942F1F" w:rsidRDefault="00942F1F" w14:paraId="79919A18"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61D19423" w14:textId="21F43DD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L</w:t>
      </w:r>
    </w:p>
    <w:p w:rsidRPr="00942F1F" w:rsidR="00942F1F" w:rsidP="00942F1F" w:rsidRDefault="00942F1F" w14:paraId="27229041" w14:textId="77777777">
      <w:pPr>
        <w:tabs>
          <w:tab w:val="left" w:pos="284"/>
          <w:tab w:val="left" w:pos="567"/>
          <w:tab w:val="left" w:pos="851"/>
        </w:tabs>
        <w:ind w:right="-2"/>
        <w:rPr>
          <w:rFonts w:ascii="Times New Roman" w:hAnsi="Times New Roman"/>
          <w:sz w:val="24"/>
          <w:szCs w:val="20"/>
        </w:rPr>
      </w:pPr>
    </w:p>
    <w:p w:rsidR="00942F1F" w:rsidP="00942F1F" w:rsidRDefault="00942F1F" w14:paraId="402CE1A6" w14:textId="5F686E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Pr>
          <w:rFonts w:ascii="Times New Roman" w:hAnsi="Times New Roman"/>
          <w:sz w:val="24"/>
          <w:szCs w:val="20"/>
        </w:rPr>
        <w:t xml:space="preserve">Artikel 8.8 wordt als volgt gewijzigd:  </w:t>
      </w:r>
    </w:p>
    <w:p w:rsidRPr="00942F1F" w:rsidR="00942F1F" w:rsidP="00942F1F" w:rsidRDefault="00942F1F" w14:paraId="768174BD" w14:textId="77777777">
      <w:pPr>
        <w:tabs>
          <w:tab w:val="left" w:pos="284"/>
          <w:tab w:val="left" w:pos="567"/>
          <w:tab w:val="left" w:pos="851"/>
        </w:tabs>
        <w:ind w:right="-2"/>
        <w:rPr>
          <w:rFonts w:ascii="Times New Roman" w:hAnsi="Times New Roman"/>
          <w:sz w:val="24"/>
          <w:szCs w:val="20"/>
        </w:rPr>
      </w:pPr>
    </w:p>
    <w:p w:rsidRPr="00942F1F" w:rsidR="00942F1F" w:rsidP="00942F1F" w:rsidRDefault="00325BCC" w14:paraId="14D97C77" w14:textId="5AD818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1. Onder vernummering van het tiende lid tot elfde lid wordt een lid ingevoegd, luidende: </w:t>
      </w:r>
    </w:p>
    <w:p w:rsidRPr="00942F1F" w:rsidR="00942F1F" w:rsidP="00942F1F" w:rsidRDefault="00325BCC" w14:paraId="7688AEEE" w14:textId="2F30D8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10. Dit artikel is van overeenkomstige toepassing op een multinationale groep of een binnenlandse groep die geen kwalificerend landenrapport opstelt, met dien verstande dat daarbij voor de in een kwalificerend landenrapport gerapporteerde totale inkomsten en winst vóór winstbelasting wordt gelezen: de gegevens in de kwalificerende financiële verslaggeving </w:t>
      </w:r>
      <w:r w:rsidRPr="00942F1F" w:rsidR="00942F1F">
        <w:rPr>
          <w:rFonts w:ascii="Times New Roman" w:hAnsi="Times New Roman"/>
          <w:sz w:val="24"/>
          <w:szCs w:val="20"/>
        </w:rPr>
        <w:lastRenderedPageBreak/>
        <w:t xml:space="preserve">die de multinationale groep of binnenlandse groep zou moeten rapporteren in een kwalificerend landenrapport als totale inkomsten en winst vóór winstbelasting indien zij verplicht zou zijn geweest om een kwalificerend landenrapport op te stellen. </w:t>
      </w:r>
    </w:p>
    <w:p w:rsidR="00325BCC" w:rsidP="00942F1F" w:rsidRDefault="00325BCC" w14:paraId="107C556B" w14:textId="77777777">
      <w:pPr>
        <w:tabs>
          <w:tab w:val="left" w:pos="284"/>
          <w:tab w:val="left" w:pos="567"/>
          <w:tab w:val="left" w:pos="851"/>
        </w:tabs>
        <w:ind w:right="-2"/>
        <w:rPr>
          <w:rFonts w:ascii="Times New Roman" w:hAnsi="Times New Roman"/>
          <w:sz w:val="24"/>
          <w:szCs w:val="20"/>
        </w:rPr>
      </w:pPr>
    </w:p>
    <w:p w:rsidRPr="00942F1F" w:rsidR="00942F1F" w:rsidP="00942F1F" w:rsidRDefault="00325BCC" w14:paraId="74ABC829" w14:textId="0CE595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2. Er wordt een lid toegevoegd, luidende: </w:t>
      </w:r>
    </w:p>
    <w:p w:rsidRPr="00942F1F" w:rsidR="00942F1F" w:rsidP="00942F1F" w:rsidRDefault="00325BCC" w14:paraId="7D2AB5B7" w14:textId="5EB2BD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12. Bij of krachtens algemene maatregel van bestuur worden regels gesteld over aankoopprijsaanpassingen in de kwalificerende financiële verslaggeving. </w:t>
      </w:r>
    </w:p>
    <w:p w:rsidRPr="00942F1F" w:rsidR="00942F1F" w:rsidP="00942F1F" w:rsidRDefault="00942F1F" w14:paraId="6A8A322D"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52B3DC90" w14:textId="0C228211">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M</w:t>
      </w:r>
    </w:p>
    <w:p w:rsidRPr="00942F1F" w:rsidR="00325BCC" w:rsidP="00942F1F" w:rsidRDefault="00325BCC" w14:paraId="3107D9C2" w14:textId="77777777">
      <w:pPr>
        <w:tabs>
          <w:tab w:val="left" w:pos="284"/>
          <w:tab w:val="left" w:pos="567"/>
          <w:tab w:val="left" w:pos="851"/>
        </w:tabs>
        <w:ind w:right="-2"/>
        <w:rPr>
          <w:rFonts w:ascii="Times New Roman" w:hAnsi="Times New Roman"/>
          <w:sz w:val="24"/>
          <w:szCs w:val="20"/>
        </w:rPr>
      </w:pPr>
    </w:p>
    <w:p w:rsidRPr="00942F1F" w:rsidR="00942F1F" w:rsidP="00942F1F" w:rsidRDefault="00325BCC" w14:paraId="59214F96" w14:textId="1539A6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Na artikel 8.8 wordt een artikel ingevoegd, luidende: </w:t>
      </w:r>
    </w:p>
    <w:p w:rsidR="00325BCC" w:rsidP="00942F1F" w:rsidRDefault="00325BCC" w14:paraId="3DDD0D9D" w14:textId="77777777">
      <w:pPr>
        <w:tabs>
          <w:tab w:val="left" w:pos="284"/>
          <w:tab w:val="left" w:pos="567"/>
          <w:tab w:val="left" w:pos="851"/>
        </w:tabs>
        <w:ind w:right="-2"/>
        <w:rPr>
          <w:rFonts w:ascii="Times New Roman" w:hAnsi="Times New Roman"/>
          <w:b/>
          <w:sz w:val="24"/>
          <w:szCs w:val="20"/>
        </w:rPr>
      </w:pPr>
    </w:p>
    <w:p w:rsidR="00942F1F" w:rsidP="00942F1F" w:rsidRDefault="00325BCC" w14:paraId="6DF70E13" w14:textId="6460219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b/>
      </w:r>
      <w:r w:rsidRPr="00942F1F" w:rsidR="00942F1F">
        <w:rPr>
          <w:rFonts w:ascii="Times New Roman" w:hAnsi="Times New Roman"/>
          <w:b/>
          <w:sz w:val="24"/>
          <w:szCs w:val="20"/>
        </w:rPr>
        <w:t xml:space="preserve">Artikel 8.8a Behandeling van gestructureerde hybride regelingen onder de tijdelijke kwalificerendlandenrapport veilige haven </w:t>
      </w:r>
    </w:p>
    <w:p w:rsidRPr="00942F1F" w:rsidR="00325BCC" w:rsidP="00942F1F" w:rsidRDefault="00325BCC" w14:paraId="24D7D87D" w14:textId="77777777">
      <w:pPr>
        <w:tabs>
          <w:tab w:val="left" w:pos="284"/>
          <w:tab w:val="left" w:pos="567"/>
          <w:tab w:val="left" w:pos="851"/>
        </w:tabs>
        <w:ind w:right="-2"/>
        <w:rPr>
          <w:rFonts w:ascii="Times New Roman" w:hAnsi="Times New Roman"/>
          <w:b/>
          <w:sz w:val="24"/>
          <w:szCs w:val="20"/>
        </w:rPr>
      </w:pPr>
    </w:p>
    <w:p w:rsidRPr="00942F1F" w:rsidR="00942F1F" w:rsidP="00942F1F" w:rsidRDefault="00325BCC" w14:paraId="39E3CDEA" w14:textId="079901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1. Indien sprake is van een gestructureerde hybride regeling tussen een of meer groepsentiteiten die is aangegaan na 15 december 2022 wordt voor de toepassing van artikel 8.8 ten aanzien van een staat voor een verslagjaar: </w:t>
      </w:r>
    </w:p>
    <w:p w:rsidRPr="00942F1F" w:rsidR="00942F1F" w:rsidP="00325BCC" w:rsidRDefault="00325BCC" w14:paraId="735F49C5" w14:textId="3FF85F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942F1F" w:rsidR="00942F1F">
        <w:rPr>
          <w:rFonts w:ascii="Times New Roman" w:hAnsi="Times New Roman"/>
          <w:sz w:val="24"/>
          <w:szCs w:val="20"/>
        </w:rPr>
        <w:t xml:space="preserve">de winst vóór winstbelasting gecorrigeerd met de kosten of verliezen voor zover die </w:t>
      </w:r>
    </w:p>
    <w:p w:rsidRPr="00942F1F" w:rsidR="00942F1F" w:rsidP="00942F1F" w:rsidRDefault="00942F1F" w14:paraId="299DFA83"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leiden tot een aftrek zonder betrekking in de heffing of een dubbele aftrek; </w:t>
      </w:r>
    </w:p>
    <w:p w:rsidRPr="00942F1F" w:rsidR="00942F1F" w:rsidP="00325BCC" w:rsidRDefault="00325BCC" w14:paraId="2CA03574" w14:textId="44EF68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942F1F" w:rsidR="00942F1F">
        <w:rPr>
          <w:rFonts w:ascii="Times New Roman" w:hAnsi="Times New Roman"/>
          <w:sz w:val="24"/>
          <w:szCs w:val="20"/>
        </w:rPr>
        <w:t xml:space="preserve">de belastingen naar het inkomen gecorrigeerd met de belastingen naar het inkomen voor </w:t>
      </w:r>
    </w:p>
    <w:p w:rsidRPr="00942F1F" w:rsidR="00942F1F" w:rsidP="00942F1F" w:rsidRDefault="00942F1F" w14:paraId="192F7005"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zover die dubbel in aanmerking zijn genomen.  </w:t>
      </w:r>
    </w:p>
    <w:p w:rsidRPr="00942F1F" w:rsidR="00942F1F" w:rsidP="00942F1F" w:rsidRDefault="00325BCC" w14:paraId="4BE9313A" w14:textId="2F8DBF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2. Een groepsentiteit wordt geacht een gestructureerde hybride regeling te zijn aangegaan na 15 december 2022 als na deze datum:  </w:t>
      </w:r>
    </w:p>
    <w:p w:rsidRPr="00942F1F" w:rsidR="00942F1F" w:rsidP="00325BCC" w:rsidRDefault="00325BCC" w14:paraId="4C126DDD" w14:textId="1E4745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942F1F" w:rsidR="00942F1F">
        <w:rPr>
          <w:rFonts w:ascii="Times New Roman" w:hAnsi="Times New Roman"/>
          <w:sz w:val="24"/>
          <w:szCs w:val="20"/>
        </w:rPr>
        <w:t xml:space="preserve">de regeling is aangepast of overgedragen;  </w:t>
      </w:r>
    </w:p>
    <w:p w:rsidRPr="00942F1F" w:rsidR="00942F1F" w:rsidP="00325BCC" w:rsidRDefault="00325BCC" w14:paraId="7A0D916C" w14:textId="7DC9DC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942F1F" w:rsidR="00942F1F">
        <w:rPr>
          <w:rFonts w:ascii="Times New Roman" w:hAnsi="Times New Roman"/>
          <w:sz w:val="24"/>
          <w:szCs w:val="20"/>
        </w:rPr>
        <w:t xml:space="preserve">de uitvoering van rechten of verplichtingen die voortvloeien uit de regeling afwijken van </w:t>
      </w:r>
    </w:p>
    <w:p w:rsidRPr="00942F1F" w:rsidR="00942F1F" w:rsidP="00942F1F" w:rsidRDefault="00942F1F" w14:paraId="7590C9C7"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de uitvoering daarvan vóór 15 december 2022; of </w:t>
      </w:r>
    </w:p>
    <w:p w:rsidRPr="00942F1F" w:rsidR="00942F1F" w:rsidP="00325BCC" w:rsidRDefault="00325BCC" w14:paraId="4E99C6B6" w14:textId="7BA008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942F1F" w:rsidR="00942F1F">
        <w:rPr>
          <w:rFonts w:ascii="Times New Roman" w:hAnsi="Times New Roman"/>
          <w:sz w:val="24"/>
          <w:szCs w:val="20"/>
        </w:rPr>
        <w:t xml:space="preserve">de behandeling van de regeling in de financiële verslaggeving is gewijzigd.  </w:t>
      </w:r>
    </w:p>
    <w:p w:rsidRPr="00942F1F" w:rsidR="00942F1F" w:rsidP="00325BCC" w:rsidRDefault="00325BCC" w14:paraId="7C6911D9" w14:textId="5518D4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942F1F" w:rsidR="00942F1F">
        <w:rPr>
          <w:rFonts w:ascii="Times New Roman" w:hAnsi="Times New Roman"/>
          <w:sz w:val="24"/>
          <w:szCs w:val="20"/>
        </w:rPr>
        <w:t xml:space="preserve">Onder een groepsentiteit als bedoeld in het eerste lid wordt mede verstaan een joint venture en de met de joint venture verbonden partijen, waarin de multinationale groep een belang houdt. </w:t>
      </w:r>
    </w:p>
    <w:p w:rsidRPr="00942F1F" w:rsidR="00942F1F" w:rsidP="00325BCC" w:rsidRDefault="00325BCC" w14:paraId="65DEBAF3" w14:textId="099041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942F1F" w:rsidR="00942F1F">
        <w:rPr>
          <w:rFonts w:ascii="Times New Roman" w:hAnsi="Times New Roman"/>
          <w:sz w:val="24"/>
          <w:szCs w:val="20"/>
        </w:rPr>
        <w:t xml:space="preserve">Voor de toepassing van dit artikel worden kosten of verliezen geacht niet te zijn opgenomen in de financiële verslaggeving van een fiscaal transparante entiteit voor zover deze zijn opgenomen in de financiële verslaggeving van haar groepsentiteit-belanghouders.  </w:t>
      </w:r>
    </w:p>
    <w:p w:rsidRPr="00942F1F" w:rsidR="00942F1F" w:rsidP="00325BCC" w:rsidRDefault="00325BCC" w14:paraId="2CB6E5B4" w14:textId="38C8E1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942F1F" w:rsidR="00942F1F">
        <w:rPr>
          <w:rFonts w:ascii="Times New Roman" w:hAnsi="Times New Roman"/>
          <w:sz w:val="24"/>
          <w:szCs w:val="20"/>
        </w:rPr>
        <w:t xml:space="preserve">Indien sprake is van een dubbele aftrek als bedoeld in het zevende lid, onderdeel c, onder 1°, waarbij alle groepsentiteiten die de kosten of verliezen in aanmerking nemen in hun financiële verslaggeving gevestigd zijn in dezelfde staat, wordt de correctie van het eerste lid, onderdeel a, slechts eenmaal toegepast.  </w:t>
      </w:r>
    </w:p>
    <w:p w:rsidRPr="00942F1F" w:rsidR="00942F1F" w:rsidP="00325BCC" w:rsidRDefault="00325BCC" w14:paraId="7F96F3AB" w14:textId="60AA59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6. </w:t>
      </w:r>
      <w:r w:rsidRPr="00942F1F" w:rsidR="00942F1F">
        <w:rPr>
          <w:rFonts w:ascii="Times New Roman" w:hAnsi="Times New Roman"/>
          <w:sz w:val="24"/>
          <w:szCs w:val="20"/>
        </w:rPr>
        <w:t xml:space="preserve">Voor de toepassing van het zevende lid, onderdeel b, wordt een groepsentiteit geacht geen verhoging van haar belastbaar inkomen te hebben voor zover: </w:t>
      </w:r>
    </w:p>
    <w:p w:rsidRPr="00942F1F" w:rsidR="00942F1F" w:rsidP="00325BCC" w:rsidRDefault="00325BCC" w14:paraId="5D0ED9AF" w14:textId="3F9FB3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942F1F" w:rsidR="00942F1F">
        <w:rPr>
          <w:rFonts w:ascii="Times New Roman" w:hAnsi="Times New Roman"/>
          <w:sz w:val="24"/>
          <w:szCs w:val="20"/>
        </w:rPr>
        <w:t xml:space="preserve">het bedrag van de verhoging van het belastbare inkomen afgezet kan worden tegen een </w:t>
      </w:r>
    </w:p>
    <w:p w:rsidRPr="00942F1F" w:rsidR="00942F1F" w:rsidP="00942F1F" w:rsidRDefault="00942F1F" w14:paraId="1DC20470"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vermindering van dat inkomen en ten aanzien van die vermindering een aanpassing met betrekking tot de waardering of de erkenning in de financiële verslaggeving is toegepast of zou zijn toegepast als de bepaling van deze aanpassing gemaakt zou zijn zonder rekening te houden met de mogelijkheid van een groepsentiteit om gebruik te maken van de vermindering die het gevolg is van een gestructureerde hybride regeling die is aangegaan na 15 december 2022; of </w:t>
      </w:r>
    </w:p>
    <w:p w:rsidRPr="00942F1F" w:rsidR="00942F1F" w:rsidP="00325BCC" w:rsidRDefault="00325BCC" w14:paraId="37310BD0" w14:textId="61DCE5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942F1F" w:rsidR="00942F1F">
        <w:rPr>
          <w:rFonts w:ascii="Times New Roman" w:hAnsi="Times New Roman"/>
          <w:sz w:val="24"/>
          <w:szCs w:val="20"/>
        </w:rPr>
        <w:t xml:space="preserve">de betaling die als kosten of verlies in aanmerking wordt genomen ook leidt tot een </w:t>
      </w:r>
    </w:p>
    <w:p w:rsidRPr="00942F1F" w:rsidR="00942F1F" w:rsidP="00942F1F" w:rsidRDefault="00942F1F" w14:paraId="6F9EFD35"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afname van het belastbare inkomen van een andere groepsentiteit die is gevestigd in dezelfde </w:t>
      </w:r>
    </w:p>
    <w:p w:rsidRPr="00942F1F" w:rsidR="00942F1F" w:rsidP="00942F1F" w:rsidRDefault="00942F1F" w14:paraId="4164C181"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lastRenderedPageBreak/>
        <w:t xml:space="preserve">staat als waarin de groepsentiteit is gevestigd, zonder dat deze betaling als kosten of verlies in aanmerking is genomen bij het bepalen van de winst vóór winstbelasting in die staat.  </w:t>
      </w:r>
    </w:p>
    <w:p w:rsidRPr="00942F1F" w:rsidR="00942F1F" w:rsidP="00942F1F" w:rsidRDefault="00325BCC" w14:paraId="51605764" w14:textId="724D67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7. Voor de toepassing van dit artikel wordt verstaan onder: </w:t>
      </w:r>
    </w:p>
    <w:p w:rsidRPr="00325BCC" w:rsidR="00942F1F" w:rsidP="00325BCC" w:rsidRDefault="00325BCC" w14:paraId="780575E2" w14:textId="0CD99063">
      <w:pPr>
        <w:tabs>
          <w:tab w:val="left" w:pos="284"/>
          <w:tab w:val="left" w:pos="567"/>
          <w:tab w:val="left" w:pos="851"/>
        </w:tabs>
        <w:ind w:right="-2"/>
        <w:rPr>
          <w:rFonts w:ascii="Times New Roman" w:hAnsi="Times New Roman"/>
          <w:sz w:val="24"/>
          <w:szCs w:val="20"/>
        </w:rPr>
      </w:pPr>
      <w:r>
        <w:rPr>
          <w:rFonts w:ascii="Times New Roman" w:hAnsi="Times New Roman"/>
          <w:iCs/>
          <w:sz w:val="24"/>
          <w:szCs w:val="20"/>
        </w:rPr>
        <w:tab/>
        <w:t xml:space="preserve">a. </w:t>
      </w:r>
      <w:r w:rsidRPr="00325BCC" w:rsidR="00942F1F">
        <w:rPr>
          <w:rFonts w:ascii="Times New Roman" w:hAnsi="Times New Roman"/>
          <w:i/>
          <w:sz w:val="24"/>
          <w:szCs w:val="20"/>
        </w:rPr>
        <w:t>gestructureerde hybride regeling</w:t>
      </w:r>
      <w:r w:rsidRPr="00325BCC" w:rsidR="00942F1F">
        <w:rPr>
          <w:rFonts w:ascii="Times New Roman" w:hAnsi="Times New Roman"/>
          <w:sz w:val="24"/>
          <w:szCs w:val="20"/>
        </w:rPr>
        <w:t xml:space="preserve">: een regeling die zodanig is opgezet dat die resulteert </w:t>
      </w:r>
    </w:p>
    <w:p w:rsidRPr="00942F1F" w:rsidR="00942F1F" w:rsidP="00942F1F" w:rsidRDefault="00942F1F" w14:paraId="04886826"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in een aftrek zonder betrekking in de heffing, dubbele aftrek of dubbel in aanmerking genomen belasting;  </w:t>
      </w:r>
    </w:p>
    <w:p w:rsidRPr="00942F1F" w:rsidR="00942F1F" w:rsidP="00325BCC" w:rsidRDefault="00325BCC" w14:paraId="001035D4" w14:textId="72D9766A">
      <w:pPr>
        <w:tabs>
          <w:tab w:val="left" w:pos="284"/>
          <w:tab w:val="left" w:pos="567"/>
          <w:tab w:val="left" w:pos="851"/>
        </w:tabs>
        <w:ind w:right="-2"/>
        <w:rPr>
          <w:rFonts w:ascii="Times New Roman" w:hAnsi="Times New Roman"/>
          <w:sz w:val="24"/>
          <w:szCs w:val="20"/>
        </w:rPr>
      </w:pPr>
      <w:r>
        <w:rPr>
          <w:rFonts w:ascii="Times New Roman" w:hAnsi="Times New Roman"/>
          <w:iCs/>
          <w:sz w:val="24"/>
          <w:szCs w:val="20"/>
        </w:rPr>
        <w:tab/>
        <w:t xml:space="preserve">b. </w:t>
      </w:r>
      <w:r w:rsidRPr="00942F1F" w:rsidR="00942F1F">
        <w:rPr>
          <w:rFonts w:ascii="Times New Roman" w:hAnsi="Times New Roman"/>
          <w:i/>
          <w:sz w:val="24"/>
          <w:szCs w:val="20"/>
        </w:rPr>
        <w:t>aftrek zonder betrekking in de heffing</w:t>
      </w:r>
      <w:r w:rsidRPr="00942F1F" w:rsidR="00942F1F">
        <w:rPr>
          <w:rFonts w:ascii="Times New Roman" w:hAnsi="Times New Roman"/>
          <w:sz w:val="24"/>
          <w:szCs w:val="20"/>
        </w:rPr>
        <w:t xml:space="preserve">: het gevolg van een regeling waarbij een </w:t>
      </w:r>
    </w:p>
    <w:p w:rsidRPr="00942F1F" w:rsidR="00942F1F" w:rsidP="00942F1F" w:rsidRDefault="00942F1F" w14:paraId="08EDA617"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groepsentiteit direct of indirect een geldverstrekking doet (verstrekkende groepsentiteit), die niet wordt aangemerkt als aanvullend tier 1-kapitaal, aan of in een andere groepsentiteit, als gevolg waarvan die andere groepsentiteit kosten of verliezen in aanmerking neemt in de financiële verslaggeving zonder dat sprake is van een corresponderende verhoging van de omzet of inkomsten in de financiële verslaggeving van de verstrekkende groepsentiteit of redelijkerwijs niet wordt verwacht dat de verstrekkende groepsentiteit gedurende de looptijd van de transactie een corresponderende verhoging van haar belastbaar inkomen zal hebben;  </w:t>
      </w:r>
    </w:p>
    <w:p w:rsidRPr="00942F1F" w:rsidR="00942F1F" w:rsidP="00325BCC" w:rsidRDefault="00325BCC" w14:paraId="200969F2" w14:textId="0093F21C">
      <w:pPr>
        <w:tabs>
          <w:tab w:val="left" w:pos="284"/>
          <w:tab w:val="left" w:pos="567"/>
          <w:tab w:val="left" w:pos="851"/>
        </w:tabs>
        <w:ind w:right="-2"/>
        <w:rPr>
          <w:rFonts w:ascii="Times New Roman" w:hAnsi="Times New Roman"/>
          <w:sz w:val="24"/>
          <w:szCs w:val="20"/>
        </w:rPr>
      </w:pPr>
      <w:r>
        <w:rPr>
          <w:rFonts w:ascii="Times New Roman" w:hAnsi="Times New Roman"/>
          <w:iCs/>
          <w:sz w:val="24"/>
          <w:szCs w:val="20"/>
        </w:rPr>
        <w:tab/>
        <w:t xml:space="preserve">c. </w:t>
      </w:r>
      <w:r w:rsidRPr="00942F1F" w:rsidR="00942F1F">
        <w:rPr>
          <w:rFonts w:ascii="Times New Roman" w:hAnsi="Times New Roman"/>
          <w:i/>
          <w:sz w:val="24"/>
          <w:szCs w:val="20"/>
        </w:rPr>
        <w:t>dubbele aftrek</w:t>
      </w:r>
      <w:r w:rsidRPr="00942F1F" w:rsidR="00942F1F">
        <w:rPr>
          <w:rFonts w:ascii="Times New Roman" w:hAnsi="Times New Roman"/>
          <w:sz w:val="24"/>
          <w:szCs w:val="20"/>
        </w:rPr>
        <w:t xml:space="preserve">: het gevolg van een regeling waarbij kosten of verliezen in aanmerking </w:t>
      </w:r>
    </w:p>
    <w:p w:rsidRPr="00942F1F" w:rsidR="00942F1F" w:rsidP="00942F1F" w:rsidRDefault="00942F1F" w14:paraId="243222C8"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worden genomen in de financiële verslaggeving van een groepsentiteit en die: </w:t>
      </w:r>
    </w:p>
    <w:p w:rsidRPr="00942F1F" w:rsidR="00942F1F" w:rsidP="00942F1F" w:rsidRDefault="00325BCC" w14:paraId="326D06F5" w14:textId="1184DD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1º. ook in aanmerking worden genomen in de financiële verslaggeving van een andere groepsentiteit, tenzij de kosten of verliezen worden afgezet tegen omzet die in aanmerking is genomen in de financiële verslaggeving van beide groepsentiteiten; of </w:t>
      </w:r>
    </w:p>
    <w:p w:rsidRPr="00942F1F" w:rsidR="00942F1F" w:rsidP="00942F1F" w:rsidRDefault="00325BCC" w14:paraId="1BB0B69A" w14:textId="31292F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2º. aftrekbaar zijn bij de bepaling van het belastbare inkomen van een andere groepsentiteit die gevestigd is in een andere staat dan de groepsentiteit, tenzij de kosten of verliezen worden afgezet tegen omzet of inkomen die, onderscheidenlijk dat, in aanmerking wordt genomen in de financiële verslaggeving van de groepsentiteit die de kosten of verliezen in aanmerking neemt in haar financiële verslaggeving en het belastbare inkomen van de groepsentiteit die de kosten of verliezen in aftrek brengt;  </w:t>
      </w:r>
    </w:p>
    <w:p w:rsidRPr="00942F1F" w:rsidR="00942F1F" w:rsidP="00325BCC" w:rsidRDefault="00325BCC" w14:paraId="655A045D" w14:textId="5BA906E7">
      <w:pPr>
        <w:tabs>
          <w:tab w:val="left" w:pos="284"/>
          <w:tab w:val="left" w:pos="567"/>
          <w:tab w:val="left" w:pos="851"/>
        </w:tabs>
        <w:ind w:right="-2"/>
        <w:rPr>
          <w:rFonts w:ascii="Times New Roman" w:hAnsi="Times New Roman"/>
          <w:sz w:val="24"/>
          <w:szCs w:val="20"/>
        </w:rPr>
      </w:pPr>
      <w:r>
        <w:rPr>
          <w:rFonts w:ascii="Times New Roman" w:hAnsi="Times New Roman"/>
          <w:iCs/>
          <w:sz w:val="24"/>
          <w:szCs w:val="20"/>
        </w:rPr>
        <w:tab/>
        <w:t xml:space="preserve">d. </w:t>
      </w:r>
      <w:r w:rsidRPr="00942F1F" w:rsidR="00942F1F">
        <w:rPr>
          <w:rFonts w:ascii="Times New Roman" w:hAnsi="Times New Roman"/>
          <w:i/>
          <w:sz w:val="24"/>
          <w:szCs w:val="20"/>
        </w:rPr>
        <w:t>dubbel in aanmerking genomen belasting</w:t>
      </w:r>
      <w:r w:rsidRPr="00942F1F" w:rsidR="00942F1F">
        <w:rPr>
          <w:rFonts w:ascii="Times New Roman" w:hAnsi="Times New Roman"/>
          <w:sz w:val="24"/>
          <w:szCs w:val="20"/>
        </w:rPr>
        <w:t xml:space="preserve">: de situatie waarbij meer dan een </w:t>
      </w:r>
    </w:p>
    <w:p w:rsidRPr="00942F1F" w:rsidR="00942F1F" w:rsidP="00942F1F" w:rsidRDefault="00942F1F" w14:paraId="49665C7F"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groepsentiteit geheel of gedeeltelijk dezelfde belasting naar het inkomen in aanmerking neemt als gecorrigeerde betrokken belasting of als vereenvoudigde betrokken belastingen voor de toepassing van artikel 8.8, derde lid, tenzij: </w:t>
      </w:r>
    </w:p>
    <w:p w:rsidRPr="00942F1F" w:rsidR="00942F1F" w:rsidP="00942F1F" w:rsidRDefault="00325BCC" w14:paraId="76F73F83" w14:textId="7E7AB7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1º. het inkomen waarover de belastingen zijn geheven in aanmerking wordt genomen in de financiële verslaggeving van die groepsentiteiten; of </w:t>
      </w:r>
    </w:p>
    <w:p w:rsidRPr="00942F1F" w:rsidR="00942F1F" w:rsidP="00942F1F" w:rsidRDefault="00325BCC" w14:paraId="064C7A75" w14:textId="44E1F6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2º. de belasting naar het inkomen meer dan een keer in aanmerking wordt genomen, omdat voor het bepalen van de vereenvoudigde betrokken belastingen geen aanpassing is vereist voor belastingen die als gecorrigeerde betrokken belastingen worden toegerekend aan een andere groepsentiteit;  </w:t>
      </w:r>
    </w:p>
    <w:p w:rsidRPr="00942F1F" w:rsidR="00942F1F" w:rsidP="00325BCC" w:rsidRDefault="00325BCC" w14:paraId="3F028357" w14:textId="559B8F7E">
      <w:pPr>
        <w:tabs>
          <w:tab w:val="left" w:pos="284"/>
          <w:tab w:val="left" w:pos="567"/>
          <w:tab w:val="left" w:pos="851"/>
        </w:tabs>
        <w:ind w:right="-2"/>
        <w:rPr>
          <w:rFonts w:ascii="Times New Roman" w:hAnsi="Times New Roman"/>
          <w:sz w:val="24"/>
          <w:szCs w:val="20"/>
        </w:rPr>
      </w:pPr>
      <w:r>
        <w:rPr>
          <w:rFonts w:ascii="Times New Roman" w:hAnsi="Times New Roman"/>
          <w:iCs/>
          <w:sz w:val="24"/>
          <w:szCs w:val="20"/>
        </w:rPr>
        <w:tab/>
        <w:t xml:space="preserve">e. </w:t>
      </w:r>
      <w:r w:rsidRPr="00942F1F" w:rsidR="00942F1F">
        <w:rPr>
          <w:rFonts w:ascii="Times New Roman" w:hAnsi="Times New Roman"/>
          <w:i/>
          <w:sz w:val="24"/>
          <w:szCs w:val="20"/>
        </w:rPr>
        <w:t>financiële verslaglegging</w:t>
      </w:r>
      <w:r w:rsidRPr="00942F1F" w:rsidR="00942F1F">
        <w:rPr>
          <w:rFonts w:ascii="Times New Roman" w:hAnsi="Times New Roman"/>
          <w:sz w:val="24"/>
          <w:szCs w:val="20"/>
        </w:rPr>
        <w:t xml:space="preserve">: de financiële verslaglegging van een groepsentiteit die wordt </w:t>
      </w:r>
    </w:p>
    <w:p w:rsidRPr="00942F1F" w:rsidR="00942F1F" w:rsidP="00942F1F" w:rsidRDefault="00942F1F" w14:paraId="5E757A38"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gebruikt om het kwalificerende inkomen van die groepsentiteit te berekenen of de kwalificerende financiële verslaggeving als bedoeld in artikel 8.8, tiende lid, onderdeel b. </w:t>
      </w:r>
    </w:p>
    <w:p w:rsidRPr="00942F1F" w:rsidR="00942F1F" w:rsidP="00942F1F" w:rsidRDefault="00942F1F" w14:paraId="5BDE9979"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325BCC" w:rsidP="00942F1F" w:rsidRDefault="00942F1F" w14:paraId="16CB6655"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N</w:t>
      </w:r>
    </w:p>
    <w:p w:rsidRPr="00942F1F" w:rsidR="00942F1F" w:rsidP="00942F1F" w:rsidRDefault="00942F1F" w14:paraId="05B29CB7" w14:textId="702000CB">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Pr="00942F1F" w:rsidR="00942F1F" w:rsidP="00942F1F" w:rsidRDefault="00325BCC" w14:paraId="3032BF38" w14:textId="142184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In artikel 8.12, onderdeel a, wordt “hoofstukken” vervangen door “hoofdstukken”. </w:t>
      </w:r>
    </w:p>
    <w:p w:rsidRPr="00942F1F" w:rsidR="00942F1F" w:rsidP="00942F1F" w:rsidRDefault="00942F1F" w14:paraId="25DE9DAA"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68533FD2" w14:textId="1A69B024">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O</w:t>
      </w:r>
    </w:p>
    <w:p w:rsidRPr="00942F1F" w:rsidR="00325BCC" w:rsidP="00942F1F" w:rsidRDefault="00325BCC" w14:paraId="3729BEFD" w14:textId="77777777">
      <w:pPr>
        <w:tabs>
          <w:tab w:val="left" w:pos="284"/>
          <w:tab w:val="left" w:pos="567"/>
          <w:tab w:val="left" w:pos="851"/>
        </w:tabs>
        <w:ind w:right="-2"/>
        <w:rPr>
          <w:rFonts w:ascii="Times New Roman" w:hAnsi="Times New Roman"/>
          <w:sz w:val="24"/>
          <w:szCs w:val="20"/>
        </w:rPr>
      </w:pPr>
    </w:p>
    <w:p w:rsidRPr="00942F1F" w:rsidR="00942F1F" w:rsidP="00942F1F" w:rsidRDefault="00325BCC" w14:paraId="5CC45CEA" w14:textId="5790B7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In artikel 8.13, derde lid, wordt “alleen berekend op basis van de lokale verslaggevingsstandaard als de financiële verslaggeving van de in die staat gevestigde groepsentiteiten is opgesteld op basis van de lokale verslaggevingsstandaard” vervangen door “berekend op basis van een lokale verslaggevingsstandaard als dat volgens de wetgeving van </w:t>
      </w:r>
      <w:r w:rsidRPr="00942F1F" w:rsidR="00942F1F">
        <w:rPr>
          <w:rFonts w:ascii="Times New Roman" w:hAnsi="Times New Roman"/>
          <w:sz w:val="24"/>
          <w:szCs w:val="20"/>
        </w:rPr>
        <w:lastRenderedPageBreak/>
        <w:t xml:space="preserve">een staat is voorgeschreven en de financiële verslaggeving van alle in die staat gevestigde groepsentiteiten is opgesteld op basis van die lokale verslaggevingsstandaard”. </w:t>
      </w:r>
    </w:p>
    <w:p w:rsidRPr="00942F1F" w:rsidR="00942F1F" w:rsidP="00942F1F" w:rsidRDefault="00942F1F" w14:paraId="742D5FFC"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0BC844BB" w14:textId="4AD66AAC">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P</w:t>
      </w:r>
    </w:p>
    <w:p w:rsidRPr="00942F1F" w:rsidR="00325BCC" w:rsidP="00942F1F" w:rsidRDefault="00325BCC" w14:paraId="5931B3AD" w14:textId="77777777">
      <w:pPr>
        <w:tabs>
          <w:tab w:val="left" w:pos="284"/>
          <w:tab w:val="left" w:pos="567"/>
          <w:tab w:val="left" w:pos="851"/>
        </w:tabs>
        <w:ind w:right="-2"/>
        <w:rPr>
          <w:rFonts w:ascii="Times New Roman" w:hAnsi="Times New Roman"/>
          <w:sz w:val="24"/>
          <w:szCs w:val="20"/>
        </w:rPr>
      </w:pPr>
    </w:p>
    <w:p w:rsidRPr="00942F1F" w:rsidR="00942F1F" w:rsidP="00942F1F" w:rsidRDefault="00325BCC" w14:paraId="1D0168EB" w14:textId="62C6D6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Artikel 9.2, zevende lid, komt te luiden: </w:t>
      </w:r>
    </w:p>
    <w:p w:rsidRPr="00942F1F" w:rsidR="00942F1F" w:rsidP="00942F1F" w:rsidRDefault="00325BCC" w14:paraId="5A22AE93" w14:textId="01127C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7. Passieve belastinglatenties van de toetredende of uittredende entiteit die eerder bij deze entiteit in aanmerking zijn genomen in het totaalbedrag aan gecorrigeerde mutaties in belastinglatenties, worden voor de toepassing van artikel 7.3, zevende lid, in het verslagjaar van toetreden of uittreden bij de overdragende multinationale groep of binnenlandse groep geacht te zijn herzien en bij de verkrijgende multinationale groep of binnenlandse groep geacht te zijn ontstaan, met dien verstande dat in dergelijke gevallen elke latere verlaging van de betrokken belastingen overeenkomstig artikel 7.3, zevende lid, in aanmerking wordt genomen in het verslagjaar waarin de belastinglatentie wordt teruggenomen. </w:t>
      </w:r>
    </w:p>
    <w:p w:rsidRPr="00942F1F" w:rsidR="00942F1F" w:rsidP="00942F1F" w:rsidRDefault="00942F1F" w14:paraId="7F9027DF"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58569A7C" w14:textId="518026F3">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Q</w:t>
      </w:r>
    </w:p>
    <w:p w:rsidRPr="00942F1F" w:rsidR="00325BCC" w:rsidP="00942F1F" w:rsidRDefault="00325BCC" w14:paraId="42F0F595" w14:textId="77777777">
      <w:pPr>
        <w:tabs>
          <w:tab w:val="left" w:pos="284"/>
          <w:tab w:val="left" w:pos="567"/>
          <w:tab w:val="left" w:pos="851"/>
        </w:tabs>
        <w:ind w:right="-2"/>
        <w:rPr>
          <w:rFonts w:ascii="Times New Roman" w:hAnsi="Times New Roman"/>
          <w:sz w:val="24"/>
          <w:szCs w:val="20"/>
        </w:rPr>
      </w:pPr>
    </w:p>
    <w:p w:rsidRPr="00942F1F" w:rsidR="00942F1F" w:rsidP="00942F1F" w:rsidRDefault="00325BCC" w14:paraId="0D716649" w14:textId="310A39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In artikel 10.4, zevende lid, wordt “eerste tot en met negende lid” vervangen door “eerste tot en met twaalfde lid en veertiende tot en met zestiende lid”. </w:t>
      </w:r>
    </w:p>
    <w:p w:rsidRPr="00942F1F" w:rsidR="00942F1F" w:rsidP="00942F1F" w:rsidRDefault="00942F1F" w14:paraId="526DACD3"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548BFE3B" w14:textId="53F0C6B9">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R</w:t>
      </w:r>
    </w:p>
    <w:p w:rsidRPr="00942F1F" w:rsidR="00325BCC" w:rsidP="00942F1F" w:rsidRDefault="00325BCC" w14:paraId="62FFB938" w14:textId="77777777">
      <w:pPr>
        <w:tabs>
          <w:tab w:val="left" w:pos="284"/>
          <w:tab w:val="left" w:pos="567"/>
          <w:tab w:val="left" w:pos="851"/>
        </w:tabs>
        <w:ind w:right="-2"/>
        <w:rPr>
          <w:rFonts w:ascii="Times New Roman" w:hAnsi="Times New Roman"/>
          <w:sz w:val="24"/>
          <w:szCs w:val="20"/>
        </w:rPr>
      </w:pPr>
    </w:p>
    <w:p w:rsidRPr="00191D80" w:rsidR="00191D80" w:rsidP="00191D80" w:rsidRDefault="00325BCC" w14:paraId="42E1E8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91D80" w:rsidR="00191D80">
        <w:rPr>
          <w:rFonts w:ascii="Times New Roman" w:hAnsi="Times New Roman"/>
          <w:sz w:val="24"/>
          <w:szCs w:val="20"/>
        </w:rPr>
        <w:t>Artikel 13.1 wordt als volgt gewijzigd:</w:t>
      </w:r>
    </w:p>
    <w:p w:rsidRPr="00191D80" w:rsidR="00191D80" w:rsidP="00191D80" w:rsidRDefault="00191D80" w14:paraId="6F98EA58" w14:textId="77777777">
      <w:pPr>
        <w:tabs>
          <w:tab w:val="left" w:pos="284"/>
          <w:tab w:val="left" w:pos="567"/>
          <w:tab w:val="left" w:pos="851"/>
        </w:tabs>
        <w:ind w:right="-2"/>
        <w:rPr>
          <w:rFonts w:ascii="Times New Roman" w:hAnsi="Times New Roman"/>
          <w:sz w:val="24"/>
          <w:szCs w:val="20"/>
        </w:rPr>
      </w:pPr>
    </w:p>
    <w:p w:rsidRPr="00191D80" w:rsidR="00191D80" w:rsidP="00191D80" w:rsidRDefault="00191D80" w14:paraId="58632A27" w14:textId="77777777">
      <w:pPr>
        <w:tabs>
          <w:tab w:val="left" w:pos="284"/>
          <w:tab w:val="left" w:pos="567"/>
          <w:tab w:val="left" w:pos="851"/>
        </w:tabs>
        <w:ind w:right="-2"/>
        <w:rPr>
          <w:rFonts w:ascii="Times New Roman" w:hAnsi="Times New Roman"/>
          <w:sz w:val="24"/>
          <w:szCs w:val="20"/>
        </w:rPr>
      </w:pPr>
      <w:r w:rsidRPr="00191D80">
        <w:rPr>
          <w:rFonts w:ascii="Times New Roman" w:hAnsi="Times New Roman"/>
          <w:sz w:val="24"/>
          <w:szCs w:val="20"/>
        </w:rPr>
        <w:tab/>
        <w:t>1. In het zesde lid, onderdeel b, aanhef, vervalt “eerste lid, onderdeel b, onder 2°,”.</w:t>
      </w:r>
      <w:r w:rsidRPr="00191D80">
        <w:rPr>
          <w:rFonts w:ascii="Times New Roman" w:hAnsi="Times New Roman"/>
          <w:sz w:val="24"/>
          <w:szCs w:val="20"/>
        </w:rPr>
        <w:br/>
      </w:r>
    </w:p>
    <w:p w:rsidRPr="00942F1F" w:rsidR="00942F1F" w:rsidP="00942F1F" w:rsidRDefault="00191D80" w14:paraId="19A506A3" w14:textId="29C166F9">
      <w:pPr>
        <w:tabs>
          <w:tab w:val="left" w:pos="284"/>
          <w:tab w:val="left" w:pos="567"/>
          <w:tab w:val="left" w:pos="851"/>
        </w:tabs>
        <w:ind w:right="-2"/>
        <w:rPr>
          <w:rFonts w:ascii="Times New Roman" w:hAnsi="Times New Roman"/>
          <w:sz w:val="24"/>
          <w:szCs w:val="20"/>
        </w:rPr>
      </w:pPr>
      <w:r w:rsidRPr="00191D80">
        <w:rPr>
          <w:rFonts w:ascii="Times New Roman" w:hAnsi="Times New Roman"/>
          <w:sz w:val="24"/>
          <w:szCs w:val="20"/>
        </w:rPr>
        <w:tab/>
        <w:t>2. Er wordt een lid toegevoegd, luidende:</w:t>
      </w:r>
      <w:r w:rsidRPr="00191D80">
        <w:rPr>
          <w:rFonts w:ascii="Times New Roman" w:hAnsi="Times New Roman"/>
          <w:sz w:val="24"/>
          <w:szCs w:val="20"/>
        </w:rPr>
        <w:br/>
      </w:r>
      <w:r w:rsidRPr="00191D80">
        <w:rPr>
          <w:rFonts w:ascii="Times New Roman" w:hAnsi="Times New Roman"/>
          <w:sz w:val="24"/>
          <w:szCs w:val="20"/>
        </w:rPr>
        <w:tab/>
        <w:t>8. Bij ministeriële regeling kunnen nadere regels worden gesteld over de vorm en de inhoud van de bijheffing-informatieaangifte, waaronder regels over de bij het indienen van de bijheffing-informatieaangifte te verstrekken gegevens en inlichtingen.</w:t>
      </w:r>
    </w:p>
    <w:p w:rsidRPr="00942F1F" w:rsidR="00942F1F" w:rsidP="00942F1F" w:rsidRDefault="00942F1F" w14:paraId="6AFC4F96"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6C862C6B" w14:textId="730BE5CD">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S</w:t>
      </w:r>
    </w:p>
    <w:p w:rsidRPr="00942F1F" w:rsidR="00325BCC" w:rsidP="00942F1F" w:rsidRDefault="00325BCC" w14:paraId="6DFCEC63" w14:textId="77777777">
      <w:pPr>
        <w:tabs>
          <w:tab w:val="left" w:pos="284"/>
          <w:tab w:val="left" w:pos="567"/>
          <w:tab w:val="left" w:pos="851"/>
        </w:tabs>
        <w:ind w:right="-2"/>
        <w:rPr>
          <w:rFonts w:ascii="Times New Roman" w:hAnsi="Times New Roman"/>
          <w:sz w:val="24"/>
          <w:szCs w:val="20"/>
        </w:rPr>
      </w:pPr>
    </w:p>
    <w:p w:rsidRPr="00942F1F" w:rsidR="00942F1F" w:rsidP="00942F1F" w:rsidRDefault="00325BCC" w14:paraId="7262F9AE" w14:textId="1B057E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In artikel 13.2, eerst lid, wordt “6.2, vijfde lid” vervangen door “6.2, derde tot en met </w:t>
      </w:r>
    </w:p>
    <w:p w:rsidRPr="00942F1F" w:rsidR="00942F1F" w:rsidP="00942F1F" w:rsidRDefault="00942F1F" w14:paraId="5A118F4E"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vijfde lid”. </w:t>
      </w:r>
    </w:p>
    <w:p w:rsidRPr="00942F1F" w:rsidR="00942F1F" w:rsidP="00942F1F" w:rsidRDefault="00942F1F" w14:paraId="6EB3905B"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942F1F" w:rsidP="00942F1F" w:rsidRDefault="00942F1F" w14:paraId="79B5D7E9" w14:textId="2F3B8ACA">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T</w:t>
      </w:r>
    </w:p>
    <w:p w:rsidRPr="00942F1F" w:rsidR="00325BCC" w:rsidP="00942F1F" w:rsidRDefault="00325BCC" w14:paraId="602642F3" w14:textId="77777777">
      <w:pPr>
        <w:tabs>
          <w:tab w:val="left" w:pos="284"/>
          <w:tab w:val="left" w:pos="567"/>
          <w:tab w:val="left" w:pos="851"/>
        </w:tabs>
        <w:ind w:right="-2"/>
        <w:rPr>
          <w:rFonts w:ascii="Times New Roman" w:hAnsi="Times New Roman"/>
          <w:sz w:val="24"/>
          <w:szCs w:val="20"/>
        </w:rPr>
      </w:pPr>
    </w:p>
    <w:p w:rsidR="00942F1F" w:rsidP="00942F1F" w:rsidRDefault="00325BCC" w14:paraId="5028F25D" w14:textId="36E33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Artikel 14.1, eerste lid, vierde zin, komt te luiden: Het effect van een aanpassing van de waardering of van de boekhoudkundige verwerking van een actieve belastinglatentie blijft buiten beschouwing. </w:t>
      </w:r>
    </w:p>
    <w:p w:rsidR="00191D80" w:rsidP="00942F1F" w:rsidRDefault="00191D80" w14:paraId="061746A1" w14:textId="77777777">
      <w:pPr>
        <w:tabs>
          <w:tab w:val="left" w:pos="284"/>
          <w:tab w:val="left" w:pos="567"/>
          <w:tab w:val="left" w:pos="851"/>
        </w:tabs>
        <w:ind w:right="-2"/>
        <w:rPr>
          <w:rFonts w:ascii="Times New Roman" w:hAnsi="Times New Roman"/>
          <w:sz w:val="24"/>
          <w:szCs w:val="20"/>
        </w:rPr>
      </w:pPr>
    </w:p>
    <w:p w:rsidRPr="00191D80" w:rsidR="00191D80" w:rsidP="00191D80" w:rsidRDefault="00191D80" w14:paraId="7FE1EEA3" w14:textId="77777777">
      <w:pPr>
        <w:tabs>
          <w:tab w:val="left" w:pos="284"/>
          <w:tab w:val="left" w:pos="567"/>
          <w:tab w:val="left" w:pos="851"/>
        </w:tabs>
        <w:ind w:right="-2"/>
        <w:rPr>
          <w:rFonts w:ascii="Times New Roman" w:hAnsi="Times New Roman"/>
          <w:sz w:val="24"/>
          <w:szCs w:val="20"/>
        </w:rPr>
      </w:pPr>
      <w:r w:rsidRPr="00191D80">
        <w:rPr>
          <w:rFonts w:ascii="Times New Roman" w:hAnsi="Times New Roman"/>
          <w:sz w:val="24"/>
          <w:szCs w:val="20"/>
        </w:rPr>
        <w:t>Ta</w:t>
      </w:r>
      <w:r w:rsidRPr="00191D80">
        <w:rPr>
          <w:rFonts w:ascii="Times New Roman" w:hAnsi="Times New Roman"/>
          <w:sz w:val="24"/>
          <w:szCs w:val="20"/>
        </w:rPr>
        <w:br/>
      </w:r>
    </w:p>
    <w:p w:rsidRPr="00191D80" w:rsidR="00191D80" w:rsidP="00191D80" w:rsidRDefault="00191D80" w14:paraId="198CEC7C" w14:textId="77777777">
      <w:pPr>
        <w:tabs>
          <w:tab w:val="left" w:pos="284"/>
          <w:tab w:val="left" w:pos="567"/>
          <w:tab w:val="left" w:pos="851"/>
        </w:tabs>
        <w:ind w:right="-2"/>
        <w:rPr>
          <w:rFonts w:ascii="Times New Roman" w:hAnsi="Times New Roman"/>
          <w:sz w:val="24"/>
          <w:szCs w:val="20"/>
        </w:rPr>
      </w:pPr>
      <w:r w:rsidRPr="00191D80">
        <w:rPr>
          <w:rFonts w:ascii="Times New Roman" w:hAnsi="Times New Roman"/>
          <w:sz w:val="24"/>
          <w:szCs w:val="20"/>
        </w:rPr>
        <w:tab/>
        <w:t>Na artikel 14.1 wordt een artikel ingevoegd, luidende:</w:t>
      </w:r>
      <w:r w:rsidRPr="00191D80">
        <w:rPr>
          <w:rFonts w:ascii="Times New Roman" w:hAnsi="Times New Roman"/>
          <w:sz w:val="24"/>
          <w:szCs w:val="20"/>
        </w:rPr>
        <w:br/>
      </w:r>
      <w:r w:rsidRPr="00191D80">
        <w:rPr>
          <w:rFonts w:ascii="Times New Roman" w:hAnsi="Times New Roman"/>
          <w:b/>
          <w:bCs/>
          <w:sz w:val="24"/>
          <w:szCs w:val="20"/>
        </w:rPr>
        <w:br/>
        <w:t>Artikel 14.1a Transitieregels voor de binnenlandse bijheffing</w:t>
      </w:r>
      <w:r w:rsidRPr="00191D80">
        <w:rPr>
          <w:rFonts w:ascii="Times New Roman" w:hAnsi="Times New Roman"/>
          <w:b/>
          <w:bCs/>
          <w:sz w:val="24"/>
          <w:szCs w:val="20"/>
        </w:rPr>
        <w:br/>
      </w:r>
    </w:p>
    <w:p w:rsidRPr="00942F1F" w:rsidR="00191D80" w:rsidP="00942F1F" w:rsidRDefault="00191D80" w14:paraId="1F00DC1B" w14:textId="6A4AB444">
      <w:pPr>
        <w:tabs>
          <w:tab w:val="left" w:pos="284"/>
          <w:tab w:val="left" w:pos="567"/>
          <w:tab w:val="left" w:pos="851"/>
        </w:tabs>
        <w:ind w:right="-2"/>
        <w:rPr>
          <w:rFonts w:ascii="Times New Roman" w:hAnsi="Times New Roman"/>
          <w:sz w:val="24"/>
          <w:szCs w:val="20"/>
        </w:rPr>
      </w:pPr>
      <w:r w:rsidRPr="00191D80">
        <w:rPr>
          <w:rFonts w:ascii="Times New Roman" w:hAnsi="Times New Roman"/>
          <w:sz w:val="24"/>
          <w:szCs w:val="20"/>
        </w:rPr>
        <w:lastRenderedPageBreak/>
        <w:tab/>
        <w:t>Niettegenstaande artikel 14.1, wordt voor de berekening van de binnenlandse bijheffing, bedoeld in artikel 3.2, vanaf het eerste verslagjaar waarin een multinationale groep met betrekking tot de in Nederland gevestigde groepsentiteiten regels ter implementatie van Richtlijn (EU) 2022/2523, niet zijnde deze wet, of van de OESO-modelregels dient toe te passen (het nieuwe overgangsjaar):</w:t>
      </w:r>
      <w:r w:rsidRPr="00191D80">
        <w:rPr>
          <w:rFonts w:ascii="Times New Roman" w:hAnsi="Times New Roman"/>
          <w:sz w:val="24"/>
          <w:szCs w:val="20"/>
        </w:rPr>
        <w:br/>
      </w:r>
      <w:r w:rsidRPr="00191D80">
        <w:rPr>
          <w:rFonts w:ascii="Times New Roman" w:hAnsi="Times New Roman"/>
          <w:sz w:val="24"/>
          <w:szCs w:val="20"/>
        </w:rPr>
        <w:tab/>
        <w:t xml:space="preserve">a. het bedrag aan voortgewentelde bovenmatige negatieve belastinguitgave bij aanvang van het nieuwe overgangsjaar voor de toepassing van de artikelen 7.2, vijfde en zesde lid, en 8.2a verminderd tot nihil; </w:t>
      </w:r>
      <w:r w:rsidRPr="00191D80">
        <w:rPr>
          <w:rFonts w:ascii="Times New Roman" w:hAnsi="Times New Roman"/>
          <w:sz w:val="24"/>
          <w:szCs w:val="20"/>
        </w:rPr>
        <w:br/>
      </w:r>
      <w:r w:rsidRPr="00191D80">
        <w:rPr>
          <w:rFonts w:ascii="Times New Roman" w:hAnsi="Times New Roman"/>
          <w:sz w:val="24"/>
          <w:szCs w:val="20"/>
        </w:rPr>
        <w:tab/>
        <w:t>b. het bedrag aan passieve belastinglatenties die betrekking hebben op de periode voorafgaand aan het nieuwe overgangsjaar niet teruggenomen in de zin van artikel 7.3, zevende lid;</w:t>
      </w:r>
      <w:r w:rsidRPr="00191D80">
        <w:rPr>
          <w:rFonts w:ascii="Times New Roman" w:hAnsi="Times New Roman"/>
          <w:sz w:val="24"/>
          <w:szCs w:val="20"/>
        </w:rPr>
        <w:br/>
      </w:r>
      <w:r w:rsidRPr="00191D80">
        <w:rPr>
          <w:rFonts w:ascii="Times New Roman" w:hAnsi="Times New Roman"/>
          <w:sz w:val="24"/>
          <w:szCs w:val="20"/>
        </w:rPr>
        <w:tab/>
        <w:t xml:space="preserve">c. voor de toepassing van artikel 7.4 een fictieve actieve belastinglatentie die is opgekomen voorafgaand aan het nieuwe overgangsjaar niet in aanmerking genomen;  </w:t>
      </w:r>
      <w:r w:rsidRPr="00191D80">
        <w:rPr>
          <w:rFonts w:ascii="Times New Roman" w:hAnsi="Times New Roman"/>
          <w:sz w:val="24"/>
          <w:szCs w:val="20"/>
        </w:rPr>
        <w:br/>
      </w:r>
      <w:r w:rsidRPr="00191D80">
        <w:rPr>
          <w:rFonts w:ascii="Times New Roman" w:hAnsi="Times New Roman"/>
          <w:sz w:val="24"/>
          <w:szCs w:val="20"/>
        </w:rPr>
        <w:tab/>
        <w:t>d.</w:t>
      </w:r>
      <w:r w:rsidRPr="00191D80" w:rsidDel="0014680F">
        <w:rPr>
          <w:rFonts w:ascii="Times New Roman" w:hAnsi="Times New Roman"/>
          <w:sz w:val="24"/>
          <w:szCs w:val="20"/>
        </w:rPr>
        <w:t xml:space="preserve"> </w:t>
      </w:r>
      <w:r w:rsidRPr="00191D80">
        <w:rPr>
          <w:rFonts w:ascii="Times New Roman" w:hAnsi="Times New Roman"/>
          <w:sz w:val="24"/>
          <w:szCs w:val="20"/>
        </w:rPr>
        <w:t>artikel 14.1, eerste lid, bij aanvang van het nieuwe overgangsjaar opnieuw toegepast en worden de eerder in aanmerking genomen actieve en passieve latenties buiten beschouwing gelaten; en</w:t>
      </w:r>
      <w:r w:rsidRPr="00191D80">
        <w:rPr>
          <w:rFonts w:ascii="Times New Roman" w:hAnsi="Times New Roman"/>
          <w:sz w:val="24"/>
          <w:szCs w:val="20"/>
        </w:rPr>
        <w:br/>
      </w:r>
      <w:r w:rsidRPr="00191D80">
        <w:rPr>
          <w:rFonts w:ascii="Times New Roman" w:hAnsi="Times New Roman"/>
          <w:sz w:val="24"/>
          <w:szCs w:val="20"/>
        </w:rPr>
        <w:tab/>
        <w:t xml:space="preserve">e. artikel 14.1, tweede lid, toegepast op transacties die na 30 november 2021 en voor de aanvang van het nieuwe overgangsjaar hebben plaatsgevonden, met dien verstande dat de binnenlandse bijheffing die is verschuldigd door de toepassing van artikel 7.2, vijfde en zesde lid, met betrekking tot een actieve belastinglatentie die toerekenbaar is aan een verlies, die actieve belastinglatentie wordt aangemerkt als een bestanddeel dat op de voet van hoofdstuk 6 in aanmerking wordt genomen bij de berekening van het kwalificerende inkomen of verlies. </w:t>
      </w:r>
    </w:p>
    <w:p w:rsidRPr="00942F1F" w:rsidR="00942F1F" w:rsidP="00942F1F" w:rsidRDefault="00942F1F" w14:paraId="4DE6C934"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325BCC" w:rsidP="00942F1F" w:rsidRDefault="00942F1F" w14:paraId="2254DBB3"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U</w:t>
      </w:r>
    </w:p>
    <w:p w:rsidRPr="00942F1F" w:rsidR="00942F1F" w:rsidP="00942F1F" w:rsidRDefault="00942F1F" w14:paraId="29C1AD8D" w14:textId="58B13BED">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Pr="00942F1F" w:rsidR="00942F1F" w:rsidP="00942F1F" w:rsidRDefault="00325BCC" w14:paraId="062BD603" w14:textId="2C7D2B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In artikel 14.3, vijfde lid, wordt “zesde lid” vervangen door “zevende lid”. </w:t>
      </w:r>
    </w:p>
    <w:p w:rsidRPr="00942F1F" w:rsidR="00942F1F" w:rsidP="00942F1F" w:rsidRDefault="00942F1F" w14:paraId="5ABDF81F"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00325BCC" w:rsidP="00942F1F" w:rsidRDefault="00942F1F" w14:paraId="75C9EA53"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V</w:t>
      </w:r>
    </w:p>
    <w:p w:rsidRPr="00942F1F" w:rsidR="00942F1F" w:rsidP="00942F1F" w:rsidRDefault="00942F1F" w14:paraId="44E49E98" w14:textId="757A743B">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 </w:t>
      </w:r>
    </w:p>
    <w:p w:rsidRPr="00942F1F" w:rsidR="00942F1F" w:rsidP="00942F1F" w:rsidRDefault="00325BCC" w14:paraId="11A50530" w14:textId="47AD5F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Aan hoofdstuk 14 </w:t>
      </w:r>
      <w:r w:rsidR="00191D80">
        <w:rPr>
          <w:rFonts w:ascii="Times New Roman" w:hAnsi="Times New Roman"/>
          <w:sz w:val="24"/>
          <w:szCs w:val="20"/>
        </w:rPr>
        <w:t>worden twee artikelen</w:t>
      </w:r>
      <w:r w:rsidRPr="00942F1F" w:rsidR="00942F1F">
        <w:rPr>
          <w:rFonts w:ascii="Times New Roman" w:hAnsi="Times New Roman"/>
          <w:sz w:val="24"/>
          <w:szCs w:val="20"/>
        </w:rPr>
        <w:t xml:space="preserve"> toegevoegd, luidende: </w:t>
      </w:r>
    </w:p>
    <w:p w:rsidR="00325BCC" w:rsidP="00942F1F" w:rsidRDefault="00325BCC" w14:paraId="0135FED2" w14:textId="77777777">
      <w:pPr>
        <w:tabs>
          <w:tab w:val="left" w:pos="284"/>
          <w:tab w:val="left" w:pos="567"/>
          <w:tab w:val="left" w:pos="851"/>
        </w:tabs>
        <w:ind w:right="-2"/>
        <w:rPr>
          <w:rFonts w:ascii="Times New Roman" w:hAnsi="Times New Roman"/>
          <w:b/>
          <w:sz w:val="24"/>
          <w:szCs w:val="20"/>
        </w:rPr>
      </w:pPr>
    </w:p>
    <w:p w:rsidRPr="00942F1F" w:rsidR="00942F1F" w:rsidP="00942F1F" w:rsidRDefault="00942F1F" w14:paraId="02C4BF5C" w14:textId="5C45EA2F">
      <w:pPr>
        <w:tabs>
          <w:tab w:val="left" w:pos="284"/>
          <w:tab w:val="left" w:pos="567"/>
          <w:tab w:val="left" w:pos="851"/>
        </w:tabs>
        <w:ind w:right="-2"/>
        <w:rPr>
          <w:rFonts w:ascii="Times New Roman" w:hAnsi="Times New Roman"/>
          <w:b/>
          <w:sz w:val="24"/>
          <w:szCs w:val="20"/>
        </w:rPr>
      </w:pPr>
      <w:r w:rsidRPr="00942F1F">
        <w:rPr>
          <w:rFonts w:ascii="Times New Roman" w:hAnsi="Times New Roman"/>
          <w:b/>
          <w:sz w:val="24"/>
          <w:szCs w:val="20"/>
        </w:rPr>
        <w:t xml:space="preserve">Artikel 14.4 Transitieregels termijnen bij een verslagjaar dat eindigt vóór 31 maart 2025 </w:t>
      </w:r>
    </w:p>
    <w:p w:rsidR="00325BCC" w:rsidP="00942F1F" w:rsidRDefault="00325BCC" w14:paraId="58F58FB9" w14:textId="77777777">
      <w:pPr>
        <w:tabs>
          <w:tab w:val="left" w:pos="284"/>
          <w:tab w:val="left" w:pos="567"/>
          <w:tab w:val="left" w:pos="851"/>
        </w:tabs>
        <w:ind w:right="-2"/>
        <w:rPr>
          <w:rFonts w:ascii="Times New Roman" w:hAnsi="Times New Roman"/>
          <w:sz w:val="24"/>
          <w:szCs w:val="20"/>
        </w:rPr>
      </w:pPr>
    </w:p>
    <w:p w:rsidRPr="00942F1F" w:rsidR="00942F1F" w:rsidP="00942F1F" w:rsidRDefault="00325BCC" w14:paraId="50EDD362" w14:textId="5F978A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1. Indien het overgangsjaar eindigt vóór 31 december 2024 of het verslagjaar eindigt vóór 31 maart 2025: </w:t>
      </w:r>
    </w:p>
    <w:p w:rsidRPr="00942F1F" w:rsidR="00942F1F" w:rsidP="00325BCC" w:rsidRDefault="00325BCC" w14:paraId="4ED341D3" w14:textId="611C14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942F1F" w:rsidR="00942F1F">
        <w:rPr>
          <w:rFonts w:ascii="Times New Roman" w:hAnsi="Times New Roman"/>
          <w:sz w:val="24"/>
          <w:szCs w:val="20"/>
        </w:rPr>
        <w:t xml:space="preserve">worden, in afwijking van artikel 13.1, zevende lid, en artikel 14.3, derde lid, de </w:t>
      </w:r>
    </w:p>
    <w:p w:rsidRPr="00942F1F" w:rsidR="00942F1F" w:rsidP="00942F1F" w:rsidRDefault="00942F1F" w14:paraId="199129BA"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bijheffing-informatieaangifte en de kennisgeving met betrekking tot dat overgangsjaar of verslagjaar vóór 1 juli 2026 ingediend; </w:t>
      </w:r>
    </w:p>
    <w:p w:rsidRPr="00942F1F" w:rsidR="00942F1F" w:rsidP="00325BCC" w:rsidRDefault="00325BCC" w14:paraId="70FA7186" w14:textId="6A7E3A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942F1F" w:rsidR="00942F1F">
        <w:rPr>
          <w:rFonts w:ascii="Times New Roman" w:hAnsi="Times New Roman"/>
          <w:sz w:val="24"/>
          <w:szCs w:val="20"/>
        </w:rPr>
        <w:t xml:space="preserve">verstrijkt de termijn voor het doen van aangifte, in afwijking van artikel 10, tweede lid, </w:t>
      </w:r>
    </w:p>
    <w:p w:rsidRPr="00942F1F" w:rsidR="00942F1F" w:rsidP="00942F1F" w:rsidRDefault="00942F1F" w14:paraId="52E22148"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eerste zin, van de Algemene wet inzake rijksbelastingen en de artikelen 11.1, tweede lid, en 14.3, eerste lid, niet eerder dan 1 september 2026; </w:t>
      </w:r>
    </w:p>
    <w:p w:rsidRPr="00942F1F" w:rsidR="00942F1F" w:rsidP="00325BCC" w:rsidRDefault="00325BCC" w14:paraId="4823ADE2" w14:textId="586776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942F1F" w:rsidR="00942F1F">
        <w:rPr>
          <w:rFonts w:ascii="Times New Roman" w:hAnsi="Times New Roman"/>
          <w:sz w:val="24"/>
          <w:szCs w:val="20"/>
        </w:rPr>
        <w:t xml:space="preserve">is de belastingplichtige, in afwijking van artikel 19, eerste lid, van de Algemene wet </w:t>
      </w:r>
    </w:p>
    <w:p w:rsidRPr="00942F1F" w:rsidR="00942F1F" w:rsidP="00942F1F" w:rsidRDefault="00942F1F" w14:paraId="1BD29211"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inzake rijksbelastingen en de artikelen 11.1, derde lid, en 14.3, tweede lid, gehouden vóór 1 september 2026 de belasting over dat overgangsjaar of verslagjaar overeenkomstig de aangifte aan de ontvanger te betalen; </w:t>
      </w:r>
    </w:p>
    <w:p w:rsidRPr="00942F1F" w:rsidR="00942F1F" w:rsidP="00325BCC" w:rsidRDefault="00325BCC" w14:paraId="783A5D48" w14:textId="475362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942F1F" w:rsidR="00942F1F">
        <w:rPr>
          <w:rFonts w:ascii="Times New Roman" w:hAnsi="Times New Roman"/>
          <w:sz w:val="24"/>
          <w:szCs w:val="20"/>
        </w:rPr>
        <w:t xml:space="preserve">vervalt de bevoegdheid tot naheffing, in afwijking van artikel 20, derde lid, van de </w:t>
      </w:r>
    </w:p>
    <w:p w:rsidRPr="00942F1F" w:rsidR="00942F1F" w:rsidP="00942F1F" w:rsidRDefault="00942F1F" w14:paraId="72197B74"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Algemene wet inzake rijksbelastingen en artikel 11.2, eerste en tweede lid, op 1 augustus 2031; </w:t>
      </w:r>
    </w:p>
    <w:p w:rsidRPr="00942F1F" w:rsidR="00942F1F" w:rsidP="00325BCC" w:rsidRDefault="00325BCC" w14:paraId="56A20B59" w14:textId="2FC5D3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942F1F" w:rsidR="00942F1F">
        <w:rPr>
          <w:rFonts w:ascii="Times New Roman" w:hAnsi="Times New Roman"/>
          <w:sz w:val="24"/>
          <w:szCs w:val="20"/>
        </w:rPr>
        <w:t xml:space="preserve">vervalt de inlichtingenverplichting, bedoeld in artikel 12.2, eerste lid, in afwijking van </w:t>
      </w:r>
    </w:p>
    <w:p w:rsidRPr="00942F1F" w:rsidR="00942F1F" w:rsidP="00942F1F" w:rsidRDefault="00942F1F" w14:paraId="219A3910"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lastRenderedPageBreak/>
        <w:t xml:space="preserve">artikel 12.2, derde en vierde lid, op 1 augustus 2031; </w:t>
      </w:r>
    </w:p>
    <w:p w:rsidRPr="00942F1F" w:rsidR="00942F1F" w:rsidP="00325BCC" w:rsidRDefault="00325BCC" w14:paraId="348BEB96" w14:textId="0C03D2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f. </w:t>
      </w:r>
      <w:r w:rsidRPr="00942F1F" w:rsidR="00942F1F">
        <w:rPr>
          <w:rFonts w:ascii="Times New Roman" w:hAnsi="Times New Roman"/>
          <w:sz w:val="24"/>
          <w:szCs w:val="20"/>
        </w:rPr>
        <w:t xml:space="preserve">vervalt, in afwijking van de artikelen 67c, derde lid, en 67f, vierde lid, van de Algemene </w:t>
      </w:r>
    </w:p>
    <w:p w:rsidRPr="00942F1F" w:rsidR="00942F1F" w:rsidP="00942F1F" w:rsidRDefault="00942F1F" w14:paraId="76D9ABFC"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wet inzake rijksbelastingen en artikel 12.3, tweede en derde lid, de bevoegdheid tot het opleggen van een bestuurlijke boete op grond van die artikelen op 1 augustus 2031; </w:t>
      </w:r>
    </w:p>
    <w:p w:rsidRPr="00942F1F" w:rsidR="00942F1F" w:rsidP="00325BCC" w:rsidRDefault="00325BCC" w14:paraId="17A7E23A" w14:textId="5F59BB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g. </w:t>
      </w:r>
      <w:r w:rsidRPr="00942F1F" w:rsidR="00942F1F">
        <w:rPr>
          <w:rFonts w:ascii="Times New Roman" w:hAnsi="Times New Roman"/>
          <w:sz w:val="24"/>
          <w:szCs w:val="20"/>
        </w:rPr>
        <w:t xml:space="preserve">vervalt de bevoegdheid tot het opleggen van een vergrijpboete, bedoeld in artikel 12.4, </w:t>
      </w:r>
    </w:p>
    <w:p w:rsidRPr="00942F1F" w:rsidR="00942F1F" w:rsidP="00942F1F" w:rsidRDefault="00942F1F" w14:paraId="1E9E9254" w14:textId="77777777">
      <w:pPr>
        <w:tabs>
          <w:tab w:val="left" w:pos="284"/>
          <w:tab w:val="left" w:pos="567"/>
          <w:tab w:val="left" w:pos="851"/>
        </w:tabs>
        <w:ind w:right="-2"/>
        <w:rPr>
          <w:rFonts w:ascii="Times New Roman" w:hAnsi="Times New Roman"/>
          <w:sz w:val="24"/>
          <w:szCs w:val="20"/>
        </w:rPr>
      </w:pPr>
      <w:r w:rsidRPr="00942F1F">
        <w:rPr>
          <w:rFonts w:ascii="Times New Roman" w:hAnsi="Times New Roman"/>
          <w:sz w:val="24"/>
          <w:szCs w:val="20"/>
        </w:rPr>
        <w:t xml:space="preserve">eerste lid, in afwijking van artikel 12.4, vierde en vijfde lid, op 1 augustus 2031. </w:t>
      </w:r>
    </w:p>
    <w:p w:rsidR="00942F1F" w:rsidP="00942F1F" w:rsidRDefault="00325BCC" w14:paraId="44607064" w14:textId="5DD6AE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42F1F" w:rsidR="00942F1F">
        <w:rPr>
          <w:rFonts w:ascii="Times New Roman" w:hAnsi="Times New Roman"/>
          <w:sz w:val="24"/>
          <w:szCs w:val="20"/>
        </w:rPr>
        <w:t xml:space="preserve">2. Ten aanzien van het overgangsjaar dat eindigt vóór 31 december 2024 of het verslagjaar dat eindigt vóór 31 maart 2025 is artikel 12.1 van overeenkomstige toepassing, met dien verstande dat voor de toepassing van artikel 12.1, tweede, derde, vierde en zesde lid, voor “artikel 11.1, derde lid, dan wel artikel 14.3, tweede lid” wordt gelezen “artikel 14.1, eerste lid, onderdeel c,”. </w:t>
      </w:r>
    </w:p>
    <w:p w:rsidR="00325BCC" w:rsidP="00942F1F" w:rsidRDefault="00325BCC" w14:paraId="36408B77" w14:textId="77777777">
      <w:pPr>
        <w:tabs>
          <w:tab w:val="left" w:pos="284"/>
          <w:tab w:val="left" w:pos="567"/>
          <w:tab w:val="left" w:pos="851"/>
        </w:tabs>
        <w:ind w:right="-2"/>
        <w:rPr>
          <w:rFonts w:ascii="Times New Roman" w:hAnsi="Times New Roman"/>
          <w:sz w:val="24"/>
          <w:szCs w:val="20"/>
        </w:rPr>
      </w:pPr>
    </w:p>
    <w:p w:rsidRPr="00191D80" w:rsidR="00191D80" w:rsidP="00191D80" w:rsidRDefault="00191D80" w14:paraId="55CAB072" w14:textId="77777777">
      <w:pPr>
        <w:tabs>
          <w:tab w:val="left" w:pos="284"/>
          <w:tab w:val="left" w:pos="567"/>
          <w:tab w:val="left" w:pos="851"/>
        </w:tabs>
        <w:ind w:right="-2"/>
        <w:rPr>
          <w:rFonts w:ascii="Times New Roman" w:hAnsi="Times New Roman"/>
          <w:b/>
          <w:bCs/>
          <w:sz w:val="24"/>
          <w:szCs w:val="20"/>
        </w:rPr>
      </w:pPr>
      <w:r w:rsidRPr="00191D80">
        <w:rPr>
          <w:rFonts w:ascii="Times New Roman" w:hAnsi="Times New Roman"/>
          <w:b/>
          <w:bCs/>
          <w:sz w:val="24"/>
          <w:szCs w:val="20"/>
        </w:rPr>
        <w:t>Artikel 14.5 Transitieregels keuze voor jurisdictierapportage bij bijheffing-informatieaangifte in de aanvangsfase</w:t>
      </w:r>
    </w:p>
    <w:p w:rsidRPr="00191D80" w:rsidR="00191D80" w:rsidP="00191D80" w:rsidRDefault="00191D80" w14:paraId="5BDFE7CB" w14:textId="77777777">
      <w:pPr>
        <w:tabs>
          <w:tab w:val="left" w:pos="284"/>
          <w:tab w:val="left" w:pos="567"/>
          <w:tab w:val="left" w:pos="851"/>
        </w:tabs>
        <w:ind w:right="-2"/>
        <w:rPr>
          <w:rFonts w:ascii="Times New Roman" w:hAnsi="Times New Roman"/>
          <w:sz w:val="24"/>
          <w:szCs w:val="20"/>
        </w:rPr>
      </w:pPr>
      <w:r w:rsidRPr="00191D80">
        <w:rPr>
          <w:rFonts w:ascii="Times New Roman" w:hAnsi="Times New Roman"/>
          <w:b/>
          <w:bCs/>
          <w:sz w:val="24"/>
          <w:szCs w:val="20"/>
        </w:rPr>
        <w:br/>
      </w:r>
      <w:r w:rsidRPr="00191D80">
        <w:rPr>
          <w:rFonts w:ascii="Times New Roman" w:hAnsi="Times New Roman"/>
          <w:sz w:val="24"/>
          <w:szCs w:val="20"/>
        </w:rPr>
        <w:tab/>
        <w:t xml:space="preserve">Ten aanzien van een verslagjaar dat aanvangt voor 1 januari 2029 en eindigt voor 1 juli 2030 kan de uiteindelijkemoederentiteit, de aangewezen lokale entiteit of de aangewezen informatieaangifte-indienende groepsentiteit in afwijking van artikel 13.1, vijfde lid, onderdeel c, onder 1°, kiezen om de bijheffing per staat te rapporteren, in plaats van per groepsentiteit, indien er in die staat: </w:t>
      </w:r>
      <w:r w:rsidRPr="00191D80">
        <w:rPr>
          <w:rFonts w:ascii="Times New Roman" w:hAnsi="Times New Roman"/>
          <w:b/>
          <w:bCs/>
          <w:sz w:val="24"/>
          <w:szCs w:val="20"/>
        </w:rPr>
        <w:br/>
      </w:r>
      <w:r w:rsidRPr="00191D80">
        <w:rPr>
          <w:rFonts w:ascii="Times New Roman" w:hAnsi="Times New Roman"/>
          <w:sz w:val="24"/>
          <w:szCs w:val="20"/>
        </w:rPr>
        <w:tab/>
        <w:t>a. geen minimumbelasting verschuldigd is; of</w:t>
      </w:r>
      <w:r w:rsidRPr="00191D80">
        <w:rPr>
          <w:rFonts w:ascii="Times New Roman" w:hAnsi="Times New Roman"/>
          <w:b/>
          <w:bCs/>
          <w:sz w:val="24"/>
          <w:szCs w:val="20"/>
        </w:rPr>
        <w:br/>
      </w:r>
      <w:r w:rsidRPr="00191D80">
        <w:rPr>
          <w:rFonts w:ascii="Times New Roman" w:hAnsi="Times New Roman"/>
          <w:sz w:val="24"/>
          <w:szCs w:val="20"/>
        </w:rPr>
        <w:tab/>
        <w:t xml:space="preserve">b. geen toerekening van de minimumbelasting per groepsentiteit plaatsvindt.  </w:t>
      </w:r>
    </w:p>
    <w:p w:rsidR="00191D80" w:rsidP="00942F1F" w:rsidRDefault="00191D80" w14:paraId="4A8260BD" w14:textId="61FFC263">
      <w:pPr>
        <w:tabs>
          <w:tab w:val="left" w:pos="284"/>
          <w:tab w:val="left" w:pos="567"/>
          <w:tab w:val="left" w:pos="851"/>
        </w:tabs>
        <w:ind w:right="-2"/>
        <w:rPr>
          <w:rFonts w:ascii="Times New Roman" w:hAnsi="Times New Roman"/>
          <w:sz w:val="24"/>
          <w:szCs w:val="20"/>
        </w:rPr>
      </w:pPr>
    </w:p>
    <w:p w:rsidR="00325BCC" w:rsidP="00942F1F" w:rsidRDefault="00325BCC" w14:paraId="764A87EB" w14:textId="77777777">
      <w:pPr>
        <w:tabs>
          <w:tab w:val="left" w:pos="284"/>
          <w:tab w:val="left" w:pos="567"/>
          <w:tab w:val="left" w:pos="851"/>
        </w:tabs>
        <w:ind w:right="-2"/>
        <w:rPr>
          <w:rFonts w:ascii="Times New Roman" w:hAnsi="Times New Roman"/>
          <w:sz w:val="24"/>
          <w:szCs w:val="20"/>
        </w:rPr>
      </w:pPr>
    </w:p>
    <w:p w:rsidRPr="00325BCC" w:rsidR="00325BCC" w:rsidP="00942F1F" w:rsidRDefault="00325BCC" w14:paraId="3F67FC89" w14:textId="5D4721FB">
      <w:pPr>
        <w:tabs>
          <w:tab w:val="left" w:pos="284"/>
          <w:tab w:val="left" w:pos="567"/>
          <w:tab w:val="left" w:pos="851"/>
        </w:tabs>
        <w:ind w:right="-2"/>
        <w:rPr>
          <w:rFonts w:ascii="Times New Roman" w:hAnsi="Times New Roman"/>
          <w:b/>
          <w:bCs/>
          <w:sz w:val="24"/>
          <w:szCs w:val="20"/>
        </w:rPr>
      </w:pPr>
      <w:r w:rsidRPr="00325BCC">
        <w:rPr>
          <w:rFonts w:ascii="Times New Roman" w:hAnsi="Times New Roman"/>
          <w:b/>
          <w:bCs/>
          <w:sz w:val="24"/>
          <w:szCs w:val="20"/>
        </w:rPr>
        <w:t>ARTIKEL II</w:t>
      </w:r>
    </w:p>
    <w:p w:rsidR="00325BCC" w:rsidP="00942F1F" w:rsidRDefault="00325BCC" w14:paraId="5DAF68E5" w14:textId="77777777">
      <w:pPr>
        <w:tabs>
          <w:tab w:val="left" w:pos="284"/>
          <w:tab w:val="left" w:pos="567"/>
          <w:tab w:val="left" w:pos="851"/>
        </w:tabs>
        <w:ind w:right="-2"/>
        <w:rPr>
          <w:rFonts w:ascii="Times New Roman" w:hAnsi="Times New Roman"/>
          <w:sz w:val="24"/>
          <w:szCs w:val="20"/>
        </w:rPr>
      </w:pPr>
    </w:p>
    <w:p w:rsidRPr="00325BCC" w:rsidR="00325BCC" w:rsidP="00325BCC" w:rsidRDefault="00325BCC" w14:paraId="28D22F99" w14:textId="1783EA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5BCC">
        <w:rPr>
          <w:rFonts w:ascii="Times New Roman" w:hAnsi="Times New Roman"/>
          <w:sz w:val="24"/>
          <w:szCs w:val="20"/>
        </w:rPr>
        <w:t xml:space="preserve">Deze wet treedt in werking met ingang van 31 december 2024, met dien verstande dat: </w:t>
      </w:r>
    </w:p>
    <w:p w:rsidRPr="00325BCC" w:rsidR="00325BCC" w:rsidP="00325BCC" w:rsidRDefault="00325BCC" w14:paraId="2278B6AF" w14:textId="3ACADE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5BCC">
        <w:rPr>
          <w:rFonts w:ascii="Times New Roman" w:hAnsi="Times New Roman"/>
          <w:sz w:val="24"/>
          <w:szCs w:val="20"/>
        </w:rPr>
        <w:t>a.</w:t>
      </w:r>
      <w:r w:rsidRPr="00325BCC">
        <w:rPr>
          <w:rFonts w:ascii="Times New Roman" w:hAnsi="Times New Roman"/>
          <w:sz w:val="24"/>
          <w:szCs w:val="20"/>
        </w:rPr>
        <w:tab/>
        <w:t xml:space="preserve">artikel I, onderdelen A, B, C, D, onder 1 en 3, E, F, G, H, I, K, onder 1 tot en met 4 en </w:t>
      </w:r>
    </w:p>
    <w:p w:rsidRPr="00325BCC" w:rsidR="00325BCC" w:rsidP="00325BCC" w:rsidRDefault="00325BCC" w14:paraId="0C051099" w14:textId="47A88CE2">
      <w:pPr>
        <w:tabs>
          <w:tab w:val="left" w:pos="284"/>
          <w:tab w:val="left" w:pos="567"/>
          <w:tab w:val="left" w:pos="851"/>
        </w:tabs>
        <w:ind w:right="-2"/>
        <w:rPr>
          <w:rFonts w:ascii="Times New Roman" w:hAnsi="Times New Roman"/>
          <w:sz w:val="24"/>
          <w:szCs w:val="20"/>
        </w:rPr>
      </w:pPr>
      <w:r w:rsidRPr="00325BCC">
        <w:rPr>
          <w:rFonts w:ascii="Times New Roman" w:hAnsi="Times New Roman"/>
          <w:sz w:val="24"/>
          <w:szCs w:val="20"/>
        </w:rPr>
        <w:t xml:space="preserve">onder 6, L, N, O, P, Q, R, S, T, </w:t>
      </w:r>
      <w:r w:rsidR="00191D80">
        <w:rPr>
          <w:rFonts w:ascii="Times New Roman" w:hAnsi="Times New Roman"/>
          <w:sz w:val="24"/>
          <w:szCs w:val="20"/>
        </w:rPr>
        <w:t xml:space="preserve">Ta, </w:t>
      </w:r>
      <w:r w:rsidRPr="00325BCC">
        <w:rPr>
          <w:rFonts w:ascii="Times New Roman" w:hAnsi="Times New Roman"/>
          <w:sz w:val="24"/>
          <w:szCs w:val="20"/>
        </w:rPr>
        <w:t xml:space="preserve">U en V, terugwerkt tot en met 31 december 2023 en voor het eerst toepassing vindt met betrekking tot verslagjaren die aanvangen op of na 31 december 2023; </w:t>
      </w:r>
    </w:p>
    <w:p w:rsidRPr="00325BCC" w:rsidR="00325BCC" w:rsidP="00325BCC" w:rsidRDefault="00325BCC" w14:paraId="395A79D3" w14:textId="13C49B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5BCC">
        <w:rPr>
          <w:rFonts w:ascii="Times New Roman" w:hAnsi="Times New Roman"/>
          <w:sz w:val="24"/>
          <w:szCs w:val="20"/>
        </w:rPr>
        <w:t>b.</w:t>
      </w:r>
      <w:r w:rsidRPr="00325BCC">
        <w:rPr>
          <w:rFonts w:ascii="Times New Roman" w:hAnsi="Times New Roman"/>
          <w:sz w:val="24"/>
          <w:szCs w:val="20"/>
        </w:rPr>
        <w:tab/>
        <w:t xml:space="preserve">artikel I, onderdeel D, onder 2, onderdeel J, onderdeel K, onder 5, en onderdeel M, voor </w:t>
      </w:r>
    </w:p>
    <w:p w:rsidR="00325BCC" w:rsidP="00325BCC" w:rsidRDefault="00325BCC" w14:paraId="25E49F9C" w14:textId="5F006EFD">
      <w:pPr>
        <w:tabs>
          <w:tab w:val="left" w:pos="284"/>
          <w:tab w:val="left" w:pos="567"/>
          <w:tab w:val="left" w:pos="851"/>
        </w:tabs>
        <w:ind w:right="-2"/>
        <w:rPr>
          <w:rFonts w:ascii="Times New Roman" w:hAnsi="Times New Roman"/>
          <w:sz w:val="24"/>
          <w:szCs w:val="20"/>
        </w:rPr>
      </w:pPr>
      <w:r w:rsidRPr="00325BCC">
        <w:rPr>
          <w:rFonts w:ascii="Times New Roman" w:hAnsi="Times New Roman"/>
          <w:sz w:val="24"/>
          <w:szCs w:val="20"/>
        </w:rPr>
        <w:t>het eerst toepassing vindt met betrekking tot verslagjaren die aanvangen op of na 31 december 2024.</w:t>
      </w:r>
    </w:p>
    <w:p w:rsidR="00325BCC" w:rsidP="00325BCC" w:rsidRDefault="00325BCC" w14:paraId="5EB20ED5" w14:textId="77777777">
      <w:pPr>
        <w:tabs>
          <w:tab w:val="left" w:pos="284"/>
          <w:tab w:val="left" w:pos="567"/>
          <w:tab w:val="left" w:pos="851"/>
        </w:tabs>
        <w:ind w:right="-2"/>
        <w:rPr>
          <w:rFonts w:ascii="Times New Roman" w:hAnsi="Times New Roman"/>
          <w:sz w:val="24"/>
          <w:szCs w:val="20"/>
        </w:rPr>
      </w:pPr>
    </w:p>
    <w:p w:rsidR="00325BCC" w:rsidP="00325BCC" w:rsidRDefault="00325BCC" w14:paraId="62A52364" w14:textId="77777777">
      <w:pPr>
        <w:tabs>
          <w:tab w:val="left" w:pos="284"/>
          <w:tab w:val="left" w:pos="567"/>
          <w:tab w:val="left" w:pos="851"/>
        </w:tabs>
        <w:ind w:right="-2"/>
        <w:rPr>
          <w:rFonts w:ascii="Times New Roman" w:hAnsi="Times New Roman"/>
          <w:sz w:val="24"/>
          <w:szCs w:val="20"/>
        </w:rPr>
      </w:pPr>
    </w:p>
    <w:p w:rsidRPr="00325BCC" w:rsidR="00325BCC" w:rsidP="00325BCC" w:rsidRDefault="00325BCC" w14:paraId="11CF7828" w14:textId="12D863AE">
      <w:pPr>
        <w:tabs>
          <w:tab w:val="left" w:pos="284"/>
          <w:tab w:val="left" w:pos="567"/>
          <w:tab w:val="left" w:pos="851"/>
        </w:tabs>
        <w:ind w:right="-2"/>
        <w:rPr>
          <w:rFonts w:ascii="Times New Roman" w:hAnsi="Times New Roman"/>
          <w:b/>
          <w:bCs/>
          <w:sz w:val="24"/>
          <w:szCs w:val="20"/>
        </w:rPr>
      </w:pPr>
      <w:r w:rsidRPr="00325BCC">
        <w:rPr>
          <w:rFonts w:ascii="Times New Roman" w:hAnsi="Times New Roman"/>
          <w:b/>
          <w:bCs/>
          <w:sz w:val="24"/>
          <w:szCs w:val="20"/>
        </w:rPr>
        <w:t>ARTIKEL III</w:t>
      </w:r>
    </w:p>
    <w:p w:rsidR="00325BCC" w:rsidP="00325BCC" w:rsidRDefault="00325BCC" w14:paraId="24AEEE53" w14:textId="77777777">
      <w:pPr>
        <w:tabs>
          <w:tab w:val="left" w:pos="284"/>
          <w:tab w:val="left" w:pos="567"/>
          <w:tab w:val="left" w:pos="851"/>
        </w:tabs>
        <w:ind w:right="-2"/>
        <w:rPr>
          <w:rFonts w:ascii="Times New Roman" w:hAnsi="Times New Roman"/>
          <w:sz w:val="24"/>
          <w:szCs w:val="20"/>
        </w:rPr>
      </w:pPr>
    </w:p>
    <w:p w:rsidR="00325BCC" w:rsidP="00325BCC" w:rsidRDefault="00325BCC" w14:paraId="3808334D" w14:textId="03CD36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5BCC">
        <w:rPr>
          <w:rFonts w:ascii="Times New Roman" w:hAnsi="Times New Roman"/>
          <w:sz w:val="24"/>
          <w:szCs w:val="20"/>
        </w:rPr>
        <w:t xml:space="preserve">Deze wet wordt aangehaald als: Wet aanpassing Wet minimumbelasting 2024.  </w:t>
      </w:r>
    </w:p>
    <w:p w:rsidR="00325BCC" w:rsidP="00325BCC" w:rsidRDefault="00325BCC" w14:paraId="2F1A89B4" w14:textId="77777777">
      <w:pPr>
        <w:tabs>
          <w:tab w:val="left" w:pos="284"/>
          <w:tab w:val="left" w:pos="567"/>
          <w:tab w:val="left" w:pos="851"/>
        </w:tabs>
        <w:ind w:right="-2"/>
        <w:rPr>
          <w:rFonts w:ascii="Times New Roman" w:hAnsi="Times New Roman"/>
          <w:sz w:val="24"/>
          <w:szCs w:val="20"/>
        </w:rPr>
      </w:pPr>
    </w:p>
    <w:p w:rsidR="00325BCC" w:rsidP="00325BCC" w:rsidRDefault="00325BCC" w14:paraId="26FA593C" w14:textId="77777777">
      <w:pPr>
        <w:tabs>
          <w:tab w:val="left" w:pos="284"/>
          <w:tab w:val="left" w:pos="567"/>
          <w:tab w:val="left" w:pos="851"/>
        </w:tabs>
        <w:ind w:right="-2"/>
        <w:rPr>
          <w:rFonts w:ascii="Times New Roman" w:hAnsi="Times New Roman"/>
          <w:sz w:val="24"/>
          <w:szCs w:val="20"/>
        </w:rPr>
      </w:pPr>
    </w:p>
    <w:p w:rsidRPr="00325BCC" w:rsidR="00325BCC" w:rsidP="00325BCC" w:rsidRDefault="00325BCC" w14:paraId="30C6E3B7" w14:textId="399EF3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25BCC">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325BCC" w:rsidR="00325BCC" w:rsidP="00325BCC" w:rsidRDefault="00325BCC" w14:paraId="591A9E00" w14:textId="77777777">
      <w:pPr>
        <w:tabs>
          <w:tab w:val="left" w:pos="284"/>
          <w:tab w:val="left" w:pos="567"/>
          <w:tab w:val="left" w:pos="851"/>
        </w:tabs>
        <w:ind w:right="-2"/>
        <w:rPr>
          <w:rFonts w:ascii="Times New Roman" w:hAnsi="Times New Roman"/>
          <w:sz w:val="24"/>
          <w:szCs w:val="20"/>
        </w:rPr>
      </w:pPr>
      <w:r w:rsidRPr="00325BCC">
        <w:rPr>
          <w:rFonts w:ascii="Times New Roman" w:hAnsi="Times New Roman"/>
          <w:sz w:val="24"/>
          <w:szCs w:val="20"/>
        </w:rPr>
        <w:t xml:space="preserve"> </w:t>
      </w:r>
    </w:p>
    <w:p w:rsidR="00325BCC" w:rsidP="00325BCC" w:rsidRDefault="00325BCC" w14:paraId="030454C2" w14:textId="6D2C3A84">
      <w:pPr>
        <w:tabs>
          <w:tab w:val="left" w:pos="284"/>
          <w:tab w:val="left" w:pos="567"/>
          <w:tab w:val="left" w:pos="851"/>
        </w:tabs>
        <w:ind w:right="-2"/>
        <w:rPr>
          <w:rFonts w:ascii="Times New Roman" w:hAnsi="Times New Roman"/>
          <w:sz w:val="24"/>
          <w:szCs w:val="20"/>
        </w:rPr>
      </w:pPr>
      <w:r w:rsidRPr="00325BCC">
        <w:rPr>
          <w:rFonts w:ascii="Times New Roman" w:hAnsi="Times New Roman"/>
          <w:sz w:val="24"/>
          <w:szCs w:val="20"/>
        </w:rPr>
        <w:t xml:space="preserve">Gegeven  </w:t>
      </w:r>
    </w:p>
    <w:p w:rsidR="00325BCC" w:rsidP="00325BCC" w:rsidRDefault="00325BCC" w14:paraId="25909852" w14:textId="77777777">
      <w:pPr>
        <w:tabs>
          <w:tab w:val="left" w:pos="284"/>
          <w:tab w:val="left" w:pos="567"/>
          <w:tab w:val="left" w:pos="851"/>
        </w:tabs>
        <w:ind w:right="-2"/>
        <w:rPr>
          <w:rFonts w:ascii="Times New Roman" w:hAnsi="Times New Roman"/>
          <w:sz w:val="24"/>
          <w:szCs w:val="20"/>
        </w:rPr>
      </w:pPr>
    </w:p>
    <w:p w:rsidR="00325BCC" w:rsidP="00325BCC" w:rsidRDefault="00325BCC" w14:paraId="53779556" w14:textId="77777777">
      <w:pPr>
        <w:tabs>
          <w:tab w:val="left" w:pos="284"/>
          <w:tab w:val="left" w:pos="567"/>
          <w:tab w:val="left" w:pos="851"/>
        </w:tabs>
        <w:ind w:right="-2"/>
        <w:rPr>
          <w:rFonts w:ascii="Times New Roman" w:hAnsi="Times New Roman"/>
          <w:sz w:val="24"/>
          <w:szCs w:val="20"/>
        </w:rPr>
      </w:pPr>
    </w:p>
    <w:p w:rsidR="00325BCC" w:rsidP="00325BCC" w:rsidRDefault="00325BCC" w14:paraId="40E6EE1D" w14:textId="77777777">
      <w:pPr>
        <w:tabs>
          <w:tab w:val="left" w:pos="284"/>
          <w:tab w:val="left" w:pos="567"/>
          <w:tab w:val="left" w:pos="851"/>
        </w:tabs>
        <w:ind w:right="-2"/>
        <w:rPr>
          <w:rFonts w:ascii="Times New Roman" w:hAnsi="Times New Roman"/>
          <w:sz w:val="24"/>
          <w:szCs w:val="20"/>
        </w:rPr>
      </w:pPr>
    </w:p>
    <w:p w:rsidR="00325BCC" w:rsidP="00325BCC" w:rsidRDefault="00325BCC" w14:paraId="02883FA8" w14:textId="77777777">
      <w:pPr>
        <w:tabs>
          <w:tab w:val="left" w:pos="284"/>
          <w:tab w:val="left" w:pos="567"/>
          <w:tab w:val="left" w:pos="851"/>
        </w:tabs>
        <w:ind w:right="-2"/>
        <w:rPr>
          <w:rFonts w:ascii="Times New Roman" w:hAnsi="Times New Roman"/>
          <w:sz w:val="24"/>
          <w:szCs w:val="20"/>
        </w:rPr>
      </w:pPr>
    </w:p>
    <w:p w:rsidR="00325BCC" w:rsidP="00325BCC" w:rsidRDefault="00325BCC" w14:paraId="2926C05B" w14:textId="77777777">
      <w:pPr>
        <w:tabs>
          <w:tab w:val="left" w:pos="284"/>
          <w:tab w:val="left" w:pos="567"/>
          <w:tab w:val="left" w:pos="851"/>
        </w:tabs>
        <w:ind w:right="-2"/>
        <w:rPr>
          <w:rFonts w:ascii="Times New Roman" w:hAnsi="Times New Roman"/>
          <w:sz w:val="24"/>
          <w:szCs w:val="20"/>
        </w:rPr>
      </w:pPr>
    </w:p>
    <w:p w:rsidR="00325BCC" w:rsidP="00325BCC" w:rsidRDefault="00325BCC" w14:paraId="08E828D5" w14:textId="77777777">
      <w:pPr>
        <w:tabs>
          <w:tab w:val="left" w:pos="284"/>
          <w:tab w:val="left" w:pos="567"/>
          <w:tab w:val="left" w:pos="851"/>
        </w:tabs>
        <w:ind w:right="-2"/>
        <w:rPr>
          <w:rFonts w:ascii="Times New Roman" w:hAnsi="Times New Roman"/>
          <w:sz w:val="24"/>
          <w:szCs w:val="20"/>
        </w:rPr>
      </w:pPr>
    </w:p>
    <w:p w:rsidR="00325BCC" w:rsidP="00325BCC" w:rsidRDefault="00325BCC" w14:paraId="54C91B30" w14:textId="77777777">
      <w:pPr>
        <w:tabs>
          <w:tab w:val="left" w:pos="284"/>
          <w:tab w:val="left" w:pos="567"/>
          <w:tab w:val="left" w:pos="851"/>
        </w:tabs>
        <w:ind w:right="-2"/>
        <w:rPr>
          <w:rFonts w:ascii="Times New Roman" w:hAnsi="Times New Roman"/>
          <w:sz w:val="24"/>
          <w:szCs w:val="20"/>
        </w:rPr>
      </w:pPr>
    </w:p>
    <w:p w:rsidR="00325BCC" w:rsidP="00325BCC" w:rsidRDefault="00325BCC" w14:paraId="1C54F644" w14:textId="77777777">
      <w:pPr>
        <w:tabs>
          <w:tab w:val="left" w:pos="284"/>
          <w:tab w:val="left" w:pos="567"/>
          <w:tab w:val="left" w:pos="851"/>
        </w:tabs>
        <w:ind w:right="-2"/>
        <w:rPr>
          <w:rFonts w:ascii="Times New Roman" w:hAnsi="Times New Roman"/>
          <w:sz w:val="24"/>
          <w:szCs w:val="20"/>
        </w:rPr>
      </w:pPr>
    </w:p>
    <w:p w:rsidR="00325BCC" w:rsidP="00325BCC" w:rsidRDefault="00325BCC" w14:paraId="5E97A1F4" w14:textId="77777777">
      <w:pPr>
        <w:tabs>
          <w:tab w:val="left" w:pos="284"/>
          <w:tab w:val="left" w:pos="567"/>
          <w:tab w:val="left" w:pos="851"/>
        </w:tabs>
        <w:ind w:right="-2"/>
        <w:rPr>
          <w:rFonts w:ascii="Times New Roman" w:hAnsi="Times New Roman"/>
          <w:sz w:val="24"/>
          <w:szCs w:val="20"/>
        </w:rPr>
      </w:pPr>
    </w:p>
    <w:p w:rsidRPr="00942F1F" w:rsidR="00325BCC" w:rsidP="00325BCC" w:rsidRDefault="00325BCC" w14:paraId="2A29064C" w14:textId="6BD145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 </w:t>
      </w:r>
      <w:r w:rsidRPr="00325BCC">
        <w:rPr>
          <w:rFonts w:ascii="Times New Roman" w:hAnsi="Times New Roman"/>
          <w:sz w:val="24"/>
          <w:szCs w:val="20"/>
        </w:rPr>
        <w:t>Staatssecretaris van Financiën,</w:t>
      </w:r>
    </w:p>
    <w:p w:rsidRPr="00942F1F" w:rsidR="00942F1F" w:rsidP="00A11E73" w:rsidRDefault="00942F1F" w14:paraId="362F7C65" w14:textId="77777777">
      <w:pPr>
        <w:tabs>
          <w:tab w:val="left" w:pos="284"/>
          <w:tab w:val="left" w:pos="567"/>
          <w:tab w:val="left" w:pos="851"/>
        </w:tabs>
        <w:ind w:right="1848"/>
        <w:rPr>
          <w:rFonts w:ascii="Times New Roman" w:hAnsi="Times New Roman"/>
          <w:sz w:val="24"/>
          <w:szCs w:val="20"/>
        </w:rPr>
      </w:pPr>
    </w:p>
    <w:sectPr w:rsidRPr="00942F1F" w:rsidR="00942F1F"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CBFB" w14:textId="77777777" w:rsidR="00942F1F" w:rsidRDefault="00942F1F">
      <w:pPr>
        <w:spacing w:line="20" w:lineRule="exact"/>
      </w:pPr>
    </w:p>
  </w:endnote>
  <w:endnote w:type="continuationSeparator" w:id="0">
    <w:p w14:paraId="72CE31A3" w14:textId="77777777" w:rsidR="00942F1F" w:rsidRDefault="00942F1F">
      <w:pPr>
        <w:pStyle w:val="Amendement"/>
      </w:pPr>
      <w:r>
        <w:rPr>
          <w:b w:val="0"/>
          <w:bCs w:val="0"/>
        </w:rPr>
        <w:t xml:space="preserve"> </w:t>
      </w:r>
    </w:p>
  </w:endnote>
  <w:endnote w:type="continuationNotice" w:id="1">
    <w:p w14:paraId="7270B290" w14:textId="77777777" w:rsidR="00942F1F" w:rsidRDefault="00942F1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D83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756F40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901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C95C52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C45C" w14:textId="77777777" w:rsidR="00942F1F" w:rsidRDefault="00942F1F">
      <w:pPr>
        <w:pStyle w:val="Amendement"/>
      </w:pPr>
      <w:r>
        <w:rPr>
          <w:b w:val="0"/>
          <w:bCs w:val="0"/>
        </w:rPr>
        <w:separator/>
      </w:r>
    </w:p>
  </w:footnote>
  <w:footnote w:type="continuationSeparator" w:id="0">
    <w:p w14:paraId="45588A35" w14:textId="77777777" w:rsidR="00942F1F" w:rsidRDefault="00942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769D"/>
    <w:multiLevelType w:val="hybridMultilevel"/>
    <w:tmpl w:val="925C3D3C"/>
    <w:lvl w:ilvl="0" w:tplc="A00EE16A">
      <w:start w:val="5"/>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CD030E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24DEE312">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C3C6578">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8D43B0E">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574788A">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80EA2F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AA8E0EC">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23C4718">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D327541"/>
    <w:multiLevelType w:val="hybridMultilevel"/>
    <w:tmpl w:val="FBCC6E78"/>
    <w:lvl w:ilvl="0" w:tplc="724C595A">
      <w:start w:val="15"/>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08EA13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F1238F8">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74E3356">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D928562E">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1EA00DC">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65007C4">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1C89824">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52A6A34">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9481A5F"/>
    <w:multiLevelType w:val="hybridMultilevel"/>
    <w:tmpl w:val="BC1C084E"/>
    <w:lvl w:ilvl="0" w:tplc="1D26C06C">
      <w:start w:val="3"/>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598E7F4">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21E0E3BE">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212E1C2">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856CF58">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5CA2360">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62C0F44">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5FC8820">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E247632">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A0A2024"/>
    <w:multiLevelType w:val="hybridMultilevel"/>
    <w:tmpl w:val="5C44F368"/>
    <w:lvl w:ilvl="0" w:tplc="A76A158C">
      <w:start w:val="1"/>
      <w:numFmt w:val="decimal"/>
      <w:lvlText w:val="%1."/>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3982812">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9A787884">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164367E">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1D8B79A">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1ACE04A">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5909CB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3AEAB18E">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CA40BFA">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6D16BED"/>
    <w:multiLevelType w:val="hybridMultilevel"/>
    <w:tmpl w:val="5748CAB8"/>
    <w:lvl w:ilvl="0" w:tplc="AF9A39A6">
      <w:start w:val="1"/>
      <w:numFmt w:val="lowerLetter"/>
      <w:lvlText w:val="%1."/>
      <w:lvlJc w:val="left"/>
      <w:pPr>
        <w:ind w:left="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5447826">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EBCD3F4">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6EAB6C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E8EA7F4">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A4C9AB6">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1BCC6E4">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DE44E76">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5407464">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77254CE"/>
    <w:multiLevelType w:val="hybridMultilevel"/>
    <w:tmpl w:val="764CB306"/>
    <w:lvl w:ilvl="0" w:tplc="5C5C8DD8">
      <w:start w:val="1"/>
      <w:numFmt w:val="lowerLetter"/>
      <w:lvlText w:val="%1."/>
      <w:lvlJc w:val="left"/>
      <w:pPr>
        <w:ind w:left="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4BABF56">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948DA2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EA6B17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8061F7A">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D9A266E">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3E0330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D503EC6">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208EB42">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C9278AE"/>
    <w:multiLevelType w:val="hybridMultilevel"/>
    <w:tmpl w:val="EF80B2C4"/>
    <w:lvl w:ilvl="0" w:tplc="9BF69922">
      <w:start w:val="1"/>
      <w:numFmt w:val="lowerLetter"/>
      <w:lvlText w:val="%1."/>
      <w:lvlJc w:val="left"/>
      <w:pPr>
        <w:ind w:left="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634CC06">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3963092">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46A6668">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3FC6B70">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F0C146A">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A98A248">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1D80312E">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D9659B6">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F6536BF"/>
    <w:multiLevelType w:val="hybridMultilevel"/>
    <w:tmpl w:val="D8D04794"/>
    <w:lvl w:ilvl="0" w:tplc="66A68A72">
      <w:start w:val="1"/>
      <w:numFmt w:val="lowerLetter"/>
      <w:lvlText w:val="%1."/>
      <w:lvlJc w:val="left"/>
      <w:pPr>
        <w:ind w:left="9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CA664E5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5EA6F1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25ACA9C">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43E4EE3A">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C209680">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A56F24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AAA05F86">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1F07A78">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0F42192"/>
    <w:multiLevelType w:val="hybridMultilevel"/>
    <w:tmpl w:val="4D947BD0"/>
    <w:lvl w:ilvl="0" w:tplc="406AAE9E">
      <w:start w:val="2"/>
      <w:numFmt w:val="decimal"/>
      <w:lvlText w:val="%1."/>
      <w:lvlJc w:val="left"/>
      <w:pPr>
        <w:ind w:left="3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AE647B8">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C48266F0">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DE49A72">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7F740404">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6183812">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B96D1A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2EA106E">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C40B0BA">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36E1E58"/>
    <w:multiLevelType w:val="hybridMultilevel"/>
    <w:tmpl w:val="A4782F70"/>
    <w:lvl w:ilvl="0" w:tplc="49188F0C">
      <w:start w:val="4"/>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BD8F348">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CF800834">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1BCD55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898FE62">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21A112E">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6DC8A96">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350A47A2">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D1264E0">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9F55485"/>
    <w:multiLevelType w:val="hybridMultilevel"/>
    <w:tmpl w:val="551EFAE0"/>
    <w:lvl w:ilvl="0" w:tplc="E4B22964">
      <w:start w:val="1"/>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C9ADCB0">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77CFED0">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1B96CCE6">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AA240DA">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420002C">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D748540">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6C964910">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18422B8">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A180E51"/>
    <w:multiLevelType w:val="hybridMultilevel"/>
    <w:tmpl w:val="3014D0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C6C6265"/>
    <w:multiLevelType w:val="hybridMultilevel"/>
    <w:tmpl w:val="2D8A5E0E"/>
    <w:lvl w:ilvl="0" w:tplc="B13E2270">
      <w:start w:val="2"/>
      <w:numFmt w:val="decimal"/>
      <w:lvlText w:val="%1."/>
      <w:lvlJc w:val="left"/>
      <w:pPr>
        <w:ind w:left="0"/>
      </w:pPr>
      <w:rPr>
        <w:rFonts w:ascii="Times New Roman" w:eastAsia="Verdan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1F4F644">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BDA672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006E0D8">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6E2519C">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C9AF17E">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18E78B2">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EA64B804">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7F6B20C">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CBD0859"/>
    <w:multiLevelType w:val="hybridMultilevel"/>
    <w:tmpl w:val="BC0E0458"/>
    <w:lvl w:ilvl="0" w:tplc="1696E68E">
      <w:start w:val="1"/>
      <w:numFmt w:val="lowerLetter"/>
      <w:lvlText w:val="%1."/>
      <w:lvlJc w:val="left"/>
      <w:pPr>
        <w:ind w:left="9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EF8B924">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196A52C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F56558A">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5A02B58">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2C2D0EE">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D7CE1A2">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6AACA50">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EACA05C">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6CB77C5B"/>
    <w:multiLevelType w:val="hybridMultilevel"/>
    <w:tmpl w:val="51848FE4"/>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3140FD7"/>
    <w:multiLevelType w:val="hybridMultilevel"/>
    <w:tmpl w:val="C4BAA8C8"/>
    <w:lvl w:ilvl="0" w:tplc="8828F410">
      <w:start w:val="1"/>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FDE9B02">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38AEF528">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22A85DC">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C06F218">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458E368">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95D0DD66">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5D08CD0">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FF4208C">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4DF57CE"/>
    <w:multiLevelType w:val="hybridMultilevel"/>
    <w:tmpl w:val="602609D8"/>
    <w:lvl w:ilvl="0" w:tplc="E912FFD6">
      <w:start w:val="1"/>
      <w:numFmt w:val="lowerLetter"/>
      <w:lvlText w:val="%1."/>
      <w:lvlJc w:val="left"/>
      <w:pPr>
        <w:ind w:left="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7B896F6">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42424F4">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7E8D1EE">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372E671C">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7423DD8">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CD8E396">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27A381A">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A5D689CC">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6E20A2F"/>
    <w:multiLevelType w:val="hybridMultilevel"/>
    <w:tmpl w:val="A36A9E90"/>
    <w:lvl w:ilvl="0" w:tplc="67AA5B04">
      <w:start w:val="1"/>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FF98F650">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13225E64">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A7C248F2">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36865D0">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EF410E0">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71009A2">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1E622DC">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C4D0D840">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7217C3B"/>
    <w:multiLevelType w:val="hybridMultilevel"/>
    <w:tmpl w:val="90BC1D1A"/>
    <w:lvl w:ilvl="0" w:tplc="DD1C0D0E">
      <w:start w:val="1"/>
      <w:numFmt w:val="lowerLetter"/>
      <w:lvlText w:val="%1."/>
      <w:lvlJc w:val="left"/>
      <w:pPr>
        <w:ind w:left="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C041D30">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5D6B09A">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16A900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CF2AE76">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016AFDC">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2C8886E">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5FE7BE8">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138013C">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77EA14F8"/>
    <w:multiLevelType w:val="hybridMultilevel"/>
    <w:tmpl w:val="4F5CFE8C"/>
    <w:lvl w:ilvl="0" w:tplc="DA78F0C2">
      <w:start w:val="1"/>
      <w:numFmt w:val="lowerLetter"/>
      <w:lvlText w:val="%1."/>
      <w:lvlJc w:val="left"/>
      <w:pPr>
        <w:ind w:left="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FA067E7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F64DA92">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A0AED950">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D20E55A">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236CF4A">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F7AE4F4">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038471A">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8F2ACEE">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CFB7066"/>
    <w:multiLevelType w:val="hybridMultilevel"/>
    <w:tmpl w:val="7F9623BA"/>
    <w:lvl w:ilvl="0" w:tplc="E2100A20">
      <w:start w:val="1"/>
      <w:numFmt w:val="decimal"/>
      <w:lvlText w:val="%1."/>
      <w:lvlJc w:val="left"/>
      <w:pPr>
        <w:ind w:left="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8F67ABC">
      <w:start w:val="1"/>
      <w:numFmt w:val="lowerLetter"/>
      <w:lvlText w:val="%2"/>
      <w:lvlJc w:val="left"/>
      <w:pPr>
        <w:ind w:left="17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F1FC11EC">
      <w:start w:val="1"/>
      <w:numFmt w:val="lowerRoman"/>
      <w:lvlText w:val="%3"/>
      <w:lvlJc w:val="left"/>
      <w:pPr>
        <w:ind w:left="25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0A62C26C">
      <w:start w:val="1"/>
      <w:numFmt w:val="decimal"/>
      <w:lvlText w:val="%4"/>
      <w:lvlJc w:val="left"/>
      <w:pPr>
        <w:ind w:left="32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A905552">
      <w:start w:val="1"/>
      <w:numFmt w:val="lowerLetter"/>
      <w:lvlText w:val="%5"/>
      <w:lvlJc w:val="left"/>
      <w:pPr>
        <w:ind w:left="39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B010C432">
      <w:start w:val="1"/>
      <w:numFmt w:val="lowerRoman"/>
      <w:lvlText w:val="%6"/>
      <w:lvlJc w:val="left"/>
      <w:pPr>
        <w:ind w:left="46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3CAB6AA">
      <w:start w:val="1"/>
      <w:numFmt w:val="decimal"/>
      <w:lvlText w:val="%7"/>
      <w:lvlJc w:val="left"/>
      <w:pPr>
        <w:ind w:left="53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9EA13EA">
      <w:start w:val="1"/>
      <w:numFmt w:val="lowerLetter"/>
      <w:lvlText w:val="%8"/>
      <w:lvlJc w:val="left"/>
      <w:pPr>
        <w:ind w:left="61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7486BDDC">
      <w:start w:val="1"/>
      <w:numFmt w:val="lowerRoman"/>
      <w:lvlText w:val="%9"/>
      <w:lvlJc w:val="left"/>
      <w:pPr>
        <w:ind w:left="68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1522085324">
    <w:abstractNumId w:val="4"/>
  </w:num>
  <w:num w:numId="2" w16cid:durableId="1562055361">
    <w:abstractNumId w:val="16"/>
  </w:num>
  <w:num w:numId="3" w16cid:durableId="219636914">
    <w:abstractNumId w:val="15"/>
  </w:num>
  <w:num w:numId="4" w16cid:durableId="1970278611">
    <w:abstractNumId w:val="17"/>
  </w:num>
  <w:num w:numId="5" w16cid:durableId="730352333">
    <w:abstractNumId w:val="12"/>
  </w:num>
  <w:num w:numId="6" w16cid:durableId="1937907801">
    <w:abstractNumId w:val="19"/>
  </w:num>
  <w:num w:numId="7" w16cid:durableId="1017388762">
    <w:abstractNumId w:val="8"/>
  </w:num>
  <w:num w:numId="8" w16cid:durableId="1640381605">
    <w:abstractNumId w:val="20"/>
  </w:num>
  <w:num w:numId="9" w16cid:durableId="679087816">
    <w:abstractNumId w:val="10"/>
  </w:num>
  <w:num w:numId="10" w16cid:durableId="139466001">
    <w:abstractNumId w:val="3"/>
  </w:num>
  <w:num w:numId="11" w16cid:durableId="2085563862">
    <w:abstractNumId w:val="0"/>
  </w:num>
  <w:num w:numId="12" w16cid:durableId="1642075448">
    <w:abstractNumId w:val="9"/>
  </w:num>
  <w:num w:numId="13" w16cid:durableId="1070930272">
    <w:abstractNumId w:val="1"/>
  </w:num>
  <w:num w:numId="14" w16cid:durableId="70472101">
    <w:abstractNumId w:val="18"/>
  </w:num>
  <w:num w:numId="15" w16cid:durableId="1260875319">
    <w:abstractNumId w:val="7"/>
  </w:num>
  <w:num w:numId="16" w16cid:durableId="1508211509">
    <w:abstractNumId w:val="2"/>
  </w:num>
  <w:num w:numId="17" w16cid:durableId="2140801734">
    <w:abstractNumId w:val="13"/>
  </w:num>
  <w:num w:numId="18" w16cid:durableId="1598292154">
    <w:abstractNumId w:val="6"/>
  </w:num>
  <w:num w:numId="19" w16cid:durableId="640229363">
    <w:abstractNumId w:val="5"/>
  </w:num>
  <w:num w:numId="20" w16cid:durableId="954290091">
    <w:abstractNumId w:val="14"/>
  </w:num>
  <w:num w:numId="21" w16cid:durableId="8617456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1F"/>
    <w:rsid w:val="00012DBE"/>
    <w:rsid w:val="000A1D81"/>
    <w:rsid w:val="00111ED3"/>
    <w:rsid w:val="00191D80"/>
    <w:rsid w:val="001C190E"/>
    <w:rsid w:val="002168F4"/>
    <w:rsid w:val="002A727C"/>
    <w:rsid w:val="00325BCC"/>
    <w:rsid w:val="0050610B"/>
    <w:rsid w:val="005D2707"/>
    <w:rsid w:val="00606255"/>
    <w:rsid w:val="0061256E"/>
    <w:rsid w:val="006217AE"/>
    <w:rsid w:val="006B607A"/>
    <w:rsid w:val="00723426"/>
    <w:rsid w:val="007D451C"/>
    <w:rsid w:val="00810767"/>
    <w:rsid w:val="00826224"/>
    <w:rsid w:val="00930A23"/>
    <w:rsid w:val="00942F1F"/>
    <w:rsid w:val="009C7354"/>
    <w:rsid w:val="009E6D7F"/>
    <w:rsid w:val="00A11E73"/>
    <w:rsid w:val="00A2521E"/>
    <w:rsid w:val="00AE436A"/>
    <w:rsid w:val="00C113B6"/>
    <w:rsid w:val="00C135B1"/>
    <w:rsid w:val="00C92DF8"/>
    <w:rsid w:val="00CA1B3D"/>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3747F"/>
  <w15:docId w15:val="{8E3817D0-0073-4B91-9BAB-CE4C6156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42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4561</ap:Words>
  <ap:Characters>26765</ap:Characters>
  <ap:DocSecurity>0</ap:DocSecurity>
  <ap:Lines>223</ap:Lines>
  <ap:Paragraphs>62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2024-10-14T10:14:00.0000000Z</dcterms:created>
  <dcterms:modified xsi:type="dcterms:W3CDTF">2024-10-14T10:18:00.0000000Z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