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90E33" w:rsidTr="00F56F53" w14:paraId="70363383" w14:textId="77777777">
        <w:tc>
          <w:tcPr>
            <w:tcW w:w="2160" w:type="dxa"/>
          </w:tcPr>
          <w:p w:rsidRPr="00A273D8" w:rsidR="007E4BC1" w:rsidP="00453E3E" w:rsidRDefault="00EC1D88" w14:paraId="74F1A3F8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Onderwijspersoneel en Primair Onderwijs</w:t>
            </w:r>
          </w:p>
          <w:p w:rsidRPr="00A273D8" w:rsidR="007E4BC1" w:rsidP="00453E3E" w:rsidRDefault="00EC1D88" w14:paraId="752C584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Van</w:t>
            </w:r>
          </w:p>
          <w:p w:rsidRPr="004A3337" w:rsidR="00E63128" w:rsidP="00E63128" w:rsidRDefault="00EC1D88" w14:paraId="414481E0" w14:textId="77777777">
            <w:pPr>
              <w:spacing w:line="180" w:lineRule="exact"/>
              <w:rPr>
                <w:sz w:val="13"/>
                <w:szCs w:val="13"/>
                <w:highlight w:val="black"/>
              </w:rPr>
            </w:pPr>
            <w:r w:rsidRPr="004A3337">
              <w:rPr>
                <w:sz w:val="13"/>
                <w:szCs w:val="13"/>
                <w:highlight w:val="black"/>
              </w:rPr>
              <w:t>D. Içer-Morsi</w:t>
            </w:r>
          </w:p>
          <w:p w:rsidRPr="00A273D8" w:rsidR="007E4BC1" w:rsidP="00E63128" w:rsidRDefault="00EC1D88" w14:paraId="7C374A9C" w14:textId="77777777">
            <w:pPr>
              <w:spacing w:after="92" w:line="180" w:lineRule="exact"/>
              <w:rPr>
                <w:sz w:val="13"/>
                <w:szCs w:val="13"/>
              </w:rPr>
            </w:pPr>
            <w:r w:rsidRPr="004A3337">
              <w:rPr>
                <w:sz w:val="13"/>
                <w:szCs w:val="13"/>
                <w:highlight w:val="black"/>
              </w:rPr>
              <w:t>T +31646849213</w:t>
            </w:r>
          </w:p>
        </w:tc>
      </w:tr>
      <w:tr w:rsidR="00590E33" w:rsidTr="00F56F53" w14:paraId="03A4893F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EC1D88" w14:paraId="6A6317B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EC1D88" w14:paraId="769162FA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24 oktober 2024</w:t>
            </w:r>
          </w:p>
          <w:p w:rsidR="007E4BC1" w:rsidP="00E63128" w:rsidRDefault="00EC1D88" w14:paraId="428F040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EC1D88" w14:paraId="039B9B61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48887711</w:t>
            </w:r>
          </w:p>
        </w:tc>
      </w:tr>
      <w:tr w:rsidR="00590E33" w:rsidTr="00F56F53" w14:paraId="6D853CEC" w14:textId="77777777">
        <w:trPr>
          <w:trHeight w:val="225"/>
        </w:trPr>
        <w:tc>
          <w:tcPr>
            <w:tcW w:w="2160" w:type="dxa"/>
          </w:tcPr>
          <w:p w:rsidR="007E4BC1" w:rsidP="00453E3E" w:rsidRDefault="00EC1D88" w14:paraId="5A31E16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EC1D88" w14:paraId="46A1B42A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  <w:p w:rsidRPr="008B6F54" w:rsidR="007E4BC1" w:rsidP="00453E3E" w:rsidRDefault="007E4BC1" w14:paraId="4489977C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590E33" w:rsidTr="00F56F53" w14:paraId="1454D514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EC1D88" w14:paraId="2B7F1183" w14:textId="77777777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Interdepartementaal a</w:t>
            </w:r>
            <w:r w:rsidR="00A20B0E">
              <w:rPr>
                <w:b/>
                <w:bCs/>
                <w:sz w:val="13"/>
                <w:szCs w:val="13"/>
              </w:rPr>
              <w:t>fgestemd</w:t>
            </w:r>
          </w:p>
          <w:p w:rsidRPr="00A20B0E" w:rsidR="00A20B0E" w:rsidP="007512EA" w:rsidRDefault="00EC1D88" w14:paraId="44CF981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SZW</w:t>
            </w:r>
          </w:p>
          <w:p w:rsidRPr="007512EA" w:rsidR="007512EA" w:rsidP="007512EA" w:rsidRDefault="007512EA" w14:paraId="6B0AB1D3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90E33" w:rsidTr="00F56F53" w14:paraId="4A6C8BEF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157F29A0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41411B21" w14:textId="77777777"/>
    <w:p w:rsidR="007A7D1F" w:rsidP="007A7D1F" w:rsidRDefault="00EC1D88" w14:paraId="043A8691" w14:textId="77777777">
      <w:pPr>
        <w:pStyle w:val="Kop1"/>
      </w:pPr>
      <w:bookmarkStart w:name="_Hlk89348380" w:id="0"/>
      <w:r>
        <w:t>Aanleiding</w:t>
      </w:r>
    </w:p>
    <w:p w:rsidR="00EC1D88" w:rsidP="00EC1D88" w:rsidRDefault="00EC1D88" w14:paraId="4B288A48" w14:textId="31562DFC">
      <w:bookmarkStart w:name="bm_Besluit" w:id="1"/>
      <w:r>
        <w:t xml:space="preserve">Op 21 oktober 2024 </w:t>
      </w:r>
      <w:r w:rsidRPr="004C1C0D">
        <w:t xml:space="preserve">hebben de leden Westerveld, E.M. en </w:t>
      </w:r>
      <w:proofErr w:type="spellStart"/>
      <w:r w:rsidRPr="004C1C0D">
        <w:t>Maatoug</w:t>
      </w:r>
      <w:proofErr w:type="spellEnd"/>
      <w:r w:rsidRPr="004C1C0D">
        <w:t>, S. (</w:t>
      </w:r>
      <w:r w:rsidR="005B4311">
        <w:t>GroenLinks</w:t>
      </w:r>
      <w:r w:rsidRPr="004C1C0D">
        <w:t>-</w:t>
      </w:r>
      <w:r w:rsidR="005B4311">
        <w:t>PvdA</w:t>
      </w:r>
      <w:r w:rsidRPr="004C1C0D">
        <w:t>)</w:t>
      </w:r>
      <w:r>
        <w:t xml:space="preserve"> </w:t>
      </w:r>
      <w:r w:rsidRPr="004C1C0D">
        <w:t>schriftelijke vragen</w:t>
      </w:r>
      <w:r>
        <w:t xml:space="preserve"> gesteld </w:t>
      </w:r>
      <w:r w:rsidR="003132B8">
        <w:t xml:space="preserve">aan u en </w:t>
      </w:r>
      <w:r w:rsidR="00115E8F">
        <w:t>staatssecretaris Participatie en Integratie</w:t>
      </w:r>
      <w:r w:rsidR="003132B8">
        <w:t xml:space="preserve"> </w:t>
      </w:r>
      <w:r>
        <w:t>over kinderopvang voor</w:t>
      </w:r>
      <w:r w:rsidR="003132B8">
        <w:t xml:space="preserve"> kinderen uit het</w:t>
      </w:r>
      <w:r>
        <w:t xml:space="preserve"> speciaal onderwijs. </w:t>
      </w:r>
      <w:r w:rsidR="00115E8F">
        <w:t>De gestelde vragen raken meerdere beleidsterreinen. Er is meer tijd nodig voor interdepartementale afstemming. Om die reden</w:t>
      </w:r>
      <w:r>
        <w:t xml:space="preserve"> is een uitstelbrief opgesteld.</w:t>
      </w:r>
    </w:p>
    <w:p w:rsidR="007A7D1F" w:rsidP="007A7D1F" w:rsidRDefault="00EC1D88" w14:paraId="2D9C156E" w14:textId="2BC451B3">
      <w:pPr>
        <w:pStyle w:val="Kop1"/>
      </w:pPr>
      <w:r>
        <w:t>Geadviseerd besluit</w:t>
      </w:r>
    </w:p>
    <w:p w:rsidRPr="00EC1D88" w:rsidR="007A7D1F" w:rsidP="007A7D1F" w:rsidRDefault="00EC1D88" w14:paraId="57EEEC16" w14:textId="2164B2FB">
      <w:pPr>
        <w:rPr>
          <w:color w:val="000000" w:themeColor="text1"/>
        </w:rPr>
      </w:pPr>
      <w:r w:rsidRPr="00EC1D88">
        <w:rPr>
          <w:color w:val="000000" w:themeColor="text1"/>
        </w:rPr>
        <w:t>G</w:t>
      </w:r>
      <w:r>
        <w:rPr>
          <w:color w:val="000000" w:themeColor="text1"/>
        </w:rPr>
        <w:t>raag uw</w:t>
      </w:r>
      <w:r w:rsidRPr="00EC1D88">
        <w:rPr>
          <w:color w:val="000000" w:themeColor="text1"/>
        </w:rPr>
        <w:t xml:space="preserve"> akkoord </w:t>
      </w:r>
      <w:r>
        <w:rPr>
          <w:color w:val="000000" w:themeColor="text1"/>
        </w:rPr>
        <w:t>op</w:t>
      </w:r>
      <w:r w:rsidRPr="00EC1D88">
        <w:rPr>
          <w:color w:val="000000" w:themeColor="text1"/>
        </w:rPr>
        <w:t xml:space="preserve"> het verzenden van de uitstelbrief</w:t>
      </w:r>
      <w:r>
        <w:rPr>
          <w:color w:val="000000" w:themeColor="text1"/>
        </w:rPr>
        <w:t>.</w:t>
      </w:r>
    </w:p>
    <w:bookmarkEnd w:id="1"/>
    <w:bookmarkEnd w:id="0"/>
    <w:p w:rsidR="004F4548" w:rsidRDefault="004F4548" w14:paraId="0917197E" w14:textId="77777777"/>
    <w:sectPr w:rsidR="004F4548" w:rsidSect="00F7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0788" w14:textId="77777777" w:rsidR="009D264F" w:rsidRDefault="00EC1D88">
      <w:r>
        <w:separator/>
      </w:r>
    </w:p>
    <w:p w14:paraId="44B694A5" w14:textId="77777777" w:rsidR="009D264F" w:rsidRDefault="009D264F"/>
  </w:endnote>
  <w:endnote w:type="continuationSeparator" w:id="0">
    <w:p w14:paraId="339DE3B9" w14:textId="77777777" w:rsidR="009D264F" w:rsidRDefault="00EC1D88">
      <w:r>
        <w:continuationSeparator/>
      </w:r>
    </w:p>
    <w:p w14:paraId="4B35EC99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7E19" w14:textId="77777777" w:rsidR="0083336D" w:rsidRDefault="00833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6F71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90E33" w14:paraId="2251E413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766D1704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5218F3E8" w14:textId="326BD3E2" w:rsidR="00137AC0" w:rsidRPr="00236CFE" w:rsidRDefault="00EC1D88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4975E2">
            <w:fldChar w:fldCharType="begin"/>
          </w:r>
          <w:r w:rsidR="004975E2">
            <w:instrText xml:space="preserve"> SECTIONPAGES   \* MERGEFORMAT </w:instrText>
          </w:r>
          <w:r w:rsidR="004975E2">
            <w:fldChar w:fldCharType="separate"/>
          </w:r>
          <w:r>
            <w:t>2</w:t>
          </w:r>
          <w:r w:rsidR="004975E2">
            <w:fldChar w:fldCharType="end"/>
          </w:r>
        </w:p>
      </w:tc>
    </w:tr>
  </w:tbl>
  <w:p w14:paraId="3AA769BF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590E33" w14:paraId="2D0A3A09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7965AA48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4C427834" w14:textId="27694FE0" w:rsidR="00137AC0" w:rsidRPr="00CB7ABA" w:rsidRDefault="00EC1D88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4975E2">
            <w:fldChar w:fldCharType="begin"/>
          </w:r>
          <w:r w:rsidR="004975E2">
            <w:instrText xml:space="preserve"> SECTIONPAGES   \* MERGEFORMAT </w:instrText>
          </w:r>
          <w:r w:rsidR="004975E2">
            <w:fldChar w:fldCharType="separate"/>
          </w:r>
          <w:r w:rsidR="004975E2">
            <w:t>1</w:t>
          </w:r>
          <w:r w:rsidR="004975E2">
            <w:fldChar w:fldCharType="end"/>
          </w:r>
        </w:p>
      </w:tc>
    </w:tr>
  </w:tbl>
  <w:p w14:paraId="7C612842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365266A3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B171" w14:textId="77777777" w:rsidR="009D264F" w:rsidRDefault="00EC1D88">
      <w:r>
        <w:separator/>
      </w:r>
    </w:p>
    <w:p w14:paraId="7E591E81" w14:textId="77777777" w:rsidR="009D264F" w:rsidRDefault="009D264F"/>
  </w:footnote>
  <w:footnote w:type="continuationSeparator" w:id="0">
    <w:p w14:paraId="21ADA265" w14:textId="77777777" w:rsidR="009D264F" w:rsidRDefault="00EC1D88">
      <w:r>
        <w:continuationSeparator/>
      </w:r>
    </w:p>
    <w:p w14:paraId="1D3BB03F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BD44" w14:textId="77777777" w:rsidR="0083336D" w:rsidRDefault="00833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B67C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0E33" w14:paraId="41A4C6B8" w14:textId="77777777" w:rsidTr="005558E0">
      <w:tc>
        <w:tcPr>
          <w:tcW w:w="2160" w:type="dxa"/>
          <w:shd w:val="clear" w:color="auto" w:fill="auto"/>
        </w:tcPr>
        <w:p w14:paraId="68EF5BE1" w14:textId="77777777" w:rsidR="00137AC0" w:rsidRPr="00044613" w:rsidRDefault="00137AC0" w:rsidP="005558E0">
          <w:pPr>
            <w:pStyle w:val="Huisstijl-Adres"/>
          </w:pPr>
        </w:p>
      </w:tc>
    </w:tr>
    <w:tr w:rsidR="00590E33" w14:paraId="611B97E3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69684B3F" w14:textId="77777777" w:rsidR="00137AC0" w:rsidRPr="005819CE" w:rsidRDefault="00137AC0" w:rsidP="005558E0"/>
      </w:tc>
    </w:tr>
    <w:tr w:rsidR="00590E33" w14:paraId="653E5607" w14:textId="77777777" w:rsidTr="005558E0">
      <w:tc>
        <w:tcPr>
          <w:tcW w:w="2160" w:type="dxa"/>
          <w:shd w:val="clear" w:color="auto" w:fill="auto"/>
        </w:tcPr>
        <w:p w14:paraId="7A9EBDCC" w14:textId="77777777" w:rsidR="00137AC0" w:rsidRDefault="00EC1D88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36E42F40" w14:textId="77777777" w:rsidR="009C3B47" w:rsidRPr="00BF52BD" w:rsidRDefault="00EC1D88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24 oktober 2024</w:t>
          </w:r>
        </w:p>
        <w:p w14:paraId="6AF572B4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23774773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90E33" w14:paraId="4C140CA6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31FCD8C0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38362069" w14:textId="77777777" w:rsidR="00137AC0" w:rsidRPr="00740712" w:rsidRDefault="00137AC0" w:rsidP="004F44C2"/>
  <w:p w14:paraId="0F862966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8A5F" w14:textId="77777777" w:rsidR="00137AC0" w:rsidRDefault="00EC1D88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166E8363" wp14:editId="28B33127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40ED7" w14:textId="77777777" w:rsidR="005C2465" w:rsidRDefault="00EC1D88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7D7163E1" wp14:editId="0211B038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A2E03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590E33" w14:paraId="5C011519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11F4161D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590E33" w14:paraId="3E9C23AB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3093539F" w14:textId="77777777" w:rsidR="00301C26" w:rsidRPr="00301C26" w:rsidRDefault="00EC1D88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1EFBD80D" w14:textId="77777777" w:rsidR="00D858B8" w:rsidRPr="00A273D8" w:rsidRDefault="00EC1D88" w:rsidP="00F40BA4">
          <w:r w:rsidRPr="00A273D8">
            <w:t xml:space="preserve">Aan: </w:t>
          </w:r>
          <w:r>
            <w:t>SOCW</w:t>
          </w:r>
        </w:p>
      </w:tc>
    </w:tr>
    <w:tr w:rsidR="00590E33" w14:paraId="3F9D8966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071132C3" w14:textId="77777777" w:rsidR="00BE69B9" w:rsidRDefault="00EC1D88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BA20305" wp14:editId="115ADD3E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39D51BF0" w14:textId="77777777" w:rsidR="00137AC0" w:rsidRDefault="00137AC0" w:rsidP="009D5D50"/>
      </w:tc>
    </w:tr>
    <w:tr w:rsidR="00590E33" w14:paraId="0F053681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19ACE546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18E47264" w14:textId="77777777" w:rsidR="00137AC0" w:rsidRPr="00F06766" w:rsidRDefault="00EC1D88" w:rsidP="00F06766">
          <w:r>
            <w:t>Uitstelbrief schriftelijke vragen over kinderopvang voor speciaal onderwijs</w:t>
          </w:r>
        </w:p>
      </w:tc>
    </w:tr>
  </w:tbl>
  <w:p w14:paraId="5608B3FA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8812AD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D48C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BCA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A88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283A3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F62E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38CE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381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401C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0DD032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D4CB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5EF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0D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6A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6B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2B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2F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B80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9D7071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78D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F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08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8F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B61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20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E2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92F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0DD4"/>
    <w:multiLevelType w:val="hybridMultilevel"/>
    <w:tmpl w:val="66F09360"/>
    <w:lvl w:ilvl="0" w:tplc="8AB48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9433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CCF0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C21C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102D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2A87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C245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6E92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A4BC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7692696">
    <w:abstractNumId w:val="11"/>
  </w:num>
  <w:num w:numId="2" w16cid:durableId="57409613">
    <w:abstractNumId w:val="7"/>
  </w:num>
  <w:num w:numId="3" w16cid:durableId="700740791">
    <w:abstractNumId w:val="6"/>
  </w:num>
  <w:num w:numId="4" w16cid:durableId="1509128016">
    <w:abstractNumId w:val="5"/>
  </w:num>
  <w:num w:numId="5" w16cid:durableId="515919907">
    <w:abstractNumId w:val="4"/>
  </w:num>
  <w:num w:numId="6" w16cid:durableId="2133091834">
    <w:abstractNumId w:val="8"/>
  </w:num>
  <w:num w:numId="7" w16cid:durableId="1353146979">
    <w:abstractNumId w:val="3"/>
  </w:num>
  <w:num w:numId="8" w16cid:durableId="1255363576">
    <w:abstractNumId w:val="2"/>
  </w:num>
  <w:num w:numId="9" w16cid:durableId="737635902">
    <w:abstractNumId w:val="1"/>
  </w:num>
  <w:num w:numId="10" w16cid:durableId="1880582475">
    <w:abstractNumId w:val="0"/>
  </w:num>
  <w:num w:numId="11" w16cid:durableId="1961187298">
    <w:abstractNumId w:val="9"/>
  </w:num>
  <w:num w:numId="12" w16cid:durableId="679702336">
    <w:abstractNumId w:val="12"/>
  </w:num>
  <w:num w:numId="13" w16cid:durableId="1888033491">
    <w:abstractNumId w:val="14"/>
  </w:num>
  <w:num w:numId="14" w16cid:durableId="1790852716">
    <w:abstractNumId w:val="13"/>
  </w:num>
  <w:num w:numId="15" w16cid:durableId="791750877">
    <w:abstractNumId w:val="10"/>
  </w:num>
  <w:num w:numId="16" w16cid:durableId="180520075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15E8F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32B8"/>
    <w:rsid w:val="00313589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975E2"/>
    <w:rsid w:val="004A1F07"/>
    <w:rsid w:val="004A333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0E33"/>
    <w:rsid w:val="00593C2B"/>
    <w:rsid w:val="00596166"/>
    <w:rsid w:val="005B4311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12EA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0B0E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1D88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ABDE4"/>
  <w15:docId w15:val="{05DA3E1C-75E9-422D-A6F5-1DDD9B4E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2024-11-06T08:58:00.0000000Z</dcterms:created>
  <dcterms:modified xsi:type="dcterms:W3CDTF">2024-11-06T08:58:00.0000000Z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O200ICE</vt:lpwstr>
  </property>
  <property fmtid="{D5CDD505-2E9C-101B-9397-08002B2CF9AE}" pid="3" name="Author">
    <vt:lpwstr>O200ICE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Uitstelbrief schriftelijke vragen over kinderopvang voor speciaal onderwijs</vt:lpwstr>
  </property>
  <property fmtid="{D5CDD505-2E9C-101B-9397-08002B2CF9AE}" pid="8" name="ocw_directie">
    <vt:lpwstr>OPO/5</vt:lpwstr>
  </property>
  <property fmtid="{D5CDD505-2E9C-101B-9397-08002B2CF9AE}" pid="9" name="ocw_naw_org">
    <vt:lpwstr>SOCW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O200ICE</vt:lpwstr>
  </property>
</Properties>
</file>