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71D0" w:rsidP="00B571D0" w:rsidRDefault="00B571D0" w14:paraId="6C6EA74E" w14:textId="77777777">
      <w:pPr>
        <w:rPr>
          <w:b/>
          <w:bCs/>
        </w:rPr>
      </w:pPr>
      <w:bookmarkStart w:name="_Hlk134004596" w:id="0"/>
      <w:r w:rsidRPr="62929601">
        <w:rPr>
          <w:b/>
          <w:bCs/>
        </w:rPr>
        <w:t>Wijziging van Boek 7 van het Burgerlijk Wetboek, de Uitvoeringswet huurprijzen woonruimte en enkele andere wetten in verband met de modernisering van het systeem van servicekosten</w:t>
      </w:r>
    </w:p>
    <w:p w:rsidR="00B571D0" w:rsidP="00B571D0" w:rsidRDefault="00B571D0" w14:paraId="6C153972" w14:textId="77777777">
      <w:pPr>
        <w:rPr>
          <w:b/>
          <w:bCs/>
        </w:rPr>
      </w:pPr>
    </w:p>
    <w:p w:rsidR="00B571D0" w:rsidP="00B571D0" w:rsidRDefault="00B571D0" w14:paraId="0549A9A7" w14:textId="77777777">
      <w:pPr>
        <w:rPr>
          <w:b/>
          <w:bCs/>
        </w:rPr>
      </w:pPr>
      <w:r w:rsidRPr="62929601">
        <w:rPr>
          <w:b/>
          <w:bCs/>
        </w:rPr>
        <w:t>Voorstel van wet</w:t>
      </w:r>
    </w:p>
    <w:p w:rsidR="00B571D0" w:rsidP="00B571D0" w:rsidRDefault="00B571D0" w14:paraId="75FE1A0C" w14:textId="77777777">
      <w:pPr>
        <w:rPr>
          <w:b/>
          <w:bCs/>
        </w:rPr>
      </w:pPr>
    </w:p>
    <w:p w:rsidRPr="00DB0CF3" w:rsidR="00B571D0" w:rsidP="00B571D0" w:rsidRDefault="00B571D0" w14:paraId="303A28E9" w14:textId="77777777">
      <w:r>
        <w:t>Wij Willem-Alexander, bij de gratie Gods, Koning der Nederlanden, Prins van Oranje-Nassau, enz. enz. enz.</w:t>
      </w:r>
    </w:p>
    <w:p w:rsidRPr="00DB0CF3" w:rsidR="00B571D0" w:rsidP="00B571D0" w:rsidRDefault="00B571D0" w14:paraId="42403182" w14:textId="77777777"/>
    <w:p w:rsidRPr="00DB0CF3" w:rsidR="00B571D0" w:rsidP="00B571D0" w:rsidRDefault="00B571D0" w14:paraId="33B83147" w14:textId="77777777">
      <w:r>
        <w:t>Allen, die deze zullen zien of horen lezen, saluut! doen te weten:</w:t>
      </w:r>
    </w:p>
    <w:p w:rsidRPr="00DB0CF3" w:rsidR="00B571D0" w:rsidP="00B571D0" w:rsidRDefault="00B571D0" w14:paraId="3C473D98" w14:textId="77777777"/>
    <w:p w:rsidRPr="00DB0CF3" w:rsidR="00B571D0" w:rsidP="00B571D0" w:rsidRDefault="00B571D0" w14:paraId="1412D107" w14:textId="77777777">
      <w:r>
        <w:t>Alzo Wij in overweging genomen hebben, dat het wenselijk is meer duidelijkheid te verschaffen over hetgeen onder servicekosten wordt verstaan teneinde misstanden omtrent het in rekening brengen van servicekosten te voorkomen en enkele verbeteringen aan te brengen in de werkwijze van de huurcommissie;</w:t>
      </w:r>
    </w:p>
    <w:p w:rsidRPr="00DB0CF3" w:rsidR="00B571D0" w:rsidP="00B571D0" w:rsidRDefault="00B571D0" w14:paraId="30E9C718" w14:textId="77777777"/>
    <w:p w:rsidRPr="00DB0CF3" w:rsidR="00B571D0" w:rsidP="00B571D0" w:rsidRDefault="00B571D0" w14:paraId="1387BD7C" w14:textId="77777777">
      <w:r>
        <w:t>Zo is het, dat Wij, de Afdeling advisering van de Raad van State gehoord, en met gemeen overleg der Staten-Generaal, hebben goedgevonden en verstaan, gelijk Wij goedvinden en verstaan bij deze:</w:t>
      </w:r>
    </w:p>
    <w:p w:rsidR="00B571D0" w:rsidP="00B571D0" w:rsidRDefault="00B571D0" w14:paraId="597D08C0" w14:textId="77777777">
      <w:pPr>
        <w:rPr>
          <w:b/>
          <w:bCs/>
        </w:rPr>
      </w:pPr>
    </w:p>
    <w:p w:rsidR="00B571D0" w:rsidP="00B571D0" w:rsidRDefault="00B571D0" w14:paraId="2CC58B43" w14:textId="77777777">
      <w:pPr>
        <w:rPr>
          <w:b/>
          <w:bCs/>
        </w:rPr>
      </w:pPr>
      <w:r w:rsidRPr="62929601">
        <w:rPr>
          <w:b/>
          <w:bCs/>
        </w:rPr>
        <w:t>Artikel I</w:t>
      </w:r>
    </w:p>
    <w:p w:rsidR="00B571D0" w:rsidP="00B571D0" w:rsidRDefault="00B571D0" w14:paraId="317C5731" w14:textId="77777777">
      <w:pPr>
        <w:rPr>
          <w:b/>
          <w:bCs/>
        </w:rPr>
      </w:pPr>
    </w:p>
    <w:p w:rsidR="00B571D0" w:rsidP="00B571D0" w:rsidRDefault="00B571D0" w14:paraId="0A29C214" w14:textId="77777777">
      <w:r>
        <w:t xml:space="preserve">Boek 7 van het Burgerlijk Wetboek wordt als volgt gewijzigd: </w:t>
      </w:r>
    </w:p>
    <w:p w:rsidRPr="00066AAF" w:rsidR="00B571D0" w:rsidP="00B571D0" w:rsidRDefault="00B571D0" w14:paraId="7F07337B" w14:textId="77777777"/>
    <w:p w:rsidR="00B571D0" w:rsidP="00B571D0" w:rsidRDefault="00B571D0" w14:paraId="524EFB0E" w14:textId="77777777">
      <w:r>
        <w:t>A</w:t>
      </w:r>
    </w:p>
    <w:p w:rsidR="00B571D0" w:rsidP="00B571D0" w:rsidRDefault="00B571D0" w14:paraId="3B022E37" w14:textId="77777777"/>
    <w:p w:rsidR="00B571D0" w:rsidP="00B571D0" w:rsidRDefault="00B571D0" w14:paraId="5DB3BD8F" w14:textId="77777777">
      <w:r>
        <w:t xml:space="preserve">Artikel 237, derde lid, komt te luiden: </w:t>
      </w:r>
    </w:p>
    <w:p w:rsidR="00B571D0" w:rsidP="00B571D0" w:rsidRDefault="00B571D0" w14:paraId="537BFF06" w14:textId="77777777"/>
    <w:p w:rsidR="00B571D0" w:rsidP="00B571D0" w:rsidRDefault="00B571D0" w14:paraId="56F36E7B" w14:textId="77777777">
      <w:pPr>
        <w:ind w:left="284"/>
      </w:pPr>
      <w:r>
        <w:t xml:space="preserve">3. In deze afdeling wordt verstaan onder servicekosten: de vergoeding voor de bij algemene maatregel van bestuur aangewezen zaken en diensten die geleverd worden in verband met de bewoning van de woonruimte. Bij ministeriële regeling kunnen regels worden gesteld met betrekking tot de wijze van berekening </w:t>
      </w:r>
      <w:bookmarkStart w:name="_Hlk177563925" w:id="1"/>
      <w:r>
        <w:t xml:space="preserve">en de maximale hoogte </w:t>
      </w:r>
      <w:bookmarkEnd w:id="1"/>
      <w:r>
        <w:t>van de servicekosten.</w:t>
      </w:r>
    </w:p>
    <w:p w:rsidR="00B571D0" w:rsidP="00B571D0" w:rsidRDefault="00B571D0" w14:paraId="53E254B3" w14:textId="77777777"/>
    <w:p w:rsidR="00B571D0" w:rsidP="00B571D0" w:rsidRDefault="00B571D0" w14:paraId="2CD84613" w14:textId="77777777">
      <w:r>
        <w:t>B</w:t>
      </w:r>
    </w:p>
    <w:p w:rsidR="00B571D0" w:rsidP="00B571D0" w:rsidRDefault="00B571D0" w14:paraId="000501BA" w14:textId="77777777"/>
    <w:p w:rsidR="00B571D0" w:rsidP="00B571D0" w:rsidRDefault="00B571D0" w14:paraId="5B1FE03C" w14:textId="77777777">
      <w:r>
        <w:t>Artikel 258 wordt als volgt gewijzigd:</w:t>
      </w:r>
    </w:p>
    <w:p w:rsidR="00B571D0" w:rsidP="00B571D0" w:rsidRDefault="00B571D0" w14:paraId="70EA4951" w14:textId="77777777"/>
    <w:p w:rsidR="00B571D0" w:rsidP="00B571D0" w:rsidRDefault="00B571D0" w14:paraId="670BA93A" w14:textId="77777777">
      <w:r>
        <w:t>1. In het eerste lid en het derde lid, vervalt “de kosten voor nutsvoorzieningen met een individuele meter en”.</w:t>
      </w:r>
    </w:p>
    <w:p w:rsidR="00B571D0" w:rsidP="00B571D0" w:rsidRDefault="00B571D0" w14:paraId="4567F933" w14:textId="77777777">
      <w:r>
        <w:t>2. Het tweede lid wordt als volgt gewijzigd:</w:t>
      </w:r>
    </w:p>
    <w:p w:rsidR="00B571D0" w:rsidP="00B571D0" w:rsidRDefault="00B571D0" w14:paraId="40CFFF48" w14:textId="77777777">
      <w:r>
        <w:t xml:space="preserve">a. In de aanhef vervalt “de kosten voor de nutsvoorzieningen met een individuele meter en”; </w:t>
      </w:r>
    </w:p>
    <w:p w:rsidR="00B571D0" w:rsidP="00B571D0" w:rsidRDefault="00B571D0" w14:paraId="06813A43" w14:textId="77777777">
      <w:r>
        <w:t>b. In onderdeel c vervalt “kosten voor de nutsvoorzieningen met een individuele meter en”;</w:t>
      </w:r>
    </w:p>
    <w:p w:rsidR="00B571D0" w:rsidP="00B571D0" w:rsidRDefault="00B571D0" w14:paraId="26A4CC4C" w14:textId="77777777">
      <w:r>
        <w:t xml:space="preserve">c. In onderdeel d vervalt “de kosten voor de nutsvoorzieningen met een individuele meter en”. </w:t>
      </w:r>
    </w:p>
    <w:p w:rsidR="00B571D0" w:rsidP="00B571D0" w:rsidRDefault="00B571D0" w14:paraId="1B3E3CAE" w14:textId="77777777"/>
    <w:p w:rsidR="00B571D0" w:rsidP="00B571D0" w:rsidRDefault="00B571D0" w14:paraId="3DAA941C" w14:textId="77777777">
      <w:r>
        <w:t>C</w:t>
      </w:r>
    </w:p>
    <w:p w:rsidR="00B571D0" w:rsidP="00B571D0" w:rsidRDefault="00B571D0" w14:paraId="5400D927" w14:textId="77777777"/>
    <w:p w:rsidR="00B571D0" w:rsidP="00B571D0" w:rsidRDefault="00B571D0" w14:paraId="3F9784FC" w14:textId="77777777">
      <w:r>
        <w:t>Artikel 259 wordt als volgt gewijzigd:</w:t>
      </w:r>
    </w:p>
    <w:p w:rsidR="00B571D0" w:rsidP="00B571D0" w:rsidRDefault="00B571D0" w14:paraId="32D58CE4" w14:textId="77777777"/>
    <w:p w:rsidR="00B571D0" w:rsidP="00B571D0" w:rsidRDefault="00B571D0" w14:paraId="458ADC65" w14:textId="77777777">
      <w:r>
        <w:t>1. Het eerste lid komt te luiden:</w:t>
      </w:r>
    </w:p>
    <w:p w:rsidR="00B571D0" w:rsidP="00B571D0" w:rsidRDefault="00B571D0" w14:paraId="7B35F929" w14:textId="77777777"/>
    <w:p w:rsidR="00B571D0" w:rsidP="00B571D0" w:rsidRDefault="00B571D0" w14:paraId="60A49E5E" w14:textId="77777777">
      <w:pPr>
        <w:ind w:left="284"/>
      </w:pPr>
      <w:r>
        <w:lastRenderedPageBreak/>
        <w:t>1. De betalingsverplichting van de huurder met betrekking tot servicekosten beloopt het bedrag dat in overeenstemming is met de voor de berekening daarvan geldende wettelijke voorschriften of met hetgeen als een redelijke vergoeding voor de geleverde zaken en diensten kan worden beschouwd.</w:t>
      </w:r>
    </w:p>
    <w:p w:rsidR="00B571D0" w:rsidP="00B571D0" w:rsidRDefault="00B571D0" w14:paraId="265C5B62" w14:textId="77777777"/>
    <w:p w:rsidR="00B571D0" w:rsidP="00B571D0" w:rsidRDefault="00B571D0" w14:paraId="402A9345" w14:textId="77777777">
      <w:r>
        <w:t>2. In het tweede lid vervalt “kosten voor nutsvoorzieningen met een individuele meter en”.</w:t>
      </w:r>
    </w:p>
    <w:p w:rsidR="00B571D0" w:rsidP="00B571D0" w:rsidRDefault="00B571D0" w14:paraId="3C60A1A6" w14:textId="77777777"/>
    <w:p w:rsidR="00B571D0" w:rsidP="00B571D0" w:rsidRDefault="00B571D0" w14:paraId="62262024" w14:textId="77777777">
      <w:r>
        <w:t>D</w:t>
      </w:r>
    </w:p>
    <w:p w:rsidR="00B571D0" w:rsidP="00B571D0" w:rsidRDefault="00B571D0" w14:paraId="6BABDFD0" w14:textId="77777777"/>
    <w:p w:rsidR="00B571D0" w:rsidP="00B571D0" w:rsidRDefault="00B571D0" w14:paraId="3BB62D7E" w14:textId="77777777">
      <w:r>
        <w:t xml:space="preserve">In artikel 260, eerste lid, vervalt “kosten voor nutsvoorzieningen met een individuele meter en”. </w:t>
      </w:r>
    </w:p>
    <w:p w:rsidR="00B571D0" w:rsidP="00B571D0" w:rsidRDefault="00B571D0" w14:paraId="56FC0939" w14:textId="77777777"/>
    <w:p w:rsidR="00B571D0" w:rsidP="00B571D0" w:rsidRDefault="00B571D0" w14:paraId="1DFAB05E" w14:textId="77777777">
      <w:r>
        <w:t>E</w:t>
      </w:r>
    </w:p>
    <w:p w:rsidR="00B571D0" w:rsidP="00B571D0" w:rsidRDefault="00B571D0" w14:paraId="354CC5C3" w14:textId="77777777"/>
    <w:p w:rsidR="00B571D0" w:rsidP="00B571D0" w:rsidRDefault="00B571D0" w14:paraId="5D4BABD8" w14:textId="77777777">
      <w:r>
        <w:t>Artikel 261 wordt als volgt gewijzigd:</w:t>
      </w:r>
    </w:p>
    <w:p w:rsidR="00B571D0" w:rsidP="00B571D0" w:rsidRDefault="00B571D0" w14:paraId="3B0C6DC9" w14:textId="77777777"/>
    <w:p w:rsidR="00B571D0" w:rsidP="00B571D0" w:rsidRDefault="00B571D0" w14:paraId="66DC9C92" w14:textId="77777777">
      <w:r>
        <w:t>1. In het eerste en derde lid wordt “kosten voor nutsvoorzieningen met een individuele meter” vervangen door “servicekosten”.</w:t>
      </w:r>
    </w:p>
    <w:p w:rsidR="00B571D0" w:rsidP="00B571D0" w:rsidRDefault="00B571D0" w14:paraId="386F841A" w14:textId="77777777">
      <w:r>
        <w:t xml:space="preserve">2. In het tweede lid wordt “tenminste” telkens vervangen voor “ten minste”. </w:t>
      </w:r>
    </w:p>
    <w:p w:rsidR="00B571D0" w:rsidP="00B571D0" w:rsidRDefault="00B571D0" w14:paraId="292BA4FA" w14:textId="77777777"/>
    <w:p w:rsidR="00B571D0" w:rsidP="00B571D0" w:rsidRDefault="00B571D0" w14:paraId="0A64C1E5" w14:textId="77777777">
      <w:pPr>
        <w:widowControl w:val="0"/>
        <w:autoSpaceDE w:val="0"/>
        <w:autoSpaceDN w:val="0"/>
        <w:adjustRightInd w:val="0"/>
        <w:spacing w:line="240" w:lineRule="auto"/>
        <w:ind w:left="320" w:hanging="320"/>
        <w:rPr>
          <w:rFonts w:cs="Times New Roman" w:eastAsiaTheme="minorEastAsia"/>
          <w:b/>
          <w:bCs/>
          <w:lang w:eastAsia="zh-CN"/>
        </w:rPr>
      </w:pPr>
      <w:r w:rsidRPr="62929601">
        <w:rPr>
          <w:rFonts w:cs="Times New Roman" w:eastAsiaTheme="minorEastAsia"/>
          <w:b/>
          <w:bCs/>
          <w:kern w:val="2"/>
          <w:lang w:eastAsia="zh-CN"/>
        </w:rPr>
        <w:t>Artikel II</w:t>
      </w:r>
    </w:p>
    <w:p w:rsidR="00B571D0" w:rsidP="00B571D0" w:rsidRDefault="00B571D0" w14:paraId="566F3513" w14:textId="77777777">
      <w:pPr>
        <w:widowControl w:val="0"/>
        <w:autoSpaceDE w:val="0"/>
        <w:autoSpaceDN w:val="0"/>
        <w:adjustRightInd w:val="0"/>
        <w:spacing w:line="240" w:lineRule="auto"/>
        <w:ind w:left="320" w:hanging="320"/>
        <w:rPr>
          <w:rFonts w:cs="Times New Roman" w:eastAsiaTheme="minorEastAsia"/>
          <w:b/>
          <w:bCs/>
          <w:kern w:val="2"/>
          <w:lang w:eastAsia="zh-CN"/>
        </w:rPr>
      </w:pPr>
    </w:p>
    <w:p w:rsidRPr="00701FC6" w:rsidR="00B571D0" w:rsidP="00B571D0" w:rsidRDefault="00B571D0" w14:paraId="0353ED4D" w14:textId="77777777">
      <w:r>
        <w:t>De Uitvoeringswet huurprijzen woonruimte wordt als volgt gewijzigd:</w:t>
      </w:r>
    </w:p>
    <w:p w:rsidRPr="00701FC6" w:rsidR="00B571D0" w:rsidP="00B571D0" w:rsidRDefault="00B571D0" w14:paraId="45C35CD1" w14:textId="77777777"/>
    <w:p w:rsidR="00B571D0" w:rsidP="00B571D0" w:rsidRDefault="00B571D0" w14:paraId="72CCA075" w14:textId="77777777">
      <w:r>
        <w:t>A</w:t>
      </w:r>
    </w:p>
    <w:p w:rsidRPr="00701FC6" w:rsidR="00B571D0" w:rsidP="00B571D0" w:rsidRDefault="00B571D0" w14:paraId="2F3493E1" w14:textId="77777777"/>
    <w:p w:rsidRPr="00701FC6" w:rsidR="00B571D0" w:rsidP="00B571D0" w:rsidRDefault="00B571D0" w14:paraId="0F19DD75" w14:textId="77777777">
      <w:r>
        <w:t>In artikel 1, tweede lid, vervalt “kosten voor nutsvoorzieningen met een individuele meter,”.</w:t>
      </w:r>
    </w:p>
    <w:p w:rsidRPr="00701FC6" w:rsidR="00B571D0" w:rsidP="00B571D0" w:rsidRDefault="00B571D0" w14:paraId="6E518640" w14:textId="77777777"/>
    <w:p w:rsidRPr="00701FC6" w:rsidR="00B571D0" w:rsidP="00B571D0" w:rsidRDefault="00B571D0" w14:paraId="489840A8" w14:textId="77777777">
      <w:r>
        <w:t>B</w:t>
      </w:r>
    </w:p>
    <w:p w:rsidR="00B571D0" w:rsidP="00B571D0" w:rsidRDefault="00B571D0" w14:paraId="13F54D2B" w14:textId="77777777"/>
    <w:p w:rsidR="00B571D0" w:rsidP="00B571D0" w:rsidRDefault="00B571D0" w14:paraId="449E1FD2" w14:textId="77777777">
      <w:r>
        <w:t>Artikel 4, tweede lid, wordt als volgt gewijzigd:</w:t>
      </w:r>
    </w:p>
    <w:p w:rsidR="00B571D0" w:rsidP="00B571D0" w:rsidRDefault="00B571D0" w14:paraId="013793C9" w14:textId="77777777"/>
    <w:p w:rsidR="00B571D0" w:rsidP="00B571D0" w:rsidRDefault="00B571D0" w14:paraId="4C2D26FD" w14:textId="77777777">
      <w:r>
        <w:t>1. In de onderdelen f en g vervalt telkens “kosten voor nutsvoorzieningen met een individuele meter en”.</w:t>
      </w:r>
    </w:p>
    <w:p w:rsidR="00B571D0" w:rsidP="00B571D0" w:rsidRDefault="00B571D0" w14:paraId="7B3D8EC0" w14:textId="77777777"/>
    <w:p w:rsidR="00B571D0" w:rsidP="00B571D0" w:rsidRDefault="00B571D0" w14:paraId="039A5510" w14:textId="77777777">
      <w:r>
        <w:t>2. In onderdeel h wordt “kosten voor nutsvoorzieningen met een individuele meter” vervangen door “servicekosten”.</w:t>
      </w:r>
    </w:p>
    <w:p w:rsidR="00B571D0" w:rsidP="00B571D0" w:rsidRDefault="00B571D0" w14:paraId="52BDFD49" w14:textId="77777777"/>
    <w:p w:rsidR="00B571D0" w:rsidP="00B571D0" w:rsidRDefault="00B571D0" w14:paraId="5DAAB561" w14:textId="77777777">
      <w:r>
        <w:t>C</w:t>
      </w:r>
    </w:p>
    <w:p w:rsidR="00B571D0" w:rsidP="00B571D0" w:rsidRDefault="00B571D0" w14:paraId="78FD3E99" w14:textId="77777777"/>
    <w:p w:rsidR="00B571D0" w:rsidP="00B571D0" w:rsidRDefault="00B571D0" w14:paraId="26577728" w14:textId="77777777">
      <w:r>
        <w:t xml:space="preserve">In artikel 9, derde lid, wordt na “beloopt” ingevoegd “, tenzij het een verzoek betreft als bedoeld in artikel 9a, eerste of tweede lid”. </w:t>
      </w:r>
    </w:p>
    <w:p w:rsidR="00B571D0" w:rsidP="00B571D0" w:rsidRDefault="00B571D0" w14:paraId="048311E0" w14:textId="77777777"/>
    <w:p w:rsidR="00B571D0" w:rsidP="00B571D0" w:rsidRDefault="00B571D0" w14:paraId="335177C5" w14:textId="77777777">
      <w:r>
        <w:t>D</w:t>
      </w:r>
    </w:p>
    <w:p w:rsidR="00B571D0" w:rsidP="00B571D0" w:rsidRDefault="00B571D0" w14:paraId="576C9FA6" w14:textId="77777777"/>
    <w:p w:rsidR="00B571D0" w:rsidP="00B571D0" w:rsidRDefault="00B571D0" w14:paraId="7D359066" w14:textId="77777777">
      <w:r>
        <w:t>Artikel 9a wordt als volgt gewijzigd:</w:t>
      </w:r>
    </w:p>
    <w:p w:rsidR="00B571D0" w:rsidP="00B571D0" w:rsidRDefault="00B571D0" w14:paraId="0AF184E1" w14:textId="77777777"/>
    <w:p w:rsidR="00B571D0" w:rsidP="00B571D0" w:rsidRDefault="00B571D0" w14:paraId="6E836DE6" w14:textId="77777777">
      <w:r>
        <w:t>1. Het eerste lid komt te luiden:</w:t>
      </w:r>
    </w:p>
    <w:p w:rsidR="00B571D0" w:rsidP="00B571D0" w:rsidRDefault="00B571D0" w14:paraId="431BF94E" w14:textId="77777777">
      <w:pPr>
        <w:ind w:left="284" w:firstLine="1"/>
      </w:pPr>
    </w:p>
    <w:p w:rsidR="00B571D0" w:rsidP="00B571D0" w:rsidRDefault="00B571D0" w14:paraId="2337FCC8" w14:textId="77777777">
      <w:pPr>
        <w:ind w:left="284" w:firstLine="1"/>
      </w:pPr>
      <w:r>
        <w:t xml:space="preserve">1. Indien binnen een groep van woonruimten die financieel, administratief, qua bouwwijze of anderszins een eenheid vormen sprake is van gelijkluidende of nagenoeg gelijkluidende verzoeken kunnen deze door de partijen die een woonruimte huren binnen die groep collectief worden ingediend. Die partijen zijn </w:t>
      </w:r>
      <w:r>
        <w:lastRenderedPageBreak/>
        <w:t>daarbij elk het voorschot op de vergoeding aan de Staat, bedoeld in artikel 7, tweede lid, verschuldigd.</w:t>
      </w:r>
    </w:p>
    <w:p w:rsidR="00B571D0" w:rsidP="00B571D0" w:rsidRDefault="00B571D0" w14:paraId="35E93729" w14:textId="77777777"/>
    <w:p w:rsidR="00B571D0" w:rsidP="00B571D0" w:rsidRDefault="00B571D0" w14:paraId="4EF5E3B4" w14:textId="77777777">
      <w:r>
        <w:t xml:space="preserve">2. In het tweede lid wordt na “voorzitter” ingevoegd “of de zittingsvoorzitter” en wordt na “groep van” ingevoegd “gelijksoortige”. </w:t>
      </w:r>
    </w:p>
    <w:p w:rsidR="00B571D0" w:rsidP="00B571D0" w:rsidRDefault="00B571D0" w14:paraId="4A2D58FD" w14:textId="77777777"/>
    <w:p w:rsidR="00B571D0" w:rsidP="00B571D0" w:rsidRDefault="00B571D0" w14:paraId="48BBD1A1" w14:textId="77777777">
      <w:r>
        <w:t>E</w:t>
      </w:r>
    </w:p>
    <w:p w:rsidR="00B571D0" w:rsidP="00B571D0" w:rsidRDefault="00B571D0" w14:paraId="6865E0A8" w14:textId="77777777"/>
    <w:p w:rsidR="00B571D0" w:rsidP="00B571D0" w:rsidRDefault="00B571D0" w14:paraId="27687EB3" w14:textId="77777777">
      <w:pPr>
        <w:rPr>
          <w:rFonts w:cs="Times New Roman" w:eastAsiaTheme="minorEastAsia"/>
          <w:lang w:eastAsia="zh-CN"/>
        </w:rPr>
      </w:pPr>
      <w:r>
        <w:t>In het o</w:t>
      </w:r>
      <w:r w:rsidRPr="62929601">
        <w:rPr>
          <w:rFonts w:cs="Times New Roman" w:eastAsiaTheme="minorEastAsia"/>
          <w:kern w:val="2"/>
          <w:lang w:eastAsia="zh-CN"/>
        </w:rPr>
        <w:t xml:space="preserve">pschrift van paragraaf 7 van hoofdstuk III vervalt “kosten voor nutsvoorzieningen met een individuele meter en”. </w:t>
      </w:r>
    </w:p>
    <w:p w:rsidR="00B571D0" w:rsidP="00B571D0" w:rsidRDefault="00B571D0" w14:paraId="6ED1618E" w14:textId="77777777">
      <w:pPr>
        <w:rPr>
          <w:rFonts w:cs="Times New Roman" w:eastAsiaTheme="minorEastAsia"/>
          <w:kern w:val="2"/>
          <w:lang w:eastAsia="zh-CN"/>
        </w:rPr>
      </w:pPr>
    </w:p>
    <w:p w:rsidR="00B571D0" w:rsidP="00B571D0" w:rsidRDefault="00B571D0" w14:paraId="71987E31" w14:textId="77777777">
      <w:pPr>
        <w:rPr>
          <w:rFonts w:cs="Times New Roman" w:eastAsiaTheme="minorEastAsia"/>
          <w:lang w:eastAsia="zh-CN"/>
        </w:rPr>
      </w:pPr>
      <w:r w:rsidRPr="62929601">
        <w:rPr>
          <w:rFonts w:cs="Times New Roman" w:eastAsiaTheme="minorEastAsia"/>
          <w:kern w:val="2"/>
          <w:lang w:eastAsia="zh-CN"/>
        </w:rPr>
        <w:t>F</w:t>
      </w:r>
    </w:p>
    <w:p w:rsidR="00B571D0" w:rsidP="00B571D0" w:rsidRDefault="00B571D0" w14:paraId="022E1684" w14:textId="77777777">
      <w:pPr>
        <w:rPr>
          <w:rFonts w:cs="Times New Roman" w:eastAsiaTheme="minorEastAsia"/>
          <w:kern w:val="2"/>
          <w:lang w:eastAsia="zh-CN"/>
        </w:rPr>
      </w:pPr>
    </w:p>
    <w:p w:rsidR="00B571D0" w:rsidP="00B571D0" w:rsidRDefault="00B571D0" w14:paraId="3D226B0B" w14:textId="77777777">
      <w:pPr>
        <w:rPr>
          <w:rFonts w:cs="Times New Roman" w:eastAsiaTheme="minorEastAsia"/>
          <w:lang w:eastAsia="zh-CN"/>
        </w:rPr>
      </w:pPr>
      <w:r w:rsidRPr="62929601">
        <w:rPr>
          <w:rFonts w:cs="Times New Roman" w:eastAsiaTheme="minorEastAsia"/>
          <w:kern w:val="2"/>
          <w:lang w:eastAsia="zh-CN"/>
        </w:rPr>
        <w:t xml:space="preserve">In artikel 17, eerste lid, vervalt “kosten voor nutsvoorzieningen en”. </w:t>
      </w:r>
    </w:p>
    <w:p w:rsidR="00B571D0" w:rsidP="00B571D0" w:rsidRDefault="00B571D0" w14:paraId="6C715B77" w14:textId="77777777">
      <w:pPr>
        <w:rPr>
          <w:rFonts w:cs="Times New Roman" w:eastAsiaTheme="minorEastAsia"/>
          <w:kern w:val="2"/>
          <w:lang w:eastAsia="zh-CN"/>
        </w:rPr>
      </w:pPr>
    </w:p>
    <w:p w:rsidR="00B571D0" w:rsidP="00B571D0" w:rsidRDefault="00B571D0" w14:paraId="53CEC63C" w14:textId="77777777">
      <w:pPr>
        <w:rPr>
          <w:rFonts w:cs="Times New Roman" w:eastAsiaTheme="minorEastAsia"/>
          <w:lang w:eastAsia="zh-CN"/>
        </w:rPr>
      </w:pPr>
      <w:r w:rsidRPr="62929601">
        <w:rPr>
          <w:rFonts w:cs="Times New Roman" w:eastAsiaTheme="minorEastAsia"/>
          <w:kern w:val="2"/>
          <w:lang w:eastAsia="zh-CN"/>
        </w:rPr>
        <w:t>G</w:t>
      </w:r>
    </w:p>
    <w:p w:rsidR="00B571D0" w:rsidP="00B571D0" w:rsidRDefault="00B571D0" w14:paraId="3E97DC1D" w14:textId="77777777">
      <w:pPr>
        <w:rPr>
          <w:rFonts w:cs="Times New Roman" w:eastAsiaTheme="minorEastAsia"/>
          <w:kern w:val="2"/>
          <w:lang w:eastAsia="zh-CN"/>
        </w:rPr>
      </w:pPr>
    </w:p>
    <w:p w:rsidR="00B571D0" w:rsidP="00B571D0" w:rsidRDefault="00B571D0" w14:paraId="62E42916" w14:textId="77777777">
      <w:pPr>
        <w:rPr>
          <w:rFonts w:cs="Times New Roman" w:eastAsiaTheme="minorEastAsia"/>
          <w:lang w:eastAsia="zh-CN"/>
        </w:rPr>
      </w:pPr>
      <w:r w:rsidRPr="62929601">
        <w:rPr>
          <w:rFonts w:cs="Times New Roman" w:eastAsiaTheme="minorEastAsia"/>
          <w:kern w:val="2"/>
          <w:lang w:eastAsia="zh-CN"/>
        </w:rPr>
        <w:t xml:space="preserve">In artikel 17a, eerste lid, vervalt “kosten voor nutsvoorzieningen met een individuele meter en”. </w:t>
      </w:r>
    </w:p>
    <w:p w:rsidR="00B571D0" w:rsidP="00B571D0" w:rsidRDefault="00B571D0" w14:paraId="6609280D" w14:textId="77777777">
      <w:pPr>
        <w:rPr>
          <w:rFonts w:cs="Times New Roman" w:eastAsiaTheme="minorEastAsia"/>
          <w:kern w:val="2"/>
          <w:lang w:eastAsia="zh-CN"/>
        </w:rPr>
      </w:pPr>
    </w:p>
    <w:p w:rsidR="00B571D0" w:rsidP="00B571D0" w:rsidRDefault="00B571D0" w14:paraId="08526C9E" w14:textId="77777777">
      <w:pPr>
        <w:rPr>
          <w:rFonts w:cs="Times New Roman" w:eastAsiaTheme="minorEastAsia"/>
          <w:lang w:eastAsia="zh-CN"/>
        </w:rPr>
      </w:pPr>
      <w:r w:rsidRPr="62929601">
        <w:rPr>
          <w:rFonts w:cs="Times New Roman" w:eastAsiaTheme="minorEastAsia"/>
          <w:kern w:val="2"/>
          <w:lang w:eastAsia="zh-CN"/>
        </w:rPr>
        <w:t>H</w:t>
      </w:r>
    </w:p>
    <w:p w:rsidR="00B571D0" w:rsidP="00B571D0" w:rsidRDefault="00B571D0" w14:paraId="5D1DA078" w14:textId="77777777">
      <w:pPr>
        <w:rPr>
          <w:rFonts w:cs="Times New Roman" w:eastAsiaTheme="minorEastAsia"/>
          <w:kern w:val="2"/>
          <w:lang w:eastAsia="zh-CN"/>
        </w:rPr>
      </w:pPr>
    </w:p>
    <w:p w:rsidR="00B571D0" w:rsidP="00B571D0" w:rsidRDefault="00B571D0" w14:paraId="54A208D7" w14:textId="77777777">
      <w:pPr>
        <w:rPr>
          <w:rFonts w:cs="Times New Roman" w:eastAsiaTheme="minorEastAsia"/>
          <w:lang w:eastAsia="zh-CN"/>
        </w:rPr>
      </w:pPr>
      <w:r w:rsidRPr="62929601">
        <w:rPr>
          <w:rFonts w:cs="Times New Roman" w:eastAsiaTheme="minorEastAsia"/>
          <w:kern w:val="2"/>
          <w:lang w:eastAsia="zh-CN"/>
        </w:rPr>
        <w:t>In het opschrift van paragraaf 8 van hoofdstuk III vervalt “kosten voor nutsvoorzieningen met een individuele meter en”.</w:t>
      </w:r>
    </w:p>
    <w:p w:rsidR="00B571D0" w:rsidP="00B571D0" w:rsidRDefault="00B571D0" w14:paraId="6739F380" w14:textId="77777777">
      <w:pPr>
        <w:rPr>
          <w:rFonts w:cs="Times New Roman" w:eastAsiaTheme="minorEastAsia"/>
          <w:kern w:val="2"/>
          <w:lang w:eastAsia="zh-CN"/>
        </w:rPr>
      </w:pPr>
    </w:p>
    <w:p w:rsidR="00B571D0" w:rsidP="00B571D0" w:rsidRDefault="00B571D0" w14:paraId="353F55B5" w14:textId="77777777">
      <w:pPr>
        <w:rPr>
          <w:rFonts w:cs="Times New Roman" w:eastAsiaTheme="minorEastAsia"/>
          <w:lang w:eastAsia="zh-CN"/>
        </w:rPr>
      </w:pPr>
      <w:r w:rsidRPr="62929601">
        <w:rPr>
          <w:rFonts w:cs="Times New Roman" w:eastAsiaTheme="minorEastAsia"/>
          <w:kern w:val="2"/>
          <w:lang w:eastAsia="zh-CN"/>
        </w:rPr>
        <w:t>I</w:t>
      </w:r>
    </w:p>
    <w:p w:rsidR="00B571D0" w:rsidP="00B571D0" w:rsidRDefault="00B571D0" w14:paraId="59C7E349" w14:textId="77777777">
      <w:pPr>
        <w:rPr>
          <w:rFonts w:cs="Times New Roman" w:eastAsiaTheme="minorEastAsia"/>
          <w:kern w:val="2"/>
          <w:lang w:eastAsia="zh-CN"/>
        </w:rPr>
      </w:pPr>
    </w:p>
    <w:p w:rsidR="00B571D0" w:rsidP="00B571D0" w:rsidRDefault="00B571D0" w14:paraId="64673BE3" w14:textId="77777777">
      <w:pPr>
        <w:rPr>
          <w:rFonts w:cs="Times New Roman" w:eastAsiaTheme="minorEastAsia"/>
          <w:lang w:eastAsia="zh-CN"/>
        </w:rPr>
      </w:pPr>
      <w:r w:rsidRPr="62929601">
        <w:rPr>
          <w:rFonts w:cs="Times New Roman" w:eastAsiaTheme="minorEastAsia"/>
          <w:kern w:val="2"/>
          <w:lang w:eastAsia="zh-CN"/>
        </w:rPr>
        <w:t>Artikel 18 wordt als volgt gewijzigd:</w:t>
      </w:r>
    </w:p>
    <w:p w:rsidR="00B571D0" w:rsidP="00B571D0" w:rsidRDefault="00B571D0" w14:paraId="67716188" w14:textId="77777777">
      <w:pPr>
        <w:rPr>
          <w:rFonts w:cs="Times New Roman" w:eastAsiaTheme="minorEastAsia"/>
          <w:kern w:val="2"/>
          <w:lang w:eastAsia="zh-CN"/>
        </w:rPr>
      </w:pPr>
    </w:p>
    <w:p w:rsidR="00B571D0" w:rsidP="00B571D0" w:rsidRDefault="00B571D0" w14:paraId="03B79818" w14:textId="77777777">
      <w:pPr>
        <w:rPr>
          <w:rFonts w:cs="Times New Roman" w:eastAsiaTheme="minorEastAsia"/>
          <w:lang w:eastAsia="zh-CN"/>
        </w:rPr>
      </w:pPr>
      <w:r w:rsidRPr="62929601">
        <w:rPr>
          <w:rFonts w:cs="Times New Roman" w:eastAsiaTheme="minorEastAsia"/>
          <w:kern w:val="2"/>
          <w:lang w:eastAsia="zh-CN"/>
        </w:rPr>
        <w:t>1. Het tweede lid vervalt, onder vernummering van het derde en vierde lid tot tweede en derde lid.</w:t>
      </w:r>
    </w:p>
    <w:p w:rsidR="00B571D0" w:rsidP="00B571D0" w:rsidRDefault="00B571D0" w14:paraId="35528399" w14:textId="77777777">
      <w:pPr>
        <w:rPr>
          <w:rFonts w:cs="Times New Roman" w:eastAsiaTheme="minorEastAsia"/>
          <w:kern w:val="2"/>
          <w:lang w:eastAsia="zh-CN"/>
        </w:rPr>
      </w:pPr>
    </w:p>
    <w:p w:rsidR="00B571D0" w:rsidP="00B571D0" w:rsidRDefault="00B571D0" w14:paraId="398F44DF" w14:textId="77777777">
      <w:pPr>
        <w:rPr>
          <w:rFonts w:cs="Times New Roman" w:eastAsiaTheme="minorEastAsia"/>
          <w:lang w:eastAsia="zh-CN"/>
        </w:rPr>
      </w:pPr>
      <w:r w:rsidRPr="11063F30">
        <w:rPr>
          <w:rFonts w:cs="Times New Roman" w:eastAsiaTheme="minorEastAsia"/>
          <w:kern w:val="2"/>
          <w:lang w:eastAsia="zh-CN"/>
        </w:rPr>
        <w:t>2. Het derde lid (nieuw) komt te luiden:</w:t>
      </w:r>
    </w:p>
    <w:p w:rsidR="00B571D0" w:rsidP="00B571D0" w:rsidRDefault="00B571D0" w14:paraId="4851F302" w14:textId="77777777">
      <w:pPr>
        <w:ind w:left="284"/>
        <w:rPr>
          <w:rFonts w:cs="Times New Roman" w:eastAsiaTheme="minorEastAsia"/>
          <w:lang w:eastAsia="zh-CN"/>
        </w:rPr>
      </w:pPr>
      <w:r w:rsidRPr="11063F30">
        <w:rPr>
          <w:rFonts w:cs="Times New Roman" w:eastAsiaTheme="minorEastAsia"/>
          <w:kern w:val="2"/>
          <w:lang w:eastAsia="zh-CN"/>
        </w:rPr>
        <w:t>3. Indien de verhuurder geen overzicht als bedoeld in artikel 7:259, tweede lid, van het Burgerlijk Wetboek aan de huurder heeft verstrekt of</w:t>
      </w:r>
      <w:r w:rsidRPr="00DB7BA7">
        <w:t xml:space="preserve"> </w:t>
      </w:r>
      <w:r>
        <w:t>i</w:t>
      </w:r>
      <w:r w:rsidRPr="11063F30">
        <w:rPr>
          <w:rFonts w:cs="Times New Roman" w:eastAsiaTheme="minorEastAsia"/>
          <w:kern w:val="2"/>
          <w:lang w:eastAsia="zh-CN"/>
        </w:rPr>
        <w:t>ndien de verhuurder geen gebruik heeft gemaakt van het formulier, bedoeld in artikel 7:260, derde lid, van het Burgerlijk Wetboek, dan wel indien dat formulier onvolledig is ingevuld, stelt de huurcommissie de servicekosten vast op een bij ministeriële regeling vastgesteld bedrag of indien de zaak of dienst door de verhuurder niet is geleverd op € 0.</w:t>
      </w:r>
    </w:p>
    <w:p w:rsidR="00B571D0" w:rsidP="00B571D0" w:rsidRDefault="00B571D0" w14:paraId="0AE45EF5" w14:textId="77777777">
      <w:pPr>
        <w:rPr>
          <w:rFonts w:cs="Times New Roman" w:eastAsiaTheme="minorEastAsia"/>
          <w:kern w:val="2"/>
          <w:lang w:eastAsia="zh-CN"/>
        </w:rPr>
      </w:pPr>
    </w:p>
    <w:p w:rsidR="00B571D0" w:rsidP="00B571D0" w:rsidRDefault="00B571D0" w14:paraId="761B9E90" w14:textId="77777777">
      <w:pPr>
        <w:rPr>
          <w:rFonts w:cs="Times New Roman" w:eastAsiaTheme="minorEastAsia"/>
          <w:lang w:eastAsia="zh-CN"/>
        </w:rPr>
      </w:pPr>
      <w:r w:rsidRPr="62929601">
        <w:rPr>
          <w:rFonts w:cs="Times New Roman" w:eastAsiaTheme="minorEastAsia"/>
          <w:kern w:val="2"/>
          <w:lang w:eastAsia="zh-CN"/>
        </w:rPr>
        <w:t>J</w:t>
      </w:r>
    </w:p>
    <w:p w:rsidR="00B571D0" w:rsidP="00B571D0" w:rsidRDefault="00B571D0" w14:paraId="1C9EF80B" w14:textId="77777777">
      <w:pPr>
        <w:rPr>
          <w:rFonts w:cs="Times New Roman" w:eastAsiaTheme="minorEastAsia"/>
          <w:kern w:val="2"/>
          <w:lang w:eastAsia="zh-CN"/>
        </w:rPr>
      </w:pPr>
    </w:p>
    <w:p w:rsidR="00B571D0" w:rsidP="00B571D0" w:rsidRDefault="00B571D0" w14:paraId="199E900C" w14:textId="77777777">
      <w:pPr>
        <w:rPr>
          <w:rFonts w:cs="Times New Roman" w:eastAsiaTheme="minorEastAsia"/>
          <w:lang w:eastAsia="zh-CN"/>
        </w:rPr>
      </w:pPr>
      <w:r w:rsidRPr="62929601">
        <w:rPr>
          <w:rFonts w:cs="Times New Roman" w:eastAsiaTheme="minorEastAsia"/>
          <w:kern w:val="2"/>
          <w:lang w:eastAsia="zh-CN"/>
        </w:rPr>
        <w:t xml:space="preserve">In het opschrift van paragraaf 9 van hoofdstuk III wordt “kosten voor nutsvoorzieningen met een individuele meter” van vervangen door “servicekosten”. </w:t>
      </w:r>
    </w:p>
    <w:p w:rsidR="00B571D0" w:rsidP="00B571D0" w:rsidRDefault="00B571D0" w14:paraId="7308CBDC" w14:textId="77777777">
      <w:pPr>
        <w:rPr>
          <w:rFonts w:cs="Times New Roman" w:eastAsiaTheme="minorEastAsia"/>
          <w:kern w:val="2"/>
          <w:lang w:eastAsia="zh-CN"/>
        </w:rPr>
      </w:pPr>
    </w:p>
    <w:p w:rsidR="00B571D0" w:rsidP="00B571D0" w:rsidRDefault="00B571D0" w14:paraId="3381BD45" w14:textId="77777777">
      <w:pPr>
        <w:rPr>
          <w:rFonts w:cs="Times New Roman" w:eastAsiaTheme="minorEastAsia"/>
          <w:lang w:eastAsia="zh-CN"/>
        </w:rPr>
      </w:pPr>
      <w:r w:rsidRPr="62929601">
        <w:rPr>
          <w:rFonts w:cs="Times New Roman" w:eastAsiaTheme="minorEastAsia"/>
          <w:kern w:val="2"/>
          <w:lang w:eastAsia="zh-CN"/>
        </w:rPr>
        <w:t>K</w:t>
      </w:r>
    </w:p>
    <w:p w:rsidR="00B571D0" w:rsidP="00B571D0" w:rsidRDefault="00B571D0" w14:paraId="1346CDC5" w14:textId="77777777">
      <w:pPr>
        <w:rPr>
          <w:rFonts w:cs="Times New Roman" w:eastAsiaTheme="minorEastAsia"/>
          <w:kern w:val="2"/>
          <w:lang w:eastAsia="zh-CN"/>
        </w:rPr>
      </w:pPr>
    </w:p>
    <w:p w:rsidR="00B571D0" w:rsidP="00B571D0" w:rsidRDefault="00B571D0" w14:paraId="1E50BFE8" w14:textId="77777777">
      <w:pPr>
        <w:rPr>
          <w:rFonts w:cs="Times New Roman" w:eastAsiaTheme="minorEastAsia"/>
          <w:lang w:eastAsia="zh-CN"/>
        </w:rPr>
      </w:pPr>
      <w:r w:rsidRPr="62929601">
        <w:rPr>
          <w:rFonts w:cs="Times New Roman" w:eastAsiaTheme="minorEastAsia"/>
          <w:kern w:val="2"/>
          <w:lang w:eastAsia="zh-CN"/>
        </w:rPr>
        <w:t>Artikel 19 wordt als volgt gewijzigd:</w:t>
      </w:r>
    </w:p>
    <w:p w:rsidR="00B571D0" w:rsidP="00B571D0" w:rsidRDefault="00B571D0" w14:paraId="1ADEE9BF" w14:textId="77777777">
      <w:pPr>
        <w:rPr>
          <w:rFonts w:cs="Times New Roman" w:eastAsiaTheme="minorEastAsia"/>
          <w:kern w:val="2"/>
          <w:lang w:eastAsia="zh-CN"/>
        </w:rPr>
      </w:pPr>
    </w:p>
    <w:p w:rsidR="00B571D0" w:rsidP="00B571D0" w:rsidRDefault="00B571D0" w14:paraId="74B9FC48" w14:textId="77777777">
      <w:pPr>
        <w:rPr>
          <w:rFonts w:cs="Times New Roman" w:eastAsiaTheme="minorEastAsia"/>
          <w:lang w:eastAsia="zh-CN"/>
        </w:rPr>
      </w:pPr>
      <w:r w:rsidRPr="62929601">
        <w:rPr>
          <w:rFonts w:cs="Times New Roman" w:eastAsiaTheme="minorEastAsia"/>
          <w:kern w:val="2"/>
          <w:lang w:eastAsia="zh-CN"/>
        </w:rPr>
        <w:t xml:space="preserve">1. In het eerste tot en met derde lid, wordt “kosten voor nutsvoorzieningen met een individuele meter” telkens vervangen door “servicekosten”. </w:t>
      </w:r>
    </w:p>
    <w:p w:rsidR="00B571D0" w:rsidP="00B571D0" w:rsidRDefault="00B571D0" w14:paraId="1E104354" w14:textId="77777777">
      <w:pPr>
        <w:rPr>
          <w:rFonts w:cs="Times New Roman" w:eastAsiaTheme="minorEastAsia"/>
          <w:kern w:val="2"/>
          <w:lang w:eastAsia="zh-CN"/>
        </w:rPr>
      </w:pPr>
    </w:p>
    <w:p w:rsidR="00B571D0" w:rsidP="00B571D0" w:rsidRDefault="00B571D0" w14:paraId="70F3BA04" w14:textId="77777777">
      <w:pPr>
        <w:rPr>
          <w:rFonts w:cs="Times New Roman" w:eastAsiaTheme="minorEastAsia"/>
          <w:lang w:eastAsia="zh-CN"/>
        </w:rPr>
      </w:pPr>
      <w:r w:rsidRPr="62929601">
        <w:rPr>
          <w:rFonts w:cs="Times New Roman" w:eastAsiaTheme="minorEastAsia"/>
          <w:kern w:val="2"/>
          <w:lang w:eastAsia="zh-CN"/>
        </w:rPr>
        <w:t xml:space="preserve">2. In het derde lid vervalt “voor werknemersgezinnen”. </w:t>
      </w:r>
    </w:p>
    <w:p w:rsidR="00B571D0" w:rsidP="00B571D0" w:rsidRDefault="00B571D0" w14:paraId="513416C0" w14:textId="77777777">
      <w:pPr>
        <w:rPr>
          <w:rFonts w:cs="Times New Roman" w:eastAsiaTheme="minorEastAsia"/>
          <w:kern w:val="2"/>
          <w:lang w:eastAsia="zh-CN"/>
        </w:rPr>
      </w:pPr>
    </w:p>
    <w:p w:rsidR="00B571D0" w:rsidP="00B571D0" w:rsidRDefault="00B571D0" w14:paraId="5659A1C9" w14:textId="77777777">
      <w:pPr>
        <w:rPr>
          <w:rFonts w:cs="Times New Roman" w:eastAsiaTheme="minorEastAsia"/>
          <w:lang w:eastAsia="zh-CN"/>
        </w:rPr>
      </w:pPr>
      <w:r w:rsidRPr="62929601">
        <w:rPr>
          <w:rFonts w:cs="Times New Roman" w:eastAsiaTheme="minorEastAsia"/>
          <w:kern w:val="2"/>
          <w:lang w:eastAsia="zh-CN"/>
        </w:rPr>
        <w:t>3. Er wordt een lid toegevoegd, luidende:</w:t>
      </w:r>
    </w:p>
    <w:p w:rsidR="00B571D0" w:rsidP="00B571D0" w:rsidRDefault="00B571D0" w14:paraId="47A07449" w14:textId="77777777">
      <w:pPr>
        <w:rPr>
          <w:rFonts w:cs="Times New Roman" w:eastAsiaTheme="minorEastAsia"/>
          <w:kern w:val="2"/>
          <w:lang w:eastAsia="zh-CN"/>
        </w:rPr>
      </w:pPr>
    </w:p>
    <w:p w:rsidR="00B571D0" w:rsidP="00B571D0" w:rsidRDefault="00B571D0" w14:paraId="7199ED4F" w14:textId="77777777">
      <w:pPr>
        <w:ind w:left="284"/>
        <w:rPr>
          <w:rFonts w:cs="Times New Roman" w:eastAsiaTheme="minorEastAsia"/>
          <w:lang w:eastAsia="zh-CN"/>
        </w:rPr>
      </w:pPr>
      <w:r w:rsidRPr="62929601">
        <w:rPr>
          <w:rFonts w:cs="Times New Roman" w:eastAsiaTheme="minorEastAsia"/>
          <w:kern w:val="2"/>
          <w:lang w:eastAsia="zh-CN"/>
        </w:rPr>
        <w:t xml:space="preserve">5. Indien toepassing van het percentage, bedoeld in het derde lid, naar het oordeel van het huurcommissie leidt tot een lager voorschotbedrag dan hetgeen in redelijke verhouding staat tot de in het desbetreffende jaar te verwachten servicekosten, kan de huurcommissie een ander percentage toepassen dat leidt tot een voorschotbedrag dat in redelijke verhouding staat tot de in het desbetreffende jaar te verwachten servicekosten. </w:t>
      </w:r>
    </w:p>
    <w:p w:rsidR="00B571D0" w:rsidP="00B571D0" w:rsidRDefault="00B571D0" w14:paraId="3931D2E8" w14:textId="77777777">
      <w:pPr>
        <w:rPr>
          <w:rFonts w:cs="Times New Roman" w:eastAsiaTheme="minorEastAsia"/>
          <w:kern w:val="2"/>
          <w:lang w:eastAsia="zh-CN"/>
        </w:rPr>
      </w:pPr>
    </w:p>
    <w:p w:rsidR="00B571D0" w:rsidP="00B571D0" w:rsidRDefault="00B571D0" w14:paraId="4774D4A4" w14:textId="77777777">
      <w:pPr>
        <w:rPr>
          <w:rFonts w:cs="Times New Roman" w:eastAsiaTheme="minorEastAsia"/>
          <w:lang w:eastAsia="zh-CN"/>
        </w:rPr>
      </w:pPr>
      <w:r w:rsidRPr="62929601">
        <w:rPr>
          <w:rFonts w:cs="Times New Roman" w:eastAsiaTheme="minorEastAsia"/>
          <w:kern w:val="2"/>
          <w:lang w:eastAsia="zh-CN"/>
        </w:rPr>
        <w:t>L</w:t>
      </w:r>
    </w:p>
    <w:p w:rsidR="00B571D0" w:rsidP="00B571D0" w:rsidRDefault="00B571D0" w14:paraId="680E608E" w14:textId="77777777">
      <w:pPr>
        <w:rPr>
          <w:rFonts w:cs="Times New Roman" w:eastAsiaTheme="minorEastAsia"/>
          <w:kern w:val="2"/>
          <w:lang w:eastAsia="zh-CN"/>
        </w:rPr>
      </w:pPr>
    </w:p>
    <w:p w:rsidR="00B571D0" w:rsidP="00B571D0" w:rsidRDefault="00B571D0" w14:paraId="0A9B24A5" w14:textId="77777777">
      <w:pPr>
        <w:rPr>
          <w:rFonts w:cs="Times New Roman" w:eastAsiaTheme="minorEastAsia"/>
          <w:lang w:eastAsia="zh-CN"/>
        </w:rPr>
      </w:pPr>
      <w:r w:rsidRPr="62929601">
        <w:rPr>
          <w:rFonts w:cs="Times New Roman" w:eastAsiaTheme="minorEastAsia"/>
          <w:kern w:val="2"/>
          <w:lang w:eastAsia="zh-CN"/>
        </w:rPr>
        <w:t xml:space="preserve">In artikel 29 wordt na “De voorzitter” ingevoegd “of de zittingsvoorzitter”. </w:t>
      </w:r>
    </w:p>
    <w:p w:rsidR="00B571D0" w:rsidP="00B571D0" w:rsidRDefault="00B571D0" w14:paraId="7CD9877C" w14:textId="77777777">
      <w:pPr>
        <w:rPr>
          <w:rFonts w:cs="Times New Roman" w:eastAsiaTheme="minorEastAsia"/>
          <w:kern w:val="2"/>
          <w:lang w:eastAsia="zh-CN"/>
        </w:rPr>
      </w:pPr>
    </w:p>
    <w:p w:rsidRPr="001C4AB4" w:rsidR="00B571D0" w:rsidP="00B571D0" w:rsidRDefault="00B571D0" w14:paraId="402F8D11" w14:textId="77777777">
      <w:pPr>
        <w:rPr>
          <w:rFonts w:cs="Times New Roman" w:eastAsiaTheme="minorEastAsia"/>
          <w:b/>
          <w:bCs/>
          <w:lang w:eastAsia="zh-CN"/>
        </w:rPr>
      </w:pPr>
      <w:r w:rsidRPr="62929601">
        <w:rPr>
          <w:rFonts w:cs="Times New Roman" w:eastAsiaTheme="minorEastAsia"/>
          <w:b/>
          <w:bCs/>
          <w:kern w:val="2"/>
          <w:lang w:eastAsia="zh-CN"/>
        </w:rPr>
        <w:t>Artikel III</w:t>
      </w:r>
    </w:p>
    <w:p w:rsidR="00B571D0" w:rsidP="00B571D0" w:rsidRDefault="00B571D0" w14:paraId="7B43AA1A" w14:textId="77777777">
      <w:pPr>
        <w:rPr>
          <w:rFonts w:cs="Times New Roman" w:eastAsiaTheme="minorEastAsia"/>
          <w:kern w:val="2"/>
          <w:lang w:eastAsia="zh-CN"/>
        </w:rPr>
      </w:pPr>
    </w:p>
    <w:p w:rsidR="00B571D0" w:rsidP="00B571D0" w:rsidRDefault="00B571D0" w14:paraId="6DE19AFB" w14:textId="77777777">
      <w:pPr>
        <w:rPr>
          <w:rFonts w:cs="Times New Roman" w:eastAsiaTheme="minorEastAsia"/>
          <w:lang w:eastAsia="zh-CN"/>
        </w:rPr>
      </w:pPr>
      <w:r w:rsidRPr="62929601">
        <w:rPr>
          <w:rFonts w:cs="Times New Roman" w:eastAsiaTheme="minorEastAsia"/>
          <w:kern w:val="2"/>
          <w:lang w:eastAsia="zh-CN"/>
        </w:rPr>
        <w:t xml:space="preserve">In de artikelen 3, tweede lid, onderdeel j, en 5a van de Wet op het overleg huurders verhuurder vervalt telkens “kosten voor nutsvoorzieningen met een individuele meter en”. </w:t>
      </w:r>
    </w:p>
    <w:p w:rsidR="00B571D0" w:rsidP="00B571D0" w:rsidRDefault="00B571D0" w14:paraId="030392FD" w14:textId="77777777">
      <w:pPr>
        <w:rPr>
          <w:rFonts w:cs="Times New Roman" w:eastAsiaTheme="minorEastAsia"/>
          <w:kern w:val="2"/>
          <w:lang w:eastAsia="zh-CN"/>
        </w:rPr>
      </w:pPr>
    </w:p>
    <w:p w:rsidR="00B571D0" w:rsidP="00B571D0" w:rsidRDefault="00B571D0" w14:paraId="3B2A9481" w14:textId="77777777">
      <w:pPr>
        <w:rPr>
          <w:rFonts w:cs="Times New Roman" w:eastAsiaTheme="minorEastAsia"/>
          <w:b/>
          <w:bCs/>
          <w:lang w:eastAsia="zh-CN"/>
        </w:rPr>
      </w:pPr>
      <w:r w:rsidRPr="62929601">
        <w:rPr>
          <w:rFonts w:cs="Times New Roman" w:eastAsiaTheme="minorEastAsia"/>
          <w:b/>
          <w:bCs/>
          <w:kern w:val="2"/>
          <w:lang w:eastAsia="zh-CN"/>
        </w:rPr>
        <w:t>Artikel IV</w:t>
      </w:r>
    </w:p>
    <w:p w:rsidR="00B571D0" w:rsidP="00B571D0" w:rsidRDefault="00B571D0" w14:paraId="6B8FF33A" w14:textId="77777777">
      <w:pPr>
        <w:rPr>
          <w:rFonts w:cs="Times New Roman" w:eastAsiaTheme="minorEastAsia"/>
          <w:kern w:val="2"/>
          <w:lang w:eastAsia="zh-CN"/>
        </w:rPr>
      </w:pPr>
    </w:p>
    <w:p w:rsidRPr="002D0E81" w:rsidR="00B571D0" w:rsidP="00B571D0" w:rsidRDefault="00B571D0" w14:paraId="0C72EB2A" w14:textId="77777777">
      <w:pPr>
        <w:rPr>
          <w:rFonts w:cs="Times New Roman" w:eastAsiaTheme="minorEastAsia"/>
          <w:lang w:eastAsia="zh-CN"/>
        </w:rPr>
      </w:pPr>
      <w:r w:rsidRPr="62929601">
        <w:rPr>
          <w:rFonts w:cs="Times New Roman" w:eastAsiaTheme="minorEastAsia"/>
          <w:kern w:val="2"/>
          <w:lang w:eastAsia="zh-CN"/>
        </w:rPr>
        <w:t xml:space="preserve">In artikel 2, tweede lid, onderdeel e, subonderdeel 5°, van de Wet goed </w:t>
      </w:r>
      <w:proofErr w:type="spellStart"/>
      <w:r w:rsidRPr="62929601">
        <w:rPr>
          <w:rFonts w:cs="Times New Roman" w:eastAsiaTheme="minorEastAsia"/>
          <w:kern w:val="2"/>
          <w:lang w:eastAsia="zh-CN"/>
        </w:rPr>
        <w:t>verhuurderschap</w:t>
      </w:r>
      <w:proofErr w:type="spellEnd"/>
      <w:r w:rsidRPr="62929601">
        <w:rPr>
          <w:rFonts w:cs="Times New Roman" w:eastAsiaTheme="minorEastAsia"/>
          <w:kern w:val="2"/>
          <w:lang w:eastAsia="zh-CN"/>
        </w:rPr>
        <w:t xml:space="preserve"> wordt “volledige kostenspecificatie” vervangen door ”overzicht als bedoeld in artikel 259, tweede lid, van Boek 7 van het Burgerlijk Wetboek”.</w:t>
      </w:r>
    </w:p>
    <w:p w:rsidRPr="002D0E81" w:rsidR="00B571D0" w:rsidP="00B571D0" w:rsidRDefault="00B571D0" w14:paraId="2FB45DBC" w14:textId="77777777">
      <w:pPr>
        <w:rPr>
          <w:rFonts w:cs="Times New Roman" w:eastAsiaTheme="minorEastAsia"/>
          <w:b/>
          <w:bCs/>
          <w:kern w:val="2"/>
          <w:lang w:eastAsia="zh-CN"/>
        </w:rPr>
      </w:pPr>
    </w:p>
    <w:p w:rsidR="00B571D0" w:rsidP="00B571D0" w:rsidRDefault="00B571D0" w14:paraId="357CC6F8" w14:textId="77777777">
      <w:pPr>
        <w:rPr>
          <w:rFonts w:cs="Times New Roman" w:eastAsiaTheme="minorEastAsia"/>
          <w:b/>
          <w:bCs/>
          <w:lang w:eastAsia="zh-CN"/>
        </w:rPr>
      </w:pPr>
      <w:r w:rsidRPr="62929601">
        <w:rPr>
          <w:rFonts w:cs="Times New Roman" w:eastAsiaTheme="minorEastAsia"/>
          <w:b/>
          <w:bCs/>
          <w:kern w:val="2"/>
          <w:lang w:eastAsia="zh-CN"/>
        </w:rPr>
        <w:t>Artikel V</w:t>
      </w:r>
    </w:p>
    <w:p w:rsidR="00B571D0" w:rsidP="00B571D0" w:rsidRDefault="00B571D0" w14:paraId="0EE9F17D" w14:textId="77777777">
      <w:pPr>
        <w:rPr>
          <w:rFonts w:cs="Times New Roman" w:eastAsiaTheme="minorEastAsia"/>
          <w:b/>
          <w:bCs/>
          <w:kern w:val="2"/>
          <w:lang w:eastAsia="zh-CN"/>
        </w:rPr>
      </w:pPr>
    </w:p>
    <w:p w:rsidRPr="003E165B" w:rsidR="00B571D0" w:rsidP="00B571D0" w:rsidRDefault="00B571D0" w14:paraId="3FE1F046" w14:textId="77777777">
      <w:pPr>
        <w:rPr>
          <w:rFonts w:cs="Times New Roman" w:eastAsiaTheme="minorEastAsia"/>
          <w:lang w:eastAsia="zh-CN"/>
        </w:rPr>
      </w:pPr>
      <w:r w:rsidRPr="62929601">
        <w:rPr>
          <w:rFonts w:cs="Times New Roman" w:eastAsiaTheme="minorEastAsia"/>
          <w:kern w:val="2"/>
          <w:lang w:eastAsia="zh-CN"/>
        </w:rPr>
        <w:t>1. De op het tijdstip van inwerkingtreding van deze wet bij de huurcommissie aanhangige verzoeken worden met toepassing van het vóór het tijdstip van inwerkingtreding van deze wet geldende recht behandeld door de huurcommissie.</w:t>
      </w:r>
    </w:p>
    <w:p w:rsidRPr="000612A4" w:rsidR="00B571D0" w:rsidP="00B571D0" w:rsidRDefault="00B571D0" w14:paraId="59CB792E" w14:textId="77777777">
      <w:pPr>
        <w:rPr>
          <w:rFonts w:cs="Times New Roman" w:eastAsiaTheme="minorEastAsia"/>
          <w:lang w:eastAsia="zh-CN"/>
        </w:rPr>
      </w:pPr>
      <w:r w:rsidRPr="62929601">
        <w:rPr>
          <w:rFonts w:cs="Times New Roman" w:eastAsiaTheme="minorEastAsia"/>
          <w:kern w:val="2"/>
          <w:lang w:eastAsia="zh-CN"/>
        </w:rPr>
        <w:t>2. Op een verzoek aan de huurcommissie als bedoeld in artikel 7:260 van het Burgerlijk Wetboek dat betrekking heeft op kosten voor de nutsvoorzieningen met een individuele meter en de servicekosten waarvoor de verhuurder voor het tijdstip van inwerkingtreding van deze wet aan de huurder een overzicht van de kosten voor de nutsvoorzieningen met een individuele meter en de servicekosten heeft verstrekt binnen de gestelde termijn van zes maanden als bedoeld in artikel 7:259, tweede lid, van het Burgerlijk Wetboek, is het vóór het tijdstip van inwerkingtreding van deze wet geldende recht van toepassing.</w:t>
      </w:r>
    </w:p>
    <w:p w:rsidR="00B571D0" w:rsidP="00B571D0" w:rsidRDefault="00B571D0" w14:paraId="6DF4CC0D" w14:textId="77777777">
      <w:pPr>
        <w:rPr>
          <w:rFonts w:cs="Times New Roman" w:eastAsiaTheme="minorEastAsia"/>
          <w:kern w:val="2"/>
          <w:lang w:eastAsia="zh-CN"/>
        </w:rPr>
      </w:pPr>
    </w:p>
    <w:p w:rsidR="00B571D0" w:rsidP="00B571D0" w:rsidRDefault="00B571D0" w14:paraId="6344EF9A" w14:textId="77777777">
      <w:pPr>
        <w:rPr>
          <w:rFonts w:cs="Times New Roman" w:eastAsiaTheme="minorEastAsia"/>
          <w:b/>
          <w:bCs/>
          <w:lang w:eastAsia="zh-CN"/>
        </w:rPr>
      </w:pPr>
      <w:r w:rsidRPr="62929601">
        <w:rPr>
          <w:rFonts w:cs="Times New Roman" w:eastAsiaTheme="minorEastAsia"/>
          <w:b/>
          <w:bCs/>
          <w:kern w:val="2"/>
          <w:lang w:eastAsia="zh-CN"/>
        </w:rPr>
        <w:t>Artikel VI</w:t>
      </w:r>
    </w:p>
    <w:p w:rsidRPr="00310C29" w:rsidR="00B571D0" w:rsidP="00B571D0" w:rsidRDefault="00B571D0" w14:paraId="66A8E1E7" w14:textId="77777777">
      <w:pPr>
        <w:rPr>
          <w:rFonts w:cs="Times New Roman" w:eastAsiaTheme="minorEastAsia"/>
          <w:b/>
          <w:bCs/>
          <w:kern w:val="2"/>
          <w:lang w:eastAsia="zh-CN"/>
        </w:rPr>
      </w:pPr>
    </w:p>
    <w:p w:rsidR="00B571D0" w:rsidP="00B571D0" w:rsidRDefault="00B571D0" w14:paraId="77EF3787" w14:textId="77777777">
      <w:pPr>
        <w:rPr>
          <w:rFonts w:cs="Times New Roman" w:eastAsiaTheme="minorEastAsia"/>
          <w:lang w:eastAsia="zh-CN"/>
        </w:rPr>
      </w:pPr>
      <w:r w:rsidRPr="62929601">
        <w:rPr>
          <w:rFonts w:cs="Times New Roman" w:eastAsiaTheme="minorEastAsia"/>
          <w:kern w:val="2"/>
          <w:lang w:eastAsia="zh-CN"/>
        </w:rPr>
        <w:t xml:space="preserve">Na artikel 208g van de Overgangswet nieuw Burgerlijk Wetboek wordt een artikel ingevoegd, luidende: </w:t>
      </w:r>
    </w:p>
    <w:p w:rsidR="00B571D0" w:rsidP="00B571D0" w:rsidRDefault="00B571D0" w14:paraId="2F32235D" w14:textId="77777777">
      <w:pPr>
        <w:rPr>
          <w:rFonts w:cs="Times New Roman" w:eastAsiaTheme="minorEastAsia"/>
          <w:kern w:val="2"/>
          <w:lang w:eastAsia="zh-CN"/>
        </w:rPr>
      </w:pPr>
    </w:p>
    <w:p w:rsidRPr="006175DF" w:rsidR="00B571D0" w:rsidP="00B571D0" w:rsidRDefault="00B571D0" w14:paraId="3183813A" w14:textId="77777777">
      <w:pPr>
        <w:rPr>
          <w:rFonts w:cs="Times New Roman" w:eastAsiaTheme="minorEastAsia"/>
          <w:b/>
          <w:bCs/>
          <w:lang w:eastAsia="zh-CN"/>
        </w:rPr>
      </w:pPr>
      <w:r w:rsidRPr="62929601">
        <w:rPr>
          <w:rFonts w:cs="Times New Roman" w:eastAsiaTheme="minorEastAsia"/>
          <w:b/>
          <w:bCs/>
          <w:kern w:val="2"/>
          <w:lang w:eastAsia="zh-CN"/>
        </w:rPr>
        <w:t>Artikel 208ga</w:t>
      </w:r>
    </w:p>
    <w:p w:rsidR="00B571D0" w:rsidP="00B571D0" w:rsidRDefault="00B571D0" w14:paraId="1D014AC4" w14:textId="77777777">
      <w:pPr>
        <w:rPr>
          <w:rFonts w:cs="Times New Roman" w:eastAsiaTheme="minorEastAsia"/>
          <w:kern w:val="2"/>
          <w:lang w:eastAsia="zh-CN"/>
        </w:rPr>
      </w:pPr>
    </w:p>
    <w:p w:rsidR="00B571D0" w:rsidP="00B571D0" w:rsidRDefault="00B571D0" w14:paraId="559DF9A0" w14:textId="77777777">
      <w:pPr>
        <w:rPr>
          <w:rFonts w:cs="Times New Roman" w:eastAsiaTheme="minorEastAsia"/>
          <w:lang w:eastAsia="zh-CN"/>
        </w:rPr>
      </w:pPr>
      <w:r w:rsidRPr="62929601">
        <w:rPr>
          <w:rFonts w:cs="Times New Roman" w:eastAsiaTheme="minorEastAsia"/>
          <w:kern w:val="2"/>
          <w:lang w:eastAsia="zh-CN"/>
        </w:rPr>
        <w:t>De artikelen 237, derde lid, 258, eerste en tweede lid, 259, eerste en tweede lid, 260, eerste lid, en 261, eerste lid, van Boek 7 zoals die door de Wet van (</w:t>
      </w:r>
      <w:r w:rsidRPr="62929601">
        <w:rPr>
          <w:rFonts w:cs="Times New Roman" w:eastAsiaTheme="minorEastAsia"/>
          <w:b/>
          <w:bCs/>
          <w:kern w:val="2"/>
          <w:lang w:eastAsia="zh-CN"/>
        </w:rPr>
        <w:t>XXXX</w:t>
      </w:r>
      <w:r w:rsidRPr="62929601">
        <w:rPr>
          <w:rFonts w:cs="Times New Roman" w:eastAsiaTheme="minorEastAsia"/>
          <w:kern w:val="2"/>
          <w:lang w:eastAsia="zh-CN"/>
        </w:rPr>
        <w:t>) tot wijziging van Boek 7 van het Burgerlijk Wetboek, de Uitvoeringswet huurprijzen woonruimte en enkele andere wetten in verband de modernisering van het systeem van servicekosten (Stb . …, …) zijn komen te luiden, zijn niet van toepassing op huurovereenkomsten die voor het in werking treden van die artikelen zijn gesloten.</w:t>
      </w:r>
    </w:p>
    <w:p w:rsidR="00B571D0" w:rsidP="00B571D0" w:rsidRDefault="00B571D0" w14:paraId="287E4059" w14:textId="77777777">
      <w:pPr>
        <w:rPr>
          <w:rFonts w:cs="Times New Roman" w:eastAsiaTheme="minorEastAsia"/>
          <w:kern w:val="2"/>
          <w:lang w:eastAsia="zh-CN"/>
        </w:rPr>
      </w:pPr>
    </w:p>
    <w:p w:rsidR="00361284" w:rsidP="00B571D0" w:rsidRDefault="00361284" w14:paraId="350F86C3" w14:textId="77777777">
      <w:pPr>
        <w:rPr>
          <w:rFonts w:cs="Times New Roman" w:eastAsiaTheme="minorEastAsia"/>
          <w:kern w:val="2"/>
          <w:lang w:eastAsia="zh-CN"/>
        </w:rPr>
      </w:pPr>
    </w:p>
    <w:p w:rsidR="00361284" w:rsidP="00B571D0" w:rsidRDefault="00361284" w14:paraId="51AC9FB6" w14:textId="77777777">
      <w:pPr>
        <w:rPr>
          <w:rFonts w:cs="Times New Roman" w:eastAsiaTheme="minorEastAsia"/>
          <w:kern w:val="2"/>
          <w:lang w:eastAsia="zh-CN"/>
        </w:rPr>
      </w:pPr>
    </w:p>
    <w:p w:rsidR="00361284" w:rsidP="00B571D0" w:rsidRDefault="00361284" w14:paraId="1E84771D" w14:textId="77777777">
      <w:pPr>
        <w:rPr>
          <w:rFonts w:cs="Times New Roman" w:eastAsiaTheme="minorEastAsia"/>
          <w:kern w:val="2"/>
          <w:lang w:eastAsia="zh-CN"/>
        </w:rPr>
      </w:pPr>
    </w:p>
    <w:p w:rsidR="00B571D0" w:rsidP="00B571D0" w:rsidRDefault="00B571D0" w14:paraId="0E776C47" w14:textId="77777777">
      <w:pPr>
        <w:rPr>
          <w:rFonts w:cs="Times New Roman" w:eastAsiaTheme="minorEastAsia"/>
          <w:b/>
          <w:bCs/>
          <w:lang w:eastAsia="zh-CN"/>
        </w:rPr>
      </w:pPr>
      <w:r w:rsidRPr="62929601">
        <w:rPr>
          <w:rFonts w:cs="Times New Roman" w:eastAsiaTheme="minorEastAsia"/>
          <w:b/>
          <w:bCs/>
          <w:kern w:val="2"/>
          <w:lang w:eastAsia="zh-CN"/>
        </w:rPr>
        <w:lastRenderedPageBreak/>
        <w:t>Artikel VII</w:t>
      </w:r>
    </w:p>
    <w:p w:rsidR="00B571D0" w:rsidP="00B571D0" w:rsidRDefault="00B571D0" w14:paraId="1681A062" w14:textId="77777777">
      <w:pPr>
        <w:rPr>
          <w:rFonts w:cs="Times New Roman" w:eastAsiaTheme="minorEastAsia"/>
          <w:b/>
          <w:bCs/>
          <w:kern w:val="2"/>
          <w:lang w:eastAsia="zh-CN"/>
        </w:rPr>
      </w:pPr>
    </w:p>
    <w:p w:rsidR="00B571D0" w:rsidP="00B571D0" w:rsidRDefault="00B571D0" w14:paraId="05F2991C" w14:textId="77777777">
      <w:pPr>
        <w:rPr>
          <w:rFonts w:cs="Times New Roman" w:eastAsiaTheme="minorEastAsia"/>
          <w:lang w:eastAsia="zh-CN"/>
        </w:rPr>
      </w:pPr>
      <w:r w:rsidRPr="62929601">
        <w:rPr>
          <w:rFonts w:cs="Times New Roman" w:eastAsiaTheme="minorEastAsia"/>
          <w:kern w:val="2"/>
          <w:lang w:eastAsia="zh-CN"/>
        </w:rPr>
        <w:t>Deze wet treedt in werking op een bij koninklijk besluit te bepalen tijdstip.</w:t>
      </w:r>
    </w:p>
    <w:p w:rsidR="00B571D0" w:rsidP="00B571D0" w:rsidRDefault="00B571D0" w14:paraId="46E881EA" w14:textId="77777777">
      <w:pPr>
        <w:rPr>
          <w:rFonts w:cs="Times New Roman" w:eastAsiaTheme="minorEastAsia"/>
          <w:kern w:val="2"/>
          <w:lang w:eastAsia="zh-CN"/>
        </w:rPr>
      </w:pPr>
    </w:p>
    <w:p w:rsidR="00B571D0" w:rsidP="00B571D0" w:rsidRDefault="00B571D0" w14:paraId="60CCD76E" w14:textId="77777777">
      <w:pPr>
        <w:rPr>
          <w:rFonts w:cs="Times New Roman" w:eastAsiaTheme="minorEastAsia"/>
          <w:lang w:eastAsia="zh-CN"/>
        </w:rPr>
      </w:pPr>
      <w:r w:rsidRPr="62929601">
        <w:rPr>
          <w:rFonts w:cs="Times New Roman" w:eastAsiaTheme="minorEastAsia"/>
          <w:kern w:val="2"/>
          <w:lang w:eastAsia="zh-CN"/>
        </w:rPr>
        <w:t xml:space="preserve">Lasten en bevelen dat deze in Staatsblad zal worden geplaatst en dat alle ministeries, autoriteiten, colleges en ambtenaren die zulks aangaat, aan de nauwkeurige uitvoering de hand zullen houden. </w:t>
      </w:r>
    </w:p>
    <w:p w:rsidR="00B571D0" w:rsidP="00B571D0" w:rsidRDefault="00B571D0" w14:paraId="2D71869B" w14:textId="77777777">
      <w:pPr>
        <w:rPr>
          <w:rFonts w:cs="Times New Roman" w:eastAsiaTheme="minorEastAsia"/>
          <w:kern w:val="2"/>
          <w:lang w:eastAsia="zh-CN"/>
        </w:rPr>
      </w:pPr>
    </w:p>
    <w:p w:rsidR="00361284" w:rsidP="00B571D0" w:rsidRDefault="00361284" w14:paraId="02A9925A" w14:textId="77777777">
      <w:pPr>
        <w:rPr>
          <w:rFonts w:cs="Times New Roman" w:eastAsiaTheme="minorEastAsia"/>
          <w:kern w:val="2"/>
          <w:lang w:eastAsia="zh-CN"/>
        </w:rPr>
      </w:pPr>
    </w:p>
    <w:p w:rsidR="00361284" w:rsidP="00B571D0" w:rsidRDefault="00361284" w14:paraId="0D6DB29C" w14:textId="77777777">
      <w:pPr>
        <w:rPr>
          <w:rFonts w:cs="Times New Roman" w:eastAsiaTheme="minorEastAsia"/>
          <w:kern w:val="2"/>
          <w:lang w:eastAsia="zh-CN"/>
        </w:rPr>
      </w:pPr>
    </w:p>
    <w:p w:rsidR="00B571D0" w:rsidP="00B571D0" w:rsidRDefault="00B571D0" w14:paraId="7745B482" w14:textId="77777777">
      <w:pPr>
        <w:rPr>
          <w:rFonts w:cs="Times New Roman" w:eastAsiaTheme="minorEastAsia"/>
          <w:lang w:eastAsia="zh-CN"/>
        </w:rPr>
      </w:pPr>
      <w:r w:rsidRPr="62929601">
        <w:rPr>
          <w:rFonts w:cs="Times New Roman" w:eastAsiaTheme="minorEastAsia"/>
          <w:kern w:val="2"/>
          <w:lang w:eastAsia="zh-CN"/>
        </w:rPr>
        <w:t xml:space="preserve">De Minister van </w:t>
      </w:r>
      <w:r>
        <w:rPr>
          <w:rFonts w:cs="Times New Roman" w:eastAsiaTheme="minorEastAsia"/>
          <w:kern w:val="2"/>
          <w:lang w:eastAsia="zh-CN"/>
        </w:rPr>
        <w:t xml:space="preserve">Volkshuisvesting en Ruimtelijke Ordening, </w:t>
      </w:r>
    </w:p>
    <w:p w:rsidRPr="004D0774" w:rsidR="007209C4" w:rsidP="00D21E30" w:rsidRDefault="62929601" w14:paraId="3CC311EA" w14:textId="080C5575">
      <w:pPr>
        <w:pStyle w:val="Kop1"/>
        <w:spacing w:line="276" w:lineRule="auto"/>
      </w:pPr>
      <w:bookmarkStart w:name="_Hlk164866839" w:id="2"/>
      <w:r>
        <w:t xml:space="preserve"> </w:t>
      </w:r>
      <w:bookmarkEnd w:id="0"/>
      <w:bookmarkEnd w:id="2"/>
    </w:p>
    <w:sectPr w:rsidRPr="004D0774" w:rsidR="007209C4" w:rsidSect="00B63257">
      <w:headerReference w:type="default" r:id="rId11"/>
      <w:footerReference w:type="default" r:id="rId12"/>
      <w:pgSz w:w="11906" w:h="16838"/>
      <w:pgMar w:top="1701" w:right="1418" w:bottom="1701" w:left="2552"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8686" w14:textId="77777777" w:rsidR="00E40B95" w:rsidRDefault="00E40B95" w:rsidP="00B63257">
      <w:pPr>
        <w:spacing w:line="240" w:lineRule="auto"/>
      </w:pPr>
      <w:r>
        <w:separator/>
      </w:r>
    </w:p>
  </w:endnote>
  <w:endnote w:type="continuationSeparator" w:id="0">
    <w:p w14:paraId="7AE6E1FD" w14:textId="77777777" w:rsidR="00E40B95" w:rsidRDefault="00E40B95" w:rsidP="00B63257">
      <w:pPr>
        <w:spacing w:line="240" w:lineRule="auto"/>
      </w:pPr>
      <w:r>
        <w:continuationSeparator/>
      </w:r>
    </w:p>
  </w:endnote>
  <w:endnote w:type="continuationNotice" w:id="1">
    <w:p w14:paraId="5A5FDB5B" w14:textId="77777777" w:rsidR="00E40B95" w:rsidRDefault="00E40B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74955"/>
      <w:docPartObj>
        <w:docPartGallery w:val="Page Numbers (Bottom of Page)"/>
        <w:docPartUnique/>
      </w:docPartObj>
    </w:sdtPr>
    <w:sdtEndPr/>
    <w:sdtContent>
      <w:p w14:paraId="3F9C1C1C" w14:textId="77777777" w:rsidR="00B32C42" w:rsidRDefault="00A402E6">
        <w:pPr>
          <w:pStyle w:val="Voettekst"/>
          <w:jc w:val="right"/>
        </w:pPr>
        <w:r>
          <w:fldChar w:fldCharType="begin"/>
        </w:r>
        <w:r>
          <w:instrText xml:space="preserve"> PAGE   \* MERGEFORMAT </w:instrText>
        </w:r>
        <w:r>
          <w:fldChar w:fldCharType="separate"/>
        </w:r>
        <w:r w:rsidR="002728EF">
          <w:rPr>
            <w:noProof/>
          </w:rPr>
          <w:t>10</w:t>
        </w:r>
        <w:r>
          <w:rPr>
            <w:noProof/>
          </w:rPr>
          <w:fldChar w:fldCharType="end"/>
        </w:r>
      </w:p>
    </w:sdtContent>
  </w:sdt>
  <w:p w14:paraId="62EF43B3" w14:textId="77777777" w:rsidR="00B32C42" w:rsidRDefault="00B32C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84E4" w14:textId="77777777" w:rsidR="00E40B95" w:rsidRDefault="00E40B95" w:rsidP="00B63257">
      <w:pPr>
        <w:spacing w:line="240" w:lineRule="auto"/>
      </w:pPr>
      <w:r>
        <w:separator/>
      </w:r>
    </w:p>
  </w:footnote>
  <w:footnote w:type="continuationSeparator" w:id="0">
    <w:p w14:paraId="43225645" w14:textId="77777777" w:rsidR="00E40B95" w:rsidRDefault="00E40B95" w:rsidP="00B63257">
      <w:pPr>
        <w:spacing w:line="240" w:lineRule="auto"/>
      </w:pPr>
      <w:r>
        <w:continuationSeparator/>
      </w:r>
    </w:p>
  </w:footnote>
  <w:footnote w:type="continuationNotice" w:id="1">
    <w:p w14:paraId="1C5235EA" w14:textId="77777777" w:rsidR="00E40B95" w:rsidRDefault="00E40B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3FAD" w14:textId="704B1387" w:rsidR="00A402E6" w:rsidRDefault="00A402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776AF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807B6"/>
    <w:multiLevelType w:val="hybridMultilevel"/>
    <w:tmpl w:val="0D221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1B650B"/>
    <w:multiLevelType w:val="hybridMultilevel"/>
    <w:tmpl w:val="2FB80D66"/>
    <w:lvl w:ilvl="0" w:tplc="96E65946">
      <w:numFmt w:val="bullet"/>
      <w:lvlText w:val="-"/>
      <w:lvlJc w:val="left"/>
      <w:pPr>
        <w:ind w:left="720" w:hanging="360"/>
      </w:pPr>
      <w:rPr>
        <w:rFonts w:ascii="Calibri" w:eastAsia="Calibri" w:hAnsi="Calibri" w:cs="Calibri" w:hint="default"/>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624305E"/>
    <w:multiLevelType w:val="multilevel"/>
    <w:tmpl w:val="DB18B68A"/>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08611FBA"/>
    <w:multiLevelType w:val="hybridMultilevel"/>
    <w:tmpl w:val="DFCEA7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D12A71"/>
    <w:multiLevelType w:val="multilevel"/>
    <w:tmpl w:val="DA64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15C11"/>
    <w:multiLevelType w:val="hybridMultilevel"/>
    <w:tmpl w:val="9C8E8264"/>
    <w:lvl w:ilvl="0" w:tplc="AF421924">
      <w:start w:val="1"/>
      <w:numFmt w:val="bullet"/>
      <w:lvlText w:val=""/>
      <w:lvlJc w:val="left"/>
      <w:pPr>
        <w:ind w:left="1440" w:hanging="360"/>
      </w:pPr>
      <w:rPr>
        <w:rFonts w:ascii="Symbol" w:hAnsi="Symbol"/>
      </w:rPr>
    </w:lvl>
    <w:lvl w:ilvl="1" w:tplc="F4AE420E">
      <w:start w:val="1"/>
      <w:numFmt w:val="bullet"/>
      <w:lvlText w:val=""/>
      <w:lvlJc w:val="left"/>
      <w:pPr>
        <w:ind w:left="1440" w:hanging="360"/>
      </w:pPr>
      <w:rPr>
        <w:rFonts w:ascii="Symbol" w:hAnsi="Symbol"/>
      </w:rPr>
    </w:lvl>
    <w:lvl w:ilvl="2" w:tplc="86E8FD08">
      <w:start w:val="1"/>
      <w:numFmt w:val="bullet"/>
      <w:lvlText w:val=""/>
      <w:lvlJc w:val="left"/>
      <w:pPr>
        <w:ind w:left="1440" w:hanging="360"/>
      </w:pPr>
      <w:rPr>
        <w:rFonts w:ascii="Symbol" w:hAnsi="Symbol"/>
      </w:rPr>
    </w:lvl>
    <w:lvl w:ilvl="3" w:tplc="CC6860B8">
      <w:start w:val="1"/>
      <w:numFmt w:val="bullet"/>
      <w:lvlText w:val=""/>
      <w:lvlJc w:val="left"/>
      <w:pPr>
        <w:ind w:left="1440" w:hanging="360"/>
      </w:pPr>
      <w:rPr>
        <w:rFonts w:ascii="Symbol" w:hAnsi="Symbol"/>
      </w:rPr>
    </w:lvl>
    <w:lvl w:ilvl="4" w:tplc="E0A8076A">
      <w:start w:val="1"/>
      <w:numFmt w:val="bullet"/>
      <w:lvlText w:val=""/>
      <w:lvlJc w:val="left"/>
      <w:pPr>
        <w:ind w:left="1440" w:hanging="360"/>
      </w:pPr>
      <w:rPr>
        <w:rFonts w:ascii="Symbol" w:hAnsi="Symbol"/>
      </w:rPr>
    </w:lvl>
    <w:lvl w:ilvl="5" w:tplc="AD84459E">
      <w:start w:val="1"/>
      <w:numFmt w:val="bullet"/>
      <w:lvlText w:val=""/>
      <w:lvlJc w:val="left"/>
      <w:pPr>
        <w:ind w:left="1440" w:hanging="360"/>
      </w:pPr>
      <w:rPr>
        <w:rFonts w:ascii="Symbol" w:hAnsi="Symbol"/>
      </w:rPr>
    </w:lvl>
    <w:lvl w:ilvl="6" w:tplc="0C9032C0">
      <w:start w:val="1"/>
      <w:numFmt w:val="bullet"/>
      <w:lvlText w:val=""/>
      <w:lvlJc w:val="left"/>
      <w:pPr>
        <w:ind w:left="1440" w:hanging="360"/>
      </w:pPr>
      <w:rPr>
        <w:rFonts w:ascii="Symbol" w:hAnsi="Symbol"/>
      </w:rPr>
    </w:lvl>
    <w:lvl w:ilvl="7" w:tplc="60E6DF32">
      <w:start w:val="1"/>
      <w:numFmt w:val="bullet"/>
      <w:lvlText w:val=""/>
      <w:lvlJc w:val="left"/>
      <w:pPr>
        <w:ind w:left="1440" w:hanging="360"/>
      </w:pPr>
      <w:rPr>
        <w:rFonts w:ascii="Symbol" w:hAnsi="Symbol"/>
      </w:rPr>
    </w:lvl>
    <w:lvl w:ilvl="8" w:tplc="009A79FE">
      <w:start w:val="1"/>
      <w:numFmt w:val="bullet"/>
      <w:lvlText w:val=""/>
      <w:lvlJc w:val="left"/>
      <w:pPr>
        <w:ind w:left="1440" w:hanging="360"/>
      </w:pPr>
      <w:rPr>
        <w:rFonts w:ascii="Symbol" w:hAnsi="Symbol"/>
      </w:rPr>
    </w:lvl>
  </w:abstractNum>
  <w:abstractNum w:abstractNumId="7" w15:restartNumberingAfterBreak="0">
    <w:nsid w:val="17C462C9"/>
    <w:multiLevelType w:val="hybridMultilevel"/>
    <w:tmpl w:val="922048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524A36"/>
    <w:multiLevelType w:val="multilevel"/>
    <w:tmpl w:val="DB18B68A"/>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8FD4AC0"/>
    <w:multiLevelType w:val="multilevel"/>
    <w:tmpl w:val="DB18B68A"/>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1CF76A8E"/>
    <w:multiLevelType w:val="hybridMultilevel"/>
    <w:tmpl w:val="0AF80CDE"/>
    <w:lvl w:ilvl="0" w:tplc="0413000F">
      <w:start w:val="1"/>
      <w:numFmt w:val="decimal"/>
      <w:lvlText w:val="%1."/>
      <w:lvlJc w:val="left"/>
      <w:pPr>
        <w:ind w:left="770" w:hanging="360"/>
      </w:pPr>
    </w:lvl>
    <w:lvl w:ilvl="1" w:tplc="04130019">
      <w:start w:val="1"/>
      <w:numFmt w:val="lowerLetter"/>
      <w:lvlText w:val="%2."/>
      <w:lvlJc w:val="left"/>
      <w:pPr>
        <w:ind w:left="1490" w:hanging="360"/>
      </w:pPr>
    </w:lvl>
    <w:lvl w:ilvl="2" w:tplc="0413001B">
      <w:start w:val="1"/>
      <w:numFmt w:val="lowerRoman"/>
      <w:lvlText w:val="%3."/>
      <w:lvlJc w:val="right"/>
      <w:pPr>
        <w:ind w:left="2210" w:hanging="180"/>
      </w:pPr>
    </w:lvl>
    <w:lvl w:ilvl="3" w:tplc="0413000F">
      <w:start w:val="1"/>
      <w:numFmt w:val="decimal"/>
      <w:lvlText w:val="%4."/>
      <w:lvlJc w:val="left"/>
      <w:pPr>
        <w:ind w:left="2930" w:hanging="360"/>
      </w:pPr>
    </w:lvl>
    <w:lvl w:ilvl="4" w:tplc="04130019">
      <w:start w:val="1"/>
      <w:numFmt w:val="lowerLetter"/>
      <w:lvlText w:val="%5."/>
      <w:lvlJc w:val="left"/>
      <w:pPr>
        <w:ind w:left="3650" w:hanging="360"/>
      </w:pPr>
    </w:lvl>
    <w:lvl w:ilvl="5" w:tplc="0413001B">
      <w:start w:val="1"/>
      <w:numFmt w:val="lowerRoman"/>
      <w:lvlText w:val="%6."/>
      <w:lvlJc w:val="right"/>
      <w:pPr>
        <w:ind w:left="4370" w:hanging="180"/>
      </w:pPr>
    </w:lvl>
    <w:lvl w:ilvl="6" w:tplc="0413000F">
      <w:start w:val="1"/>
      <w:numFmt w:val="decimal"/>
      <w:lvlText w:val="%7."/>
      <w:lvlJc w:val="left"/>
      <w:pPr>
        <w:ind w:left="5090" w:hanging="360"/>
      </w:pPr>
    </w:lvl>
    <w:lvl w:ilvl="7" w:tplc="04130019">
      <w:start w:val="1"/>
      <w:numFmt w:val="lowerLetter"/>
      <w:lvlText w:val="%8."/>
      <w:lvlJc w:val="left"/>
      <w:pPr>
        <w:ind w:left="5810" w:hanging="360"/>
      </w:pPr>
    </w:lvl>
    <w:lvl w:ilvl="8" w:tplc="0413001B">
      <w:start w:val="1"/>
      <w:numFmt w:val="lowerRoman"/>
      <w:lvlText w:val="%9."/>
      <w:lvlJc w:val="right"/>
      <w:pPr>
        <w:ind w:left="6530" w:hanging="180"/>
      </w:pPr>
    </w:lvl>
  </w:abstractNum>
  <w:abstractNum w:abstractNumId="11" w15:restartNumberingAfterBreak="0">
    <w:nsid w:val="20034291"/>
    <w:multiLevelType w:val="hybridMultilevel"/>
    <w:tmpl w:val="BCB021AA"/>
    <w:lvl w:ilvl="0" w:tplc="C0D2BE5E">
      <w:numFmt w:val="bullet"/>
      <w:lvlText w:val=""/>
      <w:lvlJc w:val="left"/>
      <w:pPr>
        <w:ind w:left="720" w:hanging="360"/>
      </w:pPr>
      <w:rPr>
        <w:rFonts w:ascii="Symbol" w:eastAsia="Calibri" w:hAnsi="Symbol"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BC79A3"/>
    <w:multiLevelType w:val="multilevel"/>
    <w:tmpl w:val="8F6E0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505C71"/>
    <w:multiLevelType w:val="multilevel"/>
    <w:tmpl w:val="56568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2A5CF2"/>
    <w:multiLevelType w:val="hybridMultilevel"/>
    <w:tmpl w:val="D6F054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EC7891"/>
    <w:multiLevelType w:val="hybridMultilevel"/>
    <w:tmpl w:val="642AF8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95567DF"/>
    <w:multiLevelType w:val="hybridMultilevel"/>
    <w:tmpl w:val="C6E82D0E"/>
    <w:lvl w:ilvl="0" w:tplc="04130009">
      <w:start w:val="1"/>
      <w:numFmt w:val="bullet"/>
      <w:lvlText w:val=""/>
      <w:lvlJc w:val="left"/>
      <w:pPr>
        <w:ind w:left="360" w:hanging="360"/>
      </w:pPr>
      <w:rPr>
        <w:rFonts w:ascii="Wingdings" w:hAnsi="Wingdings"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27F017C"/>
    <w:multiLevelType w:val="multilevel"/>
    <w:tmpl w:val="DB18B68A"/>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35A42394"/>
    <w:multiLevelType w:val="hybridMultilevel"/>
    <w:tmpl w:val="267E2BF4"/>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62853D3"/>
    <w:multiLevelType w:val="hybridMultilevel"/>
    <w:tmpl w:val="C888B8FA"/>
    <w:lvl w:ilvl="0" w:tplc="D696E4B6">
      <w:start w:val="3"/>
      <w:numFmt w:val="decimal"/>
      <w:lvlText w:val="%1."/>
      <w:lvlJc w:val="left"/>
      <w:pPr>
        <w:ind w:left="1212" w:hanging="360"/>
      </w:pPr>
      <w:rPr>
        <w:rFonts w:hint="default"/>
      </w:rPr>
    </w:lvl>
    <w:lvl w:ilvl="1" w:tplc="04130019" w:tentative="1">
      <w:start w:val="1"/>
      <w:numFmt w:val="lowerLetter"/>
      <w:lvlText w:val="%2."/>
      <w:lvlJc w:val="left"/>
      <w:pPr>
        <w:ind w:left="1932" w:hanging="360"/>
      </w:pPr>
    </w:lvl>
    <w:lvl w:ilvl="2" w:tplc="0413001B" w:tentative="1">
      <w:start w:val="1"/>
      <w:numFmt w:val="lowerRoman"/>
      <w:lvlText w:val="%3."/>
      <w:lvlJc w:val="right"/>
      <w:pPr>
        <w:ind w:left="2652" w:hanging="180"/>
      </w:pPr>
    </w:lvl>
    <w:lvl w:ilvl="3" w:tplc="0413000F" w:tentative="1">
      <w:start w:val="1"/>
      <w:numFmt w:val="decimal"/>
      <w:lvlText w:val="%4."/>
      <w:lvlJc w:val="left"/>
      <w:pPr>
        <w:ind w:left="3372" w:hanging="360"/>
      </w:pPr>
    </w:lvl>
    <w:lvl w:ilvl="4" w:tplc="04130019" w:tentative="1">
      <w:start w:val="1"/>
      <w:numFmt w:val="lowerLetter"/>
      <w:lvlText w:val="%5."/>
      <w:lvlJc w:val="left"/>
      <w:pPr>
        <w:ind w:left="4092" w:hanging="360"/>
      </w:pPr>
    </w:lvl>
    <w:lvl w:ilvl="5" w:tplc="0413001B" w:tentative="1">
      <w:start w:val="1"/>
      <w:numFmt w:val="lowerRoman"/>
      <w:lvlText w:val="%6."/>
      <w:lvlJc w:val="right"/>
      <w:pPr>
        <w:ind w:left="4812" w:hanging="180"/>
      </w:pPr>
    </w:lvl>
    <w:lvl w:ilvl="6" w:tplc="0413000F" w:tentative="1">
      <w:start w:val="1"/>
      <w:numFmt w:val="decimal"/>
      <w:lvlText w:val="%7."/>
      <w:lvlJc w:val="left"/>
      <w:pPr>
        <w:ind w:left="5532" w:hanging="360"/>
      </w:pPr>
    </w:lvl>
    <w:lvl w:ilvl="7" w:tplc="04130019" w:tentative="1">
      <w:start w:val="1"/>
      <w:numFmt w:val="lowerLetter"/>
      <w:lvlText w:val="%8."/>
      <w:lvlJc w:val="left"/>
      <w:pPr>
        <w:ind w:left="6252" w:hanging="360"/>
      </w:pPr>
    </w:lvl>
    <w:lvl w:ilvl="8" w:tplc="0413001B" w:tentative="1">
      <w:start w:val="1"/>
      <w:numFmt w:val="lowerRoman"/>
      <w:lvlText w:val="%9."/>
      <w:lvlJc w:val="right"/>
      <w:pPr>
        <w:ind w:left="6972" w:hanging="180"/>
      </w:pPr>
    </w:lvl>
  </w:abstractNum>
  <w:abstractNum w:abstractNumId="20" w15:restartNumberingAfterBreak="0">
    <w:nsid w:val="41116481"/>
    <w:multiLevelType w:val="multilevel"/>
    <w:tmpl w:val="DB18B68A"/>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21" w15:restartNumberingAfterBreak="0">
    <w:nsid w:val="4164585A"/>
    <w:multiLevelType w:val="hybridMultilevel"/>
    <w:tmpl w:val="46CA1BF4"/>
    <w:lvl w:ilvl="0" w:tplc="A712F0EC">
      <w:start w:val="7"/>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996964"/>
    <w:multiLevelType w:val="hybridMultilevel"/>
    <w:tmpl w:val="BAA858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502233C"/>
    <w:multiLevelType w:val="hybridMultilevel"/>
    <w:tmpl w:val="CBBC83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5406635"/>
    <w:multiLevelType w:val="multilevel"/>
    <w:tmpl w:val="ACC47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8C5C70"/>
    <w:multiLevelType w:val="multilevel"/>
    <w:tmpl w:val="DB18B68A"/>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26" w15:restartNumberingAfterBreak="0">
    <w:nsid w:val="4BE13863"/>
    <w:multiLevelType w:val="multilevel"/>
    <w:tmpl w:val="D14CE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4B5C8D"/>
    <w:multiLevelType w:val="hybridMultilevel"/>
    <w:tmpl w:val="708AE0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F617207"/>
    <w:multiLevelType w:val="multilevel"/>
    <w:tmpl w:val="7184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3A058D"/>
    <w:multiLevelType w:val="multilevel"/>
    <w:tmpl w:val="DB18B68A"/>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30" w15:restartNumberingAfterBreak="0">
    <w:nsid w:val="5AA95B66"/>
    <w:multiLevelType w:val="hybridMultilevel"/>
    <w:tmpl w:val="A2A4F8A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3C1FEC"/>
    <w:multiLevelType w:val="hybridMultilevel"/>
    <w:tmpl w:val="43683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335F6F"/>
    <w:multiLevelType w:val="hybridMultilevel"/>
    <w:tmpl w:val="089215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5180EC8"/>
    <w:multiLevelType w:val="hybridMultilevel"/>
    <w:tmpl w:val="3FA4C252"/>
    <w:lvl w:ilvl="0" w:tplc="2ED63114">
      <w:start w:val="2"/>
      <w:numFmt w:val="bullet"/>
      <w:lvlText w:val="-"/>
      <w:lvlJc w:val="left"/>
      <w:pPr>
        <w:ind w:left="720" w:hanging="360"/>
      </w:pPr>
      <w:rPr>
        <w:rFonts w:ascii="Calibri" w:eastAsia="Calibri" w:hAnsi="Calibri" w:cs="Calibri" w:hint="default"/>
        <w:sz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67DA509E"/>
    <w:multiLevelType w:val="hybridMultilevel"/>
    <w:tmpl w:val="EE6C520E"/>
    <w:lvl w:ilvl="0" w:tplc="5CCC6E88">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8961035"/>
    <w:multiLevelType w:val="multilevel"/>
    <w:tmpl w:val="DB18B68A"/>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36" w15:restartNumberingAfterBreak="0">
    <w:nsid w:val="6BC76E2B"/>
    <w:multiLevelType w:val="hybridMultilevel"/>
    <w:tmpl w:val="0F0A760A"/>
    <w:lvl w:ilvl="0" w:tplc="DC06734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1809B9"/>
    <w:multiLevelType w:val="multilevel"/>
    <w:tmpl w:val="5328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855C00"/>
    <w:multiLevelType w:val="hybridMultilevel"/>
    <w:tmpl w:val="92E612D0"/>
    <w:lvl w:ilvl="0" w:tplc="AF888C42">
      <w:numFmt w:val="bullet"/>
      <w:lvlText w:val="-"/>
      <w:lvlJc w:val="left"/>
      <w:pPr>
        <w:ind w:left="720" w:hanging="360"/>
      </w:pPr>
      <w:rPr>
        <w:rFonts w:ascii="Calibri" w:eastAsiaTheme="minorHAnsi" w:hAnsi="Calibri" w:cs="Calibri" w:hint="default"/>
      </w:rPr>
    </w:lvl>
    <w:lvl w:ilvl="1" w:tplc="F6281614">
      <w:numFmt w:val="bullet"/>
      <w:lvlText w:val="-"/>
      <w:lvlJc w:val="left"/>
      <w:pPr>
        <w:ind w:left="1440" w:hanging="360"/>
      </w:pPr>
      <w:rPr>
        <w:rFonts w:ascii="Calibri" w:eastAsiaTheme="minorHAnsi" w:hAnsi="Calibri" w:cs="Calibri" w:hint="default"/>
        <w:strike w:val="0"/>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38F757C"/>
    <w:multiLevelType w:val="hybridMultilevel"/>
    <w:tmpl w:val="C6C4F5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4BD56B5"/>
    <w:multiLevelType w:val="hybridMultilevel"/>
    <w:tmpl w:val="0DDC0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9A27FAF"/>
    <w:multiLevelType w:val="multilevel"/>
    <w:tmpl w:val="DB18B68A"/>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42" w15:restartNumberingAfterBreak="0">
    <w:nsid w:val="7B7451E0"/>
    <w:multiLevelType w:val="multilevel"/>
    <w:tmpl w:val="DB18B68A"/>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43" w15:restartNumberingAfterBreak="0">
    <w:nsid w:val="7B7808EB"/>
    <w:multiLevelType w:val="hybridMultilevel"/>
    <w:tmpl w:val="689A44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D450E6C"/>
    <w:multiLevelType w:val="hybridMultilevel"/>
    <w:tmpl w:val="08F046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5" w15:restartNumberingAfterBreak="0">
    <w:nsid w:val="7E04860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0001439">
    <w:abstractNumId w:val="17"/>
  </w:num>
  <w:num w:numId="2" w16cid:durableId="293415372">
    <w:abstractNumId w:val="3"/>
  </w:num>
  <w:num w:numId="3" w16cid:durableId="1044594667">
    <w:abstractNumId w:val="42"/>
  </w:num>
  <w:num w:numId="4" w16cid:durableId="54593720">
    <w:abstractNumId w:val="15"/>
  </w:num>
  <w:num w:numId="5" w16cid:durableId="836651822">
    <w:abstractNumId w:val="43"/>
  </w:num>
  <w:num w:numId="6" w16cid:durableId="2018145442">
    <w:abstractNumId w:val="41"/>
  </w:num>
  <w:num w:numId="7" w16cid:durableId="629820718">
    <w:abstractNumId w:val="20"/>
  </w:num>
  <w:num w:numId="8" w16cid:durableId="380711103">
    <w:abstractNumId w:val="35"/>
  </w:num>
  <w:num w:numId="9" w16cid:durableId="1995452674">
    <w:abstractNumId w:val="29"/>
  </w:num>
  <w:num w:numId="10" w16cid:durableId="2091268256">
    <w:abstractNumId w:val="14"/>
  </w:num>
  <w:num w:numId="11" w16cid:durableId="1338463516">
    <w:abstractNumId w:val="9"/>
  </w:num>
  <w:num w:numId="12" w16cid:durableId="480195041">
    <w:abstractNumId w:val="25"/>
  </w:num>
  <w:num w:numId="13" w16cid:durableId="826284338">
    <w:abstractNumId w:val="8"/>
  </w:num>
  <w:num w:numId="14" w16cid:durableId="1664818636">
    <w:abstractNumId w:val="23"/>
  </w:num>
  <w:num w:numId="15" w16cid:durableId="818349506">
    <w:abstractNumId w:val="40"/>
  </w:num>
  <w:num w:numId="16" w16cid:durableId="214435975">
    <w:abstractNumId w:val="16"/>
  </w:num>
  <w:num w:numId="17" w16cid:durableId="12258003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0819406">
    <w:abstractNumId w:val="21"/>
  </w:num>
  <w:num w:numId="19" w16cid:durableId="1368064146">
    <w:abstractNumId w:val="13"/>
  </w:num>
  <w:num w:numId="20" w16cid:durableId="1413503730">
    <w:abstractNumId w:val="30"/>
  </w:num>
  <w:num w:numId="21" w16cid:durableId="79103163">
    <w:abstractNumId w:val="26"/>
  </w:num>
  <w:num w:numId="22" w16cid:durableId="856499388">
    <w:abstractNumId w:val="24"/>
  </w:num>
  <w:num w:numId="23" w16cid:durableId="2117360638">
    <w:abstractNumId w:val="12"/>
  </w:num>
  <w:num w:numId="24" w16cid:durableId="1715157941">
    <w:abstractNumId w:val="5"/>
  </w:num>
  <w:num w:numId="25" w16cid:durableId="894850791">
    <w:abstractNumId w:val="6"/>
  </w:num>
  <w:num w:numId="26" w16cid:durableId="765617271">
    <w:abstractNumId w:val="36"/>
  </w:num>
  <w:num w:numId="27" w16cid:durableId="713652014">
    <w:abstractNumId w:val="32"/>
  </w:num>
  <w:num w:numId="28" w16cid:durableId="1686443650">
    <w:abstractNumId w:val="31"/>
  </w:num>
  <w:num w:numId="29" w16cid:durableId="424151108">
    <w:abstractNumId w:val="7"/>
  </w:num>
  <w:num w:numId="30" w16cid:durableId="1482501592">
    <w:abstractNumId w:val="19"/>
  </w:num>
  <w:num w:numId="31" w16cid:durableId="323824399">
    <w:abstractNumId w:val="1"/>
  </w:num>
  <w:num w:numId="32" w16cid:durableId="2023511932">
    <w:abstractNumId w:val="4"/>
  </w:num>
  <w:num w:numId="33" w16cid:durableId="288632182">
    <w:abstractNumId w:val="27"/>
  </w:num>
  <w:num w:numId="34" w16cid:durableId="1653832390">
    <w:abstractNumId w:val="39"/>
  </w:num>
  <w:num w:numId="35" w16cid:durableId="1542353266">
    <w:abstractNumId w:val="2"/>
  </w:num>
  <w:num w:numId="36" w16cid:durableId="2033876623">
    <w:abstractNumId w:val="0"/>
  </w:num>
  <w:num w:numId="37" w16cid:durableId="2031099097">
    <w:abstractNumId w:val="45"/>
  </w:num>
  <w:num w:numId="38" w16cid:durableId="1653825361">
    <w:abstractNumId w:val="11"/>
  </w:num>
  <w:num w:numId="39" w16cid:durableId="1733964716">
    <w:abstractNumId w:val="18"/>
  </w:num>
  <w:num w:numId="40" w16cid:durableId="353465361">
    <w:abstractNumId w:val="34"/>
  </w:num>
  <w:num w:numId="41" w16cid:durableId="1933778901">
    <w:abstractNumId w:val="22"/>
  </w:num>
  <w:num w:numId="42" w16cid:durableId="1922250696">
    <w:abstractNumId w:val="38"/>
  </w:num>
  <w:num w:numId="43" w16cid:durableId="1054233278">
    <w:abstractNumId w:val="33"/>
  </w:num>
  <w:num w:numId="44" w16cid:durableId="1094739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1591960">
    <w:abstractNumId w:val="37"/>
  </w:num>
  <w:num w:numId="46" w16cid:durableId="82261983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57"/>
    <w:rsid w:val="0000135A"/>
    <w:rsid w:val="00001EA5"/>
    <w:rsid w:val="00005A27"/>
    <w:rsid w:val="00006853"/>
    <w:rsid w:val="00006F0D"/>
    <w:rsid w:val="000074C3"/>
    <w:rsid w:val="000112AE"/>
    <w:rsid w:val="00014CE3"/>
    <w:rsid w:val="000164E0"/>
    <w:rsid w:val="00016BED"/>
    <w:rsid w:val="000239D4"/>
    <w:rsid w:val="00026F10"/>
    <w:rsid w:val="00027749"/>
    <w:rsid w:val="00031A7E"/>
    <w:rsid w:val="0003422D"/>
    <w:rsid w:val="00034F75"/>
    <w:rsid w:val="00036577"/>
    <w:rsid w:val="00040D5A"/>
    <w:rsid w:val="00040E7A"/>
    <w:rsid w:val="00041EB5"/>
    <w:rsid w:val="0004224B"/>
    <w:rsid w:val="0004225F"/>
    <w:rsid w:val="00043F52"/>
    <w:rsid w:val="00047990"/>
    <w:rsid w:val="00050652"/>
    <w:rsid w:val="00050694"/>
    <w:rsid w:val="00051B22"/>
    <w:rsid w:val="00051CA9"/>
    <w:rsid w:val="00057580"/>
    <w:rsid w:val="000601C8"/>
    <w:rsid w:val="00060BD7"/>
    <w:rsid w:val="000612A4"/>
    <w:rsid w:val="00061563"/>
    <w:rsid w:val="00061F1A"/>
    <w:rsid w:val="00063AE4"/>
    <w:rsid w:val="00066AAF"/>
    <w:rsid w:val="00067F11"/>
    <w:rsid w:val="00070170"/>
    <w:rsid w:val="0007048F"/>
    <w:rsid w:val="000711BB"/>
    <w:rsid w:val="000714C7"/>
    <w:rsid w:val="00071940"/>
    <w:rsid w:val="00071AE3"/>
    <w:rsid w:val="00071FA5"/>
    <w:rsid w:val="00072FE2"/>
    <w:rsid w:val="00073E50"/>
    <w:rsid w:val="0007458B"/>
    <w:rsid w:val="000811AB"/>
    <w:rsid w:val="000813CA"/>
    <w:rsid w:val="00083BAB"/>
    <w:rsid w:val="00084ED5"/>
    <w:rsid w:val="00086DA2"/>
    <w:rsid w:val="00090B84"/>
    <w:rsid w:val="000917EE"/>
    <w:rsid w:val="0009248C"/>
    <w:rsid w:val="00092E6A"/>
    <w:rsid w:val="000930FC"/>
    <w:rsid w:val="00097851"/>
    <w:rsid w:val="000A03B5"/>
    <w:rsid w:val="000A05FF"/>
    <w:rsid w:val="000A1DC0"/>
    <w:rsid w:val="000A2440"/>
    <w:rsid w:val="000A3090"/>
    <w:rsid w:val="000A359D"/>
    <w:rsid w:val="000A6D8B"/>
    <w:rsid w:val="000A73B1"/>
    <w:rsid w:val="000A7F59"/>
    <w:rsid w:val="000B15D8"/>
    <w:rsid w:val="000B22B2"/>
    <w:rsid w:val="000B2972"/>
    <w:rsid w:val="000B2B13"/>
    <w:rsid w:val="000C0933"/>
    <w:rsid w:val="000C16EA"/>
    <w:rsid w:val="000C1AF3"/>
    <w:rsid w:val="000C5509"/>
    <w:rsid w:val="000C5F39"/>
    <w:rsid w:val="000C7CD2"/>
    <w:rsid w:val="000D0E95"/>
    <w:rsid w:val="000D2909"/>
    <w:rsid w:val="000D52DB"/>
    <w:rsid w:val="000D5521"/>
    <w:rsid w:val="000D6158"/>
    <w:rsid w:val="000D66B5"/>
    <w:rsid w:val="000D6B79"/>
    <w:rsid w:val="000D731F"/>
    <w:rsid w:val="000D7D79"/>
    <w:rsid w:val="000E02E1"/>
    <w:rsid w:val="000E13CE"/>
    <w:rsid w:val="000E1E82"/>
    <w:rsid w:val="000E20A8"/>
    <w:rsid w:val="000E27D4"/>
    <w:rsid w:val="000E3143"/>
    <w:rsid w:val="000E3619"/>
    <w:rsid w:val="000E4F30"/>
    <w:rsid w:val="000E512C"/>
    <w:rsid w:val="000E56A3"/>
    <w:rsid w:val="000E70BB"/>
    <w:rsid w:val="000E7977"/>
    <w:rsid w:val="000F21EB"/>
    <w:rsid w:val="000F442E"/>
    <w:rsid w:val="000F521A"/>
    <w:rsid w:val="000F5E88"/>
    <w:rsid w:val="00100999"/>
    <w:rsid w:val="00101A49"/>
    <w:rsid w:val="001025A2"/>
    <w:rsid w:val="00103832"/>
    <w:rsid w:val="0010403F"/>
    <w:rsid w:val="00104157"/>
    <w:rsid w:val="00105AC1"/>
    <w:rsid w:val="001106D3"/>
    <w:rsid w:val="00111703"/>
    <w:rsid w:val="00112870"/>
    <w:rsid w:val="0012007E"/>
    <w:rsid w:val="0012088B"/>
    <w:rsid w:val="00121138"/>
    <w:rsid w:val="00121BCE"/>
    <w:rsid w:val="00122C81"/>
    <w:rsid w:val="00122CB0"/>
    <w:rsid w:val="00123E70"/>
    <w:rsid w:val="0012420B"/>
    <w:rsid w:val="00125B82"/>
    <w:rsid w:val="00126354"/>
    <w:rsid w:val="001315F8"/>
    <w:rsid w:val="00133E0E"/>
    <w:rsid w:val="001341C3"/>
    <w:rsid w:val="00134AE5"/>
    <w:rsid w:val="001359B3"/>
    <w:rsid w:val="00136105"/>
    <w:rsid w:val="00136EC7"/>
    <w:rsid w:val="00137A32"/>
    <w:rsid w:val="001403B5"/>
    <w:rsid w:val="00143A94"/>
    <w:rsid w:val="0014443E"/>
    <w:rsid w:val="00144823"/>
    <w:rsid w:val="00144E96"/>
    <w:rsid w:val="00145950"/>
    <w:rsid w:val="00145FAC"/>
    <w:rsid w:val="00146A7A"/>
    <w:rsid w:val="001477D8"/>
    <w:rsid w:val="00147D7D"/>
    <w:rsid w:val="0015041D"/>
    <w:rsid w:val="00151DAB"/>
    <w:rsid w:val="00153BE2"/>
    <w:rsid w:val="001540A4"/>
    <w:rsid w:val="001547E5"/>
    <w:rsid w:val="001568B2"/>
    <w:rsid w:val="00156F9E"/>
    <w:rsid w:val="00157F59"/>
    <w:rsid w:val="00160438"/>
    <w:rsid w:val="00161685"/>
    <w:rsid w:val="001624F0"/>
    <w:rsid w:val="00162C10"/>
    <w:rsid w:val="001642F9"/>
    <w:rsid w:val="001661B8"/>
    <w:rsid w:val="00167308"/>
    <w:rsid w:val="0017014F"/>
    <w:rsid w:val="001716F0"/>
    <w:rsid w:val="001800D6"/>
    <w:rsid w:val="001804BC"/>
    <w:rsid w:val="0018071A"/>
    <w:rsid w:val="0018162F"/>
    <w:rsid w:val="001832D5"/>
    <w:rsid w:val="00183D79"/>
    <w:rsid w:val="00185B43"/>
    <w:rsid w:val="00186579"/>
    <w:rsid w:val="00187509"/>
    <w:rsid w:val="00187ECA"/>
    <w:rsid w:val="001912C4"/>
    <w:rsid w:val="00191F7B"/>
    <w:rsid w:val="001928E7"/>
    <w:rsid w:val="00195938"/>
    <w:rsid w:val="00196692"/>
    <w:rsid w:val="00197325"/>
    <w:rsid w:val="00197CE2"/>
    <w:rsid w:val="001A13CB"/>
    <w:rsid w:val="001A1A8A"/>
    <w:rsid w:val="001A23D7"/>
    <w:rsid w:val="001A5454"/>
    <w:rsid w:val="001A5C2A"/>
    <w:rsid w:val="001A64C4"/>
    <w:rsid w:val="001B5621"/>
    <w:rsid w:val="001B7058"/>
    <w:rsid w:val="001C005F"/>
    <w:rsid w:val="001C37AF"/>
    <w:rsid w:val="001C3DFC"/>
    <w:rsid w:val="001C4163"/>
    <w:rsid w:val="001C4AB4"/>
    <w:rsid w:val="001C4DF8"/>
    <w:rsid w:val="001C4E64"/>
    <w:rsid w:val="001D0C56"/>
    <w:rsid w:val="001D3E7F"/>
    <w:rsid w:val="001D4211"/>
    <w:rsid w:val="001D66E0"/>
    <w:rsid w:val="001E2A07"/>
    <w:rsid w:val="001E3C9B"/>
    <w:rsid w:val="001E55EF"/>
    <w:rsid w:val="001E79CB"/>
    <w:rsid w:val="001F20D5"/>
    <w:rsid w:val="001F2F31"/>
    <w:rsid w:val="001F2FB6"/>
    <w:rsid w:val="001F33E0"/>
    <w:rsid w:val="001F6B3C"/>
    <w:rsid w:val="001F7D7B"/>
    <w:rsid w:val="00202239"/>
    <w:rsid w:val="00202BCE"/>
    <w:rsid w:val="0020664C"/>
    <w:rsid w:val="00207D4A"/>
    <w:rsid w:val="00212280"/>
    <w:rsid w:val="0021474F"/>
    <w:rsid w:val="00215FC9"/>
    <w:rsid w:val="00216F25"/>
    <w:rsid w:val="002219C3"/>
    <w:rsid w:val="0022266D"/>
    <w:rsid w:val="002226A8"/>
    <w:rsid w:val="0022315E"/>
    <w:rsid w:val="00223641"/>
    <w:rsid w:val="00224D0A"/>
    <w:rsid w:val="0022726B"/>
    <w:rsid w:val="00231342"/>
    <w:rsid w:val="00234819"/>
    <w:rsid w:val="00235B7E"/>
    <w:rsid w:val="00237517"/>
    <w:rsid w:val="00242EA8"/>
    <w:rsid w:val="0024430C"/>
    <w:rsid w:val="00247E15"/>
    <w:rsid w:val="00250A0F"/>
    <w:rsid w:val="0025114B"/>
    <w:rsid w:val="002516BB"/>
    <w:rsid w:val="002522EA"/>
    <w:rsid w:val="0025463F"/>
    <w:rsid w:val="0025542E"/>
    <w:rsid w:val="002568A3"/>
    <w:rsid w:val="00256EE2"/>
    <w:rsid w:val="00256F1B"/>
    <w:rsid w:val="00260F25"/>
    <w:rsid w:val="002615B8"/>
    <w:rsid w:val="002630A6"/>
    <w:rsid w:val="0026369F"/>
    <w:rsid w:val="0026501B"/>
    <w:rsid w:val="00265AF8"/>
    <w:rsid w:val="00266161"/>
    <w:rsid w:val="00271BD2"/>
    <w:rsid w:val="002728EF"/>
    <w:rsid w:val="00274B74"/>
    <w:rsid w:val="002759AF"/>
    <w:rsid w:val="002767AA"/>
    <w:rsid w:val="00277D4A"/>
    <w:rsid w:val="00280317"/>
    <w:rsid w:val="00280C92"/>
    <w:rsid w:val="00282B84"/>
    <w:rsid w:val="00285CBD"/>
    <w:rsid w:val="002866C3"/>
    <w:rsid w:val="00286DFE"/>
    <w:rsid w:val="0029020E"/>
    <w:rsid w:val="00291722"/>
    <w:rsid w:val="002918FE"/>
    <w:rsid w:val="0029419F"/>
    <w:rsid w:val="002948F8"/>
    <w:rsid w:val="002979CF"/>
    <w:rsid w:val="00297A5A"/>
    <w:rsid w:val="002A2DEC"/>
    <w:rsid w:val="002A3AD4"/>
    <w:rsid w:val="002A73F8"/>
    <w:rsid w:val="002A7B91"/>
    <w:rsid w:val="002B16FB"/>
    <w:rsid w:val="002B4456"/>
    <w:rsid w:val="002B4DDF"/>
    <w:rsid w:val="002B72C9"/>
    <w:rsid w:val="002C14BC"/>
    <w:rsid w:val="002C4DDB"/>
    <w:rsid w:val="002C4E3D"/>
    <w:rsid w:val="002C4F57"/>
    <w:rsid w:val="002C578B"/>
    <w:rsid w:val="002C6E66"/>
    <w:rsid w:val="002D092B"/>
    <w:rsid w:val="002D0E7A"/>
    <w:rsid w:val="002D0E81"/>
    <w:rsid w:val="002D350E"/>
    <w:rsid w:val="002D362E"/>
    <w:rsid w:val="002D4DD4"/>
    <w:rsid w:val="002D4FCC"/>
    <w:rsid w:val="002E0F92"/>
    <w:rsid w:val="002E4EF8"/>
    <w:rsid w:val="002E701C"/>
    <w:rsid w:val="002F0BD0"/>
    <w:rsid w:val="002F0D79"/>
    <w:rsid w:val="002F17B1"/>
    <w:rsid w:val="002F2221"/>
    <w:rsid w:val="002F5A99"/>
    <w:rsid w:val="002F651A"/>
    <w:rsid w:val="002F7581"/>
    <w:rsid w:val="002F7657"/>
    <w:rsid w:val="00300588"/>
    <w:rsid w:val="003029F7"/>
    <w:rsid w:val="0030418C"/>
    <w:rsid w:val="00304B53"/>
    <w:rsid w:val="003067C5"/>
    <w:rsid w:val="003068F2"/>
    <w:rsid w:val="00306E88"/>
    <w:rsid w:val="00307BC2"/>
    <w:rsid w:val="00307C6B"/>
    <w:rsid w:val="00310C29"/>
    <w:rsid w:val="00310EB3"/>
    <w:rsid w:val="00312BDE"/>
    <w:rsid w:val="0031304E"/>
    <w:rsid w:val="00313EF0"/>
    <w:rsid w:val="003140A2"/>
    <w:rsid w:val="00320509"/>
    <w:rsid w:val="00320BA6"/>
    <w:rsid w:val="0032138E"/>
    <w:rsid w:val="00321CF7"/>
    <w:rsid w:val="00321E85"/>
    <w:rsid w:val="003226CF"/>
    <w:rsid w:val="00323631"/>
    <w:rsid w:val="00323AAC"/>
    <w:rsid w:val="00325956"/>
    <w:rsid w:val="00331E71"/>
    <w:rsid w:val="003335D3"/>
    <w:rsid w:val="003346F0"/>
    <w:rsid w:val="00334737"/>
    <w:rsid w:val="00334962"/>
    <w:rsid w:val="00334A9C"/>
    <w:rsid w:val="00334C5F"/>
    <w:rsid w:val="00335277"/>
    <w:rsid w:val="003369C0"/>
    <w:rsid w:val="00337195"/>
    <w:rsid w:val="003413AA"/>
    <w:rsid w:val="0034196C"/>
    <w:rsid w:val="003421FE"/>
    <w:rsid w:val="00342333"/>
    <w:rsid w:val="00342B3A"/>
    <w:rsid w:val="00343445"/>
    <w:rsid w:val="003466A8"/>
    <w:rsid w:val="003473A7"/>
    <w:rsid w:val="003504A9"/>
    <w:rsid w:val="00355085"/>
    <w:rsid w:val="00361284"/>
    <w:rsid w:val="00361E4F"/>
    <w:rsid w:val="00362D31"/>
    <w:rsid w:val="00372C10"/>
    <w:rsid w:val="00372C7C"/>
    <w:rsid w:val="00373879"/>
    <w:rsid w:val="00374650"/>
    <w:rsid w:val="003778B1"/>
    <w:rsid w:val="00380A9B"/>
    <w:rsid w:val="00381BCD"/>
    <w:rsid w:val="003837EB"/>
    <w:rsid w:val="00384763"/>
    <w:rsid w:val="003863F8"/>
    <w:rsid w:val="003870AC"/>
    <w:rsid w:val="00387D12"/>
    <w:rsid w:val="00390BF2"/>
    <w:rsid w:val="00391A11"/>
    <w:rsid w:val="00391B7D"/>
    <w:rsid w:val="00394087"/>
    <w:rsid w:val="003964F7"/>
    <w:rsid w:val="0039709C"/>
    <w:rsid w:val="003A100B"/>
    <w:rsid w:val="003A1F68"/>
    <w:rsid w:val="003A4F9F"/>
    <w:rsid w:val="003B0370"/>
    <w:rsid w:val="003B19EF"/>
    <w:rsid w:val="003B2212"/>
    <w:rsid w:val="003B2D35"/>
    <w:rsid w:val="003B350D"/>
    <w:rsid w:val="003B5082"/>
    <w:rsid w:val="003B5894"/>
    <w:rsid w:val="003B60DA"/>
    <w:rsid w:val="003C02BE"/>
    <w:rsid w:val="003C10D1"/>
    <w:rsid w:val="003C15FC"/>
    <w:rsid w:val="003C1810"/>
    <w:rsid w:val="003C2558"/>
    <w:rsid w:val="003C3F7C"/>
    <w:rsid w:val="003C4D19"/>
    <w:rsid w:val="003C55FA"/>
    <w:rsid w:val="003D1AAF"/>
    <w:rsid w:val="003D22B8"/>
    <w:rsid w:val="003D442A"/>
    <w:rsid w:val="003D71DA"/>
    <w:rsid w:val="003E165B"/>
    <w:rsid w:val="003E4F8A"/>
    <w:rsid w:val="003E66B1"/>
    <w:rsid w:val="003F173D"/>
    <w:rsid w:val="003F2360"/>
    <w:rsid w:val="003F254F"/>
    <w:rsid w:val="003F26EF"/>
    <w:rsid w:val="003F2FA9"/>
    <w:rsid w:val="003F4743"/>
    <w:rsid w:val="003F48DD"/>
    <w:rsid w:val="003F5741"/>
    <w:rsid w:val="003F716C"/>
    <w:rsid w:val="003F7E6A"/>
    <w:rsid w:val="00411CF3"/>
    <w:rsid w:val="00415256"/>
    <w:rsid w:val="0041591D"/>
    <w:rsid w:val="004163C0"/>
    <w:rsid w:val="00416A33"/>
    <w:rsid w:val="00416DFE"/>
    <w:rsid w:val="00420A14"/>
    <w:rsid w:val="00421131"/>
    <w:rsid w:val="004211BC"/>
    <w:rsid w:val="004231E0"/>
    <w:rsid w:val="004238C7"/>
    <w:rsid w:val="00425470"/>
    <w:rsid w:val="00426097"/>
    <w:rsid w:val="0043515F"/>
    <w:rsid w:val="004367F1"/>
    <w:rsid w:val="004373B4"/>
    <w:rsid w:val="00441202"/>
    <w:rsid w:val="00441836"/>
    <w:rsid w:val="00441DA8"/>
    <w:rsid w:val="0044214A"/>
    <w:rsid w:val="00442682"/>
    <w:rsid w:val="00443EA4"/>
    <w:rsid w:val="00444275"/>
    <w:rsid w:val="004453FB"/>
    <w:rsid w:val="00446D22"/>
    <w:rsid w:val="00450746"/>
    <w:rsid w:val="00450C72"/>
    <w:rsid w:val="004534AE"/>
    <w:rsid w:val="0045398C"/>
    <w:rsid w:val="00456395"/>
    <w:rsid w:val="00460C27"/>
    <w:rsid w:val="00461573"/>
    <w:rsid w:val="0046252A"/>
    <w:rsid w:val="00464A76"/>
    <w:rsid w:val="00466609"/>
    <w:rsid w:val="00467D41"/>
    <w:rsid w:val="0047226E"/>
    <w:rsid w:val="00472BE1"/>
    <w:rsid w:val="00472C17"/>
    <w:rsid w:val="004731CD"/>
    <w:rsid w:val="004740CD"/>
    <w:rsid w:val="00475057"/>
    <w:rsid w:val="00475C3A"/>
    <w:rsid w:val="00475FE3"/>
    <w:rsid w:val="0048273D"/>
    <w:rsid w:val="0048284C"/>
    <w:rsid w:val="00484506"/>
    <w:rsid w:val="004854E3"/>
    <w:rsid w:val="0048733A"/>
    <w:rsid w:val="004910B7"/>
    <w:rsid w:val="0049177D"/>
    <w:rsid w:val="00491E74"/>
    <w:rsid w:val="00491E9F"/>
    <w:rsid w:val="0049285D"/>
    <w:rsid w:val="004933E6"/>
    <w:rsid w:val="00493816"/>
    <w:rsid w:val="00496ED0"/>
    <w:rsid w:val="004A0184"/>
    <w:rsid w:val="004A05B5"/>
    <w:rsid w:val="004A0721"/>
    <w:rsid w:val="004A264B"/>
    <w:rsid w:val="004A28D8"/>
    <w:rsid w:val="004A530A"/>
    <w:rsid w:val="004A7555"/>
    <w:rsid w:val="004A780E"/>
    <w:rsid w:val="004A78FE"/>
    <w:rsid w:val="004B12ED"/>
    <w:rsid w:val="004B3B7F"/>
    <w:rsid w:val="004B4810"/>
    <w:rsid w:val="004B5DAA"/>
    <w:rsid w:val="004B60AA"/>
    <w:rsid w:val="004C01D0"/>
    <w:rsid w:val="004C0B20"/>
    <w:rsid w:val="004C1D01"/>
    <w:rsid w:val="004C35E6"/>
    <w:rsid w:val="004C4AE7"/>
    <w:rsid w:val="004C4F6B"/>
    <w:rsid w:val="004C5C3D"/>
    <w:rsid w:val="004C6C55"/>
    <w:rsid w:val="004C7EF3"/>
    <w:rsid w:val="004D0774"/>
    <w:rsid w:val="004D25A1"/>
    <w:rsid w:val="004D3C8C"/>
    <w:rsid w:val="004D5657"/>
    <w:rsid w:val="004D5C6C"/>
    <w:rsid w:val="004D75C1"/>
    <w:rsid w:val="004D7C31"/>
    <w:rsid w:val="004D7F2E"/>
    <w:rsid w:val="004E1BFA"/>
    <w:rsid w:val="004E3233"/>
    <w:rsid w:val="004E3601"/>
    <w:rsid w:val="004E4080"/>
    <w:rsid w:val="004E5F4B"/>
    <w:rsid w:val="004E731B"/>
    <w:rsid w:val="004F0CEE"/>
    <w:rsid w:val="004F0EF8"/>
    <w:rsid w:val="004F11AF"/>
    <w:rsid w:val="004F1B7D"/>
    <w:rsid w:val="004F2D94"/>
    <w:rsid w:val="004F451D"/>
    <w:rsid w:val="004F4AA7"/>
    <w:rsid w:val="004F4F98"/>
    <w:rsid w:val="004F67D2"/>
    <w:rsid w:val="004F68CA"/>
    <w:rsid w:val="0050044C"/>
    <w:rsid w:val="0050060C"/>
    <w:rsid w:val="005031A1"/>
    <w:rsid w:val="005034AE"/>
    <w:rsid w:val="00503BEF"/>
    <w:rsid w:val="00504D93"/>
    <w:rsid w:val="00505ACE"/>
    <w:rsid w:val="00506CB3"/>
    <w:rsid w:val="00510809"/>
    <w:rsid w:val="00515AD1"/>
    <w:rsid w:val="00516ADD"/>
    <w:rsid w:val="00517BE5"/>
    <w:rsid w:val="00532A34"/>
    <w:rsid w:val="00532A8A"/>
    <w:rsid w:val="00532BA9"/>
    <w:rsid w:val="00533DD6"/>
    <w:rsid w:val="00535788"/>
    <w:rsid w:val="0053586C"/>
    <w:rsid w:val="00535C96"/>
    <w:rsid w:val="005407C0"/>
    <w:rsid w:val="00550407"/>
    <w:rsid w:val="00553135"/>
    <w:rsid w:val="005535B1"/>
    <w:rsid w:val="005536EF"/>
    <w:rsid w:val="00553A24"/>
    <w:rsid w:val="00556876"/>
    <w:rsid w:val="005579FC"/>
    <w:rsid w:val="005603CB"/>
    <w:rsid w:val="005638EF"/>
    <w:rsid w:val="00566241"/>
    <w:rsid w:val="00566BB8"/>
    <w:rsid w:val="0056760E"/>
    <w:rsid w:val="00573F80"/>
    <w:rsid w:val="005757B2"/>
    <w:rsid w:val="00577124"/>
    <w:rsid w:val="0058037C"/>
    <w:rsid w:val="00581529"/>
    <w:rsid w:val="0058313F"/>
    <w:rsid w:val="00584EEC"/>
    <w:rsid w:val="005858E0"/>
    <w:rsid w:val="00590551"/>
    <w:rsid w:val="0059055C"/>
    <w:rsid w:val="0059087B"/>
    <w:rsid w:val="00590E0A"/>
    <w:rsid w:val="005A377A"/>
    <w:rsid w:val="005B0119"/>
    <w:rsid w:val="005B0B83"/>
    <w:rsid w:val="005B1546"/>
    <w:rsid w:val="005B1A02"/>
    <w:rsid w:val="005B1FF0"/>
    <w:rsid w:val="005B429B"/>
    <w:rsid w:val="005B5B55"/>
    <w:rsid w:val="005C00B6"/>
    <w:rsid w:val="005C1009"/>
    <w:rsid w:val="005C1E11"/>
    <w:rsid w:val="005C2448"/>
    <w:rsid w:val="005C397C"/>
    <w:rsid w:val="005C597C"/>
    <w:rsid w:val="005C6432"/>
    <w:rsid w:val="005C72BD"/>
    <w:rsid w:val="005C76A2"/>
    <w:rsid w:val="005C7C42"/>
    <w:rsid w:val="005D21B2"/>
    <w:rsid w:val="005D75EA"/>
    <w:rsid w:val="005E0A43"/>
    <w:rsid w:val="005E10E8"/>
    <w:rsid w:val="005E1ECB"/>
    <w:rsid w:val="005E5A30"/>
    <w:rsid w:val="005E7973"/>
    <w:rsid w:val="005F06AF"/>
    <w:rsid w:val="005F0840"/>
    <w:rsid w:val="005F2A50"/>
    <w:rsid w:val="005F349A"/>
    <w:rsid w:val="005F7273"/>
    <w:rsid w:val="005F7B7C"/>
    <w:rsid w:val="006003A4"/>
    <w:rsid w:val="00601568"/>
    <w:rsid w:val="006015E2"/>
    <w:rsid w:val="00601B40"/>
    <w:rsid w:val="006020C1"/>
    <w:rsid w:val="00602F9F"/>
    <w:rsid w:val="00603F53"/>
    <w:rsid w:val="0060424A"/>
    <w:rsid w:val="00604346"/>
    <w:rsid w:val="00606941"/>
    <w:rsid w:val="00606BD0"/>
    <w:rsid w:val="006072B0"/>
    <w:rsid w:val="0060730F"/>
    <w:rsid w:val="00611EF2"/>
    <w:rsid w:val="006138CD"/>
    <w:rsid w:val="00613FF9"/>
    <w:rsid w:val="00614B06"/>
    <w:rsid w:val="00615503"/>
    <w:rsid w:val="00616B30"/>
    <w:rsid w:val="0063012F"/>
    <w:rsid w:val="0063052B"/>
    <w:rsid w:val="00631452"/>
    <w:rsid w:val="0063581A"/>
    <w:rsid w:val="0063600C"/>
    <w:rsid w:val="006411C5"/>
    <w:rsid w:val="00641337"/>
    <w:rsid w:val="00641652"/>
    <w:rsid w:val="0064503E"/>
    <w:rsid w:val="00645A0F"/>
    <w:rsid w:val="00645BC8"/>
    <w:rsid w:val="0064606C"/>
    <w:rsid w:val="00647EF6"/>
    <w:rsid w:val="00650848"/>
    <w:rsid w:val="00651E3C"/>
    <w:rsid w:val="0065408E"/>
    <w:rsid w:val="00655DB8"/>
    <w:rsid w:val="00656360"/>
    <w:rsid w:val="006641B1"/>
    <w:rsid w:val="006646C7"/>
    <w:rsid w:val="006656F3"/>
    <w:rsid w:val="006707D4"/>
    <w:rsid w:val="00672787"/>
    <w:rsid w:val="00672DF7"/>
    <w:rsid w:val="00673D7E"/>
    <w:rsid w:val="006758A2"/>
    <w:rsid w:val="00676299"/>
    <w:rsid w:val="006765D6"/>
    <w:rsid w:val="00677958"/>
    <w:rsid w:val="00677A95"/>
    <w:rsid w:val="00680752"/>
    <w:rsid w:val="00680D06"/>
    <w:rsid w:val="006811F0"/>
    <w:rsid w:val="00683F6E"/>
    <w:rsid w:val="00685DA8"/>
    <w:rsid w:val="00686390"/>
    <w:rsid w:val="006864A5"/>
    <w:rsid w:val="0069068A"/>
    <w:rsid w:val="00690D82"/>
    <w:rsid w:val="006911FC"/>
    <w:rsid w:val="0069327D"/>
    <w:rsid w:val="00693465"/>
    <w:rsid w:val="00694FA6"/>
    <w:rsid w:val="006975CA"/>
    <w:rsid w:val="00697B0B"/>
    <w:rsid w:val="006A1272"/>
    <w:rsid w:val="006A14E1"/>
    <w:rsid w:val="006A3764"/>
    <w:rsid w:val="006A3E7F"/>
    <w:rsid w:val="006A79FF"/>
    <w:rsid w:val="006A7E32"/>
    <w:rsid w:val="006A7F92"/>
    <w:rsid w:val="006B1A4A"/>
    <w:rsid w:val="006B1AAB"/>
    <w:rsid w:val="006B2528"/>
    <w:rsid w:val="006B3B1F"/>
    <w:rsid w:val="006B4097"/>
    <w:rsid w:val="006C0767"/>
    <w:rsid w:val="006C1BC4"/>
    <w:rsid w:val="006C31AA"/>
    <w:rsid w:val="006C340B"/>
    <w:rsid w:val="006C387A"/>
    <w:rsid w:val="006C4BB7"/>
    <w:rsid w:val="006D00EE"/>
    <w:rsid w:val="006D0422"/>
    <w:rsid w:val="006D2B68"/>
    <w:rsid w:val="006D3636"/>
    <w:rsid w:val="006D468E"/>
    <w:rsid w:val="006E0496"/>
    <w:rsid w:val="006E704D"/>
    <w:rsid w:val="006E7B35"/>
    <w:rsid w:val="006F4A16"/>
    <w:rsid w:val="00701264"/>
    <w:rsid w:val="00701FC6"/>
    <w:rsid w:val="007027AA"/>
    <w:rsid w:val="00706C23"/>
    <w:rsid w:val="00706C7F"/>
    <w:rsid w:val="00710A55"/>
    <w:rsid w:val="00711292"/>
    <w:rsid w:val="0071175C"/>
    <w:rsid w:val="00711C10"/>
    <w:rsid w:val="007128EE"/>
    <w:rsid w:val="0071517F"/>
    <w:rsid w:val="0071650B"/>
    <w:rsid w:val="007166BD"/>
    <w:rsid w:val="00717061"/>
    <w:rsid w:val="007209C4"/>
    <w:rsid w:val="00722E50"/>
    <w:rsid w:val="00724505"/>
    <w:rsid w:val="00724529"/>
    <w:rsid w:val="0072474E"/>
    <w:rsid w:val="007257F0"/>
    <w:rsid w:val="0072705B"/>
    <w:rsid w:val="00730822"/>
    <w:rsid w:val="0073137E"/>
    <w:rsid w:val="00731805"/>
    <w:rsid w:val="00733602"/>
    <w:rsid w:val="00733F86"/>
    <w:rsid w:val="007377CC"/>
    <w:rsid w:val="00740B22"/>
    <w:rsid w:val="0074240A"/>
    <w:rsid w:val="007428B4"/>
    <w:rsid w:val="00744532"/>
    <w:rsid w:val="00745EB0"/>
    <w:rsid w:val="00746D36"/>
    <w:rsid w:val="00750D6E"/>
    <w:rsid w:val="0075135E"/>
    <w:rsid w:val="00751642"/>
    <w:rsid w:val="0075737D"/>
    <w:rsid w:val="00761A90"/>
    <w:rsid w:val="00761C75"/>
    <w:rsid w:val="007620E1"/>
    <w:rsid w:val="00763D36"/>
    <w:rsid w:val="00764BCD"/>
    <w:rsid w:val="00764C78"/>
    <w:rsid w:val="007750D9"/>
    <w:rsid w:val="00776554"/>
    <w:rsid w:val="00777366"/>
    <w:rsid w:val="007803E4"/>
    <w:rsid w:val="007824E2"/>
    <w:rsid w:val="007830E5"/>
    <w:rsid w:val="00783C86"/>
    <w:rsid w:val="00783D51"/>
    <w:rsid w:val="00783F39"/>
    <w:rsid w:val="00784270"/>
    <w:rsid w:val="00784D80"/>
    <w:rsid w:val="00787868"/>
    <w:rsid w:val="00790CC1"/>
    <w:rsid w:val="007912AD"/>
    <w:rsid w:val="007915B6"/>
    <w:rsid w:val="00794FF2"/>
    <w:rsid w:val="00797AFA"/>
    <w:rsid w:val="007A0925"/>
    <w:rsid w:val="007A503D"/>
    <w:rsid w:val="007A6060"/>
    <w:rsid w:val="007A61AE"/>
    <w:rsid w:val="007A76F4"/>
    <w:rsid w:val="007B13E7"/>
    <w:rsid w:val="007B183A"/>
    <w:rsid w:val="007B20A2"/>
    <w:rsid w:val="007B4472"/>
    <w:rsid w:val="007B4A01"/>
    <w:rsid w:val="007B60DD"/>
    <w:rsid w:val="007B6FCE"/>
    <w:rsid w:val="007B7532"/>
    <w:rsid w:val="007C0A2C"/>
    <w:rsid w:val="007C21D5"/>
    <w:rsid w:val="007C465B"/>
    <w:rsid w:val="007C4B1A"/>
    <w:rsid w:val="007C6684"/>
    <w:rsid w:val="007C6D0F"/>
    <w:rsid w:val="007C77E3"/>
    <w:rsid w:val="007D087D"/>
    <w:rsid w:val="007D28D7"/>
    <w:rsid w:val="007D2C17"/>
    <w:rsid w:val="007D350F"/>
    <w:rsid w:val="007D3DB3"/>
    <w:rsid w:val="007D42D8"/>
    <w:rsid w:val="007D7907"/>
    <w:rsid w:val="007E035E"/>
    <w:rsid w:val="007E06C5"/>
    <w:rsid w:val="007E1608"/>
    <w:rsid w:val="007E22DD"/>
    <w:rsid w:val="007E2450"/>
    <w:rsid w:val="007E5147"/>
    <w:rsid w:val="007E6177"/>
    <w:rsid w:val="007F004A"/>
    <w:rsid w:val="007F0E98"/>
    <w:rsid w:val="007F5222"/>
    <w:rsid w:val="007F530E"/>
    <w:rsid w:val="007F5ABE"/>
    <w:rsid w:val="007F5C5B"/>
    <w:rsid w:val="007F74C4"/>
    <w:rsid w:val="0080098B"/>
    <w:rsid w:val="008016DA"/>
    <w:rsid w:val="008027C2"/>
    <w:rsid w:val="00803A9B"/>
    <w:rsid w:val="0080638F"/>
    <w:rsid w:val="008064A2"/>
    <w:rsid w:val="00806ECE"/>
    <w:rsid w:val="00807254"/>
    <w:rsid w:val="00811CF0"/>
    <w:rsid w:val="00812B04"/>
    <w:rsid w:val="008154EA"/>
    <w:rsid w:val="0081697A"/>
    <w:rsid w:val="00817662"/>
    <w:rsid w:val="00820D02"/>
    <w:rsid w:val="00821661"/>
    <w:rsid w:val="008235FD"/>
    <w:rsid w:val="00823CE2"/>
    <w:rsid w:val="008247D9"/>
    <w:rsid w:val="00826BB8"/>
    <w:rsid w:val="008300FA"/>
    <w:rsid w:val="0083112F"/>
    <w:rsid w:val="00834555"/>
    <w:rsid w:val="00837D21"/>
    <w:rsid w:val="00841116"/>
    <w:rsid w:val="00846D72"/>
    <w:rsid w:val="00851EF7"/>
    <w:rsid w:val="00852430"/>
    <w:rsid w:val="0085261E"/>
    <w:rsid w:val="0085303A"/>
    <w:rsid w:val="0085568A"/>
    <w:rsid w:val="0085728D"/>
    <w:rsid w:val="00863A8A"/>
    <w:rsid w:val="00863F7C"/>
    <w:rsid w:val="008647FB"/>
    <w:rsid w:val="008703F7"/>
    <w:rsid w:val="00873805"/>
    <w:rsid w:val="008738E8"/>
    <w:rsid w:val="00873923"/>
    <w:rsid w:val="00874128"/>
    <w:rsid w:val="0087415A"/>
    <w:rsid w:val="00875655"/>
    <w:rsid w:val="008806D6"/>
    <w:rsid w:val="0088142F"/>
    <w:rsid w:val="0088184A"/>
    <w:rsid w:val="00882783"/>
    <w:rsid w:val="00882A2D"/>
    <w:rsid w:val="00885B75"/>
    <w:rsid w:val="00886A7F"/>
    <w:rsid w:val="0088710F"/>
    <w:rsid w:val="00887588"/>
    <w:rsid w:val="00887941"/>
    <w:rsid w:val="00891761"/>
    <w:rsid w:val="00891C07"/>
    <w:rsid w:val="0089312F"/>
    <w:rsid w:val="00893989"/>
    <w:rsid w:val="008963D2"/>
    <w:rsid w:val="00897D80"/>
    <w:rsid w:val="008A00D5"/>
    <w:rsid w:val="008A1543"/>
    <w:rsid w:val="008A2B4E"/>
    <w:rsid w:val="008A3B71"/>
    <w:rsid w:val="008A49D7"/>
    <w:rsid w:val="008A5438"/>
    <w:rsid w:val="008A7803"/>
    <w:rsid w:val="008B0549"/>
    <w:rsid w:val="008B3B32"/>
    <w:rsid w:val="008B3D60"/>
    <w:rsid w:val="008B3EF5"/>
    <w:rsid w:val="008B4677"/>
    <w:rsid w:val="008B5358"/>
    <w:rsid w:val="008C1351"/>
    <w:rsid w:val="008C3A5E"/>
    <w:rsid w:val="008C6479"/>
    <w:rsid w:val="008D13A8"/>
    <w:rsid w:val="008D1793"/>
    <w:rsid w:val="008D2938"/>
    <w:rsid w:val="008D3188"/>
    <w:rsid w:val="008D3EBA"/>
    <w:rsid w:val="008D40C5"/>
    <w:rsid w:val="008D4653"/>
    <w:rsid w:val="008D669A"/>
    <w:rsid w:val="008D7E47"/>
    <w:rsid w:val="008E0019"/>
    <w:rsid w:val="008E313B"/>
    <w:rsid w:val="008E5BFB"/>
    <w:rsid w:val="008F0CF2"/>
    <w:rsid w:val="008F0F86"/>
    <w:rsid w:val="008F1531"/>
    <w:rsid w:val="008F2306"/>
    <w:rsid w:val="008F384C"/>
    <w:rsid w:val="008F3E35"/>
    <w:rsid w:val="008F3E69"/>
    <w:rsid w:val="008F4A42"/>
    <w:rsid w:val="00900A88"/>
    <w:rsid w:val="00901141"/>
    <w:rsid w:val="0090560A"/>
    <w:rsid w:val="009061BB"/>
    <w:rsid w:val="0090723C"/>
    <w:rsid w:val="0091095E"/>
    <w:rsid w:val="00911691"/>
    <w:rsid w:val="009120C2"/>
    <w:rsid w:val="00912EB7"/>
    <w:rsid w:val="00914478"/>
    <w:rsid w:val="009145CC"/>
    <w:rsid w:val="009176C0"/>
    <w:rsid w:val="00921D98"/>
    <w:rsid w:val="00923BB3"/>
    <w:rsid w:val="00924307"/>
    <w:rsid w:val="009246EB"/>
    <w:rsid w:val="00924C27"/>
    <w:rsid w:val="00926434"/>
    <w:rsid w:val="00930DE6"/>
    <w:rsid w:val="00931E13"/>
    <w:rsid w:val="00933E5D"/>
    <w:rsid w:val="00934573"/>
    <w:rsid w:val="00935600"/>
    <w:rsid w:val="009356B3"/>
    <w:rsid w:val="00936682"/>
    <w:rsid w:val="00937913"/>
    <w:rsid w:val="009379ED"/>
    <w:rsid w:val="00937D23"/>
    <w:rsid w:val="009402B7"/>
    <w:rsid w:val="009411D7"/>
    <w:rsid w:val="00941281"/>
    <w:rsid w:val="00941417"/>
    <w:rsid w:val="009450C9"/>
    <w:rsid w:val="009455F2"/>
    <w:rsid w:val="009455F3"/>
    <w:rsid w:val="00945A59"/>
    <w:rsid w:val="009473EF"/>
    <w:rsid w:val="009523B9"/>
    <w:rsid w:val="00952AF5"/>
    <w:rsid w:val="00952CD8"/>
    <w:rsid w:val="009535FD"/>
    <w:rsid w:val="0095404D"/>
    <w:rsid w:val="009544F5"/>
    <w:rsid w:val="00955F2E"/>
    <w:rsid w:val="00956BFC"/>
    <w:rsid w:val="00957332"/>
    <w:rsid w:val="00957A4F"/>
    <w:rsid w:val="009608E7"/>
    <w:rsid w:val="00962572"/>
    <w:rsid w:val="00962612"/>
    <w:rsid w:val="00962B40"/>
    <w:rsid w:val="009700BC"/>
    <w:rsid w:val="00970249"/>
    <w:rsid w:val="00974DF4"/>
    <w:rsid w:val="00974F3D"/>
    <w:rsid w:val="009801BE"/>
    <w:rsid w:val="00981971"/>
    <w:rsid w:val="00981CF0"/>
    <w:rsid w:val="00982EE4"/>
    <w:rsid w:val="009873AA"/>
    <w:rsid w:val="00990E00"/>
    <w:rsid w:val="00991BC6"/>
    <w:rsid w:val="0099278B"/>
    <w:rsid w:val="009944E0"/>
    <w:rsid w:val="009A12F3"/>
    <w:rsid w:val="009A131E"/>
    <w:rsid w:val="009A2EDA"/>
    <w:rsid w:val="009A2EFB"/>
    <w:rsid w:val="009A394F"/>
    <w:rsid w:val="009A4295"/>
    <w:rsid w:val="009A4A77"/>
    <w:rsid w:val="009A50B1"/>
    <w:rsid w:val="009A586A"/>
    <w:rsid w:val="009A5B96"/>
    <w:rsid w:val="009A7628"/>
    <w:rsid w:val="009B131E"/>
    <w:rsid w:val="009B1E0A"/>
    <w:rsid w:val="009B4634"/>
    <w:rsid w:val="009B4EBE"/>
    <w:rsid w:val="009B5D63"/>
    <w:rsid w:val="009B672F"/>
    <w:rsid w:val="009C093B"/>
    <w:rsid w:val="009C0B2C"/>
    <w:rsid w:val="009C0BD9"/>
    <w:rsid w:val="009C1366"/>
    <w:rsid w:val="009C2C51"/>
    <w:rsid w:val="009C67E4"/>
    <w:rsid w:val="009C742C"/>
    <w:rsid w:val="009D06B3"/>
    <w:rsid w:val="009D25EF"/>
    <w:rsid w:val="009D2FC9"/>
    <w:rsid w:val="009D5692"/>
    <w:rsid w:val="009E0AEB"/>
    <w:rsid w:val="009E0DAA"/>
    <w:rsid w:val="009E107F"/>
    <w:rsid w:val="009E21F1"/>
    <w:rsid w:val="009E226D"/>
    <w:rsid w:val="009E22FB"/>
    <w:rsid w:val="009E37E0"/>
    <w:rsid w:val="009E4AFE"/>
    <w:rsid w:val="009E4BF4"/>
    <w:rsid w:val="009E6496"/>
    <w:rsid w:val="009E6958"/>
    <w:rsid w:val="009E7AD7"/>
    <w:rsid w:val="009E7D1B"/>
    <w:rsid w:val="009F1D63"/>
    <w:rsid w:val="009F2D2A"/>
    <w:rsid w:val="009F2FE0"/>
    <w:rsid w:val="009F2FFF"/>
    <w:rsid w:val="009F39C4"/>
    <w:rsid w:val="009F40D1"/>
    <w:rsid w:val="009F5412"/>
    <w:rsid w:val="009F73BE"/>
    <w:rsid w:val="009F7B16"/>
    <w:rsid w:val="009F7C65"/>
    <w:rsid w:val="00A003CD"/>
    <w:rsid w:val="00A005E9"/>
    <w:rsid w:val="00A0301F"/>
    <w:rsid w:val="00A048C3"/>
    <w:rsid w:val="00A05E97"/>
    <w:rsid w:val="00A065C0"/>
    <w:rsid w:val="00A078FD"/>
    <w:rsid w:val="00A10E75"/>
    <w:rsid w:val="00A110E6"/>
    <w:rsid w:val="00A11A87"/>
    <w:rsid w:val="00A130CA"/>
    <w:rsid w:val="00A141B3"/>
    <w:rsid w:val="00A16F6D"/>
    <w:rsid w:val="00A2047C"/>
    <w:rsid w:val="00A23686"/>
    <w:rsid w:val="00A2666E"/>
    <w:rsid w:val="00A30160"/>
    <w:rsid w:val="00A30B0D"/>
    <w:rsid w:val="00A34FAE"/>
    <w:rsid w:val="00A35DF4"/>
    <w:rsid w:val="00A37FA4"/>
    <w:rsid w:val="00A402E6"/>
    <w:rsid w:val="00A40D23"/>
    <w:rsid w:val="00A41152"/>
    <w:rsid w:val="00A419AB"/>
    <w:rsid w:val="00A4302E"/>
    <w:rsid w:val="00A43D4D"/>
    <w:rsid w:val="00A443F5"/>
    <w:rsid w:val="00A450D3"/>
    <w:rsid w:val="00A4517A"/>
    <w:rsid w:val="00A46546"/>
    <w:rsid w:val="00A46B8D"/>
    <w:rsid w:val="00A50686"/>
    <w:rsid w:val="00A51ABA"/>
    <w:rsid w:val="00A51EF7"/>
    <w:rsid w:val="00A520F5"/>
    <w:rsid w:val="00A52A6D"/>
    <w:rsid w:val="00A52C59"/>
    <w:rsid w:val="00A541C2"/>
    <w:rsid w:val="00A54523"/>
    <w:rsid w:val="00A55D6A"/>
    <w:rsid w:val="00A5640D"/>
    <w:rsid w:val="00A57414"/>
    <w:rsid w:val="00A6191E"/>
    <w:rsid w:val="00A6209D"/>
    <w:rsid w:val="00A62648"/>
    <w:rsid w:val="00A63E48"/>
    <w:rsid w:val="00A63EAE"/>
    <w:rsid w:val="00A63EEA"/>
    <w:rsid w:val="00A6400F"/>
    <w:rsid w:val="00A6544F"/>
    <w:rsid w:val="00A6557F"/>
    <w:rsid w:val="00A65815"/>
    <w:rsid w:val="00A720BC"/>
    <w:rsid w:val="00A727F0"/>
    <w:rsid w:val="00A73AD4"/>
    <w:rsid w:val="00A740A8"/>
    <w:rsid w:val="00A74385"/>
    <w:rsid w:val="00A7444D"/>
    <w:rsid w:val="00A749BF"/>
    <w:rsid w:val="00A7729E"/>
    <w:rsid w:val="00A80617"/>
    <w:rsid w:val="00A811EC"/>
    <w:rsid w:val="00A85983"/>
    <w:rsid w:val="00A85E5C"/>
    <w:rsid w:val="00A86CE2"/>
    <w:rsid w:val="00A90CDF"/>
    <w:rsid w:val="00A933F5"/>
    <w:rsid w:val="00A950D4"/>
    <w:rsid w:val="00A963BC"/>
    <w:rsid w:val="00A96A23"/>
    <w:rsid w:val="00A96FB2"/>
    <w:rsid w:val="00AA3CB5"/>
    <w:rsid w:val="00AA61AE"/>
    <w:rsid w:val="00AA7103"/>
    <w:rsid w:val="00AA7EB4"/>
    <w:rsid w:val="00AB115F"/>
    <w:rsid w:val="00AB4931"/>
    <w:rsid w:val="00AC21B0"/>
    <w:rsid w:val="00AC2AE5"/>
    <w:rsid w:val="00AC3768"/>
    <w:rsid w:val="00AC37B6"/>
    <w:rsid w:val="00AC45F2"/>
    <w:rsid w:val="00AC5A00"/>
    <w:rsid w:val="00AC61AA"/>
    <w:rsid w:val="00AC68E8"/>
    <w:rsid w:val="00AD1CC7"/>
    <w:rsid w:val="00AD22A6"/>
    <w:rsid w:val="00AD2F79"/>
    <w:rsid w:val="00AD3334"/>
    <w:rsid w:val="00AD4575"/>
    <w:rsid w:val="00AD4FA7"/>
    <w:rsid w:val="00AD5000"/>
    <w:rsid w:val="00AD56B1"/>
    <w:rsid w:val="00AD5F0B"/>
    <w:rsid w:val="00AD611B"/>
    <w:rsid w:val="00AD6146"/>
    <w:rsid w:val="00AD6FD5"/>
    <w:rsid w:val="00AE001A"/>
    <w:rsid w:val="00AE03B5"/>
    <w:rsid w:val="00AE1808"/>
    <w:rsid w:val="00AE3771"/>
    <w:rsid w:val="00AE3B31"/>
    <w:rsid w:val="00AE3DFE"/>
    <w:rsid w:val="00AE5A14"/>
    <w:rsid w:val="00AE5E33"/>
    <w:rsid w:val="00AE5ED3"/>
    <w:rsid w:val="00AE62D1"/>
    <w:rsid w:val="00AE7B8C"/>
    <w:rsid w:val="00AF375F"/>
    <w:rsid w:val="00AF6DED"/>
    <w:rsid w:val="00AF6F38"/>
    <w:rsid w:val="00B00AE2"/>
    <w:rsid w:val="00B00E05"/>
    <w:rsid w:val="00B02A18"/>
    <w:rsid w:val="00B04AEF"/>
    <w:rsid w:val="00B06925"/>
    <w:rsid w:val="00B101E1"/>
    <w:rsid w:val="00B10D4A"/>
    <w:rsid w:val="00B111D2"/>
    <w:rsid w:val="00B12FE2"/>
    <w:rsid w:val="00B1310C"/>
    <w:rsid w:val="00B14640"/>
    <w:rsid w:val="00B14D96"/>
    <w:rsid w:val="00B14E26"/>
    <w:rsid w:val="00B15DA9"/>
    <w:rsid w:val="00B1651D"/>
    <w:rsid w:val="00B2384B"/>
    <w:rsid w:val="00B250D2"/>
    <w:rsid w:val="00B252C5"/>
    <w:rsid w:val="00B25740"/>
    <w:rsid w:val="00B26521"/>
    <w:rsid w:val="00B26E34"/>
    <w:rsid w:val="00B32C42"/>
    <w:rsid w:val="00B3368B"/>
    <w:rsid w:val="00B34C38"/>
    <w:rsid w:val="00B3699B"/>
    <w:rsid w:val="00B374C4"/>
    <w:rsid w:val="00B41467"/>
    <w:rsid w:val="00B429C6"/>
    <w:rsid w:val="00B429D0"/>
    <w:rsid w:val="00B46F46"/>
    <w:rsid w:val="00B52DD1"/>
    <w:rsid w:val="00B532C7"/>
    <w:rsid w:val="00B53D18"/>
    <w:rsid w:val="00B550C9"/>
    <w:rsid w:val="00B5577A"/>
    <w:rsid w:val="00B571D0"/>
    <w:rsid w:val="00B5766B"/>
    <w:rsid w:val="00B60E2E"/>
    <w:rsid w:val="00B63257"/>
    <w:rsid w:val="00B63BE1"/>
    <w:rsid w:val="00B653BB"/>
    <w:rsid w:val="00B65E2D"/>
    <w:rsid w:val="00B66996"/>
    <w:rsid w:val="00B66B61"/>
    <w:rsid w:val="00B67B71"/>
    <w:rsid w:val="00B73071"/>
    <w:rsid w:val="00B73FF1"/>
    <w:rsid w:val="00B7520C"/>
    <w:rsid w:val="00B764EA"/>
    <w:rsid w:val="00B76815"/>
    <w:rsid w:val="00B80CD4"/>
    <w:rsid w:val="00B81B9B"/>
    <w:rsid w:val="00B81F73"/>
    <w:rsid w:val="00B83606"/>
    <w:rsid w:val="00B858F8"/>
    <w:rsid w:val="00B87225"/>
    <w:rsid w:val="00B91DE1"/>
    <w:rsid w:val="00B93766"/>
    <w:rsid w:val="00B957F6"/>
    <w:rsid w:val="00B97EA1"/>
    <w:rsid w:val="00BA1611"/>
    <w:rsid w:val="00BA27C8"/>
    <w:rsid w:val="00BA6F5B"/>
    <w:rsid w:val="00BA76EE"/>
    <w:rsid w:val="00BB0633"/>
    <w:rsid w:val="00BB631D"/>
    <w:rsid w:val="00BB7084"/>
    <w:rsid w:val="00BC09F6"/>
    <w:rsid w:val="00BC0E4C"/>
    <w:rsid w:val="00BC2445"/>
    <w:rsid w:val="00BC3098"/>
    <w:rsid w:val="00BC42B5"/>
    <w:rsid w:val="00BC4668"/>
    <w:rsid w:val="00BC4852"/>
    <w:rsid w:val="00BC649F"/>
    <w:rsid w:val="00BD038D"/>
    <w:rsid w:val="00BD0694"/>
    <w:rsid w:val="00BD2C50"/>
    <w:rsid w:val="00BD34A6"/>
    <w:rsid w:val="00BD44E8"/>
    <w:rsid w:val="00BD4ACD"/>
    <w:rsid w:val="00BD54CE"/>
    <w:rsid w:val="00BD7A77"/>
    <w:rsid w:val="00BD7B3C"/>
    <w:rsid w:val="00BE17AE"/>
    <w:rsid w:val="00BE2155"/>
    <w:rsid w:val="00BE2CAB"/>
    <w:rsid w:val="00BE3075"/>
    <w:rsid w:val="00BE3678"/>
    <w:rsid w:val="00BE3F95"/>
    <w:rsid w:val="00BE5ED5"/>
    <w:rsid w:val="00BE63B9"/>
    <w:rsid w:val="00BE69A5"/>
    <w:rsid w:val="00BE7043"/>
    <w:rsid w:val="00BF13E1"/>
    <w:rsid w:val="00BF144E"/>
    <w:rsid w:val="00BF1F38"/>
    <w:rsid w:val="00BF2503"/>
    <w:rsid w:val="00BF2CA5"/>
    <w:rsid w:val="00BF4B76"/>
    <w:rsid w:val="00BF6389"/>
    <w:rsid w:val="00BF692A"/>
    <w:rsid w:val="00BF6B7C"/>
    <w:rsid w:val="00C0012A"/>
    <w:rsid w:val="00C00AD8"/>
    <w:rsid w:val="00C01158"/>
    <w:rsid w:val="00C02C0B"/>
    <w:rsid w:val="00C05705"/>
    <w:rsid w:val="00C07A94"/>
    <w:rsid w:val="00C11ABD"/>
    <w:rsid w:val="00C11CB7"/>
    <w:rsid w:val="00C12874"/>
    <w:rsid w:val="00C13344"/>
    <w:rsid w:val="00C13C82"/>
    <w:rsid w:val="00C13F2A"/>
    <w:rsid w:val="00C172B4"/>
    <w:rsid w:val="00C2231D"/>
    <w:rsid w:val="00C2570B"/>
    <w:rsid w:val="00C2679D"/>
    <w:rsid w:val="00C3008F"/>
    <w:rsid w:val="00C3132E"/>
    <w:rsid w:val="00C3138B"/>
    <w:rsid w:val="00C31AF4"/>
    <w:rsid w:val="00C31CA4"/>
    <w:rsid w:val="00C32A3D"/>
    <w:rsid w:val="00C3321D"/>
    <w:rsid w:val="00C33923"/>
    <w:rsid w:val="00C33BBF"/>
    <w:rsid w:val="00C33E8C"/>
    <w:rsid w:val="00C35476"/>
    <w:rsid w:val="00C36198"/>
    <w:rsid w:val="00C422CC"/>
    <w:rsid w:val="00C423CE"/>
    <w:rsid w:val="00C4241E"/>
    <w:rsid w:val="00C43BE6"/>
    <w:rsid w:val="00C46823"/>
    <w:rsid w:val="00C46F21"/>
    <w:rsid w:val="00C47631"/>
    <w:rsid w:val="00C50FB9"/>
    <w:rsid w:val="00C51758"/>
    <w:rsid w:val="00C517DF"/>
    <w:rsid w:val="00C528B2"/>
    <w:rsid w:val="00C54601"/>
    <w:rsid w:val="00C56C3B"/>
    <w:rsid w:val="00C62277"/>
    <w:rsid w:val="00C62DB9"/>
    <w:rsid w:val="00C63794"/>
    <w:rsid w:val="00C63879"/>
    <w:rsid w:val="00C71985"/>
    <w:rsid w:val="00C71D16"/>
    <w:rsid w:val="00C728EC"/>
    <w:rsid w:val="00C72CED"/>
    <w:rsid w:val="00C7323C"/>
    <w:rsid w:val="00C75A9A"/>
    <w:rsid w:val="00C80A3E"/>
    <w:rsid w:val="00C80D58"/>
    <w:rsid w:val="00C812C9"/>
    <w:rsid w:val="00C8299F"/>
    <w:rsid w:val="00C84167"/>
    <w:rsid w:val="00C86D10"/>
    <w:rsid w:val="00C91BEE"/>
    <w:rsid w:val="00C94E63"/>
    <w:rsid w:val="00C965A1"/>
    <w:rsid w:val="00C96A14"/>
    <w:rsid w:val="00C97BB7"/>
    <w:rsid w:val="00CA0AEA"/>
    <w:rsid w:val="00CA1BC7"/>
    <w:rsid w:val="00CA361A"/>
    <w:rsid w:val="00CA52E6"/>
    <w:rsid w:val="00CA6435"/>
    <w:rsid w:val="00CB012D"/>
    <w:rsid w:val="00CB03E7"/>
    <w:rsid w:val="00CB046B"/>
    <w:rsid w:val="00CB059C"/>
    <w:rsid w:val="00CB05AC"/>
    <w:rsid w:val="00CB0FF1"/>
    <w:rsid w:val="00CB2994"/>
    <w:rsid w:val="00CB2D77"/>
    <w:rsid w:val="00CB4F01"/>
    <w:rsid w:val="00CB5B07"/>
    <w:rsid w:val="00CB668A"/>
    <w:rsid w:val="00CB76B3"/>
    <w:rsid w:val="00CC1D58"/>
    <w:rsid w:val="00CC2A9E"/>
    <w:rsid w:val="00CC40EF"/>
    <w:rsid w:val="00CC445C"/>
    <w:rsid w:val="00CD0644"/>
    <w:rsid w:val="00CD21D3"/>
    <w:rsid w:val="00CD4348"/>
    <w:rsid w:val="00CD4BF3"/>
    <w:rsid w:val="00CD5420"/>
    <w:rsid w:val="00CD6F43"/>
    <w:rsid w:val="00CE11B6"/>
    <w:rsid w:val="00CE24A4"/>
    <w:rsid w:val="00CE2831"/>
    <w:rsid w:val="00CE2D54"/>
    <w:rsid w:val="00CE60BB"/>
    <w:rsid w:val="00CF25CB"/>
    <w:rsid w:val="00CF2C89"/>
    <w:rsid w:val="00CF30CF"/>
    <w:rsid w:val="00CF335A"/>
    <w:rsid w:val="00CF51D5"/>
    <w:rsid w:val="00CF69AE"/>
    <w:rsid w:val="00CF7723"/>
    <w:rsid w:val="00D028BF"/>
    <w:rsid w:val="00D06E26"/>
    <w:rsid w:val="00D07D80"/>
    <w:rsid w:val="00D10BEC"/>
    <w:rsid w:val="00D1414B"/>
    <w:rsid w:val="00D16786"/>
    <w:rsid w:val="00D16B25"/>
    <w:rsid w:val="00D1797B"/>
    <w:rsid w:val="00D20B1D"/>
    <w:rsid w:val="00D21E30"/>
    <w:rsid w:val="00D225E2"/>
    <w:rsid w:val="00D22CB8"/>
    <w:rsid w:val="00D230E8"/>
    <w:rsid w:val="00D242BE"/>
    <w:rsid w:val="00D2437F"/>
    <w:rsid w:val="00D27BDD"/>
    <w:rsid w:val="00D30100"/>
    <w:rsid w:val="00D30DEE"/>
    <w:rsid w:val="00D31143"/>
    <w:rsid w:val="00D316CF"/>
    <w:rsid w:val="00D3405D"/>
    <w:rsid w:val="00D35413"/>
    <w:rsid w:val="00D3715A"/>
    <w:rsid w:val="00D37658"/>
    <w:rsid w:val="00D37898"/>
    <w:rsid w:val="00D407F8"/>
    <w:rsid w:val="00D41D57"/>
    <w:rsid w:val="00D4410F"/>
    <w:rsid w:val="00D442AC"/>
    <w:rsid w:val="00D44DB9"/>
    <w:rsid w:val="00D46A83"/>
    <w:rsid w:val="00D514F6"/>
    <w:rsid w:val="00D51AEE"/>
    <w:rsid w:val="00D52378"/>
    <w:rsid w:val="00D57497"/>
    <w:rsid w:val="00D60617"/>
    <w:rsid w:val="00D62D3A"/>
    <w:rsid w:val="00D63DB6"/>
    <w:rsid w:val="00D64B43"/>
    <w:rsid w:val="00D65E45"/>
    <w:rsid w:val="00D70E46"/>
    <w:rsid w:val="00D74512"/>
    <w:rsid w:val="00D74917"/>
    <w:rsid w:val="00D74B03"/>
    <w:rsid w:val="00D76A48"/>
    <w:rsid w:val="00D77206"/>
    <w:rsid w:val="00D77412"/>
    <w:rsid w:val="00D77EBF"/>
    <w:rsid w:val="00D8003A"/>
    <w:rsid w:val="00D85DE6"/>
    <w:rsid w:val="00D87E5B"/>
    <w:rsid w:val="00D90B0C"/>
    <w:rsid w:val="00D91568"/>
    <w:rsid w:val="00D929DB"/>
    <w:rsid w:val="00D950F9"/>
    <w:rsid w:val="00D95789"/>
    <w:rsid w:val="00DA14FE"/>
    <w:rsid w:val="00DA1569"/>
    <w:rsid w:val="00DA2414"/>
    <w:rsid w:val="00DA2980"/>
    <w:rsid w:val="00DA3342"/>
    <w:rsid w:val="00DA3F77"/>
    <w:rsid w:val="00DA4D38"/>
    <w:rsid w:val="00DA5C52"/>
    <w:rsid w:val="00DA6EE2"/>
    <w:rsid w:val="00DB08A1"/>
    <w:rsid w:val="00DB0CF3"/>
    <w:rsid w:val="00DB0E5D"/>
    <w:rsid w:val="00DB3252"/>
    <w:rsid w:val="00DB51F4"/>
    <w:rsid w:val="00DB5DD3"/>
    <w:rsid w:val="00DB60E2"/>
    <w:rsid w:val="00DB7352"/>
    <w:rsid w:val="00DB7BA7"/>
    <w:rsid w:val="00DB7CAE"/>
    <w:rsid w:val="00DB7D36"/>
    <w:rsid w:val="00DB7FA8"/>
    <w:rsid w:val="00DC1AB0"/>
    <w:rsid w:val="00DC1B6A"/>
    <w:rsid w:val="00DC1C14"/>
    <w:rsid w:val="00DC2142"/>
    <w:rsid w:val="00DC7658"/>
    <w:rsid w:val="00DD1760"/>
    <w:rsid w:val="00DD1B03"/>
    <w:rsid w:val="00DD2658"/>
    <w:rsid w:val="00DD28E3"/>
    <w:rsid w:val="00DD30CE"/>
    <w:rsid w:val="00DD3118"/>
    <w:rsid w:val="00DD415D"/>
    <w:rsid w:val="00DD4768"/>
    <w:rsid w:val="00DD7105"/>
    <w:rsid w:val="00DD76E9"/>
    <w:rsid w:val="00DD7C10"/>
    <w:rsid w:val="00DD7FB2"/>
    <w:rsid w:val="00DD7FD4"/>
    <w:rsid w:val="00DE0CC0"/>
    <w:rsid w:val="00DE3A23"/>
    <w:rsid w:val="00DE3AF4"/>
    <w:rsid w:val="00DE5220"/>
    <w:rsid w:val="00DE6D82"/>
    <w:rsid w:val="00DE7257"/>
    <w:rsid w:val="00DE76AD"/>
    <w:rsid w:val="00DE7803"/>
    <w:rsid w:val="00DF29D4"/>
    <w:rsid w:val="00DF3EDC"/>
    <w:rsid w:val="00DF4873"/>
    <w:rsid w:val="00DF5448"/>
    <w:rsid w:val="00DF57F0"/>
    <w:rsid w:val="00DF61DE"/>
    <w:rsid w:val="00DF6F6F"/>
    <w:rsid w:val="00DF736C"/>
    <w:rsid w:val="00E01651"/>
    <w:rsid w:val="00E01DF1"/>
    <w:rsid w:val="00E03284"/>
    <w:rsid w:val="00E04EA7"/>
    <w:rsid w:val="00E0653F"/>
    <w:rsid w:val="00E07185"/>
    <w:rsid w:val="00E10E75"/>
    <w:rsid w:val="00E14A82"/>
    <w:rsid w:val="00E15F84"/>
    <w:rsid w:val="00E211B9"/>
    <w:rsid w:val="00E21900"/>
    <w:rsid w:val="00E2565C"/>
    <w:rsid w:val="00E25A21"/>
    <w:rsid w:val="00E260F1"/>
    <w:rsid w:val="00E271B4"/>
    <w:rsid w:val="00E3003D"/>
    <w:rsid w:val="00E301E1"/>
    <w:rsid w:val="00E34BBA"/>
    <w:rsid w:val="00E37CA8"/>
    <w:rsid w:val="00E40B95"/>
    <w:rsid w:val="00E40DA5"/>
    <w:rsid w:val="00E41191"/>
    <w:rsid w:val="00E4696A"/>
    <w:rsid w:val="00E47704"/>
    <w:rsid w:val="00E52CFE"/>
    <w:rsid w:val="00E5437C"/>
    <w:rsid w:val="00E54E17"/>
    <w:rsid w:val="00E55FAF"/>
    <w:rsid w:val="00E62165"/>
    <w:rsid w:val="00E64FF7"/>
    <w:rsid w:val="00E70000"/>
    <w:rsid w:val="00E71DF2"/>
    <w:rsid w:val="00E729BF"/>
    <w:rsid w:val="00E753CB"/>
    <w:rsid w:val="00E75AA3"/>
    <w:rsid w:val="00E802F6"/>
    <w:rsid w:val="00E8115A"/>
    <w:rsid w:val="00E83F6B"/>
    <w:rsid w:val="00E84D20"/>
    <w:rsid w:val="00E94CA2"/>
    <w:rsid w:val="00EA16F1"/>
    <w:rsid w:val="00EA2171"/>
    <w:rsid w:val="00EA3AA4"/>
    <w:rsid w:val="00EA432C"/>
    <w:rsid w:val="00EA49BE"/>
    <w:rsid w:val="00EA5291"/>
    <w:rsid w:val="00EA5352"/>
    <w:rsid w:val="00EB1898"/>
    <w:rsid w:val="00EB2DAB"/>
    <w:rsid w:val="00EB4265"/>
    <w:rsid w:val="00EB57C9"/>
    <w:rsid w:val="00EC3704"/>
    <w:rsid w:val="00EC5685"/>
    <w:rsid w:val="00EC7EA2"/>
    <w:rsid w:val="00EC7FDA"/>
    <w:rsid w:val="00ED4245"/>
    <w:rsid w:val="00ED4A46"/>
    <w:rsid w:val="00ED5E46"/>
    <w:rsid w:val="00ED67C6"/>
    <w:rsid w:val="00EE3422"/>
    <w:rsid w:val="00EF0481"/>
    <w:rsid w:val="00EF4107"/>
    <w:rsid w:val="00EF4BF4"/>
    <w:rsid w:val="00EF4E36"/>
    <w:rsid w:val="00EF57ED"/>
    <w:rsid w:val="00EF6B70"/>
    <w:rsid w:val="00EF70A8"/>
    <w:rsid w:val="00F00AF5"/>
    <w:rsid w:val="00F11B00"/>
    <w:rsid w:val="00F13A23"/>
    <w:rsid w:val="00F14845"/>
    <w:rsid w:val="00F16229"/>
    <w:rsid w:val="00F201D4"/>
    <w:rsid w:val="00F21737"/>
    <w:rsid w:val="00F231AC"/>
    <w:rsid w:val="00F248F3"/>
    <w:rsid w:val="00F26174"/>
    <w:rsid w:val="00F27EE7"/>
    <w:rsid w:val="00F31800"/>
    <w:rsid w:val="00F31D7C"/>
    <w:rsid w:val="00F33070"/>
    <w:rsid w:val="00F3348E"/>
    <w:rsid w:val="00F34378"/>
    <w:rsid w:val="00F34BF1"/>
    <w:rsid w:val="00F36363"/>
    <w:rsid w:val="00F37664"/>
    <w:rsid w:val="00F42540"/>
    <w:rsid w:val="00F42F68"/>
    <w:rsid w:val="00F439E1"/>
    <w:rsid w:val="00F43EE7"/>
    <w:rsid w:val="00F455A3"/>
    <w:rsid w:val="00F4716A"/>
    <w:rsid w:val="00F47644"/>
    <w:rsid w:val="00F50C43"/>
    <w:rsid w:val="00F52476"/>
    <w:rsid w:val="00F55313"/>
    <w:rsid w:val="00F56135"/>
    <w:rsid w:val="00F568FD"/>
    <w:rsid w:val="00F56D81"/>
    <w:rsid w:val="00F56F0A"/>
    <w:rsid w:val="00F60E02"/>
    <w:rsid w:val="00F610A2"/>
    <w:rsid w:val="00F621E7"/>
    <w:rsid w:val="00F62221"/>
    <w:rsid w:val="00F62A3A"/>
    <w:rsid w:val="00F62C7A"/>
    <w:rsid w:val="00F63876"/>
    <w:rsid w:val="00F65072"/>
    <w:rsid w:val="00F7396D"/>
    <w:rsid w:val="00F74522"/>
    <w:rsid w:val="00F752F0"/>
    <w:rsid w:val="00F75E63"/>
    <w:rsid w:val="00F8006F"/>
    <w:rsid w:val="00F8103E"/>
    <w:rsid w:val="00F82A0F"/>
    <w:rsid w:val="00F82B4A"/>
    <w:rsid w:val="00F86A56"/>
    <w:rsid w:val="00F86FDC"/>
    <w:rsid w:val="00F87FF5"/>
    <w:rsid w:val="00F904A3"/>
    <w:rsid w:val="00F92538"/>
    <w:rsid w:val="00F9479C"/>
    <w:rsid w:val="00F96220"/>
    <w:rsid w:val="00F97128"/>
    <w:rsid w:val="00F97610"/>
    <w:rsid w:val="00FA0374"/>
    <w:rsid w:val="00FA08D8"/>
    <w:rsid w:val="00FA20B7"/>
    <w:rsid w:val="00FA2799"/>
    <w:rsid w:val="00FA2DF9"/>
    <w:rsid w:val="00FA3FC0"/>
    <w:rsid w:val="00FA53EA"/>
    <w:rsid w:val="00FA5E7C"/>
    <w:rsid w:val="00FA60DD"/>
    <w:rsid w:val="00FA6282"/>
    <w:rsid w:val="00FA66F9"/>
    <w:rsid w:val="00FB00B3"/>
    <w:rsid w:val="00FB098A"/>
    <w:rsid w:val="00FB0E50"/>
    <w:rsid w:val="00FB586F"/>
    <w:rsid w:val="00FB7149"/>
    <w:rsid w:val="00FC18FF"/>
    <w:rsid w:val="00FC1D7E"/>
    <w:rsid w:val="00FC2275"/>
    <w:rsid w:val="00FC2CE3"/>
    <w:rsid w:val="00FC348D"/>
    <w:rsid w:val="00FC3AF2"/>
    <w:rsid w:val="00FC4ECD"/>
    <w:rsid w:val="00FD1470"/>
    <w:rsid w:val="00FD176C"/>
    <w:rsid w:val="00FD2493"/>
    <w:rsid w:val="00FD4AAE"/>
    <w:rsid w:val="00FD57DF"/>
    <w:rsid w:val="00FD75EF"/>
    <w:rsid w:val="00FE1A42"/>
    <w:rsid w:val="00FE29CE"/>
    <w:rsid w:val="00FE2D0A"/>
    <w:rsid w:val="00FE344A"/>
    <w:rsid w:val="00FE5EDA"/>
    <w:rsid w:val="00FE65ED"/>
    <w:rsid w:val="00FE7ABC"/>
    <w:rsid w:val="00FF0C4C"/>
    <w:rsid w:val="00FF1914"/>
    <w:rsid w:val="00FF3D49"/>
    <w:rsid w:val="00FF6BAF"/>
    <w:rsid w:val="00FF6BF0"/>
    <w:rsid w:val="11063F30"/>
    <w:rsid w:val="62929601"/>
    <w:rsid w:val="65D957B7"/>
    <w:rsid w:val="6C7C8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C67EA"/>
  <w15:docId w15:val="{BEB501CE-30B5-44F7-BD0D-E77F1A9D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3257"/>
    <w:pPr>
      <w:spacing w:after="0" w:line="240" w:lineRule="exact"/>
    </w:pPr>
    <w:rPr>
      <w:rFonts w:ascii="Verdana" w:hAnsi="Verdana"/>
      <w:sz w:val="18"/>
      <w:szCs w:val="18"/>
    </w:rPr>
  </w:style>
  <w:style w:type="paragraph" w:styleId="Kop1">
    <w:name w:val="heading 1"/>
    <w:basedOn w:val="Standaard"/>
    <w:next w:val="Standaard"/>
    <w:link w:val="Kop1Char"/>
    <w:uiPriority w:val="9"/>
    <w:qFormat/>
    <w:rsid w:val="00B63257"/>
    <w:pPr>
      <w:outlineLvl w:val="0"/>
    </w:pPr>
    <w:rPr>
      <w:b/>
    </w:rPr>
  </w:style>
  <w:style w:type="paragraph" w:styleId="Kop2">
    <w:name w:val="heading 2"/>
    <w:basedOn w:val="Kop1"/>
    <w:next w:val="Standaard"/>
    <w:link w:val="Kop2Char"/>
    <w:uiPriority w:val="9"/>
    <w:unhideWhenUsed/>
    <w:qFormat/>
    <w:rsid w:val="003D442A"/>
    <w:pPr>
      <w:spacing w:before="120"/>
      <w:outlineLvl w:val="1"/>
    </w:pPr>
  </w:style>
  <w:style w:type="paragraph" w:styleId="Kop3">
    <w:name w:val="heading 3"/>
    <w:basedOn w:val="Standaard"/>
    <w:next w:val="Standaard"/>
    <w:link w:val="Kop3Char"/>
    <w:uiPriority w:val="9"/>
    <w:unhideWhenUsed/>
    <w:qFormat/>
    <w:rsid w:val="00B63257"/>
    <w:pPr>
      <w:outlineLvl w:val="2"/>
    </w:pPr>
    <w:rPr>
      <w:i/>
    </w:rPr>
  </w:style>
  <w:style w:type="paragraph" w:styleId="Kop4">
    <w:name w:val="heading 4"/>
    <w:basedOn w:val="Kop3"/>
    <w:next w:val="Standaard"/>
    <w:link w:val="Kop4Char"/>
    <w:uiPriority w:val="9"/>
    <w:unhideWhenUsed/>
    <w:qFormat/>
    <w:rsid w:val="00B63257"/>
    <w:pPr>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3257"/>
    <w:rPr>
      <w:rFonts w:ascii="Verdana" w:hAnsi="Verdana"/>
      <w:b/>
      <w:sz w:val="18"/>
      <w:szCs w:val="18"/>
    </w:rPr>
  </w:style>
  <w:style w:type="character" w:customStyle="1" w:styleId="Kop2Char">
    <w:name w:val="Kop 2 Char"/>
    <w:basedOn w:val="Standaardalinea-lettertype"/>
    <w:link w:val="Kop2"/>
    <w:uiPriority w:val="9"/>
    <w:rsid w:val="003D442A"/>
    <w:rPr>
      <w:rFonts w:ascii="Verdana" w:hAnsi="Verdana"/>
      <w:b/>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63257"/>
    <w:pPr>
      <w:ind w:left="720"/>
      <w:contextualSpacing/>
    </w:pPr>
  </w:style>
  <w:style w:type="character" w:customStyle="1" w:styleId="Kop3Char">
    <w:name w:val="Kop 3 Char"/>
    <w:basedOn w:val="Standaardalinea-lettertype"/>
    <w:link w:val="Kop3"/>
    <w:uiPriority w:val="9"/>
    <w:rsid w:val="00B63257"/>
    <w:rPr>
      <w:rFonts w:ascii="Verdana" w:hAnsi="Verdana"/>
      <w:i/>
      <w:sz w:val="18"/>
      <w:szCs w:val="18"/>
    </w:rPr>
  </w:style>
  <w:style w:type="character" w:customStyle="1" w:styleId="Kop4Char">
    <w:name w:val="Kop 4 Char"/>
    <w:basedOn w:val="Standaardalinea-lettertype"/>
    <w:link w:val="Kop4"/>
    <w:uiPriority w:val="9"/>
    <w:rsid w:val="00B63257"/>
    <w:rPr>
      <w:rFonts w:ascii="Verdana" w:hAnsi="Verdana"/>
      <w:i/>
      <w:sz w:val="18"/>
      <w:szCs w:val="18"/>
    </w:rPr>
  </w:style>
  <w:style w:type="paragraph" w:styleId="Koptekst">
    <w:name w:val="header"/>
    <w:basedOn w:val="Standaard"/>
    <w:link w:val="KoptekstChar"/>
    <w:uiPriority w:val="99"/>
    <w:unhideWhenUsed/>
    <w:rsid w:val="00B6325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3257"/>
    <w:rPr>
      <w:rFonts w:ascii="Verdana" w:hAnsi="Verdana"/>
      <w:sz w:val="18"/>
      <w:szCs w:val="18"/>
    </w:rPr>
  </w:style>
  <w:style w:type="paragraph" w:styleId="Voettekst">
    <w:name w:val="footer"/>
    <w:basedOn w:val="Standaard"/>
    <w:link w:val="VoettekstChar"/>
    <w:uiPriority w:val="99"/>
    <w:unhideWhenUsed/>
    <w:rsid w:val="00B6325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63257"/>
    <w:rPr>
      <w:rFonts w:ascii="Verdana" w:hAnsi="Verdana"/>
      <w:sz w:val="18"/>
      <w:szCs w:val="18"/>
    </w:rPr>
  </w:style>
  <w:style w:type="character" w:styleId="Hyperlink">
    <w:name w:val="Hyperlink"/>
    <w:basedOn w:val="Standaardalinea-lettertype"/>
    <w:uiPriority w:val="99"/>
    <w:unhideWhenUsed/>
    <w:rsid w:val="00F26174"/>
    <w:rPr>
      <w:color w:val="0000FF" w:themeColor="hyperlink"/>
      <w:u w:val="single"/>
    </w:rPr>
  </w:style>
  <w:style w:type="character" w:styleId="GevolgdeHyperlink">
    <w:name w:val="FollowedHyperlink"/>
    <w:basedOn w:val="Standaardalinea-lettertype"/>
    <w:uiPriority w:val="99"/>
    <w:semiHidden/>
    <w:unhideWhenUsed/>
    <w:rsid w:val="00234819"/>
    <w:rPr>
      <w:color w:val="800080" w:themeColor="followedHyperlink"/>
      <w:u w:val="single"/>
    </w:rPr>
  </w:style>
  <w:style w:type="character" w:styleId="Verwijzingopmerking">
    <w:name w:val="annotation reference"/>
    <w:basedOn w:val="Standaardalinea-lettertype"/>
    <w:uiPriority w:val="99"/>
    <w:semiHidden/>
    <w:unhideWhenUsed/>
    <w:rsid w:val="00234819"/>
    <w:rPr>
      <w:sz w:val="16"/>
      <w:szCs w:val="16"/>
    </w:rPr>
  </w:style>
  <w:style w:type="paragraph" w:styleId="Tekstopmerking">
    <w:name w:val="annotation text"/>
    <w:basedOn w:val="Standaard"/>
    <w:link w:val="TekstopmerkingChar"/>
    <w:uiPriority w:val="99"/>
    <w:unhideWhenUsed/>
    <w:rsid w:val="00234819"/>
    <w:pPr>
      <w:spacing w:line="240" w:lineRule="auto"/>
    </w:pPr>
    <w:rPr>
      <w:sz w:val="20"/>
      <w:szCs w:val="20"/>
    </w:rPr>
  </w:style>
  <w:style w:type="character" w:customStyle="1" w:styleId="TekstopmerkingChar">
    <w:name w:val="Tekst opmerking Char"/>
    <w:basedOn w:val="Standaardalinea-lettertype"/>
    <w:link w:val="Tekstopmerking"/>
    <w:uiPriority w:val="99"/>
    <w:rsid w:val="00234819"/>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234819"/>
    <w:rPr>
      <w:b/>
      <w:bCs/>
    </w:rPr>
  </w:style>
  <w:style w:type="character" w:customStyle="1" w:styleId="OnderwerpvanopmerkingChar">
    <w:name w:val="Onderwerp van opmerking Char"/>
    <w:basedOn w:val="TekstopmerkingChar"/>
    <w:link w:val="Onderwerpvanopmerking"/>
    <w:uiPriority w:val="99"/>
    <w:semiHidden/>
    <w:rsid w:val="00234819"/>
    <w:rPr>
      <w:rFonts w:ascii="Verdana" w:hAnsi="Verdana"/>
      <w:b/>
      <w:bCs/>
      <w:sz w:val="20"/>
      <w:szCs w:val="20"/>
    </w:rPr>
  </w:style>
  <w:style w:type="paragraph" w:styleId="Ballontekst">
    <w:name w:val="Balloon Text"/>
    <w:basedOn w:val="Standaard"/>
    <w:link w:val="BallontekstChar"/>
    <w:uiPriority w:val="99"/>
    <w:semiHidden/>
    <w:unhideWhenUsed/>
    <w:rsid w:val="0023481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819"/>
    <w:rPr>
      <w:rFonts w:ascii="Tahoma" w:hAnsi="Tahoma" w:cs="Tahoma"/>
      <w:sz w:val="16"/>
      <w:szCs w:val="16"/>
    </w:rPr>
  </w:style>
  <w:style w:type="paragraph" w:customStyle="1" w:styleId="Standaard1">
    <w:name w:val="Standaard1"/>
    <w:basedOn w:val="Standaard"/>
    <w:rsid w:val="00307BC2"/>
    <w:pPr>
      <w:spacing w:line="240" w:lineRule="auto"/>
    </w:pPr>
    <w:rPr>
      <w:rFonts w:eastAsia="Times New Roman" w:cs="Times New Roman"/>
      <w:sz w:val="20"/>
      <w:szCs w:val="20"/>
      <w:lang w:eastAsia="nl-NL"/>
    </w:rPr>
  </w:style>
  <w:style w:type="paragraph" w:styleId="Voetnoottekst">
    <w:name w:val="footnote text"/>
    <w:basedOn w:val="Standaard"/>
    <w:link w:val="VoetnoottekstChar"/>
    <w:uiPriority w:val="99"/>
    <w:semiHidden/>
    <w:rsid w:val="00307BC2"/>
    <w:pPr>
      <w:spacing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semiHidden/>
    <w:rsid w:val="00307BC2"/>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rsid w:val="00307BC2"/>
    <w:rPr>
      <w:vertAlign w:val="superscript"/>
    </w:rPr>
  </w:style>
  <w:style w:type="paragraph" w:styleId="Plattetekst">
    <w:name w:val="Body Text"/>
    <w:basedOn w:val="Standaard"/>
    <w:link w:val="PlattetekstChar"/>
    <w:uiPriority w:val="99"/>
    <w:unhideWhenUsed/>
    <w:rsid w:val="00924307"/>
    <w:pPr>
      <w:spacing w:after="120"/>
    </w:pPr>
  </w:style>
  <w:style w:type="character" w:customStyle="1" w:styleId="PlattetekstChar">
    <w:name w:val="Platte tekst Char"/>
    <w:basedOn w:val="Standaardalinea-lettertype"/>
    <w:link w:val="Plattetekst"/>
    <w:uiPriority w:val="99"/>
    <w:rsid w:val="00924307"/>
    <w:rPr>
      <w:rFonts w:ascii="Verdana" w:hAnsi="Verdana"/>
      <w:sz w:val="18"/>
      <w:szCs w:val="18"/>
    </w:rPr>
  </w:style>
  <w:style w:type="table" w:styleId="Tabelraster">
    <w:name w:val="Table Grid"/>
    <w:basedOn w:val="Standaardtabel"/>
    <w:uiPriority w:val="59"/>
    <w:rsid w:val="00EB1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9">
    <w:name w:val="al9"/>
    <w:basedOn w:val="Standaard"/>
    <w:rsid w:val="00F62C7A"/>
    <w:pPr>
      <w:spacing w:after="225" w:line="240" w:lineRule="auto"/>
    </w:pPr>
    <w:rPr>
      <w:rFonts w:ascii="Times New Roman" w:eastAsia="Times New Roman" w:hAnsi="Times New Roman" w:cs="Times New Roman"/>
      <w:sz w:val="24"/>
      <w:szCs w:val="24"/>
      <w:lang w:eastAsia="nl-NL"/>
    </w:rPr>
  </w:style>
  <w:style w:type="paragraph" w:customStyle="1" w:styleId="labeled5">
    <w:name w:val="labeled5"/>
    <w:basedOn w:val="Standaard"/>
    <w:rsid w:val="00F62C7A"/>
    <w:pPr>
      <w:spacing w:after="75" w:line="240" w:lineRule="auto"/>
    </w:pPr>
    <w:rPr>
      <w:rFonts w:ascii="Times New Roman" w:eastAsia="Times New Roman" w:hAnsi="Times New Roman" w:cs="Times New Roman"/>
      <w:sz w:val="24"/>
      <w:szCs w:val="24"/>
      <w:lang w:eastAsia="nl-NL"/>
    </w:rPr>
  </w:style>
  <w:style w:type="character" w:customStyle="1" w:styleId="ol3">
    <w:name w:val="ol3"/>
    <w:basedOn w:val="Standaardalinea-lettertype"/>
    <w:rsid w:val="00F62C7A"/>
    <w:rPr>
      <w:b/>
      <w:bCs/>
    </w:rPr>
  </w:style>
  <w:style w:type="paragraph" w:styleId="Revisie">
    <w:name w:val="Revision"/>
    <w:hidden/>
    <w:uiPriority w:val="99"/>
    <w:semiHidden/>
    <w:rsid w:val="00B04AEF"/>
    <w:pPr>
      <w:spacing w:after="0" w:line="240" w:lineRule="auto"/>
    </w:pPr>
    <w:rPr>
      <w:rFonts w:ascii="Verdana" w:hAnsi="Verdana"/>
      <w:sz w:val="18"/>
      <w:szCs w:val="18"/>
    </w:rPr>
  </w:style>
  <w:style w:type="paragraph" w:customStyle="1" w:styleId="Default">
    <w:name w:val="Default"/>
    <w:rsid w:val="00CC1D58"/>
    <w:pPr>
      <w:autoSpaceDE w:val="0"/>
      <w:autoSpaceDN w:val="0"/>
      <w:adjustRightInd w:val="0"/>
      <w:spacing w:after="0" w:line="240" w:lineRule="auto"/>
    </w:pPr>
    <w:rPr>
      <w:rFonts w:ascii="Verdana" w:hAnsi="Verdana" w:cs="Verdana"/>
      <w:color w:val="000000"/>
      <w:sz w:val="24"/>
      <w:szCs w:val="24"/>
    </w:rPr>
  </w:style>
  <w:style w:type="paragraph" w:customStyle="1" w:styleId="tussenkop">
    <w:name w:val="tussenkop"/>
    <w:basedOn w:val="Standaard"/>
    <w:rsid w:val="00F11B0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11B00"/>
    <w:rPr>
      <w:b/>
      <w:bCs/>
    </w:rPr>
  </w:style>
  <w:style w:type="paragraph" w:styleId="Normaalweb">
    <w:name w:val="Normal (Web)"/>
    <w:basedOn w:val="Standaard"/>
    <w:uiPriority w:val="99"/>
    <w:unhideWhenUsed/>
    <w:rsid w:val="00930D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isually-hidden">
    <w:name w:val="visually-hidden"/>
    <w:basedOn w:val="Standaardalinea-lettertype"/>
    <w:rsid w:val="009F73BE"/>
  </w:style>
  <w:style w:type="character" w:styleId="Onopgelostemelding">
    <w:name w:val="Unresolved Mention"/>
    <w:basedOn w:val="Standaardalinea-lettertype"/>
    <w:uiPriority w:val="99"/>
    <w:semiHidden/>
    <w:unhideWhenUsed/>
    <w:rsid w:val="008A7803"/>
    <w:rPr>
      <w:color w:val="605E5C"/>
      <w:shd w:val="clear" w:color="auto" w:fill="E1DFDD"/>
    </w:rPr>
  </w:style>
  <w:style w:type="character" w:styleId="Nadruk">
    <w:name w:val="Emphasis"/>
    <w:basedOn w:val="Standaardalinea-lettertype"/>
    <w:uiPriority w:val="20"/>
    <w:qFormat/>
    <w:rsid w:val="00BC4852"/>
    <w:rPr>
      <w:i/>
      <w:iCs/>
    </w:rPr>
  </w:style>
  <w:style w:type="paragraph" w:styleId="Geenafstand">
    <w:name w:val="No Spacing"/>
    <w:uiPriority w:val="1"/>
    <w:qFormat/>
    <w:rsid w:val="004534AE"/>
    <w:pPr>
      <w:spacing w:after="0" w:line="240" w:lineRule="auto"/>
    </w:pPr>
    <w:rPr>
      <w:rFonts w:ascii="Verdana" w:eastAsia="SimSun" w:hAnsi="Verdana" w:cs="Mangal"/>
      <w:sz w:val="18"/>
      <w:szCs w:val="16"/>
      <w:lang w:eastAsia="zh-CN" w:bidi="hi-IN"/>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C05705"/>
    <w:rPr>
      <w:rFonts w:ascii="Verdana" w:hAnsi="Verdana"/>
      <w:sz w:val="18"/>
      <w:szCs w:val="18"/>
    </w:rPr>
  </w:style>
  <w:style w:type="paragraph" w:customStyle="1" w:styleId="paragraph">
    <w:name w:val="paragraph"/>
    <w:basedOn w:val="Standaard"/>
    <w:rsid w:val="00C057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C05705"/>
  </w:style>
  <w:style w:type="character" w:customStyle="1" w:styleId="normaltextrun">
    <w:name w:val="normaltextrun"/>
    <w:basedOn w:val="Standaardalinea-lettertype"/>
    <w:rsid w:val="00C05705"/>
  </w:style>
  <w:style w:type="character" w:customStyle="1" w:styleId="spellingerror">
    <w:name w:val="spellingerror"/>
    <w:basedOn w:val="Standaardalinea-lettertype"/>
    <w:rsid w:val="00C05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834">
      <w:bodyDiv w:val="1"/>
      <w:marLeft w:val="0"/>
      <w:marRight w:val="0"/>
      <w:marTop w:val="0"/>
      <w:marBottom w:val="0"/>
      <w:divBdr>
        <w:top w:val="none" w:sz="0" w:space="0" w:color="auto"/>
        <w:left w:val="none" w:sz="0" w:space="0" w:color="auto"/>
        <w:bottom w:val="none" w:sz="0" w:space="0" w:color="auto"/>
        <w:right w:val="none" w:sz="0" w:space="0" w:color="auto"/>
      </w:divBdr>
    </w:div>
    <w:div w:id="40831453">
      <w:bodyDiv w:val="1"/>
      <w:marLeft w:val="0"/>
      <w:marRight w:val="0"/>
      <w:marTop w:val="0"/>
      <w:marBottom w:val="0"/>
      <w:divBdr>
        <w:top w:val="none" w:sz="0" w:space="0" w:color="auto"/>
        <w:left w:val="none" w:sz="0" w:space="0" w:color="auto"/>
        <w:bottom w:val="none" w:sz="0" w:space="0" w:color="auto"/>
        <w:right w:val="none" w:sz="0" w:space="0" w:color="auto"/>
      </w:divBdr>
    </w:div>
    <w:div w:id="49038237">
      <w:bodyDiv w:val="1"/>
      <w:marLeft w:val="0"/>
      <w:marRight w:val="0"/>
      <w:marTop w:val="0"/>
      <w:marBottom w:val="0"/>
      <w:divBdr>
        <w:top w:val="none" w:sz="0" w:space="0" w:color="auto"/>
        <w:left w:val="none" w:sz="0" w:space="0" w:color="auto"/>
        <w:bottom w:val="none" w:sz="0" w:space="0" w:color="auto"/>
        <w:right w:val="none" w:sz="0" w:space="0" w:color="auto"/>
      </w:divBdr>
    </w:div>
    <w:div w:id="107941403">
      <w:bodyDiv w:val="1"/>
      <w:marLeft w:val="0"/>
      <w:marRight w:val="0"/>
      <w:marTop w:val="0"/>
      <w:marBottom w:val="0"/>
      <w:divBdr>
        <w:top w:val="none" w:sz="0" w:space="0" w:color="auto"/>
        <w:left w:val="none" w:sz="0" w:space="0" w:color="auto"/>
        <w:bottom w:val="none" w:sz="0" w:space="0" w:color="auto"/>
        <w:right w:val="none" w:sz="0" w:space="0" w:color="auto"/>
      </w:divBdr>
    </w:div>
    <w:div w:id="138688787">
      <w:bodyDiv w:val="1"/>
      <w:marLeft w:val="0"/>
      <w:marRight w:val="0"/>
      <w:marTop w:val="0"/>
      <w:marBottom w:val="0"/>
      <w:divBdr>
        <w:top w:val="none" w:sz="0" w:space="0" w:color="auto"/>
        <w:left w:val="none" w:sz="0" w:space="0" w:color="auto"/>
        <w:bottom w:val="none" w:sz="0" w:space="0" w:color="auto"/>
        <w:right w:val="none" w:sz="0" w:space="0" w:color="auto"/>
      </w:divBdr>
    </w:div>
    <w:div w:id="256788739">
      <w:bodyDiv w:val="1"/>
      <w:marLeft w:val="0"/>
      <w:marRight w:val="0"/>
      <w:marTop w:val="0"/>
      <w:marBottom w:val="0"/>
      <w:divBdr>
        <w:top w:val="none" w:sz="0" w:space="0" w:color="auto"/>
        <w:left w:val="none" w:sz="0" w:space="0" w:color="auto"/>
        <w:bottom w:val="none" w:sz="0" w:space="0" w:color="auto"/>
        <w:right w:val="none" w:sz="0" w:space="0" w:color="auto"/>
      </w:divBdr>
    </w:div>
    <w:div w:id="302588369">
      <w:bodyDiv w:val="1"/>
      <w:marLeft w:val="0"/>
      <w:marRight w:val="0"/>
      <w:marTop w:val="0"/>
      <w:marBottom w:val="0"/>
      <w:divBdr>
        <w:top w:val="none" w:sz="0" w:space="0" w:color="auto"/>
        <w:left w:val="none" w:sz="0" w:space="0" w:color="auto"/>
        <w:bottom w:val="none" w:sz="0" w:space="0" w:color="auto"/>
        <w:right w:val="none" w:sz="0" w:space="0" w:color="auto"/>
      </w:divBdr>
    </w:div>
    <w:div w:id="453863365">
      <w:bodyDiv w:val="1"/>
      <w:marLeft w:val="0"/>
      <w:marRight w:val="0"/>
      <w:marTop w:val="0"/>
      <w:marBottom w:val="0"/>
      <w:divBdr>
        <w:top w:val="none" w:sz="0" w:space="0" w:color="auto"/>
        <w:left w:val="none" w:sz="0" w:space="0" w:color="auto"/>
        <w:bottom w:val="none" w:sz="0" w:space="0" w:color="auto"/>
        <w:right w:val="none" w:sz="0" w:space="0" w:color="auto"/>
      </w:divBdr>
    </w:div>
    <w:div w:id="625476001">
      <w:bodyDiv w:val="1"/>
      <w:marLeft w:val="0"/>
      <w:marRight w:val="0"/>
      <w:marTop w:val="0"/>
      <w:marBottom w:val="0"/>
      <w:divBdr>
        <w:top w:val="none" w:sz="0" w:space="0" w:color="auto"/>
        <w:left w:val="none" w:sz="0" w:space="0" w:color="auto"/>
        <w:bottom w:val="none" w:sz="0" w:space="0" w:color="auto"/>
        <w:right w:val="none" w:sz="0" w:space="0" w:color="auto"/>
      </w:divBdr>
    </w:div>
    <w:div w:id="678239547">
      <w:bodyDiv w:val="1"/>
      <w:marLeft w:val="300"/>
      <w:marRight w:val="0"/>
      <w:marTop w:val="0"/>
      <w:marBottom w:val="0"/>
      <w:divBdr>
        <w:top w:val="none" w:sz="0" w:space="0" w:color="auto"/>
        <w:left w:val="none" w:sz="0" w:space="0" w:color="auto"/>
        <w:bottom w:val="none" w:sz="0" w:space="0" w:color="auto"/>
        <w:right w:val="none" w:sz="0" w:space="0" w:color="auto"/>
      </w:divBdr>
      <w:divsChild>
        <w:div w:id="1716654826">
          <w:marLeft w:val="0"/>
          <w:marRight w:val="0"/>
          <w:marTop w:val="0"/>
          <w:marBottom w:val="0"/>
          <w:divBdr>
            <w:top w:val="none" w:sz="0" w:space="0" w:color="auto"/>
            <w:left w:val="none" w:sz="0" w:space="0" w:color="auto"/>
            <w:bottom w:val="none" w:sz="0" w:space="0" w:color="auto"/>
            <w:right w:val="none" w:sz="0" w:space="0" w:color="auto"/>
          </w:divBdr>
          <w:divsChild>
            <w:div w:id="1924292661">
              <w:marLeft w:val="0"/>
              <w:marRight w:val="0"/>
              <w:marTop w:val="0"/>
              <w:marBottom w:val="0"/>
              <w:divBdr>
                <w:top w:val="none" w:sz="0" w:space="0" w:color="auto"/>
                <w:left w:val="none" w:sz="0" w:space="0" w:color="auto"/>
                <w:bottom w:val="none" w:sz="0" w:space="0" w:color="auto"/>
                <w:right w:val="none" w:sz="0" w:space="0" w:color="auto"/>
              </w:divBdr>
              <w:divsChild>
                <w:div w:id="8021456">
                  <w:marLeft w:val="0"/>
                  <w:marRight w:val="0"/>
                  <w:marTop w:val="0"/>
                  <w:marBottom w:val="0"/>
                  <w:divBdr>
                    <w:top w:val="none" w:sz="0" w:space="0" w:color="auto"/>
                    <w:left w:val="none" w:sz="0" w:space="0" w:color="auto"/>
                    <w:bottom w:val="none" w:sz="0" w:space="0" w:color="auto"/>
                    <w:right w:val="none" w:sz="0" w:space="0" w:color="auto"/>
                  </w:divBdr>
                  <w:divsChild>
                    <w:div w:id="112287267">
                      <w:marLeft w:val="0"/>
                      <w:marRight w:val="0"/>
                      <w:marTop w:val="0"/>
                      <w:marBottom w:val="0"/>
                      <w:divBdr>
                        <w:top w:val="none" w:sz="0" w:space="0" w:color="auto"/>
                        <w:left w:val="none" w:sz="0" w:space="0" w:color="auto"/>
                        <w:bottom w:val="none" w:sz="0" w:space="0" w:color="auto"/>
                        <w:right w:val="none" w:sz="0" w:space="0" w:color="auto"/>
                      </w:divBdr>
                      <w:divsChild>
                        <w:div w:id="510337924">
                          <w:marLeft w:val="0"/>
                          <w:marRight w:val="0"/>
                          <w:marTop w:val="0"/>
                          <w:marBottom w:val="0"/>
                          <w:divBdr>
                            <w:top w:val="none" w:sz="0" w:space="0" w:color="auto"/>
                            <w:left w:val="none" w:sz="0" w:space="0" w:color="auto"/>
                            <w:bottom w:val="none" w:sz="0" w:space="0" w:color="auto"/>
                            <w:right w:val="none" w:sz="0" w:space="0" w:color="auto"/>
                          </w:divBdr>
                          <w:divsChild>
                            <w:div w:id="2060856858">
                              <w:marLeft w:val="0"/>
                              <w:marRight w:val="0"/>
                              <w:marTop w:val="0"/>
                              <w:marBottom w:val="0"/>
                              <w:divBdr>
                                <w:top w:val="none" w:sz="0" w:space="0" w:color="auto"/>
                                <w:left w:val="none" w:sz="0" w:space="0" w:color="auto"/>
                                <w:bottom w:val="none" w:sz="0" w:space="0" w:color="auto"/>
                                <w:right w:val="none" w:sz="0" w:space="0" w:color="auto"/>
                              </w:divBdr>
                              <w:divsChild>
                                <w:div w:id="1337465391">
                                  <w:marLeft w:val="0"/>
                                  <w:marRight w:val="0"/>
                                  <w:marTop w:val="0"/>
                                  <w:marBottom w:val="0"/>
                                  <w:divBdr>
                                    <w:top w:val="none" w:sz="0" w:space="0" w:color="auto"/>
                                    <w:left w:val="none" w:sz="0" w:space="0" w:color="auto"/>
                                    <w:bottom w:val="none" w:sz="0" w:space="0" w:color="auto"/>
                                    <w:right w:val="none" w:sz="0" w:space="0" w:color="auto"/>
                                  </w:divBdr>
                                  <w:divsChild>
                                    <w:div w:id="284121363">
                                      <w:marLeft w:val="0"/>
                                      <w:marRight w:val="0"/>
                                      <w:marTop w:val="0"/>
                                      <w:marBottom w:val="0"/>
                                      <w:divBdr>
                                        <w:top w:val="none" w:sz="0" w:space="0" w:color="auto"/>
                                        <w:left w:val="none" w:sz="0" w:space="0" w:color="auto"/>
                                        <w:bottom w:val="none" w:sz="0" w:space="0" w:color="auto"/>
                                        <w:right w:val="none" w:sz="0" w:space="0" w:color="auto"/>
                                      </w:divBdr>
                                      <w:divsChild>
                                        <w:div w:id="2830406">
                                          <w:marLeft w:val="0"/>
                                          <w:marRight w:val="0"/>
                                          <w:marTop w:val="0"/>
                                          <w:marBottom w:val="0"/>
                                          <w:divBdr>
                                            <w:top w:val="none" w:sz="0" w:space="0" w:color="auto"/>
                                            <w:left w:val="none" w:sz="0" w:space="0" w:color="auto"/>
                                            <w:bottom w:val="none" w:sz="0" w:space="0" w:color="auto"/>
                                            <w:right w:val="none" w:sz="0" w:space="0" w:color="auto"/>
                                          </w:divBdr>
                                          <w:divsChild>
                                            <w:div w:id="15882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028396">
      <w:bodyDiv w:val="1"/>
      <w:marLeft w:val="0"/>
      <w:marRight w:val="0"/>
      <w:marTop w:val="0"/>
      <w:marBottom w:val="0"/>
      <w:divBdr>
        <w:top w:val="none" w:sz="0" w:space="0" w:color="auto"/>
        <w:left w:val="none" w:sz="0" w:space="0" w:color="auto"/>
        <w:bottom w:val="none" w:sz="0" w:space="0" w:color="auto"/>
        <w:right w:val="none" w:sz="0" w:space="0" w:color="auto"/>
      </w:divBdr>
    </w:div>
    <w:div w:id="878322242">
      <w:bodyDiv w:val="1"/>
      <w:marLeft w:val="0"/>
      <w:marRight w:val="0"/>
      <w:marTop w:val="0"/>
      <w:marBottom w:val="0"/>
      <w:divBdr>
        <w:top w:val="single" w:sz="6" w:space="25" w:color="535353"/>
        <w:left w:val="none" w:sz="0" w:space="0" w:color="auto"/>
        <w:bottom w:val="none" w:sz="0" w:space="0" w:color="auto"/>
        <w:right w:val="none" w:sz="0" w:space="0" w:color="auto"/>
      </w:divBdr>
      <w:divsChild>
        <w:div w:id="1987661857">
          <w:marLeft w:val="0"/>
          <w:marRight w:val="0"/>
          <w:marTop w:val="0"/>
          <w:marBottom w:val="0"/>
          <w:divBdr>
            <w:top w:val="none" w:sz="0" w:space="0" w:color="auto"/>
            <w:left w:val="none" w:sz="0" w:space="0" w:color="auto"/>
            <w:bottom w:val="none" w:sz="0" w:space="0" w:color="auto"/>
            <w:right w:val="none" w:sz="0" w:space="0" w:color="auto"/>
          </w:divBdr>
          <w:divsChild>
            <w:div w:id="316150388">
              <w:marLeft w:val="0"/>
              <w:marRight w:val="0"/>
              <w:marTop w:val="0"/>
              <w:marBottom w:val="0"/>
              <w:divBdr>
                <w:top w:val="none" w:sz="0" w:space="0" w:color="auto"/>
                <w:left w:val="none" w:sz="0" w:space="0" w:color="auto"/>
                <w:bottom w:val="none" w:sz="0" w:space="0" w:color="auto"/>
                <w:right w:val="none" w:sz="0" w:space="0" w:color="auto"/>
              </w:divBdr>
              <w:divsChild>
                <w:div w:id="1436822815">
                  <w:marLeft w:val="120"/>
                  <w:marRight w:val="120"/>
                  <w:marTop w:val="0"/>
                  <w:marBottom w:val="0"/>
                  <w:divBdr>
                    <w:top w:val="none" w:sz="0" w:space="0" w:color="auto"/>
                    <w:left w:val="none" w:sz="0" w:space="0" w:color="auto"/>
                    <w:bottom w:val="none" w:sz="0" w:space="0" w:color="auto"/>
                    <w:right w:val="none" w:sz="0" w:space="0" w:color="auto"/>
                  </w:divBdr>
                  <w:divsChild>
                    <w:div w:id="96607253">
                      <w:marLeft w:val="0"/>
                      <w:marRight w:val="0"/>
                      <w:marTop w:val="0"/>
                      <w:marBottom w:val="0"/>
                      <w:divBdr>
                        <w:top w:val="none" w:sz="0" w:space="0" w:color="auto"/>
                        <w:left w:val="none" w:sz="0" w:space="0" w:color="auto"/>
                        <w:bottom w:val="none" w:sz="0" w:space="0" w:color="auto"/>
                        <w:right w:val="none" w:sz="0" w:space="0" w:color="auto"/>
                      </w:divBdr>
                      <w:divsChild>
                        <w:div w:id="1213344524">
                          <w:marLeft w:val="0"/>
                          <w:marRight w:val="25"/>
                          <w:marTop w:val="0"/>
                          <w:marBottom w:val="0"/>
                          <w:divBdr>
                            <w:top w:val="none" w:sz="0" w:space="0" w:color="auto"/>
                            <w:left w:val="none" w:sz="0" w:space="0" w:color="auto"/>
                            <w:bottom w:val="none" w:sz="0" w:space="0" w:color="auto"/>
                            <w:right w:val="none" w:sz="0" w:space="0" w:color="auto"/>
                          </w:divBdr>
                          <w:divsChild>
                            <w:div w:id="1347100119">
                              <w:marLeft w:val="0"/>
                              <w:marRight w:val="0"/>
                              <w:marTop w:val="0"/>
                              <w:marBottom w:val="0"/>
                              <w:divBdr>
                                <w:top w:val="none" w:sz="0" w:space="0" w:color="auto"/>
                                <w:left w:val="none" w:sz="0" w:space="0" w:color="auto"/>
                                <w:bottom w:val="none" w:sz="0" w:space="0" w:color="auto"/>
                                <w:right w:val="none" w:sz="0" w:space="0" w:color="auto"/>
                              </w:divBdr>
                              <w:divsChild>
                                <w:div w:id="497310695">
                                  <w:marLeft w:val="0"/>
                                  <w:marRight w:val="0"/>
                                  <w:marTop w:val="0"/>
                                  <w:marBottom w:val="0"/>
                                  <w:divBdr>
                                    <w:top w:val="none" w:sz="0" w:space="0" w:color="auto"/>
                                    <w:left w:val="none" w:sz="0" w:space="0" w:color="auto"/>
                                    <w:bottom w:val="none" w:sz="0" w:space="0" w:color="auto"/>
                                    <w:right w:val="none" w:sz="0" w:space="0" w:color="auto"/>
                                  </w:divBdr>
                                  <w:divsChild>
                                    <w:div w:id="165638076">
                                      <w:marLeft w:val="0"/>
                                      <w:marRight w:val="0"/>
                                      <w:marTop w:val="0"/>
                                      <w:marBottom w:val="0"/>
                                      <w:divBdr>
                                        <w:top w:val="none" w:sz="0" w:space="0" w:color="auto"/>
                                        <w:left w:val="none" w:sz="0" w:space="0" w:color="auto"/>
                                        <w:bottom w:val="none" w:sz="0" w:space="0" w:color="auto"/>
                                        <w:right w:val="none" w:sz="0" w:space="0" w:color="auto"/>
                                      </w:divBdr>
                                      <w:divsChild>
                                        <w:div w:id="1975982716">
                                          <w:marLeft w:val="0"/>
                                          <w:marRight w:val="0"/>
                                          <w:marTop w:val="0"/>
                                          <w:marBottom w:val="0"/>
                                          <w:divBdr>
                                            <w:top w:val="none" w:sz="0" w:space="0" w:color="auto"/>
                                            <w:left w:val="none" w:sz="0" w:space="0" w:color="auto"/>
                                            <w:bottom w:val="none" w:sz="0" w:space="0" w:color="auto"/>
                                            <w:right w:val="none" w:sz="0" w:space="0" w:color="auto"/>
                                          </w:divBdr>
                                          <w:divsChild>
                                            <w:div w:id="1558467583">
                                              <w:marLeft w:val="0"/>
                                              <w:marRight w:val="0"/>
                                              <w:marTop w:val="0"/>
                                              <w:marBottom w:val="0"/>
                                              <w:divBdr>
                                                <w:top w:val="none" w:sz="0" w:space="0" w:color="auto"/>
                                                <w:left w:val="none" w:sz="0" w:space="0" w:color="auto"/>
                                                <w:bottom w:val="none" w:sz="0" w:space="0" w:color="auto"/>
                                                <w:right w:val="none" w:sz="0" w:space="0" w:color="auto"/>
                                              </w:divBdr>
                                              <w:divsChild>
                                                <w:div w:id="45103521">
                                                  <w:marLeft w:val="0"/>
                                                  <w:marRight w:val="0"/>
                                                  <w:marTop w:val="0"/>
                                                  <w:marBottom w:val="0"/>
                                                  <w:divBdr>
                                                    <w:top w:val="none" w:sz="0" w:space="0" w:color="auto"/>
                                                    <w:left w:val="none" w:sz="0" w:space="0" w:color="auto"/>
                                                    <w:bottom w:val="none" w:sz="0" w:space="0" w:color="auto"/>
                                                    <w:right w:val="none" w:sz="0" w:space="0" w:color="auto"/>
                                                  </w:divBdr>
                                                  <w:divsChild>
                                                    <w:div w:id="1130050667">
                                                      <w:marLeft w:val="0"/>
                                                      <w:marRight w:val="0"/>
                                                      <w:marTop w:val="0"/>
                                                      <w:marBottom w:val="0"/>
                                                      <w:divBdr>
                                                        <w:top w:val="none" w:sz="0" w:space="0" w:color="auto"/>
                                                        <w:left w:val="none" w:sz="0" w:space="0" w:color="auto"/>
                                                        <w:bottom w:val="none" w:sz="0" w:space="0" w:color="auto"/>
                                                        <w:right w:val="none" w:sz="0" w:space="0" w:color="auto"/>
                                                      </w:divBdr>
                                                      <w:divsChild>
                                                        <w:div w:id="13549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255574">
      <w:bodyDiv w:val="1"/>
      <w:marLeft w:val="0"/>
      <w:marRight w:val="0"/>
      <w:marTop w:val="0"/>
      <w:marBottom w:val="0"/>
      <w:divBdr>
        <w:top w:val="none" w:sz="0" w:space="0" w:color="auto"/>
        <w:left w:val="none" w:sz="0" w:space="0" w:color="auto"/>
        <w:bottom w:val="none" w:sz="0" w:space="0" w:color="auto"/>
        <w:right w:val="none" w:sz="0" w:space="0" w:color="auto"/>
      </w:divBdr>
    </w:div>
    <w:div w:id="998970058">
      <w:bodyDiv w:val="1"/>
      <w:marLeft w:val="0"/>
      <w:marRight w:val="0"/>
      <w:marTop w:val="0"/>
      <w:marBottom w:val="0"/>
      <w:divBdr>
        <w:top w:val="none" w:sz="0" w:space="0" w:color="auto"/>
        <w:left w:val="none" w:sz="0" w:space="0" w:color="auto"/>
        <w:bottom w:val="none" w:sz="0" w:space="0" w:color="auto"/>
        <w:right w:val="none" w:sz="0" w:space="0" w:color="auto"/>
      </w:divBdr>
    </w:div>
    <w:div w:id="1174758560">
      <w:bodyDiv w:val="1"/>
      <w:marLeft w:val="0"/>
      <w:marRight w:val="0"/>
      <w:marTop w:val="0"/>
      <w:marBottom w:val="0"/>
      <w:divBdr>
        <w:top w:val="none" w:sz="0" w:space="0" w:color="auto"/>
        <w:left w:val="none" w:sz="0" w:space="0" w:color="auto"/>
        <w:bottom w:val="none" w:sz="0" w:space="0" w:color="auto"/>
        <w:right w:val="none" w:sz="0" w:space="0" w:color="auto"/>
      </w:divBdr>
    </w:div>
    <w:div w:id="1190025910">
      <w:bodyDiv w:val="1"/>
      <w:marLeft w:val="0"/>
      <w:marRight w:val="0"/>
      <w:marTop w:val="0"/>
      <w:marBottom w:val="0"/>
      <w:divBdr>
        <w:top w:val="none" w:sz="0" w:space="0" w:color="auto"/>
        <w:left w:val="none" w:sz="0" w:space="0" w:color="auto"/>
        <w:bottom w:val="none" w:sz="0" w:space="0" w:color="auto"/>
        <w:right w:val="none" w:sz="0" w:space="0" w:color="auto"/>
      </w:divBdr>
    </w:div>
    <w:div w:id="1227764489">
      <w:bodyDiv w:val="1"/>
      <w:marLeft w:val="0"/>
      <w:marRight w:val="0"/>
      <w:marTop w:val="0"/>
      <w:marBottom w:val="0"/>
      <w:divBdr>
        <w:top w:val="none" w:sz="0" w:space="0" w:color="auto"/>
        <w:left w:val="none" w:sz="0" w:space="0" w:color="auto"/>
        <w:bottom w:val="none" w:sz="0" w:space="0" w:color="auto"/>
        <w:right w:val="none" w:sz="0" w:space="0" w:color="auto"/>
      </w:divBdr>
      <w:divsChild>
        <w:div w:id="480734054">
          <w:marLeft w:val="0"/>
          <w:marRight w:val="0"/>
          <w:marTop w:val="60"/>
          <w:marBottom w:val="60"/>
          <w:divBdr>
            <w:top w:val="none" w:sz="0" w:space="0" w:color="auto"/>
            <w:left w:val="none" w:sz="0" w:space="0" w:color="auto"/>
            <w:bottom w:val="none" w:sz="0" w:space="0" w:color="auto"/>
            <w:right w:val="none" w:sz="0" w:space="0" w:color="auto"/>
          </w:divBdr>
        </w:div>
      </w:divsChild>
    </w:div>
    <w:div w:id="1281690721">
      <w:bodyDiv w:val="1"/>
      <w:marLeft w:val="0"/>
      <w:marRight w:val="0"/>
      <w:marTop w:val="0"/>
      <w:marBottom w:val="0"/>
      <w:divBdr>
        <w:top w:val="none" w:sz="0" w:space="0" w:color="auto"/>
        <w:left w:val="none" w:sz="0" w:space="0" w:color="auto"/>
        <w:bottom w:val="none" w:sz="0" w:space="0" w:color="auto"/>
        <w:right w:val="none" w:sz="0" w:space="0" w:color="auto"/>
      </w:divBdr>
    </w:div>
    <w:div w:id="1418791309">
      <w:bodyDiv w:val="1"/>
      <w:marLeft w:val="0"/>
      <w:marRight w:val="0"/>
      <w:marTop w:val="0"/>
      <w:marBottom w:val="0"/>
      <w:divBdr>
        <w:top w:val="none" w:sz="0" w:space="0" w:color="auto"/>
        <w:left w:val="none" w:sz="0" w:space="0" w:color="auto"/>
        <w:bottom w:val="none" w:sz="0" w:space="0" w:color="auto"/>
        <w:right w:val="none" w:sz="0" w:space="0" w:color="auto"/>
      </w:divBdr>
    </w:div>
    <w:div w:id="1424956573">
      <w:bodyDiv w:val="1"/>
      <w:marLeft w:val="0"/>
      <w:marRight w:val="0"/>
      <w:marTop w:val="0"/>
      <w:marBottom w:val="0"/>
      <w:divBdr>
        <w:top w:val="none" w:sz="0" w:space="0" w:color="auto"/>
        <w:left w:val="none" w:sz="0" w:space="0" w:color="auto"/>
        <w:bottom w:val="none" w:sz="0" w:space="0" w:color="auto"/>
        <w:right w:val="none" w:sz="0" w:space="0" w:color="auto"/>
      </w:divBdr>
    </w:div>
    <w:div w:id="1584875457">
      <w:bodyDiv w:val="1"/>
      <w:marLeft w:val="0"/>
      <w:marRight w:val="0"/>
      <w:marTop w:val="0"/>
      <w:marBottom w:val="0"/>
      <w:divBdr>
        <w:top w:val="none" w:sz="0" w:space="0" w:color="auto"/>
        <w:left w:val="none" w:sz="0" w:space="0" w:color="auto"/>
        <w:bottom w:val="none" w:sz="0" w:space="0" w:color="auto"/>
        <w:right w:val="none" w:sz="0" w:space="0" w:color="auto"/>
      </w:divBdr>
    </w:div>
    <w:div w:id="1589849447">
      <w:bodyDiv w:val="1"/>
      <w:marLeft w:val="0"/>
      <w:marRight w:val="0"/>
      <w:marTop w:val="0"/>
      <w:marBottom w:val="0"/>
      <w:divBdr>
        <w:top w:val="none" w:sz="0" w:space="0" w:color="auto"/>
        <w:left w:val="none" w:sz="0" w:space="0" w:color="auto"/>
        <w:bottom w:val="none" w:sz="0" w:space="0" w:color="auto"/>
        <w:right w:val="none" w:sz="0" w:space="0" w:color="auto"/>
      </w:divBdr>
    </w:div>
    <w:div w:id="1641836471">
      <w:bodyDiv w:val="1"/>
      <w:marLeft w:val="0"/>
      <w:marRight w:val="0"/>
      <w:marTop w:val="0"/>
      <w:marBottom w:val="0"/>
      <w:divBdr>
        <w:top w:val="none" w:sz="0" w:space="0" w:color="auto"/>
        <w:left w:val="none" w:sz="0" w:space="0" w:color="auto"/>
        <w:bottom w:val="none" w:sz="0" w:space="0" w:color="auto"/>
        <w:right w:val="none" w:sz="0" w:space="0" w:color="auto"/>
      </w:divBdr>
    </w:div>
    <w:div w:id="1682244824">
      <w:bodyDiv w:val="1"/>
      <w:marLeft w:val="0"/>
      <w:marRight w:val="0"/>
      <w:marTop w:val="0"/>
      <w:marBottom w:val="0"/>
      <w:divBdr>
        <w:top w:val="none" w:sz="0" w:space="0" w:color="auto"/>
        <w:left w:val="none" w:sz="0" w:space="0" w:color="auto"/>
        <w:bottom w:val="none" w:sz="0" w:space="0" w:color="auto"/>
        <w:right w:val="none" w:sz="0" w:space="0" w:color="auto"/>
      </w:divBdr>
    </w:div>
    <w:div w:id="1697195322">
      <w:bodyDiv w:val="1"/>
      <w:marLeft w:val="0"/>
      <w:marRight w:val="0"/>
      <w:marTop w:val="0"/>
      <w:marBottom w:val="0"/>
      <w:divBdr>
        <w:top w:val="none" w:sz="0" w:space="0" w:color="auto"/>
        <w:left w:val="none" w:sz="0" w:space="0" w:color="auto"/>
        <w:bottom w:val="none" w:sz="0" w:space="0" w:color="auto"/>
        <w:right w:val="none" w:sz="0" w:space="0" w:color="auto"/>
      </w:divBdr>
    </w:div>
    <w:div w:id="1746099998">
      <w:bodyDiv w:val="1"/>
      <w:marLeft w:val="0"/>
      <w:marRight w:val="0"/>
      <w:marTop w:val="0"/>
      <w:marBottom w:val="0"/>
      <w:divBdr>
        <w:top w:val="none" w:sz="0" w:space="0" w:color="auto"/>
        <w:left w:val="none" w:sz="0" w:space="0" w:color="auto"/>
        <w:bottom w:val="none" w:sz="0" w:space="0" w:color="auto"/>
        <w:right w:val="none" w:sz="0" w:space="0" w:color="auto"/>
      </w:divBdr>
    </w:div>
    <w:div w:id="1818184244">
      <w:bodyDiv w:val="1"/>
      <w:marLeft w:val="0"/>
      <w:marRight w:val="0"/>
      <w:marTop w:val="0"/>
      <w:marBottom w:val="0"/>
      <w:divBdr>
        <w:top w:val="none" w:sz="0" w:space="0" w:color="auto"/>
        <w:left w:val="none" w:sz="0" w:space="0" w:color="auto"/>
        <w:bottom w:val="none" w:sz="0" w:space="0" w:color="auto"/>
        <w:right w:val="none" w:sz="0" w:space="0" w:color="auto"/>
      </w:divBdr>
    </w:div>
    <w:div w:id="1946383008">
      <w:bodyDiv w:val="1"/>
      <w:marLeft w:val="0"/>
      <w:marRight w:val="0"/>
      <w:marTop w:val="0"/>
      <w:marBottom w:val="0"/>
      <w:divBdr>
        <w:top w:val="none" w:sz="0" w:space="0" w:color="auto"/>
        <w:left w:val="none" w:sz="0" w:space="0" w:color="auto"/>
        <w:bottom w:val="none" w:sz="0" w:space="0" w:color="auto"/>
        <w:right w:val="none" w:sz="0" w:space="0" w:color="auto"/>
      </w:divBdr>
    </w:div>
    <w:div w:id="2021815402">
      <w:bodyDiv w:val="1"/>
      <w:marLeft w:val="0"/>
      <w:marRight w:val="0"/>
      <w:marTop w:val="0"/>
      <w:marBottom w:val="0"/>
      <w:divBdr>
        <w:top w:val="none" w:sz="0" w:space="0" w:color="auto"/>
        <w:left w:val="none" w:sz="0" w:space="0" w:color="auto"/>
        <w:bottom w:val="none" w:sz="0" w:space="0" w:color="auto"/>
        <w:right w:val="none" w:sz="0" w:space="0" w:color="auto"/>
      </w:divBdr>
    </w:div>
    <w:div w:id="2088452857">
      <w:bodyDiv w:val="1"/>
      <w:marLeft w:val="0"/>
      <w:marRight w:val="0"/>
      <w:marTop w:val="0"/>
      <w:marBottom w:val="0"/>
      <w:divBdr>
        <w:top w:val="none" w:sz="0" w:space="0" w:color="auto"/>
        <w:left w:val="none" w:sz="0" w:space="0" w:color="auto"/>
        <w:bottom w:val="none" w:sz="0" w:space="0" w:color="auto"/>
        <w:right w:val="none" w:sz="0" w:space="0" w:color="auto"/>
      </w:divBdr>
    </w:div>
    <w:div w:id="2127575819">
      <w:bodyDiv w:val="1"/>
      <w:marLeft w:val="0"/>
      <w:marRight w:val="0"/>
      <w:marTop w:val="0"/>
      <w:marBottom w:val="0"/>
      <w:divBdr>
        <w:top w:val="none" w:sz="0" w:space="0" w:color="auto"/>
        <w:left w:val="none" w:sz="0" w:space="0" w:color="auto"/>
        <w:bottom w:val="none" w:sz="0" w:space="0" w:color="auto"/>
        <w:right w:val="none" w:sz="0" w:space="0" w:color="auto"/>
      </w:divBdr>
    </w:div>
    <w:div w:id="21436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1258</ap:Words>
  <ap:Characters>6919</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2024-10-25T13:03:00.0000000Z</lastPrinted>
  <dcterms:created xsi:type="dcterms:W3CDTF">2024-09-18T15:22:00.0000000Z</dcterms:created>
  <dcterms:modified xsi:type="dcterms:W3CDTF">2024-10-25T14:30:00.0000000Z</dcterms:modified>
  <contentStatus/>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0x0101002861697F79D3054EB8B29390E27E661A</vt:lpwstr>
  </property>
</Properties>
</file>