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a="http://schemas.openxmlformats.org/drawingml/2006/main" xmlns:a16="http://schemas.microsoft.com/office/drawing/2014/main" xmlns:c="http://schemas.openxmlformats.org/drawingml/2006/chart"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5C5149" w:rsidR="00C104D6" w:rsidP="00C104D6" w:rsidRDefault="00C104D6" w14:paraId="43AF2CBA" w14:textId="77777777">
      <w:pPr>
        <w:ind w:left="1410" w:hanging="1410"/>
        <w:rPr>
          <w:rFonts w:ascii="Times New Roman" w:hAnsi="Times New Roman" w:cs="Times New Roman"/>
          <w:b/>
          <w:bCs/>
          <w:sz w:val="24"/>
          <w:szCs w:val="24"/>
        </w:rPr>
      </w:pPr>
      <w:r w:rsidRPr="005C5149">
        <w:rPr>
          <w:rFonts w:ascii="Times New Roman" w:hAnsi="Times New Roman" w:cs="Times New Roman"/>
          <w:b/>
          <w:sz w:val="24"/>
          <w:szCs w:val="24"/>
        </w:rPr>
        <w:t>36 600 XV</w:t>
      </w:r>
      <w:r w:rsidRPr="005C5149">
        <w:rPr>
          <w:rFonts w:ascii="Times New Roman" w:hAnsi="Times New Roman" w:cs="Times New Roman"/>
          <w:b/>
          <w:sz w:val="24"/>
          <w:szCs w:val="24"/>
        </w:rPr>
        <w:tab/>
      </w:r>
      <w:r w:rsidRPr="005C5149">
        <w:rPr>
          <w:rFonts w:ascii="Times New Roman" w:hAnsi="Times New Roman" w:eastAsia="Calibri" w:cs="Times New Roman"/>
          <w:b/>
          <w:sz w:val="24"/>
          <w:szCs w:val="24"/>
        </w:rPr>
        <w:tab/>
      </w:r>
      <w:r w:rsidRPr="005C5149">
        <w:rPr>
          <w:rFonts w:ascii="Times New Roman" w:hAnsi="Times New Roman" w:cs="Times New Roman"/>
          <w:b/>
          <w:bCs/>
          <w:sz w:val="24"/>
          <w:szCs w:val="24"/>
        </w:rPr>
        <w:t>Vaststelling van de begrotingsstaten van het Ministerie van Sociale Zaken en Werkgelegenheid (XV) voor het jaar 2025</w:t>
      </w:r>
    </w:p>
    <w:p w:rsidRPr="005C5149" w:rsidR="00C104D6" w:rsidP="00C104D6" w:rsidRDefault="00C104D6" w14:paraId="5BB2C154" w14:textId="77777777">
      <w:pPr>
        <w:autoSpaceDE w:val="0"/>
        <w:autoSpaceDN w:val="0"/>
        <w:adjustRightInd w:val="0"/>
        <w:ind w:left="1410" w:hanging="1410"/>
        <w:rPr>
          <w:rFonts w:ascii="Times New Roman" w:hAnsi="Times New Roman" w:eastAsia="Calibri" w:cs="Times New Roman"/>
          <w:color w:val="000000"/>
          <w:sz w:val="24"/>
          <w:szCs w:val="24"/>
        </w:rPr>
      </w:pPr>
      <w:r w:rsidRPr="005C5149">
        <w:rPr>
          <w:rFonts w:ascii="Times New Roman" w:hAnsi="Times New Roman" w:eastAsia="Calibri" w:cs="Times New Roman"/>
          <w:b/>
          <w:color w:val="000000"/>
          <w:sz w:val="24"/>
          <w:szCs w:val="24"/>
        </w:rPr>
        <w:t xml:space="preserve">Nr. </w:t>
      </w:r>
      <w:r w:rsidRPr="005C5149">
        <w:rPr>
          <w:rFonts w:ascii="Times New Roman" w:hAnsi="Times New Roman" w:cs="Times New Roman"/>
          <w:b/>
          <w:sz w:val="24"/>
          <w:szCs w:val="24"/>
        </w:rPr>
        <w:t>8</w:t>
      </w:r>
      <w:r w:rsidRPr="005C5149">
        <w:rPr>
          <w:rFonts w:ascii="Times New Roman" w:hAnsi="Times New Roman" w:eastAsia="Calibri" w:cs="Times New Roman"/>
          <w:b/>
          <w:color w:val="000000"/>
          <w:sz w:val="24"/>
          <w:szCs w:val="24"/>
        </w:rPr>
        <w:tab/>
        <w:t>VERSLAG HOUDENDE EEN LIJST VAN VRAGEN EN ANTWOORDEN</w:t>
      </w:r>
      <w:r w:rsidRPr="005C5149">
        <w:rPr>
          <w:rFonts w:ascii="Times New Roman" w:hAnsi="Times New Roman" w:eastAsia="Calibri" w:cs="Times New Roman"/>
          <w:color w:val="000000"/>
          <w:sz w:val="24"/>
          <w:szCs w:val="24"/>
        </w:rPr>
        <w:t xml:space="preserve"> </w:t>
      </w:r>
    </w:p>
    <w:p w:rsidRPr="005C5149" w:rsidR="00C104D6" w:rsidP="00C104D6" w:rsidRDefault="00C104D6" w14:paraId="73AF937F" w14:textId="77777777">
      <w:pPr>
        <w:autoSpaceDE w:val="0"/>
        <w:autoSpaceDN w:val="0"/>
        <w:adjustRightInd w:val="0"/>
        <w:ind w:firstLine="708"/>
        <w:rPr>
          <w:rFonts w:ascii="Times New Roman" w:hAnsi="Times New Roman" w:eastAsia="Calibri" w:cs="Times New Roman"/>
          <w:color w:val="000000"/>
          <w:sz w:val="24"/>
          <w:szCs w:val="24"/>
        </w:rPr>
      </w:pPr>
      <w:r w:rsidRPr="005C5149">
        <w:rPr>
          <w:rFonts w:ascii="Times New Roman" w:hAnsi="Times New Roman" w:eastAsia="Calibri" w:cs="Times New Roman"/>
          <w:color w:val="000000"/>
          <w:sz w:val="24"/>
          <w:szCs w:val="24"/>
        </w:rPr>
        <w:tab/>
        <w:t xml:space="preserve">Vastgesteld </w:t>
      </w:r>
      <w:r w:rsidRPr="005C5149">
        <w:rPr>
          <w:rFonts w:ascii="Times New Roman" w:hAnsi="Times New Roman" w:cs="Times New Roman"/>
          <w:sz w:val="24"/>
          <w:szCs w:val="24"/>
        </w:rPr>
        <w:t>6 november 2024</w:t>
      </w:r>
    </w:p>
    <w:p w:rsidRPr="005C5149" w:rsidR="00C104D6" w:rsidP="00C104D6" w:rsidRDefault="00C104D6" w14:paraId="31BA6320" w14:textId="77777777">
      <w:pPr>
        <w:autoSpaceDE w:val="0"/>
        <w:autoSpaceDN w:val="0"/>
        <w:adjustRightInd w:val="0"/>
        <w:rPr>
          <w:rFonts w:ascii="Times New Roman" w:hAnsi="Times New Roman" w:eastAsia="Calibri" w:cs="Times New Roman"/>
          <w:color w:val="000000"/>
          <w:sz w:val="24"/>
          <w:szCs w:val="24"/>
        </w:rPr>
      </w:pPr>
    </w:p>
    <w:p w:rsidRPr="005C5149" w:rsidR="00C104D6" w:rsidP="00C104D6" w:rsidRDefault="00C104D6" w14:paraId="5679A35B" w14:textId="77777777">
      <w:pPr>
        <w:rPr>
          <w:rFonts w:ascii="Times New Roman" w:hAnsi="Times New Roman" w:eastAsia="Times New Roman" w:cs="Times New Roman"/>
          <w:spacing w:val="-3"/>
          <w:sz w:val="24"/>
          <w:szCs w:val="24"/>
          <w:lang w:eastAsia="nl-NL"/>
        </w:rPr>
      </w:pPr>
      <w:r w:rsidRPr="005C5149">
        <w:rPr>
          <w:rFonts w:ascii="Times New Roman" w:hAnsi="Times New Roman" w:eastAsia="Calibri" w:cs="Times New Roman"/>
          <w:color w:val="000000"/>
          <w:sz w:val="24"/>
          <w:szCs w:val="24"/>
        </w:rPr>
        <w:t>De</w:t>
      </w:r>
      <w:r w:rsidRPr="005C5149">
        <w:rPr>
          <w:rFonts w:ascii="Times New Roman" w:hAnsi="Times New Roman" w:cs="Times New Roman"/>
          <w:sz w:val="24"/>
          <w:szCs w:val="24"/>
        </w:rPr>
        <w:t xml:space="preserve"> vaste </w:t>
      </w:r>
      <w:r w:rsidRPr="005C5149">
        <w:rPr>
          <w:rFonts w:ascii="Times New Roman" w:hAnsi="Times New Roman" w:eastAsia="Calibri" w:cs="Times New Roman"/>
          <w:color w:val="000000"/>
          <w:sz w:val="24"/>
          <w:szCs w:val="24"/>
        </w:rPr>
        <w:t>commissie voor</w:t>
      </w:r>
      <w:r w:rsidRPr="005C5149">
        <w:rPr>
          <w:rFonts w:ascii="Times New Roman" w:hAnsi="Times New Roman" w:cs="Times New Roman"/>
          <w:sz w:val="24"/>
          <w:szCs w:val="24"/>
        </w:rPr>
        <w:t xml:space="preserve"> </w:t>
      </w:r>
      <w:r w:rsidRPr="005C5149">
        <w:rPr>
          <w:rFonts w:ascii="Times New Roman" w:hAnsi="Times New Roman" w:cs="Times New Roman"/>
          <w:spacing w:val="-3"/>
          <w:sz w:val="24"/>
          <w:szCs w:val="24"/>
        </w:rPr>
        <w:t xml:space="preserve">Sociale Zaken en Werkgelegenheid </w:t>
      </w:r>
      <w:r w:rsidRPr="005C5149">
        <w:rPr>
          <w:rFonts w:ascii="Times New Roman" w:hAnsi="Times New Roman" w:cs="Times New Roman"/>
          <w:sz w:val="24"/>
          <w:szCs w:val="24"/>
        </w:rPr>
        <w:t>,</w:t>
      </w:r>
      <w:r w:rsidRPr="005C5149">
        <w:rPr>
          <w:rFonts w:ascii="Times New Roman" w:hAnsi="Times New Roman" w:eastAsia="Calibri" w:cs="Times New Roman"/>
          <w:color w:val="000000"/>
          <w:sz w:val="24"/>
          <w:szCs w:val="24"/>
        </w:rPr>
        <w:t xml:space="preserve"> belast met het voorbereidend onderzoek van dit voorstel van wet, heeft de eer verslag uit te brengen in de vorm van een lijst van</w:t>
      </w:r>
      <w:r w:rsidRPr="005C5149">
        <w:rPr>
          <w:rFonts w:ascii="Times New Roman" w:hAnsi="Times New Roman" w:cs="Times New Roman"/>
          <w:sz w:val="24"/>
          <w:szCs w:val="24"/>
        </w:rPr>
        <w:t xml:space="preserve"> vragen</w:t>
      </w:r>
      <w:r w:rsidRPr="005C5149">
        <w:rPr>
          <w:rFonts w:ascii="Times New Roman" w:hAnsi="Times New Roman" w:eastAsia="Calibri" w:cs="Times New Roman"/>
          <w:color w:val="000000"/>
          <w:sz w:val="24"/>
          <w:szCs w:val="24"/>
        </w:rPr>
        <w:t xml:space="preserve"> met de daarop gegeven</w:t>
      </w:r>
      <w:r w:rsidRPr="005C5149">
        <w:rPr>
          <w:rFonts w:ascii="Times New Roman" w:hAnsi="Times New Roman" w:cs="Times New Roman"/>
          <w:sz w:val="24"/>
          <w:szCs w:val="24"/>
        </w:rPr>
        <w:t xml:space="preserve"> antwoorden</w:t>
      </w:r>
      <w:r w:rsidRPr="005C5149">
        <w:rPr>
          <w:rFonts w:ascii="Times New Roman" w:hAnsi="Times New Roman" w:eastAsia="Calibri" w:cs="Times New Roman"/>
          <w:color w:val="000000"/>
          <w:sz w:val="24"/>
          <w:szCs w:val="24"/>
        </w:rPr>
        <w:t xml:space="preserve">. </w:t>
      </w:r>
    </w:p>
    <w:p w:rsidRPr="005C5149" w:rsidR="00C104D6" w:rsidP="00C104D6" w:rsidRDefault="00C104D6" w14:paraId="34EB4F40" w14:textId="77777777">
      <w:pPr>
        <w:rPr>
          <w:rFonts w:ascii="Times New Roman" w:hAnsi="Times New Roman" w:eastAsia="Times New Roman" w:cs="Times New Roman"/>
          <w:spacing w:val="-3"/>
          <w:sz w:val="24"/>
          <w:szCs w:val="24"/>
          <w:lang w:eastAsia="nl-NL"/>
        </w:rPr>
      </w:pPr>
      <w:r w:rsidRPr="005C5149">
        <w:rPr>
          <w:rFonts w:ascii="Times New Roman" w:hAnsi="Times New Roman" w:eastAsia="Calibri" w:cs="Times New Roman"/>
          <w:color w:val="000000"/>
          <w:sz w:val="24"/>
          <w:szCs w:val="24"/>
        </w:rPr>
        <w:t xml:space="preserve">De </w:t>
      </w:r>
      <w:r w:rsidRPr="005C5149">
        <w:rPr>
          <w:rFonts w:ascii="Times New Roman" w:hAnsi="Times New Roman" w:cs="Times New Roman"/>
          <w:sz w:val="24"/>
          <w:szCs w:val="24"/>
        </w:rPr>
        <w:t>vragen</w:t>
      </w:r>
      <w:r w:rsidRPr="005C5149">
        <w:rPr>
          <w:rFonts w:ascii="Times New Roman" w:hAnsi="Times New Roman" w:eastAsia="Calibri" w:cs="Times New Roman"/>
          <w:color w:val="000000"/>
          <w:sz w:val="24"/>
          <w:szCs w:val="24"/>
        </w:rPr>
        <w:t xml:space="preserve"> </w:t>
      </w:r>
      <w:r w:rsidRPr="005C5149">
        <w:rPr>
          <w:rFonts w:ascii="Times New Roman" w:hAnsi="Times New Roman" w:cs="Times New Roman"/>
          <w:sz w:val="24"/>
          <w:szCs w:val="24"/>
        </w:rPr>
        <w:t>zijn</w:t>
      </w:r>
      <w:r w:rsidRPr="005C5149">
        <w:rPr>
          <w:rFonts w:ascii="Times New Roman" w:hAnsi="Times New Roman" w:eastAsia="Calibri" w:cs="Times New Roman"/>
          <w:color w:val="000000"/>
          <w:sz w:val="24"/>
          <w:szCs w:val="24"/>
        </w:rPr>
        <w:t xml:space="preserve"> op </w:t>
      </w:r>
      <w:r w:rsidRPr="005C5149">
        <w:rPr>
          <w:rFonts w:ascii="Times New Roman" w:hAnsi="Times New Roman" w:cs="Times New Roman"/>
          <w:sz w:val="24"/>
          <w:szCs w:val="24"/>
        </w:rPr>
        <w:t xml:space="preserve">9 oktober 2024 </w:t>
      </w:r>
      <w:r w:rsidRPr="005C5149">
        <w:rPr>
          <w:rFonts w:ascii="Times New Roman" w:hAnsi="Times New Roman" w:eastAsia="Calibri" w:cs="Times New Roman"/>
          <w:color w:val="000000"/>
          <w:sz w:val="24"/>
          <w:szCs w:val="24"/>
        </w:rPr>
        <w:t>voorgelegd aan de minister en de staatssecretaris van</w:t>
      </w:r>
      <w:r w:rsidRPr="005C5149">
        <w:rPr>
          <w:rFonts w:ascii="Times New Roman" w:hAnsi="Times New Roman" w:cs="Times New Roman"/>
          <w:sz w:val="24"/>
          <w:szCs w:val="24"/>
        </w:rPr>
        <w:t xml:space="preserve"> </w:t>
      </w:r>
      <w:r w:rsidRPr="005C5149">
        <w:rPr>
          <w:rFonts w:ascii="Times New Roman" w:hAnsi="Times New Roman" w:cs="Times New Roman"/>
          <w:spacing w:val="-3"/>
          <w:sz w:val="24"/>
          <w:szCs w:val="24"/>
        </w:rPr>
        <w:t xml:space="preserve">Sociale Zaken en Werkgelegenheid </w:t>
      </w:r>
      <w:r w:rsidRPr="005C5149">
        <w:rPr>
          <w:rFonts w:ascii="Times New Roman" w:hAnsi="Times New Roman" w:eastAsia="Calibri" w:cs="Times New Roman"/>
          <w:color w:val="000000"/>
          <w:sz w:val="24"/>
          <w:szCs w:val="24"/>
        </w:rPr>
        <w:t>. Bij brief van</w:t>
      </w:r>
      <w:r w:rsidRPr="005C5149">
        <w:rPr>
          <w:rFonts w:ascii="Times New Roman" w:hAnsi="Times New Roman" w:cs="Times New Roman"/>
          <w:sz w:val="24"/>
          <w:szCs w:val="24"/>
        </w:rPr>
        <w:t xml:space="preserve"> 6 november 2024 zijn </w:t>
      </w:r>
      <w:r w:rsidRPr="005C5149">
        <w:rPr>
          <w:rFonts w:ascii="Times New Roman" w:hAnsi="Times New Roman" w:eastAsia="Calibri" w:cs="Times New Roman"/>
          <w:color w:val="000000"/>
          <w:sz w:val="24"/>
          <w:szCs w:val="24"/>
        </w:rPr>
        <w:t>ze door de minister en de staatssecretaris van</w:t>
      </w:r>
      <w:r w:rsidRPr="005C5149">
        <w:rPr>
          <w:rFonts w:ascii="Times New Roman" w:hAnsi="Times New Roman" w:cs="Times New Roman"/>
          <w:sz w:val="24"/>
          <w:szCs w:val="24"/>
        </w:rPr>
        <w:t xml:space="preserve"> </w:t>
      </w:r>
      <w:r w:rsidRPr="005C5149">
        <w:rPr>
          <w:rFonts w:ascii="Times New Roman" w:hAnsi="Times New Roman" w:cs="Times New Roman"/>
          <w:spacing w:val="-3"/>
          <w:sz w:val="24"/>
          <w:szCs w:val="24"/>
        </w:rPr>
        <w:t xml:space="preserve">Sociale Zaken en Werkgelegenheid </w:t>
      </w:r>
      <w:r w:rsidRPr="005C5149">
        <w:rPr>
          <w:rFonts w:ascii="Times New Roman" w:hAnsi="Times New Roman" w:eastAsia="Calibri" w:cs="Times New Roman"/>
          <w:color w:val="000000"/>
          <w:sz w:val="24"/>
          <w:szCs w:val="24"/>
        </w:rPr>
        <w:t xml:space="preserve"> beantwoord. </w:t>
      </w:r>
    </w:p>
    <w:p w:rsidRPr="005C5149" w:rsidR="00C104D6" w:rsidP="00C104D6" w:rsidRDefault="00C104D6" w14:paraId="7BBE52CB" w14:textId="77777777">
      <w:pPr>
        <w:autoSpaceDE w:val="0"/>
        <w:autoSpaceDN w:val="0"/>
        <w:adjustRightInd w:val="0"/>
        <w:rPr>
          <w:rFonts w:ascii="Times New Roman" w:hAnsi="Times New Roman" w:eastAsia="Calibri" w:cs="Times New Roman"/>
          <w:color w:val="000000"/>
          <w:sz w:val="24"/>
          <w:szCs w:val="24"/>
        </w:rPr>
      </w:pPr>
      <w:r w:rsidRPr="005C5149">
        <w:rPr>
          <w:rFonts w:ascii="Times New Roman" w:hAnsi="Times New Roman" w:eastAsia="Calibri" w:cs="Times New Roman"/>
          <w:color w:val="000000"/>
          <w:sz w:val="24"/>
          <w:szCs w:val="24"/>
        </w:rPr>
        <w:t xml:space="preserve">Met de vaststelling van het verslag acht de commissie de openbare behandeling van het wetsvoorstel voldoende voorbereid. </w:t>
      </w:r>
    </w:p>
    <w:p w:rsidRPr="005C5149" w:rsidR="00C104D6" w:rsidP="00C104D6" w:rsidRDefault="00C104D6" w14:paraId="4F7B3E91" w14:textId="77777777">
      <w:pPr>
        <w:autoSpaceDE w:val="0"/>
        <w:autoSpaceDN w:val="0"/>
        <w:adjustRightInd w:val="0"/>
        <w:rPr>
          <w:rFonts w:ascii="Times New Roman" w:hAnsi="Times New Roman" w:eastAsia="Calibri" w:cs="Times New Roman"/>
          <w:color w:val="000000"/>
          <w:sz w:val="24"/>
          <w:szCs w:val="24"/>
        </w:rPr>
      </w:pPr>
    </w:p>
    <w:p w:rsidRPr="005C5149" w:rsidR="00C104D6" w:rsidP="00C104D6" w:rsidRDefault="00C104D6" w14:paraId="461C0E3A" w14:textId="77777777">
      <w:pPr>
        <w:autoSpaceDE w:val="0"/>
        <w:autoSpaceDN w:val="0"/>
        <w:adjustRightInd w:val="0"/>
        <w:rPr>
          <w:rFonts w:ascii="Times New Roman" w:hAnsi="Times New Roman" w:eastAsia="Calibri" w:cs="Times New Roman"/>
          <w:color w:val="000000"/>
          <w:sz w:val="24"/>
          <w:szCs w:val="24"/>
        </w:rPr>
      </w:pPr>
      <w:r w:rsidRPr="005C5149">
        <w:rPr>
          <w:rFonts w:ascii="Times New Roman" w:hAnsi="Times New Roman" w:eastAsia="Calibri" w:cs="Times New Roman"/>
          <w:color w:val="000000"/>
          <w:sz w:val="24"/>
          <w:szCs w:val="24"/>
        </w:rPr>
        <w:t>De voorzitter van de commissie,</w:t>
      </w:r>
    </w:p>
    <w:p w:rsidRPr="005C5149" w:rsidR="00C104D6" w:rsidP="00C104D6" w:rsidRDefault="00C104D6" w14:paraId="3D5AA0D6" w14:textId="77777777">
      <w:pPr>
        <w:autoSpaceDE w:val="0"/>
        <w:autoSpaceDN w:val="0"/>
        <w:adjustRightInd w:val="0"/>
        <w:rPr>
          <w:rFonts w:ascii="Times New Roman" w:hAnsi="Times New Roman" w:cs="Times New Roman"/>
          <w:sz w:val="24"/>
          <w:szCs w:val="24"/>
        </w:rPr>
      </w:pPr>
      <w:r w:rsidRPr="005C5149">
        <w:rPr>
          <w:rFonts w:ascii="Times New Roman" w:hAnsi="Times New Roman" w:cs="Times New Roman"/>
          <w:sz w:val="24"/>
          <w:szCs w:val="24"/>
        </w:rPr>
        <w:t>Tielen</w:t>
      </w:r>
    </w:p>
    <w:p w:rsidRPr="005C5149" w:rsidR="00C104D6" w:rsidP="00C104D6" w:rsidRDefault="00C104D6" w14:paraId="58D8FC72" w14:textId="77777777">
      <w:pPr>
        <w:autoSpaceDE w:val="0"/>
        <w:autoSpaceDN w:val="0"/>
        <w:adjustRightInd w:val="0"/>
        <w:rPr>
          <w:rFonts w:ascii="Times New Roman" w:hAnsi="Times New Roman" w:eastAsia="Calibri" w:cs="Times New Roman"/>
          <w:color w:val="000000"/>
          <w:sz w:val="24"/>
          <w:szCs w:val="24"/>
        </w:rPr>
      </w:pPr>
    </w:p>
    <w:p w:rsidRPr="005C5149" w:rsidR="00C104D6" w:rsidP="00C104D6" w:rsidRDefault="00C104D6" w14:paraId="17597EED" w14:textId="77777777">
      <w:pPr>
        <w:autoSpaceDE w:val="0"/>
        <w:autoSpaceDN w:val="0"/>
        <w:adjustRightInd w:val="0"/>
        <w:rPr>
          <w:rFonts w:ascii="Times New Roman" w:hAnsi="Times New Roman" w:eastAsia="Calibri" w:cs="Times New Roman"/>
          <w:color w:val="000000"/>
          <w:sz w:val="24"/>
          <w:szCs w:val="24"/>
        </w:rPr>
      </w:pPr>
      <w:r w:rsidRPr="005C5149">
        <w:rPr>
          <w:rFonts w:ascii="Times New Roman" w:hAnsi="Times New Roman" w:eastAsia="Calibri" w:cs="Times New Roman"/>
          <w:color w:val="000000"/>
          <w:sz w:val="24"/>
          <w:szCs w:val="24"/>
        </w:rPr>
        <w:t>Adjunct-griffier van de commissie,</w:t>
      </w:r>
    </w:p>
    <w:p w:rsidRPr="005C5149" w:rsidR="00C104D6" w:rsidP="00C104D6" w:rsidRDefault="00C104D6" w14:paraId="5F6717F2" w14:textId="77777777">
      <w:pPr>
        <w:autoSpaceDE w:val="0"/>
        <w:autoSpaceDN w:val="0"/>
        <w:adjustRightInd w:val="0"/>
        <w:rPr>
          <w:rFonts w:ascii="Times New Roman" w:hAnsi="Times New Roman" w:eastAsia="Calibri" w:cs="Times New Roman"/>
          <w:color w:val="000000"/>
          <w:sz w:val="24"/>
          <w:szCs w:val="24"/>
        </w:rPr>
      </w:pPr>
      <w:r w:rsidRPr="005C5149">
        <w:rPr>
          <w:rFonts w:ascii="Times New Roman" w:hAnsi="Times New Roman" w:cs="Times New Roman"/>
          <w:sz w:val="24"/>
          <w:szCs w:val="24"/>
        </w:rPr>
        <w:t>Van den Broek</w:t>
      </w:r>
    </w:p>
    <w:p w:rsidRPr="005C5149" w:rsidR="005C5149" w:rsidRDefault="005C5149" w14:paraId="110E948E" w14:textId="6CD38FF7">
      <w:pPr>
        <w:rPr>
          <w:rFonts w:ascii="Times New Roman" w:hAnsi="Times New Roman" w:eastAsia="Calibri" w:cs="Times New Roman"/>
          <w:sz w:val="24"/>
          <w:szCs w:val="24"/>
        </w:rPr>
      </w:pPr>
      <w:r w:rsidRPr="005C5149">
        <w:rPr>
          <w:rFonts w:ascii="Times New Roman" w:hAnsi="Times New Roman" w:eastAsia="Calibri" w:cs="Times New Roman"/>
          <w:sz w:val="24"/>
          <w:szCs w:val="24"/>
        </w:rPr>
        <w:br w:type="page"/>
      </w:r>
    </w:p>
    <w:p w:rsidRPr="005C5149" w:rsidR="00C104D6" w:rsidP="00C104D6" w:rsidRDefault="00C104D6" w14:paraId="0B46E447" w14:textId="77777777">
      <w:pPr>
        <w:rPr>
          <w:rFonts w:ascii="Times New Roman" w:hAnsi="Times New Roman" w:eastAsia="Calibri" w:cs="Times New Roman"/>
          <w:sz w:val="24"/>
          <w:szCs w:val="24"/>
        </w:rPr>
      </w:pPr>
    </w:p>
    <w:p w:rsidRPr="005C5149" w:rsidR="00494710" w:rsidP="00E65E18" w:rsidRDefault="00C104D6" w14:paraId="7B0649F3" w14:textId="30B9C83A">
      <w:pPr>
        <w:spacing w:after="0" w:line="240" w:lineRule="auto"/>
        <w:rPr>
          <w:rFonts w:ascii="Times New Roman" w:hAnsi="Times New Roman" w:cs="Times New Roman"/>
          <w:b/>
          <w:bCs/>
          <w:sz w:val="24"/>
          <w:szCs w:val="24"/>
        </w:rPr>
      </w:pPr>
      <w:r w:rsidRPr="005C5149">
        <w:rPr>
          <w:rFonts w:ascii="Times New Roman" w:hAnsi="Times New Roman" w:cs="Times New Roman"/>
          <w:b/>
          <w:bCs/>
          <w:sz w:val="24"/>
          <w:szCs w:val="24"/>
        </w:rPr>
        <w:t>Vragen en antwoorden</w:t>
      </w:r>
    </w:p>
    <w:p w:rsidRPr="005C5149" w:rsidR="00E65E18" w:rsidP="00E65E18" w:rsidRDefault="00E65E18" w14:paraId="556FC5A8" w14:textId="77777777">
      <w:pPr>
        <w:spacing w:after="0" w:line="240" w:lineRule="auto"/>
        <w:rPr>
          <w:rFonts w:ascii="Times New Roman" w:hAnsi="Times New Roman" w:cs="Times New Roman"/>
          <w:sz w:val="24"/>
          <w:szCs w:val="24"/>
        </w:rPr>
      </w:pPr>
    </w:p>
    <w:p w:rsidRPr="005C5149" w:rsidR="009514F8" w:rsidP="009514F8" w:rsidRDefault="009514F8" w14:paraId="66B4BD12"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1</w:t>
      </w:r>
    </w:p>
    <w:p w:rsidRPr="005C5149" w:rsidR="009514F8" w:rsidP="009514F8" w:rsidRDefault="009514F8" w14:paraId="3EC63707"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Hoeveel procent van de arbeidsmigranten werkt op 100 procent, 105 procent, 110 procent, 115 procent en 120 procent </w:t>
      </w:r>
      <w:proofErr w:type="spellStart"/>
      <w:r w:rsidRPr="005C5149">
        <w:rPr>
          <w:rFonts w:ascii="Times New Roman" w:hAnsi="Times New Roman" w:cs="Times New Roman"/>
          <w:sz w:val="24"/>
          <w:szCs w:val="24"/>
        </w:rPr>
        <w:t>Wml</w:t>
      </w:r>
      <w:proofErr w:type="spellEnd"/>
      <w:r w:rsidRPr="005C5149">
        <w:rPr>
          <w:rFonts w:ascii="Times New Roman" w:hAnsi="Times New Roman" w:cs="Times New Roman"/>
          <w:sz w:val="24"/>
          <w:szCs w:val="24"/>
        </w:rPr>
        <w:t>? Hoe groot is het totaal?</w:t>
      </w:r>
    </w:p>
    <w:p w:rsidRPr="005C5149" w:rsidR="009514F8" w:rsidP="009514F8" w:rsidRDefault="009514F8" w14:paraId="5539D910" w14:textId="77777777">
      <w:pPr>
        <w:spacing w:after="0" w:line="240" w:lineRule="auto"/>
        <w:rPr>
          <w:rFonts w:ascii="Times New Roman" w:hAnsi="Times New Roman" w:cs="Times New Roman"/>
          <w:sz w:val="24"/>
          <w:szCs w:val="24"/>
        </w:rPr>
      </w:pPr>
    </w:p>
    <w:p w:rsidRPr="005C5149" w:rsidR="009514F8" w:rsidP="009514F8" w:rsidRDefault="009514F8" w14:paraId="27492CA1"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1</w:t>
      </w:r>
    </w:p>
    <w:p w:rsidRPr="005C5149" w:rsidR="005808ED" w:rsidP="005808ED" w:rsidRDefault="005808ED" w14:paraId="22564E69" w14:textId="63872A24">
      <w:pPr>
        <w:spacing w:after="0" w:line="240" w:lineRule="auto"/>
        <w:rPr>
          <w:rFonts w:ascii="Times New Roman" w:hAnsi="Times New Roman" w:cs="Times New Roman"/>
          <w:color w:val="211D1F"/>
          <w:sz w:val="24"/>
          <w:szCs w:val="24"/>
        </w:rPr>
      </w:pPr>
      <w:r w:rsidRPr="005C5149">
        <w:rPr>
          <w:rFonts w:ascii="Times New Roman" w:hAnsi="Times New Roman" w:cs="Times New Roman"/>
          <w:color w:val="211D1F"/>
          <w:sz w:val="24"/>
          <w:szCs w:val="24"/>
        </w:rPr>
        <w:t xml:space="preserve">Het Dashboard Migratiemotieven van het CBS geeft inzicht in de arbeidsmarktpositie van verschillende migrantengroepen die in Nederland verblijven, waaronder over hun loonpositie. Van de werkende arbeidsmigranten met een EU/EFTA-nationaliteit (exclusief Nederlanders) die tussen 1999-2022 naar Nederland migreerden heeft op 31 december 2022 28,42% een bruto uurloon minder dan 130% van het </w:t>
      </w:r>
      <w:proofErr w:type="spellStart"/>
      <w:r w:rsidRPr="005C5149">
        <w:rPr>
          <w:rFonts w:ascii="Times New Roman" w:hAnsi="Times New Roman" w:cs="Times New Roman"/>
          <w:color w:val="211D1F"/>
          <w:sz w:val="24"/>
          <w:szCs w:val="24"/>
        </w:rPr>
        <w:t>Wml</w:t>
      </w:r>
      <w:proofErr w:type="spellEnd"/>
      <w:r w:rsidRPr="005C5149">
        <w:rPr>
          <w:rFonts w:ascii="Times New Roman" w:hAnsi="Times New Roman" w:cs="Times New Roman"/>
          <w:color w:val="211D1F"/>
          <w:sz w:val="24"/>
          <w:szCs w:val="24"/>
        </w:rPr>
        <w:t xml:space="preserve">. Van de werkende arbeidsmigranten uit derde landen die tussen 1999-2023 naar Nederland migreerden heeft 10,01% op 31 december 2023 een bruto uurloon van minder dan 130% van het </w:t>
      </w:r>
      <w:proofErr w:type="spellStart"/>
      <w:r w:rsidRPr="005C5149">
        <w:rPr>
          <w:rFonts w:ascii="Times New Roman" w:hAnsi="Times New Roman" w:cs="Times New Roman"/>
          <w:color w:val="211D1F"/>
          <w:sz w:val="24"/>
          <w:szCs w:val="24"/>
        </w:rPr>
        <w:t>Wml</w:t>
      </w:r>
      <w:proofErr w:type="spellEnd"/>
      <w:r w:rsidRPr="005C5149">
        <w:rPr>
          <w:rFonts w:ascii="Times New Roman" w:hAnsi="Times New Roman" w:cs="Times New Roman"/>
          <w:color w:val="211D1F"/>
          <w:sz w:val="24"/>
          <w:szCs w:val="24"/>
        </w:rPr>
        <w:t xml:space="preserve">. Kennismigranten hebben het grootste aandeel in deze cijfers voor arbeidsmigratie van buiten de EU/EFTA. De cijfers zijn gebaseerd op arbeidsmigranten die als werknemer werkzaam zijn in Nederland. Daarnaast gaan deze cijfers enkel over personen die als ingezetene staan ingeschreven in het BRP. Vooral de groep EU arbeidsmigranten bevat een groot aandeel dat niet als ingezetene staat ingeschreven in het BRP.  </w:t>
      </w:r>
    </w:p>
    <w:p w:rsidRPr="005C5149" w:rsidR="005808ED" w:rsidP="005808ED" w:rsidRDefault="005808ED" w14:paraId="640AC88A" w14:textId="77777777">
      <w:pPr>
        <w:spacing w:after="0" w:line="240" w:lineRule="auto"/>
        <w:rPr>
          <w:rFonts w:ascii="Times New Roman" w:hAnsi="Times New Roman" w:cs="Times New Roman"/>
          <w:color w:val="211D1F"/>
          <w:sz w:val="24"/>
          <w:szCs w:val="24"/>
        </w:rPr>
      </w:pPr>
    </w:p>
    <w:p w:rsidRPr="005C5149" w:rsidR="005808ED" w:rsidP="005808ED" w:rsidRDefault="005808ED" w14:paraId="0CBC5165" w14:textId="77777777">
      <w:pPr>
        <w:spacing w:after="0" w:line="240" w:lineRule="auto"/>
        <w:rPr>
          <w:rFonts w:ascii="Times New Roman" w:hAnsi="Times New Roman" w:cs="Times New Roman"/>
          <w:i/>
          <w:iCs/>
          <w:color w:val="211D1F"/>
          <w:sz w:val="24"/>
          <w:szCs w:val="24"/>
        </w:rPr>
      </w:pPr>
      <w:r w:rsidRPr="005C5149">
        <w:rPr>
          <w:rFonts w:ascii="Times New Roman" w:hAnsi="Times New Roman" w:cs="Times New Roman"/>
          <w:i/>
          <w:iCs/>
          <w:color w:val="211D1F"/>
          <w:sz w:val="24"/>
          <w:szCs w:val="24"/>
        </w:rPr>
        <w:t xml:space="preserve">Tabel: Werkzame arbeidsmigranten (werknemers), naar bruto uurloon </w:t>
      </w:r>
    </w:p>
    <w:tbl>
      <w:tblPr>
        <w:tblStyle w:val="Tabelraster"/>
        <w:tblW w:w="9209" w:type="dxa"/>
        <w:tblLook w:val="04A0" w:firstRow="1" w:lastRow="0" w:firstColumn="1" w:lastColumn="0" w:noHBand="0" w:noVBand="1"/>
      </w:tblPr>
      <w:tblGrid>
        <w:gridCol w:w="2604"/>
        <w:gridCol w:w="3061"/>
        <w:gridCol w:w="3544"/>
      </w:tblGrid>
      <w:tr w:rsidRPr="005C5149" w:rsidR="005808ED" w:rsidTr="00FB7B00" w14:paraId="5135CACC" w14:textId="77777777">
        <w:tc>
          <w:tcPr>
            <w:tcW w:w="2604" w:type="dxa"/>
          </w:tcPr>
          <w:p w:rsidRPr="005C5149" w:rsidR="005808ED" w:rsidP="00FB7B00" w:rsidRDefault="005808ED" w14:paraId="2F8B3B73" w14:textId="77777777">
            <w:pPr>
              <w:rPr>
                <w:rFonts w:ascii="Times New Roman" w:hAnsi="Times New Roman" w:cs="Times New Roman"/>
                <w:b/>
                <w:bCs/>
                <w:sz w:val="20"/>
                <w:szCs w:val="20"/>
                <w:lang w:val="nl-NL"/>
              </w:rPr>
            </w:pPr>
            <w:r w:rsidRPr="005C5149">
              <w:rPr>
                <w:rFonts w:ascii="Times New Roman" w:hAnsi="Times New Roman" w:cs="Times New Roman"/>
                <w:b/>
                <w:bCs/>
                <w:sz w:val="20"/>
                <w:szCs w:val="20"/>
                <w:lang w:val="nl-NL"/>
              </w:rPr>
              <w:t xml:space="preserve">Bruto uurloon (als % van </w:t>
            </w:r>
            <w:proofErr w:type="spellStart"/>
            <w:r w:rsidRPr="005C5149">
              <w:rPr>
                <w:rFonts w:ascii="Times New Roman" w:hAnsi="Times New Roman" w:cs="Times New Roman"/>
                <w:b/>
                <w:bCs/>
                <w:sz w:val="20"/>
                <w:szCs w:val="20"/>
                <w:lang w:val="nl-NL"/>
              </w:rPr>
              <w:t>Wml</w:t>
            </w:r>
            <w:proofErr w:type="spellEnd"/>
            <w:r w:rsidRPr="005C5149">
              <w:rPr>
                <w:rFonts w:ascii="Times New Roman" w:hAnsi="Times New Roman" w:cs="Times New Roman"/>
                <w:b/>
                <w:bCs/>
                <w:sz w:val="20"/>
                <w:szCs w:val="20"/>
                <w:lang w:val="nl-NL"/>
              </w:rPr>
              <w:t>)</w:t>
            </w:r>
          </w:p>
        </w:tc>
        <w:tc>
          <w:tcPr>
            <w:tcW w:w="3061" w:type="dxa"/>
          </w:tcPr>
          <w:p w:rsidRPr="005C5149" w:rsidR="005808ED" w:rsidP="00FB7B00" w:rsidRDefault="005808ED" w14:paraId="0B74879E" w14:textId="77777777">
            <w:pPr>
              <w:jc w:val="right"/>
              <w:rPr>
                <w:rFonts w:ascii="Times New Roman" w:hAnsi="Times New Roman" w:cs="Times New Roman"/>
                <w:b/>
                <w:bCs/>
                <w:sz w:val="20"/>
                <w:szCs w:val="20"/>
                <w:lang w:val="de-DE"/>
              </w:rPr>
            </w:pPr>
            <w:r w:rsidRPr="005C5149">
              <w:rPr>
                <w:rFonts w:ascii="Times New Roman" w:hAnsi="Times New Roman" w:cs="Times New Roman"/>
                <w:b/>
                <w:bCs/>
                <w:sz w:val="20"/>
                <w:szCs w:val="20"/>
                <w:lang w:val="de-DE"/>
              </w:rPr>
              <w:t xml:space="preserve">EU/EFTA </w:t>
            </w:r>
            <w:proofErr w:type="spellStart"/>
            <w:r w:rsidRPr="005C5149">
              <w:rPr>
                <w:rFonts w:ascii="Times New Roman" w:hAnsi="Times New Roman" w:cs="Times New Roman"/>
                <w:b/>
                <w:bCs/>
                <w:sz w:val="20"/>
                <w:szCs w:val="20"/>
                <w:lang w:val="de-DE"/>
              </w:rPr>
              <w:t>arbeidsmigranten</w:t>
            </w:r>
            <w:proofErr w:type="spellEnd"/>
            <w:r w:rsidRPr="005C5149">
              <w:rPr>
                <w:rFonts w:ascii="Times New Roman" w:hAnsi="Times New Roman" w:cs="Times New Roman"/>
                <w:b/>
                <w:bCs/>
                <w:sz w:val="20"/>
                <w:szCs w:val="20"/>
                <w:lang w:val="de-DE"/>
              </w:rPr>
              <w:t xml:space="preserve"> </w:t>
            </w:r>
            <w:r w:rsidRPr="005C5149">
              <w:rPr>
                <w:rFonts w:ascii="Times New Roman" w:hAnsi="Times New Roman" w:cs="Times New Roman"/>
                <w:i/>
                <w:iCs/>
                <w:sz w:val="20"/>
                <w:szCs w:val="20"/>
                <w:lang w:val="de-DE"/>
              </w:rPr>
              <w:t>(</w:t>
            </w:r>
            <w:proofErr w:type="spellStart"/>
            <w:r w:rsidRPr="005C5149">
              <w:rPr>
                <w:rFonts w:ascii="Times New Roman" w:hAnsi="Times New Roman" w:cs="Times New Roman"/>
                <w:i/>
                <w:iCs/>
                <w:sz w:val="20"/>
                <w:szCs w:val="20"/>
                <w:lang w:val="de-DE"/>
              </w:rPr>
              <w:t>peildatum</w:t>
            </w:r>
            <w:proofErr w:type="spellEnd"/>
            <w:r w:rsidRPr="005C5149">
              <w:rPr>
                <w:rFonts w:ascii="Times New Roman" w:hAnsi="Times New Roman" w:cs="Times New Roman"/>
                <w:i/>
                <w:iCs/>
                <w:sz w:val="20"/>
                <w:szCs w:val="20"/>
                <w:lang w:val="de-DE"/>
              </w:rPr>
              <w:t xml:space="preserve"> 31 </w:t>
            </w:r>
            <w:proofErr w:type="spellStart"/>
            <w:r w:rsidRPr="005C5149">
              <w:rPr>
                <w:rFonts w:ascii="Times New Roman" w:hAnsi="Times New Roman" w:cs="Times New Roman"/>
                <w:i/>
                <w:iCs/>
                <w:sz w:val="20"/>
                <w:szCs w:val="20"/>
                <w:lang w:val="de-DE"/>
              </w:rPr>
              <w:t>dec</w:t>
            </w:r>
            <w:proofErr w:type="spellEnd"/>
            <w:r w:rsidRPr="005C5149">
              <w:rPr>
                <w:rFonts w:ascii="Times New Roman" w:hAnsi="Times New Roman" w:cs="Times New Roman"/>
                <w:i/>
                <w:iCs/>
                <w:sz w:val="20"/>
                <w:szCs w:val="20"/>
                <w:lang w:val="de-DE"/>
              </w:rPr>
              <w:t>. 2022)</w:t>
            </w:r>
          </w:p>
        </w:tc>
        <w:tc>
          <w:tcPr>
            <w:tcW w:w="3544" w:type="dxa"/>
          </w:tcPr>
          <w:p w:rsidRPr="005C5149" w:rsidR="005808ED" w:rsidP="00FB7B00" w:rsidRDefault="005808ED" w14:paraId="10836DE7" w14:textId="77777777">
            <w:pPr>
              <w:jc w:val="right"/>
              <w:rPr>
                <w:rFonts w:ascii="Times New Roman" w:hAnsi="Times New Roman" w:cs="Times New Roman"/>
                <w:b/>
                <w:bCs/>
                <w:sz w:val="20"/>
                <w:szCs w:val="20"/>
                <w:lang w:val="nl-NL"/>
              </w:rPr>
            </w:pPr>
            <w:r w:rsidRPr="005C5149">
              <w:rPr>
                <w:rFonts w:ascii="Times New Roman" w:hAnsi="Times New Roman" w:cs="Times New Roman"/>
                <w:b/>
                <w:bCs/>
                <w:sz w:val="20"/>
                <w:szCs w:val="20"/>
                <w:lang w:val="nl-NL"/>
              </w:rPr>
              <w:t>Niet EU/EFTA arbeidsmigranten</w:t>
            </w:r>
          </w:p>
          <w:p w:rsidRPr="005C5149" w:rsidR="005808ED" w:rsidP="00FB7B00" w:rsidRDefault="005808ED" w14:paraId="1D1BDE8F" w14:textId="77777777">
            <w:pPr>
              <w:jc w:val="right"/>
              <w:rPr>
                <w:rFonts w:ascii="Times New Roman" w:hAnsi="Times New Roman" w:cs="Times New Roman"/>
                <w:i/>
                <w:iCs/>
                <w:sz w:val="20"/>
                <w:szCs w:val="20"/>
                <w:lang w:val="nl-NL"/>
              </w:rPr>
            </w:pPr>
            <w:r w:rsidRPr="005C5149">
              <w:rPr>
                <w:rFonts w:ascii="Times New Roman" w:hAnsi="Times New Roman" w:cs="Times New Roman"/>
                <w:i/>
                <w:iCs/>
                <w:sz w:val="20"/>
                <w:szCs w:val="20"/>
                <w:lang w:val="nl-NL"/>
              </w:rPr>
              <w:t>(peildatum 31 dec. 2023)</w:t>
            </w:r>
          </w:p>
        </w:tc>
      </w:tr>
      <w:tr w:rsidRPr="005C5149" w:rsidR="005808ED" w:rsidTr="00FB7B00" w14:paraId="16DED54B" w14:textId="77777777">
        <w:tc>
          <w:tcPr>
            <w:tcW w:w="2604" w:type="dxa"/>
          </w:tcPr>
          <w:p w:rsidRPr="005C5149" w:rsidR="005808ED" w:rsidP="00FB7B00" w:rsidRDefault="005808ED" w14:paraId="17B1CC74" w14:textId="77777777">
            <w:pPr>
              <w:rPr>
                <w:rFonts w:ascii="Times New Roman" w:hAnsi="Times New Roman" w:cs="Times New Roman"/>
                <w:sz w:val="20"/>
                <w:szCs w:val="20"/>
                <w:lang w:val="nl-NL"/>
              </w:rPr>
            </w:pPr>
            <w:r w:rsidRPr="005C5149">
              <w:rPr>
                <w:rFonts w:ascii="Times New Roman" w:hAnsi="Times New Roman" w:cs="Times New Roman"/>
                <w:sz w:val="20"/>
                <w:szCs w:val="20"/>
                <w:lang w:val="nl-NL"/>
              </w:rPr>
              <w:t xml:space="preserve">Minder dan 130% </w:t>
            </w:r>
            <w:proofErr w:type="spellStart"/>
            <w:r w:rsidRPr="005C5149">
              <w:rPr>
                <w:rFonts w:ascii="Times New Roman" w:hAnsi="Times New Roman" w:cs="Times New Roman"/>
                <w:sz w:val="20"/>
                <w:szCs w:val="20"/>
                <w:lang w:val="nl-NL"/>
              </w:rPr>
              <w:t>Wml</w:t>
            </w:r>
            <w:proofErr w:type="spellEnd"/>
          </w:p>
        </w:tc>
        <w:tc>
          <w:tcPr>
            <w:tcW w:w="3061" w:type="dxa"/>
          </w:tcPr>
          <w:p w:rsidRPr="005C5149" w:rsidR="005808ED" w:rsidP="00FB7B00" w:rsidRDefault="005808ED" w14:paraId="1AFD378A" w14:textId="77777777">
            <w:pPr>
              <w:jc w:val="right"/>
              <w:rPr>
                <w:rFonts w:ascii="Times New Roman" w:hAnsi="Times New Roman" w:cs="Times New Roman"/>
                <w:sz w:val="20"/>
                <w:szCs w:val="20"/>
                <w:lang w:val="nl-NL"/>
              </w:rPr>
            </w:pPr>
            <w:r w:rsidRPr="005C5149">
              <w:rPr>
                <w:rFonts w:ascii="Times New Roman" w:hAnsi="Times New Roman" w:cs="Times New Roman"/>
                <w:sz w:val="20"/>
                <w:szCs w:val="20"/>
                <w:lang w:val="nl-NL"/>
              </w:rPr>
              <w:t>28,42%</w:t>
            </w:r>
          </w:p>
        </w:tc>
        <w:tc>
          <w:tcPr>
            <w:tcW w:w="3544" w:type="dxa"/>
          </w:tcPr>
          <w:p w:rsidRPr="005C5149" w:rsidR="005808ED" w:rsidP="00FB7B00" w:rsidRDefault="005808ED" w14:paraId="7F4861DA" w14:textId="77777777">
            <w:pPr>
              <w:jc w:val="right"/>
              <w:rPr>
                <w:rFonts w:ascii="Times New Roman" w:hAnsi="Times New Roman" w:cs="Times New Roman"/>
                <w:sz w:val="20"/>
                <w:szCs w:val="20"/>
              </w:rPr>
            </w:pPr>
            <w:r w:rsidRPr="005C5149">
              <w:rPr>
                <w:rFonts w:ascii="Times New Roman" w:hAnsi="Times New Roman" w:cs="Times New Roman"/>
                <w:sz w:val="20"/>
                <w:szCs w:val="20"/>
              </w:rPr>
              <w:t>10,01%</w:t>
            </w:r>
          </w:p>
        </w:tc>
      </w:tr>
      <w:tr w:rsidRPr="005C5149" w:rsidR="005808ED" w:rsidTr="00FB7B00" w14:paraId="31604C9F" w14:textId="77777777">
        <w:tc>
          <w:tcPr>
            <w:tcW w:w="2604" w:type="dxa"/>
          </w:tcPr>
          <w:p w:rsidRPr="005C5149" w:rsidR="005808ED" w:rsidP="00FB7B00" w:rsidRDefault="005808ED" w14:paraId="7DA963B4" w14:textId="77777777">
            <w:pPr>
              <w:rPr>
                <w:rFonts w:ascii="Times New Roman" w:hAnsi="Times New Roman" w:cs="Times New Roman"/>
                <w:sz w:val="20"/>
                <w:szCs w:val="20"/>
                <w:lang w:val="nl-NL"/>
              </w:rPr>
            </w:pPr>
            <w:r w:rsidRPr="005C5149">
              <w:rPr>
                <w:rFonts w:ascii="Times New Roman" w:hAnsi="Times New Roman" w:cs="Times New Roman"/>
                <w:sz w:val="20"/>
                <w:szCs w:val="20"/>
                <w:lang w:val="nl-NL"/>
              </w:rPr>
              <w:t xml:space="preserve">130-180% </w:t>
            </w:r>
            <w:proofErr w:type="spellStart"/>
            <w:r w:rsidRPr="005C5149">
              <w:rPr>
                <w:rFonts w:ascii="Times New Roman" w:hAnsi="Times New Roman" w:cs="Times New Roman"/>
                <w:sz w:val="20"/>
                <w:szCs w:val="20"/>
                <w:lang w:val="nl-NL"/>
              </w:rPr>
              <w:t>Wml</w:t>
            </w:r>
            <w:proofErr w:type="spellEnd"/>
          </w:p>
        </w:tc>
        <w:tc>
          <w:tcPr>
            <w:tcW w:w="3061" w:type="dxa"/>
          </w:tcPr>
          <w:p w:rsidRPr="005C5149" w:rsidR="005808ED" w:rsidP="00FB7B00" w:rsidRDefault="005808ED" w14:paraId="6662D8D7" w14:textId="77777777">
            <w:pPr>
              <w:jc w:val="right"/>
              <w:rPr>
                <w:rFonts w:ascii="Times New Roman" w:hAnsi="Times New Roman" w:cs="Times New Roman"/>
                <w:sz w:val="20"/>
                <w:szCs w:val="20"/>
                <w:lang w:val="nl-NL"/>
              </w:rPr>
            </w:pPr>
            <w:r w:rsidRPr="005C5149">
              <w:rPr>
                <w:rFonts w:ascii="Times New Roman" w:hAnsi="Times New Roman" w:cs="Times New Roman"/>
                <w:sz w:val="20"/>
                <w:szCs w:val="20"/>
                <w:lang w:val="nl-NL"/>
              </w:rPr>
              <w:t>29,36%</w:t>
            </w:r>
          </w:p>
        </w:tc>
        <w:tc>
          <w:tcPr>
            <w:tcW w:w="3544" w:type="dxa"/>
          </w:tcPr>
          <w:p w:rsidRPr="005C5149" w:rsidR="005808ED" w:rsidP="00FB7B00" w:rsidRDefault="005808ED" w14:paraId="79259209" w14:textId="77777777">
            <w:pPr>
              <w:jc w:val="right"/>
              <w:rPr>
                <w:rFonts w:ascii="Times New Roman" w:hAnsi="Times New Roman" w:cs="Times New Roman"/>
                <w:sz w:val="20"/>
                <w:szCs w:val="20"/>
              </w:rPr>
            </w:pPr>
            <w:r w:rsidRPr="005C5149">
              <w:rPr>
                <w:rFonts w:ascii="Times New Roman" w:hAnsi="Times New Roman" w:cs="Times New Roman"/>
                <w:sz w:val="20"/>
                <w:szCs w:val="20"/>
              </w:rPr>
              <w:t>12,89%</w:t>
            </w:r>
          </w:p>
        </w:tc>
      </w:tr>
      <w:tr w:rsidRPr="005C5149" w:rsidR="005808ED" w:rsidTr="00FB7B00" w14:paraId="5CA33C6B" w14:textId="77777777">
        <w:tc>
          <w:tcPr>
            <w:tcW w:w="2604" w:type="dxa"/>
          </w:tcPr>
          <w:p w:rsidRPr="005C5149" w:rsidR="005808ED" w:rsidP="00FB7B00" w:rsidRDefault="005808ED" w14:paraId="56683239" w14:textId="77777777">
            <w:pPr>
              <w:rPr>
                <w:rFonts w:ascii="Times New Roman" w:hAnsi="Times New Roman" w:cs="Times New Roman"/>
                <w:sz w:val="20"/>
                <w:szCs w:val="20"/>
                <w:lang w:val="nl-NL"/>
              </w:rPr>
            </w:pPr>
            <w:r w:rsidRPr="005C5149">
              <w:rPr>
                <w:rFonts w:ascii="Times New Roman" w:hAnsi="Times New Roman" w:cs="Times New Roman"/>
                <w:sz w:val="20"/>
                <w:szCs w:val="20"/>
                <w:lang w:val="nl-NL"/>
              </w:rPr>
              <w:t xml:space="preserve">180-250% </w:t>
            </w:r>
            <w:proofErr w:type="spellStart"/>
            <w:r w:rsidRPr="005C5149">
              <w:rPr>
                <w:rFonts w:ascii="Times New Roman" w:hAnsi="Times New Roman" w:cs="Times New Roman"/>
                <w:sz w:val="20"/>
                <w:szCs w:val="20"/>
                <w:lang w:val="nl-NL"/>
              </w:rPr>
              <w:t>Wml</w:t>
            </w:r>
            <w:proofErr w:type="spellEnd"/>
          </w:p>
        </w:tc>
        <w:tc>
          <w:tcPr>
            <w:tcW w:w="3061" w:type="dxa"/>
          </w:tcPr>
          <w:p w:rsidRPr="005C5149" w:rsidR="005808ED" w:rsidP="00FB7B00" w:rsidRDefault="005808ED" w14:paraId="765B92F7" w14:textId="77777777">
            <w:pPr>
              <w:jc w:val="right"/>
              <w:rPr>
                <w:rFonts w:ascii="Times New Roman" w:hAnsi="Times New Roman" w:cs="Times New Roman"/>
                <w:sz w:val="20"/>
                <w:szCs w:val="20"/>
                <w:lang w:val="nl-NL"/>
              </w:rPr>
            </w:pPr>
            <w:r w:rsidRPr="005C5149">
              <w:rPr>
                <w:rFonts w:ascii="Times New Roman" w:hAnsi="Times New Roman" w:cs="Times New Roman"/>
                <w:sz w:val="20"/>
                <w:szCs w:val="20"/>
                <w:lang w:val="nl-NL"/>
              </w:rPr>
              <w:t>18,51%</w:t>
            </w:r>
          </w:p>
        </w:tc>
        <w:tc>
          <w:tcPr>
            <w:tcW w:w="3544" w:type="dxa"/>
          </w:tcPr>
          <w:p w:rsidRPr="005C5149" w:rsidR="005808ED" w:rsidP="00FB7B00" w:rsidRDefault="005808ED" w14:paraId="3221FAE7" w14:textId="77777777">
            <w:pPr>
              <w:jc w:val="right"/>
              <w:rPr>
                <w:rFonts w:ascii="Times New Roman" w:hAnsi="Times New Roman" w:cs="Times New Roman"/>
                <w:sz w:val="20"/>
                <w:szCs w:val="20"/>
              </w:rPr>
            </w:pPr>
            <w:r w:rsidRPr="005C5149">
              <w:rPr>
                <w:rFonts w:ascii="Times New Roman" w:hAnsi="Times New Roman" w:cs="Times New Roman"/>
                <w:sz w:val="20"/>
                <w:szCs w:val="20"/>
              </w:rPr>
              <w:t>27,16%</w:t>
            </w:r>
          </w:p>
        </w:tc>
      </w:tr>
      <w:tr w:rsidRPr="005C5149" w:rsidR="005808ED" w:rsidTr="00FB7B00" w14:paraId="21BDB446" w14:textId="77777777">
        <w:tc>
          <w:tcPr>
            <w:tcW w:w="2604" w:type="dxa"/>
          </w:tcPr>
          <w:p w:rsidRPr="005C5149" w:rsidR="005808ED" w:rsidP="00FB7B00" w:rsidRDefault="005808ED" w14:paraId="7D51C02A" w14:textId="77777777">
            <w:pPr>
              <w:rPr>
                <w:rFonts w:ascii="Times New Roman" w:hAnsi="Times New Roman" w:cs="Times New Roman"/>
                <w:sz w:val="20"/>
                <w:szCs w:val="20"/>
                <w:lang w:val="nl-NL"/>
              </w:rPr>
            </w:pPr>
            <w:r w:rsidRPr="005C5149">
              <w:rPr>
                <w:rFonts w:ascii="Times New Roman" w:hAnsi="Times New Roman" w:cs="Times New Roman"/>
                <w:sz w:val="20"/>
                <w:szCs w:val="20"/>
                <w:lang w:val="nl-NL"/>
              </w:rPr>
              <w:t xml:space="preserve">250% </w:t>
            </w:r>
            <w:proofErr w:type="spellStart"/>
            <w:r w:rsidRPr="005C5149">
              <w:rPr>
                <w:rFonts w:ascii="Times New Roman" w:hAnsi="Times New Roman" w:cs="Times New Roman"/>
                <w:sz w:val="20"/>
                <w:szCs w:val="20"/>
                <w:lang w:val="nl-NL"/>
              </w:rPr>
              <w:t>Wml</w:t>
            </w:r>
            <w:proofErr w:type="spellEnd"/>
            <w:r w:rsidRPr="005C5149">
              <w:rPr>
                <w:rFonts w:ascii="Times New Roman" w:hAnsi="Times New Roman" w:cs="Times New Roman"/>
                <w:sz w:val="20"/>
                <w:szCs w:val="20"/>
                <w:lang w:val="nl-NL"/>
              </w:rPr>
              <w:t xml:space="preserve"> of meer</w:t>
            </w:r>
          </w:p>
        </w:tc>
        <w:tc>
          <w:tcPr>
            <w:tcW w:w="3061" w:type="dxa"/>
          </w:tcPr>
          <w:p w:rsidRPr="005C5149" w:rsidR="005808ED" w:rsidP="00FB7B00" w:rsidRDefault="005808ED" w14:paraId="44460FA8" w14:textId="77777777">
            <w:pPr>
              <w:jc w:val="right"/>
              <w:rPr>
                <w:rFonts w:ascii="Times New Roman" w:hAnsi="Times New Roman" w:cs="Times New Roman"/>
                <w:sz w:val="20"/>
                <w:szCs w:val="20"/>
                <w:lang w:val="nl-NL"/>
              </w:rPr>
            </w:pPr>
            <w:r w:rsidRPr="005C5149">
              <w:rPr>
                <w:rFonts w:ascii="Times New Roman" w:hAnsi="Times New Roman" w:cs="Times New Roman"/>
                <w:sz w:val="20"/>
                <w:szCs w:val="20"/>
                <w:lang w:val="nl-NL"/>
              </w:rPr>
              <w:t>23,71%</w:t>
            </w:r>
          </w:p>
        </w:tc>
        <w:tc>
          <w:tcPr>
            <w:tcW w:w="3544" w:type="dxa"/>
          </w:tcPr>
          <w:p w:rsidRPr="005C5149" w:rsidR="005808ED" w:rsidP="00FB7B00" w:rsidRDefault="005808ED" w14:paraId="4ED3785F" w14:textId="77777777">
            <w:pPr>
              <w:jc w:val="right"/>
              <w:rPr>
                <w:rFonts w:ascii="Times New Roman" w:hAnsi="Times New Roman" w:cs="Times New Roman"/>
                <w:sz w:val="20"/>
                <w:szCs w:val="20"/>
              </w:rPr>
            </w:pPr>
            <w:r w:rsidRPr="005C5149">
              <w:rPr>
                <w:rFonts w:ascii="Times New Roman" w:hAnsi="Times New Roman" w:cs="Times New Roman"/>
                <w:sz w:val="20"/>
                <w:szCs w:val="20"/>
              </w:rPr>
              <w:t>49,94%</w:t>
            </w:r>
          </w:p>
        </w:tc>
      </w:tr>
    </w:tbl>
    <w:p w:rsidRPr="005C5149" w:rsidR="005808ED" w:rsidP="005808ED" w:rsidRDefault="005808ED" w14:paraId="05B99A27" w14:textId="77777777">
      <w:pPr>
        <w:spacing w:after="0" w:line="240" w:lineRule="auto"/>
        <w:rPr>
          <w:rFonts w:ascii="Times New Roman" w:hAnsi="Times New Roman" w:cs="Times New Roman"/>
          <w:sz w:val="20"/>
          <w:szCs w:val="20"/>
        </w:rPr>
      </w:pPr>
      <w:r w:rsidRPr="005C5149">
        <w:rPr>
          <w:rFonts w:ascii="Times New Roman" w:hAnsi="Times New Roman" w:cs="Times New Roman"/>
          <w:sz w:val="20"/>
          <w:szCs w:val="20"/>
        </w:rPr>
        <w:t>Bron: CBS Dashboard Migratiemotieven</w:t>
      </w:r>
    </w:p>
    <w:p w:rsidRPr="005C5149" w:rsidR="005808ED" w:rsidP="005808ED" w:rsidRDefault="005808ED" w14:paraId="3C5B90E7" w14:textId="77777777">
      <w:pPr>
        <w:spacing w:after="0" w:line="240" w:lineRule="auto"/>
        <w:rPr>
          <w:rFonts w:ascii="Times New Roman" w:hAnsi="Times New Roman" w:cs="Times New Roman"/>
          <w:sz w:val="24"/>
          <w:szCs w:val="24"/>
          <w:u w:val="single"/>
        </w:rPr>
      </w:pPr>
    </w:p>
    <w:p w:rsidRPr="005C5149" w:rsidR="009514F8" w:rsidP="009514F8" w:rsidRDefault="009514F8" w14:paraId="2BC65BC0" w14:textId="48A8325F">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rPr>
        <w:t>In de Migrantenmonitor van het CBS zijn tevens loongegevens opgenomen van werknemers die geboren zijn in het buitenland</w:t>
      </w:r>
      <w:r w:rsidRPr="005C5149" w:rsidR="00B06DB1">
        <w:rPr>
          <w:rFonts w:ascii="Times New Roman" w:hAnsi="Times New Roman" w:cs="Times New Roman"/>
          <w:sz w:val="24"/>
          <w:szCs w:val="24"/>
        </w:rPr>
        <w:t>, over zowel ingezetenen als niet-ingezetenen in het BRP</w:t>
      </w:r>
      <w:r w:rsidRPr="005C5149">
        <w:rPr>
          <w:rFonts w:ascii="Times New Roman" w:hAnsi="Times New Roman" w:cs="Times New Roman"/>
          <w:sz w:val="24"/>
          <w:szCs w:val="24"/>
        </w:rPr>
        <w:t xml:space="preserve">. Dit betreft niet allemaal arbeidsmigranten, maar kunnen ook personen zijn die met een ander migratiemotief naar Nederland gekomen zijn. Op 31 december 2022 werkten 634.020 personen geboren in een andere EU-lidstaat in Nederland als werknemer. Van deze groep verdiende 39% maximaal 130% van het wettelijk minimumloon (WML). Van de 900.710 werknemers uit derde landen verdiende op 31 december 2022 29% maximaal 130% van het WML. Dit zijn ook personen die soms al tientallen jaren in Nederland wonen en werken. </w:t>
      </w:r>
    </w:p>
    <w:p w:rsidRPr="005C5149" w:rsidR="009514F8" w:rsidP="006E5DE3" w:rsidRDefault="009514F8" w14:paraId="2D27B0C2" w14:textId="77777777">
      <w:pPr>
        <w:spacing w:after="0" w:line="240" w:lineRule="auto"/>
        <w:rPr>
          <w:rFonts w:ascii="Times New Roman" w:hAnsi="Times New Roman" w:cs="Times New Roman"/>
          <w:sz w:val="24"/>
          <w:szCs w:val="24"/>
          <w:u w:val="single"/>
        </w:rPr>
      </w:pPr>
    </w:p>
    <w:p w:rsidRPr="005C5149" w:rsidR="006E5DE3" w:rsidP="006E5DE3" w:rsidRDefault="006E5DE3" w14:paraId="065F7F44" w14:textId="464DAE62">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2</w:t>
      </w:r>
    </w:p>
    <w:p w:rsidRPr="005C5149" w:rsidR="006E5DE3" w:rsidP="006E5DE3" w:rsidRDefault="006E5DE3" w14:paraId="18A20C94"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Hoe groot zijn de tegenvallers naar aanleiding van uitvoeringsinformatie van Sociale Zaken en Werkgelegenheid (SZW)? Op welke manier zijn deze gedekt? Welke maatregelen zijn hiervoor precies genomen?</w:t>
      </w:r>
    </w:p>
    <w:p w:rsidRPr="005C5149" w:rsidR="006E5DE3" w:rsidP="006E5DE3" w:rsidRDefault="006E5DE3" w14:paraId="1BC93813" w14:textId="77777777">
      <w:pPr>
        <w:spacing w:after="0" w:line="240" w:lineRule="auto"/>
        <w:rPr>
          <w:rFonts w:ascii="Times New Roman" w:hAnsi="Times New Roman" w:cs="Times New Roman"/>
          <w:sz w:val="24"/>
          <w:szCs w:val="24"/>
        </w:rPr>
      </w:pPr>
    </w:p>
    <w:p w:rsidRPr="005C5149" w:rsidR="006E5DE3" w:rsidP="006E5DE3" w:rsidRDefault="006E5DE3" w14:paraId="1178EE1F"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2</w:t>
      </w:r>
    </w:p>
    <w:p w:rsidRPr="005C5149" w:rsidR="006E5DE3" w:rsidP="006E5DE3" w:rsidRDefault="006E5DE3" w14:paraId="6753DE18" w14:textId="1A5F84FC">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De uitvoeringstegenvaller op de SZW-begroting bedraagt € 305 miljoen in 2025 en loopt op tot € 542 miljoen structureel. De uitvoeringstegenvaller is het gevolg van onder meer de verwerking van uitvoeringsinformatie van UWV en de nieuwe macro-economische raming van het CPB. De uitvoeringstegenvaller in 2025 en een gedeelte van de structurele tegenvaller wordt </w:t>
      </w:r>
      <w:proofErr w:type="spellStart"/>
      <w:r w:rsidRPr="005C5149">
        <w:rPr>
          <w:rFonts w:ascii="Times New Roman" w:hAnsi="Times New Roman" w:cs="Times New Roman"/>
          <w:sz w:val="24"/>
          <w:szCs w:val="24"/>
        </w:rPr>
        <w:t>intertemporeel</w:t>
      </w:r>
      <w:proofErr w:type="spellEnd"/>
      <w:r w:rsidRPr="005C5149">
        <w:rPr>
          <w:rFonts w:ascii="Times New Roman" w:hAnsi="Times New Roman" w:cs="Times New Roman"/>
          <w:sz w:val="24"/>
          <w:szCs w:val="24"/>
        </w:rPr>
        <w:t xml:space="preserve"> gedekt op de SZW-begroting. Het restant van de tegenvaller is opgelost in het </w:t>
      </w:r>
      <w:proofErr w:type="spellStart"/>
      <w:r w:rsidRPr="005C5149">
        <w:rPr>
          <w:rFonts w:ascii="Times New Roman" w:hAnsi="Times New Roman" w:cs="Times New Roman"/>
          <w:sz w:val="24"/>
          <w:szCs w:val="24"/>
        </w:rPr>
        <w:t>Rijksbrede</w:t>
      </w:r>
      <w:proofErr w:type="spellEnd"/>
      <w:r w:rsidRPr="005C5149">
        <w:rPr>
          <w:rFonts w:ascii="Times New Roman" w:hAnsi="Times New Roman" w:cs="Times New Roman"/>
          <w:sz w:val="24"/>
          <w:szCs w:val="24"/>
        </w:rPr>
        <w:t xml:space="preserve"> beeld.</w:t>
      </w:r>
    </w:p>
    <w:p w:rsidRPr="005C5149" w:rsidR="006E5DE3" w:rsidP="006E5DE3" w:rsidRDefault="006E5DE3" w14:paraId="177C3FD3" w14:textId="77777777">
      <w:pPr>
        <w:spacing w:after="0" w:line="240" w:lineRule="auto"/>
        <w:rPr>
          <w:rFonts w:ascii="Times New Roman" w:hAnsi="Times New Roman" w:cs="Times New Roman"/>
          <w:sz w:val="24"/>
          <w:szCs w:val="24"/>
        </w:rPr>
      </w:pPr>
    </w:p>
    <w:p w:rsidRPr="005C5149" w:rsidR="006E5DE3" w:rsidP="006E5DE3" w:rsidRDefault="006E5DE3" w14:paraId="14A933DB"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De grootste dekkingsbron op de SZW-begroting is de beleidsmatige vrijval van middelen voor de verruiming van het loonkostenvoordeel Banenafspraak, onderdeel van het wetsvoorstel Vereenvoudiging Banenafspraak. Dit wetsvoorstel wordt met een jaar uitgesteld, waardoor er in 2026 middelen vrijvallen. Daarnaast is de invoering van het wetsvoorstel Participatiewet in balans met een half jaar uitgesteld. Dit zorgt voor lagere uitgaven in 2025, deze vrijval is ook ingezet. Deze wetsvoorstellen zijn niet uitgesteld ten behoeve van de uitvoeringstegenvaller maar de beoogde invoeringsdata waren niet langer haalbaar. Verder worden er onder meer middelen aangewend die gereserveerd waren om gemeenten te compenseren voor de beoogde bijzondere verhoging van het wettelijk minimumloon (WML) voor medewerkers in de Wet Sociale werkvoorziening (</w:t>
      </w:r>
      <w:proofErr w:type="spellStart"/>
      <w:r w:rsidRPr="005C5149">
        <w:rPr>
          <w:rFonts w:ascii="Times New Roman" w:hAnsi="Times New Roman" w:cs="Times New Roman"/>
          <w:sz w:val="24"/>
          <w:szCs w:val="24"/>
        </w:rPr>
        <w:t>Wsw</w:t>
      </w:r>
      <w:proofErr w:type="spellEnd"/>
      <w:r w:rsidRPr="005C5149">
        <w:rPr>
          <w:rFonts w:ascii="Times New Roman" w:hAnsi="Times New Roman" w:cs="Times New Roman"/>
          <w:sz w:val="24"/>
          <w:szCs w:val="24"/>
        </w:rPr>
        <w:t>) met 1,2% per 1 juli 2024. Deze bijzondere verhoging is niet doorgegaan, hierdoor vallen deze middelen vrij.</w:t>
      </w:r>
    </w:p>
    <w:p w:rsidRPr="005C5149" w:rsidR="006E5DE3" w:rsidP="00574644" w:rsidRDefault="006E5DE3" w14:paraId="5379E553" w14:textId="77777777">
      <w:pPr>
        <w:spacing w:after="0" w:line="240" w:lineRule="auto"/>
        <w:rPr>
          <w:rFonts w:ascii="Times New Roman" w:hAnsi="Times New Roman" w:cs="Times New Roman"/>
          <w:sz w:val="24"/>
          <w:szCs w:val="24"/>
          <w:u w:val="single"/>
        </w:rPr>
      </w:pPr>
    </w:p>
    <w:p w:rsidRPr="005C5149" w:rsidR="00FD2132" w:rsidP="00574644" w:rsidRDefault="00FD2132" w14:paraId="791E87B3" w14:textId="77777777">
      <w:pPr>
        <w:spacing w:after="0" w:line="240" w:lineRule="auto"/>
        <w:rPr>
          <w:rFonts w:ascii="Times New Roman" w:hAnsi="Times New Roman" w:cs="Times New Roman"/>
          <w:sz w:val="24"/>
          <w:szCs w:val="24"/>
          <w:u w:val="single"/>
        </w:rPr>
      </w:pPr>
    </w:p>
    <w:p w:rsidRPr="005C5149" w:rsidR="00574644" w:rsidP="00574644" w:rsidRDefault="00574644" w14:paraId="31440B86" w14:textId="4F9DF075">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3</w:t>
      </w:r>
    </w:p>
    <w:p w:rsidRPr="005C5149" w:rsidR="00574644" w:rsidP="00574644" w:rsidRDefault="00574644" w14:paraId="1A7AEAC0"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Betekent een verkorting van de Werkloosheidswet (WW) automatisch een verkorting van de Wet werk en inkomen naar arbeidsvermogen (WIA), specifiek de Werkhervatting Gedeeltelijk Arbeidsgeschikten (WGA)? Welke artikelen in de wet maken dat deze doorwerking bestaat? Op welke manier kan deze doorwerking voorkomen worden?</w:t>
      </w:r>
    </w:p>
    <w:p w:rsidRPr="005C5149" w:rsidR="00574644" w:rsidP="00574644" w:rsidRDefault="00574644" w14:paraId="788C7DC5" w14:textId="77777777">
      <w:pPr>
        <w:spacing w:after="0" w:line="240" w:lineRule="auto"/>
        <w:rPr>
          <w:rFonts w:ascii="Times New Roman" w:hAnsi="Times New Roman" w:cs="Times New Roman"/>
          <w:sz w:val="24"/>
          <w:szCs w:val="24"/>
        </w:rPr>
      </w:pPr>
    </w:p>
    <w:p w:rsidRPr="005C5149" w:rsidR="00574644" w:rsidP="00574644" w:rsidRDefault="00574644" w14:paraId="40C1ED58"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3</w:t>
      </w:r>
    </w:p>
    <w:p w:rsidRPr="005C5149" w:rsidR="00574644" w:rsidP="00574644" w:rsidRDefault="00680F71" w14:paraId="6ABB2FB1" w14:textId="05EC44EA">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Een aanpassing van de WW-duur werkt niet automatisch door in de WIA. </w:t>
      </w:r>
      <w:r w:rsidRPr="005C5149" w:rsidR="00574644">
        <w:rPr>
          <w:rFonts w:ascii="Times New Roman" w:hAnsi="Times New Roman" w:cs="Times New Roman"/>
          <w:sz w:val="24"/>
          <w:szCs w:val="24"/>
        </w:rPr>
        <w:t xml:space="preserve">Tot de inwerkingtreding van de WIA was iemand die gedeeltelijk arbeidsongeschikt was en een gedeeltelijke WAO-uitkering had, ook aangewezen op een gedeeltelijke WW-uitkering. Dit was erg complex. Daarom is er bij de invoering van de WIA in 2006 voor gekozen de werkloosheidsuitkering te integreren in de WIA. Dit betekende een belangrijke vereenvoudiging van het stelsel. Vanwege deze incorporatie van de WW in de Wet WIA (artikel 59 Wet WIA) kent de eerste fase van de WGA, de loongerelateerde uitkering, een systematiek (hoogte en duur) die gelijk is aan de WW. In beide wetten zijn bepalingen opgenomen om te voorkomen dat er na het ontvangen van de maximumduur van de WGA-uitkering alsnog een recht op WW-uitkering kan ontstaan. </w:t>
      </w:r>
    </w:p>
    <w:p w:rsidRPr="005C5149" w:rsidR="00574644" w:rsidP="00E65E18" w:rsidRDefault="00574644" w14:paraId="345162B2" w14:textId="77777777">
      <w:pPr>
        <w:spacing w:after="0" w:line="240" w:lineRule="auto"/>
        <w:rPr>
          <w:rFonts w:ascii="Times New Roman" w:hAnsi="Times New Roman" w:cs="Times New Roman"/>
          <w:sz w:val="24"/>
          <w:szCs w:val="24"/>
          <w:u w:val="single"/>
        </w:rPr>
      </w:pPr>
    </w:p>
    <w:p w:rsidRPr="005C5149" w:rsidR="00E65E18" w:rsidP="00E65E18" w:rsidRDefault="00E65E18" w14:paraId="456DFD87" w14:textId="253318F6">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4</w:t>
      </w:r>
    </w:p>
    <w:p w:rsidRPr="005C5149" w:rsidR="00E65E18" w:rsidP="00E65E18" w:rsidRDefault="00E65E18" w14:paraId="27A3EC0D" w14:textId="77777777">
      <w:pPr>
        <w:spacing w:after="0" w:line="240" w:lineRule="auto"/>
        <w:rPr>
          <w:rFonts w:ascii="Times New Roman" w:hAnsi="Times New Roman" w:cs="Times New Roman"/>
          <w:sz w:val="24"/>
          <w:szCs w:val="24"/>
        </w:rPr>
      </w:pPr>
      <w:r w:rsidRPr="005C5149">
        <w:rPr>
          <w:rFonts w:ascii="Times New Roman" w:hAnsi="Times New Roman" w:cs="Times New Roman"/>
          <w:color w:val="000000"/>
          <w:sz w:val="24"/>
          <w:szCs w:val="24"/>
          <w:lang w:eastAsia="nl-NL"/>
        </w:rPr>
        <w:t xml:space="preserve">In hoeverre komt er minder geld beschikbaar voor gemeentelijke minimaregelingen omdat de huurtoeslag en het </w:t>
      </w:r>
      <w:proofErr w:type="spellStart"/>
      <w:r w:rsidRPr="005C5149">
        <w:rPr>
          <w:rFonts w:ascii="Times New Roman" w:hAnsi="Times New Roman" w:cs="Times New Roman"/>
          <w:color w:val="000000"/>
          <w:sz w:val="24"/>
          <w:szCs w:val="24"/>
          <w:lang w:eastAsia="nl-NL"/>
        </w:rPr>
        <w:t>kindgebonden</w:t>
      </w:r>
      <w:proofErr w:type="spellEnd"/>
      <w:r w:rsidRPr="005C5149">
        <w:rPr>
          <w:rFonts w:ascii="Times New Roman" w:hAnsi="Times New Roman" w:cs="Times New Roman"/>
          <w:color w:val="000000"/>
          <w:sz w:val="24"/>
          <w:szCs w:val="24"/>
          <w:lang w:eastAsia="nl-NL"/>
        </w:rPr>
        <w:t xml:space="preserve"> budget verhoogd worden?</w:t>
      </w:r>
    </w:p>
    <w:p w:rsidRPr="005C5149" w:rsidR="00E65E18" w:rsidP="00E65E18" w:rsidRDefault="00E65E18" w14:paraId="56A3778D" w14:textId="77777777">
      <w:pPr>
        <w:spacing w:after="0" w:line="240" w:lineRule="auto"/>
        <w:rPr>
          <w:rFonts w:ascii="Times New Roman" w:hAnsi="Times New Roman" w:cs="Times New Roman"/>
          <w:sz w:val="24"/>
          <w:szCs w:val="24"/>
          <w:u w:val="single"/>
        </w:rPr>
      </w:pPr>
    </w:p>
    <w:p w:rsidRPr="005C5149" w:rsidR="00E65E18" w:rsidP="00E65E18" w:rsidRDefault="00E65E18" w14:paraId="582E4B57"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4</w:t>
      </w:r>
    </w:p>
    <w:p w:rsidRPr="005C5149" w:rsidR="00E65E18" w:rsidP="00E65E18" w:rsidRDefault="00E65E18" w14:paraId="030D30C3"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De middelen voor gemeentelijke minimaregelingen zijn middelen die op de begroting van gemeenten zelf staan en afkomstig zijn uit het gemeentefonds. Er is geen directe koppeling tussen deze middelen en de extra middelen die het kabinet vrij maakt voor de huurtoeslag en het </w:t>
      </w:r>
      <w:proofErr w:type="spellStart"/>
      <w:r w:rsidRPr="005C5149">
        <w:rPr>
          <w:rFonts w:ascii="Times New Roman" w:hAnsi="Times New Roman" w:cs="Times New Roman"/>
          <w:sz w:val="24"/>
          <w:szCs w:val="24"/>
        </w:rPr>
        <w:t>kindgebonden</w:t>
      </w:r>
      <w:proofErr w:type="spellEnd"/>
      <w:r w:rsidRPr="005C5149">
        <w:rPr>
          <w:rFonts w:ascii="Times New Roman" w:hAnsi="Times New Roman" w:cs="Times New Roman"/>
          <w:sz w:val="24"/>
          <w:szCs w:val="24"/>
        </w:rPr>
        <w:t xml:space="preserve"> budget.</w:t>
      </w:r>
    </w:p>
    <w:p w:rsidRPr="005C5149" w:rsidR="00E65E18" w:rsidP="00E65E18" w:rsidRDefault="00E65E18" w14:paraId="322BEB24" w14:textId="77777777">
      <w:pPr>
        <w:spacing w:after="0" w:line="240" w:lineRule="auto"/>
        <w:rPr>
          <w:rFonts w:ascii="Times New Roman" w:hAnsi="Times New Roman" w:cs="Times New Roman"/>
          <w:sz w:val="24"/>
          <w:szCs w:val="24"/>
        </w:rPr>
      </w:pPr>
    </w:p>
    <w:p w:rsidRPr="005C5149" w:rsidR="006E5DE3" w:rsidP="006E5DE3" w:rsidRDefault="006E5DE3" w14:paraId="0204E99B"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5</w:t>
      </w:r>
    </w:p>
    <w:p w:rsidRPr="005C5149" w:rsidR="006E5DE3" w:rsidP="006E5DE3" w:rsidRDefault="006E5DE3" w14:paraId="118282AE" w14:textId="31FD9866">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In de dekkingsmaatregelen en uitvoeringsinformatie SZW in de Miljoenennota is te lezen dat de uitvoeringstegenvaller van 252 miljoen euro op de WIA in 2025 </w:t>
      </w:r>
      <w:proofErr w:type="spellStart"/>
      <w:r w:rsidRPr="005C5149">
        <w:rPr>
          <w:rFonts w:ascii="Times New Roman" w:hAnsi="Times New Roman" w:cs="Times New Roman"/>
          <w:sz w:val="24"/>
          <w:szCs w:val="24"/>
        </w:rPr>
        <w:t>intertemporeel</w:t>
      </w:r>
      <w:proofErr w:type="spellEnd"/>
      <w:r w:rsidRPr="005C5149">
        <w:rPr>
          <w:rFonts w:ascii="Times New Roman" w:hAnsi="Times New Roman" w:cs="Times New Roman"/>
          <w:sz w:val="24"/>
          <w:szCs w:val="24"/>
        </w:rPr>
        <w:t xml:space="preserve"> gedekt wordt op de SZW-begroting</w:t>
      </w:r>
      <w:r w:rsidRPr="005C5149" w:rsidR="00404432">
        <w:rPr>
          <w:rFonts w:ascii="Times New Roman" w:hAnsi="Times New Roman" w:cs="Times New Roman"/>
          <w:sz w:val="24"/>
          <w:szCs w:val="24"/>
        </w:rPr>
        <w:t>;</w:t>
      </w:r>
      <w:r w:rsidRPr="005C5149">
        <w:rPr>
          <w:rFonts w:ascii="Times New Roman" w:hAnsi="Times New Roman" w:cs="Times New Roman"/>
          <w:sz w:val="24"/>
          <w:szCs w:val="24"/>
        </w:rPr>
        <w:t xml:space="preserve"> waar komt deze dekking precies vandaan?</w:t>
      </w:r>
    </w:p>
    <w:p w:rsidRPr="005C5149" w:rsidR="006E5DE3" w:rsidP="006E5DE3" w:rsidRDefault="006E5DE3" w14:paraId="56DBF67F" w14:textId="77777777">
      <w:pPr>
        <w:spacing w:after="0" w:line="240" w:lineRule="auto"/>
        <w:rPr>
          <w:rFonts w:ascii="Times New Roman" w:hAnsi="Times New Roman" w:cs="Times New Roman"/>
          <w:sz w:val="24"/>
          <w:szCs w:val="24"/>
        </w:rPr>
      </w:pPr>
    </w:p>
    <w:p w:rsidRPr="005C5149" w:rsidR="006E5DE3" w:rsidP="006E5DE3" w:rsidRDefault="006E5DE3" w14:paraId="4F8C5A33"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u w:val="single"/>
        </w:rPr>
        <w:t>Antwoord 5</w:t>
      </w:r>
    </w:p>
    <w:p w:rsidRPr="005C5149" w:rsidR="006E5DE3" w:rsidP="006E5DE3" w:rsidRDefault="006E5DE3" w14:paraId="566D3E3A"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De tegenvaller op de WIA is onderdeel van de uitvoeringstegenvaller op de SZW-begroting. De grootste dekkingsbron is de beleidsmatige vrijval van middelen voor de verruiming van </w:t>
      </w:r>
      <w:r w:rsidRPr="005C5149">
        <w:rPr>
          <w:rFonts w:ascii="Times New Roman" w:hAnsi="Times New Roman" w:cs="Times New Roman"/>
          <w:sz w:val="24"/>
          <w:szCs w:val="24"/>
        </w:rPr>
        <w:lastRenderedPageBreak/>
        <w:t>het loonkostenvoordeel Banenafspraak, onderdeel van het wetsvoorstel Vereenvoudiging Banenafspraak. Dit wetsvoorstel wordt met een jaar uitgesteld, waardoor er in 2026 middelen vrijvallen. Daarnaast is de invoering van het wetsvoorstel Participatiewet in balans met een half jaar uitgesteld. Dit zorgt voor lagere uitgaven in 2025, deze vrijval is ook ingezet. Deze wetsvoorstellen zijn niet uitgesteld ten behoeve van de uitvoeringstegenvaller maar de beoogde invoeringsdata waren niet langer haalbaar. Verder worden er onder meer middelen aangewend die gereserveerd waren om gemeenten te compenseren voor de beoogde bijzondere verhoging van het wettelijk minimumloon (WML) voor medewerkers in de Wet Sociale werkvoorziening (</w:t>
      </w:r>
      <w:proofErr w:type="spellStart"/>
      <w:r w:rsidRPr="005C5149">
        <w:rPr>
          <w:rFonts w:ascii="Times New Roman" w:hAnsi="Times New Roman" w:cs="Times New Roman"/>
          <w:sz w:val="24"/>
          <w:szCs w:val="24"/>
        </w:rPr>
        <w:t>Wsw</w:t>
      </w:r>
      <w:proofErr w:type="spellEnd"/>
      <w:r w:rsidRPr="005C5149">
        <w:rPr>
          <w:rFonts w:ascii="Times New Roman" w:hAnsi="Times New Roman" w:cs="Times New Roman"/>
          <w:sz w:val="24"/>
          <w:szCs w:val="24"/>
        </w:rPr>
        <w:t>) met 1,2% per 1 juli 2024. Deze bijzondere verhoging is niet doorgegaan, hierdoor vallen deze middelen vrij.</w:t>
      </w:r>
    </w:p>
    <w:p w:rsidRPr="005C5149" w:rsidR="00E65E18" w:rsidP="00E65E18" w:rsidRDefault="00E65E18" w14:paraId="139C738C" w14:textId="77777777">
      <w:pPr>
        <w:spacing w:after="0" w:line="240" w:lineRule="auto"/>
        <w:rPr>
          <w:rFonts w:ascii="Times New Roman" w:hAnsi="Times New Roman" w:cs="Times New Roman"/>
          <w:sz w:val="24"/>
          <w:szCs w:val="24"/>
        </w:rPr>
      </w:pPr>
    </w:p>
    <w:p w:rsidRPr="005C5149" w:rsidR="00E65E18" w:rsidP="00E65E18" w:rsidRDefault="00E65E18" w14:paraId="5C969885"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6</w:t>
      </w:r>
    </w:p>
    <w:p w:rsidRPr="005C5149" w:rsidR="00E65E18" w:rsidP="00E65E18" w:rsidRDefault="00E65E18" w14:paraId="18661656"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Op pagina 52 van de Miljoenennota staat een tabel waarin zichtbaar is dat er 75 miljoen structureel beschikbaar komt voor een integraal pakket problematische schulden, startend met 24 miljoen; waarom bouwt dit bedrag op naar 100 miljoen vanaf 2028?</w:t>
      </w:r>
    </w:p>
    <w:p w:rsidRPr="005C5149" w:rsidR="00E65E18" w:rsidP="00E65E18" w:rsidRDefault="00E65E18" w14:paraId="1F73A9ED" w14:textId="77777777">
      <w:pPr>
        <w:spacing w:after="0" w:line="240" w:lineRule="auto"/>
        <w:rPr>
          <w:rFonts w:ascii="Times New Roman" w:hAnsi="Times New Roman" w:cs="Times New Roman"/>
          <w:sz w:val="24"/>
          <w:szCs w:val="24"/>
        </w:rPr>
      </w:pPr>
    </w:p>
    <w:p w:rsidRPr="005C5149" w:rsidR="00E65E18" w:rsidP="00E65E18" w:rsidRDefault="00E65E18" w14:paraId="334AA3EB"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6</w:t>
      </w:r>
    </w:p>
    <w:p w:rsidRPr="005C5149" w:rsidR="00E65E18" w:rsidP="00E65E18" w:rsidRDefault="00E65E18" w14:paraId="517F3866"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De reeks loopt in 2028 op naar € 100 miljoen, omdat voor de realisatie van de maatregelen één loket voor overheidsincasso en een integraal schuldenoverzicht vanaf dat jaar meer middelen benodigd zijn. De structurele middelen komen uit op € 75 miljoen, omdat de structureel benodigde onderhoudskosten voor het integraal schuldenoverzicht lager zijn dan de implementatiekosten in de periode tot en met 2030.</w:t>
      </w:r>
    </w:p>
    <w:p w:rsidRPr="005C5149" w:rsidR="00E65E18" w:rsidP="00E65E18" w:rsidRDefault="00E65E18" w14:paraId="7E63FAB9" w14:textId="77777777">
      <w:pPr>
        <w:spacing w:after="0" w:line="240" w:lineRule="auto"/>
        <w:rPr>
          <w:rFonts w:ascii="Times New Roman" w:hAnsi="Times New Roman" w:cs="Times New Roman"/>
          <w:sz w:val="24"/>
          <w:szCs w:val="24"/>
        </w:rPr>
      </w:pPr>
    </w:p>
    <w:p w:rsidRPr="005C5149" w:rsidR="00883BA9" w:rsidP="00883BA9" w:rsidRDefault="00883BA9" w14:paraId="578E1A52"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7</w:t>
      </w:r>
    </w:p>
    <w:p w:rsidRPr="005C5149" w:rsidR="00883BA9" w:rsidP="00883BA9" w:rsidRDefault="00883BA9" w14:paraId="01948F0A"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Hoe vaak heeft de Nederlandse Arbeidsinspectie (NLA) in 2023 een overtreding van de Wet minimumloon en minimumvakantiebijslag (</w:t>
      </w:r>
      <w:proofErr w:type="spellStart"/>
      <w:r w:rsidRPr="005C5149">
        <w:rPr>
          <w:rFonts w:ascii="Times New Roman" w:hAnsi="Times New Roman" w:cs="Times New Roman"/>
          <w:sz w:val="24"/>
          <w:szCs w:val="24"/>
        </w:rPr>
        <w:t>Wml</w:t>
      </w:r>
      <w:proofErr w:type="spellEnd"/>
      <w:r w:rsidRPr="005C5149">
        <w:rPr>
          <w:rFonts w:ascii="Times New Roman" w:hAnsi="Times New Roman" w:cs="Times New Roman"/>
          <w:sz w:val="24"/>
          <w:szCs w:val="24"/>
        </w:rPr>
        <w:t>) vastgesteld? Hoe vaak heeft de NLA in 2023 een werkgever die in overtreding was vervolgens verzocht om het onbetaalde loon van een werknemer alsnog uit te betalen? In hoeveel van de gevallen is dat vervolgens ook daadwerkelijk uitbetaald?</w:t>
      </w:r>
    </w:p>
    <w:p w:rsidRPr="005C5149" w:rsidR="00883BA9" w:rsidP="00883BA9" w:rsidRDefault="00883BA9" w14:paraId="3B401E8B" w14:textId="77777777">
      <w:pPr>
        <w:spacing w:after="0" w:line="240" w:lineRule="auto"/>
        <w:rPr>
          <w:rFonts w:ascii="Times New Roman" w:hAnsi="Times New Roman" w:cs="Times New Roman"/>
          <w:sz w:val="24"/>
          <w:szCs w:val="24"/>
        </w:rPr>
      </w:pPr>
    </w:p>
    <w:p w:rsidRPr="005C5149" w:rsidR="00883BA9" w:rsidP="00883BA9" w:rsidRDefault="00883BA9" w14:paraId="25E07EE9"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7</w:t>
      </w:r>
    </w:p>
    <w:p w:rsidRPr="005C5149" w:rsidR="00883BA9" w:rsidP="00883BA9" w:rsidRDefault="00883BA9" w14:paraId="3071695E" w14:textId="76263CB9">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De Nederlandse Arbeidsinspectie heeft in 2023 bij 1</w:t>
      </w:r>
      <w:r w:rsidRPr="005C5149" w:rsidR="00926A5E">
        <w:rPr>
          <w:rFonts w:ascii="Times New Roman" w:hAnsi="Times New Roman" w:cs="Times New Roman"/>
          <w:sz w:val="24"/>
          <w:szCs w:val="24"/>
        </w:rPr>
        <w:t>.</w:t>
      </w:r>
      <w:r w:rsidRPr="005C5149">
        <w:rPr>
          <w:rFonts w:ascii="Times New Roman" w:hAnsi="Times New Roman" w:cs="Times New Roman"/>
          <w:sz w:val="24"/>
          <w:szCs w:val="24"/>
        </w:rPr>
        <w:t>229 werkgevers een WML-onderzoek gedaan en daarvan bij 189 werkgevers een geconstateerd feit met betrekking tot onderbetaling gevonden waarbij 498 werknemers waren betrokken. Daarvan heeft de Arbeidsinspectie bij 166 werkgevers een verzoek tot nabetaling gedaan. Daarbij is relevant dat niet alle wetsartikelen van de WML gaan over onderbetaling. In hoeveel gevallen ook daadwerkelijk is uitbetaald valt over deze periode nog niet te zeggen omdat veel handhavingstrajecten hiervan nog lopen.</w:t>
      </w:r>
    </w:p>
    <w:p w:rsidRPr="005C5149" w:rsidR="00574644" w:rsidP="00E65E18" w:rsidRDefault="00574644" w14:paraId="14B5572A" w14:textId="77777777">
      <w:pPr>
        <w:spacing w:after="0" w:line="240" w:lineRule="auto"/>
        <w:rPr>
          <w:rFonts w:ascii="Times New Roman" w:hAnsi="Times New Roman" w:cs="Times New Roman"/>
          <w:sz w:val="24"/>
          <w:szCs w:val="24"/>
        </w:rPr>
      </w:pPr>
    </w:p>
    <w:p w:rsidRPr="005C5149" w:rsidR="00883BA9" w:rsidP="00883BA9" w:rsidRDefault="00883BA9" w14:paraId="0D49101F"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8</w:t>
      </w:r>
    </w:p>
    <w:p w:rsidRPr="005C5149" w:rsidR="00883BA9" w:rsidP="00883BA9" w:rsidRDefault="00883BA9" w14:paraId="46FC3D1E"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Hoe vaak heeft de NLA in 2023 een overtreding van de Wet arbeid vreemdelingen (</w:t>
      </w:r>
      <w:proofErr w:type="spellStart"/>
      <w:r w:rsidRPr="005C5149">
        <w:rPr>
          <w:rFonts w:ascii="Times New Roman" w:hAnsi="Times New Roman" w:cs="Times New Roman"/>
          <w:sz w:val="24"/>
          <w:szCs w:val="24"/>
        </w:rPr>
        <w:t>Wav</w:t>
      </w:r>
      <w:proofErr w:type="spellEnd"/>
      <w:r w:rsidRPr="005C5149">
        <w:rPr>
          <w:rFonts w:ascii="Times New Roman" w:hAnsi="Times New Roman" w:cs="Times New Roman"/>
          <w:sz w:val="24"/>
          <w:szCs w:val="24"/>
        </w:rPr>
        <w:t xml:space="preserve">) vastgesteld? In hoeveel gevallen heeft de NLA na zo’n vaststelling ook een onderzoek ingesteld naar het </w:t>
      </w:r>
      <w:proofErr w:type="spellStart"/>
      <w:r w:rsidRPr="005C5149">
        <w:rPr>
          <w:rFonts w:ascii="Times New Roman" w:hAnsi="Times New Roman" w:cs="Times New Roman"/>
          <w:sz w:val="24"/>
          <w:szCs w:val="24"/>
        </w:rPr>
        <w:t>Wml</w:t>
      </w:r>
      <w:proofErr w:type="spellEnd"/>
      <w:r w:rsidRPr="005C5149">
        <w:rPr>
          <w:rFonts w:ascii="Times New Roman" w:hAnsi="Times New Roman" w:cs="Times New Roman"/>
          <w:sz w:val="24"/>
          <w:szCs w:val="24"/>
        </w:rPr>
        <w:t>? In hoeveel gevallen is de werkgevers vervolgens ook verzocht het onbetaalde loon te betalen en zijn de werknemers ook uitbetaald?</w:t>
      </w:r>
    </w:p>
    <w:p w:rsidRPr="005C5149" w:rsidR="00883BA9" w:rsidP="00883BA9" w:rsidRDefault="00883BA9" w14:paraId="55C18928" w14:textId="77777777">
      <w:pPr>
        <w:spacing w:after="0" w:line="240" w:lineRule="auto"/>
        <w:rPr>
          <w:rFonts w:ascii="Times New Roman" w:hAnsi="Times New Roman" w:cs="Times New Roman"/>
          <w:sz w:val="24"/>
          <w:szCs w:val="24"/>
        </w:rPr>
      </w:pPr>
    </w:p>
    <w:p w:rsidRPr="005C5149" w:rsidR="00883BA9" w:rsidP="00883BA9" w:rsidRDefault="00883BA9" w14:paraId="7CB79486"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8</w:t>
      </w:r>
    </w:p>
    <w:p w:rsidRPr="005C5149" w:rsidR="00883BA9" w:rsidP="00883BA9" w:rsidRDefault="00883BA9" w14:paraId="29C9E672" w14:textId="4392A2CA">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In 2023 heeft de Arbeidsinspectie 2</w:t>
      </w:r>
      <w:r w:rsidRPr="005C5149" w:rsidR="00926A5E">
        <w:rPr>
          <w:rFonts w:ascii="Times New Roman" w:hAnsi="Times New Roman" w:cs="Times New Roman"/>
          <w:sz w:val="24"/>
          <w:szCs w:val="24"/>
        </w:rPr>
        <w:t>.</w:t>
      </w:r>
      <w:r w:rsidRPr="005C5149">
        <w:rPr>
          <w:rFonts w:ascii="Times New Roman" w:hAnsi="Times New Roman" w:cs="Times New Roman"/>
          <w:sz w:val="24"/>
          <w:szCs w:val="24"/>
        </w:rPr>
        <w:t>531 werkgevers geïnspecteerd op naleving van de WAV en daarvan bij 845 werkgevers een geconstateerd feit met betrekking tot de WAV gevonden. Hierbij waren 1</w:t>
      </w:r>
      <w:r w:rsidRPr="005C5149" w:rsidR="00926A5E">
        <w:rPr>
          <w:rFonts w:ascii="Times New Roman" w:hAnsi="Times New Roman" w:cs="Times New Roman"/>
          <w:sz w:val="24"/>
          <w:szCs w:val="24"/>
        </w:rPr>
        <w:t>.</w:t>
      </w:r>
      <w:r w:rsidRPr="005C5149">
        <w:rPr>
          <w:rFonts w:ascii="Times New Roman" w:hAnsi="Times New Roman" w:cs="Times New Roman"/>
          <w:sz w:val="24"/>
          <w:szCs w:val="24"/>
        </w:rPr>
        <w:t xml:space="preserve">845 werknemers betrokken. Bij de 845 werkgevers met een geconstateerd feit op de WAV, heeft de Arbeidsinspectie 284 keer ook een onderzoek naar de naleving van de </w:t>
      </w:r>
      <w:r w:rsidRPr="005C5149">
        <w:rPr>
          <w:rFonts w:ascii="Times New Roman" w:hAnsi="Times New Roman" w:cs="Times New Roman"/>
          <w:sz w:val="24"/>
          <w:szCs w:val="24"/>
        </w:rPr>
        <w:lastRenderedPageBreak/>
        <w:t>WML gedaan. En daarbij 154 keer een geconstateerd feit met betrekking tot onderbetaling gevonden. Daarvan hebben we bij 115 werkgevers een verzoek tot nabetaling gedaan. Relevant daarbij is dat deze 284 WML-onderzoeken een subset zijn uit het antwoord op vraag 7. In hoeveel gevallen ook daadwerkelijk is uitbetaald valt over deze periode nog niet te zeggen omdat veel handhavingstrajecten hiervan nog lopen.</w:t>
      </w:r>
    </w:p>
    <w:p w:rsidRPr="005C5149" w:rsidR="00883BA9" w:rsidP="00E65E18" w:rsidRDefault="00883BA9" w14:paraId="5D4DD09D" w14:textId="77777777">
      <w:pPr>
        <w:spacing w:after="0" w:line="240" w:lineRule="auto"/>
        <w:rPr>
          <w:rFonts w:ascii="Times New Roman" w:hAnsi="Times New Roman" w:cs="Times New Roman"/>
          <w:sz w:val="24"/>
          <w:szCs w:val="24"/>
        </w:rPr>
      </w:pPr>
    </w:p>
    <w:p w:rsidRPr="005C5149" w:rsidR="009514F8" w:rsidP="009514F8" w:rsidRDefault="009514F8" w14:paraId="6DD5988B"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9</w:t>
      </w:r>
    </w:p>
    <w:p w:rsidRPr="005C5149" w:rsidR="009514F8" w:rsidP="009514F8" w:rsidRDefault="009514F8" w14:paraId="364A07D4"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Hoe vaak is de wet Ketenaansprakelijkheid toegepast om tot effectieve nabetaling van werknemers te komen? Is er in deze gevallen ook daadwerkelijk door werkgevers of opdrachtgevers in de keten uitbetaald?</w:t>
      </w:r>
    </w:p>
    <w:p w:rsidRPr="005C5149" w:rsidR="009514F8" w:rsidP="009514F8" w:rsidRDefault="009514F8" w14:paraId="511B2941" w14:textId="77777777">
      <w:pPr>
        <w:spacing w:after="0" w:line="240" w:lineRule="auto"/>
        <w:rPr>
          <w:rFonts w:ascii="Times New Roman" w:hAnsi="Times New Roman" w:cs="Times New Roman"/>
          <w:sz w:val="24"/>
          <w:szCs w:val="24"/>
        </w:rPr>
      </w:pPr>
    </w:p>
    <w:p w:rsidRPr="005C5149" w:rsidR="009514F8" w:rsidP="009514F8" w:rsidRDefault="009514F8" w14:paraId="1A0A8945"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9</w:t>
      </w:r>
    </w:p>
    <w:p w:rsidRPr="005C5149" w:rsidR="009514F8" w:rsidP="009514F8" w:rsidRDefault="009514F8" w14:paraId="2140C9B3" w14:textId="0712A909">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Er is geen zicht op hoe vaak werknemers ketenaansprakelijkheid voor loon inroepen om tot effectieve nabetaling te komen. Dit is een civielrechtelijke aansprakelijkheid. Er is daarbij ook geen zicht of er daadwerkelijk door werkgevers of opdrachtgevers in de keten is uitbetaald toen de werknemer zich meldde bij de opdrachtgever, of dat hier procedures over gevoerd moesten worden. Wel blijkt uit de evaluatie van de </w:t>
      </w:r>
      <w:r w:rsidRPr="005C5149" w:rsidR="00926A5E">
        <w:rPr>
          <w:rFonts w:ascii="Times New Roman" w:hAnsi="Times New Roman" w:cs="Times New Roman"/>
          <w:sz w:val="24"/>
          <w:szCs w:val="24"/>
        </w:rPr>
        <w:t>Wet aanpak schijnconstructies (</w:t>
      </w:r>
      <w:r w:rsidRPr="005C5149">
        <w:rPr>
          <w:rFonts w:ascii="Times New Roman" w:hAnsi="Times New Roman" w:cs="Times New Roman"/>
          <w:sz w:val="24"/>
          <w:szCs w:val="24"/>
        </w:rPr>
        <w:t>Was</w:t>
      </w:r>
      <w:r w:rsidRPr="005C5149" w:rsidR="00926A5E">
        <w:rPr>
          <w:rFonts w:ascii="Times New Roman" w:hAnsi="Times New Roman" w:cs="Times New Roman"/>
          <w:sz w:val="24"/>
          <w:szCs w:val="24"/>
        </w:rPr>
        <w:t>)</w:t>
      </w:r>
      <w:r w:rsidRPr="005C5149">
        <w:rPr>
          <w:rFonts w:ascii="Times New Roman" w:hAnsi="Times New Roman" w:cs="Times New Roman"/>
          <w:sz w:val="24"/>
          <w:szCs w:val="24"/>
        </w:rPr>
        <w:t xml:space="preserve">, waarmee ketenaansprakelijkheid voor loon is geïntroduceerd, dat ketenaansprakelijkheid ook een preventieve werking heeft. </w:t>
      </w:r>
      <w:r w:rsidRPr="005C5149">
        <w:rPr>
          <w:rFonts w:ascii="Times New Roman" w:hAnsi="Times New Roman" w:cs="Times New Roman"/>
          <w:sz w:val="24"/>
          <w:szCs w:val="24"/>
          <w:shd w:val="clear" w:color="auto" w:fill="FFFFFF"/>
        </w:rPr>
        <w:t>Dit blijkt uit het feit dat in verschillende sectoren preventieve maatregelen zijn genomen om correcte betaling te waarborgen, zoals sectorale keurmerken. Tevens is de bewustwording over het belang van naleving van de geldende arbeidsvoorwaarden in de keten toegenomen. Daarnaast</w:t>
      </w:r>
      <w:r w:rsidRPr="005C5149">
        <w:rPr>
          <w:rFonts w:ascii="Times New Roman" w:hAnsi="Times New Roman" w:cs="Times New Roman"/>
          <w:sz w:val="24"/>
          <w:szCs w:val="24"/>
        </w:rPr>
        <w:t xml:space="preserve"> is zichtbaar dat ketenaansprakelijkheid niet alleen door individuele werknemers wordt ingeroepen, maar ook wordt gebruikt door vakbonden om onderbetaling tegen te gaan. Zie bijvoorbeeld: </w:t>
      </w:r>
      <w:hyperlink w:history="1" r:id="rId8">
        <w:r w:rsidRPr="005C5149">
          <w:rPr>
            <w:rStyle w:val="Hyperlink"/>
            <w:rFonts w:ascii="Times New Roman" w:hAnsi="Times New Roman" w:cs="Times New Roman"/>
            <w:sz w:val="24"/>
            <w:szCs w:val="24"/>
          </w:rPr>
          <w:t>ECLI:NL:RBNNE:2020:4471, Rechtbank Noord-Nederland, 7123230 CV EXPL 18-7167 (rechtspraak.nl)</w:t>
        </w:r>
      </w:hyperlink>
      <w:r w:rsidRPr="005C5149">
        <w:rPr>
          <w:rFonts w:ascii="Times New Roman" w:hAnsi="Times New Roman" w:cs="Times New Roman"/>
          <w:sz w:val="24"/>
          <w:szCs w:val="24"/>
        </w:rPr>
        <w:t xml:space="preserve"> </w:t>
      </w:r>
    </w:p>
    <w:p w:rsidRPr="005C5149" w:rsidR="009514F8" w:rsidP="009514F8" w:rsidRDefault="009514F8" w14:paraId="4D86A341" w14:textId="77777777">
      <w:pPr>
        <w:spacing w:after="0" w:line="240" w:lineRule="auto"/>
        <w:rPr>
          <w:rFonts w:ascii="Times New Roman" w:hAnsi="Times New Roman" w:cs="Times New Roman"/>
          <w:sz w:val="24"/>
          <w:szCs w:val="24"/>
          <w:u w:val="single"/>
        </w:rPr>
      </w:pPr>
    </w:p>
    <w:p w:rsidRPr="005C5149" w:rsidR="007D44F4" w:rsidP="007D44F4" w:rsidRDefault="007D44F4" w14:paraId="49A64EFD"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10</w:t>
      </w:r>
    </w:p>
    <w:p w:rsidRPr="005C5149" w:rsidR="007D44F4" w:rsidP="007D44F4" w:rsidRDefault="007D44F4" w14:paraId="0C3126A4"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In het kader van bestaanszekerheid: welke definities bestaan er voor het aantal chronisch zieken in Nederland en hoeveel volwassenen en kinderen zouden onder deze definities vallen in de huidige bevolking?</w:t>
      </w:r>
    </w:p>
    <w:p w:rsidRPr="005C5149" w:rsidR="007D44F4" w:rsidP="007D44F4" w:rsidRDefault="007D44F4" w14:paraId="54A4162D" w14:textId="77777777">
      <w:pPr>
        <w:spacing w:after="0" w:line="240" w:lineRule="auto"/>
        <w:rPr>
          <w:rFonts w:ascii="Times New Roman" w:hAnsi="Times New Roman" w:cs="Times New Roman"/>
          <w:sz w:val="24"/>
          <w:szCs w:val="24"/>
        </w:rPr>
      </w:pPr>
    </w:p>
    <w:p w:rsidRPr="005C5149" w:rsidR="007D44F4" w:rsidP="007D44F4" w:rsidRDefault="007D44F4" w14:paraId="35F3A9D2"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10</w:t>
      </w:r>
    </w:p>
    <w:p w:rsidRPr="005C5149" w:rsidR="00FD2132" w:rsidP="0052490E" w:rsidRDefault="0052490E" w14:paraId="3D79AF7E"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Een eenduidige definitie van deze groep bestaat niet. Op basis van de </w:t>
      </w:r>
      <w:proofErr w:type="spellStart"/>
      <w:r w:rsidRPr="005C5149">
        <w:rPr>
          <w:rFonts w:ascii="Times New Roman" w:hAnsi="Times New Roman" w:cs="Times New Roman"/>
          <w:sz w:val="24"/>
          <w:szCs w:val="24"/>
        </w:rPr>
        <w:t>Nivel</w:t>
      </w:r>
      <w:proofErr w:type="spellEnd"/>
      <w:r w:rsidRPr="005C5149">
        <w:rPr>
          <w:rFonts w:ascii="Times New Roman" w:hAnsi="Times New Roman" w:cs="Times New Roman"/>
          <w:sz w:val="24"/>
          <w:szCs w:val="24"/>
        </w:rPr>
        <w:t xml:space="preserve"> zorgregistraties 1e lijn gaan we uit van ruim 10 miljoen mensen met een chronische aandoening.</w:t>
      </w:r>
      <w:r w:rsidRPr="005C5149">
        <w:rPr>
          <w:rStyle w:val="Voetnootmarkering"/>
          <w:rFonts w:ascii="Times New Roman" w:hAnsi="Times New Roman" w:cs="Times New Roman"/>
          <w:sz w:val="24"/>
          <w:szCs w:val="24"/>
        </w:rPr>
        <w:t xml:space="preserve"> </w:t>
      </w:r>
      <w:r w:rsidRPr="005C5149">
        <w:rPr>
          <w:rStyle w:val="Voetnootmarkering"/>
          <w:rFonts w:ascii="Times New Roman" w:hAnsi="Times New Roman" w:cs="Times New Roman"/>
          <w:sz w:val="24"/>
          <w:szCs w:val="24"/>
        </w:rPr>
        <w:footnoteReference w:id="1"/>
      </w:r>
      <w:r w:rsidRPr="005C5149">
        <w:rPr>
          <w:rFonts w:ascii="Times New Roman" w:hAnsi="Times New Roman" w:cs="Times New Roman"/>
          <w:sz w:val="24"/>
          <w:szCs w:val="24"/>
        </w:rPr>
        <w:t xml:space="preserve"> Van de groep met een chronische aandoening heeft in 2023 5,5 miljoen personen gedurende 2023 contact gehad met de huisarts.</w:t>
      </w:r>
      <w:r w:rsidRPr="005C5149">
        <w:rPr>
          <w:rStyle w:val="Voetnootmarkering"/>
          <w:rFonts w:ascii="Times New Roman" w:hAnsi="Times New Roman" w:cs="Times New Roman"/>
          <w:sz w:val="24"/>
          <w:szCs w:val="24"/>
        </w:rPr>
        <w:t xml:space="preserve"> </w:t>
      </w:r>
      <w:r w:rsidRPr="005C5149">
        <w:rPr>
          <w:rStyle w:val="Voetnootmarkering"/>
          <w:rFonts w:ascii="Times New Roman" w:hAnsi="Times New Roman" w:cs="Times New Roman"/>
          <w:sz w:val="24"/>
          <w:szCs w:val="24"/>
        </w:rPr>
        <w:footnoteReference w:id="2"/>
      </w:r>
      <w:r w:rsidRPr="005C5149">
        <w:rPr>
          <w:rStyle w:val="Voetnootmarkering"/>
          <w:rFonts w:ascii="Times New Roman" w:hAnsi="Times New Roman" w:cs="Times New Roman"/>
          <w:sz w:val="24"/>
          <w:szCs w:val="24"/>
        </w:rPr>
        <w:t xml:space="preserve"> </w:t>
      </w:r>
      <w:r w:rsidRPr="005C5149">
        <w:rPr>
          <w:rFonts w:ascii="Times New Roman" w:hAnsi="Times New Roman" w:cs="Times New Roman"/>
          <w:sz w:val="24"/>
          <w:szCs w:val="24"/>
        </w:rPr>
        <w:t xml:space="preserve">Op basis van deze definitie komt het aantal kinderen met een chronische aandoening uit op circa 1,5 miljoen (40% van totaal). Onderzoek van het Verwey Jonker instituut en het </w:t>
      </w:r>
      <w:proofErr w:type="spellStart"/>
      <w:r w:rsidRPr="005C5149">
        <w:rPr>
          <w:rFonts w:ascii="Times New Roman" w:hAnsi="Times New Roman" w:cs="Times New Roman"/>
          <w:sz w:val="24"/>
          <w:szCs w:val="24"/>
        </w:rPr>
        <w:t>Nivel</w:t>
      </w:r>
      <w:proofErr w:type="spellEnd"/>
      <w:r w:rsidRPr="005C5149">
        <w:rPr>
          <w:rFonts w:ascii="Times New Roman" w:hAnsi="Times New Roman" w:cs="Times New Roman"/>
          <w:sz w:val="24"/>
          <w:szCs w:val="24"/>
        </w:rPr>
        <w:t xml:space="preserve"> komen voor 0 tot 25 jaar uit op een circa een kwart van deze groep, wat een vergelijkbaar percentage is als waar het Universiteit Medisch Centrum Utrecht op uit is gekomen (27% van de kinderen). Daarnaast is op basis van de gezondheidsenquête van het CBS bekend dat ongeveer 30% van de mensen 1 of meerdere langdurige aandoeningen heeft. </w:t>
      </w:r>
    </w:p>
    <w:p w:rsidRPr="005C5149" w:rsidR="007D44F4" w:rsidP="0052490E" w:rsidRDefault="0052490E" w14:paraId="5FC69F39" w14:textId="2348DE02">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Daarnaast zijn er in het verleden regelingen geweest om bepaalde groepen te compenseren, bijvoorbeeld de compensatieregelingen eigen risico (CER) en de algemene tegemoetkoming op basis van de Wet tegemoetkoming chronisch zieken en gehandicapten (</w:t>
      </w:r>
      <w:proofErr w:type="spellStart"/>
      <w:r w:rsidRPr="005C5149">
        <w:rPr>
          <w:rFonts w:ascii="Times New Roman" w:hAnsi="Times New Roman" w:cs="Times New Roman"/>
          <w:sz w:val="24"/>
          <w:szCs w:val="24"/>
        </w:rPr>
        <w:t>Wtcg</w:t>
      </w:r>
      <w:proofErr w:type="spellEnd"/>
      <w:r w:rsidRPr="005C5149">
        <w:rPr>
          <w:rFonts w:ascii="Times New Roman" w:hAnsi="Times New Roman" w:cs="Times New Roman"/>
          <w:sz w:val="24"/>
          <w:szCs w:val="24"/>
        </w:rPr>
        <w:t xml:space="preserve">). Op basis van de criteria (zorggebruik en zorgindicaties) betrof de doelgroep van die regelingen destijds circa 2 miljoen personen (zie ook onderstaande vragen).  </w:t>
      </w:r>
    </w:p>
    <w:p w:rsidRPr="005C5149" w:rsidR="007D44F4" w:rsidP="007D44F4" w:rsidRDefault="007D44F4" w14:paraId="61D747EA" w14:textId="77777777">
      <w:pPr>
        <w:spacing w:after="0" w:line="240" w:lineRule="auto"/>
        <w:rPr>
          <w:rFonts w:ascii="Times New Roman" w:hAnsi="Times New Roman" w:cs="Times New Roman"/>
          <w:sz w:val="24"/>
          <w:szCs w:val="24"/>
        </w:rPr>
      </w:pPr>
    </w:p>
    <w:p w:rsidRPr="005C5149" w:rsidR="007D44F4" w:rsidP="007D44F4" w:rsidRDefault="007D44F4" w14:paraId="1AEEBFAA"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11</w:t>
      </w:r>
    </w:p>
    <w:p w:rsidRPr="005C5149" w:rsidR="007D44F4" w:rsidP="007D44F4" w:rsidRDefault="007D44F4" w14:paraId="543BA690"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In het kader van bestaanszekerheid: welke criteria golden er om in aanmerking te komen voor de Wet tegemoetkoming chronisch zieken en gehandicapte toen deze werd afgeschaft en hoeveel mensen zouden ervoor in aanmerking komen als deze nu zou worden ingevoerd?</w:t>
      </w:r>
    </w:p>
    <w:p w:rsidRPr="005C5149" w:rsidR="007D44F4" w:rsidP="007D44F4" w:rsidRDefault="007D44F4" w14:paraId="0F71B8EF" w14:textId="77777777">
      <w:pPr>
        <w:spacing w:after="0" w:line="240" w:lineRule="auto"/>
        <w:rPr>
          <w:rFonts w:ascii="Times New Roman" w:hAnsi="Times New Roman" w:cs="Times New Roman"/>
          <w:sz w:val="24"/>
          <w:szCs w:val="24"/>
        </w:rPr>
      </w:pPr>
    </w:p>
    <w:p w:rsidRPr="005C5149" w:rsidR="007D44F4" w:rsidP="007D44F4" w:rsidRDefault="007D44F4" w14:paraId="18D05B67"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11</w:t>
      </w:r>
    </w:p>
    <w:p w:rsidRPr="005C5149" w:rsidR="0052490E" w:rsidP="007375F3" w:rsidRDefault="0052490E" w14:paraId="7EFC5098" w14:textId="0CE7B350">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Bij het vaststellen of een persoon recht had op een tegemoetkoming op grond van de </w:t>
      </w:r>
      <w:proofErr w:type="spellStart"/>
      <w:r w:rsidRPr="005C5149">
        <w:rPr>
          <w:rFonts w:ascii="Times New Roman" w:hAnsi="Times New Roman" w:cs="Times New Roman"/>
          <w:sz w:val="24"/>
          <w:szCs w:val="24"/>
        </w:rPr>
        <w:t>Wtcg</w:t>
      </w:r>
      <w:proofErr w:type="spellEnd"/>
      <w:r w:rsidRPr="005C5149">
        <w:rPr>
          <w:rFonts w:ascii="Times New Roman" w:hAnsi="Times New Roman" w:cs="Times New Roman"/>
          <w:sz w:val="24"/>
          <w:szCs w:val="24"/>
        </w:rPr>
        <w:t xml:space="preserve"> en voor de hoogte van de tegemoetkoming baseerde het CAK zich op de afbakeningscriteria die door de minister van VWS waren vastgesteld. De wet is per 2014 afgeschaft.</w:t>
      </w:r>
    </w:p>
    <w:p w:rsidRPr="005C5149" w:rsidR="0052490E" w:rsidP="007375F3" w:rsidRDefault="0052490E" w14:paraId="30ACCC42" w14:textId="77777777">
      <w:pPr>
        <w:spacing w:after="0" w:line="240" w:lineRule="auto"/>
        <w:rPr>
          <w:rFonts w:ascii="Times New Roman" w:hAnsi="Times New Roman" w:cs="Times New Roman"/>
          <w:sz w:val="24"/>
          <w:szCs w:val="24"/>
        </w:rPr>
      </w:pPr>
    </w:p>
    <w:p w:rsidRPr="005C5149" w:rsidR="0052490E" w:rsidP="007375F3" w:rsidRDefault="0052490E" w14:paraId="7024CF53" w14:textId="5FF333AA">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In de </w:t>
      </w:r>
      <w:proofErr w:type="spellStart"/>
      <w:r w:rsidRPr="005C5149">
        <w:rPr>
          <w:rFonts w:ascii="Times New Roman" w:hAnsi="Times New Roman" w:cs="Times New Roman"/>
          <w:sz w:val="24"/>
          <w:szCs w:val="24"/>
        </w:rPr>
        <w:t>Wtcg</w:t>
      </w:r>
      <w:proofErr w:type="spellEnd"/>
      <w:r w:rsidRPr="005C5149">
        <w:rPr>
          <w:rFonts w:ascii="Times New Roman" w:hAnsi="Times New Roman" w:cs="Times New Roman"/>
          <w:sz w:val="24"/>
          <w:szCs w:val="24"/>
        </w:rPr>
        <w:t xml:space="preserve"> waren een zevental criteria benoemd op basis waarvan de doelgroep wordt gevonden en op basis waarvan de hoogte van </w:t>
      </w:r>
      <w:r w:rsidRPr="005C5149" w:rsidR="007375F3">
        <w:rPr>
          <w:rFonts w:ascii="Times New Roman" w:hAnsi="Times New Roman" w:cs="Times New Roman"/>
          <w:sz w:val="24"/>
          <w:szCs w:val="24"/>
        </w:rPr>
        <w:t>de</w:t>
      </w:r>
      <w:r w:rsidRPr="005C5149">
        <w:rPr>
          <w:rFonts w:ascii="Times New Roman" w:hAnsi="Times New Roman" w:cs="Times New Roman"/>
          <w:sz w:val="24"/>
          <w:szCs w:val="24"/>
        </w:rPr>
        <w:t xml:space="preserve"> tegemoetkoming wordt bepaald. Het betreft de volgende criteria: </w:t>
      </w:r>
    </w:p>
    <w:p w:rsidRPr="005C5149" w:rsidR="0052490E" w:rsidP="0052490E" w:rsidRDefault="0052490E" w14:paraId="4F328AB4" w14:textId="77777777">
      <w:pPr>
        <w:pStyle w:val="Lijstalinea"/>
        <w:numPr>
          <w:ilvl w:val="0"/>
          <w:numId w:val="31"/>
        </w:num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Het gebruik van ziekenhuiszorg voor een specifieke aandoening </w:t>
      </w:r>
    </w:p>
    <w:p w:rsidRPr="005C5149" w:rsidR="0052490E" w:rsidP="0052490E" w:rsidRDefault="0052490E" w14:paraId="60FFF66D" w14:textId="77777777">
      <w:pPr>
        <w:pStyle w:val="Lijstalinea"/>
        <w:numPr>
          <w:ilvl w:val="0"/>
          <w:numId w:val="31"/>
        </w:num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Het gebruik van geneesmiddelen voor een specifieke aandoening </w:t>
      </w:r>
    </w:p>
    <w:p w:rsidRPr="005C5149" w:rsidR="0052490E" w:rsidP="0052490E" w:rsidRDefault="0052490E" w14:paraId="569DA809" w14:textId="77777777">
      <w:pPr>
        <w:pStyle w:val="Lijstalinea"/>
        <w:numPr>
          <w:ilvl w:val="0"/>
          <w:numId w:val="31"/>
        </w:num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Het gebruik van revalidatiezorg </w:t>
      </w:r>
    </w:p>
    <w:p w:rsidRPr="005C5149" w:rsidR="0052490E" w:rsidP="0052490E" w:rsidRDefault="0052490E" w14:paraId="79444572" w14:textId="77777777">
      <w:pPr>
        <w:pStyle w:val="Lijstalinea"/>
        <w:numPr>
          <w:ilvl w:val="0"/>
          <w:numId w:val="31"/>
        </w:num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Het gebruik van (chronische) fysiotherapie </w:t>
      </w:r>
    </w:p>
    <w:p w:rsidRPr="005C5149" w:rsidR="0052490E" w:rsidP="0052490E" w:rsidRDefault="0052490E" w14:paraId="4B2920FF" w14:textId="77777777">
      <w:pPr>
        <w:pStyle w:val="Lijstalinea"/>
        <w:numPr>
          <w:ilvl w:val="0"/>
          <w:numId w:val="31"/>
        </w:num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Het gebruik van gespecificeerde hulpmiddelen</w:t>
      </w:r>
    </w:p>
    <w:p w:rsidRPr="005C5149" w:rsidR="0052490E" w:rsidP="0052490E" w:rsidRDefault="0052490E" w14:paraId="03E3B6C6" w14:textId="77777777">
      <w:pPr>
        <w:pStyle w:val="Lijstalinea"/>
        <w:numPr>
          <w:ilvl w:val="0"/>
          <w:numId w:val="31"/>
        </w:num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Indicatie AWBZ-zorg (intramuraal en extramuraal) </w:t>
      </w:r>
    </w:p>
    <w:p w:rsidRPr="005C5149" w:rsidR="0052490E" w:rsidP="0052490E" w:rsidRDefault="0052490E" w14:paraId="51E77F21" w14:textId="77777777">
      <w:pPr>
        <w:pStyle w:val="Lijstalinea"/>
        <w:numPr>
          <w:ilvl w:val="0"/>
          <w:numId w:val="31"/>
        </w:num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Indicatie </w:t>
      </w:r>
      <w:proofErr w:type="spellStart"/>
      <w:r w:rsidRPr="005C5149">
        <w:rPr>
          <w:rFonts w:ascii="Times New Roman" w:hAnsi="Times New Roman" w:cs="Times New Roman"/>
          <w:sz w:val="24"/>
          <w:szCs w:val="24"/>
        </w:rPr>
        <w:t>Wmo</w:t>
      </w:r>
      <w:proofErr w:type="spellEnd"/>
      <w:r w:rsidRPr="005C5149">
        <w:rPr>
          <w:rFonts w:ascii="Times New Roman" w:hAnsi="Times New Roman" w:cs="Times New Roman"/>
          <w:sz w:val="24"/>
          <w:szCs w:val="24"/>
        </w:rPr>
        <w:t xml:space="preserve">-zorg (intramuraal en extramuraal). </w:t>
      </w:r>
    </w:p>
    <w:p w:rsidRPr="005C5149" w:rsidR="0052490E" w:rsidP="007375F3" w:rsidRDefault="0052490E" w14:paraId="3904ED7B" w14:textId="77777777">
      <w:pPr>
        <w:spacing w:after="0" w:line="240" w:lineRule="auto"/>
        <w:rPr>
          <w:rFonts w:ascii="Times New Roman" w:hAnsi="Times New Roman" w:cs="Times New Roman"/>
          <w:sz w:val="24"/>
          <w:szCs w:val="24"/>
        </w:rPr>
      </w:pPr>
    </w:p>
    <w:p w:rsidRPr="005C5149" w:rsidR="0052490E" w:rsidP="007375F3" w:rsidRDefault="0052490E" w14:paraId="0D174F05"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Later is daar de hoogte van het inkomen als criteria bijgekomen.</w:t>
      </w:r>
    </w:p>
    <w:p w:rsidRPr="005C5149" w:rsidR="0052490E" w:rsidP="007375F3" w:rsidRDefault="0052490E" w14:paraId="523F234B" w14:textId="77777777">
      <w:pPr>
        <w:spacing w:after="0" w:line="240" w:lineRule="auto"/>
        <w:rPr>
          <w:rFonts w:ascii="Times New Roman" w:hAnsi="Times New Roman" w:cs="Times New Roman"/>
          <w:sz w:val="24"/>
          <w:szCs w:val="24"/>
        </w:rPr>
      </w:pPr>
    </w:p>
    <w:p w:rsidRPr="005C5149" w:rsidR="0052490E" w:rsidP="007375F3" w:rsidRDefault="0052490E" w14:paraId="5B39E217"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Het is niet bekend hoeveel mensen anno 2024 in aanmerking zouden komen voor de </w:t>
      </w:r>
      <w:proofErr w:type="spellStart"/>
      <w:r w:rsidRPr="005C5149">
        <w:rPr>
          <w:rFonts w:ascii="Times New Roman" w:hAnsi="Times New Roman" w:cs="Times New Roman"/>
          <w:sz w:val="24"/>
          <w:szCs w:val="24"/>
        </w:rPr>
        <w:t>Wtcg</w:t>
      </w:r>
      <w:proofErr w:type="spellEnd"/>
      <w:r w:rsidRPr="005C5149">
        <w:rPr>
          <w:rFonts w:ascii="Times New Roman" w:hAnsi="Times New Roman" w:cs="Times New Roman"/>
          <w:sz w:val="24"/>
          <w:szCs w:val="24"/>
        </w:rPr>
        <w:t xml:space="preserve">. Bij invoering in 2009 betrof het aantal rechthebbenden ruim 2 miljoen personen, wat werd verlaagd tot 1,3 miljoen toen de regeling inkomensafhankelijk werd (2013). Het is aannemelijk dat dit aantal conform deze definitie iets is toegenomen door stijging van de gemiddelde leeftijd en de toename van aantal chronisch zieken. </w:t>
      </w:r>
    </w:p>
    <w:p w:rsidRPr="005C5149" w:rsidR="0052490E" w:rsidP="007375F3" w:rsidRDefault="0052490E" w14:paraId="56A37122" w14:textId="77777777">
      <w:pPr>
        <w:spacing w:after="0" w:line="240" w:lineRule="auto"/>
        <w:rPr>
          <w:rFonts w:ascii="Times New Roman" w:hAnsi="Times New Roman" w:cs="Times New Roman"/>
          <w:sz w:val="24"/>
          <w:szCs w:val="24"/>
        </w:rPr>
      </w:pPr>
    </w:p>
    <w:p w:rsidRPr="005C5149" w:rsidR="007D44F4" w:rsidP="007D44F4" w:rsidRDefault="0052490E" w14:paraId="0C4F4933" w14:textId="378F76A4">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De staatssecretaris Langdurige en Maatschappelijke Zorg van het ministerie van VWS merkt tot slot op dat bij de </w:t>
      </w:r>
      <w:proofErr w:type="spellStart"/>
      <w:r w:rsidRPr="005C5149">
        <w:rPr>
          <w:rFonts w:ascii="Times New Roman" w:hAnsi="Times New Roman" w:cs="Times New Roman"/>
          <w:sz w:val="24"/>
          <w:szCs w:val="24"/>
        </w:rPr>
        <w:t>Wtcg</w:t>
      </w:r>
      <w:proofErr w:type="spellEnd"/>
      <w:r w:rsidRPr="005C5149">
        <w:rPr>
          <w:rFonts w:ascii="Times New Roman" w:hAnsi="Times New Roman" w:cs="Times New Roman"/>
          <w:sz w:val="24"/>
          <w:szCs w:val="24"/>
        </w:rPr>
        <w:t xml:space="preserve"> op basis van zorggebruik of indicatie aannemelijk werd geacht dat er sprake was van een chronische aandoening of beperking met bijbehorende meerkosten, waarbij dit in de werkelijkheid genuanceerder bleek te liggen (veel mensen vonden dat ze onterecht bestempeld werden als chronisch ziek of beperkt). Ook was de regeling lastig uitvoerbaar.</w:t>
      </w:r>
    </w:p>
    <w:p w:rsidRPr="005C5149" w:rsidR="007D44F4" w:rsidP="007D44F4" w:rsidRDefault="007D44F4" w14:paraId="58B7E7A4" w14:textId="77777777">
      <w:pPr>
        <w:spacing w:after="0" w:line="240" w:lineRule="auto"/>
        <w:rPr>
          <w:rFonts w:ascii="Times New Roman" w:hAnsi="Times New Roman" w:cs="Times New Roman"/>
          <w:sz w:val="24"/>
          <w:szCs w:val="24"/>
        </w:rPr>
      </w:pPr>
    </w:p>
    <w:p w:rsidRPr="005C5149" w:rsidR="007D44F4" w:rsidP="007D44F4" w:rsidRDefault="007D44F4" w14:paraId="223E6EAC"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12</w:t>
      </w:r>
    </w:p>
    <w:p w:rsidRPr="005C5149" w:rsidR="007D44F4" w:rsidP="007D44F4" w:rsidRDefault="007D44F4" w14:paraId="50288C22"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In het kader van bestaanszekerheid: welke criteria golden er om in aanmerking te komen voor de Compensatieregeling Eigen Risico (CER-)regeling toen deze werd afgeschaft en hoeveel mensen zouden ervoor in aanmerking komen als deze nu zou worden ingevoerd?</w:t>
      </w:r>
    </w:p>
    <w:p w:rsidRPr="005C5149" w:rsidR="007D44F4" w:rsidP="007D44F4" w:rsidRDefault="007D44F4" w14:paraId="3E94D16A" w14:textId="77777777">
      <w:pPr>
        <w:spacing w:after="0" w:line="240" w:lineRule="auto"/>
        <w:rPr>
          <w:rFonts w:ascii="Times New Roman" w:hAnsi="Times New Roman" w:cs="Times New Roman"/>
          <w:sz w:val="24"/>
          <w:szCs w:val="24"/>
        </w:rPr>
      </w:pPr>
    </w:p>
    <w:p w:rsidRPr="005C5149" w:rsidR="007D44F4" w:rsidP="007D44F4" w:rsidRDefault="007D44F4" w14:paraId="6E3299E9"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12</w:t>
      </w:r>
    </w:p>
    <w:p w:rsidRPr="005C5149" w:rsidR="0052490E" w:rsidP="007375F3" w:rsidRDefault="0052490E" w14:paraId="585D288E" w14:textId="59D08BE0">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De beoogde doelgroep voor de CER-uitkering bestond uit chronisch zieken en gehandicapten die op grond van een chronische aandoening meerdere jaren achtereen hun verplicht eigen risico voor de zorgverzekering zouden volmaken. Omdat er geen bruikbare definitie van ‘chronisch ziek of gehandicapt’ is, werd destijds de doelgroep op basis van zorggebruik bepaald. Verzekerden met meerjarige, onvermijdbare zorgkosten en verzekerden die langdurig in een instelling voor langdurige zorg verbleven hadden recht op een CER-uitkering. In nadere regelgeving is de precieze invulling bepaald. Deze voorwaarden zijn tussen de </w:t>
      </w:r>
      <w:r w:rsidRPr="005C5149">
        <w:rPr>
          <w:rFonts w:ascii="Times New Roman" w:hAnsi="Times New Roman" w:cs="Times New Roman"/>
          <w:sz w:val="24"/>
          <w:szCs w:val="24"/>
        </w:rPr>
        <w:lastRenderedPageBreak/>
        <w:t xml:space="preserve">introductie in 2008 en afschaffing in 2015 verschillende malen aangepast, maar kwamen in hoofdlijnen neer op: </w:t>
      </w:r>
    </w:p>
    <w:p w:rsidRPr="005C5149" w:rsidR="0052490E" w:rsidP="007375F3" w:rsidRDefault="0052490E" w14:paraId="08E9A3BC" w14:textId="77777777">
      <w:pPr>
        <w:spacing w:after="0" w:line="240" w:lineRule="auto"/>
        <w:rPr>
          <w:rFonts w:ascii="Times New Roman" w:hAnsi="Times New Roman" w:cs="Times New Roman"/>
          <w:sz w:val="24"/>
          <w:szCs w:val="24"/>
        </w:rPr>
      </w:pPr>
    </w:p>
    <w:p w:rsidRPr="005C5149" w:rsidR="0052490E" w:rsidP="0052490E" w:rsidRDefault="0052490E" w14:paraId="063B161A" w14:textId="77777777">
      <w:pPr>
        <w:pStyle w:val="Lijstalinea"/>
        <w:numPr>
          <w:ilvl w:val="0"/>
          <w:numId w:val="32"/>
        </w:num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Verzekerden die minimaal 180 dagdoseringen van (bepaalde) medicijnen gebruikten in de twee jaren voorafgaand aan het jaar waarin zij de CER ontvingen (in het risicovereveningssysteem in bepaalde jaren in een bepaalde farmaceutische kostengroep, FKG, waren ingedeeld).</w:t>
      </w:r>
    </w:p>
    <w:p w:rsidRPr="005C5149" w:rsidR="0052490E" w:rsidP="0052490E" w:rsidRDefault="0052490E" w14:paraId="23CB9CC4" w14:textId="77777777">
      <w:pPr>
        <w:pStyle w:val="Lijstalinea"/>
        <w:numPr>
          <w:ilvl w:val="0"/>
          <w:numId w:val="32"/>
        </w:num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Verzekerden die hoge kosten voor medisch-specialistische zorg hadden gemaakt (in het risicovereveningsysteem in bepaalde jaren in een bepaalde diagnose kostengroep, DKG, waren ingedeeld). </w:t>
      </w:r>
    </w:p>
    <w:p w:rsidRPr="005C5149" w:rsidR="0052490E" w:rsidP="0052490E" w:rsidRDefault="0052490E" w14:paraId="5549E351" w14:textId="77777777">
      <w:pPr>
        <w:pStyle w:val="Lijstalinea"/>
        <w:numPr>
          <w:ilvl w:val="0"/>
          <w:numId w:val="32"/>
        </w:num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Mensen die op 1 juli van enig jaar meer dan een half jaar aaneensloten in een AWBZ-instelling verbleven. </w:t>
      </w:r>
    </w:p>
    <w:p w:rsidRPr="005C5149" w:rsidR="0052490E" w:rsidP="007375F3" w:rsidRDefault="0052490E" w14:paraId="0EA28BA5" w14:textId="77777777">
      <w:pPr>
        <w:spacing w:after="0" w:line="240" w:lineRule="auto"/>
        <w:rPr>
          <w:rFonts w:ascii="Times New Roman" w:hAnsi="Times New Roman" w:cs="Times New Roman"/>
          <w:sz w:val="24"/>
          <w:szCs w:val="24"/>
        </w:rPr>
      </w:pPr>
    </w:p>
    <w:p w:rsidRPr="005C5149" w:rsidR="0052490E" w:rsidP="007375F3" w:rsidRDefault="0052490E" w14:paraId="0CD3FE07"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Voor de volledigheid merkt de minister van VWS op dat de regeling ongericht en ondoelmatig bleek. Een aanzienlijk deel van de mensen die tot de doelgroep zouden moeten behoren (oftewel mensen die meerdere jaren achtereen hun verplicht eigen risico voor de zorgverzekering zouden volmaken), kregen de compensatie niet. En andersom was er van de mensen die niet tot de doelgroep zouden behoren (die dus niet het eigen risico volmaakten) een aanzienlijk deel die de compensatie wel kregen. Voor deze, en andere vergelijkbare regelingen die destijds zijn afgeschaft, is een deel van de financiële middelen structureel aan het gemeentefonds toegevoegd (370 miljoen per jaar cf. huidige prijspeil), die wordt ingezet voor de zorg- en hulpbehoeften van hun burgers. </w:t>
      </w:r>
    </w:p>
    <w:p w:rsidRPr="005C5149" w:rsidR="0052490E" w:rsidP="007375F3" w:rsidRDefault="0052490E" w14:paraId="3BC51827" w14:textId="77777777">
      <w:pPr>
        <w:spacing w:after="0" w:line="240" w:lineRule="auto"/>
        <w:rPr>
          <w:rFonts w:ascii="Times New Roman" w:hAnsi="Times New Roman" w:cs="Times New Roman"/>
          <w:sz w:val="24"/>
          <w:szCs w:val="24"/>
        </w:rPr>
      </w:pPr>
    </w:p>
    <w:p w:rsidRPr="005C5149" w:rsidR="007D44F4" w:rsidP="007D44F4" w:rsidRDefault="0052490E" w14:paraId="264767A6" w14:textId="0F0D318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In 2013 betrof het circa 2,2 miljoen rechthebbenden. Het is aannemelijk dat dit aantal conform deze definitie iets is toegenomen door stijging van de gemiddelde leeftijd en de toename van het aantal chronisch zieken.</w:t>
      </w:r>
    </w:p>
    <w:p w:rsidRPr="005C5149" w:rsidR="007D44F4" w:rsidP="007D44F4" w:rsidRDefault="007D44F4" w14:paraId="1C600347" w14:textId="77777777">
      <w:pPr>
        <w:spacing w:after="0" w:line="240" w:lineRule="auto"/>
        <w:rPr>
          <w:rFonts w:ascii="Times New Roman" w:hAnsi="Times New Roman" w:cs="Times New Roman"/>
          <w:sz w:val="24"/>
          <w:szCs w:val="24"/>
        </w:rPr>
      </w:pPr>
    </w:p>
    <w:p w:rsidRPr="005C5149" w:rsidR="007D44F4" w:rsidP="007D44F4" w:rsidRDefault="007D44F4" w14:paraId="2A6A8892"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13</w:t>
      </w:r>
    </w:p>
    <w:p w:rsidRPr="005C5149" w:rsidR="007D44F4" w:rsidP="007D44F4" w:rsidRDefault="007D44F4" w14:paraId="54061158"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In het kader van bestaanszekerheid: hoeveel mensen maken hun eigen risico vol?</w:t>
      </w:r>
    </w:p>
    <w:p w:rsidRPr="005C5149" w:rsidR="007D44F4" w:rsidP="007D44F4" w:rsidRDefault="007D44F4" w14:paraId="07D441AD" w14:textId="77777777">
      <w:pPr>
        <w:spacing w:after="0" w:line="240" w:lineRule="auto"/>
        <w:rPr>
          <w:rFonts w:ascii="Times New Roman" w:hAnsi="Times New Roman" w:cs="Times New Roman"/>
          <w:sz w:val="24"/>
          <w:szCs w:val="24"/>
        </w:rPr>
      </w:pPr>
    </w:p>
    <w:p w:rsidRPr="005C5149" w:rsidR="007D44F4" w:rsidP="007D44F4" w:rsidRDefault="007D44F4" w14:paraId="74E8421E"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13</w:t>
      </w:r>
    </w:p>
    <w:p w:rsidRPr="005C5149" w:rsidR="007D44F4" w:rsidP="007D44F4" w:rsidRDefault="0052490E" w14:paraId="0D3D628D" w14:textId="50992D43">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Voor 2024 wordt ervan uitgegaan dat 7,2 miljoen mensen (ongeveer 50% van de volwassen verzekerden) hun volledige verplicht eigen risico hebben volgemaakt.</w:t>
      </w:r>
    </w:p>
    <w:p w:rsidRPr="005C5149" w:rsidR="007D44F4" w:rsidP="007D44F4" w:rsidRDefault="007D44F4" w14:paraId="06FA7333" w14:textId="77777777">
      <w:pPr>
        <w:spacing w:after="0" w:line="240" w:lineRule="auto"/>
        <w:rPr>
          <w:rFonts w:ascii="Times New Roman" w:hAnsi="Times New Roman" w:cs="Times New Roman"/>
          <w:sz w:val="24"/>
          <w:szCs w:val="24"/>
        </w:rPr>
      </w:pPr>
    </w:p>
    <w:p w:rsidRPr="005C5149" w:rsidR="007D44F4" w:rsidP="007D44F4" w:rsidRDefault="007D44F4" w14:paraId="512212F0"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14</w:t>
      </w:r>
    </w:p>
    <w:p w:rsidRPr="005C5149" w:rsidR="007D44F4" w:rsidP="007D44F4" w:rsidRDefault="007D44F4" w14:paraId="233D6FDC"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In het kader van bestaanszekerheid: hoeveel mensen maken naar schatting al drie jaar op rij hun eigen risico vol?</w:t>
      </w:r>
    </w:p>
    <w:p w:rsidRPr="005C5149" w:rsidR="007D44F4" w:rsidP="007D44F4" w:rsidRDefault="007D44F4" w14:paraId="06F90944" w14:textId="77777777">
      <w:pPr>
        <w:spacing w:after="0" w:line="240" w:lineRule="auto"/>
        <w:rPr>
          <w:rFonts w:ascii="Times New Roman" w:hAnsi="Times New Roman" w:cs="Times New Roman"/>
          <w:sz w:val="24"/>
          <w:szCs w:val="24"/>
        </w:rPr>
      </w:pPr>
    </w:p>
    <w:p w:rsidRPr="005C5149" w:rsidR="007D44F4" w:rsidP="007D44F4" w:rsidRDefault="007D44F4" w14:paraId="1AE52DFA"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14</w:t>
      </w:r>
    </w:p>
    <w:p w:rsidRPr="005C5149" w:rsidR="007D44F4" w:rsidP="007D44F4" w:rsidRDefault="0052490E" w14:paraId="6521931B" w14:textId="1A51D65B">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De meest recente data is beschikbaar over de periode 2019 tot en met 2021. Gedurende deze periode maakten ongeveer 4 miljoen mensen drie jaar op rij hun verplicht eigen risico vol.</w:t>
      </w:r>
    </w:p>
    <w:p w:rsidRPr="005C5149" w:rsidR="007D44F4" w:rsidP="007D44F4" w:rsidRDefault="007D44F4" w14:paraId="541550FE" w14:textId="77777777">
      <w:pPr>
        <w:spacing w:after="0" w:line="240" w:lineRule="auto"/>
        <w:rPr>
          <w:rFonts w:ascii="Times New Roman" w:hAnsi="Times New Roman" w:cs="Times New Roman"/>
          <w:sz w:val="24"/>
          <w:szCs w:val="24"/>
        </w:rPr>
      </w:pPr>
    </w:p>
    <w:p w:rsidRPr="005C5149" w:rsidR="007D44F4" w:rsidP="007D44F4" w:rsidRDefault="007D44F4" w14:paraId="50D1067A"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15</w:t>
      </w:r>
    </w:p>
    <w:p w:rsidRPr="005C5149" w:rsidR="007D44F4" w:rsidP="007D44F4" w:rsidRDefault="007D44F4" w14:paraId="7DF246DD"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In het kader van bestaanszekerheid: hoeveel mensen maken naar schatting al vijf jaar op rij hun eigen risico vol?</w:t>
      </w:r>
    </w:p>
    <w:p w:rsidRPr="005C5149" w:rsidR="007D44F4" w:rsidP="007D44F4" w:rsidRDefault="007D44F4" w14:paraId="5295969A" w14:textId="77777777">
      <w:pPr>
        <w:spacing w:after="0" w:line="240" w:lineRule="auto"/>
        <w:rPr>
          <w:rFonts w:ascii="Times New Roman" w:hAnsi="Times New Roman" w:cs="Times New Roman"/>
          <w:sz w:val="24"/>
          <w:szCs w:val="24"/>
        </w:rPr>
      </w:pPr>
    </w:p>
    <w:p w:rsidRPr="005C5149" w:rsidR="007D44F4" w:rsidP="007D44F4" w:rsidRDefault="007D44F4" w14:paraId="4FBF77C6"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15</w:t>
      </w:r>
    </w:p>
    <w:p w:rsidRPr="005C5149" w:rsidR="007D44F4" w:rsidP="007D44F4" w:rsidRDefault="0052490E" w14:paraId="7F62BAFF" w14:textId="1011EA2F">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De meest recente data is beschikbaar over de periode 2017 tot en met 2021. Gedurende deze periode maakten ongeveer 3 miljoen mensen vijf jaar op rij hun verplicht eigen risico vol.</w:t>
      </w:r>
    </w:p>
    <w:p w:rsidRPr="005C5149" w:rsidR="007D44F4" w:rsidP="007D44F4" w:rsidRDefault="007D44F4" w14:paraId="09ACC133" w14:textId="77777777">
      <w:pPr>
        <w:spacing w:after="0" w:line="240" w:lineRule="auto"/>
        <w:rPr>
          <w:rFonts w:ascii="Times New Roman" w:hAnsi="Times New Roman" w:cs="Times New Roman"/>
          <w:sz w:val="24"/>
          <w:szCs w:val="24"/>
        </w:rPr>
      </w:pPr>
    </w:p>
    <w:p w:rsidRPr="005C5149" w:rsidR="007D44F4" w:rsidP="007D44F4" w:rsidRDefault="007D44F4" w14:paraId="437C7F0B"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lastRenderedPageBreak/>
        <w:t>Vraag 16</w:t>
      </w:r>
    </w:p>
    <w:p w:rsidRPr="005C5149" w:rsidR="007D44F4" w:rsidP="007D44F4" w:rsidRDefault="007D44F4" w14:paraId="1A22A7B5"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In het kader van bestaanszekerheid: hoeveel mensen maken naar schatting al zeven jaar op rij hun eigen risico vol?</w:t>
      </w:r>
    </w:p>
    <w:p w:rsidRPr="005C5149" w:rsidR="007D44F4" w:rsidP="007D44F4" w:rsidRDefault="007D44F4" w14:paraId="3E889502" w14:textId="77777777">
      <w:pPr>
        <w:spacing w:after="0" w:line="240" w:lineRule="auto"/>
        <w:rPr>
          <w:rFonts w:ascii="Times New Roman" w:hAnsi="Times New Roman" w:cs="Times New Roman"/>
          <w:sz w:val="24"/>
          <w:szCs w:val="24"/>
        </w:rPr>
      </w:pPr>
    </w:p>
    <w:p w:rsidRPr="005C5149" w:rsidR="007D44F4" w:rsidP="007D44F4" w:rsidRDefault="007D44F4" w14:paraId="18C947CB"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16</w:t>
      </w:r>
    </w:p>
    <w:p w:rsidRPr="005C5149" w:rsidR="007D44F4" w:rsidP="007D44F4" w:rsidRDefault="0052490E" w14:paraId="7CD3F6F5" w14:textId="1F6A32C4">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De meest recente data is beschikbaar over de periode 2015 tot en met 2021. Gedurende deze periode maakten ongeveer 2,5 miljoen mensen zeven jaar op rij hun verplicht eigen risico vol.</w:t>
      </w:r>
    </w:p>
    <w:p w:rsidRPr="005C5149" w:rsidR="007D44F4" w:rsidP="007D44F4" w:rsidRDefault="007D44F4" w14:paraId="6AB60864" w14:textId="77777777">
      <w:pPr>
        <w:spacing w:after="0" w:line="240" w:lineRule="auto"/>
        <w:rPr>
          <w:rFonts w:ascii="Times New Roman" w:hAnsi="Times New Roman" w:cs="Times New Roman"/>
          <w:sz w:val="24"/>
          <w:szCs w:val="24"/>
        </w:rPr>
      </w:pPr>
    </w:p>
    <w:p w:rsidRPr="005C5149" w:rsidR="007D44F4" w:rsidP="007D44F4" w:rsidRDefault="007D44F4" w14:paraId="646CDA0A"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17</w:t>
      </w:r>
    </w:p>
    <w:p w:rsidRPr="005C5149" w:rsidR="007D44F4" w:rsidP="007D44F4" w:rsidRDefault="007D44F4" w14:paraId="3EF5992F"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In het kader van bestaanszekerheid: hoeveel mensen maken naar schatting al tien jaar op rij hun eigen risico vol?</w:t>
      </w:r>
    </w:p>
    <w:p w:rsidRPr="005C5149" w:rsidR="007D44F4" w:rsidP="007D44F4" w:rsidRDefault="007D44F4" w14:paraId="6F027AF6" w14:textId="77777777">
      <w:pPr>
        <w:spacing w:after="0" w:line="240" w:lineRule="auto"/>
        <w:rPr>
          <w:rFonts w:ascii="Times New Roman" w:hAnsi="Times New Roman" w:cs="Times New Roman"/>
          <w:sz w:val="24"/>
          <w:szCs w:val="24"/>
        </w:rPr>
      </w:pPr>
    </w:p>
    <w:p w:rsidRPr="005C5149" w:rsidR="007D44F4" w:rsidP="007D44F4" w:rsidRDefault="007D44F4" w14:paraId="4D3415DE"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17</w:t>
      </w:r>
    </w:p>
    <w:p w:rsidRPr="005C5149" w:rsidR="007D44F4" w:rsidP="007D44F4" w:rsidRDefault="0052490E" w14:paraId="6237D211" w14:textId="482A515C">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De meest recente data is beschikbaar over de periode 2012 tot en met 2021. Gedurende deze periode maakten ongeveer 2 miljoen mensen tien jaar op rij hun verplicht eigen risico vol.</w:t>
      </w:r>
    </w:p>
    <w:p w:rsidRPr="005C5149" w:rsidR="009514F8" w:rsidP="00E65E18" w:rsidRDefault="009514F8" w14:paraId="5E0B2D4C" w14:textId="77777777">
      <w:pPr>
        <w:spacing w:after="0" w:line="240" w:lineRule="auto"/>
        <w:rPr>
          <w:rFonts w:ascii="Times New Roman" w:hAnsi="Times New Roman" w:cs="Times New Roman"/>
          <w:sz w:val="24"/>
          <w:szCs w:val="24"/>
        </w:rPr>
      </w:pPr>
    </w:p>
    <w:p w:rsidRPr="005C5149" w:rsidR="00883BA9" w:rsidP="00883BA9" w:rsidRDefault="00883BA9" w14:paraId="42874268"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18</w:t>
      </w:r>
    </w:p>
    <w:p w:rsidRPr="005C5149" w:rsidR="00883BA9" w:rsidP="00883BA9" w:rsidRDefault="00883BA9" w14:paraId="5A0B5DDB" w14:textId="5E3E8984">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Wat is de financiering van de NLA in de jaren 2020, 2021, 2022, 2023, 2024, 2025, 2026 en 2027? Welke fte's horen daarbij?</w:t>
      </w:r>
    </w:p>
    <w:p w:rsidRPr="005C5149" w:rsidR="00FD2132" w:rsidP="00883BA9" w:rsidRDefault="00FD2132" w14:paraId="339B0C95" w14:textId="77777777">
      <w:pPr>
        <w:spacing w:after="0" w:line="240" w:lineRule="auto"/>
        <w:rPr>
          <w:rFonts w:ascii="Times New Roman" w:hAnsi="Times New Roman" w:cs="Times New Roman"/>
          <w:sz w:val="24"/>
          <w:szCs w:val="24"/>
          <w:u w:val="single"/>
        </w:rPr>
      </w:pPr>
    </w:p>
    <w:p w:rsidRPr="005C5149" w:rsidR="00883BA9" w:rsidP="00883BA9" w:rsidRDefault="00883BA9" w14:paraId="3D36ECE1" w14:textId="7798950D">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18</w:t>
      </w:r>
    </w:p>
    <w:p w:rsidRPr="005C5149" w:rsidR="009E01FE" w:rsidP="009E01FE" w:rsidRDefault="009E01FE" w14:paraId="24C30F33" w14:textId="77777777">
      <w:pPr>
        <w:spacing w:after="0" w:line="240" w:lineRule="auto"/>
        <w:rPr>
          <w:rFonts w:ascii="Times New Roman" w:hAnsi="Times New Roman" w:cs="Times New Roman"/>
          <w:sz w:val="24"/>
          <w:szCs w:val="24"/>
          <w:u w:val="single"/>
        </w:rPr>
      </w:pPr>
    </w:p>
    <w:tbl>
      <w:tblPr>
        <w:tblW w:w="52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1400"/>
        <w:gridCol w:w="2020"/>
        <w:gridCol w:w="1820"/>
      </w:tblGrid>
      <w:tr w:rsidRPr="005C5149" w:rsidR="009E01FE" w:rsidTr="00FB7B00" w14:paraId="368431C6" w14:textId="77777777">
        <w:trPr>
          <w:trHeight w:val="290"/>
        </w:trPr>
        <w:tc>
          <w:tcPr>
            <w:tcW w:w="1400" w:type="dxa"/>
            <w:shd w:val="clear" w:color="auto" w:fill="auto"/>
            <w:noWrap/>
            <w:vAlign w:val="bottom"/>
            <w:hideMark/>
          </w:tcPr>
          <w:p w:rsidRPr="005C5149" w:rsidR="009E01FE" w:rsidP="00FB7B00" w:rsidRDefault="009E01FE" w14:paraId="6A2ADF62" w14:textId="77777777">
            <w:pPr>
              <w:spacing w:after="0" w:line="240" w:lineRule="auto"/>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Jaar</w:t>
            </w:r>
          </w:p>
        </w:tc>
        <w:tc>
          <w:tcPr>
            <w:tcW w:w="2020" w:type="dxa"/>
            <w:shd w:val="clear" w:color="auto" w:fill="auto"/>
            <w:noWrap/>
            <w:vAlign w:val="bottom"/>
            <w:hideMark/>
          </w:tcPr>
          <w:p w:rsidRPr="005C5149" w:rsidR="009E01FE" w:rsidP="00FB7B00" w:rsidRDefault="009E01FE" w14:paraId="09C893DD" w14:textId="77777777">
            <w:pPr>
              <w:spacing w:after="0" w:line="240" w:lineRule="auto"/>
              <w:jc w:val="right"/>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 xml:space="preserve">budget in €*1 </w:t>
            </w:r>
            <w:proofErr w:type="spellStart"/>
            <w:r w:rsidRPr="005C5149">
              <w:rPr>
                <w:rFonts w:ascii="Times New Roman" w:hAnsi="Times New Roman" w:eastAsia="Times New Roman" w:cs="Times New Roman"/>
                <w:b/>
                <w:bCs/>
                <w:color w:val="000000"/>
                <w:sz w:val="24"/>
                <w:szCs w:val="24"/>
                <w:lang w:eastAsia="nl-NL"/>
              </w:rPr>
              <w:t>mln</w:t>
            </w:r>
            <w:proofErr w:type="spellEnd"/>
          </w:p>
        </w:tc>
        <w:tc>
          <w:tcPr>
            <w:tcW w:w="1820" w:type="dxa"/>
            <w:shd w:val="clear" w:color="auto" w:fill="auto"/>
            <w:noWrap/>
            <w:vAlign w:val="bottom"/>
            <w:hideMark/>
          </w:tcPr>
          <w:p w:rsidRPr="005C5149" w:rsidR="009E01FE" w:rsidP="00FB7B00" w:rsidRDefault="009E01FE" w14:paraId="6EDD2FEB" w14:textId="77777777">
            <w:pPr>
              <w:spacing w:after="0" w:line="240" w:lineRule="auto"/>
              <w:jc w:val="right"/>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bezetting in fte per ultimo</w:t>
            </w:r>
          </w:p>
        </w:tc>
      </w:tr>
      <w:tr w:rsidRPr="005C5149" w:rsidR="009E01FE" w:rsidTr="00FB7B00" w14:paraId="2E3FDE93" w14:textId="77777777">
        <w:trPr>
          <w:trHeight w:val="290"/>
        </w:trPr>
        <w:tc>
          <w:tcPr>
            <w:tcW w:w="1400" w:type="dxa"/>
            <w:shd w:val="clear" w:color="auto" w:fill="auto"/>
            <w:noWrap/>
            <w:vAlign w:val="bottom"/>
            <w:hideMark/>
          </w:tcPr>
          <w:p w:rsidRPr="005C5149" w:rsidR="009E01FE" w:rsidP="00FB7B00" w:rsidRDefault="009E01FE" w14:paraId="087645E2"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2020</w:t>
            </w:r>
          </w:p>
        </w:tc>
        <w:tc>
          <w:tcPr>
            <w:tcW w:w="2020" w:type="dxa"/>
            <w:shd w:val="clear" w:color="auto" w:fill="auto"/>
            <w:noWrap/>
            <w:vAlign w:val="bottom"/>
            <w:hideMark/>
          </w:tcPr>
          <w:p w:rsidRPr="005C5149" w:rsidR="009E01FE" w:rsidP="00FB7B00" w:rsidRDefault="009E01FE" w14:paraId="3C63B77C"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152</w:t>
            </w:r>
          </w:p>
        </w:tc>
        <w:tc>
          <w:tcPr>
            <w:tcW w:w="1820" w:type="dxa"/>
            <w:shd w:val="clear" w:color="auto" w:fill="auto"/>
            <w:noWrap/>
            <w:vAlign w:val="bottom"/>
            <w:hideMark/>
          </w:tcPr>
          <w:p w:rsidRPr="005C5149" w:rsidR="009E01FE" w:rsidP="00FB7B00" w:rsidRDefault="009E01FE" w14:paraId="5882D55B"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1.387</w:t>
            </w:r>
          </w:p>
        </w:tc>
      </w:tr>
      <w:tr w:rsidRPr="005C5149" w:rsidR="009E01FE" w:rsidTr="00FB7B00" w14:paraId="102793CC" w14:textId="77777777">
        <w:trPr>
          <w:trHeight w:val="290"/>
        </w:trPr>
        <w:tc>
          <w:tcPr>
            <w:tcW w:w="1400" w:type="dxa"/>
            <w:shd w:val="clear" w:color="auto" w:fill="auto"/>
            <w:noWrap/>
            <w:vAlign w:val="bottom"/>
            <w:hideMark/>
          </w:tcPr>
          <w:p w:rsidRPr="005C5149" w:rsidR="009E01FE" w:rsidP="00FB7B00" w:rsidRDefault="009E01FE" w14:paraId="634A7110"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2021</w:t>
            </w:r>
          </w:p>
        </w:tc>
        <w:tc>
          <w:tcPr>
            <w:tcW w:w="2020" w:type="dxa"/>
            <w:shd w:val="clear" w:color="auto" w:fill="auto"/>
            <w:noWrap/>
            <w:vAlign w:val="bottom"/>
            <w:hideMark/>
          </w:tcPr>
          <w:p w:rsidRPr="005C5149" w:rsidR="009E01FE" w:rsidP="00FB7B00" w:rsidRDefault="009E01FE" w14:paraId="39E04D7A"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162</w:t>
            </w:r>
          </w:p>
        </w:tc>
        <w:tc>
          <w:tcPr>
            <w:tcW w:w="1820" w:type="dxa"/>
            <w:shd w:val="clear" w:color="auto" w:fill="auto"/>
            <w:noWrap/>
            <w:vAlign w:val="bottom"/>
            <w:hideMark/>
          </w:tcPr>
          <w:p w:rsidRPr="005C5149" w:rsidR="009E01FE" w:rsidP="00FB7B00" w:rsidRDefault="009E01FE" w14:paraId="6D0912EA"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1.510</w:t>
            </w:r>
          </w:p>
        </w:tc>
      </w:tr>
      <w:tr w:rsidRPr="005C5149" w:rsidR="009E01FE" w:rsidTr="00FB7B00" w14:paraId="41A97654" w14:textId="77777777">
        <w:trPr>
          <w:trHeight w:val="290"/>
        </w:trPr>
        <w:tc>
          <w:tcPr>
            <w:tcW w:w="1400" w:type="dxa"/>
            <w:shd w:val="clear" w:color="auto" w:fill="auto"/>
            <w:noWrap/>
            <w:vAlign w:val="bottom"/>
            <w:hideMark/>
          </w:tcPr>
          <w:p w:rsidRPr="005C5149" w:rsidR="009E01FE" w:rsidP="00FB7B00" w:rsidRDefault="009E01FE" w14:paraId="595DA517"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2022</w:t>
            </w:r>
          </w:p>
        </w:tc>
        <w:tc>
          <w:tcPr>
            <w:tcW w:w="2020" w:type="dxa"/>
            <w:shd w:val="clear" w:color="auto" w:fill="auto"/>
            <w:noWrap/>
            <w:vAlign w:val="bottom"/>
            <w:hideMark/>
          </w:tcPr>
          <w:p w:rsidRPr="005C5149" w:rsidR="009E01FE" w:rsidP="00FB7B00" w:rsidRDefault="009E01FE" w14:paraId="78935518"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172</w:t>
            </w:r>
          </w:p>
        </w:tc>
        <w:tc>
          <w:tcPr>
            <w:tcW w:w="1820" w:type="dxa"/>
            <w:shd w:val="clear" w:color="auto" w:fill="auto"/>
            <w:noWrap/>
            <w:vAlign w:val="bottom"/>
            <w:hideMark/>
          </w:tcPr>
          <w:p w:rsidRPr="005C5149" w:rsidR="009E01FE" w:rsidP="00FB7B00" w:rsidRDefault="009E01FE" w14:paraId="47346F95"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1.591</w:t>
            </w:r>
          </w:p>
        </w:tc>
      </w:tr>
      <w:tr w:rsidRPr="005C5149" w:rsidR="009E01FE" w:rsidTr="00FB7B00" w14:paraId="1C62EAEC" w14:textId="77777777">
        <w:trPr>
          <w:trHeight w:val="290"/>
        </w:trPr>
        <w:tc>
          <w:tcPr>
            <w:tcW w:w="1400" w:type="dxa"/>
            <w:shd w:val="clear" w:color="auto" w:fill="auto"/>
            <w:noWrap/>
            <w:vAlign w:val="bottom"/>
            <w:hideMark/>
          </w:tcPr>
          <w:p w:rsidRPr="005C5149" w:rsidR="009E01FE" w:rsidP="00FB7B00" w:rsidRDefault="009E01FE" w14:paraId="1D2D4E22"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2023</w:t>
            </w:r>
          </w:p>
        </w:tc>
        <w:tc>
          <w:tcPr>
            <w:tcW w:w="2020" w:type="dxa"/>
            <w:shd w:val="clear" w:color="auto" w:fill="auto"/>
            <w:noWrap/>
            <w:vAlign w:val="bottom"/>
            <w:hideMark/>
          </w:tcPr>
          <w:p w:rsidRPr="005C5149" w:rsidR="009E01FE" w:rsidP="00FB7B00" w:rsidRDefault="009E01FE" w14:paraId="6E1B2B1E"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194</w:t>
            </w:r>
          </w:p>
        </w:tc>
        <w:tc>
          <w:tcPr>
            <w:tcW w:w="1820" w:type="dxa"/>
            <w:shd w:val="clear" w:color="auto" w:fill="auto"/>
            <w:noWrap/>
            <w:vAlign w:val="bottom"/>
            <w:hideMark/>
          </w:tcPr>
          <w:p w:rsidRPr="005C5149" w:rsidR="009E01FE" w:rsidP="00FB7B00" w:rsidRDefault="009E01FE" w14:paraId="235203A7"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1.753</w:t>
            </w:r>
          </w:p>
        </w:tc>
      </w:tr>
      <w:tr w:rsidRPr="005C5149" w:rsidR="009E01FE" w:rsidTr="00FB7B00" w14:paraId="266857D7" w14:textId="77777777">
        <w:trPr>
          <w:trHeight w:val="290"/>
        </w:trPr>
        <w:tc>
          <w:tcPr>
            <w:tcW w:w="1400" w:type="dxa"/>
            <w:shd w:val="clear" w:color="auto" w:fill="auto"/>
            <w:noWrap/>
            <w:vAlign w:val="bottom"/>
            <w:hideMark/>
          </w:tcPr>
          <w:p w:rsidRPr="005C5149" w:rsidR="009E01FE" w:rsidP="00FB7B00" w:rsidRDefault="009E01FE" w14:paraId="19DB1DA1"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2024</w:t>
            </w:r>
          </w:p>
        </w:tc>
        <w:tc>
          <w:tcPr>
            <w:tcW w:w="2020" w:type="dxa"/>
            <w:shd w:val="clear" w:color="auto" w:fill="auto"/>
            <w:noWrap/>
            <w:vAlign w:val="bottom"/>
            <w:hideMark/>
          </w:tcPr>
          <w:p w:rsidRPr="005C5149" w:rsidR="009E01FE" w:rsidP="00FB7B00" w:rsidRDefault="009E01FE" w14:paraId="060C5E51"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224</w:t>
            </w:r>
          </w:p>
        </w:tc>
        <w:tc>
          <w:tcPr>
            <w:tcW w:w="1820" w:type="dxa"/>
            <w:shd w:val="clear" w:color="auto" w:fill="auto"/>
            <w:noWrap/>
            <w:vAlign w:val="bottom"/>
            <w:hideMark/>
          </w:tcPr>
          <w:p w:rsidRPr="005C5149" w:rsidR="009E01FE" w:rsidP="00FB7B00" w:rsidRDefault="009E01FE" w14:paraId="238AFF14"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1.759</w:t>
            </w:r>
          </w:p>
        </w:tc>
      </w:tr>
      <w:tr w:rsidRPr="005C5149" w:rsidR="009E01FE" w:rsidTr="00FB7B00" w14:paraId="16594F26" w14:textId="77777777">
        <w:trPr>
          <w:trHeight w:val="290"/>
        </w:trPr>
        <w:tc>
          <w:tcPr>
            <w:tcW w:w="1400" w:type="dxa"/>
            <w:shd w:val="clear" w:color="auto" w:fill="auto"/>
            <w:noWrap/>
            <w:vAlign w:val="bottom"/>
            <w:hideMark/>
          </w:tcPr>
          <w:p w:rsidRPr="005C5149" w:rsidR="009E01FE" w:rsidP="00FB7B00" w:rsidRDefault="009E01FE" w14:paraId="0BFEA814"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2025</w:t>
            </w:r>
          </w:p>
        </w:tc>
        <w:tc>
          <w:tcPr>
            <w:tcW w:w="2020" w:type="dxa"/>
            <w:shd w:val="clear" w:color="auto" w:fill="auto"/>
            <w:noWrap/>
            <w:vAlign w:val="bottom"/>
            <w:hideMark/>
          </w:tcPr>
          <w:p w:rsidRPr="005C5149" w:rsidR="009E01FE" w:rsidP="00FB7B00" w:rsidRDefault="009E01FE" w14:paraId="4382B9FE"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217</w:t>
            </w:r>
          </w:p>
        </w:tc>
        <w:tc>
          <w:tcPr>
            <w:tcW w:w="1820" w:type="dxa"/>
            <w:shd w:val="clear" w:color="auto" w:fill="auto"/>
            <w:noWrap/>
            <w:vAlign w:val="bottom"/>
            <w:hideMark/>
          </w:tcPr>
          <w:p w:rsidRPr="005C5149" w:rsidR="009E01FE" w:rsidP="00FB7B00" w:rsidRDefault="009E01FE" w14:paraId="09261DFE"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1.828</w:t>
            </w:r>
          </w:p>
        </w:tc>
      </w:tr>
      <w:tr w:rsidRPr="005C5149" w:rsidR="009E01FE" w:rsidTr="00FB7B00" w14:paraId="193B0321" w14:textId="77777777">
        <w:trPr>
          <w:trHeight w:val="290"/>
        </w:trPr>
        <w:tc>
          <w:tcPr>
            <w:tcW w:w="1400" w:type="dxa"/>
            <w:shd w:val="clear" w:color="auto" w:fill="auto"/>
            <w:noWrap/>
            <w:vAlign w:val="bottom"/>
            <w:hideMark/>
          </w:tcPr>
          <w:p w:rsidRPr="005C5149" w:rsidR="009E01FE" w:rsidP="00FB7B00" w:rsidRDefault="009E01FE" w14:paraId="7B3E2F48"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2026</w:t>
            </w:r>
          </w:p>
        </w:tc>
        <w:tc>
          <w:tcPr>
            <w:tcW w:w="2020" w:type="dxa"/>
            <w:shd w:val="clear" w:color="auto" w:fill="auto"/>
            <w:noWrap/>
            <w:vAlign w:val="bottom"/>
            <w:hideMark/>
          </w:tcPr>
          <w:p w:rsidRPr="005C5149" w:rsidR="009E01FE" w:rsidP="00FB7B00" w:rsidRDefault="009E01FE" w14:paraId="1BA8CC21"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219</w:t>
            </w:r>
          </w:p>
        </w:tc>
        <w:tc>
          <w:tcPr>
            <w:tcW w:w="1820" w:type="dxa"/>
            <w:shd w:val="clear" w:color="auto" w:fill="auto"/>
            <w:noWrap/>
            <w:vAlign w:val="bottom"/>
            <w:hideMark/>
          </w:tcPr>
          <w:p w:rsidRPr="005C5149" w:rsidR="009E01FE" w:rsidP="00FB7B00" w:rsidRDefault="009E01FE" w14:paraId="35ABC1EA"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1.817</w:t>
            </w:r>
          </w:p>
        </w:tc>
      </w:tr>
      <w:tr w:rsidRPr="005C5149" w:rsidR="009E01FE" w:rsidTr="00FB7B00" w14:paraId="17B9059D" w14:textId="77777777">
        <w:trPr>
          <w:trHeight w:val="290"/>
        </w:trPr>
        <w:tc>
          <w:tcPr>
            <w:tcW w:w="1400" w:type="dxa"/>
            <w:shd w:val="clear" w:color="auto" w:fill="auto"/>
            <w:noWrap/>
            <w:vAlign w:val="bottom"/>
            <w:hideMark/>
          </w:tcPr>
          <w:p w:rsidRPr="005C5149" w:rsidR="009E01FE" w:rsidP="00FB7B00" w:rsidRDefault="009E01FE" w14:paraId="07F3C9A8"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2027</w:t>
            </w:r>
          </w:p>
        </w:tc>
        <w:tc>
          <w:tcPr>
            <w:tcW w:w="2020" w:type="dxa"/>
            <w:shd w:val="clear" w:color="auto" w:fill="auto"/>
            <w:noWrap/>
            <w:vAlign w:val="bottom"/>
            <w:hideMark/>
          </w:tcPr>
          <w:p w:rsidRPr="005C5149" w:rsidR="009E01FE" w:rsidP="00FB7B00" w:rsidRDefault="009E01FE" w14:paraId="2E8BDC24"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219</w:t>
            </w:r>
          </w:p>
        </w:tc>
        <w:tc>
          <w:tcPr>
            <w:tcW w:w="1820" w:type="dxa"/>
            <w:shd w:val="clear" w:color="auto" w:fill="auto"/>
            <w:noWrap/>
            <w:vAlign w:val="bottom"/>
            <w:hideMark/>
          </w:tcPr>
          <w:p w:rsidRPr="005C5149" w:rsidR="009E01FE" w:rsidP="00FB7B00" w:rsidRDefault="009E01FE" w14:paraId="46892E10"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1.807</w:t>
            </w:r>
          </w:p>
        </w:tc>
      </w:tr>
    </w:tbl>
    <w:p w:rsidRPr="005C5149" w:rsidR="009E01FE" w:rsidP="007375F3" w:rsidRDefault="009E01FE" w14:paraId="30191DCB" w14:textId="77777777">
      <w:pPr>
        <w:spacing w:after="0" w:line="240" w:lineRule="auto"/>
        <w:jc w:val="both"/>
        <w:rPr>
          <w:rFonts w:ascii="Times New Roman" w:hAnsi="Times New Roman" w:cs="Times New Roman"/>
          <w:sz w:val="24"/>
          <w:szCs w:val="24"/>
        </w:rPr>
      </w:pPr>
    </w:p>
    <w:p w:rsidRPr="005C5149" w:rsidR="009E01FE" w:rsidP="009E01FE" w:rsidRDefault="009E01FE" w14:paraId="4E98D2B5"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Ter toelichting: De cijfers tot en met 2023 hebben als bron de jaarverslagen van de inspectie.</w:t>
      </w:r>
      <w:r w:rsidRPr="005C5149">
        <w:rPr>
          <w:rStyle w:val="Voetnootmarkering"/>
          <w:rFonts w:ascii="Times New Roman" w:hAnsi="Times New Roman" w:cs="Times New Roman"/>
          <w:sz w:val="24"/>
          <w:szCs w:val="24"/>
        </w:rPr>
        <w:footnoteReference w:id="3"/>
      </w:r>
      <w:r w:rsidRPr="005C5149">
        <w:rPr>
          <w:rFonts w:ascii="Times New Roman" w:hAnsi="Times New Roman" w:cs="Times New Roman"/>
          <w:sz w:val="24"/>
          <w:szCs w:val="24"/>
        </w:rPr>
        <w:t xml:space="preserve"> Het opgenomen getal budget 2024 is de huidige prognose van de financiering 2024 tot eind van het jaar. De jaren 2025 en verder hebben als bron de stand van de budgetten van de Arbeidsinspectie in de SZW-begroting inclusief nog te verwerken toegezegde aanpassingen. </w:t>
      </w:r>
    </w:p>
    <w:p w:rsidRPr="005C5149" w:rsidR="009E01FE" w:rsidP="009E01FE" w:rsidRDefault="009E01FE" w14:paraId="1B4BA73C" w14:textId="77777777">
      <w:pPr>
        <w:spacing w:after="0" w:line="240" w:lineRule="auto"/>
        <w:rPr>
          <w:rFonts w:ascii="Times New Roman" w:hAnsi="Times New Roman" w:cs="Times New Roman"/>
          <w:sz w:val="24"/>
          <w:szCs w:val="24"/>
        </w:rPr>
      </w:pPr>
    </w:p>
    <w:p w:rsidRPr="005C5149" w:rsidR="009E01FE" w:rsidP="009E01FE" w:rsidRDefault="009E01FE" w14:paraId="1D5E3EA3" w14:textId="778DDD55">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In de groei van de bezetting van ultimo 2022 naar ultimo 2023 is de uitbreiding van de Arbeidsinspectie met 90 fte voor de WTTA opgenomen. Deze fte worden in afwachting van de invoering van de WTTA ingezet voor controles op uitzendbureaus. In de brief aan de kamer ‘Uitvoering en lagere regelgeving Wet toelating terbeschikkingstelling van arbeidskrachten’ van 25 oktober 2024 is aangekondigd dat het toezicht van de Arbeidsinspectie op de uitzendsector in aanvulling hierop vanaf 2025 verder wordt geïntensiveerd met 35 fte.  Daarbij is er vanaf 2025 ook een uitbreiding voor het uitvoeren van de Wet gegevensuitwisseling samenwerkingsverbanden voorzien. </w:t>
      </w:r>
    </w:p>
    <w:p w:rsidRPr="005C5149" w:rsidR="009E01FE" w:rsidP="007375F3" w:rsidRDefault="009E01FE" w14:paraId="3573D25D" w14:textId="77777777">
      <w:pPr>
        <w:spacing w:after="0" w:line="240" w:lineRule="auto"/>
        <w:rPr>
          <w:rFonts w:ascii="Times New Roman" w:hAnsi="Times New Roman" w:cs="Times New Roman"/>
          <w:sz w:val="24"/>
          <w:szCs w:val="24"/>
        </w:rPr>
      </w:pPr>
    </w:p>
    <w:p w:rsidRPr="005C5149" w:rsidR="009E01FE" w:rsidP="00883BA9" w:rsidRDefault="009E01FE" w14:paraId="068CD027" w14:textId="772171DC">
      <w:pPr>
        <w:spacing w:after="0" w:line="240" w:lineRule="auto"/>
        <w:rPr>
          <w:rFonts w:ascii="Times New Roman" w:hAnsi="Times New Roman" w:cs="Times New Roman"/>
          <w:color w:val="FF0000"/>
          <w:sz w:val="24"/>
          <w:szCs w:val="24"/>
        </w:rPr>
      </w:pPr>
      <w:r w:rsidRPr="005C5149">
        <w:rPr>
          <w:rFonts w:ascii="Times New Roman" w:hAnsi="Times New Roman" w:cs="Times New Roman"/>
          <w:sz w:val="24"/>
          <w:szCs w:val="24"/>
        </w:rPr>
        <w:lastRenderedPageBreak/>
        <w:t>Het verschil in budget tussen 2024 en 2025 is vooral te verklaren doordat er in de loop van een begrotingsjaar nog budgetten bijkomen. Met name voor ICT komt op basis van investeringsplannen na goedkeuring het budget in de loop van volgend jaar ter beschikking. Ook voor medewerkers banenafspraak wordt in de loop van het jaar op basis van werkelijk aantal in dienst zijnde medewerkers uit deze groep deels dekkende vergoeding in het budget ter beschikking gesteld. Deze middelen zijn nog niet verwerkt in de tabel in het budget voor de jaren 2025 en verder.</w:t>
      </w:r>
    </w:p>
    <w:p w:rsidRPr="005C5149" w:rsidR="00883BA9" w:rsidP="00883BA9" w:rsidRDefault="00883BA9" w14:paraId="41563493" w14:textId="77777777">
      <w:pPr>
        <w:spacing w:after="0" w:line="240" w:lineRule="auto"/>
        <w:rPr>
          <w:rFonts w:ascii="Times New Roman" w:hAnsi="Times New Roman" w:cs="Times New Roman"/>
          <w:sz w:val="24"/>
          <w:szCs w:val="24"/>
        </w:rPr>
      </w:pPr>
    </w:p>
    <w:p w:rsidRPr="005C5149" w:rsidR="00883BA9" w:rsidP="00883BA9" w:rsidRDefault="00883BA9" w14:paraId="765EF175"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19</w:t>
      </w:r>
    </w:p>
    <w:p w:rsidRPr="005C5149" w:rsidR="00883BA9" w:rsidP="00883BA9" w:rsidRDefault="00883BA9" w14:paraId="336215B5"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Hoeveel intakes met mogelijke slachtoffers van arbeidsuitbuiting heeft de directie Opsporing van de NLA in 2023 gevoerd? In hoeveel gevallen is de geringste aanwijzing vastgesteld en de bedenktijd aangeboden? In hoeveel gevallen is er vervolgens aangifte gedaan? In hoeveel gevallen heeft dit geleid tot een onderzoek naar arbeidsuitbuiting? Hoeveel van deze zaken zijn er vervolgens geseponeerd? Hoeveel van deze zaken hebben geleid tot een rechtszaak? In hoeveel van deze gevallen is er een veroordeling van arbeidsuitbuiting uit voortgekomen?</w:t>
      </w:r>
    </w:p>
    <w:p w:rsidRPr="005C5149" w:rsidR="00883BA9" w:rsidP="00883BA9" w:rsidRDefault="00883BA9" w14:paraId="54E79280" w14:textId="77777777">
      <w:pPr>
        <w:spacing w:after="0" w:line="240" w:lineRule="auto"/>
        <w:rPr>
          <w:rFonts w:ascii="Times New Roman" w:hAnsi="Times New Roman" w:cs="Times New Roman"/>
          <w:sz w:val="24"/>
          <w:szCs w:val="24"/>
        </w:rPr>
      </w:pPr>
    </w:p>
    <w:p w:rsidRPr="005C5149" w:rsidR="00883BA9" w:rsidP="00883BA9" w:rsidRDefault="00883BA9" w14:paraId="52EC18DB"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19</w:t>
      </w:r>
    </w:p>
    <w:p w:rsidRPr="005C5149" w:rsidR="00883BA9" w:rsidP="00883BA9" w:rsidRDefault="00883BA9" w14:paraId="46827A07" w14:textId="77777777">
      <w:pPr>
        <w:spacing w:after="0" w:line="240" w:lineRule="auto"/>
        <w:rPr>
          <w:rFonts w:ascii="Times New Roman" w:hAnsi="Times New Roman" w:cs="Times New Roman"/>
          <w:sz w:val="24"/>
          <w:szCs w:val="24"/>
          <w:lang w:eastAsia="nl-NL"/>
        </w:rPr>
      </w:pPr>
      <w:r w:rsidRPr="005C5149">
        <w:rPr>
          <w:rFonts w:ascii="Times New Roman" w:hAnsi="Times New Roman" w:cs="Times New Roman"/>
          <w:sz w:val="24"/>
          <w:szCs w:val="24"/>
          <w:lang w:eastAsia="nl-NL"/>
        </w:rPr>
        <w:t>De Arbeidsinspectie publiceert geregeld over haar werkwijze, werkzaamheden en resultaten ten aanzien van arbeidsuitbuiting en ernstige benadeling. Zie onder meer de uitgebreide rapportage over haar aanpak in 2021</w:t>
      </w:r>
      <w:r w:rsidRPr="005C5149">
        <w:rPr>
          <w:rStyle w:val="Voetnootmarkering"/>
          <w:rFonts w:ascii="Times New Roman" w:hAnsi="Times New Roman" w:cs="Times New Roman"/>
          <w:sz w:val="24"/>
          <w:szCs w:val="24"/>
          <w:lang w:eastAsia="nl-NL"/>
        </w:rPr>
        <w:footnoteReference w:id="4"/>
      </w:r>
      <w:r w:rsidRPr="005C5149">
        <w:rPr>
          <w:rFonts w:ascii="Times New Roman" w:hAnsi="Times New Roman" w:cs="Times New Roman"/>
          <w:sz w:val="24"/>
          <w:szCs w:val="24"/>
          <w:lang w:eastAsia="nl-NL"/>
        </w:rPr>
        <w:t>, verschillende monitors</w:t>
      </w:r>
      <w:r w:rsidRPr="005C5149">
        <w:rPr>
          <w:rStyle w:val="Voetnootmarkering"/>
          <w:rFonts w:ascii="Times New Roman" w:hAnsi="Times New Roman" w:cs="Times New Roman"/>
          <w:sz w:val="24"/>
          <w:szCs w:val="24"/>
          <w:lang w:eastAsia="nl-NL"/>
        </w:rPr>
        <w:footnoteReference w:id="5"/>
      </w:r>
      <w:r w:rsidRPr="005C5149">
        <w:rPr>
          <w:rFonts w:ascii="Times New Roman" w:hAnsi="Times New Roman" w:cs="Times New Roman"/>
          <w:sz w:val="24"/>
          <w:szCs w:val="24"/>
          <w:lang w:eastAsia="nl-NL"/>
        </w:rPr>
        <w:t xml:space="preserve"> en </w:t>
      </w:r>
      <w:proofErr w:type="spellStart"/>
      <w:r w:rsidRPr="005C5149">
        <w:rPr>
          <w:rFonts w:ascii="Times New Roman" w:hAnsi="Times New Roman" w:cs="Times New Roman"/>
          <w:sz w:val="24"/>
          <w:szCs w:val="24"/>
          <w:lang w:eastAsia="nl-NL"/>
        </w:rPr>
        <w:t>factsheets</w:t>
      </w:r>
      <w:proofErr w:type="spellEnd"/>
      <w:r w:rsidRPr="005C5149">
        <w:rPr>
          <w:rStyle w:val="Voetnootmarkering"/>
          <w:rFonts w:ascii="Times New Roman" w:hAnsi="Times New Roman" w:cs="Times New Roman"/>
          <w:sz w:val="24"/>
          <w:szCs w:val="24"/>
          <w:lang w:eastAsia="nl-NL"/>
        </w:rPr>
        <w:footnoteReference w:id="6"/>
      </w:r>
      <w:r w:rsidRPr="005C5149">
        <w:rPr>
          <w:rFonts w:ascii="Times New Roman" w:hAnsi="Times New Roman" w:cs="Times New Roman"/>
          <w:sz w:val="24"/>
          <w:szCs w:val="24"/>
          <w:lang w:eastAsia="nl-NL"/>
        </w:rPr>
        <w:t>, en het jaarverslag 2023 van de Opsporingsdienst van de Arbeidsinspectie.</w:t>
      </w:r>
      <w:r w:rsidRPr="005C5149">
        <w:rPr>
          <w:rStyle w:val="Voetnootmarkering"/>
          <w:rFonts w:ascii="Times New Roman" w:hAnsi="Times New Roman" w:cs="Times New Roman"/>
          <w:sz w:val="24"/>
          <w:szCs w:val="24"/>
          <w:lang w:eastAsia="nl-NL"/>
        </w:rPr>
        <w:footnoteReference w:id="7"/>
      </w:r>
      <w:r w:rsidRPr="005C5149">
        <w:rPr>
          <w:rFonts w:ascii="Times New Roman" w:hAnsi="Times New Roman" w:cs="Times New Roman"/>
          <w:sz w:val="24"/>
          <w:szCs w:val="24"/>
          <w:lang w:eastAsia="nl-NL"/>
        </w:rPr>
        <w:t xml:space="preserve"> Deze informatie tezamen geeft een goed beeld van de prestaties en doorontwikkeling.</w:t>
      </w:r>
    </w:p>
    <w:p w:rsidRPr="005C5149" w:rsidR="00883BA9" w:rsidP="00883BA9" w:rsidRDefault="00883BA9" w14:paraId="16902AAC" w14:textId="77777777">
      <w:pPr>
        <w:spacing w:after="0" w:line="240" w:lineRule="auto"/>
        <w:rPr>
          <w:rFonts w:ascii="Times New Roman" w:hAnsi="Times New Roman" w:cs="Times New Roman"/>
          <w:sz w:val="24"/>
          <w:szCs w:val="24"/>
          <w:lang w:eastAsia="nl-NL"/>
        </w:rPr>
      </w:pPr>
    </w:p>
    <w:p w:rsidRPr="005C5149" w:rsidR="00FD2132" w:rsidP="00883BA9" w:rsidRDefault="00883BA9" w14:paraId="332C7D40" w14:textId="77777777">
      <w:pPr>
        <w:spacing w:after="0" w:line="240" w:lineRule="auto"/>
        <w:rPr>
          <w:rFonts w:ascii="Times New Roman" w:hAnsi="Times New Roman" w:cs="Times New Roman"/>
          <w:sz w:val="24"/>
          <w:szCs w:val="24"/>
          <w:lang w:eastAsia="nl-NL"/>
        </w:rPr>
      </w:pPr>
      <w:r w:rsidRPr="005C5149">
        <w:rPr>
          <w:rFonts w:ascii="Times New Roman" w:hAnsi="Times New Roman" w:cs="Times New Roman"/>
          <w:sz w:val="24"/>
          <w:szCs w:val="24"/>
          <w:lang w:eastAsia="nl-NL"/>
        </w:rPr>
        <w:t xml:space="preserve">Uit de </w:t>
      </w:r>
      <w:proofErr w:type="spellStart"/>
      <w:r w:rsidRPr="005C5149">
        <w:rPr>
          <w:rFonts w:ascii="Times New Roman" w:hAnsi="Times New Roman" w:cs="Times New Roman"/>
          <w:sz w:val="24"/>
          <w:szCs w:val="24"/>
          <w:lang w:eastAsia="nl-NL"/>
        </w:rPr>
        <w:t>factsheet</w:t>
      </w:r>
      <w:proofErr w:type="spellEnd"/>
      <w:r w:rsidRPr="005C5149">
        <w:rPr>
          <w:rFonts w:ascii="Times New Roman" w:hAnsi="Times New Roman" w:cs="Times New Roman"/>
          <w:sz w:val="24"/>
          <w:szCs w:val="24"/>
          <w:lang w:eastAsia="nl-NL"/>
        </w:rPr>
        <w:t xml:space="preserve"> 2023 en het jaarverslag 2023 van de Opsporingsdienst blijkt het volgende. In 2023 heeft de Arbeidsinspectie 47 intakes gevoerd met potentiële slachtoffers. </w:t>
      </w:r>
    </w:p>
    <w:p w:rsidRPr="005C5149" w:rsidR="00883BA9" w:rsidP="00883BA9" w:rsidRDefault="00883BA9" w14:paraId="33C1D0F1" w14:textId="202E818B">
      <w:pPr>
        <w:spacing w:after="0" w:line="240" w:lineRule="auto"/>
        <w:rPr>
          <w:rFonts w:ascii="Times New Roman" w:hAnsi="Times New Roman" w:cs="Times New Roman"/>
          <w:sz w:val="24"/>
          <w:szCs w:val="24"/>
        </w:rPr>
      </w:pPr>
      <w:r w:rsidRPr="005C5149">
        <w:rPr>
          <w:rFonts w:ascii="Times New Roman" w:hAnsi="Times New Roman" w:cs="Times New Roman"/>
          <w:sz w:val="24"/>
          <w:szCs w:val="24"/>
          <w:lang w:eastAsia="nl-NL"/>
        </w:rPr>
        <w:t xml:space="preserve">Er zijn 33 </w:t>
      </w:r>
      <w:r w:rsidRPr="005C5149">
        <w:rPr>
          <w:rFonts w:ascii="Times New Roman" w:hAnsi="Times New Roman" w:cs="Times New Roman"/>
          <w:sz w:val="24"/>
          <w:szCs w:val="24"/>
        </w:rPr>
        <w:t>geringste aanwijzingen vastgesteld, waarna 28 slachtoffers aangifte hebben gedaan. In 2023 zijn 11 onderzoeken arbeidsuitbuiting afgerond door de Opsporingsdienst van de Arbeidsinspectie, waaronder 6 ontnemingsdossiers. In een ontnemingsdossier wordt aangegeven wat de geschatte verdiensten zijn van de verdachte aan een strafbaar feit.</w:t>
      </w:r>
    </w:p>
    <w:p w:rsidRPr="005C5149" w:rsidR="00883BA9" w:rsidP="00883BA9" w:rsidRDefault="00883BA9" w14:paraId="2D7979D4" w14:textId="77777777">
      <w:pPr>
        <w:spacing w:after="0" w:line="240" w:lineRule="auto"/>
        <w:rPr>
          <w:rFonts w:ascii="Times New Roman" w:hAnsi="Times New Roman" w:cs="Times New Roman"/>
          <w:sz w:val="24"/>
          <w:szCs w:val="24"/>
        </w:rPr>
      </w:pPr>
    </w:p>
    <w:p w:rsidRPr="005C5149" w:rsidR="00883BA9" w:rsidP="00883BA9" w:rsidRDefault="00883BA9" w14:paraId="28439069"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Daarnaast blijkt uit de </w:t>
      </w:r>
      <w:proofErr w:type="spellStart"/>
      <w:r w:rsidRPr="005C5149">
        <w:rPr>
          <w:rFonts w:ascii="Times New Roman" w:hAnsi="Times New Roman" w:cs="Times New Roman"/>
          <w:sz w:val="24"/>
          <w:szCs w:val="24"/>
        </w:rPr>
        <w:t>factsheet</w:t>
      </w:r>
      <w:proofErr w:type="spellEnd"/>
      <w:r w:rsidRPr="005C5149">
        <w:rPr>
          <w:rFonts w:ascii="Times New Roman" w:hAnsi="Times New Roman" w:cs="Times New Roman"/>
          <w:sz w:val="24"/>
          <w:szCs w:val="24"/>
        </w:rPr>
        <w:t xml:space="preserve"> 2023 dat in 2023 in totaal 225 meldingen over mogelijke ernstige benadeling zijn binnengekomen. In 2023 zijn 38 onderzoeken afgesloten waarbij ernstige benadeling is geconstateerd. Daarbij werden 182 werkenden ernstig benadeeld. Dit betreft vooral Nederlanders (18%) en Chinezen (13%).</w:t>
      </w:r>
    </w:p>
    <w:p w:rsidRPr="005C5149" w:rsidR="00883BA9" w:rsidP="00883BA9" w:rsidRDefault="00883BA9" w14:paraId="4307D02E" w14:textId="77777777">
      <w:pPr>
        <w:spacing w:after="0" w:line="240" w:lineRule="auto"/>
        <w:rPr>
          <w:rFonts w:ascii="Times New Roman" w:hAnsi="Times New Roman" w:cs="Times New Roman"/>
          <w:sz w:val="24"/>
          <w:szCs w:val="24"/>
        </w:rPr>
      </w:pPr>
    </w:p>
    <w:p w:rsidRPr="005C5149" w:rsidR="00883BA9" w:rsidP="00883BA9" w:rsidRDefault="00883BA9" w14:paraId="1DCA4BDB"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Er kan geen antwoord gegeven worden op de vraag hoeveel onderzoeken arbeidsuitbuiting zijn gevolgd door een sepot of tot een rechtszaak en veroordelingen. Immers, de Opsporingsdienst van de Arbeidsinspectie is verantwoordelijk voor een zaak tot en met het inleveren van een proces verbaal bij het Functioneel Parket van het Openbaar Ministerie. Het Functioneel Parket is verantwoordelijk voor de resultaten met betrekking tot de verdere afdoeningen, zoals strafzaken waarin het Functioneel Parket een straf heeft opgelegd of tot een sepot is gekomen, dan wel waarin een rechtbank uitspraak heeft gedaan. Daarbij wordt </w:t>
      </w:r>
      <w:r w:rsidRPr="005C5149">
        <w:rPr>
          <w:rFonts w:ascii="Times New Roman" w:hAnsi="Times New Roman" w:cs="Times New Roman"/>
          <w:sz w:val="24"/>
          <w:szCs w:val="24"/>
        </w:rPr>
        <w:lastRenderedPageBreak/>
        <w:t xml:space="preserve">opgemerkt dat de resultaten van het Functioneel Parket veelal zien op strafzaken die de Opsporingsdienst van de Arbeidsinspectie eerder (soms jaren) heeft afgerond. </w:t>
      </w:r>
    </w:p>
    <w:p w:rsidRPr="005C5149" w:rsidR="00883BA9" w:rsidP="00883BA9" w:rsidRDefault="00883BA9" w14:paraId="0C8F73ED" w14:textId="77777777">
      <w:pPr>
        <w:spacing w:after="0" w:line="240" w:lineRule="auto"/>
        <w:rPr>
          <w:rFonts w:ascii="Times New Roman" w:hAnsi="Times New Roman" w:cs="Times New Roman"/>
          <w:sz w:val="24"/>
          <w:szCs w:val="24"/>
        </w:rPr>
      </w:pPr>
    </w:p>
    <w:p w:rsidRPr="005C5149" w:rsidR="006E5DE3" w:rsidP="006E5DE3" w:rsidRDefault="006E5DE3" w14:paraId="55368A29"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20</w:t>
      </w:r>
    </w:p>
    <w:p w:rsidRPr="005C5149" w:rsidR="006E5DE3" w:rsidP="006E5DE3" w:rsidRDefault="006E5DE3" w14:paraId="285F2E13"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Hoe vaak heeft een werkplekinspectie in 2023 van de NLA geleid tot een intake en aangifte van een mogelijk slachtoffer van arbeidsuitbuiting? Hoe vaak heeft dit vervolgens geleid tot een onderzoek en rechtszaak?</w:t>
      </w:r>
    </w:p>
    <w:p w:rsidRPr="005C5149" w:rsidR="006E5DE3" w:rsidP="006E5DE3" w:rsidRDefault="006E5DE3" w14:paraId="667746F2" w14:textId="77777777">
      <w:pPr>
        <w:spacing w:after="0" w:line="240" w:lineRule="auto"/>
        <w:rPr>
          <w:rFonts w:ascii="Times New Roman" w:hAnsi="Times New Roman" w:cs="Times New Roman"/>
          <w:sz w:val="24"/>
          <w:szCs w:val="24"/>
        </w:rPr>
      </w:pPr>
    </w:p>
    <w:p w:rsidRPr="005C5149" w:rsidR="006E5DE3" w:rsidP="006E5DE3" w:rsidRDefault="006E5DE3" w14:paraId="08E9AD06"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20</w:t>
      </w:r>
    </w:p>
    <w:p w:rsidRPr="005C5149" w:rsidR="006E5DE3" w:rsidP="006E5DE3" w:rsidRDefault="006E5DE3" w14:paraId="079F835E"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Deze vraag is niet te beantwoorden omdat dit niet exact centraal wordt geregistreerd. In algemene zin geldt dat de meeste intakes en aangiftes voortkomen uit meldingen. Die meldingen kunnen komen vanuit de mensen zelf, collega’s, andere diensten, gemeenten of de eigen organisatie. </w:t>
      </w:r>
    </w:p>
    <w:p w:rsidRPr="005C5149" w:rsidR="006E5DE3" w:rsidP="006E5DE3" w:rsidRDefault="006E5DE3" w14:paraId="0D7F6BDE" w14:textId="77777777">
      <w:pPr>
        <w:spacing w:after="0" w:line="240" w:lineRule="auto"/>
        <w:rPr>
          <w:rFonts w:ascii="Times New Roman" w:hAnsi="Times New Roman" w:cs="Times New Roman"/>
          <w:sz w:val="24"/>
          <w:szCs w:val="24"/>
        </w:rPr>
      </w:pPr>
    </w:p>
    <w:p w:rsidRPr="005C5149" w:rsidR="006E5DE3" w:rsidP="006E5DE3" w:rsidRDefault="006E5DE3" w14:paraId="6C59D865"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Naast de situaties van mogelijke arbeidsuitbuiting in strafrechtelijke zin onderscheidt de Arbeidsinspectie ook situaties van mogelijke ernstige benadeling. In 2023 betrof dit 38 onderzoeken waarbij 182 werkenden ernstig zijn benadeeld.</w:t>
      </w:r>
      <w:r w:rsidRPr="005C5149">
        <w:rPr>
          <w:rStyle w:val="Voetnootmarkering"/>
          <w:rFonts w:ascii="Times New Roman" w:hAnsi="Times New Roman" w:cs="Times New Roman"/>
          <w:sz w:val="24"/>
          <w:szCs w:val="24"/>
        </w:rPr>
        <w:footnoteReference w:id="8"/>
      </w:r>
      <w:r w:rsidRPr="005C5149">
        <w:rPr>
          <w:rFonts w:ascii="Times New Roman" w:hAnsi="Times New Roman" w:cs="Times New Roman"/>
          <w:sz w:val="24"/>
          <w:szCs w:val="24"/>
        </w:rPr>
        <w:t xml:space="preserve"> Voor een uitgebreidere beschrijving van de werkwijze en resultaten van de Arbeidsinspectie wordt verwezen naar de verschillende publicaties die in het antwoord op vraag 19 worden genoemd.</w:t>
      </w:r>
    </w:p>
    <w:p w:rsidRPr="005C5149" w:rsidR="006E5DE3" w:rsidP="006E5DE3" w:rsidRDefault="006E5DE3" w14:paraId="4DCF9619" w14:textId="77777777">
      <w:pPr>
        <w:spacing w:after="0" w:line="240" w:lineRule="auto"/>
        <w:rPr>
          <w:rFonts w:ascii="Times New Roman" w:hAnsi="Times New Roman" w:cs="Times New Roman"/>
          <w:sz w:val="24"/>
          <w:szCs w:val="24"/>
        </w:rPr>
      </w:pPr>
    </w:p>
    <w:p w:rsidRPr="005C5149" w:rsidR="006E5DE3" w:rsidP="006E5DE3" w:rsidRDefault="006E5DE3" w14:paraId="2FBE1D37"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Ter illustratie van de afwegingen waarvoor mensen die slachtoffer van arbeidsuitbuiting zijn, kunnen staan, wordt verwezen naar de ervaringen van vier vrachtwagenchauffeurs. Hun ervaringen staan beschreven in het jaarverslag 2023 van de Arbeidsinspectie.</w:t>
      </w:r>
      <w:r w:rsidRPr="005C5149">
        <w:rPr>
          <w:rStyle w:val="Voetnootmarkering"/>
          <w:rFonts w:ascii="Times New Roman" w:hAnsi="Times New Roman" w:cs="Times New Roman"/>
          <w:sz w:val="24"/>
          <w:szCs w:val="24"/>
        </w:rPr>
        <w:footnoteReference w:id="9"/>
      </w:r>
      <w:r w:rsidRPr="005C5149">
        <w:rPr>
          <w:rFonts w:ascii="Times New Roman" w:hAnsi="Times New Roman" w:cs="Times New Roman"/>
          <w:sz w:val="24"/>
          <w:szCs w:val="24"/>
        </w:rPr>
        <w:t xml:space="preserve"> </w:t>
      </w:r>
    </w:p>
    <w:p w:rsidRPr="005C5149" w:rsidR="00883BA9" w:rsidP="00E65E18" w:rsidRDefault="00883BA9" w14:paraId="6BE8A851" w14:textId="77777777">
      <w:pPr>
        <w:spacing w:after="0" w:line="240" w:lineRule="auto"/>
        <w:rPr>
          <w:rFonts w:ascii="Times New Roman" w:hAnsi="Times New Roman" w:cs="Times New Roman"/>
          <w:sz w:val="24"/>
          <w:szCs w:val="24"/>
        </w:rPr>
      </w:pPr>
    </w:p>
    <w:p w:rsidRPr="005C5149" w:rsidR="00574644" w:rsidP="00574644" w:rsidRDefault="00574644" w14:paraId="39EE9379"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21</w:t>
      </w:r>
    </w:p>
    <w:p w:rsidRPr="005C5149" w:rsidR="00574644" w:rsidP="00574644" w:rsidRDefault="00574644" w14:paraId="109C6233" w14:textId="77777777">
      <w:pPr>
        <w:spacing w:after="0" w:line="240" w:lineRule="auto"/>
        <w:rPr>
          <w:rFonts w:ascii="Times New Roman" w:hAnsi="Times New Roman" w:eastAsia="Calibri" w:cs="Times New Roman"/>
          <w:sz w:val="24"/>
          <w:szCs w:val="24"/>
        </w:rPr>
      </w:pPr>
      <w:r w:rsidRPr="005C5149">
        <w:rPr>
          <w:rFonts w:ascii="Times New Roman" w:hAnsi="Times New Roman" w:eastAsia="Calibri" w:cs="Times New Roman"/>
          <w:sz w:val="24"/>
          <w:szCs w:val="24"/>
        </w:rPr>
        <w:t xml:space="preserve">Kunt u aangeven hoeveel geld het Uitvoeringsinstituut Werknemersverzekeringen (UWV) uitgeeft aan </w:t>
      </w:r>
      <w:proofErr w:type="spellStart"/>
      <w:r w:rsidRPr="005C5149">
        <w:rPr>
          <w:rFonts w:ascii="Times New Roman" w:hAnsi="Times New Roman" w:eastAsia="Calibri" w:cs="Times New Roman"/>
          <w:sz w:val="24"/>
          <w:szCs w:val="24"/>
        </w:rPr>
        <w:t>lobby-activiteiten</w:t>
      </w:r>
      <w:proofErr w:type="spellEnd"/>
      <w:r w:rsidRPr="005C5149">
        <w:rPr>
          <w:rFonts w:ascii="Times New Roman" w:hAnsi="Times New Roman" w:eastAsia="Calibri" w:cs="Times New Roman"/>
          <w:sz w:val="24"/>
          <w:szCs w:val="24"/>
        </w:rPr>
        <w:t>?</w:t>
      </w:r>
      <w:r w:rsidRPr="005C5149">
        <w:rPr>
          <w:rFonts w:ascii="Times New Roman" w:hAnsi="Times New Roman" w:eastAsia="Calibri" w:cs="Times New Roman"/>
          <w:sz w:val="24"/>
          <w:szCs w:val="24"/>
        </w:rPr>
        <w:tab/>
      </w:r>
    </w:p>
    <w:p w:rsidRPr="005C5149" w:rsidR="00574644" w:rsidP="00574644" w:rsidRDefault="00574644" w14:paraId="5A6FFED1" w14:textId="77777777">
      <w:pPr>
        <w:spacing w:after="0" w:line="240" w:lineRule="auto"/>
        <w:rPr>
          <w:rFonts w:ascii="Times New Roman" w:hAnsi="Times New Roman" w:cs="Times New Roman"/>
          <w:sz w:val="24"/>
          <w:szCs w:val="24"/>
        </w:rPr>
      </w:pPr>
    </w:p>
    <w:p w:rsidRPr="005C5149" w:rsidR="00574644" w:rsidP="00574644" w:rsidRDefault="00574644" w14:paraId="158F6BEC"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21</w:t>
      </w:r>
    </w:p>
    <w:p w:rsidRPr="005C5149" w:rsidR="00574644" w:rsidP="00574644" w:rsidRDefault="00574644" w14:paraId="3A2C07F7" w14:textId="1F57929E">
      <w:pPr>
        <w:spacing w:after="0" w:line="240" w:lineRule="auto"/>
        <w:rPr>
          <w:rFonts w:ascii="Times New Roman" w:hAnsi="Times New Roman" w:eastAsia="Calibri" w:cs="Times New Roman"/>
          <w:sz w:val="24"/>
          <w:szCs w:val="24"/>
        </w:rPr>
      </w:pPr>
      <w:r w:rsidRPr="005C5149">
        <w:rPr>
          <w:rFonts w:ascii="Times New Roman" w:hAnsi="Times New Roman" w:eastAsia="Calibri" w:cs="Times New Roman"/>
          <w:sz w:val="24"/>
          <w:szCs w:val="24"/>
        </w:rPr>
        <w:t xml:space="preserve">UWV heeft geen afzonderlijke begrote middelen voor </w:t>
      </w:r>
      <w:proofErr w:type="spellStart"/>
      <w:r w:rsidRPr="005C5149">
        <w:rPr>
          <w:rFonts w:ascii="Times New Roman" w:hAnsi="Times New Roman" w:eastAsia="Calibri" w:cs="Times New Roman"/>
          <w:sz w:val="24"/>
          <w:szCs w:val="24"/>
        </w:rPr>
        <w:t>lobby-activiteiten</w:t>
      </w:r>
      <w:proofErr w:type="spellEnd"/>
      <w:r w:rsidRPr="005C5149">
        <w:rPr>
          <w:rFonts w:ascii="Times New Roman" w:hAnsi="Times New Roman" w:eastAsia="Calibri" w:cs="Times New Roman"/>
          <w:sz w:val="24"/>
          <w:szCs w:val="24"/>
        </w:rPr>
        <w:t xml:space="preserve">. Wel is het voeren van gesprekken met maatschappelijke en politieke stakeholders onlosmakelijk verbonden met de uitvoering van de maatschappelijke opdracht van UWV. Het gaat hierbij onder meer om contact met cliëntenraden, </w:t>
      </w:r>
      <w:r w:rsidRPr="005C5149">
        <w:rPr>
          <w:rFonts w:ascii="Times New Roman" w:hAnsi="Times New Roman" w:eastAsia="Times New Roman" w:cs="Times New Roman"/>
          <w:sz w:val="24"/>
          <w:szCs w:val="24"/>
          <w:lang w:eastAsia="nl-NL"/>
        </w:rPr>
        <w:t>vakbonden, werkgeversorganisaties, de Nationale Ombudsman, verzekeraars, pensioenfondsen, uitzendsectorbedrijven, arbodiensten, Kamerleden</w:t>
      </w:r>
      <w:r w:rsidRPr="005C5149" w:rsidR="00DF0554">
        <w:rPr>
          <w:rFonts w:ascii="Times New Roman" w:hAnsi="Times New Roman" w:eastAsia="Times New Roman" w:cs="Times New Roman"/>
          <w:sz w:val="24"/>
          <w:szCs w:val="24"/>
          <w:lang w:eastAsia="nl-NL"/>
        </w:rPr>
        <w:t>, gemeenten</w:t>
      </w:r>
      <w:r w:rsidRPr="005C5149">
        <w:rPr>
          <w:rFonts w:ascii="Times New Roman" w:hAnsi="Times New Roman" w:eastAsia="Times New Roman" w:cs="Times New Roman"/>
          <w:sz w:val="24"/>
          <w:szCs w:val="24"/>
          <w:lang w:eastAsia="nl-NL"/>
        </w:rPr>
        <w:t xml:space="preserve"> en andere publieke dienstverleners zoals SVB, DUO en Belastingdienst.</w:t>
      </w:r>
      <w:r w:rsidRPr="005C5149">
        <w:rPr>
          <w:rFonts w:ascii="Times New Roman" w:hAnsi="Times New Roman" w:eastAsia="Calibri" w:cs="Times New Roman"/>
          <w:sz w:val="24"/>
          <w:szCs w:val="24"/>
        </w:rPr>
        <w:t xml:space="preserve"> Bij politieke wensen en vragen uit de samenleving om maatregelen te treffen zijn haalbaarheid en uitvoerbaarheid steevast belangrijke punten van aandacht evenals de gevolgen ervan, zowel bedoeld als onbedoeld, positief of negatief, voor de cliënten van UWV. Daarbij wordt van publieke dienstverleners steeds meer verwacht om dit gesprek proactief te voeren en relevante informatie actief te delen. Het belang hiervan wordt onder andere benadrukt in het eindrapport ‘Klem tussen balie en beleid’ van de Tijdelijke commissie Uitvoeringsorganisaties (TCU). </w:t>
      </w:r>
    </w:p>
    <w:p w:rsidRPr="005C5149" w:rsidR="00574644" w:rsidP="00E65E18" w:rsidRDefault="00574644" w14:paraId="4E00E2BF" w14:textId="77777777">
      <w:pPr>
        <w:spacing w:after="0" w:line="240" w:lineRule="auto"/>
        <w:rPr>
          <w:rFonts w:ascii="Times New Roman" w:hAnsi="Times New Roman" w:cs="Times New Roman"/>
          <w:sz w:val="24"/>
          <w:szCs w:val="24"/>
        </w:rPr>
      </w:pPr>
    </w:p>
    <w:p w:rsidRPr="005C5149" w:rsidR="00FD2132" w:rsidP="00574644" w:rsidRDefault="00FD2132" w14:paraId="0E20ADF5" w14:textId="77777777">
      <w:pPr>
        <w:spacing w:after="0" w:line="240" w:lineRule="auto"/>
        <w:rPr>
          <w:rFonts w:ascii="Times New Roman" w:hAnsi="Times New Roman" w:cs="Times New Roman"/>
          <w:sz w:val="24"/>
          <w:szCs w:val="24"/>
          <w:u w:val="single"/>
        </w:rPr>
      </w:pPr>
    </w:p>
    <w:p w:rsidRPr="005C5149" w:rsidR="00574644" w:rsidP="00574644" w:rsidRDefault="00574644" w14:paraId="43E8376E" w14:textId="4CCDCC3A">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22</w:t>
      </w:r>
    </w:p>
    <w:p w:rsidRPr="005C5149" w:rsidR="00574644" w:rsidP="00574644" w:rsidRDefault="00574644" w14:paraId="3EA3627C" w14:textId="77777777">
      <w:pPr>
        <w:spacing w:after="0" w:line="240" w:lineRule="auto"/>
        <w:rPr>
          <w:rFonts w:ascii="Times New Roman" w:hAnsi="Times New Roman" w:eastAsia="Calibri" w:cs="Times New Roman"/>
          <w:sz w:val="24"/>
          <w:szCs w:val="24"/>
        </w:rPr>
      </w:pPr>
      <w:r w:rsidRPr="005C5149">
        <w:rPr>
          <w:rFonts w:ascii="Times New Roman" w:hAnsi="Times New Roman" w:eastAsia="Calibri" w:cs="Times New Roman"/>
          <w:sz w:val="24"/>
          <w:szCs w:val="24"/>
        </w:rPr>
        <w:t>Kunt u aangeven welk deel van het budget voor het UWV gereserveerd is voor externe inhuur?</w:t>
      </w:r>
    </w:p>
    <w:p w:rsidRPr="005C5149" w:rsidR="00574644" w:rsidP="00574644" w:rsidRDefault="00574644" w14:paraId="1D05FBA0" w14:textId="77777777">
      <w:pPr>
        <w:spacing w:after="0" w:line="240" w:lineRule="auto"/>
        <w:rPr>
          <w:rFonts w:ascii="Times New Roman" w:hAnsi="Times New Roman" w:cs="Times New Roman"/>
          <w:sz w:val="24"/>
          <w:szCs w:val="24"/>
        </w:rPr>
      </w:pPr>
    </w:p>
    <w:p w:rsidRPr="005C5149" w:rsidR="00574644" w:rsidP="00574644" w:rsidRDefault="00574644" w14:paraId="0992F508"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22</w:t>
      </w:r>
    </w:p>
    <w:p w:rsidRPr="005C5149" w:rsidR="00574644" w:rsidP="00574644" w:rsidRDefault="00574644" w14:paraId="65CEE774" w14:textId="77777777">
      <w:pPr>
        <w:spacing w:after="0" w:line="240" w:lineRule="auto"/>
        <w:rPr>
          <w:rFonts w:ascii="Times New Roman" w:hAnsi="Times New Roman" w:eastAsia="Calibri" w:cs="Times New Roman"/>
          <w:sz w:val="24"/>
          <w:szCs w:val="24"/>
        </w:rPr>
      </w:pPr>
      <w:r w:rsidRPr="005C5149">
        <w:rPr>
          <w:rFonts w:ascii="Times New Roman" w:hAnsi="Times New Roman" w:eastAsia="Calibri" w:cs="Times New Roman"/>
          <w:sz w:val="24"/>
          <w:szCs w:val="24"/>
        </w:rPr>
        <w:t>UWV heeft voor 2024 een bedrag van € 147,5 miljoen begroot voor externe inhuur.</w:t>
      </w:r>
    </w:p>
    <w:p w:rsidRPr="005C5149" w:rsidR="00574644" w:rsidP="00E65E18" w:rsidRDefault="00574644" w14:paraId="70CEADA3" w14:textId="77777777">
      <w:pPr>
        <w:spacing w:after="0" w:line="240" w:lineRule="auto"/>
        <w:rPr>
          <w:rFonts w:ascii="Times New Roman" w:hAnsi="Times New Roman" w:cs="Times New Roman"/>
          <w:sz w:val="24"/>
          <w:szCs w:val="24"/>
        </w:rPr>
      </w:pPr>
    </w:p>
    <w:p w:rsidRPr="005C5149" w:rsidR="00574644" w:rsidP="00574644" w:rsidRDefault="00574644" w14:paraId="01B556A9"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23</w:t>
      </w:r>
    </w:p>
    <w:p w:rsidRPr="005C5149" w:rsidR="00574644" w:rsidP="00574644" w:rsidRDefault="00574644" w14:paraId="24CA4360" w14:textId="77777777">
      <w:pPr>
        <w:spacing w:after="0" w:line="240" w:lineRule="auto"/>
        <w:rPr>
          <w:rFonts w:ascii="Times New Roman" w:hAnsi="Times New Roman" w:eastAsia="Calibri" w:cs="Times New Roman"/>
          <w:sz w:val="24"/>
          <w:szCs w:val="24"/>
        </w:rPr>
      </w:pPr>
      <w:r w:rsidRPr="005C5149">
        <w:rPr>
          <w:rFonts w:ascii="Times New Roman" w:hAnsi="Times New Roman" w:eastAsia="Calibri" w:cs="Times New Roman"/>
          <w:sz w:val="24"/>
          <w:szCs w:val="24"/>
        </w:rPr>
        <w:t>Kunt u aangegeven onder welke post vervanging van ziekte of zwangerschap bij eigen personeel opgenomen is in de begroting van het UWV?</w:t>
      </w:r>
    </w:p>
    <w:p w:rsidRPr="005C5149" w:rsidR="00574644" w:rsidP="00574644" w:rsidRDefault="00574644" w14:paraId="7E877345" w14:textId="77777777">
      <w:pPr>
        <w:spacing w:after="0" w:line="240" w:lineRule="auto"/>
        <w:rPr>
          <w:rFonts w:ascii="Times New Roman" w:hAnsi="Times New Roman" w:eastAsia="Calibri" w:cs="Times New Roman"/>
          <w:sz w:val="24"/>
          <w:szCs w:val="24"/>
        </w:rPr>
      </w:pPr>
    </w:p>
    <w:p w:rsidRPr="005C5149" w:rsidR="00574644" w:rsidP="00574644" w:rsidRDefault="00574644" w14:paraId="2D5E1428"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23</w:t>
      </w:r>
    </w:p>
    <w:p w:rsidRPr="005C5149" w:rsidR="00574644" w:rsidP="00574644" w:rsidRDefault="00574644" w14:paraId="0D380033" w14:textId="77777777">
      <w:pPr>
        <w:spacing w:after="0" w:line="240" w:lineRule="auto"/>
        <w:rPr>
          <w:rFonts w:ascii="Times New Roman" w:hAnsi="Times New Roman" w:cs="Times New Roman"/>
          <w:sz w:val="24"/>
          <w:szCs w:val="24"/>
        </w:rPr>
      </w:pPr>
      <w:r w:rsidRPr="005C5149">
        <w:rPr>
          <w:rFonts w:ascii="Times New Roman" w:hAnsi="Times New Roman" w:eastAsia="Calibri" w:cs="Times New Roman"/>
          <w:sz w:val="24"/>
          <w:szCs w:val="24"/>
        </w:rPr>
        <w:t>Deze vervanging wordt in de UWV-begroting niet gebudgetteerd.</w:t>
      </w:r>
    </w:p>
    <w:p w:rsidRPr="005C5149" w:rsidR="00574644" w:rsidP="00E65E18" w:rsidRDefault="00574644" w14:paraId="6345A41A" w14:textId="77777777">
      <w:pPr>
        <w:spacing w:after="0" w:line="240" w:lineRule="auto"/>
        <w:rPr>
          <w:rFonts w:ascii="Times New Roman" w:hAnsi="Times New Roman" w:cs="Times New Roman"/>
          <w:sz w:val="24"/>
          <w:szCs w:val="24"/>
        </w:rPr>
      </w:pPr>
    </w:p>
    <w:p w:rsidRPr="005C5149" w:rsidR="006E5DE3" w:rsidP="006E5DE3" w:rsidRDefault="006E5DE3" w14:paraId="4D4617B3"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24</w:t>
      </w:r>
    </w:p>
    <w:p w:rsidRPr="005C5149" w:rsidR="006E5DE3" w:rsidP="006E5DE3" w:rsidRDefault="006E5DE3" w14:paraId="15080C4A"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Kunt u aangeven hoeveel fte er begroot is voor het beantwoorden van schriftelijke vragen vanuit de Tweede Kamer?</w:t>
      </w:r>
    </w:p>
    <w:p w:rsidRPr="005C5149" w:rsidR="006E5DE3" w:rsidP="006E5DE3" w:rsidRDefault="006E5DE3" w14:paraId="70CC39B0" w14:textId="77777777">
      <w:pPr>
        <w:spacing w:after="0" w:line="240" w:lineRule="auto"/>
        <w:rPr>
          <w:rFonts w:ascii="Times New Roman" w:hAnsi="Times New Roman" w:cs="Times New Roman"/>
          <w:sz w:val="24"/>
          <w:szCs w:val="24"/>
        </w:rPr>
      </w:pPr>
    </w:p>
    <w:p w:rsidRPr="005C5149" w:rsidR="006E5DE3" w:rsidP="006E5DE3" w:rsidRDefault="006E5DE3" w14:paraId="65CE07BA"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24</w:t>
      </w:r>
    </w:p>
    <w:p w:rsidRPr="005C5149" w:rsidR="006E5DE3" w:rsidP="006E5DE3" w:rsidRDefault="006E5DE3" w14:paraId="2C0B4EE7"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Het ministerie van SZW begroot geen afzonderlijke fte voor het beantwoorden van schriftelijke vragen vanuit de Tweede Kamer. Het beantwoorden van Kamervragen is onderdeel van het reguliere werk van beleidsambtenaren en medewerkers van de staf. In algemene zin kan worden aangegeven dat bijvoorbeeld het beantwoorden van deze schriftelijke vragen bij de begroting binnen de gevraagde deadline de inzet vraagt van veel medewerkers van het ministerie van SZW en van andere betrokkenen, waaronder de uitvoeringsorganisaties. </w:t>
      </w:r>
    </w:p>
    <w:p w:rsidRPr="005C5149" w:rsidR="006E5DE3" w:rsidP="00E65E18" w:rsidRDefault="006E5DE3" w14:paraId="09A16C90" w14:textId="77777777">
      <w:pPr>
        <w:spacing w:after="0" w:line="240" w:lineRule="auto"/>
        <w:rPr>
          <w:rFonts w:ascii="Times New Roman" w:hAnsi="Times New Roman" w:cs="Times New Roman"/>
          <w:sz w:val="24"/>
          <w:szCs w:val="24"/>
        </w:rPr>
      </w:pPr>
    </w:p>
    <w:p w:rsidRPr="005C5149" w:rsidR="006E5DE3" w:rsidP="006E5DE3" w:rsidRDefault="006E5DE3" w14:paraId="1120AB3D"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25</w:t>
      </w:r>
    </w:p>
    <w:p w:rsidRPr="005C5149" w:rsidR="006E5DE3" w:rsidP="006E5DE3" w:rsidRDefault="006E5DE3" w14:paraId="2D55F464"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Kunt u aangeven hoeveel fte werkzaam is op het ministerie van SZW en hoe het verloop daarvan is in de laatste tien jaar?</w:t>
      </w:r>
    </w:p>
    <w:p w:rsidRPr="005C5149" w:rsidR="006E5DE3" w:rsidP="006E5DE3" w:rsidRDefault="006E5DE3" w14:paraId="558D60C4" w14:textId="77777777">
      <w:pPr>
        <w:spacing w:after="0" w:line="240" w:lineRule="auto"/>
        <w:rPr>
          <w:rFonts w:ascii="Times New Roman" w:hAnsi="Times New Roman" w:cs="Times New Roman"/>
          <w:sz w:val="24"/>
          <w:szCs w:val="24"/>
        </w:rPr>
      </w:pPr>
    </w:p>
    <w:p w:rsidRPr="005C5149" w:rsidR="006E5DE3" w:rsidP="006E5DE3" w:rsidRDefault="006E5DE3" w14:paraId="2BC62123"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25</w:t>
      </w:r>
    </w:p>
    <w:p w:rsidRPr="005C5149" w:rsidR="006B7FED" w:rsidP="006B7FED" w:rsidRDefault="006B7FED" w14:paraId="78752BFD"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Onderstaande tabel geeft het overzicht van het verloop van het aantal fte voor de laatste 10 jaar voor SZW kerndepartement, de Rijksschoonmaakorganisatie (RSO) en de Nederlandse Arbeidsinspectie (NLA).</w:t>
      </w:r>
    </w:p>
    <w:p w:rsidRPr="005C5149" w:rsidR="006B7FED" w:rsidP="006B7FED" w:rsidRDefault="006B7FED" w14:paraId="42258092" w14:textId="77777777">
      <w:pPr>
        <w:spacing w:after="0" w:line="240" w:lineRule="auto"/>
        <w:rPr>
          <w:rFonts w:ascii="Times New Roman" w:hAnsi="Times New Roman" w:cs="Times New Roman"/>
          <w:sz w:val="24"/>
          <w:szCs w:val="24"/>
          <w:u w:val="single"/>
        </w:rPr>
      </w:pPr>
    </w:p>
    <w:tbl>
      <w:tblPr>
        <w:tblW w:w="9560" w:type="dxa"/>
        <w:tblInd w:w="-5" w:type="dxa"/>
        <w:tblCellMar>
          <w:left w:w="70" w:type="dxa"/>
          <w:right w:w="70" w:type="dxa"/>
        </w:tblCellMar>
        <w:tblLook w:val="04A0" w:firstRow="1" w:lastRow="0" w:firstColumn="1" w:lastColumn="0" w:noHBand="0" w:noVBand="1"/>
      </w:tblPr>
      <w:tblGrid>
        <w:gridCol w:w="2461"/>
        <w:gridCol w:w="1374"/>
        <w:gridCol w:w="1374"/>
        <w:gridCol w:w="1374"/>
        <w:gridCol w:w="1603"/>
        <w:gridCol w:w="1374"/>
      </w:tblGrid>
      <w:tr w:rsidRPr="005C5149" w:rsidR="006B7FED" w:rsidTr="006B7FED" w14:paraId="1DEE1EB6" w14:textId="77777777">
        <w:trPr>
          <w:trHeight w:val="480"/>
        </w:trPr>
        <w:tc>
          <w:tcPr>
            <w:tcW w:w="2461"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5C5149" w:rsidR="006B7FED" w:rsidP="00AE63A0" w:rsidRDefault="006B7FED" w14:paraId="33C23E07" w14:textId="77777777">
            <w:pPr>
              <w:spacing w:after="0" w:line="240" w:lineRule="auto"/>
              <w:jc w:val="center"/>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Per ultimo jaar</w:t>
            </w:r>
          </w:p>
        </w:tc>
        <w:tc>
          <w:tcPr>
            <w:tcW w:w="1374" w:type="dxa"/>
            <w:tcBorders>
              <w:top w:val="single" w:color="auto" w:sz="4" w:space="0"/>
              <w:left w:val="nil"/>
              <w:bottom w:val="single" w:color="auto" w:sz="4" w:space="0"/>
              <w:right w:val="single" w:color="auto" w:sz="4" w:space="0"/>
            </w:tcBorders>
            <w:shd w:val="clear" w:color="auto" w:fill="auto"/>
            <w:vAlign w:val="bottom"/>
            <w:hideMark/>
          </w:tcPr>
          <w:p w:rsidRPr="005C5149" w:rsidR="006B7FED" w:rsidP="00AE63A0" w:rsidRDefault="006B7FED" w14:paraId="3DD255FB" w14:textId="77777777">
            <w:pPr>
              <w:spacing w:after="0" w:line="240" w:lineRule="auto"/>
              <w:jc w:val="center"/>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SZW - Kern</w:t>
            </w:r>
          </w:p>
        </w:tc>
        <w:tc>
          <w:tcPr>
            <w:tcW w:w="1374" w:type="dxa"/>
            <w:tcBorders>
              <w:top w:val="single" w:color="auto" w:sz="4" w:space="0"/>
              <w:left w:val="nil"/>
              <w:bottom w:val="single" w:color="auto" w:sz="4" w:space="0"/>
              <w:right w:val="single" w:color="auto" w:sz="4" w:space="0"/>
            </w:tcBorders>
            <w:shd w:val="clear" w:color="auto" w:fill="auto"/>
            <w:vAlign w:val="bottom"/>
            <w:hideMark/>
          </w:tcPr>
          <w:p w:rsidRPr="005C5149" w:rsidR="006B7FED" w:rsidP="00AE63A0" w:rsidRDefault="006B7FED" w14:paraId="493943F1" w14:textId="77777777">
            <w:pPr>
              <w:spacing w:after="0" w:line="240" w:lineRule="auto"/>
              <w:jc w:val="center"/>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NLA</w:t>
            </w:r>
          </w:p>
        </w:tc>
        <w:tc>
          <w:tcPr>
            <w:tcW w:w="1374" w:type="dxa"/>
            <w:tcBorders>
              <w:top w:val="single" w:color="auto" w:sz="4" w:space="0"/>
              <w:left w:val="nil"/>
              <w:bottom w:val="single" w:color="auto" w:sz="4" w:space="0"/>
              <w:right w:val="single" w:color="auto" w:sz="4" w:space="0"/>
            </w:tcBorders>
            <w:shd w:val="clear" w:color="auto" w:fill="auto"/>
            <w:vAlign w:val="bottom"/>
            <w:hideMark/>
          </w:tcPr>
          <w:p w:rsidRPr="005C5149" w:rsidR="006B7FED" w:rsidP="00AE63A0" w:rsidRDefault="006B7FED" w14:paraId="34F05283" w14:textId="77777777">
            <w:pPr>
              <w:spacing w:after="0" w:line="240" w:lineRule="auto"/>
              <w:jc w:val="center"/>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RSO</w:t>
            </w:r>
          </w:p>
        </w:tc>
        <w:tc>
          <w:tcPr>
            <w:tcW w:w="1603" w:type="dxa"/>
            <w:tcBorders>
              <w:top w:val="single" w:color="auto" w:sz="4" w:space="0"/>
              <w:left w:val="nil"/>
              <w:bottom w:val="single" w:color="auto" w:sz="4" w:space="0"/>
              <w:right w:val="single" w:color="auto" w:sz="4" w:space="0"/>
            </w:tcBorders>
            <w:shd w:val="clear" w:color="auto" w:fill="auto"/>
            <w:noWrap/>
            <w:vAlign w:val="bottom"/>
            <w:hideMark/>
          </w:tcPr>
          <w:p w:rsidRPr="005C5149" w:rsidR="006B7FED" w:rsidP="00AE63A0" w:rsidRDefault="006B7FED" w14:paraId="029A3CE4" w14:textId="77777777">
            <w:pPr>
              <w:spacing w:after="0" w:line="240" w:lineRule="auto"/>
              <w:jc w:val="center"/>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Totaal FTE</w:t>
            </w:r>
          </w:p>
        </w:tc>
        <w:tc>
          <w:tcPr>
            <w:tcW w:w="1374" w:type="dxa"/>
            <w:tcBorders>
              <w:top w:val="nil"/>
              <w:left w:val="nil"/>
              <w:bottom w:val="nil"/>
              <w:right w:val="nil"/>
            </w:tcBorders>
            <w:shd w:val="clear" w:color="000000" w:fill="FFFFFF"/>
            <w:noWrap/>
            <w:vAlign w:val="bottom"/>
            <w:hideMark/>
          </w:tcPr>
          <w:p w:rsidRPr="005C5149" w:rsidR="006B7FED" w:rsidP="00AE63A0" w:rsidRDefault="006B7FED" w14:paraId="721EAD60"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 </w:t>
            </w:r>
          </w:p>
        </w:tc>
      </w:tr>
      <w:tr w:rsidRPr="005C5149" w:rsidR="006B7FED" w:rsidTr="006B7FED" w14:paraId="3AE6EC9C" w14:textId="77777777">
        <w:trPr>
          <w:trHeight w:val="300"/>
        </w:trPr>
        <w:tc>
          <w:tcPr>
            <w:tcW w:w="2461" w:type="dxa"/>
            <w:tcBorders>
              <w:top w:val="nil"/>
              <w:left w:val="single" w:color="auto" w:sz="4" w:space="0"/>
              <w:bottom w:val="single" w:color="auto" w:sz="4" w:space="0"/>
              <w:right w:val="single" w:color="auto" w:sz="4" w:space="0"/>
            </w:tcBorders>
            <w:shd w:val="clear" w:color="000000" w:fill="FFFFFF"/>
            <w:noWrap/>
            <w:vAlign w:val="bottom"/>
            <w:hideMark/>
          </w:tcPr>
          <w:p w:rsidRPr="005C5149" w:rsidR="006B7FED" w:rsidP="00AE63A0" w:rsidRDefault="006B7FED" w14:paraId="531CE6A3" w14:textId="77777777">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 xml:space="preserve">  2015 *</w:t>
            </w:r>
          </w:p>
        </w:tc>
        <w:tc>
          <w:tcPr>
            <w:tcW w:w="1374" w:type="dxa"/>
            <w:tcBorders>
              <w:top w:val="nil"/>
              <w:left w:val="nil"/>
              <w:bottom w:val="single" w:color="auto" w:sz="4" w:space="0"/>
              <w:right w:val="single" w:color="auto" w:sz="4" w:space="0"/>
            </w:tcBorders>
            <w:shd w:val="clear" w:color="000000" w:fill="FFFFFF"/>
            <w:noWrap/>
            <w:vAlign w:val="bottom"/>
            <w:hideMark/>
          </w:tcPr>
          <w:p w:rsidRPr="005C5149" w:rsidR="006B7FED" w:rsidP="00AE63A0" w:rsidRDefault="006B7FED" w14:paraId="16C8CFBD" w14:textId="77777777">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879</w:t>
            </w:r>
          </w:p>
        </w:tc>
        <w:tc>
          <w:tcPr>
            <w:tcW w:w="1374" w:type="dxa"/>
            <w:tcBorders>
              <w:top w:val="nil"/>
              <w:left w:val="nil"/>
              <w:bottom w:val="single" w:color="auto" w:sz="4" w:space="0"/>
              <w:right w:val="single" w:color="auto" w:sz="4" w:space="0"/>
            </w:tcBorders>
            <w:shd w:val="clear" w:color="000000" w:fill="FFFFFF"/>
            <w:noWrap/>
            <w:vAlign w:val="bottom"/>
            <w:hideMark/>
          </w:tcPr>
          <w:p w:rsidRPr="005C5149" w:rsidR="006B7FED" w:rsidP="00AE63A0" w:rsidRDefault="006B7FED" w14:paraId="30D634F1" w14:textId="77777777">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905</w:t>
            </w:r>
          </w:p>
        </w:tc>
        <w:tc>
          <w:tcPr>
            <w:tcW w:w="1374" w:type="dxa"/>
            <w:tcBorders>
              <w:top w:val="nil"/>
              <w:left w:val="nil"/>
              <w:bottom w:val="single" w:color="auto" w:sz="4" w:space="0"/>
              <w:right w:val="single" w:color="auto" w:sz="4" w:space="0"/>
            </w:tcBorders>
            <w:shd w:val="clear" w:color="000000" w:fill="FFFFFF"/>
            <w:noWrap/>
            <w:vAlign w:val="bottom"/>
            <w:hideMark/>
          </w:tcPr>
          <w:p w:rsidRPr="005C5149" w:rsidR="006B7FED" w:rsidP="00AE63A0" w:rsidRDefault="006B7FED" w14:paraId="24B9CCA2" w14:textId="77777777">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12</w:t>
            </w:r>
          </w:p>
        </w:tc>
        <w:tc>
          <w:tcPr>
            <w:tcW w:w="1603" w:type="dxa"/>
            <w:tcBorders>
              <w:top w:val="nil"/>
              <w:left w:val="nil"/>
              <w:bottom w:val="single" w:color="auto" w:sz="4" w:space="0"/>
              <w:right w:val="single" w:color="auto" w:sz="4" w:space="0"/>
            </w:tcBorders>
            <w:shd w:val="clear" w:color="000000" w:fill="FFFFFF"/>
            <w:noWrap/>
            <w:vAlign w:val="bottom"/>
            <w:hideMark/>
          </w:tcPr>
          <w:p w:rsidRPr="005C5149" w:rsidR="006B7FED" w:rsidP="00AE63A0" w:rsidRDefault="006B7FED" w14:paraId="06EC167B"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 xml:space="preserve">       1.797 </w:t>
            </w:r>
          </w:p>
        </w:tc>
        <w:tc>
          <w:tcPr>
            <w:tcW w:w="1374" w:type="dxa"/>
            <w:tcBorders>
              <w:top w:val="nil"/>
              <w:left w:val="nil"/>
              <w:bottom w:val="nil"/>
              <w:right w:val="nil"/>
            </w:tcBorders>
            <w:shd w:val="clear" w:color="000000" w:fill="FFFFFF"/>
            <w:noWrap/>
            <w:vAlign w:val="bottom"/>
            <w:hideMark/>
          </w:tcPr>
          <w:p w:rsidRPr="005C5149" w:rsidR="006B7FED" w:rsidP="00AE63A0" w:rsidRDefault="006B7FED" w14:paraId="2A2725EE"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 </w:t>
            </w:r>
          </w:p>
        </w:tc>
      </w:tr>
      <w:tr w:rsidRPr="005C5149" w:rsidR="006B7FED" w:rsidTr="006B7FED" w14:paraId="6CFAB4B7" w14:textId="77777777">
        <w:trPr>
          <w:trHeight w:val="300"/>
        </w:trPr>
        <w:tc>
          <w:tcPr>
            <w:tcW w:w="2461" w:type="dxa"/>
            <w:tcBorders>
              <w:top w:val="nil"/>
              <w:left w:val="single" w:color="auto" w:sz="4" w:space="0"/>
              <w:bottom w:val="single" w:color="auto" w:sz="4" w:space="0"/>
              <w:right w:val="single" w:color="auto" w:sz="4" w:space="0"/>
            </w:tcBorders>
            <w:shd w:val="clear" w:color="000000" w:fill="FFFFFF"/>
            <w:noWrap/>
            <w:vAlign w:val="bottom"/>
            <w:hideMark/>
          </w:tcPr>
          <w:p w:rsidRPr="005C5149" w:rsidR="006B7FED" w:rsidP="00AE63A0" w:rsidRDefault="006B7FED" w14:paraId="480FEBA5" w14:textId="77777777">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 xml:space="preserve">  2016 *</w:t>
            </w:r>
          </w:p>
        </w:tc>
        <w:tc>
          <w:tcPr>
            <w:tcW w:w="1374" w:type="dxa"/>
            <w:tcBorders>
              <w:top w:val="nil"/>
              <w:left w:val="nil"/>
              <w:bottom w:val="single" w:color="auto" w:sz="4" w:space="0"/>
              <w:right w:val="single" w:color="auto" w:sz="4" w:space="0"/>
            </w:tcBorders>
            <w:shd w:val="clear" w:color="000000" w:fill="FFFFFF"/>
            <w:noWrap/>
            <w:vAlign w:val="bottom"/>
            <w:hideMark/>
          </w:tcPr>
          <w:p w:rsidRPr="005C5149" w:rsidR="006B7FED" w:rsidP="00AE63A0" w:rsidRDefault="006B7FED" w14:paraId="25D00404" w14:textId="77777777">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993</w:t>
            </w:r>
          </w:p>
        </w:tc>
        <w:tc>
          <w:tcPr>
            <w:tcW w:w="1374" w:type="dxa"/>
            <w:tcBorders>
              <w:top w:val="nil"/>
              <w:left w:val="nil"/>
              <w:bottom w:val="single" w:color="auto" w:sz="4" w:space="0"/>
              <w:right w:val="single" w:color="auto" w:sz="4" w:space="0"/>
            </w:tcBorders>
            <w:shd w:val="clear" w:color="000000" w:fill="FFFFFF"/>
            <w:noWrap/>
            <w:vAlign w:val="bottom"/>
            <w:hideMark/>
          </w:tcPr>
          <w:p w:rsidRPr="005C5149" w:rsidR="006B7FED" w:rsidP="00AE63A0" w:rsidRDefault="006B7FED" w14:paraId="3836D695" w14:textId="77777777">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996</w:t>
            </w:r>
          </w:p>
        </w:tc>
        <w:tc>
          <w:tcPr>
            <w:tcW w:w="1374" w:type="dxa"/>
            <w:tcBorders>
              <w:top w:val="nil"/>
              <w:left w:val="nil"/>
              <w:bottom w:val="single" w:color="auto" w:sz="4" w:space="0"/>
              <w:right w:val="single" w:color="auto" w:sz="4" w:space="0"/>
            </w:tcBorders>
            <w:shd w:val="clear" w:color="000000" w:fill="FFFFFF"/>
            <w:noWrap/>
            <w:vAlign w:val="bottom"/>
            <w:hideMark/>
          </w:tcPr>
          <w:p w:rsidRPr="005C5149" w:rsidR="006B7FED" w:rsidP="00AE63A0" w:rsidRDefault="006B7FED" w14:paraId="2AD2F6C2" w14:textId="77777777">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260</w:t>
            </w:r>
          </w:p>
        </w:tc>
        <w:tc>
          <w:tcPr>
            <w:tcW w:w="1603" w:type="dxa"/>
            <w:tcBorders>
              <w:top w:val="nil"/>
              <w:left w:val="nil"/>
              <w:bottom w:val="single" w:color="auto" w:sz="4" w:space="0"/>
              <w:right w:val="single" w:color="auto" w:sz="4" w:space="0"/>
            </w:tcBorders>
            <w:shd w:val="clear" w:color="000000" w:fill="FFFFFF"/>
            <w:noWrap/>
            <w:vAlign w:val="bottom"/>
            <w:hideMark/>
          </w:tcPr>
          <w:p w:rsidRPr="005C5149" w:rsidR="006B7FED" w:rsidP="00AE63A0" w:rsidRDefault="006B7FED" w14:paraId="7A514824"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 xml:space="preserve">       2.248 </w:t>
            </w:r>
          </w:p>
        </w:tc>
        <w:tc>
          <w:tcPr>
            <w:tcW w:w="1374" w:type="dxa"/>
            <w:tcBorders>
              <w:top w:val="nil"/>
              <w:left w:val="nil"/>
              <w:bottom w:val="nil"/>
              <w:right w:val="nil"/>
            </w:tcBorders>
            <w:shd w:val="clear" w:color="000000" w:fill="FFFFFF"/>
            <w:noWrap/>
            <w:vAlign w:val="bottom"/>
            <w:hideMark/>
          </w:tcPr>
          <w:p w:rsidRPr="005C5149" w:rsidR="006B7FED" w:rsidP="00AE63A0" w:rsidRDefault="006B7FED" w14:paraId="1B497ADA"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 </w:t>
            </w:r>
          </w:p>
        </w:tc>
      </w:tr>
      <w:tr w:rsidRPr="005C5149" w:rsidR="006B7FED" w:rsidTr="006B7FED" w14:paraId="5E54395C" w14:textId="77777777">
        <w:trPr>
          <w:trHeight w:val="300"/>
        </w:trPr>
        <w:tc>
          <w:tcPr>
            <w:tcW w:w="2461" w:type="dxa"/>
            <w:tcBorders>
              <w:top w:val="nil"/>
              <w:left w:val="single" w:color="auto" w:sz="4" w:space="0"/>
              <w:bottom w:val="single" w:color="auto" w:sz="4" w:space="0"/>
              <w:right w:val="single" w:color="auto" w:sz="4" w:space="0"/>
            </w:tcBorders>
            <w:shd w:val="clear" w:color="000000" w:fill="FFFFFF"/>
            <w:noWrap/>
            <w:vAlign w:val="bottom"/>
            <w:hideMark/>
          </w:tcPr>
          <w:p w:rsidRPr="005C5149" w:rsidR="006B7FED" w:rsidP="00AE63A0" w:rsidRDefault="006B7FED" w14:paraId="68F3C12C" w14:textId="77777777">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2017</w:t>
            </w:r>
          </w:p>
        </w:tc>
        <w:tc>
          <w:tcPr>
            <w:tcW w:w="1374" w:type="dxa"/>
            <w:tcBorders>
              <w:top w:val="nil"/>
              <w:left w:val="nil"/>
              <w:bottom w:val="single" w:color="auto" w:sz="4" w:space="0"/>
              <w:right w:val="single" w:color="auto" w:sz="4" w:space="0"/>
            </w:tcBorders>
            <w:shd w:val="clear" w:color="000000" w:fill="FFFFFF"/>
            <w:noWrap/>
            <w:vAlign w:val="bottom"/>
            <w:hideMark/>
          </w:tcPr>
          <w:p w:rsidRPr="005C5149" w:rsidR="006B7FED" w:rsidP="00AE63A0" w:rsidRDefault="006B7FED" w14:paraId="6A469604" w14:textId="78C10068">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1.100</w:t>
            </w:r>
          </w:p>
        </w:tc>
        <w:tc>
          <w:tcPr>
            <w:tcW w:w="1374" w:type="dxa"/>
            <w:tcBorders>
              <w:top w:val="nil"/>
              <w:left w:val="nil"/>
              <w:bottom w:val="single" w:color="auto" w:sz="4" w:space="0"/>
              <w:right w:val="single" w:color="auto" w:sz="4" w:space="0"/>
            </w:tcBorders>
            <w:shd w:val="clear" w:color="000000" w:fill="FFFFFF"/>
            <w:noWrap/>
            <w:vAlign w:val="bottom"/>
            <w:hideMark/>
          </w:tcPr>
          <w:p w:rsidRPr="005C5149" w:rsidR="006B7FED" w:rsidP="00AE63A0" w:rsidRDefault="006B7FED" w14:paraId="30F5F9E9" w14:textId="3B5A6F85">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1.128</w:t>
            </w:r>
          </w:p>
        </w:tc>
        <w:tc>
          <w:tcPr>
            <w:tcW w:w="1374" w:type="dxa"/>
            <w:tcBorders>
              <w:top w:val="nil"/>
              <w:left w:val="nil"/>
              <w:bottom w:val="single" w:color="auto" w:sz="4" w:space="0"/>
              <w:right w:val="single" w:color="auto" w:sz="4" w:space="0"/>
            </w:tcBorders>
            <w:shd w:val="clear" w:color="000000" w:fill="FFFFFF"/>
            <w:noWrap/>
            <w:vAlign w:val="bottom"/>
            <w:hideMark/>
          </w:tcPr>
          <w:p w:rsidRPr="005C5149" w:rsidR="006B7FED" w:rsidP="00AE63A0" w:rsidRDefault="006B7FED" w14:paraId="67812D0B" w14:textId="77777777">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398</w:t>
            </w:r>
          </w:p>
        </w:tc>
        <w:tc>
          <w:tcPr>
            <w:tcW w:w="1603" w:type="dxa"/>
            <w:tcBorders>
              <w:top w:val="nil"/>
              <w:left w:val="nil"/>
              <w:bottom w:val="single" w:color="auto" w:sz="4" w:space="0"/>
              <w:right w:val="single" w:color="auto" w:sz="4" w:space="0"/>
            </w:tcBorders>
            <w:shd w:val="clear" w:color="000000" w:fill="FFFFFF"/>
            <w:noWrap/>
            <w:vAlign w:val="bottom"/>
            <w:hideMark/>
          </w:tcPr>
          <w:p w:rsidRPr="005C5149" w:rsidR="006B7FED" w:rsidP="00AE63A0" w:rsidRDefault="006B7FED" w14:paraId="61A9F12F"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 xml:space="preserve">       2.626 </w:t>
            </w:r>
          </w:p>
        </w:tc>
        <w:tc>
          <w:tcPr>
            <w:tcW w:w="1374" w:type="dxa"/>
            <w:tcBorders>
              <w:top w:val="nil"/>
              <w:left w:val="nil"/>
              <w:bottom w:val="nil"/>
              <w:right w:val="nil"/>
            </w:tcBorders>
            <w:shd w:val="clear" w:color="000000" w:fill="FFFFFF"/>
            <w:noWrap/>
            <w:vAlign w:val="bottom"/>
            <w:hideMark/>
          </w:tcPr>
          <w:p w:rsidRPr="005C5149" w:rsidR="006B7FED" w:rsidP="00AE63A0" w:rsidRDefault="006B7FED" w14:paraId="4F969162"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 </w:t>
            </w:r>
          </w:p>
        </w:tc>
      </w:tr>
      <w:tr w:rsidRPr="005C5149" w:rsidR="006B7FED" w:rsidTr="006B7FED" w14:paraId="5488DBAD" w14:textId="77777777">
        <w:trPr>
          <w:trHeight w:val="300"/>
        </w:trPr>
        <w:tc>
          <w:tcPr>
            <w:tcW w:w="2461" w:type="dxa"/>
            <w:tcBorders>
              <w:top w:val="nil"/>
              <w:left w:val="single" w:color="auto" w:sz="4" w:space="0"/>
              <w:bottom w:val="single" w:color="auto" w:sz="4" w:space="0"/>
              <w:right w:val="single" w:color="auto" w:sz="4" w:space="0"/>
            </w:tcBorders>
            <w:shd w:val="clear" w:color="000000" w:fill="FFFFFF"/>
            <w:noWrap/>
            <w:vAlign w:val="bottom"/>
            <w:hideMark/>
          </w:tcPr>
          <w:p w:rsidRPr="005C5149" w:rsidR="006B7FED" w:rsidP="00AE63A0" w:rsidRDefault="006B7FED" w14:paraId="602979AD" w14:textId="77777777">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2018</w:t>
            </w:r>
          </w:p>
        </w:tc>
        <w:tc>
          <w:tcPr>
            <w:tcW w:w="1374" w:type="dxa"/>
            <w:tcBorders>
              <w:top w:val="nil"/>
              <w:left w:val="nil"/>
              <w:bottom w:val="single" w:color="auto" w:sz="4" w:space="0"/>
              <w:right w:val="single" w:color="auto" w:sz="4" w:space="0"/>
            </w:tcBorders>
            <w:shd w:val="clear" w:color="000000" w:fill="FFFFFF"/>
            <w:noWrap/>
            <w:vAlign w:val="bottom"/>
            <w:hideMark/>
          </w:tcPr>
          <w:p w:rsidRPr="005C5149" w:rsidR="006B7FED" w:rsidP="00AE63A0" w:rsidRDefault="006B7FED" w14:paraId="322DDA55" w14:textId="1F39819B">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1.181</w:t>
            </w:r>
          </w:p>
        </w:tc>
        <w:tc>
          <w:tcPr>
            <w:tcW w:w="1374" w:type="dxa"/>
            <w:tcBorders>
              <w:top w:val="nil"/>
              <w:left w:val="nil"/>
              <w:bottom w:val="single" w:color="auto" w:sz="4" w:space="0"/>
              <w:right w:val="single" w:color="auto" w:sz="4" w:space="0"/>
            </w:tcBorders>
            <w:shd w:val="clear" w:color="000000" w:fill="FFFFFF"/>
            <w:noWrap/>
            <w:vAlign w:val="bottom"/>
            <w:hideMark/>
          </w:tcPr>
          <w:p w:rsidRPr="005C5149" w:rsidR="006B7FED" w:rsidP="00AE63A0" w:rsidRDefault="006B7FED" w14:paraId="241DCBB8" w14:textId="1775135E">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1.248</w:t>
            </w:r>
          </w:p>
        </w:tc>
        <w:tc>
          <w:tcPr>
            <w:tcW w:w="1374" w:type="dxa"/>
            <w:tcBorders>
              <w:top w:val="nil"/>
              <w:left w:val="nil"/>
              <w:bottom w:val="single" w:color="auto" w:sz="4" w:space="0"/>
              <w:right w:val="single" w:color="auto" w:sz="4" w:space="0"/>
            </w:tcBorders>
            <w:shd w:val="clear" w:color="000000" w:fill="FFFFFF"/>
            <w:noWrap/>
            <w:vAlign w:val="bottom"/>
            <w:hideMark/>
          </w:tcPr>
          <w:p w:rsidRPr="005C5149" w:rsidR="006B7FED" w:rsidP="00AE63A0" w:rsidRDefault="006B7FED" w14:paraId="261D0758" w14:textId="77777777">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616</w:t>
            </w:r>
          </w:p>
        </w:tc>
        <w:tc>
          <w:tcPr>
            <w:tcW w:w="1603" w:type="dxa"/>
            <w:tcBorders>
              <w:top w:val="nil"/>
              <w:left w:val="nil"/>
              <w:bottom w:val="single" w:color="auto" w:sz="4" w:space="0"/>
              <w:right w:val="single" w:color="auto" w:sz="4" w:space="0"/>
            </w:tcBorders>
            <w:shd w:val="clear" w:color="000000" w:fill="FFFFFF"/>
            <w:noWrap/>
            <w:vAlign w:val="bottom"/>
            <w:hideMark/>
          </w:tcPr>
          <w:p w:rsidRPr="005C5149" w:rsidR="006B7FED" w:rsidP="00AE63A0" w:rsidRDefault="006B7FED" w14:paraId="42AF88F8"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 xml:space="preserve">       3.044 </w:t>
            </w:r>
          </w:p>
        </w:tc>
        <w:tc>
          <w:tcPr>
            <w:tcW w:w="1374" w:type="dxa"/>
            <w:tcBorders>
              <w:top w:val="nil"/>
              <w:left w:val="nil"/>
              <w:bottom w:val="nil"/>
              <w:right w:val="nil"/>
            </w:tcBorders>
            <w:shd w:val="clear" w:color="000000" w:fill="FFFFFF"/>
            <w:noWrap/>
            <w:vAlign w:val="bottom"/>
            <w:hideMark/>
          </w:tcPr>
          <w:p w:rsidRPr="005C5149" w:rsidR="006B7FED" w:rsidP="00AE63A0" w:rsidRDefault="006B7FED" w14:paraId="63266F4D"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 </w:t>
            </w:r>
          </w:p>
        </w:tc>
      </w:tr>
      <w:tr w:rsidRPr="005C5149" w:rsidR="006B7FED" w:rsidTr="006B7FED" w14:paraId="73B1B2A2" w14:textId="77777777">
        <w:trPr>
          <w:trHeight w:val="300"/>
        </w:trPr>
        <w:tc>
          <w:tcPr>
            <w:tcW w:w="2461" w:type="dxa"/>
            <w:tcBorders>
              <w:top w:val="nil"/>
              <w:left w:val="single" w:color="auto" w:sz="4" w:space="0"/>
              <w:bottom w:val="single" w:color="auto" w:sz="4" w:space="0"/>
              <w:right w:val="single" w:color="auto" w:sz="4" w:space="0"/>
            </w:tcBorders>
            <w:shd w:val="clear" w:color="000000" w:fill="FFFFFF"/>
            <w:noWrap/>
            <w:vAlign w:val="bottom"/>
            <w:hideMark/>
          </w:tcPr>
          <w:p w:rsidRPr="005C5149" w:rsidR="006B7FED" w:rsidP="00AE63A0" w:rsidRDefault="006B7FED" w14:paraId="21605B9C" w14:textId="77777777">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2019</w:t>
            </w:r>
          </w:p>
        </w:tc>
        <w:tc>
          <w:tcPr>
            <w:tcW w:w="1374" w:type="dxa"/>
            <w:tcBorders>
              <w:top w:val="nil"/>
              <w:left w:val="nil"/>
              <w:bottom w:val="single" w:color="auto" w:sz="4" w:space="0"/>
              <w:right w:val="single" w:color="auto" w:sz="4" w:space="0"/>
            </w:tcBorders>
            <w:shd w:val="clear" w:color="000000" w:fill="FFFFFF"/>
            <w:noWrap/>
            <w:vAlign w:val="bottom"/>
            <w:hideMark/>
          </w:tcPr>
          <w:p w:rsidRPr="005C5149" w:rsidR="006B7FED" w:rsidP="00AE63A0" w:rsidRDefault="006B7FED" w14:paraId="08A72865" w14:textId="1E1B5585">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1.224</w:t>
            </w:r>
          </w:p>
        </w:tc>
        <w:tc>
          <w:tcPr>
            <w:tcW w:w="1374" w:type="dxa"/>
            <w:tcBorders>
              <w:top w:val="nil"/>
              <w:left w:val="nil"/>
              <w:bottom w:val="single" w:color="auto" w:sz="4" w:space="0"/>
              <w:right w:val="single" w:color="auto" w:sz="4" w:space="0"/>
            </w:tcBorders>
            <w:shd w:val="clear" w:color="000000" w:fill="FFFFFF"/>
            <w:noWrap/>
            <w:vAlign w:val="bottom"/>
            <w:hideMark/>
          </w:tcPr>
          <w:p w:rsidRPr="005C5149" w:rsidR="006B7FED" w:rsidP="00AE63A0" w:rsidRDefault="006B7FED" w14:paraId="0FC5716D" w14:textId="0174ACA8">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1.334</w:t>
            </w:r>
          </w:p>
        </w:tc>
        <w:tc>
          <w:tcPr>
            <w:tcW w:w="1374" w:type="dxa"/>
            <w:tcBorders>
              <w:top w:val="nil"/>
              <w:left w:val="nil"/>
              <w:bottom w:val="single" w:color="auto" w:sz="4" w:space="0"/>
              <w:right w:val="single" w:color="auto" w:sz="4" w:space="0"/>
            </w:tcBorders>
            <w:shd w:val="clear" w:color="000000" w:fill="FFFFFF"/>
            <w:noWrap/>
            <w:vAlign w:val="bottom"/>
            <w:hideMark/>
          </w:tcPr>
          <w:p w:rsidRPr="005C5149" w:rsidR="006B7FED" w:rsidP="00AE63A0" w:rsidRDefault="006B7FED" w14:paraId="249D280F" w14:textId="77777777">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754</w:t>
            </w:r>
          </w:p>
        </w:tc>
        <w:tc>
          <w:tcPr>
            <w:tcW w:w="1603" w:type="dxa"/>
            <w:tcBorders>
              <w:top w:val="nil"/>
              <w:left w:val="nil"/>
              <w:bottom w:val="single" w:color="auto" w:sz="4" w:space="0"/>
              <w:right w:val="single" w:color="auto" w:sz="4" w:space="0"/>
            </w:tcBorders>
            <w:shd w:val="clear" w:color="000000" w:fill="FFFFFF"/>
            <w:noWrap/>
            <w:vAlign w:val="bottom"/>
            <w:hideMark/>
          </w:tcPr>
          <w:p w:rsidRPr="005C5149" w:rsidR="006B7FED" w:rsidP="00AE63A0" w:rsidRDefault="006B7FED" w14:paraId="3C168989"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 xml:space="preserve">       3.312 </w:t>
            </w:r>
          </w:p>
        </w:tc>
        <w:tc>
          <w:tcPr>
            <w:tcW w:w="1374" w:type="dxa"/>
            <w:tcBorders>
              <w:top w:val="nil"/>
              <w:left w:val="nil"/>
              <w:bottom w:val="nil"/>
              <w:right w:val="nil"/>
            </w:tcBorders>
            <w:shd w:val="clear" w:color="000000" w:fill="FFFFFF"/>
            <w:noWrap/>
            <w:vAlign w:val="bottom"/>
            <w:hideMark/>
          </w:tcPr>
          <w:p w:rsidRPr="005C5149" w:rsidR="006B7FED" w:rsidP="00AE63A0" w:rsidRDefault="006B7FED" w14:paraId="47A72E8D"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 </w:t>
            </w:r>
          </w:p>
        </w:tc>
      </w:tr>
      <w:tr w:rsidRPr="005C5149" w:rsidR="006B7FED" w:rsidTr="006B7FED" w14:paraId="2A5B4443" w14:textId="77777777">
        <w:trPr>
          <w:trHeight w:val="300"/>
        </w:trPr>
        <w:tc>
          <w:tcPr>
            <w:tcW w:w="2461" w:type="dxa"/>
            <w:tcBorders>
              <w:top w:val="nil"/>
              <w:left w:val="single" w:color="auto" w:sz="4" w:space="0"/>
              <w:bottom w:val="single" w:color="auto" w:sz="4" w:space="0"/>
              <w:right w:val="single" w:color="auto" w:sz="4" w:space="0"/>
            </w:tcBorders>
            <w:shd w:val="clear" w:color="000000" w:fill="FFFFFF"/>
            <w:noWrap/>
            <w:vAlign w:val="bottom"/>
            <w:hideMark/>
          </w:tcPr>
          <w:p w:rsidRPr="005C5149" w:rsidR="006B7FED" w:rsidP="00AE63A0" w:rsidRDefault="006B7FED" w14:paraId="031EE1C6" w14:textId="77777777">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2020</w:t>
            </w:r>
          </w:p>
        </w:tc>
        <w:tc>
          <w:tcPr>
            <w:tcW w:w="1374" w:type="dxa"/>
            <w:tcBorders>
              <w:top w:val="nil"/>
              <w:left w:val="nil"/>
              <w:bottom w:val="single" w:color="auto" w:sz="4" w:space="0"/>
              <w:right w:val="single" w:color="auto" w:sz="4" w:space="0"/>
            </w:tcBorders>
            <w:shd w:val="clear" w:color="000000" w:fill="FFFFFF"/>
            <w:noWrap/>
            <w:vAlign w:val="bottom"/>
            <w:hideMark/>
          </w:tcPr>
          <w:p w:rsidRPr="005C5149" w:rsidR="006B7FED" w:rsidP="00AE63A0" w:rsidRDefault="006B7FED" w14:paraId="52C81237" w14:textId="19AC97DA">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1.306</w:t>
            </w:r>
          </w:p>
        </w:tc>
        <w:tc>
          <w:tcPr>
            <w:tcW w:w="1374" w:type="dxa"/>
            <w:tcBorders>
              <w:top w:val="nil"/>
              <w:left w:val="nil"/>
              <w:bottom w:val="single" w:color="auto" w:sz="4" w:space="0"/>
              <w:right w:val="single" w:color="auto" w:sz="4" w:space="0"/>
            </w:tcBorders>
            <w:shd w:val="clear" w:color="000000" w:fill="FFFFFF"/>
            <w:noWrap/>
            <w:vAlign w:val="bottom"/>
            <w:hideMark/>
          </w:tcPr>
          <w:p w:rsidRPr="005C5149" w:rsidR="006B7FED" w:rsidP="00AE63A0" w:rsidRDefault="006B7FED" w14:paraId="606FA50B" w14:textId="741062A6">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1.386</w:t>
            </w:r>
          </w:p>
        </w:tc>
        <w:tc>
          <w:tcPr>
            <w:tcW w:w="1374" w:type="dxa"/>
            <w:tcBorders>
              <w:top w:val="nil"/>
              <w:left w:val="nil"/>
              <w:bottom w:val="single" w:color="auto" w:sz="4" w:space="0"/>
              <w:right w:val="single" w:color="auto" w:sz="4" w:space="0"/>
            </w:tcBorders>
            <w:shd w:val="clear" w:color="000000" w:fill="FFFFFF"/>
            <w:noWrap/>
            <w:vAlign w:val="bottom"/>
            <w:hideMark/>
          </w:tcPr>
          <w:p w:rsidRPr="005C5149" w:rsidR="006B7FED" w:rsidP="00AE63A0" w:rsidRDefault="006B7FED" w14:paraId="361B7867" w14:textId="6376BEE9">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1.048</w:t>
            </w:r>
          </w:p>
        </w:tc>
        <w:tc>
          <w:tcPr>
            <w:tcW w:w="1603" w:type="dxa"/>
            <w:tcBorders>
              <w:top w:val="nil"/>
              <w:left w:val="nil"/>
              <w:bottom w:val="single" w:color="auto" w:sz="4" w:space="0"/>
              <w:right w:val="single" w:color="auto" w:sz="4" w:space="0"/>
            </w:tcBorders>
            <w:shd w:val="clear" w:color="000000" w:fill="FFFFFF"/>
            <w:noWrap/>
            <w:vAlign w:val="bottom"/>
            <w:hideMark/>
          </w:tcPr>
          <w:p w:rsidRPr="005C5149" w:rsidR="006B7FED" w:rsidP="00AE63A0" w:rsidRDefault="006B7FED" w14:paraId="56E6E65A"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 xml:space="preserve">       3.739 </w:t>
            </w:r>
          </w:p>
        </w:tc>
        <w:tc>
          <w:tcPr>
            <w:tcW w:w="1374" w:type="dxa"/>
            <w:tcBorders>
              <w:top w:val="nil"/>
              <w:left w:val="nil"/>
              <w:bottom w:val="nil"/>
              <w:right w:val="nil"/>
            </w:tcBorders>
            <w:shd w:val="clear" w:color="000000" w:fill="FFFFFF"/>
            <w:noWrap/>
            <w:vAlign w:val="bottom"/>
            <w:hideMark/>
          </w:tcPr>
          <w:p w:rsidRPr="005C5149" w:rsidR="006B7FED" w:rsidP="00AE63A0" w:rsidRDefault="006B7FED" w14:paraId="731FE9DA"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 </w:t>
            </w:r>
          </w:p>
        </w:tc>
      </w:tr>
      <w:tr w:rsidRPr="005C5149" w:rsidR="006B7FED" w:rsidTr="006B7FED" w14:paraId="05669263" w14:textId="77777777">
        <w:trPr>
          <w:trHeight w:val="300"/>
        </w:trPr>
        <w:tc>
          <w:tcPr>
            <w:tcW w:w="2461" w:type="dxa"/>
            <w:tcBorders>
              <w:top w:val="nil"/>
              <w:left w:val="single" w:color="auto" w:sz="4" w:space="0"/>
              <w:bottom w:val="single" w:color="auto" w:sz="4" w:space="0"/>
              <w:right w:val="single" w:color="auto" w:sz="4" w:space="0"/>
            </w:tcBorders>
            <w:shd w:val="clear" w:color="000000" w:fill="FFFFFF"/>
            <w:noWrap/>
            <w:vAlign w:val="bottom"/>
            <w:hideMark/>
          </w:tcPr>
          <w:p w:rsidRPr="005C5149" w:rsidR="006B7FED" w:rsidP="00AE63A0" w:rsidRDefault="006B7FED" w14:paraId="0A567FC1" w14:textId="77777777">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2021</w:t>
            </w:r>
          </w:p>
        </w:tc>
        <w:tc>
          <w:tcPr>
            <w:tcW w:w="1374" w:type="dxa"/>
            <w:tcBorders>
              <w:top w:val="nil"/>
              <w:left w:val="nil"/>
              <w:bottom w:val="single" w:color="auto" w:sz="4" w:space="0"/>
              <w:right w:val="single" w:color="auto" w:sz="4" w:space="0"/>
            </w:tcBorders>
            <w:shd w:val="clear" w:color="000000" w:fill="FFFFFF"/>
            <w:noWrap/>
            <w:vAlign w:val="bottom"/>
            <w:hideMark/>
          </w:tcPr>
          <w:p w:rsidRPr="005C5149" w:rsidR="006B7FED" w:rsidP="00AE63A0" w:rsidRDefault="006B7FED" w14:paraId="336FD88B" w14:textId="0D4A3315">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1.423</w:t>
            </w:r>
          </w:p>
        </w:tc>
        <w:tc>
          <w:tcPr>
            <w:tcW w:w="1374" w:type="dxa"/>
            <w:tcBorders>
              <w:top w:val="nil"/>
              <w:left w:val="nil"/>
              <w:bottom w:val="single" w:color="auto" w:sz="4" w:space="0"/>
              <w:right w:val="single" w:color="auto" w:sz="4" w:space="0"/>
            </w:tcBorders>
            <w:shd w:val="clear" w:color="000000" w:fill="FFFFFF"/>
            <w:noWrap/>
            <w:vAlign w:val="bottom"/>
            <w:hideMark/>
          </w:tcPr>
          <w:p w:rsidRPr="005C5149" w:rsidR="006B7FED" w:rsidP="00AE63A0" w:rsidRDefault="006B7FED" w14:paraId="64D326A2" w14:textId="33A56E4C">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1.511</w:t>
            </w:r>
          </w:p>
        </w:tc>
        <w:tc>
          <w:tcPr>
            <w:tcW w:w="1374" w:type="dxa"/>
            <w:tcBorders>
              <w:top w:val="nil"/>
              <w:left w:val="nil"/>
              <w:bottom w:val="single" w:color="auto" w:sz="4" w:space="0"/>
              <w:right w:val="single" w:color="auto" w:sz="4" w:space="0"/>
            </w:tcBorders>
            <w:shd w:val="clear" w:color="000000" w:fill="FFFFFF"/>
            <w:noWrap/>
            <w:vAlign w:val="bottom"/>
            <w:hideMark/>
          </w:tcPr>
          <w:p w:rsidRPr="005C5149" w:rsidR="006B7FED" w:rsidP="00AE63A0" w:rsidRDefault="006B7FED" w14:paraId="137E0266" w14:textId="5D86CC94">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1.190</w:t>
            </w:r>
          </w:p>
        </w:tc>
        <w:tc>
          <w:tcPr>
            <w:tcW w:w="1603" w:type="dxa"/>
            <w:tcBorders>
              <w:top w:val="nil"/>
              <w:left w:val="nil"/>
              <w:bottom w:val="single" w:color="auto" w:sz="4" w:space="0"/>
              <w:right w:val="single" w:color="auto" w:sz="4" w:space="0"/>
            </w:tcBorders>
            <w:shd w:val="clear" w:color="000000" w:fill="FFFFFF"/>
            <w:noWrap/>
            <w:vAlign w:val="bottom"/>
            <w:hideMark/>
          </w:tcPr>
          <w:p w:rsidRPr="005C5149" w:rsidR="006B7FED" w:rsidP="00AE63A0" w:rsidRDefault="006B7FED" w14:paraId="642ECBF5"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 xml:space="preserve">       4.124 </w:t>
            </w:r>
          </w:p>
        </w:tc>
        <w:tc>
          <w:tcPr>
            <w:tcW w:w="1374" w:type="dxa"/>
            <w:tcBorders>
              <w:top w:val="nil"/>
              <w:left w:val="nil"/>
              <w:bottom w:val="nil"/>
              <w:right w:val="nil"/>
            </w:tcBorders>
            <w:shd w:val="clear" w:color="000000" w:fill="FFFFFF"/>
            <w:noWrap/>
            <w:vAlign w:val="bottom"/>
            <w:hideMark/>
          </w:tcPr>
          <w:p w:rsidRPr="005C5149" w:rsidR="006B7FED" w:rsidP="00AE63A0" w:rsidRDefault="006B7FED" w14:paraId="72536C17"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 </w:t>
            </w:r>
          </w:p>
        </w:tc>
      </w:tr>
      <w:tr w:rsidRPr="005C5149" w:rsidR="006B7FED" w:rsidTr="006B7FED" w14:paraId="6915B568" w14:textId="77777777">
        <w:trPr>
          <w:trHeight w:val="300"/>
        </w:trPr>
        <w:tc>
          <w:tcPr>
            <w:tcW w:w="2461" w:type="dxa"/>
            <w:tcBorders>
              <w:top w:val="nil"/>
              <w:left w:val="single" w:color="auto" w:sz="4" w:space="0"/>
              <w:bottom w:val="single" w:color="auto" w:sz="4" w:space="0"/>
              <w:right w:val="single" w:color="auto" w:sz="4" w:space="0"/>
            </w:tcBorders>
            <w:shd w:val="clear" w:color="000000" w:fill="FFFFFF"/>
            <w:noWrap/>
            <w:vAlign w:val="bottom"/>
            <w:hideMark/>
          </w:tcPr>
          <w:p w:rsidRPr="005C5149" w:rsidR="006B7FED" w:rsidP="00AE63A0" w:rsidRDefault="006B7FED" w14:paraId="4B0AA652" w14:textId="77777777">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2022</w:t>
            </w:r>
          </w:p>
        </w:tc>
        <w:tc>
          <w:tcPr>
            <w:tcW w:w="1374" w:type="dxa"/>
            <w:tcBorders>
              <w:top w:val="nil"/>
              <w:left w:val="nil"/>
              <w:bottom w:val="single" w:color="auto" w:sz="4" w:space="0"/>
              <w:right w:val="single" w:color="auto" w:sz="4" w:space="0"/>
            </w:tcBorders>
            <w:shd w:val="clear" w:color="000000" w:fill="FFFFFF"/>
            <w:noWrap/>
            <w:vAlign w:val="bottom"/>
            <w:hideMark/>
          </w:tcPr>
          <w:p w:rsidRPr="005C5149" w:rsidR="006B7FED" w:rsidP="00AE63A0" w:rsidRDefault="006B7FED" w14:paraId="729B8721" w14:textId="72965889">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1.618</w:t>
            </w:r>
          </w:p>
        </w:tc>
        <w:tc>
          <w:tcPr>
            <w:tcW w:w="1374" w:type="dxa"/>
            <w:tcBorders>
              <w:top w:val="nil"/>
              <w:left w:val="nil"/>
              <w:bottom w:val="single" w:color="auto" w:sz="4" w:space="0"/>
              <w:right w:val="single" w:color="auto" w:sz="4" w:space="0"/>
            </w:tcBorders>
            <w:shd w:val="clear" w:color="000000" w:fill="FFFFFF"/>
            <w:noWrap/>
            <w:vAlign w:val="bottom"/>
            <w:hideMark/>
          </w:tcPr>
          <w:p w:rsidRPr="005C5149" w:rsidR="006B7FED" w:rsidP="00AE63A0" w:rsidRDefault="006B7FED" w14:paraId="539BFA0B" w14:textId="6C851F84">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1.591</w:t>
            </w:r>
          </w:p>
        </w:tc>
        <w:tc>
          <w:tcPr>
            <w:tcW w:w="1374" w:type="dxa"/>
            <w:tcBorders>
              <w:top w:val="nil"/>
              <w:left w:val="nil"/>
              <w:bottom w:val="single" w:color="auto" w:sz="4" w:space="0"/>
              <w:right w:val="single" w:color="auto" w:sz="4" w:space="0"/>
            </w:tcBorders>
            <w:shd w:val="clear" w:color="000000" w:fill="FFFFFF"/>
            <w:noWrap/>
            <w:vAlign w:val="bottom"/>
            <w:hideMark/>
          </w:tcPr>
          <w:p w:rsidRPr="005C5149" w:rsidR="006B7FED" w:rsidP="00AE63A0" w:rsidRDefault="006B7FED" w14:paraId="21D457FB" w14:textId="1763451A">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1.281</w:t>
            </w:r>
          </w:p>
        </w:tc>
        <w:tc>
          <w:tcPr>
            <w:tcW w:w="1603" w:type="dxa"/>
            <w:tcBorders>
              <w:top w:val="nil"/>
              <w:left w:val="nil"/>
              <w:bottom w:val="single" w:color="auto" w:sz="4" w:space="0"/>
              <w:right w:val="single" w:color="auto" w:sz="4" w:space="0"/>
            </w:tcBorders>
            <w:shd w:val="clear" w:color="000000" w:fill="FFFFFF"/>
            <w:noWrap/>
            <w:vAlign w:val="bottom"/>
            <w:hideMark/>
          </w:tcPr>
          <w:p w:rsidRPr="005C5149" w:rsidR="006B7FED" w:rsidP="00AE63A0" w:rsidRDefault="006B7FED" w14:paraId="6A4005CF"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 xml:space="preserve">       4.490 </w:t>
            </w:r>
          </w:p>
        </w:tc>
        <w:tc>
          <w:tcPr>
            <w:tcW w:w="1374" w:type="dxa"/>
            <w:tcBorders>
              <w:top w:val="nil"/>
              <w:left w:val="nil"/>
              <w:bottom w:val="nil"/>
              <w:right w:val="nil"/>
            </w:tcBorders>
            <w:shd w:val="clear" w:color="000000" w:fill="FFFFFF"/>
            <w:noWrap/>
            <w:vAlign w:val="bottom"/>
            <w:hideMark/>
          </w:tcPr>
          <w:p w:rsidRPr="005C5149" w:rsidR="006B7FED" w:rsidP="00AE63A0" w:rsidRDefault="006B7FED" w14:paraId="352BB6EF"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 </w:t>
            </w:r>
          </w:p>
        </w:tc>
      </w:tr>
      <w:tr w:rsidRPr="005C5149" w:rsidR="006B7FED" w:rsidTr="006B7FED" w14:paraId="4CCBD907" w14:textId="77777777">
        <w:trPr>
          <w:trHeight w:val="300"/>
        </w:trPr>
        <w:tc>
          <w:tcPr>
            <w:tcW w:w="2461" w:type="dxa"/>
            <w:tcBorders>
              <w:top w:val="nil"/>
              <w:left w:val="single" w:color="auto" w:sz="4" w:space="0"/>
              <w:bottom w:val="single" w:color="auto" w:sz="4" w:space="0"/>
              <w:right w:val="single" w:color="auto" w:sz="4" w:space="0"/>
            </w:tcBorders>
            <w:shd w:val="clear" w:color="000000" w:fill="FFFFFF"/>
            <w:noWrap/>
            <w:vAlign w:val="bottom"/>
            <w:hideMark/>
          </w:tcPr>
          <w:p w:rsidRPr="005C5149" w:rsidR="006B7FED" w:rsidP="00AE63A0" w:rsidRDefault="006B7FED" w14:paraId="00DD34AC" w14:textId="77777777">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2023</w:t>
            </w:r>
          </w:p>
        </w:tc>
        <w:tc>
          <w:tcPr>
            <w:tcW w:w="1374" w:type="dxa"/>
            <w:tcBorders>
              <w:top w:val="nil"/>
              <w:left w:val="nil"/>
              <w:bottom w:val="single" w:color="auto" w:sz="4" w:space="0"/>
              <w:right w:val="single" w:color="auto" w:sz="4" w:space="0"/>
            </w:tcBorders>
            <w:shd w:val="clear" w:color="000000" w:fill="FFFFFF"/>
            <w:noWrap/>
            <w:vAlign w:val="bottom"/>
            <w:hideMark/>
          </w:tcPr>
          <w:p w:rsidRPr="005C5149" w:rsidR="006B7FED" w:rsidP="00AE63A0" w:rsidRDefault="006B7FED" w14:paraId="413A4E73" w14:textId="0CCF6A8C">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1.736</w:t>
            </w:r>
          </w:p>
        </w:tc>
        <w:tc>
          <w:tcPr>
            <w:tcW w:w="1374" w:type="dxa"/>
            <w:tcBorders>
              <w:top w:val="nil"/>
              <w:left w:val="nil"/>
              <w:bottom w:val="single" w:color="auto" w:sz="4" w:space="0"/>
              <w:right w:val="single" w:color="auto" w:sz="4" w:space="0"/>
            </w:tcBorders>
            <w:shd w:val="clear" w:color="000000" w:fill="FFFFFF"/>
            <w:noWrap/>
            <w:vAlign w:val="bottom"/>
            <w:hideMark/>
          </w:tcPr>
          <w:p w:rsidRPr="005C5149" w:rsidR="006B7FED" w:rsidP="00AE63A0" w:rsidRDefault="006B7FED" w14:paraId="74E072CF" w14:textId="4A16F6D9">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1.752</w:t>
            </w:r>
          </w:p>
        </w:tc>
        <w:tc>
          <w:tcPr>
            <w:tcW w:w="1374" w:type="dxa"/>
            <w:tcBorders>
              <w:top w:val="nil"/>
              <w:left w:val="nil"/>
              <w:bottom w:val="single" w:color="auto" w:sz="4" w:space="0"/>
              <w:right w:val="single" w:color="auto" w:sz="4" w:space="0"/>
            </w:tcBorders>
            <w:shd w:val="clear" w:color="000000" w:fill="FFFFFF"/>
            <w:noWrap/>
            <w:vAlign w:val="bottom"/>
            <w:hideMark/>
          </w:tcPr>
          <w:p w:rsidRPr="005C5149" w:rsidR="006B7FED" w:rsidP="00AE63A0" w:rsidRDefault="006B7FED" w14:paraId="61A15D1E" w14:textId="565EA92C">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1.359</w:t>
            </w:r>
          </w:p>
        </w:tc>
        <w:tc>
          <w:tcPr>
            <w:tcW w:w="1603" w:type="dxa"/>
            <w:tcBorders>
              <w:top w:val="nil"/>
              <w:left w:val="nil"/>
              <w:bottom w:val="single" w:color="auto" w:sz="4" w:space="0"/>
              <w:right w:val="single" w:color="auto" w:sz="4" w:space="0"/>
            </w:tcBorders>
            <w:shd w:val="clear" w:color="000000" w:fill="FFFFFF"/>
            <w:noWrap/>
            <w:vAlign w:val="bottom"/>
            <w:hideMark/>
          </w:tcPr>
          <w:p w:rsidRPr="005C5149" w:rsidR="006B7FED" w:rsidP="00AE63A0" w:rsidRDefault="006B7FED" w14:paraId="067E33B9"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 xml:space="preserve">       4.847 </w:t>
            </w:r>
          </w:p>
        </w:tc>
        <w:tc>
          <w:tcPr>
            <w:tcW w:w="1374" w:type="dxa"/>
            <w:tcBorders>
              <w:top w:val="nil"/>
              <w:left w:val="nil"/>
              <w:bottom w:val="nil"/>
              <w:right w:val="nil"/>
            </w:tcBorders>
            <w:shd w:val="clear" w:color="000000" w:fill="FFFFFF"/>
            <w:noWrap/>
            <w:vAlign w:val="bottom"/>
            <w:hideMark/>
          </w:tcPr>
          <w:p w:rsidRPr="005C5149" w:rsidR="006B7FED" w:rsidP="00AE63A0" w:rsidRDefault="006B7FED" w14:paraId="3293024C"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 </w:t>
            </w:r>
          </w:p>
        </w:tc>
      </w:tr>
      <w:tr w:rsidRPr="005C5149" w:rsidR="006B7FED" w:rsidTr="006B7FED" w14:paraId="31ABB810" w14:textId="77777777">
        <w:trPr>
          <w:trHeight w:val="300"/>
        </w:trPr>
        <w:tc>
          <w:tcPr>
            <w:tcW w:w="2461" w:type="dxa"/>
            <w:tcBorders>
              <w:top w:val="nil"/>
              <w:left w:val="single" w:color="auto" w:sz="4" w:space="0"/>
              <w:bottom w:val="single" w:color="auto" w:sz="4" w:space="0"/>
              <w:right w:val="single" w:color="auto" w:sz="4" w:space="0"/>
            </w:tcBorders>
            <w:shd w:val="clear" w:color="000000" w:fill="FFFFFF"/>
            <w:noWrap/>
            <w:vAlign w:val="bottom"/>
            <w:hideMark/>
          </w:tcPr>
          <w:p w:rsidRPr="005C5149" w:rsidR="006B7FED" w:rsidP="00AE63A0" w:rsidRDefault="006B7FED" w14:paraId="4351BCF5" w14:textId="77777777">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09/2024</w:t>
            </w:r>
          </w:p>
        </w:tc>
        <w:tc>
          <w:tcPr>
            <w:tcW w:w="1374" w:type="dxa"/>
            <w:tcBorders>
              <w:top w:val="nil"/>
              <w:left w:val="nil"/>
              <w:bottom w:val="single" w:color="auto" w:sz="4" w:space="0"/>
              <w:right w:val="single" w:color="auto" w:sz="4" w:space="0"/>
            </w:tcBorders>
            <w:shd w:val="clear" w:color="000000" w:fill="FFFFFF"/>
            <w:noWrap/>
            <w:vAlign w:val="bottom"/>
            <w:hideMark/>
          </w:tcPr>
          <w:p w:rsidRPr="005C5149" w:rsidR="006B7FED" w:rsidP="00AE63A0" w:rsidRDefault="006B7FED" w14:paraId="31CACD8F" w14:textId="0C372A32">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1.784</w:t>
            </w:r>
          </w:p>
        </w:tc>
        <w:tc>
          <w:tcPr>
            <w:tcW w:w="1374" w:type="dxa"/>
            <w:tcBorders>
              <w:top w:val="nil"/>
              <w:left w:val="nil"/>
              <w:bottom w:val="single" w:color="auto" w:sz="4" w:space="0"/>
              <w:right w:val="single" w:color="auto" w:sz="4" w:space="0"/>
            </w:tcBorders>
            <w:shd w:val="clear" w:color="000000" w:fill="FFFFFF"/>
            <w:noWrap/>
            <w:vAlign w:val="bottom"/>
            <w:hideMark/>
          </w:tcPr>
          <w:p w:rsidRPr="005C5149" w:rsidR="006B7FED" w:rsidP="00AE63A0" w:rsidRDefault="006B7FED" w14:paraId="4C3CB686" w14:textId="6E08D23F">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1.795</w:t>
            </w:r>
          </w:p>
        </w:tc>
        <w:tc>
          <w:tcPr>
            <w:tcW w:w="1374" w:type="dxa"/>
            <w:tcBorders>
              <w:top w:val="nil"/>
              <w:left w:val="nil"/>
              <w:bottom w:val="single" w:color="auto" w:sz="4" w:space="0"/>
              <w:right w:val="single" w:color="auto" w:sz="4" w:space="0"/>
            </w:tcBorders>
            <w:shd w:val="clear" w:color="000000" w:fill="FFFFFF"/>
            <w:noWrap/>
            <w:vAlign w:val="bottom"/>
            <w:hideMark/>
          </w:tcPr>
          <w:p w:rsidRPr="005C5149" w:rsidR="006B7FED" w:rsidP="00AE63A0" w:rsidRDefault="006B7FED" w14:paraId="503308C6" w14:textId="088CD5B4">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1.377</w:t>
            </w:r>
          </w:p>
        </w:tc>
        <w:tc>
          <w:tcPr>
            <w:tcW w:w="1603" w:type="dxa"/>
            <w:tcBorders>
              <w:top w:val="nil"/>
              <w:left w:val="nil"/>
              <w:bottom w:val="single" w:color="auto" w:sz="4" w:space="0"/>
              <w:right w:val="single" w:color="auto" w:sz="4" w:space="0"/>
            </w:tcBorders>
            <w:shd w:val="clear" w:color="000000" w:fill="FFFFFF"/>
            <w:noWrap/>
            <w:vAlign w:val="bottom"/>
            <w:hideMark/>
          </w:tcPr>
          <w:p w:rsidRPr="005C5149" w:rsidR="006B7FED" w:rsidP="00AE63A0" w:rsidRDefault="006B7FED" w14:paraId="50E46274"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 xml:space="preserve">       4.956 </w:t>
            </w:r>
          </w:p>
        </w:tc>
        <w:tc>
          <w:tcPr>
            <w:tcW w:w="1374" w:type="dxa"/>
            <w:tcBorders>
              <w:top w:val="nil"/>
              <w:left w:val="nil"/>
              <w:bottom w:val="nil"/>
              <w:right w:val="nil"/>
            </w:tcBorders>
            <w:shd w:val="clear" w:color="000000" w:fill="FFFFFF"/>
            <w:noWrap/>
            <w:vAlign w:val="bottom"/>
            <w:hideMark/>
          </w:tcPr>
          <w:p w:rsidRPr="005C5149" w:rsidR="006B7FED" w:rsidP="00AE63A0" w:rsidRDefault="006B7FED" w14:paraId="64A1E3C4"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 </w:t>
            </w:r>
          </w:p>
        </w:tc>
      </w:tr>
    </w:tbl>
    <w:p w:rsidRPr="005C5149" w:rsidR="003C4C9E" w:rsidP="00574644" w:rsidRDefault="003C4C9E" w14:paraId="65D4C592" w14:textId="36D406D5">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Bron: P-</w:t>
      </w:r>
      <w:proofErr w:type="spellStart"/>
      <w:r w:rsidRPr="005C5149">
        <w:rPr>
          <w:rFonts w:ascii="Times New Roman" w:hAnsi="Times New Roman" w:eastAsia="Times New Roman" w:cs="Times New Roman"/>
          <w:color w:val="000000"/>
          <w:sz w:val="24"/>
          <w:szCs w:val="24"/>
          <w:lang w:eastAsia="nl-NL"/>
        </w:rPr>
        <w:t>Direkt</w:t>
      </w:r>
      <w:proofErr w:type="spellEnd"/>
      <w:r w:rsidRPr="005C5149">
        <w:rPr>
          <w:rFonts w:ascii="Times New Roman" w:hAnsi="Times New Roman" w:eastAsia="Times New Roman" w:cs="Times New Roman"/>
          <w:color w:val="000000"/>
          <w:sz w:val="24"/>
          <w:szCs w:val="24"/>
          <w:lang w:eastAsia="nl-NL"/>
        </w:rPr>
        <w:t xml:space="preserve">  </w:t>
      </w:r>
    </w:p>
    <w:p w:rsidRPr="005C5149" w:rsidR="003C4C9E" w:rsidP="00574644" w:rsidRDefault="003C4C9E" w14:paraId="2EB4F6E0" w14:textId="77B2AD6E">
      <w:pPr>
        <w:spacing w:after="0" w:line="240" w:lineRule="auto"/>
        <w:rPr>
          <w:rFonts w:ascii="Times New Roman" w:hAnsi="Times New Roman" w:cs="Times New Roman"/>
          <w:sz w:val="24"/>
          <w:szCs w:val="24"/>
          <w:u w:val="single"/>
        </w:rPr>
      </w:pPr>
      <w:r w:rsidRPr="005C5149">
        <w:rPr>
          <w:rFonts w:ascii="Times New Roman" w:hAnsi="Times New Roman" w:eastAsia="Times New Roman" w:cs="Times New Roman"/>
          <w:color w:val="000000"/>
          <w:sz w:val="24"/>
          <w:szCs w:val="24"/>
          <w:lang w:eastAsia="nl-NL"/>
        </w:rPr>
        <w:t>* Het aantal FTE voor 2015 en 2016 kan niet geverifieerd worden aangezien de brondata niet beschikbaar is.</w:t>
      </w:r>
    </w:p>
    <w:p w:rsidRPr="005C5149" w:rsidR="003C4C9E" w:rsidP="00574644" w:rsidRDefault="003C4C9E" w14:paraId="2D28646E" w14:textId="77777777">
      <w:pPr>
        <w:spacing w:after="0" w:line="240" w:lineRule="auto"/>
        <w:rPr>
          <w:rFonts w:ascii="Times New Roman" w:hAnsi="Times New Roman" w:cs="Times New Roman"/>
          <w:sz w:val="24"/>
          <w:szCs w:val="24"/>
          <w:u w:val="single"/>
        </w:rPr>
      </w:pPr>
    </w:p>
    <w:p w:rsidRPr="005C5149" w:rsidR="00574644" w:rsidP="00574644" w:rsidRDefault="00574644" w14:paraId="2FFE573A" w14:textId="6F6FC012">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lastRenderedPageBreak/>
        <w:t>Vraag 26</w:t>
      </w:r>
    </w:p>
    <w:p w:rsidRPr="005C5149" w:rsidR="00574644" w:rsidP="00574644" w:rsidRDefault="00574644" w14:paraId="4B652622"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Hoeveel budget heeft u gereserveerd voor de hervorming van de WIA?</w:t>
      </w:r>
    </w:p>
    <w:p w:rsidRPr="005C5149" w:rsidR="00574644" w:rsidP="00574644" w:rsidRDefault="00574644" w14:paraId="0274CCEF" w14:textId="77777777">
      <w:pPr>
        <w:spacing w:after="0" w:line="240" w:lineRule="auto"/>
        <w:rPr>
          <w:rFonts w:ascii="Times New Roman" w:hAnsi="Times New Roman" w:cs="Times New Roman"/>
          <w:sz w:val="24"/>
          <w:szCs w:val="24"/>
        </w:rPr>
      </w:pPr>
    </w:p>
    <w:p w:rsidRPr="005C5149" w:rsidR="00574644" w:rsidP="00574644" w:rsidRDefault="00574644" w14:paraId="55E6937C"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26</w:t>
      </w:r>
    </w:p>
    <w:p w:rsidRPr="005C5149" w:rsidR="00574644" w:rsidP="00574644" w:rsidRDefault="00574644" w14:paraId="09B4F1C4" w14:textId="77777777">
      <w:pPr>
        <w:spacing w:after="0" w:line="240" w:lineRule="auto"/>
        <w:rPr>
          <w:rFonts w:ascii="Times New Roman" w:hAnsi="Times New Roman" w:cs="Times New Roman"/>
          <w:i/>
          <w:iCs/>
          <w:sz w:val="24"/>
          <w:szCs w:val="24"/>
        </w:rPr>
      </w:pPr>
      <w:r w:rsidRPr="005C5149">
        <w:rPr>
          <w:rFonts w:ascii="Times New Roman" w:hAnsi="Times New Roman" w:cs="Times New Roman"/>
          <w:sz w:val="24"/>
          <w:szCs w:val="24"/>
        </w:rPr>
        <w:t>Het rapport van de Onafhankelijke Commissie Toekomst Arbeidsongeschiktheidsstelsel (OCTAS) wordt momenteel uitgewerkt in beleidsopties. Op dit moment is nog niet duidelijk welke maatregelen genomen gaan worden en welk financieel beslag die hebben.</w:t>
      </w:r>
      <w:r w:rsidRPr="005C5149">
        <w:rPr>
          <w:rFonts w:ascii="Times New Roman" w:hAnsi="Times New Roman" w:cs="Times New Roman"/>
          <w:i/>
          <w:iCs/>
          <w:sz w:val="24"/>
          <w:szCs w:val="24"/>
        </w:rPr>
        <w:t> </w:t>
      </w:r>
    </w:p>
    <w:p w:rsidRPr="005C5149" w:rsidR="00FD2132" w:rsidP="00574644" w:rsidRDefault="00574644" w14:paraId="1B63808A"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Er zijn geen middelen specifiek gereserveerd voor een hervorming van de WIA. In de envelop ‘groepen in de knel’ is een reservering opgenomen voor een aantal beleidsonderwerpen, waaronder de uitwerking van de voorstellen OCTAS. </w:t>
      </w:r>
    </w:p>
    <w:p w:rsidRPr="005C5149" w:rsidR="00574644" w:rsidP="00574644" w:rsidRDefault="00574644" w14:paraId="7DAB9E07" w14:textId="16BE3E2A">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Het bedrag van deze reservering varieert in de komende jaren tussen de € 100 en € 200 miljoen en bedraagt vanaf 2039 structureel € 412 miljoen. Deze middelen zijn niet specifiek gereserveerd voor hervorming van de WIA.</w:t>
      </w:r>
    </w:p>
    <w:p w:rsidRPr="005C5149" w:rsidR="00574644" w:rsidP="00E65E18" w:rsidRDefault="00574644" w14:paraId="33B7DF4D" w14:textId="77777777">
      <w:pPr>
        <w:spacing w:after="0" w:line="240" w:lineRule="auto"/>
        <w:rPr>
          <w:rFonts w:ascii="Times New Roman" w:hAnsi="Times New Roman" w:cs="Times New Roman"/>
          <w:sz w:val="24"/>
          <w:szCs w:val="24"/>
        </w:rPr>
      </w:pPr>
    </w:p>
    <w:p w:rsidRPr="005C5149" w:rsidR="00574644" w:rsidP="00574644" w:rsidRDefault="00574644" w14:paraId="088E1996"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27</w:t>
      </w:r>
    </w:p>
    <w:p w:rsidRPr="005C5149" w:rsidR="00574644" w:rsidP="00574644" w:rsidRDefault="00574644" w14:paraId="4E783794"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rPr>
        <w:t>Welke wijziging in beleid en bij de uitvoerende organisaties is er nodig om kinderbijslag per maand uit te keren in plaats van per kwartaal?</w:t>
      </w:r>
    </w:p>
    <w:p w:rsidRPr="005C5149" w:rsidR="00574644" w:rsidP="00574644" w:rsidRDefault="00574644" w14:paraId="74F9096C" w14:textId="77777777">
      <w:pPr>
        <w:spacing w:after="0" w:line="240" w:lineRule="auto"/>
        <w:rPr>
          <w:rFonts w:ascii="Times New Roman" w:hAnsi="Times New Roman" w:cs="Times New Roman"/>
          <w:b/>
          <w:bCs/>
          <w:i/>
          <w:iCs/>
          <w:sz w:val="24"/>
          <w:szCs w:val="24"/>
        </w:rPr>
      </w:pPr>
    </w:p>
    <w:p w:rsidRPr="005C5149" w:rsidR="00574644" w:rsidP="00574644" w:rsidRDefault="00574644" w14:paraId="10EB5A37"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27</w:t>
      </w:r>
    </w:p>
    <w:p w:rsidRPr="005C5149" w:rsidR="00574644" w:rsidP="00574644" w:rsidRDefault="00574644" w14:paraId="2FF0ABB3"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Momenteel is niet in kaart gebracht wat er exact nodig is om de kinderbijslag per maand uit te keren in plaats van per kwartaal. In ieder geval zou er wetswijziging nodig zijn, waarbij een wetstraject zo’n twee jaar duurt. Daarna volgt nog een nader te bepalen periode voor implementatie. </w:t>
      </w:r>
    </w:p>
    <w:p w:rsidRPr="005C5149" w:rsidR="003C4C9E" w:rsidP="00574644" w:rsidRDefault="003C4C9E" w14:paraId="4B2BB57D" w14:textId="77777777">
      <w:pPr>
        <w:spacing w:after="0" w:line="240" w:lineRule="auto"/>
        <w:rPr>
          <w:rFonts w:ascii="Times New Roman" w:hAnsi="Times New Roman" w:cs="Times New Roman"/>
          <w:b/>
          <w:bCs/>
          <w:sz w:val="24"/>
          <w:szCs w:val="24"/>
          <w:u w:val="single"/>
        </w:rPr>
      </w:pPr>
    </w:p>
    <w:p w:rsidRPr="005C5149" w:rsidR="00574644" w:rsidP="00574644" w:rsidRDefault="00574644" w14:paraId="3EF7C2F3"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De huidige uitvoeringspraktijk zal aangepast moeten worden. Het per maand uitbetalen is uitvoeringstechnisch mogelijk, maar er zijn wijzigingen nodig in de ICT-systemen en werkwijzen van de SVB omdat deze nu zijn ingericht op uitbetaling per kwartaal. Het aanpassen van de ICT kost capaciteit en tijd. Momenteel is de peildatum van de kinderbijslag op de eerste dag van het kalenderkwartaal. Op deze datum wordt bekeken door de SVB wat het recht is op de zogenaamde peildatum. Wanneer de kinderbijslag maandelijks uitbetaald zou worden, zou ook moeten gekeken worden welk peilmoment daarbij past. Als bij maandelijks uitbetalen de kinderbijslag ook maandelijks gepeild zou moeten worden, zouden er 8 peilmomenten worden toegevoegd aan de kinderbijslag, daar waar het er nu 4 zijn (kwartaalsystematiek). Hier zal door de SVB een uitvoeringstoets op moeten worden uitgebracht om na te gaan wat de exacte gevolgen voor de uitvoering zijn.</w:t>
      </w:r>
    </w:p>
    <w:p w:rsidRPr="005C5149" w:rsidR="003C4C9E" w:rsidP="00574644" w:rsidRDefault="003C4C9E" w14:paraId="7971D47F" w14:textId="77777777">
      <w:pPr>
        <w:spacing w:after="0" w:line="240" w:lineRule="auto"/>
        <w:rPr>
          <w:rFonts w:ascii="Times New Roman" w:hAnsi="Times New Roman" w:cs="Times New Roman"/>
          <w:sz w:val="24"/>
          <w:szCs w:val="24"/>
        </w:rPr>
      </w:pPr>
    </w:p>
    <w:p w:rsidRPr="005C5149" w:rsidR="00574644" w:rsidP="00574644" w:rsidRDefault="00574644" w14:paraId="41FEC4B6"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Verder leidt het maandelijks uitkeren van kinderbijslag in plaats van per kwartaal tot incidentele uitvoeringskosten als gevolg van systeemwijzigingen. Mogelijk leidt deze wijziging ook tot een toename van de structurele uitvoeringskosten, dit vanwege de wijziging van 4 naar 12 betalingen per jaar. </w:t>
      </w:r>
    </w:p>
    <w:p w:rsidRPr="005C5149" w:rsidR="00E65E18" w:rsidP="00E65E18" w:rsidRDefault="00E65E18" w14:paraId="1A7A79EE" w14:textId="77777777">
      <w:pPr>
        <w:spacing w:after="0" w:line="240" w:lineRule="auto"/>
        <w:rPr>
          <w:rFonts w:ascii="Times New Roman" w:hAnsi="Times New Roman" w:cs="Times New Roman"/>
          <w:sz w:val="24"/>
          <w:szCs w:val="24"/>
        </w:rPr>
      </w:pPr>
    </w:p>
    <w:p w:rsidRPr="005C5149" w:rsidR="00E65E18" w:rsidP="00E65E18" w:rsidRDefault="00E65E18" w14:paraId="4A9938C2"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28</w:t>
      </w:r>
    </w:p>
    <w:p w:rsidRPr="005C5149" w:rsidR="00E65E18" w:rsidP="00E65E18" w:rsidRDefault="00E65E18" w14:paraId="73233CBF"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Welke stijging heeft een bijstandsuitkering (alleenstaand en samenwonend) doorgemaakt tussen 2009 en 2024 in percentage en absolute euro’s? Kunt u hiervan een grafiek tonen en een tabel met een uitsplitsing per halfjaarlijkse stijging in percentage en euro’s?</w:t>
      </w:r>
    </w:p>
    <w:p w:rsidRPr="005C5149" w:rsidR="00E65E18" w:rsidP="00E65E18" w:rsidRDefault="00E65E18" w14:paraId="29DE5629" w14:textId="77777777">
      <w:pPr>
        <w:spacing w:after="0" w:line="240" w:lineRule="auto"/>
        <w:rPr>
          <w:rFonts w:ascii="Times New Roman" w:hAnsi="Times New Roman" w:cs="Times New Roman"/>
          <w:sz w:val="24"/>
          <w:szCs w:val="24"/>
        </w:rPr>
      </w:pPr>
    </w:p>
    <w:p w:rsidRPr="005C5149" w:rsidR="00E65E18" w:rsidP="00E65E18" w:rsidRDefault="00E65E18" w14:paraId="519C3697"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28</w:t>
      </w:r>
    </w:p>
    <w:p w:rsidRPr="005C5149" w:rsidR="00E65E18" w:rsidP="00E65E18" w:rsidRDefault="00E65E18" w14:paraId="70E71492"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In de onderstaande tabel worden de normbedragen voor de bijstandsuitkering voor alleenstaanden en samenwonenden gegeven. Daarbij moet worden opgemerkt dat de norm voor alleenstaanden tot 1 januari 2015 op een andere systematiek gebaseerd was. Het </w:t>
      </w:r>
      <w:r w:rsidRPr="005C5149">
        <w:rPr>
          <w:rFonts w:ascii="Times New Roman" w:hAnsi="Times New Roman" w:cs="Times New Roman"/>
          <w:sz w:val="24"/>
          <w:szCs w:val="24"/>
        </w:rPr>
        <w:lastRenderedPageBreak/>
        <w:t>normbedrag op basis van het toenmalige artikel 21 van de Wet werk en bijstand was een basisnorm en bedroeg 50% van de norm voor gehuwden. Daarnaast konden alleenstaanden een toeslag krijgen als zij noodzakelijke bestaanskosten niet of beperkt konden delen met in aanmerking te nemen medebewoners.</w:t>
      </w:r>
      <w:r w:rsidRPr="005C5149">
        <w:rPr>
          <w:rStyle w:val="Voetnootmarkering"/>
          <w:rFonts w:ascii="Times New Roman" w:hAnsi="Times New Roman" w:cs="Times New Roman"/>
          <w:sz w:val="24"/>
          <w:szCs w:val="24"/>
        </w:rPr>
        <w:footnoteReference w:id="10"/>
      </w:r>
      <w:r w:rsidRPr="005C5149">
        <w:rPr>
          <w:rFonts w:ascii="Times New Roman" w:hAnsi="Times New Roman" w:cs="Times New Roman"/>
          <w:sz w:val="24"/>
          <w:szCs w:val="24"/>
        </w:rPr>
        <w:t xml:space="preserve"> Deze toeslag was geregeld in het toenmalige artikel 25 van de Wet werk en bijstand. Het was aan het college om de hoogte van de toeslag te bepalen. Het artikel schreef wel een maximale hoogte van de toeslag voor, gelijk aan 20% van de gehuwdennorm. Deze maximale toeslag is voor de volledigheid in de tabel opgenomen en in de grafiek gevisualiseerd. Met de invoering van de uniforme kostendelersnorm per 1-1-2015 is afgestapt van deze systematiek (Wet maatregelen Wet werk en bijstand en enkele andere wetten, Stb 2014-269). Sindsdien is de bijstandsnorm voor alleenstaanden, voor eventuele toepassing van de kostendelersnorm, 70% van de gehuwdennorm.</w:t>
      </w:r>
    </w:p>
    <w:p w:rsidRPr="005C5149" w:rsidR="00E65E18" w:rsidP="00E65E18" w:rsidRDefault="00E65E18" w14:paraId="6C0D1D72" w14:textId="77777777">
      <w:pPr>
        <w:spacing w:after="0" w:line="240" w:lineRule="auto"/>
        <w:rPr>
          <w:rFonts w:ascii="Times New Roman" w:hAnsi="Times New Roman" w:cs="Times New Roman"/>
          <w:sz w:val="24"/>
          <w:szCs w:val="24"/>
        </w:rPr>
      </w:pPr>
    </w:p>
    <w:p w:rsidRPr="005C5149" w:rsidR="00E65E18" w:rsidP="00E65E18" w:rsidRDefault="00E65E18" w14:paraId="4E2F9AB8" w14:textId="485A058F">
      <w:pPr>
        <w:spacing w:after="0" w:line="240" w:lineRule="auto"/>
        <w:rPr>
          <w:rFonts w:ascii="Times New Roman" w:hAnsi="Times New Roman" w:cs="Times New Roman"/>
          <w:i/>
          <w:iCs/>
          <w:sz w:val="24"/>
          <w:szCs w:val="24"/>
        </w:rPr>
      </w:pPr>
      <w:r w:rsidRPr="005C5149">
        <w:rPr>
          <w:rFonts w:ascii="Times New Roman" w:hAnsi="Times New Roman" w:cs="Times New Roman"/>
          <w:i/>
          <w:iCs/>
          <w:sz w:val="24"/>
          <w:szCs w:val="24"/>
        </w:rPr>
        <w:t xml:space="preserve">Tabel: </w:t>
      </w:r>
      <w:r w:rsidRPr="005C5149" w:rsidR="003C4C9E">
        <w:rPr>
          <w:rFonts w:ascii="Times New Roman" w:hAnsi="Times New Roman" w:cs="Times New Roman"/>
          <w:i/>
          <w:iCs/>
          <w:sz w:val="24"/>
          <w:szCs w:val="24"/>
        </w:rPr>
        <w:t>N</w:t>
      </w:r>
      <w:r w:rsidRPr="005C5149">
        <w:rPr>
          <w:rFonts w:ascii="Times New Roman" w:hAnsi="Times New Roman" w:cs="Times New Roman"/>
          <w:i/>
          <w:iCs/>
          <w:sz w:val="24"/>
          <w:szCs w:val="24"/>
        </w:rPr>
        <w:t>ormbedragen bijstand alleenstaande &amp; gehuwden (of daaraan gelijkgestelden), 2009-2024</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4A0" w:firstRow="1" w:lastRow="0" w:firstColumn="1" w:lastColumn="0" w:noHBand="0" w:noVBand="1"/>
      </w:tblPr>
      <w:tblGrid>
        <w:gridCol w:w="988"/>
        <w:gridCol w:w="1275"/>
        <w:gridCol w:w="993"/>
        <w:gridCol w:w="1378"/>
        <w:gridCol w:w="1241"/>
        <w:gridCol w:w="1263"/>
        <w:gridCol w:w="962"/>
        <w:gridCol w:w="962"/>
      </w:tblGrid>
      <w:tr w:rsidRPr="005C5149" w:rsidR="00E65E18" w:rsidTr="00D50DF1" w14:paraId="3B66F0B5" w14:textId="77777777">
        <w:trPr>
          <w:trHeight w:val="315"/>
        </w:trPr>
        <w:tc>
          <w:tcPr>
            <w:tcW w:w="988" w:type="dxa"/>
            <w:shd w:val="clear" w:color="000000" w:fill="FFFFFF"/>
            <w:vAlign w:val="center"/>
            <w:hideMark/>
          </w:tcPr>
          <w:p w:rsidRPr="005C5149" w:rsidR="00E65E18" w:rsidP="00C21453" w:rsidRDefault="00E65E18" w14:paraId="134F6BE0" w14:textId="77777777">
            <w:pPr>
              <w:spacing w:after="0" w:line="240" w:lineRule="auto"/>
              <w:rPr>
                <w:rFonts w:ascii="Times New Roman" w:hAnsi="Times New Roman" w:cs="Times New Roman"/>
                <w:b/>
                <w:bCs/>
                <w:sz w:val="24"/>
                <w:szCs w:val="24"/>
              </w:rPr>
            </w:pPr>
          </w:p>
        </w:tc>
        <w:tc>
          <w:tcPr>
            <w:tcW w:w="4887" w:type="dxa"/>
            <w:gridSpan w:val="4"/>
            <w:shd w:val="clear" w:color="000000" w:fill="FFFFFF"/>
            <w:vAlign w:val="center"/>
          </w:tcPr>
          <w:p w:rsidRPr="005C5149" w:rsidR="00E65E18" w:rsidP="003C4C9E" w:rsidRDefault="00E65E18" w14:paraId="68EA1A7C" w14:textId="77777777">
            <w:pPr>
              <w:spacing w:after="0" w:line="240" w:lineRule="auto"/>
              <w:jc w:val="center"/>
              <w:rPr>
                <w:rFonts w:ascii="Times New Roman" w:hAnsi="Times New Roman" w:cs="Times New Roman"/>
                <w:b/>
                <w:bCs/>
                <w:sz w:val="24"/>
                <w:szCs w:val="24"/>
              </w:rPr>
            </w:pPr>
            <w:r w:rsidRPr="005C5149">
              <w:rPr>
                <w:rFonts w:ascii="Times New Roman" w:hAnsi="Times New Roman" w:cs="Times New Roman"/>
                <w:b/>
                <w:bCs/>
                <w:sz w:val="24"/>
                <w:szCs w:val="24"/>
              </w:rPr>
              <w:t>Alleenstaande</w:t>
            </w:r>
          </w:p>
        </w:tc>
        <w:tc>
          <w:tcPr>
            <w:tcW w:w="3187" w:type="dxa"/>
            <w:gridSpan w:val="3"/>
            <w:shd w:val="clear" w:color="000000" w:fill="FFFFFF"/>
            <w:noWrap/>
            <w:vAlign w:val="center"/>
            <w:hideMark/>
          </w:tcPr>
          <w:p w:rsidRPr="005C5149" w:rsidR="00E65E18" w:rsidP="003C4C9E" w:rsidRDefault="00E65E18" w14:paraId="7806E408" w14:textId="77777777">
            <w:pPr>
              <w:spacing w:after="0" w:line="240" w:lineRule="auto"/>
              <w:jc w:val="center"/>
              <w:rPr>
                <w:rFonts w:ascii="Times New Roman" w:hAnsi="Times New Roman" w:cs="Times New Roman"/>
                <w:b/>
                <w:bCs/>
                <w:sz w:val="24"/>
                <w:szCs w:val="24"/>
              </w:rPr>
            </w:pPr>
            <w:r w:rsidRPr="005C5149">
              <w:rPr>
                <w:rFonts w:ascii="Times New Roman" w:hAnsi="Times New Roman" w:cs="Times New Roman"/>
                <w:b/>
                <w:bCs/>
                <w:sz w:val="24"/>
                <w:szCs w:val="24"/>
              </w:rPr>
              <w:t>Gehuwden</w:t>
            </w:r>
          </w:p>
        </w:tc>
      </w:tr>
      <w:tr w:rsidRPr="005C5149" w:rsidR="00E65E18" w:rsidTr="00D50DF1" w14:paraId="4F4DFB74" w14:textId="77777777">
        <w:trPr>
          <w:trHeight w:val="495"/>
        </w:trPr>
        <w:tc>
          <w:tcPr>
            <w:tcW w:w="988" w:type="dxa"/>
            <w:shd w:val="clear" w:color="000000" w:fill="FFFFFF"/>
            <w:vAlign w:val="center"/>
            <w:hideMark/>
          </w:tcPr>
          <w:p w:rsidRPr="005C5149" w:rsidR="00E65E18" w:rsidP="00C21453" w:rsidRDefault="00E65E18" w14:paraId="772D1582" w14:textId="77777777">
            <w:pPr>
              <w:spacing w:after="0" w:line="240" w:lineRule="auto"/>
              <w:rPr>
                <w:rFonts w:ascii="Times New Roman" w:hAnsi="Times New Roman" w:cs="Times New Roman"/>
                <w:b/>
                <w:bCs/>
                <w:sz w:val="24"/>
                <w:szCs w:val="24"/>
              </w:rPr>
            </w:pPr>
            <w:r w:rsidRPr="005C5149">
              <w:rPr>
                <w:rFonts w:ascii="Times New Roman" w:hAnsi="Times New Roman" w:cs="Times New Roman"/>
                <w:b/>
                <w:bCs/>
                <w:sz w:val="24"/>
                <w:szCs w:val="24"/>
              </w:rPr>
              <w:t> </w:t>
            </w:r>
          </w:p>
        </w:tc>
        <w:tc>
          <w:tcPr>
            <w:tcW w:w="1275" w:type="dxa"/>
            <w:shd w:val="clear" w:color="000000" w:fill="FFFFFF"/>
            <w:vAlign w:val="center"/>
            <w:hideMark/>
          </w:tcPr>
          <w:p w:rsidRPr="005C5149" w:rsidR="00E65E18" w:rsidP="00D50DF1" w:rsidRDefault="00E65E18" w14:paraId="179F208D" w14:textId="77777777">
            <w:pPr>
              <w:spacing w:after="0" w:line="240" w:lineRule="auto"/>
              <w:jc w:val="right"/>
              <w:rPr>
                <w:rFonts w:ascii="Times New Roman" w:hAnsi="Times New Roman" w:cs="Times New Roman"/>
                <w:b/>
                <w:bCs/>
                <w:sz w:val="24"/>
                <w:szCs w:val="24"/>
              </w:rPr>
            </w:pPr>
            <w:r w:rsidRPr="005C5149">
              <w:rPr>
                <w:rFonts w:ascii="Times New Roman" w:hAnsi="Times New Roman" w:cs="Times New Roman"/>
                <w:b/>
                <w:bCs/>
                <w:sz w:val="24"/>
                <w:szCs w:val="24"/>
              </w:rPr>
              <w:t>Normbedrag</w:t>
            </w:r>
          </w:p>
        </w:tc>
        <w:tc>
          <w:tcPr>
            <w:tcW w:w="993" w:type="dxa"/>
            <w:shd w:val="clear" w:color="000000" w:fill="FFFFFF"/>
          </w:tcPr>
          <w:p w:rsidRPr="005C5149" w:rsidR="00E65E18" w:rsidP="00D50DF1" w:rsidRDefault="00E65E18" w14:paraId="4EB092AB" w14:textId="77777777">
            <w:pPr>
              <w:spacing w:after="0" w:line="240" w:lineRule="auto"/>
              <w:jc w:val="right"/>
              <w:rPr>
                <w:rFonts w:ascii="Times New Roman" w:hAnsi="Times New Roman" w:cs="Times New Roman"/>
                <w:b/>
                <w:bCs/>
                <w:sz w:val="24"/>
                <w:szCs w:val="24"/>
              </w:rPr>
            </w:pPr>
            <w:r w:rsidRPr="005C5149">
              <w:rPr>
                <w:rFonts w:ascii="Times New Roman" w:hAnsi="Times New Roman" w:cs="Times New Roman"/>
                <w:b/>
                <w:bCs/>
                <w:sz w:val="24"/>
                <w:szCs w:val="24"/>
              </w:rPr>
              <w:t>Max toeslag tot 1-1-2015</w:t>
            </w:r>
          </w:p>
        </w:tc>
        <w:tc>
          <w:tcPr>
            <w:tcW w:w="1378" w:type="dxa"/>
            <w:shd w:val="clear" w:color="000000" w:fill="FFFFFF"/>
            <w:vAlign w:val="center"/>
            <w:hideMark/>
          </w:tcPr>
          <w:p w:rsidRPr="005C5149" w:rsidR="00E65E18" w:rsidP="00D50DF1" w:rsidRDefault="00E65E18" w14:paraId="66F794F7" w14:textId="77777777">
            <w:pPr>
              <w:spacing w:after="0" w:line="240" w:lineRule="auto"/>
              <w:jc w:val="right"/>
              <w:rPr>
                <w:rFonts w:ascii="Times New Roman" w:hAnsi="Times New Roman" w:cs="Times New Roman"/>
                <w:b/>
                <w:bCs/>
                <w:sz w:val="24"/>
                <w:szCs w:val="24"/>
              </w:rPr>
            </w:pPr>
            <w:r w:rsidRPr="005C5149">
              <w:rPr>
                <w:rFonts w:ascii="Times New Roman" w:hAnsi="Times New Roman" w:cs="Times New Roman"/>
                <w:b/>
                <w:bCs/>
                <w:sz w:val="24"/>
                <w:szCs w:val="24"/>
              </w:rPr>
              <w:t>Toename normbedrag (€)</w:t>
            </w:r>
          </w:p>
        </w:tc>
        <w:tc>
          <w:tcPr>
            <w:tcW w:w="1241" w:type="dxa"/>
            <w:shd w:val="clear" w:color="000000" w:fill="FFFFFF"/>
            <w:vAlign w:val="center"/>
            <w:hideMark/>
          </w:tcPr>
          <w:p w:rsidRPr="005C5149" w:rsidR="00E65E18" w:rsidP="00D50DF1" w:rsidRDefault="00E65E18" w14:paraId="431AC8AF" w14:textId="77777777">
            <w:pPr>
              <w:spacing w:after="0" w:line="240" w:lineRule="auto"/>
              <w:jc w:val="right"/>
              <w:rPr>
                <w:rFonts w:ascii="Times New Roman" w:hAnsi="Times New Roman" w:cs="Times New Roman"/>
                <w:b/>
                <w:bCs/>
                <w:sz w:val="24"/>
                <w:szCs w:val="24"/>
              </w:rPr>
            </w:pPr>
            <w:r w:rsidRPr="005C5149">
              <w:rPr>
                <w:rFonts w:ascii="Times New Roman" w:hAnsi="Times New Roman" w:cs="Times New Roman"/>
                <w:b/>
                <w:bCs/>
                <w:sz w:val="24"/>
                <w:szCs w:val="24"/>
              </w:rPr>
              <w:t>Toename normbedrag (%)</w:t>
            </w:r>
          </w:p>
        </w:tc>
        <w:tc>
          <w:tcPr>
            <w:tcW w:w="1263" w:type="dxa"/>
            <w:shd w:val="clear" w:color="000000" w:fill="FFFFFF"/>
            <w:noWrap/>
            <w:vAlign w:val="center"/>
            <w:hideMark/>
          </w:tcPr>
          <w:p w:rsidRPr="005C5149" w:rsidR="00E65E18" w:rsidP="00D50DF1" w:rsidRDefault="00E65E18" w14:paraId="7591AC33" w14:textId="77777777">
            <w:pPr>
              <w:spacing w:after="0" w:line="240" w:lineRule="auto"/>
              <w:jc w:val="right"/>
              <w:rPr>
                <w:rFonts w:ascii="Times New Roman" w:hAnsi="Times New Roman" w:cs="Times New Roman"/>
                <w:b/>
                <w:bCs/>
                <w:sz w:val="24"/>
                <w:szCs w:val="24"/>
              </w:rPr>
            </w:pPr>
            <w:r w:rsidRPr="005C5149">
              <w:rPr>
                <w:rFonts w:ascii="Times New Roman" w:hAnsi="Times New Roman" w:cs="Times New Roman"/>
                <w:b/>
                <w:bCs/>
                <w:sz w:val="24"/>
                <w:szCs w:val="24"/>
              </w:rPr>
              <w:t>Normbedrag</w:t>
            </w:r>
          </w:p>
        </w:tc>
        <w:tc>
          <w:tcPr>
            <w:tcW w:w="962" w:type="dxa"/>
            <w:shd w:val="clear" w:color="000000" w:fill="FFFFFF"/>
            <w:vAlign w:val="center"/>
            <w:hideMark/>
          </w:tcPr>
          <w:p w:rsidRPr="005C5149" w:rsidR="00E65E18" w:rsidP="00D50DF1" w:rsidRDefault="00E65E18" w14:paraId="70881D6E" w14:textId="77777777">
            <w:pPr>
              <w:spacing w:after="0" w:line="240" w:lineRule="auto"/>
              <w:jc w:val="right"/>
              <w:rPr>
                <w:rFonts w:ascii="Times New Roman" w:hAnsi="Times New Roman" w:cs="Times New Roman"/>
                <w:b/>
                <w:bCs/>
                <w:sz w:val="24"/>
                <w:szCs w:val="24"/>
              </w:rPr>
            </w:pPr>
            <w:r w:rsidRPr="005C5149">
              <w:rPr>
                <w:rFonts w:ascii="Times New Roman" w:hAnsi="Times New Roman" w:cs="Times New Roman"/>
                <w:b/>
                <w:bCs/>
                <w:sz w:val="24"/>
                <w:szCs w:val="24"/>
              </w:rPr>
              <w:t>Toename (€)</w:t>
            </w:r>
          </w:p>
        </w:tc>
        <w:tc>
          <w:tcPr>
            <w:tcW w:w="962" w:type="dxa"/>
            <w:shd w:val="clear" w:color="000000" w:fill="FFFFFF"/>
            <w:vAlign w:val="center"/>
            <w:hideMark/>
          </w:tcPr>
          <w:p w:rsidRPr="005C5149" w:rsidR="00E65E18" w:rsidP="00D50DF1" w:rsidRDefault="00E65E18" w14:paraId="30DDFD5F" w14:textId="77777777">
            <w:pPr>
              <w:spacing w:after="0" w:line="240" w:lineRule="auto"/>
              <w:jc w:val="right"/>
              <w:rPr>
                <w:rFonts w:ascii="Times New Roman" w:hAnsi="Times New Roman" w:cs="Times New Roman"/>
                <w:b/>
                <w:bCs/>
                <w:sz w:val="24"/>
                <w:szCs w:val="24"/>
              </w:rPr>
            </w:pPr>
            <w:r w:rsidRPr="005C5149">
              <w:rPr>
                <w:rFonts w:ascii="Times New Roman" w:hAnsi="Times New Roman" w:cs="Times New Roman"/>
                <w:b/>
                <w:bCs/>
                <w:sz w:val="24"/>
                <w:szCs w:val="24"/>
              </w:rPr>
              <w:t>Toename (%)</w:t>
            </w:r>
          </w:p>
        </w:tc>
      </w:tr>
      <w:tr w:rsidRPr="005C5149" w:rsidR="00E65E18" w:rsidTr="00D50DF1" w14:paraId="72EAFB41" w14:textId="77777777">
        <w:trPr>
          <w:trHeight w:val="315"/>
        </w:trPr>
        <w:tc>
          <w:tcPr>
            <w:tcW w:w="988" w:type="dxa"/>
            <w:shd w:val="clear" w:color="000000" w:fill="FFFFFF"/>
            <w:vAlign w:val="center"/>
            <w:hideMark/>
          </w:tcPr>
          <w:p w:rsidRPr="005C5149" w:rsidR="00E65E18" w:rsidP="00C21453" w:rsidRDefault="00E65E18" w14:paraId="7DB47817"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1-1-2009</w:t>
            </w:r>
          </w:p>
        </w:tc>
        <w:tc>
          <w:tcPr>
            <w:tcW w:w="1275" w:type="dxa"/>
            <w:shd w:val="clear" w:color="000000" w:fill="FFFFFF"/>
            <w:vAlign w:val="center"/>
            <w:hideMark/>
          </w:tcPr>
          <w:p w:rsidRPr="005C5149" w:rsidR="00E65E18" w:rsidP="00D50DF1" w:rsidRDefault="00E65E18" w14:paraId="0F6FFA3A"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€ 641,93*</w:t>
            </w:r>
          </w:p>
        </w:tc>
        <w:tc>
          <w:tcPr>
            <w:tcW w:w="993" w:type="dxa"/>
            <w:shd w:val="clear" w:color="000000" w:fill="FFFFFF"/>
            <w:vAlign w:val="center"/>
          </w:tcPr>
          <w:p w:rsidRPr="005C5149" w:rsidR="00E65E18" w:rsidP="00D50DF1" w:rsidRDefault="00E65E18" w14:paraId="55DF3DE3" w14:textId="40942334">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xml:space="preserve"> € 256,77 </w:t>
            </w:r>
          </w:p>
        </w:tc>
        <w:tc>
          <w:tcPr>
            <w:tcW w:w="1378" w:type="dxa"/>
            <w:shd w:val="clear" w:color="000000" w:fill="FFFFFF"/>
            <w:vAlign w:val="center"/>
            <w:hideMark/>
          </w:tcPr>
          <w:p w:rsidRPr="005C5149" w:rsidR="00E65E18" w:rsidP="00D50DF1" w:rsidRDefault="00E65E18" w14:paraId="70561DDB"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€ 5,24</w:t>
            </w:r>
          </w:p>
        </w:tc>
        <w:tc>
          <w:tcPr>
            <w:tcW w:w="1241" w:type="dxa"/>
            <w:shd w:val="clear" w:color="auto" w:fill="auto"/>
            <w:noWrap/>
            <w:vAlign w:val="center"/>
            <w:hideMark/>
          </w:tcPr>
          <w:p w:rsidRPr="005C5149" w:rsidR="00E65E18" w:rsidP="00D50DF1" w:rsidRDefault="00E65E18" w14:paraId="32C44615"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0,82%</w:t>
            </w:r>
          </w:p>
        </w:tc>
        <w:tc>
          <w:tcPr>
            <w:tcW w:w="1263" w:type="dxa"/>
            <w:shd w:val="clear" w:color="000000" w:fill="FFFFFF"/>
            <w:vAlign w:val="center"/>
            <w:hideMark/>
          </w:tcPr>
          <w:p w:rsidRPr="005C5149" w:rsidR="00E65E18" w:rsidP="00D50DF1" w:rsidRDefault="00E65E18" w14:paraId="2EC16048"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€ 1.283,86</w:t>
            </w:r>
          </w:p>
        </w:tc>
        <w:tc>
          <w:tcPr>
            <w:tcW w:w="962" w:type="dxa"/>
            <w:shd w:val="clear" w:color="000000" w:fill="FFFFFF"/>
            <w:vAlign w:val="center"/>
            <w:hideMark/>
          </w:tcPr>
          <w:p w:rsidRPr="005C5149" w:rsidR="00E65E18" w:rsidP="00D50DF1" w:rsidRDefault="00E65E18" w14:paraId="4B977D07"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€ 10,49</w:t>
            </w:r>
          </w:p>
        </w:tc>
        <w:tc>
          <w:tcPr>
            <w:tcW w:w="962" w:type="dxa"/>
            <w:shd w:val="clear" w:color="auto" w:fill="auto"/>
            <w:noWrap/>
            <w:vAlign w:val="center"/>
            <w:hideMark/>
          </w:tcPr>
          <w:p w:rsidRPr="005C5149" w:rsidR="00E65E18" w:rsidP="00D50DF1" w:rsidRDefault="00E65E18" w14:paraId="0DA44B57"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0,82%</w:t>
            </w:r>
          </w:p>
        </w:tc>
      </w:tr>
      <w:tr w:rsidRPr="005C5149" w:rsidR="00E65E18" w:rsidTr="00D50DF1" w14:paraId="22CCC6A0" w14:textId="77777777">
        <w:trPr>
          <w:trHeight w:val="315"/>
        </w:trPr>
        <w:tc>
          <w:tcPr>
            <w:tcW w:w="988" w:type="dxa"/>
            <w:shd w:val="clear" w:color="000000" w:fill="FFFFFF"/>
            <w:vAlign w:val="center"/>
            <w:hideMark/>
          </w:tcPr>
          <w:p w:rsidRPr="005C5149" w:rsidR="00E65E18" w:rsidP="00C21453" w:rsidRDefault="00E65E18" w14:paraId="3BB5E4B9"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1-7-2009</w:t>
            </w:r>
          </w:p>
        </w:tc>
        <w:tc>
          <w:tcPr>
            <w:tcW w:w="1275" w:type="dxa"/>
            <w:shd w:val="clear" w:color="000000" w:fill="FFFFFF"/>
            <w:vAlign w:val="center"/>
            <w:hideMark/>
          </w:tcPr>
          <w:p w:rsidRPr="005C5149" w:rsidR="00E65E18" w:rsidP="00D50DF1" w:rsidRDefault="00E65E18" w14:paraId="4C146DA4"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€ 647,54*</w:t>
            </w:r>
          </w:p>
        </w:tc>
        <w:tc>
          <w:tcPr>
            <w:tcW w:w="993" w:type="dxa"/>
            <w:shd w:val="clear" w:color="000000" w:fill="FFFFFF"/>
            <w:vAlign w:val="center"/>
          </w:tcPr>
          <w:p w:rsidRPr="005C5149" w:rsidR="00E65E18" w:rsidP="00D50DF1" w:rsidRDefault="00E65E18" w14:paraId="46BEFDA7" w14:textId="0E175D15">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xml:space="preserve"> € 259,01 </w:t>
            </w:r>
          </w:p>
        </w:tc>
        <w:tc>
          <w:tcPr>
            <w:tcW w:w="1378" w:type="dxa"/>
            <w:shd w:val="clear" w:color="000000" w:fill="FFFFFF"/>
            <w:vAlign w:val="center"/>
            <w:hideMark/>
          </w:tcPr>
          <w:p w:rsidRPr="005C5149" w:rsidR="00E65E18" w:rsidP="00D50DF1" w:rsidRDefault="00E65E18" w14:paraId="2815B7AD"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€ 5,61</w:t>
            </w:r>
          </w:p>
        </w:tc>
        <w:tc>
          <w:tcPr>
            <w:tcW w:w="1241" w:type="dxa"/>
            <w:shd w:val="clear" w:color="auto" w:fill="auto"/>
            <w:noWrap/>
            <w:vAlign w:val="center"/>
            <w:hideMark/>
          </w:tcPr>
          <w:p w:rsidRPr="005C5149" w:rsidR="00E65E18" w:rsidP="00D50DF1" w:rsidRDefault="00E65E18" w14:paraId="643430AD"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0,87%</w:t>
            </w:r>
          </w:p>
        </w:tc>
        <w:tc>
          <w:tcPr>
            <w:tcW w:w="1263" w:type="dxa"/>
            <w:shd w:val="clear" w:color="000000" w:fill="FFFFFF"/>
            <w:vAlign w:val="center"/>
            <w:hideMark/>
          </w:tcPr>
          <w:p w:rsidRPr="005C5149" w:rsidR="00E65E18" w:rsidP="00D50DF1" w:rsidRDefault="00E65E18" w14:paraId="413C4BF7"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€ 1.295,07</w:t>
            </w:r>
          </w:p>
        </w:tc>
        <w:tc>
          <w:tcPr>
            <w:tcW w:w="962" w:type="dxa"/>
            <w:shd w:val="clear" w:color="000000" w:fill="FFFFFF"/>
            <w:vAlign w:val="center"/>
            <w:hideMark/>
          </w:tcPr>
          <w:p w:rsidRPr="005C5149" w:rsidR="00E65E18" w:rsidP="00D50DF1" w:rsidRDefault="00E65E18" w14:paraId="413B2AE2"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€ 11,21</w:t>
            </w:r>
          </w:p>
        </w:tc>
        <w:tc>
          <w:tcPr>
            <w:tcW w:w="962" w:type="dxa"/>
            <w:shd w:val="clear" w:color="auto" w:fill="auto"/>
            <w:noWrap/>
            <w:vAlign w:val="center"/>
            <w:hideMark/>
          </w:tcPr>
          <w:p w:rsidRPr="005C5149" w:rsidR="00E65E18" w:rsidP="00D50DF1" w:rsidRDefault="00E65E18" w14:paraId="15E8E603"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0,87%</w:t>
            </w:r>
          </w:p>
        </w:tc>
      </w:tr>
      <w:tr w:rsidRPr="005C5149" w:rsidR="00E65E18" w:rsidTr="00D50DF1" w14:paraId="712F160C" w14:textId="77777777">
        <w:trPr>
          <w:trHeight w:val="315"/>
        </w:trPr>
        <w:tc>
          <w:tcPr>
            <w:tcW w:w="988" w:type="dxa"/>
            <w:shd w:val="clear" w:color="000000" w:fill="FFFFFF"/>
            <w:vAlign w:val="center"/>
            <w:hideMark/>
          </w:tcPr>
          <w:p w:rsidRPr="005C5149" w:rsidR="00E65E18" w:rsidP="00C21453" w:rsidRDefault="00E65E18" w14:paraId="24ECB12F"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1-1-2010</w:t>
            </w:r>
          </w:p>
        </w:tc>
        <w:tc>
          <w:tcPr>
            <w:tcW w:w="1275" w:type="dxa"/>
            <w:shd w:val="clear" w:color="000000" w:fill="FFFFFF"/>
            <w:vAlign w:val="center"/>
            <w:hideMark/>
          </w:tcPr>
          <w:p w:rsidRPr="005C5149" w:rsidR="00E65E18" w:rsidP="00D50DF1" w:rsidRDefault="00E65E18" w14:paraId="27560F60"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€ 649,52*</w:t>
            </w:r>
          </w:p>
        </w:tc>
        <w:tc>
          <w:tcPr>
            <w:tcW w:w="993" w:type="dxa"/>
            <w:shd w:val="clear" w:color="000000" w:fill="FFFFFF"/>
            <w:vAlign w:val="center"/>
          </w:tcPr>
          <w:p w:rsidRPr="005C5149" w:rsidR="00E65E18" w:rsidP="00D50DF1" w:rsidRDefault="00E65E18" w14:paraId="2B988B4D" w14:textId="315AA44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xml:space="preserve"> € 259,81 </w:t>
            </w:r>
          </w:p>
        </w:tc>
        <w:tc>
          <w:tcPr>
            <w:tcW w:w="1378" w:type="dxa"/>
            <w:shd w:val="clear" w:color="000000" w:fill="FFFFFF"/>
            <w:vAlign w:val="center"/>
            <w:hideMark/>
          </w:tcPr>
          <w:p w:rsidRPr="005C5149" w:rsidR="00E65E18" w:rsidP="00D50DF1" w:rsidRDefault="00E65E18" w14:paraId="1624D002"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€ 1,98</w:t>
            </w:r>
          </w:p>
        </w:tc>
        <w:tc>
          <w:tcPr>
            <w:tcW w:w="1241" w:type="dxa"/>
            <w:shd w:val="clear" w:color="auto" w:fill="auto"/>
            <w:noWrap/>
            <w:vAlign w:val="center"/>
            <w:hideMark/>
          </w:tcPr>
          <w:p w:rsidRPr="005C5149" w:rsidR="00E65E18" w:rsidP="00D50DF1" w:rsidRDefault="00E65E18" w14:paraId="1D4C97B3"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0,31%</w:t>
            </w:r>
          </w:p>
        </w:tc>
        <w:tc>
          <w:tcPr>
            <w:tcW w:w="1263" w:type="dxa"/>
            <w:shd w:val="clear" w:color="000000" w:fill="FFFFFF"/>
            <w:vAlign w:val="center"/>
            <w:hideMark/>
          </w:tcPr>
          <w:p w:rsidRPr="005C5149" w:rsidR="00E65E18" w:rsidP="00D50DF1" w:rsidRDefault="00E65E18" w14:paraId="1E645FA2"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€ 1.299,04</w:t>
            </w:r>
          </w:p>
        </w:tc>
        <w:tc>
          <w:tcPr>
            <w:tcW w:w="962" w:type="dxa"/>
            <w:shd w:val="clear" w:color="000000" w:fill="FFFFFF"/>
            <w:vAlign w:val="center"/>
            <w:hideMark/>
          </w:tcPr>
          <w:p w:rsidRPr="005C5149" w:rsidR="00E65E18" w:rsidP="00D50DF1" w:rsidRDefault="00E65E18" w14:paraId="0BB586C6"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€ 3,97</w:t>
            </w:r>
          </w:p>
        </w:tc>
        <w:tc>
          <w:tcPr>
            <w:tcW w:w="962" w:type="dxa"/>
            <w:shd w:val="clear" w:color="auto" w:fill="auto"/>
            <w:noWrap/>
            <w:vAlign w:val="center"/>
            <w:hideMark/>
          </w:tcPr>
          <w:p w:rsidRPr="005C5149" w:rsidR="00E65E18" w:rsidP="00D50DF1" w:rsidRDefault="00E65E18" w14:paraId="4E0000E4"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0,31%</w:t>
            </w:r>
          </w:p>
        </w:tc>
      </w:tr>
      <w:tr w:rsidRPr="005C5149" w:rsidR="00E65E18" w:rsidTr="00D50DF1" w14:paraId="38C2CC64" w14:textId="77777777">
        <w:trPr>
          <w:trHeight w:val="315"/>
        </w:trPr>
        <w:tc>
          <w:tcPr>
            <w:tcW w:w="988" w:type="dxa"/>
            <w:shd w:val="clear" w:color="000000" w:fill="FFFFFF"/>
            <w:vAlign w:val="center"/>
            <w:hideMark/>
          </w:tcPr>
          <w:p w:rsidRPr="005C5149" w:rsidR="00E65E18" w:rsidP="00C21453" w:rsidRDefault="00E65E18" w14:paraId="366DC7CA"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1-7-2010</w:t>
            </w:r>
          </w:p>
        </w:tc>
        <w:tc>
          <w:tcPr>
            <w:tcW w:w="1275" w:type="dxa"/>
            <w:shd w:val="clear" w:color="000000" w:fill="FFFFFF"/>
            <w:vAlign w:val="center"/>
            <w:hideMark/>
          </w:tcPr>
          <w:p w:rsidRPr="005C5149" w:rsidR="00E65E18" w:rsidP="00D50DF1" w:rsidRDefault="00E65E18" w14:paraId="2C966CEC"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€ 652,19*</w:t>
            </w:r>
          </w:p>
        </w:tc>
        <w:tc>
          <w:tcPr>
            <w:tcW w:w="993" w:type="dxa"/>
            <w:shd w:val="clear" w:color="000000" w:fill="FFFFFF"/>
            <w:vAlign w:val="center"/>
          </w:tcPr>
          <w:p w:rsidRPr="005C5149" w:rsidR="00E65E18" w:rsidP="00D50DF1" w:rsidRDefault="00E65E18" w14:paraId="21DD59BA" w14:textId="7D5D13BA">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xml:space="preserve"> € 260,87 </w:t>
            </w:r>
          </w:p>
        </w:tc>
        <w:tc>
          <w:tcPr>
            <w:tcW w:w="1378" w:type="dxa"/>
            <w:shd w:val="clear" w:color="000000" w:fill="FFFFFF"/>
            <w:vAlign w:val="center"/>
            <w:hideMark/>
          </w:tcPr>
          <w:p w:rsidRPr="005C5149" w:rsidR="00E65E18" w:rsidP="00D50DF1" w:rsidRDefault="00E65E18" w14:paraId="43C7ECB1"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€ 2,67</w:t>
            </w:r>
          </w:p>
        </w:tc>
        <w:tc>
          <w:tcPr>
            <w:tcW w:w="1241" w:type="dxa"/>
            <w:shd w:val="clear" w:color="auto" w:fill="auto"/>
            <w:noWrap/>
            <w:vAlign w:val="center"/>
            <w:hideMark/>
          </w:tcPr>
          <w:p w:rsidRPr="005C5149" w:rsidR="00E65E18" w:rsidP="00D50DF1" w:rsidRDefault="00E65E18" w14:paraId="67D01E03"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0,41%</w:t>
            </w:r>
          </w:p>
        </w:tc>
        <w:tc>
          <w:tcPr>
            <w:tcW w:w="1263" w:type="dxa"/>
            <w:shd w:val="clear" w:color="000000" w:fill="FFFFFF"/>
            <w:vAlign w:val="center"/>
            <w:hideMark/>
          </w:tcPr>
          <w:p w:rsidRPr="005C5149" w:rsidR="00E65E18" w:rsidP="00D50DF1" w:rsidRDefault="00E65E18" w14:paraId="361C3F85"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€ 1.304,37</w:t>
            </w:r>
          </w:p>
        </w:tc>
        <w:tc>
          <w:tcPr>
            <w:tcW w:w="962" w:type="dxa"/>
            <w:shd w:val="clear" w:color="000000" w:fill="FFFFFF"/>
            <w:vAlign w:val="center"/>
            <w:hideMark/>
          </w:tcPr>
          <w:p w:rsidRPr="005C5149" w:rsidR="00E65E18" w:rsidP="00D50DF1" w:rsidRDefault="00E65E18" w14:paraId="74BD9067"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€ 5,33</w:t>
            </w:r>
          </w:p>
        </w:tc>
        <w:tc>
          <w:tcPr>
            <w:tcW w:w="962" w:type="dxa"/>
            <w:shd w:val="clear" w:color="auto" w:fill="auto"/>
            <w:noWrap/>
            <w:vAlign w:val="center"/>
            <w:hideMark/>
          </w:tcPr>
          <w:p w:rsidRPr="005C5149" w:rsidR="00E65E18" w:rsidP="00D50DF1" w:rsidRDefault="00E65E18" w14:paraId="2759BD60"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0,41%</w:t>
            </w:r>
          </w:p>
        </w:tc>
      </w:tr>
      <w:tr w:rsidRPr="005C5149" w:rsidR="00E65E18" w:rsidTr="00D50DF1" w14:paraId="2C962E58" w14:textId="77777777">
        <w:trPr>
          <w:trHeight w:val="315"/>
        </w:trPr>
        <w:tc>
          <w:tcPr>
            <w:tcW w:w="988" w:type="dxa"/>
            <w:shd w:val="clear" w:color="000000" w:fill="FFFFFF"/>
            <w:vAlign w:val="center"/>
            <w:hideMark/>
          </w:tcPr>
          <w:p w:rsidRPr="005C5149" w:rsidR="00E65E18" w:rsidP="00C21453" w:rsidRDefault="00E65E18" w14:paraId="2427DADE"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1-1-2011</w:t>
            </w:r>
          </w:p>
        </w:tc>
        <w:tc>
          <w:tcPr>
            <w:tcW w:w="1275" w:type="dxa"/>
            <w:shd w:val="clear" w:color="000000" w:fill="FFFFFF"/>
            <w:vAlign w:val="center"/>
            <w:hideMark/>
          </w:tcPr>
          <w:p w:rsidRPr="005C5149" w:rsidR="00E65E18" w:rsidP="00D50DF1" w:rsidRDefault="00E65E18" w14:paraId="28043584"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€ 656,93*</w:t>
            </w:r>
          </w:p>
        </w:tc>
        <w:tc>
          <w:tcPr>
            <w:tcW w:w="993" w:type="dxa"/>
            <w:shd w:val="clear" w:color="000000" w:fill="FFFFFF"/>
            <w:vAlign w:val="center"/>
          </w:tcPr>
          <w:p w:rsidRPr="005C5149" w:rsidR="00E65E18" w:rsidP="00D50DF1" w:rsidRDefault="00E65E18" w14:paraId="4485CBA4" w14:textId="76CAC1E6">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xml:space="preserve"> € 262,77 </w:t>
            </w:r>
          </w:p>
        </w:tc>
        <w:tc>
          <w:tcPr>
            <w:tcW w:w="1378" w:type="dxa"/>
            <w:shd w:val="clear" w:color="000000" w:fill="FFFFFF"/>
            <w:vAlign w:val="center"/>
            <w:hideMark/>
          </w:tcPr>
          <w:p w:rsidRPr="005C5149" w:rsidR="00E65E18" w:rsidP="00D50DF1" w:rsidRDefault="00E65E18" w14:paraId="5BE21F61"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€ 4,74</w:t>
            </w:r>
          </w:p>
        </w:tc>
        <w:tc>
          <w:tcPr>
            <w:tcW w:w="1241" w:type="dxa"/>
            <w:shd w:val="clear" w:color="auto" w:fill="auto"/>
            <w:noWrap/>
            <w:vAlign w:val="center"/>
            <w:hideMark/>
          </w:tcPr>
          <w:p w:rsidRPr="005C5149" w:rsidR="00E65E18" w:rsidP="00D50DF1" w:rsidRDefault="00E65E18" w14:paraId="0CDAAD0D"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0,73%</w:t>
            </w:r>
          </w:p>
        </w:tc>
        <w:tc>
          <w:tcPr>
            <w:tcW w:w="1263" w:type="dxa"/>
            <w:shd w:val="clear" w:color="000000" w:fill="FFFFFF"/>
            <w:vAlign w:val="center"/>
            <w:hideMark/>
          </w:tcPr>
          <w:p w:rsidRPr="005C5149" w:rsidR="00E65E18" w:rsidP="00D50DF1" w:rsidRDefault="00E65E18" w14:paraId="3C2D72E9"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€ 1.313,85</w:t>
            </w:r>
          </w:p>
        </w:tc>
        <w:tc>
          <w:tcPr>
            <w:tcW w:w="962" w:type="dxa"/>
            <w:shd w:val="clear" w:color="000000" w:fill="FFFFFF"/>
            <w:vAlign w:val="center"/>
            <w:hideMark/>
          </w:tcPr>
          <w:p w:rsidRPr="005C5149" w:rsidR="00E65E18" w:rsidP="00D50DF1" w:rsidRDefault="00E65E18" w14:paraId="369E2E69"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€ 9,48</w:t>
            </w:r>
          </w:p>
        </w:tc>
        <w:tc>
          <w:tcPr>
            <w:tcW w:w="962" w:type="dxa"/>
            <w:shd w:val="clear" w:color="auto" w:fill="auto"/>
            <w:noWrap/>
            <w:vAlign w:val="center"/>
            <w:hideMark/>
          </w:tcPr>
          <w:p w:rsidRPr="005C5149" w:rsidR="00E65E18" w:rsidP="00D50DF1" w:rsidRDefault="00E65E18" w14:paraId="6D673CD8"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0,73%</w:t>
            </w:r>
          </w:p>
        </w:tc>
      </w:tr>
      <w:tr w:rsidRPr="005C5149" w:rsidR="00E65E18" w:rsidTr="00D50DF1" w14:paraId="4D90B0AC" w14:textId="77777777">
        <w:trPr>
          <w:trHeight w:val="315"/>
        </w:trPr>
        <w:tc>
          <w:tcPr>
            <w:tcW w:w="988" w:type="dxa"/>
            <w:shd w:val="clear" w:color="000000" w:fill="FFFFFF"/>
            <w:vAlign w:val="center"/>
            <w:hideMark/>
          </w:tcPr>
          <w:p w:rsidRPr="005C5149" w:rsidR="00E65E18" w:rsidP="00C21453" w:rsidRDefault="00E65E18" w14:paraId="187CB3D2"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1-7-2011</w:t>
            </w:r>
          </w:p>
        </w:tc>
        <w:tc>
          <w:tcPr>
            <w:tcW w:w="1275" w:type="dxa"/>
            <w:shd w:val="clear" w:color="000000" w:fill="FFFFFF"/>
            <w:vAlign w:val="center"/>
            <w:hideMark/>
          </w:tcPr>
          <w:p w:rsidRPr="005C5149" w:rsidR="00E65E18" w:rsidP="00D50DF1" w:rsidRDefault="00E65E18" w14:paraId="030B4E91"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€ 659,93*</w:t>
            </w:r>
          </w:p>
        </w:tc>
        <w:tc>
          <w:tcPr>
            <w:tcW w:w="993" w:type="dxa"/>
            <w:shd w:val="clear" w:color="000000" w:fill="FFFFFF"/>
            <w:vAlign w:val="center"/>
          </w:tcPr>
          <w:p w:rsidRPr="005C5149" w:rsidR="00E65E18" w:rsidP="00D50DF1" w:rsidRDefault="00E65E18" w14:paraId="63D1CAE5" w14:textId="5B7D9428">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xml:space="preserve"> € 263,97 </w:t>
            </w:r>
          </w:p>
        </w:tc>
        <w:tc>
          <w:tcPr>
            <w:tcW w:w="1378" w:type="dxa"/>
            <w:shd w:val="clear" w:color="000000" w:fill="FFFFFF"/>
            <w:vAlign w:val="center"/>
            <w:hideMark/>
          </w:tcPr>
          <w:p w:rsidRPr="005C5149" w:rsidR="00E65E18" w:rsidP="00D50DF1" w:rsidRDefault="00E65E18" w14:paraId="02619235"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€ 3,00</w:t>
            </w:r>
          </w:p>
        </w:tc>
        <w:tc>
          <w:tcPr>
            <w:tcW w:w="1241" w:type="dxa"/>
            <w:shd w:val="clear" w:color="auto" w:fill="auto"/>
            <w:noWrap/>
            <w:vAlign w:val="center"/>
            <w:hideMark/>
          </w:tcPr>
          <w:p w:rsidRPr="005C5149" w:rsidR="00E65E18" w:rsidP="00D50DF1" w:rsidRDefault="00E65E18" w14:paraId="7432ABA8"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0,46%</w:t>
            </w:r>
          </w:p>
        </w:tc>
        <w:tc>
          <w:tcPr>
            <w:tcW w:w="1263" w:type="dxa"/>
            <w:shd w:val="clear" w:color="000000" w:fill="FFFFFF"/>
            <w:vAlign w:val="center"/>
            <w:hideMark/>
          </w:tcPr>
          <w:p w:rsidRPr="005C5149" w:rsidR="00E65E18" w:rsidP="00D50DF1" w:rsidRDefault="00E65E18" w14:paraId="56F032E9"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€ 1.319,85</w:t>
            </w:r>
          </w:p>
        </w:tc>
        <w:tc>
          <w:tcPr>
            <w:tcW w:w="962" w:type="dxa"/>
            <w:shd w:val="clear" w:color="000000" w:fill="FFFFFF"/>
            <w:vAlign w:val="center"/>
            <w:hideMark/>
          </w:tcPr>
          <w:p w:rsidRPr="005C5149" w:rsidR="00E65E18" w:rsidP="00D50DF1" w:rsidRDefault="00E65E18" w14:paraId="57DDEE2F"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€ 6,00</w:t>
            </w:r>
          </w:p>
        </w:tc>
        <w:tc>
          <w:tcPr>
            <w:tcW w:w="962" w:type="dxa"/>
            <w:shd w:val="clear" w:color="auto" w:fill="auto"/>
            <w:noWrap/>
            <w:vAlign w:val="center"/>
            <w:hideMark/>
          </w:tcPr>
          <w:p w:rsidRPr="005C5149" w:rsidR="00E65E18" w:rsidP="00D50DF1" w:rsidRDefault="00E65E18" w14:paraId="78075D3C"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0,46%</w:t>
            </w:r>
          </w:p>
        </w:tc>
      </w:tr>
      <w:tr w:rsidRPr="005C5149" w:rsidR="00E65E18" w:rsidTr="00D50DF1" w14:paraId="2DA0471F" w14:textId="77777777">
        <w:trPr>
          <w:trHeight w:val="315"/>
        </w:trPr>
        <w:tc>
          <w:tcPr>
            <w:tcW w:w="988" w:type="dxa"/>
            <w:shd w:val="clear" w:color="000000" w:fill="FFFFFF"/>
            <w:vAlign w:val="center"/>
            <w:hideMark/>
          </w:tcPr>
          <w:p w:rsidRPr="005C5149" w:rsidR="00E65E18" w:rsidP="00C21453" w:rsidRDefault="00E65E18" w14:paraId="42D68349"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1-1-2012</w:t>
            </w:r>
          </w:p>
        </w:tc>
        <w:tc>
          <w:tcPr>
            <w:tcW w:w="1275" w:type="dxa"/>
            <w:shd w:val="clear" w:color="000000" w:fill="FFFFFF"/>
            <w:vAlign w:val="center"/>
            <w:hideMark/>
          </w:tcPr>
          <w:p w:rsidRPr="005C5149" w:rsidR="00E65E18" w:rsidP="00D50DF1" w:rsidRDefault="00E65E18" w14:paraId="3A776854"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€ 668,21*</w:t>
            </w:r>
          </w:p>
        </w:tc>
        <w:tc>
          <w:tcPr>
            <w:tcW w:w="993" w:type="dxa"/>
            <w:shd w:val="clear" w:color="000000" w:fill="FFFFFF"/>
            <w:vAlign w:val="center"/>
          </w:tcPr>
          <w:p w:rsidRPr="005C5149" w:rsidR="00E65E18" w:rsidP="00D50DF1" w:rsidRDefault="00E65E18" w14:paraId="11EA2C12" w14:textId="7BA9A941">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xml:space="preserve"> € 267,28 </w:t>
            </w:r>
          </w:p>
        </w:tc>
        <w:tc>
          <w:tcPr>
            <w:tcW w:w="1378" w:type="dxa"/>
            <w:shd w:val="clear" w:color="000000" w:fill="FFFFFF"/>
            <w:vAlign w:val="center"/>
            <w:hideMark/>
          </w:tcPr>
          <w:p w:rsidRPr="005C5149" w:rsidR="00E65E18" w:rsidP="00D50DF1" w:rsidRDefault="00E65E18" w14:paraId="5FA961F0"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€ 8,28</w:t>
            </w:r>
          </w:p>
        </w:tc>
        <w:tc>
          <w:tcPr>
            <w:tcW w:w="1241" w:type="dxa"/>
            <w:shd w:val="clear" w:color="auto" w:fill="auto"/>
            <w:noWrap/>
            <w:vAlign w:val="center"/>
            <w:hideMark/>
          </w:tcPr>
          <w:p w:rsidRPr="005C5149" w:rsidR="00E65E18" w:rsidP="00D50DF1" w:rsidRDefault="00E65E18" w14:paraId="001F2542"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1,25%</w:t>
            </w:r>
          </w:p>
        </w:tc>
        <w:tc>
          <w:tcPr>
            <w:tcW w:w="1263" w:type="dxa"/>
            <w:shd w:val="clear" w:color="000000" w:fill="FFFFFF"/>
            <w:vAlign w:val="center"/>
            <w:hideMark/>
          </w:tcPr>
          <w:p w:rsidRPr="005C5149" w:rsidR="00E65E18" w:rsidP="00D50DF1" w:rsidRDefault="00E65E18" w14:paraId="45E50C20"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€ 1.336,42</w:t>
            </w:r>
          </w:p>
        </w:tc>
        <w:tc>
          <w:tcPr>
            <w:tcW w:w="962" w:type="dxa"/>
            <w:shd w:val="clear" w:color="000000" w:fill="FFFFFF"/>
            <w:vAlign w:val="center"/>
            <w:hideMark/>
          </w:tcPr>
          <w:p w:rsidRPr="005C5149" w:rsidR="00E65E18" w:rsidP="00D50DF1" w:rsidRDefault="00E65E18" w14:paraId="7F0EF579"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€ 16,57</w:t>
            </w:r>
          </w:p>
        </w:tc>
        <w:tc>
          <w:tcPr>
            <w:tcW w:w="962" w:type="dxa"/>
            <w:shd w:val="clear" w:color="auto" w:fill="auto"/>
            <w:noWrap/>
            <w:vAlign w:val="center"/>
            <w:hideMark/>
          </w:tcPr>
          <w:p w:rsidRPr="005C5149" w:rsidR="00E65E18" w:rsidP="00D50DF1" w:rsidRDefault="00E65E18" w14:paraId="7BEC26FA"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1,26%</w:t>
            </w:r>
          </w:p>
        </w:tc>
      </w:tr>
      <w:tr w:rsidRPr="005C5149" w:rsidR="00E65E18" w:rsidTr="00D50DF1" w14:paraId="2AAE5C06" w14:textId="77777777">
        <w:trPr>
          <w:trHeight w:val="315"/>
        </w:trPr>
        <w:tc>
          <w:tcPr>
            <w:tcW w:w="988" w:type="dxa"/>
            <w:shd w:val="clear" w:color="000000" w:fill="FFFFFF"/>
            <w:vAlign w:val="center"/>
            <w:hideMark/>
          </w:tcPr>
          <w:p w:rsidRPr="005C5149" w:rsidR="00E65E18" w:rsidP="00C21453" w:rsidRDefault="00E65E18" w14:paraId="78D5454D"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1-7-2012</w:t>
            </w:r>
          </w:p>
        </w:tc>
        <w:tc>
          <w:tcPr>
            <w:tcW w:w="1275" w:type="dxa"/>
            <w:shd w:val="clear" w:color="000000" w:fill="FFFFFF"/>
            <w:vAlign w:val="center"/>
            <w:hideMark/>
          </w:tcPr>
          <w:p w:rsidRPr="005C5149" w:rsidR="00E65E18" w:rsidP="00D50DF1" w:rsidRDefault="00E65E18" w14:paraId="28D0A165"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€ 668,44*</w:t>
            </w:r>
          </w:p>
        </w:tc>
        <w:tc>
          <w:tcPr>
            <w:tcW w:w="993" w:type="dxa"/>
            <w:shd w:val="clear" w:color="000000" w:fill="FFFFFF"/>
            <w:vAlign w:val="center"/>
          </w:tcPr>
          <w:p w:rsidRPr="005C5149" w:rsidR="00E65E18" w:rsidP="00D50DF1" w:rsidRDefault="00E65E18" w14:paraId="66CC746F" w14:textId="36CF23F1">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xml:space="preserve"> € 267,37 </w:t>
            </w:r>
          </w:p>
        </w:tc>
        <w:tc>
          <w:tcPr>
            <w:tcW w:w="1378" w:type="dxa"/>
            <w:shd w:val="clear" w:color="000000" w:fill="FFFFFF"/>
            <w:vAlign w:val="center"/>
            <w:hideMark/>
          </w:tcPr>
          <w:p w:rsidRPr="005C5149" w:rsidR="00E65E18" w:rsidP="00D50DF1" w:rsidRDefault="00E65E18" w14:paraId="4C9BB0DF"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€ 0,23</w:t>
            </w:r>
          </w:p>
        </w:tc>
        <w:tc>
          <w:tcPr>
            <w:tcW w:w="1241" w:type="dxa"/>
            <w:shd w:val="clear" w:color="auto" w:fill="auto"/>
            <w:noWrap/>
            <w:vAlign w:val="center"/>
            <w:hideMark/>
          </w:tcPr>
          <w:p w:rsidRPr="005C5149" w:rsidR="00E65E18" w:rsidP="00D50DF1" w:rsidRDefault="00E65E18" w14:paraId="0BDD4018"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0,03%</w:t>
            </w:r>
          </w:p>
        </w:tc>
        <w:tc>
          <w:tcPr>
            <w:tcW w:w="1263" w:type="dxa"/>
            <w:shd w:val="clear" w:color="000000" w:fill="FFFFFF"/>
            <w:vAlign w:val="center"/>
            <w:hideMark/>
          </w:tcPr>
          <w:p w:rsidRPr="005C5149" w:rsidR="00E65E18" w:rsidP="00D50DF1" w:rsidRDefault="00E65E18" w14:paraId="41F08D78"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€ 1.336,87</w:t>
            </w:r>
          </w:p>
        </w:tc>
        <w:tc>
          <w:tcPr>
            <w:tcW w:w="962" w:type="dxa"/>
            <w:shd w:val="clear" w:color="000000" w:fill="FFFFFF"/>
            <w:vAlign w:val="center"/>
            <w:hideMark/>
          </w:tcPr>
          <w:p w:rsidRPr="005C5149" w:rsidR="00E65E18" w:rsidP="00D50DF1" w:rsidRDefault="00E65E18" w14:paraId="447009A3"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€ 0,45</w:t>
            </w:r>
          </w:p>
        </w:tc>
        <w:tc>
          <w:tcPr>
            <w:tcW w:w="962" w:type="dxa"/>
            <w:shd w:val="clear" w:color="auto" w:fill="auto"/>
            <w:noWrap/>
            <w:vAlign w:val="center"/>
            <w:hideMark/>
          </w:tcPr>
          <w:p w:rsidRPr="005C5149" w:rsidR="00E65E18" w:rsidP="00D50DF1" w:rsidRDefault="00E65E18" w14:paraId="192E9247"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0,03%</w:t>
            </w:r>
          </w:p>
        </w:tc>
      </w:tr>
      <w:tr w:rsidRPr="005C5149" w:rsidR="00E65E18" w:rsidTr="00D50DF1" w14:paraId="3AB6A23E" w14:textId="77777777">
        <w:trPr>
          <w:trHeight w:val="315"/>
        </w:trPr>
        <w:tc>
          <w:tcPr>
            <w:tcW w:w="988" w:type="dxa"/>
            <w:shd w:val="clear" w:color="000000" w:fill="FFFFFF"/>
            <w:vAlign w:val="center"/>
            <w:hideMark/>
          </w:tcPr>
          <w:p w:rsidRPr="005C5149" w:rsidR="00E65E18" w:rsidP="00C21453" w:rsidRDefault="00E65E18" w14:paraId="7E0D2ECA"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1-1-2013</w:t>
            </w:r>
          </w:p>
        </w:tc>
        <w:tc>
          <w:tcPr>
            <w:tcW w:w="1275" w:type="dxa"/>
            <w:shd w:val="clear" w:color="000000" w:fill="FFFFFF"/>
            <w:vAlign w:val="center"/>
            <w:hideMark/>
          </w:tcPr>
          <w:p w:rsidRPr="005C5149" w:rsidR="00E65E18" w:rsidP="00D50DF1" w:rsidRDefault="00E65E18" w14:paraId="5AC8E8B4"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€ 660,98*</w:t>
            </w:r>
          </w:p>
        </w:tc>
        <w:tc>
          <w:tcPr>
            <w:tcW w:w="993" w:type="dxa"/>
            <w:shd w:val="clear" w:color="000000" w:fill="FFFFFF"/>
            <w:vAlign w:val="center"/>
          </w:tcPr>
          <w:p w:rsidRPr="005C5149" w:rsidR="00E65E18" w:rsidP="00D50DF1" w:rsidRDefault="00E65E18" w14:paraId="68941BD4" w14:textId="43A29BCF">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xml:space="preserve"> € 264,39 </w:t>
            </w:r>
          </w:p>
        </w:tc>
        <w:tc>
          <w:tcPr>
            <w:tcW w:w="1378" w:type="dxa"/>
            <w:shd w:val="clear" w:color="000000" w:fill="FFFFFF"/>
            <w:vAlign w:val="center"/>
            <w:hideMark/>
          </w:tcPr>
          <w:p w:rsidRPr="005C5149" w:rsidR="00E65E18" w:rsidP="00D50DF1" w:rsidRDefault="00E65E18" w14:paraId="14FC7713"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-7,46</w:t>
            </w:r>
          </w:p>
        </w:tc>
        <w:tc>
          <w:tcPr>
            <w:tcW w:w="1241" w:type="dxa"/>
            <w:shd w:val="clear" w:color="auto" w:fill="auto"/>
            <w:noWrap/>
            <w:vAlign w:val="center"/>
            <w:hideMark/>
          </w:tcPr>
          <w:p w:rsidRPr="005C5149" w:rsidR="00E65E18" w:rsidP="00D50DF1" w:rsidRDefault="00E65E18" w14:paraId="3470CC53"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-1,12%</w:t>
            </w:r>
          </w:p>
        </w:tc>
        <w:tc>
          <w:tcPr>
            <w:tcW w:w="1263" w:type="dxa"/>
            <w:shd w:val="clear" w:color="000000" w:fill="FFFFFF"/>
            <w:vAlign w:val="center"/>
            <w:hideMark/>
          </w:tcPr>
          <w:p w:rsidRPr="005C5149" w:rsidR="00E65E18" w:rsidP="00D50DF1" w:rsidRDefault="00E65E18" w14:paraId="665B5D5F"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€ 1.321,96</w:t>
            </w:r>
          </w:p>
        </w:tc>
        <w:tc>
          <w:tcPr>
            <w:tcW w:w="962" w:type="dxa"/>
            <w:shd w:val="clear" w:color="000000" w:fill="FFFFFF"/>
            <w:vAlign w:val="center"/>
            <w:hideMark/>
          </w:tcPr>
          <w:p w:rsidRPr="005C5149" w:rsidR="00E65E18" w:rsidP="00D50DF1" w:rsidRDefault="00E65E18" w14:paraId="5A1A01D1"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-14,91</w:t>
            </w:r>
          </w:p>
        </w:tc>
        <w:tc>
          <w:tcPr>
            <w:tcW w:w="962" w:type="dxa"/>
            <w:shd w:val="clear" w:color="auto" w:fill="auto"/>
            <w:noWrap/>
            <w:vAlign w:val="center"/>
            <w:hideMark/>
          </w:tcPr>
          <w:p w:rsidRPr="005C5149" w:rsidR="00E65E18" w:rsidP="00D50DF1" w:rsidRDefault="00E65E18" w14:paraId="32C495E1"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-1,12%</w:t>
            </w:r>
          </w:p>
        </w:tc>
      </w:tr>
      <w:tr w:rsidRPr="005C5149" w:rsidR="00E65E18" w:rsidTr="00D50DF1" w14:paraId="598B474D" w14:textId="77777777">
        <w:trPr>
          <w:trHeight w:val="315"/>
        </w:trPr>
        <w:tc>
          <w:tcPr>
            <w:tcW w:w="988" w:type="dxa"/>
            <w:shd w:val="clear" w:color="000000" w:fill="FFFFFF"/>
            <w:vAlign w:val="center"/>
            <w:hideMark/>
          </w:tcPr>
          <w:p w:rsidRPr="005C5149" w:rsidR="00E65E18" w:rsidP="00C21453" w:rsidRDefault="00E65E18" w14:paraId="0B7B05A2"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1-7-2013</w:t>
            </w:r>
          </w:p>
        </w:tc>
        <w:tc>
          <w:tcPr>
            <w:tcW w:w="1275" w:type="dxa"/>
            <w:shd w:val="clear" w:color="000000" w:fill="FFFFFF"/>
            <w:vAlign w:val="center"/>
            <w:hideMark/>
          </w:tcPr>
          <w:p w:rsidRPr="005C5149" w:rsidR="00E65E18" w:rsidP="00D50DF1" w:rsidRDefault="00E65E18" w14:paraId="0993DAEB"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€ 661,77*</w:t>
            </w:r>
          </w:p>
        </w:tc>
        <w:tc>
          <w:tcPr>
            <w:tcW w:w="993" w:type="dxa"/>
            <w:shd w:val="clear" w:color="000000" w:fill="FFFFFF"/>
            <w:vAlign w:val="center"/>
          </w:tcPr>
          <w:p w:rsidRPr="005C5149" w:rsidR="00E65E18" w:rsidP="00D50DF1" w:rsidRDefault="00E65E18" w14:paraId="08420C4B" w14:textId="50402412">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xml:space="preserve"> € 264,71 </w:t>
            </w:r>
          </w:p>
        </w:tc>
        <w:tc>
          <w:tcPr>
            <w:tcW w:w="1378" w:type="dxa"/>
            <w:shd w:val="clear" w:color="000000" w:fill="FFFFFF"/>
            <w:vAlign w:val="center"/>
            <w:hideMark/>
          </w:tcPr>
          <w:p w:rsidRPr="005C5149" w:rsidR="00E65E18" w:rsidP="00D50DF1" w:rsidRDefault="00E65E18" w14:paraId="68DE3F15"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€ 0,79</w:t>
            </w:r>
          </w:p>
        </w:tc>
        <w:tc>
          <w:tcPr>
            <w:tcW w:w="1241" w:type="dxa"/>
            <w:shd w:val="clear" w:color="auto" w:fill="auto"/>
            <w:noWrap/>
            <w:vAlign w:val="center"/>
            <w:hideMark/>
          </w:tcPr>
          <w:p w:rsidRPr="005C5149" w:rsidR="00E65E18" w:rsidP="00D50DF1" w:rsidRDefault="00E65E18" w14:paraId="3126FE6B"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0,12%</w:t>
            </w:r>
          </w:p>
        </w:tc>
        <w:tc>
          <w:tcPr>
            <w:tcW w:w="1263" w:type="dxa"/>
            <w:shd w:val="clear" w:color="000000" w:fill="FFFFFF"/>
            <w:vAlign w:val="center"/>
            <w:hideMark/>
          </w:tcPr>
          <w:p w:rsidRPr="005C5149" w:rsidR="00E65E18" w:rsidP="00D50DF1" w:rsidRDefault="00E65E18" w14:paraId="3FFB1707"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€ 1.323,53</w:t>
            </w:r>
          </w:p>
        </w:tc>
        <w:tc>
          <w:tcPr>
            <w:tcW w:w="962" w:type="dxa"/>
            <w:shd w:val="clear" w:color="000000" w:fill="FFFFFF"/>
            <w:vAlign w:val="center"/>
            <w:hideMark/>
          </w:tcPr>
          <w:p w:rsidRPr="005C5149" w:rsidR="00E65E18" w:rsidP="00D50DF1" w:rsidRDefault="00E65E18" w14:paraId="1EAF3E50"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€ 1,57</w:t>
            </w:r>
          </w:p>
        </w:tc>
        <w:tc>
          <w:tcPr>
            <w:tcW w:w="962" w:type="dxa"/>
            <w:shd w:val="clear" w:color="auto" w:fill="auto"/>
            <w:noWrap/>
            <w:vAlign w:val="center"/>
            <w:hideMark/>
          </w:tcPr>
          <w:p w:rsidRPr="005C5149" w:rsidR="00E65E18" w:rsidP="00D50DF1" w:rsidRDefault="00E65E18" w14:paraId="43F64393"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0,12%</w:t>
            </w:r>
          </w:p>
        </w:tc>
      </w:tr>
      <w:tr w:rsidRPr="005C5149" w:rsidR="00E65E18" w:rsidTr="00D50DF1" w14:paraId="1F3B2682" w14:textId="77777777">
        <w:trPr>
          <w:trHeight w:val="315"/>
        </w:trPr>
        <w:tc>
          <w:tcPr>
            <w:tcW w:w="988" w:type="dxa"/>
            <w:shd w:val="clear" w:color="000000" w:fill="FFFFFF"/>
            <w:vAlign w:val="center"/>
            <w:hideMark/>
          </w:tcPr>
          <w:p w:rsidRPr="005C5149" w:rsidR="00E65E18" w:rsidP="00C21453" w:rsidRDefault="00E65E18" w14:paraId="4F3B3A33"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1-1-2014</w:t>
            </w:r>
          </w:p>
        </w:tc>
        <w:tc>
          <w:tcPr>
            <w:tcW w:w="1275" w:type="dxa"/>
            <w:shd w:val="clear" w:color="000000" w:fill="FFFFFF"/>
            <w:vAlign w:val="center"/>
            <w:hideMark/>
          </w:tcPr>
          <w:p w:rsidRPr="005C5149" w:rsidR="00E65E18" w:rsidP="00D50DF1" w:rsidRDefault="00E65E18" w14:paraId="2E349F94"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€ 677,27*</w:t>
            </w:r>
          </w:p>
        </w:tc>
        <w:tc>
          <w:tcPr>
            <w:tcW w:w="993" w:type="dxa"/>
            <w:shd w:val="clear" w:color="000000" w:fill="FFFFFF"/>
            <w:vAlign w:val="center"/>
          </w:tcPr>
          <w:p w:rsidRPr="005C5149" w:rsidR="00E65E18" w:rsidP="00D50DF1" w:rsidRDefault="00E65E18" w14:paraId="33DABD91" w14:textId="47B4B881">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xml:space="preserve"> € 270,91 </w:t>
            </w:r>
          </w:p>
        </w:tc>
        <w:tc>
          <w:tcPr>
            <w:tcW w:w="1378" w:type="dxa"/>
            <w:shd w:val="clear" w:color="000000" w:fill="FFFFFF"/>
            <w:vAlign w:val="center"/>
            <w:hideMark/>
          </w:tcPr>
          <w:p w:rsidRPr="005C5149" w:rsidR="00E65E18" w:rsidP="00D50DF1" w:rsidRDefault="00E65E18" w14:paraId="69A7447B"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€ 15,50</w:t>
            </w:r>
          </w:p>
        </w:tc>
        <w:tc>
          <w:tcPr>
            <w:tcW w:w="1241" w:type="dxa"/>
            <w:shd w:val="clear" w:color="auto" w:fill="auto"/>
            <w:noWrap/>
            <w:vAlign w:val="center"/>
            <w:hideMark/>
          </w:tcPr>
          <w:p w:rsidRPr="005C5149" w:rsidR="00E65E18" w:rsidP="00D50DF1" w:rsidRDefault="00E65E18" w14:paraId="50FB1699"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2,34%</w:t>
            </w:r>
          </w:p>
        </w:tc>
        <w:tc>
          <w:tcPr>
            <w:tcW w:w="1263" w:type="dxa"/>
            <w:shd w:val="clear" w:color="000000" w:fill="FFFFFF"/>
            <w:vAlign w:val="center"/>
            <w:hideMark/>
          </w:tcPr>
          <w:p w:rsidRPr="005C5149" w:rsidR="00E65E18" w:rsidP="00D50DF1" w:rsidRDefault="00E65E18" w14:paraId="4B9EC559"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€ 1.354,54</w:t>
            </w:r>
          </w:p>
        </w:tc>
        <w:tc>
          <w:tcPr>
            <w:tcW w:w="962" w:type="dxa"/>
            <w:shd w:val="clear" w:color="000000" w:fill="FFFFFF"/>
            <w:vAlign w:val="center"/>
            <w:hideMark/>
          </w:tcPr>
          <w:p w:rsidRPr="005C5149" w:rsidR="00E65E18" w:rsidP="00D50DF1" w:rsidRDefault="00E65E18" w14:paraId="2505B20A"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€ 31,01</w:t>
            </w:r>
          </w:p>
        </w:tc>
        <w:tc>
          <w:tcPr>
            <w:tcW w:w="962" w:type="dxa"/>
            <w:shd w:val="clear" w:color="auto" w:fill="auto"/>
            <w:noWrap/>
            <w:vAlign w:val="center"/>
            <w:hideMark/>
          </w:tcPr>
          <w:p w:rsidRPr="005C5149" w:rsidR="00E65E18" w:rsidP="00D50DF1" w:rsidRDefault="00E65E18" w14:paraId="668BE0C7"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2,34%</w:t>
            </w:r>
          </w:p>
        </w:tc>
      </w:tr>
      <w:tr w:rsidRPr="005C5149" w:rsidR="00E65E18" w:rsidTr="00D50DF1" w14:paraId="7C56989E" w14:textId="77777777">
        <w:trPr>
          <w:trHeight w:val="315"/>
        </w:trPr>
        <w:tc>
          <w:tcPr>
            <w:tcW w:w="988" w:type="dxa"/>
            <w:shd w:val="clear" w:color="000000" w:fill="FFFFFF"/>
            <w:vAlign w:val="center"/>
            <w:hideMark/>
          </w:tcPr>
          <w:p w:rsidRPr="005C5149" w:rsidR="00E65E18" w:rsidP="00C21453" w:rsidRDefault="00E65E18" w14:paraId="3B411880"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1-7-2014</w:t>
            </w:r>
          </w:p>
        </w:tc>
        <w:tc>
          <w:tcPr>
            <w:tcW w:w="1275" w:type="dxa"/>
            <w:shd w:val="clear" w:color="000000" w:fill="FFFFFF"/>
            <w:vAlign w:val="center"/>
            <w:hideMark/>
          </w:tcPr>
          <w:p w:rsidRPr="005C5149" w:rsidR="00E65E18" w:rsidP="00D50DF1" w:rsidRDefault="00E65E18" w14:paraId="4B55C715"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€ 679,75*</w:t>
            </w:r>
          </w:p>
        </w:tc>
        <w:tc>
          <w:tcPr>
            <w:tcW w:w="993" w:type="dxa"/>
            <w:shd w:val="clear" w:color="000000" w:fill="FFFFFF"/>
            <w:vAlign w:val="center"/>
          </w:tcPr>
          <w:p w:rsidRPr="005C5149" w:rsidR="00E65E18" w:rsidP="00D50DF1" w:rsidRDefault="00E65E18" w14:paraId="34C34FA4" w14:textId="7B171144">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xml:space="preserve"> € 271,90 </w:t>
            </w:r>
          </w:p>
        </w:tc>
        <w:tc>
          <w:tcPr>
            <w:tcW w:w="1378" w:type="dxa"/>
            <w:shd w:val="clear" w:color="000000" w:fill="FFFFFF"/>
            <w:vAlign w:val="center"/>
            <w:hideMark/>
          </w:tcPr>
          <w:p w:rsidRPr="005C5149" w:rsidR="00E65E18" w:rsidP="00D50DF1" w:rsidRDefault="00E65E18" w14:paraId="43D30658"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€ 2,48</w:t>
            </w:r>
          </w:p>
        </w:tc>
        <w:tc>
          <w:tcPr>
            <w:tcW w:w="1241" w:type="dxa"/>
            <w:shd w:val="clear" w:color="auto" w:fill="auto"/>
            <w:noWrap/>
            <w:vAlign w:val="center"/>
            <w:hideMark/>
          </w:tcPr>
          <w:p w:rsidRPr="005C5149" w:rsidR="00E65E18" w:rsidP="00D50DF1" w:rsidRDefault="00E65E18" w14:paraId="11A7278D"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0,37%</w:t>
            </w:r>
          </w:p>
        </w:tc>
        <w:tc>
          <w:tcPr>
            <w:tcW w:w="1263" w:type="dxa"/>
            <w:shd w:val="clear" w:color="000000" w:fill="FFFFFF"/>
            <w:vAlign w:val="center"/>
            <w:hideMark/>
          </w:tcPr>
          <w:p w:rsidRPr="005C5149" w:rsidR="00E65E18" w:rsidP="00D50DF1" w:rsidRDefault="00E65E18" w14:paraId="54A50DEF"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€ 1.359,49</w:t>
            </w:r>
          </w:p>
        </w:tc>
        <w:tc>
          <w:tcPr>
            <w:tcW w:w="962" w:type="dxa"/>
            <w:shd w:val="clear" w:color="000000" w:fill="FFFFFF"/>
            <w:vAlign w:val="center"/>
            <w:hideMark/>
          </w:tcPr>
          <w:p w:rsidRPr="005C5149" w:rsidR="00E65E18" w:rsidP="00D50DF1" w:rsidRDefault="00E65E18" w14:paraId="5B146F20"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€ 4,95</w:t>
            </w:r>
          </w:p>
        </w:tc>
        <w:tc>
          <w:tcPr>
            <w:tcW w:w="962" w:type="dxa"/>
            <w:shd w:val="clear" w:color="auto" w:fill="auto"/>
            <w:noWrap/>
            <w:vAlign w:val="center"/>
            <w:hideMark/>
          </w:tcPr>
          <w:p w:rsidRPr="005C5149" w:rsidR="00E65E18" w:rsidP="00D50DF1" w:rsidRDefault="00E65E18" w14:paraId="39F80EA5"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0,37%</w:t>
            </w:r>
          </w:p>
        </w:tc>
      </w:tr>
      <w:tr w:rsidRPr="005C5149" w:rsidR="00E65E18" w:rsidTr="00D50DF1" w14:paraId="3A47BF63" w14:textId="77777777">
        <w:trPr>
          <w:trHeight w:val="315"/>
        </w:trPr>
        <w:tc>
          <w:tcPr>
            <w:tcW w:w="988" w:type="dxa"/>
            <w:shd w:val="clear" w:color="000000" w:fill="FFFFFF"/>
            <w:vAlign w:val="center"/>
            <w:hideMark/>
          </w:tcPr>
          <w:p w:rsidRPr="005C5149" w:rsidR="00E65E18" w:rsidP="00C21453" w:rsidRDefault="00E65E18" w14:paraId="2129ECF2"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1-1-2015</w:t>
            </w:r>
          </w:p>
        </w:tc>
        <w:tc>
          <w:tcPr>
            <w:tcW w:w="1275" w:type="dxa"/>
            <w:shd w:val="clear" w:color="000000" w:fill="FFFFFF"/>
            <w:vAlign w:val="center"/>
            <w:hideMark/>
          </w:tcPr>
          <w:p w:rsidRPr="005C5149" w:rsidR="00E65E18" w:rsidP="00D50DF1" w:rsidRDefault="00E65E18" w14:paraId="6073CA04"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€ 960,83</w:t>
            </w:r>
          </w:p>
        </w:tc>
        <w:tc>
          <w:tcPr>
            <w:tcW w:w="993" w:type="dxa"/>
            <w:shd w:val="clear" w:color="000000" w:fill="FFFFFF"/>
          </w:tcPr>
          <w:p w:rsidRPr="005C5149" w:rsidR="00E65E18" w:rsidP="00D50DF1" w:rsidRDefault="00E65E18" w14:paraId="5519EDF1" w14:textId="77777777">
            <w:pPr>
              <w:spacing w:after="0" w:line="240" w:lineRule="auto"/>
              <w:jc w:val="right"/>
              <w:rPr>
                <w:rFonts w:ascii="Times New Roman" w:hAnsi="Times New Roman" w:cs="Times New Roman"/>
                <w:sz w:val="24"/>
                <w:szCs w:val="24"/>
              </w:rPr>
            </w:pPr>
          </w:p>
        </w:tc>
        <w:tc>
          <w:tcPr>
            <w:tcW w:w="1378" w:type="dxa"/>
            <w:shd w:val="clear" w:color="000000" w:fill="FFFFFF"/>
            <w:vAlign w:val="center"/>
            <w:hideMark/>
          </w:tcPr>
          <w:p w:rsidRPr="005C5149" w:rsidR="00E65E18" w:rsidP="00D50DF1" w:rsidRDefault="00E65E18" w14:paraId="5ECA255E"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€ 281,08</w:t>
            </w:r>
          </w:p>
        </w:tc>
        <w:tc>
          <w:tcPr>
            <w:tcW w:w="1241" w:type="dxa"/>
            <w:shd w:val="clear" w:color="auto" w:fill="auto"/>
            <w:noWrap/>
            <w:vAlign w:val="center"/>
            <w:hideMark/>
          </w:tcPr>
          <w:p w:rsidRPr="005C5149" w:rsidR="00E65E18" w:rsidP="00D50DF1" w:rsidRDefault="00E65E18" w14:paraId="0C0879CB"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41,35%</w:t>
            </w:r>
          </w:p>
        </w:tc>
        <w:tc>
          <w:tcPr>
            <w:tcW w:w="1263" w:type="dxa"/>
            <w:shd w:val="clear" w:color="000000" w:fill="FFFFFF"/>
            <w:vAlign w:val="center"/>
            <w:hideMark/>
          </w:tcPr>
          <w:p w:rsidRPr="005C5149" w:rsidR="00E65E18" w:rsidP="00D50DF1" w:rsidRDefault="00E65E18" w14:paraId="3C3510C7"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€ 1.372,62</w:t>
            </w:r>
          </w:p>
        </w:tc>
        <w:tc>
          <w:tcPr>
            <w:tcW w:w="962" w:type="dxa"/>
            <w:shd w:val="clear" w:color="000000" w:fill="FFFFFF"/>
            <w:vAlign w:val="center"/>
            <w:hideMark/>
          </w:tcPr>
          <w:p w:rsidRPr="005C5149" w:rsidR="00E65E18" w:rsidP="00D50DF1" w:rsidRDefault="00E65E18" w14:paraId="5AD16654"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€ 13,13</w:t>
            </w:r>
          </w:p>
        </w:tc>
        <w:tc>
          <w:tcPr>
            <w:tcW w:w="962" w:type="dxa"/>
            <w:shd w:val="clear" w:color="auto" w:fill="auto"/>
            <w:noWrap/>
            <w:vAlign w:val="center"/>
            <w:hideMark/>
          </w:tcPr>
          <w:p w:rsidRPr="005C5149" w:rsidR="00E65E18" w:rsidP="00D50DF1" w:rsidRDefault="00E65E18" w14:paraId="2E4F7BA9"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0,97%</w:t>
            </w:r>
          </w:p>
        </w:tc>
      </w:tr>
      <w:tr w:rsidRPr="005C5149" w:rsidR="00E65E18" w:rsidTr="00D50DF1" w14:paraId="708BF9E1" w14:textId="77777777">
        <w:trPr>
          <w:trHeight w:val="315"/>
        </w:trPr>
        <w:tc>
          <w:tcPr>
            <w:tcW w:w="988" w:type="dxa"/>
            <w:shd w:val="clear" w:color="000000" w:fill="FFFFFF"/>
            <w:vAlign w:val="center"/>
            <w:hideMark/>
          </w:tcPr>
          <w:p w:rsidRPr="005C5149" w:rsidR="00E65E18" w:rsidP="00C21453" w:rsidRDefault="00E65E18" w14:paraId="6D860D42"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lastRenderedPageBreak/>
              <w:t>1-7-2015</w:t>
            </w:r>
          </w:p>
        </w:tc>
        <w:tc>
          <w:tcPr>
            <w:tcW w:w="1275" w:type="dxa"/>
            <w:shd w:val="clear" w:color="000000" w:fill="FFFFFF"/>
            <w:vAlign w:val="center"/>
            <w:hideMark/>
          </w:tcPr>
          <w:p w:rsidRPr="005C5149" w:rsidR="00E65E18" w:rsidP="00D50DF1" w:rsidRDefault="00E65E18" w14:paraId="4AB78414"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€ 962,63</w:t>
            </w:r>
          </w:p>
        </w:tc>
        <w:tc>
          <w:tcPr>
            <w:tcW w:w="993" w:type="dxa"/>
            <w:shd w:val="clear" w:color="000000" w:fill="FFFFFF"/>
          </w:tcPr>
          <w:p w:rsidRPr="005C5149" w:rsidR="00E65E18" w:rsidP="00D50DF1" w:rsidRDefault="00E65E18" w14:paraId="7D52CAB4" w14:textId="77777777">
            <w:pPr>
              <w:spacing w:after="0" w:line="240" w:lineRule="auto"/>
              <w:jc w:val="right"/>
              <w:rPr>
                <w:rFonts w:ascii="Times New Roman" w:hAnsi="Times New Roman" w:cs="Times New Roman"/>
                <w:sz w:val="24"/>
                <w:szCs w:val="24"/>
              </w:rPr>
            </w:pPr>
          </w:p>
        </w:tc>
        <w:tc>
          <w:tcPr>
            <w:tcW w:w="1378" w:type="dxa"/>
            <w:shd w:val="clear" w:color="000000" w:fill="FFFFFF"/>
            <w:vAlign w:val="center"/>
            <w:hideMark/>
          </w:tcPr>
          <w:p w:rsidRPr="005C5149" w:rsidR="00E65E18" w:rsidP="00D50DF1" w:rsidRDefault="00E65E18" w14:paraId="6C375A9E"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€ 1,80</w:t>
            </w:r>
          </w:p>
        </w:tc>
        <w:tc>
          <w:tcPr>
            <w:tcW w:w="1241" w:type="dxa"/>
            <w:shd w:val="clear" w:color="auto" w:fill="auto"/>
            <w:noWrap/>
            <w:vAlign w:val="center"/>
            <w:hideMark/>
          </w:tcPr>
          <w:p w:rsidRPr="005C5149" w:rsidR="00E65E18" w:rsidP="00D50DF1" w:rsidRDefault="00E65E18" w14:paraId="229C49B9"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0,19%</w:t>
            </w:r>
          </w:p>
        </w:tc>
        <w:tc>
          <w:tcPr>
            <w:tcW w:w="1263" w:type="dxa"/>
            <w:shd w:val="clear" w:color="000000" w:fill="FFFFFF"/>
            <w:vAlign w:val="center"/>
            <w:hideMark/>
          </w:tcPr>
          <w:p w:rsidRPr="005C5149" w:rsidR="00E65E18" w:rsidP="00D50DF1" w:rsidRDefault="00E65E18" w14:paraId="60C50E74"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€ 1.375,18</w:t>
            </w:r>
          </w:p>
        </w:tc>
        <w:tc>
          <w:tcPr>
            <w:tcW w:w="962" w:type="dxa"/>
            <w:shd w:val="clear" w:color="000000" w:fill="FFFFFF"/>
            <w:vAlign w:val="center"/>
            <w:hideMark/>
          </w:tcPr>
          <w:p w:rsidRPr="005C5149" w:rsidR="00E65E18" w:rsidP="00D50DF1" w:rsidRDefault="00E65E18" w14:paraId="02C86697"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€ 2,56</w:t>
            </w:r>
          </w:p>
        </w:tc>
        <w:tc>
          <w:tcPr>
            <w:tcW w:w="962" w:type="dxa"/>
            <w:shd w:val="clear" w:color="auto" w:fill="auto"/>
            <w:noWrap/>
            <w:vAlign w:val="center"/>
            <w:hideMark/>
          </w:tcPr>
          <w:p w:rsidRPr="005C5149" w:rsidR="00E65E18" w:rsidP="00D50DF1" w:rsidRDefault="00E65E18" w14:paraId="5D14584A"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0,19%</w:t>
            </w:r>
          </w:p>
        </w:tc>
      </w:tr>
      <w:tr w:rsidRPr="005C5149" w:rsidR="00E65E18" w:rsidTr="00D50DF1" w14:paraId="5174A5A8" w14:textId="77777777">
        <w:trPr>
          <w:trHeight w:val="315"/>
        </w:trPr>
        <w:tc>
          <w:tcPr>
            <w:tcW w:w="988" w:type="dxa"/>
            <w:shd w:val="clear" w:color="000000" w:fill="FFFFFF"/>
            <w:vAlign w:val="center"/>
            <w:hideMark/>
          </w:tcPr>
          <w:p w:rsidRPr="005C5149" w:rsidR="00E65E18" w:rsidP="00C21453" w:rsidRDefault="00E65E18" w14:paraId="44FE2C44"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1-1-2016</w:t>
            </w:r>
          </w:p>
        </w:tc>
        <w:tc>
          <w:tcPr>
            <w:tcW w:w="1275" w:type="dxa"/>
            <w:shd w:val="clear" w:color="000000" w:fill="FFFFFF"/>
            <w:vAlign w:val="center"/>
            <w:hideMark/>
          </w:tcPr>
          <w:p w:rsidRPr="005C5149" w:rsidR="00E65E18" w:rsidP="00D50DF1" w:rsidRDefault="00E65E18" w14:paraId="65F50C89"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€ 972,70</w:t>
            </w:r>
          </w:p>
        </w:tc>
        <w:tc>
          <w:tcPr>
            <w:tcW w:w="993" w:type="dxa"/>
            <w:shd w:val="clear" w:color="000000" w:fill="FFFFFF"/>
          </w:tcPr>
          <w:p w:rsidRPr="005C5149" w:rsidR="00E65E18" w:rsidP="00D50DF1" w:rsidRDefault="00E65E18" w14:paraId="04EEC9D3" w14:textId="77777777">
            <w:pPr>
              <w:spacing w:after="0" w:line="240" w:lineRule="auto"/>
              <w:jc w:val="right"/>
              <w:rPr>
                <w:rFonts w:ascii="Times New Roman" w:hAnsi="Times New Roman" w:cs="Times New Roman"/>
                <w:sz w:val="24"/>
                <w:szCs w:val="24"/>
              </w:rPr>
            </w:pPr>
          </w:p>
        </w:tc>
        <w:tc>
          <w:tcPr>
            <w:tcW w:w="1378" w:type="dxa"/>
            <w:shd w:val="clear" w:color="000000" w:fill="FFFFFF"/>
            <w:vAlign w:val="center"/>
            <w:hideMark/>
          </w:tcPr>
          <w:p w:rsidRPr="005C5149" w:rsidR="00E65E18" w:rsidP="00D50DF1" w:rsidRDefault="00E65E18" w14:paraId="57C16643"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€ 10,07</w:t>
            </w:r>
          </w:p>
        </w:tc>
        <w:tc>
          <w:tcPr>
            <w:tcW w:w="1241" w:type="dxa"/>
            <w:shd w:val="clear" w:color="auto" w:fill="auto"/>
            <w:noWrap/>
            <w:vAlign w:val="center"/>
            <w:hideMark/>
          </w:tcPr>
          <w:p w:rsidRPr="005C5149" w:rsidR="00E65E18" w:rsidP="00D50DF1" w:rsidRDefault="00E65E18" w14:paraId="317D048A"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1,05%</w:t>
            </w:r>
          </w:p>
        </w:tc>
        <w:tc>
          <w:tcPr>
            <w:tcW w:w="1263" w:type="dxa"/>
            <w:shd w:val="clear" w:color="000000" w:fill="FFFFFF"/>
            <w:vAlign w:val="center"/>
            <w:hideMark/>
          </w:tcPr>
          <w:p w:rsidRPr="005C5149" w:rsidR="00E65E18" w:rsidP="00D50DF1" w:rsidRDefault="00E65E18" w14:paraId="2423E0B3"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€ 1.389,75</w:t>
            </w:r>
          </w:p>
        </w:tc>
        <w:tc>
          <w:tcPr>
            <w:tcW w:w="962" w:type="dxa"/>
            <w:shd w:val="clear" w:color="000000" w:fill="FFFFFF"/>
            <w:vAlign w:val="center"/>
            <w:hideMark/>
          </w:tcPr>
          <w:p w:rsidRPr="005C5149" w:rsidR="00E65E18" w:rsidP="00D50DF1" w:rsidRDefault="00E65E18" w14:paraId="0F700035"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€ 14,57</w:t>
            </w:r>
          </w:p>
        </w:tc>
        <w:tc>
          <w:tcPr>
            <w:tcW w:w="962" w:type="dxa"/>
            <w:shd w:val="clear" w:color="auto" w:fill="auto"/>
            <w:noWrap/>
            <w:vAlign w:val="center"/>
            <w:hideMark/>
          </w:tcPr>
          <w:p w:rsidRPr="005C5149" w:rsidR="00E65E18" w:rsidP="00D50DF1" w:rsidRDefault="00E65E18" w14:paraId="56C4A82D"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1,06%</w:t>
            </w:r>
          </w:p>
        </w:tc>
      </w:tr>
      <w:tr w:rsidRPr="005C5149" w:rsidR="00E65E18" w:rsidTr="00D50DF1" w14:paraId="758C9718" w14:textId="77777777">
        <w:trPr>
          <w:trHeight w:val="315"/>
        </w:trPr>
        <w:tc>
          <w:tcPr>
            <w:tcW w:w="988" w:type="dxa"/>
            <w:shd w:val="clear" w:color="000000" w:fill="FFFFFF"/>
            <w:vAlign w:val="center"/>
            <w:hideMark/>
          </w:tcPr>
          <w:p w:rsidRPr="005C5149" w:rsidR="00E65E18" w:rsidP="00C21453" w:rsidRDefault="00E65E18" w14:paraId="0303F9AC"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1-7-2016</w:t>
            </w:r>
          </w:p>
        </w:tc>
        <w:tc>
          <w:tcPr>
            <w:tcW w:w="1275" w:type="dxa"/>
            <w:shd w:val="clear" w:color="000000" w:fill="FFFFFF"/>
            <w:vAlign w:val="center"/>
            <w:hideMark/>
          </w:tcPr>
          <w:p w:rsidRPr="005C5149" w:rsidR="00E65E18" w:rsidP="00D50DF1" w:rsidRDefault="00E65E18" w14:paraId="4A8DF494"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€ 977,15</w:t>
            </w:r>
          </w:p>
        </w:tc>
        <w:tc>
          <w:tcPr>
            <w:tcW w:w="993" w:type="dxa"/>
            <w:shd w:val="clear" w:color="000000" w:fill="FFFFFF"/>
          </w:tcPr>
          <w:p w:rsidRPr="005C5149" w:rsidR="00E65E18" w:rsidP="00D50DF1" w:rsidRDefault="00E65E18" w14:paraId="42ECBB58" w14:textId="77777777">
            <w:pPr>
              <w:spacing w:after="0" w:line="240" w:lineRule="auto"/>
              <w:jc w:val="right"/>
              <w:rPr>
                <w:rFonts w:ascii="Times New Roman" w:hAnsi="Times New Roman" w:cs="Times New Roman"/>
                <w:sz w:val="24"/>
                <w:szCs w:val="24"/>
              </w:rPr>
            </w:pPr>
          </w:p>
        </w:tc>
        <w:tc>
          <w:tcPr>
            <w:tcW w:w="1378" w:type="dxa"/>
            <w:shd w:val="clear" w:color="000000" w:fill="FFFFFF"/>
            <w:vAlign w:val="center"/>
            <w:hideMark/>
          </w:tcPr>
          <w:p w:rsidRPr="005C5149" w:rsidR="00E65E18" w:rsidP="00D50DF1" w:rsidRDefault="00E65E18" w14:paraId="0EDBE6D4"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€ 4,45</w:t>
            </w:r>
          </w:p>
        </w:tc>
        <w:tc>
          <w:tcPr>
            <w:tcW w:w="1241" w:type="dxa"/>
            <w:shd w:val="clear" w:color="auto" w:fill="auto"/>
            <w:noWrap/>
            <w:vAlign w:val="center"/>
            <w:hideMark/>
          </w:tcPr>
          <w:p w:rsidRPr="005C5149" w:rsidR="00E65E18" w:rsidP="00D50DF1" w:rsidRDefault="00E65E18" w14:paraId="25330DE9"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0,46%</w:t>
            </w:r>
          </w:p>
        </w:tc>
        <w:tc>
          <w:tcPr>
            <w:tcW w:w="1263" w:type="dxa"/>
            <w:shd w:val="clear" w:color="000000" w:fill="FFFFFF"/>
            <w:vAlign w:val="center"/>
            <w:hideMark/>
          </w:tcPr>
          <w:p w:rsidRPr="005C5149" w:rsidR="00E65E18" w:rsidP="00D50DF1" w:rsidRDefault="00E65E18" w14:paraId="32A974A5"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€ 1.395,93</w:t>
            </w:r>
          </w:p>
        </w:tc>
        <w:tc>
          <w:tcPr>
            <w:tcW w:w="962" w:type="dxa"/>
            <w:shd w:val="clear" w:color="000000" w:fill="FFFFFF"/>
            <w:vAlign w:val="center"/>
            <w:hideMark/>
          </w:tcPr>
          <w:p w:rsidRPr="005C5149" w:rsidR="00E65E18" w:rsidP="00D50DF1" w:rsidRDefault="00E65E18" w14:paraId="29EC9EFB"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€ 6,18</w:t>
            </w:r>
          </w:p>
        </w:tc>
        <w:tc>
          <w:tcPr>
            <w:tcW w:w="962" w:type="dxa"/>
            <w:shd w:val="clear" w:color="auto" w:fill="auto"/>
            <w:noWrap/>
            <w:vAlign w:val="center"/>
            <w:hideMark/>
          </w:tcPr>
          <w:p w:rsidRPr="005C5149" w:rsidR="00E65E18" w:rsidP="00D50DF1" w:rsidRDefault="00E65E18" w14:paraId="759BD022"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0,44%</w:t>
            </w:r>
          </w:p>
        </w:tc>
      </w:tr>
      <w:tr w:rsidRPr="005C5149" w:rsidR="00E65E18" w:rsidTr="00D50DF1" w14:paraId="3DD82721" w14:textId="77777777">
        <w:trPr>
          <w:trHeight w:val="315"/>
        </w:trPr>
        <w:tc>
          <w:tcPr>
            <w:tcW w:w="988" w:type="dxa"/>
            <w:shd w:val="clear" w:color="000000" w:fill="FFFFFF"/>
            <w:vAlign w:val="center"/>
            <w:hideMark/>
          </w:tcPr>
          <w:p w:rsidRPr="005C5149" w:rsidR="00E65E18" w:rsidP="00C21453" w:rsidRDefault="00E65E18" w14:paraId="2D8D5F8B"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1-1-2017</w:t>
            </w:r>
          </w:p>
        </w:tc>
        <w:tc>
          <w:tcPr>
            <w:tcW w:w="1275" w:type="dxa"/>
            <w:shd w:val="clear" w:color="000000" w:fill="FFFFFF"/>
            <w:vAlign w:val="center"/>
            <w:hideMark/>
          </w:tcPr>
          <w:p w:rsidRPr="005C5149" w:rsidR="00E65E18" w:rsidP="00D50DF1" w:rsidRDefault="00E65E18" w14:paraId="239719A9"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€ 982,79</w:t>
            </w:r>
          </w:p>
        </w:tc>
        <w:tc>
          <w:tcPr>
            <w:tcW w:w="993" w:type="dxa"/>
            <w:shd w:val="clear" w:color="000000" w:fill="FFFFFF"/>
          </w:tcPr>
          <w:p w:rsidRPr="005C5149" w:rsidR="00E65E18" w:rsidP="00D50DF1" w:rsidRDefault="00E65E18" w14:paraId="76C02AC7" w14:textId="77777777">
            <w:pPr>
              <w:spacing w:after="0" w:line="240" w:lineRule="auto"/>
              <w:jc w:val="right"/>
              <w:rPr>
                <w:rFonts w:ascii="Times New Roman" w:hAnsi="Times New Roman" w:cs="Times New Roman"/>
                <w:sz w:val="24"/>
                <w:szCs w:val="24"/>
              </w:rPr>
            </w:pPr>
          </w:p>
        </w:tc>
        <w:tc>
          <w:tcPr>
            <w:tcW w:w="1378" w:type="dxa"/>
            <w:shd w:val="clear" w:color="000000" w:fill="FFFFFF"/>
            <w:vAlign w:val="center"/>
            <w:hideMark/>
          </w:tcPr>
          <w:p w:rsidRPr="005C5149" w:rsidR="00E65E18" w:rsidP="00D50DF1" w:rsidRDefault="00E65E18" w14:paraId="453611F3"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€ 5,64</w:t>
            </w:r>
          </w:p>
        </w:tc>
        <w:tc>
          <w:tcPr>
            <w:tcW w:w="1241" w:type="dxa"/>
            <w:shd w:val="clear" w:color="auto" w:fill="auto"/>
            <w:noWrap/>
            <w:vAlign w:val="center"/>
            <w:hideMark/>
          </w:tcPr>
          <w:p w:rsidRPr="005C5149" w:rsidR="00E65E18" w:rsidP="00D50DF1" w:rsidRDefault="00E65E18" w14:paraId="465B6248"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0,58%</w:t>
            </w:r>
          </w:p>
        </w:tc>
        <w:tc>
          <w:tcPr>
            <w:tcW w:w="1263" w:type="dxa"/>
            <w:shd w:val="clear" w:color="000000" w:fill="FFFFFF"/>
            <w:vAlign w:val="center"/>
            <w:hideMark/>
          </w:tcPr>
          <w:p w:rsidRPr="005C5149" w:rsidR="00E65E18" w:rsidP="00D50DF1" w:rsidRDefault="00E65E18" w14:paraId="3AD6372D"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€ 1.403,98</w:t>
            </w:r>
          </w:p>
        </w:tc>
        <w:tc>
          <w:tcPr>
            <w:tcW w:w="962" w:type="dxa"/>
            <w:shd w:val="clear" w:color="000000" w:fill="FFFFFF"/>
            <w:vAlign w:val="center"/>
            <w:hideMark/>
          </w:tcPr>
          <w:p w:rsidRPr="005C5149" w:rsidR="00E65E18" w:rsidP="00D50DF1" w:rsidRDefault="00E65E18" w14:paraId="470F9D14"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€ 8,05</w:t>
            </w:r>
          </w:p>
        </w:tc>
        <w:tc>
          <w:tcPr>
            <w:tcW w:w="962" w:type="dxa"/>
            <w:shd w:val="clear" w:color="auto" w:fill="auto"/>
            <w:noWrap/>
            <w:vAlign w:val="center"/>
            <w:hideMark/>
          </w:tcPr>
          <w:p w:rsidRPr="005C5149" w:rsidR="00E65E18" w:rsidP="00D50DF1" w:rsidRDefault="00E65E18" w14:paraId="3D09D90A"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0,58%</w:t>
            </w:r>
          </w:p>
        </w:tc>
      </w:tr>
      <w:tr w:rsidRPr="005C5149" w:rsidR="00E65E18" w:rsidTr="00D50DF1" w14:paraId="3B5A010F" w14:textId="77777777">
        <w:trPr>
          <w:trHeight w:val="315"/>
        </w:trPr>
        <w:tc>
          <w:tcPr>
            <w:tcW w:w="988" w:type="dxa"/>
            <w:shd w:val="clear" w:color="000000" w:fill="FFFFFF"/>
            <w:vAlign w:val="center"/>
            <w:hideMark/>
          </w:tcPr>
          <w:p w:rsidRPr="005C5149" w:rsidR="00E65E18" w:rsidP="00C21453" w:rsidRDefault="00E65E18" w14:paraId="2861F64E"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1-7-2017</w:t>
            </w:r>
          </w:p>
        </w:tc>
        <w:tc>
          <w:tcPr>
            <w:tcW w:w="1275" w:type="dxa"/>
            <w:shd w:val="clear" w:color="000000" w:fill="FFFFFF"/>
            <w:vAlign w:val="center"/>
            <w:hideMark/>
          </w:tcPr>
          <w:p w:rsidRPr="005C5149" w:rsidR="00E65E18" w:rsidP="00D50DF1" w:rsidRDefault="00E65E18" w14:paraId="5132D598"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€ 986,52</w:t>
            </w:r>
          </w:p>
        </w:tc>
        <w:tc>
          <w:tcPr>
            <w:tcW w:w="993" w:type="dxa"/>
            <w:shd w:val="clear" w:color="000000" w:fill="FFFFFF"/>
          </w:tcPr>
          <w:p w:rsidRPr="005C5149" w:rsidR="00E65E18" w:rsidP="00D50DF1" w:rsidRDefault="00E65E18" w14:paraId="2638F818" w14:textId="77777777">
            <w:pPr>
              <w:spacing w:after="0" w:line="240" w:lineRule="auto"/>
              <w:jc w:val="right"/>
              <w:rPr>
                <w:rFonts w:ascii="Times New Roman" w:hAnsi="Times New Roman" w:cs="Times New Roman"/>
                <w:sz w:val="24"/>
                <w:szCs w:val="24"/>
              </w:rPr>
            </w:pPr>
          </w:p>
        </w:tc>
        <w:tc>
          <w:tcPr>
            <w:tcW w:w="1378" w:type="dxa"/>
            <w:shd w:val="clear" w:color="000000" w:fill="FFFFFF"/>
            <w:vAlign w:val="center"/>
            <w:hideMark/>
          </w:tcPr>
          <w:p w:rsidRPr="005C5149" w:rsidR="00E65E18" w:rsidP="00D50DF1" w:rsidRDefault="00E65E18" w14:paraId="72927C52"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€ 3,73</w:t>
            </w:r>
          </w:p>
        </w:tc>
        <w:tc>
          <w:tcPr>
            <w:tcW w:w="1241" w:type="dxa"/>
            <w:shd w:val="clear" w:color="auto" w:fill="auto"/>
            <w:noWrap/>
            <w:vAlign w:val="center"/>
            <w:hideMark/>
          </w:tcPr>
          <w:p w:rsidRPr="005C5149" w:rsidR="00E65E18" w:rsidP="00D50DF1" w:rsidRDefault="00E65E18" w14:paraId="78B83A31"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0,38%</w:t>
            </w:r>
          </w:p>
        </w:tc>
        <w:tc>
          <w:tcPr>
            <w:tcW w:w="1263" w:type="dxa"/>
            <w:shd w:val="clear" w:color="000000" w:fill="FFFFFF"/>
            <w:vAlign w:val="center"/>
            <w:hideMark/>
          </w:tcPr>
          <w:p w:rsidRPr="005C5149" w:rsidR="00E65E18" w:rsidP="00D50DF1" w:rsidRDefault="00E65E18" w14:paraId="4E9D52ED"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€ 1.409,31</w:t>
            </w:r>
          </w:p>
        </w:tc>
        <w:tc>
          <w:tcPr>
            <w:tcW w:w="962" w:type="dxa"/>
            <w:shd w:val="clear" w:color="000000" w:fill="FFFFFF"/>
            <w:vAlign w:val="center"/>
            <w:hideMark/>
          </w:tcPr>
          <w:p w:rsidRPr="005C5149" w:rsidR="00E65E18" w:rsidP="00D50DF1" w:rsidRDefault="00E65E18" w14:paraId="048321F2"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€ 5,33</w:t>
            </w:r>
          </w:p>
        </w:tc>
        <w:tc>
          <w:tcPr>
            <w:tcW w:w="962" w:type="dxa"/>
            <w:shd w:val="clear" w:color="auto" w:fill="auto"/>
            <w:noWrap/>
            <w:vAlign w:val="center"/>
            <w:hideMark/>
          </w:tcPr>
          <w:p w:rsidRPr="005C5149" w:rsidR="00E65E18" w:rsidP="00D50DF1" w:rsidRDefault="00E65E18" w14:paraId="35B9FE35"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0,38%</w:t>
            </w:r>
          </w:p>
        </w:tc>
      </w:tr>
      <w:tr w:rsidRPr="005C5149" w:rsidR="00E65E18" w:rsidTr="00D50DF1" w14:paraId="20568579" w14:textId="77777777">
        <w:trPr>
          <w:trHeight w:val="315"/>
        </w:trPr>
        <w:tc>
          <w:tcPr>
            <w:tcW w:w="988" w:type="dxa"/>
            <w:shd w:val="clear" w:color="000000" w:fill="FFFFFF"/>
            <w:vAlign w:val="center"/>
            <w:hideMark/>
          </w:tcPr>
          <w:p w:rsidRPr="005C5149" w:rsidR="00E65E18" w:rsidP="00C21453" w:rsidRDefault="00E65E18" w14:paraId="06E77312"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1-1-2018</w:t>
            </w:r>
          </w:p>
        </w:tc>
        <w:tc>
          <w:tcPr>
            <w:tcW w:w="1275" w:type="dxa"/>
            <w:shd w:val="clear" w:color="000000" w:fill="FFFFFF"/>
            <w:vAlign w:val="center"/>
            <w:hideMark/>
          </w:tcPr>
          <w:p w:rsidRPr="005C5149" w:rsidR="00E65E18" w:rsidP="00D50DF1" w:rsidRDefault="00E65E18" w14:paraId="78362C1D"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€ 992,12</w:t>
            </w:r>
          </w:p>
        </w:tc>
        <w:tc>
          <w:tcPr>
            <w:tcW w:w="993" w:type="dxa"/>
            <w:shd w:val="clear" w:color="000000" w:fill="FFFFFF"/>
          </w:tcPr>
          <w:p w:rsidRPr="005C5149" w:rsidR="00E65E18" w:rsidP="00D50DF1" w:rsidRDefault="00E65E18" w14:paraId="514745AD" w14:textId="77777777">
            <w:pPr>
              <w:spacing w:after="0" w:line="240" w:lineRule="auto"/>
              <w:jc w:val="right"/>
              <w:rPr>
                <w:rFonts w:ascii="Times New Roman" w:hAnsi="Times New Roman" w:cs="Times New Roman"/>
                <w:sz w:val="24"/>
                <w:szCs w:val="24"/>
              </w:rPr>
            </w:pPr>
          </w:p>
        </w:tc>
        <w:tc>
          <w:tcPr>
            <w:tcW w:w="1378" w:type="dxa"/>
            <w:shd w:val="clear" w:color="000000" w:fill="FFFFFF"/>
            <w:vAlign w:val="center"/>
            <w:hideMark/>
          </w:tcPr>
          <w:p w:rsidRPr="005C5149" w:rsidR="00E65E18" w:rsidP="00D50DF1" w:rsidRDefault="00E65E18" w14:paraId="3648E27A"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€ 5,60</w:t>
            </w:r>
          </w:p>
        </w:tc>
        <w:tc>
          <w:tcPr>
            <w:tcW w:w="1241" w:type="dxa"/>
            <w:shd w:val="clear" w:color="auto" w:fill="auto"/>
            <w:noWrap/>
            <w:vAlign w:val="center"/>
            <w:hideMark/>
          </w:tcPr>
          <w:p w:rsidRPr="005C5149" w:rsidR="00E65E18" w:rsidP="00D50DF1" w:rsidRDefault="00E65E18" w14:paraId="252539FD"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0,57%</w:t>
            </w:r>
          </w:p>
        </w:tc>
        <w:tc>
          <w:tcPr>
            <w:tcW w:w="1263" w:type="dxa"/>
            <w:shd w:val="clear" w:color="000000" w:fill="FFFFFF"/>
            <w:vAlign w:val="center"/>
            <w:hideMark/>
          </w:tcPr>
          <w:p w:rsidRPr="005C5149" w:rsidR="00E65E18" w:rsidP="00D50DF1" w:rsidRDefault="00E65E18" w14:paraId="202E6652"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€ 1.417,32</w:t>
            </w:r>
          </w:p>
        </w:tc>
        <w:tc>
          <w:tcPr>
            <w:tcW w:w="962" w:type="dxa"/>
            <w:shd w:val="clear" w:color="000000" w:fill="FFFFFF"/>
            <w:vAlign w:val="center"/>
            <w:hideMark/>
          </w:tcPr>
          <w:p w:rsidRPr="005C5149" w:rsidR="00E65E18" w:rsidP="00D50DF1" w:rsidRDefault="00E65E18" w14:paraId="2F180F3D"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€ 8,01</w:t>
            </w:r>
          </w:p>
        </w:tc>
        <w:tc>
          <w:tcPr>
            <w:tcW w:w="962" w:type="dxa"/>
            <w:shd w:val="clear" w:color="auto" w:fill="auto"/>
            <w:noWrap/>
            <w:vAlign w:val="center"/>
            <w:hideMark/>
          </w:tcPr>
          <w:p w:rsidRPr="005C5149" w:rsidR="00E65E18" w:rsidP="00D50DF1" w:rsidRDefault="00E65E18" w14:paraId="490D5A85"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0,57%</w:t>
            </w:r>
          </w:p>
        </w:tc>
      </w:tr>
      <w:tr w:rsidRPr="005C5149" w:rsidR="00E65E18" w:rsidTr="00D50DF1" w14:paraId="3D3D5625" w14:textId="77777777">
        <w:trPr>
          <w:trHeight w:val="315"/>
        </w:trPr>
        <w:tc>
          <w:tcPr>
            <w:tcW w:w="988" w:type="dxa"/>
            <w:shd w:val="clear" w:color="000000" w:fill="FFFFFF"/>
            <w:vAlign w:val="center"/>
            <w:hideMark/>
          </w:tcPr>
          <w:p w:rsidRPr="005C5149" w:rsidR="00E65E18" w:rsidP="00C21453" w:rsidRDefault="00E65E18" w14:paraId="324B2EAD"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1-7-2018</w:t>
            </w:r>
          </w:p>
        </w:tc>
        <w:tc>
          <w:tcPr>
            <w:tcW w:w="1275" w:type="dxa"/>
            <w:shd w:val="clear" w:color="000000" w:fill="FFFFFF"/>
            <w:vAlign w:val="center"/>
            <w:hideMark/>
          </w:tcPr>
          <w:p w:rsidRPr="005C5149" w:rsidR="00E65E18" w:rsidP="00D50DF1" w:rsidRDefault="00E65E18" w14:paraId="094A73C6"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€ 996,56</w:t>
            </w:r>
          </w:p>
        </w:tc>
        <w:tc>
          <w:tcPr>
            <w:tcW w:w="993" w:type="dxa"/>
            <w:shd w:val="clear" w:color="000000" w:fill="FFFFFF"/>
          </w:tcPr>
          <w:p w:rsidRPr="005C5149" w:rsidR="00E65E18" w:rsidP="00D50DF1" w:rsidRDefault="00E65E18" w14:paraId="08482D01" w14:textId="77777777">
            <w:pPr>
              <w:spacing w:after="0" w:line="240" w:lineRule="auto"/>
              <w:jc w:val="right"/>
              <w:rPr>
                <w:rFonts w:ascii="Times New Roman" w:hAnsi="Times New Roman" w:cs="Times New Roman"/>
                <w:sz w:val="24"/>
                <w:szCs w:val="24"/>
              </w:rPr>
            </w:pPr>
          </w:p>
        </w:tc>
        <w:tc>
          <w:tcPr>
            <w:tcW w:w="1378" w:type="dxa"/>
            <w:shd w:val="clear" w:color="000000" w:fill="FFFFFF"/>
            <w:vAlign w:val="center"/>
            <w:hideMark/>
          </w:tcPr>
          <w:p w:rsidRPr="005C5149" w:rsidR="00E65E18" w:rsidP="00D50DF1" w:rsidRDefault="00E65E18" w14:paraId="53F32A12"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€ 4,44</w:t>
            </w:r>
          </w:p>
        </w:tc>
        <w:tc>
          <w:tcPr>
            <w:tcW w:w="1241" w:type="dxa"/>
            <w:shd w:val="clear" w:color="auto" w:fill="auto"/>
            <w:noWrap/>
            <w:vAlign w:val="center"/>
            <w:hideMark/>
          </w:tcPr>
          <w:p w:rsidRPr="005C5149" w:rsidR="00E65E18" w:rsidP="00D50DF1" w:rsidRDefault="00E65E18" w14:paraId="32A1E2E9"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0,45%</w:t>
            </w:r>
          </w:p>
        </w:tc>
        <w:tc>
          <w:tcPr>
            <w:tcW w:w="1263" w:type="dxa"/>
            <w:shd w:val="clear" w:color="000000" w:fill="FFFFFF"/>
            <w:vAlign w:val="center"/>
            <w:hideMark/>
          </w:tcPr>
          <w:p w:rsidRPr="005C5149" w:rsidR="00E65E18" w:rsidP="00D50DF1" w:rsidRDefault="00E65E18" w14:paraId="078ACD7B"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€ 1.423,66</w:t>
            </w:r>
          </w:p>
        </w:tc>
        <w:tc>
          <w:tcPr>
            <w:tcW w:w="962" w:type="dxa"/>
            <w:shd w:val="clear" w:color="000000" w:fill="FFFFFF"/>
            <w:vAlign w:val="center"/>
            <w:hideMark/>
          </w:tcPr>
          <w:p w:rsidRPr="005C5149" w:rsidR="00E65E18" w:rsidP="00D50DF1" w:rsidRDefault="00E65E18" w14:paraId="72F98A13"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€ 6,34</w:t>
            </w:r>
          </w:p>
        </w:tc>
        <w:tc>
          <w:tcPr>
            <w:tcW w:w="962" w:type="dxa"/>
            <w:shd w:val="clear" w:color="auto" w:fill="auto"/>
            <w:noWrap/>
            <w:vAlign w:val="center"/>
            <w:hideMark/>
          </w:tcPr>
          <w:p w:rsidRPr="005C5149" w:rsidR="00E65E18" w:rsidP="00D50DF1" w:rsidRDefault="00E65E18" w14:paraId="6A32E30D"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0,45%</w:t>
            </w:r>
          </w:p>
        </w:tc>
      </w:tr>
      <w:tr w:rsidRPr="005C5149" w:rsidR="00E65E18" w:rsidTr="00D50DF1" w14:paraId="53A4F83F" w14:textId="77777777">
        <w:trPr>
          <w:trHeight w:val="315"/>
        </w:trPr>
        <w:tc>
          <w:tcPr>
            <w:tcW w:w="988" w:type="dxa"/>
            <w:shd w:val="clear" w:color="000000" w:fill="FFFFFF"/>
            <w:vAlign w:val="center"/>
            <w:hideMark/>
          </w:tcPr>
          <w:p w:rsidRPr="005C5149" w:rsidR="00E65E18" w:rsidP="00C21453" w:rsidRDefault="00E65E18" w14:paraId="751E9CE9"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1-1-2019</w:t>
            </w:r>
          </w:p>
        </w:tc>
        <w:tc>
          <w:tcPr>
            <w:tcW w:w="1275" w:type="dxa"/>
            <w:shd w:val="clear" w:color="000000" w:fill="FFFFFF"/>
            <w:vAlign w:val="center"/>
            <w:hideMark/>
          </w:tcPr>
          <w:p w:rsidRPr="005C5149" w:rsidR="00E65E18" w:rsidP="00D50DF1" w:rsidRDefault="00E65E18" w14:paraId="32767DD2"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€ 1.025,55</w:t>
            </w:r>
          </w:p>
        </w:tc>
        <w:tc>
          <w:tcPr>
            <w:tcW w:w="993" w:type="dxa"/>
            <w:shd w:val="clear" w:color="000000" w:fill="FFFFFF"/>
          </w:tcPr>
          <w:p w:rsidRPr="005C5149" w:rsidR="00E65E18" w:rsidP="00D50DF1" w:rsidRDefault="00E65E18" w14:paraId="06C5BFC7" w14:textId="77777777">
            <w:pPr>
              <w:spacing w:after="0" w:line="240" w:lineRule="auto"/>
              <w:jc w:val="right"/>
              <w:rPr>
                <w:rFonts w:ascii="Times New Roman" w:hAnsi="Times New Roman" w:cs="Times New Roman"/>
                <w:sz w:val="24"/>
                <w:szCs w:val="24"/>
              </w:rPr>
            </w:pPr>
          </w:p>
        </w:tc>
        <w:tc>
          <w:tcPr>
            <w:tcW w:w="1378" w:type="dxa"/>
            <w:shd w:val="clear" w:color="000000" w:fill="FFFFFF"/>
            <w:vAlign w:val="center"/>
            <w:hideMark/>
          </w:tcPr>
          <w:p w:rsidRPr="005C5149" w:rsidR="00E65E18" w:rsidP="00D50DF1" w:rsidRDefault="00E65E18" w14:paraId="6B5AEAA4"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€ 28,99</w:t>
            </w:r>
          </w:p>
        </w:tc>
        <w:tc>
          <w:tcPr>
            <w:tcW w:w="1241" w:type="dxa"/>
            <w:shd w:val="clear" w:color="auto" w:fill="auto"/>
            <w:noWrap/>
            <w:vAlign w:val="center"/>
            <w:hideMark/>
          </w:tcPr>
          <w:p w:rsidRPr="005C5149" w:rsidR="00E65E18" w:rsidP="00D50DF1" w:rsidRDefault="00E65E18" w14:paraId="19E87C02"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2,91%</w:t>
            </w:r>
          </w:p>
        </w:tc>
        <w:tc>
          <w:tcPr>
            <w:tcW w:w="1263" w:type="dxa"/>
            <w:shd w:val="clear" w:color="000000" w:fill="FFFFFF"/>
            <w:vAlign w:val="center"/>
            <w:hideMark/>
          </w:tcPr>
          <w:p w:rsidRPr="005C5149" w:rsidR="00E65E18" w:rsidP="00D50DF1" w:rsidRDefault="00E65E18" w14:paraId="06EA17E5"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€ 1.465,07</w:t>
            </w:r>
          </w:p>
        </w:tc>
        <w:tc>
          <w:tcPr>
            <w:tcW w:w="962" w:type="dxa"/>
            <w:shd w:val="clear" w:color="000000" w:fill="FFFFFF"/>
            <w:vAlign w:val="center"/>
            <w:hideMark/>
          </w:tcPr>
          <w:p w:rsidRPr="005C5149" w:rsidR="00E65E18" w:rsidP="00D50DF1" w:rsidRDefault="00E65E18" w14:paraId="5DA36463"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€ 41,41</w:t>
            </w:r>
          </w:p>
        </w:tc>
        <w:tc>
          <w:tcPr>
            <w:tcW w:w="962" w:type="dxa"/>
            <w:shd w:val="clear" w:color="auto" w:fill="auto"/>
            <w:noWrap/>
            <w:vAlign w:val="center"/>
            <w:hideMark/>
          </w:tcPr>
          <w:p w:rsidRPr="005C5149" w:rsidR="00E65E18" w:rsidP="00D50DF1" w:rsidRDefault="00E65E18" w14:paraId="604F0CA5"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2,91%</w:t>
            </w:r>
          </w:p>
        </w:tc>
      </w:tr>
      <w:tr w:rsidRPr="005C5149" w:rsidR="00E65E18" w:rsidTr="00D50DF1" w14:paraId="6B862779" w14:textId="77777777">
        <w:trPr>
          <w:trHeight w:val="315"/>
        </w:trPr>
        <w:tc>
          <w:tcPr>
            <w:tcW w:w="988" w:type="dxa"/>
            <w:shd w:val="clear" w:color="000000" w:fill="FFFFFF"/>
            <w:vAlign w:val="center"/>
            <w:hideMark/>
          </w:tcPr>
          <w:p w:rsidRPr="005C5149" w:rsidR="00E65E18" w:rsidP="00C21453" w:rsidRDefault="00E65E18" w14:paraId="7AD46EB6"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1-7-2019</w:t>
            </w:r>
          </w:p>
        </w:tc>
        <w:tc>
          <w:tcPr>
            <w:tcW w:w="1275" w:type="dxa"/>
            <w:shd w:val="clear" w:color="000000" w:fill="FFFFFF"/>
            <w:vAlign w:val="center"/>
            <w:hideMark/>
          </w:tcPr>
          <w:p w:rsidRPr="005C5149" w:rsidR="00E65E18" w:rsidP="00D50DF1" w:rsidRDefault="00E65E18" w14:paraId="42A8368D"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€ 1.030,42</w:t>
            </w:r>
          </w:p>
        </w:tc>
        <w:tc>
          <w:tcPr>
            <w:tcW w:w="993" w:type="dxa"/>
            <w:shd w:val="clear" w:color="000000" w:fill="FFFFFF"/>
          </w:tcPr>
          <w:p w:rsidRPr="005C5149" w:rsidR="00E65E18" w:rsidP="00D50DF1" w:rsidRDefault="00E65E18" w14:paraId="4A419192" w14:textId="77777777">
            <w:pPr>
              <w:spacing w:after="0" w:line="240" w:lineRule="auto"/>
              <w:jc w:val="right"/>
              <w:rPr>
                <w:rFonts w:ascii="Times New Roman" w:hAnsi="Times New Roman" w:cs="Times New Roman"/>
                <w:sz w:val="24"/>
                <w:szCs w:val="24"/>
              </w:rPr>
            </w:pPr>
          </w:p>
        </w:tc>
        <w:tc>
          <w:tcPr>
            <w:tcW w:w="1378" w:type="dxa"/>
            <w:shd w:val="clear" w:color="000000" w:fill="FFFFFF"/>
            <w:vAlign w:val="center"/>
            <w:hideMark/>
          </w:tcPr>
          <w:p w:rsidRPr="005C5149" w:rsidR="00E65E18" w:rsidP="00D50DF1" w:rsidRDefault="00E65E18" w14:paraId="507A596B"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€ 4,87</w:t>
            </w:r>
          </w:p>
        </w:tc>
        <w:tc>
          <w:tcPr>
            <w:tcW w:w="1241" w:type="dxa"/>
            <w:shd w:val="clear" w:color="auto" w:fill="auto"/>
            <w:noWrap/>
            <w:vAlign w:val="center"/>
            <w:hideMark/>
          </w:tcPr>
          <w:p w:rsidRPr="005C5149" w:rsidR="00E65E18" w:rsidP="00D50DF1" w:rsidRDefault="00E65E18" w14:paraId="00C52D60"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0,47%</w:t>
            </w:r>
          </w:p>
        </w:tc>
        <w:tc>
          <w:tcPr>
            <w:tcW w:w="1263" w:type="dxa"/>
            <w:shd w:val="clear" w:color="000000" w:fill="FFFFFF"/>
            <w:vAlign w:val="center"/>
            <w:hideMark/>
          </w:tcPr>
          <w:p w:rsidRPr="005C5149" w:rsidR="00E65E18" w:rsidP="00D50DF1" w:rsidRDefault="00E65E18" w14:paraId="276A64A3"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€ 1.472,03</w:t>
            </w:r>
          </w:p>
        </w:tc>
        <w:tc>
          <w:tcPr>
            <w:tcW w:w="962" w:type="dxa"/>
            <w:shd w:val="clear" w:color="000000" w:fill="FFFFFF"/>
            <w:vAlign w:val="center"/>
            <w:hideMark/>
          </w:tcPr>
          <w:p w:rsidRPr="005C5149" w:rsidR="00E65E18" w:rsidP="00D50DF1" w:rsidRDefault="00E65E18" w14:paraId="37A393DD"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€ 6,96</w:t>
            </w:r>
          </w:p>
        </w:tc>
        <w:tc>
          <w:tcPr>
            <w:tcW w:w="962" w:type="dxa"/>
            <w:shd w:val="clear" w:color="auto" w:fill="auto"/>
            <w:noWrap/>
            <w:vAlign w:val="center"/>
            <w:hideMark/>
          </w:tcPr>
          <w:p w:rsidRPr="005C5149" w:rsidR="00E65E18" w:rsidP="00D50DF1" w:rsidRDefault="00E65E18" w14:paraId="196C51AD"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0,48%</w:t>
            </w:r>
          </w:p>
        </w:tc>
      </w:tr>
      <w:tr w:rsidRPr="005C5149" w:rsidR="00E65E18" w:rsidTr="00D50DF1" w14:paraId="00084CCA" w14:textId="77777777">
        <w:trPr>
          <w:trHeight w:val="315"/>
        </w:trPr>
        <w:tc>
          <w:tcPr>
            <w:tcW w:w="988" w:type="dxa"/>
            <w:shd w:val="clear" w:color="000000" w:fill="FFFFFF"/>
            <w:vAlign w:val="center"/>
            <w:hideMark/>
          </w:tcPr>
          <w:p w:rsidRPr="005C5149" w:rsidR="00E65E18" w:rsidP="00C21453" w:rsidRDefault="00E65E18" w14:paraId="14A52DB1"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1-1-2020</w:t>
            </w:r>
          </w:p>
        </w:tc>
        <w:tc>
          <w:tcPr>
            <w:tcW w:w="1275" w:type="dxa"/>
            <w:shd w:val="clear" w:color="000000" w:fill="FFFFFF"/>
            <w:vAlign w:val="center"/>
            <w:hideMark/>
          </w:tcPr>
          <w:p w:rsidRPr="005C5149" w:rsidR="00E65E18" w:rsidP="00D50DF1" w:rsidRDefault="00E65E18" w14:paraId="1FD6A5F6"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€ 1.052,32</w:t>
            </w:r>
          </w:p>
        </w:tc>
        <w:tc>
          <w:tcPr>
            <w:tcW w:w="993" w:type="dxa"/>
            <w:shd w:val="clear" w:color="000000" w:fill="FFFFFF"/>
          </w:tcPr>
          <w:p w:rsidRPr="005C5149" w:rsidR="00E65E18" w:rsidP="00D50DF1" w:rsidRDefault="00E65E18" w14:paraId="08A98CDC" w14:textId="77777777">
            <w:pPr>
              <w:spacing w:after="0" w:line="240" w:lineRule="auto"/>
              <w:jc w:val="right"/>
              <w:rPr>
                <w:rFonts w:ascii="Times New Roman" w:hAnsi="Times New Roman" w:cs="Times New Roman"/>
                <w:sz w:val="24"/>
                <w:szCs w:val="24"/>
              </w:rPr>
            </w:pPr>
          </w:p>
        </w:tc>
        <w:tc>
          <w:tcPr>
            <w:tcW w:w="1378" w:type="dxa"/>
            <w:shd w:val="clear" w:color="000000" w:fill="FFFFFF"/>
            <w:vAlign w:val="center"/>
            <w:hideMark/>
          </w:tcPr>
          <w:p w:rsidRPr="005C5149" w:rsidR="00E65E18" w:rsidP="00D50DF1" w:rsidRDefault="00E65E18" w14:paraId="6B8D9A21"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€ 21,90</w:t>
            </w:r>
          </w:p>
        </w:tc>
        <w:tc>
          <w:tcPr>
            <w:tcW w:w="1241" w:type="dxa"/>
            <w:shd w:val="clear" w:color="auto" w:fill="auto"/>
            <w:noWrap/>
            <w:vAlign w:val="center"/>
            <w:hideMark/>
          </w:tcPr>
          <w:p w:rsidRPr="005C5149" w:rsidR="00E65E18" w:rsidP="00D50DF1" w:rsidRDefault="00E65E18" w14:paraId="325EC565"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2,13%</w:t>
            </w:r>
          </w:p>
        </w:tc>
        <w:tc>
          <w:tcPr>
            <w:tcW w:w="1263" w:type="dxa"/>
            <w:shd w:val="clear" w:color="000000" w:fill="FFFFFF"/>
            <w:vAlign w:val="center"/>
            <w:hideMark/>
          </w:tcPr>
          <w:p w:rsidRPr="005C5149" w:rsidR="00E65E18" w:rsidP="00D50DF1" w:rsidRDefault="00E65E18" w14:paraId="78C7929F"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€ 1.503,31</w:t>
            </w:r>
          </w:p>
        </w:tc>
        <w:tc>
          <w:tcPr>
            <w:tcW w:w="962" w:type="dxa"/>
            <w:shd w:val="clear" w:color="000000" w:fill="FFFFFF"/>
            <w:vAlign w:val="center"/>
            <w:hideMark/>
          </w:tcPr>
          <w:p w:rsidRPr="005C5149" w:rsidR="00E65E18" w:rsidP="00D50DF1" w:rsidRDefault="00E65E18" w14:paraId="1B50E349"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€ 31,28</w:t>
            </w:r>
          </w:p>
        </w:tc>
        <w:tc>
          <w:tcPr>
            <w:tcW w:w="962" w:type="dxa"/>
            <w:shd w:val="clear" w:color="auto" w:fill="auto"/>
            <w:noWrap/>
            <w:vAlign w:val="center"/>
            <w:hideMark/>
          </w:tcPr>
          <w:p w:rsidRPr="005C5149" w:rsidR="00E65E18" w:rsidP="00D50DF1" w:rsidRDefault="00E65E18" w14:paraId="092C3560"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2,12%</w:t>
            </w:r>
          </w:p>
        </w:tc>
      </w:tr>
      <w:tr w:rsidRPr="005C5149" w:rsidR="00E65E18" w:rsidTr="00D50DF1" w14:paraId="351D68B3" w14:textId="77777777">
        <w:trPr>
          <w:trHeight w:val="315"/>
        </w:trPr>
        <w:tc>
          <w:tcPr>
            <w:tcW w:w="988" w:type="dxa"/>
            <w:shd w:val="clear" w:color="000000" w:fill="FFFFFF"/>
            <w:vAlign w:val="center"/>
            <w:hideMark/>
          </w:tcPr>
          <w:p w:rsidRPr="005C5149" w:rsidR="00E65E18" w:rsidP="00C21453" w:rsidRDefault="00E65E18" w14:paraId="59769B9A"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1-7-2020</w:t>
            </w:r>
          </w:p>
        </w:tc>
        <w:tc>
          <w:tcPr>
            <w:tcW w:w="1275" w:type="dxa"/>
            <w:shd w:val="clear" w:color="000000" w:fill="FFFFFF"/>
            <w:vAlign w:val="center"/>
            <w:hideMark/>
          </w:tcPr>
          <w:p w:rsidRPr="005C5149" w:rsidR="00E65E18" w:rsidP="00D50DF1" w:rsidRDefault="00E65E18" w14:paraId="363C41F5"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€ 1.059,03</w:t>
            </w:r>
          </w:p>
        </w:tc>
        <w:tc>
          <w:tcPr>
            <w:tcW w:w="993" w:type="dxa"/>
            <w:shd w:val="clear" w:color="000000" w:fill="FFFFFF"/>
          </w:tcPr>
          <w:p w:rsidRPr="005C5149" w:rsidR="00E65E18" w:rsidP="00D50DF1" w:rsidRDefault="00E65E18" w14:paraId="40BB2168" w14:textId="77777777">
            <w:pPr>
              <w:spacing w:after="0" w:line="240" w:lineRule="auto"/>
              <w:jc w:val="right"/>
              <w:rPr>
                <w:rFonts w:ascii="Times New Roman" w:hAnsi="Times New Roman" w:cs="Times New Roman"/>
                <w:sz w:val="24"/>
                <w:szCs w:val="24"/>
              </w:rPr>
            </w:pPr>
          </w:p>
        </w:tc>
        <w:tc>
          <w:tcPr>
            <w:tcW w:w="1378" w:type="dxa"/>
            <w:shd w:val="clear" w:color="000000" w:fill="FFFFFF"/>
            <w:vAlign w:val="center"/>
            <w:hideMark/>
          </w:tcPr>
          <w:p w:rsidRPr="005C5149" w:rsidR="00E65E18" w:rsidP="00D50DF1" w:rsidRDefault="00E65E18" w14:paraId="65FD5E9B"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€ 6,71</w:t>
            </w:r>
          </w:p>
        </w:tc>
        <w:tc>
          <w:tcPr>
            <w:tcW w:w="1241" w:type="dxa"/>
            <w:shd w:val="clear" w:color="auto" w:fill="auto"/>
            <w:noWrap/>
            <w:vAlign w:val="center"/>
            <w:hideMark/>
          </w:tcPr>
          <w:p w:rsidRPr="005C5149" w:rsidR="00E65E18" w:rsidP="00D50DF1" w:rsidRDefault="00E65E18" w14:paraId="4423599E"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0,64%</w:t>
            </w:r>
          </w:p>
        </w:tc>
        <w:tc>
          <w:tcPr>
            <w:tcW w:w="1263" w:type="dxa"/>
            <w:shd w:val="clear" w:color="000000" w:fill="FFFFFF"/>
            <w:vAlign w:val="center"/>
            <w:hideMark/>
          </w:tcPr>
          <w:p w:rsidRPr="005C5149" w:rsidR="00E65E18" w:rsidP="00D50DF1" w:rsidRDefault="00E65E18" w14:paraId="1B31DF2A"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€ 1.512,90</w:t>
            </w:r>
          </w:p>
        </w:tc>
        <w:tc>
          <w:tcPr>
            <w:tcW w:w="962" w:type="dxa"/>
            <w:shd w:val="clear" w:color="000000" w:fill="FFFFFF"/>
            <w:vAlign w:val="center"/>
            <w:hideMark/>
          </w:tcPr>
          <w:p w:rsidRPr="005C5149" w:rsidR="00E65E18" w:rsidP="00D50DF1" w:rsidRDefault="00E65E18" w14:paraId="634AFCC9"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€ 9,59</w:t>
            </w:r>
          </w:p>
        </w:tc>
        <w:tc>
          <w:tcPr>
            <w:tcW w:w="962" w:type="dxa"/>
            <w:shd w:val="clear" w:color="auto" w:fill="auto"/>
            <w:noWrap/>
            <w:vAlign w:val="center"/>
            <w:hideMark/>
          </w:tcPr>
          <w:p w:rsidRPr="005C5149" w:rsidR="00E65E18" w:rsidP="00D50DF1" w:rsidRDefault="00E65E18" w14:paraId="4ED0A381"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0,64%</w:t>
            </w:r>
          </w:p>
        </w:tc>
      </w:tr>
      <w:tr w:rsidRPr="005C5149" w:rsidR="00E65E18" w:rsidTr="00D50DF1" w14:paraId="65EFD095" w14:textId="77777777">
        <w:trPr>
          <w:trHeight w:val="315"/>
        </w:trPr>
        <w:tc>
          <w:tcPr>
            <w:tcW w:w="988" w:type="dxa"/>
            <w:shd w:val="clear" w:color="000000" w:fill="FFFFFF"/>
            <w:vAlign w:val="center"/>
            <w:hideMark/>
          </w:tcPr>
          <w:p w:rsidRPr="005C5149" w:rsidR="00E65E18" w:rsidP="00C21453" w:rsidRDefault="00E65E18" w14:paraId="444676E4"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1-1-2021</w:t>
            </w:r>
          </w:p>
        </w:tc>
        <w:tc>
          <w:tcPr>
            <w:tcW w:w="1275" w:type="dxa"/>
            <w:shd w:val="clear" w:color="000000" w:fill="FFFFFF"/>
            <w:vAlign w:val="center"/>
            <w:hideMark/>
          </w:tcPr>
          <w:p w:rsidRPr="005C5149" w:rsidR="00E65E18" w:rsidP="00D50DF1" w:rsidRDefault="00E65E18" w14:paraId="5E4BD6D4"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€ 1.075,44</w:t>
            </w:r>
          </w:p>
        </w:tc>
        <w:tc>
          <w:tcPr>
            <w:tcW w:w="993" w:type="dxa"/>
            <w:shd w:val="clear" w:color="000000" w:fill="FFFFFF"/>
          </w:tcPr>
          <w:p w:rsidRPr="005C5149" w:rsidR="00E65E18" w:rsidP="00D50DF1" w:rsidRDefault="00E65E18" w14:paraId="1E7D603B" w14:textId="77777777">
            <w:pPr>
              <w:spacing w:after="0" w:line="240" w:lineRule="auto"/>
              <w:jc w:val="right"/>
              <w:rPr>
                <w:rFonts w:ascii="Times New Roman" w:hAnsi="Times New Roman" w:cs="Times New Roman"/>
                <w:sz w:val="24"/>
                <w:szCs w:val="24"/>
              </w:rPr>
            </w:pPr>
          </w:p>
        </w:tc>
        <w:tc>
          <w:tcPr>
            <w:tcW w:w="1378" w:type="dxa"/>
            <w:shd w:val="clear" w:color="000000" w:fill="FFFFFF"/>
            <w:vAlign w:val="center"/>
            <w:hideMark/>
          </w:tcPr>
          <w:p w:rsidRPr="005C5149" w:rsidR="00E65E18" w:rsidP="00D50DF1" w:rsidRDefault="00E65E18" w14:paraId="4AE16969"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€ 16,41</w:t>
            </w:r>
          </w:p>
        </w:tc>
        <w:tc>
          <w:tcPr>
            <w:tcW w:w="1241" w:type="dxa"/>
            <w:shd w:val="clear" w:color="auto" w:fill="auto"/>
            <w:noWrap/>
            <w:vAlign w:val="center"/>
            <w:hideMark/>
          </w:tcPr>
          <w:p w:rsidRPr="005C5149" w:rsidR="00E65E18" w:rsidP="00D50DF1" w:rsidRDefault="00E65E18" w14:paraId="4495C0E7"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1,55%</w:t>
            </w:r>
          </w:p>
        </w:tc>
        <w:tc>
          <w:tcPr>
            <w:tcW w:w="1263" w:type="dxa"/>
            <w:shd w:val="clear" w:color="000000" w:fill="FFFFFF"/>
            <w:vAlign w:val="center"/>
            <w:hideMark/>
          </w:tcPr>
          <w:p w:rsidRPr="005C5149" w:rsidR="00E65E18" w:rsidP="00D50DF1" w:rsidRDefault="00E65E18" w14:paraId="40163D01"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€ 1.536,34</w:t>
            </w:r>
          </w:p>
        </w:tc>
        <w:tc>
          <w:tcPr>
            <w:tcW w:w="962" w:type="dxa"/>
            <w:shd w:val="clear" w:color="000000" w:fill="FFFFFF"/>
            <w:vAlign w:val="center"/>
            <w:hideMark/>
          </w:tcPr>
          <w:p w:rsidRPr="005C5149" w:rsidR="00E65E18" w:rsidP="00D50DF1" w:rsidRDefault="00E65E18" w14:paraId="302F1619"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€ 23,44</w:t>
            </w:r>
          </w:p>
        </w:tc>
        <w:tc>
          <w:tcPr>
            <w:tcW w:w="962" w:type="dxa"/>
            <w:shd w:val="clear" w:color="auto" w:fill="auto"/>
            <w:noWrap/>
            <w:vAlign w:val="center"/>
            <w:hideMark/>
          </w:tcPr>
          <w:p w:rsidRPr="005C5149" w:rsidR="00E65E18" w:rsidP="00D50DF1" w:rsidRDefault="00E65E18" w14:paraId="196F828B"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1,55%</w:t>
            </w:r>
          </w:p>
        </w:tc>
      </w:tr>
      <w:tr w:rsidRPr="005C5149" w:rsidR="00E65E18" w:rsidTr="00D50DF1" w14:paraId="303A8747" w14:textId="77777777">
        <w:trPr>
          <w:trHeight w:val="315"/>
        </w:trPr>
        <w:tc>
          <w:tcPr>
            <w:tcW w:w="988" w:type="dxa"/>
            <w:shd w:val="clear" w:color="000000" w:fill="FFFFFF"/>
            <w:vAlign w:val="center"/>
            <w:hideMark/>
          </w:tcPr>
          <w:p w:rsidRPr="005C5149" w:rsidR="00E65E18" w:rsidP="00C21453" w:rsidRDefault="00E65E18" w14:paraId="3C21C5E9"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1-7-2021</w:t>
            </w:r>
          </w:p>
        </w:tc>
        <w:tc>
          <w:tcPr>
            <w:tcW w:w="1275" w:type="dxa"/>
            <w:shd w:val="clear" w:color="000000" w:fill="FFFFFF"/>
            <w:vAlign w:val="center"/>
            <w:hideMark/>
          </w:tcPr>
          <w:p w:rsidRPr="005C5149" w:rsidR="00E65E18" w:rsidP="00D50DF1" w:rsidRDefault="00E65E18" w14:paraId="76B2570E"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€ 1.078,70</w:t>
            </w:r>
          </w:p>
        </w:tc>
        <w:tc>
          <w:tcPr>
            <w:tcW w:w="993" w:type="dxa"/>
            <w:shd w:val="clear" w:color="000000" w:fill="FFFFFF"/>
          </w:tcPr>
          <w:p w:rsidRPr="005C5149" w:rsidR="00E65E18" w:rsidP="00D50DF1" w:rsidRDefault="00E65E18" w14:paraId="32C2A501" w14:textId="77777777">
            <w:pPr>
              <w:spacing w:after="0" w:line="240" w:lineRule="auto"/>
              <w:jc w:val="right"/>
              <w:rPr>
                <w:rFonts w:ascii="Times New Roman" w:hAnsi="Times New Roman" w:cs="Times New Roman"/>
                <w:sz w:val="24"/>
                <w:szCs w:val="24"/>
              </w:rPr>
            </w:pPr>
          </w:p>
        </w:tc>
        <w:tc>
          <w:tcPr>
            <w:tcW w:w="1378" w:type="dxa"/>
            <w:shd w:val="clear" w:color="000000" w:fill="FFFFFF"/>
            <w:vAlign w:val="center"/>
            <w:hideMark/>
          </w:tcPr>
          <w:p w:rsidRPr="005C5149" w:rsidR="00E65E18" w:rsidP="00D50DF1" w:rsidRDefault="00E65E18" w14:paraId="7040E702"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€ 3,26</w:t>
            </w:r>
          </w:p>
        </w:tc>
        <w:tc>
          <w:tcPr>
            <w:tcW w:w="1241" w:type="dxa"/>
            <w:shd w:val="clear" w:color="auto" w:fill="auto"/>
            <w:noWrap/>
            <w:vAlign w:val="center"/>
            <w:hideMark/>
          </w:tcPr>
          <w:p w:rsidRPr="005C5149" w:rsidR="00E65E18" w:rsidP="00D50DF1" w:rsidRDefault="00E65E18" w14:paraId="04EB3B28"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0,30%</w:t>
            </w:r>
          </w:p>
        </w:tc>
        <w:tc>
          <w:tcPr>
            <w:tcW w:w="1263" w:type="dxa"/>
            <w:shd w:val="clear" w:color="000000" w:fill="FFFFFF"/>
            <w:vAlign w:val="center"/>
            <w:hideMark/>
          </w:tcPr>
          <w:p w:rsidRPr="005C5149" w:rsidR="00E65E18" w:rsidP="00D50DF1" w:rsidRDefault="00E65E18" w14:paraId="4F4911B9"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€ 1.541,00</w:t>
            </w:r>
          </w:p>
        </w:tc>
        <w:tc>
          <w:tcPr>
            <w:tcW w:w="962" w:type="dxa"/>
            <w:shd w:val="clear" w:color="000000" w:fill="FFFFFF"/>
            <w:vAlign w:val="center"/>
            <w:hideMark/>
          </w:tcPr>
          <w:p w:rsidRPr="005C5149" w:rsidR="00E65E18" w:rsidP="00D50DF1" w:rsidRDefault="00E65E18" w14:paraId="4139B5C8"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€ 4,66</w:t>
            </w:r>
          </w:p>
        </w:tc>
        <w:tc>
          <w:tcPr>
            <w:tcW w:w="962" w:type="dxa"/>
            <w:shd w:val="clear" w:color="auto" w:fill="auto"/>
            <w:noWrap/>
            <w:vAlign w:val="center"/>
            <w:hideMark/>
          </w:tcPr>
          <w:p w:rsidRPr="005C5149" w:rsidR="00E65E18" w:rsidP="00D50DF1" w:rsidRDefault="00E65E18" w14:paraId="5DFF8FBF"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0,30%</w:t>
            </w:r>
          </w:p>
        </w:tc>
      </w:tr>
      <w:tr w:rsidRPr="005C5149" w:rsidR="00E65E18" w:rsidTr="00D50DF1" w14:paraId="3B2544D3" w14:textId="77777777">
        <w:trPr>
          <w:trHeight w:val="315"/>
        </w:trPr>
        <w:tc>
          <w:tcPr>
            <w:tcW w:w="988" w:type="dxa"/>
            <w:shd w:val="clear" w:color="000000" w:fill="FFFFFF"/>
            <w:vAlign w:val="center"/>
            <w:hideMark/>
          </w:tcPr>
          <w:p w:rsidRPr="005C5149" w:rsidR="00E65E18" w:rsidP="00C21453" w:rsidRDefault="00E65E18" w14:paraId="5064700E"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1-1-2022</w:t>
            </w:r>
          </w:p>
        </w:tc>
        <w:tc>
          <w:tcPr>
            <w:tcW w:w="1275" w:type="dxa"/>
            <w:shd w:val="clear" w:color="000000" w:fill="FFFFFF"/>
            <w:vAlign w:val="center"/>
            <w:hideMark/>
          </w:tcPr>
          <w:p w:rsidRPr="005C5149" w:rsidR="00E65E18" w:rsidP="00D50DF1" w:rsidRDefault="00E65E18" w14:paraId="382BAAF1"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€ 1.091,71</w:t>
            </w:r>
          </w:p>
        </w:tc>
        <w:tc>
          <w:tcPr>
            <w:tcW w:w="993" w:type="dxa"/>
            <w:shd w:val="clear" w:color="000000" w:fill="FFFFFF"/>
          </w:tcPr>
          <w:p w:rsidRPr="005C5149" w:rsidR="00E65E18" w:rsidP="00D50DF1" w:rsidRDefault="00E65E18" w14:paraId="7E49C1EE" w14:textId="77777777">
            <w:pPr>
              <w:spacing w:after="0" w:line="240" w:lineRule="auto"/>
              <w:jc w:val="right"/>
              <w:rPr>
                <w:rFonts w:ascii="Times New Roman" w:hAnsi="Times New Roman" w:cs="Times New Roman"/>
                <w:sz w:val="24"/>
                <w:szCs w:val="24"/>
              </w:rPr>
            </w:pPr>
          </w:p>
        </w:tc>
        <w:tc>
          <w:tcPr>
            <w:tcW w:w="1378" w:type="dxa"/>
            <w:shd w:val="clear" w:color="000000" w:fill="FFFFFF"/>
            <w:vAlign w:val="center"/>
            <w:hideMark/>
          </w:tcPr>
          <w:p w:rsidRPr="005C5149" w:rsidR="00E65E18" w:rsidP="00D50DF1" w:rsidRDefault="00E65E18" w14:paraId="6EA1B441"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€ 13,01</w:t>
            </w:r>
          </w:p>
        </w:tc>
        <w:tc>
          <w:tcPr>
            <w:tcW w:w="1241" w:type="dxa"/>
            <w:shd w:val="clear" w:color="auto" w:fill="auto"/>
            <w:noWrap/>
            <w:vAlign w:val="center"/>
            <w:hideMark/>
          </w:tcPr>
          <w:p w:rsidRPr="005C5149" w:rsidR="00E65E18" w:rsidP="00D50DF1" w:rsidRDefault="00E65E18" w14:paraId="4C8D17ED"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1,21%</w:t>
            </w:r>
          </w:p>
        </w:tc>
        <w:tc>
          <w:tcPr>
            <w:tcW w:w="1263" w:type="dxa"/>
            <w:shd w:val="clear" w:color="000000" w:fill="FFFFFF"/>
            <w:vAlign w:val="center"/>
            <w:hideMark/>
          </w:tcPr>
          <w:p w:rsidRPr="005C5149" w:rsidR="00E65E18" w:rsidP="00D50DF1" w:rsidRDefault="00E65E18" w14:paraId="5BDBB1BE"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€ 1.559,58</w:t>
            </w:r>
          </w:p>
        </w:tc>
        <w:tc>
          <w:tcPr>
            <w:tcW w:w="962" w:type="dxa"/>
            <w:shd w:val="clear" w:color="000000" w:fill="FFFFFF"/>
            <w:vAlign w:val="center"/>
            <w:hideMark/>
          </w:tcPr>
          <w:p w:rsidRPr="005C5149" w:rsidR="00E65E18" w:rsidP="00D50DF1" w:rsidRDefault="00E65E18" w14:paraId="163EAD47"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€ 18,58</w:t>
            </w:r>
          </w:p>
        </w:tc>
        <w:tc>
          <w:tcPr>
            <w:tcW w:w="962" w:type="dxa"/>
            <w:shd w:val="clear" w:color="auto" w:fill="auto"/>
            <w:noWrap/>
            <w:vAlign w:val="center"/>
            <w:hideMark/>
          </w:tcPr>
          <w:p w:rsidRPr="005C5149" w:rsidR="00E65E18" w:rsidP="00D50DF1" w:rsidRDefault="00E65E18" w14:paraId="7D8A3BCE"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1,21%</w:t>
            </w:r>
          </w:p>
        </w:tc>
      </w:tr>
      <w:tr w:rsidRPr="005C5149" w:rsidR="00E65E18" w:rsidTr="00D50DF1" w14:paraId="1A4A714A" w14:textId="77777777">
        <w:trPr>
          <w:trHeight w:val="315"/>
        </w:trPr>
        <w:tc>
          <w:tcPr>
            <w:tcW w:w="988" w:type="dxa"/>
            <w:shd w:val="clear" w:color="000000" w:fill="FFFFFF"/>
            <w:vAlign w:val="center"/>
            <w:hideMark/>
          </w:tcPr>
          <w:p w:rsidRPr="005C5149" w:rsidR="00E65E18" w:rsidP="00C21453" w:rsidRDefault="00E65E18" w14:paraId="1FCE1737"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1-7-2022</w:t>
            </w:r>
          </w:p>
        </w:tc>
        <w:tc>
          <w:tcPr>
            <w:tcW w:w="1275" w:type="dxa"/>
            <w:shd w:val="clear" w:color="000000" w:fill="FFFFFF"/>
            <w:vAlign w:val="center"/>
            <w:hideMark/>
          </w:tcPr>
          <w:p w:rsidRPr="005C5149" w:rsidR="00E65E18" w:rsidP="00D50DF1" w:rsidRDefault="00E65E18" w14:paraId="405D542D"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€ 1.101,82</w:t>
            </w:r>
          </w:p>
        </w:tc>
        <w:tc>
          <w:tcPr>
            <w:tcW w:w="993" w:type="dxa"/>
            <w:shd w:val="clear" w:color="000000" w:fill="FFFFFF"/>
          </w:tcPr>
          <w:p w:rsidRPr="005C5149" w:rsidR="00E65E18" w:rsidP="00D50DF1" w:rsidRDefault="00E65E18" w14:paraId="577308DB" w14:textId="77777777">
            <w:pPr>
              <w:spacing w:after="0" w:line="240" w:lineRule="auto"/>
              <w:jc w:val="right"/>
              <w:rPr>
                <w:rFonts w:ascii="Times New Roman" w:hAnsi="Times New Roman" w:cs="Times New Roman"/>
                <w:sz w:val="24"/>
                <w:szCs w:val="24"/>
              </w:rPr>
            </w:pPr>
          </w:p>
        </w:tc>
        <w:tc>
          <w:tcPr>
            <w:tcW w:w="1378" w:type="dxa"/>
            <w:shd w:val="clear" w:color="000000" w:fill="FFFFFF"/>
            <w:vAlign w:val="center"/>
            <w:hideMark/>
          </w:tcPr>
          <w:p w:rsidRPr="005C5149" w:rsidR="00E65E18" w:rsidP="00D50DF1" w:rsidRDefault="00E65E18" w14:paraId="73279079"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€ 10,11</w:t>
            </w:r>
          </w:p>
        </w:tc>
        <w:tc>
          <w:tcPr>
            <w:tcW w:w="1241" w:type="dxa"/>
            <w:shd w:val="clear" w:color="auto" w:fill="auto"/>
            <w:noWrap/>
            <w:vAlign w:val="center"/>
            <w:hideMark/>
          </w:tcPr>
          <w:p w:rsidRPr="005C5149" w:rsidR="00E65E18" w:rsidP="00D50DF1" w:rsidRDefault="00E65E18" w14:paraId="4FDE66C5"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0,93%</w:t>
            </w:r>
          </w:p>
        </w:tc>
        <w:tc>
          <w:tcPr>
            <w:tcW w:w="1263" w:type="dxa"/>
            <w:shd w:val="clear" w:color="000000" w:fill="FFFFFF"/>
            <w:vAlign w:val="center"/>
            <w:hideMark/>
          </w:tcPr>
          <w:p w:rsidRPr="005C5149" w:rsidR="00E65E18" w:rsidP="00D50DF1" w:rsidRDefault="00E65E18" w14:paraId="2219744D"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€ 1.574,03</w:t>
            </w:r>
          </w:p>
        </w:tc>
        <w:tc>
          <w:tcPr>
            <w:tcW w:w="962" w:type="dxa"/>
            <w:shd w:val="clear" w:color="000000" w:fill="FFFFFF"/>
            <w:vAlign w:val="center"/>
            <w:hideMark/>
          </w:tcPr>
          <w:p w:rsidRPr="005C5149" w:rsidR="00E65E18" w:rsidP="00D50DF1" w:rsidRDefault="00E65E18" w14:paraId="458F748E"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€ 14,45</w:t>
            </w:r>
          </w:p>
        </w:tc>
        <w:tc>
          <w:tcPr>
            <w:tcW w:w="962" w:type="dxa"/>
            <w:shd w:val="clear" w:color="auto" w:fill="auto"/>
            <w:noWrap/>
            <w:vAlign w:val="center"/>
            <w:hideMark/>
          </w:tcPr>
          <w:p w:rsidRPr="005C5149" w:rsidR="00E65E18" w:rsidP="00D50DF1" w:rsidRDefault="00E65E18" w14:paraId="2B774979"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0,93%</w:t>
            </w:r>
          </w:p>
        </w:tc>
      </w:tr>
      <w:tr w:rsidRPr="005C5149" w:rsidR="00E65E18" w:rsidTr="00D50DF1" w14:paraId="500201E0" w14:textId="77777777">
        <w:trPr>
          <w:trHeight w:val="315"/>
        </w:trPr>
        <w:tc>
          <w:tcPr>
            <w:tcW w:w="988" w:type="dxa"/>
            <w:shd w:val="clear" w:color="000000" w:fill="FFFFFF"/>
            <w:vAlign w:val="center"/>
            <w:hideMark/>
          </w:tcPr>
          <w:p w:rsidRPr="005C5149" w:rsidR="00E65E18" w:rsidP="00C21453" w:rsidRDefault="00E65E18" w14:paraId="34E8DE8D"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1-1-2023</w:t>
            </w:r>
          </w:p>
        </w:tc>
        <w:tc>
          <w:tcPr>
            <w:tcW w:w="1275" w:type="dxa"/>
            <w:shd w:val="clear" w:color="000000" w:fill="FFFFFF"/>
            <w:vAlign w:val="center"/>
            <w:hideMark/>
          </w:tcPr>
          <w:p w:rsidRPr="005C5149" w:rsidR="00E65E18" w:rsidP="00D50DF1" w:rsidRDefault="00E65E18" w14:paraId="64AEA9AD"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€ 1.195,66</w:t>
            </w:r>
          </w:p>
        </w:tc>
        <w:tc>
          <w:tcPr>
            <w:tcW w:w="993" w:type="dxa"/>
            <w:shd w:val="clear" w:color="000000" w:fill="FFFFFF"/>
          </w:tcPr>
          <w:p w:rsidRPr="005C5149" w:rsidR="00E65E18" w:rsidP="00D50DF1" w:rsidRDefault="00E65E18" w14:paraId="1BB0459D" w14:textId="77777777">
            <w:pPr>
              <w:spacing w:after="0" w:line="240" w:lineRule="auto"/>
              <w:jc w:val="right"/>
              <w:rPr>
                <w:rFonts w:ascii="Times New Roman" w:hAnsi="Times New Roman" w:cs="Times New Roman"/>
                <w:sz w:val="24"/>
                <w:szCs w:val="24"/>
              </w:rPr>
            </w:pPr>
          </w:p>
        </w:tc>
        <w:tc>
          <w:tcPr>
            <w:tcW w:w="1378" w:type="dxa"/>
            <w:shd w:val="clear" w:color="000000" w:fill="FFFFFF"/>
            <w:vAlign w:val="center"/>
            <w:hideMark/>
          </w:tcPr>
          <w:p w:rsidRPr="005C5149" w:rsidR="00E65E18" w:rsidP="00D50DF1" w:rsidRDefault="00E65E18" w14:paraId="546B63DD"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€ 93,84</w:t>
            </w:r>
          </w:p>
        </w:tc>
        <w:tc>
          <w:tcPr>
            <w:tcW w:w="1241" w:type="dxa"/>
            <w:shd w:val="clear" w:color="auto" w:fill="auto"/>
            <w:noWrap/>
            <w:vAlign w:val="center"/>
            <w:hideMark/>
          </w:tcPr>
          <w:p w:rsidRPr="005C5149" w:rsidR="00E65E18" w:rsidP="00D50DF1" w:rsidRDefault="00E65E18" w14:paraId="36E2E83B"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8,52%</w:t>
            </w:r>
          </w:p>
        </w:tc>
        <w:tc>
          <w:tcPr>
            <w:tcW w:w="1263" w:type="dxa"/>
            <w:shd w:val="clear" w:color="000000" w:fill="FFFFFF"/>
            <w:vAlign w:val="center"/>
            <w:hideMark/>
          </w:tcPr>
          <w:p w:rsidRPr="005C5149" w:rsidR="00E65E18" w:rsidP="00D50DF1" w:rsidRDefault="00E65E18" w14:paraId="39F3FC32"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€ 1.708,08</w:t>
            </w:r>
          </w:p>
        </w:tc>
        <w:tc>
          <w:tcPr>
            <w:tcW w:w="962" w:type="dxa"/>
            <w:shd w:val="clear" w:color="000000" w:fill="FFFFFF"/>
            <w:vAlign w:val="center"/>
            <w:hideMark/>
          </w:tcPr>
          <w:p w:rsidRPr="005C5149" w:rsidR="00E65E18" w:rsidP="00D50DF1" w:rsidRDefault="00E65E18" w14:paraId="601EDF0E"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€ 134,05</w:t>
            </w:r>
          </w:p>
        </w:tc>
        <w:tc>
          <w:tcPr>
            <w:tcW w:w="962" w:type="dxa"/>
            <w:shd w:val="clear" w:color="auto" w:fill="auto"/>
            <w:noWrap/>
            <w:vAlign w:val="center"/>
            <w:hideMark/>
          </w:tcPr>
          <w:p w:rsidRPr="005C5149" w:rsidR="00E65E18" w:rsidP="00D50DF1" w:rsidRDefault="00E65E18" w14:paraId="1B601493"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8,52%</w:t>
            </w:r>
          </w:p>
        </w:tc>
      </w:tr>
      <w:tr w:rsidRPr="005C5149" w:rsidR="00E65E18" w:rsidTr="00D50DF1" w14:paraId="3CB78C02" w14:textId="77777777">
        <w:trPr>
          <w:trHeight w:val="315"/>
        </w:trPr>
        <w:tc>
          <w:tcPr>
            <w:tcW w:w="988" w:type="dxa"/>
            <w:shd w:val="clear" w:color="000000" w:fill="FFFFFF"/>
            <w:vAlign w:val="center"/>
            <w:hideMark/>
          </w:tcPr>
          <w:p w:rsidRPr="005C5149" w:rsidR="00E65E18" w:rsidP="00C21453" w:rsidRDefault="00E65E18" w14:paraId="780ECA3C"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1-7-2023</w:t>
            </w:r>
          </w:p>
        </w:tc>
        <w:tc>
          <w:tcPr>
            <w:tcW w:w="1275" w:type="dxa"/>
            <w:shd w:val="clear" w:color="000000" w:fill="FFFFFF"/>
            <w:vAlign w:val="center"/>
            <w:hideMark/>
          </w:tcPr>
          <w:p w:rsidRPr="005C5149" w:rsidR="00E65E18" w:rsidP="00D50DF1" w:rsidRDefault="00E65E18" w14:paraId="6A715429"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€ 1.216,62</w:t>
            </w:r>
          </w:p>
        </w:tc>
        <w:tc>
          <w:tcPr>
            <w:tcW w:w="993" w:type="dxa"/>
            <w:shd w:val="clear" w:color="000000" w:fill="FFFFFF"/>
          </w:tcPr>
          <w:p w:rsidRPr="005C5149" w:rsidR="00E65E18" w:rsidP="00D50DF1" w:rsidRDefault="00E65E18" w14:paraId="18B6862F" w14:textId="77777777">
            <w:pPr>
              <w:spacing w:after="0" w:line="240" w:lineRule="auto"/>
              <w:jc w:val="right"/>
              <w:rPr>
                <w:rFonts w:ascii="Times New Roman" w:hAnsi="Times New Roman" w:cs="Times New Roman"/>
                <w:sz w:val="24"/>
                <w:szCs w:val="24"/>
              </w:rPr>
            </w:pPr>
          </w:p>
        </w:tc>
        <w:tc>
          <w:tcPr>
            <w:tcW w:w="1378" w:type="dxa"/>
            <w:shd w:val="clear" w:color="000000" w:fill="FFFFFF"/>
            <w:vAlign w:val="center"/>
            <w:hideMark/>
          </w:tcPr>
          <w:p w:rsidRPr="005C5149" w:rsidR="00E65E18" w:rsidP="00D50DF1" w:rsidRDefault="00E65E18" w14:paraId="2D467205"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€ 20,96</w:t>
            </w:r>
          </w:p>
        </w:tc>
        <w:tc>
          <w:tcPr>
            <w:tcW w:w="1241" w:type="dxa"/>
            <w:shd w:val="clear" w:color="auto" w:fill="auto"/>
            <w:noWrap/>
            <w:vAlign w:val="center"/>
            <w:hideMark/>
          </w:tcPr>
          <w:p w:rsidRPr="005C5149" w:rsidR="00E65E18" w:rsidP="00D50DF1" w:rsidRDefault="00E65E18" w14:paraId="02910575"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1,75%</w:t>
            </w:r>
          </w:p>
        </w:tc>
        <w:tc>
          <w:tcPr>
            <w:tcW w:w="1263" w:type="dxa"/>
            <w:shd w:val="clear" w:color="000000" w:fill="FFFFFF"/>
            <w:vAlign w:val="center"/>
            <w:hideMark/>
          </w:tcPr>
          <w:p w:rsidRPr="005C5149" w:rsidR="00E65E18" w:rsidP="00D50DF1" w:rsidRDefault="00E65E18" w14:paraId="108B129A"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€ 1.738,02</w:t>
            </w:r>
          </w:p>
        </w:tc>
        <w:tc>
          <w:tcPr>
            <w:tcW w:w="962" w:type="dxa"/>
            <w:shd w:val="clear" w:color="000000" w:fill="FFFFFF"/>
            <w:vAlign w:val="center"/>
            <w:hideMark/>
          </w:tcPr>
          <w:p w:rsidRPr="005C5149" w:rsidR="00E65E18" w:rsidP="00D50DF1" w:rsidRDefault="00E65E18" w14:paraId="42556129"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€ 29,94</w:t>
            </w:r>
          </w:p>
        </w:tc>
        <w:tc>
          <w:tcPr>
            <w:tcW w:w="962" w:type="dxa"/>
            <w:shd w:val="clear" w:color="auto" w:fill="auto"/>
            <w:noWrap/>
            <w:vAlign w:val="center"/>
            <w:hideMark/>
          </w:tcPr>
          <w:p w:rsidRPr="005C5149" w:rsidR="00E65E18" w:rsidP="00D50DF1" w:rsidRDefault="00E65E18" w14:paraId="607D29C0"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1,75%</w:t>
            </w:r>
          </w:p>
        </w:tc>
      </w:tr>
      <w:tr w:rsidRPr="005C5149" w:rsidR="00E65E18" w:rsidTr="00D50DF1" w14:paraId="6B30CD9F" w14:textId="77777777">
        <w:trPr>
          <w:trHeight w:val="315"/>
        </w:trPr>
        <w:tc>
          <w:tcPr>
            <w:tcW w:w="988" w:type="dxa"/>
            <w:shd w:val="clear" w:color="000000" w:fill="FFFFFF"/>
            <w:vAlign w:val="center"/>
            <w:hideMark/>
          </w:tcPr>
          <w:p w:rsidRPr="005C5149" w:rsidR="00E65E18" w:rsidP="00C21453" w:rsidRDefault="00E65E18" w14:paraId="6882F9B9"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1-1-2024</w:t>
            </w:r>
          </w:p>
        </w:tc>
        <w:tc>
          <w:tcPr>
            <w:tcW w:w="1275" w:type="dxa"/>
            <w:shd w:val="clear" w:color="000000" w:fill="FFFFFF"/>
            <w:vAlign w:val="center"/>
            <w:hideMark/>
          </w:tcPr>
          <w:p w:rsidRPr="005C5149" w:rsidR="00E65E18" w:rsidP="00D50DF1" w:rsidRDefault="00E65E18" w14:paraId="03B3159D"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€ 1.283,83</w:t>
            </w:r>
          </w:p>
        </w:tc>
        <w:tc>
          <w:tcPr>
            <w:tcW w:w="993" w:type="dxa"/>
            <w:shd w:val="clear" w:color="000000" w:fill="FFFFFF"/>
          </w:tcPr>
          <w:p w:rsidRPr="005C5149" w:rsidR="00E65E18" w:rsidP="00D50DF1" w:rsidRDefault="00E65E18" w14:paraId="0850CEA1" w14:textId="77777777">
            <w:pPr>
              <w:spacing w:after="0" w:line="240" w:lineRule="auto"/>
              <w:jc w:val="right"/>
              <w:rPr>
                <w:rFonts w:ascii="Times New Roman" w:hAnsi="Times New Roman" w:cs="Times New Roman"/>
                <w:sz w:val="24"/>
                <w:szCs w:val="24"/>
              </w:rPr>
            </w:pPr>
          </w:p>
        </w:tc>
        <w:tc>
          <w:tcPr>
            <w:tcW w:w="1378" w:type="dxa"/>
            <w:shd w:val="clear" w:color="000000" w:fill="FFFFFF"/>
            <w:vAlign w:val="center"/>
            <w:hideMark/>
          </w:tcPr>
          <w:p w:rsidRPr="005C5149" w:rsidR="00E65E18" w:rsidP="00D50DF1" w:rsidRDefault="00E65E18" w14:paraId="1F139882"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€ 67,21</w:t>
            </w:r>
          </w:p>
        </w:tc>
        <w:tc>
          <w:tcPr>
            <w:tcW w:w="1241" w:type="dxa"/>
            <w:shd w:val="clear" w:color="auto" w:fill="auto"/>
            <w:noWrap/>
            <w:vAlign w:val="center"/>
            <w:hideMark/>
          </w:tcPr>
          <w:p w:rsidRPr="005C5149" w:rsidR="00E65E18" w:rsidP="00D50DF1" w:rsidRDefault="00E65E18" w14:paraId="4DCE7889"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5,52%</w:t>
            </w:r>
          </w:p>
        </w:tc>
        <w:tc>
          <w:tcPr>
            <w:tcW w:w="1263" w:type="dxa"/>
            <w:shd w:val="clear" w:color="000000" w:fill="FFFFFF"/>
            <w:vAlign w:val="center"/>
            <w:hideMark/>
          </w:tcPr>
          <w:p w:rsidRPr="005C5149" w:rsidR="00E65E18" w:rsidP="00D50DF1" w:rsidRDefault="00E65E18" w14:paraId="04F2FA49"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€ 1.834,04</w:t>
            </w:r>
          </w:p>
        </w:tc>
        <w:tc>
          <w:tcPr>
            <w:tcW w:w="962" w:type="dxa"/>
            <w:shd w:val="clear" w:color="000000" w:fill="FFFFFF"/>
            <w:vAlign w:val="center"/>
            <w:hideMark/>
          </w:tcPr>
          <w:p w:rsidRPr="005C5149" w:rsidR="00E65E18" w:rsidP="00D50DF1" w:rsidRDefault="00E65E18" w14:paraId="7878862D"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€ 96,02</w:t>
            </w:r>
          </w:p>
        </w:tc>
        <w:tc>
          <w:tcPr>
            <w:tcW w:w="962" w:type="dxa"/>
            <w:shd w:val="clear" w:color="auto" w:fill="auto"/>
            <w:noWrap/>
            <w:vAlign w:val="center"/>
            <w:hideMark/>
          </w:tcPr>
          <w:p w:rsidRPr="005C5149" w:rsidR="00E65E18" w:rsidP="00D50DF1" w:rsidRDefault="00E65E18" w14:paraId="42C06D60"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5,52%</w:t>
            </w:r>
          </w:p>
        </w:tc>
      </w:tr>
      <w:tr w:rsidRPr="005C5149" w:rsidR="00E65E18" w:rsidTr="00D50DF1" w14:paraId="305D6D89" w14:textId="77777777">
        <w:trPr>
          <w:trHeight w:val="315"/>
        </w:trPr>
        <w:tc>
          <w:tcPr>
            <w:tcW w:w="988" w:type="dxa"/>
            <w:shd w:val="clear" w:color="000000" w:fill="FFFFFF"/>
            <w:vAlign w:val="center"/>
            <w:hideMark/>
          </w:tcPr>
          <w:p w:rsidRPr="005C5149" w:rsidR="00E65E18" w:rsidP="00C21453" w:rsidRDefault="00E65E18" w14:paraId="4A4D2D1F"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1-7-2024</w:t>
            </w:r>
          </w:p>
        </w:tc>
        <w:tc>
          <w:tcPr>
            <w:tcW w:w="1275" w:type="dxa"/>
            <w:shd w:val="clear" w:color="000000" w:fill="FFFFFF"/>
            <w:vAlign w:val="center"/>
            <w:hideMark/>
          </w:tcPr>
          <w:p w:rsidRPr="005C5149" w:rsidR="00E65E18" w:rsidP="00D50DF1" w:rsidRDefault="00E65E18" w14:paraId="0DC8C885"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€ 1.308,45</w:t>
            </w:r>
          </w:p>
        </w:tc>
        <w:tc>
          <w:tcPr>
            <w:tcW w:w="993" w:type="dxa"/>
            <w:shd w:val="clear" w:color="000000" w:fill="FFFFFF"/>
          </w:tcPr>
          <w:p w:rsidRPr="005C5149" w:rsidR="00E65E18" w:rsidP="00D50DF1" w:rsidRDefault="00E65E18" w14:paraId="6AC14A04" w14:textId="77777777">
            <w:pPr>
              <w:spacing w:after="0" w:line="240" w:lineRule="auto"/>
              <w:jc w:val="right"/>
              <w:rPr>
                <w:rFonts w:ascii="Times New Roman" w:hAnsi="Times New Roman" w:cs="Times New Roman"/>
                <w:sz w:val="24"/>
                <w:szCs w:val="24"/>
              </w:rPr>
            </w:pPr>
          </w:p>
        </w:tc>
        <w:tc>
          <w:tcPr>
            <w:tcW w:w="1378" w:type="dxa"/>
            <w:shd w:val="clear" w:color="000000" w:fill="FFFFFF"/>
            <w:vAlign w:val="center"/>
            <w:hideMark/>
          </w:tcPr>
          <w:p w:rsidRPr="005C5149" w:rsidR="00E65E18" w:rsidP="00D50DF1" w:rsidRDefault="00E65E18" w14:paraId="14416208"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€ 24,62</w:t>
            </w:r>
          </w:p>
        </w:tc>
        <w:tc>
          <w:tcPr>
            <w:tcW w:w="1241" w:type="dxa"/>
            <w:shd w:val="clear" w:color="auto" w:fill="auto"/>
            <w:noWrap/>
            <w:vAlign w:val="center"/>
            <w:hideMark/>
          </w:tcPr>
          <w:p w:rsidRPr="005C5149" w:rsidR="00E65E18" w:rsidP="00D50DF1" w:rsidRDefault="00E65E18" w14:paraId="2B5A99EF"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1,92%</w:t>
            </w:r>
          </w:p>
        </w:tc>
        <w:tc>
          <w:tcPr>
            <w:tcW w:w="1263" w:type="dxa"/>
            <w:shd w:val="clear" w:color="000000" w:fill="FFFFFF"/>
            <w:vAlign w:val="center"/>
            <w:hideMark/>
          </w:tcPr>
          <w:p w:rsidRPr="005C5149" w:rsidR="00E65E18" w:rsidP="00D50DF1" w:rsidRDefault="00E65E18" w14:paraId="4DD0352C"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€ 1.869,21</w:t>
            </w:r>
          </w:p>
        </w:tc>
        <w:tc>
          <w:tcPr>
            <w:tcW w:w="962" w:type="dxa"/>
            <w:shd w:val="clear" w:color="000000" w:fill="FFFFFF"/>
            <w:vAlign w:val="center"/>
            <w:hideMark/>
          </w:tcPr>
          <w:p w:rsidRPr="005C5149" w:rsidR="00E65E18" w:rsidP="00D50DF1" w:rsidRDefault="00E65E18" w14:paraId="4794C089"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€ 35,17</w:t>
            </w:r>
          </w:p>
        </w:tc>
        <w:tc>
          <w:tcPr>
            <w:tcW w:w="962" w:type="dxa"/>
            <w:shd w:val="clear" w:color="auto" w:fill="auto"/>
            <w:noWrap/>
            <w:vAlign w:val="center"/>
            <w:hideMark/>
          </w:tcPr>
          <w:p w:rsidRPr="005C5149" w:rsidR="00E65E18" w:rsidP="00D50DF1" w:rsidRDefault="00E65E18" w14:paraId="30AB22A9"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1,92%</w:t>
            </w:r>
          </w:p>
        </w:tc>
      </w:tr>
    </w:tbl>
    <w:p w:rsidRPr="005C5149" w:rsidR="00E65E18" w:rsidP="00E65E18" w:rsidRDefault="00E65E18" w14:paraId="0B3FE6D5"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Bron: normenbrieven SZW</w:t>
      </w:r>
    </w:p>
    <w:p w:rsidRPr="005C5149" w:rsidR="00E65E18" w:rsidP="00E65E18" w:rsidRDefault="00E65E18" w14:paraId="2D87267D"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Normbedrag alleenstaande op basis van Wet Werk en Bijstand</w:t>
      </w:r>
    </w:p>
    <w:p w:rsidRPr="005C5149" w:rsidR="00E65E18" w:rsidP="00E65E18" w:rsidRDefault="00E65E18" w14:paraId="34DC4A39" w14:textId="77777777">
      <w:pPr>
        <w:spacing w:after="0" w:line="240" w:lineRule="auto"/>
        <w:rPr>
          <w:rFonts w:ascii="Times New Roman" w:hAnsi="Times New Roman" w:cs="Times New Roman"/>
          <w:sz w:val="24"/>
          <w:szCs w:val="24"/>
        </w:rPr>
      </w:pPr>
    </w:p>
    <w:p w:rsidRPr="005C5149" w:rsidR="00E65E18" w:rsidP="00E65E18" w:rsidRDefault="00E65E18" w14:paraId="02184B1F" w14:textId="77777777">
      <w:pPr>
        <w:spacing w:after="0" w:line="240" w:lineRule="auto"/>
        <w:rPr>
          <w:rFonts w:ascii="Times New Roman" w:hAnsi="Times New Roman" w:cs="Times New Roman"/>
          <w:i/>
          <w:iCs/>
          <w:sz w:val="24"/>
          <w:szCs w:val="24"/>
        </w:rPr>
      </w:pPr>
      <w:r w:rsidRPr="005C5149">
        <w:rPr>
          <w:rFonts w:ascii="Times New Roman" w:hAnsi="Times New Roman" w:cs="Times New Roman"/>
          <w:i/>
          <w:iCs/>
          <w:sz w:val="24"/>
          <w:szCs w:val="24"/>
        </w:rPr>
        <w:t>Grafiek: Ontwikkeling normbedragen bijstand alleenstaande &amp; gehuwden (of daaraan gelijkgestelden), 2009-2024</w:t>
      </w:r>
    </w:p>
    <w:p w:rsidRPr="005C5149" w:rsidR="00E65E18" w:rsidP="00E65E18" w:rsidRDefault="00E65E18" w14:paraId="790692A4" w14:textId="77777777">
      <w:pPr>
        <w:spacing w:after="0" w:line="240" w:lineRule="auto"/>
        <w:rPr>
          <w:rFonts w:ascii="Times New Roman" w:hAnsi="Times New Roman" w:cs="Times New Roman"/>
          <w:sz w:val="24"/>
          <w:szCs w:val="24"/>
        </w:rPr>
      </w:pPr>
    </w:p>
    <w:p w:rsidRPr="005C5149" w:rsidR="00E65E18" w:rsidP="00E65E18" w:rsidRDefault="00E65E18" w14:paraId="0C348822" w14:textId="77777777">
      <w:pPr>
        <w:spacing w:after="0" w:line="240" w:lineRule="auto"/>
        <w:rPr>
          <w:rFonts w:ascii="Times New Roman" w:hAnsi="Times New Roman" w:cs="Times New Roman"/>
          <w:sz w:val="24"/>
          <w:szCs w:val="24"/>
        </w:rPr>
      </w:pPr>
      <w:r w:rsidRPr="005C5149">
        <w:rPr>
          <w:rFonts w:ascii="Times New Roman" w:hAnsi="Times New Roman" w:cs="Times New Roman"/>
          <w:noProof/>
          <w:sz w:val="24"/>
          <w:szCs w:val="24"/>
        </w:rPr>
        <w:lastRenderedPageBreak/>
        <w:drawing>
          <wp:inline distT="0" distB="0" distL="0" distR="0" wp14:anchorId="0DE16C3C" wp14:editId="1C01F3CB">
            <wp:extent cx="4816475" cy="2743200"/>
            <wp:effectExtent l="0" t="0" r="3175" b="0"/>
            <wp:docPr id="3" name="Grafiek 3">
              <a:extLst xmlns:a="http://schemas.openxmlformats.org/drawingml/2006/main">
                <a:ext uri="{FF2B5EF4-FFF2-40B4-BE49-F238E27FC236}">
                  <a16:creationId xmlns:a16="http://schemas.microsoft.com/office/drawing/2014/main" id="{814BC47B-EF5F-70CD-3B78-0BED130F1D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Pr="005C5149" w:rsidR="00E65E18" w:rsidP="00E65E18" w:rsidRDefault="00E65E18" w14:paraId="56572FC8" w14:textId="77777777">
      <w:pPr>
        <w:spacing w:after="0" w:line="240" w:lineRule="auto"/>
        <w:rPr>
          <w:rFonts w:ascii="Times New Roman" w:hAnsi="Times New Roman" w:cs="Times New Roman"/>
          <w:sz w:val="24"/>
          <w:szCs w:val="24"/>
        </w:rPr>
      </w:pPr>
    </w:p>
    <w:p w:rsidRPr="005C5149" w:rsidR="00E65E18" w:rsidP="00E65E18" w:rsidRDefault="00E65E18" w14:paraId="52CEC62C" w14:textId="77777777">
      <w:pPr>
        <w:spacing w:after="0" w:line="240" w:lineRule="auto"/>
        <w:rPr>
          <w:rFonts w:ascii="Times New Roman" w:hAnsi="Times New Roman" w:cs="Times New Roman"/>
          <w:sz w:val="24"/>
          <w:szCs w:val="24"/>
        </w:rPr>
      </w:pPr>
    </w:p>
    <w:p w:rsidRPr="005C5149" w:rsidR="00574644" w:rsidP="008F081A" w:rsidRDefault="00574644" w14:paraId="0B853558"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u w:val="single"/>
        </w:rPr>
        <w:t>Vraag 29</w:t>
      </w:r>
    </w:p>
    <w:p w:rsidRPr="005C5149" w:rsidR="00574644" w:rsidP="008F081A" w:rsidRDefault="00574644" w14:paraId="105C33E2" w14:textId="77777777">
      <w:pPr>
        <w:spacing w:after="0" w:line="240" w:lineRule="auto"/>
        <w:rPr>
          <w:rFonts w:ascii="Times New Roman" w:hAnsi="Times New Roman" w:cs="Times New Roman"/>
          <w:color w:val="000000"/>
          <w:sz w:val="24"/>
          <w:szCs w:val="24"/>
          <w:lang w:eastAsia="nl-NL"/>
        </w:rPr>
      </w:pPr>
      <w:r w:rsidRPr="005C5149">
        <w:rPr>
          <w:rFonts w:ascii="Times New Roman" w:hAnsi="Times New Roman" w:cs="Times New Roman"/>
          <w:color w:val="000000"/>
          <w:sz w:val="24"/>
          <w:szCs w:val="24"/>
          <w:lang w:eastAsia="nl-NL"/>
        </w:rPr>
        <w:t>Welke stijging heeft een WW-uitkering doorgemaakt tussen 2009 en 2024 in percentage en absolute euro’s? Kunt u dit in een grafiek weergeven en in een tabel met een uitsplitsing per halfjaarlijkse stijging in percentage en euro’s?</w:t>
      </w:r>
    </w:p>
    <w:p w:rsidRPr="005C5149" w:rsidR="008F081A" w:rsidP="008F081A" w:rsidRDefault="008F081A" w14:paraId="14752BDC" w14:textId="77777777">
      <w:pPr>
        <w:spacing w:after="0" w:line="240" w:lineRule="auto"/>
        <w:rPr>
          <w:rFonts w:ascii="Times New Roman" w:hAnsi="Times New Roman" w:cs="Times New Roman"/>
          <w:color w:val="000000"/>
          <w:sz w:val="24"/>
          <w:szCs w:val="24"/>
          <w:lang w:eastAsia="nl-NL"/>
        </w:rPr>
      </w:pPr>
    </w:p>
    <w:p w:rsidRPr="005C5149" w:rsidR="00574644" w:rsidP="00574644" w:rsidRDefault="00574644" w14:paraId="3C3F2072"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29</w:t>
      </w:r>
    </w:p>
    <w:p w:rsidRPr="005C5149" w:rsidR="00574644" w:rsidP="00574644" w:rsidRDefault="00574644" w14:paraId="5CCC89DB"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Onderstaand de gevraagde cijfers per jaar. Halfjaarlijkse cijfers heeft UWV niet voorhanden.</w:t>
      </w:r>
    </w:p>
    <w:p w:rsidRPr="005C5149" w:rsidR="00574644" w:rsidP="00574644" w:rsidRDefault="00574644" w14:paraId="2DD18B99" w14:textId="77777777">
      <w:pPr>
        <w:spacing w:after="0" w:line="240" w:lineRule="auto"/>
        <w:rPr>
          <w:rFonts w:ascii="Times New Roman" w:hAnsi="Times New Roman" w:cs="Times New Roman"/>
          <w:sz w:val="24"/>
          <w:szCs w:val="24"/>
        </w:rPr>
      </w:pPr>
    </w:p>
    <w:tbl>
      <w:tblPr>
        <w:tblStyle w:val="Tabelraster"/>
        <w:tblW w:w="0" w:type="auto"/>
        <w:tblLook w:val="04A0" w:firstRow="1" w:lastRow="0" w:firstColumn="1" w:lastColumn="0" w:noHBand="0" w:noVBand="1"/>
      </w:tblPr>
      <w:tblGrid>
        <w:gridCol w:w="1020"/>
        <w:gridCol w:w="1952"/>
        <w:gridCol w:w="1590"/>
        <w:gridCol w:w="1701"/>
        <w:gridCol w:w="1701"/>
      </w:tblGrid>
      <w:tr w:rsidRPr="005C5149" w:rsidR="00574644" w:rsidTr="00D50DF1" w14:paraId="040A1A06" w14:textId="77777777">
        <w:trPr>
          <w:trHeight w:val="287"/>
        </w:trPr>
        <w:tc>
          <w:tcPr>
            <w:tcW w:w="1020" w:type="dxa"/>
            <w:noWrap/>
            <w:hideMark/>
          </w:tcPr>
          <w:p w:rsidRPr="005C5149" w:rsidR="00574644" w:rsidP="00072531" w:rsidRDefault="00574644" w14:paraId="5AE53BC8" w14:textId="77777777">
            <w:pPr>
              <w:rPr>
                <w:rFonts w:ascii="Times New Roman" w:hAnsi="Times New Roman" w:cs="Times New Roman"/>
                <w:sz w:val="24"/>
                <w:szCs w:val="24"/>
                <w:lang w:val="nl-NL"/>
              </w:rPr>
            </w:pPr>
          </w:p>
        </w:tc>
        <w:tc>
          <w:tcPr>
            <w:tcW w:w="1952" w:type="dxa"/>
            <w:noWrap/>
            <w:hideMark/>
          </w:tcPr>
          <w:p w:rsidRPr="005C5149" w:rsidR="00574644" w:rsidP="00D50DF1" w:rsidRDefault="00D50DF1" w14:paraId="27334146" w14:textId="69264D1C">
            <w:pPr>
              <w:jc w:val="right"/>
              <w:rPr>
                <w:rFonts w:ascii="Times New Roman" w:hAnsi="Times New Roman" w:cs="Times New Roman"/>
                <w:b/>
                <w:bCs/>
                <w:sz w:val="24"/>
                <w:szCs w:val="24"/>
                <w:lang w:val="nl-NL"/>
              </w:rPr>
            </w:pPr>
            <w:r w:rsidRPr="005C5149">
              <w:rPr>
                <w:rFonts w:ascii="Times New Roman" w:hAnsi="Times New Roman" w:cs="Times New Roman"/>
                <w:b/>
                <w:bCs/>
                <w:sz w:val="24"/>
                <w:szCs w:val="24"/>
                <w:lang w:val="nl-NL"/>
              </w:rPr>
              <w:t>A</w:t>
            </w:r>
            <w:r w:rsidRPr="005C5149" w:rsidR="00574644">
              <w:rPr>
                <w:rFonts w:ascii="Times New Roman" w:hAnsi="Times New Roman" w:cs="Times New Roman"/>
                <w:b/>
                <w:bCs/>
                <w:sz w:val="24"/>
                <w:szCs w:val="24"/>
                <w:lang w:val="nl-NL"/>
              </w:rPr>
              <w:t>antal</w:t>
            </w:r>
            <w:r w:rsidRPr="005C5149">
              <w:rPr>
                <w:rFonts w:ascii="Times New Roman" w:hAnsi="Times New Roman" w:cs="Times New Roman"/>
                <w:b/>
                <w:bCs/>
                <w:sz w:val="24"/>
                <w:szCs w:val="24"/>
                <w:lang w:val="nl-NL"/>
              </w:rPr>
              <w:t xml:space="preserve"> uitkeringen ultimo jaar (</w:t>
            </w:r>
            <w:proofErr w:type="spellStart"/>
            <w:r w:rsidRPr="005C5149">
              <w:rPr>
                <w:rFonts w:ascii="Times New Roman" w:hAnsi="Times New Roman" w:cs="Times New Roman"/>
                <w:b/>
                <w:bCs/>
                <w:sz w:val="24"/>
                <w:szCs w:val="24"/>
                <w:lang w:val="nl-NL"/>
              </w:rPr>
              <w:t>dzd</w:t>
            </w:r>
            <w:proofErr w:type="spellEnd"/>
            <w:r w:rsidRPr="005C5149">
              <w:rPr>
                <w:rFonts w:ascii="Times New Roman" w:hAnsi="Times New Roman" w:cs="Times New Roman"/>
                <w:b/>
                <w:bCs/>
                <w:sz w:val="24"/>
                <w:szCs w:val="24"/>
                <w:lang w:val="nl-NL"/>
              </w:rPr>
              <w:t>)</w:t>
            </w:r>
          </w:p>
        </w:tc>
        <w:tc>
          <w:tcPr>
            <w:tcW w:w="1559" w:type="dxa"/>
            <w:noWrap/>
            <w:hideMark/>
          </w:tcPr>
          <w:p w:rsidRPr="005C5149" w:rsidR="00574644" w:rsidP="00D50DF1" w:rsidRDefault="00D50DF1" w14:paraId="745BD732" w14:textId="2082DF8F">
            <w:pPr>
              <w:jc w:val="right"/>
              <w:rPr>
                <w:rFonts w:ascii="Times New Roman" w:hAnsi="Times New Roman" w:cs="Times New Roman"/>
                <w:b/>
                <w:bCs/>
                <w:sz w:val="24"/>
                <w:szCs w:val="24"/>
              </w:rPr>
            </w:pPr>
            <w:proofErr w:type="spellStart"/>
            <w:r w:rsidRPr="005C5149">
              <w:rPr>
                <w:rFonts w:ascii="Times New Roman" w:hAnsi="Times New Roman" w:cs="Times New Roman"/>
                <w:b/>
                <w:bCs/>
                <w:sz w:val="24"/>
                <w:szCs w:val="24"/>
              </w:rPr>
              <w:t>G</w:t>
            </w:r>
            <w:r w:rsidRPr="005C5149" w:rsidR="00574644">
              <w:rPr>
                <w:rFonts w:ascii="Times New Roman" w:hAnsi="Times New Roman" w:cs="Times New Roman"/>
                <w:b/>
                <w:bCs/>
                <w:sz w:val="24"/>
                <w:szCs w:val="24"/>
              </w:rPr>
              <w:t>emiddelde</w:t>
            </w:r>
            <w:proofErr w:type="spellEnd"/>
            <w:r w:rsidRPr="005C5149">
              <w:rPr>
                <w:rFonts w:ascii="Times New Roman" w:hAnsi="Times New Roman" w:cs="Times New Roman"/>
                <w:b/>
                <w:bCs/>
                <w:sz w:val="24"/>
                <w:szCs w:val="24"/>
              </w:rPr>
              <w:t xml:space="preserve"> </w:t>
            </w:r>
            <w:proofErr w:type="spellStart"/>
            <w:r w:rsidRPr="005C5149">
              <w:rPr>
                <w:rFonts w:ascii="Times New Roman" w:hAnsi="Times New Roman" w:cs="Times New Roman"/>
                <w:b/>
                <w:bCs/>
                <w:sz w:val="24"/>
                <w:szCs w:val="24"/>
              </w:rPr>
              <w:t>jaaruitkering</w:t>
            </w:r>
            <w:proofErr w:type="spellEnd"/>
          </w:p>
        </w:tc>
        <w:tc>
          <w:tcPr>
            <w:tcW w:w="1701" w:type="dxa"/>
            <w:noWrap/>
            <w:hideMark/>
          </w:tcPr>
          <w:p w:rsidRPr="005C5149" w:rsidR="00574644" w:rsidP="00D50DF1" w:rsidRDefault="00574644" w14:paraId="025B7EEC" w14:textId="0D5D6AA2">
            <w:pPr>
              <w:jc w:val="right"/>
              <w:rPr>
                <w:rFonts w:ascii="Times New Roman" w:hAnsi="Times New Roman" w:cs="Times New Roman"/>
                <w:b/>
                <w:bCs/>
                <w:sz w:val="24"/>
                <w:szCs w:val="24"/>
              </w:rPr>
            </w:pPr>
            <w:proofErr w:type="spellStart"/>
            <w:r w:rsidRPr="005C5149">
              <w:rPr>
                <w:rFonts w:ascii="Times New Roman" w:hAnsi="Times New Roman" w:cs="Times New Roman"/>
                <w:b/>
                <w:bCs/>
                <w:sz w:val="24"/>
                <w:szCs w:val="24"/>
              </w:rPr>
              <w:t>Groei</w:t>
            </w:r>
            <w:proofErr w:type="spellEnd"/>
            <w:r w:rsidRPr="005C5149">
              <w:rPr>
                <w:rFonts w:ascii="Times New Roman" w:hAnsi="Times New Roman" w:cs="Times New Roman"/>
                <w:b/>
                <w:bCs/>
                <w:sz w:val="24"/>
                <w:szCs w:val="24"/>
              </w:rPr>
              <w:t xml:space="preserve"> </w:t>
            </w:r>
            <w:proofErr w:type="spellStart"/>
            <w:r w:rsidRPr="005C5149">
              <w:rPr>
                <w:rFonts w:ascii="Times New Roman" w:hAnsi="Times New Roman" w:cs="Times New Roman"/>
                <w:b/>
                <w:bCs/>
                <w:sz w:val="24"/>
                <w:szCs w:val="24"/>
              </w:rPr>
              <w:t>gem</w:t>
            </w:r>
            <w:r w:rsidRPr="005C5149" w:rsidR="00D50DF1">
              <w:rPr>
                <w:rFonts w:ascii="Times New Roman" w:hAnsi="Times New Roman" w:cs="Times New Roman"/>
                <w:b/>
                <w:bCs/>
                <w:sz w:val="24"/>
                <w:szCs w:val="24"/>
              </w:rPr>
              <w:t>iddelde</w:t>
            </w:r>
            <w:proofErr w:type="spellEnd"/>
            <w:r w:rsidRPr="005C5149" w:rsidR="00D50DF1">
              <w:rPr>
                <w:rFonts w:ascii="Times New Roman" w:hAnsi="Times New Roman" w:cs="Times New Roman"/>
                <w:b/>
                <w:bCs/>
                <w:sz w:val="24"/>
                <w:szCs w:val="24"/>
              </w:rPr>
              <w:t xml:space="preserve"> </w:t>
            </w:r>
            <w:proofErr w:type="spellStart"/>
            <w:r w:rsidRPr="005C5149" w:rsidR="00D50DF1">
              <w:rPr>
                <w:rFonts w:ascii="Times New Roman" w:hAnsi="Times New Roman" w:cs="Times New Roman"/>
                <w:b/>
                <w:bCs/>
                <w:sz w:val="24"/>
                <w:szCs w:val="24"/>
              </w:rPr>
              <w:t>jaaruitkering</w:t>
            </w:r>
            <w:proofErr w:type="spellEnd"/>
          </w:p>
        </w:tc>
        <w:tc>
          <w:tcPr>
            <w:tcW w:w="1701" w:type="dxa"/>
            <w:noWrap/>
            <w:hideMark/>
          </w:tcPr>
          <w:p w:rsidRPr="005C5149" w:rsidR="00574644" w:rsidP="00D50DF1" w:rsidRDefault="00574644" w14:paraId="0B20CAA0" w14:textId="77777777">
            <w:pPr>
              <w:jc w:val="right"/>
              <w:rPr>
                <w:rFonts w:ascii="Times New Roman" w:hAnsi="Times New Roman" w:cs="Times New Roman"/>
                <w:b/>
                <w:bCs/>
                <w:sz w:val="24"/>
                <w:szCs w:val="24"/>
              </w:rPr>
            </w:pPr>
            <w:proofErr w:type="spellStart"/>
            <w:r w:rsidRPr="005C5149">
              <w:rPr>
                <w:rFonts w:ascii="Times New Roman" w:hAnsi="Times New Roman" w:cs="Times New Roman"/>
                <w:b/>
                <w:bCs/>
                <w:sz w:val="24"/>
                <w:szCs w:val="24"/>
              </w:rPr>
              <w:t>Bron</w:t>
            </w:r>
            <w:proofErr w:type="spellEnd"/>
          </w:p>
        </w:tc>
      </w:tr>
      <w:tr w:rsidRPr="005C5149" w:rsidR="00574644" w:rsidTr="00D50DF1" w14:paraId="040FA7A4" w14:textId="77777777">
        <w:trPr>
          <w:trHeight w:val="287"/>
        </w:trPr>
        <w:tc>
          <w:tcPr>
            <w:tcW w:w="1020" w:type="dxa"/>
            <w:noWrap/>
            <w:hideMark/>
          </w:tcPr>
          <w:p w:rsidRPr="005C5149" w:rsidR="00574644" w:rsidP="00072531" w:rsidRDefault="00574644" w14:paraId="16F8A174" w14:textId="77777777">
            <w:pPr>
              <w:rPr>
                <w:rFonts w:ascii="Times New Roman" w:hAnsi="Times New Roman" w:cs="Times New Roman"/>
                <w:sz w:val="24"/>
                <w:szCs w:val="24"/>
              </w:rPr>
            </w:pPr>
            <w:r w:rsidRPr="005C5149">
              <w:rPr>
                <w:rFonts w:ascii="Times New Roman" w:hAnsi="Times New Roman" w:cs="Times New Roman"/>
                <w:sz w:val="24"/>
                <w:szCs w:val="24"/>
              </w:rPr>
              <w:t>2009</w:t>
            </w:r>
          </w:p>
        </w:tc>
        <w:tc>
          <w:tcPr>
            <w:tcW w:w="1952" w:type="dxa"/>
            <w:noWrap/>
            <w:hideMark/>
          </w:tcPr>
          <w:p w:rsidRPr="005C5149" w:rsidR="00574644" w:rsidP="00D50DF1" w:rsidRDefault="00574644" w14:paraId="5B568B7F" w14:textId="77777777">
            <w:pPr>
              <w:jc w:val="right"/>
              <w:rPr>
                <w:rFonts w:ascii="Times New Roman" w:hAnsi="Times New Roman" w:cs="Times New Roman"/>
                <w:sz w:val="24"/>
                <w:szCs w:val="24"/>
              </w:rPr>
            </w:pPr>
            <w:r w:rsidRPr="005C5149">
              <w:rPr>
                <w:rFonts w:ascii="Times New Roman" w:hAnsi="Times New Roman" w:cs="Times New Roman"/>
                <w:sz w:val="24"/>
                <w:szCs w:val="24"/>
              </w:rPr>
              <w:t>270,0</w:t>
            </w:r>
          </w:p>
        </w:tc>
        <w:tc>
          <w:tcPr>
            <w:tcW w:w="1559" w:type="dxa"/>
            <w:noWrap/>
            <w:hideMark/>
          </w:tcPr>
          <w:p w:rsidRPr="005C5149" w:rsidR="00574644" w:rsidP="00D50DF1" w:rsidRDefault="00574644" w14:paraId="2232755C" w14:textId="77777777">
            <w:pPr>
              <w:jc w:val="right"/>
              <w:rPr>
                <w:rFonts w:ascii="Times New Roman" w:hAnsi="Times New Roman" w:cs="Times New Roman"/>
                <w:sz w:val="24"/>
                <w:szCs w:val="24"/>
              </w:rPr>
            </w:pPr>
          </w:p>
        </w:tc>
        <w:tc>
          <w:tcPr>
            <w:tcW w:w="1701" w:type="dxa"/>
            <w:noWrap/>
            <w:hideMark/>
          </w:tcPr>
          <w:p w:rsidRPr="005C5149" w:rsidR="00574644" w:rsidP="00D50DF1" w:rsidRDefault="00574644" w14:paraId="04CD0552" w14:textId="77777777">
            <w:pPr>
              <w:jc w:val="right"/>
              <w:rPr>
                <w:rFonts w:ascii="Times New Roman" w:hAnsi="Times New Roman" w:cs="Times New Roman"/>
                <w:sz w:val="24"/>
                <w:szCs w:val="24"/>
              </w:rPr>
            </w:pPr>
          </w:p>
        </w:tc>
        <w:tc>
          <w:tcPr>
            <w:tcW w:w="1701" w:type="dxa"/>
            <w:noWrap/>
            <w:hideMark/>
          </w:tcPr>
          <w:p w:rsidRPr="005C5149" w:rsidR="00574644" w:rsidP="00D50DF1" w:rsidRDefault="00574644" w14:paraId="4851C56C" w14:textId="77777777">
            <w:pPr>
              <w:jc w:val="right"/>
              <w:rPr>
                <w:rFonts w:ascii="Times New Roman" w:hAnsi="Times New Roman" w:cs="Times New Roman"/>
                <w:sz w:val="24"/>
                <w:szCs w:val="24"/>
              </w:rPr>
            </w:pPr>
          </w:p>
        </w:tc>
      </w:tr>
      <w:tr w:rsidRPr="005C5149" w:rsidR="00574644" w:rsidTr="00D50DF1" w14:paraId="74136021" w14:textId="77777777">
        <w:trPr>
          <w:trHeight w:val="287"/>
        </w:trPr>
        <w:tc>
          <w:tcPr>
            <w:tcW w:w="1020" w:type="dxa"/>
            <w:noWrap/>
            <w:hideMark/>
          </w:tcPr>
          <w:p w:rsidRPr="005C5149" w:rsidR="00574644" w:rsidP="00072531" w:rsidRDefault="00574644" w14:paraId="679EE52A" w14:textId="77777777">
            <w:pPr>
              <w:rPr>
                <w:rFonts w:ascii="Times New Roman" w:hAnsi="Times New Roman" w:cs="Times New Roman"/>
                <w:sz w:val="24"/>
                <w:szCs w:val="24"/>
              </w:rPr>
            </w:pPr>
            <w:r w:rsidRPr="005C5149">
              <w:rPr>
                <w:rFonts w:ascii="Times New Roman" w:hAnsi="Times New Roman" w:cs="Times New Roman"/>
                <w:sz w:val="24"/>
                <w:szCs w:val="24"/>
              </w:rPr>
              <w:t>2010</w:t>
            </w:r>
          </w:p>
        </w:tc>
        <w:tc>
          <w:tcPr>
            <w:tcW w:w="1952" w:type="dxa"/>
            <w:noWrap/>
            <w:hideMark/>
          </w:tcPr>
          <w:p w:rsidRPr="005C5149" w:rsidR="00574644" w:rsidP="00D50DF1" w:rsidRDefault="00574644" w14:paraId="55CA6B00" w14:textId="77777777">
            <w:pPr>
              <w:jc w:val="right"/>
              <w:rPr>
                <w:rFonts w:ascii="Times New Roman" w:hAnsi="Times New Roman" w:cs="Times New Roman"/>
                <w:sz w:val="24"/>
                <w:szCs w:val="24"/>
              </w:rPr>
            </w:pPr>
            <w:r w:rsidRPr="005C5149">
              <w:rPr>
                <w:rFonts w:ascii="Times New Roman" w:hAnsi="Times New Roman" w:cs="Times New Roman"/>
                <w:sz w:val="24"/>
                <w:szCs w:val="24"/>
              </w:rPr>
              <w:t>263,8</w:t>
            </w:r>
          </w:p>
        </w:tc>
        <w:tc>
          <w:tcPr>
            <w:tcW w:w="1559" w:type="dxa"/>
            <w:noWrap/>
            <w:hideMark/>
          </w:tcPr>
          <w:p w:rsidRPr="005C5149" w:rsidR="00574644" w:rsidP="00D50DF1" w:rsidRDefault="00574644" w14:paraId="5177CAAC" w14:textId="77777777">
            <w:pPr>
              <w:jc w:val="right"/>
              <w:rPr>
                <w:rFonts w:ascii="Times New Roman" w:hAnsi="Times New Roman" w:cs="Times New Roman"/>
                <w:sz w:val="24"/>
                <w:szCs w:val="24"/>
              </w:rPr>
            </w:pPr>
          </w:p>
        </w:tc>
        <w:tc>
          <w:tcPr>
            <w:tcW w:w="1701" w:type="dxa"/>
            <w:noWrap/>
            <w:hideMark/>
          </w:tcPr>
          <w:p w:rsidRPr="005C5149" w:rsidR="00574644" w:rsidP="00D50DF1" w:rsidRDefault="00574644" w14:paraId="7BA702FF" w14:textId="77777777">
            <w:pPr>
              <w:jc w:val="right"/>
              <w:rPr>
                <w:rFonts w:ascii="Times New Roman" w:hAnsi="Times New Roman" w:cs="Times New Roman"/>
                <w:sz w:val="24"/>
                <w:szCs w:val="24"/>
              </w:rPr>
            </w:pPr>
          </w:p>
        </w:tc>
        <w:tc>
          <w:tcPr>
            <w:tcW w:w="1701" w:type="dxa"/>
            <w:noWrap/>
            <w:hideMark/>
          </w:tcPr>
          <w:p w:rsidRPr="005C5149" w:rsidR="00574644" w:rsidP="00D50DF1" w:rsidRDefault="00574644" w14:paraId="512ADAA9" w14:textId="77777777">
            <w:pPr>
              <w:jc w:val="right"/>
              <w:rPr>
                <w:rFonts w:ascii="Times New Roman" w:hAnsi="Times New Roman" w:cs="Times New Roman"/>
                <w:sz w:val="24"/>
                <w:szCs w:val="24"/>
              </w:rPr>
            </w:pPr>
          </w:p>
        </w:tc>
      </w:tr>
      <w:tr w:rsidRPr="005C5149" w:rsidR="00574644" w:rsidTr="00D50DF1" w14:paraId="5B7EC5B2" w14:textId="77777777">
        <w:trPr>
          <w:trHeight w:val="287"/>
        </w:trPr>
        <w:tc>
          <w:tcPr>
            <w:tcW w:w="1020" w:type="dxa"/>
            <w:noWrap/>
            <w:hideMark/>
          </w:tcPr>
          <w:p w:rsidRPr="005C5149" w:rsidR="00574644" w:rsidP="00072531" w:rsidRDefault="00574644" w14:paraId="265BD0EB" w14:textId="77777777">
            <w:pPr>
              <w:rPr>
                <w:rFonts w:ascii="Times New Roman" w:hAnsi="Times New Roman" w:cs="Times New Roman"/>
                <w:sz w:val="24"/>
                <w:szCs w:val="24"/>
              </w:rPr>
            </w:pPr>
            <w:r w:rsidRPr="005C5149">
              <w:rPr>
                <w:rFonts w:ascii="Times New Roman" w:hAnsi="Times New Roman" w:cs="Times New Roman"/>
                <w:sz w:val="24"/>
                <w:szCs w:val="24"/>
              </w:rPr>
              <w:t>2011</w:t>
            </w:r>
          </w:p>
        </w:tc>
        <w:tc>
          <w:tcPr>
            <w:tcW w:w="1952" w:type="dxa"/>
            <w:noWrap/>
            <w:hideMark/>
          </w:tcPr>
          <w:p w:rsidRPr="005C5149" w:rsidR="00574644" w:rsidP="00D50DF1" w:rsidRDefault="00574644" w14:paraId="2B6A95D3" w14:textId="77777777">
            <w:pPr>
              <w:jc w:val="right"/>
              <w:rPr>
                <w:rFonts w:ascii="Times New Roman" w:hAnsi="Times New Roman" w:cs="Times New Roman"/>
                <w:sz w:val="24"/>
                <w:szCs w:val="24"/>
              </w:rPr>
            </w:pPr>
            <w:r w:rsidRPr="005C5149">
              <w:rPr>
                <w:rFonts w:ascii="Times New Roman" w:hAnsi="Times New Roman" w:cs="Times New Roman"/>
                <w:sz w:val="24"/>
                <w:szCs w:val="24"/>
              </w:rPr>
              <w:t>269,9</w:t>
            </w:r>
          </w:p>
        </w:tc>
        <w:tc>
          <w:tcPr>
            <w:tcW w:w="1559" w:type="dxa"/>
            <w:noWrap/>
            <w:hideMark/>
          </w:tcPr>
          <w:p w:rsidRPr="005C5149" w:rsidR="00574644" w:rsidP="00D50DF1" w:rsidRDefault="00574644" w14:paraId="330279F3" w14:textId="77777777">
            <w:pPr>
              <w:jc w:val="right"/>
              <w:rPr>
                <w:rFonts w:ascii="Times New Roman" w:hAnsi="Times New Roman" w:cs="Times New Roman"/>
                <w:sz w:val="24"/>
                <w:szCs w:val="24"/>
              </w:rPr>
            </w:pPr>
            <w:r w:rsidRPr="005C5149">
              <w:rPr>
                <w:rFonts w:ascii="Times New Roman" w:hAnsi="Times New Roman" w:cs="Times New Roman"/>
                <w:sz w:val="24"/>
                <w:szCs w:val="24"/>
              </w:rPr>
              <w:t>19.074</w:t>
            </w:r>
          </w:p>
        </w:tc>
        <w:tc>
          <w:tcPr>
            <w:tcW w:w="1701" w:type="dxa"/>
            <w:noWrap/>
            <w:hideMark/>
          </w:tcPr>
          <w:p w:rsidRPr="005C5149" w:rsidR="00574644" w:rsidP="00D50DF1" w:rsidRDefault="00574644" w14:paraId="010D1EE5" w14:textId="77777777">
            <w:pPr>
              <w:jc w:val="right"/>
              <w:rPr>
                <w:rFonts w:ascii="Times New Roman" w:hAnsi="Times New Roman" w:cs="Times New Roman"/>
                <w:sz w:val="24"/>
                <w:szCs w:val="24"/>
              </w:rPr>
            </w:pPr>
          </w:p>
        </w:tc>
        <w:tc>
          <w:tcPr>
            <w:tcW w:w="1701" w:type="dxa"/>
            <w:noWrap/>
            <w:hideMark/>
          </w:tcPr>
          <w:p w:rsidRPr="005C5149" w:rsidR="00574644" w:rsidP="00D50DF1" w:rsidRDefault="00574644" w14:paraId="6F66F2D5" w14:textId="77777777">
            <w:pPr>
              <w:jc w:val="right"/>
              <w:rPr>
                <w:rFonts w:ascii="Times New Roman" w:hAnsi="Times New Roman" w:cs="Times New Roman"/>
                <w:sz w:val="24"/>
                <w:szCs w:val="24"/>
              </w:rPr>
            </w:pPr>
            <w:proofErr w:type="spellStart"/>
            <w:r w:rsidRPr="005C5149">
              <w:rPr>
                <w:rFonts w:ascii="Times New Roman" w:hAnsi="Times New Roman" w:cs="Times New Roman"/>
                <w:sz w:val="24"/>
                <w:szCs w:val="24"/>
              </w:rPr>
              <w:t>Juninota</w:t>
            </w:r>
            <w:proofErr w:type="spellEnd"/>
            <w:r w:rsidRPr="005C5149">
              <w:rPr>
                <w:rFonts w:ascii="Times New Roman" w:hAnsi="Times New Roman" w:cs="Times New Roman"/>
                <w:sz w:val="24"/>
                <w:szCs w:val="24"/>
              </w:rPr>
              <w:t xml:space="preserve"> 2012</w:t>
            </w:r>
          </w:p>
        </w:tc>
      </w:tr>
      <w:tr w:rsidRPr="005C5149" w:rsidR="00574644" w:rsidTr="00D50DF1" w14:paraId="43E3558D" w14:textId="77777777">
        <w:trPr>
          <w:trHeight w:val="287"/>
        </w:trPr>
        <w:tc>
          <w:tcPr>
            <w:tcW w:w="1020" w:type="dxa"/>
            <w:noWrap/>
            <w:hideMark/>
          </w:tcPr>
          <w:p w:rsidRPr="005C5149" w:rsidR="00574644" w:rsidP="00072531" w:rsidRDefault="00574644" w14:paraId="29732DD5" w14:textId="77777777">
            <w:pPr>
              <w:rPr>
                <w:rFonts w:ascii="Times New Roman" w:hAnsi="Times New Roman" w:cs="Times New Roman"/>
                <w:sz w:val="24"/>
                <w:szCs w:val="24"/>
              </w:rPr>
            </w:pPr>
            <w:r w:rsidRPr="005C5149">
              <w:rPr>
                <w:rFonts w:ascii="Times New Roman" w:hAnsi="Times New Roman" w:cs="Times New Roman"/>
                <w:sz w:val="24"/>
                <w:szCs w:val="24"/>
              </w:rPr>
              <w:t>2012</w:t>
            </w:r>
          </w:p>
        </w:tc>
        <w:tc>
          <w:tcPr>
            <w:tcW w:w="1952" w:type="dxa"/>
            <w:noWrap/>
            <w:hideMark/>
          </w:tcPr>
          <w:p w:rsidRPr="005C5149" w:rsidR="00574644" w:rsidP="00D50DF1" w:rsidRDefault="00574644" w14:paraId="42B21AFF" w14:textId="77777777">
            <w:pPr>
              <w:jc w:val="right"/>
              <w:rPr>
                <w:rFonts w:ascii="Times New Roman" w:hAnsi="Times New Roman" w:cs="Times New Roman"/>
                <w:sz w:val="24"/>
                <w:szCs w:val="24"/>
              </w:rPr>
            </w:pPr>
            <w:r w:rsidRPr="005C5149">
              <w:rPr>
                <w:rFonts w:ascii="Times New Roman" w:hAnsi="Times New Roman" w:cs="Times New Roman"/>
                <w:sz w:val="24"/>
                <w:szCs w:val="24"/>
              </w:rPr>
              <w:t>340,2</w:t>
            </w:r>
          </w:p>
        </w:tc>
        <w:tc>
          <w:tcPr>
            <w:tcW w:w="1559" w:type="dxa"/>
            <w:noWrap/>
            <w:hideMark/>
          </w:tcPr>
          <w:p w:rsidRPr="005C5149" w:rsidR="00574644" w:rsidP="00D50DF1" w:rsidRDefault="00574644" w14:paraId="45C28194" w14:textId="77777777">
            <w:pPr>
              <w:jc w:val="right"/>
              <w:rPr>
                <w:rFonts w:ascii="Times New Roman" w:hAnsi="Times New Roman" w:cs="Times New Roman"/>
                <w:sz w:val="24"/>
                <w:szCs w:val="24"/>
              </w:rPr>
            </w:pPr>
            <w:r w:rsidRPr="005C5149">
              <w:rPr>
                <w:rFonts w:ascii="Times New Roman" w:hAnsi="Times New Roman" w:cs="Times New Roman"/>
                <w:sz w:val="24"/>
                <w:szCs w:val="24"/>
              </w:rPr>
              <w:t>18.979</w:t>
            </w:r>
          </w:p>
        </w:tc>
        <w:tc>
          <w:tcPr>
            <w:tcW w:w="1701" w:type="dxa"/>
            <w:noWrap/>
            <w:hideMark/>
          </w:tcPr>
          <w:p w:rsidRPr="005C5149" w:rsidR="00574644" w:rsidP="00D50DF1" w:rsidRDefault="00574644" w14:paraId="51F1D58B" w14:textId="77777777">
            <w:pPr>
              <w:jc w:val="right"/>
              <w:rPr>
                <w:rFonts w:ascii="Times New Roman" w:hAnsi="Times New Roman" w:cs="Times New Roman"/>
                <w:sz w:val="24"/>
                <w:szCs w:val="24"/>
              </w:rPr>
            </w:pPr>
            <w:r w:rsidRPr="005C5149">
              <w:rPr>
                <w:rFonts w:ascii="Times New Roman" w:hAnsi="Times New Roman" w:cs="Times New Roman"/>
                <w:sz w:val="24"/>
                <w:szCs w:val="24"/>
              </w:rPr>
              <w:t>0%</w:t>
            </w:r>
          </w:p>
        </w:tc>
        <w:tc>
          <w:tcPr>
            <w:tcW w:w="1701" w:type="dxa"/>
            <w:noWrap/>
            <w:hideMark/>
          </w:tcPr>
          <w:p w:rsidRPr="005C5149" w:rsidR="00574644" w:rsidP="00D50DF1" w:rsidRDefault="00574644" w14:paraId="459A19FA" w14:textId="77777777">
            <w:pPr>
              <w:jc w:val="right"/>
              <w:rPr>
                <w:rFonts w:ascii="Times New Roman" w:hAnsi="Times New Roman" w:cs="Times New Roman"/>
                <w:sz w:val="24"/>
                <w:szCs w:val="24"/>
              </w:rPr>
            </w:pPr>
            <w:proofErr w:type="spellStart"/>
            <w:r w:rsidRPr="005C5149">
              <w:rPr>
                <w:rFonts w:ascii="Times New Roman" w:hAnsi="Times New Roman" w:cs="Times New Roman"/>
                <w:sz w:val="24"/>
                <w:szCs w:val="24"/>
              </w:rPr>
              <w:t>Juninota</w:t>
            </w:r>
            <w:proofErr w:type="spellEnd"/>
            <w:r w:rsidRPr="005C5149">
              <w:rPr>
                <w:rFonts w:ascii="Times New Roman" w:hAnsi="Times New Roman" w:cs="Times New Roman"/>
                <w:sz w:val="24"/>
                <w:szCs w:val="24"/>
              </w:rPr>
              <w:t xml:space="preserve"> 2013</w:t>
            </w:r>
          </w:p>
        </w:tc>
      </w:tr>
      <w:tr w:rsidRPr="005C5149" w:rsidR="00574644" w:rsidTr="00D50DF1" w14:paraId="2E00E48B" w14:textId="77777777">
        <w:trPr>
          <w:trHeight w:val="287"/>
        </w:trPr>
        <w:tc>
          <w:tcPr>
            <w:tcW w:w="1020" w:type="dxa"/>
            <w:noWrap/>
            <w:hideMark/>
          </w:tcPr>
          <w:p w:rsidRPr="005C5149" w:rsidR="00574644" w:rsidP="00072531" w:rsidRDefault="00574644" w14:paraId="0355D1E0" w14:textId="77777777">
            <w:pPr>
              <w:rPr>
                <w:rFonts w:ascii="Times New Roman" w:hAnsi="Times New Roman" w:cs="Times New Roman"/>
                <w:sz w:val="24"/>
                <w:szCs w:val="24"/>
              </w:rPr>
            </w:pPr>
            <w:r w:rsidRPr="005C5149">
              <w:rPr>
                <w:rFonts w:ascii="Times New Roman" w:hAnsi="Times New Roman" w:cs="Times New Roman"/>
                <w:sz w:val="24"/>
                <w:szCs w:val="24"/>
              </w:rPr>
              <w:t>2013</w:t>
            </w:r>
          </w:p>
        </w:tc>
        <w:tc>
          <w:tcPr>
            <w:tcW w:w="1952" w:type="dxa"/>
            <w:noWrap/>
            <w:hideMark/>
          </w:tcPr>
          <w:p w:rsidRPr="005C5149" w:rsidR="00574644" w:rsidP="00D50DF1" w:rsidRDefault="00574644" w14:paraId="0E613513" w14:textId="77777777">
            <w:pPr>
              <w:jc w:val="right"/>
              <w:rPr>
                <w:rFonts w:ascii="Times New Roman" w:hAnsi="Times New Roman" w:cs="Times New Roman"/>
                <w:sz w:val="24"/>
                <w:szCs w:val="24"/>
              </w:rPr>
            </w:pPr>
            <w:r w:rsidRPr="005C5149">
              <w:rPr>
                <w:rFonts w:ascii="Times New Roman" w:hAnsi="Times New Roman" w:cs="Times New Roman"/>
                <w:sz w:val="24"/>
                <w:szCs w:val="24"/>
              </w:rPr>
              <w:t>437,7</w:t>
            </w:r>
          </w:p>
        </w:tc>
        <w:tc>
          <w:tcPr>
            <w:tcW w:w="1559" w:type="dxa"/>
            <w:noWrap/>
            <w:hideMark/>
          </w:tcPr>
          <w:p w:rsidRPr="005C5149" w:rsidR="00574644" w:rsidP="00D50DF1" w:rsidRDefault="00574644" w14:paraId="423DE44E" w14:textId="77777777">
            <w:pPr>
              <w:jc w:val="right"/>
              <w:rPr>
                <w:rFonts w:ascii="Times New Roman" w:hAnsi="Times New Roman" w:cs="Times New Roman"/>
                <w:sz w:val="24"/>
                <w:szCs w:val="24"/>
              </w:rPr>
            </w:pPr>
            <w:r w:rsidRPr="005C5149">
              <w:rPr>
                <w:rFonts w:ascii="Times New Roman" w:hAnsi="Times New Roman" w:cs="Times New Roman"/>
                <w:sz w:val="24"/>
                <w:szCs w:val="24"/>
              </w:rPr>
              <w:t>19.128</w:t>
            </w:r>
          </w:p>
        </w:tc>
        <w:tc>
          <w:tcPr>
            <w:tcW w:w="1701" w:type="dxa"/>
            <w:noWrap/>
            <w:hideMark/>
          </w:tcPr>
          <w:p w:rsidRPr="005C5149" w:rsidR="00574644" w:rsidP="00D50DF1" w:rsidRDefault="00574644" w14:paraId="5B6C6C56" w14:textId="77777777">
            <w:pPr>
              <w:jc w:val="right"/>
              <w:rPr>
                <w:rFonts w:ascii="Times New Roman" w:hAnsi="Times New Roman" w:cs="Times New Roman"/>
                <w:sz w:val="24"/>
                <w:szCs w:val="24"/>
              </w:rPr>
            </w:pPr>
            <w:r w:rsidRPr="005C5149">
              <w:rPr>
                <w:rFonts w:ascii="Times New Roman" w:hAnsi="Times New Roman" w:cs="Times New Roman"/>
                <w:sz w:val="24"/>
                <w:szCs w:val="24"/>
              </w:rPr>
              <w:t>1%</w:t>
            </w:r>
          </w:p>
        </w:tc>
        <w:tc>
          <w:tcPr>
            <w:tcW w:w="1701" w:type="dxa"/>
            <w:noWrap/>
            <w:hideMark/>
          </w:tcPr>
          <w:p w:rsidRPr="005C5149" w:rsidR="00574644" w:rsidP="00D50DF1" w:rsidRDefault="00574644" w14:paraId="6984FD93" w14:textId="77777777">
            <w:pPr>
              <w:jc w:val="right"/>
              <w:rPr>
                <w:rFonts w:ascii="Times New Roman" w:hAnsi="Times New Roman" w:cs="Times New Roman"/>
                <w:sz w:val="24"/>
                <w:szCs w:val="24"/>
              </w:rPr>
            </w:pPr>
            <w:proofErr w:type="spellStart"/>
            <w:r w:rsidRPr="005C5149">
              <w:rPr>
                <w:rFonts w:ascii="Times New Roman" w:hAnsi="Times New Roman" w:cs="Times New Roman"/>
                <w:sz w:val="24"/>
                <w:szCs w:val="24"/>
              </w:rPr>
              <w:t>Juninota</w:t>
            </w:r>
            <w:proofErr w:type="spellEnd"/>
            <w:r w:rsidRPr="005C5149">
              <w:rPr>
                <w:rFonts w:ascii="Times New Roman" w:hAnsi="Times New Roman" w:cs="Times New Roman"/>
                <w:sz w:val="24"/>
                <w:szCs w:val="24"/>
              </w:rPr>
              <w:t xml:space="preserve"> 2014</w:t>
            </w:r>
          </w:p>
        </w:tc>
      </w:tr>
      <w:tr w:rsidRPr="005C5149" w:rsidR="00574644" w:rsidTr="00D50DF1" w14:paraId="09E85E42" w14:textId="77777777">
        <w:trPr>
          <w:trHeight w:val="287"/>
        </w:trPr>
        <w:tc>
          <w:tcPr>
            <w:tcW w:w="1020" w:type="dxa"/>
            <w:noWrap/>
            <w:hideMark/>
          </w:tcPr>
          <w:p w:rsidRPr="005C5149" w:rsidR="00574644" w:rsidP="00072531" w:rsidRDefault="00574644" w14:paraId="734C70CD" w14:textId="77777777">
            <w:pPr>
              <w:rPr>
                <w:rFonts w:ascii="Times New Roman" w:hAnsi="Times New Roman" w:cs="Times New Roman"/>
                <w:sz w:val="24"/>
                <w:szCs w:val="24"/>
              </w:rPr>
            </w:pPr>
            <w:r w:rsidRPr="005C5149">
              <w:rPr>
                <w:rFonts w:ascii="Times New Roman" w:hAnsi="Times New Roman" w:cs="Times New Roman"/>
                <w:sz w:val="24"/>
                <w:szCs w:val="24"/>
              </w:rPr>
              <w:t>2014</w:t>
            </w:r>
          </w:p>
        </w:tc>
        <w:tc>
          <w:tcPr>
            <w:tcW w:w="1952" w:type="dxa"/>
            <w:noWrap/>
            <w:hideMark/>
          </w:tcPr>
          <w:p w:rsidRPr="005C5149" w:rsidR="00574644" w:rsidP="00D50DF1" w:rsidRDefault="00574644" w14:paraId="56904D2D" w14:textId="77777777">
            <w:pPr>
              <w:jc w:val="right"/>
              <w:rPr>
                <w:rFonts w:ascii="Times New Roman" w:hAnsi="Times New Roman" w:cs="Times New Roman"/>
                <w:sz w:val="24"/>
                <w:szCs w:val="24"/>
              </w:rPr>
            </w:pPr>
            <w:r w:rsidRPr="005C5149">
              <w:rPr>
                <w:rFonts w:ascii="Times New Roman" w:hAnsi="Times New Roman" w:cs="Times New Roman"/>
                <w:sz w:val="24"/>
                <w:szCs w:val="24"/>
              </w:rPr>
              <w:t>440,9</w:t>
            </w:r>
          </w:p>
        </w:tc>
        <w:tc>
          <w:tcPr>
            <w:tcW w:w="1559" w:type="dxa"/>
            <w:noWrap/>
            <w:hideMark/>
          </w:tcPr>
          <w:p w:rsidRPr="005C5149" w:rsidR="00574644" w:rsidP="00D50DF1" w:rsidRDefault="00574644" w14:paraId="78ED95FB" w14:textId="77777777">
            <w:pPr>
              <w:jc w:val="right"/>
              <w:rPr>
                <w:rFonts w:ascii="Times New Roman" w:hAnsi="Times New Roman" w:cs="Times New Roman"/>
                <w:sz w:val="24"/>
                <w:szCs w:val="24"/>
              </w:rPr>
            </w:pPr>
            <w:r w:rsidRPr="005C5149">
              <w:rPr>
                <w:rFonts w:ascii="Times New Roman" w:hAnsi="Times New Roman" w:cs="Times New Roman"/>
                <w:sz w:val="24"/>
                <w:szCs w:val="24"/>
              </w:rPr>
              <w:t>18.891</w:t>
            </w:r>
          </w:p>
        </w:tc>
        <w:tc>
          <w:tcPr>
            <w:tcW w:w="1701" w:type="dxa"/>
            <w:noWrap/>
            <w:hideMark/>
          </w:tcPr>
          <w:p w:rsidRPr="005C5149" w:rsidR="00574644" w:rsidP="00D50DF1" w:rsidRDefault="00574644" w14:paraId="4D9FA7D5" w14:textId="77777777">
            <w:pPr>
              <w:jc w:val="right"/>
              <w:rPr>
                <w:rFonts w:ascii="Times New Roman" w:hAnsi="Times New Roman" w:cs="Times New Roman"/>
                <w:sz w:val="24"/>
                <w:szCs w:val="24"/>
              </w:rPr>
            </w:pPr>
            <w:r w:rsidRPr="005C5149">
              <w:rPr>
                <w:rFonts w:ascii="Times New Roman" w:hAnsi="Times New Roman" w:cs="Times New Roman"/>
                <w:sz w:val="24"/>
                <w:szCs w:val="24"/>
              </w:rPr>
              <w:t>-1%</w:t>
            </w:r>
          </w:p>
        </w:tc>
        <w:tc>
          <w:tcPr>
            <w:tcW w:w="1701" w:type="dxa"/>
            <w:noWrap/>
            <w:hideMark/>
          </w:tcPr>
          <w:p w:rsidRPr="005C5149" w:rsidR="00574644" w:rsidP="00D50DF1" w:rsidRDefault="00574644" w14:paraId="00F674B8" w14:textId="77777777">
            <w:pPr>
              <w:jc w:val="right"/>
              <w:rPr>
                <w:rFonts w:ascii="Times New Roman" w:hAnsi="Times New Roman" w:cs="Times New Roman"/>
                <w:sz w:val="24"/>
                <w:szCs w:val="24"/>
              </w:rPr>
            </w:pPr>
            <w:proofErr w:type="spellStart"/>
            <w:r w:rsidRPr="005C5149">
              <w:rPr>
                <w:rFonts w:ascii="Times New Roman" w:hAnsi="Times New Roman" w:cs="Times New Roman"/>
                <w:sz w:val="24"/>
                <w:szCs w:val="24"/>
              </w:rPr>
              <w:t>Juninota</w:t>
            </w:r>
            <w:proofErr w:type="spellEnd"/>
            <w:r w:rsidRPr="005C5149">
              <w:rPr>
                <w:rFonts w:ascii="Times New Roman" w:hAnsi="Times New Roman" w:cs="Times New Roman"/>
                <w:sz w:val="24"/>
                <w:szCs w:val="24"/>
              </w:rPr>
              <w:t xml:space="preserve"> 2015</w:t>
            </w:r>
          </w:p>
        </w:tc>
      </w:tr>
      <w:tr w:rsidRPr="005C5149" w:rsidR="00574644" w:rsidTr="00D50DF1" w14:paraId="5709A079" w14:textId="77777777">
        <w:trPr>
          <w:trHeight w:val="287"/>
        </w:trPr>
        <w:tc>
          <w:tcPr>
            <w:tcW w:w="1020" w:type="dxa"/>
            <w:noWrap/>
            <w:hideMark/>
          </w:tcPr>
          <w:p w:rsidRPr="005C5149" w:rsidR="00574644" w:rsidP="00072531" w:rsidRDefault="00574644" w14:paraId="3274D249" w14:textId="77777777">
            <w:pPr>
              <w:rPr>
                <w:rFonts w:ascii="Times New Roman" w:hAnsi="Times New Roman" w:cs="Times New Roman"/>
                <w:sz w:val="24"/>
                <w:szCs w:val="24"/>
              </w:rPr>
            </w:pPr>
            <w:r w:rsidRPr="005C5149">
              <w:rPr>
                <w:rFonts w:ascii="Times New Roman" w:hAnsi="Times New Roman" w:cs="Times New Roman"/>
                <w:sz w:val="24"/>
                <w:szCs w:val="24"/>
              </w:rPr>
              <w:t>2015</w:t>
            </w:r>
          </w:p>
        </w:tc>
        <w:tc>
          <w:tcPr>
            <w:tcW w:w="1952" w:type="dxa"/>
            <w:noWrap/>
            <w:hideMark/>
          </w:tcPr>
          <w:p w:rsidRPr="005C5149" w:rsidR="00574644" w:rsidP="00D50DF1" w:rsidRDefault="00574644" w14:paraId="46B4045C" w14:textId="77777777">
            <w:pPr>
              <w:jc w:val="right"/>
              <w:rPr>
                <w:rFonts w:ascii="Times New Roman" w:hAnsi="Times New Roman" w:cs="Times New Roman"/>
                <w:sz w:val="24"/>
                <w:szCs w:val="24"/>
              </w:rPr>
            </w:pPr>
            <w:r w:rsidRPr="005C5149">
              <w:rPr>
                <w:rFonts w:ascii="Times New Roman" w:hAnsi="Times New Roman" w:cs="Times New Roman"/>
                <w:sz w:val="24"/>
                <w:szCs w:val="24"/>
              </w:rPr>
              <w:t>445,9</w:t>
            </w:r>
          </w:p>
        </w:tc>
        <w:tc>
          <w:tcPr>
            <w:tcW w:w="1559" w:type="dxa"/>
            <w:noWrap/>
            <w:hideMark/>
          </w:tcPr>
          <w:p w:rsidRPr="005C5149" w:rsidR="00574644" w:rsidP="00D50DF1" w:rsidRDefault="00574644" w14:paraId="03182AB5" w14:textId="77777777">
            <w:pPr>
              <w:jc w:val="right"/>
              <w:rPr>
                <w:rFonts w:ascii="Times New Roman" w:hAnsi="Times New Roman" w:cs="Times New Roman"/>
                <w:sz w:val="24"/>
                <w:szCs w:val="24"/>
              </w:rPr>
            </w:pPr>
            <w:r w:rsidRPr="005C5149">
              <w:rPr>
                <w:rFonts w:ascii="Times New Roman" w:hAnsi="Times New Roman" w:cs="Times New Roman"/>
                <w:sz w:val="24"/>
                <w:szCs w:val="24"/>
              </w:rPr>
              <w:t>18.774</w:t>
            </w:r>
          </w:p>
        </w:tc>
        <w:tc>
          <w:tcPr>
            <w:tcW w:w="1701" w:type="dxa"/>
            <w:noWrap/>
            <w:hideMark/>
          </w:tcPr>
          <w:p w:rsidRPr="005C5149" w:rsidR="00574644" w:rsidP="00D50DF1" w:rsidRDefault="00574644" w14:paraId="512B257D" w14:textId="77777777">
            <w:pPr>
              <w:jc w:val="right"/>
              <w:rPr>
                <w:rFonts w:ascii="Times New Roman" w:hAnsi="Times New Roman" w:cs="Times New Roman"/>
                <w:sz w:val="24"/>
                <w:szCs w:val="24"/>
              </w:rPr>
            </w:pPr>
            <w:r w:rsidRPr="005C5149">
              <w:rPr>
                <w:rFonts w:ascii="Times New Roman" w:hAnsi="Times New Roman" w:cs="Times New Roman"/>
                <w:sz w:val="24"/>
                <w:szCs w:val="24"/>
              </w:rPr>
              <w:t>-1%</w:t>
            </w:r>
          </w:p>
        </w:tc>
        <w:tc>
          <w:tcPr>
            <w:tcW w:w="1701" w:type="dxa"/>
            <w:noWrap/>
            <w:hideMark/>
          </w:tcPr>
          <w:p w:rsidRPr="005C5149" w:rsidR="00574644" w:rsidP="00D50DF1" w:rsidRDefault="00574644" w14:paraId="7F4A0E0A" w14:textId="77777777">
            <w:pPr>
              <w:jc w:val="right"/>
              <w:rPr>
                <w:rFonts w:ascii="Times New Roman" w:hAnsi="Times New Roman" w:cs="Times New Roman"/>
                <w:sz w:val="24"/>
                <w:szCs w:val="24"/>
              </w:rPr>
            </w:pPr>
            <w:proofErr w:type="spellStart"/>
            <w:r w:rsidRPr="005C5149">
              <w:rPr>
                <w:rFonts w:ascii="Times New Roman" w:hAnsi="Times New Roman" w:cs="Times New Roman"/>
                <w:sz w:val="24"/>
                <w:szCs w:val="24"/>
              </w:rPr>
              <w:t>Juninota</w:t>
            </w:r>
            <w:proofErr w:type="spellEnd"/>
            <w:r w:rsidRPr="005C5149">
              <w:rPr>
                <w:rFonts w:ascii="Times New Roman" w:hAnsi="Times New Roman" w:cs="Times New Roman"/>
                <w:sz w:val="24"/>
                <w:szCs w:val="24"/>
              </w:rPr>
              <w:t xml:space="preserve"> 2016</w:t>
            </w:r>
          </w:p>
        </w:tc>
      </w:tr>
      <w:tr w:rsidRPr="005C5149" w:rsidR="00574644" w:rsidTr="00D50DF1" w14:paraId="6397630E" w14:textId="77777777">
        <w:trPr>
          <w:trHeight w:val="287"/>
        </w:trPr>
        <w:tc>
          <w:tcPr>
            <w:tcW w:w="1020" w:type="dxa"/>
            <w:noWrap/>
            <w:hideMark/>
          </w:tcPr>
          <w:p w:rsidRPr="005C5149" w:rsidR="00574644" w:rsidP="00072531" w:rsidRDefault="00574644" w14:paraId="275E3220" w14:textId="77777777">
            <w:pPr>
              <w:rPr>
                <w:rFonts w:ascii="Times New Roman" w:hAnsi="Times New Roman" w:cs="Times New Roman"/>
                <w:sz w:val="24"/>
                <w:szCs w:val="24"/>
              </w:rPr>
            </w:pPr>
            <w:r w:rsidRPr="005C5149">
              <w:rPr>
                <w:rFonts w:ascii="Times New Roman" w:hAnsi="Times New Roman" w:cs="Times New Roman"/>
                <w:sz w:val="24"/>
                <w:szCs w:val="24"/>
              </w:rPr>
              <w:t>2016</w:t>
            </w:r>
          </w:p>
        </w:tc>
        <w:tc>
          <w:tcPr>
            <w:tcW w:w="1952" w:type="dxa"/>
            <w:noWrap/>
            <w:hideMark/>
          </w:tcPr>
          <w:p w:rsidRPr="005C5149" w:rsidR="00574644" w:rsidP="00D50DF1" w:rsidRDefault="00574644" w14:paraId="63B5CC3E" w14:textId="77777777">
            <w:pPr>
              <w:jc w:val="right"/>
              <w:rPr>
                <w:rFonts w:ascii="Times New Roman" w:hAnsi="Times New Roman" w:cs="Times New Roman"/>
                <w:sz w:val="24"/>
                <w:szCs w:val="24"/>
              </w:rPr>
            </w:pPr>
            <w:r w:rsidRPr="005C5149">
              <w:rPr>
                <w:rFonts w:ascii="Times New Roman" w:hAnsi="Times New Roman" w:cs="Times New Roman"/>
                <w:sz w:val="24"/>
                <w:szCs w:val="24"/>
              </w:rPr>
              <w:t>412,0</w:t>
            </w:r>
          </w:p>
        </w:tc>
        <w:tc>
          <w:tcPr>
            <w:tcW w:w="1559" w:type="dxa"/>
            <w:noWrap/>
            <w:hideMark/>
          </w:tcPr>
          <w:p w:rsidRPr="005C5149" w:rsidR="00574644" w:rsidP="00D50DF1" w:rsidRDefault="00574644" w14:paraId="50693F76" w14:textId="77777777">
            <w:pPr>
              <w:jc w:val="right"/>
              <w:rPr>
                <w:rFonts w:ascii="Times New Roman" w:hAnsi="Times New Roman" w:cs="Times New Roman"/>
                <w:sz w:val="24"/>
                <w:szCs w:val="24"/>
              </w:rPr>
            </w:pPr>
            <w:r w:rsidRPr="005C5149">
              <w:rPr>
                <w:rFonts w:ascii="Times New Roman" w:hAnsi="Times New Roman" w:cs="Times New Roman"/>
                <w:sz w:val="24"/>
                <w:szCs w:val="24"/>
              </w:rPr>
              <w:t>16.931</w:t>
            </w:r>
          </w:p>
        </w:tc>
        <w:tc>
          <w:tcPr>
            <w:tcW w:w="1701" w:type="dxa"/>
            <w:noWrap/>
            <w:hideMark/>
          </w:tcPr>
          <w:p w:rsidRPr="005C5149" w:rsidR="00574644" w:rsidP="00D50DF1" w:rsidRDefault="00574644" w14:paraId="70B48302" w14:textId="77777777">
            <w:pPr>
              <w:jc w:val="right"/>
              <w:rPr>
                <w:rFonts w:ascii="Times New Roman" w:hAnsi="Times New Roman" w:cs="Times New Roman"/>
                <w:sz w:val="24"/>
                <w:szCs w:val="24"/>
              </w:rPr>
            </w:pPr>
            <w:r w:rsidRPr="005C5149">
              <w:rPr>
                <w:rFonts w:ascii="Times New Roman" w:hAnsi="Times New Roman" w:cs="Times New Roman"/>
                <w:sz w:val="24"/>
                <w:szCs w:val="24"/>
              </w:rPr>
              <w:t>-10%</w:t>
            </w:r>
          </w:p>
        </w:tc>
        <w:tc>
          <w:tcPr>
            <w:tcW w:w="1701" w:type="dxa"/>
            <w:noWrap/>
            <w:hideMark/>
          </w:tcPr>
          <w:p w:rsidRPr="005C5149" w:rsidR="00574644" w:rsidP="00D50DF1" w:rsidRDefault="00574644" w14:paraId="5812C834" w14:textId="77777777">
            <w:pPr>
              <w:jc w:val="right"/>
              <w:rPr>
                <w:rFonts w:ascii="Times New Roman" w:hAnsi="Times New Roman" w:cs="Times New Roman"/>
                <w:sz w:val="24"/>
                <w:szCs w:val="24"/>
              </w:rPr>
            </w:pPr>
            <w:proofErr w:type="spellStart"/>
            <w:r w:rsidRPr="005C5149">
              <w:rPr>
                <w:rFonts w:ascii="Times New Roman" w:hAnsi="Times New Roman" w:cs="Times New Roman"/>
                <w:sz w:val="24"/>
                <w:szCs w:val="24"/>
              </w:rPr>
              <w:t>Juninota</w:t>
            </w:r>
            <w:proofErr w:type="spellEnd"/>
            <w:r w:rsidRPr="005C5149">
              <w:rPr>
                <w:rFonts w:ascii="Times New Roman" w:hAnsi="Times New Roman" w:cs="Times New Roman"/>
                <w:sz w:val="24"/>
                <w:szCs w:val="24"/>
              </w:rPr>
              <w:t xml:space="preserve"> 2017</w:t>
            </w:r>
          </w:p>
        </w:tc>
      </w:tr>
      <w:tr w:rsidRPr="005C5149" w:rsidR="00574644" w:rsidTr="00D50DF1" w14:paraId="57CCF851" w14:textId="77777777">
        <w:trPr>
          <w:trHeight w:val="287"/>
        </w:trPr>
        <w:tc>
          <w:tcPr>
            <w:tcW w:w="1020" w:type="dxa"/>
            <w:noWrap/>
            <w:hideMark/>
          </w:tcPr>
          <w:p w:rsidRPr="005C5149" w:rsidR="00574644" w:rsidP="00072531" w:rsidRDefault="00574644" w14:paraId="41C00D11" w14:textId="77777777">
            <w:pPr>
              <w:rPr>
                <w:rFonts w:ascii="Times New Roman" w:hAnsi="Times New Roman" w:cs="Times New Roman"/>
                <w:sz w:val="24"/>
                <w:szCs w:val="24"/>
              </w:rPr>
            </w:pPr>
            <w:r w:rsidRPr="005C5149">
              <w:rPr>
                <w:rFonts w:ascii="Times New Roman" w:hAnsi="Times New Roman" w:cs="Times New Roman"/>
                <w:sz w:val="24"/>
                <w:szCs w:val="24"/>
              </w:rPr>
              <w:t>2017</w:t>
            </w:r>
          </w:p>
        </w:tc>
        <w:tc>
          <w:tcPr>
            <w:tcW w:w="1952" w:type="dxa"/>
            <w:noWrap/>
            <w:hideMark/>
          </w:tcPr>
          <w:p w:rsidRPr="005C5149" w:rsidR="00574644" w:rsidP="00D50DF1" w:rsidRDefault="00574644" w14:paraId="7FC21E1D" w14:textId="77777777">
            <w:pPr>
              <w:jc w:val="right"/>
              <w:rPr>
                <w:rFonts w:ascii="Times New Roman" w:hAnsi="Times New Roman" w:cs="Times New Roman"/>
                <w:sz w:val="24"/>
                <w:szCs w:val="24"/>
              </w:rPr>
            </w:pPr>
            <w:r w:rsidRPr="005C5149">
              <w:rPr>
                <w:rFonts w:ascii="Times New Roman" w:hAnsi="Times New Roman" w:cs="Times New Roman"/>
                <w:sz w:val="24"/>
                <w:szCs w:val="24"/>
              </w:rPr>
              <w:t>330,0</w:t>
            </w:r>
          </w:p>
        </w:tc>
        <w:tc>
          <w:tcPr>
            <w:tcW w:w="1559" w:type="dxa"/>
            <w:noWrap/>
            <w:hideMark/>
          </w:tcPr>
          <w:p w:rsidRPr="005C5149" w:rsidR="00574644" w:rsidP="00D50DF1" w:rsidRDefault="00574644" w14:paraId="550A2FAD" w14:textId="77777777">
            <w:pPr>
              <w:jc w:val="right"/>
              <w:rPr>
                <w:rFonts w:ascii="Times New Roman" w:hAnsi="Times New Roman" w:cs="Times New Roman"/>
                <w:sz w:val="24"/>
                <w:szCs w:val="24"/>
              </w:rPr>
            </w:pPr>
            <w:r w:rsidRPr="005C5149">
              <w:rPr>
                <w:rFonts w:ascii="Times New Roman" w:hAnsi="Times New Roman" w:cs="Times New Roman"/>
                <w:sz w:val="24"/>
                <w:szCs w:val="24"/>
              </w:rPr>
              <w:t>17.306</w:t>
            </w:r>
          </w:p>
        </w:tc>
        <w:tc>
          <w:tcPr>
            <w:tcW w:w="1701" w:type="dxa"/>
            <w:noWrap/>
            <w:hideMark/>
          </w:tcPr>
          <w:p w:rsidRPr="005C5149" w:rsidR="00574644" w:rsidP="00D50DF1" w:rsidRDefault="00574644" w14:paraId="02D3E47B" w14:textId="77777777">
            <w:pPr>
              <w:jc w:val="right"/>
              <w:rPr>
                <w:rFonts w:ascii="Times New Roman" w:hAnsi="Times New Roman" w:cs="Times New Roman"/>
                <w:sz w:val="24"/>
                <w:szCs w:val="24"/>
              </w:rPr>
            </w:pPr>
            <w:r w:rsidRPr="005C5149">
              <w:rPr>
                <w:rFonts w:ascii="Times New Roman" w:hAnsi="Times New Roman" w:cs="Times New Roman"/>
                <w:sz w:val="24"/>
                <w:szCs w:val="24"/>
              </w:rPr>
              <w:t>2%</w:t>
            </w:r>
          </w:p>
        </w:tc>
        <w:tc>
          <w:tcPr>
            <w:tcW w:w="1701" w:type="dxa"/>
            <w:noWrap/>
            <w:hideMark/>
          </w:tcPr>
          <w:p w:rsidRPr="005C5149" w:rsidR="00574644" w:rsidP="00D50DF1" w:rsidRDefault="00574644" w14:paraId="15F0F3FD" w14:textId="77777777">
            <w:pPr>
              <w:jc w:val="right"/>
              <w:rPr>
                <w:rFonts w:ascii="Times New Roman" w:hAnsi="Times New Roman" w:cs="Times New Roman"/>
                <w:sz w:val="24"/>
                <w:szCs w:val="24"/>
              </w:rPr>
            </w:pPr>
            <w:proofErr w:type="spellStart"/>
            <w:r w:rsidRPr="005C5149">
              <w:rPr>
                <w:rFonts w:ascii="Times New Roman" w:hAnsi="Times New Roman" w:cs="Times New Roman"/>
                <w:sz w:val="24"/>
                <w:szCs w:val="24"/>
              </w:rPr>
              <w:t>Juninota</w:t>
            </w:r>
            <w:proofErr w:type="spellEnd"/>
            <w:r w:rsidRPr="005C5149">
              <w:rPr>
                <w:rFonts w:ascii="Times New Roman" w:hAnsi="Times New Roman" w:cs="Times New Roman"/>
                <w:sz w:val="24"/>
                <w:szCs w:val="24"/>
              </w:rPr>
              <w:t xml:space="preserve"> 2018</w:t>
            </w:r>
          </w:p>
        </w:tc>
      </w:tr>
      <w:tr w:rsidRPr="005C5149" w:rsidR="00574644" w:rsidTr="00D50DF1" w14:paraId="6EE5B592" w14:textId="77777777">
        <w:trPr>
          <w:trHeight w:val="287"/>
        </w:trPr>
        <w:tc>
          <w:tcPr>
            <w:tcW w:w="1020" w:type="dxa"/>
            <w:noWrap/>
            <w:hideMark/>
          </w:tcPr>
          <w:p w:rsidRPr="005C5149" w:rsidR="00574644" w:rsidP="00072531" w:rsidRDefault="00574644" w14:paraId="6D5F303D" w14:textId="77777777">
            <w:pPr>
              <w:rPr>
                <w:rFonts w:ascii="Times New Roman" w:hAnsi="Times New Roman" w:cs="Times New Roman"/>
                <w:sz w:val="24"/>
                <w:szCs w:val="24"/>
              </w:rPr>
            </w:pPr>
            <w:r w:rsidRPr="005C5149">
              <w:rPr>
                <w:rFonts w:ascii="Times New Roman" w:hAnsi="Times New Roman" w:cs="Times New Roman"/>
                <w:sz w:val="24"/>
                <w:szCs w:val="24"/>
              </w:rPr>
              <w:t>2018</w:t>
            </w:r>
          </w:p>
        </w:tc>
        <w:tc>
          <w:tcPr>
            <w:tcW w:w="1952" w:type="dxa"/>
            <w:noWrap/>
            <w:hideMark/>
          </w:tcPr>
          <w:p w:rsidRPr="005C5149" w:rsidR="00574644" w:rsidP="00D50DF1" w:rsidRDefault="00574644" w14:paraId="77CA74D1" w14:textId="77777777">
            <w:pPr>
              <w:jc w:val="right"/>
              <w:rPr>
                <w:rFonts w:ascii="Times New Roman" w:hAnsi="Times New Roman" w:cs="Times New Roman"/>
                <w:sz w:val="24"/>
                <w:szCs w:val="24"/>
              </w:rPr>
            </w:pPr>
            <w:r w:rsidRPr="005C5149">
              <w:rPr>
                <w:rFonts w:ascii="Times New Roman" w:hAnsi="Times New Roman" w:cs="Times New Roman"/>
                <w:sz w:val="24"/>
                <w:szCs w:val="24"/>
              </w:rPr>
              <w:t>262,7</w:t>
            </w:r>
          </w:p>
        </w:tc>
        <w:tc>
          <w:tcPr>
            <w:tcW w:w="1559" w:type="dxa"/>
            <w:noWrap/>
            <w:hideMark/>
          </w:tcPr>
          <w:p w:rsidRPr="005C5149" w:rsidR="00574644" w:rsidP="00D50DF1" w:rsidRDefault="00574644" w14:paraId="2CF05C0E" w14:textId="77777777">
            <w:pPr>
              <w:jc w:val="right"/>
              <w:rPr>
                <w:rFonts w:ascii="Times New Roman" w:hAnsi="Times New Roman" w:cs="Times New Roman"/>
                <w:sz w:val="24"/>
                <w:szCs w:val="24"/>
              </w:rPr>
            </w:pPr>
            <w:r w:rsidRPr="005C5149">
              <w:rPr>
                <w:rFonts w:ascii="Times New Roman" w:hAnsi="Times New Roman" w:cs="Times New Roman"/>
                <w:sz w:val="24"/>
                <w:szCs w:val="24"/>
              </w:rPr>
              <w:t>17.940</w:t>
            </w:r>
          </w:p>
        </w:tc>
        <w:tc>
          <w:tcPr>
            <w:tcW w:w="1701" w:type="dxa"/>
            <w:noWrap/>
            <w:hideMark/>
          </w:tcPr>
          <w:p w:rsidRPr="005C5149" w:rsidR="00574644" w:rsidP="00D50DF1" w:rsidRDefault="00574644" w14:paraId="1C084EBE" w14:textId="77777777">
            <w:pPr>
              <w:jc w:val="right"/>
              <w:rPr>
                <w:rFonts w:ascii="Times New Roman" w:hAnsi="Times New Roman" w:cs="Times New Roman"/>
                <w:sz w:val="24"/>
                <w:szCs w:val="24"/>
              </w:rPr>
            </w:pPr>
            <w:r w:rsidRPr="005C5149">
              <w:rPr>
                <w:rFonts w:ascii="Times New Roman" w:hAnsi="Times New Roman" w:cs="Times New Roman"/>
                <w:sz w:val="24"/>
                <w:szCs w:val="24"/>
              </w:rPr>
              <w:t>4%</w:t>
            </w:r>
          </w:p>
        </w:tc>
        <w:tc>
          <w:tcPr>
            <w:tcW w:w="1701" w:type="dxa"/>
            <w:noWrap/>
            <w:hideMark/>
          </w:tcPr>
          <w:p w:rsidRPr="005C5149" w:rsidR="00574644" w:rsidP="00D50DF1" w:rsidRDefault="00574644" w14:paraId="05C197B5" w14:textId="77777777">
            <w:pPr>
              <w:jc w:val="right"/>
              <w:rPr>
                <w:rFonts w:ascii="Times New Roman" w:hAnsi="Times New Roman" w:cs="Times New Roman"/>
                <w:sz w:val="24"/>
                <w:szCs w:val="24"/>
              </w:rPr>
            </w:pPr>
            <w:proofErr w:type="spellStart"/>
            <w:r w:rsidRPr="005C5149">
              <w:rPr>
                <w:rFonts w:ascii="Times New Roman" w:hAnsi="Times New Roman" w:cs="Times New Roman"/>
                <w:sz w:val="24"/>
                <w:szCs w:val="24"/>
              </w:rPr>
              <w:t>Juninota</w:t>
            </w:r>
            <w:proofErr w:type="spellEnd"/>
            <w:r w:rsidRPr="005C5149">
              <w:rPr>
                <w:rFonts w:ascii="Times New Roman" w:hAnsi="Times New Roman" w:cs="Times New Roman"/>
                <w:sz w:val="24"/>
                <w:szCs w:val="24"/>
              </w:rPr>
              <w:t xml:space="preserve"> 2019</w:t>
            </w:r>
          </w:p>
        </w:tc>
      </w:tr>
      <w:tr w:rsidRPr="005C5149" w:rsidR="00574644" w:rsidTr="00D50DF1" w14:paraId="47B5DB59" w14:textId="77777777">
        <w:trPr>
          <w:trHeight w:val="287"/>
        </w:trPr>
        <w:tc>
          <w:tcPr>
            <w:tcW w:w="1020" w:type="dxa"/>
            <w:noWrap/>
            <w:hideMark/>
          </w:tcPr>
          <w:p w:rsidRPr="005C5149" w:rsidR="00574644" w:rsidP="00072531" w:rsidRDefault="00574644" w14:paraId="7D73926E" w14:textId="77777777">
            <w:pPr>
              <w:rPr>
                <w:rFonts w:ascii="Times New Roman" w:hAnsi="Times New Roman" w:cs="Times New Roman"/>
                <w:sz w:val="24"/>
                <w:szCs w:val="24"/>
              </w:rPr>
            </w:pPr>
            <w:r w:rsidRPr="005C5149">
              <w:rPr>
                <w:rFonts w:ascii="Times New Roman" w:hAnsi="Times New Roman" w:cs="Times New Roman"/>
                <w:sz w:val="24"/>
                <w:szCs w:val="24"/>
              </w:rPr>
              <w:t>2019</w:t>
            </w:r>
          </w:p>
        </w:tc>
        <w:tc>
          <w:tcPr>
            <w:tcW w:w="1952" w:type="dxa"/>
            <w:noWrap/>
            <w:hideMark/>
          </w:tcPr>
          <w:p w:rsidRPr="005C5149" w:rsidR="00574644" w:rsidP="00D50DF1" w:rsidRDefault="00574644" w14:paraId="55C5717B" w14:textId="77777777">
            <w:pPr>
              <w:jc w:val="right"/>
              <w:rPr>
                <w:rFonts w:ascii="Times New Roman" w:hAnsi="Times New Roman" w:cs="Times New Roman"/>
                <w:sz w:val="24"/>
                <w:szCs w:val="24"/>
              </w:rPr>
            </w:pPr>
            <w:r w:rsidRPr="005C5149">
              <w:rPr>
                <w:rFonts w:ascii="Times New Roman" w:hAnsi="Times New Roman" w:cs="Times New Roman"/>
                <w:sz w:val="24"/>
                <w:szCs w:val="24"/>
              </w:rPr>
              <w:t>223,5</w:t>
            </w:r>
          </w:p>
        </w:tc>
        <w:tc>
          <w:tcPr>
            <w:tcW w:w="1559" w:type="dxa"/>
            <w:noWrap/>
            <w:hideMark/>
          </w:tcPr>
          <w:p w:rsidRPr="005C5149" w:rsidR="00574644" w:rsidP="00D50DF1" w:rsidRDefault="00574644" w14:paraId="129F6EB4" w14:textId="77777777">
            <w:pPr>
              <w:jc w:val="right"/>
              <w:rPr>
                <w:rFonts w:ascii="Times New Roman" w:hAnsi="Times New Roman" w:cs="Times New Roman"/>
                <w:sz w:val="24"/>
                <w:szCs w:val="24"/>
              </w:rPr>
            </w:pPr>
            <w:r w:rsidRPr="005C5149">
              <w:rPr>
                <w:rFonts w:ascii="Times New Roman" w:hAnsi="Times New Roman" w:cs="Times New Roman"/>
                <w:sz w:val="24"/>
                <w:szCs w:val="24"/>
              </w:rPr>
              <w:t>18.907</w:t>
            </w:r>
          </w:p>
        </w:tc>
        <w:tc>
          <w:tcPr>
            <w:tcW w:w="1701" w:type="dxa"/>
            <w:noWrap/>
            <w:hideMark/>
          </w:tcPr>
          <w:p w:rsidRPr="005C5149" w:rsidR="00574644" w:rsidP="00D50DF1" w:rsidRDefault="00574644" w14:paraId="09669BE7" w14:textId="77777777">
            <w:pPr>
              <w:jc w:val="right"/>
              <w:rPr>
                <w:rFonts w:ascii="Times New Roman" w:hAnsi="Times New Roman" w:cs="Times New Roman"/>
                <w:sz w:val="24"/>
                <w:szCs w:val="24"/>
              </w:rPr>
            </w:pPr>
            <w:r w:rsidRPr="005C5149">
              <w:rPr>
                <w:rFonts w:ascii="Times New Roman" w:hAnsi="Times New Roman" w:cs="Times New Roman"/>
                <w:sz w:val="24"/>
                <w:szCs w:val="24"/>
              </w:rPr>
              <w:t>5%</w:t>
            </w:r>
          </w:p>
        </w:tc>
        <w:tc>
          <w:tcPr>
            <w:tcW w:w="1701" w:type="dxa"/>
            <w:noWrap/>
            <w:hideMark/>
          </w:tcPr>
          <w:p w:rsidRPr="005C5149" w:rsidR="00574644" w:rsidP="00D50DF1" w:rsidRDefault="00574644" w14:paraId="40779C59" w14:textId="77777777">
            <w:pPr>
              <w:jc w:val="right"/>
              <w:rPr>
                <w:rFonts w:ascii="Times New Roman" w:hAnsi="Times New Roman" w:cs="Times New Roman"/>
                <w:sz w:val="24"/>
                <w:szCs w:val="24"/>
              </w:rPr>
            </w:pPr>
            <w:proofErr w:type="spellStart"/>
            <w:r w:rsidRPr="005C5149">
              <w:rPr>
                <w:rFonts w:ascii="Times New Roman" w:hAnsi="Times New Roman" w:cs="Times New Roman"/>
                <w:sz w:val="24"/>
                <w:szCs w:val="24"/>
              </w:rPr>
              <w:t>Juninota</w:t>
            </w:r>
            <w:proofErr w:type="spellEnd"/>
            <w:r w:rsidRPr="005C5149">
              <w:rPr>
                <w:rFonts w:ascii="Times New Roman" w:hAnsi="Times New Roman" w:cs="Times New Roman"/>
                <w:sz w:val="24"/>
                <w:szCs w:val="24"/>
              </w:rPr>
              <w:t xml:space="preserve"> 2020</w:t>
            </w:r>
          </w:p>
        </w:tc>
      </w:tr>
      <w:tr w:rsidRPr="005C5149" w:rsidR="00574644" w:rsidTr="00D50DF1" w14:paraId="187106D9" w14:textId="77777777">
        <w:trPr>
          <w:trHeight w:val="287"/>
        </w:trPr>
        <w:tc>
          <w:tcPr>
            <w:tcW w:w="1020" w:type="dxa"/>
            <w:noWrap/>
            <w:hideMark/>
          </w:tcPr>
          <w:p w:rsidRPr="005C5149" w:rsidR="00574644" w:rsidP="00072531" w:rsidRDefault="00574644" w14:paraId="26ACB715" w14:textId="77777777">
            <w:pPr>
              <w:rPr>
                <w:rFonts w:ascii="Times New Roman" w:hAnsi="Times New Roman" w:cs="Times New Roman"/>
                <w:sz w:val="24"/>
                <w:szCs w:val="24"/>
              </w:rPr>
            </w:pPr>
            <w:r w:rsidRPr="005C5149">
              <w:rPr>
                <w:rFonts w:ascii="Times New Roman" w:hAnsi="Times New Roman" w:cs="Times New Roman"/>
                <w:sz w:val="24"/>
                <w:szCs w:val="24"/>
              </w:rPr>
              <w:t>2020</w:t>
            </w:r>
          </w:p>
        </w:tc>
        <w:tc>
          <w:tcPr>
            <w:tcW w:w="1952" w:type="dxa"/>
            <w:noWrap/>
            <w:hideMark/>
          </w:tcPr>
          <w:p w:rsidRPr="005C5149" w:rsidR="00574644" w:rsidP="00D50DF1" w:rsidRDefault="00574644" w14:paraId="4AF85AA0" w14:textId="77777777">
            <w:pPr>
              <w:jc w:val="right"/>
              <w:rPr>
                <w:rFonts w:ascii="Times New Roman" w:hAnsi="Times New Roman" w:cs="Times New Roman"/>
                <w:sz w:val="24"/>
                <w:szCs w:val="24"/>
              </w:rPr>
            </w:pPr>
            <w:r w:rsidRPr="005C5149">
              <w:rPr>
                <w:rFonts w:ascii="Times New Roman" w:hAnsi="Times New Roman" w:cs="Times New Roman"/>
                <w:sz w:val="24"/>
                <w:szCs w:val="24"/>
              </w:rPr>
              <w:t>285,7</w:t>
            </w:r>
          </w:p>
        </w:tc>
        <w:tc>
          <w:tcPr>
            <w:tcW w:w="1559" w:type="dxa"/>
            <w:noWrap/>
            <w:hideMark/>
          </w:tcPr>
          <w:p w:rsidRPr="005C5149" w:rsidR="00574644" w:rsidP="00D50DF1" w:rsidRDefault="00574644" w14:paraId="34B9763B" w14:textId="77777777">
            <w:pPr>
              <w:jc w:val="right"/>
              <w:rPr>
                <w:rFonts w:ascii="Times New Roman" w:hAnsi="Times New Roman" w:cs="Times New Roman"/>
                <w:sz w:val="24"/>
                <w:szCs w:val="24"/>
              </w:rPr>
            </w:pPr>
            <w:r w:rsidRPr="005C5149">
              <w:rPr>
                <w:rFonts w:ascii="Times New Roman" w:hAnsi="Times New Roman" w:cs="Times New Roman"/>
                <w:sz w:val="24"/>
                <w:szCs w:val="24"/>
              </w:rPr>
              <w:t>18.939</w:t>
            </w:r>
          </w:p>
        </w:tc>
        <w:tc>
          <w:tcPr>
            <w:tcW w:w="1701" w:type="dxa"/>
            <w:noWrap/>
            <w:hideMark/>
          </w:tcPr>
          <w:p w:rsidRPr="005C5149" w:rsidR="00574644" w:rsidP="00D50DF1" w:rsidRDefault="00574644" w14:paraId="49F9818F" w14:textId="77777777">
            <w:pPr>
              <w:jc w:val="right"/>
              <w:rPr>
                <w:rFonts w:ascii="Times New Roman" w:hAnsi="Times New Roman" w:cs="Times New Roman"/>
                <w:sz w:val="24"/>
                <w:szCs w:val="24"/>
              </w:rPr>
            </w:pPr>
            <w:r w:rsidRPr="005C5149">
              <w:rPr>
                <w:rFonts w:ascii="Times New Roman" w:hAnsi="Times New Roman" w:cs="Times New Roman"/>
                <w:sz w:val="24"/>
                <w:szCs w:val="24"/>
              </w:rPr>
              <w:t>0%</w:t>
            </w:r>
          </w:p>
        </w:tc>
        <w:tc>
          <w:tcPr>
            <w:tcW w:w="1701" w:type="dxa"/>
            <w:noWrap/>
            <w:hideMark/>
          </w:tcPr>
          <w:p w:rsidRPr="005C5149" w:rsidR="00574644" w:rsidP="00D50DF1" w:rsidRDefault="00574644" w14:paraId="03EC39C6" w14:textId="77777777">
            <w:pPr>
              <w:jc w:val="right"/>
              <w:rPr>
                <w:rFonts w:ascii="Times New Roman" w:hAnsi="Times New Roman" w:cs="Times New Roman"/>
                <w:sz w:val="24"/>
                <w:szCs w:val="24"/>
              </w:rPr>
            </w:pPr>
            <w:proofErr w:type="spellStart"/>
            <w:r w:rsidRPr="005C5149">
              <w:rPr>
                <w:rFonts w:ascii="Times New Roman" w:hAnsi="Times New Roman" w:cs="Times New Roman"/>
                <w:sz w:val="24"/>
                <w:szCs w:val="24"/>
              </w:rPr>
              <w:t>Juninota</w:t>
            </w:r>
            <w:proofErr w:type="spellEnd"/>
            <w:r w:rsidRPr="005C5149">
              <w:rPr>
                <w:rFonts w:ascii="Times New Roman" w:hAnsi="Times New Roman" w:cs="Times New Roman"/>
                <w:sz w:val="24"/>
                <w:szCs w:val="24"/>
              </w:rPr>
              <w:t xml:space="preserve"> 2021</w:t>
            </w:r>
          </w:p>
        </w:tc>
      </w:tr>
      <w:tr w:rsidRPr="005C5149" w:rsidR="00574644" w:rsidTr="00D50DF1" w14:paraId="63CEAA71" w14:textId="77777777">
        <w:trPr>
          <w:trHeight w:val="287"/>
        </w:trPr>
        <w:tc>
          <w:tcPr>
            <w:tcW w:w="1020" w:type="dxa"/>
            <w:noWrap/>
            <w:hideMark/>
          </w:tcPr>
          <w:p w:rsidRPr="005C5149" w:rsidR="00574644" w:rsidP="00072531" w:rsidRDefault="00574644" w14:paraId="432062DC" w14:textId="77777777">
            <w:pPr>
              <w:rPr>
                <w:rFonts w:ascii="Times New Roman" w:hAnsi="Times New Roman" w:cs="Times New Roman"/>
                <w:sz w:val="24"/>
                <w:szCs w:val="24"/>
              </w:rPr>
            </w:pPr>
            <w:r w:rsidRPr="005C5149">
              <w:rPr>
                <w:rFonts w:ascii="Times New Roman" w:hAnsi="Times New Roman" w:cs="Times New Roman"/>
                <w:sz w:val="24"/>
                <w:szCs w:val="24"/>
              </w:rPr>
              <w:t>2021</w:t>
            </w:r>
          </w:p>
        </w:tc>
        <w:tc>
          <w:tcPr>
            <w:tcW w:w="1952" w:type="dxa"/>
            <w:noWrap/>
            <w:hideMark/>
          </w:tcPr>
          <w:p w:rsidRPr="005C5149" w:rsidR="00574644" w:rsidP="00D50DF1" w:rsidRDefault="00574644" w14:paraId="4C7D7C52" w14:textId="77777777">
            <w:pPr>
              <w:jc w:val="right"/>
              <w:rPr>
                <w:rFonts w:ascii="Times New Roman" w:hAnsi="Times New Roman" w:cs="Times New Roman"/>
                <w:sz w:val="24"/>
                <w:szCs w:val="24"/>
              </w:rPr>
            </w:pPr>
            <w:r w:rsidRPr="005C5149">
              <w:rPr>
                <w:rFonts w:ascii="Times New Roman" w:hAnsi="Times New Roman" w:cs="Times New Roman"/>
                <w:sz w:val="24"/>
                <w:szCs w:val="24"/>
              </w:rPr>
              <w:t>191,8</w:t>
            </w:r>
          </w:p>
        </w:tc>
        <w:tc>
          <w:tcPr>
            <w:tcW w:w="1559" w:type="dxa"/>
            <w:noWrap/>
            <w:hideMark/>
          </w:tcPr>
          <w:p w:rsidRPr="005C5149" w:rsidR="00574644" w:rsidP="00D50DF1" w:rsidRDefault="00574644" w14:paraId="05172CEF" w14:textId="77777777">
            <w:pPr>
              <w:jc w:val="right"/>
              <w:rPr>
                <w:rFonts w:ascii="Times New Roman" w:hAnsi="Times New Roman" w:cs="Times New Roman"/>
                <w:sz w:val="24"/>
                <w:szCs w:val="24"/>
              </w:rPr>
            </w:pPr>
            <w:r w:rsidRPr="005C5149">
              <w:rPr>
                <w:rFonts w:ascii="Times New Roman" w:hAnsi="Times New Roman" w:cs="Times New Roman"/>
                <w:sz w:val="24"/>
                <w:szCs w:val="24"/>
              </w:rPr>
              <w:t>19.035</w:t>
            </w:r>
          </w:p>
        </w:tc>
        <w:tc>
          <w:tcPr>
            <w:tcW w:w="1701" w:type="dxa"/>
            <w:noWrap/>
            <w:hideMark/>
          </w:tcPr>
          <w:p w:rsidRPr="005C5149" w:rsidR="00574644" w:rsidP="00D50DF1" w:rsidRDefault="00574644" w14:paraId="652389D0" w14:textId="77777777">
            <w:pPr>
              <w:jc w:val="right"/>
              <w:rPr>
                <w:rFonts w:ascii="Times New Roman" w:hAnsi="Times New Roman" w:cs="Times New Roman"/>
                <w:sz w:val="24"/>
                <w:szCs w:val="24"/>
              </w:rPr>
            </w:pPr>
            <w:r w:rsidRPr="005C5149">
              <w:rPr>
                <w:rFonts w:ascii="Times New Roman" w:hAnsi="Times New Roman" w:cs="Times New Roman"/>
                <w:sz w:val="24"/>
                <w:szCs w:val="24"/>
              </w:rPr>
              <w:t>1%</w:t>
            </w:r>
          </w:p>
        </w:tc>
        <w:tc>
          <w:tcPr>
            <w:tcW w:w="1701" w:type="dxa"/>
            <w:noWrap/>
            <w:hideMark/>
          </w:tcPr>
          <w:p w:rsidRPr="005C5149" w:rsidR="00574644" w:rsidP="00D50DF1" w:rsidRDefault="00574644" w14:paraId="1F6AEB39" w14:textId="77777777">
            <w:pPr>
              <w:jc w:val="right"/>
              <w:rPr>
                <w:rFonts w:ascii="Times New Roman" w:hAnsi="Times New Roman" w:cs="Times New Roman"/>
                <w:sz w:val="24"/>
                <w:szCs w:val="24"/>
              </w:rPr>
            </w:pPr>
            <w:proofErr w:type="spellStart"/>
            <w:r w:rsidRPr="005C5149">
              <w:rPr>
                <w:rFonts w:ascii="Times New Roman" w:hAnsi="Times New Roman" w:cs="Times New Roman"/>
                <w:sz w:val="24"/>
                <w:szCs w:val="24"/>
              </w:rPr>
              <w:t>Juninota</w:t>
            </w:r>
            <w:proofErr w:type="spellEnd"/>
            <w:r w:rsidRPr="005C5149">
              <w:rPr>
                <w:rFonts w:ascii="Times New Roman" w:hAnsi="Times New Roman" w:cs="Times New Roman"/>
                <w:sz w:val="24"/>
                <w:szCs w:val="24"/>
              </w:rPr>
              <w:t xml:space="preserve"> 2022</w:t>
            </w:r>
          </w:p>
        </w:tc>
      </w:tr>
      <w:tr w:rsidRPr="005C5149" w:rsidR="00574644" w:rsidTr="00D50DF1" w14:paraId="017A6D41" w14:textId="77777777">
        <w:trPr>
          <w:trHeight w:val="287"/>
        </w:trPr>
        <w:tc>
          <w:tcPr>
            <w:tcW w:w="1020" w:type="dxa"/>
            <w:noWrap/>
            <w:hideMark/>
          </w:tcPr>
          <w:p w:rsidRPr="005C5149" w:rsidR="00574644" w:rsidP="00072531" w:rsidRDefault="00574644" w14:paraId="0A6DAEDC" w14:textId="77777777">
            <w:pPr>
              <w:rPr>
                <w:rFonts w:ascii="Times New Roman" w:hAnsi="Times New Roman" w:cs="Times New Roman"/>
                <w:sz w:val="24"/>
                <w:szCs w:val="24"/>
              </w:rPr>
            </w:pPr>
            <w:r w:rsidRPr="005C5149">
              <w:rPr>
                <w:rFonts w:ascii="Times New Roman" w:hAnsi="Times New Roman" w:cs="Times New Roman"/>
                <w:sz w:val="24"/>
                <w:szCs w:val="24"/>
              </w:rPr>
              <w:t>2022</w:t>
            </w:r>
          </w:p>
        </w:tc>
        <w:tc>
          <w:tcPr>
            <w:tcW w:w="1952" w:type="dxa"/>
            <w:noWrap/>
            <w:hideMark/>
          </w:tcPr>
          <w:p w:rsidRPr="005C5149" w:rsidR="00574644" w:rsidP="00D50DF1" w:rsidRDefault="00574644" w14:paraId="2CD9E06D" w14:textId="77777777">
            <w:pPr>
              <w:jc w:val="right"/>
              <w:rPr>
                <w:rFonts w:ascii="Times New Roman" w:hAnsi="Times New Roman" w:cs="Times New Roman"/>
                <w:sz w:val="24"/>
                <w:szCs w:val="24"/>
              </w:rPr>
            </w:pPr>
            <w:r w:rsidRPr="005C5149">
              <w:rPr>
                <w:rFonts w:ascii="Times New Roman" w:hAnsi="Times New Roman" w:cs="Times New Roman"/>
                <w:sz w:val="24"/>
                <w:szCs w:val="24"/>
              </w:rPr>
              <w:t>149,2</w:t>
            </w:r>
          </w:p>
        </w:tc>
        <w:tc>
          <w:tcPr>
            <w:tcW w:w="1559" w:type="dxa"/>
            <w:noWrap/>
            <w:hideMark/>
          </w:tcPr>
          <w:p w:rsidRPr="005C5149" w:rsidR="00574644" w:rsidP="00D50DF1" w:rsidRDefault="00574644" w14:paraId="3D837969" w14:textId="77777777">
            <w:pPr>
              <w:jc w:val="right"/>
              <w:rPr>
                <w:rFonts w:ascii="Times New Roman" w:hAnsi="Times New Roman" w:cs="Times New Roman"/>
                <w:sz w:val="24"/>
                <w:szCs w:val="24"/>
              </w:rPr>
            </w:pPr>
            <w:r w:rsidRPr="005C5149">
              <w:rPr>
                <w:rFonts w:ascii="Times New Roman" w:hAnsi="Times New Roman" w:cs="Times New Roman"/>
                <w:sz w:val="24"/>
                <w:szCs w:val="24"/>
              </w:rPr>
              <w:t>19.973</w:t>
            </w:r>
          </w:p>
        </w:tc>
        <w:tc>
          <w:tcPr>
            <w:tcW w:w="1701" w:type="dxa"/>
            <w:noWrap/>
            <w:hideMark/>
          </w:tcPr>
          <w:p w:rsidRPr="005C5149" w:rsidR="00574644" w:rsidP="00D50DF1" w:rsidRDefault="00574644" w14:paraId="77D57361" w14:textId="77777777">
            <w:pPr>
              <w:jc w:val="right"/>
              <w:rPr>
                <w:rFonts w:ascii="Times New Roman" w:hAnsi="Times New Roman" w:cs="Times New Roman"/>
                <w:sz w:val="24"/>
                <w:szCs w:val="24"/>
              </w:rPr>
            </w:pPr>
            <w:r w:rsidRPr="005C5149">
              <w:rPr>
                <w:rFonts w:ascii="Times New Roman" w:hAnsi="Times New Roman" w:cs="Times New Roman"/>
                <w:sz w:val="24"/>
                <w:szCs w:val="24"/>
              </w:rPr>
              <w:t>5%</w:t>
            </w:r>
          </w:p>
        </w:tc>
        <w:tc>
          <w:tcPr>
            <w:tcW w:w="1701" w:type="dxa"/>
            <w:noWrap/>
            <w:hideMark/>
          </w:tcPr>
          <w:p w:rsidRPr="005C5149" w:rsidR="00574644" w:rsidP="00D50DF1" w:rsidRDefault="00574644" w14:paraId="52B83FF5" w14:textId="77777777">
            <w:pPr>
              <w:jc w:val="right"/>
              <w:rPr>
                <w:rFonts w:ascii="Times New Roman" w:hAnsi="Times New Roman" w:cs="Times New Roman"/>
                <w:sz w:val="24"/>
                <w:szCs w:val="24"/>
              </w:rPr>
            </w:pPr>
            <w:proofErr w:type="spellStart"/>
            <w:r w:rsidRPr="005C5149">
              <w:rPr>
                <w:rFonts w:ascii="Times New Roman" w:hAnsi="Times New Roman" w:cs="Times New Roman"/>
                <w:sz w:val="24"/>
                <w:szCs w:val="24"/>
              </w:rPr>
              <w:t>Juninota</w:t>
            </w:r>
            <w:proofErr w:type="spellEnd"/>
            <w:r w:rsidRPr="005C5149">
              <w:rPr>
                <w:rFonts w:ascii="Times New Roman" w:hAnsi="Times New Roman" w:cs="Times New Roman"/>
                <w:sz w:val="24"/>
                <w:szCs w:val="24"/>
              </w:rPr>
              <w:t xml:space="preserve"> 2023</w:t>
            </w:r>
          </w:p>
        </w:tc>
      </w:tr>
      <w:tr w:rsidRPr="005C5149" w:rsidR="00574644" w:rsidTr="00D50DF1" w14:paraId="4799C562" w14:textId="77777777">
        <w:trPr>
          <w:trHeight w:val="287"/>
        </w:trPr>
        <w:tc>
          <w:tcPr>
            <w:tcW w:w="1020" w:type="dxa"/>
            <w:noWrap/>
            <w:hideMark/>
          </w:tcPr>
          <w:p w:rsidRPr="005C5149" w:rsidR="00574644" w:rsidP="00072531" w:rsidRDefault="00574644" w14:paraId="50BE0285" w14:textId="77777777">
            <w:pPr>
              <w:rPr>
                <w:rFonts w:ascii="Times New Roman" w:hAnsi="Times New Roman" w:cs="Times New Roman"/>
                <w:sz w:val="24"/>
                <w:szCs w:val="24"/>
              </w:rPr>
            </w:pPr>
            <w:r w:rsidRPr="005C5149">
              <w:rPr>
                <w:rFonts w:ascii="Times New Roman" w:hAnsi="Times New Roman" w:cs="Times New Roman"/>
                <w:sz w:val="24"/>
                <w:szCs w:val="24"/>
              </w:rPr>
              <w:t>2023</w:t>
            </w:r>
          </w:p>
        </w:tc>
        <w:tc>
          <w:tcPr>
            <w:tcW w:w="1952" w:type="dxa"/>
            <w:noWrap/>
            <w:hideMark/>
          </w:tcPr>
          <w:p w:rsidRPr="005C5149" w:rsidR="00574644" w:rsidP="00D50DF1" w:rsidRDefault="00574644" w14:paraId="24739318" w14:textId="77777777">
            <w:pPr>
              <w:jc w:val="right"/>
              <w:rPr>
                <w:rFonts w:ascii="Times New Roman" w:hAnsi="Times New Roman" w:cs="Times New Roman"/>
                <w:sz w:val="24"/>
                <w:szCs w:val="24"/>
              </w:rPr>
            </w:pPr>
            <w:r w:rsidRPr="005C5149">
              <w:rPr>
                <w:rFonts w:ascii="Times New Roman" w:hAnsi="Times New Roman" w:cs="Times New Roman"/>
                <w:sz w:val="24"/>
                <w:szCs w:val="24"/>
              </w:rPr>
              <w:t>160,8</w:t>
            </w:r>
          </w:p>
        </w:tc>
        <w:tc>
          <w:tcPr>
            <w:tcW w:w="1559" w:type="dxa"/>
            <w:noWrap/>
            <w:hideMark/>
          </w:tcPr>
          <w:p w:rsidRPr="005C5149" w:rsidR="00574644" w:rsidP="00D50DF1" w:rsidRDefault="00574644" w14:paraId="00DEB872" w14:textId="77777777">
            <w:pPr>
              <w:jc w:val="right"/>
              <w:rPr>
                <w:rFonts w:ascii="Times New Roman" w:hAnsi="Times New Roman" w:cs="Times New Roman"/>
                <w:sz w:val="24"/>
                <w:szCs w:val="24"/>
              </w:rPr>
            </w:pPr>
            <w:r w:rsidRPr="005C5149">
              <w:rPr>
                <w:rFonts w:ascii="Times New Roman" w:hAnsi="Times New Roman" w:cs="Times New Roman"/>
                <w:sz w:val="24"/>
                <w:szCs w:val="24"/>
              </w:rPr>
              <w:t>22.438</w:t>
            </w:r>
          </w:p>
        </w:tc>
        <w:tc>
          <w:tcPr>
            <w:tcW w:w="1701" w:type="dxa"/>
            <w:noWrap/>
            <w:hideMark/>
          </w:tcPr>
          <w:p w:rsidRPr="005C5149" w:rsidR="00574644" w:rsidP="00D50DF1" w:rsidRDefault="00574644" w14:paraId="7B568DC8" w14:textId="77777777">
            <w:pPr>
              <w:jc w:val="right"/>
              <w:rPr>
                <w:rFonts w:ascii="Times New Roman" w:hAnsi="Times New Roman" w:cs="Times New Roman"/>
                <w:sz w:val="24"/>
                <w:szCs w:val="24"/>
              </w:rPr>
            </w:pPr>
            <w:r w:rsidRPr="005C5149">
              <w:rPr>
                <w:rFonts w:ascii="Times New Roman" w:hAnsi="Times New Roman" w:cs="Times New Roman"/>
                <w:sz w:val="24"/>
                <w:szCs w:val="24"/>
              </w:rPr>
              <w:t>12%</w:t>
            </w:r>
          </w:p>
        </w:tc>
        <w:tc>
          <w:tcPr>
            <w:tcW w:w="1701" w:type="dxa"/>
            <w:noWrap/>
            <w:hideMark/>
          </w:tcPr>
          <w:p w:rsidRPr="005C5149" w:rsidR="00574644" w:rsidP="00D50DF1" w:rsidRDefault="00574644" w14:paraId="428A1D7B" w14:textId="77777777">
            <w:pPr>
              <w:jc w:val="right"/>
              <w:rPr>
                <w:rFonts w:ascii="Times New Roman" w:hAnsi="Times New Roman" w:cs="Times New Roman"/>
                <w:sz w:val="24"/>
                <w:szCs w:val="24"/>
              </w:rPr>
            </w:pPr>
            <w:proofErr w:type="spellStart"/>
            <w:r w:rsidRPr="005C5149">
              <w:rPr>
                <w:rFonts w:ascii="Times New Roman" w:hAnsi="Times New Roman" w:cs="Times New Roman"/>
                <w:sz w:val="24"/>
                <w:szCs w:val="24"/>
              </w:rPr>
              <w:t>Juninota</w:t>
            </w:r>
            <w:proofErr w:type="spellEnd"/>
            <w:r w:rsidRPr="005C5149">
              <w:rPr>
                <w:rFonts w:ascii="Times New Roman" w:hAnsi="Times New Roman" w:cs="Times New Roman"/>
                <w:sz w:val="24"/>
                <w:szCs w:val="24"/>
              </w:rPr>
              <w:t xml:space="preserve"> 2024</w:t>
            </w:r>
          </w:p>
        </w:tc>
      </w:tr>
      <w:tr w:rsidRPr="005C5149" w:rsidR="00574644" w:rsidTr="00D50DF1" w14:paraId="66DE1583" w14:textId="77777777">
        <w:trPr>
          <w:trHeight w:val="287"/>
        </w:trPr>
        <w:tc>
          <w:tcPr>
            <w:tcW w:w="1020" w:type="dxa"/>
            <w:noWrap/>
            <w:hideMark/>
          </w:tcPr>
          <w:p w:rsidRPr="005C5149" w:rsidR="00574644" w:rsidP="00072531" w:rsidRDefault="00574644" w14:paraId="7136284D" w14:textId="77777777">
            <w:pPr>
              <w:rPr>
                <w:rFonts w:ascii="Times New Roman" w:hAnsi="Times New Roman" w:cs="Times New Roman"/>
                <w:sz w:val="24"/>
                <w:szCs w:val="24"/>
              </w:rPr>
            </w:pPr>
            <w:r w:rsidRPr="005C5149">
              <w:rPr>
                <w:rFonts w:ascii="Times New Roman" w:hAnsi="Times New Roman" w:cs="Times New Roman"/>
                <w:sz w:val="24"/>
                <w:szCs w:val="24"/>
              </w:rPr>
              <w:t>2024*</w:t>
            </w:r>
          </w:p>
        </w:tc>
        <w:tc>
          <w:tcPr>
            <w:tcW w:w="1952" w:type="dxa"/>
            <w:noWrap/>
            <w:hideMark/>
          </w:tcPr>
          <w:p w:rsidRPr="005C5149" w:rsidR="00574644" w:rsidP="00D50DF1" w:rsidRDefault="00574644" w14:paraId="45B4FACC" w14:textId="77777777">
            <w:pPr>
              <w:jc w:val="right"/>
              <w:rPr>
                <w:rFonts w:ascii="Times New Roman" w:hAnsi="Times New Roman" w:cs="Times New Roman"/>
                <w:i/>
                <w:iCs/>
                <w:sz w:val="24"/>
                <w:szCs w:val="24"/>
              </w:rPr>
            </w:pPr>
            <w:r w:rsidRPr="005C5149">
              <w:rPr>
                <w:rFonts w:ascii="Times New Roman" w:hAnsi="Times New Roman" w:cs="Times New Roman"/>
                <w:i/>
                <w:iCs/>
                <w:sz w:val="24"/>
                <w:szCs w:val="24"/>
              </w:rPr>
              <w:t>179,4</w:t>
            </w:r>
          </w:p>
        </w:tc>
        <w:tc>
          <w:tcPr>
            <w:tcW w:w="1559" w:type="dxa"/>
            <w:noWrap/>
            <w:hideMark/>
          </w:tcPr>
          <w:p w:rsidRPr="005C5149" w:rsidR="00574644" w:rsidP="00D50DF1" w:rsidRDefault="00574644" w14:paraId="4B064272" w14:textId="77777777">
            <w:pPr>
              <w:jc w:val="right"/>
              <w:rPr>
                <w:rFonts w:ascii="Times New Roman" w:hAnsi="Times New Roman" w:cs="Times New Roman"/>
                <w:i/>
                <w:iCs/>
                <w:sz w:val="24"/>
                <w:szCs w:val="24"/>
              </w:rPr>
            </w:pPr>
            <w:r w:rsidRPr="005C5149">
              <w:rPr>
                <w:rFonts w:ascii="Times New Roman" w:hAnsi="Times New Roman" w:cs="Times New Roman"/>
                <w:i/>
                <w:iCs/>
                <w:sz w:val="24"/>
                <w:szCs w:val="24"/>
              </w:rPr>
              <w:t>23.926</w:t>
            </w:r>
          </w:p>
        </w:tc>
        <w:tc>
          <w:tcPr>
            <w:tcW w:w="1701" w:type="dxa"/>
            <w:noWrap/>
            <w:hideMark/>
          </w:tcPr>
          <w:p w:rsidRPr="005C5149" w:rsidR="00574644" w:rsidP="00D50DF1" w:rsidRDefault="00574644" w14:paraId="4A2FDD30" w14:textId="77777777">
            <w:pPr>
              <w:jc w:val="right"/>
              <w:rPr>
                <w:rFonts w:ascii="Times New Roman" w:hAnsi="Times New Roman" w:cs="Times New Roman"/>
                <w:sz w:val="24"/>
                <w:szCs w:val="24"/>
              </w:rPr>
            </w:pPr>
            <w:r w:rsidRPr="005C5149">
              <w:rPr>
                <w:rFonts w:ascii="Times New Roman" w:hAnsi="Times New Roman" w:cs="Times New Roman"/>
                <w:sz w:val="24"/>
                <w:szCs w:val="24"/>
              </w:rPr>
              <w:t>7%</w:t>
            </w:r>
          </w:p>
        </w:tc>
        <w:tc>
          <w:tcPr>
            <w:tcW w:w="1701" w:type="dxa"/>
            <w:noWrap/>
            <w:hideMark/>
          </w:tcPr>
          <w:p w:rsidRPr="005C5149" w:rsidR="00574644" w:rsidP="00D50DF1" w:rsidRDefault="00574644" w14:paraId="2945691C" w14:textId="77777777">
            <w:pPr>
              <w:jc w:val="right"/>
              <w:rPr>
                <w:rFonts w:ascii="Times New Roman" w:hAnsi="Times New Roman" w:cs="Times New Roman"/>
                <w:sz w:val="24"/>
                <w:szCs w:val="24"/>
              </w:rPr>
            </w:pPr>
            <w:proofErr w:type="spellStart"/>
            <w:r w:rsidRPr="005C5149">
              <w:rPr>
                <w:rFonts w:ascii="Times New Roman" w:hAnsi="Times New Roman" w:cs="Times New Roman"/>
                <w:sz w:val="24"/>
                <w:szCs w:val="24"/>
              </w:rPr>
              <w:t>Juninota</w:t>
            </w:r>
            <w:proofErr w:type="spellEnd"/>
            <w:r w:rsidRPr="005C5149">
              <w:rPr>
                <w:rFonts w:ascii="Times New Roman" w:hAnsi="Times New Roman" w:cs="Times New Roman"/>
                <w:sz w:val="24"/>
                <w:szCs w:val="24"/>
              </w:rPr>
              <w:t xml:space="preserve"> 2024</w:t>
            </w:r>
          </w:p>
        </w:tc>
      </w:tr>
    </w:tbl>
    <w:p w:rsidRPr="005C5149" w:rsidR="00574644" w:rsidP="00574644" w:rsidRDefault="00D50DF1" w14:paraId="4D5769F1" w14:textId="2E9A0BCA">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*Cijfers over 2024 zijn ramingen.</w:t>
      </w:r>
    </w:p>
    <w:p w:rsidRPr="005C5149" w:rsidR="00D50DF1" w:rsidP="00574644" w:rsidRDefault="00D50DF1" w14:paraId="02C816F7" w14:textId="77777777">
      <w:pPr>
        <w:spacing w:after="0" w:line="240" w:lineRule="auto"/>
        <w:rPr>
          <w:rFonts w:ascii="Times New Roman" w:hAnsi="Times New Roman" w:cs="Times New Roman"/>
          <w:sz w:val="24"/>
          <w:szCs w:val="24"/>
        </w:rPr>
      </w:pPr>
    </w:p>
    <w:p w:rsidRPr="005C5149" w:rsidR="00D50DF1" w:rsidP="00574644" w:rsidRDefault="00D50DF1" w14:paraId="2CFC1712" w14:textId="77777777">
      <w:pPr>
        <w:spacing w:after="0" w:line="240" w:lineRule="auto"/>
        <w:rPr>
          <w:rFonts w:ascii="Times New Roman" w:hAnsi="Times New Roman" w:cs="Times New Roman"/>
          <w:sz w:val="24"/>
          <w:szCs w:val="24"/>
        </w:rPr>
      </w:pPr>
    </w:p>
    <w:p w:rsidRPr="005C5149" w:rsidR="00574644" w:rsidP="00574644" w:rsidRDefault="00574644" w14:paraId="2D882682" w14:textId="77777777">
      <w:pPr>
        <w:spacing w:after="0" w:line="240" w:lineRule="auto"/>
        <w:rPr>
          <w:rFonts w:ascii="Times New Roman" w:hAnsi="Times New Roman" w:cs="Times New Roman"/>
          <w:sz w:val="24"/>
          <w:szCs w:val="24"/>
        </w:rPr>
      </w:pPr>
      <w:r w:rsidRPr="005C5149">
        <w:rPr>
          <w:rFonts w:ascii="Times New Roman" w:hAnsi="Times New Roman" w:cs="Times New Roman"/>
          <w:noProof/>
          <w:sz w:val="24"/>
          <w:szCs w:val="24"/>
        </w:rPr>
        <w:lastRenderedPageBreak/>
        <w:drawing>
          <wp:inline distT="0" distB="0" distL="0" distR="0" wp14:anchorId="63AE34ED" wp14:editId="2D314B28">
            <wp:extent cx="5610225" cy="3009900"/>
            <wp:effectExtent l="0" t="0" r="9525" b="0"/>
            <wp:docPr id="2" name="Grafiek 2">
              <a:extLst xmlns:a="http://schemas.openxmlformats.org/drawingml/2006/main">
                <a:ext uri="{FF2B5EF4-FFF2-40B4-BE49-F238E27FC236}">
                  <a16:creationId xmlns:a16="http://schemas.microsoft.com/office/drawing/2014/main" id="{2522EA70-6CF7-43C9-BA2A-5A56F33CA7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Pr="005C5149" w:rsidR="00574644" w:rsidP="00574644" w:rsidRDefault="00574644" w14:paraId="5B3A088A" w14:textId="77777777">
      <w:pPr>
        <w:spacing w:after="0" w:line="240" w:lineRule="auto"/>
        <w:rPr>
          <w:rFonts w:ascii="Times New Roman" w:hAnsi="Times New Roman" w:cs="Times New Roman"/>
          <w:sz w:val="24"/>
          <w:szCs w:val="24"/>
        </w:rPr>
      </w:pPr>
    </w:p>
    <w:p w:rsidRPr="005C5149" w:rsidR="00574644" w:rsidP="00574644" w:rsidRDefault="00574644" w14:paraId="5C6682A1" w14:textId="77777777">
      <w:pPr>
        <w:spacing w:after="0" w:line="240" w:lineRule="auto"/>
        <w:rPr>
          <w:rFonts w:ascii="Times New Roman" w:hAnsi="Times New Roman" w:cs="Times New Roman"/>
          <w:sz w:val="24"/>
          <w:szCs w:val="24"/>
          <w:u w:val="single"/>
        </w:rPr>
      </w:pPr>
    </w:p>
    <w:p w:rsidRPr="005C5149" w:rsidR="00574644" w:rsidP="00E65E18" w:rsidRDefault="00574644" w14:paraId="3A48878E" w14:textId="77777777">
      <w:pPr>
        <w:spacing w:after="0" w:line="240" w:lineRule="auto"/>
        <w:rPr>
          <w:rFonts w:ascii="Times New Roman" w:hAnsi="Times New Roman" w:cs="Times New Roman"/>
          <w:sz w:val="24"/>
          <w:szCs w:val="24"/>
          <w:u w:val="single"/>
        </w:rPr>
      </w:pPr>
    </w:p>
    <w:p w:rsidRPr="005C5149" w:rsidR="006E5DE3" w:rsidP="006E5DE3" w:rsidRDefault="006E5DE3" w14:paraId="58D9DB2E"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30</w:t>
      </w:r>
    </w:p>
    <w:p w:rsidRPr="005C5149" w:rsidR="006E5DE3" w:rsidP="006E5DE3" w:rsidRDefault="006E5DE3" w14:paraId="38BA5F15"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Welke stijging heeft een Algemene Ouderdomswet (AOW-)uitkering (alleenstaand en samenwonend) doorgemaakt tussen 2009 en 2024 in percentage en absolute euro’s? Kunt u dit in een grafiek weergeven en in een tabel met een uitsplitsing per halfjaarlijkse stijging in percentage en euro’s?</w:t>
      </w:r>
    </w:p>
    <w:p w:rsidRPr="005C5149" w:rsidR="006E5DE3" w:rsidP="006E5DE3" w:rsidRDefault="006E5DE3" w14:paraId="60DE8DA1" w14:textId="77777777">
      <w:pPr>
        <w:spacing w:after="0" w:line="240" w:lineRule="auto"/>
        <w:rPr>
          <w:rFonts w:ascii="Times New Roman" w:hAnsi="Times New Roman" w:cs="Times New Roman"/>
          <w:sz w:val="24"/>
          <w:szCs w:val="24"/>
        </w:rPr>
      </w:pPr>
    </w:p>
    <w:p w:rsidRPr="005C5149" w:rsidR="006E5DE3" w:rsidP="006E5DE3" w:rsidRDefault="006E5DE3" w14:paraId="54EC53FF" w14:textId="77777777">
      <w:pPr>
        <w:pStyle w:val="Geenafstand"/>
        <w:rPr>
          <w:rFonts w:ascii="Times New Roman" w:hAnsi="Times New Roman" w:cs="Times New Roman"/>
          <w:sz w:val="24"/>
          <w:szCs w:val="24"/>
          <w:u w:val="single"/>
        </w:rPr>
      </w:pPr>
      <w:r w:rsidRPr="005C5149">
        <w:rPr>
          <w:rFonts w:ascii="Times New Roman" w:hAnsi="Times New Roman" w:cs="Times New Roman"/>
          <w:sz w:val="24"/>
          <w:szCs w:val="24"/>
          <w:u w:val="single"/>
        </w:rPr>
        <w:t>Antwoord 30</w:t>
      </w:r>
    </w:p>
    <w:p w:rsidRPr="005C5149" w:rsidR="006E5DE3" w:rsidP="006E5DE3" w:rsidRDefault="006E5DE3" w14:paraId="095F36CE" w14:textId="2D933030">
      <w:pPr>
        <w:pStyle w:val="Geenafstand"/>
        <w:rPr>
          <w:rFonts w:ascii="Times New Roman" w:hAnsi="Times New Roman" w:cs="Times New Roman"/>
          <w:sz w:val="24"/>
          <w:szCs w:val="24"/>
        </w:rPr>
      </w:pPr>
      <w:r w:rsidRPr="005C5149">
        <w:rPr>
          <w:rFonts w:ascii="Times New Roman" w:hAnsi="Times New Roman" w:cs="Times New Roman"/>
          <w:sz w:val="24"/>
          <w:szCs w:val="24"/>
        </w:rPr>
        <w:t xml:space="preserve">In grafiek 1 wordt de toename van de bruto AOW inclusief vakantietoeslag en IOAOW (inkomensondersteuning AOW) per half jaar voor alleenstaanden en gehuwden weergegeven in absolute euro’s. In grafiek 2 wordt de procentuele toename van de bruto AOW inclusief vakantietoeslag en IOAOW per half jaar voor alleenstaanden en gehuwden weergegeven. In de tabel zijn de onderliggende cijfers van de twee grafieken inzichtelijk gemaakt. </w:t>
      </w:r>
    </w:p>
    <w:p w:rsidRPr="005C5149" w:rsidR="006E5DE3" w:rsidP="006E5DE3" w:rsidRDefault="006E5DE3" w14:paraId="24C63628" w14:textId="77777777">
      <w:pPr>
        <w:pStyle w:val="Geenafstand"/>
        <w:rPr>
          <w:rFonts w:ascii="Times New Roman" w:hAnsi="Times New Roman" w:cs="Times New Roman"/>
          <w:sz w:val="24"/>
          <w:szCs w:val="24"/>
        </w:rPr>
      </w:pPr>
    </w:p>
    <w:p w:rsidRPr="005C5149" w:rsidR="006E5DE3" w:rsidP="006E5DE3" w:rsidRDefault="006E5DE3" w14:paraId="631874A5" w14:textId="0D4F9FC9">
      <w:pPr>
        <w:pStyle w:val="Geenafstand"/>
        <w:rPr>
          <w:rFonts w:ascii="Times New Roman" w:hAnsi="Times New Roman" w:cs="Times New Roman"/>
          <w:sz w:val="24"/>
          <w:szCs w:val="24"/>
        </w:rPr>
      </w:pPr>
      <w:r w:rsidRPr="005C5149">
        <w:rPr>
          <w:rFonts w:ascii="Times New Roman" w:hAnsi="Times New Roman" w:cs="Times New Roman"/>
          <w:sz w:val="24"/>
          <w:szCs w:val="24"/>
        </w:rPr>
        <w:t>De halfjaarlijkse stijging van de netto AOW is grotendeels afhankelijk van de stijging van het netto WML (Wet minimumloon). Daarnaast wordt het vakantiegeld afgeleid van het wettelijke vakantiegeld van 8% dat hoort bij het minimumloon. De hoogte van de IOAOW wordt eens per jaar vastgesteld, hierdoor is de toename van de bruto AOW incl</w:t>
      </w:r>
      <w:r w:rsidRPr="005C5149" w:rsidR="00D50DF1">
        <w:rPr>
          <w:rFonts w:ascii="Times New Roman" w:hAnsi="Times New Roman" w:cs="Times New Roman"/>
          <w:sz w:val="24"/>
          <w:szCs w:val="24"/>
        </w:rPr>
        <w:t>usief</w:t>
      </w:r>
      <w:r w:rsidRPr="005C5149">
        <w:rPr>
          <w:rFonts w:ascii="Times New Roman" w:hAnsi="Times New Roman" w:cs="Times New Roman"/>
          <w:sz w:val="24"/>
          <w:szCs w:val="24"/>
        </w:rPr>
        <w:t xml:space="preserve"> vakantiegeld en IOAOW in juli doorgaans lager dan in januari. Dit resulteert in een golfbeweging in grafiek 1 en 2. De IOAOW is per 1 januari 2023 verlaagd naar € 5 per jaar en wordt per 1 januari 2025 afgeschaft. De relatief hoge toename van de bruto AOW in de jaren 2022 tot en met 2024 is het gevolg van de hogere indexatie van het minimumloon als gevolg van de hogere inflatiecijfers. </w:t>
      </w:r>
    </w:p>
    <w:p w:rsidRPr="005C5149" w:rsidR="006E5DE3" w:rsidP="006E5DE3" w:rsidRDefault="006E5DE3" w14:paraId="3C3FCF29" w14:textId="77777777">
      <w:pPr>
        <w:pStyle w:val="Geenafstand"/>
        <w:rPr>
          <w:rFonts w:ascii="Times New Roman" w:hAnsi="Times New Roman" w:cs="Times New Roman"/>
          <w:sz w:val="24"/>
          <w:szCs w:val="24"/>
        </w:rPr>
      </w:pPr>
    </w:p>
    <w:p w:rsidRPr="005C5149" w:rsidR="00FD2132" w:rsidP="00D50DF1" w:rsidRDefault="00FD2132" w14:paraId="5E6A3F7D" w14:textId="77777777">
      <w:pPr>
        <w:pStyle w:val="Bijschrift"/>
        <w:spacing w:after="0"/>
        <w:rPr>
          <w:rFonts w:ascii="Times New Roman" w:hAnsi="Times New Roman" w:cs="Times New Roman"/>
          <w:color w:val="auto"/>
          <w:sz w:val="24"/>
          <w:szCs w:val="24"/>
        </w:rPr>
      </w:pPr>
    </w:p>
    <w:p w:rsidRPr="005C5149" w:rsidR="00FD2132" w:rsidP="00D50DF1" w:rsidRDefault="00FD2132" w14:paraId="3831A5B5" w14:textId="77777777">
      <w:pPr>
        <w:pStyle w:val="Bijschrift"/>
        <w:spacing w:after="0"/>
        <w:rPr>
          <w:rFonts w:ascii="Times New Roman" w:hAnsi="Times New Roman" w:cs="Times New Roman"/>
          <w:color w:val="auto"/>
          <w:sz w:val="24"/>
          <w:szCs w:val="24"/>
        </w:rPr>
      </w:pPr>
    </w:p>
    <w:p w:rsidRPr="005C5149" w:rsidR="00FD2132" w:rsidP="00D50DF1" w:rsidRDefault="00FD2132" w14:paraId="4833FD59" w14:textId="77777777">
      <w:pPr>
        <w:pStyle w:val="Bijschrift"/>
        <w:spacing w:after="0"/>
        <w:rPr>
          <w:rFonts w:ascii="Times New Roman" w:hAnsi="Times New Roman" w:cs="Times New Roman"/>
          <w:color w:val="auto"/>
          <w:sz w:val="24"/>
          <w:szCs w:val="24"/>
        </w:rPr>
      </w:pPr>
    </w:p>
    <w:p w:rsidRPr="005C5149" w:rsidR="00FD2132" w:rsidP="00D50DF1" w:rsidRDefault="00FD2132" w14:paraId="2C7C9CB8" w14:textId="77777777">
      <w:pPr>
        <w:pStyle w:val="Bijschrift"/>
        <w:spacing w:after="0"/>
        <w:rPr>
          <w:rFonts w:ascii="Times New Roman" w:hAnsi="Times New Roman" w:cs="Times New Roman"/>
          <w:color w:val="auto"/>
          <w:sz w:val="24"/>
          <w:szCs w:val="24"/>
        </w:rPr>
      </w:pPr>
    </w:p>
    <w:p w:rsidRPr="005C5149" w:rsidR="00FD2132" w:rsidP="00D50DF1" w:rsidRDefault="00FD2132" w14:paraId="464BCC80" w14:textId="77777777">
      <w:pPr>
        <w:pStyle w:val="Bijschrift"/>
        <w:spacing w:after="0"/>
        <w:rPr>
          <w:rFonts w:ascii="Times New Roman" w:hAnsi="Times New Roman" w:cs="Times New Roman"/>
          <w:color w:val="auto"/>
          <w:sz w:val="24"/>
          <w:szCs w:val="24"/>
        </w:rPr>
      </w:pPr>
    </w:p>
    <w:p w:rsidRPr="005C5149" w:rsidR="00FD2132" w:rsidP="00D50DF1" w:rsidRDefault="00FD2132" w14:paraId="13847E57" w14:textId="77777777">
      <w:pPr>
        <w:pStyle w:val="Bijschrift"/>
        <w:spacing w:after="0"/>
        <w:rPr>
          <w:rFonts w:ascii="Times New Roman" w:hAnsi="Times New Roman" w:cs="Times New Roman"/>
          <w:color w:val="auto"/>
          <w:sz w:val="24"/>
          <w:szCs w:val="24"/>
        </w:rPr>
      </w:pPr>
    </w:p>
    <w:p w:rsidRPr="005C5149" w:rsidR="00FD2132" w:rsidP="00D50DF1" w:rsidRDefault="00FD2132" w14:paraId="6B08F3DC" w14:textId="77777777">
      <w:pPr>
        <w:pStyle w:val="Bijschrift"/>
        <w:spacing w:after="0"/>
        <w:rPr>
          <w:rFonts w:ascii="Times New Roman" w:hAnsi="Times New Roman" w:cs="Times New Roman"/>
          <w:color w:val="auto"/>
          <w:sz w:val="24"/>
          <w:szCs w:val="24"/>
        </w:rPr>
      </w:pPr>
    </w:p>
    <w:p w:rsidRPr="005C5149" w:rsidR="00FD2132" w:rsidP="00D50DF1" w:rsidRDefault="00FD2132" w14:paraId="3DC0BA71" w14:textId="77777777">
      <w:pPr>
        <w:pStyle w:val="Bijschrift"/>
        <w:spacing w:after="0"/>
        <w:rPr>
          <w:rFonts w:ascii="Times New Roman" w:hAnsi="Times New Roman" w:cs="Times New Roman"/>
          <w:color w:val="auto"/>
          <w:sz w:val="24"/>
          <w:szCs w:val="24"/>
        </w:rPr>
      </w:pPr>
    </w:p>
    <w:p w:rsidRPr="005C5149" w:rsidR="00FD2132" w:rsidP="00D50DF1" w:rsidRDefault="00FD2132" w14:paraId="6C015240" w14:textId="77777777">
      <w:pPr>
        <w:pStyle w:val="Bijschrift"/>
        <w:spacing w:after="0"/>
        <w:rPr>
          <w:rFonts w:ascii="Times New Roman" w:hAnsi="Times New Roman" w:cs="Times New Roman"/>
          <w:color w:val="auto"/>
          <w:sz w:val="24"/>
          <w:szCs w:val="24"/>
        </w:rPr>
      </w:pPr>
    </w:p>
    <w:p w:rsidRPr="005C5149" w:rsidR="00FD2132" w:rsidP="00D50DF1" w:rsidRDefault="00FD2132" w14:paraId="3C290C2C" w14:textId="77777777">
      <w:pPr>
        <w:pStyle w:val="Bijschrift"/>
        <w:spacing w:after="0"/>
        <w:rPr>
          <w:rFonts w:ascii="Times New Roman" w:hAnsi="Times New Roman" w:cs="Times New Roman"/>
          <w:color w:val="auto"/>
          <w:sz w:val="24"/>
          <w:szCs w:val="24"/>
        </w:rPr>
      </w:pPr>
    </w:p>
    <w:p w:rsidRPr="005C5149" w:rsidR="00FD2132" w:rsidP="00D50DF1" w:rsidRDefault="00FD2132" w14:paraId="53CAF5CC" w14:textId="77777777">
      <w:pPr>
        <w:pStyle w:val="Bijschrift"/>
        <w:spacing w:after="0"/>
        <w:rPr>
          <w:rFonts w:ascii="Times New Roman" w:hAnsi="Times New Roman" w:cs="Times New Roman"/>
          <w:color w:val="auto"/>
          <w:sz w:val="24"/>
          <w:szCs w:val="24"/>
        </w:rPr>
      </w:pPr>
    </w:p>
    <w:p w:rsidRPr="005C5149" w:rsidR="00FD2132" w:rsidP="00D50DF1" w:rsidRDefault="00FD2132" w14:paraId="56BE6757" w14:textId="77777777">
      <w:pPr>
        <w:pStyle w:val="Bijschrift"/>
        <w:spacing w:after="0"/>
        <w:rPr>
          <w:rFonts w:ascii="Times New Roman" w:hAnsi="Times New Roman" w:cs="Times New Roman"/>
          <w:color w:val="auto"/>
          <w:sz w:val="24"/>
          <w:szCs w:val="24"/>
        </w:rPr>
      </w:pPr>
    </w:p>
    <w:p w:rsidRPr="005C5149" w:rsidR="00FD2132" w:rsidP="00D50DF1" w:rsidRDefault="00FD2132" w14:paraId="5070EC37" w14:textId="77777777">
      <w:pPr>
        <w:pStyle w:val="Bijschrift"/>
        <w:spacing w:after="0"/>
        <w:rPr>
          <w:rFonts w:ascii="Times New Roman" w:hAnsi="Times New Roman" w:cs="Times New Roman"/>
          <w:color w:val="auto"/>
          <w:sz w:val="24"/>
          <w:szCs w:val="24"/>
        </w:rPr>
      </w:pPr>
    </w:p>
    <w:p w:rsidRPr="005C5149" w:rsidR="00FD2132" w:rsidP="00D50DF1" w:rsidRDefault="00FD2132" w14:paraId="31582C1B" w14:textId="77777777">
      <w:pPr>
        <w:pStyle w:val="Bijschrift"/>
        <w:spacing w:after="0"/>
        <w:rPr>
          <w:rFonts w:ascii="Times New Roman" w:hAnsi="Times New Roman" w:cs="Times New Roman"/>
          <w:color w:val="auto"/>
          <w:sz w:val="24"/>
          <w:szCs w:val="24"/>
        </w:rPr>
      </w:pPr>
    </w:p>
    <w:p w:rsidRPr="005C5149" w:rsidR="00FD2132" w:rsidP="00D50DF1" w:rsidRDefault="00FD2132" w14:paraId="1962B87E" w14:textId="77777777">
      <w:pPr>
        <w:pStyle w:val="Bijschrift"/>
        <w:spacing w:after="0"/>
        <w:rPr>
          <w:rFonts w:ascii="Times New Roman" w:hAnsi="Times New Roman" w:cs="Times New Roman"/>
          <w:color w:val="auto"/>
          <w:sz w:val="24"/>
          <w:szCs w:val="24"/>
        </w:rPr>
      </w:pPr>
    </w:p>
    <w:p w:rsidRPr="005C5149" w:rsidR="00FD2132" w:rsidP="00D50DF1" w:rsidRDefault="00FD2132" w14:paraId="40BCC2C1" w14:textId="77777777">
      <w:pPr>
        <w:pStyle w:val="Bijschrift"/>
        <w:spacing w:after="0"/>
        <w:rPr>
          <w:rFonts w:ascii="Times New Roman" w:hAnsi="Times New Roman" w:cs="Times New Roman"/>
          <w:color w:val="auto"/>
          <w:sz w:val="24"/>
          <w:szCs w:val="24"/>
        </w:rPr>
      </w:pPr>
    </w:p>
    <w:p w:rsidRPr="005C5149" w:rsidR="00FD2132" w:rsidP="00D50DF1" w:rsidRDefault="00FD2132" w14:paraId="1A9FBE97" w14:textId="77777777">
      <w:pPr>
        <w:pStyle w:val="Bijschrift"/>
        <w:spacing w:after="0"/>
        <w:rPr>
          <w:rFonts w:ascii="Times New Roman" w:hAnsi="Times New Roman" w:cs="Times New Roman"/>
          <w:color w:val="auto"/>
          <w:sz w:val="24"/>
          <w:szCs w:val="24"/>
        </w:rPr>
      </w:pPr>
    </w:p>
    <w:p w:rsidRPr="005C5149" w:rsidR="006E5DE3" w:rsidP="00D50DF1" w:rsidRDefault="006E5DE3" w14:paraId="76FB1CFA" w14:textId="248843DA">
      <w:pPr>
        <w:pStyle w:val="Bijschrift"/>
        <w:spacing w:after="0"/>
        <w:rPr>
          <w:rFonts w:ascii="Times New Roman" w:hAnsi="Times New Roman" w:cs="Times New Roman"/>
          <w:color w:val="auto"/>
          <w:sz w:val="24"/>
          <w:szCs w:val="24"/>
        </w:rPr>
      </w:pPr>
      <w:r w:rsidRPr="005C5149">
        <w:rPr>
          <w:rFonts w:ascii="Times New Roman" w:hAnsi="Times New Roman" w:cs="Times New Roman"/>
          <w:color w:val="auto"/>
          <w:sz w:val="24"/>
          <w:szCs w:val="24"/>
        </w:rPr>
        <w:t xml:space="preserve">Figuur </w:t>
      </w:r>
      <w:r w:rsidRPr="005C5149">
        <w:rPr>
          <w:rFonts w:ascii="Times New Roman" w:hAnsi="Times New Roman" w:cs="Times New Roman"/>
          <w:color w:val="auto"/>
          <w:sz w:val="24"/>
          <w:szCs w:val="24"/>
        </w:rPr>
        <w:fldChar w:fldCharType="begin"/>
      </w:r>
      <w:r w:rsidRPr="005C5149">
        <w:rPr>
          <w:rFonts w:ascii="Times New Roman" w:hAnsi="Times New Roman" w:cs="Times New Roman"/>
          <w:color w:val="auto"/>
          <w:sz w:val="24"/>
          <w:szCs w:val="24"/>
        </w:rPr>
        <w:instrText xml:space="preserve"> SEQ Figuur \* ARABIC </w:instrText>
      </w:r>
      <w:r w:rsidRPr="005C5149">
        <w:rPr>
          <w:rFonts w:ascii="Times New Roman" w:hAnsi="Times New Roman" w:cs="Times New Roman"/>
          <w:color w:val="auto"/>
          <w:sz w:val="24"/>
          <w:szCs w:val="24"/>
        </w:rPr>
        <w:fldChar w:fldCharType="separate"/>
      </w:r>
      <w:r w:rsidRPr="005C5149">
        <w:rPr>
          <w:rFonts w:ascii="Times New Roman" w:hAnsi="Times New Roman" w:cs="Times New Roman"/>
          <w:noProof/>
          <w:color w:val="auto"/>
          <w:sz w:val="24"/>
          <w:szCs w:val="24"/>
        </w:rPr>
        <w:t>1</w:t>
      </w:r>
      <w:r w:rsidRPr="005C5149">
        <w:rPr>
          <w:rFonts w:ascii="Times New Roman" w:hAnsi="Times New Roman" w:cs="Times New Roman"/>
          <w:noProof/>
          <w:color w:val="auto"/>
          <w:sz w:val="24"/>
          <w:szCs w:val="24"/>
        </w:rPr>
        <w:fldChar w:fldCharType="end"/>
      </w:r>
      <w:r w:rsidRPr="005C5149">
        <w:rPr>
          <w:rFonts w:ascii="Times New Roman" w:hAnsi="Times New Roman" w:cs="Times New Roman"/>
          <w:color w:val="auto"/>
          <w:sz w:val="24"/>
          <w:szCs w:val="24"/>
        </w:rPr>
        <w:t>: Toename bruto AOW maanduitkering inclusief vakantiegeld en IOAOW per half jaar in absolute euro's</w:t>
      </w:r>
    </w:p>
    <w:p w:rsidRPr="005C5149" w:rsidR="006E5DE3" w:rsidP="006E5DE3" w:rsidRDefault="006E5DE3" w14:paraId="1A938ECB" w14:textId="77777777">
      <w:pPr>
        <w:pStyle w:val="Geenafstand"/>
        <w:keepNext/>
        <w:rPr>
          <w:rFonts w:ascii="Times New Roman" w:hAnsi="Times New Roman" w:cs="Times New Roman"/>
          <w:sz w:val="24"/>
          <w:szCs w:val="24"/>
        </w:rPr>
      </w:pPr>
      <w:r w:rsidRPr="005C5149">
        <w:rPr>
          <w:rFonts w:ascii="Times New Roman" w:hAnsi="Times New Roman" w:cs="Times New Roman"/>
          <w:noProof/>
          <w:sz w:val="24"/>
          <w:szCs w:val="24"/>
        </w:rPr>
        <w:drawing>
          <wp:inline distT="0" distB="0" distL="0" distR="0" wp14:anchorId="43A05641" wp14:editId="7919D214">
            <wp:extent cx="5859718" cy="3644900"/>
            <wp:effectExtent l="0" t="0" r="8255"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63954" cy="3647535"/>
                    </a:xfrm>
                    <a:prstGeom prst="rect">
                      <a:avLst/>
                    </a:prstGeom>
                    <a:noFill/>
                  </pic:spPr>
                </pic:pic>
              </a:graphicData>
            </a:graphic>
          </wp:inline>
        </w:drawing>
      </w:r>
    </w:p>
    <w:p w:rsidRPr="005C5149" w:rsidR="006E5DE3" w:rsidP="006E5DE3" w:rsidRDefault="006E5DE3" w14:paraId="29D9D1D9" w14:textId="77777777">
      <w:pPr>
        <w:pStyle w:val="Geenafstand"/>
        <w:rPr>
          <w:rFonts w:ascii="Times New Roman" w:hAnsi="Times New Roman" w:cs="Times New Roman"/>
          <w:sz w:val="24"/>
          <w:szCs w:val="24"/>
        </w:rPr>
      </w:pPr>
    </w:p>
    <w:p w:rsidRPr="005C5149" w:rsidR="008F081A" w:rsidP="00D50DF1" w:rsidRDefault="008F081A" w14:paraId="6B6DB336" w14:textId="77777777">
      <w:pPr>
        <w:pStyle w:val="Bijschrift"/>
        <w:spacing w:after="0"/>
        <w:rPr>
          <w:rFonts w:ascii="Times New Roman" w:hAnsi="Times New Roman" w:cs="Times New Roman"/>
          <w:color w:val="auto"/>
          <w:sz w:val="24"/>
          <w:szCs w:val="24"/>
        </w:rPr>
      </w:pPr>
    </w:p>
    <w:p w:rsidRPr="005C5149" w:rsidR="008F081A" w:rsidP="00D50DF1" w:rsidRDefault="008F081A" w14:paraId="73B3D0A0" w14:textId="77777777">
      <w:pPr>
        <w:pStyle w:val="Bijschrift"/>
        <w:spacing w:after="0"/>
        <w:rPr>
          <w:rFonts w:ascii="Times New Roman" w:hAnsi="Times New Roman" w:cs="Times New Roman"/>
          <w:color w:val="auto"/>
          <w:sz w:val="24"/>
          <w:szCs w:val="24"/>
        </w:rPr>
      </w:pPr>
    </w:p>
    <w:p w:rsidRPr="005C5149" w:rsidR="008F081A" w:rsidP="00D50DF1" w:rsidRDefault="008F081A" w14:paraId="39045CA5" w14:textId="77777777">
      <w:pPr>
        <w:pStyle w:val="Bijschrift"/>
        <w:spacing w:after="0"/>
        <w:rPr>
          <w:rFonts w:ascii="Times New Roman" w:hAnsi="Times New Roman" w:cs="Times New Roman"/>
          <w:color w:val="auto"/>
          <w:sz w:val="24"/>
          <w:szCs w:val="24"/>
        </w:rPr>
      </w:pPr>
    </w:p>
    <w:p w:rsidRPr="005C5149" w:rsidR="008F081A" w:rsidP="00D50DF1" w:rsidRDefault="008F081A" w14:paraId="2CC78426" w14:textId="77777777">
      <w:pPr>
        <w:pStyle w:val="Bijschrift"/>
        <w:spacing w:after="0"/>
        <w:rPr>
          <w:rFonts w:ascii="Times New Roman" w:hAnsi="Times New Roman" w:cs="Times New Roman"/>
          <w:color w:val="auto"/>
          <w:sz w:val="24"/>
          <w:szCs w:val="24"/>
        </w:rPr>
      </w:pPr>
    </w:p>
    <w:p w:rsidRPr="005C5149" w:rsidR="008F081A" w:rsidP="00D50DF1" w:rsidRDefault="008F081A" w14:paraId="1EF598C7" w14:textId="77777777">
      <w:pPr>
        <w:pStyle w:val="Bijschrift"/>
        <w:spacing w:after="0"/>
        <w:rPr>
          <w:rFonts w:ascii="Times New Roman" w:hAnsi="Times New Roman" w:cs="Times New Roman"/>
          <w:color w:val="auto"/>
          <w:sz w:val="24"/>
          <w:szCs w:val="24"/>
        </w:rPr>
      </w:pPr>
    </w:p>
    <w:p w:rsidRPr="005C5149" w:rsidR="008F081A" w:rsidP="00D50DF1" w:rsidRDefault="008F081A" w14:paraId="51727FB8" w14:textId="77777777">
      <w:pPr>
        <w:pStyle w:val="Bijschrift"/>
        <w:spacing w:after="0"/>
        <w:rPr>
          <w:rFonts w:ascii="Times New Roman" w:hAnsi="Times New Roman" w:cs="Times New Roman"/>
          <w:color w:val="auto"/>
          <w:sz w:val="24"/>
          <w:szCs w:val="24"/>
        </w:rPr>
      </w:pPr>
    </w:p>
    <w:p w:rsidRPr="005C5149" w:rsidR="008F081A" w:rsidP="00D50DF1" w:rsidRDefault="008F081A" w14:paraId="37BD1942" w14:textId="77777777">
      <w:pPr>
        <w:pStyle w:val="Bijschrift"/>
        <w:spacing w:after="0"/>
        <w:rPr>
          <w:rFonts w:ascii="Times New Roman" w:hAnsi="Times New Roman" w:cs="Times New Roman"/>
          <w:color w:val="auto"/>
          <w:sz w:val="24"/>
          <w:szCs w:val="24"/>
        </w:rPr>
      </w:pPr>
    </w:p>
    <w:p w:rsidRPr="005C5149" w:rsidR="008F081A" w:rsidP="00D50DF1" w:rsidRDefault="008F081A" w14:paraId="59F15C02" w14:textId="77777777">
      <w:pPr>
        <w:pStyle w:val="Bijschrift"/>
        <w:spacing w:after="0"/>
        <w:rPr>
          <w:rFonts w:ascii="Times New Roman" w:hAnsi="Times New Roman" w:cs="Times New Roman"/>
          <w:color w:val="auto"/>
          <w:sz w:val="24"/>
          <w:szCs w:val="24"/>
        </w:rPr>
      </w:pPr>
    </w:p>
    <w:p w:rsidRPr="005C5149" w:rsidR="008F081A" w:rsidP="00D50DF1" w:rsidRDefault="008F081A" w14:paraId="582DFD00" w14:textId="77777777">
      <w:pPr>
        <w:pStyle w:val="Bijschrift"/>
        <w:spacing w:after="0"/>
        <w:rPr>
          <w:rFonts w:ascii="Times New Roman" w:hAnsi="Times New Roman" w:cs="Times New Roman"/>
          <w:color w:val="auto"/>
          <w:sz w:val="24"/>
          <w:szCs w:val="24"/>
        </w:rPr>
      </w:pPr>
    </w:p>
    <w:p w:rsidRPr="005C5149" w:rsidR="008F081A" w:rsidP="00D50DF1" w:rsidRDefault="008F081A" w14:paraId="4990C82D" w14:textId="77777777">
      <w:pPr>
        <w:pStyle w:val="Bijschrift"/>
        <w:spacing w:after="0"/>
        <w:rPr>
          <w:rFonts w:ascii="Times New Roman" w:hAnsi="Times New Roman" w:cs="Times New Roman"/>
          <w:color w:val="auto"/>
          <w:sz w:val="24"/>
          <w:szCs w:val="24"/>
        </w:rPr>
      </w:pPr>
    </w:p>
    <w:p w:rsidRPr="005C5149" w:rsidR="008F081A" w:rsidP="00D50DF1" w:rsidRDefault="008F081A" w14:paraId="36065AE8" w14:textId="77777777">
      <w:pPr>
        <w:pStyle w:val="Bijschrift"/>
        <w:spacing w:after="0"/>
        <w:rPr>
          <w:rFonts w:ascii="Times New Roman" w:hAnsi="Times New Roman" w:cs="Times New Roman"/>
          <w:color w:val="auto"/>
          <w:sz w:val="24"/>
          <w:szCs w:val="24"/>
        </w:rPr>
      </w:pPr>
    </w:p>
    <w:p w:rsidRPr="005C5149" w:rsidR="008F081A" w:rsidP="00D50DF1" w:rsidRDefault="008F081A" w14:paraId="4CD6573A" w14:textId="77777777">
      <w:pPr>
        <w:pStyle w:val="Bijschrift"/>
        <w:spacing w:after="0"/>
        <w:rPr>
          <w:rFonts w:ascii="Times New Roman" w:hAnsi="Times New Roman" w:cs="Times New Roman"/>
          <w:color w:val="auto"/>
          <w:sz w:val="24"/>
          <w:szCs w:val="24"/>
        </w:rPr>
      </w:pPr>
    </w:p>
    <w:p w:rsidRPr="005C5149" w:rsidR="008F081A" w:rsidP="00D50DF1" w:rsidRDefault="008F081A" w14:paraId="23068AA9" w14:textId="77777777">
      <w:pPr>
        <w:pStyle w:val="Bijschrift"/>
        <w:spacing w:after="0"/>
        <w:rPr>
          <w:rFonts w:ascii="Times New Roman" w:hAnsi="Times New Roman" w:cs="Times New Roman"/>
          <w:color w:val="auto"/>
          <w:sz w:val="24"/>
          <w:szCs w:val="24"/>
        </w:rPr>
      </w:pPr>
    </w:p>
    <w:p w:rsidRPr="005C5149" w:rsidR="00FD2132" w:rsidP="00D50DF1" w:rsidRDefault="00FD2132" w14:paraId="2DAD7094" w14:textId="77777777">
      <w:pPr>
        <w:pStyle w:val="Bijschrift"/>
        <w:spacing w:after="0"/>
        <w:rPr>
          <w:rFonts w:ascii="Times New Roman" w:hAnsi="Times New Roman" w:cs="Times New Roman"/>
          <w:color w:val="auto"/>
          <w:sz w:val="24"/>
          <w:szCs w:val="24"/>
        </w:rPr>
      </w:pPr>
    </w:p>
    <w:p w:rsidRPr="005C5149" w:rsidR="00FD2132" w:rsidP="00D50DF1" w:rsidRDefault="00FD2132" w14:paraId="1FB0EA6B" w14:textId="77777777">
      <w:pPr>
        <w:pStyle w:val="Bijschrift"/>
        <w:spacing w:after="0"/>
        <w:rPr>
          <w:rFonts w:ascii="Times New Roman" w:hAnsi="Times New Roman" w:cs="Times New Roman"/>
          <w:color w:val="auto"/>
          <w:sz w:val="24"/>
          <w:szCs w:val="24"/>
        </w:rPr>
      </w:pPr>
    </w:p>
    <w:p w:rsidRPr="005C5149" w:rsidR="00FD2132" w:rsidP="00D50DF1" w:rsidRDefault="00FD2132" w14:paraId="4F891212" w14:textId="77777777">
      <w:pPr>
        <w:pStyle w:val="Bijschrift"/>
        <w:spacing w:after="0"/>
        <w:rPr>
          <w:rFonts w:ascii="Times New Roman" w:hAnsi="Times New Roman" w:cs="Times New Roman"/>
          <w:color w:val="auto"/>
          <w:sz w:val="24"/>
          <w:szCs w:val="24"/>
        </w:rPr>
      </w:pPr>
    </w:p>
    <w:p w:rsidRPr="005C5149" w:rsidR="00FD2132" w:rsidP="00D50DF1" w:rsidRDefault="00FD2132" w14:paraId="50362723" w14:textId="77777777">
      <w:pPr>
        <w:pStyle w:val="Bijschrift"/>
        <w:spacing w:after="0"/>
        <w:rPr>
          <w:rFonts w:ascii="Times New Roman" w:hAnsi="Times New Roman" w:cs="Times New Roman"/>
          <w:color w:val="auto"/>
          <w:sz w:val="24"/>
          <w:szCs w:val="24"/>
        </w:rPr>
      </w:pPr>
    </w:p>
    <w:p w:rsidRPr="005C5149" w:rsidR="00FD2132" w:rsidP="00D50DF1" w:rsidRDefault="00FD2132" w14:paraId="2D74FD31" w14:textId="77777777">
      <w:pPr>
        <w:pStyle w:val="Bijschrift"/>
        <w:spacing w:after="0"/>
        <w:rPr>
          <w:rFonts w:ascii="Times New Roman" w:hAnsi="Times New Roman" w:cs="Times New Roman"/>
          <w:color w:val="auto"/>
          <w:sz w:val="24"/>
          <w:szCs w:val="24"/>
        </w:rPr>
      </w:pPr>
    </w:p>
    <w:p w:rsidRPr="005C5149" w:rsidR="00FD2132" w:rsidP="00D50DF1" w:rsidRDefault="00FD2132" w14:paraId="41D82919" w14:textId="77777777">
      <w:pPr>
        <w:pStyle w:val="Bijschrift"/>
        <w:spacing w:after="0"/>
        <w:rPr>
          <w:rFonts w:ascii="Times New Roman" w:hAnsi="Times New Roman" w:cs="Times New Roman"/>
          <w:color w:val="auto"/>
          <w:sz w:val="24"/>
          <w:szCs w:val="24"/>
        </w:rPr>
      </w:pPr>
    </w:p>
    <w:p w:rsidRPr="005C5149" w:rsidR="00FD2132" w:rsidP="00D50DF1" w:rsidRDefault="00FD2132" w14:paraId="45B0A4D2" w14:textId="77777777">
      <w:pPr>
        <w:pStyle w:val="Bijschrift"/>
        <w:spacing w:after="0"/>
        <w:rPr>
          <w:rFonts w:ascii="Times New Roman" w:hAnsi="Times New Roman" w:cs="Times New Roman"/>
          <w:color w:val="auto"/>
          <w:sz w:val="24"/>
          <w:szCs w:val="24"/>
        </w:rPr>
      </w:pPr>
    </w:p>
    <w:p w:rsidRPr="005C5149" w:rsidR="00FD2132" w:rsidP="00D50DF1" w:rsidRDefault="00FD2132" w14:paraId="0CD6FDBF" w14:textId="77777777">
      <w:pPr>
        <w:pStyle w:val="Bijschrift"/>
        <w:spacing w:after="0"/>
        <w:rPr>
          <w:rFonts w:ascii="Times New Roman" w:hAnsi="Times New Roman" w:cs="Times New Roman"/>
          <w:color w:val="auto"/>
          <w:sz w:val="24"/>
          <w:szCs w:val="24"/>
        </w:rPr>
      </w:pPr>
    </w:p>
    <w:p w:rsidRPr="005C5149" w:rsidR="00FD2132" w:rsidP="00D50DF1" w:rsidRDefault="00FD2132" w14:paraId="2E81C179" w14:textId="77777777">
      <w:pPr>
        <w:pStyle w:val="Bijschrift"/>
        <w:spacing w:after="0"/>
        <w:rPr>
          <w:rFonts w:ascii="Times New Roman" w:hAnsi="Times New Roman" w:cs="Times New Roman"/>
          <w:color w:val="auto"/>
          <w:sz w:val="24"/>
          <w:szCs w:val="24"/>
        </w:rPr>
      </w:pPr>
    </w:p>
    <w:p w:rsidRPr="005C5149" w:rsidR="00FD2132" w:rsidP="00D50DF1" w:rsidRDefault="00FD2132" w14:paraId="5A267D25" w14:textId="77777777">
      <w:pPr>
        <w:pStyle w:val="Bijschrift"/>
        <w:spacing w:after="0"/>
        <w:rPr>
          <w:rFonts w:ascii="Times New Roman" w:hAnsi="Times New Roman" w:cs="Times New Roman"/>
          <w:color w:val="auto"/>
          <w:sz w:val="24"/>
          <w:szCs w:val="24"/>
        </w:rPr>
      </w:pPr>
    </w:p>
    <w:p w:rsidRPr="005C5149" w:rsidR="00FD2132" w:rsidP="00D50DF1" w:rsidRDefault="00FD2132" w14:paraId="25504346" w14:textId="77777777">
      <w:pPr>
        <w:pStyle w:val="Bijschrift"/>
        <w:spacing w:after="0"/>
        <w:rPr>
          <w:rFonts w:ascii="Times New Roman" w:hAnsi="Times New Roman" w:cs="Times New Roman"/>
          <w:color w:val="auto"/>
          <w:sz w:val="24"/>
          <w:szCs w:val="24"/>
        </w:rPr>
      </w:pPr>
    </w:p>
    <w:p w:rsidRPr="005C5149" w:rsidR="00FD2132" w:rsidP="00D50DF1" w:rsidRDefault="00FD2132" w14:paraId="70094C00" w14:textId="77777777">
      <w:pPr>
        <w:pStyle w:val="Bijschrift"/>
        <w:spacing w:after="0"/>
        <w:rPr>
          <w:rFonts w:ascii="Times New Roman" w:hAnsi="Times New Roman" w:cs="Times New Roman"/>
          <w:color w:val="auto"/>
          <w:sz w:val="24"/>
          <w:szCs w:val="24"/>
        </w:rPr>
      </w:pPr>
    </w:p>
    <w:p w:rsidRPr="005C5149" w:rsidR="00FD2132" w:rsidP="00D50DF1" w:rsidRDefault="00FD2132" w14:paraId="62D4E40D" w14:textId="77777777">
      <w:pPr>
        <w:pStyle w:val="Bijschrift"/>
        <w:spacing w:after="0"/>
        <w:rPr>
          <w:rFonts w:ascii="Times New Roman" w:hAnsi="Times New Roman" w:cs="Times New Roman"/>
          <w:color w:val="auto"/>
          <w:sz w:val="24"/>
          <w:szCs w:val="24"/>
        </w:rPr>
      </w:pPr>
    </w:p>
    <w:p w:rsidRPr="005C5149" w:rsidR="00FD2132" w:rsidP="00D50DF1" w:rsidRDefault="00FD2132" w14:paraId="08B1E786" w14:textId="77777777">
      <w:pPr>
        <w:pStyle w:val="Bijschrift"/>
        <w:spacing w:after="0"/>
        <w:rPr>
          <w:rFonts w:ascii="Times New Roman" w:hAnsi="Times New Roman" w:cs="Times New Roman"/>
          <w:color w:val="auto"/>
          <w:sz w:val="24"/>
          <w:szCs w:val="24"/>
        </w:rPr>
      </w:pPr>
    </w:p>
    <w:p w:rsidRPr="005C5149" w:rsidR="00FD2132" w:rsidP="00D50DF1" w:rsidRDefault="00FD2132" w14:paraId="587D3059" w14:textId="77777777">
      <w:pPr>
        <w:pStyle w:val="Bijschrift"/>
        <w:spacing w:after="0"/>
        <w:rPr>
          <w:rFonts w:ascii="Times New Roman" w:hAnsi="Times New Roman" w:cs="Times New Roman"/>
          <w:color w:val="auto"/>
          <w:sz w:val="24"/>
          <w:szCs w:val="24"/>
        </w:rPr>
      </w:pPr>
    </w:p>
    <w:p w:rsidRPr="005C5149" w:rsidR="00FD2132" w:rsidP="00D50DF1" w:rsidRDefault="00FD2132" w14:paraId="0F239622" w14:textId="77777777">
      <w:pPr>
        <w:pStyle w:val="Bijschrift"/>
        <w:spacing w:after="0"/>
        <w:rPr>
          <w:rFonts w:ascii="Times New Roman" w:hAnsi="Times New Roman" w:cs="Times New Roman"/>
          <w:color w:val="auto"/>
          <w:sz w:val="24"/>
          <w:szCs w:val="24"/>
        </w:rPr>
      </w:pPr>
    </w:p>
    <w:p w:rsidRPr="005C5149" w:rsidR="00FD2132" w:rsidP="00D50DF1" w:rsidRDefault="00FD2132" w14:paraId="261E0B14" w14:textId="77777777">
      <w:pPr>
        <w:pStyle w:val="Bijschrift"/>
        <w:spacing w:after="0"/>
        <w:rPr>
          <w:rFonts w:ascii="Times New Roman" w:hAnsi="Times New Roman" w:cs="Times New Roman"/>
          <w:color w:val="auto"/>
          <w:sz w:val="24"/>
          <w:szCs w:val="24"/>
        </w:rPr>
      </w:pPr>
    </w:p>
    <w:p w:rsidRPr="005C5149" w:rsidR="00FD2132" w:rsidP="00D50DF1" w:rsidRDefault="00FD2132" w14:paraId="196E049D" w14:textId="77777777">
      <w:pPr>
        <w:pStyle w:val="Bijschrift"/>
        <w:spacing w:after="0"/>
        <w:rPr>
          <w:rFonts w:ascii="Times New Roman" w:hAnsi="Times New Roman" w:cs="Times New Roman"/>
          <w:color w:val="auto"/>
          <w:sz w:val="24"/>
          <w:szCs w:val="24"/>
        </w:rPr>
      </w:pPr>
    </w:p>
    <w:p w:rsidRPr="005C5149" w:rsidR="00FD2132" w:rsidP="00D50DF1" w:rsidRDefault="00FD2132" w14:paraId="076DE468" w14:textId="77777777">
      <w:pPr>
        <w:pStyle w:val="Bijschrift"/>
        <w:spacing w:after="0"/>
        <w:rPr>
          <w:rFonts w:ascii="Times New Roman" w:hAnsi="Times New Roman" w:cs="Times New Roman"/>
          <w:color w:val="auto"/>
          <w:sz w:val="24"/>
          <w:szCs w:val="24"/>
        </w:rPr>
      </w:pPr>
    </w:p>
    <w:p w:rsidRPr="005C5149" w:rsidR="00FD2132" w:rsidP="00D50DF1" w:rsidRDefault="00FD2132" w14:paraId="3BF445F3" w14:textId="77777777">
      <w:pPr>
        <w:pStyle w:val="Bijschrift"/>
        <w:spacing w:after="0"/>
        <w:rPr>
          <w:rFonts w:ascii="Times New Roman" w:hAnsi="Times New Roman" w:cs="Times New Roman"/>
          <w:color w:val="auto"/>
          <w:sz w:val="24"/>
          <w:szCs w:val="24"/>
        </w:rPr>
      </w:pPr>
    </w:p>
    <w:p w:rsidRPr="005C5149" w:rsidR="00FD2132" w:rsidP="00D50DF1" w:rsidRDefault="00FD2132" w14:paraId="2DBF349E" w14:textId="77777777">
      <w:pPr>
        <w:pStyle w:val="Bijschrift"/>
        <w:spacing w:after="0"/>
        <w:rPr>
          <w:rFonts w:ascii="Times New Roman" w:hAnsi="Times New Roman" w:cs="Times New Roman"/>
          <w:color w:val="auto"/>
          <w:sz w:val="24"/>
          <w:szCs w:val="24"/>
        </w:rPr>
      </w:pPr>
    </w:p>
    <w:p w:rsidRPr="005C5149" w:rsidR="00FD2132" w:rsidP="00D50DF1" w:rsidRDefault="00FD2132" w14:paraId="447B6E3D" w14:textId="77777777">
      <w:pPr>
        <w:pStyle w:val="Bijschrift"/>
        <w:spacing w:after="0"/>
        <w:rPr>
          <w:rFonts w:ascii="Times New Roman" w:hAnsi="Times New Roman" w:cs="Times New Roman"/>
          <w:color w:val="auto"/>
          <w:sz w:val="24"/>
          <w:szCs w:val="24"/>
        </w:rPr>
      </w:pPr>
    </w:p>
    <w:p w:rsidRPr="005C5149" w:rsidR="00FD2132" w:rsidP="00D50DF1" w:rsidRDefault="00FD2132" w14:paraId="2A0BF622" w14:textId="77777777">
      <w:pPr>
        <w:pStyle w:val="Bijschrift"/>
        <w:spacing w:after="0"/>
        <w:rPr>
          <w:rFonts w:ascii="Times New Roman" w:hAnsi="Times New Roman" w:cs="Times New Roman"/>
          <w:color w:val="auto"/>
          <w:sz w:val="24"/>
          <w:szCs w:val="24"/>
        </w:rPr>
      </w:pPr>
    </w:p>
    <w:p w:rsidRPr="005C5149" w:rsidR="006E5DE3" w:rsidP="00D50DF1" w:rsidRDefault="006E5DE3" w14:paraId="056A8A91" w14:textId="27EE4E52">
      <w:pPr>
        <w:pStyle w:val="Bijschrift"/>
        <w:spacing w:after="0"/>
        <w:rPr>
          <w:rFonts w:ascii="Times New Roman" w:hAnsi="Times New Roman" w:cs="Times New Roman"/>
          <w:color w:val="auto"/>
          <w:sz w:val="24"/>
          <w:szCs w:val="24"/>
        </w:rPr>
      </w:pPr>
      <w:r w:rsidRPr="005C5149">
        <w:rPr>
          <w:rFonts w:ascii="Times New Roman" w:hAnsi="Times New Roman" w:cs="Times New Roman"/>
          <w:color w:val="auto"/>
          <w:sz w:val="24"/>
          <w:szCs w:val="24"/>
        </w:rPr>
        <w:t xml:space="preserve">Figuur </w:t>
      </w:r>
      <w:r w:rsidRPr="005C5149">
        <w:rPr>
          <w:rFonts w:ascii="Times New Roman" w:hAnsi="Times New Roman" w:cs="Times New Roman"/>
          <w:color w:val="auto"/>
          <w:sz w:val="24"/>
          <w:szCs w:val="24"/>
        </w:rPr>
        <w:fldChar w:fldCharType="begin"/>
      </w:r>
      <w:r w:rsidRPr="005C5149">
        <w:rPr>
          <w:rFonts w:ascii="Times New Roman" w:hAnsi="Times New Roman" w:cs="Times New Roman"/>
          <w:color w:val="auto"/>
          <w:sz w:val="24"/>
          <w:szCs w:val="24"/>
        </w:rPr>
        <w:instrText xml:space="preserve"> SEQ Figuur \* ARABIC </w:instrText>
      </w:r>
      <w:r w:rsidRPr="005C5149">
        <w:rPr>
          <w:rFonts w:ascii="Times New Roman" w:hAnsi="Times New Roman" w:cs="Times New Roman"/>
          <w:color w:val="auto"/>
          <w:sz w:val="24"/>
          <w:szCs w:val="24"/>
        </w:rPr>
        <w:fldChar w:fldCharType="separate"/>
      </w:r>
      <w:r w:rsidRPr="005C5149">
        <w:rPr>
          <w:rFonts w:ascii="Times New Roman" w:hAnsi="Times New Roman" w:cs="Times New Roman"/>
          <w:noProof/>
          <w:color w:val="auto"/>
          <w:sz w:val="24"/>
          <w:szCs w:val="24"/>
        </w:rPr>
        <w:t>2</w:t>
      </w:r>
      <w:r w:rsidRPr="005C5149">
        <w:rPr>
          <w:rFonts w:ascii="Times New Roman" w:hAnsi="Times New Roman" w:cs="Times New Roman"/>
          <w:noProof/>
          <w:color w:val="auto"/>
          <w:sz w:val="24"/>
          <w:szCs w:val="24"/>
        </w:rPr>
        <w:fldChar w:fldCharType="end"/>
      </w:r>
      <w:r w:rsidRPr="005C5149">
        <w:rPr>
          <w:rFonts w:ascii="Times New Roman" w:hAnsi="Times New Roman" w:cs="Times New Roman"/>
          <w:color w:val="auto"/>
          <w:sz w:val="24"/>
          <w:szCs w:val="24"/>
        </w:rPr>
        <w:t>: Procentuele toename van het bruto AOW inclusief vakantiegeld en IOAOW per half jaar.</w:t>
      </w:r>
    </w:p>
    <w:p w:rsidRPr="005C5149" w:rsidR="006E5DE3" w:rsidP="006E5DE3" w:rsidRDefault="006E5DE3" w14:paraId="635286C9" w14:textId="77777777">
      <w:pPr>
        <w:pStyle w:val="Geenafstand"/>
        <w:keepNext/>
        <w:rPr>
          <w:rFonts w:ascii="Times New Roman" w:hAnsi="Times New Roman" w:cs="Times New Roman"/>
          <w:sz w:val="24"/>
          <w:szCs w:val="24"/>
        </w:rPr>
      </w:pPr>
      <w:r w:rsidRPr="005C5149">
        <w:rPr>
          <w:rFonts w:ascii="Times New Roman" w:hAnsi="Times New Roman" w:cs="Times New Roman"/>
          <w:noProof/>
          <w:sz w:val="24"/>
          <w:szCs w:val="24"/>
        </w:rPr>
        <w:drawing>
          <wp:inline distT="0" distB="0" distL="0" distR="0" wp14:anchorId="6E9D3AA1" wp14:editId="20DF2BF3">
            <wp:extent cx="5734050" cy="3505200"/>
            <wp:effectExtent l="0" t="0" r="0" b="0"/>
            <wp:docPr id="4" name="Grafiek 4">
              <a:extLst xmlns:a="http://schemas.openxmlformats.org/drawingml/2006/main">
                <a:ext uri="{FF2B5EF4-FFF2-40B4-BE49-F238E27FC236}">
                  <a16:creationId xmlns:a16="http://schemas.microsoft.com/office/drawing/2014/main" id="{B174F2B8-7999-FA16-D757-D691D3A559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Pr="005C5149" w:rsidR="006E5DE3" w:rsidP="006E5DE3" w:rsidRDefault="006E5DE3" w14:paraId="7009AA01" w14:textId="77777777">
      <w:pPr>
        <w:pStyle w:val="Geenafstand"/>
        <w:rPr>
          <w:rFonts w:ascii="Times New Roman" w:hAnsi="Times New Roman" w:cs="Times New Roman"/>
          <w:sz w:val="24"/>
          <w:szCs w:val="24"/>
        </w:rPr>
      </w:pPr>
    </w:p>
    <w:p w:rsidRPr="005C5149" w:rsidR="006E5DE3" w:rsidP="006E5DE3" w:rsidRDefault="006E5DE3" w14:paraId="3DCBD22A" w14:textId="77777777">
      <w:pPr>
        <w:pStyle w:val="Geenafstand"/>
        <w:rPr>
          <w:rFonts w:ascii="Times New Roman" w:hAnsi="Times New Roman" w:cs="Times New Roman"/>
          <w:sz w:val="24"/>
          <w:szCs w:val="24"/>
        </w:rPr>
      </w:pPr>
    </w:p>
    <w:p w:rsidRPr="005C5149" w:rsidR="006E5DE3" w:rsidP="00D50DF1" w:rsidRDefault="006E5DE3" w14:paraId="4F4A5B04" w14:textId="02AC7955">
      <w:pPr>
        <w:pStyle w:val="Bijschrift"/>
        <w:keepNext/>
        <w:spacing w:after="0"/>
        <w:rPr>
          <w:rFonts w:ascii="Times New Roman" w:hAnsi="Times New Roman" w:cs="Times New Roman"/>
          <w:color w:val="auto"/>
          <w:sz w:val="24"/>
          <w:szCs w:val="24"/>
        </w:rPr>
      </w:pPr>
      <w:r w:rsidRPr="005C5149">
        <w:rPr>
          <w:rFonts w:ascii="Times New Roman" w:hAnsi="Times New Roman" w:cs="Times New Roman"/>
          <w:color w:val="auto"/>
          <w:sz w:val="24"/>
          <w:szCs w:val="24"/>
        </w:rPr>
        <w:t>Tabel: Toename hoogte en procentuele toename bruto AOW maanduitkering inclusief vakantiegeld en IOAOW per half jaar voor alleenstaanden en gehuwden.</w:t>
      </w:r>
    </w:p>
    <w:tbl>
      <w:tblPr>
        <w:tblW w:w="75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1129"/>
        <w:gridCol w:w="1431"/>
        <w:gridCol w:w="1600"/>
        <w:gridCol w:w="1714"/>
        <w:gridCol w:w="1682"/>
      </w:tblGrid>
      <w:tr w:rsidRPr="005C5149" w:rsidR="006E5DE3" w:rsidTr="006E5DE3" w14:paraId="2032C263" w14:textId="77777777">
        <w:trPr>
          <w:trHeight w:val="290"/>
        </w:trPr>
        <w:tc>
          <w:tcPr>
            <w:tcW w:w="1129" w:type="dxa"/>
            <w:shd w:val="clear" w:color="auto" w:fill="auto"/>
            <w:noWrap/>
            <w:vAlign w:val="bottom"/>
            <w:hideMark/>
          </w:tcPr>
          <w:p w:rsidRPr="005C5149" w:rsidR="006E5DE3" w:rsidP="003521D9" w:rsidRDefault="006E5DE3" w14:paraId="72928669" w14:textId="77777777">
            <w:pPr>
              <w:spacing w:after="0" w:line="240" w:lineRule="auto"/>
              <w:rPr>
                <w:rFonts w:ascii="Times New Roman" w:hAnsi="Times New Roman" w:eastAsia="Times New Roman" w:cs="Times New Roman"/>
                <w:b/>
                <w:bCs/>
                <w:sz w:val="24"/>
                <w:szCs w:val="24"/>
                <w:lang w:eastAsia="nl-NL"/>
              </w:rPr>
            </w:pPr>
            <w:r w:rsidRPr="005C5149">
              <w:rPr>
                <w:rFonts w:ascii="Times New Roman" w:hAnsi="Times New Roman" w:eastAsia="Times New Roman" w:cs="Times New Roman"/>
                <w:b/>
                <w:bCs/>
                <w:sz w:val="24"/>
                <w:szCs w:val="24"/>
                <w:lang w:eastAsia="nl-NL"/>
              </w:rPr>
              <w:t>Maand</w:t>
            </w:r>
          </w:p>
        </w:tc>
        <w:tc>
          <w:tcPr>
            <w:tcW w:w="1431" w:type="dxa"/>
            <w:shd w:val="clear" w:color="auto" w:fill="auto"/>
            <w:noWrap/>
            <w:vAlign w:val="bottom"/>
            <w:hideMark/>
          </w:tcPr>
          <w:p w:rsidRPr="005C5149" w:rsidR="006E5DE3" w:rsidP="003521D9" w:rsidRDefault="006E5DE3" w14:paraId="7A3B61CD" w14:textId="77777777">
            <w:pPr>
              <w:spacing w:after="0" w:line="240" w:lineRule="auto"/>
              <w:jc w:val="right"/>
              <w:rPr>
                <w:rFonts w:ascii="Times New Roman" w:hAnsi="Times New Roman" w:eastAsia="Times New Roman" w:cs="Times New Roman"/>
                <w:b/>
                <w:bCs/>
                <w:sz w:val="24"/>
                <w:szCs w:val="24"/>
                <w:lang w:eastAsia="nl-NL"/>
              </w:rPr>
            </w:pPr>
            <w:r w:rsidRPr="005C5149">
              <w:rPr>
                <w:rFonts w:ascii="Times New Roman" w:hAnsi="Times New Roman" w:eastAsia="Times New Roman" w:cs="Times New Roman"/>
                <w:b/>
                <w:bCs/>
                <w:sz w:val="24"/>
                <w:szCs w:val="24"/>
                <w:lang w:eastAsia="nl-NL"/>
              </w:rPr>
              <w:t>Gehuwden</w:t>
            </w:r>
          </w:p>
        </w:tc>
        <w:tc>
          <w:tcPr>
            <w:tcW w:w="1600" w:type="dxa"/>
            <w:shd w:val="clear" w:color="auto" w:fill="auto"/>
            <w:noWrap/>
            <w:vAlign w:val="bottom"/>
            <w:hideMark/>
          </w:tcPr>
          <w:p w:rsidRPr="005C5149" w:rsidR="006E5DE3" w:rsidP="003521D9" w:rsidRDefault="006E5DE3" w14:paraId="5323F8D2" w14:textId="77777777">
            <w:pPr>
              <w:spacing w:after="0" w:line="240" w:lineRule="auto"/>
              <w:jc w:val="right"/>
              <w:rPr>
                <w:rFonts w:ascii="Times New Roman" w:hAnsi="Times New Roman" w:eastAsia="Times New Roman" w:cs="Times New Roman"/>
                <w:b/>
                <w:bCs/>
                <w:sz w:val="24"/>
                <w:szCs w:val="24"/>
                <w:lang w:eastAsia="nl-NL"/>
              </w:rPr>
            </w:pPr>
            <w:r w:rsidRPr="005C5149">
              <w:rPr>
                <w:rFonts w:ascii="Times New Roman" w:hAnsi="Times New Roman" w:eastAsia="Times New Roman" w:cs="Times New Roman"/>
                <w:b/>
                <w:bCs/>
                <w:sz w:val="24"/>
                <w:szCs w:val="24"/>
                <w:lang w:eastAsia="nl-NL"/>
              </w:rPr>
              <w:t>Procentuele toename voor gehuwden</w:t>
            </w:r>
          </w:p>
        </w:tc>
        <w:tc>
          <w:tcPr>
            <w:tcW w:w="1702" w:type="dxa"/>
            <w:shd w:val="clear" w:color="auto" w:fill="auto"/>
            <w:noWrap/>
            <w:vAlign w:val="bottom"/>
            <w:hideMark/>
          </w:tcPr>
          <w:p w:rsidRPr="005C5149" w:rsidR="006E5DE3" w:rsidP="003521D9" w:rsidRDefault="006E5DE3" w14:paraId="260D7A2A" w14:textId="77777777">
            <w:pPr>
              <w:spacing w:after="0" w:line="240" w:lineRule="auto"/>
              <w:jc w:val="right"/>
              <w:rPr>
                <w:rFonts w:ascii="Times New Roman" w:hAnsi="Times New Roman" w:eastAsia="Times New Roman" w:cs="Times New Roman"/>
                <w:b/>
                <w:bCs/>
                <w:sz w:val="24"/>
                <w:szCs w:val="24"/>
                <w:lang w:eastAsia="nl-NL"/>
              </w:rPr>
            </w:pPr>
            <w:r w:rsidRPr="005C5149">
              <w:rPr>
                <w:rFonts w:ascii="Times New Roman" w:hAnsi="Times New Roman" w:eastAsia="Times New Roman" w:cs="Times New Roman"/>
                <w:b/>
                <w:bCs/>
                <w:sz w:val="24"/>
                <w:szCs w:val="24"/>
                <w:lang w:eastAsia="nl-NL"/>
              </w:rPr>
              <w:t>Alleenstaanden</w:t>
            </w:r>
          </w:p>
        </w:tc>
        <w:tc>
          <w:tcPr>
            <w:tcW w:w="1682" w:type="dxa"/>
            <w:shd w:val="clear" w:color="auto" w:fill="auto"/>
            <w:noWrap/>
            <w:vAlign w:val="bottom"/>
            <w:hideMark/>
          </w:tcPr>
          <w:p w:rsidRPr="005C5149" w:rsidR="006E5DE3" w:rsidP="003521D9" w:rsidRDefault="006E5DE3" w14:paraId="6E1469FB" w14:textId="77777777">
            <w:pPr>
              <w:spacing w:after="0" w:line="240" w:lineRule="auto"/>
              <w:jc w:val="right"/>
              <w:rPr>
                <w:rFonts w:ascii="Times New Roman" w:hAnsi="Times New Roman" w:eastAsia="Times New Roman" w:cs="Times New Roman"/>
                <w:b/>
                <w:bCs/>
                <w:sz w:val="24"/>
                <w:szCs w:val="24"/>
                <w:lang w:eastAsia="nl-NL"/>
              </w:rPr>
            </w:pPr>
            <w:r w:rsidRPr="005C5149">
              <w:rPr>
                <w:rFonts w:ascii="Times New Roman" w:hAnsi="Times New Roman" w:eastAsia="Times New Roman" w:cs="Times New Roman"/>
                <w:b/>
                <w:bCs/>
                <w:sz w:val="24"/>
                <w:szCs w:val="24"/>
                <w:lang w:eastAsia="nl-NL"/>
              </w:rPr>
              <w:t>Procentuele toename voor alleenstaanden</w:t>
            </w:r>
          </w:p>
        </w:tc>
      </w:tr>
      <w:tr w:rsidRPr="005C5149" w:rsidR="006E5DE3" w:rsidTr="006E5DE3" w14:paraId="388DB6D2" w14:textId="77777777">
        <w:trPr>
          <w:trHeight w:val="290"/>
        </w:trPr>
        <w:tc>
          <w:tcPr>
            <w:tcW w:w="1129" w:type="dxa"/>
            <w:shd w:val="clear" w:color="auto" w:fill="auto"/>
            <w:noWrap/>
            <w:vAlign w:val="bottom"/>
            <w:hideMark/>
          </w:tcPr>
          <w:p w:rsidRPr="005C5149" w:rsidR="006E5DE3" w:rsidP="003521D9" w:rsidRDefault="006E5DE3" w14:paraId="565821B6"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1-1-2009</w:t>
            </w:r>
          </w:p>
        </w:tc>
        <w:tc>
          <w:tcPr>
            <w:tcW w:w="1431" w:type="dxa"/>
            <w:shd w:val="clear" w:color="auto" w:fill="auto"/>
            <w:noWrap/>
            <w:vAlign w:val="bottom"/>
            <w:hideMark/>
          </w:tcPr>
          <w:p w:rsidRPr="005C5149" w:rsidR="006E5DE3" w:rsidP="003521D9" w:rsidRDefault="006E5DE3" w14:paraId="0E12237A"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€ 0,00</w:t>
            </w:r>
          </w:p>
        </w:tc>
        <w:tc>
          <w:tcPr>
            <w:tcW w:w="1600" w:type="dxa"/>
            <w:shd w:val="clear" w:color="auto" w:fill="auto"/>
            <w:noWrap/>
            <w:vAlign w:val="bottom"/>
            <w:hideMark/>
          </w:tcPr>
          <w:p w:rsidRPr="005C5149" w:rsidR="006E5DE3" w:rsidP="003521D9" w:rsidRDefault="006E5DE3" w14:paraId="68E7C96C"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0%</w:t>
            </w:r>
          </w:p>
        </w:tc>
        <w:tc>
          <w:tcPr>
            <w:tcW w:w="1702" w:type="dxa"/>
            <w:shd w:val="clear" w:color="auto" w:fill="auto"/>
            <w:noWrap/>
            <w:vAlign w:val="bottom"/>
            <w:hideMark/>
          </w:tcPr>
          <w:p w:rsidRPr="005C5149" w:rsidR="006E5DE3" w:rsidP="003521D9" w:rsidRDefault="006E5DE3" w14:paraId="1F2726BA"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€ 0,00</w:t>
            </w:r>
          </w:p>
        </w:tc>
        <w:tc>
          <w:tcPr>
            <w:tcW w:w="1682" w:type="dxa"/>
            <w:shd w:val="clear" w:color="auto" w:fill="auto"/>
            <w:noWrap/>
            <w:vAlign w:val="bottom"/>
            <w:hideMark/>
          </w:tcPr>
          <w:p w:rsidRPr="005C5149" w:rsidR="006E5DE3" w:rsidP="003521D9" w:rsidRDefault="006E5DE3" w14:paraId="3C057607"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0%</w:t>
            </w:r>
          </w:p>
        </w:tc>
      </w:tr>
      <w:tr w:rsidRPr="005C5149" w:rsidR="006E5DE3" w:rsidTr="006E5DE3" w14:paraId="7A78F9DB" w14:textId="77777777">
        <w:trPr>
          <w:trHeight w:val="290"/>
        </w:trPr>
        <w:tc>
          <w:tcPr>
            <w:tcW w:w="1129" w:type="dxa"/>
            <w:shd w:val="clear" w:color="auto" w:fill="auto"/>
            <w:noWrap/>
            <w:vAlign w:val="bottom"/>
            <w:hideMark/>
          </w:tcPr>
          <w:p w:rsidRPr="005C5149" w:rsidR="006E5DE3" w:rsidP="003521D9" w:rsidRDefault="006E5DE3" w14:paraId="2FAB6CAF"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lastRenderedPageBreak/>
              <w:t>1-7-2009</w:t>
            </w:r>
          </w:p>
        </w:tc>
        <w:tc>
          <w:tcPr>
            <w:tcW w:w="1431" w:type="dxa"/>
            <w:shd w:val="clear" w:color="auto" w:fill="auto"/>
            <w:noWrap/>
            <w:vAlign w:val="bottom"/>
            <w:hideMark/>
          </w:tcPr>
          <w:p w:rsidRPr="005C5149" w:rsidR="006E5DE3" w:rsidP="003521D9" w:rsidRDefault="006E5DE3" w14:paraId="5E75399C"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€ 7,55</w:t>
            </w:r>
          </w:p>
        </w:tc>
        <w:tc>
          <w:tcPr>
            <w:tcW w:w="1600" w:type="dxa"/>
            <w:shd w:val="clear" w:color="auto" w:fill="auto"/>
            <w:noWrap/>
            <w:vAlign w:val="bottom"/>
            <w:hideMark/>
          </w:tcPr>
          <w:p w:rsidRPr="005C5149" w:rsidR="006E5DE3" w:rsidP="003521D9" w:rsidRDefault="006E5DE3" w14:paraId="522FECD0"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0,98%</w:t>
            </w:r>
          </w:p>
        </w:tc>
        <w:tc>
          <w:tcPr>
            <w:tcW w:w="1702" w:type="dxa"/>
            <w:shd w:val="clear" w:color="auto" w:fill="auto"/>
            <w:noWrap/>
            <w:vAlign w:val="bottom"/>
            <w:hideMark/>
          </w:tcPr>
          <w:p w:rsidRPr="005C5149" w:rsidR="006E5DE3" w:rsidP="003521D9" w:rsidRDefault="006E5DE3" w14:paraId="139CCAEC"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€ 9,91</w:t>
            </w:r>
          </w:p>
        </w:tc>
        <w:tc>
          <w:tcPr>
            <w:tcW w:w="1682" w:type="dxa"/>
            <w:shd w:val="clear" w:color="auto" w:fill="auto"/>
            <w:noWrap/>
            <w:vAlign w:val="bottom"/>
            <w:hideMark/>
          </w:tcPr>
          <w:p w:rsidRPr="005C5149" w:rsidR="006E5DE3" w:rsidP="003521D9" w:rsidRDefault="006E5DE3" w14:paraId="01216DAB"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0,90%</w:t>
            </w:r>
          </w:p>
        </w:tc>
      </w:tr>
      <w:tr w:rsidRPr="005C5149" w:rsidR="006E5DE3" w:rsidTr="006E5DE3" w14:paraId="5616B4B8" w14:textId="77777777">
        <w:trPr>
          <w:trHeight w:val="290"/>
        </w:trPr>
        <w:tc>
          <w:tcPr>
            <w:tcW w:w="1129" w:type="dxa"/>
            <w:shd w:val="clear" w:color="auto" w:fill="auto"/>
            <w:noWrap/>
            <w:vAlign w:val="bottom"/>
            <w:hideMark/>
          </w:tcPr>
          <w:p w:rsidRPr="005C5149" w:rsidR="006E5DE3" w:rsidP="003521D9" w:rsidRDefault="006E5DE3" w14:paraId="0E16445E"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1-1-2010</w:t>
            </w:r>
          </w:p>
        </w:tc>
        <w:tc>
          <w:tcPr>
            <w:tcW w:w="1431" w:type="dxa"/>
            <w:shd w:val="clear" w:color="auto" w:fill="auto"/>
            <w:noWrap/>
            <w:vAlign w:val="bottom"/>
            <w:hideMark/>
          </w:tcPr>
          <w:p w:rsidRPr="005C5149" w:rsidR="006E5DE3" w:rsidP="003521D9" w:rsidRDefault="006E5DE3" w14:paraId="07498845"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€ 2,39</w:t>
            </w:r>
          </w:p>
        </w:tc>
        <w:tc>
          <w:tcPr>
            <w:tcW w:w="1600" w:type="dxa"/>
            <w:shd w:val="clear" w:color="auto" w:fill="auto"/>
            <w:noWrap/>
            <w:vAlign w:val="bottom"/>
            <w:hideMark/>
          </w:tcPr>
          <w:p w:rsidRPr="005C5149" w:rsidR="006E5DE3" w:rsidP="003521D9" w:rsidRDefault="006E5DE3" w14:paraId="2AFD626F"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0,31%</w:t>
            </w:r>
          </w:p>
        </w:tc>
        <w:tc>
          <w:tcPr>
            <w:tcW w:w="1702" w:type="dxa"/>
            <w:shd w:val="clear" w:color="auto" w:fill="auto"/>
            <w:noWrap/>
            <w:vAlign w:val="bottom"/>
            <w:hideMark/>
          </w:tcPr>
          <w:p w:rsidRPr="005C5149" w:rsidR="006E5DE3" w:rsidP="003521D9" w:rsidRDefault="006E5DE3" w14:paraId="55B60BF9"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€ 4,40</w:t>
            </w:r>
          </w:p>
        </w:tc>
        <w:tc>
          <w:tcPr>
            <w:tcW w:w="1682" w:type="dxa"/>
            <w:shd w:val="clear" w:color="auto" w:fill="auto"/>
            <w:noWrap/>
            <w:vAlign w:val="bottom"/>
            <w:hideMark/>
          </w:tcPr>
          <w:p w:rsidRPr="005C5149" w:rsidR="006E5DE3" w:rsidP="003521D9" w:rsidRDefault="006E5DE3" w14:paraId="43F62C85"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0,40%</w:t>
            </w:r>
          </w:p>
        </w:tc>
      </w:tr>
      <w:tr w:rsidRPr="005C5149" w:rsidR="006E5DE3" w:rsidTr="006E5DE3" w14:paraId="51821055" w14:textId="77777777">
        <w:trPr>
          <w:trHeight w:val="290"/>
        </w:trPr>
        <w:tc>
          <w:tcPr>
            <w:tcW w:w="1129" w:type="dxa"/>
            <w:shd w:val="clear" w:color="auto" w:fill="auto"/>
            <w:noWrap/>
            <w:vAlign w:val="bottom"/>
            <w:hideMark/>
          </w:tcPr>
          <w:p w:rsidRPr="005C5149" w:rsidR="006E5DE3" w:rsidP="003521D9" w:rsidRDefault="006E5DE3" w14:paraId="401FDED8"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1-7-2010</w:t>
            </w:r>
          </w:p>
        </w:tc>
        <w:tc>
          <w:tcPr>
            <w:tcW w:w="1431" w:type="dxa"/>
            <w:shd w:val="clear" w:color="auto" w:fill="auto"/>
            <w:noWrap/>
            <w:vAlign w:val="bottom"/>
            <w:hideMark/>
          </w:tcPr>
          <w:p w:rsidRPr="005C5149" w:rsidR="006E5DE3" w:rsidP="003521D9" w:rsidRDefault="006E5DE3" w14:paraId="21B4E2CE"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€ 2,88</w:t>
            </w:r>
          </w:p>
        </w:tc>
        <w:tc>
          <w:tcPr>
            <w:tcW w:w="1600" w:type="dxa"/>
            <w:shd w:val="clear" w:color="auto" w:fill="auto"/>
            <w:noWrap/>
            <w:vAlign w:val="bottom"/>
            <w:hideMark/>
          </w:tcPr>
          <w:p w:rsidRPr="005C5149" w:rsidR="006E5DE3" w:rsidP="003521D9" w:rsidRDefault="006E5DE3" w14:paraId="336DC69D"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0,37%</w:t>
            </w:r>
          </w:p>
        </w:tc>
        <w:tc>
          <w:tcPr>
            <w:tcW w:w="1702" w:type="dxa"/>
            <w:shd w:val="clear" w:color="auto" w:fill="auto"/>
            <w:noWrap/>
            <w:vAlign w:val="bottom"/>
            <w:hideMark/>
          </w:tcPr>
          <w:p w:rsidRPr="005C5149" w:rsidR="006E5DE3" w:rsidP="003521D9" w:rsidRDefault="006E5DE3" w14:paraId="15693D58"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€ 4,84</w:t>
            </w:r>
          </w:p>
        </w:tc>
        <w:tc>
          <w:tcPr>
            <w:tcW w:w="1682" w:type="dxa"/>
            <w:shd w:val="clear" w:color="auto" w:fill="auto"/>
            <w:noWrap/>
            <w:vAlign w:val="bottom"/>
            <w:hideMark/>
          </w:tcPr>
          <w:p w:rsidRPr="005C5149" w:rsidR="006E5DE3" w:rsidP="003521D9" w:rsidRDefault="006E5DE3" w14:paraId="01631750"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0,43%</w:t>
            </w:r>
          </w:p>
        </w:tc>
      </w:tr>
      <w:tr w:rsidRPr="005C5149" w:rsidR="006E5DE3" w:rsidTr="006E5DE3" w14:paraId="7CE90A0F" w14:textId="77777777">
        <w:trPr>
          <w:trHeight w:val="290"/>
        </w:trPr>
        <w:tc>
          <w:tcPr>
            <w:tcW w:w="1129" w:type="dxa"/>
            <w:shd w:val="clear" w:color="auto" w:fill="auto"/>
            <w:noWrap/>
            <w:vAlign w:val="bottom"/>
            <w:hideMark/>
          </w:tcPr>
          <w:p w:rsidRPr="005C5149" w:rsidR="006E5DE3" w:rsidP="003521D9" w:rsidRDefault="006E5DE3" w14:paraId="05B97688"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1-1-2011</w:t>
            </w:r>
          </w:p>
        </w:tc>
        <w:tc>
          <w:tcPr>
            <w:tcW w:w="1431" w:type="dxa"/>
            <w:shd w:val="clear" w:color="auto" w:fill="auto"/>
            <w:noWrap/>
            <w:vAlign w:val="bottom"/>
            <w:hideMark/>
          </w:tcPr>
          <w:p w:rsidRPr="005C5149" w:rsidR="006E5DE3" w:rsidP="003521D9" w:rsidRDefault="006E5DE3" w14:paraId="370502B1"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€ 9,06</w:t>
            </w:r>
          </w:p>
        </w:tc>
        <w:tc>
          <w:tcPr>
            <w:tcW w:w="1600" w:type="dxa"/>
            <w:shd w:val="clear" w:color="auto" w:fill="auto"/>
            <w:noWrap/>
            <w:vAlign w:val="bottom"/>
            <w:hideMark/>
          </w:tcPr>
          <w:p w:rsidRPr="005C5149" w:rsidR="006E5DE3" w:rsidP="003521D9" w:rsidRDefault="006E5DE3" w14:paraId="56451E7C"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1,15%</w:t>
            </w:r>
          </w:p>
        </w:tc>
        <w:tc>
          <w:tcPr>
            <w:tcW w:w="1702" w:type="dxa"/>
            <w:shd w:val="clear" w:color="auto" w:fill="auto"/>
            <w:noWrap/>
            <w:vAlign w:val="bottom"/>
            <w:hideMark/>
          </w:tcPr>
          <w:p w:rsidRPr="005C5149" w:rsidR="006E5DE3" w:rsidP="003521D9" w:rsidRDefault="006E5DE3" w14:paraId="34AF6140"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€ 12,05</w:t>
            </w:r>
          </w:p>
        </w:tc>
        <w:tc>
          <w:tcPr>
            <w:tcW w:w="1682" w:type="dxa"/>
            <w:shd w:val="clear" w:color="auto" w:fill="auto"/>
            <w:noWrap/>
            <w:vAlign w:val="bottom"/>
            <w:hideMark/>
          </w:tcPr>
          <w:p w:rsidRPr="005C5149" w:rsidR="006E5DE3" w:rsidP="003521D9" w:rsidRDefault="006E5DE3" w14:paraId="4732A4CC"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1,07%</w:t>
            </w:r>
          </w:p>
        </w:tc>
      </w:tr>
      <w:tr w:rsidRPr="005C5149" w:rsidR="006E5DE3" w:rsidTr="006E5DE3" w14:paraId="3A5AA333" w14:textId="77777777">
        <w:trPr>
          <w:trHeight w:val="290"/>
        </w:trPr>
        <w:tc>
          <w:tcPr>
            <w:tcW w:w="1129" w:type="dxa"/>
            <w:shd w:val="clear" w:color="auto" w:fill="auto"/>
            <w:noWrap/>
            <w:vAlign w:val="bottom"/>
            <w:hideMark/>
          </w:tcPr>
          <w:p w:rsidRPr="005C5149" w:rsidR="006E5DE3" w:rsidP="003521D9" w:rsidRDefault="006E5DE3" w14:paraId="1333ED7E"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1-7-2011</w:t>
            </w:r>
          </w:p>
        </w:tc>
        <w:tc>
          <w:tcPr>
            <w:tcW w:w="1431" w:type="dxa"/>
            <w:shd w:val="clear" w:color="auto" w:fill="auto"/>
            <w:noWrap/>
            <w:vAlign w:val="bottom"/>
            <w:hideMark/>
          </w:tcPr>
          <w:p w:rsidRPr="005C5149" w:rsidR="006E5DE3" w:rsidP="003521D9" w:rsidRDefault="006E5DE3" w14:paraId="4A2AC0FB"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€ 3,78</w:t>
            </w:r>
          </w:p>
        </w:tc>
        <w:tc>
          <w:tcPr>
            <w:tcW w:w="1600" w:type="dxa"/>
            <w:shd w:val="clear" w:color="auto" w:fill="auto"/>
            <w:noWrap/>
            <w:vAlign w:val="bottom"/>
            <w:hideMark/>
          </w:tcPr>
          <w:p w:rsidRPr="005C5149" w:rsidR="006E5DE3" w:rsidP="003521D9" w:rsidRDefault="006E5DE3" w14:paraId="653A3E97"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0,48%</w:t>
            </w:r>
          </w:p>
        </w:tc>
        <w:tc>
          <w:tcPr>
            <w:tcW w:w="1702" w:type="dxa"/>
            <w:shd w:val="clear" w:color="auto" w:fill="auto"/>
            <w:noWrap/>
            <w:vAlign w:val="bottom"/>
            <w:hideMark/>
          </w:tcPr>
          <w:p w:rsidRPr="005C5149" w:rsidR="006E5DE3" w:rsidP="003521D9" w:rsidRDefault="006E5DE3" w14:paraId="068005CB"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€ 5,72</w:t>
            </w:r>
          </w:p>
        </w:tc>
        <w:tc>
          <w:tcPr>
            <w:tcW w:w="1682" w:type="dxa"/>
            <w:shd w:val="clear" w:color="auto" w:fill="auto"/>
            <w:noWrap/>
            <w:vAlign w:val="bottom"/>
            <w:hideMark/>
          </w:tcPr>
          <w:p w:rsidRPr="005C5149" w:rsidR="006E5DE3" w:rsidP="003521D9" w:rsidRDefault="006E5DE3" w14:paraId="786AF58A"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0,51%</w:t>
            </w:r>
          </w:p>
        </w:tc>
      </w:tr>
      <w:tr w:rsidRPr="005C5149" w:rsidR="006E5DE3" w:rsidTr="006E5DE3" w14:paraId="1216B188" w14:textId="77777777">
        <w:trPr>
          <w:trHeight w:val="290"/>
        </w:trPr>
        <w:tc>
          <w:tcPr>
            <w:tcW w:w="1129" w:type="dxa"/>
            <w:shd w:val="clear" w:color="auto" w:fill="auto"/>
            <w:noWrap/>
            <w:vAlign w:val="bottom"/>
            <w:hideMark/>
          </w:tcPr>
          <w:p w:rsidRPr="005C5149" w:rsidR="006E5DE3" w:rsidP="003521D9" w:rsidRDefault="006E5DE3" w14:paraId="42339CF1"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1-1-2012</w:t>
            </w:r>
          </w:p>
        </w:tc>
        <w:tc>
          <w:tcPr>
            <w:tcW w:w="1431" w:type="dxa"/>
            <w:shd w:val="clear" w:color="auto" w:fill="auto"/>
            <w:noWrap/>
            <w:vAlign w:val="bottom"/>
            <w:hideMark/>
          </w:tcPr>
          <w:p w:rsidRPr="005C5149" w:rsidR="006E5DE3" w:rsidP="003521D9" w:rsidRDefault="006E5DE3" w14:paraId="511892FB"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€ 6,34</w:t>
            </w:r>
          </w:p>
        </w:tc>
        <w:tc>
          <w:tcPr>
            <w:tcW w:w="1600" w:type="dxa"/>
            <w:shd w:val="clear" w:color="auto" w:fill="auto"/>
            <w:noWrap/>
            <w:vAlign w:val="bottom"/>
            <w:hideMark/>
          </w:tcPr>
          <w:p w:rsidRPr="005C5149" w:rsidR="006E5DE3" w:rsidP="003521D9" w:rsidRDefault="006E5DE3" w14:paraId="36CB8153"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0,80%</w:t>
            </w:r>
          </w:p>
        </w:tc>
        <w:tc>
          <w:tcPr>
            <w:tcW w:w="1702" w:type="dxa"/>
            <w:shd w:val="clear" w:color="auto" w:fill="auto"/>
            <w:noWrap/>
            <w:vAlign w:val="bottom"/>
            <w:hideMark/>
          </w:tcPr>
          <w:p w:rsidRPr="005C5149" w:rsidR="006E5DE3" w:rsidP="003521D9" w:rsidRDefault="006E5DE3" w14:paraId="382D1456"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€ 8,99</w:t>
            </w:r>
          </w:p>
        </w:tc>
        <w:tc>
          <w:tcPr>
            <w:tcW w:w="1682" w:type="dxa"/>
            <w:shd w:val="clear" w:color="auto" w:fill="auto"/>
            <w:noWrap/>
            <w:vAlign w:val="bottom"/>
            <w:hideMark/>
          </w:tcPr>
          <w:p w:rsidRPr="005C5149" w:rsidR="006E5DE3" w:rsidP="003521D9" w:rsidRDefault="006E5DE3" w14:paraId="3471F026"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0,79%</w:t>
            </w:r>
          </w:p>
        </w:tc>
      </w:tr>
      <w:tr w:rsidRPr="005C5149" w:rsidR="006E5DE3" w:rsidTr="006E5DE3" w14:paraId="79491681" w14:textId="77777777">
        <w:trPr>
          <w:trHeight w:val="290"/>
        </w:trPr>
        <w:tc>
          <w:tcPr>
            <w:tcW w:w="1129" w:type="dxa"/>
            <w:shd w:val="clear" w:color="auto" w:fill="auto"/>
            <w:noWrap/>
            <w:vAlign w:val="bottom"/>
            <w:hideMark/>
          </w:tcPr>
          <w:p w:rsidRPr="005C5149" w:rsidR="006E5DE3" w:rsidP="003521D9" w:rsidRDefault="006E5DE3" w14:paraId="0BA56C13"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1-7-2012</w:t>
            </w:r>
          </w:p>
        </w:tc>
        <w:tc>
          <w:tcPr>
            <w:tcW w:w="1431" w:type="dxa"/>
            <w:shd w:val="clear" w:color="auto" w:fill="auto"/>
            <w:noWrap/>
            <w:vAlign w:val="bottom"/>
            <w:hideMark/>
          </w:tcPr>
          <w:p w:rsidRPr="005C5149" w:rsidR="006E5DE3" w:rsidP="003521D9" w:rsidRDefault="006E5DE3" w14:paraId="642FDB2F"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€ 3,05</w:t>
            </w:r>
          </w:p>
        </w:tc>
        <w:tc>
          <w:tcPr>
            <w:tcW w:w="1600" w:type="dxa"/>
            <w:shd w:val="clear" w:color="auto" w:fill="auto"/>
            <w:noWrap/>
            <w:vAlign w:val="bottom"/>
            <w:hideMark/>
          </w:tcPr>
          <w:p w:rsidRPr="005C5149" w:rsidR="006E5DE3" w:rsidP="003521D9" w:rsidRDefault="006E5DE3" w14:paraId="1AF88274"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0,38%</w:t>
            </w:r>
          </w:p>
        </w:tc>
        <w:tc>
          <w:tcPr>
            <w:tcW w:w="1702" w:type="dxa"/>
            <w:shd w:val="clear" w:color="auto" w:fill="auto"/>
            <w:noWrap/>
            <w:vAlign w:val="bottom"/>
            <w:hideMark/>
          </w:tcPr>
          <w:p w:rsidRPr="005C5149" w:rsidR="006E5DE3" w:rsidP="003521D9" w:rsidRDefault="006E5DE3" w14:paraId="4AB15097"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€ 3,99</w:t>
            </w:r>
          </w:p>
        </w:tc>
        <w:tc>
          <w:tcPr>
            <w:tcW w:w="1682" w:type="dxa"/>
            <w:shd w:val="clear" w:color="auto" w:fill="auto"/>
            <w:noWrap/>
            <w:vAlign w:val="bottom"/>
            <w:hideMark/>
          </w:tcPr>
          <w:p w:rsidRPr="005C5149" w:rsidR="006E5DE3" w:rsidP="003521D9" w:rsidRDefault="006E5DE3" w14:paraId="0F6D9064"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0,35%</w:t>
            </w:r>
          </w:p>
        </w:tc>
      </w:tr>
      <w:tr w:rsidRPr="005C5149" w:rsidR="006E5DE3" w:rsidTr="006E5DE3" w14:paraId="1601A9AF" w14:textId="77777777">
        <w:trPr>
          <w:trHeight w:val="290"/>
        </w:trPr>
        <w:tc>
          <w:tcPr>
            <w:tcW w:w="1129" w:type="dxa"/>
            <w:shd w:val="clear" w:color="auto" w:fill="auto"/>
            <w:noWrap/>
            <w:vAlign w:val="bottom"/>
            <w:hideMark/>
          </w:tcPr>
          <w:p w:rsidRPr="005C5149" w:rsidR="006E5DE3" w:rsidP="003521D9" w:rsidRDefault="006E5DE3" w14:paraId="03F14C53"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1-1-2013</w:t>
            </w:r>
          </w:p>
        </w:tc>
        <w:tc>
          <w:tcPr>
            <w:tcW w:w="1431" w:type="dxa"/>
            <w:shd w:val="clear" w:color="auto" w:fill="auto"/>
            <w:noWrap/>
            <w:vAlign w:val="bottom"/>
            <w:hideMark/>
          </w:tcPr>
          <w:p w:rsidRPr="005C5149" w:rsidR="006E5DE3" w:rsidP="003521D9" w:rsidRDefault="006E5DE3" w14:paraId="5B09D090"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€ 1,07</w:t>
            </w:r>
          </w:p>
        </w:tc>
        <w:tc>
          <w:tcPr>
            <w:tcW w:w="1600" w:type="dxa"/>
            <w:shd w:val="clear" w:color="auto" w:fill="auto"/>
            <w:noWrap/>
            <w:vAlign w:val="bottom"/>
            <w:hideMark/>
          </w:tcPr>
          <w:p w:rsidRPr="005C5149" w:rsidR="006E5DE3" w:rsidP="003521D9" w:rsidRDefault="006E5DE3" w14:paraId="2292F7EF"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0,13%</w:t>
            </w:r>
          </w:p>
        </w:tc>
        <w:tc>
          <w:tcPr>
            <w:tcW w:w="1702" w:type="dxa"/>
            <w:shd w:val="clear" w:color="auto" w:fill="auto"/>
            <w:noWrap/>
            <w:vAlign w:val="bottom"/>
            <w:hideMark/>
          </w:tcPr>
          <w:p w:rsidRPr="005C5149" w:rsidR="006E5DE3" w:rsidP="003521D9" w:rsidRDefault="006E5DE3" w14:paraId="7B3E5A92"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€ 9,19</w:t>
            </w:r>
          </w:p>
        </w:tc>
        <w:tc>
          <w:tcPr>
            <w:tcW w:w="1682" w:type="dxa"/>
            <w:shd w:val="clear" w:color="auto" w:fill="auto"/>
            <w:noWrap/>
            <w:vAlign w:val="bottom"/>
            <w:hideMark/>
          </w:tcPr>
          <w:p w:rsidRPr="005C5149" w:rsidR="006E5DE3" w:rsidP="003521D9" w:rsidRDefault="006E5DE3" w14:paraId="22258F92"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0,80%</w:t>
            </w:r>
          </w:p>
        </w:tc>
      </w:tr>
      <w:tr w:rsidRPr="005C5149" w:rsidR="006E5DE3" w:rsidTr="006E5DE3" w14:paraId="649ECA91" w14:textId="77777777">
        <w:trPr>
          <w:trHeight w:val="290"/>
        </w:trPr>
        <w:tc>
          <w:tcPr>
            <w:tcW w:w="1129" w:type="dxa"/>
            <w:shd w:val="clear" w:color="auto" w:fill="auto"/>
            <w:noWrap/>
            <w:vAlign w:val="bottom"/>
            <w:hideMark/>
          </w:tcPr>
          <w:p w:rsidRPr="005C5149" w:rsidR="006E5DE3" w:rsidP="003521D9" w:rsidRDefault="006E5DE3" w14:paraId="58D769A7"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1-7-2013</w:t>
            </w:r>
          </w:p>
        </w:tc>
        <w:tc>
          <w:tcPr>
            <w:tcW w:w="1431" w:type="dxa"/>
            <w:shd w:val="clear" w:color="auto" w:fill="auto"/>
            <w:noWrap/>
            <w:vAlign w:val="bottom"/>
            <w:hideMark/>
          </w:tcPr>
          <w:p w:rsidRPr="005C5149" w:rsidR="006E5DE3" w:rsidP="003521D9" w:rsidRDefault="006E5DE3" w14:paraId="5AFD05A8"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€ 1,03</w:t>
            </w:r>
          </w:p>
        </w:tc>
        <w:tc>
          <w:tcPr>
            <w:tcW w:w="1600" w:type="dxa"/>
            <w:shd w:val="clear" w:color="auto" w:fill="auto"/>
            <w:noWrap/>
            <w:vAlign w:val="bottom"/>
            <w:hideMark/>
          </w:tcPr>
          <w:p w:rsidRPr="005C5149" w:rsidR="006E5DE3" w:rsidP="003521D9" w:rsidRDefault="006E5DE3" w14:paraId="37CEDDA4"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0,13%</w:t>
            </w:r>
          </w:p>
        </w:tc>
        <w:tc>
          <w:tcPr>
            <w:tcW w:w="1702" w:type="dxa"/>
            <w:shd w:val="clear" w:color="auto" w:fill="auto"/>
            <w:noWrap/>
            <w:vAlign w:val="bottom"/>
            <w:hideMark/>
          </w:tcPr>
          <w:p w:rsidRPr="005C5149" w:rsidR="006E5DE3" w:rsidP="003521D9" w:rsidRDefault="006E5DE3" w14:paraId="1619ADBA"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€ 2,27</w:t>
            </w:r>
          </w:p>
        </w:tc>
        <w:tc>
          <w:tcPr>
            <w:tcW w:w="1682" w:type="dxa"/>
            <w:shd w:val="clear" w:color="auto" w:fill="auto"/>
            <w:noWrap/>
            <w:vAlign w:val="bottom"/>
            <w:hideMark/>
          </w:tcPr>
          <w:p w:rsidRPr="005C5149" w:rsidR="006E5DE3" w:rsidP="003521D9" w:rsidRDefault="006E5DE3" w14:paraId="722A878B"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0,20%</w:t>
            </w:r>
          </w:p>
        </w:tc>
      </w:tr>
      <w:tr w:rsidRPr="005C5149" w:rsidR="006E5DE3" w:rsidTr="006E5DE3" w14:paraId="24A7A7D2" w14:textId="77777777">
        <w:trPr>
          <w:trHeight w:val="290"/>
        </w:trPr>
        <w:tc>
          <w:tcPr>
            <w:tcW w:w="1129" w:type="dxa"/>
            <w:shd w:val="clear" w:color="auto" w:fill="auto"/>
            <w:noWrap/>
            <w:vAlign w:val="bottom"/>
            <w:hideMark/>
          </w:tcPr>
          <w:p w:rsidRPr="005C5149" w:rsidR="006E5DE3" w:rsidP="003521D9" w:rsidRDefault="006E5DE3" w14:paraId="3ACE0C3F"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1-1-2014</w:t>
            </w:r>
          </w:p>
        </w:tc>
        <w:tc>
          <w:tcPr>
            <w:tcW w:w="1431" w:type="dxa"/>
            <w:shd w:val="clear" w:color="auto" w:fill="auto"/>
            <w:noWrap/>
            <w:vAlign w:val="bottom"/>
            <w:hideMark/>
          </w:tcPr>
          <w:p w:rsidRPr="005C5149" w:rsidR="006E5DE3" w:rsidP="003521D9" w:rsidRDefault="006E5DE3" w14:paraId="0DB89220"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€ 9,37</w:t>
            </w:r>
          </w:p>
        </w:tc>
        <w:tc>
          <w:tcPr>
            <w:tcW w:w="1600" w:type="dxa"/>
            <w:shd w:val="clear" w:color="auto" w:fill="auto"/>
            <w:noWrap/>
            <w:vAlign w:val="bottom"/>
            <w:hideMark/>
          </w:tcPr>
          <w:p w:rsidRPr="005C5149" w:rsidR="006E5DE3" w:rsidP="003521D9" w:rsidRDefault="006E5DE3" w14:paraId="7CCA82CE"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1,16%</w:t>
            </w:r>
          </w:p>
        </w:tc>
        <w:tc>
          <w:tcPr>
            <w:tcW w:w="1702" w:type="dxa"/>
            <w:shd w:val="clear" w:color="auto" w:fill="auto"/>
            <w:noWrap/>
            <w:vAlign w:val="bottom"/>
            <w:hideMark/>
          </w:tcPr>
          <w:p w:rsidRPr="005C5149" w:rsidR="006E5DE3" w:rsidP="003521D9" w:rsidRDefault="006E5DE3" w14:paraId="000906FC"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€ 13,75</w:t>
            </w:r>
          </w:p>
        </w:tc>
        <w:tc>
          <w:tcPr>
            <w:tcW w:w="1682" w:type="dxa"/>
            <w:shd w:val="clear" w:color="auto" w:fill="auto"/>
            <w:noWrap/>
            <w:vAlign w:val="bottom"/>
            <w:hideMark/>
          </w:tcPr>
          <w:p w:rsidRPr="005C5149" w:rsidR="006E5DE3" w:rsidP="003521D9" w:rsidRDefault="006E5DE3" w14:paraId="755DA59E"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1,18%</w:t>
            </w:r>
          </w:p>
        </w:tc>
      </w:tr>
      <w:tr w:rsidRPr="005C5149" w:rsidR="006E5DE3" w:rsidTr="006E5DE3" w14:paraId="3B890F12" w14:textId="77777777">
        <w:trPr>
          <w:trHeight w:val="290"/>
        </w:trPr>
        <w:tc>
          <w:tcPr>
            <w:tcW w:w="1129" w:type="dxa"/>
            <w:shd w:val="clear" w:color="auto" w:fill="auto"/>
            <w:noWrap/>
            <w:vAlign w:val="bottom"/>
            <w:hideMark/>
          </w:tcPr>
          <w:p w:rsidRPr="005C5149" w:rsidR="006E5DE3" w:rsidP="003521D9" w:rsidRDefault="006E5DE3" w14:paraId="4EDDE97F"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1-7-2014</w:t>
            </w:r>
          </w:p>
        </w:tc>
        <w:tc>
          <w:tcPr>
            <w:tcW w:w="1431" w:type="dxa"/>
            <w:shd w:val="clear" w:color="auto" w:fill="auto"/>
            <w:noWrap/>
            <w:vAlign w:val="bottom"/>
            <w:hideMark/>
          </w:tcPr>
          <w:p w:rsidRPr="005C5149" w:rsidR="006E5DE3" w:rsidP="003521D9" w:rsidRDefault="006E5DE3" w14:paraId="32538E8B"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€ 3,38</w:t>
            </w:r>
          </w:p>
        </w:tc>
        <w:tc>
          <w:tcPr>
            <w:tcW w:w="1600" w:type="dxa"/>
            <w:shd w:val="clear" w:color="auto" w:fill="auto"/>
            <w:noWrap/>
            <w:vAlign w:val="bottom"/>
            <w:hideMark/>
          </w:tcPr>
          <w:p w:rsidRPr="005C5149" w:rsidR="006E5DE3" w:rsidP="003521D9" w:rsidRDefault="006E5DE3" w14:paraId="4A90496E"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0,42%</w:t>
            </w:r>
          </w:p>
        </w:tc>
        <w:tc>
          <w:tcPr>
            <w:tcW w:w="1702" w:type="dxa"/>
            <w:shd w:val="clear" w:color="auto" w:fill="auto"/>
            <w:noWrap/>
            <w:vAlign w:val="bottom"/>
            <w:hideMark/>
          </w:tcPr>
          <w:p w:rsidRPr="005C5149" w:rsidR="006E5DE3" w:rsidP="003521D9" w:rsidRDefault="006E5DE3" w14:paraId="1C5DE01F"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€ 5,82</w:t>
            </w:r>
          </w:p>
        </w:tc>
        <w:tc>
          <w:tcPr>
            <w:tcW w:w="1682" w:type="dxa"/>
            <w:shd w:val="clear" w:color="auto" w:fill="auto"/>
            <w:noWrap/>
            <w:vAlign w:val="bottom"/>
            <w:hideMark/>
          </w:tcPr>
          <w:p w:rsidRPr="005C5149" w:rsidR="006E5DE3" w:rsidP="003521D9" w:rsidRDefault="006E5DE3" w14:paraId="586BD2F6"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0,49%</w:t>
            </w:r>
          </w:p>
        </w:tc>
      </w:tr>
      <w:tr w:rsidRPr="005C5149" w:rsidR="006E5DE3" w:rsidTr="006E5DE3" w14:paraId="1BB71300" w14:textId="77777777">
        <w:trPr>
          <w:trHeight w:val="290"/>
        </w:trPr>
        <w:tc>
          <w:tcPr>
            <w:tcW w:w="1129" w:type="dxa"/>
            <w:shd w:val="clear" w:color="auto" w:fill="auto"/>
            <w:noWrap/>
            <w:vAlign w:val="bottom"/>
            <w:hideMark/>
          </w:tcPr>
          <w:p w:rsidRPr="005C5149" w:rsidR="006E5DE3" w:rsidP="003521D9" w:rsidRDefault="006E5DE3" w14:paraId="1413E801"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1-1-2015</w:t>
            </w:r>
          </w:p>
        </w:tc>
        <w:tc>
          <w:tcPr>
            <w:tcW w:w="1431" w:type="dxa"/>
            <w:shd w:val="clear" w:color="auto" w:fill="auto"/>
            <w:noWrap/>
            <w:vAlign w:val="bottom"/>
            <w:hideMark/>
          </w:tcPr>
          <w:p w:rsidRPr="005C5149" w:rsidR="006E5DE3" w:rsidP="003521D9" w:rsidRDefault="006E5DE3" w14:paraId="5AB82642"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€ 1,97</w:t>
            </w:r>
          </w:p>
        </w:tc>
        <w:tc>
          <w:tcPr>
            <w:tcW w:w="1600" w:type="dxa"/>
            <w:shd w:val="clear" w:color="auto" w:fill="auto"/>
            <w:noWrap/>
            <w:vAlign w:val="bottom"/>
            <w:hideMark/>
          </w:tcPr>
          <w:p w:rsidRPr="005C5149" w:rsidR="006E5DE3" w:rsidP="003521D9" w:rsidRDefault="006E5DE3" w14:paraId="65A09F25"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0,24%</w:t>
            </w:r>
          </w:p>
        </w:tc>
        <w:tc>
          <w:tcPr>
            <w:tcW w:w="1702" w:type="dxa"/>
            <w:shd w:val="clear" w:color="auto" w:fill="auto"/>
            <w:noWrap/>
            <w:vAlign w:val="bottom"/>
            <w:hideMark/>
          </w:tcPr>
          <w:p w:rsidRPr="005C5149" w:rsidR="006E5DE3" w:rsidP="003521D9" w:rsidRDefault="006E5DE3" w14:paraId="5E06413B"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€ 5,05</w:t>
            </w:r>
          </w:p>
        </w:tc>
        <w:tc>
          <w:tcPr>
            <w:tcW w:w="1682" w:type="dxa"/>
            <w:shd w:val="clear" w:color="auto" w:fill="auto"/>
            <w:noWrap/>
            <w:vAlign w:val="bottom"/>
            <w:hideMark/>
          </w:tcPr>
          <w:p w:rsidRPr="005C5149" w:rsidR="006E5DE3" w:rsidP="003521D9" w:rsidRDefault="006E5DE3" w14:paraId="310158C4"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0,43%</w:t>
            </w:r>
          </w:p>
        </w:tc>
      </w:tr>
      <w:tr w:rsidRPr="005C5149" w:rsidR="006E5DE3" w:rsidTr="006E5DE3" w14:paraId="2BC5C462" w14:textId="77777777">
        <w:trPr>
          <w:trHeight w:val="290"/>
        </w:trPr>
        <w:tc>
          <w:tcPr>
            <w:tcW w:w="1129" w:type="dxa"/>
            <w:shd w:val="clear" w:color="auto" w:fill="auto"/>
            <w:noWrap/>
            <w:vAlign w:val="bottom"/>
            <w:hideMark/>
          </w:tcPr>
          <w:p w:rsidRPr="005C5149" w:rsidR="006E5DE3" w:rsidP="003521D9" w:rsidRDefault="006E5DE3" w14:paraId="59609887"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1-7-2015</w:t>
            </w:r>
          </w:p>
        </w:tc>
        <w:tc>
          <w:tcPr>
            <w:tcW w:w="1431" w:type="dxa"/>
            <w:shd w:val="clear" w:color="auto" w:fill="auto"/>
            <w:noWrap/>
            <w:vAlign w:val="bottom"/>
            <w:hideMark/>
          </w:tcPr>
          <w:p w:rsidRPr="005C5149" w:rsidR="006E5DE3" w:rsidP="003521D9" w:rsidRDefault="006E5DE3" w14:paraId="69C84F5A"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€ 2,78</w:t>
            </w:r>
          </w:p>
        </w:tc>
        <w:tc>
          <w:tcPr>
            <w:tcW w:w="1600" w:type="dxa"/>
            <w:shd w:val="clear" w:color="auto" w:fill="auto"/>
            <w:noWrap/>
            <w:vAlign w:val="bottom"/>
            <w:hideMark/>
          </w:tcPr>
          <w:p w:rsidRPr="005C5149" w:rsidR="006E5DE3" w:rsidP="003521D9" w:rsidRDefault="006E5DE3" w14:paraId="44992781"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0,34%</w:t>
            </w:r>
          </w:p>
        </w:tc>
        <w:tc>
          <w:tcPr>
            <w:tcW w:w="1702" w:type="dxa"/>
            <w:shd w:val="clear" w:color="auto" w:fill="auto"/>
            <w:noWrap/>
            <w:vAlign w:val="bottom"/>
            <w:hideMark/>
          </w:tcPr>
          <w:p w:rsidRPr="005C5149" w:rsidR="006E5DE3" w:rsidP="003521D9" w:rsidRDefault="006E5DE3" w14:paraId="428D6AB6"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€ 3,90</w:t>
            </w:r>
          </w:p>
        </w:tc>
        <w:tc>
          <w:tcPr>
            <w:tcW w:w="1682" w:type="dxa"/>
            <w:shd w:val="clear" w:color="auto" w:fill="auto"/>
            <w:noWrap/>
            <w:vAlign w:val="bottom"/>
            <w:hideMark/>
          </w:tcPr>
          <w:p w:rsidRPr="005C5149" w:rsidR="006E5DE3" w:rsidP="003521D9" w:rsidRDefault="006E5DE3" w14:paraId="4643A2B5"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0,33%</w:t>
            </w:r>
          </w:p>
        </w:tc>
      </w:tr>
      <w:tr w:rsidRPr="005C5149" w:rsidR="006E5DE3" w:rsidTr="006E5DE3" w14:paraId="2293D2BD" w14:textId="77777777">
        <w:trPr>
          <w:trHeight w:val="290"/>
        </w:trPr>
        <w:tc>
          <w:tcPr>
            <w:tcW w:w="1129" w:type="dxa"/>
            <w:shd w:val="clear" w:color="auto" w:fill="auto"/>
            <w:noWrap/>
            <w:vAlign w:val="bottom"/>
            <w:hideMark/>
          </w:tcPr>
          <w:p w:rsidRPr="005C5149" w:rsidR="006E5DE3" w:rsidP="003521D9" w:rsidRDefault="006E5DE3" w14:paraId="5D0BBA24"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1-1-2016</w:t>
            </w:r>
          </w:p>
        </w:tc>
        <w:tc>
          <w:tcPr>
            <w:tcW w:w="1431" w:type="dxa"/>
            <w:shd w:val="clear" w:color="auto" w:fill="auto"/>
            <w:noWrap/>
            <w:vAlign w:val="bottom"/>
            <w:hideMark/>
          </w:tcPr>
          <w:p w:rsidRPr="005C5149" w:rsidR="006E5DE3" w:rsidP="003521D9" w:rsidRDefault="006E5DE3" w14:paraId="25F0EF6A"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€ 16,75</w:t>
            </w:r>
          </w:p>
        </w:tc>
        <w:tc>
          <w:tcPr>
            <w:tcW w:w="1600" w:type="dxa"/>
            <w:shd w:val="clear" w:color="auto" w:fill="auto"/>
            <w:noWrap/>
            <w:vAlign w:val="bottom"/>
            <w:hideMark/>
          </w:tcPr>
          <w:p w:rsidRPr="005C5149" w:rsidR="006E5DE3" w:rsidP="003521D9" w:rsidRDefault="006E5DE3" w14:paraId="271D8469"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2,01%</w:t>
            </w:r>
          </w:p>
        </w:tc>
        <w:tc>
          <w:tcPr>
            <w:tcW w:w="1702" w:type="dxa"/>
            <w:shd w:val="clear" w:color="auto" w:fill="auto"/>
            <w:noWrap/>
            <w:vAlign w:val="bottom"/>
            <w:hideMark/>
          </w:tcPr>
          <w:p w:rsidRPr="005C5149" w:rsidR="006E5DE3" w:rsidP="003521D9" w:rsidRDefault="006E5DE3" w14:paraId="326D6DE3"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€ 24,94</w:t>
            </w:r>
          </w:p>
        </w:tc>
        <w:tc>
          <w:tcPr>
            <w:tcW w:w="1682" w:type="dxa"/>
            <w:shd w:val="clear" w:color="auto" w:fill="auto"/>
            <w:noWrap/>
            <w:vAlign w:val="bottom"/>
            <w:hideMark/>
          </w:tcPr>
          <w:p w:rsidRPr="005C5149" w:rsidR="006E5DE3" w:rsidP="003521D9" w:rsidRDefault="006E5DE3" w14:paraId="2B1D6AB8"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2,06%</w:t>
            </w:r>
          </w:p>
        </w:tc>
      </w:tr>
      <w:tr w:rsidRPr="005C5149" w:rsidR="006E5DE3" w:rsidTr="006E5DE3" w14:paraId="5DE28DB9" w14:textId="77777777">
        <w:trPr>
          <w:trHeight w:val="290"/>
        </w:trPr>
        <w:tc>
          <w:tcPr>
            <w:tcW w:w="1129" w:type="dxa"/>
            <w:shd w:val="clear" w:color="auto" w:fill="auto"/>
            <w:noWrap/>
            <w:vAlign w:val="bottom"/>
            <w:hideMark/>
          </w:tcPr>
          <w:p w:rsidRPr="005C5149" w:rsidR="006E5DE3" w:rsidP="003521D9" w:rsidRDefault="006E5DE3" w14:paraId="1C08517D"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1-7-2016</w:t>
            </w:r>
          </w:p>
        </w:tc>
        <w:tc>
          <w:tcPr>
            <w:tcW w:w="1431" w:type="dxa"/>
            <w:shd w:val="clear" w:color="auto" w:fill="auto"/>
            <w:noWrap/>
            <w:vAlign w:val="bottom"/>
            <w:hideMark/>
          </w:tcPr>
          <w:p w:rsidRPr="005C5149" w:rsidR="006E5DE3" w:rsidP="003521D9" w:rsidRDefault="006E5DE3" w14:paraId="062ADE10"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€ 5,59</w:t>
            </w:r>
          </w:p>
        </w:tc>
        <w:tc>
          <w:tcPr>
            <w:tcW w:w="1600" w:type="dxa"/>
            <w:shd w:val="clear" w:color="auto" w:fill="auto"/>
            <w:noWrap/>
            <w:vAlign w:val="bottom"/>
            <w:hideMark/>
          </w:tcPr>
          <w:p w:rsidRPr="005C5149" w:rsidR="006E5DE3" w:rsidP="003521D9" w:rsidRDefault="006E5DE3" w14:paraId="3595C163"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0,67%</w:t>
            </w:r>
          </w:p>
        </w:tc>
        <w:tc>
          <w:tcPr>
            <w:tcW w:w="1702" w:type="dxa"/>
            <w:shd w:val="clear" w:color="auto" w:fill="auto"/>
            <w:noWrap/>
            <w:vAlign w:val="bottom"/>
            <w:hideMark/>
          </w:tcPr>
          <w:p w:rsidRPr="005C5149" w:rsidR="006E5DE3" w:rsidP="003521D9" w:rsidRDefault="006E5DE3" w14:paraId="4D28C7EF"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€ 7,49</w:t>
            </w:r>
          </w:p>
        </w:tc>
        <w:tc>
          <w:tcPr>
            <w:tcW w:w="1682" w:type="dxa"/>
            <w:shd w:val="clear" w:color="auto" w:fill="auto"/>
            <w:noWrap/>
            <w:vAlign w:val="bottom"/>
            <w:hideMark/>
          </w:tcPr>
          <w:p w:rsidRPr="005C5149" w:rsidR="006E5DE3" w:rsidP="003521D9" w:rsidRDefault="006E5DE3" w14:paraId="308AF4EA"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0,62%</w:t>
            </w:r>
          </w:p>
        </w:tc>
      </w:tr>
      <w:tr w:rsidRPr="005C5149" w:rsidR="006E5DE3" w:rsidTr="006E5DE3" w14:paraId="5789091E" w14:textId="77777777">
        <w:trPr>
          <w:trHeight w:val="290"/>
        </w:trPr>
        <w:tc>
          <w:tcPr>
            <w:tcW w:w="1129" w:type="dxa"/>
            <w:shd w:val="clear" w:color="auto" w:fill="auto"/>
            <w:noWrap/>
            <w:vAlign w:val="bottom"/>
            <w:hideMark/>
          </w:tcPr>
          <w:p w:rsidRPr="005C5149" w:rsidR="006E5DE3" w:rsidP="003521D9" w:rsidRDefault="006E5DE3" w14:paraId="5763CE71"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1-1-2017</w:t>
            </w:r>
          </w:p>
        </w:tc>
        <w:tc>
          <w:tcPr>
            <w:tcW w:w="1431" w:type="dxa"/>
            <w:shd w:val="clear" w:color="auto" w:fill="auto"/>
            <w:noWrap/>
            <w:vAlign w:val="bottom"/>
            <w:hideMark/>
          </w:tcPr>
          <w:p w:rsidRPr="005C5149" w:rsidR="006E5DE3" w:rsidP="003521D9" w:rsidRDefault="006E5DE3" w14:paraId="2AF3B5E5"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€ 5,16</w:t>
            </w:r>
          </w:p>
        </w:tc>
        <w:tc>
          <w:tcPr>
            <w:tcW w:w="1600" w:type="dxa"/>
            <w:shd w:val="clear" w:color="auto" w:fill="auto"/>
            <w:noWrap/>
            <w:vAlign w:val="bottom"/>
            <w:hideMark/>
          </w:tcPr>
          <w:p w:rsidRPr="005C5149" w:rsidR="006E5DE3" w:rsidP="003521D9" w:rsidRDefault="006E5DE3" w14:paraId="6295DACC"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0,61%</w:t>
            </w:r>
          </w:p>
        </w:tc>
        <w:tc>
          <w:tcPr>
            <w:tcW w:w="1702" w:type="dxa"/>
            <w:shd w:val="clear" w:color="auto" w:fill="auto"/>
            <w:noWrap/>
            <w:vAlign w:val="bottom"/>
            <w:hideMark/>
          </w:tcPr>
          <w:p w:rsidRPr="005C5149" w:rsidR="006E5DE3" w:rsidP="003521D9" w:rsidRDefault="006E5DE3" w14:paraId="29F79E53"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€ 7,76</w:t>
            </w:r>
          </w:p>
        </w:tc>
        <w:tc>
          <w:tcPr>
            <w:tcW w:w="1682" w:type="dxa"/>
            <w:shd w:val="clear" w:color="auto" w:fill="auto"/>
            <w:noWrap/>
            <w:vAlign w:val="bottom"/>
            <w:hideMark/>
          </w:tcPr>
          <w:p w:rsidRPr="005C5149" w:rsidR="006E5DE3" w:rsidP="003521D9" w:rsidRDefault="006E5DE3" w14:paraId="1B81A44E"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0,63%</w:t>
            </w:r>
          </w:p>
        </w:tc>
      </w:tr>
      <w:tr w:rsidRPr="005C5149" w:rsidR="006E5DE3" w:rsidTr="006E5DE3" w14:paraId="10559F3E" w14:textId="77777777">
        <w:trPr>
          <w:trHeight w:val="290"/>
        </w:trPr>
        <w:tc>
          <w:tcPr>
            <w:tcW w:w="1129" w:type="dxa"/>
            <w:shd w:val="clear" w:color="auto" w:fill="auto"/>
            <w:noWrap/>
            <w:vAlign w:val="bottom"/>
            <w:hideMark/>
          </w:tcPr>
          <w:p w:rsidRPr="005C5149" w:rsidR="006E5DE3" w:rsidP="003521D9" w:rsidRDefault="006E5DE3" w14:paraId="3F2FBA5C"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1-7-2017</w:t>
            </w:r>
          </w:p>
        </w:tc>
        <w:tc>
          <w:tcPr>
            <w:tcW w:w="1431" w:type="dxa"/>
            <w:shd w:val="clear" w:color="auto" w:fill="auto"/>
            <w:noWrap/>
            <w:vAlign w:val="bottom"/>
            <w:hideMark/>
          </w:tcPr>
          <w:p w:rsidRPr="005C5149" w:rsidR="006E5DE3" w:rsidP="003521D9" w:rsidRDefault="006E5DE3" w14:paraId="250D3BEE"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€ 5,49</w:t>
            </w:r>
          </w:p>
        </w:tc>
        <w:tc>
          <w:tcPr>
            <w:tcW w:w="1600" w:type="dxa"/>
            <w:shd w:val="clear" w:color="auto" w:fill="auto"/>
            <w:noWrap/>
            <w:vAlign w:val="bottom"/>
            <w:hideMark/>
          </w:tcPr>
          <w:p w:rsidRPr="005C5149" w:rsidR="006E5DE3" w:rsidP="003521D9" w:rsidRDefault="006E5DE3" w14:paraId="07C0F181"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0,64%</w:t>
            </w:r>
          </w:p>
        </w:tc>
        <w:tc>
          <w:tcPr>
            <w:tcW w:w="1702" w:type="dxa"/>
            <w:shd w:val="clear" w:color="auto" w:fill="auto"/>
            <w:noWrap/>
            <w:vAlign w:val="bottom"/>
            <w:hideMark/>
          </w:tcPr>
          <w:p w:rsidRPr="005C5149" w:rsidR="006E5DE3" w:rsidP="003521D9" w:rsidRDefault="006E5DE3" w14:paraId="0FFDA5C0"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€ 6,99</w:t>
            </w:r>
          </w:p>
        </w:tc>
        <w:tc>
          <w:tcPr>
            <w:tcW w:w="1682" w:type="dxa"/>
            <w:shd w:val="clear" w:color="auto" w:fill="auto"/>
            <w:noWrap/>
            <w:vAlign w:val="bottom"/>
            <w:hideMark/>
          </w:tcPr>
          <w:p w:rsidRPr="005C5149" w:rsidR="006E5DE3" w:rsidP="003521D9" w:rsidRDefault="006E5DE3" w14:paraId="10CC7FF5"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0,57%</w:t>
            </w:r>
          </w:p>
        </w:tc>
      </w:tr>
      <w:tr w:rsidRPr="005C5149" w:rsidR="006E5DE3" w:rsidTr="006E5DE3" w14:paraId="3E3EADF0" w14:textId="77777777">
        <w:trPr>
          <w:trHeight w:val="290"/>
        </w:trPr>
        <w:tc>
          <w:tcPr>
            <w:tcW w:w="1129" w:type="dxa"/>
            <w:shd w:val="clear" w:color="auto" w:fill="auto"/>
            <w:noWrap/>
            <w:vAlign w:val="bottom"/>
            <w:hideMark/>
          </w:tcPr>
          <w:p w:rsidRPr="005C5149" w:rsidR="006E5DE3" w:rsidP="003521D9" w:rsidRDefault="006E5DE3" w14:paraId="3FCABAB5"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1-1-2018</w:t>
            </w:r>
          </w:p>
        </w:tc>
        <w:tc>
          <w:tcPr>
            <w:tcW w:w="1431" w:type="dxa"/>
            <w:shd w:val="clear" w:color="auto" w:fill="auto"/>
            <w:noWrap/>
            <w:vAlign w:val="bottom"/>
            <w:hideMark/>
          </w:tcPr>
          <w:p w:rsidRPr="005C5149" w:rsidR="006E5DE3" w:rsidP="003521D9" w:rsidRDefault="006E5DE3" w14:paraId="5F697989"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€ 7,66</w:t>
            </w:r>
          </w:p>
        </w:tc>
        <w:tc>
          <w:tcPr>
            <w:tcW w:w="1600" w:type="dxa"/>
            <w:shd w:val="clear" w:color="auto" w:fill="auto"/>
            <w:noWrap/>
            <w:vAlign w:val="bottom"/>
            <w:hideMark/>
          </w:tcPr>
          <w:p w:rsidRPr="005C5149" w:rsidR="006E5DE3" w:rsidP="003521D9" w:rsidRDefault="006E5DE3" w14:paraId="6C68570E"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0,89%</w:t>
            </w:r>
          </w:p>
        </w:tc>
        <w:tc>
          <w:tcPr>
            <w:tcW w:w="1702" w:type="dxa"/>
            <w:shd w:val="clear" w:color="auto" w:fill="auto"/>
            <w:noWrap/>
            <w:vAlign w:val="bottom"/>
            <w:hideMark/>
          </w:tcPr>
          <w:p w:rsidRPr="005C5149" w:rsidR="006E5DE3" w:rsidP="003521D9" w:rsidRDefault="006E5DE3" w14:paraId="79E0AF91"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€ 12,80</w:t>
            </w:r>
          </w:p>
        </w:tc>
        <w:tc>
          <w:tcPr>
            <w:tcW w:w="1682" w:type="dxa"/>
            <w:shd w:val="clear" w:color="auto" w:fill="auto"/>
            <w:noWrap/>
            <w:vAlign w:val="bottom"/>
            <w:hideMark/>
          </w:tcPr>
          <w:p w:rsidRPr="005C5149" w:rsidR="006E5DE3" w:rsidP="003521D9" w:rsidRDefault="006E5DE3" w14:paraId="3BBC34B4"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1,03%</w:t>
            </w:r>
          </w:p>
        </w:tc>
      </w:tr>
      <w:tr w:rsidRPr="005C5149" w:rsidR="006E5DE3" w:rsidTr="006E5DE3" w14:paraId="4C6CC9DB" w14:textId="77777777">
        <w:trPr>
          <w:trHeight w:val="290"/>
        </w:trPr>
        <w:tc>
          <w:tcPr>
            <w:tcW w:w="1129" w:type="dxa"/>
            <w:shd w:val="clear" w:color="auto" w:fill="auto"/>
            <w:noWrap/>
            <w:vAlign w:val="bottom"/>
            <w:hideMark/>
          </w:tcPr>
          <w:p w:rsidRPr="005C5149" w:rsidR="006E5DE3" w:rsidP="003521D9" w:rsidRDefault="006E5DE3" w14:paraId="05A3B425"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1-7-2018</w:t>
            </w:r>
          </w:p>
        </w:tc>
        <w:tc>
          <w:tcPr>
            <w:tcW w:w="1431" w:type="dxa"/>
            <w:shd w:val="clear" w:color="auto" w:fill="auto"/>
            <w:noWrap/>
            <w:vAlign w:val="bottom"/>
            <w:hideMark/>
          </w:tcPr>
          <w:p w:rsidRPr="005C5149" w:rsidR="006E5DE3" w:rsidP="003521D9" w:rsidRDefault="006E5DE3" w14:paraId="7442AEC1"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€ 6,14</w:t>
            </w:r>
          </w:p>
        </w:tc>
        <w:tc>
          <w:tcPr>
            <w:tcW w:w="1600" w:type="dxa"/>
            <w:shd w:val="clear" w:color="auto" w:fill="auto"/>
            <w:noWrap/>
            <w:vAlign w:val="bottom"/>
            <w:hideMark/>
          </w:tcPr>
          <w:p w:rsidRPr="005C5149" w:rsidR="006E5DE3" w:rsidP="003521D9" w:rsidRDefault="006E5DE3" w14:paraId="3D370E9C"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0,71%</w:t>
            </w:r>
          </w:p>
        </w:tc>
        <w:tc>
          <w:tcPr>
            <w:tcW w:w="1702" w:type="dxa"/>
            <w:shd w:val="clear" w:color="auto" w:fill="auto"/>
            <w:noWrap/>
            <w:vAlign w:val="bottom"/>
            <w:hideMark/>
          </w:tcPr>
          <w:p w:rsidRPr="005C5149" w:rsidR="006E5DE3" w:rsidP="003521D9" w:rsidRDefault="006E5DE3" w14:paraId="0438511D"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€ 7,01</w:t>
            </w:r>
          </w:p>
        </w:tc>
        <w:tc>
          <w:tcPr>
            <w:tcW w:w="1682" w:type="dxa"/>
            <w:shd w:val="clear" w:color="auto" w:fill="auto"/>
            <w:noWrap/>
            <w:vAlign w:val="bottom"/>
            <w:hideMark/>
          </w:tcPr>
          <w:p w:rsidRPr="005C5149" w:rsidR="006E5DE3" w:rsidP="003521D9" w:rsidRDefault="006E5DE3" w14:paraId="7F8C8239"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0,56%</w:t>
            </w:r>
          </w:p>
        </w:tc>
      </w:tr>
      <w:tr w:rsidRPr="005C5149" w:rsidR="006E5DE3" w:rsidTr="006E5DE3" w14:paraId="7F3C6019" w14:textId="77777777">
        <w:trPr>
          <w:trHeight w:val="290"/>
        </w:trPr>
        <w:tc>
          <w:tcPr>
            <w:tcW w:w="1129" w:type="dxa"/>
            <w:shd w:val="clear" w:color="auto" w:fill="auto"/>
            <w:noWrap/>
            <w:vAlign w:val="bottom"/>
            <w:hideMark/>
          </w:tcPr>
          <w:p w:rsidRPr="005C5149" w:rsidR="006E5DE3" w:rsidP="003521D9" w:rsidRDefault="006E5DE3" w14:paraId="0488A7DC"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1-1-2019</w:t>
            </w:r>
          </w:p>
        </w:tc>
        <w:tc>
          <w:tcPr>
            <w:tcW w:w="1431" w:type="dxa"/>
            <w:shd w:val="clear" w:color="auto" w:fill="auto"/>
            <w:noWrap/>
            <w:vAlign w:val="bottom"/>
            <w:hideMark/>
          </w:tcPr>
          <w:p w:rsidRPr="005C5149" w:rsidR="006E5DE3" w:rsidP="003521D9" w:rsidRDefault="006E5DE3" w14:paraId="099C5979"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€ 21,76</w:t>
            </w:r>
          </w:p>
        </w:tc>
        <w:tc>
          <w:tcPr>
            <w:tcW w:w="1600" w:type="dxa"/>
            <w:shd w:val="clear" w:color="auto" w:fill="auto"/>
            <w:noWrap/>
            <w:vAlign w:val="bottom"/>
            <w:hideMark/>
          </w:tcPr>
          <w:p w:rsidRPr="005C5149" w:rsidR="006E5DE3" w:rsidP="003521D9" w:rsidRDefault="006E5DE3" w14:paraId="4E21336C"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2,45%</w:t>
            </w:r>
          </w:p>
        </w:tc>
        <w:tc>
          <w:tcPr>
            <w:tcW w:w="1702" w:type="dxa"/>
            <w:shd w:val="clear" w:color="auto" w:fill="auto"/>
            <w:noWrap/>
            <w:vAlign w:val="bottom"/>
            <w:hideMark/>
          </w:tcPr>
          <w:p w:rsidRPr="005C5149" w:rsidR="006E5DE3" w:rsidP="003521D9" w:rsidRDefault="006E5DE3" w14:paraId="6ABEA67A"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€ 36,49</w:t>
            </w:r>
          </w:p>
        </w:tc>
        <w:tc>
          <w:tcPr>
            <w:tcW w:w="1682" w:type="dxa"/>
            <w:shd w:val="clear" w:color="auto" w:fill="auto"/>
            <w:noWrap/>
            <w:vAlign w:val="bottom"/>
            <w:hideMark/>
          </w:tcPr>
          <w:p w:rsidRPr="005C5149" w:rsidR="006E5DE3" w:rsidP="003521D9" w:rsidRDefault="006E5DE3" w14:paraId="2F0573E8"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2,83%</w:t>
            </w:r>
          </w:p>
        </w:tc>
      </w:tr>
      <w:tr w:rsidRPr="005C5149" w:rsidR="006E5DE3" w:rsidTr="006E5DE3" w14:paraId="3832852A" w14:textId="77777777">
        <w:trPr>
          <w:trHeight w:val="290"/>
        </w:trPr>
        <w:tc>
          <w:tcPr>
            <w:tcW w:w="1129" w:type="dxa"/>
            <w:shd w:val="clear" w:color="auto" w:fill="auto"/>
            <w:noWrap/>
            <w:vAlign w:val="bottom"/>
            <w:hideMark/>
          </w:tcPr>
          <w:p w:rsidRPr="005C5149" w:rsidR="006E5DE3" w:rsidP="003521D9" w:rsidRDefault="006E5DE3" w14:paraId="4A3F9099"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1-7-2019</w:t>
            </w:r>
          </w:p>
        </w:tc>
        <w:tc>
          <w:tcPr>
            <w:tcW w:w="1431" w:type="dxa"/>
            <w:shd w:val="clear" w:color="auto" w:fill="auto"/>
            <w:noWrap/>
            <w:vAlign w:val="bottom"/>
            <w:hideMark/>
          </w:tcPr>
          <w:p w:rsidRPr="005C5149" w:rsidR="006E5DE3" w:rsidP="003521D9" w:rsidRDefault="006E5DE3" w14:paraId="039B1E9E"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€ 6,97</w:t>
            </w:r>
          </w:p>
        </w:tc>
        <w:tc>
          <w:tcPr>
            <w:tcW w:w="1600" w:type="dxa"/>
            <w:shd w:val="clear" w:color="auto" w:fill="auto"/>
            <w:noWrap/>
            <w:vAlign w:val="bottom"/>
            <w:hideMark/>
          </w:tcPr>
          <w:p w:rsidRPr="005C5149" w:rsidR="006E5DE3" w:rsidP="003521D9" w:rsidRDefault="006E5DE3" w14:paraId="70F24F7D"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0,78%</w:t>
            </w:r>
          </w:p>
        </w:tc>
        <w:tc>
          <w:tcPr>
            <w:tcW w:w="1702" w:type="dxa"/>
            <w:shd w:val="clear" w:color="auto" w:fill="auto"/>
            <w:noWrap/>
            <w:vAlign w:val="bottom"/>
            <w:hideMark/>
          </w:tcPr>
          <w:p w:rsidRPr="005C5149" w:rsidR="006E5DE3" w:rsidP="003521D9" w:rsidRDefault="006E5DE3" w14:paraId="1AE0622D"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€ 9,94</w:t>
            </w:r>
          </w:p>
        </w:tc>
        <w:tc>
          <w:tcPr>
            <w:tcW w:w="1682" w:type="dxa"/>
            <w:shd w:val="clear" w:color="auto" w:fill="auto"/>
            <w:noWrap/>
            <w:vAlign w:val="bottom"/>
            <w:hideMark/>
          </w:tcPr>
          <w:p w:rsidRPr="005C5149" w:rsidR="006E5DE3" w:rsidP="003521D9" w:rsidRDefault="006E5DE3" w14:paraId="2D232440"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0,77%</w:t>
            </w:r>
          </w:p>
        </w:tc>
      </w:tr>
      <w:tr w:rsidRPr="005C5149" w:rsidR="006E5DE3" w:rsidTr="006E5DE3" w14:paraId="1732E18A" w14:textId="77777777">
        <w:trPr>
          <w:trHeight w:val="290"/>
        </w:trPr>
        <w:tc>
          <w:tcPr>
            <w:tcW w:w="1129" w:type="dxa"/>
            <w:shd w:val="clear" w:color="auto" w:fill="auto"/>
            <w:noWrap/>
            <w:vAlign w:val="bottom"/>
            <w:hideMark/>
          </w:tcPr>
          <w:p w:rsidRPr="005C5149" w:rsidR="006E5DE3" w:rsidP="003521D9" w:rsidRDefault="006E5DE3" w14:paraId="052B74E7"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1-1-2020</w:t>
            </w:r>
          </w:p>
        </w:tc>
        <w:tc>
          <w:tcPr>
            <w:tcW w:w="1431" w:type="dxa"/>
            <w:shd w:val="clear" w:color="auto" w:fill="auto"/>
            <w:noWrap/>
            <w:vAlign w:val="bottom"/>
            <w:hideMark/>
          </w:tcPr>
          <w:p w:rsidRPr="005C5149" w:rsidR="006E5DE3" w:rsidP="003521D9" w:rsidRDefault="006E5DE3" w14:paraId="6F3070D2"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€ 17,25</w:t>
            </w:r>
          </w:p>
        </w:tc>
        <w:tc>
          <w:tcPr>
            <w:tcW w:w="1600" w:type="dxa"/>
            <w:shd w:val="clear" w:color="auto" w:fill="auto"/>
            <w:noWrap/>
            <w:vAlign w:val="bottom"/>
            <w:hideMark/>
          </w:tcPr>
          <w:p w:rsidRPr="005C5149" w:rsidR="006E5DE3" w:rsidP="003521D9" w:rsidRDefault="006E5DE3" w14:paraId="30651D41"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1,89%</w:t>
            </w:r>
          </w:p>
        </w:tc>
        <w:tc>
          <w:tcPr>
            <w:tcW w:w="1702" w:type="dxa"/>
            <w:shd w:val="clear" w:color="auto" w:fill="auto"/>
            <w:noWrap/>
            <w:vAlign w:val="bottom"/>
            <w:hideMark/>
          </w:tcPr>
          <w:p w:rsidRPr="005C5149" w:rsidR="006E5DE3" w:rsidP="003521D9" w:rsidRDefault="006E5DE3" w14:paraId="32200EEC"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€ 29,72</w:t>
            </w:r>
          </w:p>
        </w:tc>
        <w:tc>
          <w:tcPr>
            <w:tcW w:w="1682" w:type="dxa"/>
            <w:shd w:val="clear" w:color="auto" w:fill="auto"/>
            <w:noWrap/>
            <w:vAlign w:val="bottom"/>
            <w:hideMark/>
          </w:tcPr>
          <w:p w:rsidRPr="005C5149" w:rsidR="006E5DE3" w:rsidP="003521D9" w:rsidRDefault="006E5DE3" w14:paraId="12E93214"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2,24%</w:t>
            </w:r>
          </w:p>
        </w:tc>
      </w:tr>
      <w:tr w:rsidRPr="005C5149" w:rsidR="006E5DE3" w:rsidTr="006E5DE3" w14:paraId="1F0B00D6" w14:textId="77777777">
        <w:trPr>
          <w:trHeight w:val="290"/>
        </w:trPr>
        <w:tc>
          <w:tcPr>
            <w:tcW w:w="1129" w:type="dxa"/>
            <w:shd w:val="clear" w:color="auto" w:fill="auto"/>
            <w:noWrap/>
            <w:vAlign w:val="bottom"/>
            <w:hideMark/>
          </w:tcPr>
          <w:p w:rsidRPr="005C5149" w:rsidR="006E5DE3" w:rsidP="003521D9" w:rsidRDefault="006E5DE3" w14:paraId="16032E6C"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1-7-2020</w:t>
            </w:r>
          </w:p>
        </w:tc>
        <w:tc>
          <w:tcPr>
            <w:tcW w:w="1431" w:type="dxa"/>
            <w:shd w:val="clear" w:color="auto" w:fill="auto"/>
            <w:noWrap/>
            <w:vAlign w:val="bottom"/>
            <w:hideMark/>
          </w:tcPr>
          <w:p w:rsidRPr="005C5149" w:rsidR="006E5DE3" w:rsidP="003521D9" w:rsidRDefault="006E5DE3" w14:paraId="13189D0F"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€ 8,44</w:t>
            </w:r>
          </w:p>
        </w:tc>
        <w:tc>
          <w:tcPr>
            <w:tcW w:w="1600" w:type="dxa"/>
            <w:shd w:val="clear" w:color="auto" w:fill="auto"/>
            <w:noWrap/>
            <w:vAlign w:val="bottom"/>
            <w:hideMark/>
          </w:tcPr>
          <w:p w:rsidRPr="005C5149" w:rsidR="006E5DE3" w:rsidP="003521D9" w:rsidRDefault="006E5DE3" w14:paraId="324E084A"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0,92%</w:t>
            </w:r>
          </w:p>
        </w:tc>
        <w:tc>
          <w:tcPr>
            <w:tcW w:w="1702" w:type="dxa"/>
            <w:shd w:val="clear" w:color="auto" w:fill="auto"/>
            <w:noWrap/>
            <w:vAlign w:val="bottom"/>
            <w:hideMark/>
          </w:tcPr>
          <w:p w:rsidRPr="005C5149" w:rsidR="006E5DE3" w:rsidP="003521D9" w:rsidRDefault="006E5DE3" w14:paraId="76A0CF6D"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€ 11,95</w:t>
            </w:r>
          </w:p>
        </w:tc>
        <w:tc>
          <w:tcPr>
            <w:tcW w:w="1682" w:type="dxa"/>
            <w:shd w:val="clear" w:color="auto" w:fill="auto"/>
            <w:noWrap/>
            <w:vAlign w:val="bottom"/>
            <w:hideMark/>
          </w:tcPr>
          <w:p w:rsidRPr="005C5149" w:rsidR="006E5DE3" w:rsidP="003521D9" w:rsidRDefault="006E5DE3" w14:paraId="124292EB"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0,89%</w:t>
            </w:r>
          </w:p>
        </w:tc>
      </w:tr>
      <w:tr w:rsidRPr="005C5149" w:rsidR="006E5DE3" w:rsidTr="006E5DE3" w14:paraId="288A5A27" w14:textId="77777777">
        <w:trPr>
          <w:trHeight w:val="290"/>
        </w:trPr>
        <w:tc>
          <w:tcPr>
            <w:tcW w:w="1129" w:type="dxa"/>
            <w:shd w:val="clear" w:color="auto" w:fill="auto"/>
            <w:noWrap/>
            <w:vAlign w:val="bottom"/>
            <w:hideMark/>
          </w:tcPr>
          <w:p w:rsidRPr="005C5149" w:rsidR="006E5DE3" w:rsidP="003521D9" w:rsidRDefault="006E5DE3" w14:paraId="042BE5D1"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1-1-2021</w:t>
            </w:r>
          </w:p>
        </w:tc>
        <w:tc>
          <w:tcPr>
            <w:tcW w:w="1431" w:type="dxa"/>
            <w:shd w:val="clear" w:color="auto" w:fill="auto"/>
            <w:noWrap/>
            <w:vAlign w:val="bottom"/>
            <w:hideMark/>
          </w:tcPr>
          <w:p w:rsidRPr="005C5149" w:rsidR="006E5DE3" w:rsidP="003521D9" w:rsidRDefault="006E5DE3" w14:paraId="231C2EC3"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€ 15,59</w:t>
            </w:r>
          </w:p>
        </w:tc>
        <w:tc>
          <w:tcPr>
            <w:tcW w:w="1600" w:type="dxa"/>
            <w:shd w:val="clear" w:color="auto" w:fill="auto"/>
            <w:noWrap/>
            <w:vAlign w:val="bottom"/>
            <w:hideMark/>
          </w:tcPr>
          <w:p w:rsidRPr="005C5149" w:rsidR="006E5DE3" w:rsidP="003521D9" w:rsidRDefault="006E5DE3" w14:paraId="0B3AAC49"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1,67%</w:t>
            </w:r>
          </w:p>
        </w:tc>
        <w:tc>
          <w:tcPr>
            <w:tcW w:w="1702" w:type="dxa"/>
            <w:shd w:val="clear" w:color="auto" w:fill="auto"/>
            <w:noWrap/>
            <w:vAlign w:val="bottom"/>
            <w:hideMark/>
          </w:tcPr>
          <w:p w:rsidRPr="005C5149" w:rsidR="006E5DE3" w:rsidP="003521D9" w:rsidRDefault="006E5DE3" w14:paraId="64F01DE5"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€ 24,57</w:t>
            </w:r>
          </w:p>
        </w:tc>
        <w:tc>
          <w:tcPr>
            <w:tcW w:w="1682" w:type="dxa"/>
            <w:shd w:val="clear" w:color="auto" w:fill="auto"/>
            <w:noWrap/>
            <w:vAlign w:val="bottom"/>
            <w:hideMark/>
          </w:tcPr>
          <w:p w:rsidRPr="005C5149" w:rsidR="006E5DE3" w:rsidP="003521D9" w:rsidRDefault="006E5DE3" w14:paraId="6AB7CEED"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1,80%</w:t>
            </w:r>
          </w:p>
        </w:tc>
      </w:tr>
      <w:tr w:rsidRPr="005C5149" w:rsidR="006E5DE3" w:rsidTr="006E5DE3" w14:paraId="5A8BE974" w14:textId="77777777">
        <w:trPr>
          <w:trHeight w:val="290"/>
        </w:trPr>
        <w:tc>
          <w:tcPr>
            <w:tcW w:w="1129" w:type="dxa"/>
            <w:shd w:val="clear" w:color="auto" w:fill="auto"/>
            <w:noWrap/>
            <w:vAlign w:val="bottom"/>
            <w:hideMark/>
          </w:tcPr>
          <w:p w:rsidRPr="005C5149" w:rsidR="006E5DE3" w:rsidP="003521D9" w:rsidRDefault="006E5DE3" w14:paraId="5EB14DE7"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1-7-2021</w:t>
            </w:r>
          </w:p>
        </w:tc>
        <w:tc>
          <w:tcPr>
            <w:tcW w:w="1431" w:type="dxa"/>
            <w:shd w:val="clear" w:color="auto" w:fill="auto"/>
            <w:noWrap/>
            <w:vAlign w:val="bottom"/>
            <w:hideMark/>
          </w:tcPr>
          <w:p w:rsidRPr="005C5149" w:rsidR="006E5DE3" w:rsidP="003521D9" w:rsidRDefault="006E5DE3" w14:paraId="5306788C"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€ 5,46</w:t>
            </w:r>
          </w:p>
        </w:tc>
        <w:tc>
          <w:tcPr>
            <w:tcW w:w="1600" w:type="dxa"/>
            <w:shd w:val="clear" w:color="auto" w:fill="auto"/>
            <w:noWrap/>
            <w:vAlign w:val="bottom"/>
            <w:hideMark/>
          </w:tcPr>
          <w:p w:rsidRPr="005C5149" w:rsidR="006E5DE3" w:rsidP="003521D9" w:rsidRDefault="006E5DE3" w14:paraId="3A4B86B3"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0,58%</w:t>
            </w:r>
          </w:p>
        </w:tc>
        <w:tc>
          <w:tcPr>
            <w:tcW w:w="1702" w:type="dxa"/>
            <w:shd w:val="clear" w:color="auto" w:fill="auto"/>
            <w:noWrap/>
            <w:vAlign w:val="bottom"/>
            <w:hideMark/>
          </w:tcPr>
          <w:p w:rsidRPr="005C5149" w:rsidR="006E5DE3" w:rsidP="003521D9" w:rsidRDefault="006E5DE3" w14:paraId="7E7B53D2"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€ 8,13</w:t>
            </w:r>
          </w:p>
        </w:tc>
        <w:tc>
          <w:tcPr>
            <w:tcW w:w="1682" w:type="dxa"/>
            <w:shd w:val="clear" w:color="auto" w:fill="auto"/>
            <w:noWrap/>
            <w:vAlign w:val="bottom"/>
            <w:hideMark/>
          </w:tcPr>
          <w:p w:rsidRPr="005C5149" w:rsidR="006E5DE3" w:rsidP="003521D9" w:rsidRDefault="006E5DE3" w14:paraId="5C4B947A"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0,59%</w:t>
            </w:r>
          </w:p>
        </w:tc>
      </w:tr>
      <w:tr w:rsidRPr="005C5149" w:rsidR="006E5DE3" w:rsidTr="006E5DE3" w14:paraId="155BD90C" w14:textId="77777777">
        <w:trPr>
          <w:trHeight w:val="290"/>
        </w:trPr>
        <w:tc>
          <w:tcPr>
            <w:tcW w:w="1129" w:type="dxa"/>
            <w:shd w:val="clear" w:color="auto" w:fill="auto"/>
            <w:noWrap/>
            <w:vAlign w:val="bottom"/>
            <w:hideMark/>
          </w:tcPr>
          <w:p w:rsidRPr="005C5149" w:rsidR="006E5DE3" w:rsidP="003521D9" w:rsidRDefault="006E5DE3" w14:paraId="4487FEE0"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1-1-2022</w:t>
            </w:r>
          </w:p>
        </w:tc>
        <w:tc>
          <w:tcPr>
            <w:tcW w:w="1431" w:type="dxa"/>
            <w:shd w:val="clear" w:color="auto" w:fill="auto"/>
            <w:noWrap/>
            <w:vAlign w:val="bottom"/>
            <w:hideMark/>
          </w:tcPr>
          <w:p w:rsidRPr="005C5149" w:rsidR="006E5DE3" w:rsidP="003521D9" w:rsidRDefault="006E5DE3" w14:paraId="3049BB41"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€ 10,96</w:t>
            </w:r>
          </w:p>
        </w:tc>
        <w:tc>
          <w:tcPr>
            <w:tcW w:w="1600" w:type="dxa"/>
            <w:shd w:val="clear" w:color="auto" w:fill="auto"/>
            <w:noWrap/>
            <w:vAlign w:val="bottom"/>
            <w:hideMark/>
          </w:tcPr>
          <w:p w:rsidRPr="005C5149" w:rsidR="006E5DE3" w:rsidP="003521D9" w:rsidRDefault="006E5DE3" w14:paraId="17A18B53"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1,15%</w:t>
            </w:r>
          </w:p>
        </w:tc>
        <w:tc>
          <w:tcPr>
            <w:tcW w:w="1702" w:type="dxa"/>
            <w:shd w:val="clear" w:color="auto" w:fill="auto"/>
            <w:noWrap/>
            <w:vAlign w:val="bottom"/>
            <w:hideMark/>
          </w:tcPr>
          <w:p w:rsidRPr="005C5149" w:rsidR="006E5DE3" w:rsidP="003521D9" w:rsidRDefault="006E5DE3" w14:paraId="2B6AB968"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€ 14,75</w:t>
            </w:r>
          </w:p>
        </w:tc>
        <w:tc>
          <w:tcPr>
            <w:tcW w:w="1682" w:type="dxa"/>
            <w:shd w:val="clear" w:color="auto" w:fill="auto"/>
            <w:noWrap/>
            <w:vAlign w:val="bottom"/>
            <w:hideMark/>
          </w:tcPr>
          <w:p w:rsidRPr="005C5149" w:rsidR="006E5DE3" w:rsidP="003521D9" w:rsidRDefault="006E5DE3" w14:paraId="3857A4D9"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1,06%</w:t>
            </w:r>
          </w:p>
        </w:tc>
      </w:tr>
      <w:tr w:rsidRPr="005C5149" w:rsidR="006E5DE3" w:rsidTr="006E5DE3" w14:paraId="2FE9167F" w14:textId="77777777">
        <w:trPr>
          <w:trHeight w:val="290"/>
        </w:trPr>
        <w:tc>
          <w:tcPr>
            <w:tcW w:w="1129" w:type="dxa"/>
            <w:shd w:val="clear" w:color="auto" w:fill="auto"/>
            <w:noWrap/>
            <w:vAlign w:val="bottom"/>
            <w:hideMark/>
          </w:tcPr>
          <w:p w:rsidRPr="005C5149" w:rsidR="006E5DE3" w:rsidP="003521D9" w:rsidRDefault="006E5DE3" w14:paraId="7FA26E62"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1-7-2022</w:t>
            </w:r>
          </w:p>
        </w:tc>
        <w:tc>
          <w:tcPr>
            <w:tcW w:w="1431" w:type="dxa"/>
            <w:shd w:val="clear" w:color="auto" w:fill="auto"/>
            <w:noWrap/>
            <w:vAlign w:val="bottom"/>
            <w:hideMark/>
          </w:tcPr>
          <w:p w:rsidRPr="005C5149" w:rsidR="006E5DE3" w:rsidP="003521D9" w:rsidRDefault="006E5DE3" w14:paraId="15719B51"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€ 12,20</w:t>
            </w:r>
          </w:p>
        </w:tc>
        <w:tc>
          <w:tcPr>
            <w:tcW w:w="1600" w:type="dxa"/>
            <w:shd w:val="clear" w:color="auto" w:fill="auto"/>
            <w:noWrap/>
            <w:vAlign w:val="bottom"/>
            <w:hideMark/>
          </w:tcPr>
          <w:p w:rsidRPr="005C5149" w:rsidR="006E5DE3" w:rsidP="003521D9" w:rsidRDefault="006E5DE3" w14:paraId="426033B0"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1,27%</w:t>
            </w:r>
          </w:p>
        </w:tc>
        <w:tc>
          <w:tcPr>
            <w:tcW w:w="1702" w:type="dxa"/>
            <w:shd w:val="clear" w:color="auto" w:fill="auto"/>
            <w:noWrap/>
            <w:vAlign w:val="bottom"/>
            <w:hideMark/>
          </w:tcPr>
          <w:p w:rsidRPr="005C5149" w:rsidR="006E5DE3" w:rsidP="003521D9" w:rsidRDefault="006E5DE3" w14:paraId="7FABC8CA"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€ 16,93</w:t>
            </w:r>
          </w:p>
        </w:tc>
        <w:tc>
          <w:tcPr>
            <w:tcW w:w="1682" w:type="dxa"/>
            <w:shd w:val="clear" w:color="auto" w:fill="auto"/>
            <w:noWrap/>
            <w:vAlign w:val="bottom"/>
            <w:hideMark/>
          </w:tcPr>
          <w:p w:rsidRPr="005C5149" w:rsidR="006E5DE3" w:rsidP="003521D9" w:rsidRDefault="006E5DE3" w14:paraId="7C42F620"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1,21%</w:t>
            </w:r>
          </w:p>
        </w:tc>
      </w:tr>
      <w:tr w:rsidRPr="005C5149" w:rsidR="006E5DE3" w:rsidTr="006E5DE3" w14:paraId="343AB8BF" w14:textId="77777777">
        <w:trPr>
          <w:trHeight w:val="290"/>
        </w:trPr>
        <w:tc>
          <w:tcPr>
            <w:tcW w:w="1129" w:type="dxa"/>
            <w:shd w:val="clear" w:color="auto" w:fill="auto"/>
            <w:noWrap/>
            <w:vAlign w:val="bottom"/>
            <w:hideMark/>
          </w:tcPr>
          <w:p w:rsidRPr="005C5149" w:rsidR="006E5DE3" w:rsidP="003521D9" w:rsidRDefault="006E5DE3" w14:paraId="1C10DD22"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1-1-2023</w:t>
            </w:r>
          </w:p>
        </w:tc>
        <w:tc>
          <w:tcPr>
            <w:tcW w:w="1431" w:type="dxa"/>
            <w:shd w:val="clear" w:color="auto" w:fill="auto"/>
            <w:noWrap/>
            <w:vAlign w:val="bottom"/>
            <w:hideMark/>
          </w:tcPr>
          <w:p w:rsidRPr="005C5149" w:rsidR="006E5DE3" w:rsidP="003521D9" w:rsidRDefault="006E5DE3" w14:paraId="4E001068"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€ 61,45</w:t>
            </w:r>
          </w:p>
        </w:tc>
        <w:tc>
          <w:tcPr>
            <w:tcW w:w="1600" w:type="dxa"/>
            <w:shd w:val="clear" w:color="auto" w:fill="auto"/>
            <w:noWrap/>
            <w:vAlign w:val="bottom"/>
            <w:hideMark/>
          </w:tcPr>
          <w:p w:rsidRPr="005C5149" w:rsidR="006E5DE3" w:rsidP="003521D9" w:rsidRDefault="006E5DE3" w14:paraId="73824251"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5,99%</w:t>
            </w:r>
          </w:p>
        </w:tc>
        <w:tc>
          <w:tcPr>
            <w:tcW w:w="1702" w:type="dxa"/>
            <w:shd w:val="clear" w:color="auto" w:fill="auto"/>
            <w:noWrap/>
            <w:vAlign w:val="bottom"/>
            <w:hideMark/>
          </w:tcPr>
          <w:p w:rsidRPr="005C5149" w:rsidR="006E5DE3" w:rsidP="003521D9" w:rsidRDefault="006E5DE3" w14:paraId="673703C7"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€ 98,33</w:t>
            </w:r>
          </w:p>
        </w:tc>
        <w:tc>
          <w:tcPr>
            <w:tcW w:w="1682" w:type="dxa"/>
            <w:shd w:val="clear" w:color="auto" w:fill="auto"/>
            <w:noWrap/>
            <w:vAlign w:val="bottom"/>
            <w:hideMark/>
          </w:tcPr>
          <w:p w:rsidRPr="005C5149" w:rsidR="006E5DE3" w:rsidP="003521D9" w:rsidRDefault="006E5DE3" w14:paraId="4498C7ED"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6,54%</w:t>
            </w:r>
          </w:p>
        </w:tc>
      </w:tr>
      <w:tr w:rsidRPr="005C5149" w:rsidR="006E5DE3" w:rsidTr="006E5DE3" w14:paraId="659AE846" w14:textId="77777777">
        <w:trPr>
          <w:trHeight w:val="290"/>
        </w:trPr>
        <w:tc>
          <w:tcPr>
            <w:tcW w:w="1129" w:type="dxa"/>
            <w:shd w:val="clear" w:color="auto" w:fill="auto"/>
            <w:noWrap/>
            <w:vAlign w:val="bottom"/>
            <w:hideMark/>
          </w:tcPr>
          <w:p w:rsidRPr="005C5149" w:rsidR="006E5DE3" w:rsidP="003521D9" w:rsidRDefault="006E5DE3" w14:paraId="4BCE5592"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1-7-2023</w:t>
            </w:r>
          </w:p>
        </w:tc>
        <w:tc>
          <w:tcPr>
            <w:tcW w:w="1431" w:type="dxa"/>
            <w:shd w:val="clear" w:color="auto" w:fill="auto"/>
            <w:noWrap/>
            <w:vAlign w:val="bottom"/>
            <w:hideMark/>
          </w:tcPr>
          <w:p w:rsidRPr="005C5149" w:rsidR="006E5DE3" w:rsidP="003521D9" w:rsidRDefault="006E5DE3" w14:paraId="45B5A83E"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€ 22,39</w:t>
            </w:r>
          </w:p>
        </w:tc>
        <w:tc>
          <w:tcPr>
            <w:tcW w:w="1600" w:type="dxa"/>
            <w:shd w:val="clear" w:color="auto" w:fill="auto"/>
            <w:noWrap/>
            <w:vAlign w:val="bottom"/>
            <w:hideMark/>
          </w:tcPr>
          <w:p w:rsidRPr="005C5149" w:rsidR="006E5DE3" w:rsidP="003521D9" w:rsidRDefault="006E5DE3" w14:paraId="65042312"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2,14%</w:t>
            </w:r>
          </w:p>
        </w:tc>
        <w:tc>
          <w:tcPr>
            <w:tcW w:w="1702" w:type="dxa"/>
            <w:shd w:val="clear" w:color="auto" w:fill="auto"/>
            <w:noWrap/>
            <w:vAlign w:val="bottom"/>
            <w:hideMark/>
          </w:tcPr>
          <w:p w:rsidRPr="005C5149" w:rsidR="006E5DE3" w:rsidP="003521D9" w:rsidRDefault="006E5DE3" w14:paraId="6AC24D7E"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€ 31,66</w:t>
            </w:r>
          </w:p>
        </w:tc>
        <w:tc>
          <w:tcPr>
            <w:tcW w:w="1682" w:type="dxa"/>
            <w:shd w:val="clear" w:color="auto" w:fill="auto"/>
            <w:noWrap/>
            <w:vAlign w:val="bottom"/>
            <w:hideMark/>
          </w:tcPr>
          <w:p w:rsidRPr="005C5149" w:rsidR="006E5DE3" w:rsidP="003521D9" w:rsidRDefault="006E5DE3" w14:paraId="3B23C074"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2,06%</w:t>
            </w:r>
          </w:p>
        </w:tc>
      </w:tr>
      <w:tr w:rsidRPr="005C5149" w:rsidR="006E5DE3" w:rsidTr="006E5DE3" w14:paraId="3E3B0771" w14:textId="77777777">
        <w:trPr>
          <w:trHeight w:val="290"/>
        </w:trPr>
        <w:tc>
          <w:tcPr>
            <w:tcW w:w="1129" w:type="dxa"/>
            <w:shd w:val="clear" w:color="auto" w:fill="auto"/>
            <w:noWrap/>
            <w:vAlign w:val="bottom"/>
            <w:hideMark/>
          </w:tcPr>
          <w:p w:rsidRPr="005C5149" w:rsidR="006E5DE3" w:rsidP="003521D9" w:rsidRDefault="006E5DE3" w14:paraId="02CD9FDF"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1-1-2024</w:t>
            </w:r>
          </w:p>
        </w:tc>
        <w:tc>
          <w:tcPr>
            <w:tcW w:w="1431" w:type="dxa"/>
            <w:shd w:val="clear" w:color="auto" w:fill="auto"/>
            <w:noWrap/>
            <w:vAlign w:val="bottom"/>
            <w:hideMark/>
          </w:tcPr>
          <w:p w:rsidRPr="005C5149" w:rsidR="006E5DE3" w:rsidP="003521D9" w:rsidRDefault="006E5DE3" w14:paraId="257AEAB5"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€ 54,54</w:t>
            </w:r>
          </w:p>
        </w:tc>
        <w:tc>
          <w:tcPr>
            <w:tcW w:w="1600" w:type="dxa"/>
            <w:shd w:val="clear" w:color="auto" w:fill="auto"/>
            <w:noWrap/>
            <w:vAlign w:val="bottom"/>
            <w:hideMark/>
          </w:tcPr>
          <w:p w:rsidRPr="005C5149" w:rsidR="006E5DE3" w:rsidP="003521D9" w:rsidRDefault="006E5DE3" w14:paraId="778ADA2D"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4,95%</w:t>
            </w:r>
          </w:p>
        </w:tc>
        <w:tc>
          <w:tcPr>
            <w:tcW w:w="1702" w:type="dxa"/>
            <w:shd w:val="clear" w:color="auto" w:fill="auto"/>
            <w:noWrap/>
            <w:vAlign w:val="bottom"/>
            <w:hideMark/>
          </w:tcPr>
          <w:p w:rsidRPr="005C5149" w:rsidR="006E5DE3" w:rsidP="003521D9" w:rsidRDefault="006E5DE3" w14:paraId="24E0D893"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€ 83,50</w:t>
            </w:r>
          </w:p>
        </w:tc>
        <w:tc>
          <w:tcPr>
            <w:tcW w:w="1682" w:type="dxa"/>
            <w:shd w:val="clear" w:color="auto" w:fill="auto"/>
            <w:noWrap/>
            <w:vAlign w:val="bottom"/>
            <w:hideMark/>
          </w:tcPr>
          <w:p w:rsidRPr="005C5149" w:rsidR="006E5DE3" w:rsidP="003521D9" w:rsidRDefault="006E5DE3" w14:paraId="60E14C5A"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5,16%</w:t>
            </w:r>
          </w:p>
        </w:tc>
      </w:tr>
      <w:tr w:rsidRPr="005C5149" w:rsidR="006E5DE3" w:rsidTr="006E5DE3" w14:paraId="756E72B7" w14:textId="77777777">
        <w:trPr>
          <w:trHeight w:val="290"/>
        </w:trPr>
        <w:tc>
          <w:tcPr>
            <w:tcW w:w="1129" w:type="dxa"/>
            <w:shd w:val="clear" w:color="auto" w:fill="auto"/>
            <w:noWrap/>
            <w:vAlign w:val="bottom"/>
            <w:hideMark/>
          </w:tcPr>
          <w:p w:rsidRPr="005C5149" w:rsidR="006E5DE3" w:rsidP="003521D9" w:rsidRDefault="006E5DE3" w14:paraId="79993F5B"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1-7-2024</w:t>
            </w:r>
          </w:p>
        </w:tc>
        <w:tc>
          <w:tcPr>
            <w:tcW w:w="1431" w:type="dxa"/>
            <w:shd w:val="clear" w:color="auto" w:fill="auto"/>
            <w:noWrap/>
            <w:vAlign w:val="bottom"/>
            <w:hideMark/>
          </w:tcPr>
          <w:p w:rsidRPr="005C5149" w:rsidR="006E5DE3" w:rsidP="003521D9" w:rsidRDefault="006E5DE3" w14:paraId="072086F0"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€ 21,39</w:t>
            </w:r>
          </w:p>
        </w:tc>
        <w:tc>
          <w:tcPr>
            <w:tcW w:w="1600" w:type="dxa"/>
            <w:shd w:val="clear" w:color="auto" w:fill="auto"/>
            <w:noWrap/>
            <w:vAlign w:val="bottom"/>
            <w:hideMark/>
          </w:tcPr>
          <w:p w:rsidRPr="005C5149" w:rsidR="006E5DE3" w:rsidP="003521D9" w:rsidRDefault="006E5DE3" w14:paraId="05E568DA"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1,90%</w:t>
            </w:r>
          </w:p>
        </w:tc>
        <w:tc>
          <w:tcPr>
            <w:tcW w:w="1702" w:type="dxa"/>
            <w:shd w:val="clear" w:color="auto" w:fill="auto"/>
            <w:noWrap/>
            <w:vAlign w:val="bottom"/>
            <w:hideMark/>
          </w:tcPr>
          <w:p w:rsidRPr="005C5149" w:rsidR="006E5DE3" w:rsidP="003521D9" w:rsidRDefault="006E5DE3" w14:paraId="4CF4277F"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€ 30,36</w:t>
            </w:r>
          </w:p>
        </w:tc>
        <w:tc>
          <w:tcPr>
            <w:tcW w:w="1682" w:type="dxa"/>
            <w:shd w:val="clear" w:color="auto" w:fill="auto"/>
            <w:noWrap/>
            <w:vAlign w:val="bottom"/>
            <w:hideMark/>
          </w:tcPr>
          <w:p w:rsidRPr="005C5149" w:rsidR="006E5DE3" w:rsidP="003521D9" w:rsidRDefault="006E5DE3" w14:paraId="4D9C04BC"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1,84%</w:t>
            </w:r>
          </w:p>
        </w:tc>
      </w:tr>
    </w:tbl>
    <w:p w:rsidRPr="005C5149" w:rsidR="006E5DE3" w:rsidP="006E5DE3" w:rsidRDefault="006E5DE3" w14:paraId="2933CF31" w14:textId="77777777">
      <w:pPr>
        <w:pStyle w:val="Geenafstand"/>
        <w:rPr>
          <w:rFonts w:ascii="Times New Roman" w:hAnsi="Times New Roman" w:cs="Times New Roman"/>
          <w:sz w:val="24"/>
          <w:szCs w:val="24"/>
        </w:rPr>
      </w:pPr>
    </w:p>
    <w:p w:rsidRPr="005C5149" w:rsidR="00DD7A69" w:rsidP="00DD7A69" w:rsidRDefault="00DD7A69" w14:paraId="778AB3B6"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31</w:t>
      </w:r>
    </w:p>
    <w:p w:rsidRPr="005C5149" w:rsidR="00DD7A69" w:rsidP="00DD7A69" w:rsidRDefault="00DD7A69" w14:paraId="1F1D47DA"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Welke stijging heeft het wettelijk minimumloon doorgemaakt tussen 2009 en 2024 in percentage en absolute euro’s? Kunt u dit in een grafiek weergeven en in een tabel met een uitsplitsing per halfjaarlijkse stijging in percentage en euro’s?</w:t>
      </w:r>
    </w:p>
    <w:p w:rsidRPr="005C5149" w:rsidR="00DD7A69" w:rsidP="00DD7A69" w:rsidRDefault="00DD7A69" w14:paraId="415A3E0D" w14:textId="77777777">
      <w:pPr>
        <w:spacing w:after="0" w:line="240" w:lineRule="auto"/>
        <w:rPr>
          <w:rFonts w:ascii="Times New Roman" w:hAnsi="Times New Roman" w:cs="Times New Roman"/>
          <w:sz w:val="24"/>
          <w:szCs w:val="24"/>
        </w:rPr>
      </w:pPr>
    </w:p>
    <w:p w:rsidRPr="005C5149" w:rsidR="00DD7A69" w:rsidP="00DD7A69" w:rsidRDefault="00DD7A69" w14:paraId="3E0B59FB" w14:textId="77777777">
      <w:pPr>
        <w:spacing w:after="0" w:line="240" w:lineRule="auto"/>
        <w:rPr>
          <w:rFonts w:ascii="Times New Roman" w:hAnsi="Times New Roman" w:cs="Times New Roman"/>
          <w:sz w:val="24"/>
          <w:szCs w:val="24"/>
          <w:u w:val="single"/>
        </w:rPr>
      </w:pPr>
      <w:bookmarkStart w:name="_Hlk179470751" w:id="0"/>
      <w:r w:rsidRPr="005C5149">
        <w:rPr>
          <w:rFonts w:ascii="Times New Roman" w:hAnsi="Times New Roman" w:cs="Times New Roman"/>
          <w:sz w:val="24"/>
          <w:szCs w:val="24"/>
          <w:u w:val="single"/>
        </w:rPr>
        <w:t>Antwoord 31</w:t>
      </w:r>
    </w:p>
    <w:p w:rsidRPr="005C5149" w:rsidR="00DD7A69" w:rsidP="00DD7A69" w:rsidRDefault="00DD7A69" w14:paraId="5487C32E" w14:textId="1544EB42">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Voor de beantwoording van deze vraag is voor de periode t</w:t>
      </w:r>
      <w:r w:rsidRPr="005C5149" w:rsidR="00D50DF1">
        <w:rPr>
          <w:rFonts w:ascii="Times New Roman" w:hAnsi="Times New Roman" w:cs="Times New Roman"/>
          <w:sz w:val="24"/>
          <w:szCs w:val="24"/>
        </w:rPr>
        <w:t>ot en met</w:t>
      </w:r>
      <w:r w:rsidRPr="005C5149">
        <w:rPr>
          <w:rFonts w:ascii="Times New Roman" w:hAnsi="Times New Roman" w:cs="Times New Roman"/>
          <w:sz w:val="24"/>
          <w:szCs w:val="24"/>
        </w:rPr>
        <w:t xml:space="preserve"> 2023 uitgegaan van het minimumloon per uur op basis van een 38-urige werkweek. Gekozen is voor een bedrag per uur, omdat een bedrag per uur beter te vergelijken is met het minimumuurloon dat per 1 januari 2024 is ingevoerd, en dat volledig is gebaseerd op een 36-urige werkweek. Gekozen is voor één bedrag, omwille van de eenvoud van de grafiek en het beperken van het aantal cijfers in de tabel. Gekozen is voor het bedrag op basis van de 38-urige werkweek, omdat dit bedrag het midden houdt tussen het hogere bedrag (op basis van een 36-urige werkweek) en het lagere bedrag (op basis van een 40-urige werkweek) waardoor het terugkijkend het best de ontwikkeling weergeeft. Alle genoemde cijfers zijn bruto en exclusief wettelijk verplichte vakantiebijslag.</w:t>
      </w:r>
    </w:p>
    <w:p w:rsidRPr="005C5149" w:rsidR="00DD7A69" w:rsidP="00DD7A69" w:rsidRDefault="00DD7A69" w14:paraId="7757A31C" w14:textId="77777777">
      <w:pPr>
        <w:spacing w:after="0" w:line="240" w:lineRule="auto"/>
        <w:rPr>
          <w:rFonts w:ascii="Times New Roman" w:hAnsi="Times New Roman" w:cs="Times New Roman"/>
          <w:sz w:val="24"/>
          <w:szCs w:val="24"/>
        </w:rPr>
      </w:pPr>
    </w:p>
    <w:p w:rsidRPr="005C5149" w:rsidR="00DD7A69" w:rsidP="00DD7A69" w:rsidRDefault="00DD7A69" w14:paraId="78195C7C"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Per 1 januari 2009 bedroeg het minimumloon € 8,39 per uur voor personen van 23 jaar en ouder. </w:t>
      </w:r>
    </w:p>
    <w:p w:rsidRPr="005C5149" w:rsidR="00DD7A69" w:rsidP="00DD7A69" w:rsidRDefault="00DD7A69" w14:paraId="7FFDEFDD" w14:textId="77777777">
      <w:pPr>
        <w:spacing w:after="0" w:line="240" w:lineRule="auto"/>
        <w:rPr>
          <w:rFonts w:ascii="Times New Roman" w:hAnsi="Times New Roman" w:cs="Times New Roman"/>
          <w:sz w:val="24"/>
          <w:szCs w:val="24"/>
        </w:rPr>
      </w:pPr>
    </w:p>
    <w:p w:rsidRPr="005C5149" w:rsidR="00DD7A69" w:rsidP="00DD7A69" w:rsidRDefault="00DD7A69" w14:paraId="4BE7E400"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Per 1 juli 2024 bedraagt het minimumloon € 13,68 per uur voor personen van 21 jaar en ouder. In de periode 2009 - 2024 is het minimumloon in absolute termen met € 5,29 per uur gestegen. Dit komt overeen met een stijging van 63%.</w:t>
      </w:r>
    </w:p>
    <w:p w:rsidRPr="005C5149" w:rsidR="008F081A" w:rsidP="002B0876" w:rsidRDefault="008F081A" w14:paraId="179C7E61" w14:textId="77777777">
      <w:pPr>
        <w:spacing w:after="0" w:line="240" w:lineRule="auto"/>
        <w:rPr>
          <w:rFonts w:ascii="Times New Roman" w:hAnsi="Times New Roman" w:cs="Times New Roman"/>
          <w:i/>
          <w:iCs/>
          <w:sz w:val="24"/>
          <w:szCs w:val="24"/>
        </w:rPr>
      </w:pPr>
    </w:p>
    <w:p w:rsidRPr="005C5149" w:rsidR="002B0876" w:rsidP="002B0876" w:rsidRDefault="002B0876" w14:paraId="2D389F9B" w14:textId="66957D04">
      <w:pPr>
        <w:spacing w:after="0" w:line="240" w:lineRule="auto"/>
        <w:rPr>
          <w:rFonts w:ascii="Times New Roman" w:hAnsi="Times New Roman" w:cs="Times New Roman"/>
          <w:i/>
          <w:iCs/>
          <w:sz w:val="24"/>
          <w:szCs w:val="24"/>
        </w:rPr>
      </w:pPr>
      <w:r w:rsidRPr="005C5149">
        <w:rPr>
          <w:rFonts w:ascii="Times New Roman" w:hAnsi="Times New Roman" w:cs="Times New Roman"/>
          <w:i/>
          <w:iCs/>
          <w:sz w:val="24"/>
          <w:szCs w:val="24"/>
        </w:rPr>
        <w:t>Figuur: ontwikkeling van het wettelijk minimumloon in absolute termen in € per uur. T</w:t>
      </w:r>
      <w:r w:rsidRPr="005C5149" w:rsidR="008A1FC6">
        <w:rPr>
          <w:rFonts w:ascii="Times New Roman" w:hAnsi="Times New Roman" w:cs="Times New Roman"/>
          <w:i/>
          <w:iCs/>
          <w:sz w:val="24"/>
          <w:szCs w:val="24"/>
        </w:rPr>
        <w:t>ot en met</w:t>
      </w:r>
      <w:r w:rsidRPr="005C5149">
        <w:rPr>
          <w:rFonts w:ascii="Times New Roman" w:hAnsi="Times New Roman" w:cs="Times New Roman"/>
          <w:i/>
          <w:iCs/>
          <w:sz w:val="24"/>
          <w:szCs w:val="24"/>
        </w:rPr>
        <w:t xml:space="preserve"> 2023 is het </w:t>
      </w:r>
      <w:proofErr w:type="spellStart"/>
      <w:r w:rsidRPr="005C5149">
        <w:rPr>
          <w:rFonts w:ascii="Times New Roman" w:hAnsi="Times New Roman" w:cs="Times New Roman"/>
          <w:i/>
          <w:iCs/>
          <w:sz w:val="24"/>
          <w:szCs w:val="24"/>
        </w:rPr>
        <w:t>uurbedrag</w:t>
      </w:r>
      <w:proofErr w:type="spellEnd"/>
      <w:r w:rsidRPr="005C5149">
        <w:rPr>
          <w:rFonts w:ascii="Times New Roman" w:hAnsi="Times New Roman" w:cs="Times New Roman"/>
          <w:i/>
          <w:iCs/>
          <w:sz w:val="24"/>
          <w:szCs w:val="24"/>
        </w:rPr>
        <w:t xml:space="preserve"> weergegeven op basis van een 38-urige werkweek. Vanaf 2024 is het minimumuurloon weergegeven.</w:t>
      </w:r>
    </w:p>
    <w:bookmarkEnd w:id="0"/>
    <w:p w:rsidRPr="005C5149" w:rsidR="00DD7A69" w:rsidP="00DD7A69" w:rsidRDefault="00DD7A69" w14:paraId="1A22B170" w14:textId="69A8FD04">
      <w:pPr>
        <w:spacing w:line="240" w:lineRule="auto"/>
        <w:rPr>
          <w:rFonts w:ascii="Times New Roman" w:hAnsi="Times New Roman" w:cs="Times New Roman"/>
          <w:sz w:val="24"/>
          <w:szCs w:val="24"/>
        </w:rPr>
      </w:pPr>
    </w:p>
    <w:p w:rsidRPr="005C5149" w:rsidR="00DD7A69" w:rsidP="00DD7A69" w:rsidRDefault="00DD7A69" w14:paraId="3FFDDC92" w14:textId="77777777">
      <w:pPr>
        <w:spacing w:line="240" w:lineRule="auto"/>
        <w:rPr>
          <w:rFonts w:ascii="Times New Roman" w:hAnsi="Times New Roman" w:cs="Times New Roman"/>
          <w:sz w:val="24"/>
          <w:szCs w:val="24"/>
        </w:rPr>
      </w:pPr>
      <w:r w:rsidRPr="005C5149">
        <w:rPr>
          <w:rFonts w:ascii="Times New Roman" w:hAnsi="Times New Roman" w:cs="Times New Roman"/>
          <w:noProof/>
          <w:sz w:val="24"/>
          <w:szCs w:val="24"/>
        </w:rPr>
        <w:drawing>
          <wp:inline distT="0" distB="0" distL="0" distR="0" wp14:anchorId="2558E4BA" wp14:editId="5E4B74E8">
            <wp:extent cx="5435194" cy="2926080"/>
            <wp:effectExtent l="0" t="0" r="0" b="7620"/>
            <wp:docPr id="16" name="Grafiek 16">
              <a:extLst xmlns:a="http://schemas.openxmlformats.org/drawingml/2006/main">
                <a:ext uri="{FF2B5EF4-FFF2-40B4-BE49-F238E27FC236}">
                  <a16:creationId xmlns:a16="http://schemas.microsoft.com/office/drawing/2014/main" id="{661FA9B0-ADC4-4468-8FC5-8C0457D0E0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Pr="005C5149" w:rsidR="00DD7A69" w:rsidP="002B0876" w:rsidRDefault="00DD7A69" w14:paraId="6B2EA288" w14:textId="77777777">
      <w:pPr>
        <w:spacing w:after="0" w:line="240" w:lineRule="auto"/>
        <w:rPr>
          <w:rFonts w:ascii="Times New Roman" w:hAnsi="Times New Roman" w:cs="Times New Roman"/>
          <w:sz w:val="24"/>
          <w:szCs w:val="24"/>
        </w:rPr>
      </w:pPr>
    </w:p>
    <w:p w:rsidRPr="005C5149" w:rsidR="00DD7A69" w:rsidP="002B0876" w:rsidRDefault="00DD7A69" w14:paraId="771E1DEF" w14:textId="77777777">
      <w:pPr>
        <w:spacing w:after="0" w:line="240" w:lineRule="auto"/>
        <w:rPr>
          <w:rFonts w:ascii="Times New Roman" w:hAnsi="Times New Roman" w:cs="Times New Roman"/>
          <w:i/>
          <w:iCs/>
          <w:sz w:val="24"/>
          <w:szCs w:val="24"/>
        </w:rPr>
      </w:pPr>
      <w:r w:rsidRPr="005C5149">
        <w:rPr>
          <w:rFonts w:ascii="Times New Roman" w:hAnsi="Times New Roman" w:cs="Times New Roman"/>
          <w:i/>
          <w:iCs/>
          <w:sz w:val="24"/>
          <w:szCs w:val="24"/>
        </w:rPr>
        <w:t xml:space="preserve">Tabel: ontwikkeling van het wettelijk minimumloon vanaf 2009. De procentuele stijgingen zijn berekend op basis van de afgeronde bedragen. </w:t>
      </w:r>
    </w:p>
    <w:tbl>
      <w:tblPr>
        <w:tblW w:w="8509" w:type="dxa"/>
        <w:jc w:val="center"/>
        <w:tblCellMar>
          <w:left w:w="70" w:type="dxa"/>
          <w:right w:w="70" w:type="dxa"/>
        </w:tblCellMar>
        <w:tblLook w:val="04A0" w:firstRow="1" w:lastRow="0" w:firstColumn="1" w:lastColumn="0" w:noHBand="0" w:noVBand="1"/>
      </w:tblPr>
      <w:tblGrid>
        <w:gridCol w:w="940"/>
        <w:gridCol w:w="940"/>
        <w:gridCol w:w="2084"/>
        <w:gridCol w:w="1701"/>
        <w:gridCol w:w="1568"/>
        <w:gridCol w:w="1276"/>
      </w:tblGrid>
      <w:tr w:rsidRPr="005C5149" w:rsidR="00DD7A69" w:rsidTr="008A1FC6" w14:paraId="650BBAB6" w14:textId="77777777">
        <w:trPr>
          <w:trHeight w:val="315"/>
          <w:jc w:val="center"/>
        </w:trPr>
        <w:tc>
          <w:tcPr>
            <w:tcW w:w="94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5C5149" w:rsidR="00DD7A69" w:rsidP="003521D9" w:rsidRDefault="00DD7A69" w14:paraId="596F54A1" w14:textId="77777777">
            <w:pPr>
              <w:spacing w:after="0" w:line="240" w:lineRule="auto"/>
              <w:rPr>
                <w:rFonts w:ascii="Times New Roman" w:hAnsi="Times New Roman" w:eastAsia="Times New Roman" w:cs="Times New Roman"/>
                <w:b/>
                <w:bCs/>
                <w:color w:val="000000"/>
                <w:kern w:val="0"/>
                <w:sz w:val="24"/>
                <w:szCs w:val="24"/>
                <w:lang w:eastAsia="nl-NL"/>
                <w14:ligatures w14:val="none"/>
              </w:rPr>
            </w:pPr>
            <w:r w:rsidRPr="005C5149">
              <w:rPr>
                <w:rFonts w:ascii="Times New Roman" w:hAnsi="Times New Roman" w:eastAsia="Times New Roman" w:cs="Times New Roman"/>
                <w:b/>
                <w:bCs/>
                <w:color w:val="000000"/>
                <w:kern w:val="0"/>
                <w:sz w:val="24"/>
                <w:szCs w:val="24"/>
                <w:lang w:eastAsia="nl-NL"/>
                <w14:ligatures w14:val="none"/>
              </w:rPr>
              <w:t>Jaar</w:t>
            </w:r>
          </w:p>
        </w:tc>
        <w:tc>
          <w:tcPr>
            <w:tcW w:w="940" w:type="dxa"/>
            <w:tcBorders>
              <w:top w:val="single" w:color="auto" w:sz="4" w:space="0"/>
              <w:left w:val="nil"/>
              <w:bottom w:val="single" w:color="auto" w:sz="4" w:space="0"/>
              <w:right w:val="single" w:color="auto" w:sz="4" w:space="0"/>
            </w:tcBorders>
            <w:shd w:val="clear" w:color="auto" w:fill="auto"/>
            <w:noWrap/>
            <w:vAlign w:val="bottom"/>
            <w:hideMark/>
          </w:tcPr>
          <w:p w:rsidRPr="005C5149" w:rsidR="00DD7A69" w:rsidP="003521D9" w:rsidRDefault="00DD7A69" w14:paraId="1F0E999B" w14:textId="77777777">
            <w:pPr>
              <w:spacing w:after="0" w:line="240" w:lineRule="auto"/>
              <w:rPr>
                <w:rFonts w:ascii="Times New Roman" w:hAnsi="Times New Roman" w:eastAsia="Times New Roman" w:cs="Times New Roman"/>
                <w:b/>
                <w:bCs/>
                <w:color w:val="000000"/>
                <w:kern w:val="0"/>
                <w:sz w:val="24"/>
                <w:szCs w:val="24"/>
                <w:lang w:eastAsia="nl-NL"/>
                <w14:ligatures w14:val="none"/>
              </w:rPr>
            </w:pPr>
            <w:r w:rsidRPr="005C5149">
              <w:rPr>
                <w:rFonts w:ascii="Times New Roman" w:hAnsi="Times New Roman" w:eastAsia="Times New Roman" w:cs="Times New Roman"/>
                <w:b/>
                <w:bCs/>
                <w:color w:val="000000"/>
                <w:kern w:val="0"/>
                <w:sz w:val="24"/>
                <w:szCs w:val="24"/>
                <w:lang w:eastAsia="nl-NL"/>
                <w14:ligatures w14:val="none"/>
              </w:rPr>
              <w:t> </w:t>
            </w:r>
          </w:p>
        </w:tc>
        <w:tc>
          <w:tcPr>
            <w:tcW w:w="2084" w:type="dxa"/>
            <w:tcBorders>
              <w:top w:val="single" w:color="auto" w:sz="4" w:space="0"/>
              <w:left w:val="nil"/>
              <w:bottom w:val="single" w:color="auto" w:sz="4" w:space="0"/>
              <w:right w:val="single" w:color="auto" w:sz="4" w:space="0"/>
            </w:tcBorders>
            <w:shd w:val="clear" w:color="auto" w:fill="auto"/>
            <w:noWrap/>
            <w:vAlign w:val="bottom"/>
            <w:hideMark/>
          </w:tcPr>
          <w:p w:rsidRPr="005C5149" w:rsidR="00DD7A69" w:rsidP="003521D9" w:rsidRDefault="00DD7A69" w14:paraId="0E277F1E" w14:textId="77777777">
            <w:pPr>
              <w:spacing w:after="0" w:line="240" w:lineRule="auto"/>
              <w:rPr>
                <w:rFonts w:ascii="Times New Roman" w:hAnsi="Times New Roman" w:eastAsia="Times New Roman" w:cs="Times New Roman"/>
                <w:b/>
                <w:bCs/>
                <w:color w:val="000000"/>
                <w:kern w:val="0"/>
                <w:sz w:val="24"/>
                <w:szCs w:val="24"/>
                <w:lang w:eastAsia="nl-NL"/>
                <w14:ligatures w14:val="none"/>
              </w:rPr>
            </w:pPr>
            <w:r w:rsidRPr="005C5149">
              <w:rPr>
                <w:rFonts w:ascii="Times New Roman" w:hAnsi="Times New Roman" w:eastAsia="Times New Roman" w:cs="Times New Roman"/>
                <w:b/>
                <w:bCs/>
                <w:color w:val="000000"/>
                <w:kern w:val="0"/>
                <w:sz w:val="24"/>
                <w:szCs w:val="24"/>
                <w:lang w:eastAsia="nl-NL"/>
                <w14:ligatures w14:val="none"/>
              </w:rPr>
              <w:t>WML in € per maand</w:t>
            </w:r>
          </w:p>
        </w:tc>
        <w:tc>
          <w:tcPr>
            <w:tcW w:w="1701" w:type="dxa"/>
            <w:tcBorders>
              <w:top w:val="single" w:color="auto" w:sz="4" w:space="0"/>
              <w:left w:val="nil"/>
              <w:bottom w:val="single" w:color="auto" w:sz="4" w:space="0"/>
              <w:right w:val="single" w:color="auto" w:sz="4" w:space="0"/>
            </w:tcBorders>
            <w:shd w:val="clear" w:color="auto" w:fill="auto"/>
            <w:noWrap/>
            <w:vAlign w:val="bottom"/>
            <w:hideMark/>
          </w:tcPr>
          <w:p w:rsidRPr="005C5149" w:rsidR="00DD7A69" w:rsidP="003521D9" w:rsidRDefault="00DD7A69" w14:paraId="1C445108" w14:textId="77777777">
            <w:pPr>
              <w:spacing w:after="0" w:line="240" w:lineRule="auto"/>
              <w:rPr>
                <w:rFonts w:ascii="Times New Roman" w:hAnsi="Times New Roman" w:eastAsia="Times New Roman" w:cs="Times New Roman"/>
                <w:b/>
                <w:bCs/>
                <w:color w:val="000000"/>
                <w:kern w:val="0"/>
                <w:sz w:val="24"/>
                <w:szCs w:val="24"/>
                <w:lang w:eastAsia="nl-NL"/>
                <w14:ligatures w14:val="none"/>
              </w:rPr>
            </w:pPr>
            <w:r w:rsidRPr="005C5149">
              <w:rPr>
                <w:rFonts w:ascii="Times New Roman" w:hAnsi="Times New Roman" w:eastAsia="Times New Roman" w:cs="Times New Roman"/>
                <w:b/>
                <w:bCs/>
                <w:color w:val="000000"/>
                <w:kern w:val="0"/>
                <w:sz w:val="24"/>
                <w:szCs w:val="24"/>
                <w:lang w:eastAsia="nl-NL"/>
                <w14:ligatures w14:val="none"/>
              </w:rPr>
              <w:t>WML in € per uur</w:t>
            </w:r>
          </w:p>
        </w:tc>
        <w:tc>
          <w:tcPr>
            <w:tcW w:w="1568" w:type="dxa"/>
            <w:tcBorders>
              <w:top w:val="single" w:color="auto" w:sz="4" w:space="0"/>
              <w:left w:val="nil"/>
              <w:bottom w:val="single" w:color="auto" w:sz="4" w:space="0"/>
              <w:right w:val="single" w:color="auto" w:sz="4" w:space="0"/>
            </w:tcBorders>
            <w:shd w:val="clear" w:color="auto" w:fill="auto"/>
            <w:noWrap/>
            <w:vAlign w:val="bottom"/>
            <w:hideMark/>
          </w:tcPr>
          <w:p w:rsidRPr="005C5149" w:rsidR="00DD7A69" w:rsidP="003521D9" w:rsidRDefault="00DD7A69" w14:paraId="03E55D0D" w14:textId="77777777">
            <w:pPr>
              <w:spacing w:after="0" w:line="240" w:lineRule="auto"/>
              <w:rPr>
                <w:rFonts w:ascii="Times New Roman" w:hAnsi="Times New Roman" w:eastAsia="Times New Roman" w:cs="Times New Roman"/>
                <w:b/>
                <w:bCs/>
                <w:color w:val="000000"/>
                <w:kern w:val="0"/>
                <w:sz w:val="24"/>
                <w:szCs w:val="24"/>
                <w:lang w:eastAsia="nl-NL"/>
                <w14:ligatures w14:val="none"/>
              </w:rPr>
            </w:pPr>
            <w:r w:rsidRPr="005C5149">
              <w:rPr>
                <w:rFonts w:ascii="Times New Roman" w:hAnsi="Times New Roman" w:eastAsia="Times New Roman" w:cs="Times New Roman"/>
                <w:b/>
                <w:bCs/>
                <w:color w:val="000000"/>
                <w:kern w:val="0"/>
                <w:sz w:val="24"/>
                <w:szCs w:val="24"/>
                <w:lang w:eastAsia="nl-NL"/>
                <w14:ligatures w14:val="none"/>
              </w:rPr>
              <w:t>Stijging in % per half jaar</w:t>
            </w:r>
          </w:p>
        </w:tc>
        <w:tc>
          <w:tcPr>
            <w:tcW w:w="1276" w:type="dxa"/>
            <w:tcBorders>
              <w:top w:val="single" w:color="auto" w:sz="4" w:space="0"/>
              <w:left w:val="nil"/>
              <w:bottom w:val="single" w:color="auto" w:sz="4" w:space="0"/>
              <w:right w:val="single" w:color="auto" w:sz="4" w:space="0"/>
            </w:tcBorders>
            <w:shd w:val="clear" w:color="auto" w:fill="auto"/>
            <w:noWrap/>
            <w:vAlign w:val="bottom"/>
            <w:hideMark/>
          </w:tcPr>
          <w:p w:rsidRPr="005C5149" w:rsidR="00DD7A69" w:rsidP="003521D9" w:rsidRDefault="00DD7A69" w14:paraId="112F7798" w14:textId="77777777">
            <w:pPr>
              <w:spacing w:after="0" w:line="240" w:lineRule="auto"/>
              <w:rPr>
                <w:rFonts w:ascii="Times New Roman" w:hAnsi="Times New Roman" w:eastAsia="Times New Roman" w:cs="Times New Roman"/>
                <w:b/>
                <w:bCs/>
                <w:color w:val="000000"/>
                <w:kern w:val="0"/>
                <w:sz w:val="24"/>
                <w:szCs w:val="24"/>
                <w:lang w:eastAsia="nl-NL"/>
                <w14:ligatures w14:val="none"/>
              </w:rPr>
            </w:pPr>
            <w:r w:rsidRPr="005C5149">
              <w:rPr>
                <w:rFonts w:ascii="Times New Roman" w:hAnsi="Times New Roman" w:eastAsia="Times New Roman" w:cs="Times New Roman"/>
                <w:b/>
                <w:bCs/>
                <w:color w:val="000000"/>
                <w:kern w:val="0"/>
                <w:sz w:val="24"/>
                <w:szCs w:val="24"/>
                <w:lang w:eastAsia="nl-NL"/>
                <w14:ligatures w14:val="none"/>
              </w:rPr>
              <w:t>Stijging in % per jaar</w:t>
            </w:r>
          </w:p>
        </w:tc>
      </w:tr>
      <w:tr w:rsidRPr="005C5149" w:rsidR="00DD7A69" w:rsidTr="008A1FC6" w14:paraId="1D9F18A4" w14:textId="77777777">
        <w:trPr>
          <w:trHeight w:val="315"/>
          <w:jc w:val="center"/>
        </w:trPr>
        <w:tc>
          <w:tcPr>
            <w:tcW w:w="940" w:type="dxa"/>
            <w:tcBorders>
              <w:top w:val="nil"/>
              <w:left w:val="single" w:color="auto" w:sz="4" w:space="0"/>
              <w:bottom w:val="single" w:color="auto" w:sz="4" w:space="0"/>
              <w:right w:val="single" w:color="auto" w:sz="4" w:space="0"/>
            </w:tcBorders>
            <w:shd w:val="clear" w:color="auto" w:fill="auto"/>
            <w:noWrap/>
            <w:vAlign w:val="bottom"/>
            <w:hideMark/>
          </w:tcPr>
          <w:p w:rsidRPr="005C5149" w:rsidR="00DD7A69" w:rsidP="003521D9" w:rsidRDefault="00DD7A69" w14:paraId="0E06D6AD"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2009</w:t>
            </w:r>
          </w:p>
        </w:tc>
        <w:tc>
          <w:tcPr>
            <w:tcW w:w="940"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3766564F"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januari</w:t>
            </w:r>
          </w:p>
        </w:tc>
        <w:tc>
          <w:tcPr>
            <w:tcW w:w="2084"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6C09D5A9"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 xml:space="preserve"> €              1.381,20 </w:t>
            </w:r>
          </w:p>
        </w:tc>
        <w:tc>
          <w:tcPr>
            <w:tcW w:w="1701"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5056A0BD"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 xml:space="preserve"> €      8,39 </w:t>
            </w:r>
          </w:p>
        </w:tc>
        <w:tc>
          <w:tcPr>
            <w:tcW w:w="1568"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266165AD"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 </w:t>
            </w:r>
          </w:p>
        </w:tc>
        <w:tc>
          <w:tcPr>
            <w:tcW w:w="1276"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018670B9"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 </w:t>
            </w:r>
          </w:p>
        </w:tc>
      </w:tr>
      <w:tr w:rsidRPr="005C5149" w:rsidR="00DD7A69" w:rsidTr="008A1FC6" w14:paraId="5E4B701B" w14:textId="77777777">
        <w:trPr>
          <w:trHeight w:val="315"/>
          <w:jc w:val="center"/>
        </w:trPr>
        <w:tc>
          <w:tcPr>
            <w:tcW w:w="940" w:type="dxa"/>
            <w:tcBorders>
              <w:top w:val="nil"/>
              <w:left w:val="single" w:color="auto" w:sz="4" w:space="0"/>
              <w:bottom w:val="single" w:color="auto" w:sz="4" w:space="0"/>
              <w:right w:val="single" w:color="auto" w:sz="4" w:space="0"/>
            </w:tcBorders>
            <w:shd w:val="clear" w:color="auto" w:fill="auto"/>
            <w:noWrap/>
            <w:vAlign w:val="bottom"/>
            <w:hideMark/>
          </w:tcPr>
          <w:p w:rsidRPr="005C5149" w:rsidR="00DD7A69" w:rsidP="003521D9" w:rsidRDefault="00DD7A69" w14:paraId="7B80FE3A"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 </w:t>
            </w:r>
          </w:p>
        </w:tc>
        <w:tc>
          <w:tcPr>
            <w:tcW w:w="940"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1EA5FAAF"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juli</w:t>
            </w:r>
          </w:p>
        </w:tc>
        <w:tc>
          <w:tcPr>
            <w:tcW w:w="2084"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608ED454"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 xml:space="preserve"> €              1.398,60 </w:t>
            </w:r>
          </w:p>
        </w:tc>
        <w:tc>
          <w:tcPr>
            <w:tcW w:w="1701"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627482AA"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 xml:space="preserve"> €      8,49 </w:t>
            </w:r>
          </w:p>
        </w:tc>
        <w:tc>
          <w:tcPr>
            <w:tcW w:w="1568"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2AC5A008"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1,19%</w:t>
            </w:r>
          </w:p>
        </w:tc>
        <w:tc>
          <w:tcPr>
            <w:tcW w:w="1276"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7A991870"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 </w:t>
            </w:r>
          </w:p>
        </w:tc>
      </w:tr>
      <w:tr w:rsidRPr="005C5149" w:rsidR="00DD7A69" w:rsidTr="008A1FC6" w14:paraId="26458D7D" w14:textId="77777777">
        <w:trPr>
          <w:trHeight w:val="315"/>
          <w:jc w:val="center"/>
        </w:trPr>
        <w:tc>
          <w:tcPr>
            <w:tcW w:w="940" w:type="dxa"/>
            <w:tcBorders>
              <w:top w:val="nil"/>
              <w:left w:val="single" w:color="auto" w:sz="4" w:space="0"/>
              <w:bottom w:val="single" w:color="auto" w:sz="4" w:space="0"/>
              <w:right w:val="single" w:color="auto" w:sz="4" w:space="0"/>
            </w:tcBorders>
            <w:shd w:val="clear" w:color="auto" w:fill="auto"/>
            <w:noWrap/>
            <w:vAlign w:val="bottom"/>
            <w:hideMark/>
          </w:tcPr>
          <w:p w:rsidRPr="005C5149" w:rsidR="00DD7A69" w:rsidP="003521D9" w:rsidRDefault="00DD7A69" w14:paraId="0F18998C"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2010</w:t>
            </w:r>
          </w:p>
        </w:tc>
        <w:tc>
          <w:tcPr>
            <w:tcW w:w="940"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3DC74C41"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januari</w:t>
            </w:r>
          </w:p>
        </w:tc>
        <w:tc>
          <w:tcPr>
            <w:tcW w:w="2084"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21C51C87"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 xml:space="preserve"> €              1.407,60 </w:t>
            </w:r>
          </w:p>
        </w:tc>
        <w:tc>
          <w:tcPr>
            <w:tcW w:w="1701"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21E42263"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 xml:space="preserve"> €      8,55 </w:t>
            </w:r>
          </w:p>
        </w:tc>
        <w:tc>
          <w:tcPr>
            <w:tcW w:w="1568"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48080469"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0,71%</w:t>
            </w:r>
          </w:p>
        </w:tc>
        <w:tc>
          <w:tcPr>
            <w:tcW w:w="1276"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769DFED1"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1,91%</w:t>
            </w:r>
          </w:p>
        </w:tc>
      </w:tr>
      <w:tr w:rsidRPr="005C5149" w:rsidR="00DD7A69" w:rsidTr="008A1FC6" w14:paraId="06077FF9" w14:textId="77777777">
        <w:trPr>
          <w:trHeight w:val="315"/>
          <w:jc w:val="center"/>
        </w:trPr>
        <w:tc>
          <w:tcPr>
            <w:tcW w:w="940" w:type="dxa"/>
            <w:tcBorders>
              <w:top w:val="nil"/>
              <w:left w:val="single" w:color="auto" w:sz="4" w:space="0"/>
              <w:bottom w:val="single" w:color="auto" w:sz="4" w:space="0"/>
              <w:right w:val="single" w:color="auto" w:sz="4" w:space="0"/>
            </w:tcBorders>
            <w:shd w:val="clear" w:color="auto" w:fill="auto"/>
            <w:noWrap/>
            <w:vAlign w:val="bottom"/>
            <w:hideMark/>
          </w:tcPr>
          <w:p w:rsidRPr="005C5149" w:rsidR="00DD7A69" w:rsidP="003521D9" w:rsidRDefault="00DD7A69" w14:paraId="5551CE19"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 </w:t>
            </w:r>
          </w:p>
        </w:tc>
        <w:tc>
          <w:tcPr>
            <w:tcW w:w="940"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3E5C7F2E"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juli</w:t>
            </w:r>
          </w:p>
        </w:tc>
        <w:tc>
          <w:tcPr>
            <w:tcW w:w="2084"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7D87E957"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 xml:space="preserve"> €              1.416,00 </w:t>
            </w:r>
          </w:p>
        </w:tc>
        <w:tc>
          <w:tcPr>
            <w:tcW w:w="1701"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620FA271"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 xml:space="preserve"> €      8,60 </w:t>
            </w:r>
          </w:p>
        </w:tc>
        <w:tc>
          <w:tcPr>
            <w:tcW w:w="1568"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0CD7C25D"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0,58%</w:t>
            </w:r>
          </w:p>
        </w:tc>
        <w:tc>
          <w:tcPr>
            <w:tcW w:w="1276"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4C48202F"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 </w:t>
            </w:r>
          </w:p>
        </w:tc>
      </w:tr>
      <w:tr w:rsidRPr="005C5149" w:rsidR="00DD7A69" w:rsidTr="008A1FC6" w14:paraId="3466BFF9" w14:textId="77777777">
        <w:trPr>
          <w:trHeight w:val="315"/>
          <w:jc w:val="center"/>
        </w:trPr>
        <w:tc>
          <w:tcPr>
            <w:tcW w:w="940" w:type="dxa"/>
            <w:tcBorders>
              <w:top w:val="nil"/>
              <w:left w:val="single" w:color="auto" w:sz="4" w:space="0"/>
              <w:bottom w:val="single" w:color="auto" w:sz="4" w:space="0"/>
              <w:right w:val="single" w:color="auto" w:sz="4" w:space="0"/>
            </w:tcBorders>
            <w:shd w:val="clear" w:color="auto" w:fill="auto"/>
            <w:noWrap/>
            <w:vAlign w:val="bottom"/>
            <w:hideMark/>
          </w:tcPr>
          <w:p w:rsidRPr="005C5149" w:rsidR="00DD7A69" w:rsidP="003521D9" w:rsidRDefault="00DD7A69" w14:paraId="68C51F37"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2011</w:t>
            </w:r>
          </w:p>
        </w:tc>
        <w:tc>
          <w:tcPr>
            <w:tcW w:w="940"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6D4B5DD0"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januari</w:t>
            </w:r>
          </w:p>
        </w:tc>
        <w:tc>
          <w:tcPr>
            <w:tcW w:w="2084"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7F5AF6C9"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 xml:space="preserve"> €              1.424,40 </w:t>
            </w:r>
          </w:p>
        </w:tc>
        <w:tc>
          <w:tcPr>
            <w:tcW w:w="1701"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5FBA7188"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 xml:space="preserve"> €      8,65 </w:t>
            </w:r>
          </w:p>
        </w:tc>
        <w:tc>
          <w:tcPr>
            <w:tcW w:w="1568"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0EA259A2"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0,58%</w:t>
            </w:r>
          </w:p>
        </w:tc>
        <w:tc>
          <w:tcPr>
            <w:tcW w:w="1276"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05554C8F"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1,17%</w:t>
            </w:r>
          </w:p>
        </w:tc>
      </w:tr>
      <w:tr w:rsidRPr="005C5149" w:rsidR="00DD7A69" w:rsidTr="008A1FC6" w14:paraId="04FFF224" w14:textId="77777777">
        <w:trPr>
          <w:trHeight w:val="315"/>
          <w:jc w:val="center"/>
        </w:trPr>
        <w:tc>
          <w:tcPr>
            <w:tcW w:w="940" w:type="dxa"/>
            <w:tcBorders>
              <w:top w:val="nil"/>
              <w:left w:val="single" w:color="auto" w:sz="4" w:space="0"/>
              <w:bottom w:val="single" w:color="auto" w:sz="4" w:space="0"/>
              <w:right w:val="single" w:color="auto" w:sz="4" w:space="0"/>
            </w:tcBorders>
            <w:shd w:val="clear" w:color="auto" w:fill="auto"/>
            <w:noWrap/>
            <w:vAlign w:val="bottom"/>
            <w:hideMark/>
          </w:tcPr>
          <w:p w:rsidRPr="005C5149" w:rsidR="00DD7A69" w:rsidP="003521D9" w:rsidRDefault="00DD7A69" w14:paraId="64DF8BDF"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 </w:t>
            </w:r>
          </w:p>
        </w:tc>
        <w:tc>
          <w:tcPr>
            <w:tcW w:w="940"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6F05D0BC"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juli</w:t>
            </w:r>
          </w:p>
        </w:tc>
        <w:tc>
          <w:tcPr>
            <w:tcW w:w="2084"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4D25BD9F"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 xml:space="preserve"> €              1.435,20 </w:t>
            </w:r>
          </w:p>
        </w:tc>
        <w:tc>
          <w:tcPr>
            <w:tcW w:w="1701"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3BE86A62"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 xml:space="preserve"> €      8,72 </w:t>
            </w:r>
          </w:p>
        </w:tc>
        <w:tc>
          <w:tcPr>
            <w:tcW w:w="1568"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5E460179"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0,81%</w:t>
            </w:r>
          </w:p>
        </w:tc>
        <w:tc>
          <w:tcPr>
            <w:tcW w:w="1276"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3EB370EC"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 </w:t>
            </w:r>
          </w:p>
        </w:tc>
      </w:tr>
      <w:tr w:rsidRPr="005C5149" w:rsidR="00DD7A69" w:rsidTr="008A1FC6" w14:paraId="6786C79F" w14:textId="77777777">
        <w:trPr>
          <w:trHeight w:val="315"/>
          <w:jc w:val="center"/>
        </w:trPr>
        <w:tc>
          <w:tcPr>
            <w:tcW w:w="940" w:type="dxa"/>
            <w:tcBorders>
              <w:top w:val="nil"/>
              <w:left w:val="single" w:color="auto" w:sz="4" w:space="0"/>
              <w:bottom w:val="single" w:color="auto" w:sz="4" w:space="0"/>
              <w:right w:val="single" w:color="auto" w:sz="4" w:space="0"/>
            </w:tcBorders>
            <w:shd w:val="clear" w:color="auto" w:fill="auto"/>
            <w:noWrap/>
            <w:vAlign w:val="bottom"/>
            <w:hideMark/>
          </w:tcPr>
          <w:p w:rsidRPr="005C5149" w:rsidR="00DD7A69" w:rsidP="003521D9" w:rsidRDefault="00DD7A69" w14:paraId="69F911D6"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2012</w:t>
            </w:r>
          </w:p>
        </w:tc>
        <w:tc>
          <w:tcPr>
            <w:tcW w:w="940"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132E38E1"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januari</w:t>
            </w:r>
          </w:p>
        </w:tc>
        <w:tc>
          <w:tcPr>
            <w:tcW w:w="2084"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6F48C60F"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 xml:space="preserve"> €              1.446,60 </w:t>
            </w:r>
          </w:p>
        </w:tc>
        <w:tc>
          <w:tcPr>
            <w:tcW w:w="1701"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55E321BD"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 xml:space="preserve"> €      8,79 </w:t>
            </w:r>
          </w:p>
        </w:tc>
        <w:tc>
          <w:tcPr>
            <w:tcW w:w="1568"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059225E8"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0,80%</w:t>
            </w:r>
          </w:p>
        </w:tc>
        <w:tc>
          <w:tcPr>
            <w:tcW w:w="1276"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52C4EB61"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1,62%</w:t>
            </w:r>
          </w:p>
        </w:tc>
      </w:tr>
      <w:tr w:rsidRPr="005C5149" w:rsidR="00DD7A69" w:rsidTr="008A1FC6" w14:paraId="4CB38B1E" w14:textId="77777777">
        <w:trPr>
          <w:trHeight w:val="315"/>
          <w:jc w:val="center"/>
        </w:trPr>
        <w:tc>
          <w:tcPr>
            <w:tcW w:w="940" w:type="dxa"/>
            <w:tcBorders>
              <w:top w:val="nil"/>
              <w:left w:val="single" w:color="auto" w:sz="4" w:space="0"/>
              <w:bottom w:val="single" w:color="auto" w:sz="4" w:space="0"/>
              <w:right w:val="single" w:color="auto" w:sz="4" w:space="0"/>
            </w:tcBorders>
            <w:shd w:val="clear" w:color="auto" w:fill="auto"/>
            <w:noWrap/>
            <w:vAlign w:val="bottom"/>
            <w:hideMark/>
          </w:tcPr>
          <w:p w:rsidRPr="005C5149" w:rsidR="00DD7A69" w:rsidP="003521D9" w:rsidRDefault="00DD7A69" w14:paraId="38A5015E"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 </w:t>
            </w:r>
          </w:p>
        </w:tc>
        <w:tc>
          <w:tcPr>
            <w:tcW w:w="940"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2D324E7D"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juli</w:t>
            </w:r>
          </w:p>
        </w:tc>
        <w:tc>
          <w:tcPr>
            <w:tcW w:w="2084"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7DF9D4FE"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 xml:space="preserve"> €              1.456,20 </w:t>
            </w:r>
          </w:p>
        </w:tc>
        <w:tc>
          <w:tcPr>
            <w:tcW w:w="1701"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746D0E54"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 xml:space="preserve"> €      8,84 </w:t>
            </w:r>
          </w:p>
        </w:tc>
        <w:tc>
          <w:tcPr>
            <w:tcW w:w="1568"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16CBA8AD"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0,57%</w:t>
            </w:r>
          </w:p>
        </w:tc>
        <w:tc>
          <w:tcPr>
            <w:tcW w:w="1276"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1E12A794"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 </w:t>
            </w:r>
          </w:p>
        </w:tc>
      </w:tr>
      <w:tr w:rsidRPr="005C5149" w:rsidR="00DD7A69" w:rsidTr="008A1FC6" w14:paraId="3752FED9" w14:textId="77777777">
        <w:trPr>
          <w:trHeight w:val="315"/>
          <w:jc w:val="center"/>
        </w:trPr>
        <w:tc>
          <w:tcPr>
            <w:tcW w:w="940" w:type="dxa"/>
            <w:tcBorders>
              <w:top w:val="nil"/>
              <w:left w:val="single" w:color="auto" w:sz="4" w:space="0"/>
              <w:bottom w:val="single" w:color="auto" w:sz="4" w:space="0"/>
              <w:right w:val="single" w:color="auto" w:sz="4" w:space="0"/>
            </w:tcBorders>
            <w:shd w:val="clear" w:color="auto" w:fill="auto"/>
            <w:noWrap/>
            <w:vAlign w:val="bottom"/>
            <w:hideMark/>
          </w:tcPr>
          <w:p w:rsidRPr="005C5149" w:rsidR="00DD7A69" w:rsidP="003521D9" w:rsidRDefault="00DD7A69" w14:paraId="1EECDA23"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2013</w:t>
            </w:r>
          </w:p>
        </w:tc>
        <w:tc>
          <w:tcPr>
            <w:tcW w:w="940"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7F793B31"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januari</w:t>
            </w:r>
          </w:p>
        </w:tc>
        <w:tc>
          <w:tcPr>
            <w:tcW w:w="2084"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68E0B5C4"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 xml:space="preserve"> €              1.469,40 </w:t>
            </w:r>
          </w:p>
        </w:tc>
        <w:tc>
          <w:tcPr>
            <w:tcW w:w="1701"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0FAA20DC"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 xml:space="preserve"> €      8,92 </w:t>
            </w:r>
          </w:p>
        </w:tc>
        <w:tc>
          <w:tcPr>
            <w:tcW w:w="1568"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0CBB46AE"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0,90%</w:t>
            </w:r>
          </w:p>
        </w:tc>
        <w:tc>
          <w:tcPr>
            <w:tcW w:w="1276"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079341E1"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1,48%</w:t>
            </w:r>
          </w:p>
        </w:tc>
      </w:tr>
      <w:tr w:rsidRPr="005C5149" w:rsidR="00DD7A69" w:rsidTr="008A1FC6" w14:paraId="4A6DB3BB" w14:textId="77777777">
        <w:trPr>
          <w:trHeight w:val="315"/>
          <w:jc w:val="center"/>
        </w:trPr>
        <w:tc>
          <w:tcPr>
            <w:tcW w:w="940" w:type="dxa"/>
            <w:tcBorders>
              <w:top w:val="nil"/>
              <w:left w:val="single" w:color="auto" w:sz="4" w:space="0"/>
              <w:bottom w:val="single" w:color="auto" w:sz="4" w:space="0"/>
              <w:right w:val="single" w:color="auto" w:sz="4" w:space="0"/>
            </w:tcBorders>
            <w:shd w:val="clear" w:color="auto" w:fill="auto"/>
            <w:noWrap/>
            <w:vAlign w:val="bottom"/>
            <w:hideMark/>
          </w:tcPr>
          <w:p w:rsidRPr="005C5149" w:rsidR="00DD7A69" w:rsidP="003521D9" w:rsidRDefault="00DD7A69" w14:paraId="0607A7D2"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 </w:t>
            </w:r>
          </w:p>
        </w:tc>
        <w:tc>
          <w:tcPr>
            <w:tcW w:w="940"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6EBDE6B9"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juli</w:t>
            </w:r>
          </w:p>
        </w:tc>
        <w:tc>
          <w:tcPr>
            <w:tcW w:w="2084"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06493355"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 xml:space="preserve"> €              1.477,80 </w:t>
            </w:r>
          </w:p>
        </w:tc>
        <w:tc>
          <w:tcPr>
            <w:tcW w:w="1701"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4142FB8D"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 xml:space="preserve"> €      8,98 </w:t>
            </w:r>
          </w:p>
        </w:tc>
        <w:tc>
          <w:tcPr>
            <w:tcW w:w="1568"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41B9287D"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0,67%</w:t>
            </w:r>
          </w:p>
        </w:tc>
        <w:tc>
          <w:tcPr>
            <w:tcW w:w="1276"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77531C32"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 </w:t>
            </w:r>
          </w:p>
        </w:tc>
      </w:tr>
      <w:tr w:rsidRPr="005C5149" w:rsidR="00DD7A69" w:rsidTr="008A1FC6" w14:paraId="3D6B473E" w14:textId="77777777">
        <w:trPr>
          <w:trHeight w:val="315"/>
          <w:jc w:val="center"/>
        </w:trPr>
        <w:tc>
          <w:tcPr>
            <w:tcW w:w="940" w:type="dxa"/>
            <w:tcBorders>
              <w:top w:val="nil"/>
              <w:left w:val="single" w:color="auto" w:sz="4" w:space="0"/>
              <w:bottom w:val="single" w:color="auto" w:sz="4" w:space="0"/>
              <w:right w:val="single" w:color="auto" w:sz="4" w:space="0"/>
            </w:tcBorders>
            <w:shd w:val="clear" w:color="auto" w:fill="auto"/>
            <w:noWrap/>
            <w:vAlign w:val="bottom"/>
            <w:hideMark/>
          </w:tcPr>
          <w:p w:rsidRPr="005C5149" w:rsidR="00DD7A69" w:rsidP="003521D9" w:rsidRDefault="00DD7A69" w14:paraId="6D94F9A7"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2014</w:t>
            </w:r>
          </w:p>
        </w:tc>
        <w:tc>
          <w:tcPr>
            <w:tcW w:w="940"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073A6B04"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januari</w:t>
            </w:r>
          </w:p>
        </w:tc>
        <w:tc>
          <w:tcPr>
            <w:tcW w:w="2084"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672828EE"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 xml:space="preserve"> €              1.485,60 </w:t>
            </w:r>
          </w:p>
        </w:tc>
        <w:tc>
          <w:tcPr>
            <w:tcW w:w="1701"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0AB7204F"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 xml:space="preserve"> €      9,02 </w:t>
            </w:r>
          </w:p>
        </w:tc>
        <w:tc>
          <w:tcPr>
            <w:tcW w:w="1568"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2E5F351E"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0,45%</w:t>
            </w:r>
          </w:p>
        </w:tc>
        <w:tc>
          <w:tcPr>
            <w:tcW w:w="1276"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15857F24"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1,12%</w:t>
            </w:r>
          </w:p>
        </w:tc>
      </w:tr>
      <w:tr w:rsidRPr="005C5149" w:rsidR="00DD7A69" w:rsidTr="008A1FC6" w14:paraId="3DB001CD" w14:textId="77777777">
        <w:trPr>
          <w:trHeight w:val="315"/>
          <w:jc w:val="center"/>
        </w:trPr>
        <w:tc>
          <w:tcPr>
            <w:tcW w:w="940" w:type="dxa"/>
            <w:tcBorders>
              <w:top w:val="nil"/>
              <w:left w:val="single" w:color="auto" w:sz="4" w:space="0"/>
              <w:bottom w:val="single" w:color="auto" w:sz="4" w:space="0"/>
              <w:right w:val="single" w:color="auto" w:sz="4" w:space="0"/>
            </w:tcBorders>
            <w:shd w:val="clear" w:color="auto" w:fill="auto"/>
            <w:noWrap/>
            <w:vAlign w:val="bottom"/>
            <w:hideMark/>
          </w:tcPr>
          <w:p w:rsidRPr="005C5149" w:rsidR="00DD7A69" w:rsidP="003521D9" w:rsidRDefault="00DD7A69" w14:paraId="5798F415"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 </w:t>
            </w:r>
          </w:p>
        </w:tc>
        <w:tc>
          <w:tcPr>
            <w:tcW w:w="940"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21D8AC50"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juli</w:t>
            </w:r>
          </w:p>
        </w:tc>
        <w:tc>
          <w:tcPr>
            <w:tcW w:w="2084"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10573502"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 xml:space="preserve"> €              1.495,20 </w:t>
            </w:r>
          </w:p>
        </w:tc>
        <w:tc>
          <w:tcPr>
            <w:tcW w:w="1701"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7C994D30"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 xml:space="preserve"> €      9,08 </w:t>
            </w:r>
          </w:p>
        </w:tc>
        <w:tc>
          <w:tcPr>
            <w:tcW w:w="1568"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203324DF"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0,67%</w:t>
            </w:r>
          </w:p>
        </w:tc>
        <w:tc>
          <w:tcPr>
            <w:tcW w:w="1276"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651A515B"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 </w:t>
            </w:r>
          </w:p>
        </w:tc>
      </w:tr>
      <w:tr w:rsidRPr="005C5149" w:rsidR="00DD7A69" w:rsidTr="008A1FC6" w14:paraId="0414D1BF" w14:textId="77777777">
        <w:trPr>
          <w:trHeight w:val="315"/>
          <w:jc w:val="center"/>
        </w:trPr>
        <w:tc>
          <w:tcPr>
            <w:tcW w:w="940" w:type="dxa"/>
            <w:tcBorders>
              <w:top w:val="nil"/>
              <w:left w:val="single" w:color="auto" w:sz="4" w:space="0"/>
              <w:bottom w:val="single" w:color="auto" w:sz="4" w:space="0"/>
              <w:right w:val="single" w:color="auto" w:sz="4" w:space="0"/>
            </w:tcBorders>
            <w:shd w:val="clear" w:color="auto" w:fill="auto"/>
            <w:noWrap/>
            <w:vAlign w:val="bottom"/>
            <w:hideMark/>
          </w:tcPr>
          <w:p w:rsidRPr="005C5149" w:rsidR="00DD7A69" w:rsidP="003521D9" w:rsidRDefault="00DD7A69" w14:paraId="2441E4F9"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2015</w:t>
            </w:r>
          </w:p>
        </w:tc>
        <w:tc>
          <w:tcPr>
            <w:tcW w:w="940"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0EF9F396"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januari</w:t>
            </w:r>
          </w:p>
        </w:tc>
        <w:tc>
          <w:tcPr>
            <w:tcW w:w="2084"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26026DC7"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 xml:space="preserve"> €              1.501,80 </w:t>
            </w:r>
          </w:p>
        </w:tc>
        <w:tc>
          <w:tcPr>
            <w:tcW w:w="1701"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463A2C2E"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 xml:space="preserve"> €      9,12 </w:t>
            </w:r>
          </w:p>
        </w:tc>
        <w:tc>
          <w:tcPr>
            <w:tcW w:w="1568"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40BDC617"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0,44%</w:t>
            </w:r>
          </w:p>
        </w:tc>
        <w:tc>
          <w:tcPr>
            <w:tcW w:w="1276"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4B6530FA"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1,11%</w:t>
            </w:r>
          </w:p>
        </w:tc>
      </w:tr>
      <w:tr w:rsidRPr="005C5149" w:rsidR="00DD7A69" w:rsidTr="008A1FC6" w14:paraId="5693E47A" w14:textId="77777777">
        <w:trPr>
          <w:trHeight w:val="315"/>
          <w:jc w:val="center"/>
        </w:trPr>
        <w:tc>
          <w:tcPr>
            <w:tcW w:w="940" w:type="dxa"/>
            <w:tcBorders>
              <w:top w:val="nil"/>
              <w:left w:val="single" w:color="auto" w:sz="4" w:space="0"/>
              <w:bottom w:val="single" w:color="auto" w:sz="4" w:space="0"/>
              <w:right w:val="single" w:color="auto" w:sz="4" w:space="0"/>
            </w:tcBorders>
            <w:shd w:val="clear" w:color="auto" w:fill="auto"/>
            <w:noWrap/>
            <w:vAlign w:val="bottom"/>
            <w:hideMark/>
          </w:tcPr>
          <w:p w:rsidRPr="005C5149" w:rsidR="00DD7A69" w:rsidP="003521D9" w:rsidRDefault="00DD7A69" w14:paraId="2DBF4795"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lastRenderedPageBreak/>
              <w:t> </w:t>
            </w:r>
          </w:p>
        </w:tc>
        <w:tc>
          <w:tcPr>
            <w:tcW w:w="940"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1E29E5A4"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juli</w:t>
            </w:r>
          </w:p>
        </w:tc>
        <w:tc>
          <w:tcPr>
            <w:tcW w:w="2084"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485B7522"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 xml:space="preserve"> €              1.507,80 </w:t>
            </w:r>
          </w:p>
        </w:tc>
        <w:tc>
          <w:tcPr>
            <w:tcW w:w="1701"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77A967CC"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 xml:space="preserve"> €      9,16 </w:t>
            </w:r>
          </w:p>
        </w:tc>
        <w:tc>
          <w:tcPr>
            <w:tcW w:w="1568"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39000422"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0,44%</w:t>
            </w:r>
          </w:p>
        </w:tc>
        <w:tc>
          <w:tcPr>
            <w:tcW w:w="1276"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50AB4C1D"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 </w:t>
            </w:r>
          </w:p>
        </w:tc>
      </w:tr>
      <w:tr w:rsidRPr="005C5149" w:rsidR="00DD7A69" w:rsidTr="008A1FC6" w14:paraId="14542DD9" w14:textId="77777777">
        <w:trPr>
          <w:trHeight w:val="315"/>
          <w:jc w:val="center"/>
        </w:trPr>
        <w:tc>
          <w:tcPr>
            <w:tcW w:w="940" w:type="dxa"/>
            <w:tcBorders>
              <w:top w:val="nil"/>
              <w:left w:val="single" w:color="auto" w:sz="4" w:space="0"/>
              <w:bottom w:val="single" w:color="auto" w:sz="4" w:space="0"/>
              <w:right w:val="single" w:color="auto" w:sz="4" w:space="0"/>
            </w:tcBorders>
            <w:shd w:val="clear" w:color="auto" w:fill="auto"/>
            <w:noWrap/>
            <w:vAlign w:val="bottom"/>
            <w:hideMark/>
          </w:tcPr>
          <w:p w:rsidRPr="005C5149" w:rsidR="00DD7A69" w:rsidP="003521D9" w:rsidRDefault="00DD7A69" w14:paraId="02B10466"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2016</w:t>
            </w:r>
          </w:p>
        </w:tc>
        <w:tc>
          <w:tcPr>
            <w:tcW w:w="940"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5C027BFE"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januari</w:t>
            </w:r>
          </w:p>
        </w:tc>
        <w:tc>
          <w:tcPr>
            <w:tcW w:w="2084"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665BAF4B"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 xml:space="preserve"> €              1.524,60 </w:t>
            </w:r>
          </w:p>
        </w:tc>
        <w:tc>
          <w:tcPr>
            <w:tcW w:w="1701"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6660AFED"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 xml:space="preserve"> €      9,26 </w:t>
            </w:r>
          </w:p>
        </w:tc>
        <w:tc>
          <w:tcPr>
            <w:tcW w:w="1568"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264A1594"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1,09%</w:t>
            </w:r>
          </w:p>
        </w:tc>
        <w:tc>
          <w:tcPr>
            <w:tcW w:w="1276"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032A999F"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1,54%</w:t>
            </w:r>
          </w:p>
        </w:tc>
      </w:tr>
      <w:tr w:rsidRPr="005C5149" w:rsidR="00DD7A69" w:rsidTr="008A1FC6" w14:paraId="1DB421FD" w14:textId="77777777">
        <w:trPr>
          <w:trHeight w:val="315"/>
          <w:jc w:val="center"/>
        </w:trPr>
        <w:tc>
          <w:tcPr>
            <w:tcW w:w="940" w:type="dxa"/>
            <w:tcBorders>
              <w:top w:val="nil"/>
              <w:left w:val="single" w:color="auto" w:sz="4" w:space="0"/>
              <w:bottom w:val="single" w:color="auto" w:sz="4" w:space="0"/>
              <w:right w:val="single" w:color="auto" w:sz="4" w:space="0"/>
            </w:tcBorders>
            <w:shd w:val="clear" w:color="auto" w:fill="auto"/>
            <w:noWrap/>
            <w:vAlign w:val="bottom"/>
            <w:hideMark/>
          </w:tcPr>
          <w:p w:rsidRPr="005C5149" w:rsidR="00DD7A69" w:rsidP="003521D9" w:rsidRDefault="00DD7A69" w14:paraId="7C6FA370"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 </w:t>
            </w:r>
          </w:p>
        </w:tc>
        <w:tc>
          <w:tcPr>
            <w:tcW w:w="940"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61DE0D13"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juli</w:t>
            </w:r>
          </w:p>
        </w:tc>
        <w:tc>
          <w:tcPr>
            <w:tcW w:w="2084"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1EA888D1"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 xml:space="preserve"> €              1.537,20 </w:t>
            </w:r>
          </w:p>
        </w:tc>
        <w:tc>
          <w:tcPr>
            <w:tcW w:w="1701"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42957784"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 xml:space="preserve"> €      9,34 </w:t>
            </w:r>
          </w:p>
        </w:tc>
        <w:tc>
          <w:tcPr>
            <w:tcW w:w="1568"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7B16E8A1"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0,86%</w:t>
            </w:r>
          </w:p>
        </w:tc>
        <w:tc>
          <w:tcPr>
            <w:tcW w:w="1276"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38E754FC"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 </w:t>
            </w:r>
          </w:p>
        </w:tc>
      </w:tr>
      <w:tr w:rsidRPr="005C5149" w:rsidR="00DD7A69" w:rsidTr="008A1FC6" w14:paraId="4501DEE9" w14:textId="77777777">
        <w:trPr>
          <w:trHeight w:val="315"/>
          <w:jc w:val="center"/>
        </w:trPr>
        <w:tc>
          <w:tcPr>
            <w:tcW w:w="940" w:type="dxa"/>
            <w:tcBorders>
              <w:top w:val="nil"/>
              <w:left w:val="single" w:color="auto" w:sz="4" w:space="0"/>
              <w:bottom w:val="single" w:color="auto" w:sz="4" w:space="0"/>
              <w:right w:val="single" w:color="auto" w:sz="4" w:space="0"/>
            </w:tcBorders>
            <w:shd w:val="clear" w:color="auto" w:fill="auto"/>
            <w:noWrap/>
            <w:vAlign w:val="bottom"/>
            <w:hideMark/>
          </w:tcPr>
          <w:p w:rsidRPr="005C5149" w:rsidR="00DD7A69" w:rsidP="003521D9" w:rsidRDefault="00DD7A69" w14:paraId="2288A39B"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2017</w:t>
            </w:r>
          </w:p>
        </w:tc>
        <w:tc>
          <w:tcPr>
            <w:tcW w:w="940"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6EF929BA"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januari</w:t>
            </w:r>
          </w:p>
        </w:tc>
        <w:tc>
          <w:tcPr>
            <w:tcW w:w="2084"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67C2BC27"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 xml:space="preserve"> €              1.551,60 </w:t>
            </w:r>
          </w:p>
        </w:tc>
        <w:tc>
          <w:tcPr>
            <w:tcW w:w="1701"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34B9207A"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 xml:space="preserve"> €      9,43 </w:t>
            </w:r>
          </w:p>
        </w:tc>
        <w:tc>
          <w:tcPr>
            <w:tcW w:w="1568"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3D1FA8E9"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0,96%</w:t>
            </w:r>
          </w:p>
        </w:tc>
        <w:tc>
          <w:tcPr>
            <w:tcW w:w="1276"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029FBC27"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1,84%</w:t>
            </w:r>
          </w:p>
        </w:tc>
      </w:tr>
      <w:tr w:rsidRPr="005C5149" w:rsidR="00DD7A69" w:rsidTr="008A1FC6" w14:paraId="1E566221" w14:textId="77777777">
        <w:trPr>
          <w:trHeight w:val="315"/>
          <w:jc w:val="center"/>
        </w:trPr>
        <w:tc>
          <w:tcPr>
            <w:tcW w:w="940" w:type="dxa"/>
            <w:tcBorders>
              <w:top w:val="nil"/>
              <w:left w:val="single" w:color="auto" w:sz="4" w:space="0"/>
              <w:bottom w:val="single" w:color="auto" w:sz="4" w:space="0"/>
              <w:right w:val="single" w:color="auto" w:sz="4" w:space="0"/>
            </w:tcBorders>
            <w:shd w:val="clear" w:color="auto" w:fill="auto"/>
            <w:noWrap/>
            <w:vAlign w:val="bottom"/>
            <w:hideMark/>
          </w:tcPr>
          <w:p w:rsidRPr="005C5149" w:rsidR="00DD7A69" w:rsidP="003521D9" w:rsidRDefault="00DD7A69" w14:paraId="73D17A11"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 </w:t>
            </w:r>
          </w:p>
        </w:tc>
        <w:tc>
          <w:tcPr>
            <w:tcW w:w="940"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4644E4D2"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juli</w:t>
            </w:r>
          </w:p>
        </w:tc>
        <w:tc>
          <w:tcPr>
            <w:tcW w:w="2084"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5C0B35DD"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 xml:space="preserve"> €              1.565,40 </w:t>
            </w:r>
          </w:p>
        </w:tc>
        <w:tc>
          <w:tcPr>
            <w:tcW w:w="1701"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351E3681"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 xml:space="preserve"> €      9,51 </w:t>
            </w:r>
          </w:p>
        </w:tc>
        <w:tc>
          <w:tcPr>
            <w:tcW w:w="1568"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631DB6D2"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0,85%</w:t>
            </w:r>
          </w:p>
        </w:tc>
        <w:tc>
          <w:tcPr>
            <w:tcW w:w="1276"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05FB8CD4"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 </w:t>
            </w:r>
          </w:p>
        </w:tc>
      </w:tr>
      <w:tr w:rsidRPr="005C5149" w:rsidR="00DD7A69" w:rsidTr="008A1FC6" w14:paraId="4BE0A4FC" w14:textId="77777777">
        <w:trPr>
          <w:trHeight w:val="315"/>
          <w:jc w:val="center"/>
        </w:trPr>
        <w:tc>
          <w:tcPr>
            <w:tcW w:w="940" w:type="dxa"/>
            <w:tcBorders>
              <w:top w:val="nil"/>
              <w:left w:val="single" w:color="auto" w:sz="4" w:space="0"/>
              <w:bottom w:val="single" w:color="auto" w:sz="4" w:space="0"/>
              <w:right w:val="single" w:color="auto" w:sz="4" w:space="0"/>
            </w:tcBorders>
            <w:shd w:val="clear" w:color="auto" w:fill="auto"/>
            <w:noWrap/>
            <w:vAlign w:val="bottom"/>
            <w:hideMark/>
          </w:tcPr>
          <w:p w:rsidRPr="005C5149" w:rsidR="00DD7A69" w:rsidP="003521D9" w:rsidRDefault="00DD7A69" w14:paraId="72FF5FE8"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2018</w:t>
            </w:r>
          </w:p>
        </w:tc>
        <w:tc>
          <w:tcPr>
            <w:tcW w:w="940"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4A0F31E7"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januari</w:t>
            </w:r>
          </w:p>
        </w:tc>
        <w:tc>
          <w:tcPr>
            <w:tcW w:w="2084"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43FA570A"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 xml:space="preserve"> €              1.578,00 </w:t>
            </w:r>
          </w:p>
        </w:tc>
        <w:tc>
          <w:tcPr>
            <w:tcW w:w="1701"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75E9F897"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 xml:space="preserve"> €      9,59 </w:t>
            </w:r>
          </w:p>
        </w:tc>
        <w:tc>
          <w:tcPr>
            <w:tcW w:w="1568"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2BF2B084"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0,84%</w:t>
            </w:r>
          </w:p>
        </w:tc>
        <w:tc>
          <w:tcPr>
            <w:tcW w:w="1276"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186A94F1"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1,70%</w:t>
            </w:r>
          </w:p>
        </w:tc>
      </w:tr>
      <w:tr w:rsidRPr="005C5149" w:rsidR="00DD7A69" w:rsidTr="008A1FC6" w14:paraId="77E47099" w14:textId="77777777">
        <w:trPr>
          <w:trHeight w:val="315"/>
          <w:jc w:val="center"/>
        </w:trPr>
        <w:tc>
          <w:tcPr>
            <w:tcW w:w="940" w:type="dxa"/>
            <w:tcBorders>
              <w:top w:val="nil"/>
              <w:left w:val="single" w:color="auto" w:sz="4" w:space="0"/>
              <w:bottom w:val="single" w:color="auto" w:sz="4" w:space="0"/>
              <w:right w:val="single" w:color="auto" w:sz="4" w:space="0"/>
            </w:tcBorders>
            <w:shd w:val="clear" w:color="auto" w:fill="auto"/>
            <w:noWrap/>
            <w:vAlign w:val="bottom"/>
            <w:hideMark/>
          </w:tcPr>
          <w:p w:rsidRPr="005C5149" w:rsidR="00DD7A69" w:rsidP="003521D9" w:rsidRDefault="00DD7A69" w14:paraId="042643AC"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 </w:t>
            </w:r>
          </w:p>
        </w:tc>
        <w:tc>
          <w:tcPr>
            <w:tcW w:w="940"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4AFED515"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juli</w:t>
            </w:r>
          </w:p>
        </w:tc>
        <w:tc>
          <w:tcPr>
            <w:tcW w:w="2084"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2D4157ED"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 xml:space="preserve"> €              1.594,20 </w:t>
            </w:r>
          </w:p>
        </w:tc>
        <w:tc>
          <w:tcPr>
            <w:tcW w:w="1701"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3ED6FC02"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 xml:space="preserve"> €      9,69 </w:t>
            </w:r>
          </w:p>
        </w:tc>
        <w:tc>
          <w:tcPr>
            <w:tcW w:w="1568"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588EBB8E"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1,04%</w:t>
            </w:r>
          </w:p>
        </w:tc>
        <w:tc>
          <w:tcPr>
            <w:tcW w:w="1276"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76BE26D3"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 </w:t>
            </w:r>
          </w:p>
        </w:tc>
      </w:tr>
      <w:tr w:rsidRPr="005C5149" w:rsidR="00DD7A69" w:rsidTr="008A1FC6" w14:paraId="1A4F7997" w14:textId="77777777">
        <w:trPr>
          <w:trHeight w:val="315"/>
          <w:jc w:val="center"/>
        </w:trPr>
        <w:tc>
          <w:tcPr>
            <w:tcW w:w="940" w:type="dxa"/>
            <w:tcBorders>
              <w:top w:val="nil"/>
              <w:left w:val="single" w:color="auto" w:sz="4" w:space="0"/>
              <w:bottom w:val="single" w:color="auto" w:sz="4" w:space="0"/>
              <w:right w:val="single" w:color="auto" w:sz="4" w:space="0"/>
            </w:tcBorders>
            <w:shd w:val="clear" w:color="auto" w:fill="auto"/>
            <w:noWrap/>
            <w:vAlign w:val="bottom"/>
            <w:hideMark/>
          </w:tcPr>
          <w:p w:rsidRPr="005C5149" w:rsidR="00DD7A69" w:rsidP="003521D9" w:rsidRDefault="00DD7A69" w14:paraId="11C098D8"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2019</w:t>
            </w:r>
          </w:p>
        </w:tc>
        <w:tc>
          <w:tcPr>
            <w:tcW w:w="940"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24B4424E"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januari</w:t>
            </w:r>
          </w:p>
        </w:tc>
        <w:tc>
          <w:tcPr>
            <w:tcW w:w="2084"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326067C7"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 xml:space="preserve"> €              1.615,80 </w:t>
            </w:r>
          </w:p>
        </w:tc>
        <w:tc>
          <w:tcPr>
            <w:tcW w:w="1701"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377A1509"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 xml:space="preserve"> €      9,82 </w:t>
            </w:r>
          </w:p>
        </w:tc>
        <w:tc>
          <w:tcPr>
            <w:tcW w:w="1568"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6185C8A5"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1,34%</w:t>
            </w:r>
          </w:p>
        </w:tc>
        <w:tc>
          <w:tcPr>
            <w:tcW w:w="1276"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646F3BA1"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2,40%</w:t>
            </w:r>
          </w:p>
        </w:tc>
      </w:tr>
      <w:tr w:rsidRPr="005C5149" w:rsidR="00DD7A69" w:rsidTr="008A1FC6" w14:paraId="2C0CD421" w14:textId="77777777">
        <w:trPr>
          <w:trHeight w:val="315"/>
          <w:jc w:val="center"/>
        </w:trPr>
        <w:tc>
          <w:tcPr>
            <w:tcW w:w="940" w:type="dxa"/>
            <w:tcBorders>
              <w:top w:val="nil"/>
              <w:left w:val="single" w:color="auto" w:sz="4" w:space="0"/>
              <w:bottom w:val="single" w:color="auto" w:sz="4" w:space="0"/>
              <w:right w:val="single" w:color="auto" w:sz="4" w:space="0"/>
            </w:tcBorders>
            <w:shd w:val="clear" w:color="auto" w:fill="auto"/>
            <w:noWrap/>
            <w:vAlign w:val="bottom"/>
            <w:hideMark/>
          </w:tcPr>
          <w:p w:rsidRPr="005C5149" w:rsidR="00DD7A69" w:rsidP="003521D9" w:rsidRDefault="00DD7A69" w14:paraId="75F8511F"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 </w:t>
            </w:r>
          </w:p>
        </w:tc>
        <w:tc>
          <w:tcPr>
            <w:tcW w:w="940"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524D061A"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juli</w:t>
            </w:r>
          </w:p>
        </w:tc>
        <w:tc>
          <w:tcPr>
            <w:tcW w:w="2084"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6FEFE663"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 xml:space="preserve"> €              1.635,60 </w:t>
            </w:r>
          </w:p>
        </w:tc>
        <w:tc>
          <w:tcPr>
            <w:tcW w:w="1701"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61666716"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 xml:space="preserve"> €      9,94 </w:t>
            </w:r>
          </w:p>
        </w:tc>
        <w:tc>
          <w:tcPr>
            <w:tcW w:w="1568"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308DB266"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1,22%</w:t>
            </w:r>
          </w:p>
        </w:tc>
        <w:tc>
          <w:tcPr>
            <w:tcW w:w="1276"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4701D31D"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 </w:t>
            </w:r>
          </w:p>
        </w:tc>
      </w:tr>
      <w:tr w:rsidRPr="005C5149" w:rsidR="00DD7A69" w:rsidTr="008A1FC6" w14:paraId="6C4D880F" w14:textId="77777777">
        <w:trPr>
          <w:trHeight w:val="315"/>
          <w:jc w:val="center"/>
        </w:trPr>
        <w:tc>
          <w:tcPr>
            <w:tcW w:w="940" w:type="dxa"/>
            <w:tcBorders>
              <w:top w:val="nil"/>
              <w:left w:val="single" w:color="auto" w:sz="4" w:space="0"/>
              <w:bottom w:val="single" w:color="auto" w:sz="4" w:space="0"/>
              <w:right w:val="single" w:color="auto" w:sz="4" w:space="0"/>
            </w:tcBorders>
            <w:shd w:val="clear" w:color="auto" w:fill="auto"/>
            <w:noWrap/>
            <w:vAlign w:val="bottom"/>
            <w:hideMark/>
          </w:tcPr>
          <w:p w:rsidRPr="005C5149" w:rsidR="00DD7A69" w:rsidP="003521D9" w:rsidRDefault="00DD7A69" w14:paraId="0332D29B"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2020</w:t>
            </w:r>
          </w:p>
        </w:tc>
        <w:tc>
          <w:tcPr>
            <w:tcW w:w="940"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4FC624E7"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januari</w:t>
            </w:r>
          </w:p>
        </w:tc>
        <w:tc>
          <w:tcPr>
            <w:tcW w:w="2084"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7F828C48"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 xml:space="preserve"> €              1.653,60 </w:t>
            </w:r>
          </w:p>
        </w:tc>
        <w:tc>
          <w:tcPr>
            <w:tcW w:w="1701"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4E4C993F"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 xml:space="preserve"> €    10,05 </w:t>
            </w:r>
          </w:p>
        </w:tc>
        <w:tc>
          <w:tcPr>
            <w:tcW w:w="1568"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6B9FDFB9"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1,11%</w:t>
            </w:r>
          </w:p>
        </w:tc>
        <w:tc>
          <w:tcPr>
            <w:tcW w:w="1276"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6F56B43D"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2,34%</w:t>
            </w:r>
          </w:p>
        </w:tc>
      </w:tr>
      <w:tr w:rsidRPr="005C5149" w:rsidR="00DD7A69" w:rsidTr="008A1FC6" w14:paraId="5E0A86F9" w14:textId="77777777">
        <w:trPr>
          <w:trHeight w:val="315"/>
          <w:jc w:val="center"/>
        </w:trPr>
        <w:tc>
          <w:tcPr>
            <w:tcW w:w="940" w:type="dxa"/>
            <w:tcBorders>
              <w:top w:val="nil"/>
              <w:left w:val="single" w:color="auto" w:sz="4" w:space="0"/>
              <w:bottom w:val="single" w:color="auto" w:sz="4" w:space="0"/>
              <w:right w:val="single" w:color="auto" w:sz="4" w:space="0"/>
            </w:tcBorders>
            <w:shd w:val="clear" w:color="auto" w:fill="auto"/>
            <w:noWrap/>
            <w:vAlign w:val="bottom"/>
            <w:hideMark/>
          </w:tcPr>
          <w:p w:rsidRPr="005C5149" w:rsidR="00DD7A69" w:rsidP="003521D9" w:rsidRDefault="00DD7A69" w14:paraId="7569AA0C"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 </w:t>
            </w:r>
          </w:p>
        </w:tc>
        <w:tc>
          <w:tcPr>
            <w:tcW w:w="940"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71AD7F46"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juli</w:t>
            </w:r>
          </w:p>
        </w:tc>
        <w:tc>
          <w:tcPr>
            <w:tcW w:w="2084"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27F89672"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 xml:space="preserve"> €              1.680,00 </w:t>
            </w:r>
          </w:p>
        </w:tc>
        <w:tc>
          <w:tcPr>
            <w:tcW w:w="1701"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06B04A31"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 xml:space="preserve"> €    10,21 </w:t>
            </w:r>
          </w:p>
        </w:tc>
        <w:tc>
          <w:tcPr>
            <w:tcW w:w="1568"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341AE4D0"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1,59%</w:t>
            </w:r>
          </w:p>
        </w:tc>
        <w:tc>
          <w:tcPr>
            <w:tcW w:w="1276"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06C8BD15"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 </w:t>
            </w:r>
          </w:p>
        </w:tc>
      </w:tr>
      <w:tr w:rsidRPr="005C5149" w:rsidR="00DD7A69" w:rsidTr="008A1FC6" w14:paraId="3E6E169F" w14:textId="77777777">
        <w:trPr>
          <w:trHeight w:val="315"/>
          <w:jc w:val="center"/>
        </w:trPr>
        <w:tc>
          <w:tcPr>
            <w:tcW w:w="940" w:type="dxa"/>
            <w:tcBorders>
              <w:top w:val="nil"/>
              <w:left w:val="single" w:color="auto" w:sz="4" w:space="0"/>
              <w:bottom w:val="single" w:color="auto" w:sz="4" w:space="0"/>
              <w:right w:val="single" w:color="auto" w:sz="4" w:space="0"/>
            </w:tcBorders>
            <w:shd w:val="clear" w:color="auto" w:fill="auto"/>
            <w:noWrap/>
            <w:vAlign w:val="bottom"/>
            <w:hideMark/>
          </w:tcPr>
          <w:p w:rsidRPr="005C5149" w:rsidR="00DD7A69" w:rsidP="003521D9" w:rsidRDefault="00DD7A69" w14:paraId="54E8EF13"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2021</w:t>
            </w:r>
          </w:p>
        </w:tc>
        <w:tc>
          <w:tcPr>
            <w:tcW w:w="940"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072885F8"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januari</w:t>
            </w:r>
          </w:p>
        </w:tc>
        <w:tc>
          <w:tcPr>
            <w:tcW w:w="2084"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38A83B4F"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 xml:space="preserve"> €              1.684,80 </w:t>
            </w:r>
          </w:p>
        </w:tc>
        <w:tc>
          <w:tcPr>
            <w:tcW w:w="1701"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28F812BA"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 xml:space="preserve"> €    10,24 </w:t>
            </w:r>
          </w:p>
        </w:tc>
        <w:tc>
          <w:tcPr>
            <w:tcW w:w="1568"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4FF338EB"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0,29%</w:t>
            </w:r>
          </w:p>
        </w:tc>
        <w:tc>
          <w:tcPr>
            <w:tcW w:w="1276"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40DB76EC"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1,89%</w:t>
            </w:r>
          </w:p>
        </w:tc>
      </w:tr>
      <w:tr w:rsidRPr="005C5149" w:rsidR="00DD7A69" w:rsidTr="008A1FC6" w14:paraId="60FBC476" w14:textId="77777777">
        <w:trPr>
          <w:trHeight w:val="315"/>
          <w:jc w:val="center"/>
        </w:trPr>
        <w:tc>
          <w:tcPr>
            <w:tcW w:w="940" w:type="dxa"/>
            <w:tcBorders>
              <w:top w:val="nil"/>
              <w:left w:val="single" w:color="auto" w:sz="4" w:space="0"/>
              <w:bottom w:val="single" w:color="auto" w:sz="4" w:space="0"/>
              <w:right w:val="single" w:color="auto" w:sz="4" w:space="0"/>
            </w:tcBorders>
            <w:shd w:val="clear" w:color="auto" w:fill="auto"/>
            <w:noWrap/>
            <w:vAlign w:val="bottom"/>
            <w:hideMark/>
          </w:tcPr>
          <w:p w:rsidRPr="005C5149" w:rsidR="00DD7A69" w:rsidP="003521D9" w:rsidRDefault="00DD7A69" w14:paraId="2066B844"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 </w:t>
            </w:r>
          </w:p>
        </w:tc>
        <w:tc>
          <w:tcPr>
            <w:tcW w:w="940"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1FB7CEC3"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juli</w:t>
            </w:r>
          </w:p>
        </w:tc>
        <w:tc>
          <w:tcPr>
            <w:tcW w:w="2084"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6983E24F"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 xml:space="preserve"> €              1.701,00 </w:t>
            </w:r>
          </w:p>
        </w:tc>
        <w:tc>
          <w:tcPr>
            <w:tcW w:w="1701"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038DD7E1"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 xml:space="preserve"> €    10,34 </w:t>
            </w:r>
          </w:p>
        </w:tc>
        <w:tc>
          <w:tcPr>
            <w:tcW w:w="1568"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739F8AC8"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0,98%</w:t>
            </w:r>
          </w:p>
        </w:tc>
        <w:tc>
          <w:tcPr>
            <w:tcW w:w="1276"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4A9C15C3"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 </w:t>
            </w:r>
          </w:p>
        </w:tc>
      </w:tr>
      <w:tr w:rsidRPr="005C5149" w:rsidR="00DD7A69" w:rsidTr="008A1FC6" w14:paraId="6135439F" w14:textId="77777777">
        <w:trPr>
          <w:trHeight w:val="315"/>
          <w:jc w:val="center"/>
        </w:trPr>
        <w:tc>
          <w:tcPr>
            <w:tcW w:w="940" w:type="dxa"/>
            <w:tcBorders>
              <w:top w:val="nil"/>
              <w:left w:val="single" w:color="auto" w:sz="4" w:space="0"/>
              <w:bottom w:val="single" w:color="auto" w:sz="4" w:space="0"/>
              <w:right w:val="single" w:color="auto" w:sz="4" w:space="0"/>
            </w:tcBorders>
            <w:shd w:val="clear" w:color="auto" w:fill="auto"/>
            <w:noWrap/>
            <w:vAlign w:val="bottom"/>
            <w:hideMark/>
          </w:tcPr>
          <w:p w:rsidRPr="005C5149" w:rsidR="00DD7A69" w:rsidP="003521D9" w:rsidRDefault="00DD7A69" w14:paraId="35ACCEEA"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2022</w:t>
            </w:r>
          </w:p>
        </w:tc>
        <w:tc>
          <w:tcPr>
            <w:tcW w:w="940"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418ABE00"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januari</w:t>
            </w:r>
          </w:p>
        </w:tc>
        <w:tc>
          <w:tcPr>
            <w:tcW w:w="2084"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02A7DB6C"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 xml:space="preserve"> €              1.725,00 </w:t>
            </w:r>
          </w:p>
        </w:tc>
        <w:tc>
          <w:tcPr>
            <w:tcW w:w="1701"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7C997467"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 xml:space="preserve"> €    10,48 </w:t>
            </w:r>
          </w:p>
        </w:tc>
        <w:tc>
          <w:tcPr>
            <w:tcW w:w="1568"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2613A023"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1,35%</w:t>
            </w:r>
          </w:p>
        </w:tc>
        <w:tc>
          <w:tcPr>
            <w:tcW w:w="1276"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59F32DEA"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2,34%</w:t>
            </w:r>
          </w:p>
        </w:tc>
      </w:tr>
      <w:tr w:rsidRPr="005C5149" w:rsidR="00DD7A69" w:rsidTr="008A1FC6" w14:paraId="0F8FAE71" w14:textId="77777777">
        <w:trPr>
          <w:trHeight w:val="315"/>
          <w:jc w:val="center"/>
        </w:trPr>
        <w:tc>
          <w:tcPr>
            <w:tcW w:w="940" w:type="dxa"/>
            <w:tcBorders>
              <w:top w:val="nil"/>
              <w:left w:val="single" w:color="auto" w:sz="4" w:space="0"/>
              <w:bottom w:val="single" w:color="auto" w:sz="4" w:space="0"/>
              <w:right w:val="single" w:color="auto" w:sz="4" w:space="0"/>
            </w:tcBorders>
            <w:shd w:val="clear" w:color="auto" w:fill="auto"/>
            <w:noWrap/>
            <w:vAlign w:val="bottom"/>
            <w:hideMark/>
          </w:tcPr>
          <w:p w:rsidRPr="005C5149" w:rsidR="00DD7A69" w:rsidP="003521D9" w:rsidRDefault="00DD7A69" w14:paraId="53700DE4"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 </w:t>
            </w:r>
          </w:p>
        </w:tc>
        <w:tc>
          <w:tcPr>
            <w:tcW w:w="940"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0CD1C996"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juli</w:t>
            </w:r>
          </w:p>
        </w:tc>
        <w:tc>
          <w:tcPr>
            <w:tcW w:w="2084"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672F263A"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 xml:space="preserve"> €              1.756,20 </w:t>
            </w:r>
          </w:p>
        </w:tc>
        <w:tc>
          <w:tcPr>
            <w:tcW w:w="1701"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16DA7BC1"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 xml:space="preserve"> €    10,67 </w:t>
            </w:r>
          </w:p>
        </w:tc>
        <w:tc>
          <w:tcPr>
            <w:tcW w:w="1568"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56CA582E"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1,81%</w:t>
            </w:r>
          </w:p>
        </w:tc>
        <w:tc>
          <w:tcPr>
            <w:tcW w:w="1276"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2BA5B7FA"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 </w:t>
            </w:r>
          </w:p>
        </w:tc>
      </w:tr>
      <w:tr w:rsidRPr="005C5149" w:rsidR="00DD7A69" w:rsidTr="008A1FC6" w14:paraId="12CC39AB" w14:textId="77777777">
        <w:trPr>
          <w:trHeight w:val="315"/>
          <w:jc w:val="center"/>
        </w:trPr>
        <w:tc>
          <w:tcPr>
            <w:tcW w:w="940" w:type="dxa"/>
            <w:tcBorders>
              <w:top w:val="nil"/>
              <w:left w:val="single" w:color="auto" w:sz="4" w:space="0"/>
              <w:bottom w:val="single" w:color="auto" w:sz="4" w:space="0"/>
              <w:right w:val="single" w:color="auto" w:sz="4" w:space="0"/>
            </w:tcBorders>
            <w:shd w:val="clear" w:color="auto" w:fill="auto"/>
            <w:noWrap/>
            <w:vAlign w:val="bottom"/>
            <w:hideMark/>
          </w:tcPr>
          <w:p w:rsidRPr="005C5149" w:rsidR="00DD7A69" w:rsidP="003521D9" w:rsidRDefault="00DD7A69" w14:paraId="1623D682"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2023</w:t>
            </w:r>
          </w:p>
        </w:tc>
        <w:tc>
          <w:tcPr>
            <w:tcW w:w="940"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77E8E834"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januari</w:t>
            </w:r>
          </w:p>
        </w:tc>
        <w:tc>
          <w:tcPr>
            <w:tcW w:w="2084"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3D210ED3"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 xml:space="preserve"> €              1.934,40 </w:t>
            </w:r>
          </w:p>
        </w:tc>
        <w:tc>
          <w:tcPr>
            <w:tcW w:w="1701"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384278EA"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 xml:space="preserve"> €    11,75 </w:t>
            </w:r>
          </w:p>
        </w:tc>
        <w:tc>
          <w:tcPr>
            <w:tcW w:w="1568"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69256EB0"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10,12%</w:t>
            </w:r>
          </w:p>
        </w:tc>
        <w:tc>
          <w:tcPr>
            <w:tcW w:w="1276"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5C14534B"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12,12%</w:t>
            </w:r>
          </w:p>
        </w:tc>
      </w:tr>
      <w:tr w:rsidRPr="005C5149" w:rsidR="00DD7A69" w:rsidTr="008A1FC6" w14:paraId="3040149F" w14:textId="77777777">
        <w:trPr>
          <w:trHeight w:val="315"/>
          <w:jc w:val="center"/>
        </w:trPr>
        <w:tc>
          <w:tcPr>
            <w:tcW w:w="940" w:type="dxa"/>
            <w:tcBorders>
              <w:top w:val="nil"/>
              <w:left w:val="single" w:color="auto" w:sz="4" w:space="0"/>
              <w:bottom w:val="single" w:color="auto" w:sz="4" w:space="0"/>
              <w:right w:val="single" w:color="auto" w:sz="4" w:space="0"/>
            </w:tcBorders>
            <w:shd w:val="clear" w:color="auto" w:fill="auto"/>
            <w:noWrap/>
            <w:vAlign w:val="bottom"/>
            <w:hideMark/>
          </w:tcPr>
          <w:p w:rsidRPr="005C5149" w:rsidR="00DD7A69" w:rsidP="003521D9" w:rsidRDefault="00DD7A69" w14:paraId="3FCD0B4B"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 </w:t>
            </w:r>
          </w:p>
        </w:tc>
        <w:tc>
          <w:tcPr>
            <w:tcW w:w="940"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38372299"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juli</w:t>
            </w:r>
          </w:p>
        </w:tc>
        <w:tc>
          <w:tcPr>
            <w:tcW w:w="2084"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36372611"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 xml:space="preserve"> €              1.995,00 </w:t>
            </w:r>
          </w:p>
        </w:tc>
        <w:tc>
          <w:tcPr>
            <w:tcW w:w="1701"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7CBC35E2"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 xml:space="preserve"> €    12,12 </w:t>
            </w:r>
          </w:p>
        </w:tc>
        <w:tc>
          <w:tcPr>
            <w:tcW w:w="1568"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5B6C2BE4"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3,15%</w:t>
            </w:r>
          </w:p>
        </w:tc>
        <w:tc>
          <w:tcPr>
            <w:tcW w:w="1276"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5FDCAF5B"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 </w:t>
            </w:r>
          </w:p>
        </w:tc>
      </w:tr>
      <w:tr w:rsidRPr="005C5149" w:rsidR="00DD7A69" w:rsidTr="008A1FC6" w14:paraId="06A1DE6B" w14:textId="77777777">
        <w:trPr>
          <w:trHeight w:val="315"/>
          <w:jc w:val="center"/>
        </w:trPr>
        <w:tc>
          <w:tcPr>
            <w:tcW w:w="940" w:type="dxa"/>
            <w:tcBorders>
              <w:top w:val="nil"/>
              <w:left w:val="single" w:color="auto" w:sz="4" w:space="0"/>
              <w:bottom w:val="single" w:color="auto" w:sz="4" w:space="0"/>
              <w:right w:val="single" w:color="auto" w:sz="4" w:space="0"/>
            </w:tcBorders>
            <w:shd w:val="clear" w:color="auto" w:fill="auto"/>
            <w:noWrap/>
            <w:vAlign w:val="bottom"/>
            <w:hideMark/>
          </w:tcPr>
          <w:p w:rsidRPr="005C5149" w:rsidR="00DD7A69" w:rsidP="003521D9" w:rsidRDefault="00DD7A69" w14:paraId="2563D415"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2024</w:t>
            </w:r>
          </w:p>
        </w:tc>
        <w:tc>
          <w:tcPr>
            <w:tcW w:w="940"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01CBE593"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januari</w:t>
            </w:r>
          </w:p>
        </w:tc>
        <w:tc>
          <w:tcPr>
            <w:tcW w:w="2084"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0632F7DF"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 </w:t>
            </w:r>
          </w:p>
        </w:tc>
        <w:tc>
          <w:tcPr>
            <w:tcW w:w="1701"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6C5BD3B8"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 xml:space="preserve"> €    13,27 </w:t>
            </w:r>
          </w:p>
        </w:tc>
        <w:tc>
          <w:tcPr>
            <w:tcW w:w="1568"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19D62309"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9,49%</w:t>
            </w:r>
          </w:p>
        </w:tc>
        <w:tc>
          <w:tcPr>
            <w:tcW w:w="1276"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470ADBDF"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12,94%</w:t>
            </w:r>
          </w:p>
        </w:tc>
      </w:tr>
      <w:tr w:rsidRPr="005C5149" w:rsidR="00DD7A69" w:rsidTr="008A1FC6" w14:paraId="04391273" w14:textId="77777777">
        <w:trPr>
          <w:trHeight w:val="315"/>
          <w:jc w:val="center"/>
        </w:trPr>
        <w:tc>
          <w:tcPr>
            <w:tcW w:w="940" w:type="dxa"/>
            <w:tcBorders>
              <w:top w:val="nil"/>
              <w:left w:val="single" w:color="auto" w:sz="4" w:space="0"/>
              <w:bottom w:val="single" w:color="auto" w:sz="4" w:space="0"/>
              <w:right w:val="single" w:color="auto" w:sz="4" w:space="0"/>
            </w:tcBorders>
            <w:shd w:val="clear" w:color="auto" w:fill="auto"/>
            <w:noWrap/>
            <w:vAlign w:val="bottom"/>
            <w:hideMark/>
          </w:tcPr>
          <w:p w:rsidRPr="005C5149" w:rsidR="00DD7A69" w:rsidP="003521D9" w:rsidRDefault="00DD7A69" w14:paraId="0ADE71A3"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 </w:t>
            </w:r>
          </w:p>
        </w:tc>
        <w:tc>
          <w:tcPr>
            <w:tcW w:w="940"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12BA27A0"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juli</w:t>
            </w:r>
          </w:p>
        </w:tc>
        <w:tc>
          <w:tcPr>
            <w:tcW w:w="2084"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0A8EDB74"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 </w:t>
            </w:r>
          </w:p>
        </w:tc>
        <w:tc>
          <w:tcPr>
            <w:tcW w:w="1701"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258598B4"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 xml:space="preserve"> €    13,68 </w:t>
            </w:r>
          </w:p>
        </w:tc>
        <w:tc>
          <w:tcPr>
            <w:tcW w:w="1568"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114007A3"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3,09%</w:t>
            </w:r>
          </w:p>
        </w:tc>
        <w:tc>
          <w:tcPr>
            <w:tcW w:w="1276"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6071AE50"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 </w:t>
            </w:r>
          </w:p>
        </w:tc>
      </w:tr>
      <w:tr w:rsidRPr="005C5149" w:rsidR="00DD7A69" w:rsidTr="008A1FC6" w14:paraId="72A181A9" w14:textId="77777777">
        <w:trPr>
          <w:trHeight w:val="315"/>
          <w:jc w:val="center"/>
        </w:trPr>
        <w:tc>
          <w:tcPr>
            <w:tcW w:w="940" w:type="dxa"/>
            <w:tcBorders>
              <w:top w:val="nil"/>
              <w:left w:val="single" w:color="auto" w:sz="4" w:space="0"/>
              <w:bottom w:val="single" w:color="auto" w:sz="4" w:space="0"/>
              <w:right w:val="single" w:color="auto" w:sz="4" w:space="0"/>
            </w:tcBorders>
            <w:shd w:val="clear" w:color="auto" w:fill="auto"/>
            <w:noWrap/>
            <w:vAlign w:val="bottom"/>
            <w:hideMark/>
          </w:tcPr>
          <w:p w:rsidRPr="005C5149" w:rsidR="00DD7A69" w:rsidP="003521D9" w:rsidRDefault="00DD7A69" w14:paraId="1C858206"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2025</w:t>
            </w:r>
          </w:p>
        </w:tc>
        <w:tc>
          <w:tcPr>
            <w:tcW w:w="940"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48D9D527"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januari</w:t>
            </w:r>
          </w:p>
        </w:tc>
        <w:tc>
          <w:tcPr>
            <w:tcW w:w="2084"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67D3231D"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 </w:t>
            </w:r>
          </w:p>
        </w:tc>
        <w:tc>
          <w:tcPr>
            <w:tcW w:w="1701"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29F70998"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 xml:space="preserve"> €    14,06 </w:t>
            </w:r>
          </w:p>
        </w:tc>
        <w:tc>
          <w:tcPr>
            <w:tcW w:w="1568"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0537E1F1"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2,78%</w:t>
            </w:r>
          </w:p>
        </w:tc>
        <w:tc>
          <w:tcPr>
            <w:tcW w:w="1276" w:type="dxa"/>
            <w:tcBorders>
              <w:top w:val="nil"/>
              <w:left w:val="nil"/>
              <w:bottom w:val="single" w:color="auto" w:sz="4" w:space="0"/>
              <w:right w:val="single" w:color="auto" w:sz="4" w:space="0"/>
            </w:tcBorders>
            <w:shd w:val="clear" w:color="auto" w:fill="auto"/>
            <w:noWrap/>
            <w:vAlign w:val="bottom"/>
            <w:hideMark/>
          </w:tcPr>
          <w:p w:rsidRPr="005C5149" w:rsidR="00DD7A69" w:rsidP="003521D9" w:rsidRDefault="00DD7A69" w14:paraId="4BE3863C"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5,95%</w:t>
            </w:r>
          </w:p>
        </w:tc>
      </w:tr>
    </w:tbl>
    <w:p w:rsidRPr="005C5149" w:rsidR="00DD7A69" w:rsidP="009514F8" w:rsidRDefault="00DD7A69" w14:paraId="733AFECC" w14:textId="77777777">
      <w:pPr>
        <w:spacing w:after="0" w:line="240" w:lineRule="auto"/>
        <w:rPr>
          <w:rFonts w:ascii="Times New Roman" w:hAnsi="Times New Roman" w:cs="Times New Roman"/>
          <w:sz w:val="24"/>
          <w:szCs w:val="24"/>
          <w:u w:val="single"/>
        </w:rPr>
      </w:pPr>
    </w:p>
    <w:p w:rsidRPr="005C5149" w:rsidR="009514F8" w:rsidP="009514F8" w:rsidRDefault="009514F8" w14:paraId="61428202" w14:textId="00DE825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32</w:t>
      </w:r>
    </w:p>
    <w:p w:rsidRPr="005C5149" w:rsidR="009514F8" w:rsidP="009514F8" w:rsidRDefault="009514F8" w14:paraId="4F827BD7"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Welke stijging heeft het wettelijk minimumjeugdloon doorgemaakt tussen 2009 en 2024 in percentage en absolute euro’s? Kunt u dit in een grafiek weergeven en in een tabel met een uitsplitsing per halfjaarlijkse stijging in percentage en euro’s?</w:t>
      </w:r>
    </w:p>
    <w:p w:rsidRPr="005C5149" w:rsidR="009514F8" w:rsidP="009514F8" w:rsidRDefault="009514F8" w14:paraId="5BD5BD46" w14:textId="77777777">
      <w:pPr>
        <w:spacing w:after="0" w:line="240" w:lineRule="auto"/>
        <w:rPr>
          <w:rFonts w:ascii="Times New Roman" w:hAnsi="Times New Roman" w:cs="Times New Roman"/>
          <w:sz w:val="24"/>
          <w:szCs w:val="24"/>
        </w:rPr>
      </w:pPr>
    </w:p>
    <w:p w:rsidRPr="005C5149" w:rsidR="009514F8" w:rsidP="009514F8" w:rsidRDefault="009514F8" w14:paraId="31CAFBED"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32</w:t>
      </w:r>
    </w:p>
    <w:p w:rsidRPr="005C5149" w:rsidR="009514F8" w:rsidP="00404432" w:rsidRDefault="009514F8" w14:paraId="532F703D" w14:textId="67ACD3FC">
      <w:pPr>
        <w:pStyle w:val="paragraph"/>
        <w:spacing w:before="0" w:beforeAutospacing="0" w:after="0" w:afterAutospacing="0"/>
        <w:textAlignment w:val="baseline"/>
      </w:pPr>
      <w:r w:rsidRPr="005C5149">
        <w:rPr>
          <w:rStyle w:val="normaltextrun"/>
        </w:rPr>
        <w:t>Net als voor de beantwoording van vraag 31 is voor de periode t</w:t>
      </w:r>
      <w:r w:rsidRPr="005C5149" w:rsidR="008A1FC6">
        <w:rPr>
          <w:rStyle w:val="normaltextrun"/>
        </w:rPr>
        <w:t>ot en met</w:t>
      </w:r>
      <w:r w:rsidRPr="005C5149">
        <w:rPr>
          <w:rStyle w:val="normaltextrun"/>
        </w:rPr>
        <w:t xml:space="preserve"> 2023 uitgegaan van het minimumjeugdloon per uur op basis van een 38-urige werkweek. Die bedragen per uur zijn beter te vergelijken met het minimumuurloon dat per 1 januari 2024 is ingevoerd (op basis van een 36-urige werkweek). Alle genoemde cijfers zijn bruto en exclusief wettelijk verplichte vakantiebijslag.</w:t>
      </w:r>
      <w:r w:rsidRPr="005C5149">
        <w:rPr>
          <w:rStyle w:val="eop"/>
        </w:rPr>
        <w:t> </w:t>
      </w:r>
    </w:p>
    <w:p w:rsidRPr="005C5149" w:rsidR="009514F8" w:rsidP="00404432" w:rsidRDefault="009514F8" w14:paraId="5DF1B664" w14:textId="77777777">
      <w:pPr>
        <w:pStyle w:val="paragraph"/>
        <w:spacing w:before="0" w:beforeAutospacing="0" w:after="0" w:afterAutospacing="0"/>
        <w:textAlignment w:val="baseline"/>
        <w:rPr>
          <w:rStyle w:val="normaltextrun"/>
        </w:rPr>
      </w:pPr>
    </w:p>
    <w:p w:rsidRPr="005C5149" w:rsidR="009514F8" w:rsidP="00404432" w:rsidRDefault="009514F8" w14:paraId="1CEEF931" w14:textId="77777777">
      <w:pPr>
        <w:pStyle w:val="paragraph"/>
        <w:spacing w:before="0" w:beforeAutospacing="0" w:after="0" w:afterAutospacing="0"/>
        <w:textAlignment w:val="baseline"/>
      </w:pPr>
      <w:r w:rsidRPr="005C5149">
        <w:rPr>
          <w:rStyle w:val="normaltextrun"/>
        </w:rPr>
        <w:t>Verder is hier uitgegaan van het bedrag dat geldt voor 18-jarigen.</w:t>
      </w:r>
      <w:r w:rsidRPr="005C5149">
        <w:rPr>
          <w:rStyle w:val="eop"/>
        </w:rPr>
        <w:t> </w:t>
      </w:r>
    </w:p>
    <w:p w:rsidRPr="005C5149" w:rsidR="009514F8" w:rsidP="00404432" w:rsidRDefault="009514F8" w14:paraId="16DA7EA2" w14:textId="77777777">
      <w:pPr>
        <w:pStyle w:val="paragraph"/>
        <w:spacing w:before="0" w:beforeAutospacing="0" w:after="0" w:afterAutospacing="0"/>
        <w:textAlignment w:val="baseline"/>
        <w:rPr>
          <w:rStyle w:val="normaltextrun"/>
        </w:rPr>
      </w:pPr>
    </w:p>
    <w:p w:rsidRPr="005C5149" w:rsidR="009514F8" w:rsidP="00404432" w:rsidRDefault="009514F8" w14:paraId="5738B84F" w14:textId="77777777">
      <w:pPr>
        <w:pStyle w:val="paragraph"/>
        <w:spacing w:before="0" w:beforeAutospacing="0" w:after="0" w:afterAutospacing="0"/>
        <w:textAlignment w:val="baseline"/>
      </w:pPr>
      <w:r w:rsidRPr="005C5149">
        <w:rPr>
          <w:rStyle w:val="normaltextrun"/>
        </w:rPr>
        <w:t>Per 1 januari 2009 bedroeg het minimumjeugdloon voor 18-jarigen € 3,82 per uur. </w:t>
      </w:r>
      <w:r w:rsidRPr="005C5149">
        <w:rPr>
          <w:rStyle w:val="eop"/>
        </w:rPr>
        <w:t> </w:t>
      </w:r>
    </w:p>
    <w:p w:rsidRPr="005C5149" w:rsidR="009514F8" w:rsidP="00404432" w:rsidRDefault="009514F8" w14:paraId="36039607" w14:textId="77777777">
      <w:pPr>
        <w:pStyle w:val="paragraph"/>
        <w:spacing w:before="0" w:beforeAutospacing="0" w:after="0" w:afterAutospacing="0"/>
        <w:textAlignment w:val="baseline"/>
        <w:rPr>
          <w:rStyle w:val="normaltextrun"/>
        </w:rPr>
      </w:pPr>
    </w:p>
    <w:p w:rsidRPr="005C5149" w:rsidR="009514F8" w:rsidP="00404432" w:rsidRDefault="009514F8" w14:paraId="429F5087" w14:textId="77777777">
      <w:pPr>
        <w:spacing w:after="0" w:line="240" w:lineRule="auto"/>
        <w:rPr>
          <w:rStyle w:val="normaltextrun"/>
          <w:rFonts w:ascii="Times New Roman" w:hAnsi="Times New Roman" w:cs="Times New Roman"/>
          <w:sz w:val="24"/>
          <w:szCs w:val="24"/>
        </w:rPr>
      </w:pPr>
      <w:r w:rsidRPr="005C5149">
        <w:rPr>
          <w:rStyle w:val="normaltextrun"/>
          <w:rFonts w:ascii="Times New Roman" w:hAnsi="Times New Roman" w:cs="Times New Roman"/>
          <w:sz w:val="24"/>
          <w:szCs w:val="24"/>
        </w:rPr>
        <w:t>Per 1 juli 2024 bedraagt het minimumloon voor 18-jarigen € 6,84 per uur. Dit komt overeen met 50% van het minimumloon voor personen van 21 jaar en ouder. In de periode 2009 - 2024 is het minimumloon in absolute termen met € 3,02 per uur gestegen. Dit komt overeen met een stijging van 79%.</w:t>
      </w:r>
    </w:p>
    <w:p w:rsidRPr="005C5149" w:rsidR="008F081A" w:rsidP="00404432" w:rsidRDefault="008F081A" w14:paraId="14AABF36" w14:textId="77777777">
      <w:pPr>
        <w:spacing w:after="0" w:line="240" w:lineRule="auto"/>
        <w:rPr>
          <w:rStyle w:val="normaltextrun"/>
          <w:rFonts w:ascii="Times New Roman" w:hAnsi="Times New Roman" w:cs="Times New Roman"/>
          <w:i/>
          <w:iCs/>
          <w:sz w:val="24"/>
          <w:szCs w:val="24"/>
        </w:rPr>
      </w:pPr>
    </w:p>
    <w:p w:rsidRPr="005C5149" w:rsidR="00FD2132" w:rsidP="00404432" w:rsidRDefault="00FD2132" w14:paraId="58CB914B" w14:textId="77777777">
      <w:pPr>
        <w:spacing w:after="0" w:line="240" w:lineRule="auto"/>
        <w:rPr>
          <w:rStyle w:val="normaltextrun"/>
          <w:rFonts w:ascii="Times New Roman" w:hAnsi="Times New Roman" w:cs="Times New Roman"/>
          <w:i/>
          <w:iCs/>
          <w:sz w:val="24"/>
          <w:szCs w:val="24"/>
        </w:rPr>
      </w:pPr>
    </w:p>
    <w:p w:rsidRPr="005C5149" w:rsidR="00FD2132" w:rsidP="00404432" w:rsidRDefault="00FD2132" w14:paraId="382D6561" w14:textId="77777777">
      <w:pPr>
        <w:spacing w:after="0" w:line="240" w:lineRule="auto"/>
        <w:rPr>
          <w:rStyle w:val="normaltextrun"/>
          <w:rFonts w:ascii="Times New Roman" w:hAnsi="Times New Roman" w:cs="Times New Roman"/>
          <w:i/>
          <w:iCs/>
          <w:sz w:val="24"/>
          <w:szCs w:val="24"/>
        </w:rPr>
      </w:pPr>
    </w:p>
    <w:p w:rsidRPr="005C5149" w:rsidR="00FD2132" w:rsidP="00404432" w:rsidRDefault="00FD2132" w14:paraId="7DAB034A" w14:textId="77777777">
      <w:pPr>
        <w:spacing w:after="0" w:line="240" w:lineRule="auto"/>
        <w:rPr>
          <w:rStyle w:val="normaltextrun"/>
          <w:rFonts w:ascii="Times New Roman" w:hAnsi="Times New Roman" w:cs="Times New Roman"/>
          <w:i/>
          <w:iCs/>
          <w:sz w:val="24"/>
          <w:szCs w:val="24"/>
        </w:rPr>
      </w:pPr>
    </w:p>
    <w:p w:rsidRPr="005C5149" w:rsidR="00FD2132" w:rsidP="00404432" w:rsidRDefault="00FD2132" w14:paraId="2F3579A3" w14:textId="77777777">
      <w:pPr>
        <w:spacing w:after="0" w:line="240" w:lineRule="auto"/>
        <w:rPr>
          <w:rStyle w:val="normaltextrun"/>
          <w:rFonts w:ascii="Times New Roman" w:hAnsi="Times New Roman" w:cs="Times New Roman"/>
          <w:i/>
          <w:iCs/>
          <w:sz w:val="24"/>
          <w:szCs w:val="24"/>
        </w:rPr>
      </w:pPr>
    </w:p>
    <w:p w:rsidRPr="005C5149" w:rsidR="00FD2132" w:rsidP="00404432" w:rsidRDefault="00FD2132" w14:paraId="4DC60CB0" w14:textId="77777777">
      <w:pPr>
        <w:spacing w:after="0" w:line="240" w:lineRule="auto"/>
        <w:rPr>
          <w:rStyle w:val="normaltextrun"/>
          <w:rFonts w:ascii="Times New Roman" w:hAnsi="Times New Roman" w:cs="Times New Roman"/>
          <w:i/>
          <w:iCs/>
          <w:sz w:val="24"/>
          <w:szCs w:val="24"/>
        </w:rPr>
      </w:pPr>
    </w:p>
    <w:p w:rsidRPr="005C5149" w:rsidR="009514F8" w:rsidP="00404432" w:rsidRDefault="009514F8" w14:paraId="74E1178B" w14:textId="3A772172">
      <w:pPr>
        <w:spacing w:after="0" w:line="240" w:lineRule="auto"/>
        <w:rPr>
          <w:rStyle w:val="normaltextrun"/>
          <w:rFonts w:ascii="Times New Roman" w:hAnsi="Times New Roman" w:cs="Times New Roman"/>
          <w:i/>
          <w:iCs/>
          <w:sz w:val="24"/>
          <w:szCs w:val="24"/>
        </w:rPr>
      </w:pPr>
      <w:r w:rsidRPr="005C5149">
        <w:rPr>
          <w:rStyle w:val="normaltextrun"/>
          <w:rFonts w:ascii="Times New Roman" w:hAnsi="Times New Roman" w:cs="Times New Roman"/>
          <w:i/>
          <w:iCs/>
          <w:sz w:val="24"/>
          <w:szCs w:val="24"/>
        </w:rPr>
        <w:lastRenderedPageBreak/>
        <w:t>Figuur: ontwikkeling van het wettelijk minimumloon voor 18-jarigen in absolute termen in € per uur. Tot ten met 2023 is het </w:t>
      </w:r>
      <w:proofErr w:type="spellStart"/>
      <w:r w:rsidRPr="005C5149">
        <w:rPr>
          <w:rStyle w:val="spellingerror"/>
          <w:rFonts w:ascii="Times New Roman" w:hAnsi="Times New Roman" w:cs="Times New Roman"/>
          <w:i/>
          <w:iCs/>
          <w:sz w:val="24"/>
          <w:szCs w:val="24"/>
        </w:rPr>
        <w:t>uurbedrag</w:t>
      </w:r>
      <w:proofErr w:type="spellEnd"/>
      <w:r w:rsidRPr="005C5149">
        <w:rPr>
          <w:rStyle w:val="normaltextrun"/>
          <w:rFonts w:ascii="Times New Roman" w:hAnsi="Times New Roman" w:cs="Times New Roman"/>
          <w:i/>
          <w:iCs/>
          <w:sz w:val="24"/>
          <w:szCs w:val="24"/>
        </w:rPr>
        <w:t> weergegeven op basis van een 38-urige werkweek. Vanaf 2024 is het minimumuurloon weergegeven.</w:t>
      </w:r>
    </w:p>
    <w:p w:rsidRPr="005C5149" w:rsidR="009514F8" w:rsidP="009514F8" w:rsidRDefault="009514F8" w14:paraId="7A511ACA" w14:textId="77777777">
      <w:pPr>
        <w:rPr>
          <w:rStyle w:val="normaltextrun"/>
          <w:rFonts w:ascii="Times New Roman" w:hAnsi="Times New Roman" w:cs="Times New Roman"/>
          <w:sz w:val="24"/>
          <w:szCs w:val="24"/>
        </w:rPr>
      </w:pPr>
      <w:r w:rsidRPr="005C5149">
        <w:rPr>
          <w:rFonts w:ascii="Times New Roman" w:hAnsi="Times New Roman" w:cs="Times New Roman"/>
          <w:noProof/>
          <w:sz w:val="24"/>
          <w:szCs w:val="24"/>
        </w:rPr>
        <w:drawing>
          <wp:inline distT="0" distB="0" distL="0" distR="0" wp14:anchorId="3CEA43B3" wp14:editId="023402E5">
            <wp:extent cx="4124325" cy="3209925"/>
            <wp:effectExtent l="0" t="0" r="9525" b="952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24325" cy="3209925"/>
                    </a:xfrm>
                    <a:prstGeom prst="rect">
                      <a:avLst/>
                    </a:prstGeom>
                    <a:noFill/>
                    <a:ln>
                      <a:noFill/>
                    </a:ln>
                  </pic:spPr>
                </pic:pic>
              </a:graphicData>
            </a:graphic>
          </wp:inline>
        </w:drawing>
      </w:r>
    </w:p>
    <w:p w:rsidRPr="005C5149" w:rsidR="009514F8" w:rsidP="009514F8" w:rsidRDefault="009514F8" w14:paraId="147DBBC9" w14:textId="77777777">
      <w:pPr>
        <w:spacing w:after="0" w:line="240" w:lineRule="auto"/>
        <w:rPr>
          <w:rStyle w:val="normaltextrun"/>
          <w:rFonts w:ascii="Times New Roman" w:hAnsi="Times New Roman" w:cs="Times New Roman"/>
          <w:i/>
          <w:iCs/>
          <w:sz w:val="24"/>
          <w:szCs w:val="24"/>
        </w:rPr>
      </w:pPr>
      <w:r w:rsidRPr="005C5149">
        <w:rPr>
          <w:rStyle w:val="normaltextrun"/>
          <w:rFonts w:ascii="Times New Roman" w:hAnsi="Times New Roman" w:cs="Times New Roman"/>
          <w:i/>
          <w:iCs/>
          <w:sz w:val="24"/>
          <w:szCs w:val="24"/>
        </w:rPr>
        <w:t>Tabel: ontwikkeling van het wettelijk minimumjeugdloon vanaf 2009. De procentuele stijgingen zijn berekend op basis van de afgeronde bedragen.</w:t>
      </w:r>
    </w:p>
    <w:tbl>
      <w:tblPr>
        <w:tblW w:w="7035" w:type="dxa"/>
        <w:jc w:val="center"/>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840"/>
        <w:gridCol w:w="945"/>
        <w:gridCol w:w="1305"/>
        <w:gridCol w:w="1125"/>
        <w:gridCol w:w="1530"/>
        <w:gridCol w:w="1290"/>
      </w:tblGrid>
      <w:tr w:rsidRPr="005C5149" w:rsidR="009514F8" w:rsidTr="008A1FC6" w14:paraId="0089BB71" w14:textId="77777777">
        <w:trPr>
          <w:trHeight w:val="300"/>
          <w:jc w:val="center"/>
        </w:trPr>
        <w:tc>
          <w:tcPr>
            <w:tcW w:w="840"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5C5149" w:rsidR="009514F8" w:rsidP="003521D9" w:rsidRDefault="009514F8" w14:paraId="43677965" w14:textId="77777777">
            <w:pPr>
              <w:spacing w:after="0" w:line="240" w:lineRule="auto"/>
              <w:textAlignment w:val="baseline"/>
              <w:rPr>
                <w:rFonts w:ascii="Times New Roman" w:hAnsi="Times New Roman" w:eastAsia="Times New Roman" w:cs="Times New Roman"/>
                <w:b/>
                <w:bCs/>
                <w:sz w:val="24"/>
                <w:szCs w:val="24"/>
                <w:lang w:eastAsia="nl-NL"/>
              </w:rPr>
            </w:pPr>
            <w:r w:rsidRPr="005C5149">
              <w:rPr>
                <w:rFonts w:ascii="Times New Roman" w:hAnsi="Times New Roman" w:eastAsia="Times New Roman" w:cs="Times New Roman"/>
                <w:b/>
                <w:bCs/>
                <w:color w:val="000000"/>
                <w:sz w:val="24"/>
                <w:szCs w:val="24"/>
                <w:lang w:eastAsia="nl-NL"/>
              </w:rPr>
              <w:t>Jaar</w:t>
            </w:r>
            <w:r w:rsidRPr="005C5149">
              <w:rPr>
                <w:rFonts w:ascii="Times New Roman" w:hAnsi="Times New Roman" w:eastAsia="Times New Roman" w:cs="Times New Roman"/>
                <w:b/>
                <w:bCs/>
                <w:sz w:val="24"/>
                <w:szCs w:val="24"/>
                <w:lang w:eastAsia="nl-NL"/>
              </w:rPr>
              <w:t> </w:t>
            </w:r>
          </w:p>
        </w:tc>
        <w:tc>
          <w:tcPr>
            <w:tcW w:w="945" w:type="dxa"/>
            <w:tcBorders>
              <w:top w:val="single" w:color="auto" w:sz="6" w:space="0"/>
              <w:left w:val="nil"/>
              <w:bottom w:val="single" w:color="auto" w:sz="6" w:space="0"/>
              <w:right w:val="single" w:color="auto" w:sz="6" w:space="0"/>
            </w:tcBorders>
            <w:shd w:val="clear" w:color="auto" w:fill="auto"/>
            <w:vAlign w:val="bottom"/>
            <w:hideMark/>
          </w:tcPr>
          <w:p w:rsidRPr="005C5149" w:rsidR="009514F8" w:rsidP="003521D9" w:rsidRDefault="009514F8" w14:paraId="73A8F6C6" w14:textId="77777777">
            <w:pPr>
              <w:spacing w:after="0" w:line="240" w:lineRule="auto"/>
              <w:textAlignment w:val="baseline"/>
              <w:rPr>
                <w:rFonts w:ascii="Times New Roman" w:hAnsi="Times New Roman" w:eastAsia="Times New Roman" w:cs="Times New Roman"/>
                <w:b/>
                <w:bCs/>
                <w:sz w:val="24"/>
                <w:szCs w:val="24"/>
                <w:lang w:eastAsia="nl-NL"/>
              </w:rPr>
            </w:pPr>
            <w:r w:rsidRPr="005C5149">
              <w:rPr>
                <w:rFonts w:ascii="Times New Roman" w:hAnsi="Times New Roman" w:eastAsia="Times New Roman" w:cs="Times New Roman"/>
                <w:b/>
                <w:bCs/>
                <w:color w:val="000000"/>
                <w:sz w:val="24"/>
                <w:szCs w:val="24"/>
                <w:lang w:eastAsia="nl-NL"/>
              </w:rPr>
              <w:t> </w:t>
            </w:r>
            <w:r w:rsidRPr="005C5149">
              <w:rPr>
                <w:rFonts w:ascii="Times New Roman" w:hAnsi="Times New Roman" w:eastAsia="Times New Roman" w:cs="Times New Roman"/>
                <w:b/>
                <w:bCs/>
                <w:sz w:val="24"/>
                <w:szCs w:val="24"/>
                <w:lang w:eastAsia="nl-NL"/>
              </w:rPr>
              <w:t> </w:t>
            </w:r>
          </w:p>
        </w:tc>
        <w:tc>
          <w:tcPr>
            <w:tcW w:w="1305" w:type="dxa"/>
            <w:tcBorders>
              <w:top w:val="single" w:color="auto" w:sz="6" w:space="0"/>
              <w:left w:val="nil"/>
              <w:bottom w:val="single" w:color="auto" w:sz="6" w:space="0"/>
              <w:right w:val="single" w:color="auto" w:sz="6" w:space="0"/>
            </w:tcBorders>
            <w:shd w:val="clear" w:color="auto" w:fill="auto"/>
            <w:vAlign w:val="bottom"/>
            <w:hideMark/>
          </w:tcPr>
          <w:p w:rsidRPr="005C5149" w:rsidR="009514F8" w:rsidP="003521D9" w:rsidRDefault="009514F8" w14:paraId="340FF707" w14:textId="77777777">
            <w:pPr>
              <w:spacing w:after="0" w:line="240" w:lineRule="auto"/>
              <w:textAlignment w:val="baseline"/>
              <w:rPr>
                <w:rFonts w:ascii="Times New Roman" w:hAnsi="Times New Roman" w:eastAsia="Times New Roman" w:cs="Times New Roman"/>
                <w:b/>
                <w:bCs/>
                <w:sz w:val="24"/>
                <w:szCs w:val="24"/>
                <w:lang w:eastAsia="nl-NL"/>
              </w:rPr>
            </w:pPr>
            <w:r w:rsidRPr="005C5149">
              <w:rPr>
                <w:rFonts w:ascii="Times New Roman" w:hAnsi="Times New Roman" w:eastAsia="Times New Roman" w:cs="Times New Roman"/>
                <w:b/>
                <w:bCs/>
                <w:color w:val="000000"/>
                <w:sz w:val="24"/>
                <w:szCs w:val="24"/>
                <w:lang w:eastAsia="nl-NL"/>
              </w:rPr>
              <w:t>WML in € per maand</w:t>
            </w:r>
            <w:r w:rsidRPr="005C5149">
              <w:rPr>
                <w:rFonts w:ascii="Times New Roman" w:hAnsi="Times New Roman" w:eastAsia="Times New Roman" w:cs="Times New Roman"/>
                <w:b/>
                <w:bCs/>
                <w:sz w:val="24"/>
                <w:szCs w:val="24"/>
                <w:lang w:eastAsia="nl-NL"/>
              </w:rPr>
              <w:t> </w:t>
            </w:r>
          </w:p>
        </w:tc>
        <w:tc>
          <w:tcPr>
            <w:tcW w:w="1125" w:type="dxa"/>
            <w:tcBorders>
              <w:top w:val="single" w:color="auto" w:sz="6" w:space="0"/>
              <w:left w:val="nil"/>
              <w:bottom w:val="single" w:color="auto" w:sz="6" w:space="0"/>
              <w:right w:val="single" w:color="auto" w:sz="6" w:space="0"/>
            </w:tcBorders>
            <w:shd w:val="clear" w:color="auto" w:fill="auto"/>
            <w:vAlign w:val="bottom"/>
            <w:hideMark/>
          </w:tcPr>
          <w:p w:rsidRPr="005C5149" w:rsidR="009514F8" w:rsidP="003521D9" w:rsidRDefault="009514F8" w14:paraId="63848D00" w14:textId="77777777">
            <w:pPr>
              <w:spacing w:after="0" w:line="240" w:lineRule="auto"/>
              <w:textAlignment w:val="baseline"/>
              <w:rPr>
                <w:rFonts w:ascii="Times New Roman" w:hAnsi="Times New Roman" w:eastAsia="Times New Roman" w:cs="Times New Roman"/>
                <w:b/>
                <w:bCs/>
                <w:sz w:val="24"/>
                <w:szCs w:val="24"/>
                <w:lang w:eastAsia="nl-NL"/>
              </w:rPr>
            </w:pPr>
            <w:r w:rsidRPr="005C5149">
              <w:rPr>
                <w:rFonts w:ascii="Times New Roman" w:hAnsi="Times New Roman" w:eastAsia="Times New Roman" w:cs="Times New Roman"/>
                <w:b/>
                <w:bCs/>
                <w:color w:val="000000"/>
                <w:sz w:val="24"/>
                <w:szCs w:val="24"/>
                <w:lang w:eastAsia="nl-NL"/>
              </w:rPr>
              <w:t>WML in € per uur</w:t>
            </w:r>
            <w:r w:rsidRPr="005C5149">
              <w:rPr>
                <w:rFonts w:ascii="Times New Roman" w:hAnsi="Times New Roman" w:eastAsia="Times New Roman" w:cs="Times New Roman"/>
                <w:b/>
                <w:bCs/>
                <w:sz w:val="24"/>
                <w:szCs w:val="24"/>
                <w:lang w:eastAsia="nl-NL"/>
              </w:rPr>
              <w:t> </w:t>
            </w:r>
          </w:p>
        </w:tc>
        <w:tc>
          <w:tcPr>
            <w:tcW w:w="1530" w:type="dxa"/>
            <w:tcBorders>
              <w:top w:val="single" w:color="auto" w:sz="6" w:space="0"/>
              <w:left w:val="nil"/>
              <w:bottom w:val="single" w:color="auto" w:sz="6" w:space="0"/>
              <w:right w:val="single" w:color="auto" w:sz="6" w:space="0"/>
            </w:tcBorders>
            <w:shd w:val="clear" w:color="auto" w:fill="auto"/>
            <w:vAlign w:val="bottom"/>
            <w:hideMark/>
          </w:tcPr>
          <w:p w:rsidRPr="005C5149" w:rsidR="009514F8" w:rsidP="003521D9" w:rsidRDefault="009514F8" w14:paraId="6F222173" w14:textId="77777777">
            <w:pPr>
              <w:spacing w:after="0" w:line="240" w:lineRule="auto"/>
              <w:textAlignment w:val="baseline"/>
              <w:rPr>
                <w:rFonts w:ascii="Times New Roman" w:hAnsi="Times New Roman" w:eastAsia="Times New Roman" w:cs="Times New Roman"/>
                <w:b/>
                <w:bCs/>
                <w:sz w:val="24"/>
                <w:szCs w:val="24"/>
                <w:lang w:eastAsia="nl-NL"/>
              </w:rPr>
            </w:pPr>
            <w:r w:rsidRPr="005C5149">
              <w:rPr>
                <w:rFonts w:ascii="Times New Roman" w:hAnsi="Times New Roman" w:eastAsia="Times New Roman" w:cs="Times New Roman"/>
                <w:b/>
                <w:bCs/>
                <w:color w:val="000000"/>
                <w:sz w:val="24"/>
                <w:szCs w:val="24"/>
                <w:lang w:eastAsia="nl-NL"/>
              </w:rPr>
              <w:t>Stijging in % per half jaar</w:t>
            </w:r>
            <w:r w:rsidRPr="005C5149">
              <w:rPr>
                <w:rFonts w:ascii="Times New Roman" w:hAnsi="Times New Roman" w:eastAsia="Times New Roman" w:cs="Times New Roman"/>
                <w:b/>
                <w:bCs/>
                <w:sz w:val="24"/>
                <w:szCs w:val="24"/>
                <w:lang w:eastAsia="nl-NL"/>
              </w:rPr>
              <w:t> </w:t>
            </w:r>
          </w:p>
        </w:tc>
        <w:tc>
          <w:tcPr>
            <w:tcW w:w="1290" w:type="dxa"/>
            <w:tcBorders>
              <w:top w:val="single" w:color="auto" w:sz="6" w:space="0"/>
              <w:left w:val="nil"/>
              <w:bottom w:val="single" w:color="auto" w:sz="6" w:space="0"/>
              <w:right w:val="single" w:color="auto" w:sz="6" w:space="0"/>
            </w:tcBorders>
            <w:shd w:val="clear" w:color="auto" w:fill="auto"/>
            <w:vAlign w:val="bottom"/>
            <w:hideMark/>
          </w:tcPr>
          <w:p w:rsidRPr="005C5149" w:rsidR="009514F8" w:rsidP="003521D9" w:rsidRDefault="009514F8" w14:paraId="0B6A1A90" w14:textId="77777777">
            <w:pPr>
              <w:spacing w:after="0" w:line="240" w:lineRule="auto"/>
              <w:textAlignment w:val="baseline"/>
              <w:rPr>
                <w:rFonts w:ascii="Times New Roman" w:hAnsi="Times New Roman" w:eastAsia="Times New Roman" w:cs="Times New Roman"/>
                <w:b/>
                <w:bCs/>
                <w:sz w:val="24"/>
                <w:szCs w:val="24"/>
                <w:lang w:eastAsia="nl-NL"/>
              </w:rPr>
            </w:pPr>
            <w:r w:rsidRPr="005C5149">
              <w:rPr>
                <w:rFonts w:ascii="Times New Roman" w:hAnsi="Times New Roman" w:eastAsia="Times New Roman" w:cs="Times New Roman"/>
                <w:b/>
                <w:bCs/>
                <w:color w:val="000000"/>
                <w:sz w:val="24"/>
                <w:szCs w:val="24"/>
                <w:lang w:eastAsia="nl-NL"/>
              </w:rPr>
              <w:t>Stijging in % per jaar</w:t>
            </w:r>
            <w:r w:rsidRPr="005C5149">
              <w:rPr>
                <w:rFonts w:ascii="Times New Roman" w:hAnsi="Times New Roman" w:eastAsia="Times New Roman" w:cs="Times New Roman"/>
                <w:b/>
                <w:bCs/>
                <w:sz w:val="24"/>
                <w:szCs w:val="24"/>
                <w:lang w:eastAsia="nl-NL"/>
              </w:rPr>
              <w:t> </w:t>
            </w:r>
          </w:p>
        </w:tc>
      </w:tr>
      <w:tr w:rsidRPr="005C5149" w:rsidR="009514F8" w:rsidTr="008A1FC6" w14:paraId="1157A4F2" w14:textId="77777777">
        <w:trPr>
          <w:trHeight w:val="300"/>
          <w:jc w:val="center"/>
        </w:trPr>
        <w:tc>
          <w:tcPr>
            <w:tcW w:w="840" w:type="dxa"/>
            <w:tcBorders>
              <w:top w:val="nil"/>
              <w:left w:val="single" w:color="auto" w:sz="6" w:space="0"/>
              <w:bottom w:val="single" w:color="auto" w:sz="6" w:space="0"/>
              <w:right w:val="single" w:color="auto" w:sz="6" w:space="0"/>
            </w:tcBorders>
            <w:shd w:val="clear" w:color="auto" w:fill="auto"/>
            <w:vAlign w:val="bottom"/>
            <w:hideMark/>
          </w:tcPr>
          <w:p w:rsidRPr="005C5149" w:rsidR="009514F8" w:rsidP="003521D9" w:rsidRDefault="009514F8" w14:paraId="3EE88936"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2009</w:t>
            </w:r>
            <w:r w:rsidRPr="005C5149">
              <w:rPr>
                <w:rFonts w:ascii="Times New Roman" w:hAnsi="Times New Roman" w:eastAsia="Times New Roman" w:cs="Times New Roman"/>
                <w:sz w:val="24"/>
                <w:szCs w:val="24"/>
                <w:lang w:eastAsia="nl-NL"/>
              </w:rPr>
              <w:t> </w:t>
            </w:r>
          </w:p>
        </w:tc>
        <w:tc>
          <w:tcPr>
            <w:tcW w:w="945"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79E4A811" w14:textId="77777777">
            <w:pPr>
              <w:spacing w:after="0" w:line="240" w:lineRule="auto"/>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januari</w:t>
            </w:r>
            <w:r w:rsidRPr="005C5149">
              <w:rPr>
                <w:rFonts w:ascii="Times New Roman" w:hAnsi="Times New Roman" w:eastAsia="Times New Roman" w:cs="Times New Roman"/>
                <w:sz w:val="24"/>
                <w:szCs w:val="24"/>
                <w:lang w:eastAsia="nl-NL"/>
              </w:rPr>
              <w:t> </w:t>
            </w:r>
          </w:p>
        </w:tc>
        <w:tc>
          <w:tcPr>
            <w:tcW w:w="1305"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54109C78"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€ 628,45</w:t>
            </w:r>
            <w:r w:rsidRPr="005C5149">
              <w:rPr>
                <w:rFonts w:ascii="Times New Roman" w:hAnsi="Times New Roman" w:eastAsia="Times New Roman" w:cs="Times New Roman"/>
                <w:sz w:val="24"/>
                <w:szCs w:val="24"/>
                <w:lang w:eastAsia="nl-NL"/>
              </w:rPr>
              <w:t> </w:t>
            </w:r>
          </w:p>
        </w:tc>
        <w:tc>
          <w:tcPr>
            <w:tcW w:w="1125"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1C4F9105"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€ 8,39</w:t>
            </w:r>
            <w:r w:rsidRPr="005C5149">
              <w:rPr>
                <w:rFonts w:ascii="Times New Roman" w:hAnsi="Times New Roman" w:eastAsia="Times New Roman" w:cs="Times New Roman"/>
                <w:sz w:val="24"/>
                <w:szCs w:val="24"/>
                <w:lang w:eastAsia="nl-NL"/>
              </w:rPr>
              <w:t> </w:t>
            </w:r>
          </w:p>
        </w:tc>
        <w:tc>
          <w:tcPr>
            <w:tcW w:w="1530"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337B3619" w14:textId="77777777">
            <w:pPr>
              <w:spacing w:after="0" w:line="240" w:lineRule="auto"/>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 </w:t>
            </w:r>
            <w:r w:rsidRPr="005C5149">
              <w:rPr>
                <w:rFonts w:ascii="Times New Roman" w:hAnsi="Times New Roman" w:eastAsia="Times New Roman" w:cs="Times New Roman"/>
                <w:sz w:val="24"/>
                <w:szCs w:val="24"/>
                <w:lang w:eastAsia="nl-NL"/>
              </w:rPr>
              <w:t> </w:t>
            </w:r>
          </w:p>
        </w:tc>
        <w:tc>
          <w:tcPr>
            <w:tcW w:w="1290"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18D72949" w14:textId="77777777">
            <w:pPr>
              <w:spacing w:after="0" w:line="240" w:lineRule="auto"/>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 </w:t>
            </w:r>
            <w:r w:rsidRPr="005C5149">
              <w:rPr>
                <w:rFonts w:ascii="Times New Roman" w:hAnsi="Times New Roman" w:eastAsia="Times New Roman" w:cs="Times New Roman"/>
                <w:sz w:val="24"/>
                <w:szCs w:val="24"/>
                <w:lang w:eastAsia="nl-NL"/>
              </w:rPr>
              <w:t> </w:t>
            </w:r>
          </w:p>
        </w:tc>
      </w:tr>
      <w:tr w:rsidRPr="005C5149" w:rsidR="009514F8" w:rsidTr="008A1FC6" w14:paraId="01085FD9" w14:textId="77777777">
        <w:trPr>
          <w:trHeight w:val="300"/>
          <w:jc w:val="center"/>
        </w:trPr>
        <w:tc>
          <w:tcPr>
            <w:tcW w:w="840" w:type="dxa"/>
            <w:tcBorders>
              <w:top w:val="nil"/>
              <w:left w:val="single" w:color="auto" w:sz="6" w:space="0"/>
              <w:bottom w:val="single" w:color="auto" w:sz="6" w:space="0"/>
              <w:right w:val="single" w:color="auto" w:sz="6" w:space="0"/>
            </w:tcBorders>
            <w:shd w:val="clear" w:color="auto" w:fill="auto"/>
            <w:vAlign w:val="bottom"/>
            <w:hideMark/>
          </w:tcPr>
          <w:p w:rsidRPr="005C5149" w:rsidR="009514F8" w:rsidP="003521D9" w:rsidRDefault="009514F8" w14:paraId="6A5FA011" w14:textId="77777777">
            <w:pPr>
              <w:spacing w:after="0" w:line="240" w:lineRule="auto"/>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 </w:t>
            </w:r>
            <w:r w:rsidRPr="005C5149">
              <w:rPr>
                <w:rFonts w:ascii="Times New Roman" w:hAnsi="Times New Roman" w:eastAsia="Times New Roman" w:cs="Times New Roman"/>
                <w:sz w:val="24"/>
                <w:szCs w:val="24"/>
                <w:lang w:eastAsia="nl-NL"/>
              </w:rPr>
              <w:t> </w:t>
            </w:r>
          </w:p>
        </w:tc>
        <w:tc>
          <w:tcPr>
            <w:tcW w:w="945"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718CA94E" w14:textId="77777777">
            <w:pPr>
              <w:spacing w:after="0" w:line="240" w:lineRule="auto"/>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juli</w:t>
            </w:r>
            <w:r w:rsidRPr="005C5149">
              <w:rPr>
                <w:rFonts w:ascii="Times New Roman" w:hAnsi="Times New Roman" w:eastAsia="Times New Roman" w:cs="Times New Roman"/>
                <w:sz w:val="24"/>
                <w:szCs w:val="24"/>
                <w:lang w:eastAsia="nl-NL"/>
              </w:rPr>
              <w:t> </w:t>
            </w:r>
          </w:p>
        </w:tc>
        <w:tc>
          <w:tcPr>
            <w:tcW w:w="1305"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3C47FC37"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€ 636,35</w:t>
            </w:r>
            <w:r w:rsidRPr="005C5149">
              <w:rPr>
                <w:rFonts w:ascii="Times New Roman" w:hAnsi="Times New Roman" w:eastAsia="Times New Roman" w:cs="Times New Roman"/>
                <w:sz w:val="24"/>
                <w:szCs w:val="24"/>
                <w:lang w:eastAsia="nl-NL"/>
              </w:rPr>
              <w:t> </w:t>
            </w:r>
          </w:p>
        </w:tc>
        <w:tc>
          <w:tcPr>
            <w:tcW w:w="1125"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30A38C98"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€ 8,49</w:t>
            </w:r>
            <w:r w:rsidRPr="005C5149">
              <w:rPr>
                <w:rFonts w:ascii="Times New Roman" w:hAnsi="Times New Roman" w:eastAsia="Times New Roman" w:cs="Times New Roman"/>
                <w:sz w:val="24"/>
                <w:szCs w:val="24"/>
                <w:lang w:eastAsia="nl-NL"/>
              </w:rPr>
              <w:t> </w:t>
            </w:r>
          </w:p>
        </w:tc>
        <w:tc>
          <w:tcPr>
            <w:tcW w:w="1530"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0D55690E"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1,19%</w:t>
            </w:r>
            <w:r w:rsidRPr="005C5149">
              <w:rPr>
                <w:rFonts w:ascii="Times New Roman" w:hAnsi="Times New Roman" w:eastAsia="Times New Roman" w:cs="Times New Roman"/>
                <w:sz w:val="24"/>
                <w:szCs w:val="24"/>
                <w:lang w:eastAsia="nl-NL"/>
              </w:rPr>
              <w:t> </w:t>
            </w:r>
          </w:p>
        </w:tc>
        <w:tc>
          <w:tcPr>
            <w:tcW w:w="1290"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20ABFCA7" w14:textId="77777777">
            <w:pPr>
              <w:spacing w:after="0" w:line="240" w:lineRule="auto"/>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 </w:t>
            </w:r>
            <w:r w:rsidRPr="005C5149">
              <w:rPr>
                <w:rFonts w:ascii="Times New Roman" w:hAnsi="Times New Roman" w:eastAsia="Times New Roman" w:cs="Times New Roman"/>
                <w:sz w:val="24"/>
                <w:szCs w:val="24"/>
                <w:lang w:eastAsia="nl-NL"/>
              </w:rPr>
              <w:t> </w:t>
            </w:r>
          </w:p>
        </w:tc>
      </w:tr>
      <w:tr w:rsidRPr="005C5149" w:rsidR="009514F8" w:rsidTr="008A1FC6" w14:paraId="04EA8144" w14:textId="77777777">
        <w:trPr>
          <w:trHeight w:val="300"/>
          <w:jc w:val="center"/>
        </w:trPr>
        <w:tc>
          <w:tcPr>
            <w:tcW w:w="840" w:type="dxa"/>
            <w:tcBorders>
              <w:top w:val="nil"/>
              <w:left w:val="single" w:color="auto" w:sz="6" w:space="0"/>
              <w:bottom w:val="single" w:color="auto" w:sz="6" w:space="0"/>
              <w:right w:val="single" w:color="auto" w:sz="6" w:space="0"/>
            </w:tcBorders>
            <w:shd w:val="clear" w:color="auto" w:fill="auto"/>
            <w:vAlign w:val="bottom"/>
            <w:hideMark/>
          </w:tcPr>
          <w:p w:rsidRPr="005C5149" w:rsidR="009514F8" w:rsidP="003521D9" w:rsidRDefault="009514F8" w14:paraId="3951BEC1"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2010</w:t>
            </w:r>
            <w:r w:rsidRPr="005C5149">
              <w:rPr>
                <w:rFonts w:ascii="Times New Roman" w:hAnsi="Times New Roman" w:eastAsia="Times New Roman" w:cs="Times New Roman"/>
                <w:sz w:val="24"/>
                <w:szCs w:val="24"/>
                <w:lang w:eastAsia="nl-NL"/>
              </w:rPr>
              <w:t> </w:t>
            </w:r>
          </w:p>
        </w:tc>
        <w:tc>
          <w:tcPr>
            <w:tcW w:w="945"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100FD16D" w14:textId="77777777">
            <w:pPr>
              <w:spacing w:after="0" w:line="240" w:lineRule="auto"/>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januari</w:t>
            </w:r>
            <w:r w:rsidRPr="005C5149">
              <w:rPr>
                <w:rFonts w:ascii="Times New Roman" w:hAnsi="Times New Roman" w:eastAsia="Times New Roman" w:cs="Times New Roman"/>
                <w:sz w:val="24"/>
                <w:szCs w:val="24"/>
                <w:lang w:eastAsia="nl-NL"/>
              </w:rPr>
              <w:t> </w:t>
            </w:r>
          </w:p>
        </w:tc>
        <w:tc>
          <w:tcPr>
            <w:tcW w:w="1305"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49E20356"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€ 640,45</w:t>
            </w:r>
            <w:r w:rsidRPr="005C5149">
              <w:rPr>
                <w:rFonts w:ascii="Times New Roman" w:hAnsi="Times New Roman" w:eastAsia="Times New Roman" w:cs="Times New Roman"/>
                <w:sz w:val="24"/>
                <w:szCs w:val="24"/>
                <w:lang w:eastAsia="nl-NL"/>
              </w:rPr>
              <w:t> </w:t>
            </w:r>
          </w:p>
        </w:tc>
        <w:tc>
          <w:tcPr>
            <w:tcW w:w="1125"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7EA6D1AE"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€ 8,55</w:t>
            </w:r>
            <w:r w:rsidRPr="005C5149">
              <w:rPr>
                <w:rFonts w:ascii="Times New Roman" w:hAnsi="Times New Roman" w:eastAsia="Times New Roman" w:cs="Times New Roman"/>
                <w:sz w:val="24"/>
                <w:szCs w:val="24"/>
                <w:lang w:eastAsia="nl-NL"/>
              </w:rPr>
              <w:t> </w:t>
            </w:r>
          </w:p>
        </w:tc>
        <w:tc>
          <w:tcPr>
            <w:tcW w:w="1530"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60C6FF70"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0,71%</w:t>
            </w:r>
            <w:r w:rsidRPr="005C5149">
              <w:rPr>
                <w:rFonts w:ascii="Times New Roman" w:hAnsi="Times New Roman" w:eastAsia="Times New Roman" w:cs="Times New Roman"/>
                <w:sz w:val="24"/>
                <w:szCs w:val="24"/>
                <w:lang w:eastAsia="nl-NL"/>
              </w:rPr>
              <w:t> </w:t>
            </w:r>
          </w:p>
        </w:tc>
        <w:tc>
          <w:tcPr>
            <w:tcW w:w="1290"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4D425603"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1,91%</w:t>
            </w:r>
            <w:r w:rsidRPr="005C5149">
              <w:rPr>
                <w:rFonts w:ascii="Times New Roman" w:hAnsi="Times New Roman" w:eastAsia="Times New Roman" w:cs="Times New Roman"/>
                <w:sz w:val="24"/>
                <w:szCs w:val="24"/>
                <w:lang w:eastAsia="nl-NL"/>
              </w:rPr>
              <w:t> </w:t>
            </w:r>
          </w:p>
        </w:tc>
      </w:tr>
      <w:tr w:rsidRPr="005C5149" w:rsidR="009514F8" w:rsidTr="008A1FC6" w14:paraId="6426E1D9" w14:textId="77777777">
        <w:trPr>
          <w:trHeight w:val="300"/>
          <w:jc w:val="center"/>
        </w:trPr>
        <w:tc>
          <w:tcPr>
            <w:tcW w:w="840" w:type="dxa"/>
            <w:tcBorders>
              <w:top w:val="nil"/>
              <w:left w:val="single" w:color="auto" w:sz="6" w:space="0"/>
              <w:bottom w:val="single" w:color="auto" w:sz="6" w:space="0"/>
              <w:right w:val="single" w:color="auto" w:sz="6" w:space="0"/>
            </w:tcBorders>
            <w:shd w:val="clear" w:color="auto" w:fill="auto"/>
            <w:vAlign w:val="bottom"/>
            <w:hideMark/>
          </w:tcPr>
          <w:p w:rsidRPr="005C5149" w:rsidR="009514F8" w:rsidP="003521D9" w:rsidRDefault="009514F8" w14:paraId="336DCED1" w14:textId="77777777">
            <w:pPr>
              <w:spacing w:after="0" w:line="240" w:lineRule="auto"/>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 </w:t>
            </w:r>
            <w:r w:rsidRPr="005C5149">
              <w:rPr>
                <w:rFonts w:ascii="Times New Roman" w:hAnsi="Times New Roman" w:eastAsia="Times New Roman" w:cs="Times New Roman"/>
                <w:sz w:val="24"/>
                <w:szCs w:val="24"/>
                <w:lang w:eastAsia="nl-NL"/>
              </w:rPr>
              <w:t> </w:t>
            </w:r>
          </w:p>
        </w:tc>
        <w:tc>
          <w:tcPr>
            <w:tcW w:w="945"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16A3FBD9" w14:textId="77777777">
            <w:pPr>
              <w:spacing w:after="0" w:line="240" w:lineRule="auto"/>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juli</w:t>
            </w:r>
            <w:r w:rsidRPr="005C5149">
              <w:rPr>
                <w:rFonts w:ascii="Times New Roman" w:hAnsi="Times New Roman" w:eastAsia="Times New Roman" w:cs="Times New Roman"/>
                <w:sz w:val="24"/>
                <w:szCs w:val="24"/>
                <w:lang w:eastAsia="nl-NL"/>
              </w:rPr>
              <w:t> </w:t>
            </w:r>
          </w:p>
        </w:tc>
        <w:tc>
          <w:tcPr>
            <w:tcW w:w="1305"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2C017818"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€ 644,30</w:t>
            </w:r>
            <w:r w:rsidRPr="005C5149">
              <w:rPr>
                <w:rFonts w:ascii="Times New Roman" w:hAnsi="Times New Roman" w:eastAsia="Times New Roman" w:cs="Times New Roman"/>
                <w:sz w:val="24"/>
                <w:szCs w:val="24"/>
                <w:lang w:eastAsia="nl-NL"/>
              </w:rPr>
              <w:t> </w:t>
            </w:r>
          </w:p>
        </w:tc>
        <w:tc>
          <w:tcPr>
            <w:tcW w:w="1125"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4F68F667"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€ 8,60</w:t>
            </w:r>
            <w:r w:rsidRPr="005C5149">
              <w:rPr>
                <w:rFonts w:ascii="Times New Roman" w:hAnsi="Times New Roman" w:eastAsia="Times New Roman" w:cs="Times New Roman"/>
                <w:sz w:val="24"/>
                <w:szCs w:val="24"/>
                <w:lang w:eastAsia="nl-NL"/>
              </w:rPr>
              <w:t> </w:t>
            </w:r>
          </w:p>
        </w:tc>
        <w:tc>
          <w:tcPr>
            <w:tcW w:w="1530"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08C1A46A"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0,58%</w:t>
            </w:r>
            <w:r w:rsidRPr="005C5149">
              <w:rPr>
                <w:rFonts w:ascii="Times New Roman" w:hAnsi="Times New Roman" w:eastAsia="Times New Roman" w:cs="Times New Roman"/>
                <w:sz w:val="24"/>
                <w:szCs w:val="24"/>
                <w:lang w:eastAsia="nl-NL"/>
              </w:rPr>
              <w:t> </w:t>
            </w:r>
          </w:p>
        </w:tc>
        <w:tc>
          <w:tcPr>
            <w:tcW w:w="1290"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07CD2591" w14:textId="77777777">
            <w:pPr>
              <w:spacing w:after="0" w:line="240" w:lineRule="auto"/>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 </w:t>
            </w:r>
            <w:r w:rsidRPr="005C5149">
              <w:rPr>
                <w:rFonts w:ascii="Times New Roman" w:hAnsi="Times New Roman" w:eastAsia="Times New Roman" w:cs="Times New Roman"/>
                <w:sz w:val="24"/>
                <w:szCs w:val="24"/>
                <w:lang w:eastAsia="nl-NL"/>
              </w:rPr>
              <w:t> </w:t>
            </w:r>
          </w:p>
        </w:tc>
      </w:tr>
      <w:tr w:rsidRPr="005C5149" w:rsidR="009514F8" w:rsidTr="008A1FC6" w14:paraId="70B1D5D6" w14:textId="77777777">
        <w:trPr>
          <w:trHeight w:val="300"/>
          <w:jc w:val="center"/>
        </w:trPr>
        <w:tc>
          <w:tcPr>
            <w:tcW w:w="840" w:type="dxa"/>
            <w:tcBorders>
              <w:top w:val="nil"/>
              <w:left w:val="single" w:color="auto" w:sz="6" w:space="0"/>
              <w:bottom w:val="single" w:color="auto" w:sz="6" w:space="0"/>
              <w:right w:val="single" w:color="auto" w:sz="6" w:space="0"/>
            </w:tcBorders>
            <w:shd w:val="clear" w:color="auto" w:fill="auto"/>
            <w:vAlign w:val="bottom"/>
            <w:hideMark/>
          </w:tcPr>
          <w:p w:rsidRPr="005C5149" w:rsidR="009514F8" w:rsidP="003521D9" w:rsidRDefault="009514F8" w14:paraId="42B3282F"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2011</w:t>
            </w:r>
            <w:r w:rsidRPr="005C5149">
              <w:rPr>
                <w:rFonts w:ascii="Times New Roman" w:hAnsi="Times New Roman" w:eastAsia="Times New Roman" w:cs="Times New Roman"/>
                <w:sz w:val="24"/>
                <w:szCs w:val="24"/>
                <w:lang w:eastAsia="nl-NL"/>
              </w:rPr>
              <w:t> </w:t>
            </w:r>
          </w:p>
        </w:tc>
        <w:tc>
          <w:tcPr>
            <w:tcW w:w="945"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6E19718E" w14:textId="77777777">
            <w:pPr>
              <w:spacing w:after="0" w:line="240" w:lineRule="auto"/>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januari</w:t>
            </w:r>
            <w:r w:rsidRPr="005C5149">
              <w:rPr>
                <w:rFonts w:ascii="Times New Roman" w:hAnsi="Times New Roman" w:eastAsia="Times New Roman" w:cs="Times New Roman"/>
                <w:sz w:val="24"/>
                <w:szCs w:val="24"/>
                <w:lang w:eastAsia="nl-NL"/>
              </w:rPr>
              <w:t> </w:t>
            </w:r>
          </w:p>
        </w:tc>
        <w:tc>
          <w:tcPr>
            <w:tcW w:w="1305"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612656A9"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€ 648,10</w:t>
            </w:r>
            <w:r w:rsidRPr="005C5149">
              <w:rPr>
                <w:rFonts w:ascii="Times New Roman" w:hAnsi="Times New Roman" w:eastAsia="Times New Roman" w:cs="Times New Roman"/>
                <w:sz w:val="24"/>
                <w:szCs w:val="24"/>
                <w:lang w:eastAsia="nl-NL"/>
              </w:rPr>
              <w:t> </w:t>
            </w:r>
          </w:p>
        </w:tc>
        <w:tc>
          <w:tcPr>
            <w:tcW w:w="1125"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16D777D3"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€ 8,65</w:t>
            </w:r>
            <w:r w:rsidRPr="005C5149">
              <w:rPr>
                <w:rFonts w:ascii="Times New Roman" w:hAnsi="Times New Roman" w:eastAsia="Times New Roman" w:cs="Times New Roman"/>
                <w:sz w:val="24"/>
                <w:szCs w:val="24"/>
                <w:lang w:eastAsia="nl-NL"/>
              </w:rPr>
              <w:t> </w:t>
            </w:r>
          </w:p>
        </w:tc>
        <w:tc>
          <w:tcPr>
            <w:tcW w:w="1530"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631C98BD"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0,58%</w:t>
            </w:r>
            <w:r w:rsidRPr="005C5149">
              <w:rPr>
                <w:rFonts w:ascii="Times New Roman" w:hAnsi="Times New Roman" w:eastAsia="Times New Roman" w:cs="Times New Roman"/>
                <w:sz w:val="24"/>
                <w:szCs w:val="24"/>
                <w:lang w:eastAsia="nl-NL"/>
              </w:rPr>
              <w:t> </w:t>
            </w:r>
          </w:p>
        </w:tc>
        <w:tc>
          <w:tcPr>
            <w:tcW w:w="1290"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5B1C889D"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1,17%</w:t>
            </w:r>
            <w:r w:rsidRPr="005C5149">
              <w:rPr>
                <w:rFonts w:ascii="Times New Roman" w:hAnsi="Times New Roman" w:eastAsia="Times New Roman" w:cs="Times New Roman"/>
                <w:sz w:val="24"/>
                <w:szCs w:val="24"/>
                <w:lang w:eastAsia="nl-NL"/>
              </w:rPr>
              <w:t> </w:t>
            </w:r>
          </w:p>
        </w:tc>
      </w:tr>
      <w:tr w:rsidRPr="005C5149" w:rsidR="009514F8" w:rsidTr="008A1FC6" w14:paraId="4E21BDC1" w14:textId="77777777">
        <w:trPr>
          <w:trHeight w:val="300"/>
          <w:jc w:val="center"/>
        </w:trPr>
        <w:tc>
          <w:tcPr>
            <w:tcW w:w="840" w:type="dxa"/>
            <w:tcBorders>
              <w:top w:val="nil"/>
              <w:left w:val="single" w:color="auto" w:sz="6" w:space="0"/>
              <w:bottom w:val="single" w:color="auto" w:sz="6" w:space="0"/>
              <w:right w:val="single" w:color="auto" w:sz="6" w:space="0"/>
            </w:tcBorders>
            <w:shd w:val="clear" w:color="auto" w:fill="auto"/>
            <w:vAlign w:val="bottom"/>
            <w:hideMark/>
          </w:tcPr>
          <w:p w:rsidRPr="005C5149" w:rsidR="009514F8" w:rsidP="003521D9" w:rsidRDefault="009514F8" w14:paraId="716554AC" w14:textId="77777777">
            <w:pPr>
              <w:spacing w:after="0" w:line="240" w:lineRule="auto"/>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 </w:t>
            </w:r>
            <w:r w:rsidRPr="005C5149">
              <w:rPr>
                <w:rFonts w:ascii="Times New Roman" w:hAnsi="Times New Roman" w:eastAsia="Times New Roman" w:cs="Times New Roman"/>
                <w:sz w:val="24"/>
                <w:szCs w:val="24"/>
                <w:lang w:eastAsia="nl-NL"/>
              </w:rPr>
              <w:t> </w:t>
            </w:r>
          </w:p>
        </w:tc>
        <w:tc>
          <w:tcPr>
            <w:tcW w:w="945"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576E33E8" w14:textId="77777777">
            <w:pPr>
              <w:spacing w:after="0" w:line="240" w:lineRule="auto"/>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juli</w:t>
            </w:r>
            <w:r w:rsidRPr="005C5149">
              <w:rPr>
                <w:rFonts w:ascii="Times New Roman" w:hAnsi="Times New Roman" w:eastAsia="Times New Roman" w:cs="Times New Roman"/>
                <w:sz w:val="24"/>
                <w:szCs w:val="24"/>
                <w:lang w:eastAsia="nl-NL"/>
              </w:rPr>
              <w:t> </w:t>
            </w:r>
          </w:p>
        </w:tc>
        <w:tc>
          <w:tcPr>
            <w:tcW w:w="1305"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39CA3B00"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€ 653,00</w:t>
            </w:r>
            <w:r w:rsidRPr="005C5149">
              <w:rPr>
                <w:rFonts w:ascii="Times New Roman" w:hAnsi="Times New Roman" w:eastAsia="Times New Roman" w:cs="Times New Roman"/>
                <w:sz w:val="24"/>
                <w:szCs w:val="24"/>
                <w:lang w:eastAsia="nl-NL"/>
              </w:rPr>
              <w:t> </w:t>
            </w:r>
          </w:p>
        </w:tc>
        <w:tc>
          <w:tcPr>
            <w:tcW w:w="1125"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1E46422C"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€ 8,72</w:t>
            </w:r>
            <w:r w:rsidRPr="005C5149">
              <w:rPr>
                <w:rFonts w:ascii="Times New Roman" w:hAnsi="Times New Roman" w:eastAsia="Times New Roman" w:cs="Times New Roman"/>
                <w:sz w:val="24"/>
                <w:szCs w:val="24"/>
                <w:lang w:eastAsia="nl-NL"/>
              </w:rPr>
              <w:t> </w:t>
            </w:r>
          </w:p>
        </w:tc>
        <w:tc>
          <w:tcPr>
            <w:tcW w:w="1530"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08655D4B"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0,81%</w:t>
            </w:r>
            <w:r w:rsidRPr="005C5149">
              <w:rPr>
                <w:rFonts w:ascii="Times New Roman" w:hAnsi="Times New Roman" w:eastAsia="Times New Roman" w:cs="Times New Roman"/>
                <w:sz w:val="24"/>
                <w:szCs w:val="24"/>
                <w:lang w:eastAsia="nl-NL"/>
              </w:rPr>
              <w:t> </w:t>
            </w:r>
          </w:p>
        </w:tc>
        <w:tc>
          <w:tcPr>
            <w:tcW w:w="1290"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33B8A86A" w14:textId="77777777">
            <w:pPr>
              <w:spacing w:after="0" w:line="240" w:lineRule="auto"/>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 </w:t>
            </w:r>
            <w:r w:rsidRPr="005C5149">
              <w:rPr>
                <w:rFonts w:ascii="Times New Roman" w:hAnsi="Times New Roman" w:eastAsia="Times New Roman" w:cs="Times New Roman"/>
                <w:sz w:val="24"/>
                <w:szCs w:val="24"/>
                <w:lang w:eastAsia="nl-NL"/>
              </w:rPr>
              <w:t> </w:t>
            </w:r>
          </w:p>
        </w:tc>
      </w:tr>
      <w:tr w:rsidRPr="005C5149" w:rsidR="009514F8" w:rsidTr="008A1FC6" w14:paraId="5856760B" w14:textId="77777777">
        <w:trPr>
          <w:trHeight w:val="300"/>
          <w:jc w:val="center"/>
        </w:trPr>
        <w:tc>
          <w:tcPr>
            <w:tcW w:w="840" w:type="dxa"/>
            <w:tcBorders>
              <w:top w:val="nil"/>
              <w:left w:val="single" w:color="auto" w:sz="6" w:space="0"/>
              <w:bottom w:val="single" w:color="auto" w:sz="6" w:space="0"/>
              <w:right w:val="single" w:color="auto" w:sz="6" w:space="0"/>
            </w:tcBorders>
            <w:shd w:val="clear" w:color="auto" w:fill="auto"/>
            <w:vAlign w:val="bottom"/>
            <w:hideMark/>
          </w:tcPr>
          <w:p w:rsidRPr="005C5149" w:rsidR="009514F8" w:rsidP="003521D9" w:rsidRDefault="009514F8" w14:paraId="7F796762"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2012</w:t>
            </w:r>
            <w:r w:rsidRPr="005C5149">
              <w:rPr>
                <w:rFonts w:ascii="Times New Roman" w:hAnsi="Times New Roman" w:eastAsia="Times New Roman" w:cs="Times New Roman"/>
                <w:sz w:val="24"/>
                <w:szCs w:val="24"/>
                <w:lang w:eastAsia="nl-NL"/>
              </w:rPr>
              <w:t> </w:t>
            </w:r>
          </w:p>
        </w:tc>
        <w:tc>
          <w:tcPr>
            <w:tcW w:w="945"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6F80055F" w14:textId="77777777">
            <w:pPr>
              <w:spacing w:after="0" w:line="240" w:lineRule="auto"/>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januari</w:t>
            </w:r>
            <w:r w:rsidRPr="005C5149">
              <w:rPr>
                <w:rFonts w:ascii="Times New Roman" w:hAnsi="Times New Roman" w:eastAsia="Times New Roman" w:cs="Times New Roman"/>
                <w:sz w:val="24"/>
                <w:szCs w:val="24"/>
                <w:lang w:eastAsia="nl-NL"/>
              </w:rPr>
              <w:t> </w:t>
            </w:r>
          </w:p>
        </w:tc>
        <w:tc>
          <w:tcPr>
            <w:tcW w:w="1305"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1D5B0793"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€ 658,20</w:t>
            </w:r>
            <w:r w:rsidRPr="005C5149">
              <w:rPr>
                <w:rFonts w:ascii="Times New Roman" w:hAnsi="Times New Roman" w:eastAsia="Times New Roman" w:cs="Times New Roman"/>
                <w:sz w:val="24"/>
                <w:szCs w:val="24"/>
                <w:lang w:eastAsia="nl-NL"/>
              </w:rPr>
              <w:t> </w:t>
            </w:r>
          </w:p>
        </w:tc>
        <w:tc>
          <w:tcPr>
            <w:tcW w:w="1125"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483E41D5"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€ 8,79</w:t>
            </w:r>
            <w:r w:rsidRPr="005C5149">
              <w:rPr>
                <w:rFonts w:ascii="Times New Roman" w:hAnsi="Times New Roman" w:eastAsia="Times New Roman" w:cs="Times New Roman"/>
                <w:sz w:val="24"/>
                <w:szCs w:val="24"/>
                <w:lang w:eastAsia="nl-NL"/>
              </w:rPr>
              <w:t> </w:t>
            </w:r>
          </w:p>
        </w:tc>
        <w:tc>
          <w:tcPr>
            <w:tcW w:w="1530"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17706166"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0,80%</w:t>
            </w:r>
            <w:r w:rsidRPr="005C5149">
              <w:rPr>
                <w:rFonts w:ascii="Times New Roman" w:hAnsi="Times New Roman" w:eastAsia="Times New Roman" w:cs="Times New Roman"/>
                <w:sz w:val="24"/>
                <w:szCs w:val="24"/>
                <w:lang w:eastAsia="nl-NL"/>
              </w:rPr>
              <w:t> </w:t>
            </w:r>
          </w:p>
        </w:tc>
        <w:tc>
          <w:tcPr>
            <w:tcW w:w="1290"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4D553170"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1,62%</w:t>
            </w:r>
            <w:r w:rsidRPr="005C5149">
              <w:rPr>
                <w:rFonts w:ascii="Times New Roman" w:hAnsi="Times New Roman" w:eastAsia="Times New Roman" w:cs="Times New Roman"/>
                <w:sz w:val="24"/>
                <w:szCs w:val="24"/>
                <w:lang w:eastAsia="nl-NL"/>
              </w:rPr>
              <w:t> </w:t>
            </w:r>
          </w:p>
        </w:tc>
      </w:tr>
      <w:tr w:rsidRPr="005C5149" w:rsidR="009514F8" w:rsidTr="008A1FC6" w14:paraId="06D29493" w14:textId="77777777">
        <w:trPr>
          <w:trHeight w:val="300"/>
          <w:jc w:val="center"/>
        </w:trPr>
        <w:tc>
          <w:tcPr>
            <w:tcW w:w="840" w:type="dxa"/>
            <w:tcBorders>
              <w:top w:val="nil"/>
              <w:left w:val="single" w:color="auto" w:sz="6" w:space="0"/>
              <w:bottom w:val="single" w:color="auto" w:sz="6" w:space="0"/>
              <w:right w:val="single" w:color="auto" w:sz="6" w:space="0"/>
            </w:tcBorders>
            <w:shd w:val="clear" w:color="auto" w:fill="auto"/>
            <w:vAlign w:val="bottom"/>
            <w:hideMark/>
          </w:tcPr>
          <w:p w:rsidRPr="005C5149" w:rsidR="009514F8" w:rsidP="003521D9" w:rsidRDefault="009514F8" w14:paraId="07FB7478" w14:textId="77777777">
            <w:pPr>
              <w:spacing w:after="0" w:line="240" w:lineRule="auto"/>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 </w:t>
            </w:r>
            <w:r w:rsidRPr="005C5149">
              <w:rPr>
                <w:rFonts w:ascii="Times New Roman" w:hAnsi="Times New Roman" w:eastAsia="Times New Roman" w:cs="Times New Roman"/>
                <w:sz w:val="24"/>
                <w:szCs w:val="24"/>
                <w:lang w:eastAsia="nl-NL"/>
              </w:rPr>
              <w:t> </w:t>
            </w:r>
          </w:p>
        </w:tc>
        <w:tc>
          <w:tcPr>
            <w:tcW w:w="945"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54AFC55B" w14:textId="77777777">
            <w:pPr>
              <w:spacing w:after="0" w:line="240" w:lineRule="auto"/>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juli</w:t>
            </w:r>
            <w:r w:rsidRPr="005C5149">
              <w:rPr>
                <w:rFonts w:ascii="Times New Roman" w:hAnsi="Times New Roman" w:eastAsia="Times New Roman" w:cs="Times New Roman"/>
                <w:sz w:val="24"/>
                <w:szCs w:val="24"/>
                <w:lang w:eastAsia="nl-NL"/>
              </w:rPr>
              <w:t> </w:t>
            </w:r>
          </w:p>
        </w:tc>
        <w:tc>
          <w:tcPr>
            <w:tcW w:w="1305"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763322E0"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€ 662,55</w:t>
            </w:r>
            <w:r w:rsidRPr="005C5149">
              <w:rPr>
                <w:rFonts w:ascii="Times New Roman" w:hAnsi="Times New Roman" w:eastAsia="Times New Roman" w:cs="Times New Roman"/>
                <w:sz w:val="24"/>
                <w:szCs w:val="24"/>
                <w:lang w:eastAsia="nl-NL"/>
              </w:rPr>
              <w:t> </w:t>
            </w:r>
          </w:p>
        </w:tc>
        <w:tc>
          <w:tcPr>
            <w:tcW w:w="1125"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22CDDE04"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€ 8,84</w:t>
            </w:r>
            <w:r w:rsidRPr="005C5149">
              <w:rPr>
                <w:rFonts w:ascii="Times New Roman" w:hAnsi="Times New Roman" w:eastAsia="Times New Roman" w:cs="Times New Roman"/>
                <w:sz w:val="24"/>
                <w:szCs w:val="24"/>
                <w:lang w:eastAsia="nl-NL"/>
              </w:rPr>
              <w:t> </w:t>
            </w:r>
          </w:p>
        </w:tc>
        <w:tc>
          <w:tcPr>
            <w:tcW w:w="1530"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4ECB15FF"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0,57%</w:t>
            </w:r>
            <w:r w:rsidRPr="005C5149">
              <w:rPr>
                <w:rFonts w:ascii="Times New Roman" w:hAnsi="Times New Roman" w:eastAsia="Times New Roman" w:cs="Times New Roman"/>
                <w:sz w:val="24"/>
                <w:szCs w:val="24"/>
                <w:lang w:eastAsia="nl-NL"/>
              </w:rPr>
              <w:t> </w:t>
            </w:r>
          </w:p>
        </w:tc>
        <w:tc>
          <w:tcPr>
            <w:tcW w:w="1290"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6017A99B" w14:textId="77777777">
            <w:pPr>
              <w:spacing w:after="0" w:line="240" w:lineRule="auto"/>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 </w:t>
            </w:r>
            <w:r w:rsidRPr="005C5149">
              <w:rPr>
                <w:rFonts w:ascii="Times New Roman" w:hAnsi="Times New Roman" w:eastAsia="Times New Roman" w:cs="Times New Roman"/>
                <w:sz w:val="24"/>
                <w:szCs w:val="24"/>
                <w:lang w:eastAsia="nl-NL"/>
              </w:rPr>
              <w:t> </w:t>
            </w:r>
          </w:p>
        </w:tc>
      </w:tr>
      <w:tr w:rsidRPr="005C5149" w:rsidR="009514F8" w:rsidTr="008A1FC6" w14:paraId="56001161" w14:textId="77777777">
        <w:trPr>
          <w:trHeight w:val="300"/>
          <w:jc w:val="center"/>
        </w:trPr>
        <w:tc>
          <w:tcPr>
            <w:tcW w:w="840" w:type="dxa"/>
            <w:tcBorders>
              <w:top w:val="nil"/>
              <w:left w:val="single" w:color="auto" w:sz="6" w:space="0"/>
              <w:bottom w:val="single" w:color="auto" w:sz="6" w:space="0"/>
              <w:right w:val="single" w:color="auto" w:sz="6" w:space="0"/>
            </w:tcBorders>
            <w:shd w:val="clear" w:color="auto" w:fill="auto"/>
            <w:vAlign w:val="bottom"/>
            <w:hideMark/>
          </w:tcPr>
          <w:p w:rsidRPr="005C5149" w:rsidR="009514F8" w:rsidP="003521D9" w:rsidRDefault="009514F8" w14:paraId="579A8924"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2013</w:t>
            </w:r>
            <w:r w:rsidRPr="005C5149">
              <w:rPr>
                <w:rFonts w:ascii="Times New Roman" w:hAnsi="Times New Roman" w:eastAsia="Times New Roman" w:cs="Times New Roman"/>
                <w:sz w:val="24"/>
                <w:szCs w:val="24"/>
                <w:lang w:eastAsia="nl-NL"/>
              </w:rPr>
              <w:t> </w:t>
            </w:r>
          </w:p>
        </w:tc>
        <w:tc>
          <w:tcPr>
            <w:tcW w:w="945"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5E8C1DB1" w14:textId="77777777">
            <w:pPr>
              <w:spacing w:after="0" w:line="240" w:lineRule="auto"/>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januari</w:t>
            </w:r>
            <w:r w:rsidRPr="005C5149">
              <w:rPr>
                <w:rFonts w:ascii="Times New Roman" w:hAnsi="Times New Roman" w:eastAsia="Times New Roman" w:cs="Times New Roman"/>
                <w:sz w:val="24"/>
                <w:szCs w:val="24"/>
                <w:lang w:eastAsia="nl-NL"/>
              </w:rPr>
              <w:t> </w:t>
            </w:r>
          </w:p>
        </w:tc>
        <w:tc>
          <w:tcPr>
            <w:tcW w:w="1305"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405BF38E"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€ 668,60</w:t>
            </w:r>
            <w:r w:rsidRPr="005C5149">
              <w:rPr>
                <w:rFonts w:ascii="Times New Roman" w:hAnsi="Times New Roman" w:eastAsia="Times New Roman" w:cs="Times New Roman"/>
                <w:sz w:val="24"/>
                <w:szCs w:val="24"/>
                <w:lang w:eastAsia="nl-NL"/>
              </w:rPr>
              <w:t> </w:t>
            </w:r>
          </w:p>
        </w:tc>
        <w:tc>
          <w:tcPr>
            <w:tcW w:w="1125"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229B69C7"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€ 8,92</w:t>
            </w:r>
            <w:r w:rsidRPr="005C5149">
              <w:rPr>
                <w:rFonts w:ascii="Times New Roman" w:hAnsi="Times New Roman" w:eastAsia="Times New Roman" w:cs="Times New Roman"/>
                <w:sz w:val="24"/>
                <w:szCs w:val="24"/>
                <w:lang w:eastAsia="nl-NL"/>
              </w:rPr>
              <w:t> </w:t>
            </w:r>
          </w:p>
        </w:tc>
        <w:tc>
          <w:tcPr>
            <w:tcW w:w="1530"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3F35ACF1"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0,90%</w:t>
            </w:r>
            <w:r w:rsidRPr="005C5149">
              <w:rPr>
                <w:rFonts w:ascii="Times New Roman" w:hAnsi="Times New Roman" w:eastAsia="Times New Roman" w:cs="Times New Roman"/>
                <w:sz w:val="24"/>
                <w:szCs w:val="24"/>
                <w:lang w:eastAsia="nl-NL"/>
              </w:rPr>
              <w:t> </w:t>
            </w:r>
          </w:p>
        </w:tc>
        <w:tc>
          <w:tcPr>
            <w:tcW w:w="1290"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0938757E"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1,48%</w:t>
            </w:r>
            <w:r w:rsidRPr="005C5149">
              <w:rPr>
                <w:rFonts w:ascii="Times New Roman" w:hAnsi="Times New Roman" w:eastAsia="Times New Roman" w:cs="Times New Roman"/>
                <w:sz w:val="24"/>
                <w:szCs w:val="24"/>
                <w:lang w:eastAsia="nl-NL"/>
              </w:rPr>
              <w:t> </w:t>
            </w:r>
          </w:p>
        </w:tc>
      </w:tr>
      <w:tr w:rsidRPr="005C5149" w:rsidR="009514F8" w:rsidTr="008A1FC6" w14:paraId="3FD4D8A8" w14:textId="77777777">
        <w:trPr>
          <w:trHeight w:val="300"/>
          <w:jc w:val="center"/>
        </w:trPr>
        <w:tc>
          <w:tcPr>
            <w:tcW w:w="840" w:type="dxa"/>
            <w:tcBorders>
              <w:top w:val="nil"/>
              <w:left w:val="single" w:color="auto" w:sz="6" w:space="0"/>
              <w:bottom w:val="single" w:color="auto" w:sz="6" w:space="0"/>
              <w:right w:val="single" w:color="auto" w:sz="6" w:space="0"/>
            </w:tcBorders>
            <w:shd w:val="clear" w:color="auto" w:fill="auto"/>
            <w:vAlign w:val="bottom"/>
            <w:hideMark/>
          </w:tcPr>
          <w:p w:rsidRPr="005C5149" w:rsidR="009514F8" w:rsidP="003521D9" w:rsidRDefault="009514F8" w14:paraId="5BA78F54" w14:textId="77777777">
            <w:pPr>
              <w:spacing w:after="0" w:line="240" w:lineRule="auto"/>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 </w:t>
            </w:r>
            <w:r w:rsidRPr="005C5149">
              <w:rPr>
                <w:rFonts w:ascii="Times New Roman" w:hAnsi="Times New Roman" w:eastAsia="Times New Roman" w:cs="Times New Roman"/>
                <w:sz w:val="24"/>
                <w:szCs w:val="24"/>
                <w:lang w:eastAsia="nl-NL"/>
              </w:rPr>
              <w:t> </w:t>
            </w:r>
          </w:p>
        </w:tc>
        <w:tc>
          <w:tcPr>
            <w:tcW w:w="945"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4632623B" w14:textId="77777777">
            <w:pPr>
              <w:spacing w:after="0" w:line="240" w:lineRule="auto"/>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juli</w:t>
            </w:r>
            <w:r w:rsidRPr="005C5149">
              <w:rPr>
                <w:rFonts w:ascii="Times New Roman" w:hAnsi="Times New Roman" w:eastAsia="Times New Roman" w:cs="Times New Roman"/>
                <w:sz w:val="24"/>
                <w:szCs w:val="24"/>
                <w:lang w:eastAsia="nl-NL"/>
              </w:rPr>
              <w:t> </w:t>
            </w:r>
          </w:p>
        </w:tc>
        <w:tc>
          <w:tcPr>
            <w:tcW w:w="1305"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15EF4DAC"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€ 672,40</w:t>
            </w:r>
            <w:r w:rsidRPr="005C5149">
              <w:rPr>
                <w:rFonts w:ascii="Times New Roman" w:hAnsi="Times New Roman" w:eastAsia="Times New Roman" w:cs="Times New Roman"/>
                <w:sz w:val="24"/>
                <w:szCs w:val="24"/>
                <w:lang w:eastAsia="nl-NL"/>
              </w:rPr>
              <w:t> </w:t>
            </w:r>
          </w:p>
        </w:tc>
        <w:tc>
          <w:tcPr>
            <w:tcW w:w="1125"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188389F7"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€ 8,98</w:t>
            </w:r>
            <w:r w:rsidRPr="005C5149">
              <w:rPr>
                <w:rFonts w:ascii="Times New Roman" w:hAnsi="Times New Roman" w:eastAsia="Times New Roman" w:cs="Times New Roman"/>
                <w:sz w:val="24"/>
                <w:szCs w:val="24"/>
                <w:lang w:eastAsia="nl-NL"/>
              </w:rPr>
              <w:t> </w:t>
            </w:r>
          </w:p>
        </w:tc>
        <w:tc>
          <w:tcPr>
            <w:tcW w:w="1530"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09509157"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0,67%</w:t>
            </w:r>
            <w:r w:rsidRPr="005C5149">
              <w:rPr>
                <w:rFonts w:ascii="Times New Roman" w:hAnsi="Times New Roman" w:eastAsia="Times New Roman" w:cs="Times New Roman"/>
                <w:sz w:val="24"/>
                <w:szCs w:val="24"/>
                <w:lang w:eastAsia="nl-NL"/>
              </w:rPr>
              <w:t> </w:t>
            </w:r>
          </w:p>
        </w:tc>
        <w:tc>
          <w:tcPr>
            <w:tcW w:w="1290"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72E46A74" w14:textId="77777777">
            <w:pPr>
              <w:spacing w:after="0" w:line="240" w:lineRule="auto"/>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 </w:t>
            </w:r>
            <w:r w:rsidRPr="005C5149">
              <w:rPr>
                <w:rFonts w:ascii="Times New Roman" w:hAnsi="Times New Roman" w:eastAsia="Times New Roman" w:cs="Times New Roman"/>
                <w:sz w:val="24"/>
                <w:szCs w:val="24"/>
                <w:lang w:eastAsia="nl-NL"/>
              </w:rPr>
              <w:t> </w:t>
            </w:r>
          </w:p>
        </w:tc>
      </w:tr>
      <w:tr w:rsidRPr="005C5149" w:rsidR="009514F8" w:rsidTr="008A1FC6" w14:paraId="08D66D36" w14:textId="77777777">
        <w:trPr>
          <w:trHeight w:val="300"/>
          <w:jc w:val="center"/>
        </w:trPr>
        <w:tc>
          <w:tcPr>
            <w:tcW w:w="840" w:type="dxa"/>
            <w:tcBorders>
              <w:top w:val="nil"/>
              <w:left w:val="single" w:color="auto" w:sz="6" w:space="0"/>
              <w:bottom w:val="single" w:color="auto" w:sz="6" w:space="0"/>
              <w:right w:val="single" w:color="auto" w:sz="6" w:space="0"/>
            </w:tcBorders>
            <w:shd w:val="clear" w:color="auto" w:fill="auto"/>
            <w:vAlign w:val="bottom"/>
            <w:hideMark/>
          </w:tcPr>
          <w:p w:rsidRPr="005C5149" w:rsidR="009514F8" w:rsidP="003521D9" w:rsidRDefault="009514F8" w14:paraId="638869E3"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2014</w:t>
            </w:r>
            <w:r w:rsidRPr="005C5149">
              <w:rPr>
                <w:rFonts w:ascii="Times New Roman" w:hAnsi="Times New Roman" w:eastAsia="Times New Roman" w:cs="Times New Roman"/>
                <w:sz w:val="24"/>
                <w:szCs w:val="24"/>
                <w:lang w:eastAsia="nl-NL"/>
              </w:rPr>
              <w:t> </w:t>
            </w:r>
          </w:p>
        </w:tc>
        <w:tc>
          <w:tcPr>
            <w:tcW w:w="945"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035326E6" w14:textId="77777777">
            <w:pPr>
              <w:spacing w:after="0" w:line="240" w:lineRule="auto"/>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januari</w:t>
            </w:r>
            <w:r w:rsidRPr="005C5149">
              <w:rPr>
                <w:rFonts w:ascii="Times New Roman" w:hAnsi="Times New Roman" w:eastAsia="Times New Roman" w:cs="Times New Roman"/>
                <w:sz w:val="24"/>
                <w:szCs w:val="24"/>
                <w:lang w:eastAsia="nl-NL"/>
              </w:rPr>
              <w:t> </w:t>
            </w:r>
          </w:p>
        </w:tc>
        <w:tc>
          <w:tcPr>
            <w:tcW w:w="1305"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2807FB94"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€ 675,95</w:t>
            </w:r>
            <w:r w:rsidRPr="005C5149">
              <w:rPr>
                <w:rFonts w:ascii="Times New Roman" w:hAnsi="Times New Roman" w:eastAsia="Times New Roman" w:cs="Times New Roman"/>
                <w:sz w:val="24"/>
                <w:szCs w:val="24"/>
                <w:lang w:eastAsia="nl-NL"/>
              </w:rPr>
              <w:t> </w:t>
            </w:r>
          </w:p>
        </w:tc>
        <w:tc>
          <w:tcPr>
            <w:tcW w:w="1125"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554B352F"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€ 9,02</w:t>
            </w:r>
            <w:r w:rsidRPr="005C5149">
              <w:rPr>
                <w:rFonts w:ascii="Times New Roman" w:hAnsi="Times New Roman" w:eastAsia="Times New Roman" w:cs="Times New Roman"/>
                <w:sz w:val="24"/>
                <w:szCs w:val="24"/>
                <w:lang w:eastAsia="nl-NL"/>
              </w:rPr>
              <w:t> </w:t>
            </w:r>
          </w:p>
        </w:tc>
        <w:tc>
          <w:tcPr>
            <w:tcW w:w="1530"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41442371"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0,45%</w:t>
            </w:r>
            <w:r w:rsidRPr="005C5149">
              <w:rPr>
                <w:rFonts w:ascii="Times New Roman" w:hAnsi="Times New Roman" w:eastAsia="Times New Roman" w:cs="Times New Roman"/>
                <w:sz w:val="24"/>
                <w:szCs w:val="24"/>
                <w:lang w:eastAsia="nl-NL"/>
              </w:rPr>
              <w:t> </w:t>
            </w:r>
          </w:p>
        </w:tc>
        <w:tc>
          <w:tcPr>
            <w:tcW w:w="1290"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6E1077F2"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1,12%</w:t>
            </w:r>
            <w:r w:rsidRPr="005C5149">
              <w:rPr>
                <w:rFonts w:ascii="Times New Roman" w:hAnsi="Times New Roman" w:eastAsia="Times New Roman" w:cs="Times New Roman"/>
                <w:sz w:val="24"/>
                <w:szCs w:val="24"/>
                <w:lang w:eastAsia="nl-NL"/>
              </w:rPr>
              <w:t> </w:t>
            </w:r>
          </w:p>
        </w:tc>
      </w:tr>
      <w:tr w:rsidRPr="005C5149" w:rsidR="009514F8" w:rsidTr="008A1FC6" w14:paraId="0E206C66" w14:textId="77777777">
        <w:trPr>
          <w:trHeight w:val="300"/>
          <w:jc w:val="center"/>
        </w:trPr>
        <w:tc>
          <w:tcPr>
            <w:tcW w:w="840" w:type="dxa"/>
            <w:tcBorders>
              <w:top w:val="nil"/>
              <w:left w:val="single" w:color="auto" w:sz="6" w:space="0"/>
              <w:bottom w:val="single" w:color="auto" w:sz="6" w:space="0"/>
              <w:right w:val="single" w:color="auto" w:sz="6" w:space="0"/>
            </w:tcBorders>
            <w:shd w:val="clear" w:color="auto" w:fill="auto"/>
            <w:vAlign w:val="bottom"/>
            <w:hideMark/>
          </w:tcPr>
          <w:p w:rsidRPr="005C5149" w:rsidR="009514F8" w:rsidP="003521D9" w:rsidRDefault="009514F8" w14:paraId="2528727B" w14:textId="77777777">
            <w:pPr>
              <w:spacing w:after="0" w:line="240" w:lineRule="auto"/>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 </w:t>
            </w:r>
            <w:r w:rsidRPr="005C5149">
              <w:rPr>
                <w:rFonts w:ascii="Times New Roman" w:hAnsi="Times New Roman" w:eastAsia="Times New Roman" w:cs="Times New Roman"/>
                <w:sz w:val="24"/>
                <w:szCs w:val="24"/>
                <w:lang w:eastAsia="nl-NL"/>
              </w:rPr>
              <w:t> </w:t>
            </w:r>
          </w:p>
        </w:tc>
        <w:tc>
          <w:tcPr>
            <w:tcW w:w="945"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1BBCA590" w14:textId="77777777">
            <w:pPr>
              <w:spacing w:after="0" w:line="240" w:lineRule="auto"/>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juli</w:t>
            </w:r>
            <w:r w:rsidRPr="005C5149">
              <w:rPr>
                <w:rFonts w:ascii="Times New Roman" w:hAnsi="Times New Roman" w:eastAsia="Times New Roman" w:cs="Times New Roman"/>
                <w:sz w:val="24"/>
                <w:szCs w:val="24"/>
                <w:lang w:eastAsia="nl-NL"/>
              </w:rPr>
              <w:t> </w:t>
            </w:r>
          </w:p>
        </w:tc>
        <w:tc>
          <w:tcPr>
            <w:tcW w:w="1305"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2F2846BA"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€ 680,30</w:t>
            </w:r>
            <w:r w:rsidRPr="005C5149">
              <w:rPr>
                <w:rFonts w:ascii="Times New Roman" w:hAnsi="Times New Roman" w:eastAsia="Times New Roman" w:cs="Times New Roman"/>
                <w:sz w:val="24"/>
                <w:szCs w:val="24"/>
                <w:lang w:eastAsia="nl-NL"/>
              </w:rPr>
              <w:t> </w:t>
            </w:r>
          </w:p>
        </w:tc>
        <w:tc>
          <w:tcPr>
            <w:tcW w:w="1125"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372E1700"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€ 9,08</w:t>
            </w:r>
            <w:r w:rsidRPr="005C5149">
              <w:rPr>
                <w:rFonts w:ascii="Times New Roman" w:hAnsi="Times New Roman" w:eastAsia="Times New Roman" w:cs="Times New Roman"/>
                <w:sz w:val="24"/>
                <w:szCs w:val="24"/>
                <w:lang w:eastAsia="nl-NL"/>
              </w:rPr>
              <w:t> </w:t>
            </w:r>
          </w:p>
        </w:tc>
        <w:tc>
          <w:tcPr>
            <w:tcW w:w="1530"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7E353523"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0,67%</w:t>
            </w:r>
            <w:r w:rsidRPr="005C5149">
              <w:rPr>
                <w:rFonts w:ascii="Times New Roman" w:hAnsi="Times New Roman" w:eastAsia="Times New Roman" w:cs="Times New Roman"/>
                <w:sz w:val="24"/>
                <w:szCs w:val="24"/>
                <w:lang w:eastAsia="nl-NL"/>
              </w:rPr>
              <w:t> </w:t>
            </w:r>
          </w:p>
        </w:tc>
        <w:tc>
          <w:tcPr>
            <w:tcW w:w="1290"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5A446D42" w14:textId="77777777">
            <w:pPr>
              <w:spacing w:after="0" w:line="240" w:lineRule="auto"/>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 </w:t>
            </w:r>
            <w:r w:rsidRPr="005C5149">
              <w:rPr>
                <w:rFonts w:ascii="Times New Roman" w:hAnsi="Times New Roman" w:eastAsia="Times New Roman" w:cs="Times New Roman"/>
                <w:sz w:val="24"/>
                <w:szCs w:val="24"/>
                <w:lang w:eastAsia="nl-NL"/>
              </w:rPr>
              <w:t> </w:t>
            </w:r>
          </w:p>
        </w:tc>
      </w:tr>
      <w:tr w:rsidRPr="005C5149" w:rsidR="009514F8" w:rsidTr="008A1FC6" w14:paraId="3ECD9F2A" w14:textId="77777777">
        <w:trPr>
          <w:trHeight w:val="300"/>
          <w:jc w:val="center"/>
        </w:trPr>
        <w:tc>
          <w:tcPr>
            <w:tcW w:w="840" w:type="dxa"/>
            <w:tcBorders>
              <w:top w:val="nil"/>
              <w:left w:val="single" w:color="auto" w:sz="6" w:space="0"/>
              <w:bottom w:val="single" w:color="auto" w:sz="6" w:space="0"/>
              <w:right w:val="single" w:color="auto" w:sz="6" w:space="0"/>
            </w:tcBorders>
            <w:shd w:val="clear" w:color="auto" w:fill="auto"/>
            <w:vAlign w:val="bottom"/>
            <w:hideMark/>
          </w:tcPr>
          <w:p w:rsidRPr="005C5149" w:rsidR="009514F8" w:rsidP="003521D9" w:rsidRDefault="009514F8" w14:paraId="0CEB3C5B"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2015</w:t>
            </w:r>
            <w:r w:rsidRPr="005C5149">
              <w:rPr>
                <w:rFonts w:ascii="Times New Roman" w:hAnsi="Times New Roman" w:eastAsia="Times New Roman" w:cs="Times New Roman"/>
                <w:sz w:val="24"/>
                <w:szCs w:val="24"/>
                <w:lang w:eastAsia="nl-NL"/>
              </w:rPr>
              <w:t> </w:t>
            </w:r>
          </w:p>
        </w:tc>
        <w:tc>
          <w:tcPr>
            <w:tcW w:w="945"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3777247C" w14:textId="77777777">
            <w:pPr>
              <w:spacing w:after="0" w:line="240" w:lineRule="auto"/>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januari</w:t>
            </w:r>
            <w:r w:rsidRPr="005C5149">
              <w:rPr>
                <w:rFonts w:ascii="Times New Roman" w:hAnsi="Times New Roman" w:eastAsia="Times New Roman" w:cs="Times New Roman"/>
                <w:sz w:val="24"/>
                <w:szCs w:val="24"/>
                <w:lang w:eastAsia="nl-NL"/>
              </w:rPr>
              <w:t> </w:t>
            </w:r>
          </w:p>
        </w:tc>
        <w:tc>
          <w:tcPr>
            <w:tcW w:w="1305"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70BF7014"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€ 683,30</w:t>
            </w:r>
            <w:r w:rsidRPr="005C5149">
              <w:rPr>
                <w:rFonts w:ascii="Times New Roman" w:hAnsi="Times New Roman" w:eastAsia="Times New Roman" w:cs="Times New Roman"/>
                <w:sz w:val="24"/>
                <w:szCs w:val="24"/>
                <w:lang w:eastAsia="nl-NL"/>
              </w:rPr>
              <w:t> </w:t>
            </w:r>
          </w:p>
        </w:tc>
        <w:tc>
          <w:tcPr>
            <w:tcW w:w="1125"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7B3B9098"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€ 9,12</w:t>
            </w:r>
            <w:r w:rsidRPr="005C5149">
              <w:rPr>
                <w:rFonts w:ascii="Times New Roman" w:hAnsi="Times New Roman" w:eastAsia="Times New Roman" w:cs="Times New Roman"/>
                <w:sz w:val="24"/>
                <w:szCs w:val="24"/>
                <w:lang w:eastAsia="nl-NL"/>
              </w:rPr>
              <w:t> </w:t>
            </w:r>
          </w:p>
        </w:tc>
        <w:tc>
          <w:tcPr>
            <w:tcW w:w="1530"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372715A0"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0,44%</w:t>
            </w:r>
            <w:r w:rsidRPr="005C5149">
              <w:rPr>
                <w:rFonts w:ascii="Times New Roman" w:hAnsi="Times New Roman" w:eastAsia="Times New Roman" w:cs="Times New Roman"/>
                <w:sz w:val="24"/>
                <w:szCs w:val="24"/>
                <w:lang w:eastAsia="nl-NL"/>
              </w:rPr>
              <w:t> </w:t>
            </w:r>
          </w:p>
        </w:tc>
        <w:tc>
          <w:tcPr>
            <w:tcW w:w="1290"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71755F15"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1,11%</w:t>
            </w:r>
            <w:r w:rsidRPr="005C5149">
              <w:rPr>
                <w:rFonts w:ascii="Times New Roman" w:hAnsi="Times New Roman" w:eastAsia="Times New Roman" w:cs="Times New Roman"/>
                <w:sz w:val="24"/>
                <w:szCs w:val="24"/>
                <w:lang w:eastAsia="nl-NL"/>
              </w:rPr>
              <w:t> </w:t>
            </w:r>
          </w:p>
        </w:tc>
      </w:tr>
      <w:tr w:rsidRPr="005C5149" w:rsidR="009514F8" w:rsidTr="008A1FC6" w14:paraId="2FEDCDD9" w14:textId="77777777">
        <w:trPr>
          <w:trHeight w:val="300"/>
          <w:jc w:val="center"/>
        </w:trPr>
        <w:tc>
          <w:tcPr>
            <w:tcW w:w="840" w:type="dxa"/>
            <w:tcBorders>
              <w:top w:val="nil"/>
              <w:left w:val="single" w:color="auto" w:sz="6" w:space="0"/>
              <w:bottom w:val="single" w:color="auto" w:sz="6" w:space="0"/>
              <w:right w:val="single" w:color="auto" w:sz="6" w:space="0"/>
            </w:tcBorders>
            <w:shd w:val="clear" w:color="auto" w:fill="auto"/>
            <w:vAlign w:val="bottom"/>
            <w:hideMark/>
          </w:tcPr>
          <w:p w:rsidRPr="005C5149" w:rsidR="009514F8" w:rsidP="003521D9" w:rsidRDefault="009514F8" w14:paraId="715FF5E2" w14:textId="77777777">
            <w:pPr>
              <w:spacing w:after="0" w:line="240" w:lineRule="auto"/>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 </w:t>
            </w:r>
            <w:r w:rsidRPr="005C5149">
              <w:rPr>
                <w:rFonts w:ascii="Times New Roman" w:hAnsi="Times New Roman" w:eastAsia="Times New Roman" w:cs="Times New Roman"/>
                <w:sz w:val="24"/>
                <w:szCs w:val="24"/>
                <w:lang w:eastAsia="nl-NL"/>
              </w:rPr>
              <w:t> </w:t>
            </w:r>
          </w:p>
        </w:tc>
        <w:tc>
          <w:tcPr>
            <w:tcW w:w="945"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0968C0F6" w14:textId="77777777">
            <w:pPr>
              <w:spacing w:after="0" w:line="240" w:lineRule="auto"/>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juli</w:t>
            </w:r>
            <w:r w:rsidRPr="005C5149">
              <w:rPr>
                <w:rFonts w:ascii="Times New Roman" w:hAnsi="Times New Roman" w:eastAsia="Times New Roman" w:cs="Times New Roman"/>
                <w:sz w:val="24"/>
                <w:szCs w:val="24"/>
                <w:lang w:eastAsia="nl-NL"/>
              </w:rPr>
              <w:t> </w:t>
            </w:r>
          </w:p>
        </w:tc>
        <w:tc>
          <w:tcPr>
            <w:tcW w:w="1305"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12BF598A"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€ 686,05</w:t>
            </w:r>
            <w:r w:rsidRPr="005C5149">
              <w:rPr>
                <w:rFonts w:ascii="Times New Roman" w:hAnsi="Times New Roman" w:eastAsia="Times New Roman" w:cs="Times New Roman"/>
                <w:sz w:val="24"/>
                <w:szCs w:val="24"/>
                <w:lang w:eastAsia="nl-NL"/>
              </w:rPr>
              <w:t> </w:t>
            </w:r>
          </w:p>
        </w:tc>
        <w:tc>
          <w:tcPr>
            <w:tcW w:w="1125"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51DAB123"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€ 9,16</w:t>
            </w:r>
            <w:r w:rsidRPr="005C5149">
              <w:rPr>
                <w:rFonts w:ascii="Times New Roman" w:hAnsi="Times New Roman" w:eastAsia="Times New Roman" w:cs="Times New Roman"/>
                <w:sz w:val="24"/>
                <w:szCs w:val="24"/>
                <w:lang w:eastAsia="nl-NL"/>
              </w:rPr>
              <w:t> </w:t>
            </w:r>
          </w:p>
        </w:tc>
        <w:tc>
          <w:tcPr>
            <w:tcW w:w="1530"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4DCA79C9"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0,44%</w:t>
            </w:r>
            <w:r w:rsidRPr="005C5149">
              <w:rPr>
                <w:rFonts w:ascii="Times New Roman" w:hAnsi="Times New Roman" w:eastAsia="Times New Roman" w:cs="Times New Roman"/>
                <w:sz w:val="24"/>
                <w:szCs w:val="24"/>
                <w:lang w:eastAsia="nl-NL"/>
              </w:rPr>
              <w:t> </w:t>
            </w:r>
          </w:p>
        </w:tc>
        <w:tc>
          <w:tcPr>
            <w:tcW w:w="1290"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6BAEE756" w14:textId="77777777">
            <w:pPr>
              <w:spacing w:after="0" w:line="240" w:lineRule="auto"/>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 </w:t>
            </w:r>
            <w:r w:rsidRPr="005C5149">
              <w:rPr>
                <w:rFonts w:ascii="Times New Roman" w:hAnsi="Times New Roman" w:eastAsia="Times New Roman" w:cs="Times New Roman"/>
                <w:sz w:val="24"/>
                <w:szCs w:val="24"/>
                <w:lang w:eastAsia="nl-NL"/>
              </w:rPr>
              <w:t> </w:t>
            </w:r>
          </w:p>
        </w:tc>
      </w:tr>
      <w:tr w:rsidRPr="005C5149" w:rsidR="009514F8" w:rsidTr="008A1FC6" w14:paraId="48C18366" w14:textId="77777777">
        <w:trPr>
          <w:trHeight w:val="300"/>
          <w:jc w:val="center"/>
        </w:trPr>
        <w:tc>
          <w:tcPr>
            <w:tcW w:w="840" w:type="dxa"/>
            <w:tcBorders>
              <w:top w:val="nil"/>
              <w:left w:val="single" w:color="auto" w:sz="6" w:space="0"/>
              <w:bottom w:val="single" w:color="auto" w:sz="6" w:space="0"/>
              <w:right w:val="single" w:color="auto" w:sz="6" w:space="0"/>
            </w:tcBorders>
            <w:shd w:val="clear" w:color="auto" w:fill="auto"/>
            <w:vAlign w:val="bottom"/>
            <w:hideMark/>
          </w:tcPr>
          <w:p w:rsidRPr="005C5149" w:rsidR="009514F8" w:rsidP="003521D9" w:rsidRDefault="009514F8" w14:paraId="50FEBE32"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2016</w:t>
            </w:r>
            <w:r w:rsidRPr="005C5149">
              <w:rPr>
                <w:rFonts w:ascii="Times New Roman" w:hAnsi="Times New Roman" w:eastAsia="Times New Roman" w:cs="Times New Roman"/>
                <w:sz w:val="24"/>
                <w:szCs w:val="24"/>
                <w:lang w:eastAsia="nl-NL"/>
              </w:rPr>
              <w:t> </w:t>
            </w:r>
          </w:p>
        </w:tc>
        <w:tc>
          <w:tcPr>
            <w:tcW w:w="945"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57D35F20" w14:textId="77777777">
            <w:pPr>
              <w:spacing w:after="0" w:line="240" w:lineRule="auto"/>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januari</w:t>
            </w:r>
            <w:r w:rsidRPr="005C5149">
              <w:rPr>
                <w:rFonts w:ascii="Times New Roman" w:hAnsi="Times New Roman" w:eastAsia="Times New Roman" w:cs="Times New Roman"/>
                <w:sz w:val="24"/>
                <w:szCs w:val="24"/>
                <w:lang w:eastAsia="nl-NL"/>
              </w:rPr>
              <w:t> </w:t>
            </w:r>
          </w:p>
        </w:tc>
        <w:tc>
          <w:tcPr>
            <w:tcW w:w="1305"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62F53C18"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€ 693,70</w:t>
            </w:r>
            <w:r w:rsidRPr="005C5149">
              <w:rPr>
                <w:rFonts w:ascii="Times New Roman" w:hAnsi="Times New Roman" w:eastAsia="Times New Roman" w:cs="Times New Roman"/>
                <w:sz w:val="24"/>
                <w:szCs w:val="24"/>
                <w:lang w:eastAsia="nl-NL"/>
              </w:rPr>
              <w:t> </w:t>
            </w:r>
          </w:p>
        </w:tc>
        <w:tc>
          <w:tcPr>
            <w:tcW w:w="1125"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750F4D04"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€ 9,26</w:t>
            </w:r>
            <w:r w:rsidRPr="005C5149">
              <w:rPr>
                <w:rFonts w:ascii="Times New Roman" w:hAnsi="Times New Roman" w:eastAsia="Times New Roman" w:cs="Times New Roman"/>
                <w:sz w:val="24"/>
                <w:szCs w:val="24"/>
                <w:lang w:eastAsia="nl-NL"/>
              </w:rPr>
              <w:t> </w:t>
            </w:r>
          </w:p>
        </w:tc>
        <w:tc>
          <w:tcPr>
            <w:tcW w:w="1530"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670A8CA9"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1,09%</w:t>
            </w:r>
            <w:r w:rsidRPr="005C5149">
              <w:rPr>
                <w:rFonts w:ascii="Times New Roman" w:hAnsi="Times New Roman" w:eastAsia="Times New Roman" w:cs="Times New Roman"/>
                <w:sz w:val="24"/>
                <w:szCs w:val="24"/>
                <w:lang w:eastAsia="nl-NL"/>
              </w:rPr>
              <w:t> </w:t>
            </w:r>
          </w:p>
        </w:tc>
        <w:tc>
          <w:tcPr>
            <w:tcW w:w="1290"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1AC31320"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1,54%</w:t>
            </w:r>
            <w:r w:rsidRPr="005C5149">
              <w:rPr>
                <w:rFonts w:ascii="Times New Roman" w:hAnsi="Times New Roman" w:eastAsia="Times New Roman" w:cs="Times New Roman"/>
                <w:sz w:val="24"/>
                <w:szCs w:val="24"/>
                <w:lang w:eastAsia="nl-NL"/>
              </w:rPr>
              <w:t> </w:t>
            </w:r>
          </w:p>
        </w:tc>
      </w:tr>
      <w:tr w:rsidRPr="005C5149" w:rsidR="009514F8" w:rsidTr="008A1FC6" w14:paraId="5C40B078" w14:textId="77777777">
        <w:trPr>
          <w:trHeight w:val="300"/>
          <w:jc w:val="center"/>
        </w:trPr>
        <w:tc>
          <w:tcPr>
            <w:tcW w:w="840" w:type="dxa"/>
            <w:tcBorders>
              <w:top w:val="nil"/>
              <w:left w:val="single" w:color="auto" w:sz="6" w:space="0"/>
              <w:bottom w:val="single" w:color="auto" w:sz="6" w:space="0"/>
              <w:right w:val="single" w:color="auto" w:sz="6" w:space="0"/>
            </w:tcBorders>
            <w:shd w:val="clear" w:color="auto" w:fill="auto"/>
            <w:vAlign w:val="bottom"/>
            <w:hideMark/>
          </w:tcPr>
          <w:p w:rsidRPr="005C5149" w:rsidR="009514F8" w:rsidP="003521D9" w:rsidRDefault="009514F8" w14:paraId="42DAB28D" w14:textId="77777777">
            <w:pPr>
              <w:spacing w:after="0" w:line="240" w:lineRule="auto"/>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 </w:t>
            </w:r>
            <w:r w:rsidRPr="005C5149">
              <w:rPr>
                <w:rFonts w:ascii="Times New Roman" w:hAnsi="Times New Roman" w:eastAsia="Times New Roman" w:cs="Times New Roman"/>
                <w:sz w:val="24"/>
                <w:szCs w:val="24"/>
                <w:lang w:eastAsia="nl-NL"/>
              </w:rPr>
              <w:t> </w:t>
            </w:r>
          </w:p>
        </w:tc>
        <w:tc>
          <w:tcPr>
            <w:tcW w:w="945"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5B00A489" w14:textId="77777777">
            <w:pPr>
              <w:spacing w:after="0" w:line="240" w:lineRule="auto"/>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juli</w:t>
            </w:r>
            <w:r w:rsidRPr="005C5149">
              <w:rPr>
                <w:rFonts w:ascii="Times New Roman" w:hAnsi="Times New Roman" w:eastAsia="Times New Roman" w:cs="Times New Roman"/>
                <w:sz w:val="24"/>
                <w:szCs w:val="24"/>
                <w:lang w:eastAsia="nl-NL"/>
              </w:rPr>
              <w:t> </w:t>
            </w:r>
          </w:p>
        </w:tc>
        <w:tc>
          <w:tcPr>
            <w:tcW w:w="1305"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42B50964"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€ 699,45</w:t>
            </w:r>
            <w:r w:rsidRPr="005C5149">
              <w:rPr>
                <w:rFonts w:ascii="Times New Roman" w:hAnsi="Times New Roman" w:eastAsia="Times New Roman" w:cs="Times New Roman"/>
                <w:sz w:val="24"/>
                <w:szCs w:val="24"/>
                <w:lang w:eastAsia="nl-NL"/>
              </w:rPr>
              <w:t> </w:t>
            </w:r>
          </w:p>
        </w:tc>
        <w:tc>
          <w:tcPr>
            <w:tcW w:w="1125"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36361134"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€ 9,34</w:t>
            </w:r>
            <w:r w:rsidRPr="005C5149">
              <w:rPr>
                <w:rFonts w:ascii="Times New Roman" w:hAnsi="Times New Roman" w:eastAsia="Times New Roman" w:cs="Times New Roman"/>
                <w:sz w:val="24"/>
                <w:szCs w:val="24"/>
                <w:lang w:eastAsia="nl-NL"/>
              </w:rPr>
              <w:t> </w:t>
            </w:r>
          </w:p>
        </w:tc>
        <w:tc>
          <w:tcPr>
            <w:tcW w:w="1530"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533EC37E"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0,86%</w:t>
            </w:r>
            <w:r w:rsidRPr="005C5149">
              <w:rPr>
                <w:rFonts w:ascii="Times New Roman" w:hAnsi="Times New Roman" w:eastAsia="Times New Roman" w:cs="Times New Roman"/>
                <w:sz w:val="24"/>
                <w:szCs w:val="24"/>
                <w:lang w:eastAsia="nl-NL"/>
              </w:rPr>
              <w:t> </w:t>
            </w:r>
          </w:p>
        </w:tc>
        <w:tc>
          <w:tcPr>
            <w:tcW w:w="1290"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29DE9D2E" w14:textId="77777777">
            <w:pPr>
              <w:spacing w:after="0" w:line="240" w:lineRule="auto"/>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 </w:t>
            </w:r>
            <w:r w:rsidRPr="005C5149">
              <w:rPr>
                <w:rFonts w:ascii="Times New Roman" w:hAnsi="Times New Roman" w:eastAsia="Times New Roman" w:cs="Times New Roman"/>
                <w:sz w:val="24"/>
                <w:szCs w:val="24"/>
                <w:lang w:eastAsia="nl-NL"/>
              </w:rPr>
              <w:t> </w:t>
            </w:r>
          </w:p>
        </w:tc>
      </w:tr>
      <w:tr w:rsidRPr="005C5149" w:rsidR="009514F8" w:rsidTr="008A1FC6" w14:paraId="757EC265" w14:textId="77777777">
        <w:trPr>
          <w:trHeight w:val="300"/>
          <w:jc w:val="center"/>
        </w:trPr>
        <w:tc>
          <w:tcPr>
            <w:tcW w:w="840" w:type="dxa"/>
            <w:tcBorders>
              <w:top w:val="nil"/>
              <w:left w:val="single" w:color="auto" w:sz="6" w:space="0"/>
              <w:bottom w:val="single" w:color="auto" w:sz="6" w:space="0"/>
              <w:right w:val="single" w:color="auto" w:sz="6" w:space="0"/>
            </w:tcBorders>
            <w:shd w:val="clear" w:color="auto" w:fill="auto"/>
            <w:vAlign w:val="bottom"/>
            <w:hideMark/>
          </w:tcPr>
          <w:p w:rsidRPr="005C5149" w:rsidR="009514F8" w:rsidP="003521D9" w:rsidRDefault="009514F8" w14:paraId="38BEE5BA"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2017</w:t>
            </w:r>
            <w:r w:rsidRPr="005C5149">
              <w:rPr>
                <w:rFonts w:ascii="Times New Roman" w:hAnsi="Times New Roman" w:eastAsia="Times New Roman" w:cs="Times New Roman"/>
                <w:sz w:val="24"/>
                <w:szCs w:val="24"/>
                <w:lang w:eastAsia="nl-NL"/>
              </w:rPr>
              <w:t> </w:t>
            </w:r>
          </w:p>
        </w:tc>
        <w:tc>
          <w:tcPr>
            <w:tcW w:w="945"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0E7FED43" w14:textId="77777777">
            <w:pPr>
              <w:spacing w:after="0" w:line="240" w:lineRule="auto"/>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januari</w:t>
            </w:r>
            <w:r w:rsidRPr="005C5149">
              <w:rPr>
                <w:rFonts w:ascii="Times New Roman" w:hAnsi="Times New Roman" w:eastAsia="Times New Roman" w:cs="Times New Roman"/>
                <w:sz w:val="24"/>
                <w:szCs w:val="24"/>
                <w:lang w:eastAsia="nl-NL"/>
              </w:rPr>
              <w:t> </w:t>
            </w:r>
          </w:p>
        </w:tc>
        <w:tc>
          <w:tcPr>
            <w:tcW w:w="1305"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5CBDCAE7"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€ 706,00</w:t>
            </w:r>
            <w:r w:rsidRPr="005C5149">
              <w:rPr>
                <w:rFonts w:ascii="Times New Roman" w:hAnsi="Times New Roman" w:eastAsia="Times New Roman" w:cs="Times New Roman"/>
                <w:sz w:val="24"/>
                <w:szCs w:val="24"/>
                <w:lang w:eastAsia="nl-NL"/>
              </w:rPr>
              <w:t> </w:t>
            </w:r>
          </w:p>
        </w:tc>
        <w:tc>
          <w:tcPr>
            <w:tcW w:w="1125"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781DD628"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€ 9,43</w:t>
            </w:r>
            <w:r w:rsidRPr="005C5149">
              <w:rPr>
                <w:rFonts w:ascii="Times New Roman" w:hAnsi="Times New Roman" w:eastAsia="Times New Roman" w:cs="Times New Roman"/>
                <w:sz w:val="24"/>
                <w:szCs w:val="24"/>
                <w:lang w:eastAsia="nl-NL"/>
              </w:rPr>
              <w:t> </w:t>
            </w:r>
          </w:p>
        </w:tc>
        <w:tc>
          <w:tcPr>
            <w:tcW w:w="1530"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2BADBF5C"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0,96%</w:t>
            </w:r>
            <w:r w:rsidRPr="005C5149">
              <w:rPr>
                <w:rFonts w:ascii="Times New Roman" w:hAnsi="Times New Roman" w:eastAsia="Times New Roman" w:cs="Times New Roman"/>
                <w:sz w:val="24"/>
                <w:szCs w:val="24"/>
                <w:lang w:eastAsia="nl-NL"/>
              </w:rPr>
              <w:t> </w:t>
            </w:r>
          </w:p>
        </w:tc>
        <w:tc>
          <w:tcPr>
            <w:tcW w:w="1290"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4392E598"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1,84%</w:t>
            </w:r>
            <w:r w:rsidRPr="005C5149">
              <w:rPr>
                <w:rFonts w:ascii="Times New Roman" w:hAnsi="Times New Roman" w:eastAsia="Times New Roman" w:cs="Times New Roman"/>
                <w:sz w:val="24"/>
                <w:szCs w:val="24"/>
                <w:lang w:eastAsia="nl-NL"/>
              </w:rPr>
              <w:t> </w:t>
            </w:r>
          </w:p>
        </w:tc>
      </w:tr>
      <w:tr w:rsidRPr="005C5149" w:rsidR="009514F8" w:rsidTr="008A1FC6" w14:paraId="0F441F9E" w14:textId="77777777">
        <w:trPr>
          <w:trHeight w:val="300"/>
          <w:jc w:val="center"/>
        </w:trPr>
        <w:tc>
          <w:tcPr>
            <w:tcW w:w="840" w:type="dxa"/>
            <w:tcBorders>
              <w:top w:val="nil"/>
              <w:left w:val="single" w:color="auto" w:sz="6" w:space="0"/>
              <w:bottom w:val="single" w:color="auto" w:sz="6" w:space="0"/>
              <w:right w:val="single" w:color="auto" w:sz="6" w:space="0"/>
            </w:tcBorders>
            <w:shd w:val="clear" w:color="auto" w:fill="auto"/>
            <w:vAlign w:val="bottom"/>
            <w:hideMark/>
          </w:tcPr>
          <w:p w:rsidRPr="005C5149" w:rsidR="009514F8" w:rsidP="003521D9" w:rsidRDefault="009514F8" w14:paraId="1AF49627" w14:textId="77777777">
            <w:pPr>
              <w:spacing w:after="0" w:line="240" w:lineRule="auto"/>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 </w:t>
            </w:r>
            <w:r w:rsidRPr="005C5149">
              <w:rPr>
                <w:rFonts w:ascii="Times New Roman" w:hAnsi="Times New Roman" w:eastAsia="Times New Roman" w:cs="Times New Roman"/>
                <w:sz w:val="24"/>
                <w:szCs w:val="24"/>
                <w:lang w:eastAsia="nl-NL"/>
              </w:rPr>
              <w:t> </w:t>
            </w:r>
          </w:p>
        </w:tc>
        <w:tc>
          <w:tcPr>
            <w:tcW w:w="945"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34311A94" w14:textId="77777777">
            <w:pPr>
              <w:spacing w:after="0" w:line="240" w:lineRule="auto"/>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juli</w:t>
            </w:r>
            <w:r w:rsidRPr="005C5149">
              <w:rPr>
                <w:rFonts w:ascii="Times New Roman" w:hAnsi="Times New Roman" w:eastAsia="Times New Roman" w:cs="Times New Roman"/>
                <w:sz w:val="24"/>
                <w:szCs w:val="24"/>
                <w:lang w:eastAsia="nl-NL"/>
              </w:rPr>
              <w:t> </w:t>
            </w:r>
          </w:p>
        </w:tc>
        <w:tc>
          <w:tcPr>
            <w:tcW w:w="1305"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5AD57362"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€ 743,55</w:t>
            </w:r>
            <w:r w:rsidRPr="005C5149">
              <w:rPr>
                <w:rFonts w:ascii="Times New Roman" w:hAnsi="Times New Roman" w:eastAsia="Times New Roman" w:cs="Times New Roman"/>
                <w:sz w:val="24"/>
                <w:szCs w:val="24"/>
                <w:lang w:eastAsia="nl-NL"/>
              </w:rPr>
              <w:t> </w:t>
            </w:r>
          </w:p>
        </w:tc>
        <w:tc>
          <w:tcPr>
            <w:tcW w:w="1125"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49B86BB7"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€ 9,51</w:t>
            </w:r>
            <w:r w:rsidRPr="005C5149">
              <w:rPr>
                <w:rFonts w:ascii="Times New Roman" w:hAnsi="Times New Roman" w:eastAsia="Times New Roman" w:cs="Times New Roman"/>
                <w:sz w:val="24"/>
                <w:szCs w:val="24"/>
                <w:lang w:eastAsia="nl-NL"/>
              </w:rPr>
              <w:t> </w:t>
            </w:r>
          </w:p>
        </w:tc>
        <w:tc>
          <w:tcPr>
            <w:tcW w:w="1530"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430921A6"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0,85%</w:t>
            </w:r>
            <w:r w:rsidRPr="005C5149">
              <w:rPr>
                <w:rFonts w:ascii="Times New Roman" w:hAnsi="Times New Roman" w:eastAsia="Times New Roman" w:cs="Times New Roman"/>
                <w:sz w:val="24"/>
                <w:szCs w:val="24"/>
                <w:lang w:eastAsia="nl-NL"/>
              </w:rPr>
              <w:t> </w:t>
            </w:r>
          </w:p>
        </w:tc>
        <w:tc>
          <w:tcPr>
            <w:tcW w:w="1290"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505CB2CC" w14:textId="77777777">
            <w:pPr>
              <w:spacing w:after="0" w:line="240" w:lineRule="auto"/>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 </w:t>
            </w:r>
            <w:r w:rsidRPr="005C5149">
              <w:rPr>
                <w:rFonts w:ascii="Times New Roman" w:hAnsi="Times New Roman" w:eastAsia="Times New Roman" w:cs="Times New Roman"/>
                <w:sz w:val="24"/>
                <w:szCs w:val="24"/>
                <w:lang w:eastAsia="nl-NL"/>
              </w:rPr>
              <w:t> </w:t>
            </w:r>
          </w:p>
        </w:tc>
      </w:tr>
      <w:tr w:rsidRPr="005C5149" w:rsidR="009514F8" w:rsidTr="008A1FC6" w14:paraId="54B21A6B" w14:textId="77777777">
        <w:trPr>
          <w:trHeight w:val="300"/>
          <w:jc w:val="center"/>
        </w:trPr>
        <w:tc>
          <w:tcPr>
            <w:tcW w:w="840" w:type="dxa"/>
            <w:tcBorders>
              <w:top w:val="nil"/>
              <w:left w:val="single" w:color="auto" w:sz="6" w:space="0"/>
              <w:bottom w:val="single" w:color="auto" w:sz="6" w:space="0"/>
              <w:right w:val="single" w:color="auto" w:sz="6" w:space="0"/>
            </w:tcBorders>
            <w:shd w:val="clear" w:color="auto" w:fill="auto"/>
            <w:vAlign w:val="bottom"/>
            <w:hideMark/>
          </w:tcPr>
          <w:p w:rsidRPr="005C5149" w:rsidR="009514F8" w:rsidP="003521D9" w:rsidRDefault="009514F8" w14:paraId="437DAC44"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2018</w:t>
            </w:r>
            <w:r w:rsidRPr="005C5149">
              <w:rPr>
                <w:rFonts w:ascii="Times New Roman" w:hAnsi="Times New Roman" w:eastAsia="Times New Roman" w:cs="Times New Roman"/>
                <w:sz w:val="24"/>
                <w:szCs w:val="24"/>
                <w:lang w:eastAsia="nl-NL"/>
              </w:rPr>
              <w:t> </w:t>
            </w:r>
          </w:p>
        </w:tc>
        <w:tc>
          <w:tcPr>
            <w:tcW w:w="945"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47468B90" w14:textId="77777777">
            <w:pPr>
              <w:spacing w:after="0" w:line="240" w:lineRule="auto"/>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januari</w:t>
            </w:r>
            <w:r w:rsidRPr="005C5149">
              <w:rPr>
                <w:rFonts w:ascii="Times New Roman" w:hAnsi="Times New Roman" w:eastAsia="Times New Roman" w:cs="Times New Roman"/>
                <w:sz w:val="24"/>
                <w:szCs w:val="24"/>
                <w:lang w:eastAsia="nl-NL"/>
              </w:rPr>
              <w:t> </w:t>
            </w:r>
          </w:p>
        </w:tc>
        <w:tc>
          <w:tcPr>
            <w:tcW w:w="1305"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7864EB80"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€ 749,55</w:t>
            </w:r>
            <w:r w:rsidRPr="005C5149">
              <w:rPr>
                <w:rFonts w:ascii="Times New Roman" w:hAnsi="Times New Roman" w:eastAsia="Times New Roman" w:cs="Times New Roman"/>
                <w:sz w:val="24"/>
                <w:szCs w:val="24"/>
                <w:lang w:eastAsia="nl-NL"/>
              </w:rPr>
              <w:t> </w:t>
            </w:r>
          </w:p>
        </w:tc>
        <w:tc>
          <w:tcPr>
            <w:tcW w:w="1125"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52AB85AF"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€ 9,59</w:t>
            </w:r>
            <w:r w:rsidRPr="005C5149">
              <w:rPr>
                <w:rFonts w:ascii="Times New Roman" w:hAnsi="Times New Roman" w:eastAsia="Times New Roman" w:cs="Times New Roman"/>
                <w:sz w:val="24"/>
                <w:szCs w:val="24"/>
                <w:lang w:eastAsia="nl-NL"/>
              </w:rPr>
              <w:t> </w:t>
            </w:r>
          </w:p>
        </w:tc>
        <w:tc>
          <w:tcPr>
            <w:tcW w:w="1530"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193471E7"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0,84%</w:t>
            </w:r>
            <w:r w:rsidRPr="005C5149">
              <w:rPr>
                <w:rFonts w:ascii="Times New Roman" w:hAnsi="Times New Roman" w:eastAsia="Times New Roman" w:cs="Times New Roman"/>
                <w:sz w:val="24"/>
                <w:szCs w:val="24"/>
                <w:lang w:eastAsia="nl-NL"/>
              </w:rPr>
              <w:t> </w:t>
            </w:r>
          </w:p>
        </w:tc>
        <w:tc>
          <w:tcPr>
            <w:tcW w:w="1290"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0C0270E8"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1,70%</w:t>
            </w:r>
            <w:r w:rsidRPr="005C5149">
              <w:rPr>
                <w:rFonts w:ascii="Times New Roman" w:hAnsi="Times New Roman" w:eastAsia="Times New Roman" w:cs="Times New Roman"/>
                <w:sz w:val="24"/>
                <w:szCs w:val="24"/>
                <w:lang w:eastAsia="nl-NL"/>
              </w:rPr>
              <w:t> </w:t>
            </w:r>
          </w:p>
        </w:tc>
      </w:tr>
      <w:tr w:rsidRPr="005C5149" w:rsidR="009514F8" w:rsidTr="008A1FC6" w14:paraId="08EC1203" w14:textId="77777777">
        <w:trPr>
          <w:trHeight w:val="300"/>
          <w:jc w:val="center"/>
        </w:trPr>
        <w:tc>
          <w:tcPr>
            <w:tcW w:w="840" w:type="dxa"/>
            <w:tcBorders>
              <w:top w:val="nil"/>
              <w:left w:val="single" w:color="auto" w:sz="6" w:space="0"/>
              <w:bottom w:val="single" w:color="auto" w:sz="6" w:space="0"/>
              <w:right w:val="single" w:color="auto" w:sz="6" w:space="0"/>
            </w:tcBorders>
            <w:shd w:val="clear" w:color="auto" w:fill="auto"/>
            <w:vAlign w:val="bottom"/>
            <w:hideMark/>
          </w:tcPr>
          <w:p w:rsidRPr="005C5149" w:rsidR="009514F8" w:rsidP="003521D9" w:rsidRDefault="009514F8" w14:paraId="4FAC662B" w14:textId="77777777">
            <w:pPr>
              <w:spacing w:after="0" w:line="240" w:lineRule="auto"/>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 </w:t>
            </w:r>
            <w:r w:rsidRPr="005C5149">
              <w:rPr>
                <w:rFonts w:ascii="Times New Roman" w:hAnsi="Times New Roman" w:eastAsia="Times New Roman" w:cs="Times New Roman"/>
                <w:sz w:val="24"/>
                <w:szCs w:val="24"/>
                <w:lang w:eastAsia="nl-NL"/>
              </w:rPr>
              <w:t> </w:t>
            </w:r>
          </w:p>
        </w:tc>
        <w:tc>
          <w:tcPr>
            <w:tcW w:w="945"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23D85DA8" w14:textId="77777777">
            <w:pPr>
              <w:spacing w:after="0" w:line="240" w:lineRule="auto"/>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juli</w:t>
            </w:r>
            <w:r w:rsidRPr="005C5149">
              <w:rPr>
                <w:rFonts w:ascii="Times New Roman" w:hAnsi="Times New Roman" w:eastAsia="Times New Roman" w:cs="Times New Roman"/>
                <w:sz w:val="24"/>
                <w:szCs w:val="24"/>
                <w:lang w:eastAsia="nl-NL"/>
              </w:rPr>
              <w:t> </w:t>
            </w:r>
          </w:p>
        </w:tc>
        <w:tc>
          <w:tcPr>
            <w:tcW w:w="1305"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3E8DCE4C"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€ 757,25</w:t>
            </w:r>
            <w:r w:rsidRPr="005C5149">
              <w:rPr>
                <w:rFonts w:ascii="Times New Roman" w:hAnsi="Times New Roman" w:eastAsia="Times New Roman" w:cs="Times New Roman"/>
                <w:sz w:val="24"/>
                <w:szCs w:val="24"/>
                <w:lang w:eastAsia="nl-NL"/>
              </w:rPr>
              <w:t> </w:t>
            </w:r>
          </w:p>
        </w:tc>
        <w:tc>
          <w:tcPr>
            <w:tcW w:w="1125"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61301266"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€ 9,69</w:t>
            </w:r>
            <w:r w:rsidRPr="005C5149">
              <w:rPr>
                <w:rFonts w:ascii="Times New Roman" w:hAnsi="Times New Roman" w:eastAsia="Times New Roman" w:cs="Times New Roman"/>
                <w:sz w:val="24"/>
                <w:szCs w:val="24"/>
                <w:lang w:eastAsia="nl-NL"/>
              </w:rPr>
              <w:t> </w:t>
            </w:r>
          </w:p>
        </w:tc>
        <w:tc>
          <w:tcPr>
            <w:tcW w:w="1530"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0C3EB643"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1,04%</w:t>
            </w:r>
            <w:r w:rsidRPr="005C5149">
              <w:rPr>
                <w:rFonts w:ascii="Times New Roman" w:hAnsi="Times New Roman" w:eastAsia="Times New Roman" w:cs="Times New Roman"/>
                <w:sz w:val="24"/>
                <w:szCs w:val="24"/>
                <w:lang w:eastAsia="nl-NL"/>
              </w:rPr>
              <w:t> </w:t>
            </w:r>
          </w:p>
        </w:tc>
        <w:tc>
          <w:tcPr>
            <w:tcW w:w="1290"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5CE2EEB2" w14:textId="77777777">
            <w:pPr>
              <w:spacing w:after="0" w:line="240" w:lineRule="auto"/>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 </w:t>
            </w:r>
            <w:r w:rsidRPr="005C5149">
              <w:rPr>
                <w:rFonts w:ascii="Times New Roman" w:hAnsi="Times New Roman" w:eastAsia="Times New Roman" w:cs="Times New Roman"/>
                <w:sz w:val="24"/>
                <w:szCs w:val="24"/>
                <w:lang w:eastAsia="nl-NL"/>
              </w:rPr>
              <w:t> </w:t>
            </w:r>
          </w:p>
        </w:tc>
      </w:tr>
      <w:tr w:rsidRPr="005C5149" w:rsidR="009514F8" w:rsidTr="008A1FC6" w14:paraId="784A8FEA" w14:textId="77777777">
        <w:trPr>
          <w:trHeight w:val="300"/>
          <w:jc w:val="center"/>
        </w:trPr>
        <w:tc>
          <w:tcPr>
            <w:tcW w:w="840" w:type="dxa"/>
            <w:tcBorders>
              <w:top w:val="nil"/>
              <w:left w:val="single" w:color="auto" w:sz="6" w:space="0"/>
              <w:bottom w:val="single" w:color="auto" w:sz="6" w:space="0"/>
              <w:right w:val="single" w:color="auto" w:sz="6" w:space="0"/>
            </w:tcBorders>
            <w:shd w:val="clear" w:color="auto" w:fill="auto"/>
            <w:vAlign w:val="bottom"/>
            <w:hideMark/>
          </w:tcPr>
          <w:p w:rsidRPr="005C5149" w:rsidR="009514F8" w:rsidP="003521D9" w:rsidRDefault="009514F8" w14:paraId="637BAD6B"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2019</w:t>
            </w:r>
            <w:r w:rsidRPr="005C5149">
              <w:rPr>
                <w:rFonts w:ascii="Times New Roman" w:hAnsi="Times New Roman" w:eastAsia="Times New Roman" w:cs="Times New Roman"/>
                <w:sz w:val="24"/>
                <w:szCs w:val="24"/>
                <w:lang w:eastAsia="nl-NL"/>
              </w:rPr>
              <w:t> </w:t>
            </w:r>
          </w:p>
        </w:tc>
        <w:tc>
          <w:tcPr>
            <w:tcW w:w="945"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1AB8C1C8" w14:textId="77777777">
            <w:pPr>
              <w:spacing w:after="0" w:line="240" w:lineRule="auto"/>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januari</w:t>
            </w:r>
            <w:r w:rsidRPr="005C5149">
              <w:rPr>
                <w:rFonts w:ascii="Times New Roman" w:hAnsi="Times New Roman" w:eastAsia="Times New Roman" w:cs="Times New Roman"/>
                <w:sz w:val="24"/>
                <w:szCs w:val="24"/>
                <w:lang w:eastAsia="nl-NL"/>
              </w:rPr>
              <w:t> </w:t>
            </w:r>
          </w:p>
        </w:tc>
        <w:tc>
          <w:tcPr>
            <w:tcW w:w="1305"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3CEEDC50"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€ 767,50</w:t>
            </w:r>
            <w:r w:rsidRPr="005C5149">
              <w:rPr>
                <w:rFonts w:ascii="Times New Roman" w:hAnsi="Times New Roman" w:eastAsia="Times New Roman" w:cs="Times New Roman"/>
                <w:sz w:val="24"/>
                <w:szCs w:val="24"/>
                <w:lang w:eastAsia="nl-NL"/>
              </w:rPr>
              <w:t> </w:t>
            </w:r>
          </w:p>
        </w:tc>
        <w:tc>
          <w:tcPr>
            <w:tcW w:w="1125"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3286CDEB"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€ 9,82</w:t>
            </w:r>
            <w:r w:rsidRPr="005C5149">
              <w:rPr>
                <w:rFonts w:ascii="Times New Roman" w:hAnsi="Times New Roman" w:eastAsia="Times New Roman" w:cs="Times New Roman"/>
                <w:sz w:val="24"/>
                <w:szCs w:val="24"/>
                <w:lang w:eastAsia="nl-NL"/>
              </w:rPr>
              <w:t> </w:t>
            </w:r>
          </w:p>
        </w:tc>
        <w:tc>
          <w:tcPr>
            <w:tcW w:w="1530"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78967693"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1,34%</w:t>
            </w:r>
            <w:r w:rsidRPr="005C5149">
              <w:rPr>
                <w:rFonts w:ascii="Times New Roman" w:hAnsi="Times New Roman" w:eastAsia="Times New Roman" w:cs="Times New Roman"/>
                <w:sz w:val="24"/>
                <w:szCs w:val="24"/>
                <w:lang w:eastAsia="nl-NL"/>
              </w:rPr>
              <w:t> </w:t>
            </w:r>
          </w:p>
        </w:tc>
        <w:tc>
          <w:tcPr>
            <w:tcW w:w="1290"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3F4FED2C"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2,40%</w:t>
            </w:r>
            <w:r w:rsidRPr="005C5149">
              <w:rPr>
                <w:rFonts w:ascii="Times New Roman" w:hAnsi="Times New Roman" w:eastAsia="Times New Roman" w:cs="Times New Roman"/>
                <w:sz w:val="24"/>
                <w:szCs w:val="24"/>
                <w:lang w:eastAsia="nl-NL"/>
              </w:rPr>
              <w:t> </w:t>
            </w:r>
          </w:p>
        </w:tc>
      </w:tr>
      <w:tr w:rsidRPr="005C5149" w:rsidR="009514F8" w:rsidTr="008A1FC6" w14:paraId="6E5B224C" w14:textId="77777777">
        <w:trPr>
          <w:trHeight w:val="300"/>
          <w:jc w:val="center"/>
        </w:trPr>
        <w:tc>
          <w:tcPr>
            <w:tcW w:w="840" w:type="dxa"/>
            <w:tcBorders>
              <w:top w:val="nil"/>
              <w:left w:val="single" w:color="auto" w:sz="6" w:space="0"/>
              <w:bottom w:val="single" w:color="auto" w:sz="6" w:space="0"/>
              <w:right w:val="single" w:color="auto" w:sz="6" w:space="0"/>
            </w:tcBorders>
            <w:shd w:val="clear" w:color="auto" w:fill="auto"/>
            <w:vAlign w:val="bottom"/>
            <w:hideMark/>
          </w:tcPr>
          <w:p w:rsidRPr="005C5149" w:rsidR="009514F8" w:rsidP="003521D9" w:rsidRDefault="009514F8" w14:paraId="5F800987" w14:textId="77777777">
            <w:pPr>
              <w:spacing w:after="0" w:line="240" w:lineRule="auto"/>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lastRenderedPageBreak/>
              <w:t> </w:t>
            </w:r>
            <w:r w:rsidRPr="005C5149">
              <w:rPr>
                <w:rFonts w:ascii="Times New Roman" w:hAnsi="Times New Roman" w:eastAsia="Times New Roman" w:cs="Times New Roman"/>
                <w:sz w:val="24"/>
                <w:szCs w:val="24"/>
                <w:lang w:eastAsia="nl-NL"/>
              </w:rPr>
              <w:t> </w:t>
            </w:r>
          </w:p>
        </w:tc>
        <w:tc>
          <w:tcPr>
            <w:tcW w:w="945"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4DFA7442" w14:textId="77777777">
            <w:pPr>
              <w:spacing w:after="0" w:line="240" w:lineRule="auto"/>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juli</w:t>
            </w:r>
            <w:r w:rsidRPr="005C5149">
              <w:rPr>
                <w:rFonts w:ascii="Times New Roman" w:hAnsi="Times New Roman" w:eastAsia="Times New Roman" w:cs="Times New Roman"/>
                <w:sz w:val="24"/>
                <w:szCs w:val="24"/>
                <w:lang w:eastAsia="nl-NL"/>
              </w:rPr>
              <w:t> </w:t>
            </w:r>
          </w:p>
        </w:tc>
        <w:tc>
          <w:tcPr>
            <w:tcW w:w="1305"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1C4AD741"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€ 817,80</w:t>
            </w:r>
            <w:r w:rsidRPr="005C5149">
              <w:rPr>
                <w:rFonts w:ascii="Times New Roman" w:hAnsi="Times New Roman" w:eastAsia="Times New Roman" w:cs="Times New Roman"/>
                <w:sz w:val="24"/>
                <w:szCs w:val="24"/>
                <w:lang w:eastAsia="nl-NL"/>
              </w:rPr>
              <w:t> </w:t>
            </w:r>
          </w:p>
        </w:tc>
        <w:tc>
          <w:tcPr>
            <w:tcW w:w="1125"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7E3092D4"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€ 9,94</w:t>
            </w:r>
            <w:r w:rsidRPr="005C5149">
              <w:rPr>
                <w:rFonts w:ascii="Times New Roman" w:hAnsi="Times New Roman" w:eastAsia="Times New Roman" w:cs="Times New Roman"/>
                <w:sz w:val="24"/>
                <w:szCs w:val="24"/>
                <w:lang w:eastAsia="nl-NL"/>
              </w:rPr>
              <w:t> </w:t>
            </w:r>
          </w:p>
        </w:tc>
        <w:tc>
          <w:tcPr>
            <w:tcW w:w="1530"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287DD464"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1,22%</w:t>
            </w:r>
            <w:r w:rsidRPr="005C5149">
              <w:rPr>
                <w:rFonts w:ascii="Times New Roman" w:hAnsi="Times New Roman" w:eastAsia="Times New Roman" w:cs="Times New Roman"/>
                <w:sz w:val="24"/>
                <w:szCs w:val="24"/>
                <w:lang w:eastAsia="nl-NL"/>
              </w:rPr>
              <w:t> </w:t>
            </w:r>
          </w:p>
        </w:tc>
        <w:tc>
          <w:tcPr>
            <w:tcW w:w="1290"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7E49C017" w14:textId="77777777">
            <w:pPr>
              <w:spacing w:after="0" w:line="240" w:lineRule="auto"/>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 </w:t>
            </w:r>
            <w:r w:rsidRPr="005C5149">
              <w:rPr>
                <w:rFonts w:ascii="Times New Roman" w:hAnsi="Times New Roman" w:eastAsia="Times New Roman" w:cs="Times New Roman"/>
                <w:sz w:val="24"/>
                <w:szCs w:val="24"/>
                <w:lang w:eastAsia="nl-NL"/>
              </w:rPr>
              <w:t> </w:t>
            </w:r>
          </w:p>
        </w:tc>
      </w:tr>
      <w:tr w:rsidRPr="005C5149" w:rsidR="009514F8" w:rsidTr="008A1FC6" w14:paraId="58CBA309" w14:textId="77777777">
        <w:trPr>
          <w:trHeight w:val="300"/>
          <w:jc w:val="center"/>
        </w:trPr>
        <w:tc>
          <w:tcPr>
            <w:tcW w:w="840" w:type="dxa"/>
            <w:tcBorders>
              <w:top w:val="nil"/>
              <w:left w:val="single" w:color="auto" w:sz="6" w:space="0"/>
              <w:bottom w:val="single" w:color="auto" w:sz="6" w:space="0"/>
              <w:right w:val="single" w:color="auto" w:sz="6" w:space="0"/>
            </w:tcBorders>
            <w:shd w:val="clear" w:color="auto" w:fill="auto"/>
            <w:vAlign w:val="bottom"/>
            <w:hideMark/>
          </w:tcPr>
          <w:p w:rsidRPr="005C5149" w:rsidR="009514F8" w:rsidP="003521D9" w:rsidRDefault="009514F8" w14:paraId="393FA5D6"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2020</w:t>
            </w:r>
            <w:r w:rsidRPr="005C5149">
              <w:rPr>
                <w:rFonts w:ascii="Times New Roman" w:hAnsi="Times New Roman" w:eastAsia="Times New Roman" w:cs="Times New Roman"/>
                <w:sz w:val="24"/>
                <w:szCs w:val="24"/>
                <w:lang w:eastAsia="nl-NL"/>
              </w:rPr>
              <w:t> </w:t>
            </w:r>
          </w:p>
        </w:tc>
        <w:tc>
          <w:tcPr>
            <w:tcW w:w="945"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59C9CFB1" w14:textId="77777777">
            <w:pPr>
              <w:spacing w:after="0" w:line="240" w:lineRule="auto"/>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januari</w:t>
            </w:r>
            <w:r w:rsidRPr="005C5149">
              <w:rPr>
                <w:rFonts w:ascii="Times New Roman" w:hAnsi="Times New Roman" w:eastAsia="Times New Roman" w:cs="Times New Roman"/>
                <w:sz w:val="24"/>
                <w:szCs w:val="24"/>
                <w:lang w:eastAsia="nl-NL"/>
              </w:rPr>
              <w:t> </w:t>
            </w:r>
          </w:p>
        </w:tc>
        <w:tc>
          <w:tcPr>
            <w:tcW w:w="1305"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2E31A80C"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€ 826,80</w:t>
            </w:r>
            <w:r w:rsidRPr="005C5149">
              <w:rPr>
                <w:rFonts w:ascii="Times New Roman" w:hAnsi="Times New Roman" w:eastAsia="Times New Roman" w:cs="Times New Roman"/>
                <w:sz w:val="24"/>
                <w:szCs w:val="24"/>
                <w:lang w:eastAsia="nl-NL"/>
              </w:rPr>
              <w:t> </w:t>
            </w:r>
          </w:p>
        </w:tc>
        <w:tc>
          <w:tcPr>
            <w:tcW w:w="1125"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420899AB"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€ 10,05</w:t>
            </w:r>
            <w:r w:rsidRPr="005C5149">
              <w:rPr>
                <w:rFonts w:ascii="Times New Roman" w:hAnsi="Times New Roman" w:eastAsia="Times New Roman" w:cs="Times New Roman"/>
                <w:sz w:val="24"/>
                <w:szCs w:val="24"/>
                <w:lang w:eastAsia="nl-NL"/>
              </w:rPr>
              <w:t> </w:t>
            </w:r>
          </w:p>
        </w:tc>
        <w:tc>
          <w:tcPr>
            <w:tcW w:w="1530"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5EFC0FA2"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1,11%</w:t>
            </w:r>
            <w:r w:rsidRPr="005C5149">
              <w:rPr>
                <w:rFonts w:ascii="Times New Roman" w:hAnsi="Times New Roman" w:eastAsia="Times New Roman" w:cs="Times New Roman"/>
                <w:sz w:val="24"/>
                <w:szCs w:val="24"/>
                <w:lang w:eastAsia="nl-NL"/>
              </w:rPr>
              <w:t> </w:t>
            </w:r>
          </w:p>
        </w:tc>
        <w:tc>
          <w:tcPr>
            <w:tcW w:w="1290"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06F0A3E1"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2,34%</w:t>
            </w:r>
            <w:r w:rsidRPr="005C5149">
              <w:rPr>
                <w:rFonts w:ascii="Times New Roman" w:hAnsi="Times New Roman" w:eastAsia="Times New Roman" w:cs="Times New Roman"/>
                <w:sz w:val="24"/>
                <w:szCs w:val="24"/>
                <w:lang w:eastAsia="nl-NL"/>
              </w:rPr>
              <w:t> </w:t>
            </w:r>
          </w:p>
        </w:tc>
      </w:tr>
      <w:tr w:rsidRPr="005C5149" w:rsidR="009514F8" w:rsidTr="008A1FC6" w14:paraId="1DDFE313" w14:textId="77777777">
        <w:trPr>
          <w:trHeight w:val="300"/>
          <w:jc w:val="center"/>
        </w:trPr>
        <w:tc>
          <w:tcPr>
            <w:tcW w:w="840" w:type="dxa"/>
            <w:tcBorders>
              <w:top w:val="nil"/>
              <w:left w:val="single" w:color="auto" w:sz="6" w:space="0"/>
              <w:bottom w:val="single" w:color="auto" w:sz="6" w:space="0"/>
              <w:right w:val="single" w:color="auto" w:sz="6" w:space="0"/>
            </w:tcBorders>
            <w:shd w:val="clear" w:color="auto" w:fill="auto"/>
            <w:vAlign w:val="bottom"/>
            <w:hideMark/>
          </w:tcPr>
          <w:p w:rsidRPr="005C5149" w:rsidR="009514F8" w:rsidP="003521D9" w:rsidRDefault="009514F8" w14:paraId="173A883C" w14:textId="77777777">
            <w:pPr>
              <w:spacing w:after="0" w:line="240" w:lineRule="auto"/>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 </w:t>
            </w:r>
            <w:r w:rsidRPr="005C5149">
              <w:rPr>
                <w:rFonts w:ascii="Times New Roman" w:hAnsi="Times New Roman" w:eastAsia="Times New Roman" w:cs="Times New Roman"/>
                <w:sz w:val="24"/>
                <w:szCs w:val="24"/>
                <w:lang w:eastAsia="nl-NL"/>
              </w:rPr>
              <w:t> </w:t>
            </w:r>
          </w:p>
        </w:tc>
        <w:tc>
          <w:tcPr>
            <w:tcW w:w="945"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3B8911DB" w14:textId="77777777">
            <w:pPr>
              <w:spacing w:after="0" w:line="240" w:lineRule="auto"/>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juli</w:t>
            </w:r>
            <w:r w:rsidRPr="005C5149">
              <w:rPr>
                <w:rFonts w:ascii="Times New Roman" w:hAnsi="Times New Roman" w:eastAsia="Times New Roman" w:cs="Times New Roman"/>
                <w:sz w:val="24"/>
                <w:szCs w:val="24"/>
                <w:lang w:eastAsia="nl-NL"/>
              </w:rPr>
              <w:t> </w:t>
            </w:r>
          </w:p>
        </w:tc>
        <w:tc>
          <w:tcPr>
            <w:tcW w:w="1305"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147ED0E8"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€ 840,00</w:t>
            </w:r>
            <w:r w:rsidRPr="005C5149">
              <w:rPr>
                <w:rFonts w:ascii="Times New Roman" w:hAnsi="Times New Roman" w:eastAsia="Times New Roman" w:cs="Times New Roman"/>
                <w:sz w:val="24"/>
                <w:szCs w:val="24"/>
                <w:lang w:eastAsia="nl-NL"/>
              </w:rPr>
              <w:t> </w:t>
            </w:r>
          </w:p>
        </w:tc>
        <w:tc>
          <w:tcPr>
            <w:tcW w:w="1125"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60211FA8"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€ 10,21</w:t>
            </w:r>
            <w:r w:rsidRPr="005C5149">
              <w:rPr>
                <w:rFonts w:ascii="Times New Roman" w:hAnsi="Times New Roman" w:eastAsia="Times New Roman" w:cs="Times New Roman"/>
                <w:sz w:val="24"/>
                <w:szCs w:val="24"/>
                <w:lang w:eastAsia="nl-NL"/>
              </w:rPr>
              <w:t> </w:t>
            </w:r>
          </w:p>
        </w:tc>
        <w:tc>
          <w:tcPr>
            <w:tcW w:w="1530"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71C865E4"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1,59%</w:t>
            </w:r>
            <w:r w:rsidRPr="005C5149">
              <w:rPr>
                <w:rFonts w:ascii="Times New Roman" w:hAnsi="Times New Roman" w:eastAsia="Times New Roman" w:cs="Times New Roman"/>
                <w:sz w:val="24"/>
                <w:szCs w:val="24"/>
                <w:lang w:eastAsia="nl-NL"/>
              </w:rPr>
              <w:t> </w:t>
            </w:r>
          </w:p>
        </w:tc>
        <w:tc>
          <w:tcPr>
            <w:tcW w:w="1290"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2FF9D151" w14:textId="77777777">
            <w:pPr>
              <w:spacing w:after="0" w:line="240" w:lineRule="auto"/>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 </w:t>
            </w:r>
            <w:r w:rsidRPr="005C5149">
              <w:rPr>
                <w:rFonts w:ascii="Times New Roman" w:hAnsi="Times New Roman" w:eastAsia="Times New Roman" w:cs="Times New Roman"/>
                <w:sz w:val="24"/>
                <w:szCs w:val="24"/>
                <w:lang w:eastAsia="nl-NL"/>
              </w:rPr>
              <w:t> </w:t>
            </w:r>
          </w:p>
        </w:tc>
      </w:tr>
      <w:tr w:rsidRPr="005C5149" w:rsidR="009514F8" w:rsidTr="008A1FC6" w14:paraId="46B8885E" w14:textId="77777777">
        <w:trPr>
          <w:trHeight w:val="300"/>
          <w:jc w:val="center"/>
        </w:trPr>
        <w:tc>
          <w:tcPr>
            <w:tcW w:w="840" w:type="dxa"/>
            <w:tcBorders>
              <w:top w:val="nil"/>
              <w:left w:val="single" w:color="auto" w:sz="6" w:space="0"/>
              <w:bottom w:val="single" w:color="auto" w:sz="6" w:space="0"/>
              <w:right w:val="single" w:color="auto" w:sz="6" w:space="0"/>
            </w:tcBorders>
            <w:shd w:val="clear" w:color="auto" w:fill="auto"/>
            <w:vAlign w:val="bottom"/>
            <w:hideMark/>
          </w:tcPr>
          <w:p w:rsidRPr="005C5149" w:rsidR="009514F8" w:rsidP="003521D9" w:rsidRDefault="009514F8" w14:paraId="311710CB"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2021</w:t>
            </w:r>
            <w:r w:rsidRPr="005C5149">
              <w:rPr>
                <w:rFonts w:ascii="Times New Roman" w:hAnsi="Times New Roman" w:eastAsia="Times New Roman" w:cs="Times New Roman"/>
                <w:sz w:val="24"/>
                <w:szCs w:val="24"/>
                <w:lang w:eastAsia="nl-NL"/>
              </w:rPr>
              <w:t> </w:t>
            </w:r>
          </w:p>
        </w:tc>
        <w:tc>
          <w:tcPr>
            <w:tcW w:w="945"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5CEBFAC2" w14:textId="77777777">
            <w:pPr>
              <w:spacing w:after="0" w:line="240" w:lineRule="auto"/>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januari</w:t>
            </w:r>
            <w:r w:rsidRPr="005C5149">
              <w:rPr>
                <w:rFonts w:ascii="Times New Roman" w:hAnsi="Times New Roman" w:eastAsia="Times New Roman" w:cs="Times New Roman"/>
                <w:sz w:val="24"/>
                <w:szCs w:val="24"/>
                <w:lang w:eastAsia="nl-NL"/>
              </w:rPr>
              <w:t> </w:t>
            </w:r>
          </w:p>
        </w:tc>
        <w:tc>
          <w:tcPr>
            <w:tcW w:w="1305"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63FFDB76"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€ 842,40</w:t>
            </w:r>
            <w:r w:rsidRPr="005C5149">
              <w:rPr>
                <w:rFonts w:ascii="Times New Roman" w:hAnsi="Times New Roman" w:eastAsia="Times New Roman" w:cs="Times New Roman"/>
                <w:sz w:val="24"/>
                <w:szCs w:val="24"/>
                <w:lang w:eastAsia="nl-NL"/>
              </w:rPr>
              <w:t> </w:t>
            </w:r>
          </w:p>
        </w:tc>
        <w:tc>
          <w:tcPr>
            <w:tcW w:w="1125"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699328CA"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€ 10,24</w:t>
            </w:r>
            <w:r w:rsidRPr="005C5149">
              <w:rPr>
                <w:rFonts w:ascii="Times New Roman" w:hAnsi="Times New Roman" w:eastAsia="Times New Roman" w:cs="Times New Roman"/>
                <w:sz w:val="24"/>
                <w:szCs w:val="24"/>
                <w:lang w:eastAsia="nl-NL"/>
              </w:rPr>
              <w:t> </w:t>
            </w:r>
          </w:p>
        </w:tc>
        <w:tc>
          <w:tcPr>
            <w:tcW w:w="1530"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4D90AEF0"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0,29%</w:t>
            </w:r>
            <w:r w:rsidRPr="005C5149">
              <w:rPr>
                <w:rFonts w:ascii="Times New Roman" w:hAnsi="Times New Roman" w:eastAsia="Times New Roman" w:cs="Times New Roman"/>
                <w:sz w:val="24"/>
                <w:szCs w:val="24"/>
                <w:lang w:eastAsia="nl-NL"/>
              </w:rPr>
              <w:t> </w:t>
            </w:r>
          </w:p>
        </w:tc>
        <w:tc>
          <w:tcPr>
            <w:tcW w:w="1290"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42941A0F"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1,89%</w:t>
            </w:r>
            <w:r w:rsidRPr="005C5149">
              <w:rPr>
                <w:rFonts w:ascii="Times New Roman" w:hAnsi="Times New Roman" w:eastAsia="Times New Roman" w:cs="Times New Roman"/>
                <w:sz w:val="24"/>
                <w:szCs w:val="24"/>
                <w:lang w:eastAsia="nl-NL"/>
              </w:rPr>
              <w:t> </w:t>
            </w:r>
          </w:p>
        </w:tc>
      </w:tr>
      <w:tr w:rsidRPr="005C5149" w:rsidR="009514F8" w:rsidTr="008A1FC6" w14:paraId="29AC187A" w14:textId="77777777">
        <w:trPr>
          <w:trHeight w:val="300"/>
          <w:jc w:val="center"/>
        </w:trPr>
        <w:tc>
          <w:tcPr>
            <w:tcW w:w="840" w:type="dxa"/>
            <w:tcBorders>
              <w:top w:val="nil"/>
              <w:left w:val="single" w:color="auto" w:sz="6" w:space="0"/>
              <w:bottom w:val="single" w:color="auto" w:sz="6" w:space="0"/>
              <w:right w:val="single" w:color="auto" w:sz="6" w:space="0"/>
            </w:tcBorders>
            <w:shd w:val="clear" w:color="auto" w:fill="auto"/>
            <w:vAlign w:val="bottom"/>
            <w:hideMark/>
          </w:tcPr>
          <w:p w:rsidRPr="005C5149" w:rsidR="009514F8" w:rsidP="003521D9" w:rsidRDefault="009514F8" w14:paraId="30544C9A" w14:textId="77777777">
            <w:pPr>
              <w:spacing w:after="0" w:line="240" w:lineRule="auto"/>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 </w:t>
            </w:r>
            <w:r w:rsidRPr="005C5149">
              <w:rPr>
                <w:rFonts w:ascii="Times New Roman" w:hAnsi="Times New Roman" w:eastAsia="Times New Roman" w:cs="Times New Roman"/>
                <w:sz w:val="24"/>
                <w:szCs w:val="24"/>
                <w:lang w:eastAsia="nl-NL"/>
              </w:rPr>
              <w:t> </w:t>
            </w:r>
          </w:p>
        </w:tc>
        <w:tc>
          <w:tcPr>
            <w:tcW w:w="945"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2D0B6A3E" w14:textId="77777777">
            <w:pPr>
              <w:spacing w:after="0" w:line="240" w:lineRule="auto"/>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juli</w:t>
            </w:r>
            <w:r w:rsidRPr="005C5149">
              <w:rPr>
                <w:rFonts w:ascii="Times New Roman" w:hAnsi="Times New Roman" w:eastAsia="Times New Roman" w:cs="Times New Roman"/>
                <w:sz w:val="24"/>
                <w:szCs w:val="24"/>
                <w:lang w:eastAsia="nl-NL"/>
              </w:rPr>
              <w:t> </w:t>
            </w:r>
          </w:p>
        </w:tc>
        <w:tc>
          <w:tcPr>
            <w:tcW w:w="1305"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29F78C24"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€ 850,50</w:t>
            </w:r>
            <w:r w:rsidRPr="005C5149">
              <w:rPr>
                <w:rFonts w:ascii="Times New Roman" w:hAnsi="Times New Roman" w:eastAsia="Times New Roman" w:cs="Times New Roman"/>
                <w:sz w:val="24"/>
                <w:szCs w:val="24"/>
                <w:lang w:eastAsia="nl-NL"/>
              </w:rPr>
              <w:t> </w:t>
            </w:r>
          </w:p>
        </w:tc>
        <w:tc>
          <w:tcPr>
            <w:tcW w:w="1125"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18C7FCB9"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€ 10,34</w:t>
            </w:r>
            <w:r w:rsidRPr="005C5149">
              <w:rPr>
                <w:rFonts w:ascii="Times New Roman" w:hAnsi="Times New Roman" w:eastAsia="Times New Roman" w:cs="Times New Roman"/>
                <w:sz w:val="24"/>
                <w:szCs w:val="24"/>
                <w:lang w:eastAsia="nl-NL"/>
              </w:rPr>
              <w:t> </w:t>
            </w:r>
          </w:p>
        </w:tc>
        <w:tc>
          <w:tcPr>
            <w:tcW w:w="1530"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4B370F29"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0,98%</w:t>
            </w:r>
            <w:r w:rsidRPr="005C5149">
              <w:rPr>
                <w:rFonts w:ascii="Times New Roman" w:hAnsi="Times New Roman" w:eastAsia="Times New Roman" w:cs="Times New Roman"/>
                <w:sz w:val="24"/>
                <w:szCs w:val="24"/>
                <w:lang w:eastAsia="nl-NL"/>
              </w:rPr>
              <w:t> </w:t>
            </w:r>
          </w:p>
        </w:tc>
        <w:tc>
          <w:tcPr>
            <w:tcW w:w="1290"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1A4D7C73" w14:textId="77777777">
            <w:pPr>
              <w:spacing w:after="0" w:line="240" w:lineRule="auto"/>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 </w:t>
            </w:r>
            <w:r w:rsidRPr="005C5149">
              <w:rPr>
                <w:rFonts w:ascii="Times New Roman" w:hAnsi="Times New Roman" w:eastAsia="Times New Roman" w:cs="Times New Roman"/>
                <w:sz w:val="24"/>
                <w:szCs w:val="24"/>
                <w:lang w:eastAsia="nl-NL"/>
              </w:rPr>
              <w:t> </w:t>
            </w:r>
          </w:p>
        </w:tc>
      </w:tr>
      <w:tr w:rsidRPr="005C5149" w:rsidR="009514F8" w:rsidTr="008A1FC6" w14:paraId="3AF648C0" w14:textId="77777777">
        <w:trPr>
          <w:trHeight w:val="300"/>
          <w:jc w:val="center"/>
        </w:trPr>
        <w:tc>
          <w:tcPr>
            <w:tcW w:w="840" w:type="dxa"/>
            <w:tcBorders>
              <w:top w:val="nil"/>
              <w:left w:val="single" w:color="auto" w:sz="6" w:space="0"/>
              <w:bottom w:val="single" w:color="auto" w:sz="6" w:space="0"/>
              <w:right w:val="single" w:color="auto" w:sz="6" w:space="0"/>
            </w:tcBorders>
            <w:shd w:val="clear" w:color="auto" w:fill="auto"/>
            <w:vAlign w:val="bottom"/>
            <w:hideMark/>
          </w:tcPr>
          <w:p w:rsidRPr="005C5149" w:rsidR="009514F8" w:rsidP="003521D9" w:rsidRDefault="009514F8" w14:paraId="4A33CBD9"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2022</w:t>
            </w:r>
            <w:r w:rsidRPr="005C5149">
              <w:rPr>
                <w:rFonts w:ascii="Times New Roman" w:hAnsi="Times New Roman" w:eastAsia="Times New Roman" w:cs="Times New Roman"/>
                <w:sz w:val="24"/>
                <w:szCs w:val="24"/>
                <w:lang w:eastAsia="nl-NL"/>
              </w:rPr>
              <w:t> </w:t>
            </w:r>
          </w:p>
        </w:tc>
        <w:tc>
          <w:tcPr>
            <w:tcW w:w="945"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40202145" w14:textId="77777777">
            <w:pPr>
              <w:spacing w:after="0" w:line="240" w:lineRule="auto"/>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januari</w:t>
            </w:r>
            <w:r w:rsidRPr="005C5149">
              <w:rPr>
                <w:rFonts w:ascii="Times New Roman" w:hAnsi="Times New Roman" w:eastAsia="Times New Roman" w:cs="Times New Roman"/>
                <w:sz w:val="24"/>
                <w:szCs w:val="24"/>
                <w:lang w:eastAsia="nl-NL"/>
              </w:rPr>
              <w:t> </w:t>
            </w:r>
          </w:p>
        </w:tc>
        <w:tc>
          <w:tcPr>
            <w:tcW w:w="1305"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2BA91AF3"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€ 862,50</w:t>
            </w:r>
            <w:r w:rsidRPr="005C5149">
              <w:rPr>
                <w:rFonts w:ascii="Times New Roman" w:hAnsi="Times New Roman" w:eastAsia="Times New Roman" w:cs="Times New Roman"/>
                <w:sz w:val="24"/>
                <w:szCs w:val="24"/>
                <w:lang w:eastAsia="nl-NL"/>
              </w:rPr>
              <w:t> </w:t>
            </w:r>
          </w:p>
        </w:tc>
        <w:tc>
          <w:tcPr>
            <w:tcW w:w="1125"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117BAFAD"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€ 10,48</w:t>
            </w:r>
            <w:r w:rsidRPr="005C5149">
              <w:rPr>
                <w:rFonts w:ascii="Times New Roman" w:hAnsi="Times New Roman" w:eastAsia="Times New Roman" w:cs="Times New Roman"/>
                <w:sz w:val="24"/>
                <w:szCs w:val="24"/>
                <w:lang w:eastAsia="nl-NL"/>
              </w:rPr>
              <w:t> </w:t>
            </w:r>
          </w:p>
        </w:tc>
        <w:tc>
          <w:tcPr>
            <w:tcW w:w="1530"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510F39B1"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1,35%</w:t>
            </w:r>
            <w:r w:rsidRPr="005C5149">
              <w:rPr>
                <w:rFonts w:ascii="Times New Roman" w:hAnsi="Times New Roman" w:eastAsia="Times New Roman" w:cs="Times New Roman"/>
                <w:sz w:val="24"/>
                <w:szCs w:val="24"/>
                <w:lang w:eastAsia="nl-NL"/>
              </w:rPr>
              <w:t> </w:t>
            </w:r>
          </w:p>
        </w:tc>
        <w:tc>
          <w:tcPr>
            <w:tcW w:w="1290"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50251DD5"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2,34%</w:t>
            </w:r>
            <w:r w:rsidRPr="005C5149">
              <w:rPr>
                <w:rFonts w:ascii="Times New Roman" w:hAnsi="Times New Roman" w:eastAsia="Times New Roman" w:cs="Times New Roman"/>
                <w:sz w:val="24"/>
                <w:szCs w:val="24"/>
                <w:lang w:eastAsia="nl-NL"/>
              </w:rPr>
              <w:t> </w:t>
            </w:r>
          </w:p>
        </w:tc>
      </w:tr>
      <w:tr w:rsidRPr="005C5149" w:rsidR="009514F8" w:rsidTr="008A1FC6" w14:paraId="621BE0D0" w14:textId="77777777">
        <w:trPr>
          <w:trHeight w:val="300"/>
          <w:jc w:val="center"/>
        </w:trPr>
        <w:tc>
          <w:tcPr>
            <w:tcW w:w="840" w:type="dxa"/>
            <w:tcBorders>
              <w:top w:val="nil"/>
              <w:left w:val="single" w:color="auto" w:sz="6" w:space="0"/>
              <w:bottom w:val="single" w:color="auto" w:sz="6" w:space="0"/>
              <w:right w:val="single" w:color="auto" w:sz="6" w:space="0"/>
            </w:tcBorders>
            <w:shd w:val="clear" w:color="auto" w:fill="auto"/>
            <w:vAlign w:val="bottom"/>
            <w:hideMark/>
          </w:tcPr>
          <w:p w:rsidRPr="005C5149" w:rsidR="009514F8" w:rsidP="003521D9" w:rsidRDefault="009514F8" w14:paraId="1551B576" w14:textId="77777777">
            <w:pPr>
              <w:spacing w:after="0" w:line="240" w:lineRule="auto"/>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 </w:t>
            </w:r>
            <w:r w:rsidRPr="005C5149">
              <w:rPr>
                <w:rFonts w:ascii="Times New Roman" w:hAnsi="Times New Roman" w:eastAsia="Times New Roman" w:cs="Times New Roman"/>
                <w:sz w:val="24"/>
                <w:szCs w:val="24"/>
                <w:lang w:eastAsia="nl-NL"/>
              </w:rPr>
              <w:t> </w:t>
            </w:r>
          </w:p>
        </w:tc>
        <w:tc>
          <w:tcPr>
            <w:tcW w:w="945"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7AAB1CD2" w14:textId="77777777">
            <w:pPr>
              <w:spacing w:after="0" w:line="240" w:lineRule="auto"/>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juli</w:t>
            </w:r>
            <w:r w:rsidRPr="005C5149">
              <w:rPr>
                <w:rFonts w:ascii="Times New Roman" w:hAnsi="Times New Roman" w:eastAsia="Times New Roman" w:cs="Times New Roman"/>
                <w:sz w:val="24"/>
                <w:szCs w:val="24"/>
                <w:lang w:eastAsia="nl-NL"/>
              </w:rPr>
              <w:t> </w:t>
            </w:r>
          </w:p>
        </w:tc>
        <w:tc>
          <w:tcPr>
            <w:tcW w:w="1305"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117DA3E5"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€ 878,10</w:t>
            </w:r>
            <w:r w:rsidRPr="005C5149">
              <w:rPr>
                <w:rFonts w:ascii="Times New Roman" w:hAnsi="Times New Roman" w:eastAsia="Times New Roman" w:cs="Times New Roman"/>
                <w:sz w:val="24"/>
                <w:szCs w:val="24"/>
                <w:lang w:eastAsia="nl-NL"/>
              </w:rPr>
              <w:t> </w:t>
            </w:r>
          </w:p>
        </w:tc>
        <w:tc>
          <w:tcPr>
            <w:tcW w:w="1125"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1C05488F"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€ 10,67</w:t>
            </w:r>
            <w:r w:rsidRPr="005C5149">
              <w:rPr>
                <w:rFonts w:ascii="Times New Roman" w:hAnsi="Times New Roman" w:eastAsia="Times New Roman" w:cs="Times New Roman"/>
                <w:sz w:val="24"/>
                <w:szCs w:val="24"/>
                <w:lang w:eastAsia="nl-NL"/>
              </w:rPr>
              <w:t> </w:t>
            </w:r>
          </w:p>
        </w:tc>
        <w:tc>
          <w:tcPr>
            <w:tcW w:w="1530"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11BD4A8D"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1,81%</w:t>
            </w:r>
            <w:r w:rsidRPr="005C5149">
              <w:rPr>
                <w:rFonts w:ascii="Times New Roman" w:hAnsi="Times New Roman" w:eastAsia="Times New Roman" w:cs="Times New Roman"/>
                <w:sz w:val="24"/>
                <w:szCs w:val="24"/>
                <w:lang w:eastAsia="nl-NL"/>
              </w:rPr>
              <w:t> </w:t>
            </w:r>
          </w:p>
        </w:tc>
        <w:tc>
          <w:tcPr>
            <w:tcW w:w="1290"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25E1CA55" w14:textId="77777777">
            <w:pPr>
              <w:spacing w:after="0" w:line="240" w:lineRule="auto"/>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 </w:t>
            </w:r>
            <w:r w:rsidRPr="005C5149">
              <w:rPr>
                <w:rFonts w:ascii="Times New Roman" w:hAnsi="Times New Roman" w:eastAsia="Times New Roman" w:cs="Times New Roman"/>
                <w:sz w:val="24"/>
                <w:szCs w:val="24"/>
                <w:lang w:eastAsia="nl-NL"/>
              </w:rPr>
              <w:t> </w:t>
            </w:r>
          </w:p>
        </w:tc>
      </w:tr>
      <w:tr w:rsidRPr="005C5149" w:rsidR="009514F8" w:rsidTr="008A1FC6" w14:paraId="5376C1E6" w14:textId="77777777">
        <w:trPr>
          <w:trHeight w:val="300"/>
          <w:jc w:val="center"/>
        </w:trPr>
        <w:tc>
          <w:tcPr>
            <w:tcW w:w="840" w:type="dxa"/>
            <w:tcBorders>
              <w:top w:val="nil"/>
              <w:left w:val="single" w:color="auto" w:sz="6" w:space="0"/>
              <w:bottom w:val="single" w:color="auto" w:sz="6" w:space="0"/>
              <w:right w:val="single" w:color="auto" w:sz="6" w:space="0"/>
            </w:tcBorders>
            <w:shd w:val="clear" w:color="auto" w:fill="auto"/>
            <w:vAlign w:val="bottom"/>
            <w:hideMark/>
          </w:tcPr>
          <w:p w:rsidRPr="005C5149" w:rsidR="009514F8" w:rsidP="003521D9" w:rsidRDefault="009514F8" w14:paraId="628C85C5"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2023</w:t>
            </w:r>
            <w:r w:rsidRPr="005C5149">
              <w:rPr>
                <w:rFonts w:ascii="Times New Roman" w:hAnsi="Times New Roman" w:eastAsia="Times New Roman" w:cs="Times New Roman"/>
                <w:sz w:val="24"/>
                <w:szCs w:val="24"/>
                <w:lang w:eastAsia="nl-NL"/>
              </w:rPr>
              <w:t> </w:t>
            </w:r>
          </w:p>
        </w:tc>
        <w:tc>
          <w:tcPr>
            <w:tcW w:w="945"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43F4BA39" w14:textId="77777777">
            <w:pPr>
              <w:spacing w:after="0" w:line="240" w:lineRule="auto"/>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januari</w:t>
            </w:r>
            <w:r w:rsidRPr="005C5149">
              <w:rPr>
                <w:rFonts w:ascii="Times New Roman" w:hAnsi="Times New Roman" w:eastAsia="Times New Roman" w:cs="Times New Roman"/>
                <w:sz w:val="24"/>
                <w:szCs w:val="24"/>
                <w:lang w:eastAsia="nl-NL"/>
              </w:rPr>
              <w:t> </w:t>
            </w:r>
          </w:p>
        </w:tc>
        <w:tc>
          <w:tcPr>
            <w:tcW w:w="1305"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1E98E684"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€ 967,20</w:t>
            </w:r>
            <w:r w:rsidRPr="005C5149">
              <w:rPr>
                <w:rFonts w:ascii="Times New Roman" w:hAnsi="Times New Roman" w:eastAsia="Times New Roman" w:cs="Times New Roman"/>
                <w:sz w:val="24"/>
                <w:szCs w:val="24"/>
                <w:lang w:eastAsia="nl-NL"/>
              </w:rPr>
              <w:t> </w:t>
            </w:r>
          </w:p>
        </w:tc>
        <w:tc>
          <w:tcPr>
            <w:tcW w:w="1125"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6AD00634"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€ 11,75</w:t>
            </w:r>
            <w:r w:rsidRPr="005C5149">
              <w:rPr>
                <w:rFonts w:ascii="Times New Roman" w:hAnsi="Times New Roman" w:eastAsia="Times New Roman" w:cs="Times New Roman"/>
                <w:sz w:val="24"/>
                <w:szCs w:val="24"/>
                <w:lang w:eastAsia="nl-NL"/>
              </w:rPr>
              <w:t> </w:t>
            </w:r>
          </w:p>
        </w:tc>
        <w:tc>
          <w:tcPr>
            <w:tcW w:w="1530"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498AF832"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10,12%</w:t>
            </w:r>
            <w:r w:rsidRPr="005C5149">
              <w:rPr>
                <w:rFonts w:ascii="Times New Roman" w:hAnsi="Times New Roman" w:eastAsia="Times New Roman" w:cs="Times New Roman"/>
                <w:sz w:val="24"/>
                <w:szCs w:val="24"/>
                <w:lang w:eastAsia="nl-NL"/>
              </w:rPr>
              <w:t> </w:t>
            </w:r>
          </w:p>
        </w:tc>
        <w:tc>
          <w:tcPr>
            <w:tcW w:w="1290"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73606104"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12,12%</w:t>
            </w:r>
            <w:r w:rsidRPr="005C5149">
              <w:rPr>
                <w:rFonts w:ascii="Times New Roman" w:hAnsi="Times New Roman" w:eastAsia="Times New Roman" w:cs="Times New Roman"/>
                <w:sz w:val="24"/>
                <w:szCs w:val="24"/>
                <w:lang w:eastAsia="nl-NL"/>
              </w:rPr>
              <w:t> </w:t>
            </w:r>
          </w:p>
        </w:tc>
      </w:tr>
      <w:tr w:rsidRPr="005C5149" w:rsidR="009514F8" w:rsidTr="008A1FC6" w14:paraId="592105CC" w14:textId="77777777">
        <w:trPr>
          <w:trHeight w:val="300"/>
          <w:jc w:val="center"/>
        </w:trPr>
        <w:tc>
          <w:tcPr>
            <w:tcW w:w="840" w:type="dxa"/>
            <w:tcBorders>
              <w:top w:val="nil"/>
              <w:left w:val="single" w:color="auto" w:sz="6" w:space="0"/>
              <w:bottom w:val="single" w:color="auto" w:sz="6" w:space="0"/>
              <w:right w:val="single" w:color="auto" w:sz="6" w:space="0"/>
            </w:tcBorders>
            <w:shd w:val="clear" w:color="auto" w:fill="auto"/>
            <w:vAlign w:val="bottom"/>
            <w:hideMark/>
          </w:tcPr>
          <w:p w:rsidRPr="005C5149" w:rsidR="009514F8" w:rsidP="003521D9" w:rsidRDefault="009514F8" w14:paraId="0DF980AE" w14:textId="77777777">
            <w:pPr>
              <w:spacing w:after="0" w:line="240" w:lineRule="auto"/>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 </w:t>
            </w:r>
            <w:r w:rsidRPr="005C5149">
              <w:rPr>
                <w:rFonts w:ascii="Times New Roman" w:hAnsi="Times New Roman" w:eastAsia="Times New Roman" w:cs="Times New Roman"/>
                <w:sz w:val="24"/>
                <w:szCs w:val="24"/>
                <w:lang w:eastAsia="nl-NL"/>
              </w:rPr>
              <w:t> </w:t>
            </w:r>
          </w:p>
        </w:tc>
        <w:tc>
          <w:tcPr>
            <w:tcW w:w="945"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37CA4ACF" w14:textId="77777777">
            <w:pPr>
              <w:spacing w:after="0" w:line="240" w:lineRule="auto"/>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juli</w:t>
            </w:r>
            <w:r w:rsidRPr="005C5149">
              <w:rPr>
                <w:rFonts w:ascii="Times New Roman" w:hAnsi="Times New Roman" w:eastAsia="Times New Roman" w:cs="Times New Roman"/>
                <w:sz w:val="24"/>
                <w:szCs w:val="24"/>
                <w:lang w:eastAsia="nl-NL"/>
              </w:rPr>
              <w:t> </w:t>
            </w:r>
          </w:p>
        </w:tc>
        <w:tc>
          <w:tcPr>
            <w:tcW w:w="1305"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66A4B87F"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€ 997,50</w:t>
            </w:r>
            <w:r w:rsidRPr="005C5149">
              <w:rPr>
                <w:rFonts w:ascii="Times New Roman" w:hAnsi="Times New Roman" w:eastAsia="Times New Roman" w:cs="Times New Roman"/>
                <w:sz w:val="24"/>
                <w:szCs w:val="24"/>
                <w:lang w:eastAsia="nl-NL"/>
              </w:rPr>
              <w:t> </w:t>
            </w:r>
          </w:p>
        </w:tc>
        <w:tc>
          <w:tcPr>
            <w:tcW w:w="1125"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5846BD0C"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€ 12,12</w:t>
            </w:r>
            <w:r w:rsidRPr="005C5149">
              <w:rPr>
                <w:rFonts w:ascii="Times New Roman" w:hAnsi="Times New Roman" w:eastAsia="Times New Roman" w:cs="Times New Roman"/>
                <w:sz w:val="24"/>
                <w:szCs w:val="24"/>
                <w:lang w:eastAsia="nl-NL"/>
              </w:rPr>
              <w:t> </w:t>
            </w:r>
          </w:p>
        </w:tc>
        <w:tc>
          <w:tcPr>
            <w:tcW w:w="1530"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2CCF5831"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3,15%</w:t>
            </w:r>
            <w:r w:rsidRPr="005C5149">
              <w:rPr>
                <w:rFonts w:ascii="Times New Roman" w:hAnsi="Times New Roman" w:eastAsia="Times New Roman" w:cs="Times New Roman"/>
                <w:sz w:val="24"/>
                <w:szCs w:val="24"/>
                <w:lang w:eastAsia="nl-NL"/>
              </w:rPr>
              <w:t> </w:t>
            </w:r>
          </w:p>
        </w:tc>
        <w:tc>
          <w:tcPr>
            <w:tcW w:w="1290"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297719AF" w14:textId="77777777">
            <w:pPr>
              <w:spacing w:after="0" w:line="240" w:lineRule="auto"/>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 </w:t>
            </w:r>
            <w:r w:rsidRPr="005C5149">
              <w:rPr>
                <w:rFonts w:ascii="Times New Roman" w:hAnsi="Times New Roman" w:eastAsia="Times New Roman" w:cs="Times New Roman"/>
                <w:sz w:val="24"/>
                <w:szCs w:val="24"/>
                <w:lang w:eastAsia="nl-NL"/>
              </w:rPr>
              <w:t> </w:t>
            </w:r>
          </w:p>
        </w:tc>
      </w:tr>
      <w:tr w:rsidRPr="005C5149" w:rsidR="009514F8" w:rsidTr="008A1FC6" w14:paraId="5C4AFE01" w14:textId="77777777">
        <w:trPr>
          <w:trHeight w:val="300"/>
          <w:jc w:val="center"/>
        </w:trPr>
        <w:tc>
          <w:tcPr>
            <w:tcW w:w="840" w:type="dxa"/>
            <w:tcBorders>
              <w:top w:val="nil"/>
              <w:left w:val="single" w:color="auto" w:sz="6" w:space="0"/>
              <w:bottom w:val="single" w:color="auto" w:sz="6" w:space="0"/>
              <w:right w:val="single" w:color="auto" w:sz="6" w:space="0"/>
            </w:tcBorders>
            <w:shd w:val="clear" w:color="auto" w:fill="auto"/>
            <w:vAlign w:val="bottom"/>
            <w:hideMark/>
          </w:tcPr>
          <w:p w:rsidRPr="005C5149" w:rsidR="009514F8" w:rsidP="003521D9" w:rsidRDefault="009514F8" w14:paraId="62E837ED"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2024</w:t>
            </w:r>
            <w:r w:rsidRPr="005C5149">
              <w:rPr>
                <w:rFonts w:ascii="Times New Roman" w:hAnsi="Times New Roman" w:eastAsia="Times New Roman" w:cs="Times New Roman"/>
                <w:sz w:val="24"/>
                <w:szCs w:val="24"/>
                <w:lang w:eastAsia="nl-NL"/>
              </w:rPr>
              <w:t> </w:t>
            </w:r>
          </w:p>
        </w:tc>
        <w:tc>
          <w:tcPr>
            <w:tcW w:w="945"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01B6709E" w14:textId="77777777">
            <w:pPr>
              <w:spacing w:after="0" w:line="240" w:lineRule="auto"/>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januari</w:t>
            </w:r>
            <w:r w:rsidRPr="005C5149">
              <w:rPr>
                <w:rFonts w:ascii="Times New Roman" w:hAnsi="Times New Roman" w:eastAsia="Times New Roman" w:cs="Times New Roman"/>
                <w:sz w:val="24"/>
                <w:szCs w:val="24"/>
                <w:lang w:eastAsia="nl-NL"/>
              </w:rPr>
              <w:t> </w:t>
            </w:r>
          </w:p>
        </w:tc>
        <w:tc>
          <w:tcPr>
            <w:tcW w:w="1305"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4F0B17FE" w14:textId="77777777">
            <w:pPr>
              <w:spacing w:after="0" w:line="240" w:lineRule="auto"/>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 </w:t>
            </w:r>
            <w:r w:rsidRPr="005C5149">
              <w:rPr>
                <w:rFonts w:ascii="Times New Roman" w:hAnsi="Times New Roman" w:eastAsia="Times New Roman" w:cs="Times New Roman"/>
                <w:sz w:val="24"/>
                <w:szCs w:val="24"/>
                <w:lang w:eastAsia="nl-NL"/>
              </w:rPr>
              <w:t> </w:t>
            </w:r>
          </w:p>
        </w:tc>
        <w:tc>
          <w:tcPr>
            <w:tcW w:w="1125"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77A446C3"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€ 13,27</w:t>
            </w:r>
            <w:r w:rsidRPr="005C5149">
              <w:rPr>
                <w:rFonts w:ascii="Times New Roman" w:hAnsi="Times New Roman" w:eastAsia="Times New Roman" w:cs="Times New Roman"/>
                <w:sz w:val="24"/>
                <w:szCs w:val="24"/>
                <w:lang w:eastAsia="nl-NL"/>
              </w:rPr>
              <w:t> </w:t>
            </w:r>
          </w:p>
        </w:tc>
        <w:tc>
          <w:tcPr>
            <w:tcW w:w="1530"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743B8F5D"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9,49%</w:t>
            </w:r>
            <w:r w:rsidRPr="005C5149">
              <w:rPr>
                <w:rFonts w:ascii="Times New Roman" w:hAnsi="Times New Roman" w:eastAsia="Times New Roman" w:cs="Times New Roman"/>
                <w:sz w:val="24"/>
                <w:szCs w:val="24"/>
                <w:lang w:eastAsia="nl-NL"/>
              </w:rPr>
              <w:t> </w:t>
            </w:r>
          </w:p>
        </w:tc>
        <w:tc>
          <w:tcPr>
            <w:tcW w:w="1290"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2BF7CB9D"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12,94%</w:t>
            </w:r>
            <w:r w:rsidRPr="005C5149">
              <w:rPr>
                <w:rFonts w:ascii="Times New Roman" w:hAnsi="Times New Roman" w:eastAsia="Times New Roman" w:cs="Times New Roman"/>
                <w:sz w:val="24"/>
                <w:szCs w:val="24"/>
                <w:lang w:eastAsia="nl-NL"/>
              </w:rPr>
              <w:t> </w:t>
            </w:r>
          </w:p>
        </w:tc>
      </w:tr>
      <w:tr w:rsidRPr="005C5149" w:rsidR="009514F8" w:rsidTr="008A1FC6" w14:paraId="63485947" w14:textId="77777777">
        <w:trPr>
          <w:trHeight w:val="300"/>
          <w:jc w:val="center"/>
        </w:trPr>
        <w:tc>
          <w:tcPr>
            <w:tcW w:w="840" w:type="dxa"/>
            <w:tcBorders>
              <w:top w:val="nil"/>
              <w:left w:val="single" w:color="auto" w:sz="6" w:space="0"/>
              <w:bottom w:val="single" w:color="auto" w:sz="6" w:space="0"/>
              <w:right w:val="single" w:color="auto" w:sz="6" w:space="0"/>
            </w:tcBorders>
            <w:shd w:val="clear" w:color="auto" w:fill="auto"/>
            <w:vAlign w:val="bottom"/>
            <w:hideMark/>
          </w:tcPr>
          <w:p w:rsidRPr="005C5149" w:rsidR="009514F8" w:rsidP="003521D9" w:rsidRDefault="009514F8" w14:paraId="43FF6081" w14:textId="77777777">
            <w:pPr>
              <w:spacing w:after="0" w:line="240" w:lineRule="auto"/>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 </w:t>
            </w:r>
            <w:r w:rsidRPr="005C5149">
              <w:rPr>
                <w:rFonts w:ascii="Times New Roman" w:hAnsi="Times New Roman" w:eastAsia="Times New Roman" w:cs="Times New Roman"/>
                <w:sz w:val="24"/>
                <w:szCs w:val="24"/>
                <w:lang w:eastAsia="nl-NL"/>
              </w:rPr>
              <w:t> </w:t>
            </w:r>
          </w:p>
        </w:tc>
        <w:tc>
          <w:tcPr>
            <w:tcW w:w="945"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3725FD2C" w14:textId="77777777">
            <w:pPr>
              <w:spacing w:after="0" w:line="240" w:lineRule="auto"/>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juli</w:t>
            </w:r>
            <w:r w:rsidRPr="005C5149">
              <w:rPr>
                <w:rFonts w:ascii="Times New Roman" w:hAnsi="Times New Roman" w:eastAsia="Times New Roman" w:cs="Times New Roman"/>
                <w:sz w:val="24"/>
                <w:szCs w:val="24"/>
                <w:lang w:eastAsia="nl-NL"/>
              </w:rPr>
              <w:t> </w:t>
            </w:r>
          </w:p>
        </w:tc>
        <w:tc>
          <w:tcPr>
            <w:tcW w:w="1305"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476E3F53" w14:textId="77777777">
            <w:pPr>
              <w:spacing w:after="0" w:line="240" w:lineRule="auto"/>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 </w:t>
            </w:r>
            <w:r w:rsidRPr="005C5149">
              <w:rPr>
                <w:rFonts w:ascii="Times New Roman" w:hAnsi="Times New Roman" w:eastAsia="Times New Roman" w:cs="Times New Roman"/>
                <w:sz w:val="24"/>
                <w:szCs w:val="24"/>
                <w:lang w:eastAsia="nl-NL"/>
              </w:rPr>
              <w:t> </w:t>
            </w:r>
          </w:p>
        </w:tc>
        <w:tc>
          <w:tcPr>
            <w:tcW w:w="1125"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6B8031C9"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€ 13,68</w:t>
            </w:r>
            <w:r w:rsidRPr="005C5149">
              <w:rPr>
                <w:rFonts w:ascii="Times New Roman" w:hAnsi="Times New Roman" w:eastAsia="Times New Roman" w:cs="Times New Roman"/>
                <w:sz w:val="24"/>
                <w:szCs w:val="24"/>
                <w:lang w:eastAsia="nl-NL"/>
              </w:rPr>
              <w:t> </w:t>
            </w:r>
          </w:p>
        </w:tc>
        <w:tc>
          <w:tcPr>
            <w:tcW w:w="1530"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3002D5AB"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3,09%</w:t>
            </w:r>
            <w:r w:rsidRPr="005C5149">
              <w:rPr>
                <w:rFonts w:ascii="Times New Roman" w:hAnsi="Times New Roman" w:eastAsia="Times New Roman" w:cs="Times New Roman"/>
                <w:sz w:val="24"/>
                <w:szCs w:val="24"/>
                <w:lang w:eastAsia="nl-NL"/>
              </w:rPr>
              <w:t> </w:t>
            </w:r>
          </w:p>
        </w:tc>
        <w:tc>
          <w:tcPr>
            <w:tcW w:w="1290"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77CBDF74" w14:textId="77777777">
            <w:pPr>
              <w:spacing w:after="0" w:line="240" w:lineRule="auto"/>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 </w:t>
            </w:r>
            <w:r w:rsidRPr="005C5149">
              <w:rPr>
                <w:rFonts w:ascii="Times New Roman" w:hAnsi="Times New Roman" w:eastAsia="Times New Roman" w:cs="Times New Roman"/>
                <w:sz w:val="24"/>
                <w:szCs w:val="24"/>
                <w:lang w:eastAsia="nl-NL"/>
              </w:rPr>
              <w:t> </w:t>
            </w:r>
          </w:p>
        </w:tc>
      </w:tr>
      <w:tr w:rsidRPr="005C5149" w:rsidR="009514F8" w:rsidTr="008A1FC6" w14:paraId="5B746550" w14:textId="77777777">
        <w:trPr>
          <w:trHeight w:val="300"/>
          <w:jc w:val="center"/>
        </w:trPr>
        <w:tc>
          <w:tcPr>
            <w:tcW w:w="840" w:type="dxa"/>
            <w:tcBorders>
              <w:top w:val="nil"/>
              <w:left w:val="single" w:color="auto" w:sz="6" w:space="0"/>
              <w:bottom w:val="single" w:color="auto" w:sz="6" w:space="0"/>
              <w:right w:val="single" w:color="auto" w:sz="6" w:space="0"/>
            </w:tcBorders>
            <w:shd w:val="clear" w:color="auto" w:fill="auto"/>
            <w:vAlign w:val="bottom"/>
            <w:hideMark/>
          </w:tcPr>
          <w:p w:rsidRPr="005C5149" w:rsidR="009514F8" w:rsidP="003521D9" w:rsidRDefault="009514F8" w14:paraId="6995E79C"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2025</w:t>
            </w:r>
            <w:r w:rsidRPr="005C5149">
              <w:rPr>
                <w:rFonts w:ascii="Times New Roman" w:hAnsi="Times New Roman" w:eastAsia="Times New Roman" w:cs="Times New Roman"/>
                <w:sz w:val="24"/>
                <w:szCs w:val="24"/>
                <w:lang w:eastAsia="nl-NL"/>
              </w:rPr>
              <w:t> </w:t>
            </w:r>
          </w:p>
        </w:tc>
        <w:tc>
          <w:tcPr>
            <w:tcW w:w="945"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36E33E50" w14:textId="77777777">
            <w:pPr>
              <w:spacing w:after="0" w:line="240" w:lineRule="auto"/>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januari</w:t>
            </w:r>
            <w:r w:rsidRPr="005C5149">
              <w:rPr>
                <w:rFonts w:ascii="Times New Roman" w:hAnsi="Times New Roman" w:eastAsia="Times New Roman" w:cs="Times New Roman"/>
                <w:sz w:val="24"/>
                <w:szCs w:val="24"/>
                <w:lang w:eastAsia="nl-NL"/>
              </w:rPr>
              <w:t> </w:t>
            </w:r>
          </w:p>
        </w:tc>
        <w:tc>
          <w:tcPr>
            <w:tcW w:w="1305"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46DA5974" w14:textId="77777777">
            <w:pPr>
              <w:spacing w:after="0" w:line="240" w:lineRule="auto"/>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 </w:t>
            </w:r>
            <w:r w:rsidRPr="005C5149">
              <w:rPr>
                <w:rFonts w:ascii="Times New Roman" w:hAnsi="Times New Roman" w:eastAsia="Times New Roman" w:cs="Times New Roman"/>
                <w:sz w:val="24"/>
                <w:szCs w:val="24"/>
                <w:lang w:eastAsia="nl-NL"/>
              </w:rPr>
              <w:t> </w:t>
            </w:r>
          </w:p>
        </w:tc>
        <w:tc>
          <w:tcPr>
            <w:tcW w:w="1125"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41A6A18A"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€ 14,06</w:t>
            </w:r>
            <w:r w:rsidRPr="005C5149">
              <w:rPr>
                <w:rFonts w:ascii="Times New Roman" w:hAnsi="Times New Roman" w:eastAsia="Times New Roman" w:cs="Times New Roman"/>
                <w:sz w:val="24"/>
                <w:szCs w:val="24"/>
                <w:lang w:eastAsia="nl-NL"/>
              </w:rPr>
              <w:t> </w:t>
            </w:r>
          </w:p>
        </w:tc>
        <w:tc>
          <w:tcPr>
            <w:tcW w:w="1530"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30900247"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2,78%</w:t>
            </w:r>
            <w:r w:rsidRPr="005C5149">
              <w:rPr>
                <w:rFonts w:ascii="Times New Roman" w:hAnsi="Times New Roman" w:eastAsia="Times New Roman" w:cs="Times New Roman"/>
                <w:sz w:val="24"/>
                <w:szCs w:val="24"/>
                <w:lang w:eastAsia="nl-NL"/>
              </w:rPr>
              <w:t> </w:t>
            </w:r>
          </w:p>
        </w:tc>
        <w:tc>
          <w:tcPr>
            <w:tcW w:w="1290" w:type="dxa"/>
            <w:tcBorders>
              <w:top w:val="nil"/>
              <w:left w:val="nil"/>
              <w:bottom w:val="single" w:color="auto" w:sz="6" w:space="0"/>
              <w:right w:val="single" w:color="auto" w:sz="6" w:space="0"/>
            </w:tcBorders>
            <w:shd w:val="clear" w:color="auto" w:fill="auto"/>
            <w:vAlign w:val="bottom"/>
            <w:hideMark/>
          </w:tcPr>
          <w:p w:rsidRPr="005C5149" w:rsidR="009514F8" w:rsidP="003521D9" w:rsidRDefault="009514F8" w14:paraId="1FB41AC9" w14:textId="77777777">
            <w:pPr>
              <w:spacing w:after="0" w:line="240" w:lineRule="auto"/>
              <w:jc w:val="right"/>
              <w:textAlignment w:val="baseline"/>
              <w:rPr>
                <w:rFonts w:ascii="Times New Roman" w:hAnsi="Times New Roman" w:eastAsia="Times New Roman" w:cs="Times New Roman"/>
                <w:sz w:val="24"/>
                <w:szCs w:val="24"/>
                <w:lang w:eastAsia="nl-NL"/>
              </w:rPr>
            </w:pPr>
            <w:r w:rsidRPr="005C5149">
              <w:rPr>
                <w:rFonts w:ascii="Times New Roman" w:hAnsi="Times New Roman" w:eastAsia="Times New Roman" w:cs="Times New Roman"/>
                <w:color w:val="000000"/>
                <w:sz w:val="24"/>
                <w:szCs w:val="24"/>
                <w:lang w:eastAsia="nl-NL"/>
              </w:rPr>
              <w:t>5,95%</w:t>
            </w:r>
            <w:r w:rsidRPr="005C5149">
              <w:rPr>
                <w:rFonts w:ascii="Times New Roman" w:hAnsi="Times New Roman" w:eastAsia="Times New Roman" w:cs="Times New Roman"/>
                <w:sz w:val="24"/>
                <w:szCs w:val="24"/>
                <w:lang w:eastAsia="nl-NL"/>
              </w:rPr>
              <w:t> </w:t>
            </w:r>
          </w:p>
        </w:tc>
      </w:tr>
    </w:tbl>
    <w:p w:rsidRPr="005C5149" w:rsidR="006E5DE3" w:rsidP="00E65E18" w:rsidRDefault="006E5DE3" w14:paraId="1B992DD7" w14:textId="77777777">
      <w:pPr>
        <w:spacing w:after="0" w:line="240" w:lineRule="auto"/>
        <w:rPr>
          <w:rFonts w:ascii="Times New Roman" w:hAnsi="Times New Roman" w:cs="Times New Roman"/>
          <w:sz w:val="24"/>
          <w:szCs w:val="24"/>
          <w:u w:val="single"/>
        </w:rPr>
      </w:pPr>
    </w:p>
    <w:p w:rsidRPr="005C5149" w:rsidR="006E5DE3" w:rsidP="00E65E18" w:rsidRDefault="006E5DE3" w14:paraId="7BD94285" w14:textId="77777777">
      <w:pPr>
        <w:spacing w:after="0" w:line="240" w:lineRule="auto"/>
        <w:rPr>
          <w:rFonts w:ascii="Times New Roman" w:hAnsi="Times New Roman" w:cs="Times New Roman"/>
          <w:sz w:val="24"/>
          <w:szCs w:val="24"/>
          <w:u w:val="single"/>
        </w:rPr>
      </w:pPr>
    </w:p>
    <w:p w:rsidRPr="005C5149" w:rsidR="00DE6DC6" w:rsidP="00DE6DC6" w:rsidRDefault="00DE6DC6" w14:paraId="61DD988C" w14:textId="77777777">
      <w:pPr>
        <w:spacing w:after="0" w:line="240" w:lineRule="auto"/>
        <w:rPr>
          <w:rFonts w:ascii="Times New Roman" w:hAnsi="Times New Roman" w:eastAsia="Verdana" w:cs="Times New Roman"/>
          <w:sz w:val="24"/>
          <w:szCs w:val="24"/>
        </w:rPr>
      </w:pPr>
      <w:r w:rsidRPr="005C5149">
        <w:rPr>
          <w:rFonts w:ascii="Times New Roman" w:hAnsi="Times New Roman" w:eastAsia="Verdana" w:cs="Times New Roman"/>
          <w:sz w:val="24"/>
          <w:szCs w:val="24"/>
          <w:u w:val="single"/>
        </w:rPr>
        <w:t>Vraag 33</w:t>
      </w:r>
      <w:r w:rsidRPr="005C5149">
        <w:rPr>
          <w:rFonts w:ascii="Times New Roman" w:hAnsi="Times New Roman" w:cs="Times New Roman"/>
          <w:sz w:val="24"/>
          <w:szCs w:val="24"/>
        </w:rPr>
        <w:br/>
      </w:r>
      <w:r w:rsidRPr="005C5149">
        <w:rPr>
          <w:rFonts w:ascii="Times New Roman" w:hAnsi="Times New Roman" w:eastAsia="Verdana" w:cs="Times New Roman"/>
          <w:sz w:val="24"/>
          <w:szCs w:val="24"/>
        </w:rPr>
        <w:t xml:space="preserve">Wat is de ontwikkeling geweest van het mediane brutoloon tussen 2009 en 2024? Kunt u dit uitsplitsen per jaar? </w:t>
      </w:r>
      <w:bookmarkStart w:name="_Hlk179451555" w:id="1"/>
      <w:bookmarkEnd w:id="1"/>
    </w:p>
    <w:p w:rsidRPr="005C5149" w:rsidR="00DE6DC6" w:rsidP="00DE6DC6" w:rsidRDefault="00DE6DC6" w14:paraId="0D321086" w14:textId="77777777">
      <w:pPr>
        <w:spacing w:after="0" w:line="240" w:lineRule="auto"/>
        <w:rPr>
          <w:rFonts w:ascii="Times New Roman" w:hAnsi="Times New Roman" w:cs="Times New Roman"/>
          <w:sz w:val="24"/>
          <w:szCs w:val="24"/>
        </w:rPr>
      </w:pPr>
    </w:p>
    <w:p w:rsidRPr="005C5149" w:rsidR="00DE6DC6" w:rsidP="00DE6DC6" w:rsidRDefault="00DE6DC6" w14:paraId="54B09A1A" w14:textId="77777777">
      <w:pPr>
        <w:spacing w:after="0" w:line="240" w:lineRule="auto"/>
        <w:rPr>
          <w:rFonts w:ascii="Times New Roman" w:hAnsi="Times New Roman" w:eastAsia="Verdana" w:cs="Times New Roman"/>
          <w:sz w:val="24"/>
          <w:szCs w:val="24"/>
        </w:rPr>
      </w:pPr>
      <w:r w:rsidRPr="005C5149">
        <w:rPr>
          <w:rFonts w:ascii="Times New Roman" w:hAnsi="Times New Roman" w:eastAsia="Verdana" w:cs="Times New Roman"/>
          <w:sz w:val="24"/>
          <w:szCs w:val="24"/>
          <w:u w:val="single"/>
        </w:rPr>
        <w:t>Antwoord 33</w:t>
      </w:r>
      <w:r w:rsidRPr="005C5149">
        <w:rPr>
          <w:rFonts w:ascii="Times New Roman" w:hAnsi="Times New Roman" w:cs="Times New Roman"/>
          <w:sz w:val="24"/>
          <w:szCs w:val="24"/>
        </w:rPr>
        <w:br/>
      </w:r>
      <w:r w:rsidRPr="005C5149">
        <w:rPr>
          <w:rFonts w:ascii="Times New Roman" w:hAnsi="Times New Roman" w:eastAsia="Verdana" w:cs="Times New Roman"/>
          <w:sz w:val="24"/>
          <w:szCs w:val="24"/>
        </w:rPr>
        <w:t xml:space="preserve">Het mediane bruto jaarloon is niet direct beschikbaar via CBS Statline. Wel is het mediane bruto persoonlijk inkomen beschikbaar. </w:t>
      </w:r>
    </w:p>
    <w:p w:rsidRPr="005C5149" w:rsidR="00DE6DC6" w:rsidP="00DE6DC6" w:rsidRDefault="00DE6DC6" w14:paraId="1614C4D8" w14:textId="77777777">
      <w:pPr>
        <w:spacing w:after="0" w:line="240" w:lineRule="auto"/>
        <w:rPr>
          <w:rFonts w:ascii="Times New Roman" w:hAnsi="Times New Roman" w:eastAsia="Verdana" w:cs="Times New Roman"/>
          <w:sz w:val="24"/>
          <w:szCs w:val="24"/>
        </w:rPr>
      </w:pPr>
    </w:p>
    <w:p w:rsidRPr="005C5149" w:rsidR="00DE6DC6" w:rsidP="00DE6DC6" w:rsidRDefault="00DE6DC6" w14:paraId="35D04D70" w14:textId="2B9AC193">
      <w:pPr>
        <w:spacing w:after="0" w:line="240" w:lineRule="auto"/>
        <w:rPr>
          <w:rFonts w:ascii="Times New Roman" w:hAnsi="Times New Roman" w:eastAsia="Verdana" w:cs="Times New Roman"/>
          <w:sz w:val="24"/>
          <w:szCs w:val="24"/>
        </w:rPr>
      </w:pPr>
      <w:r w:rsidRPr="005C5149">
        <w:rPr>
          <w:rFonts w:ascii="Times New Roman" w:hAnsi="Times New Roman" w:eastAsia="Verdana" w:cs="Times New Roman"/>
          <w:sz w:val="24"/>
          <w:szCs w:val="24"/>
        </w:rPr>
        <w:t>Onderstaande tabel geeft een overzicht van het mediane persoonlijk bruto inkomen van werknemers. Het persoonlijk bruto inkomen omvat inkomen uit arbeid, inkomen uit eigen onderneming, uitkering inkomensverzekeringen en uitkering sociale voorzieningen (m</w:t>
      </w:r>
      <w:r w:rsidRPr="005C5149" w:rsidR="008A1FC6">
        <w:rPr>
          <w:rFonts w:ascii="Times New Roman" w:hAnsi="Times New Roman" w:eastAsia="Verdana" w:cs="Times New Roman"/>
          <w:sz w:val="24"/>
          <w:szCs w:val="24"/>
        </w:rPr>
        <w:t>et uitzondering van</w:t>
      </w:r>
      <w:r w:rsidRPr="005C5149">
        <w:rPr>
          <w:rFonts w:ascii="Times New Roman" w:hAnsi="Times New Roman" w:eastAsia="Verdana" w:cs="Times New Roman"/>
          <w:sz w:val="24"/>
          <w:szCs w:val="24"/>
        </w:rPr>
        <w:t xml:space="preserve"> kinderbijslag en </w:t>
      </w:r>
      <w:proofErr w:type="spellStart"/>
      <w:r w:rsidRPr="005C5149">
        <w:rPr>
          <w:rFonts w:ascii="Times New Roman" w:hAnsi="Times New Roman" w:eastAsia="Verdana" w:cs="Times New Roman"/>
          <w:sz w:val="24"/>
          <w:szCs w:val="24"/>
        </w:rPr>
        <w:t>kindgebonden</w:t>
      </w:r>
      <w:proofErr w:type="spellEnd"/>
      <w:r w:rsidRPr="005C5149">
        <w:rPr>
          <w:rFonts w:ascii="Times New Roman" w:hAnsi="Times New Roman" w:eastAsia="Verdana" w:cs="Times New Roman"/>
          <w:sz w:val="24"/>
          <w:szCs w:val="24"/>
        </w:rPr>
        <w:t xml:space="preserve"> budget). Omdat hier is gefilterd op het inkomen van werknemers (personen voor wie inkomen uit arbeid de voornaamste inkomensbron is), zal dit voornamelijk loon betreffen. De gegevens bevat zowel mensen die in deeltijd als in voltijd werken. </w:t>
      </w:r>
    </w:p>
    <w:p w:rsidRPr="005C5149" w:rsidR="00DE6DC6" w:rsidP="00DE6DC6" w:rsidRDefault="00DE6DC6" w14:paraId="133799A8" w14:textId="77777777">
      <w:pPr>
        <w:spacing w:after="0" w:line="240" w:lineRule="auto"/>
        <w:rPr>
          <w:rFonts w:ascii="Times New Roman" w:hAnsi="Times New Roman" w:eastAsia="Verdana" w:cs="Times New Roman"/>
          <w:sz w:val="24"/>
          <w:szCs w:val="24"/>
        </w:rPr>
      </w:pPr>
    </w:p>
    <w:p w:rsidRPr="005C5149" w:rsidR="00DE6DC6" w:rsidP="00DE6DC6" w:rsidRDefault="00DE6DC6" w14:paraId="570E7EF2" w14:textId="77777777">
      <w:pPr>
        <w:spacing w:after="0" w:line="240" w:lineRule="auto"/>
        <w:rPr>
          <w:rFonts w:ascii="Times New Roman" w:hAnsi="Times New Roman" w:eastAsia="Verdana" w:cs="Times New Roman"/>
          <w:sz w:val="24"/>
          <w:szCs w:val="24"/>
        </w:rPr>
      </w:pPr>
      <w:r w:rsidRPr="005C5149">
        <w:rPr>
          <w:rFonts w:ascii="Times New Roman" w:hAnsi="Times New Roman" w:eastAsia="Verdana" w:cs="Times New Roman"/>
          <w:sz w:val="24"/>
          <w:szCs w:val="24"/>
        </w:rPr>
        <w:t xml:space="preserve">De reeks is beschikbaar van vanaf 2011 tot 2022. Voor 2000 tot en met 2014 zijn soortgelijke gegevens beschikbaar, maar die zijn niet geheel vergelijkbaar vanwege verschillen in de wijze van samenstelling. </w:t>
      </w:r>
    </w:p>
    <w:p w:rsidRPr="005C5149" w:rsidR="00DE6DC6" w:rsidP="00DE6DC6" w:rsidRDefault="00DE6DC6" w14:paraId="6228FD9A" w14:textId="77777777">
      <w:pPr>
        <w:spacing w:after="0" w:line="240" w:lineRule="auto"/>
        <w:rPr>
          <w:rFonts w:ascii="Times New Roman" w:hAnsi="Times New Roman" w:eastAsia="Verdana" w:cs="Times New Roman"/>
          <w:sz w:val="24"/>
          <w:szCs w:val="24"/>
        </w:rPr>
      </w:pPr>
    </w:p>
    <w:p w:rsidRPr="005C5149" w:rsidR="00DE6DC6" w:rsidP="00DE6DC6" w:rsidRDefault="00DE6DC6" w14:paraId="5995E82B" w14:textId="77777777">
      <w:pPr>
        <w:spacing w:after="0" w:line="240" w:lineRule="auto"/>
        <w:rPr>
          <w:rFonts w:ascii="Times New Roman" w:hAnsi="Times New Roman" w:eastAsia="Verdana" w:cs="Times New Roman"/>
          <w:i/>
          <w:iCs/>
          <w:sz w:val="24"/>
          <w:szCs w:val="24"/>
        </w:rPr>
      </w:pPr>
      <w:r w:rsidRPr="005C5149">
        <w:rPr>
          <w:rFonts w:ascii="Times New Roman" w:hAnsi="Times New Roman" w:eastAsia="Verdana" w:cs="Times New Roman"/>
          <w:i/>
          <w:iCs/>
          <w:sz w:val="24"/>
          <w:szCs w:val="24"/>
        </w:rPr>
        <w:t xml:space="preserve">Tabel: mediane bruto persoonlijk inkomen van werknemers, in duizenden euro. </w:t>
      </w:r>
    </w:p>
    <w:tbl>
      <w:tblPr>
        <w:tblW w:w="33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993"/>
        <w:gridCol w:w="2364"/>
      </w:tblGrid>
      <w:tr w:rsidRPr="005C5149" w:rsidR="00DE6DC6" w:rsidTr="003521D9" w14:paraId="16BB2492" w14:textId="77777777">
        <w:trPr>
          <w:trHeight w:val="317"/>
        </w:trPr>
        <w:tc>
          <w:tcPr>
            <w:tcW w:w="993" w:type="dxa"/>
            <w:shd w:val="clear" w:color="auto" w:fill="auto"/>
            <w:noWrap/>
            <w:vAlign w:val="bottom"/>
            <w:hideMark/>
          </w:tcPr>
          <w:p w:rsidRPr="005C5149" w:rsidR="00DE6DC6" w:rsidP="003521D9" w:rsidRDefault="00DE6DC6" w14:paraId="66F890B0" w14:textId="77777777">
            <w:pPr>
              <w:spacing w:after="0" w:line="240" w:lineRule="auto"/>
              <w:rPr>
                <w:rFonts w:ascii="Times New Roman" w:hAnsi="Times New Roman" w:eastAsia="Times New Roman" w:cs="Times New Roman"/>
                <w:b/>
                <w:bCs/>
                <w:color w:val="000000" w:themeColor="text1"/>
                <w:sz w:val="24"/>
                <w:szCs w:val="24"/>
                <w:lang w:eastAsia="nl-NL"/>
              </w:rPr>
            </w:pPr>
            <w:r w:rsidRPr="005C5149">
              <w:rPr>
                <w:rFonts w:ascii="Times New Roman" w:hAnsi="Times New Roman" w:eastAsia="Times New Roman" w:cs="Times New Roman"/>
                <w:b/>
                <w:bCs/>
                <w:color w:val="000000" w:themeColor="text1"/>
                <w:sz w:val="24"/>
                <w:szCs w:val="24"/>
                <w:lang w:eastAsia="nl-NL"/>
              </w:rPr>
              <w:t>Jaar</w:t>
            </w:r>
          </w:p>
        </w:tc>
        <w:tc>
          <w:tcPr>
            <w:tcW w:w="2364" w:type="dxa"/>
            <w:shd w:val="clear" w:color="auto" w:fill="auto"/>
            <w:noWrap/>
            <w:vAlign w:val="bottom"/>
            <w:hideMark/>
          </w:tcPr>
          <w:p w:rsidRPr="005C5149" w:rsidR="00DE6DC6" w:rsidP="003521D9" w:rsidRDefault="00DE6DC6" w14:paraId="68D38C52" w14:textId="77777777">
            <w:pPr>
              <w:spacing w:after="0" w:line="240" w:lineRule="auto"/>
              <w:jc w:val="right"/>
              <w:rPr>
                <w:rFonts w:ascii="Times New Roman" w:hAnsi="Times New Roman" w:eastAsia="Times New Roman" w:cs="Times New Roman"/>
                <w:b/>
                <w:bCs/>
                <w:color w:val="000000" w:themeColor="text1"/>
                <w:sz w:val="24"/>
                <w:szCs w:val="24"/>
                <w:lang w:eastAsia="nl-NL"/>
              </w:rPr>
            </w:pPr>
            <w:r w:rsidRPr="005C5149">
              <w:rPr>
                <w:rFonts w:ascii="Times New Roman" w:hAnsi="Times New Roman" w:eastAsia="Times New Roman" w:cs="Times New Roman"/>
                <w:b/>
                <w:bCs/>
                <w:color w:val="000000" w:themeColor="text1"/>
                <w:sz w:val="24"/>
                <w:szCs w:val="24"/>
                <w:lang w:eastAsia="nl-NL"/>
              </w:rPr>
              <w:t>Mediaan bruto inkomen</w:t>
            </w:r>
          </w:p>
        </w:tc>
      </w:tr>
      <w:tr w:rsidRPr="005C5149" w:rsidR="00DE6DC6" w:rsidTr="003521D9" w14:paraId="773375B5" w14:textId="77777777">
        <w:trPr>
          <w:trHeight w:val="317"/>
        </w:trPr>
        <w:tc>
          <w:tcPr>
            <w:tcW w:w="993" w:type="dxa"/>
            <w:shd w:val="clear" w:color="auto" w:fill="auto"/>
            <w:noWrap/>
            <w:vAlign w:val="bottom"/>
            <w:hideMark/>
          </w:tcPr>
          <w:p w:rsidRPr="005C5149" w:rsidR="00DE6DC6" w:rsidP="003521D9" w:rsidRDefault="00DE6DC6" w14:paraId="2476B568"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2011</w:t>
            </w:r>
          </w:p>
        </w:tc>
        <w:tc>
          <w:tcPr>
            <w:tcW w:w="2364" w:type="dxa"/>
            <w:shd w:val="clear" w:color="auto" w:fill="auto"/>
            <w:noWrap/>
            <w:vAlign w:val="bottom"/>
            <w:hideMark/>
          </w:tcPr>
          <w:p w:rsidRPr="005C5149" w:rsidR="00DE6DC6" w:rsidP="003521D9" w:rsidRDefault="00DE6DC6" w14:paraId="791A0B61"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 xml:space="preserve">    39,9</w:t>
            </w:r>
          </w:p>
        </w:tc>
      </w:tr>
      <w:tr w:rsidRPr="005C5149" w:rsidR="00DE6DC6" w:rsidTr="003521D9" w14:paraId="63AD24E0" w14:textId="77777777">
        <w:trPr>
          <w:trHeight w:val="317"/>
        </w:trPr>
        <w:tc>
          <w:tcPr>
            <w:tcW w:w="993" w:type="dxa"/>
            <w:shd w:val="clear" w:color="auto" w:fill="auto"/>
            <w:noWrap/>
            <w:vAlign w:val="bottom"/>
            <w:hideMark/>
          </w:tcPr>
          <w:p w:rsidRPr="005C5149" w:rsidR="00DE6DC6" w:rsidP="003521D9" w:rsidRDefault="00DE6DC6" w14:paraId="0C378922"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2012</w:t>
            </w:r>
          </w:p>
        </w:tc>
        <w:tc>
          <w:tcPr>
            <w:tcW w:w="2364" w:type="dxa"/>
            <w:shd w:val="clear" w:color="auto" w:fill="auto"/>
            <w:noWrap/>
            <w:vAlign w:val="bottom"/>
            <w:hideMark/>
          </w:tcPr>
          <w:p w:rsidRPr="005C5149" w:rsidR="00DE6DC6" w:rsidP="003521D9" w:rsidRDefault="00DE6DC6" w14:paraId="499491E0"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 xml:space="preserve">    40,6</w:t>
            </w:r>
          </w:p>
        </w:tc>
      </w:tr>
      <w:tr w:rsidRPr="005C5149" w:rsidR="00DE6DC6" w:rsidTr="003521D9" w14:paraId="3A2F9EF1" w14:textId="77777777">
        <w:trPr>
          <w:trHeight w:val="317"/>
        </w:trPr>
        <w:tc>
          <w:tcPr>
            <w:tcW w:w="993" w:type="dxa"/>
            <w:shd w:val="clear" w:color="auto" w:fill="auto"/>
            <w:noWrap/>
            <w:vAlign w:val="bottom"/>
            <w:hideMark/>
          </w:tcPr>
          <w:p w:rsidRPr="005C5149" w:rsidR="00DE6DC6" w:rsidP="003521D9" w:rsidRDefault="00DE6DC6" w14:paraId="046C91CD"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2013</w:t>
            </w:r>
          </w:p>
        </w:tc>
        <w:tc>
          <w:tcPr>
            <w:tcW w:w="2364" w:type="dxa"/>
            <w:shd w:val="clear" w:color="auto" w:fill="auto"/>
            <w:noWrap/>
            <w:vAlign w:val="bottom"/>
            <w:hideMark/>
          </w:tcPr>
          <w:p w:rsidRPr="005C5149" w:rsidR="00DE6DC6" w:rsidP="003521D9" w:rsidRDefault="00DE6DC6" w14:paraId="54221294"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 xml:space="preserve">    41,4</w:t>
            </w:r>
          </w:p>
        </w:tc>
      </w:tr>
      <w:tr w:rsidRPr="005C5149" w:rsidR="00DE6DC6" w:rsidTr="003521D9" w14:paraId="34ACEFB9" w14:textId="77777777">
        <w:trPr>
          <w:trHeight w:val="317"/>
        </w:trPr>
        <w:tc>
          <w:tcPr>
            <w:tcW w:w="993" w:type="dxa"/>
            <w:shd w:val="clear" w:color="auto" w:fill="auto"/>
            <w:noWrap/>
            <w:vAlign w:val="bottom"/>
            <w:hideMark/>
          </w:tcPr>
          <w:p w:rsidRPr="005C5149" w:rsidR="00DE6DC6" w:rsidP="003521D9" w:rsidRDefault="00DE6DC6" w14:paraId="4FF161F6"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2014</w:t>
            </w:r>
          </w:p>
        </w:tc>
        <w:tc>
          <w:tcPr>
            <w:tcW w:w="2364" w:type="dxa"/>
            <w:shd w:val="clear" w:color="auto" w:fill="auto"/>
            <w:noWrap/>
            <w:vAlign w:val="bottom"/>
            <w:hideMark/>
          </w:tcPr>
          <w:p w:rsidRPr="005C5149" w:rsidR="00DE6DC6" w:rsidP="003521D9" w:rsidRDefault="00DE6DC6" w14:paraId="7A47EF1C"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 xml:space="preserve">    42,1</w:t>
            </w:r>
          </w:p>
        </w:tc>
      </w:tr>
      <w:tr w:rsidRPr="005C5149" w:rsidR="00DE6DC6" w:rsidTr="003521D9" w14:paraId="1B479FA9" w14:textId="77777777">
        <w:trPr>
          <w:trHeight w:val="317"/>
        </w:trPr>
        <w:tc>
          <w:tcPr>
            <w:tcW w:w="993" w:type="dxa"/>
            <w:shd w:val="clear" w:color="auto" w:fill="auto"/>
            <w:noWrap/>
            <w:vAlign w:val="bottom"/>
            <w:hideMark/>
          </w:tcPr>
          <w:p w:rsidRPr="005C5149" w:rsidR="00DE6DC6" w:rsidP="003521D9" w:rsidRDefault="00DE6DC6" w14:paraId="69754B12"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2015</w:t>
            </w:r>
          </w:p>
        </w:tc>
        <w:tc>
          <w:tcPr>
            <w:tcW w:w="2364" w:type="dxa"/>
            <w:shd w:val="clear" w:color="auto" w:fill="auto"/>
            <w:noWrap/>
            <w:vAlign w:val="bottom"/>
            <w:hideMark/>
          </w:tcPr>
          <w:p w:rsidRPr="005C5149" w:rsidR="00DE6DC6" w:rsidP="003521D9" w:rsidRDefault="00DE6DC6" w14:paraId="53CDDA96"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 xml:space="preserve">    41,9</w:t>
            </w:r>
          </w:p>
        </w:tc>
      </w:tr>
      <w:tr w:rsidRPr="005C5149" w:rsidR="00DE6DC6" w:rsidTr="003521D9" w14:paraId="4E5627CB" w14:textId="77777777">
        <w:trPr>
          <w:trHeight w:val="317"/>
        </w:trPr>
        <w:tc>
          <w:tcPr>
            <w:tcW w:w="993" w:type="dxa"/>
            <w:shd w:val="clear" w:color="auto" w:fill="auto"/>
            <w:noWrap/>
            <w:vAlign w:val="bottom"/>
            <w:hideMark/>
          </w:tcPr>
          <w:p w:rsidRPr="005C5149" w:rsidR="00DE6DC6" w:rsidP="003521D9" w:rsidRDefault="00DE6DC6" w14:paraId="25C4D0D7"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2016</w:t>
            </w:r>
          </w:p>
        </w:tc>
        <w:tc>
          <w:tcPr>
            <w:tcW w:w="2364" w:type="dxa"/>
            <w:shd w:val="clear" w:color="auto" w:fill="auto"/>
            <w:noWrap/>
            <w:vAlign w:val="bottom"/>
            <w:hideMark/>
          </w:tcPr>
          <w:p w:rsidRPr="005C5149" w:rsidR="00DE6DC6" w:rsidP="003521D9" w:rsidRDefault="00DE6DC6" w14:paraId="0A8C95A9"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 xml:space="preserve">    42,4</w:t>
            </w:r>
          </w:p>
        </w:tc>
      </w:tr>
      <w:tr w:rsidRPr="005C5149" w:rsidR="00DE6DC6" w:rsidTr="003521D9" w14:paraId="7A82EAC0" w14:textId="77777777">
        <w:trPr>
          <w:trHeight w:val="317"/>
        </w:trPr>
        <w:tc>
          <w:tcPr>
            <w:tcW w:w="993" w:type="dxa"/>
            <w:shd w:val="clear" w:color="auto" w:fill="auto"/>
            <w:noWrap/>
            <w:vAlign w:val="bottom"/>
            <w:hideMark/>
          </w:tcPr>
          <w:p w:rsidRPr="005C5149" w:rsidR="00DE6DC6" w:rsidP="003521D9" w:rsidRDefault="00DE6DC6" w14:paraId="5A4187D0"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2017</w:t>
            </w:r>
          </w:p>
        </w:tc>
        <w:tc>
          <w:tcPr>
            <w:tcW w:w="2364" w:type="dxa"/>
            <w:shd w:val="clear" w:color="auto" w:fill="auto"/>
            <w:noWrap/>
            <w:vAlign w:val="bottom"/>
            <w:hideMark/>
          </w:tcPr>
          <w:p w:rsidRPr="005C5149" w:rsidR="00DE6DC6" w:rsidP="003521D9" w:rsidRDefault="00DE6DC6" w14:paraId="1F041413"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 xml:space="preserve">    43,1</w:t>
            </w:r>
          </w:p>
        </w:tc>
      </w:tr>
      <w:tr w:rsidRPr="005C5149" w:rsidR="00DE6DC6" w:rsidTr="003521D9" w14:paraId="426E1C9C" w14:textId="77777777">
        <w:trPr>
          <w:trHeight w:val="317"/>
        </w:trPr>
        <w:tc>
          <w:tcPr>
            <w:tcW w:w="993" w:type="dxa"/>
            <w:shd w:val="clear" w:color="auto" w:fill="auto"/>
            <w:noWrap/>
            <w:vAlign w:val="bottom"/>
            <w:hideMark/>
          </w:tcPr>
          <w:p w:rsidRPr="005C5149" w:rsidR="00DE6DC6" w:rsidP="003521D9" w:rsidRDefault="00DE6DC6" w14:paraId="0B74BD64"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2018</w:t>
            </w:r>
          </w:p>
        </w:tc>
        <w:tc>
          <w:tcPr>
            <w:tcW w:w="2364" w:type="dxa"/>
            <w:shd w:val="clear" w:color="auto" w:fill="auto"/>
            <w:noWrap/>
            <w:vAlign w:val="bottom"/>
            <w:hideMark/>
          </w:tcPr>
          <w:p w:rsidRPr="005C5149" w:rsidR="00DE6DC6" w:rsidP="003521D9" w:rsidRDefault="00DE6DC6" w14:paraId="18925FB3"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 xml:space="preserve">    43,9</w:t>
            </w:r>
          </w:p>
        </w:tc>
      </w:tr>
      <w:tr w:rsidRPr="005C5149" w:rsidR="00DE6DC6" w:rsidTr="003521D9" w14:paraId="441716D3" w14:textId="77777777">
        <w:trPr>
          <w:trHeight w:val="317"/>
        </w:trPr>
        <w:tc>
          <w:tcPr>
            <w:tcW w:w="993" w:type="dxa"/>
            <w:shd w:val="clear" w:color="auto" w:fill="auto"/>
            <w:noWrap/>
            <w:vAlign w:val="bottom"/>
            <w:hideMark/>
          </w:tcPr>
          <w:p w:rsidRPr="005C5149" w:rsidR="00DE6DC6" w:rsidP="003521D9" w:rsidRDefault="00DE6DC6" w14:paraId="154C6A8F"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2019</w:t>
            </w:r>
          </w:p>
        </w:tc>
        <w:tc>
          <w:tcPr>
            <w:tcW w:w="2364" w:type="dxa"/>
            <w:shd w:val="clear" w:color="auto" w:fill="auto"/>
            <w:noWrap/>
            <w:vAlign w:val="bottom"/>
            <w:hideMark/>
          </w:tcPr>
          <w:p w:rsidRPr="005C5149" w:rsidR="00DE6DC6" w:rsidP="003521D9" w:rsidRDefault="00DE6DC6" w14:paraId="2FA0BA48"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 xml:space="preserve">    45,2</w:t>
            </w:r>
          </w:p>
        </w:tc>
      </w:tr>
      <w:tr w:rsidRPr="005C5149" w:rsidR="00DE6DC6" w:rsidTr="003521D9" w14:paraId="65FB2D3A" w14:textId="77777777">
        <w:trPr>
          <w:trHeight w:val="317"/>
        </w:trPr>
        <w:tc>
          <w:tcPr>
            <w:tcW w:w="993" w:type="dxa"/>
            <w:shd w:val="clear" w:color="auto" w:fill="auto"/>
            <w:noWrap/>
            <w:vAlign w:val="bottom"/>
            <w:hideMark/>
          </w:tcPr>
          <w:p w:rsidRPr="005C5149" w:rsidR="00DE6DC6" w:rsidP="003521D9" w:rsidRDefault="00DE6DC6" w14:paraId="44D37F1C"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2020</w:t>
            </w:r>
          </w:p>
        </w:tc>
        <w:tc>
          <w:tcPr>
            <w:tcW w:w="2364" w:type="dxa"/>
            <w:shd w:val="clear" w:color="auto" w:fill="auto"/>
            <w:noWrap/>
            <w:vAlign w:val="bottom"/>
            <w:hideMark/>
          </w:tcPr>
          <w:p w:rsidRPr="005C5149" w:rsidR="00DE6DC6" w:rsidP="003521D9" w:rsidRDefault="00DE6DC6" w14:paraId="00C02294"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 xml:space="preserve">    47,1</w:t>
            </w:r>
          </w:p>
        </w:tc>
      </w:tr>
      <w:tr w:rsidRPr="005C5149" w:rsidR="00DE6DC6" w:rsidTr="003521D9" w14:paraId="6F710A2E" w14:textId="77777777">
        <w:trPr>
          <w:trHeight w:val="317"/>
        </w:trPr>
        <w:tc>
          <w:tcPr>
            <w:tcW w:w="993" w:type="dxa"/>
            <w:shd w:val="clear" w:color="auto" w:fill="auto"/>
            <w:noWrap/>
            <w:vAlign w:val="bottom"/>
            <w:hideMark/>
          </w:tcPr>
          <w:p w:rsidRPr="005C5149" w:rsidR="00DE6DC6" w:rsidP="003521D9" w:rsidRDefault="00DE6DC6" w14:paraId="70030361"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lastRenderedPageBreak/>
              <w:t>2021</w:t>
            </w:r>
          </w:p>
        </w:tc>
        <w:tc>
          <w:tcPr>
            <w:tcW w:w="2364" w:type="dxa"/>
            <w:shd w:val="clear" w:color="auto" w:fill="auto"/>
            <w:noWrap/>
            <w:vAlign w:val="bottom"/>
            <w:hideMark/>
          </w:tcPr>
          <w:p w:rsidRPr="005C5149" w:rsidR="00DE6DC6" w:rsidP="003521D9" w:rsidRDefault="00DE6DC6" w14:paraId="3EA58877"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 xml:space="preserve">    48,0</w:t>
            </w:r>
          </w:p>
        </w:tc>
      </w:tr>
      <w:tr w:rsidRPr="005C5149" w:rsidR="00DE6DC6" w:rsidTr="003521D9" w14:paraId="01FE9BD2" w14:textId="77777777">
        <w:trPr>
          <w:trHeight w:val="317"/>
        </w:trPr>
        <w:tc>
          <w:tcPr>
            <w:tcW w:w="993" w:type="dxa"/>
            <w:shd w:val="clear" w:color="auto" w:fill="auto"/>
            <w:noWrap/>
            <w:vAlign w:val="bottom"/>
            <w:hideMark/>
          </w:tcPr>
          <w:p w:rsidRPr="005C5149" w:rsidR="00DE6DC6" w:rsidP="003521D9" w:rsidRDefault="00DE6DC6" w14:paraId="5EA07574"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2022*</w:t>
            </w:r>
          </w:p>
        </w:tc>
        <w:tc>
          <w:tcPr>
            <w:tcW w:w="2364" w:type="dxa"/>
            <w:shd w:val="clear" w:color="auto" w:fill="auto"/>
            <w:noWrap/>
            <w:vAlign w:val="bottom"/>
            <w:hideMark/>
          </w:tcPr>
          <w:p w:rsidRPr="005C5149" w:rsidR="00DE6DC6" w:rsidP="003521D9" w:rsidRDefault="00DE6DC6" w14:paraId="4CC6CEF6"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 xml:space="preserve">    51,1</w:t>
            </w:r>
          </w:p>
        </w:tc>
      </w:tr>
    </w:tbl>
    <w:p w:rsidRPr="005C5149" w:rsidR="00DE6DC6" w:rsidP="00DE6DC6" w:rsidRDefault="00DE6DC6" w14:paraId="381F352B"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 De cijfers over 2022 zijn voorlopig. </w:t>
      </w:r>
    </w:p>
    <w:p w:rsidRPr="005C5149" w:rsidR="00DE6DC6" w:rsidP="00DE6DC6" w:rsidRDefault="00DE6DC6" w14:paraId="2047942E" w14:textId="77777777">
      <w:pPr>
        <w:spacing w:after="0" w:line="240" w:lineRule="auto"/>
        <w:rPr>
          <w:rFonts w:ascii="Times New Roman" w:hAnsi="Times New Roman" w:cs="Times New Roman"/>
          <w:sz w:val="24"/>
          <w:szCs w:val="24"/>
        </w:rPr>
      </w:pPr>
      <w:r w:rsidRPr="005C5149">
        <w:rPr>
          <w:rFonts w:ascii="Times New Roman" w:hAnsi="Times New Roman" w:eastAsia="Verdana" w:cs="Times New Roman"/>
          <w:sz w:val="24"/>
          <w:szCs w:val="24"/>
        </w:rPr>
        <w:t xml:space="preserve"> Bron: </w:t>
      </w:r>
      <w:r w:rsidRPr="005C5149">
        <w:rPr>
          <w:rFonts w:ascii="Times New Roman" w:hAnsi="Times New Roman" w:cs="Times New Roman"/>
          <w:sz w:val="24"/>
          <w:szCs w:val="24"/>
        </w:rPr>
        <w:t xml:space="preserve">CBS, </w:t>
      </w:r>
      <w:hyperlink w:anchor="/CBS/nl/dataset/83931NED/table?dl=AE9EA" r:id="rId15">
        <w:r w:rsidRPr="005C5149">
          <w:rPr>
            <w:rStyle w:val="Hyperlink"/>
            <w:rFonts w:ascii="Times New Roman" w:hAnsi="Times New Roman" w:cs="Times New Roman"/>
            <w:sz w:val="24"/>
            <w:szCs w:val="24"/>
          </w:rPr>
          <w:t>Statline</w:t>
        </w:r>
      </w:hyperlink>
      <w:r w:rsidRPr="005C5149">
        <w:rPr>
          <w:rFonts w:ascii="Times New Roman" w:hAnsi="Times New Roman" w:cs="Times New Roman"/>
          <w:sz w:val="24"/>
          <w:szCs w:val="24"/>
        </w:rPr>
        <w:t>, geraadpleegd 10-10-2024.</w:t>
      </w:r>
    </w:p>
    <w:p w:rsidRPr="005C5149" w:rsidR="00DE6DC6" w:rsidP="00DE6DC6" w:rsidRDefault="00DE6DC6" w14:paraId="750C6F37" w14:textId="77777777">
      <w:pPr>
        <w:spacing w:after="0" w:line="240" w:lineRule="auto"/>
        <w:rPr>
          <w:rFonts w:ascii="Times New Roman" w:hAnsi="Times New Roman" w:cs="Times New Roman"/>
          <w:sz w:val="24"/>
          <w:szCs w:val="24"/>
        </w:rPr>
      </w:pPr>
      <w:r w:rsidRPr="005C5149">
        <w:rPr>
          <w:rFonts w:ascii="Times New Roman" w:hAnsi="Times New Roman" w:eastAsia="Verdana" w:cs="Times New Roman"/>
          <w:sz w:val="24"/>
          <w:szCs w:val="24"/>
          <w:u w:val="single"/>
        </w:rPr>
        <w:t xml:space="preserve"> </w:t>
      </w:r>
    </w:p>
    <w:p w:rsidRPr="005C5149" w:rsidR="00FA4EF3" w:rsidP="00FA4EF3" w:rsidRDefault="00FA4EF3" w14:paraId="05FD48B7"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34</w:t>
      </w:r>
    </w:p>
    <w:p w:rsidRPr="005C5149" w:rsidR="00FA4EF3" w:rsidP="00FA4EF3" w:rsidRDefault="00FA4EF3" w14:paraId="60DB4AF4"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Wat is de ontwikkeling geweest van de gemiddelde cao-lonen tussen 2009 en 2024? Kunt u dit uitsplitsen per jaar?</w:t>
      </w:r>
    </w:p>
    <w:p w:rsidRPr="005C5149" w:rsidR="00FA4EF3" w:rsidP="00FA4EF3" w:rsidRDefault="00FA4EF3" w14:paraId="57D74E80" w14:textId="77777777">
      <w:pPr>
        <w:spacing w:after="0" w:line="240" w:lineRule="auto"/>
        <w:rPr>
          <w:rFonts w:ascii="Times New Roman" w:hAnsi="Times New Roman" w:cs="Times New Roman"/>
          <w:sz w:val="24"/>
          <w:szCs w:val="24"/>
        </w:rPr>
      </w:pPr>
    </w:p>
    <w:p w:rsidRPr="005C5149" w:rsidR="00FA4EF3" w:rsidP="00FA4EF3" w:rsidRDefault="00FA4EF3" w14:paraId="79EB78DC"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34</w:t>
      </w:r>
    </w:p>
    <w:p w:rsidRPr="005C5149" w:rsidR="00FA4EF3" w:rsidP="00FA4EF3" w:rsidRDefault="00FA4EF3" w14:paraId="5988937F"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De ontwikkeling van de gemiddelde cao-lonen tussen 2009 en 2024 is weergegeven in onderstaande tabel. Over de hele periode zijn de cao-lonen met 46 procent gestegen.</w:t>
      </w:r>
    </w:p>
    <w:p w:rsidRPr="005C5149" w:rsidR="00FA4EF3" w:rsidP="00FA4EF3" w:rsidRDefault="00FA4EF3" w14:paraId="678F477A" w14:textId="77777777">
      <w:pPr>
        <w:spacing w:after="0" w:line="240" w:lineRule="auto"/>
        <w:jc w:val="center"/>
        <w:rPr>
          <w:rFonts w:ascii="Times New Roman" w:hAnsi="Times New Roman" w:cs="Times New Roman"/>
          <w:sz w:val="24"/>
          <w:szCs w:val="24"/>
        </w:rPr>
      </w:pPr>
    </w:p>
    <w:p w:rsidRPr="005C5149" w:rsidR="00FA4EF3" w:rsidP="00FA4EF3" w:rsidRDefault="00FA4EF3" w14:paraId="7EB5F313" w14:textId="77777777">
      <w:pPr>
        <w:spacing w:after="0" w:line="240" w:lineRule="auto"/>
        <w:rPr>
          <w:rFonts w:ascii="Times New Roman" w:hAnsi="Times New Roman" w:cs="Times New Roman"/>
          <w:i/>
          <w:iCs/>
          <w:sz w:val="24"/>
          <w:szCs w:val="24"/>
        </w:rPr>
      </w:pPr>
      <w:r w:rsidRPr="005C5149">
        <w:rPr>
          <w:rFonts w:ascii="Times New Roman" w:hAnsi="Times New Roman" w:cs="Times New Roman"/>
          <w:i/>
          <w:iCs/>
          <w:sz w:val="24"/>
          <w:szCs w:val="24"/>
        </w:rPr>
        <w:t xml:space="preserve">Tabel: ontwikkeling van gewogen cao-lonen bedrijven en overheid (bron: CPB, MEV 2025). </w:t>
      </w:r>
    </w:p>
    <w:tbl>
      <w:tblPr>
        <w:tblW w:w="637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4A0" w:firstRow="1" w:lastRow="0" w:firstColumn="1" w:lastColumn="0" w:noHBand="0" w:noVBand="1"/>
      </w:tblPr>
      <w:tblGrid>
        <w:gridCol w:w="796"/>
        <w:gridCol w:w="797"/>
        <w:gridCol w:w="797"/>
        <w:gridCol w:w="797"/>
        <w:gridCol w:w="796"/>
        <w:gridCol w:w="797"/>
        <w:gridCol w:w="797"/>
        <w:gridCol w:w="797"/>
      </w:tblGrid>
      <w:tr w:rsidRPr="005C5149" w:rsidR="00FA4EF3" w:rsidTr="003521D9" w14:paraId="1E2A4041" w14:textId="77777777">
        <w:trPr>
          <w:trHeight w:val="300"/>
        </w:trPr>
        <w:tc>
          <w:tcPr>
            <w:tcW w:w="796" w:type="dxa"/>
            <w:shd w:val="clear" w:color="auto" w:fill="auto"/>
            <w:noWrap/>
            <w:vAlign w:val="bottom"/>
            <w:hideMark/>
          </w:tcPr>
          <w:p w:rsidRPr="005C5149" w:rsidR="00FA4EF3" w:rsidP="003521D9" w:rsidRDefault="00FA4EF3" w14:paraId="253B255A" w14:textId="77777777">
            <w:pPr>
              <w:spacing w:after="0" w:line="240" w:lineRule="auto"/>
              <w:jc w:val="right"/>
              <w:rPr>
                <w:rFonts w:ascii="Times New Roman" w:hAnsi="Times New Roman" w:eastAsia="Times New Roman" w:cs="Times New Roman"/>
                <w:b/>
                <w:bCs/>
                <w:color w:val="000000"/>
                <w:kern w:val="0"/>
                <w:sz w:val="24"/>
                <w:szCs w:val="24"/>
                <w:lang w:eastAsia="nl-NL"/>
                <w14:ligatures w14:val="none"/>
              </w:rPr>
            </w:pPr>
            <w:r w:rsidRPr="005C5149">
              <w:rPr>
                <w:rFonts w:ascii="Times New Roman" w:hAnsi="Times New Roman" w:eastAsia="Times New Roman" w:cs="Times New Roman"/>
                <w:b/>
                <w:bCs/>
                <w:color w:val="000000"/>
                <w:kern w:val="0"/>
                <w:sz w:val="24"/>
                <w:szCs w:val="24"/>
                <w:lang w:eastAsia="nl-NL"/>
                <w14:ligatures w14:val="none"/>
              </w:rPr>
              <w:t>2009</w:t>
            </w:r>
          </w:p>
        </w:tc>
        <w:tc>
          <w:tcPr>
            <w:tcW w:w="797" w:type="dxa"/>
            <w:shd w:val="clear" w:color="auto" w:fill="auto"/>
            <w:noWrap/>
            <w:vAlign w:val="bottom"/>
            <w:hideMark/>
          </w:tcPr>
          <w:p w:rsidRPr="005C5149" w:rsidR="00FA4EF3" w:rsidP="003521D9" w:rsidRDefault="00FA4EF3" w14:paraId="6914B480" w14:textId="77777777">
            <w:pPr>
              <w:spacing w:after="0" w:line="240" w:lineRule="auto"/>
              <w:jc w:val="right"/>
              <w:rPr>
                <w:rFonts w:ascii="Times New Roman" w:hAnsi="Times New Roman" w:eastAsia="Times New Roman" w:cs="Times New Roman"/>
                <w:b/>
                <w:bCs/>
                <w:color w:val="000000"/>
                <w:kern w:val="0"/>
                <w:sz w:val="24"/>
                <w:szCs w:val="24"/>
                <w:lang w:eastAsia="nl-NL"/>
                <w14:ligatures w14:val="none"/>
              </w:rPr>
            </w:pPr>
            <w:r w:rsidRPr="005C5149">
              <w:rPr>
                <w:rFonts w:ascii="Times New Roman" w:hAnsi="Times New Roman" w:eastAsia="Times New Roman" w:cs="Times New Roman"/>
                <w:b/>
                <w:bCs/>
                <w:color w:val="000000"/>
                <w:kern w:val="0"/>
                <w:sz w:val="24"/>
                <w:szCs w:val="24"/>
                <w:lang w:eastAsia="nl-NL"/>
                <w14:ligatures w14:val="none"/>
              </w:rPr>
              <w:t>2010</w:t>
            </w:r>
          </w:p>
        </w:tc>
        <w:tc>
          <w:tcPr>
            <w:tcW w:w="797" w:type="dxa"/>
            <w:shd w:val="clear" w:color="auto" w:fill="auto"/>
            <w:noWrap/>
            <w:vAlign w:val="bottom"/>
            <w:hideMark/>
          </w:tcPr>
          <w:p w:rsidRPr="005C5149" w:rsidR="00FA4EF3" w:rsidP="003521D9" w:rsidRDefault="00FA4EF3" w14:paraId="5A5D854A" w14:textId="77777777">
            <w:pPr>
              <w:spacing w:after="0" w:line="240" w:lineRule="auto"/>
              <w:jc w:val="right"/>
              <w:rPr>
                <w:rFonts w:ascii="Times New Roman" w:hAnsi="Times New Roman" w:eastAsia="Times New Roman" w:cs="Times New Roman"/>
                <w:b/>
                <w:bCs/>
                <w:color w:val="000000"/>
                <w:kern w:val="0"/>
                <w:sz w:val="24"/>
                <w:szCs w:val="24"/>
                <w:lang w:eastAsia="nl-NL"/>
                <w14:ligatures w14:val="none"/>
              </w:rPr>
            </w:pPr>
            <w:r w:rsidRPr="005C5149">
              <w:rPr>
                <w:rFonts w:ascii="Times New Roman" w:hAnsi="Times New Roman" w:eastAsia="Times New Roman" w:cs="Times New Roman"/>
                <w:b/>
                <w:bCs/>
                <w:color w:val="000000"/>
                <w:kern w:val="0"/>
                <w:sz w:val="24"/>
                <w:szCs w:val="24"/>
                <w:lang w:eastAsia="nl-NL"/>
                <w14:ligatures w14:val="none"/>
              </w:rPr>
              <w:t>2011</w:t>
            </w:r>
          </w:p>
        </w:tc>
        <w:tc>
          <w:tcPr>
            <w:tcW w:w="797" w:type="dxa"/>
            <w:shd w:val="clear" w:color="auto" w:fill="auto"/>
            <w:noWrap/>
            <w:vAlign w:val="bottom"/>
            <w:hideMark/>
          </w:tcPr>
          <w:p w:rsidRPr="005C5149" w:rsidR="00FA4EF3" w:rsidP="003521D9" w:rsidRDefault="00FA4EF3" w14:paraId="50CF4C36" w14:textId="77777777">
            <w:pPr>
              <w:spacing w:after="0" w:line="240" w:lineRule="auto"/>
              <w:jc w:val="right"/>
              <w:rPr>
                <w:rFonts w:ascii="Times New Roman" w:hAnsi="Times New Roman" w:eastAsia="Times New Roman" w:cs="Times New Roman"/>
                <w:b/>
                <w:bCs/>
                <w:color w:val="000000"/>
                <w:kern w:val="0"/>
                <w:sz w:val="24"/>
                <w:szCs w:val="24"/>
                <w:lang w:eastAsia="nl-NL"/>
                <w14:ligatures w14:val="none"/>
              </w:rPr>
            </w:pPr>
            <w:r w:rsidRPr="005C5149">
              <w:rPr>
                <w:rFonts w:ascii="Times New Roman" w:hAnsi="Times New Roman" w:eastAsia="Times New Roman" w:cs="Times New Roman"/>
                <w:b/>
                <w:bCs/>
                <w:color w:val="000000"/>
                <w:kern w:val="0"/>
                <w:sz w:val="24"/>
                <w:szCs w:val="24"/>
                <w:lang w:eastAsia="nl-NL"/>
                <w14:ligatures w14:val="none"/>
              </w:rPr>
              <w:t>2012</w:t>
            </w:r>
          </w:p>
        </w:tc>
        <w:tc>
          <w:tcPr>
            <w:tcW w:w="796" w:type="dxa"/>
            <w:shd w:val="clear" w:color="auto" w:fill="auto"/>
            <w:noWrap/>
            <w:vAlign w:val="bottom"/>
            <w:hideMark/>
          </w:tcPr>
          <w:p w:rsidRPr="005C5149" w:rsidR="00FA4EF3" w:rsidP="003521D9" w:rsidRDefault="00FA4EF3" w14:paraId="3BAB95C6" w14:textId="77777777">
            <w:pPr>
              <w:spacing w:after="0" w:line="240" w:lineRule="auto"/>
              <w:jc w:val="right"/>
              <w:rPr>
                <w:rFonts w:ascii="Times New Roman" w:hAnsi="Times New Roman" w:eastAsia="Times New Roman" w:cs="Times New Roman"/>
                <w:b/>
                <w:bCs/>
                <w:color w:val="000000"/>
                <w:kern w:val="0"/>
                <w:sz w:val="24"/>
                <w:szCs w:val="24"/>
                <w:lang w:eastAsia="nl-NL"/>
                <w14:ligatures w14:val="none"/>
              </w:rPr>
            </w:pPr>
            <w:r w:rsidRPr="005C5149">
              <w:rPr>
                <w:rFonts w:ascii="Times New Roman" w:hAnsi="Times New Roman" w:eastAsia="Times New Roman" w:cs="Times New Roman"/>
                <w:b/>
                <w:bCs/>
                <w:color w:val="000000"/>
                <w:kern w:val="0"/>
                <w:sz w:val="24"/>
                <w:szCs w:val="24"/>
                <w:lang w:eastAsia="nl-NL"/>
                <w14:ligatures w14:val="none"/>
              </w:rPr>
              <w:t>2013</w:t>
            </w:r>
          </w:p>
        </w:tc>
        <w:tc>
          <w:tcPr>
            <w:tcW w:w="797" w:type="dxa"/>
            <w:shd w:val="clear" w:color="auto" w:fill="auto"/>
            <w:noWrap/>
            <w:vAlign w:val="bottom"/>
            <w:hideMark/>
          </w:tcPr>
          <w:p w:rsidRPr="005C5149" w:rsidR="00FA4EF3" w:rsidP="003521D9" w:rsidRDefault="00FA4EF3" w14:paraId="409DA4D2" w14:textId="77777777">
            <w:pPr>
              <w:spacing w:after="0" w:line="240" w:lineRule="auto"/>
              <w:jc w:val="right"/>
              <w:rPr>
                <w:rFonts w:ascii="Times New Roman" w:hAnsi="Times New Roman" w:eastAsia="Times New Roman" w:cs="Times New Roman"/>
                <w:b/>
                <w:bCs/>
                <w:color w:val="000000"/>
                <w:kern w:val="0"/>
                <w:sz w:val="24"/>
                <w:szCs w:val="24"/>
                <w:lang w:eastAsia="nl-NL"/>
                <w14:ligatures w14:val="none"/>
              </w:rPr>
            </w:pPr>
            <w:r w:rsidRPr="005C5149">
              <w:rPr>
                <w:rFonts w:ascii="Times New Roman" w:hAnsi="Times New Roman" w:eastAsia="Times New Roman" w:cs="Times New Roman"/>
                <w:b/>
                <w:bCs/>
                <w:color w:val="000000"/>
                <w:kern w:val="0"/>
                <w:sz w:val="24"/>
                <w:szCs w:val="24"/>
                <w:lang w:eastAsia="nl-NL"/>
                <w14:ligatures w14:val="none"/>
              </w:rPr>
              <w:t>2014</w:t>
            </w:r>
          </w:p>
        </w:tc>
        <w:tc>
          <w:tcPr>
            <w:tcW w:w="797" w:type="dxa"/>
            <w:shd w:val="clear" w:color="auto" w:fill="auto"/>
            <w:noWrap/>
            <w:vAlign w:val="bottom"/>
            <w:hideMark/>
          </w:tcPr>
          <w:p w:rsidRPr="005C5149" w:rsidR="00FA4EF3" w:rsidP="003521D9" w:rsidRDefault="00FA4EF3" w14:paraId="7AC8E899" w14:textId="77777777">
            <w:pPr>
              <w:spacing w:after="0" w:line="240" w:lineRule="auto"/>
              <w:jc w:val="right"/>
              <w:rPr>
                <w:rFonts w:ascii="Times New Roman" w:hAnsi="Times New Roman" w:eastAsia="Times New Roman" w:cs="Times New Roman"/>
                <w:b/>
                <w:bCs/>
                <w:color w:val="000000"/>
                <w:kern w:val="0"/>
                <w:sz w:val="24"/>
                <w:szCs w:val="24"/>
                <w:lang w:eastAsia="nl-NL"/>
                <w14:ligatures w14:val="none"/>
              </w:rPr>
            </w:pPr>
            <w:r w:rsidRPr="005C5149">
              <w:rPr>
                <w:rFonts w:ascii="Times New Roman" w:hAnsi="Times New Roman" w:eastAsia="Times New Roman" w:cs="Times New Roman"/>
                <w:b/>
                <w:bCs/>
                <w:color w:val="000000"/>
                <w:kern w:val="0"/>
                <w:sz w:val="24"/>
                <w:szCs w:val="24"/>
                <w:lang w:eastAsia="nl-NL"/>
                <w14:ligatures w14:val="none"/>
              </w:rPr>
              <w:t>2015</w:t>
            </w:r>
          </w:p>
        </w:tc>
        <w:tc>
          <w:tcPr>
            <w:tcW w:w="797" w:type="dxa"/>
            <w:shd w:val="clear" w:color="auto" w:fill="auto"/>
            <w:noWrap/>
            <w:vAlign w:val="bottom"/>
            <w:hideMark/>
          </w:tcPr>
          <w:p w:rsidRPr="005C5149" w:rsidR="00FA4EF3" w:rsidP="003521D9" w:rsidRDefault="00FA4EF3" w14:paraId="08902D65" w14:textId="77777777">
            <w:pPr>
              <w:spacing w:after="0" w:line="240" w:lineRule="auto"/>
              <w:jc w:val="right"/>
              <w:rPr>
                <w:rFonts w:ascii="Times New Roman" w:hAnsi="Times New Roman" w:eastAsia="Times New Roman" w:cs="Times New Roman"/>
                <w:b/>
                <w:bCs/>
                <w:color w:val="000000"/>
                <w:kern w:val="0"/>
                <w:sz w:val="24"/>
                <w:szCs w:val="24"/>
                <w:lang w:eastAsia="nl-NL"/>
                <w14:ligatures w14:val="none"/>
              </w:rPr>
            </w:pPr>
            <w:r w:rsidRPr="005C5149">
              <w:rPr>
                <w:rFonts w:ascii="Times New Roman" w:hAnsi="Times New Roman" w:eastAsia="Times New Roman" w:cs="Times New Roman"/>
                <w:b/>
                <w:bCs/>
                <w:color w:val="000000"/>
                <w:kern w:val="0"/>
                <w:sz w:val="24"/>
                <w:szCs w:val="24"/>
                <w:lang w:eastAsia="nl-NL"/>
                <w14:ligatures w14:val="none"/>
              </w:rPr>
              <w:t>2016</w:t>
            </w:r>
          </w:p>
        </w:tc>
      </w:tr>
      <w:tr w:rsidRPr="005C5149" w:rsidR="00FA4EF3" w:rsidTr="003521D9" w14:paraId="5E940110" w14:textId="77777777">
        <w:trPr>
          <w:trHeight w:val="300"/>
        </w:trPr>
        <w:tc>
          <w:tcPr>
            <w:tcW w:w="796" w:type="dxa"/>
            <w:shd w:val="clear" w:color="auto" w:fill="auto"/>
            <w:noWrap/>
            <w:vAlign w:val="bottom"/>
            <w:hideMark/>
          </w:tcPr>
          <w:p w:rsidRPr="005C5149" w:rsidR="00FA4EF3" w:rsidP="003521D9" w:rsidRDefault="00FA4EF3" w14:paraId="55EFB8CE"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2,8%</w:t>
            </w:r>
          </w:p>
        </w:tc>
        <w:tc>
          <w:tcPr>
            <w:tcW w:w="797" w:type="dxa"/>
            <w:shd w:val="clear" w:color="auto" w:fill="auto"/>
            <w:noWrap/>
            <w:vAlign w:val="bottom"/>
            <w:hideMark/>
          </w:tcPr>
          <w:p w:rsidRPr="005C5149" w:rsidR="00FA4EF3" w:rsidP="003521D9" w:rsidRDefault="00FA4EF3" w14:paraId="6891A3B4"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1,3%</w:t>
            </w:r>
          </w:p>
        </w:tc>
        <w:tc>
          <w:tcPr>
            <w:tcW w:w="797" w:type="dxa"/>
            <w:shd w:val="clear" w:color="auto" w:fill="auto"/>
            <w:noWrap/>
            <w:vAlign w:val="bottom"/>
            <w:hideMark/>
          </w:tcPr>
          <w:p w:rsidRPr="005C5149" w:rsidR="00FA4EF3" w:rsidP="003521D9" w:rsidRDefault="00FA4EF3" w14:paraId="36422DAC"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1,1%</w:t>
            </w:r>
          </w:p>
        </w:tc>
        <w:tc>
          <w:tcPr>
            <w:tcW w:w="797" w:type="dxa"/>
            <w:shd w:val="clear" w:color="auto" w:fill="auto"/>
            <w:noWrap/>
            <w:vAlign w:val="bottom"/>
            <w:hideMark/>
          </w:tcPr>
          <w:p w:rsidRPr="005C5149" w:rsidR="00FA4EF3" w:rsidP="003521D9" w:rsidRDefault="00FA4EF3" w14:paraId="23DEEDF0"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1,4%</w:t>
            </w:r>
          </w:p>
        </w:tc>
        <w:tc>
          <w:tcPr>
            <w:tcW w:w="796" w:type="dxa"/>
            <w:shd w:val="clear" w:color="auto" w:fill="auto"/>
            <w:noWrap/>
            <w:vAlign w:val="bottom"/>
            <w:hideMark/>
          </w:tcPr>
          <w:p w:rsidRPr="005C5149" w:rsidR="00FA4EF3" w:rsidP="003521D9" w:rsidRDefault="00FA4EF3" w14:paraId="3A5ACA7B"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1,1%</w:t>
            </w:r>
          </w:p>
        </w:tc>
        <w:tc>
          <w:tcPr>
            <w:tcW w:w="797" w:type="dxa"/>
            <w:shd w:val="clear" w:color="auto" w:fill="auto"/>
            <w:noWrap/>
            <w:vAlign w:val="bottom"/>
            <w:hideMark/>
          </w:tcPr>
          <w:p w:rsidRPr="005C5149" w:rsidR="00FA4EF3" w:rsidP="003521D9" w:rsidRDefault="00FA4EF3" w14:paraId="4816B6A9"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0,9%</w:t>
            </w:r>
          </w:p>
        </w:tc>
        <w:tc>
          <w:tcPr>
            <w:tcW w:w="797" w:type="dxa"/>
            <w:shd w:val="clear" w:color="auto" w:fill="auto"/>
            <w:noWrap/>
            <w:vAlign w:val="bottom"/>
            <w:hideMark/>
          </w:tcPr>
          <w:p w:rsidRPr="005C5149" w:rsidR="00FA4EF3" w:rsidP="003521D9" w:rsidRDefault="00FA4EF3" w14:paraId="2A6A5367"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1,4%</w:t>
            </w:r>
          </w:p>
        </w:tc>
        <w:tc>
          <w:tcPr>
            <w:tcW w:w="797" w:type="dxa"/>
            <w:shd w:val="clear" w:color="auto" w:fill="auto"/>
            <w:noWrap/>
            <w:vAlign w:val="bottom"/>
            <w:hideMark/>
          </w:tcPr>
          <w:p w:rsidRPr="005C5149" w:rsidR="00FA4EF3" w:rsidP="003521D9" w:rsidRDefault="00FA4EF3" w14:paraId="4C0E605F"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1,9%</w:t>
            </w:r>
          </w:p>
        </w:tc>
      </w:tr>
    </w:tbl>
    <w:p w:rsidRPr="005C5149" w:rsidR="00FA4EF3" w:rsidP="00FA4EF3" w:rsidRDefault="00FA4EF3" w14:paraId="6EF9B9DF" w14:textId="77777777">
      <w:pPr>
        <w:spacing w:after="0" w:line="240" w:lineRule="auto"/>
        <w:rPr>
          <w:rFonts w:ascii="Times New Roman" w:hAnsi="Times New Roman" w:cs="Times New Roman"/>
          <w:sz w:val="24"/>
          <w:szCs w:val="24"/>
        </w:rPr>
      </w:pPr>
    </w:p>
    <w:tbl>
      <w:tblPr>
        <w:tblW w:w="637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4A0" w:firstRow="1" w:lastRow="0" w:firstColumn="1" w:lastColumn="0" w:noHBand="0" w:noVBand="1"/>
      </w:tblPr>
      <w:tblGrid>
        <w:gridCol w:w="796"/>
        <w:gridCol w:w="797"/>
        <w:gridCol w:w="797"/>
        <w:gridCol w:w="797"/>
        <w:gridCol w:w="796"/>
        <w:gridCol w:w="797"/>
        <w:gridCol w:w="797"/>
        <w:gridCol w:w="797"/>
      </w:tblGrid>
      <w:tr w:rsidRPr="005C5149" w:rsidR="00FA4EF3" w:rsidTr="003521D9" w14:paraId="239FEA86" w14:textId="77777777">
        <w:trPr>
          <w:trHeight w:val="300"/>
        </w:trPr>
        <w:tc>
          <w:tcPr>
            <w:tcW w:w="796" w:type="dxa"/>
            <w:vAlign w:val="bottom"/>
          </w:tcPr>
          <w:p w:rsidRPr="005C5149" w:rsidR="00FA4EF3" w:rsidP="003521D9" w:rsidRDefault="00FA4EF3" w14:paraId="7D5C91E6" w14:textId="77777777">
            <w:pPr>
              <w:spacing w:after="0" w:line="240" w:lineRule="auto"/>
              <w:jc w:val="right"/>
              <w:rPr>
                <w:rFonts w:ascii="Times New Roman" w:hAnsi="Times New Roman" w:eastAsia="Times New Roman" w:cs="Times New Roman"/>
                <w:b/>
                <w:bCs/>
                <w:color w:val="000000"/>
                <w:kern w:val="0"/>
                <w:sz w:val="24"/>
                <w:szCs w:val="24"/>
                <w:lang w:eastAsia="nl-NL"/>
                <w14:ligatures w14:val="none"/>
              </w:rPr>
            </w:pPr>
            <w:r w:rsidRPr="005C5149">
              <w:rPr>
                <w:rFonts w:ascii="Times New Roman" w:hAnsi="Times New Roman" w:eastAsia="Times New Roman" w:cs="Times New Roman"/>
                <w:b/>
                <w:bCs/>
                <w:color w:val="000000"/>
                <w:kern w:val="0"/>
                <w:sz w:val="24"/>
                <w:szCs w:val="24"/>
                <w:lang w:eastAsia="nl-NL"/>
                <w14:ligatures w14:val="none"/>
              </w:rPr>
              <w:t>2017</w:t>
            </w:r>
          </w:p>
        </w:tc>
        <w:tc>
          <w:tcPr>
            <w:tcW w:w="797" w:type="dxa"/>
            <w:vAlign w:val="bottom"/>
          </w:tcPr>
          <w:p w:rsidRPr="005C5149" w:rsidR="00FA4EF3" w:rsidP="003521D9" w:rsidRDefault="00FA4EF3" w14:paraId="6356285A" w14:textId="77777777">
            <w:pPr>
              <w:spacing w:after="0" w:line="240" w:lineRule="auto"/>
              <w:jc w:val="right"/>
              <w:rPr>
                <w:rFonts w:ascii="Times New Roman" w:hAnsi="Times New Roman" w:eastAsia="Times New Roman" w:cs="Times New Roman"/>
                <w:b/>
                <w:bCs/>
                <w:color w:val="000000"/>
                <w:kern w:val="0"/>
                <w:sz w:val="24"/>
                <w:szCs w:val="24"/>
                <w:lang w:eastAsia="nl-NL"/>
                <w14:ligatures w14:val="none"/>
              </w:rPr>
            </w:pPr>
            <w:r w:rsidRPr="005C5149">
              <w:rPr>
                <w:rFonts w:ascii="Times New Roman" w:hAnsi="Times New Roman" w:eastAsia="Times New Roman" w:cs="Times New Roman"/>
                <w:b/>
                <w:bCs/>
                <w:color w:val="000000"/>
                <w:kern w:val="0"/>
                <w:sz w:val="24"/>
                <w:szCs w:val="24"/>
                <w:lang w:eastAsia="nl-NL"/>
                <w14:ligatures w14:val="none"/>
              </w:rPr>
              <w:t>2018</w:t>
            </w:r>
          </w:p>
        </w:tc>
        <w:tc>
          <w:tcPr>
            <w:tcW w:w="797" w:type="dxa"/>
            <w:shd w:val="clear" w:color="auto" w:fill="auto"/>
            <w:noWrap/>
            <w:vAlign w:val="bottom"/>
            <w:hideMark/>
          </w:tcPr>
          <w:p w:rsidRPr="005C5149" w:rsidR="00FA4EF3" w:rsidP="003521D9" w:rsidRDefault="00FA4EF3" w14:paraId="7B56F203" w14:textId="77777777">
            <w:pPr>
              <w:spacing w:after="0" w:line="240" w:lineRule="auto"/>
              <w:jc w:val="right"/>
              <w:rPr>
                <w:rFonts w:ascii="Times New Roman" w:hAnsi="Times New Roman" w:eastAsia="Times New Roman" w:cs="Times New Roman"/>
                <w:b/>
                <w:bCs/>
                <w:color w:val="000000"/>
                <w:kern w:val="0"/>
                <w:sz w:val="24"/>
                <w:szCs w:val="24"/>
                <w:lang w:eastAsia="nl-NL"/>
                <w14:ligatures w14:val="none"/>
              </w:rPr>
            </w:pPr>
            <w:r w:rsidRPr="005C5149">
              <w:rPr>
                <w:rFonts w:ascii="Times New Roman" w:hAnsi="Times New Roman" w:eastAsia="Times New Roman" w:cs="Times New Roman"/>
                <w:b/>
                <w:bCs/>
                <w:color w:val="000000"/>
                <w:kern w:val="0"/>
                <w:sz w:val="24"/>
                <w:szCs w:val="24"/>
                <w:lang w:eastAsia="nl-NL"/>
                <w14:ligatures w14:val="none"/>
              </w:rPr>
              <w:t>2019</w:t>
            </w:r>
          </w:p>
        </w:tc>
        <w:tc>
          <w:tcPr>
            <w:tcW w:w="797" w:type="dxa"/>
            <w:shd w:val="clear" w:color="auto" w:fill="auto"/>
            <w:noWrap/>
            <w:vAlign w:val="bottom"/>
            <w:hideMark/>
          </w:tcPr>
          <w:p w:rsidRPr="005C5149" w:rsidR="00FA4EF3" w:rsidP="003521D9" w:rsidRDefault="00FA4EF3" w14:paraId="518F5DD1" w14:textId="77777777">
            <w:pPr>
              <w:spacing w:after="0" w:line="240" w:lineRule="auto"/>
              <w:jc w:val="right"/>
              <w:rPr>
                <w:rFonts w:ascii="Times New Roman" w:hAnsi="Times New Roman" w:eastAsia="Times New Roman" w:cs="Times New Roman"/>
                <w:b/>
                <w:bCs/>
                <w:color w:val="000000"/>
                <w:kern w:val="0"/>
                <w:sz w:val="24"/>
                <w:szCs w:val="24"/>
                <w:lang w:eastAsia="nl-NL"/>
                <w14:ligatures w14:val="none"/>
              </w:rPr>
            </w:pPr>
            <w:r w:rsidRPr="005C5149">
              <w:rPr>
                <w:rFonts w:ascii="Times New Roman" w:hAnsi="Times New Roman" w:eastAsia="Times New Roman" w:cs="Times New Roman"/>
                <w:b/>
                <w:bCs/>
                <w:color w:val="000000"/>
                <w:kern w:val="0"/>
                <w:sz w:val="24"/>
                <w:szCs w:val="24"/>
                <w:lang w:eastAsia="nl-NL"/>
                <w14:ligatures w14:val="none"/>
              </w:rPr>
              <w:t>2020</w:t>
            </w:r>
          </w:p>
        </w:tc>
        <w:tc>
          <w:tcPr>
            <w:tcW w:w="796" w:type="dxa"/>
            <w:shd w:val="clear" w:color="auto" w:fill="auto"/>
            <w:noWrap/>
            <w:vAlign w:val="bottom"/>
            <w:hideMark/>
          </w:tcPr>
          <w:p w:rsidRPr="005C5149" w:rsidR="00FA4EF3" w:rsidP="003521D9" w:rsidRDefault="00FA4EF3" w14:paraId="040EF72B" w14:textId="77777777">
            <w:pPr>
              <w:spacing w:after="0" w:line="240" w:lineRule="auto"/>
              <w:jc w:val="right"/>
              <w:rPr>
                <w:rFonts w:ascii="Times New Roman" w:hAnsi="Times New Roman" w:eastAsia="Times New Roman" w:cs="Times New Roman"/>
                <w:b/>
                <w:bCs/>
                <w:color w:val="000000"/>
                <w:kern w:val="0"/>
                <w:sz w:val="24"/>
                <w:szCs w:val="24"/>
                <w:lang w:eastAsia="nl-NL"/>
                <w14:ligatures w14:val="none"/>
              </w:rPr>
            </w:pPr>
            <w:r w:rsidRPr="005C5149">
              <w:rPr>
                <w:rFonts w:ascii="Times New Roman" w:hAnsi="Times New Roman" w:eastAsia="Times New Roman" w:cs="Times New Roman"/>
                <w:b/>
                <w:bCs/>
                <w:color w:val="000000"/>
                <w:kern w:val="0"/>
                <w:sz w:val="24"/>
                <w:szCs w:val="24"/>
                <w:lang w:eastAsia="nl-NL"/>
                <w14:ligatures w14:val="none"/>
              </w:rPr>
              <w:t>2021</w:t>
            </w:r>
          </w:p>
        </w:tc>
        <w:tc>
          <w:tcPr>
            <w:tcW w:w="797" w:type="dxa"/>
            <w:shd w:val="clear" w:color="auto" w:fill="auto"/>
            <w:noWrap/>
            <w:vAlign w:val="bottom"/>
            <w:hideMark/>
          </w:tcPr>
          <w:p w:rsidRPr="005C5149" w:rsidR="00FA4EF3" w:rsidP="003521D9" w:rsidRDefault="00FA4EF3" w14:paraId="4D2CD0BC" w14:textId="77777777">
            <w:pPr>
              <w:spacing w:after="0" w:line="240" w:lineRule="auto"/>
              <w:jc w:val="right"/>
              <w:rPr>
                <w:rFonts w:ascii="Times New Roman" w:hAnsi="Times New Roman" w:eastAsia="Times New Roman" w:cs="Times New Roman"/>
                <w:b/>
                <w:bCs/>
                <w:color w:val="000000"/>
                <w:kern w:val="0"/>
                <w:sz w:val="24"/>
                <w:szCs w:val="24"/>
                <w:lang w:eastAsia="nl-NL"/>
                <w14:ligatures w14:val="none"/>
              </w:rPr>
            </w:pPr>
            <w:r w:rsidRPr="005C5149">
              <w:rPr>
                <w:rFonts w:ascii="Times New Roman" w:hAnsi="Times New Roman" w:eastAsia="Times New Roman" w:cs="Times New Roman"/>
                <w:b/>
                <w:bCs/>
                <w:color w:val="000000"/>
                <w:kern w:val="0"/>
                <w:sz w:val="24"/>
                <w:szCs w:val="24"/>
                <w:lang w:eastAsia="nl-NL"/>
                <w14:ligatures w14:val="none"/>
              </w:rPr>
              <w:t>2022</w:t>
            </w:r>
          </w:p>
        </w:tc>
        <w:tc>
          <w:tcPr>
            <w:tcW w:w="797" w:type="dxa"/>
            <w:shd w:val="clear" w:color="auto" w:fill="auto"/>
            <w:noWrap/>
            <w:vAlign w:val="bottom"/>
            <w:hideMark/>
          </w:tcPr>
          <w:p w:rsidRPr="005C5149" w:rsidR="00FA4EF3" w:rsidP="003521D9" w:rsidRDefault="00FA4EF3" w14:paraId="4B50AB44" w14:textId="77777777">
            <w:pPr>
              <w:spacing w:after="0" w:line="240" w:lineRule="auto"/>
              <w:jc w:val="right"/>
              <w:rPr>
                <w:rFonts w:ascii="Times New Roman" w:hAnsi="Times New Roman" w:eastAsia="Times New Roman" w:cs="Times New Roman"/>
                <w:b/>
                <w:bCs/>
                <w:color w:val="000000"/>
                <w:kern w:val="0"/>
                <w:sz w:val="24"/>
                <w:szCs w:val="24"/>
                <w:lang w:eastAsia="nl-NL"/>
                <w14:ligatures w14:val="none"/>
              </w:rPr>
            </w:pPr>
            <w:r w:rsidRPr="005C5149">
              <w:rPr>
                <w:rFonts w:ascii="Times New Roman" w:hAnsi="Times New Roman" w:eastAsia="Times New Roman" w:cs="Times New Roman"/>
                <w:b/>
                <w:bCs/>
                <w:color w:val="000000"/>
                <w:kern w:val="0"/>
                <w:sz w:val="24"/>
                <w:szCs w:val="24"/>
                <w:lang w:eastAsia="nl-NL"/>
                <w14:ligatures w14:val="none"/>
              </w:rPr>
              <w:t>2023</w:t>
            </w:r>
          </w:p>
        </w:tc>
        <w:tc>
          <w:tcPr>
            <w:tcW w:w="797" w:type="dxa"/>
            <w:shd w:val="clear" w:color="auto" w:fill="auto"/>
            <w:noWrap/>
            <w:vAlign w:val="bottom"/>
            <w:hideMark/>
          </w:tcPr>
          <w:p w:rsidRPr="005C5149" w:rsidR="00FA4EF3" w:rsidP="003521D9" w:rsidRDefault="00FA4EF3" w14:paraId="70C729EA" w14:textId="77777777">
            <w:pPr>
              <w:spacing w:after="0" w:line="240" w:lineRule="auto"/>
              <w:jc w:val="right"/>
              <w:rPr>
                <w:rFonts w:ascii="Times New Roman" w:hAnsi="Times New Roman" w:eastAsia="Times New Roman" w:cs="Times New Roman"/>
                <w:b/>
                <w:bCs/>
                <w:color w:val="000000"/>
                <w:kern w:val="0"/>
                <w:sz w:val="24"/>
                <w:szCs w:val="24"/>
                <w:lang w:eastAsia="nl-NL"/>
                <w14:ligatures w14:val="none"/>
              </w:rPr>
            </w:pPr>
            <w:r w:rsidRPr="005C5149">
              <w:rPr>
                <w:rFonts w:ascii="Times New Roman" w:hAnsi="Times New Roman" w:eastAsia="Times New Roman" w:cs="Times New Roman"/>
                <w:b/>
                <w:bCs/>
                <w:color w:val="000000"/>
                <w:kern w:val="0"/>
                <w:sz w:val="24"/>
                <w:szCs w:val="24"/>
                <w:lang w:eastAsia="nl-NL"/>
                <w14:ligatures w14:val="none"/>
              </w:rPr>
              <w:t>2024</w:t>
            </w:r>
          </w:p>
        </w:tc>
      </w:tr>
      <w:tr w:rsidRPr="005C5149" w:rsidR="00FA4EF3" w:rsidTr="003521D9" w14:paraId="570E2B95" w14:textId="77777777">
        <w:trPr>
          <w:trHeight w:val="300"/>
        </w:trPr>
        <w:tc>
          <w:tcPr>
            <w:tcW w:w="796" w:type="dxa"/>
            <w:vAlign w:val="bottom"/>
          </w:tcPr>
          <w:p w:rsidRPr="005C5149" w:rsidR="00FA4EF3" w:rsidP="003521D9" w:rsidRDefault="00FA4EF3" w14:paraId="48F4DB8A"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1,4%</w:t>
            </w:r>
          </w:p>
        </w:tc>
        <w:tc>
          <w:tcPr>
            <w:tcW w:w="797" w:type="dxa"/>
            <w:vAlign w:val="bottom"/>
          </w:tcPr>
          <w:p w:rsidRPr="005C5149" w:rsidR="00FA4EF3" w:rsidP="003521D9" w:rsidRDefault="00FA4EF3" w14:paraId="74971432"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2,0%</w:t>
            </w:r>
          </w:p>
        </w:tc>
        <w:tc>
          <w:tcPr>
            <w:tcW w:w="797" w:type="dxa"/>
            <w:shd w:val="clear" w:color="auto" w:fill="auto"/>
            <w:noWrap/>
            <w:vAlign w:val="bottom"/>
            <w:hideMark/>
          </w:tcPr>
          <w:p w:rsidRPr="005C5149" w:rsidR="00FA4EF3" w:rsidP="003521D9" w:rsidRDefault="00FA4EF3" w14:paraId="62EEC4EA"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2,5%</w:t>
            </w:r>
          </w:p>
        </w:tc>
        <w:tc>
          <w:tcPr>
            <w:tcW w:w="797" w:type="dxa"/>
            <w:shd w:val="clear" w:color="auto" w:fill="auto"/>
            <w:noWrap/>
            <w:vAlign w:val="bottom"/>
            <w:hideMark/>
          </w:tcPr>
          <w:p w:rsidRPr="005C5149" w:rsidR="00FA4EF3" w:rsidP="003521D9" w:rsidRDefault="00FA4EF3" w14:paraId="7D051D7F"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2,9%</w:t>
            </w:r>
          </w:p>
        </w:tc>
        <w:tc>
          <w:tcPr>
            <w:tcW w:w="796" w:type="dxa"/>
            <w:shd w:val="clear" w:color="auto" w:fill="auto"/>
            <w:noWrap/>
            <w:vAlign w:val="bottom"/>
            <w:hideMark/>
          </w:tcPr>
          <w:p w:rsidRPr="005C5149" w:rsidR="00FA4EF3" w:rsidP="003521D9" w:rsidRDefault="00FA4EF3" w14:paraId="48497ED5"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2,0%</w:t>
            </w:r>
          </w:p>
        </w:tc>
        <w:tc>
          <w:tcPr>
            <w:tcW w:w="797" w:type="dxa"/>
            <w:shd w:val="clear" w:color="auto" w:fill="auto"/>
            <w:noWrap/>
            <w:vAlign w:val="bottom"/>
            <w:hideMark/>
          </w:tcPr>
          <w:p w:rsidRPr="005C5149" w:rsidR="00FA4EF3" w:rsidP="003521D9" w:rsidRDefault="00FA4EF3" w14:paraId="46938839"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3,3%</w:t>
            </w:r>
          </w:p>
        </w:tc>
        <w:tc>
          <w:tcPr>
            <w:tcW w:w="797" w:type="dxa"/>
            <w:shd w:val="clear" w:color="auto" w:fill="auto"/>
            <w:noWrap/>
            <w:vAlign w:val="bottom"/>
            <w:hideMark/>
          </w:tcPr>
          <w:p w:rsidRPr="005C5149" w:rsidR="00FA4EF3" w:rsidP="003521D9" w:rsidRDefault="00FA4EF3" w14:paraId="24DDBA31"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6,1%</w:t>
            </w:r>
          </w:p>
        </w:tc>
        <w:tc>
          <w:tcPr>
            <w:tcW w:w="797" w:type="dxa"/>
            <w:shd w:val="clear" w:color="auto" w:fill="auto"/>
            <w:noWrap/>
            <w:vAlign w:val="bottom"/>
            <w:hideMark/>
          </w:tcPr>
          <w:p w:rsidRPr="005C5149" w:rsidR="00FA4EF3" w:rsidP="003521D9" w:rsidRDefault="00FA4EF3" w14:paraId="693CA837"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6,5%</w:t>
            </w:r>
          </w:p>
        </w:tc>
      </w:tr>
    </w:tbl>
    <w:p w:rsidRPr="005C5149" w:rsidR="00FA4EF3" w:rsidP="00FA4EF3" w:rsidRDefault="00FA4EF3" w14:paraId="55AAD8A8" w14:textId="77777777">
      <w:pPr>
        <w:spacing w:after="0" w:line="240" w:lineRule="auto"/>
        <w:rPr>
          <w:rFonts w:ascii="Times New Roman" w:hAnsi="Times New Roman" w:cs="Times New Roman"/>
          <w:sz w:val="24"/>
          <w:szCs w:val="24"/>
        </w:rPr>
      </w:pPr>
    </w:p>
    <w:p w:rsidRPr="005C5149" w:rsidR="00DE6DC6" w:rsidP="00DE6DC6" w:rsidRDefault="00DE6DC6" w14:paraId="3C93A107" w14:textId="51FAD136">
      <w:pPr>
        <w:spacing w:after="0"/>
        <w:rPr>
          <w:rFonts w:ascii="Times New Roman" w:hAnsi="Times New Roman" w:cs="Times New Roman"/>
          <w:sz w:val="24"/>
          <w:szCs w:val="24"/>
        </w:rPr>
      </w:pPr>
      <w:r w:rsidRPr="005C5149">
        <w:rPr>
          <w:rFonts w:ascii="Times New Roman" w:hAnsi="Times New Roman" w:eastAsia="Verdana" w:cs="Times New Roman"/>
          <w:sz w:val="24"/>
          <w:szCs w:val="24"/>
          <w:u w:val="single"/>
        </w:rPr>
        <w:t>Vraag 35</w:t>
      </w:r>
      <w:r w:rsidRPr="005C5149">
        <w:rPr>
          <w:rFonts w:ascii="Times New Roman" w:hAnsi="Times New Roman" w:cs="Times New Roman"/>
          <w:sz w:val="24"/>
          <w:szCs w:val="24"/>
        </w:rPr>
        <w:br/>
      </w:r>
      <w:r w:rsidRPr="005C5149">
        <w:rPr>
          <w:rFonts w:ascii="Times New Roman" w:hAnsi="Times New Roman" w:eastAsia="Verdana" w:cs="Times New Roman"/>
          <w:sz w:val="24"/>
          <w:szCs w:val="24"/>
        </w:rPr>
        <w:t>Wat is de koopkrachtontwikkeling over de afgelopen 15 jaar uitgesplitst per gebruikte doelgroep?</w:t>
      </w:r>
    </w:p>
    <w:p w:rsidRPr="005C5149" w:rsidR="00DE6DC6" w:rsidP="00DE6DC6" w:rsidRDefault="00DE6DC6" w14:paraId="06956C4D" w14:textId="77777777">
      <w:pPr>
        <w:spacing w:after="0"/>
        <w:rPr>
          <w:rFonts w:ascii="Times New Roman" w:hAnsi="Times New Roman" w:cs="Times New Roman"/>
          <w:sz w:val="24"/>
          <w:szCs w:val="24"/>
        </w:rPr>
      </w:pPr>
      <w:r w:rsidRPr="005C5149">
        <w:rPr>
          <w:rFonts w:ascii="Times New Roman" w:hAnsi="Times New Roman" w:eastAsia="Verdana" w:cs="Times New Roman"/>
          <w:sz w:val="24"/>
          <w:szCs w:val="24"/>
        </w:rPr>
        <w:t xml:space="preserve"> </w:t>
      </w:r>
    </w:p>
    <w:p w:rsidRPr="005C5149" w:rsidR="00DE6DC6" w:rsidP="00DE6DC6" w:rsidRDefault="00DE6DC6" w14:paraId="2D6888E3" w14:textId="77777777">
      <w:pPr>
        <w:spacing w:after="0"/>
        <w:rPr>
          <w:rFonts w:ascii="Times New Roman" w:hAnsi="Times New Roman" w:eastAsia="Verdana" w:cs="Times New Roman"/>
          <w:sz w:val="24"/>
          <w:szCs w:val="24"/>
        </w:rPr>
      </w:pPr>
      <w:r w:rsidRPr="005C5149">
        <w:rPr>
          <w:rFonts w:ascii="Times New Roman" w:hAnsi="Times New Roman" w:eastAsia="Verdana" w:cs="Times New Roman"/>
          <w:sz w:val="24"/>
          <w:szCs w:val="24"/>
          <w:u w:val="single"/>
        </w:rPr>
        <w:t>Antwoord 35</w:t>
      </w:r>
      <w:r w:rsidRPr="005C5149">
        <w:rPr>
          <w:rFonts w:ascii="Times New Roman" w:hAnsi="Times New Roman" w:cs="Times New Roman"/>
          <w:sz w:val="24"/>
          <w:szCs w:val="24"/>
        </w:rPr>
        <w:br/>
      </w:r>
      <w:r w:rsidRPr="005C5149">
        <w:rPr>
          <w:rFonts w:ascii="Times New Roman" w:hAnsi="Times New Roman" w:eastAsia="Verdana" w:cs="Times New Roman"/>
          <w:sz w:val="24"/>
          <w:szCs w:val="24"/>
        </w:rPr>
        <w:t>Het Centraal Planbureau (CPB) heeft de realisatie van de mediane koopkrachtontwikkeling van de verschillende huishoudgroepen berekend voor de jaren 2011 tot en met 2023. Onderstaande tabel toont de koopkrachtontwikkeling van de afgelopen jaren. De geraamde koopkrachtontwikkeling voor 2024 is ook opgenomen.</w:t>
      </w:r>
    </w:p>
    <w:p w:rsidRPr="005C5149" w:rsidR="00DE6DC6" w:rsidP="00DE6DC6" w:rsidRDefault="00DE6DC6" w14:paraId="1E5827CF" w14:textId="77777777">
      <w:pPr>
        <w:spacing w:after="0"/>
        <w:rPr>
          <w:rFonts w:ascii="Times New Roman" w:hAnsi="Times New Roman" w:eastAsia="Verdana" w:cs="Times New Roman"/>
          <w:i/>
          <w:iCs/>
          <w:sz w:val="24"/>
          <w:szCs w:val="24"/>
        </w:rPr>
      </w:pPr>
    </w:p>
    <w:p w:rsidRPr="005C5149" w:rsidR="00DE6DC6" w:rsidP="00DE6DC6" w:rsidRDefault="00DE6DC6" w14:paraId="36FC04A5" w14:textId="77777777">
      <w:pPr>
        <w:spacing w:after="0"/>
        <w:rPr>
          <w:rFonts w:ascii="Times New Roman" w:hAnsi="Times New Roman" w:eastAsia="Verdana" w:cs="Times New Roman"/>
          <w:i/>
          <w:iCs/>
          <w:sz w:val="24"/>
          <w:szCs w:val="24"/>
        </w:rPr>
      </w:pPr>
      <w:r w:rsidRPr="005C5149">
        <w:rPr>
          <w:rFonts w:ascii="Times New Roman" w:hAnsi="Times New Roman" w:eastAsia="Verdana" w:cs="Times New Roman"/>
          <w:i/>
          <w:iCs/>
          <w:sz w:val="24"/>
          <w:szCs w:val="24"/>
        </w:rPr>
        <w:t>Tabel: mediane koopkrachtontwikkeling 2011 tot en met 2024 in procenten (CPB).</w:t>
      </w:r>
    </w:p>
    <w:tbl>
      <w:tblPr>
        <w:tblStyle w:val="Rastertabel4-Accent5"/>
        <w:tblW w:w="10952" w:type="dxa"/>
        <w:tblInd w:w="-751" w:type="dxa"/>
        <w:tblLayout w:type="fixed"/>
        <w:tblLook w:val="04A0" w:firstRow="1" w:lastRow="0" w:firstColumn="1" w:lastColumn="0" w:noHBand="0" w:noVBand="1"/>
      </w:tblPr>
      <w:tblGrid>
        <w:gridCol w:w="2054"/>
        <w:gridCol w:w="627"/>
        <w:gridCol w:w="627"/>
        <w:gridCol w:w="627"/>
        <w:gridCol w:w="627"/>
        <w:gridCol w:w="627"/>
        <w:gridCol w:w="627"/>
        <w:gridCol w:w="627"/>
        <w:gridCol w:w="627"/>
        <w:gridCol w:w="627"/>
        <w:gridCol w:w="627"/>
        <w:gridCol w:w="627"/>
        <w:gridCol w:w="627"/>
        <w:gridCol w:w="627"/>
        <w:gridCol w:w="747"/>
      </w:tblGrid>
      <w:tr w:rsidRPr="005C5149" w:rsidR="00DE6DC6" w:rsidTr="003521D9" w14:paraId="234117F6" w14:textId="77777777">
        <w:trPr>
          <w:cnfStyle w:val="100000000000" w:firstRow="1" w:lastRow="0" w:firstColumn="0" w:lastColumn="0" w:oddVBand="0" w:evenVBand="0" w:oddHBand="0"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054" w:type="dxa"/>
            <w:noWrap/>
            <w:hideMark/>
          </w:tcPr>
          <w:p w:rsidRPr="005C5149" w:rsidR="00DE6DC6" w:rsidP="003521D9" w:rsidRDefault="00DE6DC6" w14:paraId="7D4AFC9D" w14:textId="77777777">
            <w:pPr>
              <w:rPr>
                <w:rFonts w:ascii="Times New Roman" w:hAnsi="Times New Roman" w:eastAsia="Times New Roman" w:cs="Times New Roman"/>
                <w:sz w:val="24"/>
                <w:szCs w:val="24"/>
                <w:lang w:eastAsia="nl-NL"/>
              </w:rPr>
            </w:pPr>
          </w:p>
        </w:tc>
        <w:tc>
          <w:tcPr>
            <w:tcW w:w="627" w:type="dxa"/>
            <w:noWrap/>
            <w:vAlign w:val="center"/>
            <w:hideMark/>
          </w:tcPr>
          <w:p w:rsidRPr="005C5149" w:rsidR="00DE6DC6" w:rsidP="003521D9" w:rsidRDefault="00DE6DC6" w14:paraId="40CA0899" w14:textId="77777777">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2011</w:t>
            </w:r>
          </w:p>
        </w:tc>
        <w:tc>
          <w:tcPr>
            <w:tcW w:w="627" w:type="dxa"/>
            <w:noWrap/>
            <w:vAlign w:val="center"/>
            <w:hideMark/>
          </w:tcPr>
          <w:p w:rsidRPr="005C5149" w:rsidR="00DE6DC6" w:rsidP="003521D9" w:rsidRDefault="00DE6DC6" w14:paraId="21B8AF46" w14:textId="77777777">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2012</w:t>
            </w:r>
          </w:p>
        </w:tc>
        <w:tc>
          <w:tcPr>
            <w:tcW w:w="627" w:type="dxa"/>
            <w:noWrap/>
            <w:vAlign w:val="center"/>
            <w:hideMark/>
          </w:tcPr>
          <w:p w:rsidRPr="005C5149" w:rsidR="00DE6DC6" w:rsidP="003521D9" w:rsidRDefault="00DE6DC6" w14:paraId="4528D42A" w14:textId="77777777">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2013</w:t>
            </w:r>
          </w:p>
        </w:tc>
        <w:tc>
          <w:tcPr>
            <w:tcW w:w="627" w:type="dxa"/>
            <w:noWrap/>
            <w:vAlign w:val="center"/>
            <w:hideMark/>
          </w:tcPr>
          <w:p w:rsidRPr="005C5149" w:rsidR="00DE6DC6" w:rsidP="003521D9" w:rsidRDefault="00DE6DC6" w14:paraId="4A6030E4" w14:textId="77777777">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2014</w:t>
            </w:r>
          </w:p>
        </w:tc>
        <w:tc>
          <w:tcPr>
            <w:tcW w:w="627" w:type="dxa"/>
            <w:noWrap/>
            <w:vAlign w:val="center"/>
            <w:hideMark/>
          </w:tcPr>
          <w:p w:rsidRPr="005C5149" w:rsidR="00DE6DC6" w:rsidP="003521D9" w:rsidRDefault="00DE6DC6" w14:paraId="6740684D" w14:textId="77777777">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2015</w:t>
            </w:r>
          </w:p>
        </w:tc>
        <w:tc>
          <w:tcPr>
            <w:tcW w:w="627" w:type="dxa"/>
            <w:noWrap/>
            <w:vAlign w:val="center"/>
            <w:hideMark/>
          </w:tcPr>
          <w:p w:rsidRPr="005C5149" w:rsidR="00DE6DC6" w:rsidP="003521D9" w:rsidRDefault="00DE6DC6" w14:paraId="2CEE4B22" w14:textId="77777777">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2016</w:t>
            </w:r>
          </w:p>
        </w:tc>
        <w:tc>
          <w:tcPr>
            <w:tcW w:w="627" w:type="dxa"/>
            <w:noWrap/>
            <w:vAlign w:val="center"/>
            <w:hideMark/>
          </w:tcPr>
          <w:p w:rsidRPr="005C5149" w:rsidR="00DE6DC6" w:rsidP="003521D9" w:rsidRDefault="00DE6DC6" w14:paraId="4CC5262D" w14:textId="77777777">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2017</w:t>
            </w:r>
          </w:p>
        </w:tc>
        <w:tc>
          <w:tcPr>
            <w:tcW w:w="627" w:type="dxa"/>
            <w:noWrap/>
            <w:vAlign w:val="center"/>
            <w:hideMark/>
          </w:tcPr>
          <w:p w:rsidRPr="005C5149" w:rsidR="00DE6DC6" w:rsidP="003521D9" w:rsidRDefault="00DE6DC6" w14:paraId="4256697C" w14:textId="77777777">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2018</w:t>
            </w:r>
          </w:p>
        </w:tc>
        <w:tc>
          <w:tcPr>
            <w:tcW w:w="627" w:type="dxa"/>
            <w:noWrap/>
            <w:vAlign w:val="center"/>
            <w:hideMark/>
          </w:tcPr>
          <w:p w:rsidRPr="005C5149" w:rsidR="00DE6DC6" w:rsidP="003521D9" w:rsidRDefault="00DE6DC6" w14:paraId="08198B6C" w14:textId="77777777">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2019</w:t>
            </w:r>
          </w:p>
        </w:tc>
        <w:tc>
          <w:tcPr>
            <w:tcW w:w="627" w:type="dxa"/>
            <w:noWrap/>
            <w:vAlign w:val="center"/>
            <w:hideMark/>
          </w:tcPr>
          <w:p w:rsidRPr="005C5149" w:rsidR="00DE6DC6" w:rsidP="003521D9" w:rsidRDefault="00DE6DC6" w14:paraId="57066BC0" w14:textId="77777777">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2020</w:t>
            </w:r>
          </w:p>
        </w:tc>
        <w:tc>
          <w:tcPr>
            <w:tcW w:w="627" w:type="dxa"/>
            <w:noWrap/>
            <w:vAlign w:val="center"/>
            <w:hideMark/>
          </w:tcPr>
          <w:p w:rsidRPr="005C5149" w:rsidR="00DE6DC6" w:rsidP="003521D9" w:rsidRDefault="00DE6DC6" w14:paraId="2C608376" w14:textId="77777777">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2021</w:t>
            </w:r>
          </w:p>
        </w:tc>
        <w:tc>
          <w:tcPr>
            <w:tcW w:w="627" w:type="dxa"/>
            <w:noWrap/>
            <w:vAlign w:val="center"/>
            <w:hideMark/>
          </w:tcPr>
          <w:p w:rsidRPr="005C5149" w:rsidR="00DE6DC6" w:rsidP="003521D9" w:rsidRDefault="00DE6DC6" w14:paraId="0DA01020" w14:textId="77777777">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2022</w:t>
            </w:r>
          </w:p>
        </w:tc>
        <w:tc>
          <w:tcPr>
            <w:tcW w:w="627" w:type="dxa"/>
            <w:noWrap/>
            <w:vAlign w:val="center"/>
            <w:hideMark/>
          </w:tcPr>
          <w:p w:rsidRPr="005C5149" w:rsidR="00DE6DC6" w:rsidP="003521D9" w:rsidRDefault="00DE6DC6" w14:paraId="50974F53" w14:textId="77777777">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2023</w:t>
            </w:r>
          </w:p>
        </w:tc>
        <w:tc>
          <w:tcPr>
            <w:tcW w:w="747" w:type="dxa"/>
            <w:vAlign w:val="center"/>
          </w:tcPr>
          <w:p w:rsidRPr="005C5149" w:rsidR="00DE6DC6" w:rsidP="003521D9" w:rsidRDefault="00DE6DC6" w14:paraId="57CB09BA" w14:textId="77777777">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2024</w:t>
            </w:r>
          </w:p>
        </w:tc>
      </w:tr>
      <w:tr w:rsidRPr="005C5149" w:rsidR="00DE6DC6" w:rsidTr="003521D9" w14:paraId="2E5456A9" w14:textId="77777777">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054" w:type="dxa"/>
            <w:noWrap/>
            <w:hideMark/>
          </w:tcPr>
          <w:p w:rsidRPr="005C5149" w:rsidR="00DE6DC6" w:rsidP="003521D9" w:rsidRDefault="00DE6DC6" w14:paraId="134107B8" w14:textId="77777777">
            <w:pPr>
              <w:jc w:val="right"/>
              <w:rPr>
                <w:rFonts w:ascii="Times New Roman" w:hAnsi="Times New Roman" w:eastAsia="Times New Roman" w:cs="Times New Roman"/>
                <w:color w:val="000000"/>
                <w:sz w:val="24"/>
                <w:szCs w:val="24"/>
                <w:lang w:eastAsia="nl-NL"/>
              </w:rPr>
            </w:pPr>
          </w:p>
        </w:tc>
        <w:tc>
          <w:tcPr>
            <w:tcW w:w="627" w:type="dxa"/>
            <w:noWrap/>
            <w:vAlign w:val="center"/>
            <w:hideMark/>
          </w:tcPr>
          <w:p w:rsidRPr="005C5149" w:rsidR="00DE6DC6" w:rsidP="003521D9" w:rsidRDefault="00DE6DC6" w14:paraId="40D1DF08"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sz w:val="24"/>
                <w:szCs w:val="24"/>
                <w:lang w:eastAsia="nl-NL"/>
              </w:rPr>
            </w:pPr>
          </w:p>
        </w:tc>
        <w:tc>
          <w:tcPr>
            <w:tcW w:w="627" w:type="dxa"/>
            <w:noWrap/>
            <w:vAlign w:val="center"/>
            <w:hideMark/>
          </w:tcPr>
          <w:p w:rsidRPr="005C5149" w:rsidR="00DE6DC6" w:rsidP="003521D9" w:rsidRDefault="00DE6DC6" w14:paraId="4E6610CB"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sz w:val="24"/>
                <w:szCs w:val="24"/>
                <w:lang w:eastAsia="nl-NL"/>
              </w:rPr>
            </w:pPr>
          </w:p>
        </w:tc>
        <w:tc>
          <w:tcPr>
            <w:tcW w:w="627" w:type="dxa"/>
            <w:noWrap/>
            <w:vAlign w:val="center"/>
            <w:hideMark/>
          </w:tcPr>
          <w:p w:rsidRPr="005C5149" w:rsidR="00DE6DC6" w:rsidP="003521D9" w:rsidRDefault="00DE6DC6" w14:paraId="3C9F2240"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sz w:val="24"/>
                <w:szCs w:val="24"/>
                <w:lang w:eastAsia="nl-NL"/>
              </w:rPr>
            </w:pPr>
          </w:p>
        </w:tc>
        <w:tc>
          <w:tcPr>
            <w:tcW w:w="627" w:type="dxa"/>
            <w:noWrap/>
            <w:vAlign w:val="center"/>
            <w:hideMark/>
          </w:tcPr>
          <w:p w:rsidRPr="005C5149" w:rsidR="00DE6DC6" w:rsidP="003521D9" w:rsidRDefault="00DE6DC6" w14:paraId="3FF1B74F"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sz w:val="24"/>
                <w:szCs w:val="24"/>
                <w:lang w:eastAsia="nl-NL"/>
              </w:rPr>
            </w:pPr>
          </w:p>
        </w:tc>
        <w:tc>
          <w:tcPr>
            <w:tcW w:w="627" w:type="dxa"/>
            <w:noWrap/>
            <w:vAlign w:val="center"/>
            <w:hideMark/>
          </w:tcPr>
          <w:p w:rsidRPr="005C5149" w:rsidR="00DE6DC6" w:rsidP="003521D9" w:rsidRDefault="00DE6DC6" w14:paraId="3712252C"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sz w:val="24"/>
                <w:szCs w:val="24"/>
                <w:lang w:eastAsia="nl-NL"/>
              </w:rPr>
            </w:pPr>
          </w:p>
        </w:tc>
        <w:tc>
          <w:tcPr>
            <w:tcW w:w="627" w:type="dxa"/>
            <w:noWrap/>
            <w:vAlign w:val="center"/>
            <w:hideMark/>
          </w:tcPr>
          <w:p w:rsidRPr="005C5149" w:rsidR="00DE6DC6" w:rsidP="003521D9" w:rsidRDefault="00DE6DC6" w14:paraId="4E28C9CC"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sz w:val="24"/>
                <w:szCs w:val="24"/>
                <w:lang w:eastAsia="nl-NL"/>
              </w:rPr>
            </w:pPr>
          </w:p>
        </w:tc>
        <w:tc>
          <w:tcPr>
            <w:tcW w:w="627" w:type="dxa"/>
            <w:noWrap/>
            <w:vAlign w:val="center"/>
            <w:hideMark/>
          </w:tcPr>
          <w:p w:rsidRPr="005C5149" w:rsidR="00DE6DC6" w:rsidP="003521D9" w:rsidRDefault="00DE6DC6" w14:paraId="0DD27586"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sz w:val="24"/>
                <w:szCs w:val="24"/>
                <w:lang w:eastAsia="nl-NL"/>
              </w:rPr>
            </w:pPr>
          </w:p>
        </w:tc>
        <w:tc>
          <w:tcPr>
            <w:tcW w:w="627" w:type="dxa"/>
            <w:noWrap/>
            <w:vAlign w:val="center"/>
            <w:hideMark/>
          </w:tcPr>
          <w:p w:rsidRPr="005C5149" w:rsidR="00DE6DC6" w:rsidP="003521D9" w:rsidRDefault="00DE6DC6" w14:paraId="5DF3440F"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sz w:val="24"/>
                <w:szCs w:val="24"/>
                <w:lang w:eastAsia="nl-NL"/>
              </w:rPr>
            </w:pPr>
          </w:p>
        </w:tc>
        <w:tc>
          <w:tcPr>
            <w:tcW w:w="627" w:type="dxa"/>
            <w:noWrap/>
            <w:vAlign w:val="center"/>
            <w:hideMark/>
          </w:tcPr>
          <w:p w:rsidRPr="005C5149" w:rsidR="00DE6DC6" w:rsidP="003521D9" w:rsidRDefault="00DE6DC6" w14:paraId="5886DDFF"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sz w:val="24"/>
                <w:szCs w:val="24"/>
                <w:lang w:eastAsia="nl-NL"/>
              </w:rPr>
            </w:pPr>
          </w:p>
        </w:tc>
        <w:tc>
          <w:tcPr>
            <w:tcW w:w="627" w:type="dxa"/>
            <w:noWrap/>
            <w:vAlign w:val="center"/>
            <w:hideMark/>
          </w:tcPr>
          <w:p w:rsidRPr="005C5149" w:rsidR="00DE6DC6" w:rsidP="003521D9" w:rsidRDefault="00DE6DC6" w14:paraId="48FF64B7"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sz w:val="24"/>
                <w:szCs w:val="24"/>
                <w:lang w:eastAsia="nl-NL"/>
              </w:rPr>
            </w:pPr>
          </w:p>
        </w:tc>
        <w:tc>
          <w:tcPr>
            <w:tcW w:w="627" w:type="dxa"/>
            <w:noWrap/>
            <w:vAlign w:val="center"/>
            <w:hideMark/>
          </w:tcPr>
          <w:p w:rsidRPr="005C5149" w:rsidR="00DE6DC6" w:rsidP="003521D9" w:rsidRDefault="00DE6DC6" w14:paraId="08C79B99"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sz w:val="24"/>
                <w:szCs w:val="24"/>
                <w:lang w:eastAsia="nl-NL"/>
              </w:rPr>
            </w:pPr>
          </w:p>
        </w:tc>
        <w:tc>
          <w:tcPr>
            <w:tcW w:w="627" w:type="dxa"/>
            <w:noWrap/>
            <w:vAlign w:val="center"/>
            <w:hideMark/>
          </w:tcPr>
          <w:p w:rsidRPr="005C5149" w:rsidR="00DE6DC6" w:rsidP="003521D9" w:rsidRDefault="00DE6DC6" w14:paraId="6CA8EB43"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sz w:val="24"/>
                <w:szCs w:val="24"/>
                <w:lang w:eastAsia="nl-NL"/>
              </w:rPr>
            </w:pPr>
          </w:p>
        </w:tc>
        <w:tc>
          <w:tcPr>
            <w:tcW w:w="627" w:type="dxa"/>
            <w:noWrap/>
            <w:vAlign w:val="center"/>
            <w:hideMark/>
          </w:tcPr>
          <w:p w:rsidRPr="005C5149" w:rsidR="00DE6DC6" w:rsidP="003521D9" w:rsidRDefault="00DE6DC6" w14:paraId="27564966"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sz w:val="24"/>
                <w:szCs w:val="24"/>
                <w:lang w:eastAsia="nl-NL"/>
              </w:rPr>
            </w:pPr>
          </w:p>
        </w:tc>
        <w:tc>
          <w:tcPr>
            <w:tcW w:w="747" w:type="dxa"/>
            <w:vAlign w:val="center"/>
          </w:tcPr>
          <w:p w:rsidRPr="005C5149" w:rsidR="00DE6DC6" w:rsidP="003521D9" w:rsidRDefault="00DE6DC6" w14:paraId="344AA2CD"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b/>
                <w:bCs/>
                <w:color w:val="000000"/>
                <w:sz w:val="24"/>
                <w:szCs w:val="24"/>
                <w:lang w:eastAsia="nl-NL"/>
              </w:rPr>
            </w:pPr>
          </w:p>
        </w:tc>
      </w:tr>
      <w:tr w:rsidRPr="005C5149" w:rsidR="00DE6DC6" w:rsidTr="003521D9" w14:paraId="26298D50" w14:textId="77777777">
        <w:trPr>
          <w:trHeight w:val="79"/>
        </w:trPr>
        <w:tc>
          <w:tcPr>
            <w:cnfStyle w:val="001000000000" w:firstRow="0" w:lastRow="0" w:firstColumn="1" w:lastColumn="0" w:oddVBand="0" w:evenVBand="0" w:oddHBand="0" w:evenHBand="0" w:firstRowFirstColumn="0" w:firstRowLastColumn="0" w:lastRowFirstColumn="0" w:lastRowLastColumn="0"/>
            <w:tcW w:w="2054" w:type="dxa"/>
            <w:noWrap/>
            <w:hideMark/>
          </w:tcPr>
          <w:p w:rsidRPr="005C5149" w:rsidR="00DE6DC6" w:rsidP="003521D9" w:rsidRDefault="00DE6DC6" w14:paraId="748D501B" w14:textId="77777777">
            <w:pPr>
              <w:rPr>
                <w:rFonts w:ascii="Times New Roman" w:hAnsi="Times New Roman" w:eastAsia="Times New Roman" w:cs="Times New Roman"/>
                <w:sz w:val="24"/>
                <w:szCs w:val="24"/>
                <w:lang w:eastAsia="nl-NL"/>
              </w:rPr>
            </w:pPr>
          </w:p>
        </w:tc>
        <w:tc>
          <w:tcPr>
            <w:tcW w:w="627" w:type="dxa"/>
            <w:noWrap/>
            <w:vAlign w:val="center"/>
            <w:hideMark/>
          </w:tcPr>
          <w:p w:rsidRPr="005C5149" w:rsidR="00DE6DC6" w:rsidP="003521D9" w:rsidRDefault="00DE6DC6" w14:paraId="6C471D48"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4"/>
                <w:szCs w:val="24"/>
                <w:lang w:eastAsia="nl-NL"/>
              </w:rPr>
            </w:pPr>
          </w:p>
        </w:tc>
        <w:tc>
          <w:tcPr>
            <w:tcW w:w="627" w:type="dxa"/>
            <w:noWrap/>
            <w:vAlign w:val="center"/>
            <w:hideMark/>
          </w:tcPr>
          <w:p w:rsidRPr="005C5149" w:rsidR="00DE6DC6" w:rsidP="003521D9" w:rsidRDefault="00DE6DC6" w14:paraId="7F3B4E8F"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4"/>
                <w:szCs w:val="24"/>
                <w:lang w:eastAsia="nl-NL"/>
              </w:rPr>
            </w:pPr>
          </w:p>
        </w:tc>
        <w:tc>
          <w:tcPr>
            <w:tcW w:w="627" w:type="dxa"/>
            <w:noWrap/>
            <w:vAlign w:val="center"/>
            <w:hideMark/>
          </w:tcPr>
          <w:p w:rsidRPr="005C5149" w:rsidR="00DE6DC6" w:rsidP="003521D9" w:rsidRDefault="00DE6DC6" w14:paraId="2141CA73"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4"/>
                <w:szCs w:val="24"/>
                <w:lang w:eastAsia="nl-NL"/>
              </w:rPr>
            </w:pPr>
          </w:p>
        </w:tc>
        <w:tc>
          <w:tcPr>
            <w:tcW w:w="627" w:type="dxa"/>
            <w:noWrap/>
            <w:vAlign w:val="center"/>
            <w:hideMark/>
          </w:tcPr>
          <w:p w:rsidRPr="005C5149" w:rsidR="00DE6DC6" w:rsidP="003521D9" w:rsidRDefault="00DE6DC6" w14:paraId="7400530C"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4"/>
                <w:szCs w:val="24"/>
                <w:lang w:eastAsia="nl-NL"/>
              </w:rPr>
            </w:pPr>
          </w:p>
        </w:tc>
        <w:tc>
          <w:tcPr>
            <w:tcW w:w="627" w:type="dxa"/>
            <w:noWrap/>
            <w:vAlign w:val="center"/>
            <w:hideMark/>
          </w:tcPr>
          <w:p w:rsidRPr="005C5149" w:rsidR="00DE6DC6" w:rsidP="003521D9" w:rsidRDefault="00DE6DC6" w14:paraId="4B7EF92E"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4"/>
                <w:szCs w:val="24"/>
                <w:lang w:eastAsia="nl-NL"/>
              </w:rPr>
            </w:pPr>
          </w:p>
        </w:tc>
        <w:tc>
          <w:tcPr>
            <w:tcW w:w="627" w:type="dxa"/>
            <w:noWrap/>
            <w:vAlign w:val="center"/>
            <w:hideMark/>
          </w:tcPr>
          <w:p w:rsidRPr="005C5149" w:rsidR="00DE6DC6" w:rsidP="003521D9" w:rsidRDefault="00DE6DC6" w14:paraId="612A436F"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4"/>
                <w:szCs w:val="24"/>
                <w:lang w:eastAsia="nl-NL"/>
              </w:rPr>
            </w:pPr>
          </w:p>
        </w:tc>
        <w:tc>
          <w:tcPr>
            <w:tcW w:w="627" w:type="dxa"/>
            <w:noWrap/>
            <w:vAlign w:val="center"/>
            <w:hideMark/>
          </w:tcPr>
          <w:p w:rsidRPr="005C5149" w:rsidR="00DE6DC6" w:rsidP="003521D9" w:rsidRDefault="00DE6DC6" w14:paraId="2D69DE7B"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4"/>
                <w:szCs w:val="24"/>
                <w:lang w:eastAsia="nl-NL"/>
              </w:rPr>
            </w:pPr>
          </w:p>
        </w:tc>
        <w:tc>
          <w:tcPr>
            <w:tcW w:w="627" w:type="dxa"/>
            <w:noWrap/>
            <w:vAlign w:val="center"/>
            <w:hideMark/>
          </w:tcPr>
          <w:p w:rsidRPr="005C5149" w:rsidR="00DE6DC6" w:rsidP="003521D9" w:rsidRDefault="00DE6DC6" w14:paraId="5188D067"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4"/>
                <w:szCs w:val="24"/>
                <w:lang w:eastAsia="nl-NL"/>
              </w:rPr>
            </w:pPr>
          </w:p>
        </w:tc>
        <w:tc>
          <w:tcPr>
            <w:tcW w:w="627" w:type="dxa"/>
            <w:noWrap/>
            <w:vAlign w:val="center"/>
            <w:hideMark/>
          </w:tcPr>
          <w:p w:rsidRPr="005C5149" w:rsidR="00DE6DC6" w:rsidP="003521D9" w:rsidRDefault="00DE6DC6" w14:paraId="08AFD058"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4"/>
                <w:szCs w:val="24"/>
                <w:lang w:eastAsia="nl-NL"/>
              </w:rPr>
            </w:pPr>
          </w:p>
        </w:tc>
        <w:tc>
          <w:tcPr>
            <w:tcW w:w="627" w:type="dxa"/>
            <w:noWrap/>
            <w:vAlign w:val="center"/>
            <w:hideMark/>
          </w:tcPr>
          <w:p w:rsidRPr="005C5149" w:rsidR="00DE6DC6" w:rsidP="003521D9" w:rsidRDefault="00DE6DC6" w14:paraId="5BD87A09"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4"/>
                <w:szCs w:val="24"/>
                <w:lang w:eastAsia="nl-NL"/>
              </w:rPr>
            </w:pPr>
          </w:p>
        </w:tc>
        <w:tc>
          <w:tcPr>
            <w:tcW w:w="627" w:type="dxa"/>
            <w:noWrap/>
            <w:vAlign w:val="center"/>
            <w:hideMark/>
          </w:tcPr>
          <w:p w:rsidRPr="005C5149" w:rsidR="00DE6DC6" w:rsidP="003521D9" w:rsidRDefault="00DE6DC6" w14:paraId="1ACEA2B5"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4"/>
                <w:szCs w:val="24"/>
                <w:lang w:eastAsia="nl-NL"/>
              </w:rPr>
            </w:pPr>
          </w:p>
        </w:tc>
        <w:tc>
          <w:tcPr>
            <w:tcW w:w="627" w:type="dxa"/>
            <w:noWrap/>
            <w:vAlign w:val="center"/>
            <w:hideMark/>
          </w:tcPr>
          <w:p w:rsidRPr="005C5149" w:rsidR="00DE6DC6" w:rsidP="003521D9" w:rsidRDefault="00DE6DC6" w14:paraId="0444C1C4"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4"/>
                <w:szCs w:val="24"/>
                <w:lang w:eastAsia="nl-NL"/>
              </w:rPr>
            </w:pPr>
          </w:p>
        </w:tc>
        <w:tc>
          <w:tcPr>
            <w:tcW w:w="627" w:type="dxa"/>
            <w:noWrap/>
            <w:vAlign w:val="center"/>
            <w:hideMark/>
          </w:tcPr>
          <w:p w:rsidRPr="005C5149" w:rsidR="00DE6DC6" w:rsidP="003521D9" w:rsidRDefault="00DE6DC6" w14:paraId="5CCA1EAB"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4"/>
                <w:szCs w:val="24"/>
                <w:lang w:eastAsia="nl-NL"/>
              </w:rPr>
            </w:pPr>
          </w:p>
        </w:tc>
        <w:tc>
          <w:tcPr>
            <w:tcW w:w="747" w:type="dxa"/>
            <w:vAlign w:val="center"/>
          </w:tcPr>
          <w:p w:rsidRPr="005C5149" w:rsidR="00DE6DC6" w:rsidP="003521D9" w:rsidRDefault="00DE6DC6" w14:paraId="5107753D"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4"/>
                <w:szCs w:val="24"/>
                <w:lang w:eastAsia="nl-NL"/>
              </w:rPr>
            </w:pPr>
          </w:p>
        </w:tc>
      </w:tr>
      <w:tr w:rsidRPr="005C5149" w:rsidR="00DE6DC6" w:rsidTr="003521D9" w14:paraId="2C6388DE" w14:textId="77777777">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054" w:type="dxa"/>
            <w:noWrap/>
            <w:hideMark/>
          </w:tcPr>
          <w:p w:rsidRPr="005C5149" w:rsidR="00DE6DC6" w:rsidP="003521D9" w:rsidRDefault="00DE6DC6" w14:paraId="231EFBF9" w14:textId="77777777">
            <w:pPr>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Alle huishoudens</w:t>
            </w:r>
          </w:p>
        </w:tc>
        <w:tc>
          <w:tcPr>
            <w:tcW w:w="627" w:type="dxa"/>
            <w:noWrap/>
            <w:vAlign w:val="center"/>
            <w:hideMark/>
          </w:tcPr>
          <w:p w:rsidRPr="005C5149" w:rsidR="00DE6DC6" w:rsidP="003521D9" w:rsidRDefault="00DE6DC6" w14:paraId="76B544FD"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-1,2</w:t>
            </w:r>
          </w:p>
        </w:tc>
        <w:tc>
          <w:tcPr>
            <w:tcW w:w="627" w:type="dxa"/>
            <w:noWrap/>
            <w:vAlign w:val="center"/>
            <w:hideMark/>
          </w:tcPr>
          <w:p w:rsidRPr="005C5149" w:rsidR="00DE6DC6" w:rsidP="003521D9" w:rsidRDefault="00DE6DC6" w14:paraId="23248D55"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-1,7</w:t>
            </w:r>
          </w:p>
        </w:tc>
        <w:tc>
          <w:tcPr>
            <w:tcW w:w="627" w:type="dxa"/>
            <w:noWrap/>
            <w:vAlign w:val="center"/>
            <w:hideMark/>
          </w:tcPr>
          <w:p w:rsidRPr="005C5149" w:rsidR="00DE6DC6" w:rsidP="003521D9" w:rsidRDefault="00DE6DC6" w14:paraId="4C4EAD40"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-1,4</w:t>
            </w:r>
          </w:p>
        </w:tc>
        <w:tc>
          <w:tcPr>
            <w:tcW w:w="627" w:type="dxa"/>
            <w:noWrap/>
            <w:vAlign w:val="center"/>
            <w:hideMark/>
          </w:tcPr>
          <w:p w:rsidRPr="005C5149" w:rsidR="00DE6DC6" w:rsidP="003521D9" w:rsidRDefault="00DE6DC6" w14:paraId="01595302"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1,1</w:t>
            </w:r>
          </w:p>
        </w:tc>
        <w:tc>
          <w:tcPr>
            <w:tcW w:w="627" w:type="dxa"/>
            <w:noWrap/>
            <w:vAlign w:val="center"/>
            <w:hideMark/>
          </w:tcPr>
          <w:p w:rsidRPr="005C5149" w:rsidR="00DE6DC6" w:rsidP="003521D9" w:rsidRDefault="00DE6DC6" w14:paraId="5AD236A3"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1,0</w:t>
            </w:r>
          </w:p>
        </w:tc>
        <w:tc>
          <w:tcPr>
            <w:tcW w:w="627" w:type="dxa"/>
            <w:noWrap/>
            <w:vAlign w:val="center"/>
            <w:hideMark/>
          </w:tcPr>
          <w:p w:rsidRPr="005C5149" w:rsidR="00DE6DC6" w:rsidP="003521D9" w:rsidRDefault="00DE6DC6" w14:paraId="4D86ECEC"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2,5</w:t>
            </w:r>
          </w:p>
        </w:tc>
        <w:tc>
          <w:tcPr>
            <w:tcW w:w="627" w:type="dxa"/>
            <w:noWrap/>
            <w:vAlign w:val="center"/>
            <w:hideMark/>
          </w:tcPr>
          <w:p w:rsidRPr="005C5149" w:rsidR="00DE6DC6" w:rsidP="003521D9" w:rsidRDefault="00DE6DC6" w14:paraId="4C3BF9A4"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0,3</w:t>
            </w:r>
          </w:p>
        </w:tc>
        <w:tc>
          <w:tcPr>
            <w:tcW w:w="627" w:type="dxa"/>
            <w:noWrap/>
            <w:vAlign w:val="center"/>
            <w:hideMark/>
          </w:tcPr>
          <w:p w:rsidRPr="005C5149" w:rsidR="00DE6DC6" w:rsidP="003521D9" w:rsidRDefault="00DE6DC6" w14:paraId="33E4F59A"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0,0</w:t>
            </w:r>
          </w:p>
        </w:tc>
        <w:tc>
          <w:tcPr>
            <w:tcW w:w="627" w:type="dxa"/>
            <w:noWrap/>
            <w:vAlign w:val="center"/>
            <w:hideMark/>
          </w:tcPr>
          <w:p w:rsidRPr="005C5149" w:rsidR="00DE6DC6" w:rsidP="003521D9" w:rsidRDefault="00DE6DC6" w14:paraId="71AED36F"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1,1</w:t>
            </w:r>
          </w:p>
        </w:tc>
        <w:tc>
          <w:tcPr>
            <w:tcW w:w="627" w:type="dxa"/>
            <w:noWrap/>
            <w:vAlign w:val="center"/>
            <w:hideMark/>
          </w:tcPr>
          <w:p w:rsidRPr="005C5149" w:rsidR="00DE6DC6" w:rsidP="003521D9" w:rsidRDefault="00DE6DC6" w14:paraId="5AF235E5"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2,6</w:t>
            </w:r>
          </w:p>
        </w:tc>
        <w:tc>
          <w:tcPr>
            <w:tcW w:w="627" w:type="dxa"/>
            <w:noWrap/>
            <w:vAlign w:val="center"/>
            <w:hideMark/>
          </w:tcPr>
          <w:p w:rsidRPr="005C5149" w:rsidR="00DE6DC6" w:rsidP="003521D9" w:rsidRDefault="00DE6DC6" w14:paraId="190A73AD"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0,8</w:t>
            </w:r>
          </w:p>
        </w:tc>
        <w:tc>
          <w:tcPr>
            <w:tcW w:w="627" w:type="dxa"/>
            <w:noWrap/>
            <w:vAlign w:val="center"/>
            <w:hideMark/>
          </w:tcPr>
          <w:p w:rsidRPr="005C5149" w:rsidR="00DE6DC6" w:rsidP="003521D9" w:rsidRDefault="00DE6DC6" w14:paraId="41047363"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-2,5</w:t>
            </w:r>
          </w:p>
        </w:tc>
        <w:tc>
          <w:tcPr>
            <w:tcW w:w="627" w:type="dxa"/>
            <w:noWrap/>
            <w:vAlign w:val="center"/>
            <w:hideMark/>
          </w:tcPr>
          <w:p w:rsidRPr="005C5149" w:rsidR="00DE6DC6" w:rsidP="003521D9" w:rsidRDefault="00DE6DC6" w14:paraId="62CB7800"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-0,6</w:t>
            </w:r>
          </w:p>
        </w:tc>
        <w:tc>
          <w:tcPr>
            <w:tcW w:w="747" w:type="dxa"/>
            <w:vAlign w:val="center"/>
          </w:tcPr>
          <w:p w:rsidRPr="005C5149" w:rsidR="00DE6DC6" w:rsidP="003521D9" w:rsidRDefault="00DE6DC6" w14:paraId="32C78C71"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2,5</w:t>
            </w:r>
          </w:p>
        </w:tc>
      </w:tr>
      <w:tr w:rsidRPr="005C5149" w:rsidR="00DE6DC6" w:rsidTr="003521D9" w14:paraId="2586F049" w14:textId="77777777">
        <w:trPr>
          <w:trHeight w:val="79"/>
        </w:trPr>
        <w:tc>
          <w:tcPr>
            <w:cnfStyle w:val="001000000000" w:firstRow="0" w:lastRow="0" w:firstColumn="1" w:lastColumn="0" w:oddVBand="0" w:evenVBand="0" w:oddHBand="0" w:evenHBand="0" w:firstRowFirstColumn="0" w:firstRowLastColumn="0" w:lastRowFirstColumn="0" w:lastRowLastColumn="0"/>
            <w:tcW w:w="2054" w:type="dxa"/>
            <w:noWrap/>
          </w:tcPr>
          <w:p w:rsidRPr="005C5149" w:rsidR="00DE6DC6" w:rsidP="003521D9" w:rsidRDefault="00DE6DC6" w14:paraId="018680DF" w14:textId="77777777">
            <w:pPr>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Inkomensgroep</w:t>
            </w:r>
          </w:p>
        </w:tc>
        <w:tc>
          <w:tcPr>
            <w:tcW w:w="627" w:type="dxa"/>
            <w:noWrap/>
            <w:vAlign w:val="center"/>
          </w:tcPr>
          <w:p w:rsidRPr="005C5149" w:rsidR="00DE6DC6" w:rsidP="003521D9" w:rsidRDefault="00DE6DC6" w14:paraId="200AA4C9"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4"/>
                <w:szCs w:val="24"/>
                <w:lang w:eastAsia="nl-NL"/>
              </w:rPr>
            </w:pPr>
          </w:p>
        </w:tc>
        <w:tc>
          <w:tcPr>
            <w:tcW w:w="627" w:type="dxa"/>
            <w:noWrap/>
            <w:vAlign w:val="center"/>
          </w:tcPr>
          <w:p w:rsidRPr="005C5149" w:rsidR="00DE6DC6" w:rsidP="003521D9" w:rsidRDefault="00DE6DC6" w14:paraId="53606838"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4"/>
                <w:szCs w:val="24"/>
                <w:lang w:eastAsia="nl-NL"/>
              </w:rPr>
            </w:pPr>
          </w:p>
        </w:tc>
        <w:tc>
          <w:tcPr>
            <w:tcW w:w="627" w:type="dxa"/>
            <w:noWrap/>
            <w:vAlign w:val="center"/>
          </w:tcPr>
          <w:p w:rsidRPr="005C5149" w:rsidR="00DE6DC6" w:rsidP="003521D9" w:rsidRDefault="00DE6DC6" w14:paraId="348B1056"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4"/>
                <w:szCs w:val="24"/>
                <w:lang w:eastAsia="nl-NL"/>
              </w:rPr>
            </w:pPr>
          </w:p>
        </w:tc>
        <w:tc>
          <w:tcPr>
            <w:tcW w:w="627" w:type="dxa"/>
            <w:noWrap/>
            <w:vAlign w:val="center"/>
          </w:tcPr>
          <w:p w:rsidRPr="005C5149" w:rsidR="00DE6DC6" w:rsidP="003521D9" w:rsidRDefault="00DE6DC6" w14:paraId="55FE8942"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4"/>
                <w:szCs w:val="24"/>
                <w:lang w:eastAsia="nl-NL"/>
              </w:rPr>
            </w:pPr>
          </w:p>
        </w:tc>
        <w:tc>
          <w:tcPr>
            <w:tcW w:w="627" w:type="dxa"/>
            <w:noWrap/>
            <w:vAlign w:val="center"/>
          </w:tcPr>
          <w:p w:rsidRPr="005C5149" w:rsidR="00DE6DC6" w:rsidP="003521D9" w:rsidRDefault="00DE6DC6" w14:paraId="20E496E6"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4"/>
                <w:szCs w:val="24"/>
                <w:lang w:eastAsia="nl-NL"/>
              </w:rPr>
            </w:pPr>
          </w:p>
        </w:tc>
        <w:tc>
          <w:tcPr>
            <w:tcW w:w="627" w:type="dxa"/>
            <w:noWrap/>
            <w:vAlign w:val="center"/>
          </w:tcPr>
          <w:p w:rsidRPr="005C5149" w:rsidR="00DE6DC6" w:rsidP="003521D9" w:rsidRDefault="00DE6DC6" w14:paraId="7C7DBAEF"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4"/>
                <w:szCs w:val="24"/>
                <w:lang w:eastAsia="nl-NL"/>
              </w:rPr>
            </w:pPr>
          </w:p>
        </w:tc>
        <w:tc>
          <w:tcPr>
            <w:tcW w:w="627" w:type="dxa"/>
            <w:noWrap/>
            <w:vAlign w:val="center"/>
          </w:tcPr>
          <w:p w:rsidRPr="005C5149" w:rsidR="00DE6DC6" w:rsidP="003521D9" w:rsidRDefault="00DE6DC6" w14:paraId="7E796AAA"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4"/>
                <w:szCs w:val="24"/>
                <w:lang w:eastAsia="nl-NL"/>
              </w:rPr>
            </w:pPr>
          </w:p>
        </w:tc>
        <w:tc>
          <w:tcPr>
            <w:tcW w:w="627" w:type="dxa"/>
            <w:noWrap/>
            <w:vAlign w:val="center"/>
          </w:tcPr>
          <w:p w:rsidRPr="005C5149" w:rsidR="00DE6DC6" w:rsidP="003521D9" w:rsidRDefault="00DE6DC6" w14:paraId="12FE081A"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4"/>
                <w:szCs w:val="24"/>
                <w:lang w:eastAsia="nl-NL"/>
              </w:rPr>
            </w:pPr>
          </w:p>
        </w:tc>
        <w:tc>
          <w:tcPr>
            <w:tcW w:w="627" w:type="dxa"/>
            <w:noWrap/>
            <w:vAlign w:val="center"/>
          </w:tcPr>
          <w:p w:rsidRPr="005C5149" w:rsidR="00DE6DC6" w:rsidP="003521D9" w:rsidRDefault="00DE6DC6" w14:paraId="3689892A"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4"/>
                <w:szCs w:val="24"/>
                <w:lang w:eastAsia="nl-NL"/>
              </w:rPr>
            </w:pPr>
          </w:p>
        </w:tc>
        <w:tc>
          <w:tcPr>
            <w:tcW w:w="627" w:type="dxa"/>
            <w:noWrap/>
            <w:vAlign w:val="center"/>
          </w:tcPr>
          <w:p w:rsidRPr="005C5149" w:rsidR="00DE6DC6" w:rsidP="003521D9" w:rsidRDefault="00DE6DC6" w14:paraId="555FE12E"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4"/>
                <w:szCs w:val="24"/>
                <w:lang w:eastAsia="nl-NL"/>
              </w:rPr>
            </w:pPr>
          </w:p>
        </w:tc>
        <w:tc>
          <w:tcPr>
            <w:tcW w:w="627" w:type="dxa"/>
            <w:noWrap/>
            <w:vAlign w:val="center"/>
          </w:tcPr>
          <w:p w:rsidRPr="005C5149" w:rsidR="00DE6DC6" w:rsidP="003521D9" w:rsidRDefault="00DE6DC6" w14:paraId="5A4E8224"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4"/>
                <w:szCs w:val="24"/>
                <w:lang w:eastAsia="nl-NL"/>
              </w:rPr>
            </w:pPr>
          </w:p>
        </w:tc>
        <w:tc>
          <w:tcPr>
            <w:tcW w:w="627" w:type="dxa"/>
            <w:noWrap/>
            <w:vAlign w:val="center"/>
          </w:tcPr>
          <w:p w:rsidRPr="005C5149" w:rsidR="00DE6DC6" w:rsidP="003521D9" w:rsidRDefault="00DE6DC6" w14:paraId="10E39684"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4"/>
                <w:szCs w:val="24"/>
                <w:lang w:eastAsia="nl-NL"/>
              </w:rPr>
            </w:pPr>
          </w:p>
        </w:tc>
        <w:tc>
          <w:tcPr>
            <w:tcW w:w="627" w:type="dxa"/>
            <w:noWrap/>
            <w:vAlign w:val="center"/>
          </w:tcPr>
          <w:p w:rsidRPr="005C5149" w:rsidR="00DE6DC6" w:rsidP="003521D9" w:rsidRDefault="00DE6DC6" w14:paraId="06120DF7"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4"/>
                <w:szCs w:val="24"/>
                <w:lang w:eastAsia="nl-NL"/>
              </w:rPr>
            </w:pPr>
          </w:p>
        </w:tc>
        <w:tc>
          <w:tcPr>
            <w:tcW w:w="747" w:type="dxa"/>
            <w:vAlign w:val="center"/>
          </w:tcPr>
          <w:p w:rsidRPr="005C5149" w:rsidR="00DE6DC6" w:rsidP="003521D9" w:rsidRDefault="00DE6DC6" w14:paraId="7DAE5F32"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4"/>
                <w:szCs w:val="24"/>
                <w:lang w:eastAsia="nl-NL"/>
              </w:rPr>
            </w:pPr>
          </w:p>
        </w:tc>
      </w:tr>
      <w:tr w:rsidRPr="005C5149" w:rsidR="00DE6DC6" w:rsidTr="003521D9" w14:paraId="153BD743" w14:textId="77777777">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054" w:type="dxa"/>
            <w:noWrap/>
            <w:hideMark/>
          </w:tcPr>
          <w:p w:rsidRPr="005C5149" w:rsidR="00DE6DC6" w:rsidP="003521D9" w:rsidRDefault="00DE6DC6" w14:paraId="44BCE262" w14:textId="77777777">
            <w:pPr>
              <w:rPr>
                <w:rFonts w:ascii="Times New Roman" w:hAnsi="Times New Roman" w:eastAsia="Times New Roman" w:cs="Times New Roman"/>
                <w:b w:val="0"/>
                <w:bCs w:val="0"/>
                <w:color w:val="000000" w:themeColor="text1"/>
                <w:sz w:val="24"/>
                <w:szCs w:val="24"/>
                <w:lang w:eastAsia="nl-NL"/>
              </w:rPr>
            </w:pPr>
            <w:r w:rsidRPr="005C5149">
              <w:rPr>
                <w:rFonts w:ascii="Times New Roman" w:hAnsi="Times New Roman" w:eastAsia="Times New Roman" w:cs="Times New Roman"/>
                <w:b w:val="0"/>
                <w:bCs w:val="0"/>
                <w:color w:val="000000" w:themeColor="text1"/>
                <w:sz w:val="24"/>
                <w:szCs w:val="24"/>
                <w:lang w:eastAsia="nl-NL"/>
              </w:rPr>
              <w:t>1 - 20%-inkomensgroep</w:t>
            </w:r>
          </w:p>
        </w:tc>
        <w:tc>
          <w:tcPr>
            <w:tcW w:w="627" w:type="dxa"/>
            <w:noWrap/>
            <w:vAlign w:val="center"/>
            <w:hideMark/>
          </w:tcPr>
          <w:p w:rsidRPr="005C5149" w:rsidR="00DE6DC6" w:rsidP="003521D9" w:rsidRDefault="00DE6DC6" w14:paraId="1D45967B"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-1,1</w:t>
            </w:r>
          </w:p>
        </w:tc>
        <w:tc>
          <w:tcPr>
            <w:tcW w:w="627" w:type="dxa"/>
            <w:noWrap/>
            <w:vAlign w:val="center"/>
            <w:hideMark/>
          </w:tcPr>
          <w:p w:rsidRPr="005C5149" w:rsidR="00DE6DC6" w:rsidP="003521D9" w:rsidRDefault="00DE6DC6" w14:paraId="11AAAE19"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-1,3</w:t>
            </w:r>
          </w:p>
        </w:tc>
        <w:tc>
          <w:tcPr>
            <w:tcW w:w="627" w:type="dxa"/>
            <w:noWrap/>
            <w:vAlign w:val="center"/>
            <w:hideMark/>
          </w:tcPr>
          <w:p w:rsidRPr="005C5149" w:rsidR="00DE6DC6" w:rsidP="003521D9" w:rsidRDefault="00DE6DC6" w14:paraId="5BE5BE83"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-1,3</w:t>
            </w:r>
          </w:p>
        </w:tc>
        <w:tc>
          <w:tcPr>
            <w:tcW w:w="627" w:type="dxa"/>
            <w:noWrap/>
            <w:vAlign w:val="center"/>
            <w:hideMark/>
          </w:tcPr>
          <w:p w:rsidRPr="005C5149" w:rsidR="00DE6DC6" w:rsidP="003521D9" w:rsidRDefault="00DE6DC6" w14:paraId="17CA81BB"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0,5</w:t>
            </w:r>
          </w:p>
        </w:tc>
        <w:tc>
          <w:tcPr>
            <w:tcW w:w="627" w:type="dxa"/>
            <w:noWrap/>
            <w:vAlign w:val="center"/>
            <w:hideMark/>
          </w:tcPr>
          <w:p w:rsidRPr="005C5149" w:rsidR="00DE6DC6" w:rsidP="003521D9" w:rsidRDefault="00DE6DC6" w14:paraId="4EDFAA1D"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1,5</w:t>
            </w:r>
          </w:p>
        </w:tc>
        <w:tc>
          <w:tcPr>
            <w:tcW w:w="627" w:type="dxa"/>
            <w:noWrap/>
            <w:vAlign w:val="center"/>
            <w:hideMark/>
          </w:tcPr>
          <w:p w:rsidRPr="005C5149" w:rsidR="00DE6DC6" w:rsidP="003521D9" w:rsidRDefault="00DE6DC6" w14:paraId="758E09CD"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1,5</w:t>
            </w:r>
          </w:p>
        </w:tc>
        <w:tc>
          <w:tcPr>
            <w:tcW w:w="627" w:type="dxa"/>
            <w:noWrap/>
            <w:vAlign w:val="center"/>
            <w:hideMark/>
          </w:tcPr>
          <w:p w:rsidRPr="005C5149" w:rsidR="00DE6DC6" w:rsidP="003521D9" w:rsidRDefault="00DE6DC6" w14:paraId="651AF38F"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0,7</w:t>
            </w:r>
          </w:p>
        </w:tc>
        <w:tc>
          <w:tcPr>
            <w:tcW w:w="627" w:type="dxa"/>
            <w:noWrap/>
            <w:vAlign w:val="center"/>
            <w:hideMark/>
          </w:tcPr>
          <w:p w:rsidRPr="005C5149" w:rsidR="00DE6DC6" w:rsidP="003521D9" w:rsidRDefault="00DE6DC6" w14:paraId="55FE98FA"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0,1</w:t>
            </w:r>
          </w:p>
        </w:tc>
        <w:tc>
          <w:tcPr>
            <w:tcW w:w="627" w:type="dxa"/>
            <w:noWrap/>
            <w:vAlign w:val="center"/>
            <w:hideMark/>
          </w:tcPr>
          <w:p w:rsidRPr="005C5149" w:rsidR="00DE6DC6" w:rsidP="003521D9" w:rsidRDefault="00DE6DC6" w14:paraId="233F9B78"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0,8</w:t>
            </w:r>
          </w:p>
        </w:tc>
        <w:tc>
          <w:tcPr>
            <w:tcW w:w="627" w:type="dxa"/>
            <w:noWrap/>
            <w:vAlign w:val="center"/>
            <w:hideMark/>
          </w:tcPr>
          <w:p w:rsidRPr="005C5149" w:rsidR="00DE6DC6" w:rsidP="003521D9" w:rsidRDefault="00DE6DC6" w14:paraId="5A3C0C9B"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1,7</w:t>
            </w:r>
          </w:p>
        </w:tc>
        <w:tc>
          <w:tcPr>
            <w:tcW w:w="627" w:type="dxa"/>
            <w:noWrap/>
            <w:vAlign w:val="center"/>
            <w:hideMark/>
          </w:tcPr>
          <w:p w:rsidRPr="005C5149" w:rsidR="00DE6DC6" w:rsidP="003521D9" w:rsidRDefault="00DE6DC6" w14:paraId="4CBC711F"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0,3</w:t>
            </w:r>
          </w:p>
        </w:tc>
        <w:tc>
          <w:tcPr>
            <w:tcW w:w="627" w:type="dxa"/>
            <w:noWrap/>
            <w:vAlign w:val="center"/>
            <w:hideMark/>
          </w:tcPr>
          <w:p w:rsidRPr="005C5149" w:rsidR="00DE6DC6" w:rsidP="003521D9" w:rsidRDefault="00DE6DC6" w14:paraId="744C91CB"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-0,5</w:t>
            </w:r>
          </w:p>
        </w:tc>
        <w:tc>
          <w:tcPr>
            <w:tcW w:w="627" w:type="dxa"/>
            <w:noWrap/>
            <w:vAlign w:val="center"/>
            <w:hideMark/>
          </w:tcPr>
          <w:p w:rsidRPr="005C5149" w:rsidR="00DE6DC6" w:rsidP="003521D9" w:rsidRDefault="00DE6DC6" w14:paraId="3882094A"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0,0</w:t>
            </w:r>
          </w:p>
        </w:tc>
        <w:tc>
          <w:tcPr>
            <w:tcW w:w="747" w:type="dxa"/>
            <w:vAlign w:val="center"/>
          </w:tcPr>
          <w:p w:rsidRPr="005C5149" w:rsidR="00DE6DC6" w:rsidP="003521D9" w:rsidRDefault="00DE6DC6" w14:paraId="6FAB2F20"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1,5</w:t>
            </w:r>
          </w:p>
        </w:tc>
      </w:tr>
      <w:tr w:rsidRPr="005C5149" w:rsidR="00DE6DC6" w:rsidTr="003521D9" w14:paraId="51D04E61" w14:textId="77777777">
        <w:trPr>
          <w:trHeight w:val="79"/>
        </w:trPr>
        <w:tc>
          <w:tcPr>
            <w:cnfStyle w:val="001000000000" w:firstRow="0" w:lastRow="0" w:firstColumn="1" w:lastColumn="0" w:oddVBand="0" w:evenVBand="0" w:oddHBand="0" w:evenHBand="0" w:firstRowFirstColumn="0" w:firstRowLastColumn="0" w:lastRowFirstColumn="0" w:lastRowLastColumn="0"/>
            <w:tcW w:w="2054" w:type="dxa"/>
            <w:noWrap/>
            <w:hideMark/>
          </w:tcPr>
          <w:p w:rsidRPr="005C5149" w:rsidR="00DE6DC6" w:rsidP="003521D9" w:rsidRDefault="00DE6DC6" w14:paraId="33BDE9E6" w14:textId="77777777">
            <w:pPr>
              <w:rPr>
                <w:rFonts w:ascii="Times New Roman" w:hAnsi="Times New Roman" w:eastAsia="Times New Roman" w:cs="Times New Roman"/>
                <w:b w:val="0"/>
                <w:bCs w:val="0"/>
                <w:color w:val="000000" w:themeColor="text1"/>
                <w:sz w:val="24"/>
                <w:szCs w:val="24"/>
                <w:lang w:eastAsia="nl-NL"/>
              </w:rPr>
            </w:pPr>
            <w:r w:rsidRPr="005C5149">
              <w:rPr>
                <w:rFonts w:ascii="Times New Roman" w:hAnsi="Times New Roman" w:eastAsia="Times New Roman" w:cs="Times New Roman"/>
                <w:b w:val="0"/>
                <w:bCs w:val="0"/>
                <w:color w:val="000000" w:themeColor="text1"/>
                <w:sz w:val="24"/>
                <w:szCs w:val="24"/>
                <w:lang w:eastAsia="nl-NL"/>
              </w:rPr>
              <w:t>21 - 40%-inkomensgroep</w:t>
            </w:r>
          </w:p>
        </w:tc>
        <w:tc>
          <w:tcPr>
            <w:tcW w:w="627" w:type="dxa"/>
            <w:noWrap/>
            <w:vAlign w:val="center"/>
            <w:hideMark/>
          </w:tcPr>
          <w:p w:rsidRPr="005C5149" w:rsidR="00DE6DC6" w:rsidP="003521D9" w:rsidRDefault="00DE6DC6" w14:paraId="17C2FE1D"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-1,2</w:t>
            </w:r>
          </w:p>
        </w:tc>
        <w:tc>
          <w:tcPr>
            <w:tcW w:w="627" w:type="dxa"/>
            <w:noWrap/>
            <w:vAlign w:val="center"/>
            <w:hideMark/>
          </w:tcPr>
          <w:p w:rsidRPr="005C5149" w:rsidR="00DE6DC6" w:rsidP="003521D9" w:rsidRDefault="00DE6DC6" w14:paraId="2E9B650B"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-1,4</w:t>
            </w:r>
          </w:p>
        </w:tc>
        <w:tc>
          <w:tcPr>
            <w:tcW w:w="627" w:type="dxa"/>
            <w:noWrap/>
            <w:vAlign w:val="center"/>
            <w:hideMark/>
          </w:tcPr>
          <w:p w:rsidRPr="005C5149" w:rsidR="00DE6DC6" w:rsidP="003521D9" w:rsidRDefault="00DE6DC6" w14:paraId="1A802DEA"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-2,2</w:t>
            </w:r>
          </w:p>
        </w:tc>
        <w:tc>
          <w:tcPr>
            <w:tcW w:w="627" w:type="dxa"/>
            <w:noWrap/>
            <w:vAlign w:val="center"/>
            <w:hideMark/>
          </w:tcPr>
          <w:p w:rsidRPr="005C5149" w:rsidR="00DE6DC6" w:rsidP="003521D9" w:rsidRDefault="00DE6DC6" w14:paraId="426E3875"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0,6</w:t>
            </w:r>
          </w:p>
        </w:tc>
        <w:tc>
          <w:tcPr>
            <w:tcW w:w="627" w:type="dxa"/>
            <w:noWrap/>
            <w:vAlign w:val="center"/>
            <w:hideMark/>
          </w:tcPr>
          <w:p w:rsidRPr="005C5149" w:rsidR="00DE6DC6" w:rsidP="003521D9" w:rsidRDefault="00DE6DC6" w14:paraId="1978C12A"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2,1</w:t>
            </w:r>
          </w:p>
        </w:tc>
        <w:tc>
          <w:tcPr>
            <w:tcW w:w="627" w:type="dxa"/>
            <w:noWrap/>
            <w:vAlign w:val="center"/>
            <w:hideMark/>
          </w:tcPr>
          <w:p w:rsidRPr="005C5149" w:rsidR="00DE6DC6" w:rsidP="003521D9" w:rsidRDefault="00DE6DC6" w14:paraId="489727DF"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2,1</w:t>
            </w:r>
          </w:p>
        </w:tc>
        <w:tc>
          <w:tcPr>
            <w:tcW w:w="627" w:type="dxa"/>
            <w:noWrap/>
            <w:vAlign w:val="center"/>
            <w:hideMark/>
          </w:tcPr>
          <w:p w:rsidRPr="005C5149" w:rsidR="00DE6DC6" w:rsidP="003521D9" w:rsidRDefault="00DE6DC6" w14:paraId="69E17804"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0,2</w:t>
            </w:r>
          </w:p>
        </w:tc>
        <w:tc>
          <w:tcPr>
            <w:tcW w:w="627" w:type="dxa"/>
            <w:noWrap/>
            <w:vAlign w:val="center"/>
            <w:hideMark/>
          </w:tcPr>
          <w:p w:rsidRPr="005C5149" w:rsidR="00DE6DC6" w:rsidP="003521D9" w:rsidRDefault="00DE6DC6" w14:paraId="09C621C6"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-0,1</w:t>
            </w:r>
          </w:p>
        </w:tc>
        <w:tc>
          <w:tcPr>
            <w:tcW w:w="627" w:type="dxa"/>
            <w:noWrap/>
            <w:vAlign w:val="center"/>
            <w:hideMark/>
          </w:tcPr>
          <w:p w:rsidRPr="005C5149" w:rsidR="00DE6DC6" w:rsidP="003521D9" w:rsidRDefault="00DE6DC6" w14:paraId="110A6720"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1,2</w:t>
            </w:r>
          </w:p>
        </w:tc>
        <w:tc>
          <w:tcPr>
            <w:tcW w:w="627" w:type="dxa"/>
            <w:noWrap/>
            <w:vAlign w:val="center"/>
            <w:hideMark/>
          </w:tcPr>
          <w:p w:rsidRPr="005C5149" w:rsidR="00DE6DC6" w:rsidP="003521D9" w:rsidRDefault="00DE6DC6" w14:paraId="5722E0F5"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2,2</w:t>
            </w:r>
          </w:p>
        </w:tc>
        <w:tc>
          <w:tcPr>
            <w:tcW w:w="627" w:type="dxa"/>
            <w:noWrap/>
            <w:vAlign w:val="center"/>
            <w:hideMark/>
          </w:tcPr>
          <w:p w:rsidRPr="005C5149" w:rsidR="00DE6DC6" w:rsidP="003521D9" w:rsidRDefault="00DE6DC6" w14:paraId="701D08E4"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0,7</w:t>
            </w:r>
          </w:p>
        </w:tc>
        <w:tc>
          <w:tcPr>
            <w:tcW w:w="627" w:type="dxa"/>
            <w:noWrap/>
            <w:vAlign w:val="center"/>
            <w:hideMark/>
          </w:tcPr>
          <w:p w:rsidRPr="005C5149" w:rsidR="00DE6DC6" w:rsidP="003521D9" w:rsidRDefault="00DE6DC6" w14:paraId="24EB16A1"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-2,4</w:t>
            </w:r>
          </w:p>
        </w:tc>
        <w:tc>
          <w:tcPr>
            <w:tcW w:w="627" w:type="dxa"/>
            <w:noWrap/>
            <w:vAlign w:val="center"/>
            <w:hideMark/>
          </w:tcPr>
          <w:p w:rsidRPr="005C5149" w:rsidR="00DE6DC6" w:rsidP="003521D9" w:rsidRDefault="00DE6DC6" w14:paraId="69CFE571"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0,5</w:t>
            </w:r>
          </w:p>
        </w:tc>
        <w:tc>
          <w:tcPr>
            <w:tcW w:w="747" w:type="dxa"/>
            <w:vAlign w:val="center"/>
          </w:tcPr>
          <w:p w:rsidRPr="005C5149" w:rsidR="00DE6DC6" w:rsidP="003521D9" w:rsidRDefault="00DE6DC6" w14:paraId="67A220C7"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2,3</w:t>
            </w:r>
          </w:p>
        </w:tc>
      </w:tr>
      <w:tr w:rsidRPr="005C5149" w:rsidR="00DE6DC6" w:rsidTr="003521D9" w14:paraId="61E71131" w14:textId="77777777">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054" w:type="dxa"/>
            <w:noWrap/>
            <w:hideMark/>
          </w:tcPr>
          <w:p w:rsidRPr="005C5149" w:rsidR="00DE6DC6" w:rsidP="003521D9" w:rsidRDefault="00DE6DC6" w14:paraId="3F5BC225" w14:textId="77777777">
            <w:pPr>
              <w:rPr>
                <w:rFonts w:ascii="Times New Roman" w:hAnsi="Times New Roman" w:eastAsia="Times New Roman" w:cs="Times New Roman"/>
                <w:b w:val="0"/>
                <w:bCs w:val="0"/>
                <w:color w:val="000000" w:themeColor="text1"/>
                <w:sz w:val="24"/>
                <w:szCs w:val="24"/>
                <w:lang w:eastAsia="nl-NL"/>
              </w:rPr>
            </w:pPr>
            <w:r w:rsidRPr="005C5149">
              <w:rPr>
                <w:rFonts w:ascii="Times New Roman" w:hAnsi="Times New Roman" w:eastAsia="Times New Roman" w:cs="Times New Roman"/>
                <w:b w:val="0"/>
                <w:bCs w:val="0"/>
                <w:color w:val="000000" w:themeColor="text1"/>
                <w:sz w:val="24"/>
                <w:szCs w:val="24"/>
                <w:lang w:eastAsia="nl-NL"/>
              </w:rPr>
              <w:t>41 - 60%-inkomensgroep</w:t>
            </w:r>
          </w:p>
        </w:tc>
        <w:tc>
          <w:tcPr>
            <w:tcW w:w="627" w:type="dxa"/>
            <w:noWrap/>
            <w:vAlign w:val="center"/>
            <w:hideMark/>
          </w:tcPr>
          <w:p w:rsidRPr="005C5149" w:rsidR="00DE6DC6" w:rsidP="003521D9" w:rsidRDefault="00DE6DC6" w14:paraId="3E33D64A"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-1,2</w:t>
            </w:r>
          </w:p>
        </w:tc>
        <w:tc>
          <w:tcPr>
            <w:tcW w:w="627" w:type="dxa"/>
            <w:noWrap/>
            <w:vAlign w:val="center"/>
            <w:hideMark/>
          </w:tcPr>
          <w:p w:rsidRPr="005C5149" w:rsidR="00DE6DC6" w:rsidP="003521D9" w:rsidRDefault="00DE6DC6" w14:paraId="65B0AE58"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-1,8</w:t>
            </w:r>
          </w:p>
        </w:tc>
        <w:tc>
          <w:tcPr>
            <w:tcW w:w="627" w:type="dxa"/>
            <w:noWrap/>
            <w:vAlign w:val="center"/>
            <w:hideMark/>
          </w:tcPr>
          <w:p w:rsidRPr="005C5149" w:rsidR="00DE6DC6" w:rsidP="003521D9" w:rsidRDefault="00DE6DC6" w14:paraId="461D6187"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-1,8</w:t>
            </w:r>
          </w:p>
        </w:tc>
        <w:tc>
          <w:tcPr>
            <w:tcW w:w="627" w:type="dxa"/>
            <w:noWrap/>
            <w:vAlign w:val="center"/>
            <w:hideMark/>
          </w:tcPr>
          <w:p w:rsidRPr="005C5149" w:rsidR="00DE6DC6" w:rsidP="003521D9" w:rsidRDefault="00DE6DC6" w14:paraId="70333FAC"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1,5</w:t>
            </w:r>
          </w:p>
        </w:tc>
        <w:tc>
          <w:tcPr>
            <w:tcW w:w="627" w:type="dxa"/>
            <w:noWrap/>
            <w:vAlign w:val="center"/>
            <w:hideMark/>
          </w:tcPr>
          <w:p w:rsidRPr="005C5149" w:rsidR="00DE6DC6" w:rsidP="003521D9" w:rsidRDefault="00DE6DC6" w14:paraId="791E9C32"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3,1</w:t>
            </w:r>
          </w:p>
        </w:tc>
        <w:tc>
          <w:tcPr>
            <w:tcW w:w="627" w:type="dxa"/>
            <w:noWrap/>
            <w:vAlign w:val="center"/>
            <w:hideMark/>
          </w:tcPr>
          <w:p w:rsidRPr="005C5149" w:rsidR="00DE6DC6" w:rsidP="003521D9" w:rsidRDefault="00DE6DC6" w14:paraId="265B2DF7"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3,2</w:t>
            </w:r>
          </w:p>
        </w:tc>
        <w:tc>
          <w:tcPr>
            <w:tcW w:w="627" w:type="dxa"/>
            <w:noWrap/>
            <w:vAlign w:val="center"/>
            <w:hideMark/>
          </w:tcPr>
          <w:p w:rsidRPr="005C5149" w:rsidR="00DE6DC6" w:rsidP="003521D9" w:rsidRDefault="00DE6DC6" w14:paraId="12FF23B1"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0,0</w:t>
            </w:r>
          </w:p>
        </w:tc>
        <w:tc>
          <w:tcPr>
            <w:tcW w:w="627" w:type="dxa"/>
            <w:noWrap/>
            <w:vAlign w:val="center"/>
            <w:hideMark/>
          </w:tcPr>
          <w:p w:rsidRPr="005C5149" w:rsidR="00DE6DC6" w:rsidP="003521D9" w:rsidRDefault="00DE6DC6" w14:paraId="6108F14D"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-0,1</w:t>
            </w:r>
          </w:p>
        </w:tc>
        <w:tc>
          <w:tcPr>
            <w:tcW w:w="627" w:type="dxa"/>
            <w:noWrap/>
            <w:vAlign w:val="center"/>
            <w:hideMark/>
          </w:tcPr>
          <w:p w:rsidRPr="005C5149" w:rsidR="00DE6DC6" w:rsidP="003521D9" w:rsidRDefault="00DE6DC6" w14:paraId="2F1DF310"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1,3</w:t>
            </w:r>
          </w:p>
        </w:tc>
        <w:tc>
          <w:tcPr>
            <w:tcW w:w="627" w:type="dxa"/>
            <w:noWrap/>
            <w:vAlign w:val="center"/>
            <w:hideMark/>
          </w:tcPr>
          <w:p w:rsidRPr="005C5149" w:rsidR="00DE6DC6" w:rsidP="003521D9" w:rsidRDefault="00DE6DC6" w14:paraId="2B02695B"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2,8</w:t>
            </w:r>
          </w:p>
        </w:tc>
        <w:tc>
          <w:tcPr>
            <w:tcW w:w="627" w:type="dxa"/>
            <w:noWrap/>
            <w:vAlign w:val="center"/>
            <w:hideMark/>
          </w:tcPr>
          <w:p w:rsidRPr="005C5149" w:rsidR="00DE6DC6" w:rsidP="003521D9" w:rsidRDefault="00DE6DC6" w14:paraId="169098E9"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0,9</w:t>
            </w:r>
          </w:p>
        </w:tc>
        <w:tc>
          <w:tcPr>
            <w:tcW w:w="627" w:type="dxa"/>
            <w:noWrap/>
            <w:vAlign w:val="center"/>
            <w:hideMark/>
          </w:tcPr>
          <w:p w:rsidRPr="005C5149" w:rsidR="00DE6DC6" w:rsidP="003521D9" w:rsidRDefault="00DE6DC6" w14:paraId="4446D5BF"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-2,6</w:t>
            </w:r>
          </w:p>
        </w:tc>
        <w:tc>
          <w:tcPr>
            <w:tcW w:w="627" w:type="dxa"/>
            <w:noWrap/>
            <w:vAlign w:val="center"/>
            <w:hideMark/>
          </w:tcPr>
          <w:p w:rsidRPr="005C5149" w:rsidR="00DE6DC6" w:rsidP="003521D9" w:rsidRDefault="00DE6DC6" w14:paraId="6C82D594"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-0,7</w:t>
            </w:r>
          </w:p>
        </w:tc>
        <w:tc>
          <w:tcPr>
            <w:tcW w:w="747" w:type="dxa"/>
            <w:vAlign w:val="center"/>
          </w:tcPr>
          <w:p w:rsidRPr="005C5149" w:rsidR="00DE6DC6" w:rsidP="003521D9" w:rsidRDefault="00DE6DC6" w14:paraId="72487CC2"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2,7</w:t>
            </w:r>
          </w:p>
        </w:tc>
      </w:tr>
      <w:tr w:rsidRPr="005C5149" w:rsidR="00DE6DC6" w:rsidTr="003521D9" w14:paraId="706527D2" w14:textId="77777777">
        <w:trPr>
          <w:trHeight w:val="79"/>
        </w:trPr>
        <w:tc>
          <w:tcPr>
            <w:cnfStyle w:val="001000000000" w:firstRow="0" w:lastRow="0" w:firstColumn="1" w:lastColumn="0" w:oddVBand="0" w:evenVBand="0" w:oddHBand="0" w:evenHBand="0" w:firstRowFirstColumn="0" w:firstRowLastColumn="0" w:lastRowFirstColumn="0" w:lastRowLastColumn="0"/>
            <w:tcW w:w="2054" w:type="dxa"/>
            <w:noWrap/>
            <w:hideMark/>
          </w:tcPr>
          <w:p w:rsidRPr="005C5149" w:rsidR="00DE6DC6" w:rsidP="003521D9" w:rsidRDefault="00DE6DC6" w14:paraId="788B623C" w14:textId="77777777">
            <w:pPr>
              <w:rPr>
                <w:rFonts w:ascii="Times New Roman" w:hAnsi="Times New Roman" w:eastAsia="Times New Roman" w:cs="Times New Roman"/>
                <w:b w:val="0"/>
                <w:bCs w:val="0"/>
                <w:color w:val="000000" w:themeColor="text1"/>
                <w:sz w:val="24"/>
                <w:szCs w:val="24"/>
                <w:lang w:eastAsia="nl-NL"/>
              </w:rPr>
            </w:pPr>
            <w:r w:rsidRPr="005C5149">
              <w:rPr>
                <w:rFonts w:ascii="Times New Roman" w:hAnsi="Times New Roman" w:eastAsia="Times New Roman" w:cs="Times New Roman"/>
                <w:b w:val="0"/>
                <w:bCs w:val="0"/>
                <w:color w:val="000000" w:themeColor="text1"/>
                <w:sz w:val="24"/>
                <w:szCs w:val="24"/>
                <w:lang w:eastAsia="nl-NL"/>
              </w:rPr>
              <w:t>61 - 80%-inkomensgroep</w:t>
            </w:r>
          </w:p>
        </w:tc>
        <w:tc>
          <w:tcPr>
            <w:tcW w:w="627" w:type="dxa"/>
            <w:noWrap/>
            <w:vAlign w:val="center"/>
            <w:hideMark/>
          </w:tcPr>
          <w:p w:rsidRPr="005C5149" w:rsidR="00DE6DC6" w:rsidP="003521D9" w:rsidRDefault="00DE6DC6" w14:paraId="1644850C"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-1,3</w:t>
            </w:r>
          </w:p>
        </w:tc>
        <w:tc>
          <w:tcPr>
            <w:tcW w:w="627" w:type="dxa"/>
            <w:noWrap/>
            <w:vAlign w:val="center"/>
            <w:hideMark/>
          </w:tcPr>
          <w:p w:rsidRPr="005C5149" w:rsidR="00DE6DC6" w:rsidP="003521D9" w:rsidRDefault="00DE6DC6" w14:paraId="5DB0CA8A"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-2,0</w:t>
            </w:r>
          </w:p>
        </w:tc>
        <w:tc>
          <w:tcPr>
            <w:tcW w:w="627" w:type="dxa"/>
            <w:noWrap/>
            <w:vAlign w:val="center"/>
            <w:hideMark/>
          </w:tcPr>
          <w:p w:rsidRPr="005C5149" w:rsidR="00DE6DC6" w:rsidP="003521D9" w:rsidRDefault="00DE6DC6" w14:paraId="6256FE47"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-1,0</w:t>
            </w:r>
          </w:p>
        </w:tc>
        <w:tc>
          <w:tcPr>
            <w:tcW w:w="627" w:type="dxa"/>
            <w:noWrap/>
            <w:vAlign w:val="center"/>
            <w:hideMark/>
          </w:tcPr>
          <w:p w:rsidRPr="005C5149" w:rsidR="00DE6DC6" w:rsidP="003521D9" w:rsidRDefault="00DE6DC6" w14:paraId="3E65C415"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2,2</w:t>
            </w:r>
          </w:p>
        </w:tc>
        <w:tc>
          <w:tcPr>
            <w:tcW w:w="627" w:type="dxa"/>
            <w:noWrap/>
            <w:vAlign w:val="center"/>
            <w:hideMark/>
          </w:tcPr>
          <w:p w:rsidRPr="005C5149" w:rsidR="00DE6DC6" w:rsidP="003521D9" w:rsidRDefault="00DE6DC6" w14:paraId="61202EBF"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3,3</w:t>
            </w:r>
          </w:p>
        </w:tc>
        <w:tc>
          <w:tcPr>
            <w:tcW w:w="627" w:type="dxa"/>
            <w:noWrap/>
            <w:vAlign w:val="center"/>
            <w:hideMark/>
          </w:tcPr>
          <w:p w:rsidRPr="005C5149" w:rsidR="00DE6DC6" w:rsidP="003521D9" w:rsidRDefault="00DE6DC6" w14:paraId="2AAE3C6A"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3,5</w:t>
            </w:r>
          </w:p>
        </w:tc>
        <w:tc>
          <w:tcPr>
            <w:tcW w:w="627" w:type="dxa"/>
            <w:noWrap/>
            <w:vAlign w:val="center"/>
            <w:hideMark/>
          </w:tcPr>
          <w:p w:rsidRPr="005C5149" w:rsidR="00DE6DC6" w:rsidP="003521D9" w:rsidRDefault="00DE6DC6" w14:paraId="79507EFA"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0,1</w:t>
            </w:r>
          </w:p>
        </w:tc>
        <w:tc>
          <w:tcPr>
            <w:tcW w:w="627" w:type="dxa"/>
            <w:noWrap/>
            <w:vAlign w:val="center"/>
            <w:hideMark/>
          </w:tcPr>
          <w:p w:rsidRPr="005C5149" w:rsidR="00DE6DC6" w:rsidP="003521D9" w:rsidRDefault="00DE6DC6" w14:paraId="2024402C"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0,0</w:t>
            </w:r>
          </w:p>
        </w:tc>
        <w:tc>
          <w:tcPr>
            <w:tcW w:w="627" w:type="dxa"/>
            <w:noWrap/>
            <w:vAlign w:val="center"/>
            <w:hideMark/>
          </w:tcPr>
          <w:p w:rsidRPr="005C5149" w:rsidR="00DE6DC6" w:rsidP="003521D9" w:rsidRDefault="00DE6DC6" w14:paraId="29BE9B7F"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1,3</w:t>
            </w:r>
          </w:p>
        </w:tc>
        <w:tc>
          <w:tcPr>
            <w:tcW w:w="627" w:type="dxa"/>
            <w:noWrap/>
            <w:vAlign w:val="center"/>
            <w:hideMark/>
          </w:tcPr>
          <w:p w:rsidRPr="005C5149" w:rsidR="00DE6DC6" w:rsidP="003521D9" w:rsidRDefault="00DE6DC6" w14:paraId="106023DE"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3,0</w:t>
            </w:r>
          </w:p>
        </w:tc>
        <w:tc>
          <w:tcPr>
            <w:tcW w:w="627" w:type="dxa"/>
            <w:noWrap/>
            <w:vAlign w:val="center"/>
            <w:hideMark/>
          </w:tcPr>
          <w:p w:rsidRPr="005C5149" w:rsidR="00DE6DC6" w:rsidP="003521D9" w:rsidRDefault="00DE6DC6" w14:paraId="534CAF20"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1,1</w:t>
            </w:r>
          </w:p>
        </w:tc>
        <w:tc>
          <w:tcPr>
            <w:tcW w:w="627" w:type="dxa"/>
            <w:noWrap/>
            <w:vAlign w:val="center"/>
            <w:hideMark/>
          </w:tcPr>
          <w:p w:rsidRPr="005C5149" w:rsidR="00DE6DC6" w:rsidP="003521D9" w:rsidRDefault="00DE6DC6" w14:paraId="3FE7304C"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-2,7</w:t>
            </w:r>
          </w:p>
        </w:tc>
        <w:tc>
          <w:tcPr>
            <w:tcW w:w="627" w:type="dxa"/>
            <w:noWrap/>
            <w:vAlign w:val="center"/>
            <w:hideMark/>
          </w:tcPr>
          <w:p w:rsidRPr="005C5149" w:rsidR="00DE6DC6" w:rsidP="003521D9" w:rsidRDefault="00DE6DC6" w14:paraId="2334AD00"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-0,9</w:t>
            </w:r>
          </w:p>
        </w:tc>
        <w:tc>
          <w:tcPr>
            <w:tcW w:w="747" w:type="dxa"/>
            <w:vAlign w:val="center"/>
          </w:tcPr>
          <w:p w:rsidRPr="005C5149" w:rsidR="00DE6DC6" w:rsidP="003521D9" w:rsidRDefault="00DE6DC6" w14:paraId="36DDA73A"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2,8</w:t>
            </w:r>
          </w:p>
        </w:tc>
      </w:tr>
      <w:tr w:rsidRPr="005C5149" w:rsidR="00DE6DC6" w:rsidTr="003521D9" w14:paraId="7AB18014" w14:textId="77777777">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054" w:type="dxa"/>
            <w:noWrap/>
            <w:hideMark/>
          </w:tcPr>
          <w:p w:rsidRPr="005C5149" w:rsidR="00DE6DC6" w:rsidP="003521D9" w:rsidRDefault="00DE6DC6" w14:paraId="73B595A0" w14:textId="77777777">
            <w:pPr>
              <w:rPr>
                <w:rFonts w:ascii="Times New Roman" w:hAnsi="Times New Roman" w:eastAsia="Times New Roman" w:cs="Times New Roman"/>
                <w:b w:val="0"/>
                <w:bCs w:val="0"/>
                <w:color w:val="000000" w:themeColor="text1"/>
                <w:sz w:val="24"/>
                <w:szCs w:val="24"/>
                <w:lang w:eastAsia="nl-NL"/>
              </w:rPr>
            </w:pPr>
            <w:r w:rsidRPr="005C5149">
              <w:rPr>
                <w:rFonts w:ascii="Times New Roman" w:hAnsi="Times New Roman" w:eastAsia="Times New Roman" w:cs="Times New Roman"/>
                <w:b w:val="0"/>
                <w:bCs w:val="0"/>
                <w:color w:val="000000" w:themeColor="text1"/>
                <w:sz w:val="24"/>
                <w:szCs w:val="24"/>
                <w:lang w:eastAsia="nl-NL"/>
              </w:rPr>
              <w:t>81 - 100%-inkomensgroep</w:t>
            </w:r>
          </w:p>
        </w:tc>
        <w:tc>
          <w:tcPr>
            <w:tcW w:w="627" w:type="dxa"/>
            <w:noWrap/>
            <w:vAlign w:val="center"/>
            <w:hideMark/>
          </w:tcPr>
          <w:p w:rsidRPr="005C5149" w:rsidR="00DE6DC6" w:rsidP="003521D9" w:rsidRDefault="00DE6DC6" w14:paraId="183A2286"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-1,4</w:t>
            </w:r>
          </w:p>
        </w:tc>
        <w:tc>
          <w:tcPr>
            <w:tcW w:w="627" w:type="dxa"/>
            <w:noWrap/>
            <w:vAlign w:val="center"/>
            <w:hideMark/>
          </w:tcPr>
          <w:p w:rsidRPr="005C5149" w:rsidR="00DE6DC6" w:rsidP="003521D9" w:rsidRDefault="00DE6DC6" w14:paraId="094B2ADA"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-2,3</w:t>
            </w:r>
          </w:p>
        </w:tc>
        <w:tc>
          <w:tcPr>
            <w:tcW w:w="627" w:type="dxa"/>
            <w:noWrap/>
            <w:vAlign w:val="center"/>
            <w:hideMark/>
          </w:tcPr>
          <w:p w:rsidRPr="005C5149" w:rsidR="00DE6DC6" w:rsidP="003521D9" w:rsidRDefault="00DE6DC6" w14:paraId="23B79B34"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-1,3</w:t>
            </w:r>
          </w:p>
        </w:tc>
        <w:tc>
          <w:tcPr>
            <w:tcW w:w="627" w:type="dxa"/>
            <w:noWrap/>
            <w:vAlign w:val="center"/>
            <w:hideMark/>
          </w:tcPr>
          <w:p w:rsidRPr="005C5149" w:rsidR="00DE6DC6" w:rsidP="003521D9" w:rsidRDefault="00DE6DC6" w14:paraId="55C9E199"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1,0</w:t>
            </w:r>
          </w:p>
        </w:tc>
        <w:tc>
          <w:tcPr>
            <w:tcW w:w="627" w:type="dxa"/>
            <w:noWrap/>
            <w:vAlign w:val="center"/>
            <w:hideMark/>
          </w:tcPr>
          <w:p w:rsidRPr="005C5149" w:rsidR="00DE6DC6" w:rsidP="003521D9" w:rsidRDefault="00DE6DC6" w14:paraId="3CE07DE7"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2,6</w:t>
            </w:r>
          </w:p>
        </w:tc>
        <w:tc>
          <w:tcPr>
            <w:tcW w:w="627" w:type="dxa"/>
            <w:noWrap/>
            <w:vAlign w:val="center"/>
            <w:hideMark/>
          </w:tcPr>
          <w:p w:rsidRPr="005C5149" w:rsidR="00DE6DC6" w:rsidP="003521D9" w:rsidRDefault="00DE6DC6" w14:paraId="0B4AE029"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2,8</w:t>
            </w:r>
          </w:p>
        </w:tc>
        <w:tc>
          <w:tcPr>
            <w:tcW w:w="627" w:type="dxa"/>
            <w:noWrap/>
            <w:vAlign w:val="center"/>
            <w:hideMark/>
          </w:tcPr>
          <w:p w:rsidRPr="005C5149" w:rsidR="00DE6DC6" w:rsidP="003521D9" w:rsidRDefault="00DE6DC6" w14:paraId="5286452F"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0,1</w:t>
            </w:r>
          </w:p>
        </w:tc>
        <w:tc>
          <w:tcPr>
            <w:tcW w:w="627" w:type="dxa"/>
            <w:noWrap/>
            <w:vAlign w:val="center"/>
            <w:hideMark/>
          </w:tcPr>
          <w:p w:rsidRPr="005C5149" w:rsidR="00DE6DC6" w:rsidP="003521D9" w:rsidRDefault="00DE6DC6" w14:paraId="0418F013"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0,0</w:t>
            </w:r>
          </w:p>
        </w:tc>
        <w:tc>
          <w:tcPr>
            <w:tcW w:w="627" w:type="dxa"/>
            <w:noWrap/>
            <w:vAlign w:val="center"/>
            <w:hideMark/>
          </w:tcPr>
          <w:p w:rsidRPr="005C5149" w:rsidR="00DE6DC6" w:rsidP="003521D9" w:rsidRDefault="00DE6DC6" w14:paraId="4BBEADC4"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1,1</w:t>
            </w:r>
          </w:p>
        </w:tc>
        <w:tc>
          <w:tcPr>
            <w:tcW w:w="627" w:type="dxa"/>
            <w:noWrap/>
            <w:vAlign w:val="center"/>
            <w:hideMark/>
          </w:tcPr>
          <w:p w:rsidRPr="005C5149" w:rsidR="00DE6DC6" w:rsidP="003521D9" w:rsidRDefault="00DE6DC6" w14:paraId="6D1D2020"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2,9</w:t>
            </w:r>
          </w:p>
        </w:tc>
        <w:tc>
          <w:tcPr>
            <w:tcW w:w="627" w:type="dxa"/>
            <w:noWrap/>
            <w:vAlign w:val="center"/>
            <w:hideMark/>
          </w:tcPr>
          <w:p w:rsidRPr="005C5149" w:rsidR="00DE6DC6" w:rsidP="003521D9" w:rsidRDefault="00DE6DC6" w14:paraId="1166695C"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0,7</w:t>
            </w:r>
          </w:p>
        </w:tc>
        <w:tc>
          <w:tcPr>
            <w:tcW w:w="627" w:type="dxa"/>
            <w:noWrap/>
            <w:vAlign w:val="center"/>
            <w:hideMark/>
          </w:tcPr>
          <w:p w:rsidRPr="005C5149" w:rsidR="00DE6DC6" w:rsidP="003521D9" w:rsidRDefault="00DE6DC6" w14:paraId="20E49A1B"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-2,9</w:t>
            </w:r>
          </w:p>
        </w:tc>
        <w:tc>
          <w:tcPr>
            <w:tcW w:w="627" w:type="dxa"/>
            <w:noWrap/>
            <w:vAlign w:val="center"/>
            <w:hideMark/>
          </w:tcPr>
          <w:p w:rsidRPr="005C5149" w:rsidR="00DE6DC6" w:rsidP="003521D9" w:rsidRDefault="00DE6DC6" w14:paraId="7CF8D3AC"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-1,6</w:t>
            </w:r>
          </w:p>
        </w:tc>
        <w:tc>
          <w:tcPr>
            <w:tcW w:w="747" w:type="dxa"/>
            <w:vAlign w:val="center"/>
          </w:tcPr>
          <w:p w:rsidRPr="005C5149" w:rsidR="00DE6DC6" w:rsidP="003521D9" w:rsidRDefault="00DE6DC6" w14:paraId="70DD73D4"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2,3</w:t>
            </w:r>
          </w:p>
        </w:tc>
      </w:tr>
      <w:tr w:rsidRPr="005C5149" w:rsidR="00DE6DC6" w:rsidTr="003521D9" w14:paraId="04F8FD9D" w14:textId="77777777">
        <w:trPr>
          <w:trHeight w:val="79"/>
        </w:trPr>
        <w:tc>
          <w:tcPr>
            <w:cnfStyle w:val="001000000000" w:firstRow="0" w:lastRow="0" w:firstColumn="1" w:lastColumn="0" w:oddVBand="0" w:evenVBand="0" w:oddHBand="0" w:evenHBand="0" w:firstRowFirstColumn="0" w:firstRowLastColumn="0" w:lastRowFirstColumn="0" w:lastRowLastColumn="0"/>
            <w:tcW w:w="2054" w:type="dxa"/>
            <w:noWrap/>
          </w:tcPr>
          <w:p w:rsidRPr="005C5149" w:rsidR="00DE6DC6" w:rsidP="003521D9" w:rsidRDefault="00DE6DC6" w14:paraId="068B670C" w14:textId="77777777">
            <w:pPr>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Inkomensbron</w:t>
            </w:r>
          </w:p>
        </w:tc>
        <w:tc>
          <w:tcPr>
            <w:tcW w:w="627" w:type="dxa"/>
            <w:noWrap/>
            <w:vAlign w:val="center"/>
          </w:tcPr>
          <w:p w:rsidRPr="005C5149" w:rsidR="00DE6DC6" w:rsidP="003521D9" w:rsidRDefault="00DE6DC6" w14:paraId="2CFCDA81"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4"/>
                <w:szCs w:val="24"/>
                <w:lang w:eastAsia="nl-NL"/>
              </w:rPr>
            </w:pPr>
          </w:p>
        </w:tc>
        <w:tc>
          <w:tcPr>
            <w:tcW w:w="627" w:type="dxa"/>
            <w:noWrap/>
            <w:vAlign w:val="center"/>
          </w:tcPr>
          <w:p w:rsidRPr="005C5149" w:rsidR="00DE6DC6" w:rsidP="003521D9" w:rsidRDefault="00DE6DC6" w14:paraId="7B57419B"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4"/>
                <w:szCs w:val="24"/>
                <w:lang w:eastAsia="nl-NL"/>
              </w:rPr>
            </w:pPr>
          </w:p>
        </w:tc>
        <w:tc>
          <w:tcPr>
            <w:tcW w:w="627" w:type="dxa"/>
            <w:noWrap/>
            <w:vAlign w:val="center"/>
          </w:tcPr>
          <w:p w:rsidRPr="005C5149" w:rsidR="00DE6DC6" w:rsidP="003521D9" w:rsidRDefault="00DE6DC6" w14:paraId="5D7CC0BB"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4"/>
                <w:szCs w:val="24"/>
                <w:lang w:eastAsia="nl-NL"/>
              </w:rPr>
            </w:pPr>
          </w:p>
        </w:tc>
        <w:tc>
          <w:tcPr>
            <w:tcW w:w="627" w:type="dxa"/>
            <w:noWrap/>
            <w:vAlign w:val="center"/>
          </w:tcPr>
          <w:p w:rsidRPr="005C5149" w:rsidR="00DE6DC6" w:rsidP="003521D9" w:rsidRDefault="00DE6DC6" w14:paraId="15FAB5A8"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4"/>
                <w:szCs w:val="24"/>
                <w:lang w:eastAsia="nl-NL"/>
              </w:rPr>
            </w:pPr>
          </w:p>
        </w:tc>
        <w:tc>
          <w:tcPr>
            <w:tcW w:w="627" w:type="dxa"/>
            <w:noWrap/>
            <w:vAlign w:val="center"/>
          </w:tcPr>
          <w:p w:rsidRPr="005C5149" w:rsidR="00DE6DC6" w:rsidP="003521D9" w:rsidRDefault="00DE6DC6" w14:paraId="4E179AD6"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4"/>
                <w:szCs w:val="24"/>
                <w:lang w:eastAsia="nl-NL"/>
              </w:rPr>
            </w:pPr>
          </w:p>
        </w:tc>
        <w:tc>
          <w:tcPr>
            <w:tcW w:w="627" w:type="dxa"/>
            <w:noWrap/>
            <w:vAlign w:val="center"/>
          </w:tcPr>
          <w:p w:rsidRPr="005C5149" w:rsidR="00DE6DC6" w:rsidP="003521D9" w:rsidRDefault="00DE6DC6" w14:paraId="7A9BF568"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4"/>
                <w:szCs w:val="24"/>
                <w:lang w:eastAsia="nl-NL"/>
              </w:rPr>
            </w:pPr>
          </w:p>
        </w:tc>
        <w:tc>
          <w:tcPr>
            <w:tcW w:w="627" w:type="dxa"/>
            <w:noWrap/>
            <w:vAlign w:val="center"/>
          </w:tcPr>
          <w:p w:rsidRPr="005C5149" w:rsidR="00DE6DC6" w:rsidP="003521D9" w:rsidRDefault="00DE6DC6" w14:paraId="4C2285AD"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4"/>
                <w:szCs w:val="24"/>
                <w:lang w:eastAsia="nl-NL"/>
              </w:rPr>
            </w:pPr>
          </w:p>
        </w:tc>
        <w:tc>
          <w:tcPr>
            <w:tcW w:w="627" w:type="dxa"/>
            <w:noWrap/>
            <w:vAlign w:val="center"/>
          </w:tcPr>
          <w:p w:rsidRPr="005C5149" w:rsidR="00DE6DC6" w:rsidP="003521D9" w:rsidRDefault="00DE6DC6" w14:paraId="636F1117"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4"/>
                <w:szCs w:val="24"/>
                <w:lang w:eastAsia="nl-NL"/>
              </w:rPr>
            </w:pPr>
          </w:p>
        </w:tc>
        <w:tc>
          <w:tcPr>
            <w:tcW w:w="627" w:type="dxa"/>
            <w:noWrap/>
            <w:vAlign w:val="center"/>
          </w:tcPr>
          <w:p w:rsidRPr="005C5149" w:rsidR="00DE6DC6" w:rsidP="003521D9" w:rsidRDefault="00DE6DC6" w14:paraId="36EF97FE"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4"/>
                <w:szCs w:val="24"/>
                <w:lang w:eastAsia="nl-NL"/>
              </w:rPr>
            </w:pPr>
          </w:p>
        </w:tc>
        <w:tc>
          <w:tcPr>
            <w:tcW w:w="627" w:type="dxa"/>
            <w:noWrap/>
            <w:vAlign w:val="center"/>
          </w:tcPr>
          <w:p w:rsidRPr="005C5149" w:rsidR="00DE6DC6" w:rsidP="003521D9" w:rsidRDefault="00DE6DC6" w14:paraId="20A6AFAF"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4"/>
                <w:szCs w:val="24"/>
                <w:lang w:eastAsia="nl-NL"/>
              </w:rPr>
            </w:pPr>
          </w:p>
        </w:tc>
        <w:tc>
          <w:tcPr>
            <w:tcW w:w="627" w:type="dxa"/>
            <w:noWrap/>
            <w:vAlign w:val="center"/>
          </w:tcPr>
          <w:p w:rsidRPr="005C5149" w:rsidR="00DE6DC6" w:rsidP="003521D9" w:rsidRDefault="00DE6DC6" w14:paraId="35AEA032"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4"/>
                <w:szCs w:val="24"/>
                <w:lang w:eastAsia="nl-NL"/>
              </w:rPr>
            </w:pPr>
          </w:p>
        </w:tc>
        <w:tc>
          <w:tcPr>
            <w:tcW w:w="627" w:type="dxa"/>
            <w:noWrap/>
            <w:vAlign w:val="center"/>
          </w:tcPr>
          <w:p w:rsidRPr="005C5149" w:rsidR="00DE6DC6" w:rsidP="003521D9" w:rsidRDefault="00DE6DC6" w14:paraId="07446CEB"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4"/>
                <w:szCs w:val="24"/>
                <w:lang w:eastAsia="nl-NL"/>
              </w:rPr>
            </w:pPr>
          </w:p>
        </w:tc>
        <w:tc>
          <w:tcPr>
            <w:tcW w:w="627" w:type="dxa"/>
            <w:noWrap/>
            <w:vAlign w:val="center"/>
          </w:tcPr>
          <w:p w:rsidRPr="005C5149" w:rsidR="00DE6DC6" w:rsidP="003521D9" w:rsidRDefault="00DE6DC6" w14:paraId="6713232C"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4"/>
                <w:szCs w:val="24"/>
                <w:lang w:eastAsia="nl-NL"/>
              </w:rPr>
            </w:pPr>
          </w:p>
        </w:tc>
        <w:tc>
          <w:tcPr>
            <w:tcW w:w="747" w:type="dxa"/>
            <w:vAlign w:val="center"/>
          </w:tcPr>
          <w:p w:rsidRPr="005C5149" w:rsidR="00DE6DC6" w:rsidP="003521D9" w:rsidRDefault="00DE6DC6" w14:paraId="64394AD7"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4"/>
                <w:szCs w:val="24"/>
                <w:lang w:eastAsia="nl-NL"/>
              </w:rPr>
            </w:pPr>
          </w:p>
        </w:tc>
      </w:tr>
      <w:tr w:rsidRPr="005C5149" w:rsidR="00DE6DC6" w:rsidTr="003521D9" w14:paraId="0750F84F" w14:textId="77777777">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054" w:type="dxa"/>
            <w:noWrap/>
            <w:hideMark/>
          </w:tcPr>
          <w:p w:rsidRPr="005C5149" w:rsidR="00DE6DC6" w:rsidP="003521D9" w:rsidRDefault="00DE6DC6" w14:paraId="5F262BE7" w14:textId="77777777">
            <w:pPr>
              <w:rPr>
                <w:rFonts w:ascii="Times New Roman" w:hAnsi="Times New Roman" w:eastAsia="Times New Roman" w:cs="Times New Roman"/>
                <w:b w:val="0"/>
                <w:bCs w:val="0"/>
                <w:color w:val="000000" w:themeColor="text1"/>
                <w:sz w:val="24"/>
                <w:szCs w:val="24"/>
                <w:lang w:eastAsia="nl-NL"/>
              </w:rPr>
            </w:pPr>
            <w:r w:rsidRPr="005C5149">
              <w:rPr>
                <w:rFonts w:ascii="Times New Roman" w:hAnsi="Times New Roman" w:eastAsia="Times New Roman" w:cs="Times New Roman"/>
                <w:b w:val="0"/>
                <w:bCs w:val="0"/>
                <w:color w:val="000000" w:themeColor="text1"/>
                <w:sz w:val="24"/>
                <w:szCs w:val="24"/>
                <w:lang w:eastAsia="nl-NL"/>
              </w:rPr>
              <w:lastRenderedPageBreak/>
              <w:t>Werkenden</w:t>
            </w:r>
          </w:p>
        </w:tc>
        <w:tc>
          <w:tcPr>
            <w:tcW w:w="627" w:type="dxa"/>
            <w:noWrap/>
            <w:vAlign w:val="center"/>
            <w:hideMark/>
          </w:tcPr>
          <w:p w:rsidRPr="005C5149" w:rsidR="00DE6DC6" w:rsidP="003521D9" w:rsidRDefault="00DE6DC6" w14:paraId="566F1BC7"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-1,1</w:t>
            </w:r>
          </w:p>
        </w:tc>
        <w:tc>
          <w:tcPr>
            <w:tcW w:w="627" w:type="dxa"/>
            <w:noWrap/>
            <w:vAlign w:val="center"/>
            <w:hideMark/>
          </w:tcPr>
          <w:p w:rsidRPr="005C5149" w:rsidR="00DE6DC6" w:rsidP="003521D9" w:rsidRDefault="00DE6DC6" w14:paraId="7F89797B"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-1,8</w:t>
            </w:r>
          </w:p>
        </w:tc>
        <w:tc>
          <w:tcPr>
            <w:tcW w:w="627" w:type="dxa"/>
            <w:noWrap/>
            <w:vAlign w:val="center"/>
            <w:hideMark/>
          </w:tcPr>
          <w:p w:rsidRPr="005C5149" w:rsidR="00DE6DC6" w:rsidP="003521D9" w:rsidRDefault="00DE6DC6" w14:paraId="58065BDE"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-1,1</w:t>
            </w:r>
          </w:p>
        </w:tc>
        <w:tc>
          <w:tcPr>
            <w:tcW w:w="627" w:type="dxa"/>
            <w:noWrap/>
            <w:vAlign w:val="center"/>
            <w:hideMark/>
          </w:tcPr>
          <w:p w:rsidRPr="005C5149" w:rsidR="00DE6DC6" w:rsidP="003521D9" w:rsidRDefault="00DE6DC6" w14:paraId="06FF3AFA"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2,0</w:t>
            </w:r>
          </w:p>
        </w:tc>
        <w:tc>
          <w:tcPr>
            <w:tcW w:w="627" w:type="dxa"/>
            <w:noWrap/>
            <w:vAlign w:val="center"/>
            <w:hideMark/>
          </w:tcPr>
          <w:p w:rsidRPr="005C5149" w:rsidR="00DE6DC6" w:rsidP="003521D9" w:rsidRDefault="00DE6DC6" w14:paraId="08864ECF"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3,7</w:t>
            </w:r>
          </w:p>
        </w:tc>
        <w:tc>
          <w:tcPr>
            <w:tcW w:w="627" w:type="dxa"/>
            <w:noWrap/>
            <w:vAlign w:val="center"/>
            <w:hideMark/>
          </w:tcPr>
          <w:p w:rsidRPr="005C5149" w:rsidR="00DE6DC6" w:rsidP="003521D9" w:rsidRDefault="00DE6DC6" w14:paraId="238A0157"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3,8</w:t>
            </w:r>
          </w:p>
        </w:tc>
        <w:tc>
          <w:tcPr>
            <w:tcW w:w="627" w:type="dxa"/>
            <w:noWrap/>
            <w:vAlign w:val="center"/>
            <w:hideMark/>
          </w:tcPr>
          <w:p w:rsidRPr="005C5149" w:rsidR="00DE6DC6" w:rsidP="003521D9" w:rsidRDefault="00DE6DC6" w14:paraId="00622B8B"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0,3</w:t>
            </w:r>
          </w:p>
        </w:tc>
        <w:tc>
          <w:tcPr>
            <w:tcW w:w="627" w:type="dxa"/>
            <w:noWrap/>
            <w:vAlign w:val="center"/>
            <w:hideMark/>
          </w:tcPr>
          <w:p w:rsidRPr="005C5149" w:rsidR="00DE6DC6" w:rsidP="003521D9" w:rsidRDefault="00DE6DC6" w14:paraId="512D2B2B"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0,1</w:t>
            </w:r>
          </w:p>
        </w:tc>
        <w:tc>
          <w:tcPr>
            <w:tcW w:w="627" w:type="dxa"/>
            <w:noWrap/>
            <w:vAlign w:val="center"/>
            <w:hideMark/>
          </w:tcPr>
          <w:p w:rsidRPr="005C5149" w:rsidR="00DE6DC6" w:rsidP="003521D9" w:rsidRDefault="00DE6DC6" w14:paraId="4CDDE8E3"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1,3</w:t>
            </w:r>
          </w:p>
        </w:tc>
        <w:tc>
          <w:tcPr>
            <w:tcW w:w="627" w:type="dxa"/>
            <w:noWrap/>
            <w:vAlign w:val="center"/>
            <w:hideMark/>
          </w:tcPr>
          <w:p w:rsidRPr="005C5149" w:rsidR="00DE6DC6" w:rsidP="003521D9" w:rsidRDefault="00DE6DC6" w14:paraId="783C33A3"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3,0</w:t>
            </w:r>
          </w:p>
        </w:tc>
        <w:tc>
          <w:tcPr>
            <w:tcW w:w="627" w:type="dxa"/>
            <w:noWrap/>
            <w:vAlign w:val="center"/>
            <w:hideMark/>
          </w:tcPr>
          <w:p w:rsidRPr="005C5149" w:rsidR="00DE6DC6" w:rsidP="003521D9" w:rsidRDefault="00DE6DC6" w14:paraId="3895F8FD"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1,1</w:t>
            </w:r>
          </w:p>
        </w:tc>
        <w:tc>
          <w:tcPr>
            <w:tcW w:w="627" w:type="dxa"/>
            <w:noWrap/>
            <w:vAlign w:val="center"/>
            <w:hideMark/>
          </w:tcPr>
          <w:p w:rsidRPr="005C5149" w:rsidR="00DE6DC6" w:rsidP="003521D9" w:rsidRDefault="00DE6DC6" w14:paraId="6C7DD6A7"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-2,6</w:t>
            </w:r>
          </w:p>
        </w:tc>
        <w:tc>
          <w:tcPr>
            <w:tcW w:w="627" w:type="dxa"/>
            <w:noWrap/>
            <w:vAlign w:val="center"/>
            <w:hideMark/>
          </w:tcPr>
          <w:p w:rsidRPr="005C5149" w:rsidR="00DE6DC6" w:rsidP="003521D9" w:rsidRDefault="00DE6DC6" w14:paraId="32A0AF38"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-0,9</w:t>
            </w:r>
          </w:p>
        </w:tc>
        <w:tc>
          <w:tcPr>
            <w:tcW w:w="747" w:type="dxa"/>
            <w:vAlign w:val="center"/>
          </w:tcPr>
          <w:p w:rsidRPr="005C5149" w:rsidR="00DE6DC6" w:rsidP="003521D9" w:rsidRDefault="00DE6DC6" w14:paraId="596EB635"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2,8</w:t>
            </w:r>
          </w:p>
        </w:tc>
      </w:tr>
      <w:tr w:rsidRPr="005C5149" w:rsidR="00DE6DC6" w:rsidTr="003521D9" w14:paraId="2A2147A6" w14:textId="77777777">
        <w:trPr>
          <w:trHeight w:val="79"/>
        </w:trPr>
        <w:tc>
          <w:tcPr>
            <w:cnfStyle w:val="001000000000" w:firstRow="0" w:lastRow="0" w:firstColumn="1" w:lastColumn="0" w:oddVBand="0" w:evenVBand="0" w:oddHBand="0" w:evenHBand="0" w:firstRowFirstColumn="0" w:firstRowLastColumn="0" w:lastRowFirstColumn="0" w:lastRowLastColumn="0"/>
            <w:tcW w:w="2054" w:type="dxa"/>
            <w:noWrap/>
            <w:hideMark/>
          </w:tcPr>
          <w:p w:rsidRPr="005C5149" w:rsidR="00DE6DC6" w:rsidP="003521D9" w:rsidRDefault="00DE6DC6" w14:paraId="48529523" w14:textId="77777777">
            <w:pPr>
              <w:rPr>
                <w:rFonts w:ascii="Times New Roman" w:hAnsi="Times New Roman" w:eastAsia="Times New Roman" w:cs="Times New Roman"/>
                <w:b w:val="0"/>
                <w:bCs w:val="0"/>
                <w:color w:val="000000" w:themeColor="text1"/>
                <w:sz w:val="24"/>
                <w:szCs w:val="24"/>
                <w:lang w:eastAsia="nl-NL"/>
              </w:rPr>
            </w:pPr>
            <w:r w:rsidRPr="005C5149">
              <w:rPr>
                <w:rFonts w:ascii="Times New Roman" w:hAnsi="Times New Roman" w:eastAsia="Times New Roman" w:cs="Times New Roman"/>
                <w:b w:val="0"/>
                <w:bCs w:val="0"/>
                <w:color w:val="000000" w:themeColor="text1"/>
                <w:sz w:val="24"/>
                <w:szCs w:val="24"/>
                <w:lang w:eastAsia="nl-NL"/>
              </w:rPr>
              <w:t>Uitkeringsgerechtigden</w:t>
            </w:r>
          </w:p>
        </w:tc>
        <w:tc>
          <w:tcPr>
            <w:tcW w:w="627" w:type="dxa"/>
            <w:noWrap/>
            <w:vAlign w:val="center"/>
            <w:hideMark/>
          </w:tcPr>
          <w:p w:rsidRPr="005C5149" w:rsidR="00DE6DC6" w:rsidP="003521D9" w:rsidRDefault="00DE6DC6" w14:paraId="23304086"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-1,2</w:t>
            </w:r>
          </w:p>
        </w:tc>
        <w:tc>
          <w:tcPr>
            <w:tcW w:w="627" w:type="dxa"/>
            <w:noWrap/>
            <w:vAlign w:val="center"/>
            <w:hideMark/>
          </w:tcPr>
          <w:p w:rsidRPr="005C5149" w:rsidR="00DE6DC6" w:rsidP="003521D9" w:rsidRDefault="00DE6DC6" w14:paraId="0D28223C"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-1,6</w:t>
            </w:r>
          </w:p>
        </w:tc>
        <w:tc>
          <w:tcPr>
            <w:tcW w:w="627" w:type="dxa"/>
            <w:noWrap/>
            <w:vAlign w:val="center"/>
            <w:hideMark/>
          </w:tcPr>
          <w:p w:rsidRPr="005C5149" w:rsidR="00DE6DC6" w:rsidP="003521D9" w:rsidRDefault="00DE6DC6" w14:paraId="57B60B32"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-1,7</w:t>
            </w:r>
          </w:p>
        </w:tc>
        <w:tc>
          <w:tcPr>
            <w:tcW w:w="627" w:type="dxa"/>
            <w:noWrap/>
            <w:vAlign w:val="center"/>
            <w:hideMark/>
          </w:tcPr>
          <w:p w:rsidRPr="005C5149" w:rsidR="00DE6DC6" w:rsidP="003521D9" w:rsidRDefault="00DE6DC6" w14:paraId="7DD86E3A"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0,6</w:t>
            </w:r>
          </w:p>
        </w:tc>
        <w:tc>
          <w:tcPr>
            <w:tcW w:w="627" w:type="dxa"/>
            <w:noWrap/>
            <w:vAlign w:val="center"/>
            <w:hideMark/>
          </w:tcPr>
          <w:p w:rsidRPr="005C5149" w:rsidR="00DE6DC6" w:rsidP="003521D9" w:rsidRDefault="00DE6DC6" w14:paraId="7309AAF1"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1,2</w:t>
            </w:r>
          </w:p>
        </w:tc>
        <w:tc>
          <w:tcPr>
            <w:tcW w:w="627" w:type="dxa"/>
            <w:noWrap/>
            <w:vAlign w:val="center"/>
            <w:hideMark/>
          </w:tcPr>
          <w:p w:rsidRPr="005C5149" w:rsidR="00DE6DC6" w:rsidP="003521D9" w:rsidRDefault="00DE6DC6" w14:paraId="54EFD3C3"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1,2</w:t>
            </w:r>
          </w:p>
        </w:tc>
        <w:tc>
          <w:tcPr>
            <w:tcW w:w="627" w:type="dxa"/>
            <w:noWrap/>
            <w:vAlign w:val="center"/>
            <w:hideMark/>
          </w:tcPr>
          <w:p w:rsidRPr="005C5149" w:rsidR="00DE6DC6" w:rsidP="003521D9" w:rsidRDefault="00DE6DC6" w14:paraId="0F9BD58E"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0,5</w:t>
            </w:r>
          </w:p>
        </w:tc>
        <w:tc>
          <w:tcPr>
            <w:tcW w:w="627" w:type="dxa"/>
            <w:noWrap/>
            <w:vAlign w:val="center"/>
            <w:hideMark/>
          </w:tcPr>
          <w:p w:rsidRPr="005C5149" w:rsidR="00DE6DC6" w:rsidP="003521D9" w:rsidRDefault="00DE6DC6" w14:paraId="685C69C5"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-0,1</w:t>
            </w:r>
          </w:p>
        </w:tc>
        <w:tc>
          <w:tcPr>
            <w:tcW w:w="627" w:type="dxa"/>
            <w:noWrap/>
            <w:vAlign w:val="center"/>
            <w:hideMark/>
          </w:tcPr>
          <w:p w:rsidRPr="005C5149" w:rsidR="00DE6DC6" w:rsidP="003521D9" w:rsidRDefault="00DE6DC6" w14:paraId="3C52ABD1"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0,8</w:t>
            </w:r>
          </w:p>
        </w:tc>
        <w:tc>
          <w:tcPr>
            <w:tcW w:w="627" w:type="dxa"/>
            <w:noWrap/>
            <w:vAlign w:val="center"/>
            <w:hideMark/>
          </w:tcPr>
          <w:p w:rsidRPr="005C5149" w:rsidR="00DE6DC6" w:rsidP="003521D9" w:rsidRDefault="00DE6DC6" w14:paraId="4A96576D"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1,5</w:t>
            </w:r>
          </w:p>
        </w:tc>
        <w:tc>
          <w:tcPr>
            <w:tcW w:w="627" w:type="dxa"/>
            <w:noWrap/>
            <w:vAlign w:val="center"/>
            <w:hideMark/>
          </w:tcPr>
          <w:p w:rsidRPr="005C5149" w:rsidR="00DE6DC6" w:rsidP="003521D9" w:rsidRDefault="00DE6DC6" w14:paraId="04A4DD06"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0,1</w:t>
            </w:r>
          </w:p>
        </w:tc>
        <w:tc>
          <w:tcPr>
            <w:tcW w:w="627" w:type="dxa"/>
            <w:noWrap/>
            <w:vAlign w:val="center"/>
            <w:hideMark/>
          </w:tcPr>
          <w:p w:rsidRPr="005C5149" w:rsidR="00DE6DC6" w:rsidP="003521D9" w:rsidRDefault="00DE6DC6" w14:paraId="43BFDC49"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5,0</w:t>
            </w:r>
          </w:p>
        </w:tc>
        <w:tc>
          <w:tcPr>
            <w:tcW w:w="627" w:type="dxa"/>
            <w:noWrap/>
            <w:vAlign w:val="center"/>
            <w:hideMark/>
          </w:tcPr>
          <w:p w:rsidRPr="005C5149" w:rsidR="00DE6DC6" w:rsidP="003521D9" w:rsidRDefault="00DE6DC6" w14:paraId="3272C3B2"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-0,2</w:t>
            </w:r>
          </w:p>
        </w:tc>
        <w:tc>
          <w:tcPr>
            <w:tcW w:w="747" w:type="dxa"/>
            <w:vAlign w:val="center"/>
          </w:tcPr>
          <w:p w:rsidRPr="005C5149" w:rsidR="00DE6DC6" w:rsidP="003521D9" w:rsidRDefault="00DE6DC6" w14:paraId="77CA6212"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1,1</w:t>
            </w:r>
          </w:p>
        </w:tc>
      </w:tr>
      <w:tr w:rsidRPr="005C5149" w:rsidR="00DE6DC6" w:rsidTr="003521D9" w14:paraId="7336CE8A" w14:textId="77777777">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054" w:type="dxa"/>
            <w:noWrap/>
            <w:hideMark/>
          </w:tcPr>
          <w:p w:rsidRPr="005C5149" w:rsidR="00DE6DC6" w:rsidP="003521D9" w:rsidRDefault="00DE6DC6" w14:paraId="59C66F90" w14:textId="77777777">
            <w:pPr>
              <w:rPr>
                <w:rFonts w:ascii="Times New Roman" w:hAnsi="Times New Roman" w:eastAsia="Times New Roman" w:cs="Times New Roman"/>
                <w:b w:val="0"/>
                <w:bCs w:val="0"/>
                <w:color w:val="000000" w:themeColor="text1"/>
                <w:sz w:val="24"/>
                <w:szCs w:val="24"/>
                <w:lang w:eastAsia="nl-NL"/>
              </w:rPr>
            </w:pPr>
            <w:r w:rsidRPr="005C5149">
              <w:rPr>
                <w:rFonts w:ascii="Times New Roman" w:hAnsi="Times New Roman" w:eastAsia="Times New Roman" w:cs="Times New Roman"/>
                <w:b w:val="0"/>
                <w:bCs w:val="0"/>
                <w:color w:val="000000" w:themeColor="text1"/>
                <w:sz w:val="24"/>
                <w:szCs w:val="24"/>
                <w:lang w:eastAsia="nl-NL"/>
              </w:rPr>
              <w:t>Gepensioneerden</w:t>
            </w:r>
          </w:p>
        </w:tc>
        <w:tc>
          <w:tcPr>
            <w:tcW w:w="627" w:type="dxa"/>
            <w:noWrap/>
            <w:vAlign w:val="center"/>
            <w:hideMark/>
          </w:tcPr>
          <w:p w:rsidRPr="005C5149" w:rsidR="00DE6DC6" w:rsidP="003521D9" w:rsidRDefault="00DE6DC6" w14:paraId="2CB2D35C"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-1,4</w:t>
            </w:r>
          </w:p>
        </w:tc>
        <w:tc>
          <w:tcPr>
            <w:tcW w:w="627" w:type="dxa"/>
            <w:noWrap/>
            <w:vAlign w:val="center"/>
            <w:hideMark/>
          </w:tcPr>
          <w:p w:rsidRPr="005C5149" w:rsidR="00DE6DC6" w:rsidP="003521D9" w:rsidRDefault="00DE6DC6" w14:paraId="63634769"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-1,4</w:t>
            </w:r>
          </w:p>
        </w:tc>
        <w:tc>
          <w:tcPr>
            <w:tcW w:w="627" w:type="dxa"/>
            <w:noWrap/>
            <w:vAlign w:val="center"/>
            <w:hideMark/>
          </w:tcPr>
          <w:p w:rsidRPr="005C5149" w:rsidR="00DE6DC6" w:rsidP="003521D9" w:rsidRDefault="00DE6DC6" w14:paraId="72B782EC"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-3,4</w:t>
            </w:r>
          </w:p>
        </w:tc>
        <w:tc>
          <w:tcPr>
            <w:tcW w:w="627" w:type="dxa"/>
            <w:noWrap/>
            <w:vAlign w:val="center"/>
            <w:hideMark/>
          </w:tcPr>
          <w:p w:rsidRPr="005C5149" w:rsidR="00DE6DC6" w:rsidP="003521D9" w:rsidRDefault="00DE6DC6" w14:paraId="05269AA3"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-0,3</w:t>
            </w:r>
          </w:p>
        </w:tc>
        <w:tc>
          <w:tcPr>
            <w:tcW w:w="627" w:type="dxa"/>
            <w:noWrap/>
            <w:vAlign w:val="center"/>
            <w:hideMark/>
          </w:tcPr>
          <w:p w:rsidRPr="005C5149" w:rsidR="00DE6DC6" w:rsidP="003521D9" w:rsidRDefault="00DE6DC6" w14:paraId="35071F48"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1,0</w:t>
            </w:r>
          </w:p>
        </w:tc>
        <w:tc>
          <w:tcPr>
            <w:tcW w:w="627" w:type="dxa"/>
            <w:noWrap/>
            <w:vAlign w:val="center"/>
            <w:hideMark/>
          </w:tcPr>
          <w:p w:rsidRPr="005C5149" w:rsidR="00DE6DC6" w:rsidP="003521D9" w:rsidRDefault="00DE6DC6" w14:paraId="6D47CC3E"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1,0</w:t>
            </w:r>
          </w:p>
        </w:tc>
        <w:tc>
          <w:tcPr>
            <w:tcW w:w="627" w:type="dxa"/>
            <w:noWrap/>
            <w:vAlign w:val="center"/>
            <w:hideMark/>
          </w:tcPr>
          <w:p w:rsidRPr="005C5149" w:rsidR="00DE6DC6" w:rsidP="003521D9" w:rsidRDefault="00DE6DC6" w14:paraId="7673647A"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0,0</w:t>
            </w:r>
          </w:p>
        </w:tc>
        <w:tc>
          <w:tcPr>
            <w:tcW w:w="627" w:type="dxa"/>
            <w:noWrap/>
            <w:vAlign w:val="center"/>
            <w:hideMark/>
          </w:tcPr>
          <w:p w:rsidRPr="005C5149" w:rsidR="00DE6DC6" w:rsidP="003521D9" w:rsidRDefault="00DE6DC6" w14:paraId="43E28332"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-0,2</w:t>
            </w:r>
          </w:p>
        </w:tc>
        <w:tc>
          <w:tcPr>
            <w:tcW w:w="627" w:type="dxa"/>
            <w:noWrap/>
            <w:vAlign w:val="center"/>
            <w:hideMark/>
          </w:tcPr>
          <w:p w:rsidRPr="005C5149" w:rsidR="00DE6DC6" w:rsidP="003521D9" w:rsidRDefault="00DE6DC6" w14:paraId="63CFFE23"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0,9</w:t>
            </w:r>
          </w:p>
        </w:tc>
        <w:tc>
          <w:tcPr>
            <w:tcW w:w="627" w:type="dxa"/>
            <w:noWrap/>
            <w:vAlign w:val="center"/>
            <w:hideMark/>
          </w:tcPr>
          <w:p w:rsidRPr="005C5149" w:rsidR="00DE6DC6" w:rsidP="003521D9" w:rsidRDefault="00DE6DC6" w14:paraId="3D5570E9"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1,4</w:t>
            </w:r>
          </w:p>
        </w:tc>
        <w:tc>
          <w:tcPr>
            <w:tcW w:w="627" w:type="dxa"/>
            <w:noWrap/>
            <w:vAlign w:val="center"/>
            <w:hideMark/>
          </w:tcPr>
          <w:p w:rsidRPr="005C5149" w:rsidR="00DE6DC6" w:rsidP="003521D9" w:rsidRDefault="00DE6DC6" w14:paraId="11D97F93"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0,1</w:t>
            </w:r>
          </w:p>
        </w:tc>
        <w:tc>
          <w:tcPr>
            <w:tcW w:w="627" w:type="dxa"/>
            <w:noWrap/>
            <w:vAlign w:val="center"/>
            <w:hideMark/>
          </w:tcPr>
          <w:p w:rsidRPr="005C5149" w:rsidR="00DE6DC6" w:rsidP="003521D9" w:rsidRDefault="00DE6DC6" w14:paraId="5FFFF794"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-2,5</w:t>
            </w:r>
          </w:p>
        </w:tc>
        <w:tc>
          <w:tcPr>
            <w:tcW w:w="627" w:type="dxa"/>
            <w:noWrap/>
            <w:vAlign w:val="center"/>
            <w:hideMark/>
          </w:tcPr>
          <w:p w:rsidRPr="005C5149" w:rsidR="00DE6DC6" w:rsidP="003521D9" w:rsidRDefault="00DE6DC6" w14:paraId="79C9C60C"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-0,2</w:t>
            </w:r>
          </w:p>
        </w:tc>
        <w:tc>
          <w:tcPr>
            <w:tcW w:w="747" w:type="dxa"/>
            <w:vAlign w:val="center"/>
          </w:tcPr>
          <w:p w:rsidRPr="005C5149" w:rsidR="00DE6DC6" w:rsidP="003521D9" w:rsidRDefault="00DE6DC6" w14:paraId="4CBFC008"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1,5</w:t>
            </w:r>
          </w:p>
        </w:tc>
      </w:tr>
      <w:tr w:rsidRPr="005C5149" w:rsidR="00DE6DC6" w:rsidTr="003521D9" w14:paraId="51CE9C9D" w14:textId="77777777">
        <w:trPr>
          <w:trHeight w:val="79"/>
        </w:trPr>
        <w:tc>
          <w:tcPr>
            <w:cnfStyle w:val="001000000000" w:firstRow="0" w:lastRow="0" w:firstColumn="1" w:lastColumn="0" w:oddVBand="0" w:evenVBand="0" w:oddHBand="0" w:evenHBand="0" w:firstRowFirstColumn="0" w:firstRowLastColumn="0" w:lastRowFirstColumn="0" w:lastRowLastColumn="0"/>
            <w:tcW w:w="2054" w:type="dxa"/>
            <w:noWrap/>
          </w:tcPr>
          <w:p w:rsidRPr="005C5149" w:rsidR="00DE6DC6" w:rsidP="003521D9" w:rsidRDefault="00DE6DC6" w14:paraId="189E89F5" w14:textId="77777777">
            <w:pPr>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Huishoudtype</w:t>
            </w:r>
          </w:p>
        </w:tc>
        <w:tc>
          <w:tcPr>
            <w:tcW w:w="627" w:type="dxa"/>
            <w:noWrap/>
            <w:vAlign w:val="center"/>
          </w:tcPr>
          <w:p w:rsidRPr="005C5149" w:rsidR="00DE6DC6" w:rsidP="003521D9" w:rsidRDefault="00DE6DC6" w14:paraId="151F3F5E"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4"/>
                <w:szCs w:val="24"/>
                <w:lang w:eastAsia="nl-NL"/>
              </w:rPr>
            </w:pPr>
          </w:p>
        </w:tc>
        <w:tc>
          <w:tcPr>
            <w:tcW w:w="627" w:type="dxa"/>
            <w:noWrap/>
            <w:vAlign w:val="center"/>
          </w:tcPr>
          <w:p w:rsidRPr="005C5149" w:rsidR="00DE6DC6" w:rsidP="003521D9" w:rsidRDefault="00DE6DC6" w14:paraId="6ACEB7F0"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4"/>
                <w:szCs w:val="24"/>
                <w:lang w:eastAsia="nl-NL"/>
              </w:rPr>
            </w:pPr>
          </w:p>
        </w:tc>
        <w:tc>
          <w:tcPr>
            <w:tcW w:w="627" w:type="dxa"/>
            <w:noWrap/>
            <w:vAlign w:val="center"/>
          </w:tcPr>
          <w:p w:rsidRPr="005C5149" w:rsidR="00DE6DC6" w:rsidP="003521D9" w:rsidRDefault="00DE6DC6" w14:paraId="17735445"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4"/>
                <w:szCs w:val="24"/>
                <w:lang w:eastAsia="nl-NL"/>
              </w:rPr>
            </w:pPr>
          </w:p>
        </w:tc>
        <w:tc>
          <w:tcPr>
            <w:tcW w:w="627" w:type="dxa"/>
            <w:noWrap/>
            <w:vAlign w:val="center"/>
          </w:tcPr>
          <w:p w:rsidRPr="005C5149" w:rsidR="00DE6DC6" w:rsidP="003521D9" w:rsidRDefault="00DE6DC6" w14:paraId="3E74AC10"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4"/>
                <w:szCs w:val="24"/>
                <w:lang w:eastAsia="nl-NL"/>
              </w:rPr>
            </w:pPr>
          </w:p>
        </w:tc>
        <w:tc>
          <w:tcPr>
            <w:tcW w:w="627" w:type="dxa"/>
            <w:noWrap/>
            <w:vAlign w:val="center"/>
          </w:tcPr>
          <w:p w:rsidRPr="005C5149" w:rsidR="00DE6DC6" w:rsidP="003521D9" w:rsidRDefault="00DE6DC6" w14:paraId="1CF9C937"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4"/>
                <w:szCs w:val="24"/>
                <w:lang w:eastAsia="nl-NL"/>
              </w:rPr>
            </w:pPr>
          </w:p>
        </w:tc>
        <w:tc>
          <w:tcPr>
            <w:tcW w:w="627" w:type="dxa"/>
            <w:noWrap/>
            <w:vAlign w:val="center"/>
          </w:tcPr>
          <w:p w:rsidRPr="005C5149" w:rsidR="00DE6DC6" w:rsidP="003521D9" w:rsidRDefault="00DE6DC6" w14:paraId="35A90FEF"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4"/>
                <w:szCs w:val="24"/>
                <w:lang w:eastAsia="nl-NL"/>
              </w:rPr>
            </w:pPr>
          </w:p>
        </w:tc>
        <w:tc>
          <w:tcPr>
            <w:tcW w:w="627" w:type="dxa"/>
            <w:noWrap/>
            <w:vAlign w:val="center"/>
          </w:tcPr>
          <w:p w:rsidRPr="005C5149" w:rsidR="00DE6DC6" w:rsidP="003521D9" w:rsidRDefault="00DE6DC6" w14:paraId="31D50C35"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4"/>
                <w:szCs w:val="24"/>
                <w:lang w:eastAsia="nl-NL"/>
              </w:rPr>
            </w:pPr>
          </w:p>
        </w:tc>
        <w:tc>
          <w:tcPr>
            <w:tcW w:w="627" w:type="dxa"/>
            <w:noWrap/>
            <w:vAlign w:val="center"/>
          </w:tcPr>
          <w:p w:rsidRPr="005C5149" w:rsidR="00DE6DC6" w:rsidP="003521D9" w:rsidRDefault="00DE6DC6" w14:paraId="55421290"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4"/>
                <w:szCs w:val="24"/>
                <w:lang w:eastAsia="nl-NL"/>
              </w:rPr>
            </w:pPr>
          </w:p>
        </w:tc>
        <w:tc>
          <w:tcPr>
            <w:tcW w:w="627" w:type="dxa"/>
            <w:noWrap/>
            <w:vAlign w:val="center"/>
          </w:tcPr>
          <w:p w:rsidRPr="005C5149" w:rsidR="00DE6DC6" w:rsidP="003521D9" w:rsidRDefault="00DE6DC6" w14:paraId="62CEF8D3"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4"/>
                <w:szCs w:val="24"/>
                <w:lang w:eastAsia="nl-NL"/>
              </w:rPr>
            </w:pPr>
          </w:p>
        </w:tc>
        <w:tc>
          <w:tcPr>
            <w:tcW w:w="627" w:type="dxa"/>
            <w:noWrap/>
            <w:vAlign w:val="center"/>
          </w:tcPr>
          <w:p w:rsidRPr="005C5149" w:rsidR="00DE6DC6" w:rsidP="003521D9" w:rsidRDefault="00DE6DC6" w14:paraId="392CA0AD"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4"/>
                <w:szCs w:val="24"/>
                <w:lang w:eastAsia="nl-NL"/>
              </w:rPr>
            </w:pPr>
          </w:p>
        </w:tc>
        <w:tc>
          <w:tcPr>
            <w:tcW w:w="627" w:type="dxa"/>
            <w:noWrap/>
            <w:vAlign w:val="center"/>
          </w:tcPr>
          <w:p w:rsidRPr="005C5149" w:rsidR="00DE6DC6" w:rsidP="003521D9" w:rsidRDefault="00DE6DC6" w14:paraId="001CE784"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4"/>
                <w:szCs w:val="24"/>
                <w:lang w:eastAsia="nl-NL"/>
              </w:rPr>
            </w:pPr>
          </w:p>
        </w:tc>
        <w:tc>
          <w:tcPr>
            <w:tcW w:w="627" w:type="dxa"/>
            <w:noWrap/>
            <w:vAlign w:val="center"/>
          </w:tcPr>
          <w:p w:rsidRPr="005C5149" w:rsidR="00DE6DC6" w:rsidP="003521D9" w:rsidRDefault="00DE6DC6" w14:paraId="6FEA5E2F"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4"/>
                <w:szCs w:val="24"/>
                <w:lang w:eastAsia="nl-NL"/>
              </w:rPr>
            </w:pPr>
          </w:p>
        </w:tc>
        <w:tc>
          <w:tcPr>
            <w:tcW w:w="627" w:type="dxa"/>
            <w:noWrap/>
            <w:vAlign w:val="center"/>
          </w:tcPr>
          <w:p w:rsidRPr="005C5149" w:rsidR="00DE6DC6" w:rsidP="003521D9" w:rsidRDefault="00DE6DC6" w14:paraId="0D2C29DD"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4"/>
                <w:szCs w:val="24"/>
                <w:lang w:eastAsia="nl-NL"/>
              </w:rPr>
            </w:pPr>
          </w:p>
        </w:tc>
        <w:tc>
          <w:tcPr>
            <w:tcW w:w="747" w:type="dxa"/>
            <w:vAlign w:val="center"/>
          </w:tcPr>
          <w:p w:rsidRPr="005C5149" w:rsidR="00DE6DC6" w:rsidP="003521D9" w:rsidRDefault="00DE6DC6" w14:paraId="724EBDA7"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4"/>
                <w:szCs w:val="24"/>
                <w:lang w:eastAsia="nl-NL"/>
              </w:rPr>
            </w:pPr>
          </w:p>
        </w:tc>
      </w:tr>
      <w:tr w:rsidRPr="005C5149" w:rsidR="00DE6DC6" w:rsidTr="003521D9" w14:paraId="5F5889CA" w14:textId="77777777">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054" w:type="dxa"/>
            <w:noWrap/>
            <w:hideMark/>
          </w:tcPr>
          <w:p w:rsidRPr="005C5149" w:rsidR="00DE6DC6" w:rsidP="003521D9" w:rsidRDefault="00DE6DC6" w14:paraId="7E5B1111" w14:textId="77777777">
            <w:pPr>
              <w:rPr>
                <w:rFonts w:ascii="Times New Roman" w:hAnsi="Times New Roman" w:eastAsia="Times New Roman" w:cs="Times New Roman"/>
                <w:b w:val="0"/>
                <w:bCs w:val="0"/>
                <w:color w:val="000000" w:themeColor="text1"/>
                <w:sz w:val="24"/>
                <w:szCs w:val="24"/>
                <w:lang w:eastAsia="nl-NL"/>
              </w:rPr>
            </w:pPr>
            <w:r w:rsidRPr="005C5149">
              <w:rPr>
                <w:rFonts w:ascii="Times New Roman" w:hAnsi="Times New Roman" w:eastAsia="Times New Roman" w:cs="Times New Roman"/>
                <w:b w:val="0"/>
                <w:bCs w:val="0"/>
                <w:color w:val="000000" w:themeColor="text1"/>
                <w:sz w:val="24"/>
                <w:szCs w:val="24"/>
                <w:lang w:eastAsia="nl-NL"/>
              </w:rPr>
              <w:t>Tweeverdieners</w:t>
            </w:r>
          </w:p>
        </w:tc>
        <w:tc>
          <w:tcPr>
            <w:tcW w:w="627" w:type="dxa"/>
            <w:noWrap/>
            <w:vAlign w:val="center"/>
            <w:hideMark/>
          </w:tcPr>
          <w:p w:rsidRPr="005C5149" w:rsidR="00DE6DC6" w:rsidP="003521D9" w:rsidRDefault="00DE6DC6" w14:paraId="06AAB7CF"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-1,3</w:t>
            </w:r>
          </w:p>
        </w:tc>
        <w:tc>
          <w:tcPr>
            <w:tcW w:w="627" w:type="dxa"/>
            <w:noWrap/>
            <w:vAlign w:val="center"/>
            <w:hideMark/>
          </w:tcPr>
          <w:p w:rsidRPr="005C5149" w:rsidR="00DE6DC6" w:rsidP="003521D9" w:rsidRDefault="00DE6DC6" w14:paraId="5E5A32C6"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-1,8</w:t>
            </w:r>
          </w:p>
        </w:tc>
        <w:tc>
          <w:tcPr>
            <w:tcW w:w="627" w:type="dxa"/>
            <w:noWrap/>
            <w:vAlign w:val="center"/>
            <w:hideMark/>
          </w:tcPr>
          <w:p w:rsidRPr="005C5149" w:rsidR="00DE6DC6" w:rsidP="003521D9" w:rsidRDefault="00DE6DC6" w14:paraId="455AC712"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-1,5</w:t>
            </w:r>
          </w:p>
        </w:tc>
        <w:tc>
          <w:tcPr>
            <w:tcW w:w="627" w:type="dxa"/>
            <w:noWrap/>
            <w:vAlign w:val="center"/>
            <w:hideMark/>
          </w:tcPr>
          <w:p w:rsidRPr="005C5149" w:rsidR="00DE6DC6" w:rsidP="003521D9" w:rsidRDefault="00DE6DC6" w14:paraId="4693E205"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1,5</w:t>
            </w:r>
          </w:p>
        </w:tc>
        <w:tc>
          <w:tcPr>
            <w:tcW w:w="627" w:type="dxa"/>
            <w:noWrap/>
            <w:vAlign w:val="center"/>
            <w:hideMark/>
          </w:tcPr>
          <w:p w:rsidRPr="005C5149" w:rsidR="00DE6DC6" w:rsidP="003521D9" w:rsidRDefault="00DE6DC6" w14:paraId="3252A38C"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2,9</w:t>
            </w:r>
          </w:p>
        </w:tc>
        <w:tc>
          <w:tcPr>
            <w:tcW w:w="627" w:type="dxa"/>
            <w:noWrap/>
            <w:vAlign w:val="center"/>
            <w:hideMark/>
          </w:tcPr>
          <w:p w:rsidRPr="005C5149" w:rsidR="00DE6DC6" w:rsidP="003521D9" w:rsidRDefault="00DE6DC6" w14:paraId="27590183"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3,1</w:t>
            </w:r>
          </w:p>
        </w:tc>
        <w:tc>
          <w:tcPr>
            <w:tcW w:w="627" w:type="dxa"/>
            <w:noWrap/>
            <w:vAlign w:val="center"/>
            <w:hideMark/>
          </w:tcPr>
          <w:p w:rsidRPr="005C5149" w:rsidR="00DE6DC6" w:rsidP="003521D9" w:rsidRDefault="00DE6DC6" w14:paraId="1C9BB54A"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0,2</w:t>
            </w:r>
          </w:p>
        </w:tc>
        <w:tc>
          <w:tcPr>
            <w:tcW w:w="627" w:type="dxa"/>
            <w:noWrap/>
            <w:vAlign w:val="center"/>
            <w:hideMark/>
          </w:tcPr>
          <w:p w:rsidRPr="005C5149" w:rsidR="00DE6DC6" w:rsidP="003521D9" w:rsidRDefault="00DE6DC6" w14:paraId="1C86A24A"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0,0</w:t>
            </w:r>
          </w:p>
        </w:tc>
        <w:tc>
          <w:tcPr>
            <w:tcW w:w="627" w:type="dxa"/>
            <w:noWrap/>
            <w:vAlign w:val="center"/>
            <w:hideMark/>
          </w:tcPr>
          <w:p w:rsidRPr="005C5149" w:rsidR="00DE6DC6" w:rsidP="003521D9" w:rsidRDefault="00DE6DC6" w14:paraId="740CB284"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1,2</w:t>
            </w:r>
          </w:p>
        </w:tc>
        <w:tc>
          <w:tcPr>
            <w:tcW w:w="627" w:type="dxa"/>
            <w:noWrap/>
            <w:vAlign w:val="center"/>
            <w:hideMark/>
          </w:tcPr>
          <w:p w:rsidRPr="005C5149" w:rsidR="00DE6DC6" w:rsidP="003521D9" w:rsidRDefault="00DE6DC6" w14:paraId="262976A7"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2,8</w:t>
            </w:r>
          </w:p>
        </w:tc>
        <w:tc>
          <w:tcPr>
            <w:tcW w:w="627" w:type="dxa"/>
            <w:noWrap/>
            <w:vAlign w:val="center"/>
            <w:hideMark/>
          </w:tcPr>
          <w:p w:rsidRPr="005C5149" w:rsidR="00DE6DC6" w:rsidP="003521D9" w:rsidRDefault="00DE6DC6" w14:paraId="1FB9B285"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0,9</w:t>
            </w:r>
          </w:p>
        </w:tc>
        <w:tc>
          <w:tcPr>
            <w:tcW w:w="627" w:type="dxa"/>
            <w:noWrap/>
            <w:vAlign w:val="center"/>
            <w:hideMark/>
          </w:tcPr>
          <w:p w:rsidRPr="005C5149" w:rsidR="00DE6DC6" w:rsidP="003521D9" w:rsidRDefault="00DE6DC6" w14:paraId="32026797"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-2,8</w:t>
            </w:r>
          </w:p>
        </w:tc>
        <w:tc>
          <w:tcPr>
            <w:tcW w:w="627" w:type="dxa"/>
            <w:noWrap/>
            <w:vAlign w:val="center"/>
            <w:hideMark/>
          </w:tcPr>
          <w:p w:rsidRPr="005C5149" w:rsidR="00DE6DC6" w:rsidP="003521D9" w:rsidRDefault="00DE6DC6" w14:paraId="214CEC71"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-0,7</w:t>
            </w:r>
          </w:p>
        </w:tc>
        <w:tc>
          <w:tcPr>
            <w:tcW w:w="747" w:type="dxa"/>
            <w:vAlign w:val="center"/>
          </w:tcPr>
          <w:p w:rsidRPr="005C5149" w:rsidR="00DE6DC6" w:rsidP="003521D9" w:rsidRDefault="00DE6DC6" w14:paraId="1F1763B3"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2,7</w:t>
            </w:r>
          </w:p>
        </w:tc>
      </w:tr>
      <w:tr w:rsidRPr="005C5149" w:rsidR="00DE6DC6" w:rsidTr="003521D9" w14:paraId="056F287B" w14:textId="77777777">
        <w:trPr>
          <w:trHeight w:val="79"/>
        </w:trPr>
        <w:tc>
          <w:tcPr>
            <w:cnfStyle w:val="001000000000" w:firstRow="0" w:lastRow="0" w:firstColumn="1" w:lastColumn="0" w:oddVBand="0" w:evenVBand="0" w:oddHBand="0" w:evenHBand="0" w:firstRowFirstColumn="0" w:firstRowLastColumn="0" w:lastRowFirstColumn="0" w:lastRowLastColumn="0"/>
            <w:tcW w:w="2054" w:type="dxa"/>
            <w:noWrap/>
            <w:hideMark/>
          </w:tcPr>
          <w:p w:rsidRPr="005C5149" w:rsidR="00DE6DC6" w:rsidP="003521D9" w:rsidRDefault="00DE6DC6" w14:paraId="62AAFA53" w14:textId="77777777">
            <w:pPr>
              <w:rPr>
                <w:rFonts w:ascii="Times New Roman" w:hAnsi="Times New Roman" w:eastAsia="Times New Roman" w:cs="Times New Roman"/>
                <w:b w:val="0"/>
                <w:bCs w:val="0"/>
                <w:color w:val="000000" w:themeColor="text1"/>
                <w:sz w:val="24"/>
                <w:szCs w:val="24"/>
                <w:lang w:eastAsia="nl-NL"/>
              </w:rPr>
            </w:pPr>
            <w:r w:rsidRPr="005C5149">
              <w:rPr>
                <w:rFonts w:ascii="Times New Roman" w:hAnsi="Times New Roman" w:eastAsia="Times New Roman" w:cs="Times New Roman"/>
                <w:b w:val="0"/>
                <w:bCs w:val="0"/>
                <w:color w:val="000000" w:themeColor="text1"/>
                <w:sz w:val="24"/>
                <w:szCs w:val="24"/>
                <w:lang w:eastAsia="nl-NL"/>
              </w:rPr>
              <w:t>Alleenstaanden</w:t>
            </w:r>
          </w:p>
        </w:tc>
        <w:tc>
          <w:tcPr>
            <w:tcW w:w="627" w:type="dxa"/>
            <w:noWrap/>
            <w:vAlign w:val="center"/>
            <w:hideMark/>
          </w:tcPr>
          <w:p w:rsidRPr="005C5149" w:rsidR="00DE6DC6" w:rsidP="003521D9" w:rsidRDefault="00DE6DC6" w14:paraId="54522A3A"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-1,1</w:t>
            </w:r>
          </w:p>
        </w:tc>
        <w:tc>
          <w:tcPr>
            <w:tcW w:w="627" w:type="dxa"/>
            <w:noWrap/>
            <w:vAlign w:val="center"/>
            <w:hideMark/>
          </w:tcPr>
          <w:p w:rsidRPr="005C5149" w:rsidR="00DE6DC6" w:rsidP="003521D9" w:rsidRDefault="00DE6DC6" w14:paraId="6F2AD85F"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-1,4</w:t>
            </w:r>
          </w:p>
        </w:tc>
        <w:tc>
          <w:tcPr>
            <w:tcW w:w="627" w:type="dxa"/>
            <w:noWrap/>
            <w:vAlign w:val="center"/>
            <w:hideMark/>
          </w:tcPr>
          <w:p w:rsidRPr="005C5149" w:rsidR="00DE6DC6" w:rsidP="003521D9" w:rsidRDefault="00DE6DC6" w14:paraId="59BBA487"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-1,3</w:t>
            </w:r>
          </w:p>
        </w:tc>
        <w:tc>
          <w:tcPr>
            <w:tcW w:w="627" w:type="dxa"/>
            <w:noWrap/>
            <w:vAlign w:val="center"/>
            <w:hideMark/>
          </w:tcPr>
          <w:p w:rsidRPr="005C5149" w:rsidR="00DE6DC6" w:rsidP="003521D9" w:rsidRDefault="00DE6DC6" w14:paraId="0EA3BE2A"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0,9</w:t>
            </w:r>
          </w:p>
        </w:tc>
        <w:tc>
          <w:tcPr>
            <w:tcW w:w="627" w:type="dxa"/>
            <w:noWrap/>
            <w:vAlign w:val="center"/>
            <w:hideMark/>
          </w:tcPr>
          <w:p w:rsidRPr="005C5149" w:rsidR="00DE6DC6" w:rsidP="003521D9" w:rsidRDefault="00DE6DC6" w14:paraId="3AC3130C"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1,9</w:t>
            </w:r>
          </w:p>
        </w:tc>
        <w:tc>
          <w:tcPr>
            <w:tcW w:w="627" w:type="dxa"/>
            <w:noWrap/>
            <w:vAlign w:val="center"/>
            <w:hideMark/>
          </w:tcPr>
          <w:p w:rsidRPr="005C5149" w:rsidR="00DE6DC6" w:rsidP="003521D9" w:rsidRDefault="00DE6DC6" w14:paraId="68BE7944"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1,9</w:t>
            </w:r>
          </w:p>
        </w:tc>
        <w:tc>
          <w:tcPr>
            <w:tcW w:w="627" w:type="dxa"/>
            <w:noWrap/>
            <w:vAlign w:val="center"/>
            <w:hideMark/>
          </w:tcPr>
          <w:p w:rsidRPr="005C5149" w:rsidR="00DE6DC6" w:rsidP="003521D9" w:rsidRDefault="00DE6DC6" w14:paraId="6E3F1199"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0,4</w:t>
            </w:r>
          </w:p>
        </w:tc>
        <w:tc>
          <w:tcPr>
            <w:tcW w:w="627" w:type="dxa"/>
            <w:noWrap/>
            <w:vAlign w:val="center"/>
            <w:hideMark/>
          </w:tcPr>
          <w:p w:rsidRPr="005C5149" w:rsidR="00DE6DC6" w:rsidP="003521D9" w:rsidRDefault="00DE6DC6" w14:paraId="04930A01"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0,0</w:t>
            </w:r>
          </w:p>
        </w:tc>
        <w:tc>
          <w:tcPr>
            <w:tcW w:w="627" w:type="dxa"/>
            <w:noWrap/>
            <w:vAlign w:val="center"/>
            <w:hideMark/>
          </w:tcPr>
          <w:p w:rsidRPr="005C5149" w:rsidR="00DE6DC6" w:rsidP="003521D9" w:rsidRDefault="00DE6DC6" w14:paraId="17F37FBD"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1,1</w:t>
            </w:r>
          </w:p>
        </w:tc>
        <w:tc>
          <w:tcPr>
            <w:tcW w:w="627" w:type="dxa"/>
            <w:noWrap/>
            <w:vAlign w:val="center"/>
            <w:hideMark/>
          </w:tcPr>
          <w:p w:rsidRPr="005C5149" w:rsidR="00DE6DC6" w:rsidP="003521D9" w:rsidRDefault="00DE6DC6" w14:paraId="7378320D"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2,2</w:t>
            </w:r>
          </w:p>
        </w:tc>
        <w:tc>
          <w:tcPr>
            <w:tcW w:w="627" w:type="dxa"/>
            <w:noWrap/>
            <w:vAlign w:val="center"/>
            <w:hideMark/>
          </w:tcPr>
          <w:p w:rsidRPr="005C5149" w:rsidR="00DE6DC6" w:rsidP="003521D9" w:rsidRDefault="00DE6DC6" w14:paraId="652505FF"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0,7</w:t>
            </w:r>
          </w:p>
        </w:tc>
        <w:tc>
          <w:tcPr>
            <w:tcW w:w="627" w:type="dxa"/>
            <w:noWrap/>
            <w:vAlign w:val="center"/>
            <w:hideMark/>
          </w:tcPr>
          <w:p w:rsidRPr="005C5149" w:rsidR="00DE6DC6" w:rsidP="003521D9" w:rsidRDefault="00DE6DC6" w14:paraId="5863E96B"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-2,1</w:t>
            </w:r>
          </w:p>
        </w:tc>
        <w:tc>
          <w:tcPr>
            <w:tcW w:w="627" w:type="dxa"/>
            <w:noWrap/>
            <w:vAlign w:val="center"/>
            <w:hideMark/>
          </w:tcPr>
          <w:p w:rsidRPr="005C5149" w:rsidR="00DE6DC6" w:rsidP="003521D9" w:rsidRDefault="00DE6DC6" w14:paraId="0BFE894A"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-0,5</w:t>
            </w:r>
          </w:p>
        </w:tc>
        <w:tc>
          <w:tcPr>
            <w:tcW w:w="747" w:type="dxa"/>
            <w:vAlign w:val="center"/>
          </w:tcPr>
          <w:p w:rsidRPr="005C5149" w:rsidR="00DE6DC6" w:rsidP="003521D9" w:rsidRDefault="00DE6DC6" w14:paraId="3EE58013"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2,3</w:t>
            </w:r>
          </w:p>
        </w:tc>
      </w:tr>
      <w:tr w:rsidRPr="005C5149" w:rsidR="00DE6DC6" w:rsidTr="003521D9" w14:paraId="2FBD1FF8" w14:textId="77777777">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054" w:type="dxa"/>
            <w:noWrap/>
            <w:hideMark/>
          </w:tcPr>
          <w:p w:rsidRPr="005C5149" w:rsidR="00DE6DC6" w:rsidP="003521D9" w:rsidRDefault="00DE6DC6" w14:paraId="1470A66A" w14:textId="77777777">
            <w:pPr>
              <w:rPr>
                <w:rFonts w:ascii="Times New Roman" w:hAnsi="Times New Roman" w:eastAsia="Times New Roman" w:cs="Times New Roman"/>
                <w:b w:val="0"/>
                <w:bCs w:val="0"/>
                <w:color w:val="000000" w:themeColor="text1"/>
                <w:sz w:val="24"/>
                <w:szCs w:val="24"/>
                <w:lang w:eastAsia="nl-NL"/>
              </w:rPr>
            </w:pPr>
            <w:r w:rsidRPr="005C5149">
              <w:rPr>
                <w:rFonts w:ascii="Times New Roman" w:hAnsi="Times New Roman" w:eastAsia="Times New Roman" w:cs="Times New Roman"/>
                <w:b w:val="0"/>
                <w:bCs w:val="0"/>
                <w:color w:val="000000" w:themeColor="text1"/>
                <w:sz w:val="24"/>
                <w:szCs w:val="24"/>
                <w:lang w:eastAsia="nl-NL"/>
              </w:rPr>
              <w:t>Alleenverdieners</w:t>
            </w:r>
          </w:p>
        </w:tc>
        <w:tc>
          <w:tcPr>
            <w:tcW w:w="627" w:type="dxa"/>
            <w:noWrap/>
            <w:vAlign w:val="center"/>
            <w:hideMark/>
          </w:tcPr>
          <w:p w:rsidRPr="005C5149" w:rsidR="00DE6DC6" w:rsidP="003521D9" w:rsidRDefault="00DE6DC6" w14:paraId="40ACFF08"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-1,3</w:t>
            </w:r>
          </w:p>
        </w:tc>
        <w:tc>
          <w:tcPr>
            <w:tcW w:w="627" w:type="dxa"/>
            <w:noWrap/>
            <w:vAlign w:val="center"/>
            <w:hideMark/>
          </w:tcPr>
          <w:p w:rsidRPr="005C5149" w:rsidR="00DE6DC6" w:rsidP="003521D9" w:rsidRDefault="00DE6DC6" w14:paraId="47C0BD88"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-2,8</w:t>
            </w:r>
          </w:p>
        </w:tc>
        <w:tc>
          <w:tcPr>
            <w:tcW w:w="627" w:type="dxa"/>
            <w:noWrap/>
            <w:vAlign w:val="center"/>
            <w:hideMark/>
          </w:tcPr>
          <w:p w:rsidRPr="005C5149" w:rsidR="00DE6DC6" w:rsidP="003521D9" w:rsidRDefault="00DE6DC6" w14:paraId="4833EC43"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-1,9</w:t>
            </w:r>
          </w:p>
        </w:tc>
        <w:tc>
          <w:tcPr>
            <w:tcW w:w="627" w:type="dxa"/>
            <w:noWrap/>
            <w:vAlign w:val="center"/>
            <w:hideMark/>
          </w:tcPr>
          <w:p w:rsidRPr="005C5149" w:rsidR="00DE6DC6" w:rsidP="003521D9" w:rsidRDefault="00DE6DC6" w14:paraId="0AFBA8B9"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0,2</w:t>
            </w:r>
          </w:p>
        </w:tc>
        <w:tc>
          <w:tcPr>
            <w:tcW w:w="627" w:type="dxa"/>
            <w:noWrap/>
            <w:vAlign w:val="center"/>
            <w:hideMark/>
          </w:tcPr>
          <w:p w:rsidRPr="005C5149" w:rsidR="00DE6DC6" w:rsidP="003521D9" w:rsidRDefault="00DE6DC6" w14:paraId="738487A3"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1,8</w:t>
            </w:r>
          </w:p>
        </w:tc>
        <w:tc>
          <w:tcPr>
            <w:tcW w:w="627" w:type="dxa"/>
            <w:noWrap/>
            <w:vAlign w:val="center"/>
            <w:hideMark/>
          </w:tcPr>
          <w:p w:rsidRPr="005C5149" w:rsidR="00DE6DC6" w:rsidP="003521D9" w:rsidRDefault="00DE6DC6" w14:paraId="3E546E87"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2,0</w:t>
            </w:r>
          </w:p>
        </w:tc>
        <w:tc>
          <w:tcPr>
            <w:tcW w:w="627" w:type="dxa"/>
            <w:noWrap/>
            <w:vAlign w:val="center"/>
            <w:hideMark/>
          </w:tcPr>
          <w:p w:rsidRPr="005C5149" w:rsidR="00DE6DC6" w:rsidP="003521D9" w:rsidRDefault="00DE6DC6" w14:paraId="482103B0"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-0,1</w:t>
            </w:r>
          </w:p>
        </w:tc>
        <w:tc>
          <w:tcPr>
            <w:tcW w:w="627" w:type="dxa"/>
            <w:noWrap/>
            <w:vAlign w:val="center"/>
            <w:hideMark/>
          </w:tcPr>
          <w:p w:rsidRPr="005C5149" w:rsidR="00DE6DC6" w:rsidP="003521D9" w:rsidRDefault="00DE6DC6" w14:paraId="35975E31"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-0,3</w:t>
            </w:r>
          </w:p>
        </w:tc>
        <w:tc>
          <w:tcPr>
            <w:tcW w:w="627" w:type="dxa"/>
            <w:noWrap/>
            <w:vAlign w:val="center"/>
            <w:hideMark/>
          </w:tcPr>
          <w:p w:rsidRPr="005C5149" w:rsidR="00DE6DC6" w:rsidP="003521D9" w:rsidRDefault="00DE6DC6" w14:paraId="0B053CD2"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1,2</w:t>
            </w:r>
          </w:p>
        </w:tc>
        <w:tc>
          <w:tcPr>
            <w:tcW w:w="627" w:type="dxa"/>
            <w:noWrap/>
            <w:vAlign w:val="center"/>
            <w:hideMark/>
          </w:tcPr>
          <w:p w:rsidRPr="005C5149" w:rsidR="00DE6DC6" w:rsidP="003521D9" w:rsidRDefault="00DE6DC6" w14:paraId="62FAEE8C"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2,8</w:t>
            </w:r>
          </w:p>
        </w:tc>
        <w:tc>
          <w:tcPr>
            <w:tcW w:w="627" w:type="dxa"/>
            <w:noWrap/>
            <w:vAlign w:val="center"/>
            <w:hideMark/>
          </w:tcPr>
          <w:p w:rsidRPr="005C5149" w:rsidR="00DE6DC6" w:rsidP="003521D9" w:rsidRDefault="00DE6DC6" w14:paraId="4F9E5BC8"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0,6</w:t>
            </w:r>
          </w:p>
        </w:tc>
        <w:tc>
          <w:tcPr>
            <w:tcW w:w="627" w:type="dxa"/>
            <w:noWrap/>
            <w:vAlign w:val="center"/>
            <w:hideMark/>
          </w:tcPr>
          <w:p w:rsidRPr="005C5149" w:rsidR="00DE6DC6" w:rsidP="003521D9" w:rsidRDefault="00DE6DC6" w14:paraId="0933E937"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-2,7</w:t>
            </w:r>
          </w:p>
        </w:tc>
        <w:tc>
          <w:tcPr>
            <w:tcW w:w="627" w:type="dxa"/>
            <w:noWrap/>
            <w:vAlign w:val="center"/>
            <w:hideMark/>
          </w:tcPr>
          <w:p w:rsidRPr="005C5149" w:rsidR="00DE6DC6" w:rsidP="003521D9" w:rsidRDefault="00DE6DC6" w14:paraId="2786A97D"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-0,8</w:t>
            </w:r>
          </w:p>
        </w:tc>
        <w:tc>
          <w:tcPr>
            <w:tcW w:w="747" w:type="dxa"/>
            <w:vAlign w:val="center"/>
          </w:tcPr>
          <w:p w:rsidRPr="005C5149" w:rsidR="00DE6DC6" w:rsidP="003521D9" w:rsidRDefault="00DE6DC6" w14:paraId="7420F753"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2,2</w:t>
            </w:r>
          </w:p>
        </w:tc>
      </w:tr>
      <w:tr w:rsidRPr="005C5149" w:rsidR="00DE6DC6" w:rsidTr="003521D9" w14:paraId="358EDEAE" w14:textId="77777777">
        <w:trPr>
          <w:trHeight w:val="79"/>
        </w:trPr>
        <w:tc>
          <w:tcPr>
            <w:cnfStyle w:val="001000000000" w:firstRow="0" w:lastRow="0" w:firstColumn="1" w:lastColumn="0" w:oddVBand="0" w:evenVBand="0" w:oddHBand="0" w:evenHBand="0" w:firstRowFirstColumn="0" w:firstRowLastColumn="0" w:lastRowFirstColumn="0" w:lastRowLastColumn="0"/>
            <w:tcW w:w="2054" w:type="dxa"/>
            <w:noWrap/>
          </w:tcPr>
          <w:p w:rsidRPr="005C5149" w:rsidR="00DE6DC6" w:rsidP="003521D9" w:rsidRDefault="00DE6DC6" w14:paraId="05802777" w14:textId="77777777">
            <w:pPr>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Kinderen</w:t>
            </w:r>
          </w:p>
        </w:tc>
        <w:tc>
          <w:tcPr>
            <w:tcW w:w="627" w:type="dxa"/>
            <w:noWrap/>
            <w:vAlign w:val="center"/>
          </w:tcPr>
          <w:p w:rsidRPr="005C5149" w:rsidR="00DE6DC6" w:rsidP="003521D9" w:rsidRDefault="00DE6DC6" w14:paraId="2076C6D1"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4"/>
                <w:szCs w:val="24"/>
                <w:lang w:eastAsia="nl-NL"/>
              </w:rPr>
            </w:pPr>
          </w:p>
        </w:tc>
        <w:tc>
          <w:tcPr>
            <w:tcW w:w="627" w:type="dxa"/>
            <w:noWrap/>
            <w:vAlign w:val="center"/>
          </w:tcPr>
          <w:p w:rsidRPr="005C5149" w:rsidR="00DE6DC6" w:rsidP="003521D9" w:rsidRDefault="00DE6DC6" w14:paraId="07B5F774"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4"/>
                <w:szCs w:val="24"/>
                <w:lang w:eastAsia="nl-NL"/>
              </w:rPr>
            </w:pPr>
          </w:p>
        </w:tc>
        <w:tc>
          <w:tcPr>
            <w:tcW w:w="627" w:type="dxa"/>
            <w:noWrap/>
            <w:vAlign w:val="center"/>
          </w:tcPr>
          <w:p w:rsidRPr="005C5149" w:rsidR="00DE6DC6" w:rsidP="003521D9" w:rsidRDefault="00DE6DC6" w14:paraId="6AE2C11B"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4"/>
                <w:szCs w:val="24"/>
                <w:lang w:eastAsia="nl-NL"/>
              </w:rPr>
            </w:pPr>
          </w:p>
        </w:tc>
        <w:tc>
          <w:tcPr>
            <w:tcW w:w="627" w:type="dxa"/>
            <w:noWrap/>
            <w:vAlign w:val="center"/>
          </w:tcPr>
          <w:p w:rsidRPr="005C5149" w:rsidR="00DE6DC6" w:rsidP="003521D9" w:rsidRDefault="00DE6DC6" w14:paraId="181709D8"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4"/>
                <w:szCs w:val="24"/>
                <w:lang w:eastAsia="nl-NL"/>
              </w:rPr>
            </w:pPr>
          </w:p>
        </w:tc>
        <w:tc>
          <w:tcPr>
            <w:tcW w:w="627" w:type="dxa"/>
            <w:noWrap/>
            <w:vAlign w:val="center"/>
          </w:tcPr>
          <w:p w:rsidRPr="005C5149" w:rsidR="00DE6DC6" w:rsidP="003521D9" w:rsidRDefault="00DE6DC6" w14:paraId="46E15FA3"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4"/>
                <w:szCs w:val="24"/>
                <w:lang w:eastAsia="nl-NL"/>
              </w:rPr>
            </w:pPr>
          </w:p>
        </w:tc>
        <w:tc>
          <w:tcPr>
            <w:tcW w:w="627" w:type="dxa"/>
            <w:noWrap/>
            <w:vAlign w:val="center"/>
          </w:tcPr>
          <w:p w:rsidRPr="005C5149" w:rsidR="00DE6DC6" w:rsidP="003521D9" w:rsidRDefault="00DE6DC6" w14:paraId="4F1EC495"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4"/>
                <w:szCs w:val="24"/>
                <w:lang w:eastAsia="nl-NL"/>
              </w:rPr>
            </w:pPr>
          </w:p>
        </w:tc>
        <w:tc>
          <w:tcPr>
            <w:tcW w:w="627" w:type="dxa"/>
            <w:noWrap/>
            <w:vAlign w:val="center"/>
          </w:tcPr>
          <w:p w:rsidRPr="005C5149" w:rsidR="00DE6DC6" w:rsidP="003521D9" w:rsidRDefault="00DE6DC6" w14:paraId="6A687632"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4"/>
                <w:szCs w:val="24"/>
                <w:lang w:eastAsia="nl-NL"/>
              </w:rPr>
            </w:pPr>
          </w:p>
        </w:tc>
        <w:tc>
          <w:tcPr>
            <w:tcW w:w="627" w:type="dxa"/>
            <w:noWrap/>
            <w:vAlign w:val="center"/>
          </w:tcPr>
          <w:p w:rsidRPr="005C5149" w:rsidR="00DE6DC6" w:rsidP="003521D9" w:rsidRDefault="00DE6DC6" w14:paraId="448B55D9"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4"/>
                <w:szCs w:val="24"/>
                <w:lang w:eastAsia="nl-NL"/>
              </w:rPr>
            </w:pPr>
          </w:p>
        </w:tc>
        <w:tc>
          <w:tcPr>
            <w:tcW w:w="627" w:type="dxa"/>
            <w:noWrap/>
            <w:vAlign w:val="center"/>
          </w:tcPr>
          <w:p w:rsidRPr="005C5149" w:rsidR="00DE6DC6" w:rsidP="003521D9" w:rsidRDefault="00DE6DC6" w14:paraId="30693F13"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4"/>
                <w:szCs w:val="24"/>
                <w:lang w:eastAsia="nl-NL"/>
              </w:rPr>
            </w:pPr>
          </w:p>
        </w:tc>
        <w:tc>
          <w:tcPr>
            <w:tcW w:w="627" w:type="dxa"/>
            <w:noWrap/>
            <w:vAlign w:val="center"/>
          </w:tcPr>
          <w:p w:rsidRPr="005C5149" w:rsidR="00DE6DC6" w:rsidP="003521D9" w:rsidRDefault="00DE6DC6" w14:paraId="50A57C31"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4"/>
                <w:szCs w:val="24"/>
                <w:lang w:eastAsia="nl-NL"/>
              </w:rPr>
            </w:pPr>
          </w:p>
        </w:tc>
        <w:tc>
          <w:tcPr>
            <w:tcW w:w="627" w:type="dxa"/>
            <w:noWrap/>
            <w:vAlign w:val="center"/>
          </w:tcPr>
          <w:p w:rsidRPr="005C5149" w:rsidR="00DE6DC6" w:rsidP="003521D9" w:rsidRDefault="00DE6DC6" w14:paraId="779A37CB"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4"/>
                <w:szCs w:val="24"/>
                <w:lang w:eastAsia="nl-NL"/>
              </w:rPr>
            </w:pPr>
          </w:p>
        </w:tc>
        <w:tc>
          <w:tcPr>
            <w:tcW w:w="627" w:type="dxa"/>
            <w:noWrap/>
            <w:vAlign w:val="center"/>
          </w:tcPr>
          <w:p w:rsidRPr="005C5149" w:rsidR="00DE6DC6" w:rsidP="003521D9" w:rsidRDefault="00DE6DC6" w14:paraId="725B5856"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4"/>
                <w:szCs w:val="24"/>
                <w:lang w:eastAsia="nl-NL"/>
              </w:rPr>
            </w:pPr>
          </w:p>
        </w:tc>
        <w:tc>
          <w:tcPr>
            <w:tcW w:w="627" w:type="dxa"/>
            <w:noWrap/>
            <w:vAlign w:val="center"/>
          </w:tcPr>
          <w:p w:rsidRPr="005C5149" w:rsidR="00DE6DC6" w:rsidP="003521D9" w:rsidRDefault="00DE6DC6" w14:paraId="3558C32B"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4"/>
                <w:szCs w:val="24"/>
                <w:lang w:eastAsia="nl-NL"/>
              </w:rPr>
            </w:pPr>
          </w:p>
        </w:tc>
        <w:tc>
          <w:tcPr>
            <w:tcW w:w="747" w:type="dxa"/>
            <w:vAlign w:val="center"/>
          </w:tcPr>
          <w:p w:rsidRPr="005C5149" w:rsidR="00DE6DC6" w:rsidP="003521D9" w:rsidRDefault="00DE6DC6" w14:paraId="29442010"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4"/>
                <w:szCs w:val="24"/>
                <w:lang w:eastAsia="nl-NL"/>
              </w:rPr>
            </w:pPr>
          </w:p>
        </w:tc>
      </w:tr>
      <w:tr w:rsidRPr="005C5149" w:rsidR="00DE6DC6" w:rsidTr="003521D9" w14:paraId="40098696" w14:textId="77777777">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054" w:type="dxa"/>
            <w:noWrap/>
            <w:hideMark/>
          </w:tcPr>
          <w:p w:rsidRPr="005C5149" w:rsidR="00DE6DC6" w:rsidP="003521D9" w:rsidRDefault="00DE6DC6" w14:paraId="45017D05" w14:textId="77777777">
            <w:pPr>
              <w:rPr>
                <w:rFonts w:ascii="Times New Roman" w:hAnsi="Times New Roman" w:eastAsia="Times New Roman" w:cs="Times New Roman"/>
                <w:b w:val="0"/>
                <w:bCs w:val="0"/>
                <w:color w:val="000000" w:themeColor="text1"/>
                <w:sz w:val="24"/>
                <w:szCs w:val="24"/>
                <w:lang w:eastAsia="nl-NL"/>
              </w:rPr>
            </w:pPr>
            <w:r w:rsidRPr="005C5149">
              <w:rPr>
                <w:rFonts w:ascii="Times New Roman" w:hAnsi="Times New Roman" w:eastAsia="Times New Roman" w:cs="Times New Roman"/>
                <w:b w:val="0"/>
                <w:bCs w:val="0"/>
                <w:color w:val="000000" w:themeColor="text1"/>
                <w:sz w:val="24"/>
                <w:szCs w:val="24"/>
                <w:lang w:eastAsia="nl-NL"/>
              </w:rPr>
              <w:t>Huishoudens met kinderen</w:t>
            </w:r>
          </w:p>
        </w:tc>
        <w:tc>
          <w:tcPr>
            <w:tcW w:w="627" w:type="dxa"/>
            <w:noWrap/>
            <w:vAlign w:val="center"/>
            <w:hideMark/>
          </w:tcPr>
          <w:p w:rsidRPr="005C5149" w:rsidR="00DE6DC6" w:rsidP="003521D9" w:rsidRDefault="00DE6DC6" w14:paraId="6526116A"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-1,2</w:t>
            </w:r>
          </w:p>
        </w:tc>
        <w:tc>
          <w:tcPr>
            <w:tcW w:w="627" w:type="dxa"/>
            <w:noWrap/>
            <w:vAlign w:val="center"/>
            <w:hideMark/>
          </w:tcPr>
          <w:p w:rsidRPr="005C5149" w:rsidR="00DE6DC6" w:rsidP="003521D9" w:rsidRDefault="00DE6DC6" w14:paraId="0076FF3B"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-1,9</w:t>
            </w:r>
          </w:p>
        </w:tc>
        <w:tc>
          <w:tcPr>
            <w:tcW w:w="627" w:type="dxa"/>
            <w:noWrap/>
            <w:vAlign w:val="center"/>
            <w:hideMark/>
          </w:tcPr>
          <w:p w:rsidRPr="005C5149" w:rsidR="00DE6DC6" w:rsidP="003521D9" w:rsidRDefault="00DE6DC6" w14:paraId="702A273D"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-1,3</w:t>
            </w:r>
          </w:p>
        </w:tc>
        <w:tc>
          <w:tcPr>
            <w:tcW w:w="627" w:type="dxa"/>
            <w:noWrap/>
            <w:vAlign w:val="center"/>
            <w:hideMark/>
          </w:tcPr>
          <w:p w:rsidRPr="005C5149" w:rsidR="00DE6DC6" w:rsidP="003521D9" w:rsidRDefault="00DE6DC6" w14:paraId="1C3040D4"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1,7</w:t>
            </w:r>
          </w:p>
        </w:tc>
        <w:tc>
          <w:tcPr>
            <w:tcW w:w="627" w:type="dxa"/>
            <w:noWrap/>
            <w:vAlign w:val="center"/>
            <w:hideMark/>
          </w:tcPr>
          <w:p w:rsidRPr="005C5149" w:rsidR="00DE6DC6" w:rsidP="003521D9" w:rsidRDefault="00DE6DC6" w14:paraId="0233D92A"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3,6</w:t>
            </w:r>
          </w:p>
        </w:tc>
        <w:tc>
          <w:tcPr>
            <w:tcW w:w="627" w:type="dxa"/>
            <w:noWrap/>
            <w:vAlign w:val="center"/>
            <w:hideMark/>
          </w:tcPr>
          <w:p w:rsidRPr="005C5149" w:rsidR="00DE6DC6" w:rsidP="003521D9" w:rsidRDefault="00DE6DC6" w14:paraId="1A1ED310"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3,8</w:t>
            </w:r>
          </w:p>
        </w:tc>
        <w:tc>
          <w:tcPr>
            <w:tcW w:w="627" w:type="dxa"/>
            <w:noWrap/>
            <w:vAlign w:val="center"/>
            <w:hideMark/>
          </w:tcPr>
          <w:p w:rsidRPr="005C5149" w:rsidR="00DE6DC6" w:rsidP="003521D9" w:rsidRDefault="00DE6DC6" w14:paraId="2B93C623"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0,5</w:t>
            </w:r>
          </w:p>
        </w:tc>
        <w:tc>
          <w:tcPr>
            <w:tcW w:w="627" w:type="dxa"/>
            <w:noWrap/>
            <w:vAlign w:val="center"/>
            <w:hideMark/>
          </w:tcPr>
          <w:p w:rsidRPr="005C5149" w:rsidR="00DE6DC6" w:rsidP="003521D9" w:rsidRDefault="00DE6DC6" w14:paraId="5F24F578"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0,1</w:t>
            </w:r>
          </w:p>
        </w:tc>
        <w:tc>
          <w:tcPr>
            <w:tcW w:w="627" w:type="dxa"/>
            <w:noWrap/>
            <w:vAlign w:val="center"/>
            <w:hideMark/>
          </w:tcPr>
          <w:p w:rsidRPr="005C5149" w:rsidR="00DE6DC6" w:rsidP="003521D9" w:rsidRDefault="00DE6DC6" w14:paraId="27E9E4BF"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1,2</w:t>
            </w:r>
          </w:p>
        </w:tc>
        <w:tc>
          <w:tcPr>
            <w:tcW w:w="627" w:type="dxa"/>
            <w:noWrap/>
            <w:vAlign w:val="center"/>
            <w:hideMark/>
          </w:tcPr>
          <w:p w:rsidRPr="005C5149" w:rsidR="00DE6DC6" w:rsidP="003521D9" w:rsidRDefault="00DE6DC6" w14:paraId="52F9394B"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3,2</w:t>
            </w:r>
          </w:p>
        </w:tc>
        <w:tc>
          <w:tcPr>
            <w:tcW w:w="627" w:type="dxa"/>
            <w:noWrap/>
            <w:vAlign w:val="center"/>
            <w:hideMark/>
          </w:tcPr>
          <w:p w:rsidRPr="005C5149" w:rsidR="00DE6DC6" w:rsidP="003521D9" w:rsidRDefault="00DE6DC6" w14:paraId="3E17DE25"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1,0</w:t>
            </w:r>
          </w:p>
        </w:tc>
        <w:tc>
          <w:tcPr>
            <w:tcW w:w="627" w:type="dxa"/>
            <w:noWrap/>
            <w:vAlign w:val="center"/>
            <w:hideMark/>
          </w:tcPr>
          <w:p w:rsidRPr="005C5149" w:rsidR="00DE6DC6" w:rsidP="003521D9" w:rsidRDefault="00DE6DC6" w14:paraId="34B1FA7F"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-2,6</w:t>
            </w:r>
          </w:p>
        </w:tc>
        <w:tc>
          <w:tcPr>
            <w:tcW w:w="627" w:type="dxa"/>
            <w:noWrap/>
            <w:vAlign w:val="center"/>
            <w:hideMark/>
          </w:tcPr>
          <w:p w:rsidRPr="005C5149" w:rsidR="00DE6DC6" w:rsidP="003521D9" w:rsidRDefault="00DE6DC6" w14:paraId="2AE3B7CC"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-0,3</w:t>
            </w:r>
          </w:p>
        </w:tc>
        <w:tc>
          <w:tcPr>
            <w:tcW w:w="747" w:type="dxa"/>
            <w:vAlign w:val="center"/>
          </w:tcPr>
          <w:p w:rsidRPr="005C5149" w:rsidR="00DE6DC6" w:rsidP="003521D9" w:rsidRDefault="00DE6DC6" w14:paraId="7D0EE8E5"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3,2</w:t>
            </w:r>
          </w:p>
        </w:tc>
      </w:tr>
      <w:tr w:rsidRPr="005C5149" w:rsidR="00DE6DC6" w:rsidTr="003521D9" w14:paraId="0EAFCADF" w14:textId="77777777">
        <w:trPr>
          <w:trHeight w:val="79"/>
        </w:trPr>
        <w:tc>
          <w:tcPr>
            <w:cnfStyle w:val="001000000000" w:firstRow="0" w:lastRow="0" w:firstColumn="1" w:lastColumn="0" w:oddVBand="0" w:evenVBand="0" w:oddHBand="0" w:evenHBand="0" w:firstRowFirstColumn="0" w:firstRowLastColumn="0" w:lastRowFirstColumn="0" w:lastRowLastColumn="0"/>
            <w:tcW w:w="2054" w:type="dxa"/>
            <w:noWrap/>
            <w:hideMark/>
          </w:tcPr>
          <w:p w:rsidRPr="005C5149" w:rsidR="00DE6DC6" w:rsidP="003521D9" w:rsidRDefault="00DE6DC6" w14:paraId="487D09D3" w14:textId="77777777">
            <w:pPr>
              <w:rPr>
                <w:rFonts w:ascii="Times New Roman" w:hAnsi="Times New Roman" w:eastAsia="Times New Roman" w:cs="Times New Roman"/>
                <w:b w:val="0"/>
                <w:bCs w:val="0"/>
                <w:color w:val="000000" w:themeColor="text1"/>
                <w:sz w:val="24"/>
                <w:szCs w:val="24"/>
                <w:lang w:eastAsia="nl-NL"/>
              </w:rPr>
            </w:pPr>
            <w:r w:rsidRPr="005C5149">
              <w:rPr>
                <w:rFonts w:ascii="Times New Roman" w:hAnsi="Times New Roman" w:eastAsia="Times New Roman" w:cs="Times New Roman"/>
                <w:b w:val="0"/>
                <w:bCs w:val="0"/>
                <w:color w:val="000000" w:themeColor="text1"/>
                <w:sz w:val="24"/>
                <w:szCs w:val="24"/>
                <w:lang w:eastAsia="nl-NL"/>
              </w:rPr>
              <w:t>Huishoudens zonder kinderen</w:t>
            </w:r>
          </w:p>
        </w:tc>
        <w:tc>
          <w:tcPr>
            <w:tcW w:w="627" w:type="dxa"/>
            <w:noWrap/>
            <w:vAlign w:val="center"/>
            <w:hideMark/>
          </w:tcPr>
          <w:p w:rsidRPr="005C5149" w:rsidR="00DE6DC6" w:rsidP="003521D9" w:rsidRDefault="00DE6DC6" w14:paraId="7FEEBB9D"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-1,1</w:t>
            </w:r>
          </w:p>
        </w:tc>
        <w:tc>
          <w:tcPr>
            <w:tcW w:w="627" w:type="dxa"/>
            <w:noWrap/>
            <w:vAlign w:val="center"/>
            <w:hideMark/>
          </w:tcPr>
          <w:p w:rsidRPr="005C5149" w:rsidR="00DE6DC6" w:rsidP="003521D9" w:rsidRDefault="00DE6DC6" w14:paraId="04A07FAF"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-1,8</w:t>
            </w:r>
          </w:p>
        </w:tc>
        <w:tc>
          <w:tcPr>
            <w:tcW w:w="627" w:type="dxa"/>
            <w:noWrap/>
            <w:vAlign w:val="center"/>
            <w:hideMark/>
          </w:tcPr>
          <w:p w:rsidRPr="005C5149" w:rsidR="00DE6DC6" w:rsidP="003521D9" w:rsidRDefault="00DE6DC6" w14:paraId="1C4F039D"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-1,1</w:t>
            </w:r>
          </w:p>
        </w:tc>
        <w:tc>
          <w:tcPr>
            <w:tcW w:w="627" w:type="dxa"/>
            <w:noWrap/>
            <w:vAlign w:val="center"/>
            <w:hideMark/>
          </w:tcPr>
          <w:p w:rsidRPr="005C5149" w:rsidR="00DE6DC6" w:rsidP="003521D9" w:rsidRDefault="00DE6DC6" w14:paraId="1E4A69DD"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1,7</w:t>
            </w:r>
          </w:p>
        </w:tc>
        <w:tc>
          <w:tcPr>
            <w:tcW w:w="627" w:type="dxa"/>
            <w:noWrap/>
            <w:vAlign w:val="center"/>
            <w:hideMark/>
          </w:tcPr>
          <w:p w:rsidRPr="005C5149" w:rsidR="00DE6DC6" w:rsidP="003521D9" w:rsidRDefault="00DE6DC6" w14:paraId="27CC163C"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3,2</w:t>
            </w:r>
          </w:p>
        </w:tc>
        <w:tc>
          <w:tcPr>
            <w:tcW w:w="627" w:type="dxa"/>
            <w:noWrap/>
            <w:vAlign w:val="center"/>
            <w:hideMark/>
          </w:tcPr>
          <w:p w:rsidRPr="005C5149" w:rsidR="00DE6DC6" w:rsidP="003521D9" w:rsidRDefault="00DE6DC6" w14:paraId="5B7DB232"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3,3</w:t>
            </w:r>
          </w:p>
        </w:tc>
        <w:tc>
          <w:tcPr>
            <w:tcW w:w="627" w:type="dxa"/>
            <w:noWrap/>
            <w:vAlign w:val="center"/>
            <w:hideMark/>
          </w:tcPr>
          <w:p w:rsidRPr="005C5149" w:rsidR="00DE6DC6" w:rsidP="003521D9" w:rsidRDefault="00DE6DC6" w14:paraId="0029FD10"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0,2</w:t>
            </w:r>
          </w:p>
        </w:tc>
        <w:tc>
          <w:tcPr>
            <w:tcW w:w="627" w:type="dxa"/>
            <w:noWrap/>
            <w:vAlign w:val="center"/>
            <w:hideMark/>
          </w:tcPr>
          <w:p w:rsidRPr="005C5149" w:rsidR="00DE6DC6" w:rsidP="003521D9" w:rsidRDefault="00DE6DC6" w14:paraId="65DDFA92"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0,0</w:t>
            </w:r>
          </w:p>
        </w:tc>
        <w:tc>
          <w:tcPr>
            <w:tcW w:w="627" w:type="dxa"/>
            <w:noWrap/>
            <w:vAlign w:val="center"/>
            <w:hideMark/>
          </w:tcPr>
          <w:p w:rsidRPr="005C5149" w:rsidR="00DE6DC6" w:rsidP="003521D9" w:rsidRDefault="00DE6DC6" w14:paraId="0FE28FE1"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1,2</w:t>
            </w:r>
          </w:p>
        </w:tc>
        <w:tc>
          <w:tcPr>
            <w:tcW w:w="627" w:type="dxa"/>
            <w:noWrap/>
            <w:vAlign w:val="center"/>
            <w:hideMark/>
          </w:tcPr>
          <w:p w:rsidRPr="005C5149" w:rsidR="00DE6DC6" w:rsidP="003521D9" w:rsidRDefault="00DE6DC6" w14:paraId="01B66EA1"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2,8</w:t>
            </w:r>
          </w:p>
        </w:tc>
        <w:tc>
          <w:tcPr>
            <w:tcW w:w="627" w:type="dxa"/>
            <w:noWrap/>
            <w:vAlign w:val="center"/>
            <w:hideMark/>
          </w:tcPr>
          <w:p w:rsidRPr="005C5149" w:rsidR="00DE6DC6" w:rsidP="003521D9" w:rsidRDefault="00DE6DC6" w14:paraId="4EBEB954"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1,0</w:t>
            </w:r>
          </w:p>
        </w:tc>
        <w:tc>
          <w:tcPr>
            <w:tcW w:w="627" w:type="dxa"/>
            <w:noWrap/>
            <w:vAlign w:val="center"/>
            <w:hideMark/>
          </w:tcPr>
          <w:p w:rsidRPr="005C5149" w:rsidR="00DE6DC6" w:rsidP="003521D9" w:rsidRDefault="00DE6DC6" w14:paraId="05D8B71E"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-2,4</w:t>
            </w:r>
          </w:p>
        </w:tc>
        <w:tc>
          <w:tcPr>
            <w:tcW w:w="627" w:type="dxa"/>
            <w:noWrap/>
            <w:vAlign w:val="center"/>
            <w:hideMark/>
          </w:tcPr>
          <w:p w:rsidRPr="005C5149" w:rsidR="00DE6DC6" w:rsidP="003521D9" w:rsidRDefault="00DE6DC6" w14:paraId="65F5BE15"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-1,1</w:t>
            </w:r>
          </w:p>
        </w:tc>
        <w:tc>
          <w:tcPr>
            <w:tcW w:w="747" w:type="dxa"/>
            <w:vAlign w:val="center"/>
          </w:tcPr>
          <w:p w:rsidRPr="005C5149" w:rsidR="00DE6DC6" w:rsidP="003521D9" w:rsidRDefault="00DE6DC6" w14:paraId="1F8A10B6"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2,6</w:t>
            </w:r>
          </w:p>
        </w:tc>
      </w:tr>
    </w:tbl>
    <w:p w:rsidRPr="005C5149" w:rsidR="00DE6DC6" w:rsidP="00DE6DC6" w:rsidRDefault="00DE6DC6" w14:paraId="09067BB2" w14:textId="77777777">
      <w:pPr>
        <w:spacing w:after="0"/>
        <w:rPr>
          <w:rFonts w:ascii="Times New Roman" w:hAnsi="Times New Roman" w:eastAsia="Verdana" w:cs="Times New Roman"/>
          <w:sz w:val="24"/>
          <w:szCs w:val="24"/>
        </w:rPr>
      </w:pPr>
    </w:p>
    <w:p w:rsidRPr="005C5149" w:rsidR="007D44F4" w:rsidP="007D44F4" w:rsidRDefault="007D44F4" w14:paraId="302AF1FD"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36</w:t>
      </w:r>
    </w:p>
    <w:p w:rsidRPr="005C5149" w:rsidR="007D44F4" w:rsidP="007D44F4" w:rsidRDefault="007D44F4" w14:paraId="7A924C40"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Hoeveel zelfstandigen werken er in totaal bij de Rijksoverheid? Hoeveel daarvan beschouwt u als ‘schijnzelfstandig’? Kunt u dit uitsplitsen per ministerie en zelfstandig bestuursorgaan?</w:t>
      </w:r>
    </w:p>
    <w:p w:rsidRPr="005C5149" w:rsidR="007D44F4" w:rsidP="007D44F4" w:rsidRDefault="007D44F4" w14:paraId="59842F2E" w14:textId="77777777">
      <w:pPr>
        <w:spacing w:after="0" w:line="240" w:lineRule="auto"/>
        <w:rPr>
          <w:rFonts w:ascii="Times New Roman" w:hAnsi="Times New Roman" w:cs="Times New Roman"/>
          <w:sz w:val="24"/>
          <w:szCs w:val="24"/>
        </w:rPr>
      </w:pPr>
    </w:p>
    <w:p w:rsidRPr="005C5149" w:rsidR="007D44F4" w:rsidP="007D44F4" w:rsidRDefault="007D44F4" w14:paraId="3F12E256"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36</w:t>
      </w:r>
    </w:p>
    <w:p w:rsidRPr="005C5149" w:rsidR="0035112E" w:rsidP="0035112E" w:rsidRDefault="0035112E" w14:paraId="572B3AE9"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Dit is een vraag op het terrein van het ministerie van Binnenlandse Zaken en Koninkrijksrelaties (BZK). De minister van BZK antwoordt met het volgende:</w:t>
      </w:r>
    </w:p>
    <w:p w:rsidRPr="005C5149" w:rsidR="0035112E" w:rsidP="0035112E" w:rsidRDefault="0035112E" w14:paraId="307FE266" w14:textId="77777777">
      <w:pPr>
        <w:spacing w:after="0" w:line="240" w:lineRule="auto"/>
        <w:rPr>
          <w:rFonts w:ascii="Times New Roman" w:hAnsi="Times New Roman" w:cs="Times New Roman"/>
          <w:sz w:val="24"/>
          <w:szCs w:val="24"/>
        </w:rPr>
      </w:pPr>
    </w:p>
    <w:p w:rsidRPr="005C5149" w:rsidR="0035112E" w:rsidP="0035112E" w:rsidRDefault="0035112E" w14:paraId="351D3028"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Er is momenteel nog geen overkoepelend actueel zicht op het aantal zelfstandigen dat werkzaam is binnen het Rijk, evenmin welk deel daarvan als schijnzelfstandig aan te merken is. Departementen zijn hier in de basis zelf voor verantwoordelijk. Op basis van de motie-Boon (PVV) over het periodiek informeren van de Kamer over de voortgang en resultaten van de afbouw van schijnzelfstandigheid binnen de Rijksdienst (motie 31311-269), alsook in antwoord op de Kamervragen van het lid Aartsen (VVD) aan de minister van Financiën over de behoefte aan een rapportage over hoeveel schijnzelfstandigen er bij de hele Rijksorganisatie in dienst zijn (commissiedebat zelfstandigen, 12 september 2024), wordt momenteel gewerkt aan het opzetten van een rapportage hierover.</w:t>
      </w:r>
    </w:p>
    <w:p w:rsidRPr="005C5149" w:rsidR="007D44F4" w:rsidP="0035112E" w:rsidRDefault="007D44F4" w14:paraId="7713081B" w14:textId="77777777">
      <w:pPr>
        <w:spacing w:after="0" w:line="240" w:lineRule="auto"/>
        <w:rPr>
          <w:rFonts w:ascii="Times New Roman" w:hAnsi="Times New Roman" w:cs="Times New Roman"/>
          <w:sz w:val="24"/>
          <w:szCs w:val="24"/>
        </w:rPr>
      </w:pPr>
    </w:p>
    <w:p w:rsidRPr="005C5149" w:rsidR="00E65E18" w:rsidP="00E65E18" w:rsidRDefault="00E65E18" w14:paraId="0000E38B" w14:textId="5E805211">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37</w:t>
      </w:r>
    </w:p>
    <w:p w:rsidRPr="005C5149" w:rsidR="00E65E18" w:rsidP="00E65E18" w:rsidRDefault="00E65E18" w14:paraId="3D25EA38" w14:textId="77777777">
      <w:pPr>
        <w:spacing w:after="0" w:line="240" w:lineRule="auto"/>
        <w:rPr>
          <w:rFonts w:ascii="Times New Roman" w:hAnsi="Times New Roman" w:cs="Times New Roman"/>
          <w:color w:val="000000"/>
          <w:sz w:val="24"/>
          <w:szCs w:val="24"/>
        </w:rPr>
      </w:pPr>
      <w:r w:rsidRPr="005C5149">
        <w:rPr>
          <w:rFonts w:ascii="Times New Roman" w:hAnsi="Times New Roman" w:cs="Times New Roman"/>
          <w:color w:val="000000"/>
          <w:sz w:val="24"/>
          <w:szCs w:val="24"/>
        </w:rPr>
        <w:t>Wat is de rol van gemeenten op de aanpak van armoede en welke gevolgen heeft het ‘ravijnjaar’ op de capaciteit van gemeenten in de aanpak van armoede?</w:t>
      </w:r>
    </w:p>
    <w:p w:rsidRPr="005C5149" w:rsidR="00E65E18" w:rsidP="00E65E18" w:rsidRDefault="00E65E18" w14:paraId="72972BF3" w14:textId="77777777">
      <w:pPr>
        <w:spacing w:after="0" w:line="240" w:lineRule="auto"/>
        <w:rPr>
          <w:rFonts w:ascii="Times New Roman" w:hAnsi="Times New Roman" w:cs="Times New Roman"/>
          <w:sz w:val="24"/>
          <w:szCs w:val="24"/>
        </w:rPr>
      </w:pPr>
    </w:p>
    <w:p w:rsidRPr="005C5149" w:rsidR="00E65E18" w:rsidP="00E65E18" w:rsidRDefault="00E65E18" w14:paraId="2C7E0D74"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37</w:t>
      </w:r>
    </w:p>
    <w:p w:rsidRPr="005C5149" w:rsidR="00E65E18" w:rsidP="00E65E18" w:rsidRDefault="00E65E18" w14:paraId="7AD6DE7F" w14:textId="3AB4DD0C">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Gemeenten hebben, net als het </w:t>
      </w:r>
      <w:r w:rsidRPr="005C5149" w:rsidR="002B0876">
        <w:rPr>
          <w:rFonts w:ascii="Times New Roman" w:hAnsi="Times New Roman" w:cs="Times New Roman"/>
          <w:sz w:val="24"/>
          <w:szCs w:val="24"/>
        </w:rPr>
        <w:t>R</w:t>
      </w:r>
      <w:r w:rsidRPr="005C5149">
        <w:rPr>
          <w:rFonts w:ascii="Times New Roman" w:hAnsi="Times New Roman" w:cs="Times New Roman"/>
          <w:sz w:val="24"/>
          <w:szCs w:val="24"/>
        </w:rPr>
        <w:t xml:space="preserve">ijk, een belangrijke rol in de aanpak van armoede. Zij staan dicht bij de burger, kunnen ondersteuning bieden op basis van de Participatiewet, het gemeentelijk minimabeleid en in verbinding met het bredere sociaal domein, en werken samen met maatschappelijke organisaties die lokaal actief zijn. Het kabinet ziet dan ook een belangrijke rol weggelegd voor gemeenten bij de uitwerking van de ambities uit het regeerprogramma op het terrein van armoede en is hierover op constructieve wijze in gesprek met de VNG. </w:t>
      </w:r>
    </w:p>
    <w:p w:rsidRPr="005C5149" w:rsidR="008A1FC6" w:rsidP="00E65E18" w:rsidRDefault="008A1FC6" w14:paraId="1B6F1884" w14:textId="77777777">
      <w:pPr>
        <w:spacing w:after="0" w:line="240" w:lineRule="auto"/>
        <w:rPr>
          <w:rFonts w:ascii="Times New Roman" w:hAnsi="Times New Roman" w:cs="Times New Roman"/>
          <w:sz w:val="24"/>
          <w:szCs w:val="24"/>
        </w:rPr>
      </w:pPr>
    </w:p>
    <w:p w:rsidRPr="005C5149" w:rsidR="00E65E18" w:rsidP="00E65E18" w:rsidRDefault="00E65E18" w14:paraId="2022B9A8" w14:textId="6B00DEC5">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Het </w:t>
      </w:r>
      <w:r w:rsidRPr="005C5149" w:rsidR="002B0876">
        <w:rPr>
          <w:rFonts w:ascii="Times New Roman" w:hAnsi="Times New Roman" w:cs="Times New Roman"/>
          <w:sz w:val="24"/>
          <w:szCs w:val="24"/>
        </w:rPr>
        <w:t>R</w:t>
      </w:r>
      <w:r w:rsidRPr="005C5149">
        <w:rPr>
          <w:rFonts w:ascii="Times New Roman" w:hAnsi="Times New Roman" w:cs="Times New Roman"/>
          <w:sz w:val="24"/>
          <w:szCs w:val="24"/>
        </w:rPr>
        <w:t xml:space="preserve">ijk heeft in de afgelopen jaren ook middelen beschikbaar gesteld aan gemeenten voor hun rol in het armoede- en schuldenbeleid. Zo heeft het kabinet vanuit de Aanpak geldzorgen, armoede en schulden die in juli 2022 aan de Tweede Kamer is gepresenteerd, € 40 miljoen aan jaarlijks structurele middelen voor betere dienstverlening door gemeenten op het gebied van armoede en schulden beschikbaar gesteld. Dit is aanvullend op de structurele middelen </w:t>
      </w:r>
      <w:r w:rsidRPr="005C5149">
        <w:rPr>
          <w:rFonts w:ascii="Times New Roman" w:hAnsi="Times New Roman" w:cs="Times New Roman"/>
          <w:sz w:val="24"/>
          <w:szCs w:val="24"/>
        </w:rPr>
        <w:lastRenderedPageBreak/>
        <w:t xml:space="preserve">die in 2014 (€ 90 miljoen) en 2017 (€ 85 miljoen) voor de gemeentelijke dienstverlening op het terrein van armoede en schulden aan het gemeentefonds zijn toegevoegd. De aanvullende toekenning vanaf 2024 vindt structureel plaats om gemeenten verder in staat te stellen om beleid op het terrein van armoede en schulden te ontwikkelen en uit te voeren, zoals het verdubbelen van het gebruik van de schuldhulpverlening en het intensiveren van activiteiten om kinderarmoede te bestrijden. Gemeenten zijn hierover geïnformeerd via de Meicirculaire gemeentefonds 2024. </w:t>
      </w:r>
    </w:p>
    <w:p w:rsidRPr="005C5149" w:rsidR="008A1FC6" w:rsidP="00E65E18" w:rsidRDefault="008A1FC6" w14:paraId="3FBECD64" w14:textId="77777777">
      <w:pPr>
        <w:spacing w:after="0" w:line="240" w:lineRule="auto"/>
        <w:rPr>
          <w:rFonts w:ascii="Times New Roman" w:hAnsi="Times New Roman" w:cs="Times New Roman"/>
          <w:sz w:val="24"/>
          <w:szCs w:val="24"/>
        </w:rPr>
      </w:pPr>
    </w:p>
    <w:p w:rsidRPr="005C5149" w:rsidR="00E65E18" w:rsidP="00E65E18" w:rsidRDefault="00E65E18" w14:paraId="6F391DE5" w14:textId="099C7620">
      <w:pPr>
        <w:spacing w:after="0" w:line="240" w:lineRule="auto"/>
        <w:rPr>
          <w:rFonts w:ascii="Times New Roman" w:hAnsi="Times New Roman" w:cs="Times New Roman"/>
          <w:color w:val="000000"/>
          <w:sz w:val="24"/>
          <w:szCs w:val="24"/>
        </w:rPr>
      </w:pPr>
      <w:r w:rsidRPr="005C5149">
        <w:rPr>
          <w:rFonts w:ascii="Times New Roman" w:hAnsi="Times New Roman" w:cs="Times New Roman"/>
          <w:sz w:val="24"/>
          <w:szCs w:val="24"/>
        </w:rPr>
        <w:t xml:space="preserve">Het bovenstaande laat onverlet dat het kabinet </w:t>
      </w:r>
      <w:r w:rsidRPr="005C5149">
        <w:rPr>
          <w:rFonts w:ascii="Times New Roman" w:hAnsi="Times New Roman" w:cs="Times New Roman"/>
          <w:color w:val="000000"/>
          <w:sz w:val="24"/>
          <w:szCs w:val="24"/>
        </w:rPr>
        <w:t xml:space="preserve">zich richt op stabiliteit van de financiën van gemeenten, ook op langere termijn. Zoals aangegeven in de brief van de minister van BZK van 4 oktober jl. is het van belang dat er balans is tussen ambities, taken, middelen en uitvoeringskracht. In het </w:t>
      </w:r>
      <w:r w:rsidRPr="005C5149" w:rsidR="00404432">
        <w:rPr>
          <w:rFonts w:ascii="Times New Roman" w:hAnsi="Times New Roman" w:cs="Times New Roman"/>
          <w:color w:val="000000"/>
          <w:sz w:val="24"/>
          <w:szCs w:val="24"/>
        </w:rPr>
        <w:t>o</w:t>
      </w:r>
      <w:r w:rsidRPr="005C5149">
        <w:rPr>
          <w:rFonts w:ascii="Times New Roman" w:hAnsi="Times New Roman" w:cs="Times New Roman"/>
          <w:color w:val="000000"/>
          <w:sz w:val="24"/>
          <w:szCs w:val="24"/>
        </w:rPr>
        <w:t xml:space="preserve">verhedenoverleg van augustus jl. heeft het kabinet samen met gemeenten en provincies gesproken over de uitwerking van het regeerprogramma waar het gemeenten en provincies aan gaat. Dit najaar zal er wederom een </w:t>
      </w:r>
      <w:r w:rsidRPr="005C5149" w:rsidR="00404432">
        <w:rPr>
          <w:rFonts w:ascii="Times New Roman" w:hAnsi="Times New Roman" w:cs="Times New Roman"/>
          <w:color w:val="000000"/>
          <w:sz w:val="24"/>
          <w:szCs w:val="24"/>
        </w:rPr>
        <w:t>o</w:t>
      </w:r>
      <w:r w:rsidRPr="005C5149">
        <w:rPr>
          <w:rFonts w:ascii="Times New Roman" w:hAnsi="Times New Roman" w:cs="Times New Roman"/>
          <w:color w:val="000000"/>
          <w:sz w:val="24"/>
          <w:szCs w:val="24"/>
        </w:rPr>
        <w:t xml:space="preserve">verhedenoverleg plaatsvinden over de mogelijke gevolgen van de beleidsvoornemens uit het </w:t>
      </w:r>
      <w:r w:rsidRPr="005C5149" w:rsidR="008A1FC6">
        <w:rPr>
          <w:rFonts w:ascii="Times New Roman" w:hAnsi="Times New Roman" w:cs="Times New Roman"/>
          <w:color w:val="000000"/>
          <w:sz w:val="24"/>
          <w:szCs w:val="24"/>
        </w:rPr>
        <w:t>r</w:t>
      </w:r>
      <w:r w:rsidRPr="005C5149">
        <w:rPr>
          <w:rFonts w:ascii="Times New Roman" w:hAnsi="Times New Roman" w:cs="Times New Roman"/>
          <w:color w:val="000000"/>
          <w:sz w:val="24"/>
          <w:szCs w:val="24"/>
        </w:rPr>
        <w:t xml:space="preserve">egeerprogramma voor de hierboven genoemde balans. Ter voorbereiding hierop werken Rijk en koepels de komende maanden ambtelijk gezamenlijk aan het inzichtelijk maken van de consequenties van het </w:t>
      </w:r>
      <w:r w:rsidRPr="005C5149" w:rsidR="008A1FC6">
        <w:rPr>
          <w:rFonts w:ascii="Times New Roman" w:hAnsi="Times New Roman" w:cs="Times New Roman"/>
          <w:color w:val="000000"/>
          <w:sz w:val="24"/>
          <w:szCs w:val="24"/>
        </w:rPr>
        <w:t>r</w:t>
      </w:r>
      <w:r w:rsidRPr="005C5149">
        <w:rPr>
          <w:rFonts w:ascii="Times New Roman" w:hAnsi="Times New Roman" w:cs="Times New Roman"/>
          <w:color w:val="000000"/>
          <w:sz w:val="24"/>
          <w:szCs w:val="24"/>
        </w:rPr>
        <w:t xml:space="preserve">egeerprogramma voor de uitvoerbaarheid. </w:t>
      </w:r>
    </w:p>
    <w:p w:rsidRPr="005C5149" w:rsidR="00E65E18" w:rsidP="00E65E18" w:rsidRDefault="00E65E18" w14:paraId="5BB8C3AB" w14:textId="77777777">
      <w:pPr>
        <w:spacing w:after="0" w:line="240" w:lineRule="auto"/>
        <w:rPr>
          <w:rFonts w:ascii="Times New Roman" w:hAnsi="Times New Roman" w:cs="Times New Roman"/>
          <w:sz w:val="24"/>
          <w:szCs w:val="24"/>
        </w:rPr>
      </w:pPr>
    </w:p>
    <w:p w:rsidRPr="005C5149" w:rsidR="00FA4EF3" w:rsidP="00FA4EF3" w:rsidRDefault="00FA4EF3" w14:paraId="1E89CC58"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38</w:t>
      </w:r>
    </w:p>
    <w:p w:rsidRPr="005C5149" w:rsidR="00FA4EF3" w:rsidP="00FA4EF3" w:rsidRDefault="00FA4EF3" w14:paraId="27710E0F"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Kunt u de ontwikkeling van het totaal aantal zelfstandigen zonder personeel (zzp’ers) schetsen per jaar tussen 2009 en 2024 met uitsplitsing per jaar?</w:t>
      </w:r>
    </w:p>
    <w:p w:rsidRPr="005C5149" w:rsidR="00FA4EF3" w:rsidP="00FA4EF3" w:rsidRDefault="00FA4EF3" w14:paraId="373510DE" w14:textId="77777777">
      <w:pPr>
        <w:spacing w:after="0" w:line="240" w:lineRule="auto"/>
        <w:rPr>
          <w:rFonts w:ascii="Times New Roman" w:hAnsi="Times New Roman" w:cs="Times New Roman"/>
          <w:sz w:val="24"/>
          <w:szCs w:val="24"/>
        </w:rPr>
      </w:pPr>
    </w:p>
    <w:p w:rsidRPr="005C5149" w:rsidR="00FA4EF3" w:rsidP="00FA4EF3" w:rsidRDefault="00FA4EF3" w14:paraId="09D4F011"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38</w:t>
      </w:r>
    </w:p>
    <w:p w:rsidRPr="005C5149" w:rsidR="00FA4EF3" w:rsidP="00FA4EF3" w:rsidRDefault="00FA4EF3" w14:paraId="490A605E"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In de onderstaande tabel wordt de ontwikkeling van het totaal aantal zzp’ers weergegeven van 2013 tot en met 2023 op basis van de Enquête Beroepsbevolking (EBB). Tussen 2013 en 2024 is het aantal zzp’ers gestegen van bijna 900 duizend naar ruim 1,2 miljoen. Voor de jaren 2009 tot 2012 is er weliswaar data beschikbaar, maar deze cijfers zijn niet zonder meer vergelijkbaar vanwege wijzigingen in het onderzoeksdesign en de vragenlijst van de EBB.</w:t>
      </w:r>
    </w:p>
    <w:p w:rsidRPr="005C5149" w:rsidR="00FA4EF3" w:rsidP="00FA4EF3" w:rsidRDefault="00FA4EF3" w14:paraId="2E1FC5B9"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 </w:t>
      </w:r>
    </w:p>
    <w:tbl>
      <w:tblPr>
        <w:tblStyle w:val="Tabelraster"/>
        <w:tblW w:w="0" w:type="auto"/>
        <w:tblLook w:val="04A0" w:firstRow="1" w:lastRow="0" w:firstColumn="1" w:lastColumn="0" w:noHBand="0" w:noVBand="1"/>
      </w:tblPr>
      <w:tblGrid>
        <w:gridCol w:w="1696"/>
        <w:gridCol w:w="2977"/>
      </w:tblGrid>
      <w:tr w:rsidRPr="005C5149" w:rsidR="00FA4EF3" w:rsidTr="003521D9" w14:paraId="1CFA07C4" w14:textId="77777777">
        <w:tc>
          <w:tcPr>
            <w:tcW w:w="1696" w:type="dxa"/>
            <w:vAlign w:val="bottom"/>
          </w:tcPr>
          <w:p w:rsidRPr="005C5149" w:rsidR="00FA4EF3" w:rsidP="003521D9" w:rsidRDefault="00FA4EF3" w14:paraId="13F1204D" w14:textId="77777777">
            <w:pPr>
              <w:rPr>
                <w:rFonts w:ascii="Times New Roman" w:hAnsi="Times New Roman" w:cs="Times New Roman"/>
                <w:b/>
                <w:bCs/>
                <w:sz w:val="24"/>
                <w:szCs w:val="24"/>
              </w:rPr>
            </w:pPr>
            <w:r w:rsidRPr="005C5149">
              <w:rPr>
                <w:rFonts w:ascii="Times New Roman" w:hAnsi="Times New Roman" w:cs="Times New Roman"/>
                <w:b/>
                <w:bCs/>
                <w:color w:val="091D23"/>
                <w:sz w:val="24"/>
                <w:szCs w:val="24"/>
              </w:rPr>
              <w:t>Jaar</w:t>
            </w:r>
          </w:p>
        </w:tc>
        <w:tc>
          <w:tcPr>
            <w:tcW w:w="2977" w:type="dxa"/>
            <w:vAlign w:val="bottom"/>
          </w:tcPr>
          <w:p w:rsidRPr="005C5149" w:rsidR="00FA4EF3" w:rsidP="008A1FC6" w:rsidRDefault="00FA4EF3" w14:paraId="2470F880" w14:textId="77777777">
            <w:pPr>
              <w:jc w:val="right"/>
              <w:rPr>
                <w:rFonts w:ascii="Times New Roman" w:hAnsi="Times New Roman" w:cs="Times New Roman"/>
                <w:b/>
                <w:bCs/>
                <w:sz w:val="24"/>
                <w:szCs w:val="24"/>
                <w:lang w:val="nl-NL"/>
              </w:rPr>
            </w:pPr>
            <w:r w:rsidRPr="005C5149">
              <w:rPr>
                <w:rFonts w:ascii="Times New Roman" w:hAnsi="Times New Roman" w:cs="Times New Roman"/>
                <w:b/>
                <w:bCs/>
                <w:color w:val="091D23"/>
                <w:sz w:val="24"/>
                <w:szCs w:val="24"/>
                <w:lang w:val="nl-NL"/>
              </w:rPr>
              <w:t>Zelfstandige zonder personeel (zzp) (x 1000)</w:t>
            </w:r>
          </w:p>
        </w:tc>
      </w:tr>
      <w:tr w:rsidRPr="005C5149" w:rsidR="00FA4EF3" w:rsidTr="003521D9" w14:paraId="524212CB" w14:textId="77777777">
        <w:tc>
          <w:tcPr>
            <w:tcW w:w="1696" w:type="dxa"/>
          </w:tcPr>
          <w:p w:rsidRPr="005C5149" w:rsidR="00FA4EF3" w:rsidP="003521D9" w:rsidRDefault="00FA4EF3" w14:paraId="3F08A5B2" w14:textId="77777777">
            <w:pPr>
              <w:rPr>
                <w:rFonts w:ascii="Times New Roman" w:hAnsi="Times New Roman" w:cs="Times New Roman"/>
                <w:sz w:val="24"/>
                <w:szCs w:val="24"/>
              </w:rPr>
            </w:pPr>
            <w:r w:rsidRPr="005C5149">
              <w:rPr>
                <w:rFonts w:ascii="Times New Roman" w:hAnsi="Times New Roman" w:cs="Times New Roman"/>
                <w:color w:val="091D23"/>
                <w:sz w:val="24"/>
                <w:szCs w:val="24"/>
              </w:rPr>
              <w:t>2013</w:t>
            </w:r>
          </w:p>
        </w:tc>
        <w:tc>
          <w:tcPr>
            <w:tcW w:w="2977" w:type="dxa"/>
          </w:tcPr>
          <w:p w:rsidRPr="005C5149" w:rsidR="00FA4EF3" w:rsidP="008A1FC6" w:rsidRDefault="00FA4EF3" w14:paraId="49C9800B" w14:textId="77777777">
            <w:pPr>
              <w:jc w:val="right"/>
              <w:rPr>
                <w:rFonts w:ascii="Times New Roman" w:hAnsi="Times New Roman" w:cs="Times New Roman"/>
                <w:sz w:val="24"/>
                <w:szCs w:val="24"/>
              </w:rPr>
            </w:pPr>
            <w:r w:rsidRPr="005C5149">
              <w:rPr>
                <w:rFonts w:ascii="Times New Roman" w:hAnsi="Times New Roman" w:cs="Times New Roman"/>
                <w:color w:val="091D23"/>
                <w:sz w:val="24"/>
                <w:szCs w:val="24"/>
              </w:rPr>
              <w:t>894</w:t>
            </w:r>
          </w:p>
        </w:tc>
      </w:tr>
      <w:tr w:rsidRPr="005C5149" w:rsidR="00FA4EF3" w:rsidTr="003521D9" w14:paraId="2923AE15" w14:textId="77777777">
        <w:tc>
          <w:tcPr>
            <w:tcW w:w="1696" w:type="dxa"/>
          </w:tcPr>
          <w:p w:rsidRPr="005C5149" w:rsidR="00FA4EF3" w:rsidP="003521D9" w:rsidRDefault="00FA4EF3" w14:paraId="4BD7C5B2" w14:textId="77777777">
            <w:pPr>
              <w:rPr>
                <w:rFonts w:ascii="Times New Roman" w:hAnsi="Times New Roman" w:cs="Times New Roman"/>
                <w:sz w:val="24"/>
                <w:szCs w:val="24"/>
              </w:rPr>
            </w:pPr>
            <w:r w:rsidRPr="005C5149">
              <w:rPr>
                <w:rFonts w:ascii="Times New Roman" w:hAnsi="Times New Roman" w:cs="Times New Roman"/>
                <w:color w:val="091D23"/>
                <w:sz w:val="24"/>
                <w:szCs w:val="24"/>
              </w:rPr>
              <w:t>2014</w:t>
            </w:r>
          </w:p>
        </w:tc>
        <w:tc>
          <w:tcPr>
            <w:tcW w:w="2977" w:type="dxa"/>
          </w:tcPr>
          <w:p w:rsidRPr="005C5149" w:rsidR="00FA4EF3" w:rsidP="008A1FC6" w:rsidRDefault="00FA4EF3" w14:paraId="2FC8103D" w14:textId="77777777">
            <w:pPr>
              <w:jc w:val="right"/>
              <w:rPr>
                <w:rFonts w:ascii="Times New Roman" w:hAnsi="Times New Roman" w:cs="Times New Roman"/>
                <w:sz w:val="24"/>
                <w:szCs w:val="24"/>
              </w:rPr>
            </w:pPr>
            <w:r w:rsidRPr="005C5149">
              <w:rPr>
                <w:rFonts w:ascii="Times New Roman" w:hAnsi="Times New Roman" w:cs="Times New Roman"/>
                <w:color w:val="091D23"/>
                <w:sz w:val="24"/>
                <w:szCs w:val="24"/>
              </w:rPr>
              <w:t>916</w:t>
            </w:r>
          </w:p>
        </w:tc>
      </w:tr>
      <w:tr w:rsidRPr="005C5149" w:rsidR="00FA4EF3" w:rsidTr="003521D9" w14:paraId="69D2CB38" w14:textId="77777777">
        <w:tc>
          <w:tcPr>
            <w:tcW w:w="1696" w:type="dxa"/>
          </w:tcPr>
          <w:p w:rsidRPr="005C5149" w:rsidR="00FA4EF3" w:rsidP="003521D9" w:rsidRDefault="00FA4EF3" w14:paraId="58DA1EC3" w14:textId="77777777">
            <w:pPr>
              <w:rPr>
                <w:rFonts w:ascii="Times New Roman" w:hAnsi="Times New Roman" w:cs="Times New Roman"/>
                <w:sz w:val="24"/>
                <w:szCs w:val="24"/>
              </w:rPr>
            </w:pPr>
            <w:r w:rsidRPr="005C5149">
              <w:rPr>
                <w:rFonts w:ascii="Times New Roman" w:hAnsi="Times New Roman" w:cs="Times New Roman"/>
                <w:color w:val="091D23"/>
                <w:sz w:val="24"/>
                <w:szCs w:val="24"/>
              </w:rPr>
              <w:t>2015</w:t>
            </w:r>
          </w:p>
        </w:tc>
        <w:tc>
          <w:tcPr>
            <w:tcW w:w="2977" w:type="dxa"/>
          </w:tcPr>
          <w:p w:rsidRPr="005C5149" w:rsidR="00FA4EF3" w:rsidP="008A1FC6" w:rsidRDefault="00FA4EF3" w14:paraId="42DB1574" w14:textId="77777777">
            <w:pPr>
              <w:jc w:val="right"/>
              <w:rPr>
                <w:rFonts w:ascii="Times New Roman" w:hAnsi="Times New Roman" w:cs="Times New Roman"/>
                <w:sz w:val="24"/>
                <w:szCs w:val="24"/>
              </w:rPr>
            </w:pPr>
            <w:r w:rsidRPr="005C5149">
              <w:rPr>
                <w:rFonts w:ascii="Times New Roman" w:hAnsi="Times New Roman" w:cs="Times New Roman"/>
                <w:color w:val="091D23"/>
                <w:sz w:val="24"/>
                <w:szCs w:val="24"/>
              </w:rPr>
              <w:t>936</w:t>
            </w:r>
          </w:p>
        </w:tc>
      </w:tr>
      <w:tr w:rsidRPr="005C5149" w:rsidR="00FA4EF3" w:rsidTr="003521D9" w14:paraId="7D2A6472" w14:textId="77777777">
        <w:tc>
          <w:tcPr>
            <w:tcW w:w="1696" w:type="dxa"/>
          </w:tcPr>
          <w:p w:rsidRPr="005C5149" w:rsidR="00FA4EF3" w:rsidP="003521D9" w:rsidRDefault="00FA4EF3" w14:paraId="56CB1981" w14:textId="77777777">
            <w:pPr>
              <w:rPr>
                <w:rFonts w:ascii="Times New Roman" w:hAnsi="Times New Roman" w:cs="Times New Roman"/>
                <w:sz w:val="24"/>
                <w:szCs w:val="24"/>
              </w:rPr>
            </w:pPr>
            <w:r w:rsidRPr="005C5149">
              <w:rPr>
                <w:rFonts w:ascii="Times New Roman" w:hAnsi="Times New Roman" w:cs="Times New Roman"/>
                <w:color w:val="091D23"/>
                <w:sz w:val="24"/>
                <w:szCs w:val="24"/>
              </w:rPr>
              <w:t>2016</w:t>
            </w:r>
          </w:p>
        </w:tc>
        <w:tc>
          <w:tcPr>
            <w:tcW w:w="2977" w:type="dxa"/>
          </w:tcPr>
          <w:p w:rsidRPr="005C5149" w:rsidR="00FA4EF3" w:rsidP="008A1FC6" w:rsidRDefault="00FA4EF3" w14:paraId="489E54DC" w14:textId="77777777">
            <w:pPr>
              <w:jc w:val="right"/>
              <w:rPr>
                <w:rFonts w:ascii="Times New Roman" w:hAnsi="Times New Roman" w:cs="Times New Roman"/>
                <w:sz w:val="24"/>
                <w:szCs w:val="24"/>
              </w:rPr>
            </w:pPr>
            <w:r w:rsidRPr="005C5149">
              <w:rPr>
                <w:rFonts w:ascii="Times New Roman" w:hAnsi="Times New Roman" w:cs="Times New Roman"/>
                <w:color w:val="091D23"/>
                <w:sz w:val="24"/>
                <w:szCs w:val="24"/>
              </w:rPr>
              <w:t>960</w:t>
            </w:r>
          </w:p>
        </w:tc>
      </w:tr>
      <w:tr w:rsidRPr="005C5149" w:rsidR="00FA4EF3" w:rsidTr="003521D9" w14:paraId="352D67E5" w14:textId="77777777">
        <w:tc>
          <w:tcPr>
            <w:tcW w:w="1696" w:type="dxa"/>
          </w:tcPr>
          <w:p w:rsidRPr="005C5149" w:rsidR="00FA4EF3" w:rsidP="003521D9" w:rsidRDefault="00FA4EF3" w14:paraId="5E5C522A" w14:textId="77777777">
            <w:pPr>
              <w:rPr>
                <w:rFonts w:ascii="Times New Roman" w:hAnsi="Times New Roman" w:cs="Times New Roman"/>
                <w:sz w:val="24"/>
                <w:szCs w:val="24"/>
              </w:rPr>
            </w:pPr>
            <w:r w:rsidRPr="005C5149">
              <w:rPr>
                <w:rFonts w:ascii="Times New Roman" w:hAnsi="Times New Roman" w:cs="Times New Roman"/>
                <w:color w:val="091D23"/>
                <w:sz w:val="24"/>
                <w:szCs w:val="24"/>
              </w:rPr>
              <w:t>2017</w:t>
            </w:r>
          </w:p>
        </w:tc>
        <w:tc>
          <w:tcPr>
            <w:tcW w:w="2977" w:type="dxa"/>
          </w:tcPr>
          <w:p w:rsidRPr="005C5149" w:rsidR="00FA4EF3" w:rsidP="008A1FC6" w:rsidRDefault="00FA4EF3" w14:paraId="16C8ECB4" w14:textId="77777777">
            <w:pPr>
              <w:jc w:val="right"/>
              <w:rPr>
                <w:rFonts w:ascii="Times New Roman" w:hAnsi="Times New Roman" w:cs="Times New Roman"/>
                <w:sz w:val="24"/>
                <w:szCs w:val="24"/>
              </w:rPr>
            </w:pPr>
            <w:r w:rsidRPr="005C5149">
              <w:rPr>
                <w:rFonts w:ascii="Times New Roman" w:hAnsi="Times New Roman" w:cs="Times New Roman"/>
                <w:color w:val="091D23"/>
                <w:sz w:val="24"/>
                <w:szCs w:val="24"/>
              </w:rPr>
              <w:t>986</w:t>
            </w:r>
          </w:p>
        </w:tc>
      </w:tr>
      <w:tr w:rsidRPr="005C5149" w:rsidR="00FA4EF3" w:rsidTr="003521D9" w14:paraId="0617A54E" w14:textId="77777777">
        <w:tc>
          <w:tcPr>
            <w:tcW w:w="1696" w:type="dxa"/>
          </w:tcPr>
          <w:p w:rsidRPr="005C5149" w:rsidR="00FA4EF3" w:rsidP="003521D9" w:rsidRDefault="00FA4EF3" w14:paraId="29F78001" w14:textId="77777777">
            <w:pPr>
              <w:rPr>
                <w:rFonts w:ascii="Times New Roman" w:hAnsi="Times New Roman" w:cs="Times New Roman"/>
                <w:sz w:val="24"/>
                <w:szCs w:val="24"/>
              </w:rPr>
            </w:pPr>
            <w:r w:rsidRPr="005C5149">
              <w:rPr>
                <w:rFonts w:ascii="Times New Roman" w:hAnsi="Times New Roman" w:cs="Times New Roman"/>
                <w:color w:val="091D23"/>
                <w:sz w:val="24"/>
                <w:szCs w:val="24"/>
              </w:rPr>
              <w:t>2018</w:t>
            </w:r>
          </w:p>
        </w:tc>
        <w:tc>
          <w:tcPr>
            <w:tcW w:w="2977" w:type="dxa"/>
          </w:tcPr>
          <w:p w:rsidRPr="005C5149" w:rsidR="00FA4EF3" w:rsidP="008A1FC6" w:rsidRDefault="00FA4EF3" w14:paraId="16F6689A" w14:textId="77777777">
            <w:pPr>
              <w:jc w:val="right"/>
              <w:rPr>
                <w:rFonts w:ascii="Times New Roman" w:hAnsi="Times New Roman" w:cs="Times New Roman"/>
                <w:sz w:val="24"/>
                <w:szCs w:val="24"/>
              </w:rPr>
            </w:pPr>
            <w:r w:rsidRPr="005C5149">
              <w:rPr>
                <w:rFonts w:ascii="Times New Roman" w:hAnsi="Times New Roman" w:cs="Times New Roman"/>
                <w:color w:val="091D23"/>
                <w:sz w:val="24"/>
                <w:szCs w:val="24"/>
              </w:rPr>
              <w:t>999</w:t>
            </w:r>
          </w:p>
        </w:tc>
      </w:tr>
      <w:tr w:rsidRPr="005C5149" w:rsidR="00FA4EF3" w:rsidTr="003521D9" w14:paraId="65BEE3EA" w14:textId="77777777">
        <w:tc>
          <w:tcPr>
            <w:tcW w:w="1696" w:type="dxa"/>
          </w:tcPr>
          <w:p w:rsidRPr="005C5149" w:rsidR="00FA4EF3" w:rsidP="003521D9" w:rsidRDefault="00FA4EF3" w14:paraId="542D4E24" w14:textId="77777777">
            <w:pPr>
              <w:rPr>
                <w:rFonts w:ascii="Times New Roman" w:hAnsi="Times New Roman" w:cs="Times New Roman"/>
                <w:sz w:val="24"/>
                <w:szCs w:val="24"/>
              </w:rPr>
            </w:pPr>
            <w:r w:rsidRPr="005C5149">
              <w:rPr>
                <w:rFonts w:ascii="Times New Roman" w:hAnsi="Times New Roman" w:cs="Times New Roman"/>
                <w:color w:val="091D23"/>
                <w:sz w:val="24"/>
                <w:szCs w:val="24"/>
              </w:rPr>
              <w:t>2019</w:t>
            </w:r>
          </w:p>
        </w:tc>
        <w:tc>
          <w:tcPr>
            <w:tcW w:w="2977" w:type="dxa"/>
          </w:tcPr>
          <w:p w:rsidRPr="005C5149" w:rsidR="00FA4EF3" w:rsidP="008A1FC6" w:rsidRDefault="00FA4EF3" w14:paraId="691BACBE" w14:textId="77777777">
            <w:pPr>
              <w:jc w:val="right"/>
              <w:rPr>
                <w:rFonts w:ascii="Times New Roman" w:hAnsi="Times New Roman" w:cs="Times New Roman"/>
                <w:sz w:val="24"/>
                <w:szCs w:val="24"/>
              </w:rPr>
            </w:pPr>
            <w:r w:rsidRPr="005C5149">
              <w:rPr>
                <w:rFonts w:ascii="Times New Roman" w:hAnsi="Times New Roman" w:cs="Times New Roman"/>
                <w:color w:val="091D23"/>
                <w:sz w:val="24"/>
                <w:szCs w:val="24"/>
              </w:rPr>
              <w:t>1.019</w:t>
            </w:r>
          </w:p>
        </w:tc>
      </w:tr>
      <w:tr w:rsidRPr="005C5149" w:rsidR="00FA4EF3" w:rsidTr="003521D9" w14:paraId="5F6EF6E4" w14:textId="77777777">
        <w:tc>
          <w:tcPr>
            <w:tcW w:w="1696" w:type="dxa"/>
          </w:tcPr>
          <w:p w:rsidRPr="005C5149" w:rsidR="00FA4EF3" w:rsidP="003521D9" w:rsidRDefault="00FA4EF3" w14:paraId="673A819D" w14:textId="77777777">
            <w:pPr>
              <w:rPr>
                <w:rFonts w:ascii="Times New Roman" w:hAnsi="Times New Roman" w:cs="Times New Roman"/>
                <w:sz w:val="24"/>
                <w:szCs w:val="24"/>
              </w:rPr>
            </w:pPr>
            <w:r w:rsidRPr="005C5149">
              <w:rPr>
                <w:rFonts w:ascii="Times New Roman" w:hAnsi="Times New Roman" w:cs="Times New Roman"/>
                <w:color w:val="091D23"/>
                <w:sz w:val="24"/>
                <w:szCs w:val="24"/>
              </w:rPr>
              <w:t>2020</w:t>
            </w:r>
          </w:p>
        </w:tc>
        <w:tc>
          <w:tcPr>
            <w:tcW w:w="2977" w:type="dxa"/>
          </w:tcPr>
          <w:p w:rsidRPr="005C5149" w:rsidR="00FA4EF3" w:rsidP="008A1FC6" w:rsidRDefault="00FA4EF3" w14:paraId="4A8B5CAB" w14:textId="77777777">
            <w:pPr>
              <w:jc w:val="right"/>
              <w:rPr>
                <w:rFonts w:ascii="Times New Roman" w:hAnsi="Times New Roman" w:cs="Times New Roman"/>
                <w:sz w:val="24"/>
                <w:szCs w:val="24"/>
              </w:rPr>
            </w:pPr>
            <w:r w:rsidRPr="005C5149">
              <w:rPr>
                <w:rFonts w:ascii="Times New Roman" w:hAnsi="Times New Roman" w:cs="Times New Roman"/>
                <w:color w:val="091D23"/>
                <w:sz w:val="24"/>
                <w:szCs w:val="24"/>
              </w:rPr>
              <w:t>1.054</w:t>
            </w:r>
          </w:p>
        </w:tc>
      </w:tr>
      <w:tr w:rsidRPr="005C5149" w:rsidR="00FA4EF3" w:rsidTr="003521D9" w14:paraId="5220B73B" w14:textId="77777777">
        <w:tc>
          <w:tcPr>
            <w:tcW w:w="1696" w:type="dxa"/>
          </w:tcPr>
          <w:p w:rsidRPr="005C5149" w:rsidR="00FA4EF3" w:rsidP="003521D9" w:rsidRDefault="00FA4EF3" w14:paraId="3F0282D0" w14:textId="77777777">
            <w:pPr>
              <w:rPr>
                <w:rFonts w:ascii="Times New Roman" w:hAnsi="Times New Roman" w:cs="Times New Roman"/>
                <w:sz w:val="24"/>
                <w:szCs w:val="24"/>
              </w:rPr>
            </w:pPr>
            <w:r w:rsidRPr="005C5149">
              <w:rPr>
                <w:rFonts w:ascii="Times New Roman" w:hAnsi="Times New Roman" w:cs="Times New Roman"/>
                <w:color w:val="091D23"/>
                <w:sz w:val="24"/>
                <w:szCs w:val="24"/>
              </w:rPr>
              <w:t>2021</w:t>
            </w:r>
          </w:p>
        </w:tc>
        <w:tc>
          <w:tcPr>
            <w:tcW w:w="2977" w:type="dxa"/>
          </w:tcPr>
          <w:p w:rsidRPr="005C5149" w:rsidR="00FA4EF3" w:rsidP="008A1FC6" w:rsidRDefault="00FA4EF3" w14:paraId="5E613450" w14:textId="77777777">
            <w:pPr>
              <w:jc w:val="right"/>
              <w:rPr>
                <w:rFonts w:ascii="Times New Roman" w:hAnsi="Times New Roman" w:cs="Times New Roman"/>
                <w:sz w:val="24"/>
                <w:szCs w:val="24"/>
              </w:rPr>
            </w:pPr>
            <w:r w:rsidRPr="005C5149">
              <w:rPr>
                <w:rFonts w:ascii="Times New Roman" w:hAnsi="Times New Roman" w:cs="Times New Roman"/>
                <w:color w:val="091D23"/>
                <w:sz w:val="24"/>
                <w:szCs w:val="24"/>
              </w:rPr>
              <w:t>1.078</w:t>
            </w:r>
          </w:p>
        </w:tc>
      </w:tr>
      <w:tr w:rsidRPr="005C5149" w:rsidR="00FA4EF3" w:rsidTr="003521D9" w14:paraId="419F002D" w14:textId="77777777">
        <w:tc>
          <w:tcPr>
            <w:tcW w:w="1696" w:type="dxa"/>
          </w:tcPr>
          <w:p w:rsidRPr="005C5149" w:rsidR="00FA4EF3" w:rsidP="003521D9" w:rsidRDefault="00FA4EF3" w14:paraId="4C2227ED" w14:textId="77777777">
            <w:pPr>
              <w:rPr>
                <w:rFonts w:ascii="Times New Roman" w:hAnsi="Times New Roman" w:cs="Times New Roman"/>
                <w:sz w:val="24"/>
                <w:szCs w:val="24"/>
              </w:rPr>
            </w:pPr>
            <w:r w:rsidRPr="005C5149">
              <w:rPr>
                <w:rFonts w:ascii="Times New Roman" w:hAnsi="Times New Roman" w:cs="Times New Roman"/>
                <w:color w:val="091D23"/>
                <w:sz w:val="24"/>
                <w:szCs w:val="24"/>
              </w:rPr>
              <w:t>2022</w:t>
            </w:r>
          </w:p>
        </w:tc>
        <w:tc>
          <w:tcPr>
            <w:tcW w:w="2977" w:type="dxa"/>
          </w:tcPr>
          <w:p w:rsidRPr="005C5149" w:rsidR="00FA4EF3" w:rsidP="008A1FC6" w:rsidRDefault="00FA4EF3" w14:paraId="5562929A" w14:textId="77777777">
            <w:pPr>
              <w:jc w:val="right"/>
              <w:rPr>
                <w:rFonts w:ascii="Times New Roman" w:hAnsi="Times New Roman" w:cs="Times New Roman"/>
                <w:sz w:val="24"/>
                <w:szCs w:val="24"/>
              </w:rPr>
            </w:pPr>
            <w:r w:rsidRPr="005C5149">
              <w:rPr>
                <w:rFonts w:ascii="Times New Roman" w:hAnsi="Times New Roman" w:cs="Times New Roman"/>
                <w:color w:val="091D23"/>
                <w:sz w:val="24"/>
                <w:szCs w:val="24"/>
              </w:rPr>
              <w:t>1.176</w:t>
            </w:r>
          </w:p>
        </w:tc>
      </w:tr>
      <w:tr w:rsidRPr="005C5149" w:rsidR="00FA4EF3" w:rsidTr="003521D9" w14:paraId="67EB313C" w14:textId="77777777">
        <w:tc>
          <w:tcPr>
            <w:tcW w:w="1696" w:type="dxa"/>
          </w:tcPr>
          <w:p w:rsidRPr="005C5149" w:rsidR="00FA4EF3" w:rsidP="003521D9" w:rsidRDefault="00FA4EF3" w14:paraId="0BD69D36" w14:textId="77777777">
            <w:pPr>
              <w:rPr>
                <w:rFonts w:ascii="Times New Roman" w:hAnsi="Times New Roman" w:cs="Times New Roman"/>
                <w:sz w:val="24"/>
                <w:szCs w:val="24"/>
              </w:rPr>
            </w:pPr>
            <w:r w:rsidRPr="005C5149">
              <w:rPr>
                <w:rFonts w:ascii="Times New Roman" w:hAnsi="Times New Roman" w:cs="Times New Roman"/>
                <w:color w:val="091D23"/>
                <w:sz w:val="24"/>
                <w:szCs w:val="24"/>
              </w:rPr>
              <w:t>2023</w:t>
            </w:r>
          </w:p>
        </w:tc>
        <w:tc>
          <w:tcPr>
            <w:tcW w:w="2977" w:type="dxa"/>
          </w:tcPr>
          <w:p w:rsidRPr="005C5149" w:rsidR="00FA4EF3" w:rsidP="008A1FC6" w:rsidRDefault="00FA4EF3" w14:paraId="4359D272" w14:textId="77777777">
            <w:pPr>
              <w:jc w:val="right"/>
              <w:rPr>
                <w:rFonts w:ascii="Times New Roman" w:hAnsi="Times New Roman" w:cs="Times New Roman"/>
                <w:sz w:val="24"/>
                <w:szCs w:val="24"/>
              </w:rPr>
            </w:pPr>
            <w:r w:rsidRPr="005C5149">
              <w:rPr>
                <w:rFonts w:ascii="Times New Roman" w:hAnsi="Times New Roman" w:cs="Times New Roman"/>
                <w:color w:val="091D23"/>
                <w:sz w:val="24"/>
                <w:szCs w:val="24"/>
              </w:rPr>
              <w:t>1.230</w:t>
            </w:r>
          </w:p>
        </w:tc>
      </w:tr>
    </w:tbl>
    <w:p w:rsidRPr="005C5149" w:rsidR="00FA4EF3" w:rsidP="00FA4EF3" w:rsidRDefault="00FA4EF3" w14:paraId="44CCB21F"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Bron: </w:t>
      </w:r>
      <w:hyperlink w:history="1" r:id="rId16">
        <w:r w:rsidRPr="005C5149">
          <w:rPr>
            <w:rStyle w:val="Hyperlink"/>
            <w:rFonts w:ascii="Times New Roman" w:hAnsi="Times New Roman" w:cs="Times New Roman"/>
            <w:sz w:val="24"/>
            <w:szCs w:val="24"/>
          </w:rPr>
          <w:t>Arbeidsdeelname; kerncijfers | CBS</w:t>
        </w:r>
      </w:hyperlink>
    </w:p>
    <w:p w:rsidRPr="005C5149" w:rsidR="00FA4EF3" w:rsidP="00FA4EF3" w:rsidRDefault="00FA4EF3" w14:paraId="7BDA3B9B" w14:textId="77777777">
      <w:pPr>
        <w:spacing w:after="0" w:line="240" w:lineRule="auto"/>
        <w:rPr>
          <w:rFonts w:ascii="Times New Roman" w:hAnsi="Times New Roman" w:cs="Times New Roman"/>
          <w:sz w:val="24"/>
          <w:szCs w:val="24"/>
          <w:u w:val="single"/>
        </w:rPr>
      </w:pPr>
    </w:p>
    <w:p w:rsidRPr="005C5149" w:rsidR="00FA4EF3" w:rsidP="00FA4EF3" w:rsidRDefault="00FA4EF3" w14:paraId="60E1C76A"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39</w:t>
      </w:r>
    </w:p>
    <w:p w:rsidRPr="005C5149" w:rsidR="00FA4EF3" w:rsidP="00FA4EF3" w:rsidRDefault="00FA4EF3" w14:paraId="50AC22EB"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Kunt u de ontwikkeling van het totaal aantal eenmanszaken schetsen per jaar tussen 2009 en 2024 met uitsplitsing per jaar?</w:t>
      </w:r>
    </w:p>
    <w:p w:rsidRPr="005C5149" w:rsidR="00FA4EF3" w:rsidP="00FA4EF3" w:rsidRDefault="00FA4EF3" w14:paraId="76C48369" w14:textId="77777777">
      <w:pPr>
        <w:spacing w:after="0" w:line="240" w:lineRule="auto"/>
        <w:rPr>
          <w:rFonts w:ascii="Times New Roman" w:hAnsi="Times New Roman" w:cs="Times New Roman"/>
          <w:sz w:val="24"/>
          <w:szCs w:val="24"/>
        </w:rPr>
      </w:pPr>
    </w:p>
    <w:p w:rsidRPr="005C5149" w:rsidR="00FA4EF3" w:rsidP="00FA4EF3" w:rsidRDefault="00FA4EF3" w14:paraId="6BF23E84"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39</w:t>
      </w:r>
    </w:p>
    <w:p w:rsidRPr="005C5149" w:rsidR="00FA4EF3" w:rsidP="00FA4EF3" w:rsidRDefault="00FA4EF3" w14:paraId="47553308" w14:textId="77777777">
      <w:pPr>
        <w:spacing w:after="0" w:line="240" w:lineRule="auto"/>
        <w:rPr>
          <w:rFonts w:ascii="Times New Roman" w:hAnsi="Times New Roman" w:cs="Times New Roman"/>
          <w:noProof/>
          <w:sz w:val="24"/>
          <w:szCs w:val="24"/>
        </w:rPr>
      </w:pPr>
      <w:r w:rsidRPr="005C5149">
        <w:rPr>
          <w:rFonts w:ascii="Times New Roman" w:hAnsi="Times New Roman" w:cs="Times New Roman"/>
          <w:sz w:val="24"/>
          <w:szCs w:val="24"/>
        </w:rPr>
        <w:lastRenderedPageBreak/>
        <w:t>In de onderstaande tabel wordt de ontwikkeling van het totaal aantal eenmanszaken weergegeven tussen 2009 en 2023 op basis van het bedrijvenregister van het CBS.</w:t>
      </w:r>
      <w:r w:rsidRPr="005C5149">
        <w:rPr>
          <w:rStyle w:val="Voetnootmarkering"/>
          <w:rFonts w:ascii="Times New Roman" w:hAnsi="Times New Roman" w:cs="Times New Roman"/>
          <w:sz w:val="24"/>
          <w:szCs w:val="24"/>
        </w:rPr>
        <w:t xml:space="preserve"> </w:t>
      </w:r>
      <w:r w:rsidRPr="005C5149">
        <w:rPr>
          <w:rFonts w:ascii="Times New Roman" w:hAnsi="Times New Roman" w:cs="Times New Roman"/>
          <w:sz w:val="24"/>
          <w:szCs w:val="24"/>
        </w:rPr>
        <w:t xml:space="preserve">Tussen 2009 en 2023 is het aantal eenmanszaken meer dan verdubbeld, van minder dan 700 duizend naar meer dan anderhalf miljoen. </w:t>
      </w:r>
    </w:p>
    <w:p w:rsidRPr="005C5149" w:rsidR="00FA4EF3" w:rsidP="00FA4EF3" w:rsidRDefault="00FA4EF3" w14:paraId="2A939518" w14:textId="77777777">
      <w:pPr>
        <w:spacing w:after="0" w:line="240" w:lineRule="auto"/>
        <w:rPr>
          <w:rFonts w:ascii="Times New Roman" w:hAnsi="Times New Roman" w:cs="Times New Roman"/>
          <w:sz w:val="24"/>
          <w:szCs w:val="24"/>
          <w:u w:val="single"/>
        </w:rPr>
      </w:pPr>
    </w:p>
    <w:tbl>
      <w:tblPr>
        <w:tblStyle w:val="Tabelraster"/>
        <w:tblW w:w="0" w:type="auto"/>
        <w:tblLook w:val="04A0" w:firstRow="1" w:lastRow="0" w:firstColumn="1" w:lastColumn="0" w:noHBand="0" w:noVBand="1"/>
      </w:tblPr>
      <w:tblGrid>
        <w:gridCol w:w="2405"/>
        <w:gridCol w:w="1843"/>
      </w:tblGrid>
      <w:tr w:rsidRPr="005C5149" w:rsidR="00FA4EF3" w:rsidTr="003521D9" w14:paraId="6C46FA0E" w14:textId="77777777">
        <w:trPr>
          <w:trHeight w:val="290"/>
        </w:trPr>
        <w:tc>
          <w:tcPr>
            <w:tcW w:w="2405" w:type="dxa"/>
          </w:tcPr>
          <w:p w:rsidRPr="005C5149" w:rsidR="00FA4EF3" w:rsidP="003521D9" w:rsidRDefault="00FA4EF3" w14:paraId="7ACB95BA" w14:textId="77777777">
            <w:pPr>
              <w:rPr>
                <w:rFonts w:ascii="Times New Roman" w:hAnsi="Times New Roman" w:cs="Times New Roman"/>
                <w:b/>
                <w:bCs/>
                <w:sz w:val="24"/>
                <w:szCs w:val="24"/>
              </w:rPr>
            </w:pPr>
            <w:r w:rsidRPr="005C5149">
              <w:rPr>
                <w:rFonts w:ascii="Times New Roman" w:hAnsi="Times New Roman" w:cs="Times New Roman"/>
                <w:b/>
                <w:bCs/>
                <w:sz w:val="24"/>
                <w:szCs w:val="24"/>
              </w:rPr>
              <w:t>Jaar</w:t>
            </w:r>
          </w:p>
        </w:tc>
        <w:tc>
          <w:tcPr>
            <w:tcW w:w="1843" w:type="dxa"/>
            <w:noWrap/>
            <w:hideMark/>
          </w:tcPr>
          <w:p w:rsidRPr="005C5149" w:rsidR="00FA4EF3" w:rsidP="008A1FC6" w:rsidRDefault="00FA4EF3" w14:paraId="6F3C02DE" w14:textId="77777777">
            <w:pPr>
              <w:jc w:val="right"/>
              <w:rPr>
                <w:rFonts w:ascii="Times New Roman" w:hAnsi="Times New Roman" w:cs="Times New Roman"/>
                <w:b/>
                <w:bCs/>
                <w:sz w:val="24"/>
                <w:szCs w:val="24"/>
              </w:rPr>
            </w:pPr>
            <w:proofErr w:type="spellStart"/>
            <w:r w:rsidRPr="005C5149">
              <w:rPr>
                <w:rFonts w:ascii="Times New Roman" w:hAnsi="Times New Roman" w:cs="Times New Roman"/>
                <w:b/>
                <w:bCs/>
                <w:sz w:val="24"/>
                <w:szCs w:val="24"/>
              </w:rPr>
              <w:t>Aantal</w:t>
            </w:r>
            <w:proofErr w:type="spellEnd"/>
            <w:r w:rsidRPr="005C5149">
              <w:rPr>
                <w:rFonts w:ascii="Times New Roman" w:hAnsi="Times New Roman" w:cs="Times New Roman"/>
                <w:b/>
                <w:bCs/>
                <w:sz w:val="24"/>
                <w:szCs w:val="24"/>
              </w:rPr>
              <w:t xml:space="preserve"> </w:t>
            </w:r>
            <w:proofErr w:type="spellStart"/>
            <w:r w:rsidRPr="005C5149">
              <w:rPr>
                <w:rFonts w:ascii="Times New Roman" w:hAnsi="Times New Roman" w:cs="Times New Roman"/>
                <w:b/>
                <w:bCs/>
                <w:sz w:val="24"/>
                <w:szCs w:val="24"/>
              </w:rPr>
              <w:t>eenmanszaken</w:t>
            </w:r>
            <w:proofErr w:type="spellEnd"/>
          </w:p>
        </w:tc>
      </w:tr>
      <w:tr w:rsidRPr="005C5149" w:rsidR="00FA4EF3" w:rsidTr="003521D9" w14:paraId="4B8DC2B7" w14:textId="77777777">
        <w:trPr>
          <w:trHeight w:val="290"/>
        </w:trPr>
        <w:tc>
          <w:tcPr>
            <w:tcW w:w="2405" w:type="dxa"/>
          </w:tcPr>
          <w:p w:rsidRPr="005C5149" w:rsidR="00FA4EF3" w:rsidP="003521D9" w:rsidRDefault="00FA4EF3" w14:paraId="79F3CB37" w14:textId="77777777">
            <w:pPr>
              <w:rPr>
                <w:rFonts w:ascii="Times New Roman" w:hAnsi="Times New Roman" w:cs="Times New Roman"/>
                <w:sz w:val="24"/>
                <w:szCs w:val="24"/>
              </w:rPr>
            </w:pPr>
            <w:r w:rsidRPr="005C5149">
              <w:rPr>
                <w:rFonts w:ascii="Times New Roman" w:hAnsi="Times New Roman" w:cs="Times New Roman"/>
                <w:sz w:val="24"/>
                <w:szCs w:val="24"/>
              </w:rPr>
              <w:t>2009</w:t>
            </w:r>
          </w:p>
        </w:tc>
        <w:tc>
          <w:tcPr>
            <w:tcW w:w="1843" w:type="dxa"/>
            <w:noWrap/>
            <w:hideMark/>
          </w:tcPr>
          <w:p w:rsidRPr="005C5149" w:rsidR="00FA4EF3" w:rsidP="008A1FC6" w:rsidRDefault="00FA4EF3" w14:paraId="18C7FEFC" w14:textId="77777777">
            <w:pPr>
              <w:jc w:val="right"/>
              <w:rPr>
                <w:rFonts w:ascii="Times New Roman" w:hAnsi="Times New Roman" w:cs="Times New Roman"/>
                <w:sz w:val="24"/>
                <w:szCs w:val="24"/>
              </w:rPr>
            </w:pPr>
            <w:r w:rsidRPr="005C5149">
              <w:rPr>
                <w:rFonts w:ascii="Times New Roman" w:hAnsi="Times New Roman" w:cs="Times New Roman"/>
                <w:sz w:val="24"/>
                <w:szCs w:val="24"/>
              </w:rPr>
              <w:t>673.406</w:t>
            </w:r>
          </w:p>
        </w:tc>
      </w:tr>
      <w:tr w:rsidRPr="005C5149" w:rsidR="00FA4EF3" w:rsidTr="003521D9" w14:paraId="1A386C21" w14:textId="77777777">
        <w:trPr>
          <w:trHeight w:val="290"/>
        </w:trPr>
        <w:tc>
          <w:tcPr>
            <w:tcW w:w="2405" w:type="dxa"/>
          </w:tcPr>
          <w:p w:rsidRPr="005C5149" w:rsidR="00FA4EF3" w:rsidP="003521D9" w:rsidRDefault="00FA4EF3" w14:paraId="1873D707" w14:textId="77777777">
            <w:pPr>
              <w:rPr>
                <w:rFonts w:ascii="Times New Roman" w:hAnsi="Times New Roman" w:cs="Times New Roman"/>
                <w:sz w:val="24"/>
                <w:szCs w:val="24"/>
              </w:rPr>
            </w:pPr>
            <w:r w:rsidRPr="005C5149">
              <w:rPr>
                <w:rFonts w:ascii="Times New Roman" w:hAnsi="Times New Roman" w:cs="Times New Roman"/>
                <w:sz w:val="24"/>
                <w:szCs w:val="24"/>
              </w:rPr>
              <w:t>2010</w:t>
            </w:r>
          </w:p>
        </w:tc>
        <w:tc>
          <w:tcPr>
            <w:tcW w:w="1843" w:type="dxa"/>
            <w:noWrap/>
            <w:hideMark/>
          </w:tcPr>
          <w:p w:rsidRPr="005C5149" w:rsidR="00FA4EF3" w:rsidP="008A1FC6" w:rsidRDefault="00FA4EF3" w14:paraId="2F0CD447" w14:textId="77777777">
            <w:pPr>
              <w:jc w:val="right"/>
              <w:rPr>
                <w:rFonts w:ascii="Times New Roman" w:hAnsi="Times New Roman" w:cs="Times New Roman"/>
                <w:sz w:val="24"/>
                <w:szCs w:val="24"/>
              </w:rPr>
            </w:pPr>
            <w:r w:rsidRPr="005C5149">
              <w:rPr>
                <w:rFonts w:ascii="Times New Roman" w:hAnsi="Times New Roman" w:cs="Times New Roman"/>
                <w:sz w:val="24"/>
                <w:szCs w:val="24"/>
              </w:rPr>
              <w:t>716.166</w:t>
            </w:r>
          </w:p>
        </w:tc>
      </w:tr>
      <w:tr w:rsidRPr="005C5149" w:rsidR="00FA4EF3" w:rsidTr="003521D9" w14:paraId="3C866992" w14:textId="77777777">
        <w:trPr>
          <w:trHeight w:val="290"/>
        </w:trPr>
        <w:tc>
          <w:tcPr>
            <w:tcW w:w="2405" w:type="dxa"/>
          </w:tcPr>
          <w:p w:rsidRPr="005C5149" w:rsidR="00FA4EF3" w:rsidP="003521D9" w:rsidRDefault="00FA4EF3" w14:paraId="0198FAA5" w14:textId="77777777">
            <w:pPr>
              <w:rPr>
                <w:rFonts w:ascii="Times New Roman" w:hAnsi="Times New Roman" w:cs="Times New Roman"/>
                <w:sz w:val="24"/>
                <w:szCs w:val="24"/>
              </w:rPr>
            </w:pPr>
            <w:r w:rsidRPr="005C5149">
              <w:rPr>
                <w:rFonts w:ascii="Times New Roman" w:hAnsi="Times New Roman" w:cs="Times New Roman"/>
                <w:sz w:val="24"/>
                <w:szCs w:val="24"/>
              </w:rPr>
              <w:t>2011</w:t>
            </w:r>
          </w:p>
        </w:tc>
        <w:tc>
          <w:tcPr>
            <w:tcW w:w="1843" w:type="dxa"/>
            <w:noWrap/>
            <w:hideMark/>
          </w:tcPr>
          <w:p w:rsidRPr="005C5149" w:rsidR="00FA4EF3" w:rsidP="008A1FC6" w:rsidRDefault="00FA4EF3" w14:paraId="64D43872" w14:textId="77777777">
            <w:pPr>
              <w:jc w:val="right"/>
              <w:rPr>
                <w:rFonts w:ascii="Times New Roman" w:hAnsi="Times New Roman" w:cs="Times New Roman"/>
                <w:sz w:val="24"/>
                <w:szCs w:val="24"/>
              </w:rPr>
            </w:pPr>
            <w:r w:rsidRPr="005C5149">
              <w:rPr>
                <w:rFonts w:ascii="Times New Roman" w:hAnsi="Times New Roman" w:cs="Times New Roman"/>
                <w:sz w:val="24"/>
                <w:szCs w:val="24"/>
              </w:rPr>
              <w:t>770.695</w:t>
            </w:r>
          </w:p>
        </w:tc>
      </w:tr>
      <w:tr w:rsidRPr="005C5149" w:rsidR="00FA4EF3" w:rsidTr="003521D9" w14:paraId="01A72E03" w14:textId="77777777">
        <w:trPr>
          <w:trHeight w:val="290"/>
        </w:trPr>
        <w:tc>
          <w:tcPr>
            <w:tcW w:w="2405" w:type="dxa"/>
          </w:tcPr>
          <w:p w:rsidRPr="005C5149" w:rsidR="00FA4EF3" w:rsidP="003521D9" w:rsidRDefault="00FA4EF3" w14:paraId="0B8CEA85" w14:textId="77777777">
            <w:pPr>
              <w:rPr>
                <w:rFonts w:ascii="Times New Roman" w:hAnsi="Times New Roman" w:cs="Times New Roman"/>
                <w:sz w:val="24"/>
                <w:szCs w:val="24"/>
              </w:rPr>
            </w:pPr>
            <w:r w:rsidRPr="005C5149">
              <w:rPr>
                <w:rFonts w:ascii="Times New Roman" w:hAnsi="Times New Roman" w:cs="Times New Roman"/>
                <w:sz w:val="24"/>
                <w:szCs w:val="24"/>
              </w:rPr>
              <w:t>2012</w:t>
            </w:r>
          </w:p>
        </w:tc>
        <w:tc>
          <w:tcPr>
            <w:tcW w:w="1843" w:type="dxa"/>
            <w:noWrap/>
            <w:hideMark/>
          </w:tcPr>
          <w:p w:rsidRPr="005C5149" w:rsidR="00FA4EF3" w:rsidP="008A1FC6" w:rsidRDefault="00FA4EF3" w14:paraId="380DBA0C" w14:textId="77777777">
            <w:pPr>
              <w:jc w:val="right"/>
              <w:rPr>
                <w:rFonts w:ascii="Times New Roman" w:hAnsi="Times New Roman" w:cs="Times New Roman"/>
                <w:sz w:val="24"/>
                <w:szCs w:val="24"/>
              </w:rPr>
            </w:pPr>
            <w:r w:rsidRPr="005C5149">
              <w:rPr>
                <w:rFonts w:ascii="Times New Roman" w:hAnsi="Times New Roman" w:cs="Times New Roman"/>
                <w:sz w:val="24"/>
                <w:szCs w:val="24"/>
              </w:rPr>
              <w:t>813.091</w:t>
            </w:r>
          </w:p>
        </w:tc>
      </w:tr>
      <w:tr w:rsidRPr="005C5149" w:rsidR="00FA4EF3" w:rsidTr="003521D9" w14:paraId="77D79C84" w14:textId="77777777">
        <w:trPr>
          <w:trHeight w:val="290"/>
        </w:trPr>
        <w:tc>
          <w:tcPr>
            <w:tcW w:w="2405" w:type="dxa"/>
          </w:tcPr>
          <w:p w:rsidRPr="005C5149" w:rsidR="00FA4EF3" w:rsidP="003521D9" w:rsidRDefault="00FA4EF3" w14:paraId="059CDFCB" w14:textId="77777777">
            <w:pPr>
              <w:rPr>
                <w:rFonts w:ascii="Times New Roman" w:hAnsi="Times New Roman" w:cs="Times New Roman"/>
                <w:sz w:val="24"/>
                <w:szCs w:val="24"/>
              </w:rPr>
            </w:pPr>
            <w:r w:rsidRPr="005C5149">
              <w:rPr>
                <w:rFonts w:ascii="Times New Roman" w:hAnsi="Times New Roman" w:cs="Times New Roman"/>
                <w:sz w:val="24"/>
                <w:szCs w:val="24"/>
              </w:rPr>
              <w:t>2013</w:t>
            </w:r>
          </w:p>
        </w:tc>
        <w:tc>
          <w:tcPr>
            <w:tcW w:w="1843" w:type="dxa"/>
            <w:noWrap/>
            <w:hideMark/>
          </w:tcPr>
          <w:p w:rsidRPr="005C5149" w:rsidR="00FA4EF3" w:rsidP="008A1FC6" w:rsidRDefault="00FA4EF3" w14:paraId="6E4212C9" w14:textId="77777777">
            <w:pPr>
              <w:jc w:val="right"/>
              <w:rPr>
                <w:rFonts w:ascii="Times New Roman" w:hAnsi="Times New Roman" w:cs="Times New Roman"/>
                <w:sz w:val="24"/>
                <w:szCs w:val="24"/>
              </w:rPr>
            </w:pPr>
            <w:r w:rsidRPr="005C5149">
              <w:rPr>
                <w:rFonts w:ascii="Times New Roman" w:hAnsi="Times New Roman" w:cs="Times New Roman"/>
                <w:sz w:val="24"/>
                <w:szCs w:val="24"/>
              </w:rPr>
              <w:t>835.574</w:t>
            </w:r>
          </w:p>
        </w:tc>
      </w:tr>
      <w:tr w:rsidRPr="005C5149" w:rsidR="00FA4EF3" w:rsidTr="003521D9" w14:paraId="1AD0134C" w14:textId="77777777">
        <w:trPr>
          <w:trHeight w:val="290"/>
        </w:trPr>
        <w:tc>
          <w:tcPr>
            <w:tcW w:w="2405" w:type="dxa"/>
          </w:tcPr>
          <w:p w:rsidRPr="005C5149" w:rsidR="00FA4EF3" w:rsidP="003521D9" w:rsidRDefault="00FA4EF3" w14:paraId="259C5955" w14:textId="77777777">
            <w:pPr>
              <w:rPr>
                <w:rFonts w:ascii="Times New Roman" w:hAnsi="Times New Roman" w:cs="Times New Roman"/>
                <w:sz w:val="24"/>
                <w:szCs w:val="24"/>
              </w:rPr>
            </w:pPr>
            <w:r w:rsidRPr="005C5149">
              <w:rPr>
                <w:rFonts w:ascii="Times New Roman" w:hAnsi="Times New Roman" w:cs="Times New Roman"/>
                <w:sz w:val="24"/>
                <w:szCs w:val="24"/>
              </w:rPr>
              <w:t>2014</w:t>
            </w:r>
          </w:p>
        </w:tc>
        <w:tc>
          <w:tcPr>
            <w:tcW w:w="1843" w:type="dxa"/>
            <w:noWrap/>
            <w:hideMark/>
          </w:tcPr>
          <w:p w:rsidRPr="005C5149" w:rsidR="00FA4EF3" w:rsidP="008A1FC6" w:rsidRDefault="00FA4EF3" w14:paraId="7A1BE293" w14:textId="77777777">
            <w:pPr>
              <w:jc w:val="right"/>
              <w:rPr>
                <w:rFonts w:ascii="Times New Roman" w:hAnsi="Times New Roman" w:cs="Times New Roman"/>
                <w:sz w:val="24"/>
                <w:szCs w:val="24"/>
              </w:rPr>
            </w:pPr>
            <w:r w:rsidRPr="005C5149">
              <w:rPr>
                <w:rFonts w:ascii="Times New Roman" w:hAnsi="Times New Roman" w:cs="Times New Roman"/>
                <w:sz w:val="24"/>
                <w:szCs w:val="24"/>
              </w:rPr>
              <w:t>877.151</w:t>
            </w:r>
          </w:p>
        </w:tc>
      </w:tr>
      <w:tr w:rsidRPr="005C5149" w:rsidR="00FA4EF3" w:rsidTr="003521D9" w14:paraId="775024E5" w14:textId="77777777">
        <w:trPr>
          <w:trHeight w:val="290"/>
        </w:trPr>
        <w:tc>
          <w:tcPr>
            <w:tcW w:w="2405" w:type="dxa"/>
          </w:tcPr>
          <w:p w:rsidRPr="005C5149" w:rsidR="00FA4EF3" w:rsidP="003521D9" w:rsidRDefault="00FA4EF3" w14:paraId="3B8101AF" w14:textId="77777777">
            <w:pPr>
              <w:rPr>
                <w:rFonts w:ascii="Times New Roman" w:hAnsi="Times New Roman" w:cs="Times New Roman"/>
                <w:sz w:val="24"/>
                <w:szCs w:val="24"/>
              </w:rPr>
            </w:pPr>
            <w:r w:rsidRPr="005C5149">
              <w:rPr>
                <w:rFonts w:ascii="Times New Roman" w:hAnsi="Times New Roman" w:cs="Times New Roman"/>
                <w:sz w:val="24"/>
                <w:szCs w:val="24"/>
              </w:rPr>
              <w:t>2015</w:t>
            </w:r>
          </w:p>
        </w:tc>
        <w:tc>
          <w:tcPr>
            <w:tcW w:w="1843" w:type="dxa"/>
            <w:noWrap/>
            <w:hideMark/>
          </w:tcPr>
          <w:p w:rsidRPr="005C5149" w:rsidR="00FA4EF3" w:rsidP="008A1FC6" w:rsidRDefault="00FA4EF3" w14:paraId="5F2A5D74" w14:textId="77777777">
            <w:pPr>
              <w:jc w:val="right"/>
              <w:rPr>
                <w:rFonts w:ascii="Times New Roman" w:hAnsi="Times New Roman" w:cs="Times New Roman"/>
                <w:sz w:val="24"/>
                <w:szCs w:val="24"/>
              </w:rPr>
            </w:pPr>
            <w:r w:rsidRPr="005C5149">
              <w:rPr>
                <w:rFonts w:ascii="Times New Roman" w:hAnsi="Times New Roman" w:cs="Times New Roman"/>
                <w:sz w:val="24"/>
                <w:szCs w:val="24"/>
              </w:rPr>
              <w:t>931.190</w:t>
            </w:r>
          </w:p>
        </w:tc>
      </w:tr>
      <w:tr w:rsidRPr="005C5149" w:rsidR="00FA4EF3" w:rsidTr="003521D9" w14:paraId="0A7FE2E2" w14:textId="77777777">
        <w:trPr>
          <w:trHeight w:val="290"/>
        </w:trPr>
        <w:tc>
          <w:tcPr>
            <w:tcW w:w="2405" w:type="dxa"/>
          </w:tcPr>
          <w:p w:rsidRPr="005C5149" w:rsidR="00FA4EF3" w:rsidP="003521D9" w:rsidRDefault="00FA4EF3" w14:paraId="58A46BC3" w14:textId="77777777">
            <w:pPr>
              <w:rPr>
                <w:rFonts w:ascii="Times New Roman" w:hAnsi="Times New Roman" w:cs="Times New Roman"/>
                <w:sz w:val="24"/>
                <w:szCs w:val="24"/>
              </w:rPr>
            </w:pPr>
            <w:r w:rsidRPr="005C5149">
              <w:rPr>
                <w:rFonts w:ascii="Times New Roman" w:hAnsi="Times New Roman" w:cs="Times New Roman"/>
                <w:sz w:val="24"/>
                <w:szCs w:val="24"/>
              </w:rPr>
              <w:t>2016</w:t>
            </w:r>
          </w:p>
        </w:tc>
        <w:tc>
          <w:tcPr>
            <w:tcW w:w="1843" w:type="dxa"/>
            <w:noWrap/>
            <w:hideMark/>
          </w:tcPr>
          <w:p w:rsidRPr="005C5149" w:rsidR="00FA4EF3" w:rsidP="008A1FC6" w:rsidRDefault="00FA4EF3" w14:paraId="36C6FA5F" w14:textId="77777777">
            <w:pPr>
              <w:jc w:val="right"/>
              <w:rPr>
                <w:rFonts w:ascii="Times New Roman" w:hAnsi="Times New Roman" w:cs="Times New Roman"/>
                <w:sz w:val="24"/>
                <w:szCs w:val="24"/>
              </w:rPr>
            </w:pPr>
            <w:r w:rsidRPr="005C5149">
              <w:rPr>
                <w:rFonts w:ascii="Times New Roman" w:hAnsi="Times New Roman" w:cs="Times New Roman"/>
                <w:sz w:val="24"/>
                <w:szCs w:val="24"/>
              </w:rPr>
              <w:t>984.741</w:t>
            </w:r>
          </w:p>
        </w:tc>
      </w:tr>
      <w:tr w:rsidRPr="005C5149" w:rsidR="00FA4EF3" w:rsidTr="003521D9" w14:paraId="419E368E" w14:textId="77777777">
        <w:trPr>
          <w:trHeight w:val="290"/>
        </w:trPr>
        <w:tc>
          <w:tcPr>
            <w:tcW w:w="2405" w:type="dxa"/>
          </w:tcPr>
          <w:p w:rsidRPr="005C5149" w:rsidR="00FA4EF3" w:rsidP="003521D9" w:rsidRDefault="00FA4EF3" w14:paraId="672FBFCE" w14:textId="77777777">
            <w:pPr>
              <w:rPr>
                <w:rFonts w:ascii="Times New Roman" w:hAnsi="Times New Roman" w:cs="Times New Roman"/>
                <w:sz w:val="24"/>
                <w:szCs w:val="24"/>
              </w:rPr>
            </w:pPr>
            <w:r w:rsidRPr="005C5149">
              <w:rPr>
                <w:rFonts w:ascii="Times New Roman" w:hAnsi="Times New Roman" w:cs="Times New Roman"/>
                <w:sz w:val="24"/>
                <w:szCs w:val="24"/>
              </w:rPr>
              <w:t>2017</w:t>
            </w:r>
          </w:p>
        </w:tc>
        <w:tc>
          <w:tcPr>
            <w:tcW w:w="1843" w:type="dxa"/>
            <w:noWrap/>
            <w:hideMark/>
          </w:tcPr>
          <w:p w:rsidRPr="005C5149" w:rsidR="00FA4EF3" w:rsidP="008A1FC6" w:rsidRDefault="00FA4EF3" w14:paraId="2DDE3B85" w14:textId="77777777">
            <w:pPr>
              <w:jc w:val="right"/>
              <w:rPr>
                <w:rFonts w:ascii="Times New Roman" w:hAnsi="Times New Roman" w:cs="Times New Roman"/>
                <w:sz w:val="24"/>
                <w:szCs w:val="24"/>
              </w:rPr>
            </w:pPr>
            <w:r w:rsidRPr="005C5149">
              <w:rPr>
                <w:rFonts w:ascii="Times New Roman" w:hAnsi="Times New Roman" w:cs="Times New Roman"/>
                <w:sz w:val="24"/>
                <w:szCs w:val="24"/>
              </w:rPr>
              <w:t>1.030.595</w:t>
            </w:r>
          </w:p>
        </w:tc>
      </w:tr>
      <w:tr w:rsidRPr="005C5149" w:rsidR="00FA4EF3" w:rsidTr="003521D9" w14:paraId="74F10DD5" w14:textId="77777777">
        <w:trPr>
          <w:trHeight w:val="290"/>
        </w:trPr>
        <w:tc>
          <w:tcPr>
            <w:tcW w:w="2405" w:type="dxa"/>
          </w:tcPr>
          <w:p w:rsidRPr="005C5149" w:rsidR="00FA4EF3" w:rsidP="003521D9" w:rsidRDefault="00FA4EF3" w14:paraId="6D9FCC3C" w14:textId="77777777">
            <w:pPr>
              <w:rPr>
                <w:rFonts w:ascii="Times New Roman" w:hAnsi="Times New Roman" w:cs="Times New Roman"/>
                <w:sz w:val="24"/>
                <w:szCs w:val="24"/>
              </w:rPr>
            </w:pPr>
            <w:r w:rsidRPr="005C5149">
              <w:rPr>
                <w:rFonts w:ascii="Times New Roman" w:hAnsi="Times New Roman" w:cs="Times New Roman"/>
                <w:sz w:val="24"/>
                <w:szCs w:val="24"/>
              </w:rPr>
              <w:t>2018</w:t>
            </w:r>
          </w:p>
        </w:tc>
        <w:tc>
          <w:tcPr>
            <w:tcW w:w="1843" w:type="dxa"/>
            <w:noWrap/>
            <w:hideMark/>
          </w:tcPr>
          <w:p w:rsidRPr="005C5149" w:rsidR="00FA4EF3" w:rsidP="008A1FC6" w:rsidRDefault="00FA4EF3" w14:paraId="266B1428" w14:textId="77777777">
            <w:pPr>
              <w:jc w:val="right"/>
              <w:rPr>
                <w:rFonts w:ascii="Times New Roman" w:hAnsi="Times New Roman" w:cs="Times New Roman"/>
                <w:sz w:val="24"/>
                <w:szCs w:val="24"/>
              </w:rPr>
            </w:pPr>
            <w:r w:rsidRPr="005C5149">
              <w:rPr>
                <w:rFonts w:ascii="Times New Roman" w:hAnsi="Times New Roman" w:cs="Times New Roman"/>
                <w:sz w:val="24"/>
                <w:szCs w:val="24"/>
              </w:rPr>
              <w:t>1.091.365</w:t>
            </w:r>
          </w:p>
        </w:tc>
      </w:tr>
      <w:tr w:rsidRPr="005C5149" w:rsidR="00FA4EF3" w:rsidTr="003521D9" w14:paraId="53853A1E" w14:textId="77777777">
        <w:trPr>
          <w:trHeight w:val="290"/>
        </w:trPr>
        <w:tc>
          <w:tcPr>
            <w:tcW w:w="2405" w:type="dxa"/>
          </w:tcPr>
          <w:p w:rsidRPr="005C5149" w:rsidR="00FA4EF3" w:rsidP="003521D9" w:rsidRDefault="00FA4EF3" w14:paraId="5EAC9345" w14:textId="77777777">
            <w:pPr>
              <w:rPr>
                <w:rFonts w:ascii="Times New Roman" w:hAnsi="Times New Roman" w:cs="Times New Roman"/>
                <w:sz w:val="24"/>
                <w:szCs w:val="24"/>
              </w:rPr>
            </w:pPr>
            <w:r w:rsidRPr="005C5149">
              <w:rPr>
                <w:rFonts w:ascii="Times New Roman" w:hAnsi="Times New Roman" w:cs="Times New Roman"/>
                <w:sz w:val="24"/>
                <w:szCs w:val="24"/>
              </w:rPr>
              <w:t>2019</w:t>
            </w:r>
          </w:p>
        </w:tc>
        <w:tc>
          <w:tcPr>
            <w:tcW w:w="1843" w:type="dxa"/>
            <w:noWrap/>
            <w:hideMark/>
          </w:tcPr>
          <w:p w:rsidRPr="005C5149" w:rsidR="00FA4EF3" w:rsidP="008A1FC6" w:rsidRDefault="00FA4EF3" w14:paraId="1D9AB7AD" w14:textId="77777777">
            <w:pPr>
              <w:jc w:val="right"/>
              <w:rPr>
                <w:rFonts w:ascii="Times New Roman" w:hAnsi="Times New Roman" w:cs="Times New Roman"/>
                <w:sz w:val="24"/>
                <w:szCs w:val="24"/>
              </w:rPr>
            </w:pPr>
            <w:r w:rsidRPr="005C5149">
              <w:rPr>
                <w:rFonts w:ascii="Times New Roman" w:hAnsi="Times New Roman" w:cs="Times New Roman"/>
                <w:sz w:val="24"/>
                <w:szCs w:val="24"/>
              </w:rPr>
              <w:t>1.166.576</w:t>
            </w:r>
          </w:p>
        </w:tc>
      </w:tr>
      <w:tr w:rsidRPr="005C5149" w:rsidR="00FA4EF3" w:rsidTr="003521D9" w14:paraId="2A0D5F8F" w14:textId="77777777">
        <w:trPr>
          <w:trHeight w:val="290"/>
        </w:trPr>
        <w:tc>
          <w:tcPr>
            <w:tcW w:w="2405" w:type="dxa"/>
          </w:tcPr>
          <w:p w:rsidRPr="005C5149" w:rsidR="00FA4EF3" w:rsidP="003521D9" w:rsidRDefault="00FA4EF3" w14:paraId="39137BAC" w14:textId="77777777">
            <w:pPr>
              <w:rPr>
                <w:rFonts w:ascii="Times New Roman" w:hAnsi="Times New Roman" w:cs="Times New Roman"/>
                <w:sz w:val="24"/>
                <w:szCs w:val="24"/>
              </w:rPr>
            </w:pPr>
            <w:r w:rsidRPr="005C5149">
              <w:rPr>
                <w:rFonts w:ascii="Times New Roman" w:hAnsi="Times New Roman" w:cs="Times New Roman"/>
                <w:sz w:val="24"/>
                <w:szCs w:val="24"/>
              </w:rPr>
              <w:t>2020</w:t>
            </w:r>
          </w:p>
        </w:tc>
        <w:tc>
          <w:tcPr>
            <w:tcW w:w="1843" w:type="dxa"/>
            <w:noWrap/>
            <w:hideMark/>
          </w:tcPr>
          <w:p w:rsidRPr="005C5149" w:rsidR="00FA4EF3" w:rsidP="008A1FC6" w:rsidRDefault="00FA4EF3" w14:paraId="3B7C491B" w14:textId="77777777">
            <w:pPr>
              <w:jc w:val="right"/>
              <w:rPr>
                <w:rFonts w:ascii="Times New Roman" w:hAnsi="Times New Roman" w:cs="Times New Roman"/>
                <w:sz w:val="24"/>
                <w:szCs w:val="24"/>
              </w:rPr>
            </w:pPr>
            <w:r w:rsidRPr="005C5149">
              <w:rPr>
                <w:rFonts w:ascii="Times New Roman" w:hAnsi="Times New Roman" w:cs="Times New Roman"/>
                <w:sz w:val="24"/>
                <w:szCs w:val="24"/>
              </w:rPr>
              <w:t>1.246.016</w:t>
            </w:r>
          </w:p>
        </w:tc>
      </w:tr>
      <w:tr w:rsidRPr="005C5149" w:rsidR="00FA4EF3" w:rsidTr="003521D9" w14:paraId="6A75A2D5" w14:textId="77777777">
        <w:trPr>
          <w:trHeight w:val="290"/>
        </w:trPr>
        <w:tc>
          <w:tcPr>
            <w:tcW w:w="2405" w:type="dxa"/>
          </w:tcPr>
          <w:p w:rsidRPr="005C5149" w:rsidR="00FA4EF3" w:rsidP="003521D9" w:rsidRDefault="00FA4EF3" w14:paraId="5E17C71E" w14:textId="77777777">
            <w:pPr>
              <w:rPr>
                <w:rFonts w:ascii="Times New Roman" w:hAnsi="Times New Roman" w:cs="Times New Roman"/>
                <w:sz w:val="24"/>
                <w:szCs w:val="24"/>
              </w:rPr>
            </w:pPr>
            <w:r w:rsidRPr="005C5149">
              <w:rPr>
                <w:rFonts w:ascii="Times New Roman" w:hAnsi="Times New Roman" w:cs="Times New Roman"/>
                <w:sz w:val="24"/>
                <w:szCs w:val="24"/>
              </w:rPr>
              <w:t>2021</w:t>
            </w:r>
          </w:p>
        </w:tc>
        <w:tc>
          <w:tcPr>
            <w:tcW w:w="1843" w:type="dxa"/>
            <w:noWrap/>
            <w:hideMark/>
          </w:tcPr>
          <w:p w:rsidRPr="005C5149" w:rsidR="00FA4EF3" w:rsidP="008A1FC6" w:rsidRDefault="00FA4EF3" w14:paraId="513E9F64" w14:textId="77777777">
            <w:pPr>
              <w:jc w:val="right"/>
              <w:rPr>
                <w:rFonts w:ascii="Times New Roman" w:hAnsi="Times New Roman" w:cs="Times New Roman"/>
                <w:sz w:val="24"/>
                <w:szCs w:val="24"/>
              </w:rPr>
            </w:pPr>
            <w:r w:rsidRPr="005C5149">
              <w:rPr>
                <w:rFonts w:ascii="Times New Roman" w:hAnsi="Times New Roman" w:cs="Times New Roman"/>
                <w:sz w:val="24"/>
                <w:szCs w:val="24"/>
              </w:rPr>
              <w:t>1.318.008</w:t>
            </w:r>
          </w:p>
        </w:tc>
      </w:tr>
      <w:tr w:rsidRPr="005C5149" w:rsidR="00FA4EF3" w:rsidTr="003521D9" w14:paraId="36083B99" w14:textId="77777777">
        <w:trPr>
          <w:trHeight w:val="290"/>
        </w:trPr>
        <w:tc>
          <w:tcPr>
            <w:tcW w:w="2405" w:type="dxa"/>
          </w:tcPr>
          <w:p w:rsidRPr="005C5149" w:rsidR="00FA4EF3" w:rsidP="003521D9" w:rsidRDefault="00FA4EF3" w14:paraId="3DF4A79C" w14:textId="77777777">
            <w:pPr>
              <w:rPr>
                <w:rFonts w:ascii="Times New Roman" w:hAnsi="Times New Roman" w:cs="Times New Roman"/>
                <w:sz w:val="24"/>
                <w:szCs w:val="24"/>
              </w:rPr>
            </w:pPr>
            <w:r w:rsidRPr="005C5149">
              <w:rPr>
                <w:rFonts w:ascii="Times New Roman" w:hAnsi="Times New Roman" w:cs="Times New Roman"/>
                <w:sz w:val="24"/>
                <w:szCs w:val="24"/>
              </w:rPr>
              <w:t>2022</w:t>
            </w:r>
          </w:p>
        </w:tc>
        <w:tc>
          <w:tcPr>
            <w:tcW w:w="1843" w:type="dxa"/>
            <w:noWrap/>
            <w:hideMark/>
          </w:tcPr>
          <w:p w:rsidRPr="005C5149" w:rsidR="00FA4EF3" w:rsidP="008A1FC6" w:rsidRDefault="00FA4EF3" w14:paraId="6DCEEA87" w14:textId="77777777">
            <w:pPr>
              <w:jc w:val="right"/>
              <w:rPr>
                <w:rFonts w:ascii="Times New Roman" w:hAnsi="Times New Roman" w:cs="Times New Roman"/>
                <w:sz w:val="24"/>
                <w:szCs w:val="24"/>
              </w:rPr>
            </w:pPr>
            <w:r w:rsidRPr="005C5149">
              <w:rPr>
                <w:rFonts w:ascii="Times New Roman" w:hAnsi="Times New Roman" w:cs="Times New Roman"/>
                <w:sz w:val="24"/>
                <w:szCs w:val="24"/>
              </w:rPr>
              <w:t>1.418.836</w:t>
            </w:r>
          </w:p>
        </w:tc>
      </w:tr>
      <w:tr w:rsidRPr="005C5149" w:rsidR="00FA4EF3" w:rsidTr="003521D9" w14:paraId="68D42B42" w14:textId="77777777">
        <w:trPr>
          <w:trHeight w:val="290"/>
        </w:trPr>
        <w:tc>
          <w:tcPr>
            <w:tcW w:w="2405" w:type="dxa"/>
          </w:tcPr>
          <w:p w:rsidRPr="005C5149" w:rsidR="00FA4EF3" w:rsidP="003521D9" w:rsidRDefault="00FA4EF3" w14:paraId="74E32E7A" w14:textId="77777777">
            <w:pPr>
              <w:rPr>
                <w:rFonts w:ascii="Times New Roman" w:hAnsi="Times New Roman" w:cs="Times New Roman"/>
                <w:sz w:val="24"/>
                <w:szCs w:val="24"/>
              </w:rPr>
            </w:pPr>
            <w:r w:rsidRPr="005C5149">
              <w:rPr>
                <w:rFonts w:ascii="Times New Roman" w:hAnsi="Times New Roman" w:cs="Times New Roman"/>
                <w:sz w:val="24"/>
                <w:szCs w:val="24"/>
              </w:rPr>
              <w:t>2023</w:t>
            </w:r>
          </w:p>
        </w:tc>
        <w:tc>
          <w:tcPr>
            <w:tcW w:w="1843" w:type="dxa"/>
            <w:noWrap/>
            <w:hideMark/>
          </w:tcPr>
          <w:p w:rsidRPr="005C5149" w:rsidR="00FA4EF3" w:rsidP="008A1FC6" w:rsidRDefault="00FA4EF3" w14:paraId="4A7AEC9D" w14:textId="77777777">
            <w:pPr>
              <w:jc w:val="right"/>
              <w:rPr>
                <w:rFonts w:ascii="Times New Roman" w:hAnsi="Times New Roman" w:cs="Times New Roman"/>
                <w:sz w:val="24"/>
                <w:szCs w:val="24"/>
              </w:rPr>
            </w:pPr>
            <w:r w:rsidRPr="005C5149">
              <w:rPr>
                <w:rFonts w:ascii="Times New Roman" w:hAnsi="Times New Roman" w:cs="Times New Roman"/>
                <w:sz w:val="24"/>
                <w:szCs w:val="24"/>
              </w:rPr>
              <w:t>1.526.714</w:t>
            </w:r>
          </w:p>
        </w:tc>
      </w:tr>
    </w:tbl>
    <w:p w:rsidRPr="005C5149" w:rsidR="00FA4EF3" w:rsidP="00FA4EF3" w:rsidRDefault="00FA4EF3" w14:paraId="2E8C7638"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rPr>
        <w:t xml:space="preserve">Bron: </w:t>
      </w:r>
      <w:hyperlink w:history="1" w:anchor="/CBS/nl/dataset/81588NED/table?dl=AE9A3" r:id="rId17">
        <w:proofErr w:type="spellStart"/>
        <w:r w:rsidRPr="005C5149">
          <w:rPr>
            <w:rStyle w:val="Hyperlink"/>
            <w:rFonts w:ascii="Times New Roman" w:hAnsi="Times New Roman" w:cs="Times New Roman"/>
            <w:sz w:val="24"/>
            <w:szCs w:val="24"/>
          </w:rPr>
          <w:t>StatLine</w:t>
        </w:r>
        <w:proofErr w:type="spellEnd"/>
        <w:r w:rsidRPr="005C5149">
          <w:rPr>
            <w:rStyle w:val="Hyperlink"/>
            <w:rFonts w:ascii="Times New Roman" w:hAnsi="Times New Roman" w:cs="Times New Roman"/>
            <w:sz w:val="24"/>
            <w:szCs w:val="24"/>
          </w:rPr>
          <w:t xml:space="preserve"> - Bedrijven; bedrijfsgrootte en rechtsvorm (cbs.nl)</w:t>
        </w:r>
      </w:hyperlink>
    </w:p>
    <w:p w:rsidRPr="005C5149" w:rsidR="00FA4EF3" w:rsidP="00FA4EF3" w:rsidRDefault="00FA4EF3" w14:paraId="5DA003C1" w14:textId="77777777">
      <w:pPr>
        <w:spacing w:after="0" w:line="240" w:lineRule="auto"/>
        <w:rPr>
          <w:rFonts w:ascii="Times New Roman" w:hAnsi="Times New Roman" w:cs="Times New Roman"/>
          <w:sz w:val="24"/>
          <w:szCs w:val="24"/>
          <w:u w:val="single"/>
        </w:rPr>
      </w:pPr>
    </w:p>
    <w:p w:rsidRPr="005C5149" w:rsidR="00FA4EF3" w:rsidP="00FA4EF3" w:rsidRDefault="00FA4EF3" w14:paraId="3B02C656"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40</w:t>
      </w:r>
    </w:p>
    <w:p w:rsidRPr="005C5149" w:rsidR="00FA4EF3" w:rsidP="00FA4EF3" w:rsidRDefault="00FA4EF3" w14:paraId="747FA3E3"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Kunt u de ontwikkeling van het totaal aantal vennootschappen onder firma (vof’s) schetsen per jaar tussen 2009 en 2024 met uitsplitsing per jaar?</w:t>
      </w:r>
    </w:p>
    <w:p w:rsidRPr="005C5149" w:rsidR="00FA4EF3" w:rsidP="00FA4EF3" w:rsidRDefault="00FA4EF3" w14:paraId="5FBF22B7" w14:textId="77777777">
      <w:pPr>
        <w:spacing w:after="0" w:line="240" w:lineRule="auto"/>
        <w:rPr>
          <w:rFonts w:ascii="Times New Roman" w:hAnsi="Times New Roman" w:cs="Times New Roman"/>
          <w:sz w:val="24"/>
          <w:szCs w:val="24"/>
        </w:rPr>
      </w:pPr>
    </w:p>
    <w:p w:rsidRPr="005C5149" w:rsidR="00FA4EF3" w:rsidP="00FA4EF3" w:rsidRDefault="00FA4EF3" w14:paraId="42A3AC02"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40</w:t>
      </w:r>
    </w:p>
    <w:p w:rsidRPr="005C5149" w:rsidR="00FA4EF3" w:rsidP="00FA4EF3" w:rsidRDefault="00FA4EF3" w14:paraId="1C0AA74A"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In de onderstaande tabel wordt de ontwikkeling van het totaal aantal vennootschappen onder firma (vof’s) weergegeven tussen 2009 en 2023 op basis van het bedrijvenregister van het CBS. </w:t>
      </w:r>
    </w:p>
    <w:p w:rsidRPr="005C5149" w:rsidR="00FA4EF3" w:rsidP="00FA4EF3" w:rsidRDefault="00FA4EF3" w14:paraId="5FC07E33"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Tussen 2009 en 2023 is het aantal vennootschappen onder firma gestegen van 127 duizend naar 170 duizend. </w:t>
      </w:r>
    </w:p>
    <w:p w:rsidRPr="005C5149" w:rsidR="00FA4EF3" w:rsidP="00FA4EF3" w:rsidRDefault="00FA4EF3" w14:paraId="76B64CD5" w14:textId="77777777">
      <w:pPr>
        <w:spacing w:after="0" w:line="240" w:lineRule="auto"/>
        <w:rPr>
          <w:rFonts w:ascii="Times New Roman" w:hAnsi="Times New Roman" w:cs="Times New Roman"/>
          <w:sz w:val="24"/>
          <w:szCs w:val="24"/>
        </w:rPr>
      </w:pPr>
    </w:p>
    <w:tbl>
      <w:tblPr>
        <w:tblStyle w:val="Tabelraster"/>
        <w:tblW w:w="0" w:type="auto"/>
        <w:tblLook w:val="04A0" w:firstRow="1" w:lastRow="0" w:firstColumn="1" w:lastColumn="0" w:noHBand="0" w:noVBand="1"/>
      </w:tblPr>
      <w:tblGrid>
        <w:gridCol w:w="2405"/>
        <w:gridCol w:w="1843"/>
      </w:tblGrid>
      <w:tr w:rsidRPr="005C5149" w:rsidR="00FA4EF3" w:rsidTr="0039107A" w14:paraId="43524838" w14:textId="77777777">
        <w:trPr>
          <w:trHeight w:val="290"/>
        </w:trPr>
        <w:tc>
          <w:tcPr>
            <w:tcW w:w="2405" w:type="dxa"/>
          </w:tcPr>
          <w:p w:rsidRPr="005C5149" w:rsidR="00FA4EF3" w:rsidP="003521D9" w:rsidRDefault="00FA4EF3" w14:paraId="4AAE6D35" w14:textId="77777777">
            <w:pPr>
              <w:rPr>
                <w:rFonts w:ascii="Times New Roman" w:hAnsi="Times New Roman" w:cs="Times New Roman"/>
                <w:b/>
                <w:bCs/>
                <w:sz w:val="24"/>
                <w:szCs w:val="24"/>
              </w:rPr>
            </w:pPr>
            <w:r w:rsidRPr="005C5149">
              <w:rPr>
                <w:rFonts w:ascii="Times New Roman" w:hAnsi="Times New Roman" w:cs="Times New Roman"/>
                <w:b/>
                <w:bCs/>
                <w:sz w:val="24"/>
                <w:szCs w:val="24"/>
              </w:rPr>
              <w:t>Jaar</w:t>
            </w:r>
          </w:p>
        </w:tc>
        <w:tc>
          <w:tcPr>
            <w:tcW w:w="1843" w:type="dxa"/>
            <w:noWrap/>
            <w:hideMark/>
          </w:tcPr>
          <w:p w:rsidRPr="005C5149" w:rsidR="00FA4EF3" w:rsidP="008A1FC6" w:rsidRDefault="00FA4EF3" w14:paraId="20A05E67" w14:textId="77777777">
            <w:pPr>
              <w:jc w:val="right"/>
              <w:rPr>
                <w:rFonts w:ascii="Times New Roman" w:hAnsi="Times New Roman" w:cs="Times New Roman"/>
                <w:b/>
                <w:bCs/>
                <w:sz w:val="24"/>
                <w:szCs w:val="24"/>
              </w:rPr>
            </w:pPr>
            <w:proofErr w:type="spellStart"/>
            <w:r w:rsidRPr="005C5149">
              <w:rPr>
                <w:rFonts w:ascii="Times New Roman" w:hAnsi="Times New Roman" w:cs="Times New Roman"/>
                <w:b/>
                <w:bCs/>
                <w:color w:val="000000"/>
                <w:sz w:val="24"/>
                <w:szCs w:val="24"/>
              </w:rPr>
              <w:t>Aantal</w:t>
            </w:r>
            <w:proofErr w:type="spellEnd"/>
            <w:r w:rsidRPr="005C5149">
              <w:rPr>
                <w:rFonts w:ascii="Times New Roman" w:hAnsi="Times New Roman" w:cs="Times New Roman"/>
                <w:b/>
                <w:bCs/>
                <w:color w:val="000000"/>
                <w:sz w:val="24"/>
                <w:szCs w:val="24"/>
              </w:rPr>
              <w:t xml:space="preserve"> VOF</w:t>
            </w:r>
          </w:p>
        </w:tc>
      </w:tr>
      <w:tr w:rsidRPr="005C5149" w:rsidR="00FA4EF3" w:rsidTr="0039107A" w14:paraId="22CBBE40" w14:textId="77777777">
        <w:trPr>
          <w:trHeight w:val="290"/>
        </w:trPr>
        <w:tc>
          <w:tcPr>
            <w:tcW w:w="2405" w:type="dxa"/>
          </w:tcPr>
          <w:p w:rsidRPr="005C5149" w:rsidR="00FA4EF3" w:rsidP="003521D9" w:rsidRDefault="00FA4EF3" w14:paraId="46A96C07" w14:textId="77777777">
            <w:pPr>
              <w:rPr>
                <w:rFonts w:ascii="Times New Roman" w:hAnsi="Times New Roman" w:cs="Times New Roman"/>
                <w:sz w:val="24"/>
                <w:szCs w:val="24"/>
              </w:rPr>
            </w:pPr>
            <w:r w:rsidRPr="005C5149">
              <w:rPr>
                <w:rFonts w:ascii="Times New Roman" w:hAnsi="Times New Roman" w:cs="Times New Roman"/>
                <w:sz w:val="24"/>
                <w:szCs w:val="24"/>
              </w:rPr>
              <w:t>2009</w:t>
            </w:r>
          </w:p>
        </w:tc>
        <w:tc>
          <w:tcPr>
            <w:tcW w:w="1843" w:type="dxa"/>
            <w:noWrap/>
            <w:hideMark/>
          </w:tcPr>
          <w:p w:rsidRPr="005C5149" w:rsidR="00FA4EF3" w:rsidP="008A1FC6" w:rsidRDefault="00FA4EF3" w14:paraId="6CA220A8" w14:textId="77777777">
            <w:pPr>
              <w:jc w:val="right"/>
              <w:rPr>
                <w:rFonts w:ascii="Times New Roman" w:hAnsi="Times New Roman" w:cs="Times New Roman"/>
                <w:sz w:val="24"/>
                <w:szCs w:val="24"/>
              </w:rPr>
            </w:pPr>
            <w:r w:rsidRPr="005C5149">
              <w:rPr>
                <w:rFonts w:ascii="Times New Roman" w:hAnsi="Times New Roman" w:cs="Times New Roman"/>
                <w:color w:val="000000"/>
                <w:sz w:val="24"/>
                <w:szCs w:val="24"/>
              </w:rPr>
              <w:t>127.242</w:t>
            </w:r>
          </w:p>
        </w:tc>
      </w:tr>
      <w:tr w:rsidRPr="005C5149" w:rsidR="00FA4EF3" w:rsidTr="0039107A" w14:paraId="0F9ADF43" w14:textId="77777777">
        <w:trPr>
          <w:trHeight w:val="290"/>
        </w:trPr>
        <w:tc>
          <w:tcPr>
            <w:tcW w:w="2405" w:type="dxa"/>
          </w:tcPr>
          <w:p w:rsidRPr="005C5149" w:rsidR="00FA4EF3" w:rsidP="003521D9" w:rsidRDefault="00FA4EF3" w14:paraId="7D4E6268" w14:textId="77777777">
            <w:pPr>
              <w:rPr>
                <w:rFonts w:ascii="Times New Roman" w:hAnsi="Times New Roman" w:cs="Times New Roman"/>
                <w:sz w:val="24"/>
                <w:szCs w:val="24"/>
              </w:rPr>
            </w:pPr>
            <w:r w:rsidRPr="005C5149">
              <w:rPr>
                <w:rFonts w:ascii="Times New Roman" w:hAnsi="Times New Roman" w:cs="Times New Roman"/>
                <w:sz w:val="24"/>
                <w:szCs w:val="24"/>
              </w:rPr>
              <w:t>2010</w:t>
            </w:r>
          </w:p>
        </w:tc>
        <w:tc>
          <w:tcPr>
            <w:tcW w:w="1843" w:type="dxa"/>
            <w:noWrap/>
            <w:hideMark/>
          </w:tcPr>
          <w:p w:rsidRPr="005C5149" w:rsidR="00FA4EF3" w:rsidP="008A1FC6" w:rsidRDefault="00FA4EF3" w14:paraId="432222B9" w14:textId="77777777">
            <w:pPr>
              <w:jc w:val="right"/>
              <w:rPr>
                <w:rFonts w:ascii="Times New Roman" w:hAnsi="Times New Roman" w:cs="Times New Roman"/>
                <w:sz w:val="24"/>
                <w:szCs w:val="24"/>
              </w:rPr>
            </w:pPr>
            <w:r w:rsidRPr="005C5149">
              <w:rPr>
                <w:rFonts w:ascii="Times New Roman" w:hAnsi="Times New Roman" w:cs="Times New Roman"/>
                <w:color w:val="000000"/>
                <w:sz w:val="24"/>
                <w:szCs w:val="24"/>
              </w:rPr>
              <w:t>145.026</w:t>
            </w:r>
          </w:p>
        </w:tc>
      </w:tr>
      <w:tr w:rsidRPr="005C5149" w:rsidR="00FA4EF3" w:rsidTr="0039107A" w14:paraId="3F6F9787" w14:textId="77777777">
        <w:trPr>
          <w:trHeight w:val="290"/>
        </w:trPr>
        <w:tc>
          <w:tcPr>
            <w:tcW w:w="2405" w:type="dxa"/>
          </w:tcPr>
          <w:p w:rsidRPr="005C5149" w:rsidR="00FA4EF3" w:rsidP="003521D9" w:rsidRDefault="00FA4EF3" w14:paraId="4373CED4" w14:textId="77777777">
            <w:pPr>
              <w:rPr>
                <w:rFonts w:ascii="Times New Roman" w:hAnsi="Times New Roman" w:cs="Times New Roman"/>
                <w:sz w:val="24"/>
                <w:szCs w:val="24"/>
              </w:rPr>
            </w:pPr>
            <w:r w:rsidRPr="005C5149">
              <w:rPr>
                <w:rFonts w:ascii="Times New Roman" w:hAnsi="Times New Roman" w:cs="Times New Roman"/>
                <w:sz w:val="24"/>
                <w:szCs w:val="24"/>
              </w:rPr>
              <w:t>2011</w:t>
            </w:r>
          </w:p>
        </w:tc>
        <w:tc>
          <w:tcPr>
            <w:tcW w:w="1843" w:type="dxa"/>
            <w:noWrap/>
            <w:hideMark/>
          </w:tcPr>
          <w:p w:rsidRPr="005C5149" w:rsidR="00FA4EF3" w:rsidP="008A1FC6" w:rsidRDefault="00FA4EF3" w14:paraId="4CD26B6A" w14:textId="77777777">
            <w:pPr>
              <w:jc w:val="right"/>
              <w:rPr>
                <w:rFonts w:ascii="Times New Roman" w:hAnsi="Times New Roman" w:cs="Times New Roman"/>
                <w:sz w:val="24"/>
                <w:szCs w:val="24"/>
              </w:rPr>
            </w:pPr>
            <w:r w:rsidRPr="005C5149">
              <w:rPr>
                <w:rFonts w:ascii="Times New Roman" w:hAnsi="Times New Roman" w:cs="Times New Roman"/>
                <w:color w:val="000000"/>
                <w:sz w:val="24"/>
                <w:szCs w:val="24"/>
              </w:rPr>
              <w:t>145.532</w:t>
            </w:r>
          </w:p>
        </w:tc>
      </w:tr>
      <w:tr w:rsidRPr="005C5149" w:rsidR="00FA4EF3" w:rsidTr="0039107A" w14:paraId="52DFD1FF" w14:textId="77777777">
        <w:trPr>
          <w:trHeight w:val="290"/>
        </w:trPr>
        <w:tc>
          <w:tcPr>
            <w:tcW w:w="2405" w:type="dxa"/>
          </w:tcPr>
          <w:p w:rsidRPr="005C5149" w:rsidR="00FA4EF3" w:rsidP="003521D9" w:rsidRDefault="00FA4EF3" w14:paraId="3714DD9A" w14:textId="77777777">
            <w:pPr>
              <w:rPr>
                <w:rFonts w:ascii="Times New Roman" w:hAnsi="Times New Roman" w:cs="Times New Roman"/>
                <w:sz w:val="24"/>
                <w:szCs w:val="24"/>
              </w:rPr>
            </w:pPr>
            <w:r w:rsidRPr="005C5149">
              <w:rPr>
                <w:rFonts w:ascii="Times New Roman" w:hAnsi="Times New Roman" w:cs="Times New Roman"/>
                <w:sz w:val="24"/>
                <w:szCs w:val="24"/>
              </w:rPr>
              <w:t>2012</w:t>
            </w:r>
          </w:p>
        </w:tc>
        <w:tc>
          <w:tcPr>
            <w:tcW w:w="1843" w:type="dxa"/>
            <w:noWrap/>
            <w:hideMark/>
          </w:tcPr>
          <w:p w:rsidRPr="005C5149" w:rsidR="00FA4EF3" w:rsidP="008A1FC6" w:rsidRDefault="00FA4EF3" w14:paraId="36862254" w14:textId="77777777">
            <w:pPr>
              <w:jc w:val="right"/>
              <w:rPr>
                <w:rFonts w:ascii="Times New Roman" w:hAnsi="Times New Roman" w:cs="Times New Roman"/>
                <w:sz w:val="24"/>
                <w:szCs w:val="24"/>
              </w:rPr>
            </w:pPr>
            <w:r w:rsidRPr="005C5149">
              <w:rPr>
                <w:rFonts w:ascii="Times New Roman" w:hAnsi="Times New Roman" w:cs="Times New Roman"/>
                <w:color w:val="000000"/>
                <w:sz w:val="24"/>
                <w:szCs w:val="24"/>
              </w:rPr>
              <w:t>149.808</w:t>
            </w:r>
          </w:p>
        </w:tc>
      </w:tr>
      <w:tr w:rsidRPr="005C5149" w:rsidR="00FA4EF3" w:rsidTr="0039107A" w14:paraId="280C3C23" w14:textId="77777777">
        <w:trPr>
          <w:trHeight w:val="290"/>
        </w:trPr>
        <w:tc>
          <w:tcPr>
            <w:tcW w:w="2405" w:type="dxa"/>
          </w:tcPr>
          <w:p w:rsidRPr="005C5149" w:rsidR="00FA4EF3" w:rsidP="003521D9" w:rsidRDefault="00FA4EF3" w14:paraId="6F880989" w14:textId="77777777">
            <w:pPr>
              <w:rPr>
                <w:rFonts w:ascii="Times New Roman" w:hAnsi="Times New Roman" w:cs="Times New Roman"/>
                <w:sz w:val="24"/>
                <w:szCs w:val="24"/>
              </w:rPr>
            </w:pPr>
            <w:r w:rsidRPr="005C5149">
              <w:rPr>
                <w:rFonts w:ascii="Times New Roman" w:hAnsi="Times New Roman" w:cs="Times New Roman"/>
                <w:sz w:val="24"/>
                <w:szCs w:val="24"/>
              </w:rPr>
              <w:t>2013</w:t>
            </w:r>
          </w:p>
        </w:tc>
        <w:tc>
          <w:tcPr>
            <w:tcW w:w="1843" w:type="dxa"/>
            <w:noWrap/>
            <w:hideMark/>
          </w:tcPr>
          <w:p w:rsidRPr="005C5149" w:rsidR="00FA4EF3" w:rsidP="008A1FC6" w:rsidRDefault="00FA4EF3" w14:paraId="50E2CE2C" w14:textId="77777777">
            <w:pPr>
              <w:jc w:val="right"/>
              <w:rPr>
                <w:rFonts w:ascii="Times New Roman" w:hAnsi="Times New Roman" w:cs="Times New Roman"/>
                <w:sz w:val="24"/>
                <w:szCs w:val="24"/>
              </w:rPr>
            </w:pPr>
            <w:r w:rsidRPr="005C5149">
              <w:rPr>
                <w:rFonts w:ascii="Times New Roman" w:hAnsi="Times New Roman" w:cs="Times New Roman"/>
                <w:color w:val="000000"/>
                <w:sz w:val="24"/>
                <w:szCs w:val="24"/>
              </w:rPr>
              <w:t>152.855</w:t>
            </w:r>
          </w:p>
        </w:tc>
      </w:tr>
      <w:tr w:rsidRPr="005C5149" w:rsidR="00FA4EF3" w:rsidTr="0039107A" w14:paraId="4AEF9B2A" w14:textId="77777777">
        <w:trPr>
          <w:trHeight w:val="290"/>
        </w:trPr>
        <w:tc>
          <w:tcPr>
            <w:tcW w:w="2405" w:type="dxa"/>
          </w:tcPr>
          <w:p w:rsidRPr="005C5149" w:rsidR="00FA4EF3" w:rsidP="003521D9" w:rsidRDefault="00FA4EF3" w14:paraId="786BCF7F" w14:textId="77777777">
            <w:pPr>
              <w:rPr>
                <w:rFonts w:ascii="Times New Roman" w:hAnsi="Times New Roman" w:cs="Times New Roman"/>
                <w:sz w:val="24"/>
                <w:szCs w:val="24"/>
              </w:rPr>
            </w:pPr>
            <w:r w:rsidRPr="005C5149">
              <w:rPr>
                <w:rFonts w:ascii="Times New Roman" w:hAnsi="Times New Roman" w:cs="Times New Roman"/>
                <w:sz w:val="24"/>
                <w:szCs w:val="24"/>
              </w:rPr>
              <w:t>2014</w:t>
            </w:r>
          </w:p>
        </w:tc>
        <w:tc>
          <w:tcPr>
            <w:tcW w:w="1843" w:type="dxa"/>
            <w:noWrap/>
            <w:hideMark/>
          </w:tcPr>
          <w:p w:rsidRPr="005C5149" w:rsidR="00FA4EF3" w:rsidP="008A1FC6" w:rsidRDefault="00FA4EF3" w14:paraId="5B043199" w14:textId="77777777">
            <w:pPr>
              <w:jc w:val="right"/>
              <w:rPr>
                <w:rFonts w:ascii="Times New Roman" w:hAnsi="Times New Roman" w:cs="Times New Roman"/>
                <w:sz w:val="24"/>
                <w:szCs w:val="24"/>
              </w:rPr>
            </w:pPr>
            <w:r w:rsidRPr="005C5149">
              <w:rPr>
                <w:rFonts w:ascii="Times New Roman" w:hAnsi="Times New Roman" w:cs="Times New Roman"/>
                <w:color w:val="000000"/>
                <w:sz w:val="24"/>
                <w:szCs w:val="24"/>
              </w:rPr>
              <w:t>153.350</w:t>
            </w:r>
          </w:p>
        </w:tc>
      </w:tr>
      <w:tr w:rsidRPr="005C5149" w:rsidR="00FA4EF3" w:rsidTr="0039107A" w14:paraId="06A7B3F6" w14:textId="77777777">
        <w:trPr>
          <w:trHeight w:val="290"/>
        </w:trPr>
        <w:tc>
          <w:tcPr>
            <w:tcW w:w="2405" w:type="dxa"/>
          </w:tcPr>
          <w:p w:rsidRPr="005C5149" w:rsidR="00FA4EF3" w:rsidP="003521D9" w:rsidRDefault="00FA4EF3" w14:paraId="65207944" w14:textId="77777777">
            <w:pPr>
              <w:rPr>
                <w:rFonts w:ascii="Times New Roman" w:hAnsi="Times New Roman" w:cs="Times New Roman"/>
                <w:sz w:val="24"/>
                <w:szCs w:val="24"/>
              </w:rPr>
            </w:pPr>
            <w:r w:rsidRPr="005C5149">
              <w:rPr>
                <w:rFonts w:ascii="Times New Roman" w:hAnsi="Times New Roman" w:cs="Times New Roman"/>
                <w:sz w:val="24"/>
                <w:szCs w:val="24"/>
              </w:rPr>
              <w:t>2015</w:t>
            </w:r>
          </w:p>
        </w:tc>
        <w:tc>
          <w:tcPr>
            <w:tcW w:w="1843" w:type="dxa"/>
            <w:noWrap/>
            <w:hideMark/>
          </w:tcPr>
          <w:p w:rsidRPr="005C5149" w:rsidR="00FA4EF3" w:rsidP="008A1FC6" w:rsidRDefault="00FA4EF3" w14:paraId="29D90BD5" w14:textId="77777777">
            <w:pPr>
              <w:jc w:val="right"/>
              <w:rPr>
                <w:rFonts w:ascii="Times New Roman" w:hAnsi="Times New Roman" w:cs="Times New Roman"/>
                <w:sz w:val="24"/>
                <w:szCs w:val="24"/>
              </w:rPr>
            </w:pPr>
            <w:r w:rsidRPr="005C5149">
              <w:rPr>
                <w:rFonts w:ascii="Times New Roman" w:hAnsi="Times New Roman" w:cs="Times New Roman"/>
                <w:color w:val="000000"/>
                <w:sz w:val="24"/>
                <w:szCs w:val="24"/>
              </w:rPr>
              <w:t>156.292</w:t>
            </w:r>
          </w:p>
        </w:tc>
      </w:tr>
      <w:tr w:rsidRPr="005C5149" w:rsidR="00FA4EF3" w:rsidTr="0039107A" w14:paraId="1737D4B2" w14:textId="77777777">
        <w:trPr>
          <w:trHeight w:val="290"/>
        </w:trPr>
        <w:tc>
          <w:tcPr>
            <w:tcW w:w="2405" w:type="dxa"/>
          </w:tcPr>
          <w:p w:rsidRPr="005C5149" w:rsidR="00FA4EF3" w:rsidP="003521D9" w:rsidRDefault="00FA4EF3" w14:paraId="6AAFA614" w14:textId="77777777">
            <w:pPr>
              <w:rPr>
                <w:rFonts w:ascii="Times New Roman" w:hAnsi="Times New Roman" w:cs="Times New Roman"/>
                <w:sz w:val="24"/>
                <w:szCs w:val="24"/>
              </w:rPr>
            </w:pPr>
            <w:r w:rsidRPr="005C5149">
              <w:rPr>
                <w:rFonts w:ascii="Times New Roman" w:hAnsi="Times New Roman" w:cs="Times New Roman"/>
                <w:sz w:val="24"/>
                <w:szCs w:val="24"/>
              </w:rPr>
              <w:t>2016</w:t>
            </w:r>
          </w:p>
        </w:tc>
        <w:tc>
          <w:tcPr>
            <w:tcW w:w="1843" w:type="dxa"/>
            <w:noWrap/>
            <w:hideMark/>
          </w:tcPr>
          <w:p w:rsidRPr="005C5149" w:rsidR="00FA4EF3" w:rsidP="008A1FC6" w:rsidRDefault="00FA4EF3" w14:paraId="6F833291" w14:textId="77777777">
            <w:pPr>
              <w:jc w:val="right"/>
              <w:rPr>
                <w:rFonts w:ascii="Times New Roman" w:hAnsi="Times New Roman" w:cs="Times New Roman"/>
                <w:sz w:val="24"/>
                <w:szCs w:val="24"/>
              </w:rPr>
            </w:pPr>
            <w:r w:rsidRPr="005C5149">
              <w:rPr>
                <w:rFonts w:ascii="Times New Roman" w:hAnsi="Times New Roman" w:cs="Times New Roman"/>
                <w:color w:val="000000"/>
                <w:sz w:val="24"/>
                <w:szCs w:val="24"/>
              </w:rPr>
              <w:t>158.867</w:t>
            </w:r>
          </w:p>
        </w:tc>
      </w:tr>
      <w:tr w:rsidRPr="005C5149" w:rsidR="00FA4EF3" w:rsidTr="0039107A" w14:paraId="4C6A3A16" w14:textId="77777777">
        <w:trPr>
          <w:trHeight w:val="290"/>
        </w:trPr>
        <w:tc>
          <w:tcPr>
            <w:tcW w:w="2405" w:type="dxa"/>
          </w:tcPr>
          <w:p w:rsidRPr="005C5149" w:rsidR="00FA4EF3" w:rsidP="003521D9" w:rsidRDefault="00FA4EF3" w14:paraId="53E7796B" w14:textId="77777777">
            <w:pPr>
              <w:rPr>
                <w:rFonts w:ascii="Times New Roman" w:hAnsi="Times New Roman" w:cs="Times New Roman"/>
                <w:sz w:val="24"/>
                <w:szCs w:val="24"/>
              </w:rPr>
            </w:pPr>
            <w:r w:rsidRPr="005C5149">
              <w:rPr>
                <w:rFonts w:ascii="Times New Roman" w:hAnsi="Times New Roman" w:cs="Times New Roman"/>
                <w:sz w:val="24"/>
                <w:szCs w:val="24"/>
              </w:rPr>
              <w:t>2017</w:t>
            </w:r>
          </w:p>
        </w:tc>
        <w:tc>
          <w:tcPr>
            <w:tcW w:w="1843" w:type="dxa"/>
            <w:noWrap/>
            <w:hideMark/>
          </w:tcPr>
          <w:p w:rsidRPr="005C5149" w:rsidR="00FA4EF3" w:rsidP="008A1FC6" w:rsidRDefault="00FA4EF3" w14:paraId="7229E605" w14:textId="77777777">
            <w:pPr>
              <w:jc w:val="right"/>
              <w:rPr>
                <w:rFonts w:ascii="Times New Roman" w:hAnsi="Times New Roman" w:cs="Times New Roman"/>
                <w:sz w:val="24"/>
                <w:szCs w:val="24"/>
              </w:rPr>
            </w:pPr>
            <w:r w:rsidRPr="005C5149">
              <w:rPr>
                <w:rFonts w:ascii="Times New Roman" w:hAnsi="Times New Roman" w:cs="Times New Roman"/>
                <w:color w:val="000000"/>
                <w:sz w:val="24"/>
                <w:szCs w:val="24"/>
              </w:rPr>
              <w:t>159.362</w:t>
            </w:r>
          </w:p>
        </w:tc>
      </w:tr>
      <w:tr w:rsidRPr="005C5149" w:rsidR="00FA4EF3" w:rsidTr="0039107A" w14:paraId="6C4EBDA6" w14:textId="77777777">
        <w:trPr>
          <w:trHeight w:val="290"/>
        </w:trPr>
        <w:tc>
          <w:tcPr>
            <w:tcW w:w="2405" w:type="dxa"/>
          </w:tcPr>
          <w:p w:rsidRPr="005C5149" w:rsidR="00FA4EF3" w:rsidP="003521D9" w:rsidRDefault="00FA4EF3" w14:paraId="224349F7" w14:textId="77777777">
            <w:pPr>
              <w:rPr>
                <w:rFonts w:ascii="Times New Roman" w:hAnsi="Times New Roman" w:cs="Times New Roman"/>
                <w:sz w:val="24"/>
                <w:szCs w:val="24"/>
              </w:rPr>
            </w:pPr>
            <w:r w:rsidRPr="005C5149">
              <w:rPr>
                <w:rFonts w:ascii="Times New Roman" w:hAnsi="Times New Roman" w:cs="Times New Roman"/>
                <w:sz w:val="24"/>
                <w:szCs w:val="24"/>
              </w:rPr>
              <w:t>2018</w:t>
            </w:r>
          </w:p>
        </w:tc>
        <w:tc>
          <w:tcPr>
            <w:tcW w:w="1843" w:type="dxa"/>
            <w:noWrap/>
            <w:hideMark/>
          </w:tcPr>
          <w:p w:rsidRPr="005C5149" w:rsidR="00FA4EF3" w:rsidP="008A1FC6" w:rsidRDefault="00FA4EF3" w14:paraId="0A7958C2" w14:textId="77777777">
            <w:pPr>
              <w:jc w:val="right"/>
              <w:rPr>
                <w:rFonts w:ascii="Times New Roman" w:hAnsi="Times New Roman" w:cs="Times New Roman"/>
                <w:sz w:val="24"/>
                <w:szCs w:val="24"/>
              </w:rPr>
            </w:pPr>
            <w:r w:rsidRPr="005C5149">
              <w:rPr>
                <w:rFonts w:ascii="Times New Roman" w:hAnsi="Times New Roman" w:cs="Times New Roman"/>
                <w:color w:val="000000"/>
                <w:sz w:val="24"/>
                <w:szCs w:val="24"/>
              </w:rPr>
              <w:t>161.986</w:t>
            </w:r>
          </w:p>
        </w:tc>
      </w:tr>
      <w:tr w:rsidRPr="005C5149" w:rsidR="00FA4EF3" w:rsidTr="0039107A" w14:paraId="6B0E104B" w14:textId="77777777">
        <w:trPr>
          <w:trHeight w:val="290"/>
        </w:trPr>
        <w:tc>
          <w:tcPr>
            <w:tcW w:w="2405" w:type="dxa"/>
          </w:tcPr>
          <w:p w:rsidRPr="005C5149" w:rsidR="00FA4EF3" w:rsidP="003521D9" w:rsidRDefault="00FA4EF3" w14:paraId="23CE8BD5" w14:textId="77777777">
            <w:pPr>
              <w:rPr>
                <w:rFonts w:ascii="Times New Roman" w:hAnsi="Times New Roman" w:cs="Times New Roman"/>
                <w:sz w:val="24"/>
                <w:szCs w:val="24"/>
              </w:rPr>
            </w:pPr>
            <w:r w:rsidRPr="005C5149">
              <w:rPr>
                <w:rFonts w:ascii="Times New Roman" w:hAnsi="Times New Roman" w:cs="Times New Roman"/>
                <w:sz w:val="24"/>
                <w:szCs w:val="24"/>
              </w:rPr>
              <w:t>2019</w:t>
            </w:r>
          </w:p>
        </w:tc>
        <w:tc>
          <w:tcPr>
            <w:tcW w:w="1843" w:type="dxa"/>
            <w:noWrap/>
            <w:hideMark/>
          </w:tcPr>
          <w:p w:rsidRPr="005C5149" w:rsidR="00FA4EF3" w:rsidP="008A1FC6" w:rsidRDefault="00FA4EF3" w14:paraId="45D72E0A" w14:textId="77777777">
            <w:pPr>
              <w:jc w:val="right"/>
              <w:rPr>
                <w:rFonts w:ascii="Times New Roman" w:hAnsi="Times New Roman" w:cs="Times New Roman"/>
                <w:sz w:val="24"/>
                <w:szCs w:val="24"/>
              </w:rPr>
            </w:pPr>
            <w:r w:rsidRPr="005C5149">
              <w:rPr>
                <w:rFonts w:ascii="Times New Roman" w:hAnsi="Times New Roman" w:cs="Times New Roman"/>
                <w:color w:val="000000"/>
                <w:sz w:val="24"/>
                <w:szCs w:val="24"/>
              </w:rPr>
              <w:t>164.540</w:t>
            </w:r>
          </w:p>
        </w:tc>
      </w:tr>
      <w:tr w:rsidRPr="005C5149" w:rsidR="00FA4EF3" w:rsidTr="0039107A" w14:paraId="7A8F6310" w14:textId="77777777">
        <w:trPr>
          <w:trHeight w:val="290"/>
        </w:trPr>
        <w:tc>
          <w:tcPr>
            <w:tcW w:w="2405" w:type="dxa"/>
          </w:tcPr>
          <w:p w:rsidRPr="005C5149" w:rsidR="00FA4EF3" w:rsidP="003521D9" w:rsidRDefault="00FA4EF3" w14:paraId="15940536" w14:textId="77777777">
            <w:pPr>
              <w:rPr>
                <w:rFonts w:ascii="Times New Roman" w:hAnsi="Times New Roman" w:cs="Times New Roman"/>
                <w:sz w:val="24"/>
                <w:szCs w:val="24"/>
              </w:rPr>
            </w:pPr>
            <w:r w:rsidRPr="005C5149">
              <w:rPr>
                <w:rFonts w:ascii="Times New Roman" w:hAnsi="Times New Roman" w:cs="Times New Roman"/>
                <w:sz w:val="24"/>
                <w:szCs w:val="24"/>
              </w:rPr>
              <w:t>2020</w:t>
            </w:r>
          </w:p>
        </w:tc>
        <w:tc>
          <w:tcPr>
            <w:tcW w:w="1843" w:type="dxa"/>
            <w:noWrap/>
            <w:hideMark/>
          </w:tcPr>
          <w:p w:rsidRPr="005C5149" w:rsidR="00FA4EF3" w:rsidP="008A1FC6" w:rsidRDefault="00FA4EF3" w14:paraId="6A9894BF" w14:textId="77777777">
            <w:pPr>
              <w:jc w:val="right"/>
              <w:rPr>
                <w:rFonts w:ascii="Times New Roman" w:hAnsi="Times New Roman" w:cs="Times New Roman"/>
                <w:sz w:val="24"/>
                <w:szCs w:val="24"/>
              </w:rPr>
            </w:pPr>
            <w:r w:rsidRPr="005C5149">
              <w:rPr>
                <w:rFonts w:ascii="Times New Roman" w:hAnsi="Times New Roman" w:cs="Times New Roman"/>
                <w:color w:val="000000"/>
                <w:sz w:val="24"/>
                <w:szCs w:val="24"/>
              </w:rPr>
              <w:t>167.583</w:t>
            </w:r>
          </w:p>
        </w:tc>
      </w:tr>
      <w:tr w:rsidRPr="005C5149" w:rsidR="00FA4EF3" w:rsidTr="0039107A" w14:paraId="5329D400" w14:textId="77777777">
        <w:trPr>
          <w:trHeight w:val="290"/>
        </w:trPr>
        <w:tc>
          <w:tcPr>
            <w:tcW w:w="2405" w:type="dxa"/>
          </w:tcPr>
          <w:p w:rsidRPr="005C5149" w:rsidR="00FA4EF3" w:rsidP="003521D9" w:rsidRDefault="00FA4EF3" w14:paraId="69D84A6E" w14:textId="77777777">
            <w:pPr>
              <w:rPr>
                <w:rFonts w:ascii="Times New Roman" w:hAnsi="Times New Roman" w:cs="Times New Roman"/>
                <w:sz w:val="24"/>
                <w:szCs w:val="24"/>
              </w:rPr>
            </w:pPr>
            <w:r w:rsidRPr="005C5149">
              <w:rPr>
                <w:rFonts w:ascii="Times New Roman" w:hAnsi="Times New Roman" w:cs="Times New Roman"/>
                <w:sz w:val="24"/>
                <w:szCs w:val="24"/>
              </w:rPr>
              <w:lastRenderedPageBreak/>
              <w:t>2021</w:t>
            </w:r>
          </w:p>
        </w:tc>
        <w:tc>
          <w:tcPr>
            <w:tcW w:w="1843" w:type="dxa"/>
            <w:noWrap/>
            <w:hideMark/>
          </w:tcPr>
          <w:p w:rsidRPr="005C5149" w:rsidR="00FA4EF3" w:rsidP="008A1FC6" w:rsidRDefault="00FA4EF3" w14:paraId="29AC5446" w14:textId="77777777">
            <w:pPr>
              <w:jc w:val="right"/>
              <w:rPr>
                <w:rFonts w:ascii="Times New Roman" w:hAnsi="Times New Roman" w:cs="Times New Roman"/>
                <w:sz w:val="24"/>
                <w:szCs w:val="24"/>
              </w:rPr>
            </w:pPr>
            <w:r w:rsidRPr="005C5149">
              <w:rPr>
                <w:rFonts w:ascii="Times New Roman" w:hAnsi="Times New Roman" w:cs="Times New Roman"/>
                <w:color w:val="000000"/>
                <w:sz w:val="24"/>
                <w:szCs w:val="24"/>
              </w:rPr>
              <w:t>172.008</w:t>
            </w:r>
          </w:p>
        </w:tc>
      </w:tr>
      <w:tr w:rsidRPr="005C5149" w:rsidR="00FA4EF3" w:rsidTr="0039107A" w14:paraId="5F410847" w14:textId="77777777">
        <w:trPr>
          <w:trHeight w:val="290"/>
        </w:trPr>
        <w:tc>
          <w:tcPr>
            <w:tcW w:w="2405" w:type="dxa"/>
          </w:tcPr>
          <w:p w:rsidRPr="005C5149" w:rsidR="00FA4EF3" w:rsidP="003521D9" w:rsidRDefault="00FA4EF3" w14:paraId="06B6E449" w14:textId="77777777">
            <w:pPr>
              <w:rPr>
                <w:rFonts w:ascii="Times New Roman" w:hAnsi="Times New Roman" w:cs="Times New Roman"/>
                <w:sz w:val="24"/>
                <w:szCs w:val="24"/>
              </w:rPr>
            </w:pPr>
            <w:r w:rsidRPr="005C5149">
              <w:rPr>
                <w:rFonts w:ascii="Times New Roman" w:hAnsi="Times New Roman" w:cs="Times New Roman"/>
                <w:sz w:val="24"/>
                <w:szCs w:val="24"/>
              </w:rPr>
              <w:t>2022</w:t>
            </w:r>
          </w:p>
        </w:tc>
        <w:tc>
          <w:tcPr>
            <w:tcW w:w="1843" w:type="dxa"/>
            <w:noWrap/>
            <w:hideMark/>
          </w:tcPr>
          <w:p w:rsidRPr="005C5149" w:rsidR="00FA4EF3" w:rsidP="008A1FC6" w:rsidRDefault="00FA4EF3" w14:paraId="316087A8" w14:textId="77777777">
            <w:pPr>
              <w:jc w:val="right"/>
              <w:rPr>
                <w:rFonts w:ascii="Times New Roman" w:hAnsi="Times New Roman" w:cs="Times New Roman"/>
                <w:sz w:val="24"/>
                <w:szCs w:val="24"/>
              </w:rPr>
            </w:pPr>
            <w:r w:rsidRPr="005C5149">
              <w:rPr>
                <w:rFonts w:ascii="Times New Roman" w:hAnsi="Times New Roman" w:cs="Times New Roman"/>
                <w:color w:val="000000"/>
                <w:sz w:val="24"/>
                <w:szCs w:val="24"/>
              </w:rPr>
              <w:t>172.527</w:t>
            </w:r>
          </w:p>
        </w:tc>
      </w:tr>
      <w:tr w:rsidRPr="005C5149" w:rsidR="00FA4EF3" w:rsidTr="0039107A" w14:paraId="110DB301" w14:textId="77777777">
        <w:trPr>
          <w:trHeight w:val="290"/>
        </w:trPr>
        <w:tc>
          <w:tcPr>
            <w:tcW w:w="2405" w:type="dxa"/>
          </w:tcPr>
          <w:p w:rsidRPr="005C5149" w:rsidR="00FA4EF3" w:rsidP="003521D9" w:rsidRDefault="00FA4EF3" w14:paraId="5CE77A3C" w14:textId="77777777">
            <w:pPr>
              <w:rPr>
                <w:rFonts w:ascii="Times New Roman" w:hAnsi="Times New Roman" w:cs="Times New Roman"/>
                <w:sz w:val="24"/>
                <w:szCs w:val="24"/>
              </w:rPr>
            </w:pPr>
            <w:r w:rsidRPr="005C5149">
              <w:rPr>
                <w:rFonts w:ascii="Times New Roman" w:hAnsi="Times New Roman" w:cs="Times New Roman"/>
                <w:sz w:val="24"/>
                <w:szCs w:val="24"/>
              </w:rPr>
              <w:t>2023</w:t>
            </w:r>
          </w:p>
        </w:tc>
        <w:tc>
          <w:tcPr>
            <w:tcW w:w="1843" w:type="dxa"/>
            <w:noWrap/>
            <w:hideMark/>
          </w:tcPr>
          <w:p w:rsidRPr="005C5149" w:rsidR="00FA4EF3" w:rsidP="008A1FC6" w:rsidRDefault="00FA4EF3" w14:paraId="374945F6" w14:textId="77777777">
            <w:pPr>
              <w:jc w:val="right"/>
              <w:rPr>
                <w:rFonts w:ascii="Times New Roman" w:hAnsi="Times New Roman" w:cs="Times New Roman"/>
                <w:sz w:val="24"/>
                <w:szCs w:val="24"/>
              </w:rPr>
            </w:pPr>
            <w:r w:rsidRPr="005C5149">
              <w:rPr>
                <w:rFonts w:ascii="Times New Roman" w:hAnsi="Times New Roman" w:cs="Times New Roman"/>
                <w:color w:val="000000"/>
                <w:sz w:val="24"/>
                <w:szCs w:val="24"/>
              </w:rPr>
              <w:t>170.203</w:t>
            </w:r>
          </w:p>
        </w:tc>
      </w:tr>
    </w:tbl>
    <w:p w:rsidRPr="005C5149" w:rsidR="00FA4EF3" w:rsidP="00FA4EF3" w:rsidRDefault="00FA4EF3" w14:paraId="5598EF86"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rPr>
        <w:t xml:space="preserve">Bron: </w:t>
      </w:r>
      <w:hyperlink w:history="1" w:anchor="/CBS/nl/dataset/81588NED/table?dl=AE9A3" r:id="rId18">
        <w:proofErr w:type="spellStart"/>
        <w:r w:rsidRPr="005C5149">
          <w:rPr>
            <w:rStyle w:val="Hyperlink"/>
            <w:rFonts w:ascii="Times New Roman" w:hAnsi="Times New Roman" w:cs="Times New Roman"/>
            <w:sz w:val="24"/>
            <w:szCs w:val="24"/>
          </w:rPr>
          <w:t>StatLine</w:t>
        </w:r>
        <w:proofErr w:type="spellEnd"/>
        <w:r w:rsidRPr="005C5149">
          <w:rPr>
            <w:rStyle w:val="Hyperlink"/>
            <w:rFonts w:ascii="Times New Roman" w:hAnsi="Times New Roman" w:cs="Times New Roman"/>
            <w:sz w:val="24"/>
            <w:szCs w:val="24"/>
          </w:rPr>
          <w:t xml:space="preserve"> - Bedrijven; bedrijfsgrootte en rechtsvorm (cbs.nl)</w:t>
        </w:r>
      </w:hyperlink>
    </w:p>
    <w:p w:rsidRPr="005C5149" w:rsidR="00FA4EF3" w:rsidP="00FA4EF3" w:rsidRDefault="00FA4EF3" w14:paraId="6729D06D" w14:textId="77777777">
      <w:pPr>
        <w:spacing w:after="0" w:line="240" w:lineRule="auto"/>
        <w:rPr>
          <w:rFonts w:ascii="Times New Roman" w:hAnsi="Times New Roman" w:cs="Times New Roman"/>
          <w:sz w:val="24"/>
          <w:szCs w:val="24"/>
          <w:u w:val="single"/>
        </w:rPr>
      </w:pPr>
    </w:p>
    <w:p w:rsidRPr="005C5149" w:rsidR="00FA4EF3" w:rsidP="00FA4EF3" w:rsidRDefault="00FA4EF3" w14:paraId="6A67D6A3"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41</w:t>
      </w:r>
    </w:p>
    <w:p w:rsidRPr="005C5149" w:rsidR="00FA4EF3" w:rsidP="00FA4EF3" w:rsidRDefault="00FA4EF3" w14:paraId="2CA20F2C"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Kunt u de ontwikkeling van het totaal aantal besloten vennootschap (bv’s) schetsen per jaar tussen 2009 en 2024 met uitsplitsing per jaar?</w:t>
      </w:r>
    </w:p>
    <w:p w:rsidRPr="005C5149" w:rsidR="00FA4EF3" w:rsidP="00FA4EF3" w:rsidRDefault="00FA4EF3" w14:paraId="602CCA4C" w14:textId="77777777">
      <w:pPr>
        <w:spacing w:after="0" w:line="240" w:lineRule="auto"/>
        <w:rPr>
          <w:rFonts w:ascii="Times New Roman" w:hAnsi="Times New Roman" w:cs="Times New Roman"/>
          <w:sz w:val="24"/>
          <w:szCs w:val="24"/>
        </w:rPr>
      </w:pPr>
    </w:p>
    <w:p w:rsidRPr="005C5149" w:rsidR="00FA4EF3" w:rsidP="00FA4EF3" w:rsidRDefault="00FA4EF3" w14:paraId="3159B21B"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41</w:t>
      </w:r>
    </w:p>
    <w:p w:rsidRPr="005C5149" w:rsidR="00FA4EF3" w:rsidP="00FA4EF3" w:rsidRDefault="00FA4EF3" w14:paraId="5912903F"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rPr>
        <w:t>In de onderstaande tabel wordt de ontwikkeling van het totaal aantal besloten vennootschappen (bv’s) weergegeven tussen 2009 en 2023 op basis van het bedrijvenregister van het CBS. Tussen 2009 en 2023 is het aantal bv’s gestegen van circa 288 duizend naar circa 428 duizend.</w:t>
      </w:r>
      <w:r w:rsidRPr="005C5149">
        <w:rPr>
          <w:rFonts w:ascii="Times New Roman" w:hAnsi="Times New Roman" w:cs="Times New Roman"/>
          <w:sz w:val="24"/>
          <w:szCs w:val="24"/>
          <w:u w:val="single"/>
        </w:rPr>
        <w:t xml:space="preserve"> </w:t>
      </w:r>
    </w:p>
    <w:p w:rsidRPr="005C5149" w:rsidR="00FA4EF3" w:rsidP="00FA4EF3" w:rsidRDefault="00FA4EF3" w14:paraId="3834A3F1" w14:textId="77777777">
      <w:pPr>
        <w:spacing w:after="0" w:line="240" w:lineRule="auto"/>
        <w:rPr>
          <w:rFonts w:ascii="Times New Roman" w:hAnsi="Times New Roman" w:cs="Times New Roman"/>
          <w:sz w:val="24"/>
          <w:szCs w:val="24"/>
        </w:rPr>
      </w:pPr>
    </w:p>
    <w:tbl>
      <w:tblPr>
        <w:tblStyle w:val="Tabelraster"/>
        <w:tblW w:w="0" w:type="auto"/>
        <w:tblLook w:val="04A0" w:firstRow="1" w:lastRow="0" w:firstColumn="1" w:lastColumn="0" w:noHBand="0" w:noVBand="1"/>
      </w:tblPr>
      <w:tblGrid>
        <w:gridCol w:w="2405"/>
        <w:gridCol w:w="1843"/>
      </w:tblGrid>
      <w:tr w:rsidRPr="005C5149" w:rsidR="00FA4EF3" w:rsidTr="0039107A" w14:paraId="5D0E1A2C" w14:textId="77777777">
        <w:trPr>
          <w:trHeight w:val="290"/>
        </w:trPr>
        <w:tc>
          <w:tcPr>
            <w:tcW w:w="2405" w:type="dxa"/>
          </w:tcPr>
          <w:p w:rsidRPr="005C5149" w:rsidR="00FA4EF3" w:rsidP="003521D9" w:rsidRDefault="00FA4EF3" w14:paraId="56823356" w14:textId="77777777">
            <w:pPr>
              <w:rPr>
                <w:rFonts w:ascii="Times New Roman" w:hAnsi="Times New Roman" w:cs="Times New Roman"/>
                <w:b/>
                <w:bCs/>
                <w:sz w:val="24"/>
                <w:szCs w:val="24"/>
              </w:rPr>
            </w:pPr>
            <w:r w:rsidRPr="005C5149">
              <w:rPr>
                <w:rFonts w:ascii="Times New Roman" w:hAnsi="Times New Roman" w:cs="Times New Roman"/>
                <w:b/>
                <w:bCs/>
                <w:sz w:val="24"/>
                <w:szCs w:val="24"/>
              </w:rPr>
              <w:t>Jaar</w:t>
            </w:r>
          </w:p>
        </w:tc>
        <w:tc>
          <w:tcPr>
            <w:tcW w:w="1843" w:type="dxa"/>
            <w:noWrap/>
            <w:hideMark/>
          </w:tcPr>
          <w:p w:rsidRPr="005C5149" w:rsidR="00FA4EF3" w:rsidP="0039107A" w:rsidRDefault="00FA4EF3" w14:paraId="5BF83B77" w14:textId="77777777">
            <w:pPr>
              <w:jc w:val="right"/>
              <w:rPr>
                <w:rFonts w:ascii="Times New Roman" w:hAnsi="Times New Roman" w:cs="Times New Roman"/>
                <w:b/>
                <w:bCs/>
                <w:sz w:val="24"/>
                <w:szCs w:val="24"/>
              </w:rPr>
            </w:pPr>
            <w:proofErr w:type="spellStart"/>
            <w:r w:rsidRPr="005C5149">
              <w:rPr>
                <w:rFonts w:ascii="Times New Roman" w:hAnsi="Times New Roman" w:cs="Times New Roman"/>
                <w:b/>
                <w:bCs/>
                <w:color w:val="000000"/>
                <w:sz w:val="24"/>
                <w:szCs w:val="24"/>
              </w:rPr>
              <w:t>Aantal</w:t>
            </w:r>
            <w:proofErr w:type="spellEnd"/>
            <w:r w:rsidRPr="005C5149">
              <w:rPr>
                <w:rFonts w:ascii="Times New Roman" w:hAnsi="Times New Roman" w:cs="Times New Roman"/>
                <w:b/>
                <w:bCs/>
                <w:color w:val="000000"/>
                <w:sz w:val="24"/>
                <w:szCs w:val="24"/>
              </w:rPr>
              <w:t xml:space="preserve"> BV’s</w:t>
            </w:r>
          </w:p>
        </w:tc>
      </w:tr>
      <w:tr w:rsidRPr="005C5149" w:rsidR="00FA4EF3" w:rsidTr="0039107A" w14:paraId="24479769" w14:textId="77777777">
        <w:trPr>
          <w:trHeight w:val="290"/>
        </w:trPr>
        <w:tc>
          <w:tcPr>
            <w:tcW w:w="2405" w:type="dxa"/>
          </w:tcPr>
          <w:p w:rsidRPr="005C5149" w:rsidR="00FA4EF3" w:rsidP="003521D9" w:rsidRDefault="00FA4EF3" w14:paraId="010EF0F1" w14:textId="77777777">
            <w:pPr>
              <w:rPr>
                <w:rFonts w:ascii="Times New Roman" w:hAnsi="Times New Roman" w:cs="Times New Roman"/>
                <w:sz w:val="24"/>
                <w:szCs w:val="24"/>
              </w:rPr>
            </w:pPr>
            <w:r w:rsidRPr="005C5149">
              <w:rPr>
                <w:rFonts w:ascii="Times New Roman" w:hAnsi="Times New Roman" w:cs="Times New Roman"/>
                <w:sz w:val="24"/>
                <w:szCs w:val="24"/>
              </w:rPr>
              <w:t>2009</w:t>
            </w:r>
          </w:p>
        </w:tc>
        <w:tc>
          <w:tcPr>
            <w:tcW w:w="1843" w:type="dxa"/>
            <w:noWrap/>
            <w:hideMark/>
          </w:tcPr>
          <w:p w:rsidRPr="005C5149" w:rsidR="00FA4EF3" w:rsidP="0039107A" w:rsidRDefault="00FA4EF3" w14:paraId="353DF0B1" w14:textId="77777777">
            <w:pPr>
              <w:jc w:val="right"/>
              <w:rPr>
                <w:rFonts w:ascii="Times New Roman" w:hAnsi="Times New Roman" w:cs="Times New Roman"/>
                <w:sz w:val="24"/>
                <w:szCs w:val="24"/>
              </w:rPr>
            </w:pPr>
            <w:r w:rsidRPr="005C5149">
              <w:rPr>
                <w:rFonts w:ascii="Times New Roman" w:hAnsi="Times New Roman" w:cs="Times New Roman"/>
                <w:color w:val="000000"/>
                <w:sz w:val="24"/>
                <w:szCs w:val="24"/>
              </w:rPr>
              <w:t>287.533</w:t>
            </w:r>
          </w:p>
        </w:tc>
      </w:tr>
      <w:tr w:rsidRPr="005C5149" w:rsidR="00FA4EF3" w:rsidTr="0039107A" w14:paraId="50FE0E26" w14:textId="77777777">
        <w:trPr>
          <w:trHeight w:val="290"/>
        </w:trPr>
        <w:tc>
          <w:tcPr>
            <w:tcW w:w="2405" w:type="dxa"/>
          </w:tcPr>
          <w:p w:rsidRPr="005C5149" w:rsidR="00FA4EF3" w:rsidP="003521D9" w:rsidRDefault="00FA4EF3" w14:paraId="698865B4" w14:textId="77777777">
            <w:pPr>
              <w:rPr>
                <w:rFonts w:ascii="Times New Roman" w:hAnsi="Times New Roman" w:cs="Times New Roman"/>
                <w:sz w:val="24"/>
                <w:szCs w:val="24"/>
              </w:rPr>
            </w:pPr>
            <w:r w:rsidRPr="005C5149">
              <w:rPr>
                <w:rFonts w:ascii="Times New Roman" w:hAnsi="Times New Roman" w:cs="Times New Roman"/>
                <w:sz w:val="24"/>
                <w:szCs w:val="24"/>
              </w:rPr>
              <w:t>2010</w:t>
            </w:r>
          </w:p>
        </w:tc>
        <w:tc>
          <w:tcPr>
            <w:tcW w:w="1843" w:type="dxa"/>
            <w:noWrap/>
            <w:hideMark/>
          </w:tcPr>
          <w:p w:rsidRPr="005C5149" w:rsidR="00FA4EF3" w:rsidP="0039107A" w:rsidRDefault="00FA4EF3" w14:paraId="30B2A8AF" w14:textId="77777777">
            <w:pPr>
              <w:jc w:val="right"/>
              <w:rPr>
                <w:rFonts w:ascii="Times New Roman" w:hAnsi="Times New Roman" w:cs="Times New Roman"/>
                <w:sz w:val="24"/>
                <w:szCs w:val="24"/>
              </w:rPr>
            </w:pPr>
            <w:r w:rsidRPr="005C5149">
              <w:rPr>
                <w:rFonts w:ascii="Times New Roman" w:hAnsi="Times New Roman" w:cs="Times New Roman"/>
                <w:color w:val="000000"/>
                <w:sz w:val="24"/>
                <w:szCs w:val="24"/>
              </w:rPr>
              <w:t>289.940</w:t>
            </w:r>
          </w:p>
        </w:tc>
      </w:tr>
      <w:tr w:rsidRPr="005C5149" w:rsidR="00FA4EF3" w:rsidTr="0039107A" w14:paraId="392920C8" w14:textId="77777777">
        <w:trPr>
          <w:trHeight w:val="290"/>
        </w:trPr>
        <w:tc>
          <w:tcPr>
            <w:tcW w:w="2405" w:type="dxa"/>
          </w:tcPr>
          <w:p w:rsidRPr="005C5149" w:rsidR="00FA4EF3" w:rsidP="003521D9" w:rsidRDefault="00FA4EF3" w14:paraId="3D71BA12" w14:textId="77777777">
            <w:pPr>
              <w:rPr>
                <w:rFonts w:ascii="Times New Roman" w:hAnsi="Times New Roman" w:cs="Times New Roman"/>
                <w:sz w:val="24"/>
                <w:szCs w:val="24"/>
              </w:rPr>
            </w:pPr>
            <w:r w:rsidRPr="005C5149">
              <w:rPr>
                <w:rFonts w:ascii="Times New Roman" w:hAnsi="Times New Roman" w:cs="Times New Roman"/>
                <w:sz w:val="24"/>
                <w:szCs w:val="24"/>
              </w:rPr>
              <w:t>2011</w:t>
            </w:r>
          </w:p>
        </w:tc>
        <w:tc>
          <w:tcPr>
            <w:tcW w:w="1843" w:type="dxa"/>
            <w:noWrap/>
            <w:hideMark/>
          </w:tcPr>
          <w:p w:rsidRPr="005C5149" w:rsidR="00FA4EF3" w:rsidP="0039107A" w:rsidRDefault="00FA4EF3" w14:paraId="4EFC1E74" w14:textId="77777777">
            <w:pPr>
              <w:jc w:val="right"/>
              <w:rPr>
                <w:rFonts w:ascii="Times New Roman" w:hAnsi="Times New Roman" w:cs="Times New Roman"/>
                <w:sz w:val="24"/>
                <w:szCs w:val="24"/>
              </w:rPr>
            </w:pPr>
            <w:r w:rsidRPr="005C5149">
              <w:rPr>
                <w:rFonts w:ascii="Times New Roman" w:hAnsi="Times New Roman" w:cs="Times New Roman"/>
                <w:color w:val="000000"/>
                <w:sz w:val="24"/>
                <w:szCs w:val="24"/>
              </w:rPr>
              <w:t>295.350</w:t>
            </w:r>
          </w:p>
        </w:tc>
      </w:tr>
      <w:tr w:rsidRPr="005C5149" w:rsidR="00FA4EF3" w:rsidTr="0039107A" w14:paraId="27A2FA56" w14:textId="77777777">
        <w:trPr>
          <w:trHeight w:val="290"/>
        </w:trPr>
        <w:tc>
          <w:tcPr>
            <w:tcW w:w="2405" w:type="dxa"/>
          </w:tcPr>
          <w:p w:rsidRPr="005C5149" w:rsidR="00FA4EF3" w:rsidP="003521D9" w:rsidRDefault="00FA4EF3" w14:paraId="79DB6DEC" w14:textId="77777777">
            <w:pPr>
              <w:rPr>
                <w:rFonts w:ascii="Times New Roman" w:hAnsi="Times New Roman" w:cs="Times New Roman"/>
                <w:sz w:val="24"/>
                <w:szCs w:val="24"/>
              </w:rPr>
            </w:pPr>
            <w:r w:rsidRPr="005C5149">
              <w:rPr>
                <w:rFonts w:ascii="Times New Roman" w:hAnsi="Times New Roman" w:cs="Times New Roman"/>
                <w:sz w:val="24"/>
                <w:szCs w:val="24"/>
              </w:rPr>
              <w:t>2012</w:t>
            </w:r>
          </w:p>
        </w:tc>
        <w:tc>
          <w:tcPr>
            <w:tcW w:w="1843" w:type="dxa"/>
            <w:noWrap/>
            <w:hideMark/>
          </w:tcPr>
          <w:p w:rsidRPr="005C5149" w:rsidR="00FA4EF3" w:rsidP="0039107A" w:rsidRDefault="00FA4EF3" w14:paraId="7214EBB2" w14:textId="77777777">
            <w:pPr>
              <w:jc w:val="right"/>
              <w:rPr>
                <w:rFonts w:ascii="Times New Roman" w:hAnsi="Times New Roman" w:cs="Times New Roman"/>
                <w:sz w:val="24"/>
                <w:szCs w:val="24"/>
              </w:rPr>
            </w:pPr>
            <w:r w:rsidRPr="005C5149">
              <w:rPr>
                <w:rFonts w:ascii="Times New Roman" w:hAnsi="Times New Roman" w:cs="Times New Roman"/>
                <w:color w:val="000000"/>
                <w:sz w:val="24"/>
                <w:szCs w:val="24"/>
              </w:rPr>
              <w:t>304.366</w:t>
            </w:r>
          </w:p>
        </w:tc>
      </w:tr>
      <w:tr w:rsidRPr="005C5149" w:rsidR="00FA4EF3" w:rsidTr="0039107A" w14:paraId="18210162" w14:textId="77777777">
        <w:trPr>
          <w:trHeight w:val="290"/>
        </w:trPr>
        <w:tc>
          <w:tcPr>
            <w:tcW w:w="2405" w:type="dxa"/>
          </w:tcPr>
          <w:p w:rsidRPr="005C5149" w:rsidR="00FA4EF3" w:rsidP="003521D9" w:rsidRDefault="00FA4EF3" w14:paraId="326A73A9" w14:textId="77777777">
            <w:pPr>
              <w:rPr>
                <w:rFonts w:ascii="Times New Roman" w:hAnsi="Times New Roman" w:cs="Times New Roman"/>
                <w:sz w:val="24"/>
                <w:szCs w:val="24"/>
              </w:rPr>
            </w:pPr>
            <w:r w:rsidRPr="005C5149">
              <w:rPr>
                <w:rFonts w:ascii="Times New Roman" w:hAnsi="Times New Roman" w:cs="Times New Roman"/>
                <w:sz w:val="24"/>
                <w:szCs w:val="24"/>
              </w:rPr>
              <w:t>2013</w:t>
            </w:r>
          </w:p>
        </w:tc>
        <w:tc>
          <w:tcPr>
            <w:tcW w:w="1843" w:type="dxa"/>
            <w:noWrap/>
            <w:hideMark/>
          </w:tcPr>
          <w:p w:rsidRPr="005C5149" w:rsidR="00FA4EF3" w:rsidP="0039107A" w:rsidRDefault="00FA4EF3" w14:paraId="38E3D9A3" w14:textId="77777777">
            <w:pPr>
              <w:jc w:val="right"/>
              <w:rPr>
                <w:rFonts w:ascii="Times New Roman" w:hAnsi="Times New Roman" w:cs="Times New Roman"/>
                <w:sz w:val="24"/>
                <w:szCs w:val="24"/>
              </w:rPr>
            </w:pPr>
            <w:r w:rsidRPr="005C5149">
              <w:rPr>
                <w:rFonts w:ascii="Times New Roman" w:hAnsi="Times New Roman" w:cs="Times New Roman"/>
                <w:color w:val="000000"/>
                <w:sz w:val="24"/>
                <w:szCs w:val="24"/>
              </w:rPr>
              <w:t>308.726</w:t>
            </w:r>
          </w:p>
        </w:tc>
      </w:tr>
      <w:tr w:rsidRPr="005C5149" w:rsidR="00FA4EF3" w:rsidTr="0039107A" w14:paraId="5E282FB0" w14:textId="77777777">
        <w:trPr>
          <w:trHeight w:val="290"/>
        </w:trPr>
        <w:tc>
          <w:tcPr>
            <w:tcW w:w="2405" w:type="dxa"/>
          </w:tcPr>
          <w:p w:rsidRPr="005C5149" w:rsidR="00FA4EF3" w:rsidP="003521D9" w:rsidRDefault="00FA4EF3" w14:paraId="453EC4CC" w14:textId="77777777">
            <w:pPr>
              <w:rPr>
                <w:rFonts w:ascii="Times New Roman" w:hAnsi="Times New Roman" w:cs="Times New Roman"/>
                <w:sz w:val="24"/>
                <w:szCs w:val="24"/>
              </w:rPr>
            </w:pPr>
            <w:r w:rsidRPr="005C5149">
              <w:rPr>
                <w:rFonts w:ascii="Times New Roman" w:hAnsi="Times New Roman" w:cs="Times New Roman"/>
                <w:sz w:val="24"/>
                <w:szCs w:val="24"/>
              </w:rPr>
              <w:t>2014</w:t>
            </w:r>
          </w:p>
        </w:tc>
        <w:tc>
          <w:tcPr>
            <w:tcW w:w="1843" w:type="dxa"/>
            <w:noWrap/>
            <w:hideMark/>
          </w:tcPr>
          <w:p w:rsidRPr="005C5149" w:rsidR="00FA4EF3" w:rsidP="0039107A" w:rsidRDefault="00FA4EF3" w14:paraId="1410A8CB" w14:textId="77777777">
            <w:pPr>
              <w:jc w:val="right"/>
              <w:rPr>
                <w:rFonts w:ascii="Times New Roman" w:hAnsi="Times New Roman" w:cs="Times New Roman"/>
                <w:sz w:val="24"/>
                <w:szCs w:val="24"/>
              </w:rPr>
            </w:pPr>
            <w:r w:rsidRPr="005C5149">
              <w:rPr>
                <w:rFonts w:ascii="Times New Roman" w:hAnsi="Times New Roman" w:cs="Times New Roman"/>
                <w:color w:val="000000"/>
                <w:sz w:val="24"/>
                <w:szCs w:val="24"/>
              </w:rPr>
              <w:t>314.978</w:t>
            </w:r>
          </w:p>
        </w:tc>
      </w:tr>
      <w:tr w:rsidRPr="005C5149" w:rsidR="00FA4EF3" w:rsidTr="0039107A" w14:paraId="0044EEA1" w14:textId="77777777">
        <w:trPr>
          <w:trHeight w:val="290"/>
        </w:trPr>
        <w:tc>
          <w:tcPr>
            <w:tcW w:w="2405" w:type="dxa"/>
          </w:tcPr>
          <w:p w:rsidRPr="005C5149" w:rsidR="00FA4EF3" w:rsidP="003521D9" w:rsidRDefault="00FA4EF3" w14:paraId="46BA58C4" w14:textId="77777777">
            <w:pPr>
              <w:rPr>
                <w:rFonts w:ascii="Times New Roman" w:hAnsi="Times New Roman" w:cs="Times New Roman"/>
                <w:sz w:val="24"/>
                <w:szCs w:val="24"/>
              </w:rPr>
            </w:pPr>
            <w:r w:rsidRPr="005C5149">
              <w:rPr>
                <w:rFonts w:ascii="Times New Roman" w:hAnsi="Times New Roman" w:cs="Times New Roman"/>
                <w:sz w:val="24"/>
                <w:szCs w:val="24"/>
              </w:rPr>
              <w:t>2015</w:t>
            </w:r>
          </w:p>
        </w:tc>
        <w:tc>
          <w:tcPr>
            <w:tcW w:w="1843" w:type="dxa"/>
            <w:noWrap/>
            <w:hideMark/>
          </w:tcPr>
          <w:p w:rsidRPr="005C5149" w:rsidR="00FA4EF3" w:rsidP="0039107A" w:rsidRDefault="00FA4EF3" w14:paraId="75EC2B45" w14:textId="77777777">
            <w:pPr>
              <w:jc w:val="right"/>
              <w:rPr>
                <w:rFonts w:ascii="Times New Roman" w:hAnsi="Times New Roman" w:cs="Times New Roman"/>
                <w:sz w:val="24"/>
                <w:szCs w:val="24"/>
              </w:rPr>
            </w:pPr>
            <w:r w:rsidRPr="005C5149">
              <w:rPr>
                <w:rFonts w:ascii="Times New Roman" w:hAnsi="Times New Roman" w:cs="Times New Roman"/>
                <w:color w:val="000000"/>
                <w:sz w:val="24"/>
                <w:szCs w:val="24"/>
              </w:rPr>
              <w:t>323.343</w:t>
            </w:r>
          </w:p>
        </w:tc>
      </w:tr>
      <w:tr w:rsidRPr="005C5149" w:rsidR="00FA4EF3" w:rsidTr="0039107A" w14:paraId="0CA9768C" w14:textId="77777777">
        <w:trPr>
          <w:trHeight w:val="290"/>
        </w:trPr>
        <w:tc>
          <w:tcPr>
            <w:tcW w:w="2405" w:type="dxa"/>
          </w:tcPr>
          <w:p w:rsidRPr="005C5149" w:rsidR="00FA4EF3" w:rsidP="003521D9" w:rsidRDefault="00FA4EF3" w14:paraId="6F835400" w14:textId="77777777">
            <w:pPr>
              <w:rPr>
                <w:rFonts w:ascii="Times New Roman" w:hAnsi="Times New Roman" w:cs="Times New Roman"/>
                <w:sz w:val="24"/>
                <w:szCs w:val="24"/>
              </w:rPr>
            </w:pPr>
            <w:r w:rsidRPr="005C5149">
              <w:rPr>
                <w:rFonts w:ascii="Times New Roman" w:hAnsi="Times New Roman" w:cs="Times New Roman"/>
                <w:sz w:val="24"/>
                <w:szCs w:val="24"/>
              </w:rPr>
              <w:t>2016</w:t>
            </w:r>
          </w:p>
        </w:tc>
        <w:tc>
          <w:tcPr>
            <w:tcW w:w="1843" w:type="dxa"/>
            <w:noWrap/>
            <w:hideMark/>
          </w:tcPr>
          <w:p w:rsidRPr="005C5149" w:rsidR="00FA4EF3" w:rsidP="0039107A" w:rsidRDefault="00FA4EF3" w14:paraId="1C3A8914" w14:textId="77777777">
            <w:pPr>
              <w:jc w:val="right"/>
              <w:rPr>
                <w:rFonts w:ascii="Times New Roman" w:hAnsi="Times New Roman" w:cs="Times New Roman"/>
                <w:sz w:val="24"/>
                <w:szCs w:val="24"/>
              </w:rPr>
            </w:pPr>
            <w:r w:rsidRPr="005C5149">
              <w:rPr>
                <w:rFonts w:ascii="Times New Roman" w:hAnsi="Times New Roman" w:cs="Times New Roman"/>
                <w:color w:val="000000"/>
                <w:sz w:val="24"/>
                <w:szCs w:val="24"/>
              </w:rPr>
              <w:t>332.811</w:t>
            </w:r>
          </w:p>
        </w:tc>
      </w:tr>
      <w:tr w:rsidRPr="005C5149" w:rsidR="00FA4EF3" w:rsidTr="0039107A" w14:paraId="5FDDFF11" w14:textId="77777777">
        <w:trPr>
          <w:trHeight w:val="290"/>
        </w:trPr>
        <w:tc>
          <w:tcPr>
            <w:tcW w:w="2405" w:type="dxa"/>
          </w:tcPr>
          <w:p w:rsidRPr="005C5149" w:rsidR="00FA4EF3" w:rsidP="003521D9" w:rsidRDefault="00FA4EF3" w14:paraId="5C3587C3" w14:textId="77777777">
            <w:pPr>
              <w:rPr>
                <w:rFonts w:ascii="Times New Roman" w:hAnsi="Times New Roman" w:cs="Times New Roman"/>
                <w:sz w:val="24"/>
                <w:szCs w:val="24"/>
              </w:rPr>
            </w:pPr>
            <w:r w:rsidRPr="005C5149">
              <w:rPr>
                <w:rFonts w:ascii="Times New Roman" w:hAnsi="Times New Roman" w:cs="Times New Roman"/>
                <w:sz w:val="24"/>
                <w:szCs w:val="24"/>
              </w:rPr>
              <w:t>2017</w:t>
            </w:r>
          </w:p>
        </w:tc>
        <w:tc>
          <w:tcPr>
            <w:tcW w:w="1843" w:type="dxa"/>
            <w:noWrap/>
            <w:hideMark/>
          </w:tcPr>
          <w:p w:rsidRPr="005C5149" w:rsidR="00FA4EF3" w:rsidP="0039107A" w:rsidRDefault="00FA4EF3" w14:paraId="0CA638CE" w14:textId="77777777">
            <w:pPr>
              <w:jc w:val="right"/>
              <w:rPr>
                <w:rFonts w:ascii="Times New Roman" w:hAnsi="Times New Roman" w:cs="Times New Roman"/>
                <w:sz w:val="24"/>
                <w:szCs w:val="24"/>
              </w:rPr>
            </w:pPr>
            <w:r w:rsidRPr="005C5149">
              <w:rPr>
                <w:rFonts w:ascii="Times New Roman" w:hAnsi="Times New Roman" w:cs="Times New Roman"/>
                <w:color w:val="000000"/>
                <w:sz w:val="24"/>
                <w:szCs w:val="24"/>
              </w:rPr>
              <w:t>342.258</w:t>
            </w:r>
          </w:p>
        </w:tc>
      </w:tr>
      <w:tr w:rsidRPr="005C5149" w:rsidR="00FA4EF3" w:rsidTr="0039107A" w14:paraId="06141755" w14:textId="77777777">
        <w:trPr>
          <w:trHeight w:val="290"/>
        </w:trPr>
        <w:tc>
          <w:tcPr>
            <w:tcW w:w="2405" w:type="dxa"/>
          </w:tcPr>
          <w:p w:rsidRPr="005C5149" w:rsidR="00FA4EF3" w:rsidP="003521D9" w:rsidRDefault="00FA4EF3" w14:paraId="628F0CE9" w14:textId="77777777">
            <w:pPr>
              <w:rPr>
                <w:rFonts w:ascii="Times New Roman" w:hAnsi="Times New Roman" w:cs="Times New Roman"/>
                <w:sz w:val="24"/>
                <w:szCs w:val="24"/>
              </w:rPr>
            </w:pPr>
            <w:r w:rsidRPr="005C5149">
              <w:rPr>
                <w:rFonts w:ascii="Times New Roman" w:hAnsi="Times New Roman" w:cs="Times New Roman"/>
                <w:sz w:val="24"/>
                <w:szCs w:val="24"/>
              </w:rPr>
              <w:t>2018</w:t>
            </w:r>
          </w:p>
        </w:tc>
        <w:tc>
          <w:tcPr>
            <w:tcW w:w="1843" w:type="dxa"/>
            <w:noWrap/>
            <w:hideMark/>
          </w:tcPr>
          <w:p w:rsidRPr="005C5149" w:rsidR="00FA4EF3" w:rsidP="0039107A" w:rsidRDefault="00FA4EF3" w14:paraId="24EF2967" w14:textId="77777777">
            <w:pPr>
              <w:jc w:val="right"/>
              <w:rPr>
                <w:rFonts w:ascii="Times New Roman" w:hAnsi="Times New Roman" w:cs="Times New Roman"/>
                <w:sz w:val="24"/>
                <w:szCs w:val="24"/>
              </w:rPr>
            </w:pPr>
            <w:r w:rsidRPr="005C5149">
              <w:rPr>
                <w:rFonts w:ascii="Times New Roman" w:hAnsi="Times New Roman" w:cs="Times New Roman"/>
                <w:color w:val="000000"/>
                <w:sz w:val="24"/>
                <w:szCs w:val="24"/>
              </w:rPr>
              <w:t>353.336</w:t>
            </w:r>
          </w:p>
        </w:tc>
      </w:tr>
      <w:tr w:rsidRPr="005C5149" w:rsidR="00FA4EF3" w:rsidTr="0039107A" w14:paraId="7FE3D4D7" w14:textId="77777777">
        <w:trPr>
          <w:trHeight w:val="290"/>
        </w:trPr>
        <w:tc>
          <w:tcPr>
            <w:tcW w:w="2405" w:type="dxa"/>
          </w:tcPr>
          <w:p w:rsidRPr="005C5149" w:rsidR="00FA4EF3" w:rsidP="003521D9" w:rsidRDefault="00FA4EF3" w14:paraId="4BCFD339" w14:textId="77777777">
            <w:pPr>
              <w:rPr>
                <w:rFonts w:ascii="Times New Roman" w:hAnsi="Times New Roman" w:cs="Times New Roman"/>
                <w:sz w:val="24"/>
                <w:szCs w:val="24"/>
              </w:rPr>
            </w:pPr>
            <w:r w:rsidRPr="005C5149">
              <w:rPr>
                <w:rFonts w:ascii="Times New Roman" w:hAnsi="Times New Roman" w:cs="Times New Roman"/>
                <w:sz w:val="24"/>
                <w:szCs w:val="24"/>
              </w:rPr>
              <w:t>2019</w:t>
            </w:r>
          </w:p>
        </w:tc>
        <w:tc>
          <w:tcPr>
            <w:tcW w:w="1843" w:type="dxa"/>
            <w:noWrap/>
            <w:hideMark/>
          </w:tcPr>
          <w:p w:rsidRPr="005C5149" w:rsidR="00FA4EF3" w:rsidP="0039107A" w:rsidRDefault="00FA4EF3" w14:paraId="7EE70626" w14:textId="77777777">
            <w:pPr>
              <w:jc w:val="right"/>
              <w:rPr>
                <w:rFonts w:ascii="Times New Roman" w:hAnsi="Times New Roman" w:cs="Times New Roman"/>
                <w:sz w:val="24"/>
                <w:szCs w:val="24"/>
              </w:rPr>
            </w:pPr>
            <w:r w:rsidRPr="005C5149">
              <w:rPr>
                <w:rFonts w:ascii="Times New Roman" w:hAnsi="Times New Roman" w:cs="Times New Roman"/>
                <w:color w:val="000000"/>
                <w:sz w:val="24"/>
                <w:szCs w:val="24"/>
              </w:rPr>
              <w:t>363.050</w:t>
            </w:r>
          </w:p>
        </w:tc>
      </w:tr>
      <w:tr w:rsidRPr="005C5149" w:rsidR="00FA4EF3" w:rsidTr="0039107A" w14:paraId="076D3115" w14:textId="77777777">
        <w:trPr>
          <w:trHeight w:val="290"/>
        </w:trPr>
        <w:tc>
          <w:tcPr>
            <w:tcW w:w="2405" w:type="dxa"/>
          </w:tcPr>
          <w:p w:rsidRPr="005C5149" w:rsidR="00FA4EF3" w:rsidP="003521D9" w:rsidRDefault="00FA4EF3" w14:paraId="626931D1" w14:textId="77777777">
            <w:pPr>
              <w:rPr>
                <w:rFonts w:ascii="Times New Roman" w:hAnsi="Times New Roman" w:cs="Times New Roman"/>
                <w:sz w:val="24"/>
                <w:szCs w:val="24"/>
              </w:rPr>
            </w:pPr>
            <w:r w:rsidRPr="005C5149">
              <w:rPr>
                <w:rFonts w:ascii="Times New Roman" w:hAnsi="Times New Roman" w:cs="Times New Roman"/>
                <w:sz w:val="24"/>
                <w:szCs w:val="24"/>
              </w:rPr>
              <w:t>2020</w:t>
            </w:r>
          </w:p>
        </w:tc>
        <w:tc>
          <w:tcPr>
            <w:tcW w:w="1843" w:type="dxa"/>
            <w:noWrap/>
            <w:hideMark/>
          </w:tcPr>
          <w:p w:rsidRPr="005C5149" w:rsidR="00FA4EF3" w:rsidP="0039107A" w:rsidRDefault="00FA4EF3" w14:paraId="78A9068C" w14:textId="77777777">
            <w:pPr>
              <w:jc w:val="right"/>
              <w:rPr>
                <w:rFonts w:ascii="Times New Roman" w:hAnsi="Times New Roman" w:cs="Times New Roman"/>
                <w:sz w:val="24"/>
                <w:szCs w:val="24"/>
              </w:rPr>
            </w:pPr>
            <w:r w:rsidRPr="005C5149">
              <w:rPr>
                <w:rFonts w:ascii="Times New Roman" w:hAnsi="Times New Roman" w:cs="Times New Roman"/>
                <w:color w:val="000000"/>
                <w:sz w:val="24"/>
                <w:szCs w:val="24"/>
              </w:rPr>
              <w:t>374.018</w:t>
            </w:r>
          </w:p>
        </w:tc>
      </w:tr>
      <w:tr w:rsidRPr="005C5149" w:rsidR="00FA4EF3" w:rsidTr="0039107A" w14:paraId="1905E265" w14:textId="77777777">
        <w:trPr>
          <w:trHeight w:val="290"/>
        </w:trPr>
        <w:tc>
          <w:tcPr>
            <w:tcW w:w="2405" w:type="dxa"/>
          </w:tcPr>
          <w:p w:rsidRPr="005C5149" w:rsidR="00FA4EF3" w:rsidP="003521D9" w:rsidRDefault="00FA4EF3" w14:paraId="0300AECD" w14:textId="77777777">
            <w:pPr>
              <w:rPr>
                <w:rFonts w:ascii="Times New Roman" w:hAnsi="Times New Roman" w:cs="Times New Roman"/>
                <w:sz w:val="24"/>
                <w:szCs w:val="24"/>
              </w:rPr>
            </w:pPr>
            <w:r w:rsidRPr="005C5149">
              <w:rPr>
                <w:rFonts w:ascii="Times New Roman" w:hAnsi="Times New Roman" w:cs="Times New Roman"/>
                <w:sz w:val="24"/>
                <w:szCs w:val="24"/>
              </w:rPr>
              <w:t>2021</w:t>
            </w:r>
          </w:p>
        </w:tc>
        <w:tc>
          <w:tcPr>
            <w:tcW w:w="1843" w:type="dxa"/>
            <w:noWrap/>
            <w:hideMark/>
          </w:tcPr>
          <w:p w:rsidRPr="005C5149" w:rsidR="00FA4EF3" w:rsidP="0039107A" w:rsidRDefault="00FA4EF3" w14:paraId="4C3E9C7A" w14:textId="77777777">
            <w:pPr>
              <w:jc w:val="right"/>
              <w:rPr>
                <w:rFonts w:ascii="Times New Roman" w:hAnsi="Times New Roman" w:cs="Times New Roman"/>
                <w:sz w:val="24"/>
                <w:szCs w:val="24"/>
              </w:rPr>
            </w:pPr>
            <w:r w:rsidRPr="005C5149">
              <w:rPr>
                <w:rFonts w:ascii="Times New Roman" w:hAnsi="Times New Roman" w:cs="Times New Roman"/>
                <w:color w:val="000000"/>
                <w:sz w:val="24"/>
                <w:szCs w:val="24"/>
              </w:rPr>
              <w:t>396.711</w:t>
            </w:r>
          </w:p>
        </w:tc>
      </w:tr>
      <w:tr w:rsidRPr="005C5149" w:rsidR="00FA4EF3" w:rsidTr="0039107A" w14:paraId="6D12DD94" w14:textId="77777777">
        <w:trPr>
          <w:trHeight w:val="290"/>
        </w:trPr>
        <w:tc>
          <w:tcPr>
            <w:tcW w:w="2405" w:type="dxa"/>
          </w:tcPr>
          <w:p w:rsidRPr="005C5149" w:rsidR="00FA4EF3" w:rsidP="003521D9" w:rsidRDefault="00FA4EF3" w14:paraId="11CB00A8" w14:textId="77777777">
            <w:pPr>
              <w:rPr>
                <w:rFonts w:ascii="Times New Roman" w:hAnsi="Times New Roman" w:cs="Times New Roman"/>
                <w:sz w:val="24"/>
                <w:szCs w:val="24"/>
              </w:rPr>
            </w:pPr>
            <w:r w:rsidRPr="005C5149">
              <w:rPr>
                <w:rFonts w:ascii="Times New Roman" w:hAnsi="Times New Roman" w:cs="Times New Roman"/>
                <w:sz w:val="24"/>
                <w:szCs w:val="24"/>
              </w:rPr>
              <w:t>2022</w:t>
            </w:r>
          </w:p>
        </w:tc>
        <w:tc>
          <w:tcPr>
            <w:tcW w:w="1843" w:type="dxa"/>
            <w:noWrap/>
            <w:hideMark/>
          </w:tcPr>
          <w:p w:rsidRPr="005C5149" w:rsidR="00FA4EF3" w:rsidP="0039107A" w:rsidRDefault="00FA4EF3" w14:paraId="33E4D6D8" w14:textId="77777777">
            <w:pPr>
              <w:jc w:val="right"/>
              <w:rPr>
                <w:rFonts w:ascii="Times New Roman" w:hAnsi="Times New Roman" w:cs="Times New Roman"/>
                <w:sz w:val="24"/>
                <w:szCs w:val="24"/>
              </w:rPr>
            </w:pPr>
            <w:r w:rsidRPr="005C5149">
              <w:rPr>
                <w:rFonts w:ascii="Times New Roman" w:hAnsi="Times New Roman" w:cs="Times New Roman"/>
                <w:color w:val="000000"/>
                <w:sz w:val="24"/>
                <w:szCs w:val="24"/>
              </w:rPr>
              <w:t>422.441</w:t>
            </w:r>
          </w:p>
        </w:tc>
      </w:tr>
      <w:tr w:rsidRPr="005C5149" w:rsidR="00FA4EF3" w:rsidTr="0039107A" w14:paraId="3EB7603B" w14:textId="77777777">
        <w:trPr>
          <w:trHeight w:val="290"/>
        </w:trPr>
        <w:tc>
          <w:tcPr>
            <w:tcW w:w="2405" w:type="dxa"/>
          </w:tcPr>
          <w:p w:rsidRPr="005C5149" w:rsidR="00FA4EF3" w:rsidP="003521D9" w:rsidRDefault="00FA4EF3" w14:paraId="07CB710D" w14:textId="77777777">
            <w:pPr>
              <w:rPr>
                <w:rFonts w:ascii="Times New Roman" w:hAnsi="Times New Roman" w:cs="Times New Roman"/>
                <w:sz w:val="24"/>
                <w:szCs w:val="24"/>
              </w:rPr>
            </w:pPr>
            <w:r w:rsidRPr="005C5149">
              <w:rPr>
                <w:rFonts w:ascii="Times New Roman" w:hAnsi="Times New Roman" w:cs="Times New Roman"/>
                <w:sz w:val="24"/>
                <w:szCs w:val="24"/>
              </w:rPr>
              <w:t>2023</w:t>
            </w:r>
          </w:p>
        </w:tc>
        <w:tc>
          <w:tcPr>
            <w:tcW w:w="1843" w:type="dxa"/>
            <w:noWrap/>
            <w:hideMark/>
          </w:tcPr>
          <w:p w:rsidRPr="005C5149" w:rsidR="00FA4EF3" w:rsidP="0039107A" w:rsidRDefault="00FA4EF3" w14:paraId="22BCC3FC" w14:textId="77777777">
            <w:pPr>
              <w:jc w:val="right"/>
              <w:rPr>
                <w:rFonts w:ascii="Times New Roman" w:hAnsi="Times New Roman" w:cs="Times New Roman"/>
                <w:sz w:val="24"/>
                <w:szCs w:val="24"/>
              </w:rPr>
            </w:pPr>
            <w:r w:rsidRPr="005C5149">
              <w:rPr>
                <w:rFonts w:ascii="Times New Roman" w:hAnsi="Times New Roman" w:cs="Times New Roman"/>
                <w:color w:val="000000"/>
                <w:sz w:val="24"/>
                <w:szCs w:val="24"/>
              </w:rPr>
              <w:t>427.738</w:t>
            </w:r>
          </w:p>
        </w:tc>
      </w:tr>
    </w:tbl>
    <w:p w:rsidRPr="005C5149" w:rsidR="00FA4EF3" w:rsidP="00FA4EF3" w:rsidRDefault="00FA4EF3" w14:paraId="1BF38E6E"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rPr>
        <w:t xml:space="preserve">Bron: </w:t>
      </w:r>
      <w:hyperlink w:history="1" w:anchor="/CBS/nl/dataset/81588NED/table?dl=AE9A3" r:id="rId19">
        <w:proofErr w:type="spellStart"/>
        <w:r w:rsidRPr="005C5149">
          <w:rPr>
            <w:rStyle w:val="Hyperlink"/>
            <w:rFonts w:ascii="Times New Roman" w:hAnsi="Times New Roman" w:cs="Times New Roman"/>
            <w:sz w:val="24"/>
            <w:szCs w:val="24"/>
          </w:rPr>
          <w:t>StatLine</w:t>
        </w:r>
        <w:proofErr w:type="spellEnd"/>
        <w:r w:rsidRPr="005C5149">
          <w:rPr>
            <w:rStyle w:val="Hyperlink"/>
            <w:rFonts w:ascii="Times New Roman" w:hAnsi="Times New Roman" w:cs="Times New Roman"/>
            <w:sz w:val="24"/>
            <w:szCs w:val="24"/>
          </w:rPr>
          <w:t xml:space="preserve"> - Bedrijven; bedrijfsgrootte en rechtsvorm (cbs.nl)</w:t>
        </w:r>
      </w:hyperlink>
    </w:p>
    <w:p w:rsidRPr="005C5149" w:rsidR="00FA4EF3" w:rsidP="00FA4EF3" w:rsidRDefault="00FA4EF3" w14:paraId="69ABC104" w14:textId="77777777">
      <w:pPr>
        <w:spacing w:after="0" w:line="240" w:lineRule="auto"/>
        <w:rPr>
          <w:rFonts w:ascii="Times New Roman" w:hAnsi="Times New Roman" w:cs="Times New Roman"/>
          <w:sz w:val="24"/>
          <w:szCs w:val="24"/>
          <w:u w:val="single"/>
        </w:rPr>
      </w:pPr>
    </w:p>
    <w:p w:rsidRPr="005C5149" w:rsidR="00FA4EF3" w:rsidP="00FA4EF3" w:rsidRDefault="00FA4EF3" w14:paraId="439047DD"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42</w:t>
      </w:r>
    </w:p>
    <w:p w:rsidRPr="005C5149" w:rsidR="00FA4EF3" w:rsidP="00FA4EF3" w:rsidRDefault="00FA4EF3" w14:paraId="1121B437"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Hoeveel mensen zijn er werkzaam bij werkgevers met minder dan 5 werknemers in dienst? Welk percentage van het totaal aantal werkenden is dat?</w:t>
      </w:r>
      <w:r w:rsidRPr="005C5149">
        <w:rPr>
          <w:rFonts w:ascii="Times New Roman" w:hAnsi="Times New Roman" w:cs="Times New Roman"/>
          <w:sz w:val="24"/>
          <w:szCs w:val="24"/>
        </w:rPr>
        <w:br/>
      </w:r>
    </w:p>
    <w:p w:rsidRPr="005C5149" w:rsidR="00FA4EF3" w:rsidP="00FA4EF3" w:rsidRDefault="00FA4EF3" w14:paraId="550B6E08"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43</w:t>
      </w:r>
    </w:p>
    <w:p w:rsidRPr="005C5149" w:rsidR="00FA4EF3" w:rsidP="00FA4EF3" w:rsidRDefault="00FA4EF3" w14:paraId="328910C2"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Hoeveel mensen zijn er werkzaam bij werkgevers met tussen de 5 en 10 werknemers in dienst? Welk percentage van het totaal aantal werkenden is dat?</w:t>
      </w:r>
    </w:p>
    <w:p w:rsidRPr="005C5149" w:rsidR="00FA4EF3" w:rsidP="00FA4EF3" w:rsidRDefault="00FA4EF3" w14:paraId="4F54B2E0" w14:textId="77777777">
      <w:pPr>
        <w:spacing w:after="0" w:line="240" w:lineRule="auto"/>
        <w:rPr>
          <w:rFonts w:ascii="Times New Roman" w:hAnsi="Times New Roman" w:cs="Times New Roman"/>
          <w:sz w:val="24"/>
          <w:szCs w:val="24"/>
        </w:rPr>
      </w:pPr>
    </w:p>
    <w:p w:rsidRPr="005C5149" w:rsidR="00FA4EF3" w:rsidP="00FA4EF3" w:rsidRDefault="00FA4EF3" w14:paraId="7F5F1164"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44</w:t>
      </w:r>
    </w:p>
    <w:p w:rsidRPr="005C5149" w:rsidR="00FA4EF3" w:rsidP="00FA4EF3" w:rsidRDefault="00FA4EF3" w14:paraId="7D2B173F"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Hoeveel mensen zijn er werkzaam bij werkgevers met tussen de 10 en 25 werknemers in dienst? Welk percentage van het totaal aantal werkenden is dat?</w:t>
      </w:r>
      <w:r w:rsidRPr="005C5149">
        <w:rPr>
          <w:rFonts w:ascii="Times New Roman" w:hAnsi="Times New Roman" w:cs="Times New Roman"/>
          <w:sz w:val="24"/>
          <w:szCs w:val="24"/>
        </w:rPr>
        <w:br/>
      </w:r>
    </w:p>
    <w:p w:rsidRPr="005C5149" w:rsidR="00FA4EF3" w:rsidP="00FA4EF3" w:rsidRDefault="00FA4EF3" w14:paraId="7927B7B5"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45</w:t>
      </w:r>
    </w:p>
    <w:p w:rsidRPr="005C5149" w:rsidR="00FA4EF3" w:rsidP="00FA4EF3" w:rsidRDefault="00FA4EF3" w14:paraId="03BF8348"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Hoeveel mensen zijn er werkzaam bij werkgevers met tussen de 25 en 50 werknemers in dienst? Welk percentage van het totaal aantal werkenden is dat?</w:t>
      </w:r>
    </w:p>
    <w:p w:rsidRPr="005C5149" w:rsidR="00FA4EF3" w:rsidP="00FA4EF3" w:rsidRDefault="00FA4EF3" w14:paraId="651C239E" w14:textId="77777777">
      <w:pPr>
        <w:spacing w:after="0" w:line="240" w:lineRule="auto"/>
        <w:rPr>
          <w:rFonts w:ascii="Times New Roman" w:hAnsi="Times New Roman" w:cs="Times New Roman"/>
          <w:sz w:val="24"/>
          <w:szCs w:val="24"/>
        </w:rPr>
      </w:pPr>
    </w:p>
    <w:p w:rsidRPr="005C5149" w:rsidR="00FA4EF3" w:rsidP="00611541" w:rsidRDefault="00FA4EF3" w14:paraId="038F42AA"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lastRenderedPageBreak/>
        <w:t>Vraag 46</w:t>
      </w:r>
    </w:p>
    <w:p w:rsidRPr="005C5149" w:rsidR="00FA4EF3" w:rsidP="00611541" w:rsidRDefault="00FA4EF3" w14:paraId="29FD1434"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Hoeveel mensen zijn er werkzaam bij werkgevers met tussen de 50 en 100 werknemers in dienst? Welk percentage van het totaal aantal werkenden is dat?</w:t>
      </w:r>
    </w:p>
    <w:p w:rsidRPr="005C5149" w:rsidR="00611541" w:rsidP="00611541" w:rsidRDefault="00611541" w14:paraId="23D3D6C8" w14:textId="77777777">
      <w:pPr>
        <w:spacing w:after="0" w:line="240" w:lineRule="auto"/>
        <w:rPr>
          <w:rFonts w:ascii="Times New Roman" w:hAnsi="Times New Roman" w:cs="Times New Roman"/>
          <w:sz w:val="24"/>
          <w:szCs w:val="24"/>
          <w:u w:val="single"/>
        </w:rPr>
      </w:pPr>
    </w:p>
    <w:p w:rsidRPr="005C5149" w:rsidR="00FA4EF3" w:rsidP="00611541" w:rsidRDefault="00FA4EF3" w14:paraId="6CFCDB51" w14:textId="20883131">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47</w:t>
      </w:r>
    </w:p>
    <w:p w:rsidRPr="005C5149" w:rsidR="00FA4EF3" w:rsidP="00FA4EF3" w:rsidRDefault="00FA4EF3" w14:paraId="3B7696C1"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Hoeveel mensen zijn er werkzaam bij werkgevers met tussen de 100 en 250 werknemers in dienst? Welk percentage van het totaal aantal werkenden is dat?</w:t>
      </w:r>
    </w:p>
    <w:p w:rsidRPr="005C5149" w:rsidR="00FA4EF3" w:rsidP="00FA4EF3" w:rsidRDefault="00FA4EF3" w14:paraId="4F824C58" w14:textId="77777777">
      <w:pPr>
        <w:spacing w:after="0" w:line="240" w:lineRule="auto"/>
        <w:rPr>
          <w:rFonts w:ascii="Times New Roman" w:hAnsi="Times New Roman" w:cs="Times New Roman"/>
          <w:sz w:val="24"/>
          <w:szCs w:val="24"/>
        </w:rPr>
      </w:pPr>
    </w:p>
    <w:p w:rsidRPr="005C5149" w:rsidR="00FA4EF3" w:rsidP="00FA4EF3" w:rsidRDefault="00FA4EF3" w14:paraId="54B7AAD4"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48</w:t>
      </w:r>
    </w:p>
    <w:p w:rsidRPr="005C5149" w:rsidR="00FA4EF3" w:rsidP="00611541" w:rsidRDefault="00FA4EF3" w14:paraId="25215F35"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Hoeveel mensen zijn er werkzaam bij werkgevers met tussen de 250 en 500 werknemers in dienst? Welk percentage van het totaal aantal werkenden is dat?</w:t>
      </w:r>
    </w:p>
    <w:p w:rsidRPr="005C5149" w:rsidR="00611541" w:rsidP="00611541" w:rsidRDefault="00611541" w14:paraId="24189B01" w14:textId="77777777">
      <w:pPr>
        <w:spacing w:after="0" w:line="240" w:lineRule="auto"/>
        <w:rPr>
          <w:rFonts w:ascii="Times New Roman" w:hAnsi="Times New Roman" w:cs="Times New Roman"/>
          <w:sz w:val="24"/>
          <w:szCs w:val="24"/>
          <w:u w:val="single"/>
        </w:rPr>
      </w:pPr>
    </w:p>
    <w:p w:rsidRPr="005C5149" w:rsidR="00FD2132" w:rsidP="00611541" w:rsidRDefault="00FD2132" w14:paraId="6235B2DE" w14:textId="77777777">
      <w:pPr>
        <w:spacing w:after="0" w:line="240" w:lineRule="auto"/>
        <w:rPr>
          <w:rFonts w:ascii="Times New Roman" w:hAnsi="Times New Roman" w:cs="Times New Roman"/>
          <w:sz w:val="24"/>
          <w:szCs w:val="24"/>
          <w:u w:val="single"/>
        </w:rPr>
      </w:pPr>
    </w:p>
    <w:p w:rsidRPr="005C5149" w:rsidR="00FA4EF3" w:rsidP="00611541" w:rsidRDefault="00FA4EF3" w14:paraId="0C4E4614" w14:textId="5D42AEB8">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49</w:t>
      </w:r>
    </w:p>
    <w:p w:rsidRPr="005C5149" w:rsidR="00FA4EF3" w:rsidP="00FA4EF3" w:rsidRDefault="00FA4EF3" w14:paraId="31E32E3B"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Hoeveel mensen zijn er werkzaam bij werkgevers met meer dan 500 werknemers in dienst? Welk percentage van het totaal aantal werkenden is dat?</w:t>
      </w:r>
    </w:p>
    <w:p w:rsidRPr="005C5149" w:rsidR="00FA4EF3" w:rsidP="00FA4EF3" w:rsidRDefault="00FA4EF3" w14:paraId="7371536A" w14:textId="77777777">
      <w:pPr>
        <w:spacing w:after="0" w:line="240" w:lineRule="auto"/>
        <w:rPr>
          <w:rFonts w:ascii="Times New Roman" w:hAnsi="Times New Roman" w:cs="Times New Roman"/>
          <w:sz w:val="24"/>
          <w:szCs w:val="24"/>
        </w:rPr>
      </w:pPr>
    </w:p>
    <w:p w:rsidRPr="005C5149" w:rsidR="00FA4EF3" w:rsidP="00FA4EF3" w:rsidRDefault="00FA4EF3" w14:paraId="5D99FC5F"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42, 43, 44, 45, 46, 47, 48 en 49</w:t>
      </w:r>
    </w:p>
    <w:p w:rsidRPr="005C5149" w:rsidR="00FA4EF3" w:rsidP="00FA4EF3" w:rsidRDefault="00FA4EF3" w14:paraId="7773B3E2"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In de onderstaande tabel wordt het aantal banen van werknemers in december 2023 per bedrijfsgrootte weergegeven. Deze cijfers zijn op basis van de </w:t>
      </w:r>
      <w:proofErr w:type="spellStart"/>
      <w:r w:rsidRPr="005C5149">
        <w:rPr>
          <w:rFonts w:ascii="Times New Roman" w:hAnsi="Times New Roman" w:cs="Times New Roman"/>
          <w:sz w:val="24"/>
          <w:szCs w:val="24"/>
        </w:rPr>
        <w:t>Polisadministratie</w:t>
      </w:r>
      <w:proofErr w:type="spellEnd"/>
      <w:r w:rsidRPr="005C5149">
        <w:rPr>
          <w:rFonts w:ascii="Times New Roman" w:hAnsi="Times New Roman" w:cs="Times New Roman"/>
          <w:sz w:val="24"/>
          <w:szCs w:val="24"/>
        </w:rPr>
        <w:t xml:space="preserve"> en het Algemeen Bedrijvenregister (ABR) van het CBS. Over het aantal werkzame personen per bedrijfsgrootte zijn geen gegevens beschikbaar. Het aantal banen van werknemers geeft wel een goede indicatie van de verdeling van werkgelegenheid naar bedrijfsgrootte. Voor enkele van de gevraagde uitsplitsingen van bedrijfsgroottes is geen data voorhanden; in de onderstaande tabel zijn alle beschikbare uitsplitsingen weergegeven.</w:t>
      </w:r>
    </w:p>
    <w:p w:rsidRPr="005C5149" w:rsidR="00FA4EF3" w:rsidP="00FA4EF3" w:rsidRDefault="00FA4EF3" w14:paraId="2CC8CA1B" w14:textId="77777777">
      <w:pPr>
        <w:spacing w:after="0" w:line="240" w:lineRule="auto"/>
        <w:rPr>
          <w:rFonts w:ascii="Times New Roman" w:hAnsi="Times New Roman" w:cs="Times New Roman"/>
          <w:sz w:val="24"/>
          <w:szCs w:val="24"/>
        </w:rPr>
      </w:pPr>
    </w:p>
    <w:tbl>
      <w:tblPr>
        <w:tblW w:w="82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4A0" w:firstRow="1" w:lastRow="0" w:firstColumn="1" w:lastColumn="0" w:noHBand="0" w:noVBand="1"/>
      </w:tblPr>
      <w:tblGrid>
        <w:gridCol w:w="3249"/>
        <w:gridCol w:w="2416"/>
        <w:gridCol w:w="2554"/>
      </w:tblGrid>
      <w:tr w:rsidRPr="005C5149" w:rsidR="00FA4EF3" w:rsidTr="0039107A" w14:paraId="3F48826F" w14:textId="77777777">
        <w:trPr>
          <w:trHeight w:val="264"/>
        </w:trPr>
        <w:tc>
          <w:tcPr>
            <w:tcW w:w="3249" w:type="dxa"/>
            <w:shd w:val="clear" w:color="auto" w:fill="auto"/>
            <w:noWrap/>
            <w:vAlign w:val="bottom"/>
            <w:hideMark/>
          </w:tcPr>
          <w:p w:rsidRPr="005C5149" w:rsidR="00FA4EF3" w:rsidP="003521D9" w:rsidRDefault="00FA4EF3" w14:paraId="2DFE41F4" w14:textId="77777777">
            <w:pPr>
              <w:spacing w:after="0" w:line="240" w:lineRule="auto"/>
              <w:rPr>
                <w:rFonts w:ascii="Times New Roman" w:hAnsi="Times New Roman" w:eastAsia="Times New Roman" w:cs="Times New Roman"/>
                <w:b/>
                <w:bCs/>
                <w:color w:val="000000"/>
                <w:kern w:val="0"/>
                <w:sz w:val="24"/>
                <w:szCs w:val="24"/>
                <w:lang w:eastAsia="nl-NL"/>
                <w14:ligatures w14:val="none"/>
              </w:rPr>
            </w:pPr>
            <w:r w:rsidRPr="005C5149">
              <w:rPr>
                <w:rFonts w:ascii="Times New Roman" w:hAnsi="Times New Roman" w:eastAsia="Times New Roman" w:cs="Times New Roman"/>
                <w:b/>
                <w:bCs/>
                <w:color w:val="000000"/>
                <w:kern w:val="0"/>
                <w:sz w:val="24"/>
                <w:szCs w:val="24"/>
                <w:lang w:eastAsia="nl-NL"/>
                <w14:ligatures w14:val="none"/>
              </w:rPr>
              <w:t>Bedrijfsgrootte</w:t>
            </w:r>
          </w:p>
        </w:tc>
        <w:tc>
          <w:tcPr>
            <w:tcW w:w="2416" w:type="dxa"/>
            <w:shd w:val="clear" w:color="auto" w:fill="auto"/>
            <w:noWrap/>
            <w:vAlign w:val="bottom"/>
            <w:hideMark/>
          </w:tcPr>
          <w:p w:rsidRPr="005C5149" w:rsidR="00FA4EF3" w:rsidP="003521D9" w:rsidRDefault="00FA4EF3" w14:paraId="0E3506CF" w14:textId="77777777">
            <w:pPr>
              <w:spacing w:after="0" w:line="240" w:lineRule="auto"/>
              <w:rPr>
                <w:rFonts w:ascii="Times New Roman" w:hAnsi="Times New Roman" w:eastAsia="Times New Roman" w:cs="Times New Roman"/>
                <w:b/>
                <w:bCs/>
                <w:color w:val="000000"/>
                <w:kern w:val="0"/>
                <w:sz w:val="24"/>
                <w:szCs w:val="24"/>
                <w:lang w:eastAsia="nl-NL"/>
                <w14:ligatures w14:val="none"/>
              </w:rPr>
            </w:pPr>
            <w:r w:rsidRPr="005C5149">
              <w:rPr>
                <w:rFonts w:ascii="Times New Roman" w:hAnsi="Times New Roman" w:eastAsia="Times New Roman" w:cs="Times New Roman"/>
                <w:b/>
                <w:bCs/>
                <w:color w:val="000000"/>
                <w:kern w:val="0"/>
                <w:sz w:val="24"/>
                <w:szCs w:val="24"/>
                <w:lang w:eastAsia="nl-NL"/>
                <w14:ligatures w14:val="none"/>
              </w:rPr>
              <w:t>Banen van werknemers (x 1000)</w:t>
            </w:r>
          </w:p>
        </w:tc>
        <w:tc>
          <w:tcPr>
            <w:tcW w:w="2554" w:type="dxa"/>
            <w:shd w:val="clear" w:color="auto" w:fill="auto"/>
            <w:noWrap/>
            <w:vAlign w:val="bottom"/>
            <w:hideMark/>
          </w:tcPr>
          <w:p w:rsidRPr="005C5149" w:rsidR="00FA4EF3" w:rsidP="003521D9" w:rsidRDefault="00FA4EF3" w14:paraId="2352EC85" w14:textId="77777777">
            <w:pPr>
              <w:spacing w:after="0" w:line="240" w:lineRule="auto"/>
              <w:rPr>
                <w:rFonts w:ascii="Times New Roman" w:hAnsi="Times New Roman" w:eastAsia="Times New Roman" w:cs="Times New Roman"/>
                <w:b/>
                <w:bCs/>
                <w:color w:val="000000"/>
                <w:kern w:val="0"/>
                <w:sz w:val="24"/>
                <w:szCs w:val="24"/>
                <w:lang w:eastAsia="nl-NL"/>
                <w14:ligatures w14:val="none"/>
              </w:rPr>
            </w:pPr>
            <w:r w:rsidRPr="005C5149">
              <w:rPr>
                <w:rFonts w:ascii="Times New Roman" w:hAnsi="Times New Roman" w:eastAsia="Times New Roman" w:cs="Times New Roman"/>
                <w:b/>
                <w:bCs/>
                <w:color w:val="000000"/>
                <w:kern w:val="0"/>
                <w:sz w:val="24"/>
                <w:szCs w:val="24"/>
                <w:lang w:eastAsia="nl-NL"/>
                <w14:ligatures w14:val="none"/>
              </w:rPr>
              <w:t>Aandeel totaal aantal banen van werknemers</w:t>
            </w:r>
          </w:p>
        </w:tc>
      </w:tr>
      <w:tr w:rsidRPr="005C5149" w:rsidR="00FA4EF3" w:rsidTr="0039107A" w14:paraId="3840F1DE" w14:textId="77777777">
        <w:trPr>
          <w:trHeight w:val="264"/>
        </w:trPr>
        <w:tc>
          <w:tcPr>
            <w:tcW w:w="3249" w:type="dxa"/>
            <w:shd w:val="clear" w:color="auto" w:fill="auto"/>
            <w:noWrap/>
            <w:vAlign w:val="bottom"/>
            <w:hideMark/>
          </w:tcPr>
          <w:p w:rsidRPr="005C5149" w:rsidR="00FA4EF3" w:rsidP="003521D9" w:rsidRDefault="00FA4EF3" w14:paraId="5BC0A72D"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0  tot 10 werkzame personen</w:t>
            </w:r>
          </w:p>
        </w:tc>
        <w:tc>
          <w:tcPr>
            <w:tcW w:w="2416" w:type="dxa"/>
            <w:shd w:val="clear" w:color="auto" w:fill="auto"/>
            <w:noWrap/>
            <w:vAlign w:val="bottom"/>
            <w:hideMark/>
          </w:tcPr>
          <w:p w:rsidRPr="005C5149" w:rsidR="00FA4EF3" w:rsidP="003521D9" w:rsidRDefault="00FA4EF3" w14:paraId="08DA54CC" w14:textId="233AD548">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1</w:t>
            </w:r>
            <w:r w:rsidRPr="005C5149" w:rsidR="0039107A">
              <w:rPr>
                <w:rFonts w:ascii="Times New Roman" w:hAnsi="Times New Roman" w:eastAsia="Times New Roman" w:cs="Times New Roman"/>
                <w:color w:val="000000"/>
                <w:kern w:val="0"/>
                <w:sz w:val="24"/>
                <w:szCs w:val="24"/>
                <w:lang w:eastAsia="nl-NL"/>
                <w14:ligatures w14:val="none"/>
              </w:rPr>
              <w:t>.</w:t>
            </w:r>
            <w:r w:rsidRPr="005C5149">
              <w:rPr>
                <w:rFonts w:ascii="Times New Roman" w:hAnsi="Times New Roman" w:eastAsia="Times New Roman" w:cs="Times New Roman"/>
                <w:color w:val="000000"/>
                <w:kern w:val="0"/>
                <w:sz w:val="24"/>
                <w:szCs w:val="24"/>
                <w:lang w:eastAsia="nl-NL"/>
                <w14:ligatures w14:val="none"/>
              </w:rPr>
              <w:t>305</w:t>
            </w:r>
          </w:p>
        </w:tc>
        <w:tc>
          <w:tcPr>
            <w:tcW w:w="2554" w:type="dxa"/>
            <w:shd w:val="clear" w:color="auto" w:fill="auto"/>
            <w:noWrap/>
            <w:vAlign w:val="bottom"/>
            <w:hideMark/>
          </w:tcPr>
          <w:p w:rsidRPr="005C5149" w:rsidR="00FA4EF3" w:rsidP="003521D9" w:rsidRDefault="00FA4EF3" w14:paraId="3AF3DBB8"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14%</w:t>
            </w:r>
          </w:p>
        </w:tc>
      </w:tr>
      <w:tr w:rsidRPr="005C5149" w:rsidR="00FA4EF3" w:rsidTr="0039107A" w14:paraId="03B6FC3C" w14:textId="77777777">
        <w:trPr>
          <w:trHeight w:val="264"/>
        </w:trPr>
        <w:tc>
          <w:tcPr>
            <w:tcW w:w="3249" w:type="dxa"/>
            <w:shd w:val="clear" w:color="auto" w:fill="auto"/>
            <w:noWrap/>
            <w:vAlign w:val="bottom"/>
            <w:hideMark/>
          </w:tcPr>
          <w:p w:rsidRPr="005C5149" w:rsidR="00FA4EF3" w:rsidP="003521D9" w:rsidRDefault="00FA4EF3" w14:paraId="2E8BAB30"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10  tot 50 werkzame personen</w:t>
            </w:r>
          </w:p>
        </w:tc>
        <w:tc>
          <w:tcPr>
            <w:tcW w:w="2416" w:type="dxa"/>
            <w:shd w:val="clear" w:color="auto" w:fill="auto"/>
            <w:noWrap/>
            <w:vAlign w:val="bottom"/>
            <w:hideMark/>
          </w:tcPr>
          <w:p w:rsidRPr="005C5149" w:rsidR="00FA4EF3" w:rsidP="003521D9" w:rsidRDefault="00FA4EF3" w14:paraId="3F332C9A" w14:textId="2314EE98">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1</w:t>
            </w:r>
            <w:r w:rsidRPr="005C5149" w:rsidR="0039107A">
              <w:rPr>
                <w:rFonts w:ascii="Times New Roman" w:hAnsi="Times New Roman" w:eastAsia="Times New Roman" w:cs="Times New Roman"/>
                <w:color w:val="000000"/>
                <w:kern w:val="0"/>
                <w:sz w:val="24"/>
                <w:szCs w:val="24"/>
                <w:lang w:eastAsia="nl-NL"/>
                <w14:ligatures w14:val="none"/>
              </w:rPr>
              <w:t>.</w:t>
            </w:r>
            <w:r w:rsidRPr="005C5149">
              <w:rPr>
                <w:rFonts w:ascii="Times New Roman" w:hAnsi="Times New Roman" w:eastAsia="Times New Roman" w:cs="Times New Roman"/>
                <w:color w:val="000000"/>
                <w:kern w:val="0"/>
                <w:sz w:val="24"/>
                <w:szCs w:val="24"/>
                <w:lang w:eastAsia="nl-NL"/>
                <w14:ligatures w14:val="none"/>
              </w:rPr>
              <w:t>448</w:t>
            </w:r>
          </w:p>
        </w:tc>
        <w:tc>
          <w:tcPr>
            <w:tcW w:w="2554" w:type="dxa"/>
            <w:shd w:val="clear" w:color="auto" w:fill="auto"/>
            <w:noWrap/>
            <w:vAlign w:val="bottom"/>
            <w:hideMark/>
          </w:tcPr>
          <w:p w:rsidRPr="005C5149" w:rsidR="00FA4EF3" w:rsidP="003521D9" w:rsidRDefault="00FA4EF3" w14:paraId="2942D375"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16%</w:t>
            </w:r>
          </w:p>
        </w:tc>
      </w:tr>
      <w:tr w:rsidRPr="005C5149" w:rsidR="00FA4EF3" w:rsidTr="0039107A" w14:paraId="5C921DF7" w14:textId="77777777">
        <w:trPr>
          <w:trHeight w:val="264"/>
        </w:trPr>
        <w:tc>
          <w:tcPr>
            <w:tcW w:w="3249" w:type="dxa"/>
            <w:shd w:val="clear" w:color="auto" w:fill="auto"/>
            <w:noWrap/>
            <w:vAlign w:val="bottom"/>
            <w:hideMark/>
          </w:tcPr>
          <w:p w:rsidRPr="005C5149" w:rsidR="00FA4EF3" w:rsidP="003521D9" w:rsidRDefault="00FA4EF3" w14:paraId="1DF73D46"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50  tot 100 werkzame personen</w:t>
            </w:r>
          </w:p>
        </w:tc>
        <w:tc>
          <w:tcPr>
            <w:tcW w:w="2416" w:type="dxa"/>
            <w:shd w:val="clear" w:color="auto" w:fill="auto"/>
            <w:noWrap/>
            <w:vAlign w:val="bottom"/>
            <w:hideMark/>
          </w:tcPr>
          <w:p w:rsidRPr="005C5149" w:rsidR="00FA4EF3" w:rsidP="003521D9" w:rsidRDefault="00FA4EF3" w14:paraId="30F6781A"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637</w:t>
            </w:r>
          </w:p>
        </w:tc>
        <w:tc>
          <w:tcPr>
            <w:tcW w:w="2554" w:type="dxa"/>
            <w:shd w:val="clear" w:color="auto" w:fill="auto"/>
            <w:noWrap/>
            <w:vAlign w:val="bottom"/>
            <w:hideMark/>
          </w:tcPr>
          <w:p w:rsidRPr="005C5149" w:rsidR="00FA4EF3" w:rsidP="003521D9" w:rsidRDefault="00FA4EF3" w14:paraId="7A6A56D5"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7%</w:t>
            </w:r>
          </w:p>
        </w:tc>
      </w:tr>
      <w:tr w:rsidRPr="005C5149" w:rsidR="00FA4EF3" w:rsidTr="0039107A" w14:paraId="74268DE3" w14:textId="77777777">
        <w:trPr>
          <w:trHeight w:val="264"/>
        </w:trPr>
        <w:tc>
          <w:tcPr>
            <w:tcW w:w="3249" w:type="dxa"/>
            <w:shd w:val="clear" w:color="auto" w:fill="auto"/>
            <w:noWrap/>
            <w:vAlign w:val="bottom"/>
            <w:hideMark/>
          </w:tcPr>
          <w:p w:rsidRPr="005C5149" w:rsidR="00FA4EF3" w:rsidP="003521D9" w:rsidRDefault="00FA4EF3" w14:paraId="6C947ED8"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100  tot 500 werkzame personen</w:t>
            </w:r>
          </w:p>
        </w:tc>
        <w:tc>
          <w:tcPr>
            <w:tcW w:w="2416" w:type="dxa"/>
            <w:shd w:val="clear" w:color="auto" w:fill="auto"/>
            <w:noWrap/>
            <w:vAlign w:val="bottom"/>
            <w:hideMark/>
          </w:tcPr>
          <w:p w:rsidRPr="005C5149" w:rsidR="00FA4EF3" w:rsidP="003521D9" w:rsidRDefault="00FA4EF3" w14:paraId="17D316D0" w14:textId="751202F9">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1</w:t>
            </w:r>
            <w:r w:rsidRPr="005C5149" w:rsidR="0039107A">
              <w:rPr>
                <w:rFonts w:ascii="Times New Roman" w:hAnsi="Times New Roman" w:eastAsia="Times New Roman" w:cs="Times New Roman"/>
                <w:color w:val="000000"/>
                <w:kern w:val="0"/>
                <w:sz w:val="24"/>
                <w:szCs w:val="24"/>
                <w:lang w:eastAsia="nl-NL"/>
                <w14:ligatures w14:val="none"/>
              </w:rPr>
              <w:t>.</w:t>
            </w:r>
            <w:r w:rsidRPr="005C5149">
              <w:rPr>
                <w:rFonts w:ascii="Times New Roman" w:hAnsi="Times New Roman" w:eastAsia="Times New Roman" w:cs="Times New Roman"/>
                <w:color w:val="000000"/>
                <w:kern w:val="0"/>
                <w:sz w:val="24"/>
                <w:szCs w:val="24"/>
                <w:lang w:eastAsia="nl-NL"/>
                <w14:ligatures w14:val="none"/>
              </w:rPr>
              <w:t>712</w:t>
            </w:r>
          </w:p>
        </w:tc>
        <w:tc>
          <w:tcPr>
            <w:tcW w:w="2554" w:type="dxa"/>
            <w:shd w:val="clear" w:color="auto" w:fill="auto"/>
            <w:noWrap/>
            <w:vAlign w:val="bottom"/>
            <w:hideMark/>
          </w:tcPr>
          <w:p w:rsidRPr="005C5149" w:rsidR="00FA4EF3" w:rsidP="003521D9" w:rsidRDefault="00FA4EF3" w14:paraId="181EE43C"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19%</w:t>
            </w:r>
          </w:p>
        </w:tc>
      </w:tr>
      <w:tr w:rsidRPr="005C5149" w:rsidR="00FA4EF3" w:rsidTr="0039107A" w14:paraId="37AD702C" w14:textId="77777777">
        <w:trPr>
          <w:trHeight w:val="264"/>
        </w:trPr>
        <w:tc>
          <w:tcPr>
            <w:tcW w:w="3249" w:type="dxa"/>
            <w:shd w:val="clear" w:color="auto" w:fill="auto"/>
            <w:noWrap/>
            <w:vAlign w:val="bottom"/>
            <w:hideMark/>
          </w:tcPr>
          <w:p w:rsidRPr="005C5149" w:rsidR="00FA4EF3" w:rsidP="003521D9" w:rsidRDefault="00FA4EF3" w14:paraId="061E313C"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500 werkzame personen of meer</w:t>
            </w:r>
          </w:p>
        </w:tc>
        <w:tc>
          <w:tcPr>
            <w:tcW w:w="2416" w:type="dxa"/>
            <w:shd w:val="clear" w:color="auto" w:fill="auto"/>
            <w:noWrap/>
            <w:vAlign w:val="bottom"/>
            <w:hideMark/>
          </w:tcPr>
          <w:p w:rsidRPr="005C5149" w:rsidR="00FA4EF3" w:rsidP="003521D9" w:rsidRDefault="00FA4EF3" w14:paraId="4F537056" w14:textId="4F090EC8">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3</w:t>
            </w:r>
            <w:r w:rsidRPr="005C5149" w:rsidR="0039107A">
              <w:rPr>
                <w:rFonts w:ascii="Times New Roman" w:hAnsi="Times New Roman" w:eastAsia="Times New Roman" w:cs="Times New Roman"/>
                <w:color w:val="000000"/>
                <w:kern w:val="0"/>
                <w:sz w:val="24"/>
                <w:szCs w:val="24"/>
                <w:lang w:eastAsia="nl-NL"/>
                <w14:ligatures w14:val="none"/>
              </w:rPr>
              <w:t>.</w:t>
            </w:r>
            <w:r w:rsidRPr="005C5149">
              <w:rPr>
                <w:rFonts w:ascii="Times New Roman" w:hAnsi="Times New Roman" w:eastAsia="Times New Roman" w:cs="Times New Roman"/>
                <w:color w:val="000000"/>
                <w:kern w:val="0"/>
                <w:sz w:val="24"/>
                <w:szCs w:val="24"/>
                <w:lang w:eastAsia="nl-NL"/>
                <w14:ligatures w14:val="none"/>
              </w:rPr>
              <w:t>917</w:t>
            </w:r>
          </w:p>
        </w:tc>
        <w:tc>
          <w:tcPr>
            <w:tcW w:w="2554" w:type="dxa"/>
            <w:shd w:val="clear" w:color="auto" w:fill="auto"/>
            <w:noWrap/>
            <w:vAlign w:val="bottom"/>
            <w:hideMark/>
          </w:tcPr>
          <w:p w:rsidRPr="005C5149" w:rsidR="00FA4EF3" w:rsidP="003521D9" w:rsidRDefault="00FA4EF3" w14:paraId="4F096D28"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43%</w:t>
            </w:r>
          </w:p>
        </w:tc>
      </w:tr>
    </w:tbl>
    <w:p w:rsidRPr="005C5149" w:rsidR="00FA4EF3" w:rsidP="00FA4EF3" w:rsidRDefault="00FA4EF3" w14:paraId="13B51D41"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Bron: </w:t>
      </w:r>
      <w:hyperlink w:history="1" w:anchor="/CBS/nl/dataset/83583NED/table?dl=AE98A" r:id="rId20">
        <w:proofErr w:type="spellStart"/>
        <w:r w:rsidRPr="005C5149">
          <w:rPr>
            <w:rStyle w:val="Hyperlink"/>
            <w:rFonts w:ascii="Times New Roman" w:hAnsi="Times New Roman" w:cs="Times New Roman"/>
            <w:sz w:val="24"/>
            <w:szCs w:val="24"/>
          </w:rPr>
          <w:t>StatLine</w:t>
        </w:r>
        <w:proofErr w:type="spellEnd"/>
        <w:r w:rsidRPr="005C5149">
          <w:rPr>
            <w:rStyle w:val="Hyperlink"/>
            <w:rFonts w:ascii="Times New Roman" w:hAnsi="Times New Roman" w:cs="Times New Roman"/>
            <w:sz w:val="24"/>
            <w:szCs w:val="24"/>
          </w:rPr>
          <w:t xml:space="preserve"> - Banen van werknemers; bedrijfsgrootte en economische activiteit (cbs.nl)</w:t>
        </w:r>
      </w:hyperlink>
    </w:p>
    <w:p w:rsidRPr="005C5149" w:rsidR="00FA4EF3" w:rsidP="00FA4EF3" w:rsidRDefault="00FA4EF3" w14:paraId="26301537" w14:textId="77777777">
      <w:pPr>
        <w:spacing w:after="0" w:line="240" w:lineRule="auto"/>
        <w:rPr>
          <w:rFonts w:ascii="Times New Roman" w:hAnsi="Times New Roman" w:cs="Times New Roman"/>
          <w:sz w:val="24"/>
          <w:szCs w:val="24"/>
        </w:rPr>
      </w:pPr>
    </w:p>
    <w:p w:rsidRPr="005C5149" w:rsidR="00FA4EF3" w:rsidP="00FA4EF3" w:rsidRDefault="00FA4EF3" w14:paraId="58BE9171"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50</w:t>
      </w:r>
    </w:p>
    <w:p w:rsidRPr="005C5149" w:rsidR="00FA4EF3" w:rsidP="00FA4EF3" w:rsidRDefault="00FA4EF3" w14:paraId="21DE8EB1"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Hoeveel mensen hebben een arbeidscontract voor onbepaalde tijd? Welk percentage van het totaal aantal werkenden is dat? Welk percentage van de totale beroepsbevolking is dat? Kunt u de ontwikkeling schetsen tussen 2009 en 2024 uitgesplitst per jaar?</w:t>
      </w:r>
    </w:p>
    <w:p w:rsidRPr="005C5149" w:rsidR="00FA4EF3" w:rsidP="00FA4EF3" w:rsidRDefault="00FA4EF3" w14:paraId="7214F2B1" w14:textId="77777777">
      <w:pPr>
        <w:spacing w:after="0" w:line="240" w:lineRule="auto"/>
        <w:rPr>
          <w:rFonts w:ascii="Times New Roman" w:hAnsi="Times New Roman" w:cs="Times New Roman"/>
          <w:sz w:val="24"/>
          <w:szCs w:val="24"/>
        </w:rPr>
      </w:pPr>
    </w:p>
    <w:p w:rsidRPr="005C5149" w:rsidR="00FA4EF3" w:rsidP="00FA4EF3" w:rsidRDefault="00FA4EF3" w14:paraId="28AF5AB3"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50</w:t>
      </w:r>
    </w:p>
    <w:p w:rsidRPr="005C5149" w:rsidR="00FA4EF3" w:rsidP="00FA4EF3" w:rsidRDefault="00FA4EF3" w14:paraId="6A375C2B"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In de onderstaande tabel wordt de ontwikkeling van het totaal aantal werknemers met een vaste arbeidsrelatie weergegeven van 2013 tot en met 2023 op basis van de Enquête Beroepsbevolking (EBB). Het gaat hierbij om werknemers met een arbeidsovereenkomst voor onbepaalde tijd én een vast aantal uren per week. In het tweede kwartaal van 2024 werkte ongeveer 5.5 miljoen mensen op basis van een vaste arbeidsrelatie. Dit is 56% van het totaal aantal werkenden en 54% van de totale beroepsbevolking. Voor de jaren 2009 tot 2012 is er </w:t>
      </w:r>
      <w:r w:rsidRPr="005C5149">
        <w:rPr>
          <w:rFonts w:ascii="Times New Roman" w:hAnsi="Times New Roman" w:cs="Times New Roman"/>
          <w:sz w:val="24"/>
          <w:szCs w:val="24"/>
        </w:rPr>
        <w:lastRenderedPageBreak/>
        <w:t>weliswaar data beschikbaar, maar deze cijfers zijn niet zonder meer vergelijkbaar vanwege wijzigingen in het onderzoeksdesign en de vragenlijst van de EBB.</w:t>
      </w:r>
    </w:p>
    <w:p w:rsidRPr="005C5149" w:rsidR="00FA4EF3" w:rsidP="00FA4EF3" w:rsidRDefault="00FA4EF3" w14:paraId="38130B1E" w14:textId="77777777">
      <w:pPr>
        <w:spacing w:after="0" w:line="240" w:lineRule="auto"/>
        <w:rPr>
          <w:rFonts w:ascii="Times New Roman" w:hAnsi="Times New Roman" w:cs="Times New Roman"/>
          <w:sz w:val="24"/>
          <w:szCs w:val="24"/>
        </w:rPr>
      </w:pPr>
    </w:p>
    <w:tbl>
      <w:tblPr>
        <w:tblStyle w:val="Tabelraster"/>
        <w:tblW w:w="0" w:type="auto"/>
        <w:tblLayout w:type="fixed"/>
        <w:tblLook w:val="04A0" w:firstRow="1" w:lastRow="0" w:firstColumn="1" w:lastColumn="0" w:noHBand="0" w:noVBand="1"/>
      </w:tblPr>
      <w:tblGrid>
        <w:gridCol w:w="1271"/>
        <w:gridCol w:w="3047"/>
        <w:gridCol w:w="3190"/>
      </w:tblGrid>
      <w:tr w:rsidRPr="005C5149" w:rsidR="00FA4EF3" w:rsidTr="003521D9" w14:paraId="6ABAA65D" w14:textId="77777777">
        <w:trPr>
          <w:trHeight w:val="290"/>
        </w:trPr>
        <w:tc>
          <w:tcPr>
            <w:tcW w:w="1271" w:type="dxa"/>
          </w:tcPr>
          <w:p w:rsidRPr="005C5149" w:rsidR="00FA4EF3" w:rsidP="003521D9" w:rsidRDefault="00FA4EF3" w14:paraId="4D9E3EA3" w14:textId="77777777">
            <w:pPr>
              <w:rPr>
                <w:rFonts w:ascii="Times New Roman" w:hAnsi="Times New Roman" w:cs="Times New Roman"/>
                <w:b/>
                <w:bCs/>
                <w:sz w:val="24"/>
                <w:szCs w:val="24"/>
              </w:rPr>
            </w:pPr>
            <w:r w:rsidRPr="005C5149">
              <w:rPr>
                <w:rFonts w:ascii="Times New Roman" w:hAnsi="Times New Roman" w:cs="Times New Roman"/>
                <w:b/>
                <w:bCs/>
                <w:sz w:val="24"/>
                <w:szCs w:val="24"/>
              </w:rPr>
              <w:t>Jaar</w:t>
            </w:r>
          </w:p>
        </w:tc>
        <w:tc>
          <w:tcPr>
            <w:tcW w:w="3047" w:type="dxa"/>
            <w:noWrap/>
            <w:vAlign w:val="bottom"/>
            <w:hideMark/>
          </w:tcPr>
          <w:p w:rsidRPr="005C5149" w:rsidR="00FA4EF3" w:rsidP="0039107A" w:rsidRDefault="00FA4EF3" w14:paraId="4AD5CAA8" w14:textId="77777777">
            <w:pPr>
              <w:jc w:val="right"/>
              <w:rPr>
                <w:rFonts w:ascii="Times New Roman" w:hAnsi="Times New Roman" w:cs="Times New Roman"/>
                <w:b/>
                <w:bCs/>
                <w:sz w:val="24"/>
                <w:szCs w:val="24"/>
                <w:lang w:val="nl-NL"/>
              </w:rPr>
            </w:pPr>
            <w:r w:rsidRPr="005C5149">
              <w:rPr>
                <w:rFonts w:ascii="Times New Roman" w:hAnsi="Times New Roman" w:cs="Times New Roman"/>
                <w:b/>
                <w:bCs/>
                <w:sz w:val="24"/>
                <w:szCs w:val="24"/>
                <w:lang w:val="nl-NL"/>
              </w:rPr>
              <w:t>Werknemer met vaste arbeidsrelatie (x 1000)</w:t>
            </w:r>
          </w:p>
        </w:tc>
        <w:tc>
          <w:tcPr>
            <w:tcW w:w="3190" w:type="dxa"/>
          </w:tcPr>
          <w:p w:rsidRPr="005C5149" w:rsidR="00FA4EF3" w:rsidP="0039107A" w:rsidRDefault="00FA4EF3" w14:paraId="06CC67E6" w14:textId="77777777">
            <w:pPr>
              <w:jc w:val="right"/>
              <w:rPr>
                <w:rFonts w:ascii="Times New Roman" w:hAnsi="Times New Roman" w:cs="Times New Roman"/>
                <w:b/>
                <w:bCs/>
                <w:sz w:val="24"/>
                <w:szCs w:val="24"/>
                <w:lang w:val="nl-NL"/>
              </w:rPr>
            </w:pPr>
            <w:r w:rsidRPr="005C5149">
              <w:rPr>
                <w:rFonts w:ascii="Times New Roman" w:hAnsi="Times New Roman" w:cs="Times New Roman"/>
                <w:b/>
                <w:bCs/>
                <w:sz w:val="24"/>
                <w:szCs w:val="24"/>
                <w:lang w:val="nl-NL"/>
              </w:rPr>
              <w:t>Percentage van de totale werkzame beroepsbevolking</w:t>
            </w:r>
          </w:p>
        </w:tc>
      </w:tr>
      <w:tr w:rsidRPr="005C5149" w:rsidR="00FA4EF3" w:rsidTr="003521D9" w14:paraId="7EFD69AB" w14:textId="77777777">
        <w:trPr>
          <w:trHeight w:val="290"/>
        </w:trPr>
        <w:tc>
          <w:tcPr>
            <w:tcW w:w="1271" w:type="dxa"/>
            <w:vAlign w:val="bottom"/>
          </w:tcPr>
          <w:p w:rsidRPr="005C5149" w:rsidR="00FA4EF3" w:rsidP="003521D9" w:rsidRDefault="00FA4EF3" w14:paraId="158D2663" w14:textId="77777777">
            <w:pPr>
              <w:rPr>
                <w:rFonts w:ascii="Times New Roman" w:hAnsi="Times New Roman" w:cs="Times New Roman"/>
                <w:sz w:val="24"/>
                <w:szCs w:val="24"/>
              </w:rPr>
            </w:pPr>
            <w:r w:rsidRPr="005C5149">
              <w:rPr>
                <w:rFonts w:ascii="Times New Roman" w:hAnsi="Times New Roman" w:cs="Times New Roman"/>
                <w:color w:val="000000"/>
                <w:sz w:val="24"/>
                <w:szCs w:val="24"/>
              </w:rPr>
              <w:t>2013</w:t>
            </w:r>
          </w:p>
        </w:tc>
        <w:tc>
          <w:tcPr>
            <w:tcW w:w="3047" w:type="dxa"/>
            <w:noWrap/>
            <w:vAlign w:val="bottom"/>
            <w:hideMark/>
          </w:tcPr>
          <w:p w:rsidRPr="005C5149" w:rsidR="00FA4EF3" w:rsidP="0039107A" w:rsidRDefault="00FA4EF3" w14:paraId="63066D51" w14:textId="77777777">
            <w:pPr>
              <w:jc w:val="right"/>
              <w:rPr>
                <w:rFonts w:ascii="Times New Roman" w:hAnsi="Times New Roman" w:cs="Times New Roman"/>
                <w:sz w:val="24"/>
                <w:szCs w:val="24"/>
              </w:rPr>
            </w:pPr>
            <w:r w:rsidRPr="005C5149">
              <w:rPr>
                <w:rFonts w:ascii="Times New Roman" w:hAnsi="Times New Roman" w:cs="Times New Roman"/>
                <w:color w:val="000000"/>
                <w:sz w:val="24"/>
                <w:szCs w:val="24"/>
              </w:rPr>
              <w:t xml:space="preserve">4.723 </w:t>
            </w:r>
          </w:p>
        </w:tc>
        <w:tc>
          <w:tcPr>
            <w:tcW w:w="3190" w:type="dxa"/>
            <w:vAlign w:val="bottom"/>
          </w:tcPr>
          <w:p w:rsidRPr="005C5149" w:rsidR="00FA4EF3" w:rsidP="0039107A" w:rsidRDefault="00FA4EF3" w14:paraId="089CB5F7" w14:textId="77777777">
            <w:pPr>
              <w:jc w:val="right"/>
              <w:rPr>
                <w:rFonts w:ascii="Times New Roman" w:hAnsi="Times New Roman" w:cs="Times New Roman"/>
                <w:color w:val="000000"/>
                <w:sz w:val="24"/>
                <w:szCs w:val="24"/>
              </w:rPr>
            </w:pPr>
            <w:r w:rsidRPr="005C5149">
              <w:rPr>
                <w:rFonts w:ascii="Times New Roman" w:hAnsi="Times New Roman" w:cs="Times New Roman"/>
                <w:color w:val="000000"/>
                <w:sz w:val="24"/>
                <w:szCs w:val="24"/>
              </w:rPr>
              <w:t>56%</w:t>
            </w:r>
          </w:p>
        </w:tc>
      </w:tr>
      <w:tr w:rsidRPr="005C5149" w:rsidR="00FA4EF3" w:rsidTr="003521D9" w14:paraId="5BDD8F61" w14:textId="77777777">
        <w:trPr>
          <w:trHeight w:val="290"/>
        </w:trPr>
        <w:tc>
          <w:tcPr>
            <w:tcW w:w="1271" w:type="dxa"/>
            <w:vAlign w:val="bottom"/>
          </w:tcPr>
          <w:p w:rsidRPr="005C5149" w:rsidR="00FA4EF3" w:rsidP="003521D9" w:rsidRDefault="00FA4EF3" w14:paraId="5ACBB403" w14:textId="77777777">
            <w:pPr>
              <w:rPr>
                <w:rFonts w:ascii="Times New Roman" w:hAnsi="Times New Roman" w:cs="Times New Roman"/>
                <w:sz w:val="24"/>
                <w:szCs w:val="24"/>
              </w:rPr>
            </w:pPr>
            <w:r w:rsidRPr="005C5149">
              <w:rPr>
                <w:rFonts w:ascii="Times New Roman" w:hAnsi="Times New Roman" w:cs="Times New Roman"/>
                <w:color w:val="000000"/>
                <w:sz w:val="24"/>
                <w:szCs w:val="24"/>
              </w:rPr>
              <w:t>2014</w:t>
            </w:r>
          </w:p>
        </w:tc>
        <w:tc>
          <w:tcPr>
            <w:tcW w:w="3047" w:type="dxa"/>
            <w:noWrap/>
            <w:vAlign w:val="bottom"/>
            <w:hideMark/>
          </w:tcPr>
          <w:p w:rsidRPr="005C5149" w:rsidR="00FA4EF3" w:rsidP="0039107A" w:rsidRDefault="00FA4EF3" w14:paraId="53C5D0B3" w14:textId="77777777">
            <w:pPr>
              <w:jc w:val="right"/>
              <w:rPr>
                <w:rFonts w:ascii="Times New Roman" w:hAnsi="Times New Roman" w:cs="Times New Roman"/>
                <w:sz w:val="24"/>
                <w:szCs w:val="24"/>
              </w:rPr>
            </w:pPr>
            <w:r w:rsidRPr="005C5149">
              <w:rPr>
                <w:rFonts w:ascii="Times New Roman" w:hAnsi="Times New Roman" w:cs="Times New Roman"/>
                <w:color w:val="000000"/>
                <w:sz w:val="24"/>
                <w:szCs w:val="24"/>
              </w:rPr>
              <w:t xml:space="preserve">4.613 </w:t>
            </w:r>
          </w:p>
        </w:tc>
        <w:tc>
          <w:tcPr>
            <w:tcW w:w="3190" w:type="dxa"/>
            <w:vAlign w:val="bottom"/>
          </w:tcPr>
          <w:p w:rsidRPr="005C5149" w:rsidR="00FA4EF3" w:rsidP="0039107A" w:rsidRDefault="00FA4EF3" w14:paraId="66E4354C" w14:textId="77777777">
            <w:pPr>
              <w:jc w:val="right"/>
              <w:rPr>
                <w:rFonts w:ascii="Times New Roman" w:hAnsi="Times New Roman" w:cs="Times New Roman"/>
                <w:color w:val="000000"/>
                <w:sz w:val="24"/>
                <w:szCs w:val="24"/>
              </w:rPr>
            </w:pPr>
            <w:r w:rsidRPr="005C5149">
              <w:rPr>
                <w:rFonts w:ascii="Times New Roman" w:hAnsi="Times New Roman" w:cs="Times New Roman"/>
                <w:color w:val="000000"/>
                <w:sz w:val="24"/>
                <w:szCs w:val="24"/>
              </w:rPr>
              <w:t>55%</w:t>
            </w:r>
          </w:p>
        </w:tc>
      </w:tr>
      <w:tr w:rsidRPr="005C5149" w:rsidR="00FA4EF3" w:rsidTr="003521D9" w14:paraId="67E6F120" w14:textId="77777777">
        <w:trPr>
          <w:trHeight w:val="290"/>
        </w:trPr>
        <w:tc>
          <w:tcPr>
            <w:tcW w:w="1271" w:type="dxa"/>
            <w:vAlign w:val="bottom"/>
          </w:tcPr>
          <w:p w:rsidRPr="005C5149" w:rsidR="00FA4EF3" w:rsidP="003521D9" w:rsidRDefault="00FA4EF3" w14:paraId="5DD27638" w14:textId="77777777">
            <w:pPr>
              <w:rPr>
                <w:rFonts w:ascii="Times New Roman" w:hAnsi="Times New Roman" w:cs="Times New Roman"/>
                <w:sz w:val="24"/>
                <w:szCs w:val="24"/>
              </w:rPr>
            </w:pPr>
            <w:r w:rsidRPr="005C5149">
              <w:rPr>
                <w:rFonts w:ascii="Times New Roman" w:hAnsi="Times New Roman" w:cs="Times New Roman"/>
                <w:color w:val="000000"/>
                <w:sz w:val="24"/>
                <w:szCs w:val="24"/>
              </w:rPr>
              <w:t>2015</w:t>
            </w:r>
          </w:p>
        </w:tc>
        <w:tc>
          <w:tcPr>
            <w:tcW w:w="3047" w:type="dxa"/>
            <w:noWrap/>
            <w:vAlign w:val="bottom"/>
            <w:hideMark/>
          </w:tcPr>
          <w:p w:rsidRPr="005C5149" w:rsidR="00FA4EF3" w:rsidP="0039107A" w:rsidRDefault="00FA4EF3" w14:paraId="6E0E3774" w14:textId="77777777">
            <w:pPr>
              <w:jc w:val="right"/>
              <w:rPr>
                <w:rFonts w:ascii="Times New Roman" w:hAnsi="Times New Roman" w:cs="Times New Roman"/>
                <w:sz w:val="24"/>
                <w:szCs w:val="24"/>
              </w:rPr>
            </w:pPr>
            <w:r w:rsidRPr="005C5149">
              <w:rPr>
                <w:rFonts w:ascii="Times New Roman" w:hAnsi="Times New Roman" w:cs="Times New Roman"/>
                <w:color w:val="000000"/>
                <w:sz w:val="24"/>
                <w:szCs w:val="24"/>
              </w:rPr>
              <w:t xml:space="preserve">4.608 </w:t>
            </w:r>
          </w:p>
        </w:tc>
        <w:tc>
          <w:tcPr>
            <w:tcW w:w="3190" w:type="dxa"/>
            <w:vAlign w:val="bottom"/>
          </w:tcPr>
          <w:p w:rsidRPr="005C5149" w:rsidR="00FA4EF3" w:rsidP="0039107A" w:rsidRDefault="00FA4EF3" w14:paraId="327259AC" w14:textId="77777777">
            <w:pPr>
              <w:jc w:val="right"/>
              <w:rPr>
                <w:rFonts w:ascii="Times New Roman" w:hAnsi="Times New Roman" w:cs="Times New Roman"/>
                <w:color w:val="000000"/>
                <w:sz w:val="24"/>
                <w:szCs w:val="24"/>
              </w:rPr>
            </w:pPr>
            <w:r w:rsidRPr="005C5149">
              <w:rPr>
                <w:rFonts w:ascii="Times New Roman" w:hAnsi="Times New Roman" w:cs="Times New Roman"/>
                <w:color w:val="000000"/>
                <w:sz w:val="24"/>
                <w:szCs w:val="24"/>
              </w:rPr>
              <w:t>54%</w:t>
            </w:r>
          </w:p>
        </w:tc>
      </w:tr>
      <w:tr w:rsidRPr="005C5149" w:rsidR="00FA4EF3" w:rsidTr="003521D9" w14:paraId="0947DFCD" w14:textId="77777777">
        <w:trPr>
          <w:trHeight w:val="290"/>
        </w:trPr>
        <w:tc>
          <w:tcPr>
            <w:tcW w:w="1271" w:type="dxa"/>
            <w:vAlign w:val="bottom"/>
          </w:tcPr>
          <w:p w:rsidRPr="005C5149" w:rsidR="00FA4EF3" w:rsidP="003521D9" w:rsidRDefault="00FA4EF3" w14:paraId="21BD4A12" w14:textId="77777777">
            <w:pPr>
              <w:rPr>
                <w:rFonts w:ascii="Times New Roman" w:hAnsi="Times New Roman" w:cs="Times New Roman"/>
                <w:sz w:val="24"/>
                <w:szCs w:val="24"/>
              </w:rPr>
            </w:pPr>
            <w:r w:rsidRPr="005C5149">
              <w:rPr>
                <w:rFonts w:ascii="Times New Roman" w:hAnsi="Times New Roman" w:cs="Times New Roman"/>
                <w:color w:val="000000"/>
                <w:sz w:val="24"/>
                <w:szCs w:val="24"/>
              </w:rPr>
              <w:t>2016</w:t>
            </w:r>
          </w:p>
        </w:tc>
        <w:tc>
          <w:tcPr>
            <w:tcW w:w="3047" w:type="dxa"/>
            <w:noWrap/>
            <w:vAlign w:val="bottom"/>
            <w:hideMark/>
          </w:tcPr>
          <w:p w:rsidRPr="005C5149" w:rsidR="00FA4EF3" w:rsidP="0039107A" w:rsidRDefault="00FA4EF3" w14:paraId="75CF4829" w14:textId="77777777">
            <w:pPr>
              <w:jc w:val="right"/>
              <w:rPr>
                <w:rFonts w:ascii="Times New Roman" w:hAnsi="Times New Roman" w:cs="Times New Roman"/>
                <w:sz w:val="24"/>
                <w:szCs w:val="24"/>
              </w:rPr>
            </w:pPr>
            <w:r w:rsidRPr="005C5149">
              <w:rPr>
                <w:rFonts w:ascii="Times New Roman" w:hAnsi="Times New Roman" w:cs="Times New Roman"/>
                <w:color w:val="000000"/>
                <w:sz w:val="24"/>
                <w:szCs w:val="24"/>
              </w:rPr>
              <w:t xml:space="preserve">4.622 </w:t>
            </w:r>
          </w:p>
        </w:tc>
        <w:tc>
          <w:tcPr>
            <w:tcW w:w="3190" w:type="dxa"/>
            <w:vAlign w:val="bottom"/>
          </w:tcPr>
          <w:p w:rsidRPr="005C5149" w:rsidR="00FA4EF3" w:rsidP="0039107A" w:rsidRDefault="00FA4EF3" w14:paraId="2C1052DE" w14:textId="77777777">
            <w:pPr>
              <w:jc w:val="right"/>
              <w:rPr>
                <w:rFonts w:ascii="Times New Roman" w:hAnsi="Times New Roman" w:cs="Times New Roman"/>
                <w:color w:val="000000"/>
                <w:sz w:val="24"/>
                <w:szCs w:val="24"/>
              </w:rPr>
            </w:pPr>
            <w:r w:rsidRPr="005C5149">
              <w:rPr>
                <w:rFonts w:ascii="Times New Roman" w:hAnsi="Times New Roman" w:cs="Times New Roman"/>
                <w:color w:val="000000"/>
                <w:sz w:val="24"/>
                <w:szCs w:val="24"/>
              </w:rPr>
              <w:t>54%</w:t>
            </w:r>
          </w:p>
        </w:tc>
      </w:tr>
      <w:tr w:rsidRPr="005C5149" w:rsidR="00FA4EF3" w:rsidTr="003521D9" w14:paraId="27D1D0F2" w14:textId="77777777">
        <w:trPr>
          <w:trHeight w:val="290"/>
        </w:trPr>
        <w:tc>
          <w:tcPr>
            <w:tcW w:w="1271" w:type="dxa"/>
            <w:vAlign w:val="bottom"/>
          </w:tcPr>
          <w:p w:rsidRPr="005C5149" w:rsidR="00FA4EF3" w:rsidP="003521D9" w:rsidRDefault="00FA4EF3" w14:paraId="25616416" w14:textId="77777777">
            <w:pPr>
              <w:rPr>
                <w:rFonts w:ascii="Times New Roman" w:hAnsi="Times New Roman" w:cs="Times New Roman"/>
                <w:sz w:val="24"/>
                <w:szCs w:val="24"/>
              </w:rPr>
            </w:pPr>
            <w:r w:rsidRPr="005C5149">
              <w:rPr>
                <w:rFonts w:ascii="Times New Roman" w:hAnsi="Times New Roman" w:cs="Times New Roman"/>
                <w:color w:val="000000"/>
                <w:sz w:val="24"/>
                <w:szCs w:val="24"/>
              </w:rPr>
              <w:t>2017</w:t>
            </w:r>
          </w:p>
        </w:tc>
        <w:tc>
          <w:tcPr>
            <w:tcW w:w="3047" w:type="dxa"/>
            <w:noWrap/>
            <w:vAlign w:val="bottom"/>
            <w:hideMark/>
          </w:tcPr>
          <w:p w:rsidRPr="005C5149" w:rsidR="00FA4EF3" w:rsidP="0039107A" w:rsidRDefault="00FA4EF3" w14:paraId="244964B4" w14:textId="77777777">
            <w:pPr>
              <w:jc w:val="right"/>
              <w:rPr>
                <w:rFonts w:ascii="Times New Roman" w:hAnsi="Times New Roman" w:cs="Times New Roman"/>
                <w:sz w:val="24"/>
                <w:szCs w:val="24"/>
              </w:rPr>
            </w:pPr>
            <w:r w:rsidRPr="005C5149">
              <w:rPr>
                <w:rFonts w:ascii="Times New Roman" w:hAnsi="Times New Roman" w:cs="Times New Roman"/>
                <w:color w:val="000000"/>
                <w:sz w:val="24"/>
                <w:szCs w:val="24"/>
              </w:rPr>
              <w:t xml:space="preserve">4.672 </w:t>
            </w:r>
          </w:p>
        </w:tc>
        <w:tc>
          <w:tcPr>
            <w:tcW w:w="3190" w:type="dxa"/>
            <w:vAlign w:val="bottom"/>
          </w:tcPr>
          <w:p w:rsidRPr="005C5149" w:rsidR="00FA4EF3" w:rsidP="0039107A" w:rsidRDefault="00FA4EF3" w14:paraId="2EA91686" w14:textId="77777777">
            <w:pPr>
              <w:jc w:val="right"/>
              <w:rPr>
                <w:rFonts w:ascii="Times New Roman" w:hAnsi="Times New Roman" w:cs="Times New Roman"/>
                <w:color w:val="000000"/>
                <w:sz w:val="24"/>
                <w:szCs w:val="24"/>
              </w:rPr>
            </w:pPr>
            <w:r w:rsidRPr="005C5149">
              <w:rPr>
                <w:rFonts w:ascii="Times New Roman" w:hAnsi="Times New Roman" w:cs="Times New Roman"/>
                <w:color w:val="000000"/>
                <w:sz w:val="24"/>
                <w:szCs w:val="24"/>
              </w:rPr>
              <w:t>53%</w:t>
            </w:r>
          </w:p>
        </w:tc>
      </w:tr>
      <w:tr w:rsidRPr="005C5149" w:rsidR="00FA4EF3" w:rsidTr="003521D9" w14:paraId="5CCA527D" w14:textId="77777777">
        <w:trPr>
          <w:trHeight w:val="290"/>
        </w:trPr>
        <w:tc>
          <w:tcPr>
            <w:tcW w:w="1271" w:type="dxa"/>
            <w:vAlign w:val="bottom"/>
          </w:tcPr>
          <w:p w:rsidRPr="005C5149" w:rsidR="00FA4EF3" w:rsidP="003521D9" w:rsidRDefault="00FA4EF3" w14:paraId="3749AB95" w14:textId="77777777">
            <w:pPr>
              <w:rPr>
                <w:rFonts w:ascii="Times New Roman" w:hAnsi="Times New Roman" w:cs="Times New Roman"/>
                <w:sz w:val="24"/>
                <w:szCs w:val="24"/>
              </w:rPr>
            </w:pPr>
            <w:r w:rsidRPr="005C5149">
              <w:rPr>
                <w:rFonts w:ascii="Times New Roman" w:hAnsi="Times New Roman" w:cs="Times New Roman"/>
                <w:color w:val="000000"/>
                <w:sz w:val="24"/>
                <w:szCs w:val="24"/>
              </w:rPr>
              <w:t>2018</w:t>
            </w:r>
          </w:p>
        </w:tc>
        <w:tc>
          <w:tcPr>
            <w:tcW w:w="3047" w:type="dxa"/>
            <w:noWrap/>
            <w:vAlign w:val="bottom"/>
            <w:hideMark/>
          </w:tcPr>
          <w:p w:rsidRPr="005C5149" w:rsidR="00FA4EF3" w:rsidP="0039107A" w:rsidRDefault="00FA4EF3" w14:paraId="20483A8A" w14:textId="77777777">
            <w:pPr>
              <w:jc w:val="right"/>
              <w:rPr>
                <w:rFonts w:ascii="Times New Roman" w:hAnsi="Times New Roman" w:cs="Times New Roman"/>
                <w:sz w:val="24"/>
                <w:szCs w:val="24"/>
              </w:rPr>
            </w:pPr>
            <w:r w:rsidRPr="005C5149">
              <w:rPr>
                <w:rFonts w:ascii="Times New Roman" w:hAnsi="Times New Roman" w:cs="Times New Roman"/>
                <w:color w:val="000000"/>
                <w:sz w:val="24"/>
                <w:szCs w:val="24"/>
              </w:rPr>
              <w:t xml:space="preserve">4.814 </w:t>
            </w:r>
          </w:p>
        </w:tc>
        <w:tc>
          <w:tcPr>
            <w:tcW w:w="3190" w:type="dxa"/>
            <w:vAlign w:val="bottom"/>
          </w:tcPr>
          <w:p w:rsidRPr="005C5149" w:rsidR="00FA4EF3" w:rsidP="0039107A" w:rsidRDefault="00FA4EF3" w14:paraId="0DFA7795" w14:textId="77777777">
            <w:pPr>
              <w:jc w:val="right"/>
              <w:rPr>
                <w:rFonts w:ascii="Times New Roman" w:hAnsi="Times New Roman" w:cs="Times New Roman"/>
                <w:color w:val="000000"/>
                <w:sz w:val="24"/>
                <w:szCs w:val="24"/>
              </w:rPr>
            </w:pPr>
            <w:r w:rsidRPr="005C5149">
              <w:rPr>
                <w:rFonts w:ascii="Times New Roman" w:hAnsi="Times New Roman" w:cs="Times New Roman"/>
                <w:color w:val="000000"/>
                <w:sz w:val="24"/>
                <w:szCs w:val="24"/>
              </w:rPr>
              <w:t>54%</w:t>
            </w:r>
          </w:p>
        </w:tc>
      </w:tr>
      <w:tr w:rsidRPr="005C5149" w:rsidR="00FA4EF3" w:rsidTr="003521D9" w14:paraId="68536677" w14:textId="77777777">
        <w:trPr>
          <w:trHeight w:val="290"/>
        </w:trPr>
        <w:tc>
          <w:tcPr>
            <w:tcW w:w="1271" w:type="dxa"/>
            <w:vAlign w:val="bottom"/>
          </w:tcPr>
          <w:p w:rsidRPr="005C5149" w:rsidR="00FA4EF3" w:rsidP="003521D9" w:rsidRDefault="00FA4EF3" w14:paraId="58CB6A90" w14:textId="77777777">
            <w:pPr>
              <w:rPr>
                <w:rFonts w:ascii="Times New Roman" w:hAnsi="Times New Roman" w:cs="Times New Roman"/>
                <w:sz w:val="24"/>
                <w:szCs w:val="24"/>
              </w:rPr>
            </w:pPr>
            <w:r w:rsidRPr="005C5149">
              <w:rPr>
                <w:rFonts w:ascii="Times New Roman" w:hAnsi="Times New Roman" w:cs="Times New Roman"/>
                <w:color w:val="000000"/>
                <w:sz w:val="24"/>
                <w:szCs w:val="24"/>
              </w:rPr>
              <w:t>2019</w:t>
            </w:r>
          </w:p>
        </w:tc>
        <w:tc>
          <w:tcPr>
            <w:tcW w:w="3047" w:type="dxa"/>
            <w:noWrap/>
            <w:vAlign w:val="bottom"/>
            <w:hideMark/>
          </w:tcPr>
          <w:p w:rsidRPr="005C5149" w:rsidR="00FA4EF3" w:rsidP="0039107A" w:rsidRDefault="00FA4EF3" w14:paraId="0EC3F866" w14:textId="77777777">
            <w:pPr>
              <w:jc w:val="right"/>
              <w:rPr>
                <w:rFonts w:ascii="Times New Roman" w:hAnsi="Times New Roman" w:cs="Times New Roman"/>
                <w:sz w:val="24"/>
                <w:szCs w:val="24"/>
              </w:rPr>
            </w:pPr>
            <w:r w:rsidRPr="005C5149">
              <w:rPr>
                <w:rFonts w:ascii="Times New Roman" w:hAnsi="Times New Roman" w:cs="Times New Roman"/>
                <w:color w:val="000000"/>
                <w:sz w:val="24"/>
                <w:szCs w:val="24"/>
              </w:rPr>
              <w:t xml:space="preserve">4.996 </w:t>
            </w:r>
          </w:p>
        </w:tc>
        <w:tc>
          <w:tcPr>
            <w:tcW w:w="3190" w:type="dxa"/>
            <w:vAlign w:val="bottom"/>
          </w:tcPr>
          <w:p w:rsidRPr="005C5149" w:rsidR="00FA4EF3" w:rsidP="0039107A" w:rsidRDefault="00FA4EF3" w14:paraId="0F1D0B9E" w14:textId="77777777">
            <w:pPr>
              <w:jc w:val="right"/>
              <w:rPr>
                <w:rFonts w:ascii="Times New Roman" w:hAnsi="Times New Roman" w:cs="Times New Roman"/>
                <w:color w:val="000000"/>
                <w:sz w:val="24"/>
                <w:szCs w:val="24"/>
              </w:rPr>
            </w:pPr>
            <w:r w:rsidRPr="005C5149">
              <w:rPr>
                <w:rFonts w:ascii="Times New Roman" w:hAnsi="Times New Roman" w:cs="Times New Roman"/>
                <w:color w:val="000000"/>
                <w:sz w:val="24"/>
                <w:szCs w:val="24"/>
              </w:rPr>
              <w:t>55%</w:t>
            </w:r>
          </w:p>
        </w:tc>
      </w:tr>
      <w:tr w:rsidRPr="005C5149" w:rsidR="00FA4EF3" w:rsidTr="003521D9" w14:paraId="0B42BD0C" w14:textId="77777777">
        <w:trPr>
          <w:trHeight w:val="290"/>
        </w:trPr>
        <w:tc>
          <w:tcPr>
            <w:tcW w:w="1271" w:type="dxa"/>
            <w:vAlign w:val="bottom"/>
          </w:tcPr>
          <w:p w:rsidRPr="005C5149" w:rsidR="00FA4EF3" w:rsidP="003521D9" w:rsidRDefault="00FA4EF3" w14:paraId="628EDAAA" w14:textId="77777777">
            <w:pPr>
              <w:rPr>
                <w:rFonts w:ascii="Times New Roman" w:hAnsi="Times New Roman" w:cs="Times New Roman"/>
                <w:sz w:val="24"/>
                <w:szCs w:val="24"/>
              </w:rPr>
            </w:pPr>
            <w:r w:rsidRPr="005C5149">
              <w:rPr>
                <w:rFonts w:ascii="Times New Roman" w:hAnsi="Times New Roman" w:cs="Times New Roman"/>
                <w:color w:val="000000"/>
                <w:sz w:val="24"/>
                <w:szCs w:val="24"/>
              </w:rPr>
              <w:t>2020</w:t>
            </w:r>
          </w:p>
        </w:tc>
        <w:tc>
          <w:tcPr>
            <w:tcW w:w="3047" w:type="dxa"/>
            <w:noWrap/>
            <w:vAlign w:val="bottom"/>
            <w:hideMark/>
          </w:tcPr>
          <w:p w:rsidRPr="005C5149" w:rsidR="00FA4EF3" w:rsidP="0039107A" w:rsidRDefault="00FA4EF3" w14:paraId="1D679A21" w14:textId="77777777">
            <w:pPr>
              <w:jc w:val="right"/>
              <w:rPr>
                <w:rFonts w:ascii="Times New Roman" w:hAnsi="Times New Roman" w:cs="Times New Roman"/>
                <w:sz w:val="24"/>
                <w:szCs w:val="24"/>
              </w:rPr>
            </w:pPr>
            <w:r w:rsidRPr="005C5149">
              <w:rPr>
                <w:rFonts w:ascii="Times New Roman" w:hAnsi="Times New Roman" w:cs="Times New Roman"/>
                <w:color w:val="000000"/>
                <w:sz w:val="24"/>
                <w:szCs w:val="24"/>
              </w:rPr>
              <w:t xml:space="preserve">5.158 </w:t>
            </w:r>
          </w:p>
        </w:tc>
        <w:tc>
          <w:tcPr>
            <w:tcW w:w="3190" w:type="dxa"/>
            <w:vAlign w:val="bottom"/>
          </w:tcPr>
          <w:p w:rsidRPr="005C5149" w:rsidR="00FA4EF3" w:rsidP="0039107A" w:rsidRDefault="00FA4EF3" w14:paraId="2A90ACD2" w14:textId="77777777">
            <w:pPr>
              <w:jc w:val="right"/>
              <w:rPr>
                <w:rFonts w:ascii="Times New Roman" w:hAnsi="Times New Roman" w:cs="Times New Roman"/>
                <w:color w:val="000000"/>
                <w:sz w:val="24"/>
                <w:szCs w:val="24"/>
              </w:rPr>
            </w:pPr>
            <w:r w:rsidRPr="005C5149">
              <w:rPr>
                <w:rFonts w:ascii="Times New Roman" w:hAnsi="Times New Roman" w:cs="Times New Roman"/>
                <w:color w:val="000000"/>
                <w:sz w:val="24"/>
                <w:szCs w:val="24"/>
              </w:rPr>
              <w:t>57%</w:t>
            </w:r>
          </w:p>
        </w:tc>
      </w:tr>
      <w:tr w:rsidRPr="005C5149" w:rsidR="00FA4EF3" w:rsidTr="003521D9" w14:paraId="382E0E82" w14:textId="77777777">
        <w:trPr>
          <w:trHeight w:val="290"/>
        </w:trPr>
        <w:tc>
          <w:tcPr>
            <w:tcW w:w="1271" w:type="dxa"/>
            <w:vAlign w:val="bottom"/>
          </w:tcPr>
          <w:p w:rsidRPr="005C5149" w:rsidR="00FA4EF3" w:rsidP="003521D9" w:rsidRDefault="00FA4EF3" w14:paraId="1A5B3726" w14:textId="77777777">
            <w:pPr>
              <w:rPr>
                <w:rFonts w:ascii="Times New Roman" w:hAnsi="Times New Roman" w:cs="Times New Roman"/>
                <w:sz w:val="24"/>
                <w:szCs w:val="24"/>
              </w:rPr>
            </w:pPr>
            <w:r w:rsidRPr="005C5149">
              <w:rPr>
                <w:rFonts w:ascii="Times New Roman" w:hAnsi="Times New Roman" w:cs="Times New Roman"/>
                <w:color w:val="000000"/>
                <w:sz w:val="24"/>
                <w:szCs w:val="24"/>
              </w:rPr>
              <w:t>2021</w:t>
            </w:r>
          </w:p>
        </w:tc>
        <w:tc>
          <w:tcPr>
            <w:tcW w:w="3047" w:type="dxa"/>
            <w:noWrap/>
            <w:vAlign w:val="bottom"/>
            <w:hideMark/>
          </w:tcPr>
          <w:p w:rsidRPr="005C5149" w:rsidR="00FA4EF3" w:rsidP="0039107A" w:rsidRDefault="00FA4EF3" w14:paraId="385F72B7" w14:textId="77777777">
            <w:pPr>
              <w:jc w:val="right"/>
              <w:rPr>
                <w:rFonts w:ascii="Times New Roman" w:hAnsi="Times New Roman" w:cs="Times New Roman"/>
                <w:sz w:val="24"/>
                <w:szCs w:val="24"/>
              </w:rPr>
            </w:pPr>
            <w:r w:rsidRPr="005C5149">
              <w:rPr>
                <w:rFonts w:ascii="Times New Roman" w:hAnsi="Times New Roman" w:cs="Times New Roman"/>
                <w:color w:val="000000"/>
                <w:sz w:val="24"/>
                <w:szCs w:val="24"/>
              </w:rPr>
              <w:t xml:space="preserve">5.230 </w:t>
            </w:r>
          </w:p>
        </w:tc>
        <w:tc>
          <w:tcPr>
            <w:tcW w:w="3190" w:type="dxa"/>
            <w:vAlign w:val="bottom"/>
          </w:tcPr>
          <w:p w:rsidRPr="005C5149" w:rsidR="00FA4EF3" w:rsidP="0039107A" w:rsidRDefault="00FA4EF3" w14:paraId="40C09C04" w14:textId="77777777">
            <w:pPr>
              <w:jc w:val="right"/>
              <w:rPr>
                <w:rFonts w:ascii="Times New Roman" w:hAnsi="Times New Roman" w:cs="Times New Roman"/>
                <w:color w:val="000000"/>
                <w:sz w:val="24"/>
                <w:szCs w:val="24"/>
              </w:rPr>
            </w:pPr>
            <w:r w:rsidRPr="005C5149">
              <w:rPr>
                <w:rFonts w:ascii="Times New Roman" w:hAnsi="Times New Roman" w:cs="Times New Roman"/>
                <w:color w:val="000000"/>
                <w:sz w:val="24"/>
                <w:szCs w:val="24"/>
              </w:rPr>
              <w:t>57%</w:t>
            </w:r>
          </w:p>
        </w:tc>
      </w:tr>
      <w:tr w:rsidRPr="005C5149" w:rsidR="00FA4EF3" w:rsidTr="003521D9" w14:paraId="56B69546" w14:textId="77777777">
        <w:trPr>
          <w:trHeight w:val="290"/>
        </w:trPr>
        <w:tc>
          <w:tcPr>
            <w:tcW w:w="1271" w:type="dxa"/>
            <w:vAlign w:val="bottom"/>
          </w:tcPr>
          <w:p w:rsidRPr="005C5149" w:rsidR="00FA4EF3" w:rsidP="003521D9" w:rsidRDefault="00FA4EF3" w14:paraId="59EF6EE3" w14:textId="77777777">
            <w:pPr>
              <w:rPr>
                <w:rFonts w:ascii="Times New Roman" w:hAnsi="Times New Roman" w:cs="Times New Roman"/>
                <w:sz w:val="24"/>
                <w:szCs w:val="24"/>
              </w:rPr>
            </w:pPr>
            <w:r w:rsidRPr="005C5149">
              <w:rPr>
                <w:rFonts w:ascii="Times New Roman" w:hAnsi="Times New Roman" w:cs="Times New Roman"/>
                <w:color w:val="000000"/>
                <w:sz w:val="24"/>
                <w:szCs w:val="24"/>
              </w:rPr>
              <w:t>2022</w:t>
            </w:r>
          </w:p>
        </w:tc>
        <w:tc>
          <w:tcPr>
            <w:tcW w:w="3047" w:type="dxa"/>
            <w:noWrap/>
            <w:vAlign w:val="bottom"/>
            <w:hideMark/>
          </w:tcPr>
          <w:p w:rsidRPr="005C5149" w:rsidR="00FA4EF3" w:rsidP="0039107A" w:rsidRDefault="00FA4EF3" w14:paraId="517DD640" w14:textId="77777777">
            <w:pPr>
              <w:jc w:val="right"/>
              <w:rPr>
                <w:rFonts w:ascii="Times New Roman" w:hAnsi="Times New Roman" w:cs="Times New Roman"/>
                <w:sz w:val="24"/>
                <w:szCs w:val="24"/>
              </w:rPr>
            </w:pPr>
            <w:r w:rsidRPr="005C5149">
              <w:rPr>
                <w:rFonts w:ascii="Times New Roman" w:hAnsi="Times New Roman" w:cs="Times New Roman"/>
                <w:color w:val="000000"/>
                <w:sz w:val="24"/>
                <w:szCs w:val="24"/>
              </w:rPr>
              <w:t xml:space="preserve">5.318 </w:t>
            </w:r>
          </w:p>
        </w:tc>
        <w:tc>
          <w:tcPr>
            <w:tcW w:w="3190" w:type="dxa"/>
            <w:vAlign w:val="bottom"/>
          </w:tcPr>
          <w:p w:rsidRPr="005C5149" w:rsidR="00FA4EF3" w:rsidP="0039107A" w:rsidRDefault="00FA4EF3" w14:paraId="639142A5" w14:textId="77777777">
            <w:pPr>
              <w:jc w:val="right"/>
              <w:rPr>
                <w:rFonts w:ascii="Times New Roman" w:hAnsi="Times New Roman" w:cs="Times New Roman"/>
                <w:color w:val="000000"/>
                <w:sz w:val="24"/>
                <w:szCs w:val="24"/>
              </w:rPr>
            </w:pPr>
            <w:r w:rsidRPr="005C5149">
              <w:rPr>
                <w:rFonts w:ascii="Times New Roman" w:hAnsi="Times New Roman" w:cs="Times New Roman"/>
                <w:color w:val="000000"/>
                <w:sz w:val="24"/>
                <w:szCs w:val="24"/>
              </w:rPr>
              <w:t>56%</w:t>
            </w:r>
          </w:p>
        </w:tc>
      </w:tr>
      <w:tr w:rsidRPr="005C5149" w:rsidR="00FA4EF3" w:rsidTr="003521D9" w14:paraId="523DA7E1" w14:textId="77777777">
        <w:trPr>
          <w:trHeight w:val="290"/>
        </w:trPr>
        <w:tc>
          <w:tcPr>
            <w:tcW w:w="1271" w:type="dxa"/>
            <w:vAlign w:val="bottom"/>
          </w:tcPr>
          <w:p w:rsidRPr="005C5149" w:rsidR="00FA4EF3" w:rsidP="003521D9" w:rsidRDefault="00FA4EF3" w14:paraId="35897665" w14:textId="77777777">
            <w:pPr>
              <w:rPr>
                <w:rFonts w:ascii="Times New Roman" w:hAnsi="Times New Roman" w:cs="Times New Roman"/>
                <w:sz w:val="24"/>
                <w:szCs w:val="24"/>
              </w:rPr>
            </w:pPr>
            <w:r w:rsidRPr="005C5149">
              <w:rPr>
                <w:rFonts w:ascii="Times New Roman" w:hAnsi="Times New Roman" w:cs="Times New Roman"/>
                <w:color w:val="000000"/>
                <w:sz w:val="24"/>
                <w:szCs w:val="24"/>
              </w:rPr>
              <w:t>2023</w:t>
            </w:r>
          </w:p>
        </w:tc>
        <w:tc>
          <w:tcPr>
            <w:tcW w:w="3047" w:type="dxa"/>
            <w:noWrap/>
            <w:vAlign w:val="bottom"/>
            <w:hideMark/>
          </w:tcPr>
          <w:p w:rsidRPr="005C5149" w:rsidR="00FA4EF3" w:rsidP="0039107A" w:rsidRDefault="00FA4EF3" w14:paraId="758FE3F8" w14:textId="77777777">
            <w:pPr>
              <w:jc w:val="right"/>
              <w:rPr>
                <w:rFonts w:ascii="Times New Roman" w:hAnsi="Times New Roman" w:cs="Times New Roman"/>
                <w:sz w:val="24"/>
                <w:szCs w:val="24"/>
              </w:rPr>
            </w:pPr>
            <w:r w:rsidRPr="005C5149">
              <w:rPr>
                <w:rFonts w:ascii="Times New Roman" w:hAnsi="Times New Roman" w:cs="Times New Roman"/>
                <w:color w:val="000000"/>
                <w:sz w:val="24"/>
                <w:szCs w:val="24"/>
              </w:rPr>
              <w:t xml:space="preserve">5.416 </w:t>
            </w:r>
          </w:p>
        </w:tc>
        <w:tc>
          <w:tcPr>
            <w:tcW w:w="3190" w:type="dxa"/>
            <w:vAlign w:val="bottom"/>
          </w:tcPr>
          <w:p w:rsidRPr="005C5149" w:rsidR="00FA4EF3" w:rsidP="0039107A" w:rsidRDefault="00FA4EF3" w14:paraId="2C2994C9" w14:textId="77777777">
            <w:pPr>
              <w:jc w:val="right"/>
              <w:rPr>
                <w:rFonts w:ascii="Times New Roman" w:hAnsi="Times New Roman" w:cs="Times New Roman"/>
                <w:color w:val="000000"/>
                <w:sz w:val="24"/>
                <w:szCs w:val="24"/>
              </w:rPr>
            </w:pPr>
            <w:r w:rsidRPr="005C5149">
              <w:rPr>
                <w:rFonts w:ascii="Times New Roman" w:hAnsi="Times New Roman" w:cs="Times New Roman"/>
                <w:color w:val="000000"/>
                <w:sz w:val="24"/>
                <w:szCs w:val="24"/>
              </w:rPr>
              <w:t>56%</w:t>
            </w:r>
          </w:p>
        </w:tc>
      </w:tr>
    </w:tbl>
    <w:p w:rsidRPr="005C5149" w:rsidR="00FA4EF3" w:rsidP="00FA4EF3" w:rsidRDefault="00FA4EF3" w14:paraId="225E39CF"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Bron: </w:t>
      </w:r>
      <w:hyperlink w:history="1" w:anchor="/CBS/nl/dataset/85278NED/table?dl=AE9A9" r:id="rId21">
        <w:r w:rsidRPr="005C5149">
          <w:rPr>
            <w:rStyle w:val="Hyperlink"/>
            <w:rFonts w:ascii="Times New Roman" w:hAnsi="Times New Roman" w:cs="Times New Roman"/>
            <w:sz w:val="24"/>
            <w:szCs w:val="24"/>
          </w:rPr>
          <w:t>Werkzame beroepsbevolking; positie in de werkkring | CBS</w:t>
        </w:r>
      </w:hyperlink>
    </w:p>
    <w:p w:rsidRPr="005C5149" w:rsidR="00FA4EF3" w:rsidP="00E65E18" w:rsidRDefault="00FA4EF3" w14:paraId="183AB04A" w14:textId="77777777">
      <w:pPr>
        <w:spacing w:after="0" w:line="240" w:lineRule="auto"/>
        <w:rPr>
          <w:rFonts w:ascii="Times New Roman" w:hAnsi="Times New Roman" w:cs="Times New Roman"/>
          <w:sz w:val="24"/>
          <w:szCs w:val="24"/>
        </w:rPr>
      </w:pPr>
    </w:p>
    <w:p w:rsidRPr="005C5149" w:rsidR="00FA4EF3" w:rsidP="00FA4EF3" w:rsidRDefault="00FA4EF3" w14:paraId="099355D0"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51</w:t>
      </w:r>
    </w:p>
    <w:p w:rsidRPr="005C5149" w:rsidR="00FA4EF3" w:rsidP="00FA4EF3" w:rsidRDefault="00FA4EF3" w14:paraId="744FC3DB"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Hoeveel mensen hebben een arbeidscontract voor bepaalde tijd? Welk percentage van het totaal aantal werkenden is dat? Welk percentage van de totale beroepsbevolking is dat? Kunt u de ontwikkeling schetsen tussen 2009 en 2024 uitgesplitst per jaar?</w:t>
      </w:r>
    </w:p>
    <w:p w:rsidRPr="005C5149" w:rsidR="00FA4EF3" w:rsidP="00FA4EF3" w:rsidRDefault="00FA4EF3" w14:paraId="3319AAB6" w14:textId="77777777">
      <w:pPr>
        <w:spacing w:after="0" w:line="240" w:lineRule="auto"/>
        <w:rPr>
          <w:rFonts w:ascii="Times New Roman" w:hAnsi="Times New Roman" w:cs="Times New Roman"/>
          <w:sz w:val="24"/>
          <w:szCs w:val="24"/>
        </w:rPr>
      </w:pPr>
    </w:p>
    <w:p w:rsidRPr="005C5149" w:rsidR="00FD2132" w:rsidP="00FA4EF3" w:rsidRDefault="00FD2132" w14:paraId="6206D3A8" w14:textId="77777777">
      <w:pPr>
        <w:spacing w:after="0" w:line="240" w:lineRule="auto"/>
        <w:rPr>
          <w:rFonts w:ascii="Times New Roman" w:hAnsi="Times New Roman" w:cs="Times New Roman"/>
          <w:sz w:val="24"/>
          <w:szCs w:val="24"/>
          <w:u w:val="single"/>
        </w:rPr>
      </w:pPr>
    </w:p>
    <w:p w:rsidRPr="005C5149" w:rsidR="00FA4EF3" w:rsidP="00FA4EF3" w:rsidRDefault="00FA4EF3" w14:paraId="7AB6CF39" w14:textId="411BC950">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51</w:t>
      </w:r>
    </w:p>
    <w:p w:rsidRPr="005C5149" w:rsidR="00FA4EF3" w:rsidP="00FA4EF3" w:rsidRDefault="00FA4EF3" w14:paraId="5238A602"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In de onderstaande tabel wordt de ontwikkeling van het totaal aantal werknemers met een tijdelijke arbeidsrelatie weergegeven van 2013 tot en met 2023 op basis van de Enquête Beroepsbevolking (EBB). Het gaat hierbij om werknemers met een arbeidsovereenkomst voor bepaalde tijd én een vast aantal uren per week. In het tweede kwartaal van 2024 werkte ongeveer 1.3 miljoen mensen op basis van een tijdelijke arbeidsrelatie. Dit is 13% van het totaal aantal werkenden en ruim 12% van de totale beroepsbevolking. Voor de jaren 2009 tot 2012 is er weliswaar data beschikbaar, maar deze cijfers zijn niet zonder meer vergelijkbaar vanwege wijzigingen in het onderzoeksdesign en de vragenlijst van de EBB.</w:t>
      </w:r>
    </w:p>
    <w:p w:rsidRPr="005C5149" w:rsidR="00FA4EF3" w:rsidP="00FA4EF3" w:rsidRDefault="00FA4EF3" w14:paraId="62456E92" w14:textId="77777777">
      <w:pPr>
        <w:spacing w:after="0" w:line="240" w:lineRule="auto"/>
        <w:rPr>
          <w:rFonts w:ascii="Times New Roman" w:hAnsi="Times New Roman" w:cs="Times New Roman"/>
          <w:sz w:val="24"/>
          <w:szCs w:val="24"/>
          <w:highlight w:val="red"/>
        </w:rPr>
      </w:pPr>
    </w:p>
    <w:tbl>
      <w:tblPr>
        <w:tblStyle w:val="Tabelraster"/>
        <w:tblW w:w="0" w:type="auto"/>
        <w:tblLook w:val="04A0" w:firstRow="1" w:lastRow="0" w:firstColumn="1" w:lastColumn="0" w:noHBand="0" w:noVBand="1"/>
      </w:tblPr>
      <w:tblGrid>
        <w:gridCol w:w="1271"/>
        <w:gridCol w:w="2835"/>
        <w:gridCol w:w="3119"/>
      </w:tblGrid>
      <w:tr w:rsidRPr="005C5149" w:rsidR="00FA4EF3" w:rsidTr="003521D9" w14:paraId="2D4B828F" w14:textId="77777777">
        <w:trPr>
          <w:trHeight w:val="290"/>
        </w:trPr>
        <w:tc>
          <w:tcPr>
            <w:tcW w:w="1271" w:type="dxa"/>
          </w:tcPr>
          <w:p w:rsidRPr="005C5149" w:rsidR="00FA4EF3" w:rsidP="003521D9" w:rsidRDefault="00FA4EF3" w14:paraId="1CAFBAB2" w14:textId="77777777">
            <w:pPr>
              <w:rPr>
                <w:rFonts w:ascii="Times New Roman" w:hAnsi="Times New Roman" w:cs="Times New Roman"/>
                <w:b/>
                <w:bCs/>
                <w:sz w:val="24"/>
                <w:szCs w:val="24"/>
              </w:rPr>
            </w:pPr>
            <w:r w:rsidRPr="005C5149">
              <w:rPr>
                <w:rFonts w:ascii="Times New Roman" w:hAnsi="Times New Roman" w:cs="Times New Roman"/>
                <w:b/>
                <w:bCs/>
                <w:sz w:val="24"/>
                <w:szCs w:val="24"/>
              </w:rPr>
              <w:t>Jaar</w:t>
            </w:r>
          </w:p>
        </w:tc>
        <w:tc>
          <w:tcPr>
            <w:tcW w:w="2835" w:type="dxa"/>
            <w:noWrap/>
            <w:vAlign w:val="bottom"/>
            <w:hideMark/>
          </w:tcPr>
          <w:p w:rsidRPr="005C5149" w:rsidR="00FA4EF3" w:rsidP="0039107A" w:rsidRDefault="00FA4EF3" w14:paraId="1C9A0879" w14:textId="77777777">
            <w:pPr>
              <w:jc w:val="right"/>
              <w:rPr>
                <w:rFonts w:ascii="Times New Roman" w:hAnsi="Times New Roman" w:cs="Times New Roman"/>
                <w:b/>
                <w:bCs/>
                <w:sz w:val="24"/>
                <w:szCs w:val="24"/>
                <w:lang w:val="nl-NL"/>
              </w:rPr>
            </w:pPr>
            <w:r w:rsidRPr="005C5149">
              <w:rPr>
                <w:rFonts w:ascii="Times New Roman" w:hAnsi="Times New Roman" w:cs="Times New Roman"/>
                <w:b/>
                <w:bCs/>
                <w:sz w:val="24"/>
                <w:szCs w:val="24"/>
                <w:lang w:val="nl-NL"/>
              </w:rPr>
              <w:t>Werknemer met tijdelijke arbeidsrelatie (x 1000)</w:t>
            </w:r>
          </w:p>
        </w:tc>
        <w:tc>
          <w:tcPr>
            <w:tcW w:w="3119" w:type="dxa"/>
          </w:tcPr>
          <w:p w:rsidRPr="005C5149" w:rsidR="00FA4EF3" w:rsidP="0039107A" w:rsidRDefault="00FA4EF3" w14:paraId="5C43BA36" w14:textId="77777777">
            <w:pPr>
              <w:jc w:val="right"/>
              <w:rPr>
                <w:rFonts w:ascii="Times New Roman" w:hAnsi="Times New Roman" w:cs="Times New Roman"/>
                <w:b/>
                <w:bCs/>
                <w:sz w:val="24"/>
                <w:szCs w:val="24"/>
                <w:lang w:val="nl-NL"/>
              </w:rPr>
            </w:pPr>
            <w:r w:rsidRPr="005C5149">
              <w:rPr>
                <w:rFonts w:ascii="Times New Roman" w:hAnsi="Times New Roman" w:cs="Times New Roman"/>
                <w:b/>
                <w:bCs/>
                <w:sz w:val="24"/>
                <w:szCs w:val="24"/>
                <w:lang w:val="nl-NL"/>
              </w:rPr>
              <w:t>Percentage van de totale werkzame beroepsbevolking</w:t>
            </w:r>
          </w:p>
        </w:tc>
      </w:tr>
      <w:tr w:rsidRPr="005C5149" w:rsidR="00FA4EF3" w:rsidTr="003521D9" w14:paraId="4E749BCA" w14:textId="77777777">
        <w:trPr>
          <w:trHeight w:val="290"/>
        </w:trPr>
        <w:tc>
          <w:tcPr>
            <w:tcW w:w="1271" w:type="dxa"/>
            <w:vAlign w:val="bottom"/>
          </w:tcPr>
          <w:p w:rsidRPr="005C5149" w:rsidR="00FA4EF3" w:rsidP="003521D9" w:rsidRDefault="00FA4EF3" w14:paraId="44DC72BA" w14:textId="77777777">
            <w:pPr>
              <w:rPr>
                <w:rFonts w:ascii="Times New Roman" w:hAnsi="Times New Roman" w:cs="Times New Roman"/>
                <w:sz w:val="24"/>
                <w:szCs w:val="24"/>
              </w:rPr>
            </w:pPr>
            <w:r w:rsidRPr="005C5149">
              <w:rPr>
                <w:rFonts w:ascii="Times New Roman" w:hAnsi="Times New Roman" w:cs="Times New Roman"/>
                <w:color w:val="000000"/>
                <w:sz w:val="24"/>
                <w:szCs w:val="24"/>
              </w:rPr>
              <w:t>2013</w:t>
            </w:r>
          </w:p>
        </w:tc>
        <w:tc>
          <w:tcPr>
            <w:tcW w:w="2835" w:type="dxa"/>
            <w:noWrap/>
            <w:vAlign w:val="bottom"/>
            <w:hideMark/>
          </w:tcPr>
          <w:p w:rsidRPr="005C5149" w:rsidR="00FA4EF3" w:rsidP="0039107A" w:rsidRDefault="00FA4EF3" w14:paraId="582A2E0C" w14:textId="77777777">
            <w:pPr>
              <w:jc w:val="right"/>
              <w:rPr>
                <w:rFonts w:ascii="Times New Roman" w:hAnsi="Times New Roman" w:cs="Times New Roman"/>
                <w:sz w:val="24"/>
                <w:szCs w:val="24"/>
              </w:rPr>
            </w:pPr>
            <w:r w:rsidRPr="005C5149">
              <w:rPr>
                <w:rFonts w:ascii="Times New Roman" w:hAnsi="Times New Roman" w:cs="Times New Roman"/>
                <w:color w:val="000000"/>
                <w:sz w:val="24"/>
                <w:szCs w:val="24"/>
              </w:rPr>
              <w:t>951</w:t>
            </w:r>
          </w:p>
        </w:tc>
        <w:tc>
          <w:tcPr>
            <w:tcW w:w="3119" w:type="dxa"/>
            <w:vAlign w:val="bottom"/>
          </w:tcPr>
          <w:p w:rsidRPr="005C5149" w:rsidR="00FA4EF3" w:rsidP="0039107A" w:rsidRDefault="00FA4EF3" w14:paraId="65357273" w14:textId="77777777">
            <w:pPr>
              <w:jc w:val="right"/>
              <w:rPr>
                <w:rFonts w:ascii="Times New Roman" w:hAnsi="Times New Roman" w:cs="Times New Roman"/>
                <w:color w:val="000000"/>
                <w:sz w:val="24"/>
                <w:szCs w:val="24"/>
              </w:rPr>
            </w:pPr>
            <w:r w:rsidRPr="005C5149">
              <w:rPr>
                <w:rFonts w:ascii="Times New Roman" w:hAnsi="Times New Roman" w:cs="Times New Roman"/>
                <w:color w:val="000000"/>
                <w:sz w:val="24"/>
                <w:szCs w:val="24"/>
              </w:rPr>
              <w:t>11%</w:t>
            </w:r>
          </w:p>
        </w:tc>
      </w:tr>
      <w:tr w:rsidRPr="005C5149" w:rsidR="00FA4EF3" w:rsidTr="003521D9" w14:paraId="5BC5636E" w14:textId="77777777">
        <w:trPr>
          <w:trHeight w:val="290"/>
        </w:trPr>
        <w:tc>
          <w:tcPr>
            <w:tcW w:w="1271" w:type="dxa"/>
            <w:vAlign w:val="bottom"/>
          </w:tcPr>
          <w:p w:rsidRPr="005C5149" w:rsidR="00FA4EF3" w:rsidP="003521D9" w:rsidRDefault="00FA4EF3" w14:paraId="6A897171" w14:textId="77777777">
            <w:pPr>
              <w:rPr>
                <w:rFonts w:ascii="Times New Roman" w:hAnsi="Times New Roman" w:cs="Times New Roman"/>
                <w:sz w:val="24"/>
                <w:szCs w:val="24"/>
              </w:rPr>
            </w:pPr>
            <w:r w:rsidRPr="005C5149">
              <w:rPr>
                <w:rFonts w:ascii="Times New Roman" w:hAnsi="Times New Roman" w:cs="Times New Roman"/>
                <w:color w:val="000000"/>
                <w:sz w:val="24"/>
                <w:szCs w:val="24"/>
              </w:rPr>
              <w:t>2014</w:t>
            </w:r>
          </w:p>
        </w:tc>
        <w:tc>
          <w:tcPr>
            <w:tcW w:w="2835" w:type="dxa"/>
            <w:noWrap/>
            <w:vAlign w:val="bottom"/>
            <w:hideMark/>
          </w:tcPr>
          <w:p w:rsidRPr="005C5149" w:rsidR="00FA4EF3" w:rsidP="0039107A" w:rsidRDefault="00FA4EF3" w14:paraId="35D1ECD2" w14:textId="77777777">
            <w:pPr>
              <w:jc w:val="right"/>
              <w:rPr>
                <w:rFonts w:ascii="Times New Roman" w:hAnsi="Times New Roman" w:cs="Times New Roman"/>
                <w:sz w:val="24"/>
                <w:szCs w:val="24"/>
              </w:rPr>
            </w:pPr>
            <w:r w:rsidRPr="005C5149">
              <w:rPr>
                <w:rFonts w:ascii="Times New Roman" w:hAnsi="Times New Roman" w:cs="Times New Roman"/>
                <w:color w:val="000000"/>
                <w:sz w:val="24"/>
                <w:szCs w:val="24"/>
              </w:rPr>
              <w:t>940</w:t>
            </w:r>
          </w:p>
        </w:tc>
        <w:tc>
          <w:tcPr>
            <w:tcW w:w="3119" w:type="dxa"/>
            <w:vAlign w:val="bottom"/>
          </w:tcPr>
          <w:p w:rsidRPr="005C5149" w:rsidR="00FA4EF3" w:rsidP="0039107A" w:rsidRDefault="00FA4EF3" w14:paraId="5176F5ED" w14:textId="77777777">
            <w:pPr>
              <w:jc w:val="right"/>
              <w:rPr>
                <w:rFonts w:ascii="Times New Roman" w:hAnsi="Times New Roman" w:cs="Times New Roman"/>
                <w:color w:val="000000"/>
                <w:sz w:val="24"/>
                <w:szCs w:val="24"/>
              </w:rPr>
            </w:pPr>
            <w:r w:rsidRPr="005C5149">
              <w:rPr>
                <w:rFonts w:ascii="Times New Roman" w:hAnsi="Times New Roman" w:cs="Times New Roman"/>
                <w:color w:val="000000"/>
                <w:sz w:val="24"/>
                <w:szCs w:val="24"/>
              </w:rPr>
              <w:t>11%</w:t>
            </w:r>
          </w:p>
        </w:tc>
      </w:tr>
      <w:tr w:rsidRPr="005C5149" w:rsidR="00FA4EF3" w:rsidTr="003521D9" w14:paraId="595BDAC6" w14:textId="77777777">
        <w:trPr>
          <w:trHeight w:val="290"/>
        </w:trPr>
        <w:tc>
          <w:tcPr>
            <w:tcW w:w="1271" w:type="dxa"/>
            <w:vAlign w:val="bottom"/>
          </w:tcPr>
          <w:p w:rsidRPr="005C5149" w:rsidR="00FA4EF3" w:rsidP="003521D9" w:rsidRDefault="00FA4EF3" w14:paraId="3E84671A" w14:textId="77777777">
            <w:pPr>
              <w:rPr>
                <w:rFonts w:ascii="Times New Roman" w:hAnsi="Times New Roman" w:cs="Times New Roman"/>
                <w:sz w:val="24"/>
                <w:szCs w:val="24"/>
              </w:rPr>
            </w:pPr>
            <w:r w:rsidRPr="005C5149">
              <w:rPr>
                <w:rFonts w:ascii="Times New Roman" w:hAnsi="Times New Roman" w:cs="Times New Roman"/>
                <w:color w:val="000000"/>
                <w:sz w:val="24"/>
                <w:szCs w:val="24"/>
              </w:rPr>
              <w:t>2015</w:t>
            </w:r>
          </w:p>
        </w:tc>
        <w:tc>
          <w:tcPr>
            <w:tcW w:w="2835" w:type="dxa"/>
            <w:noWrap/>
            <w:vAlign w:val="bottom"/>
            <w:hideMark/>
          </w:tcPr>
          <w:p w:rsidRPr="005C5149" w:rsidR="00FA4EF3" w:rsidP="0039107A" w:rsidRDefault="00FA4EF3" w14:paraId="787418BF" w14:textId="77777777">
            <w:pPr>
              <w:jc w:val="right"/>
              <w:rPr>
                <w:rFonts w:ascii="Times New Roman" w:hAnsi="Times New Roman" w:cs="Times New Roman"/>
                <w:sz w:val="24"/>
                <w:szCs w:val="24"/>
              </w:rPr>
            </w:pPr>
            <w:r w:rsidRPr="005C5149">
              <w:rPr>
                <w:rFonts w:ascii="Times New Roman" w:hAnsi="Times New Roman" w:cs="Times New Roman"/>
                <w:color w:val="000000"/>
                <w:sz w:val="24"/>
                <w:szCs w:val="24"/>
              </w:rPr>
              <w:t>963</w:t>
            </w:r>
          </w:p>
        </w:tc>
        <w:tc>
          <w:tcPr>
            <w:tcW w:w="3119" w:type="dxa"/>
            <w:vAlign w:val="bottom"/>
          </w:tcPr>
          <w:p w:rsidRPr="005C5149" w:rsidR="00FA4EF3" w:rsidP="0039107A" w:rsidRDefault="00FA4EF3" w14:paraId="18E66275" w14:textId="77777777">
            <w:pPr>
              <w:jc w:val="right"/>
              <w:rPr>
                <w:rFonts w:ascii="Times New Roman" w:hAnsi="Times New Roman" w:cs="Times New Roman"/>
                <w:color w:val="000000"/>
                <w:sz w:val="24"/>
                <w:szCs w:val="24"/>
              </w:rPr>
            </w:pPr>
            <w:r w:rsidRPr="005C5149">
              <w:rPr>
                <w:rFonts w:ascii="Times New Roman" w:hAnsi="Times New Roman" w:cs="Times New Roman"/>
                <w:color w:val="000000"/>
                <w:sz w:val="24"/>
                <w:szCs w:val="24"/>
              </w:rPr>
              <w:t>11%</w:t>
            </w:r>
          </w:p>
        </w:tc>
      </w:tr>
      <w:tr w:rsidRPr="005C5149" w:rsidR="00FA4EF3" w:rsidTr="003521D9" w14:paraId="747BD53B" w14:textId="77777777">
        <w:trPr>
          <w:trHeight w:val="290"/>
        </w:trPr>
        <w:tc>
          <w:tcPr>
            <w:tcW w:w="1271" w:type="dxa"/>
            <w:vAlign w:val="bottom"/>
          </w:tcPr>
          <w:p w:rsidRPr="005C5149" w:rsidR="00FA4EF3" w:rsidP="003521D9" w:rsidRDefault="00FA4EF3" w14:paraId="33E4C794" w14:textId="77777777">
            <w:pPr>
              <w:rPr>
                <w:rFonts w:ascii="Times New Roman" w:hAnsi="Times New Roman" w:cs="Times New Roman"/>
                <w:sz w:val="24"/>
                <w:szCs w:val="24"/>
              </w:rPr>
            </w:pPr>
            <w:r w:rsidRPr="005C5149">
              <w:rPr>
                <w:rFonts w:ascii="Times New Roman" w:hAnsi="Times New Roman" w:cs="Times New Roman"/>
                <w:color w:val="000000"/>
                <w:sz w:val="24"/>
                <w:szCs w:val="24"/>
              </w:rPr>
              <w:t>2016</w:t>
            </w:r>
          </w:p>
        </w:tc>
        <w:tc>
          <w:tcPr>
            <w:tcW w:w="2835" w:type="dxa"/>
            <w:noWrap/>
            <w:vAlign w:val="bottom"/>
            <w:hideMark/>
          </w:tcPr>
          <w:p w:rsidRPr="005C5149" w:rsidR="00FA4EF3" w:rsidP="0039107A" w:rsidRDefault="00FA4EF3" w14:paraId="6AC956F3" w14:textId="77777777">
            <w:pPr>
              <w:jc w:val="right"/>
              <w:rPr>
                <w:rFonts w:ascii="Times New Roman" w:hAnsi="Times New Roman" w:cs="Times New Roman"/>
                <w:sz w:val="24"/>
                <w:szCs w:val="24"/>
              </w:rPr>
            </w:pPr>
            <w:r w:rsidRPr="005C5149">
              <w:rPr>
                <w:rFonts w:ascii="Times New Roman" w:hAnsi="Times New Roman" w:cs="Times New Roman"/>
                <w:color w:val="000000"/>
                <w:sz w:val="24"/>
                <w:szCs w:val="24"/>
              </w:rPr>
              <w:t>991</w:t>
            </w:r>
          </w:p>
        </w:tc>
        <w:tc>
          <w:tcPr>
            <w:tcW w:w="3119" w:type="dxa"/>
            <w:vAlign w:val="bottom"/>
          </w:tcPr>
          <w:p w:rsidRPr="005C5149" w:rsidR="00FA4EF3" w:rsidP="0039107A" w:rsidRDefault="00FA4EF3" w14:paraId="49198E7B" w14:textId="77777777">
            <w:pPr>
              <w:jc w:val="right"/>
              <w:rPr>
                <w:rFonts w:ascii="Times New Roman" w:hAnsi="Times New Roman" w:cs="Times New Roman"/>
                <w:color w:val="000000"/>
                <w:sz w:val="24"/>
                <w:szCs w:val="24"/>
              </w:rPr>
            </w:pPr>
            <w:r w:rsidRPr="005C5149">
              <w:rPr>
                <w:rFonts w:ascii="Times New Roman" w:hAnsi="Times New Roman" w:cs="Times New Roman"/>
                <w:color w:val="000000"/>
                <w:sz w:val="24"/>
                <w:szCs w:val="24"/>
              </w:rPr>
              <w:t>12%</w:t>
            </w:r>
          </w:p>
        </w:tc>
      </w:tr>
      <w:tr w:rsidRPr="005C5149" w:rsidR="00FA4EF3" w:rsidTr="003521D9" w14:paraId="5A616645" w14:textId="77777777">
        <w:trPr>
          <w:trHeight w:val="290"/>
        </w:trPr>
        <w:tc>
          <w:tcPr>
            <w:tcW w:w="1271" w:type="dxa"/>
            <w:vAlign w:val="bottom"/>
          </w:tcPr>
          <w:p w:rsidRPr="005C5149" w:rsidR="00FA4EF3" w:rsidP="003521D9" w:rsidRDefault="00FA4EF3" w14:paraId="4DB01C63" w14:textId="77777777">
            <w:pPr>
              <w:rPr>
                <w:rFonts w:ascii="Times New Roman" w:hAnsi="Times New Roman" w:cs="Times New Roman"/>
                <w:sz w:val="24"/>
                <w:szCs w:val="24"/>
              </w:rPr>
            </w:pPr>
            <w:r w:rsidRPr="005C5149">
              <w:rPr>
                <w:rFonts w:ascii="Times New Roman" w:hAnsi="Times New Roman" w:cs="Times New Roman"/>
                <w:color w:val="000000"/>
                <w:sz w:val="24"/>
                <w:szCs w:val="24"/>
              </w:rPr>
              <w:t>2017</w:t>
            </w:r>
          </w:p>
        </w:tc>
        <w:tc>
          <w:tcPr>
            <w:tcW w:w="2835" w:type="dxa"/>
            <w:noWrap/>
            <w:vAlign w:val="bottom"/>
            <w:hideMark/>
          </w:tcPr>
          <w:p w:rsidRPr="005C5149" w:rsidR="00FA4EF3" w:rsidP="0039107A" w:rsidRDefault="00FA4EF3" w14:paraId="783DE7CA" w14:textId="2988E01B">
            <w:pPr>
              <w:jc w:val="right"/>
              <w:rPr>
                <w:rFonts w:ascii="Times New Roman" w:hAnsi="Times New Roman" w:cs="Times New Roman"/>
                <w:sz w:val="24"/>
                <w:szCs w:val="24"/>
              </w:rPr>
            </w:pPr>
            <w:r w:rsidRPr="005C5149">
              <w:rPr>
                <w:rFonts w:ascii="Times New Roman" w:hAnsi="Times New Roman" w:cs="Times New Roman"/>
                <w:color w:val="000000"/>
                <w:sz w:val="24"/>
                <w:szCs w:val="24"/>
              </w:rPr>
              <w:t>1</w:t>
            </w:r>
            <w:r w:rsidRPr="005C5149" w:rsidR="0039107A">
              <w:rPr>
                <w:rFonts w:ascii="Times New Roman" w:hAnsi="Times New Roman" w:cs="Times New Roman"/>
                <w:color w:val="000000"/>
                <w:sz w:val="24"/>
                <w:szCs w:val="24"/>
              </w:rPr>
              <w:t>.</w:t>
            </w:r>
            <w:r w:rsidRPr="005C5149">
              <w:rPr>
                <w:rFonts w:ascii="Times New Roman" w:hAnsi="Times New Roman" w:cs="Times New Roman"/>
                <w:color w:val="000000"/>
                <w:sz w:val="24"/>
                <w:szCs w:val="24"/>
              </w:rPr>
              <w:t>081</w:t>
            </w:r>
          </w:p>
        </w:tc>
        <w:tc>
          <w:tcPr>
            <w:tcW w:w="3119" w:type="dxa"/>
            <w:vAlign w:val="bottom"/>
          </w:tcPr>
          <w:p w:rsidRPr="005C5149" w:rsidR="00FA4EF3" w:rsidP="0039107A" w:rsidRDefault="00FA4EF3" w14:paraId="79F22AD0" w14:textId="77777777">
            <w:pPr>
              <w:jc w:val="right"/>
              <w:rPr>
                <w:rFonts w:ascii="Times New Roman" w:hAnsi="Times New Roman" w:cs="Times New Roman"/>
                <w:color w:val="000000"/>
                <w:sz w:val="24"/>
                <w:szCs w:val="24"/>
              </w:rPr>
            </w:pPr>
            <w:r w:rsidRPr="005C5149">
              <w:rPr>
                <w:rFonts w:ascii="Times New Roman" w:hAnsi="Times New Roman" w:cs="Times New Roman"/>
                <w:color w:val="000000"/>
                <w:sz w:val="24"/>
                <w:szCs w:val="24"/>
              </w:rPr>
              <w:t>12%</w:t>
            </w:r>
          </w:p>
        </w:tc>
      </w:tr>
      <w:tr w:rsidRPr="005C5149" w:rsidR="00FA4EF3" w:rsidTr="003521D9" w14:paraId="0400F705" w14:textId="77777777">
        <w:trPr>
          <w:trHeight w:val="290"/>
        </w:trPr>
        <w:tc>
          <w:tcPr>
            <w:tcW w:w="1271" w:type="dxa"/>
            <w:vAlign w:val="bottom"/>
          </w:tcPr>
          <w:p w:rsidRPr="005C5149" w:rsidR="00FA4EF3" w:rsidP="003521D9" w:rsidRDefault="00FA4EF3" w14:paraId="659D56E1" w14:textId="77777777">
            <w:pPr>
              <w:rPr>
                <w:rFonts w:ascii="Times New Roman" w:hAnsi="Times New Roman" w:cs="Times New Roman"/>
                <w:sz w:val="24"/>
                <w:szCs w:val="24"/>
              </w:rPr>
            </w:pPr>
            <w:r w:rsidRPr="005C5149">
              <w:rPr>
                <w:rFonts w:ascii="Times New Roman" w:hAnsi="Times New Roman" w:cs="Times New Roman"/>
                <w:color w:val="000000"/>
                <w:sz w:val="24"/>
                <w:szCs w:val="24"/>
              </w:rPr>
              <w:t>2018</w:t>
            </w:r>
          </w:p>
        </w:tc>
        <w:tc>
          <w:tcPr>
            <w:tcW w:w="2835" w:type="dxa"/>
            <w:noWrap/>
            <w:vAlign w:val="bottom"/>
            <w:hideMark/>
          </w:tcPr>
          <w:p w:rsidRPr="005C5149" w:rsidR="00FA4EF3" w:rsidP="0039107A" w:rsidRDefault="00FA4EF3" w14:paraId="601AF291" w14:textId="030A304C">
            <w:pPr>
              <w:jc w:val="right"/>
              <w:rPr>
                <w:rFonts w:ascii="Times New Roman" w:hAnsi="Times New Roman" w:cs="Times New Roman"/>
                <w:sz w:val="24"/>
                <w:szCs w:val="24"/>
              </w:rPr>
            </w:pPr>
            <w:r w:rsidRPr="005C5149">
              <w:rPr>
                <w:rFonts w:ascii="Times New Roman" w:hAnsi="Times New Roman" w:cs="Times New Roman"/>
                <w:color w:val="000000"/>
                <w:sz w:val="24"/>
                <w:szCs w:val="24"/>
              </w:rPr>
              <w:t>1</w:t>
            </w:r>
            <w:r w:rsidRPr="005C5149" w:rsidR="0039107A">
              <w:rPr>
                <w:rFonts w:ascii="Times New Roman" w:hAnsi="Times New Roman" w:cs="Times New Roman"/>
                <w:color w:val="000000"/>
                <w:sz w:val="24"/>
                <w:szCs w:val="24"/>
              </w:rPr>
              <w:t>.</w:t>
            </w:r>
            <w:r w:rsidRPr="005C5149">
              <w:rPr>
                <w:rFonts w:ascii="Times New Roman" w:hAnsi="Times New Roman" w:cs="Times New Roman"/>
                <w:color w:val="000000"/>
                <w:sz w:val="24"/>
                <w:szCs w:val="24"/>
              </w:rPr>
              <w:t>110</w:t>
            </w:r>
          </w:p>
        </w:tc>
        <w:tc>
          <w:tcPr>
            <w:tcW w:w="3119" w:type="dxa"/>
            <w:vAlign w:val="bottom"/>
          </w:tcPr>
          <w:p w:rsidRPr="005C5149" w:rsidR="00FA4EF3" w:rsidP="0039107A" w:rsidRDefault="00FA4EF3" w14:paraId="04D8960C" w14:textId="77777777">
            <w:pPr>
              <w:jc w:val="right"/>
              <w:rPr>
                <w:rFonts w:ascii="Times New Roman" w:hAnsi="Times New Roman" w:cs="Times New Roman"/>
                <w:color w:val="000000"/>
                <w:sz w:val="24"/>
                <w:szCs w:val="24"/>
              </w:rPr>
            </w:pPr>
            <w:r w:rsidRPr="005C5149">
              <w:rPr>
                <w:rFonts w:ascii="Times New Roman" w:hAnsi="Times New Roman" w:cs="Times New Roman"/>
                <w:color w:val="000000"/>
                <w:sz w:val="24"/>
                <w:szCs w:val="24"/>
              </w:rPr>
              <w:t>12%</w:t>
            </w:r>
          </w:p>
        </w:tc>
      </w:tr>
      <w:tr w:rsidRPr="005C5149" w:rsidR="00FA4EF3" w:rsidTr="003521D9" w14:paraId="25D815D5" w14:textId="77777777">
        <w:trPr>
          <w:trHeight w:val="290"/>
        </w:trPr>
        <w:tc>
          <w:tcPr>
            <w:tcW w:w="1271" w:type="dxa"/>
            <w:vAlign w:val="bottom"/>
          </w:tcPr>
          <w:p w:rsidRPr="005C5149" w:rsidR="00FA4EF3" w:rsidP="003521D9" w:rsidRDefault="00FA4EF3" w14:paraId="3411382F" w14:textId="77777777">
            <w:pPr>
              <w:rPr>
                <w:rFonts w:ascii="Times New Roman" w:hAnsi="Times New Roman" w:cs="Times New Roman"/>
                <w:sz w:val="24"/>
                <w:szCs w:val="24"/>
              </w:rPr>
            </w:pPr>
            <w:r w:rsidRPr="005C5149">
              <w:rPr>
                <w:rFonts w:ascii="Times New Roman" w:hAnsi="Times New Roman" w:cs="Times New Roman"/>
                <w:color w:val="000000"/>
                <w:sz w:val="24"/>
                <w:szCs w:val="24"/>
              </w:rPr>
              <w:t>2019</w:t>
            </w:r>
          </w:p>
        </w:tc>
        <w:tc>
          <w:tcPr>
            <w:tcW w:w="2835" w:type="dxa"/>
            <w:noWrap/>
            <w:vAlign w:val="bottom"/>
            <w:hideMark/>
          </w:tcPr>
          <w:p w:rsidRPr="005C5149" w:rsidR="00FA4EF3" w:rsidP="0039107A" w:rsidRDefault="00FA4EF3" w14:paraId="13A533DA" w14:textId="38EB87D6">
            <w:pPr>
              <w:jc w:val="right"/>
              <w:rPr>
                <w:rFonts w:ascii="Times New Roman" w:hAnsi="Times New Roman" w:cs="Times New Roman"/>
                <w:sz w:val="24"/>
                <w:szCs w:val="24"/>
              </w:rPr>
            </w:pPr>
            <w:r w:rsidRPr="005C5149">
              <w:rPr>
                <w:rFonts w:ascii="Times New Roman" w:hAnsi="Times New Roman" w:cs="Times New Roman"/>
                <w:color w:val="000000"/>
                <w:sz w:val="24"/>
                <w:szCs w:val="24"/>
              </w:rPr>
              <w:t>1</w:t>
            </w:r>
            <w:r w:rsidRPr="005C5149" w:rsidR="0039107A">
              <w:rPr>
                <w:rFonts w:ascii="Times New Roman" w:hAnsi="Times New Roman" w:cs="Times New Roman"/>
                <w:color w:val="000000"/>
                <w:sz w:val="24"/>
                <w:szCs w:val="24"/>
              </w:rPr>
              <w:t>.</w:t>
            </w:r>
            <w:r w:rsidRPr="005C5149">
              <w:rPr>
                <w:rFonts w:ascii="Times New Roman" w:hAnsi="Times New Roman" w:cs="Times New Roman"/>
                <w:color w:val="000000"/>
                <w:sz w:val="24"/>
                <w:szCs w:val="24"/>
              </w:rPr>
              <w:t>098</w:t>
            </w:r>
          </w:p>
        </w:tc>
        <w:tc>
          <w:tcPr>
            <w:tcW w:w="3119" w:type="dxa"/>
            <w:vAlign w:val="bottom"/>
          </w:tcPr>
          <w:p w:rsidRPr="005C5149" w:rsidR="00FA4EF3" w:rsidP="0039107A" w:rsidRDefault="00FA4EF3" w14:paraId="43C2DE54" w14:textId="77777777">
            <w:pPr>
              <w:jc w:val="right"/>
              <w:rPr>
                <w:rFonts w:ascii="Times New Roman" w:hAnsi="Times New Roman" w:cs="Times New Roman"/>
                <w:color w:val="000000"/>
                <w:sz w:val="24"/>
                <w:szCs w:val="24"/>
              </w:rPr>
            </w:pPr>
            <w:r w:rsidRPr="005C5149">
              <w:rPr>
                <w:rFonts w:ascii="Times New Roman" w:hAnsi="Times New Roman" w:cs="Times New Roman"/>
                <w:color w:val="000000"/>
                <w:sz w:val="24"/>
                <w:szCs w:val="24"/>
              </w:rPr>
              <w:t>12%</w:t>
            </w:r>
          </w:p>
        </w:tc>
      </w:tr>
      <w:tr w:rsidRPr="005C5149" w:rsidR="00FA4EF3" w:rsidTr="003521D9" w14:paraId="493D0826" w14:textId="77777777">
        <w:trPr>
          <w:trHeight w:val="290"/>
        </w:trPr>
        <w:tc>
          <w:tcPr>
            <w:tcW w:w="1271" w:type="dxa"/>
            <w:vAlign w:val="bottom"/>
          </w:tcPr>
          <w:p w:rsidRPr="005C5149" w:rsidR="00FA4EF3" w:rsidP="003521D9" w:rsidRDefault="00FA4EF3" w14:paraId="6DCA53A2" w14:textId="77777777">
            <w:pPr>
              <w:rPr>
                <w:rFonts w:ascii="Times New Roman" w:hAnsi="Times New Roman" w:cs="Times New Roman"/>
                <w:sz w:val="24"/>
                <w:szCs w:val="24"/>
              </w:rPr>
            </w:pPr>
            <w:r w:rsidRPr="005C5149">
              <w:rPr>
                <w:rFonts w:ascii="Times New Roman" w:hAnsi="Times New Roman" w:cs="Times New Roman"/>
                <w:color w:val="000000"/>
                <w:sz w:val="24"/>
                <w:szCs w:val="24"/>
              </w:rPr>
              <w:t>2020</w:t>
            </w:r>
          </w:p>
        </w:tc>
        <w:tc>
          <w:tcPr>
            <w:tcW w:w="2835" w:type="dxa"/>
            <w:noWrap/>
            <w:vAlign w:val="bottom"/>
            <w:hideMark/>
          </w:tcPr>
          <w:p w:rsidRPr="005C5149" w:rsidR="00FA4EF3" w:rsidP="0039107A" w:rsidRDefault="00FA4EF3" w14:paraId="05F76418" w14:textId="3EC6E760">
            <w:pPr>
              <w:jc w:val="right"/>
              <w:rPr>
                <w:rFonts w:ascii="Times New Roman" w:hAnsi="Times New Roman" w:cs="Times New Roman"/>
                <w:sz w:val="24"/>
                <w:szCs w:val="24"/>
              </w:rPr>
            </w:pPr>
            <w:r w:rsidRPr="005C5149">
              <w:rPr>
                <w:rFonts w:ascii="Times New Roman" w:hAnsi="Times New Roman" w:cs="Times New Roman"/>
                <w:color w:val="000000"/>
                <w:sz w:val="24"/>
                <w:szCs w:val="24"/>
              </w:rPr>
              <w:t>1</w:t>
            </w:r>
            <w:r w:rsidRPr="005C5149" w:rsidR="0039107A">
              <w:rPr>
                <w:rFonts w:ascii="Times New Roman" w:hAnsi="Times New Roman" w:cs="Times New Roman"/>
                <w:color w:val="000000"/>
                <w:sz w:val="24"/>
                <w:szCs w:val="24"/>
              </w:rPr>
              <w:t>.</w:t>
            </w:r>
            <w:r w:rsidRPr="005C5149">
              <w:rPr>
                <w:rFonts w:ascii="Times New Roman" w:hAnsi="Times New Roman" w:cs="Times New Roman"/>
                <w:color w:val="000000"/>
                <w:sz w:val="24"/>
                <w:szCs w:val="24"/>
              </w:rPr>
              <w:t>059</w:t>
            </w:r>
          </w:p>
        </w:tc>
        <w:tc>
          <w:tcPr>
            <w:tcW w:w="3119" w:type="dxa"/>
            <w:vAlign w:val="bottom"/>
          </w:tcPr>
          <w:p w:rsidRPr="005C5149" w:rsidR="00FA4EF3" w:rsidP="0039107A" w:rsidRDefault="00FA4EF3" w14:paraId="7EC7921B" w14:textId="77777777">
            <w:pPr>
              <w:jc w:val="right"/>
              <w:rPr>
                <w:rFonts w:ascii="Times New Roman" w:hAnsi="Times New Roman" w:cs="Times New Roman"/>
                <w:color w:val="000000"/>
                <w:sz w:val="24"/>
                <w:szCs w:val="24"/>
              </w:rPr>
            </w:pPr>
            <w:r w:rsidRPr="005C5149">
              <w:rPr>
                <w:rFonts w:ascii="Times New Roman" w:hAnsi="Times New Roman" w:cs="Times New Roman"/>
                <w:color w:val="000000"/>
                <w:sz w:val="24"/>
                <w:szCs w:val="24"/>
              </w:rPr>
              <w:t>12%</w:t>
            </w:r>
          </w:p>
        </w:tc>
      </w:tr>
      <w:tr w:rsidRPr="005C5149" w:rsidR="00FA4EF3" w:rsidTr="003521D9" w14:paraId="454B794A" w14:textId="77777777">
        <w:trPr>
          <w:trHeight w:val="290"/>
        </w:trPr>
        <w:tc>
          <w:tcPr>
            <w:tcW w:w="1271" w:type="dxa"/>
            <w:vAlign w:val="bottom"/>
          </w:tcPr>
          <w:p w:rsidRPr="005C5149" w:rsidR="00FA4EF3" w:rsidP="003521D9" w:rsidRDefault="00FA4EF3" w14:paraId="456E7AD6" w14:textId="77777777">
            <w:pPr>
              <w:rPr>
                <w:rFonts w:ascii="Times New Roman" w:hAnsi="Times New Roman" w:cs="Times New Roman"/>
                <w:sz w:val="24"/>
                <w:szCs w:val="24"/>
              </w:rPr>
            </w:pPr>
            <w:r w:rsidRPr="005C5149">
              <w:rPr>
                <w:rFonts w:ascii="Times New Roman" w:hAnsi="Times New Roman" w:cs="Times New Roman"/>
                <w:color w:val="000000"/>
                <w:sz w:val="24"/>
                <w:szCs w:val="24"/>
              </w:rPr>
              <w:t>2021</w:t>
            </w:r>
          </w:p>
        </w:tc>
        <w:tc>
          <w:tcPr>
            <w:tcW w:w="2835" w:type="dxa"/>
            <w:noWrap/>
            <w:vAlign w:val="bottom"/>
            <w:hideMark/>
          </w:tcPr>
          <w:p w:rsidRPr="005C5149" w:rsidR="00FA4EF3" w:rsidP="0039107A" w:rsidRDefault="00FA4EF3" w14:paraId="3A6B4633" w14:textId="6FA7150E">
            <w:pPr>
              <w:jc w:val="right"/>
              <w:rPr>
                <w:rFonts w:ascii="Times New Roman" w:hAnsi="Times New Roman" w:cs="Times New Roman"/>
                <w:sz w:val="24"/>
                <w:szCs w:val="24"/>
              </w:rPr>
            </w:pPr>
            <w:r w:rsidRPr="005C5149">
              <w:rPr>
                <w:rFonts w:ascii="Times New Roman" w:hAnsi="Times New Roman" w:cs="Times New Roman"/>
                <w:color w:val="000000"/>
                <w:sz w:val="24"/>
                <w:szCs w:val="24"/>
              </w:rPr>
              <w:t>1</w:t>
            </w:r>
            <w:r w:rsidRPr="005C5149" w:rsidR="0039107A">
              <w:rPr>
                <w:rFonts w:ascii="Times New Roman" w:hAnsi="Times New Roman" w:cs="Times New Roman"/>
                <w:color w:val="000000"/>
                <w:sz w:val="24"/>
                <w:szCs w:val="24"/>
              </w:rPr>
              <w:t>.</w:t>
            </w:r>
            <w:r w:rsidRPr="005C5149">
              <w:rPr>
                <w:rFonts w:ascii="Times New Roman" w:hAnsi="Times New Roman" w:cs="Times New Roman"/>
                <w:color w:val="000000"/>
                <w:sz w:val="24"/>
                <w:szCs w:val="24"/>
              </w:rPr>
              <w:t>136</w:t>
            </w:r>
          </w:p>
        </w:tc>
        <w:tc>
          <w:tcPr>
            <w:tcW w:w="3119" w:type="dxa"/>
            <w:vAlign w:val="bottom"/>
          </w:tcPr>
          <w:p w:rsidRPr="005C5149" w:rsidR="00FA4EF3" w:rsidP="0039107A" w:rsidRDefault="00FA4EF3" w14:paraId="4070DFEE" w14:textId="77777777">
            <w:pPr>
              <w:jc w:val="right"/>
              <w:rPr>
                <w:rFonts w:ascii="Times New Roman" w:hAnsi="Times New Roman" w:cs="Times New Roman"/>
                <w:color w:val="000000"/>
                <w:sz w:val="24"/>
                <w:szCs w:val="24"/>
              </w:rPr>
            </w:pPr>
            <w:r w:rsidRPr="005C5149">
              <w:rPr>
                <w:rFonts w:ascii="Times New Roman" w:hAnsi="Times New Roman" w:cs="Times New Roman"/>
                <w:color w:val="000000"/>
                <w:sz w:val="24"/>
                <w:szCs w:val="24"/>
              </w:rPr>
              <w:t>12%</w:t>
            </w:r>
          </w:p>
        </w:tc>
      </w:tr>
      <w:tr w:rsidRPr="005C5149" w:rsidR="00FA4EF3" w:rsidTr="003521D9" w14:paraId="07162D4E" w14:textId="77777777">
        <w:trPr>
          <w:trHeight w:val="290"/>
        </w:trPr>
        <w:tc>
          <w:tcPr>
            <w:tcW w:w="1271" w:type="dxa"/>
            <w:vAlign w:val="bottom"/>
          </w:tcPr>
          <w:p w:rsidRPr="005C5149" w:rsidR="00FA4EF3" w:rsidP="003521D9" w:rsidRDefault="00FA4EF3" w14:paraId="7B78DED3" w14:textId="77777777">
            <w:pPr>
              <w:rPr>
                <w:rFonts w:ascii="Times New Roman" w:hAnsi="Times New Roman" w:cs="Times New Roman"/>
                <w:sz w:val="24"/>
                <w:szCs w:val="24"/>
              </w:rPr>
            </w:pPr>
            <w:r w:rsidRPr="005C5149">
              <w:rPr>
                <w:rFonts w:ascii="Times New Roman" w:hAnsi="Times New Roman" w:cs="Times New Roman"/>
                <w:color w:val="000000"/>
                <w:sz w:val="24"/>
                <w:szCs w:val="24"/>
              </w:rPr>
              <w:t>2022</w:t>
            </w:r>
          </w:p>
        </w:tc>
        <w:tc>
          <w:tcPr>
            <w:tcW w:w="2835" w:type="dxa"/>
            <w:noWrap/>
            <w:vAlign w:val="bottom"/>
            <w:hideMark/>
          </w:tcPr>
          <w:p w:rsidRPr="005C5149" w:rsidR="00FA4EF3" w:rsidP="0039107A" w:rsidRDefault="00FA4EF3" w14:paraId="670947C6" w14:textId="77DFA95A">
            <w:pPr>
              <w:jc w:val="right"/>
              <w:rPr>
                <w:rFonts w:ascii="Times New Roman" w:hAnsi="Times New Roman" w:cs="Times New Roman"/>
                <w:sz w:val="24"/>
                <w:szCs w:val="24"/>
              </w:rPr>
            </w:pPr>
            <w:r w:rsidRPr="005C5149">
              <w:rPr>
                <w:rFonts w:ascii="Times New Roman" w:hAnsi="Times New Roman" w:cs="Times New Roman"/>
                <w:color w:val="000000"/>
                <w:sz w:val="24"/>
                <w:szCs w:val="24"/>
              </w:rPr>
              <w:t>1</w:t>
            </w:r>
            <w:r w:rsidRPr="005C5149" w:rsidR="0039107A">
              <w:rPr>
                <w:rFonts w:ascii="Times New Roman" w:hAnsi="Times New Roman" w:cs="Times New Roman"/>
                <w:color w:val="000000"/>
                <w:sz w:val="24"/>
                <w:szCs w:val="24"/>
              </w:rPr>
              <w:t>.</w:t>
            </w:r>
            <w:r w:rsidRPr="005C5149">
              <w:rPr>
                <w:rFonts w:ascii="Times New Roman" w:hAnsi="Times New Roman" w:cs="Times New Roman"/>
                <w:color w:val="000000"/>
                <w:sz w:val="24"/>
                <w:szCs w:val="24"/>
              </w:rPr>
              <w:t>276</w:t>
            </w:r>
          </w:p>
        </w:tc>
        <w:tc>
          <w:tcPr>
            <w:tcW w:w="3119" w:type="dxa"/>
            <w:vAlign w:val="bottom"/>
          </w:tcPr>
          <w:p w:rsidRPr="005C5149" w:rsidR="00FA4EF3" w:rsidP="0039107A" w:rsidRDefault="00FA4EF3" w14:paraId="6A137256" w14:textId="77777777">
            <w:pPr>
              <w:jc w:val="right"/>
              <w:rPr>
                <w:rFonts w:ascii="Times New Roman" w:hAnsi="Times New Roman" w:cs="Times New Roman"/>
                <w:color w:val="000000"/>
                <w:sz w:val="24"/>
                <w:szCs w:val="24"/>
              </w:rPr>
            </w:pPr>
            <w:r w:rsidRPr="005C5149">
              <w:rPr>
                <w:rFonts w:ascii="Times New Roman" w:hAnsi="Times New Roman" w:cs="Times New Roman"/>
                <w:color w:val="000000"/>
                <w:sz w:val="24"/>
                <w:szCs w:val="24"/>
              </w:rPr>
              <w:t>13%</w:t>
            </w:r>
          </w:p>
        </w:tc>
      </w:tr>
      <w:tr w:rsidRPr="005C5149" w:rsidR="00FA4EF3" w:rsidTr="003521D9" w14:paraId="5E697D78" w14:textId="77777777">
        <w:trPr>
          <w:trHeight w:val="290"/>
        </w:trPr>
        <w:tc>
          <w:tcPr>
            <w:tcW w:w="1271" w:type="dxa"/>
            <w:vAlign w:val="bottom"/>
          </w:tcPr>
          <w:p w:rsidRPr="005C5149" w:rsidR="00FA4EF3" w:rsidP="003521D9" w:rsidRDefault="00FA4EF3" w14:paraId="78D4B790" w14:textId="77777777">
            <w:pPr>
              <w:rPr>
                <w:rFonts w:ascii="Times New Roman" w:hAnsi="Times New Roman" w:cs="Times New Roman"/>
                <w:sz w:val="24"/>
                <w:szCs w:val="24"/>
              </w:rPr>
            </w:pPr>
            <w:r w:rsidRPr="005C5149">
              <w:rPr>
                <w:rFonts w:ascii="Times New Roman" w:hAnsi="Times New Roman" w:cs="Times New Roman"/>
                <w:color w:val="000000"/>
                <w:sz w:val="24"/>
                <w:szCs w:val="24"/>
              </w:rPr>
              <w:t>2023</w:t>
            </w:r>
          </w:p>
        </w:tc>
        <w:tc>
          <w:tcPr>
            <w:tcW w:w="2835" w:type="dxa"/>
            <w:noWrap/>
            <w:vAlign w:val="bottom"/>
            <w:hideMark/>
          </w:tcPr>
          <w:p w:rsidRPr="005C5149" w:rsidR="00FA4EF3" w:rsidP="0039107A" w:rsidRDefault="00FA4EF3" w14:paraId="1393124A" w14:textId="5A70D7DB">
            <w:pPr>
              <w:jc w:val="right"/>
              <w:rPr>
                <w:rFonts w:ascii="Times New Roman" w:hAnsi="Times New Roman" w:cs="Times New Roman"/>
                <w:sz w:val="24"/>
                <w:szCs w:val="24"/>
              </w:rPr>
            </w:pPr>
            <w:r w:rsidRPr="005C5149">
              <w:rPr>
                <w:rFonts w:ascii="Times New Roman" w:hAnsi="Times New Roman" w:cs="Times New Roman"/>
                <w:color w:val="000000"/>
                <w:sz w:val="24"/>
                <w:szCs w:val="24"/>
              </w:rPr>
              <w:t>1</w:t>
            </w:r>
            <w:r w:rsidRPr="005C5149" w:rsidR="0039107A">
              <w:rPr>
                <w:rFonts w:ascii="Times New Roman" w:hAnsi="Times New Roman" w:cs="Times New Roman"/>
                <w:color w:val="000000"/>
                <w:sz w:val="24"/>
                <w:szCs w:val="24"/>
              </w:rPr>
              <w:t>.</w:t>
            </w:r>
            <w:r w:rsidRPr="005C5149">
              <w:rPr>
                <w:rFonts w:ascii="Times New Roman" w:hAnsi="Times New Roman" w:cs="Times New Roman"/>
                <w:color w:val="000000"/>
                <w:sz w:val="24"/>
                <w:szCs w:val="24"/>
              </w:rPr>
              <w:t>308</w:t>
            </w:r>
          </w:p>
        </w:tc>
        <w:tc>
          <w:tcPr>
            <w:tcW w:w="3119" w:type="dxa"/>
            <w:vAlign w:val="bottom"/>
          </w:tcPr>
          <w:p w:rsidRPr="005C5149" w:rsidR="00FA4EF3" w:rsidP="0039107A" w:rsidRDefault="00FA4EF3" w14:paraId="0C3167D8" w14:textId="77777777">
            <w:pPr>
              <w:jc w:val="right"/>
              <w:rPr>
                <w:rFonts w:ascii="Times New Roman" w:hAnsi="Times New Roman" w:cs="Times New Roman"/>
                <w:color w:val="000000"/>
                <w:sz w:val="24"/>
                <w:szCs w:val="24"/>
              </w:rPr>
            </w:pPr>
            <w:r w:rsidRPr="005C5149">
              <w:rPr>
                <w:rFonts w:ascii="Times New Roman" w:hAnsi="Times New Roman" w:cs="Times New Roman"/>
                <w:color w:val="000000"/>
                <w:sz w:val="24"/>
                <w:szCs w:val="24"/>
              </w:rPr>
              <w:t>13%</w:t>
            </w:r>
          </w:p>
        </w:tc>
      </w:tr>
    </w:tbl>
    <w:p w:rsidRPr="005C5149" w:rsidR="00FA4EF3" w:rsidP="00FA4EF3" w:rsidRDefault="00FA4EF3" w14:paraId="0FFF40AF"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lastRenderedPageBreak/>
        <w:t xml:space="preserve">Bron: </w:t>
      </w:r>
      <w:hyperlink w:history="1" w:anchor="/CBS/nl/dataset/85278NED/table?dl=AE9A9" r:id="rId22">
        <w:r w:rsidRPr="005C5149">
          <w:rPr>
            <w:rStyle w:val="Hyperlink"/>
            <w:rFonts w:ascii="Times New Roman" w:hAnsi="Times New Roman" w:cs="Times New Roman"/>
            <w:sz w:val="24"/>
            <w:szCs w:val="24"/>
          </w:rPr>
          <w:t>Werkzame beroepsbevolking; positie in de werkkring | CBS</w:t>
        </w:r>
      </w:hyperlink>
    </w:p>
    <w:p w:rsidRPr="005C5149" w:rsidR="00FA4EF3" w:rsidP="00FA4EF3" w:rsidRDefault="00FA4EF3" w14:paraId="4E61361E" w14:textId="77777777">
      <w:pPr>
        <w:spacing w:after="0" w:line="240" w:lineRule="auto"/>
        <w:rPr>
          <w:rFonts w:ascii="Times New Roman" w:hAnsi="Times New Roman" w:cs="Times New Roman"/>
          <w:sz w:val="24"/>
          <w:szCs w:val="24"/>
        </w:rPr>
      </w:pPr>
    </w:p>
    <w:p w:rsidRPr="005C5149" w:rsidR="00FA4EF3" w:rsidP="00FA4EF3" w:rsidRDefault="00FA4EF3" w14:paraId="517AFCC2"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52</w:t>
      </w:r>
    </w:p>
    <w:p w:rsidRPr="005C5149" w:rsidR="00FA4EF3" w:rsidP="00FA4EF3" w:rsidRDefault="00FA4EF3" w14:paraId="763F78C3"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Hoeveel mensen werken er op basis van een </w:t>
      </w:r>
      <w:proofErr w:type="spellStart"/>
      <w:r w:rsidRPr="005C5149">
        <w:rPr>
          <w:rFonts w:ascii="Times New Roman" w:hAnsi="Times New Roman" w:cs="Times New Roman"/>
          <w:sz w:val="24"/>
          <w:szCs w:val="24"/>
        </w:rPr>
        <w:t>nulurencontract</w:t>
      </w:r>
      <w:proofErr w:type="spellEnd"/>
      <w:r w:rsidRPr="005C5149">
        <w:rPr>
          <w:rFonts w:ascii="Times New Roman" w:hAnsi="Times New Roman" w:cs="Times New Roman"/>
          <w:sz w:val="24"/>
          <w:szCs w:val="24"/>
        </w:rPr>
        <w:t>? Welk percentage van het totaal aantal werkenden is dat? Welk percentage van de totale beroepsbevolking is dat? Kunt u de ontwikkeling schetsen tussen 2009 en 2024 uitgesplitst per jaar?</w:t>
      </w:r>
    </w:p>
    <w:p w:rsidRPr="005C5149" w:rsidR="00FA4EF3" w:rsidP="00FA4EF3" w:rsidRDefault="00FA4EF3" w14:paraId="7C08CC51" w14:textId="77777777">
      <w:pPr>
        <w:spacing w:after="0" w:line="240" w:lineRule="auto"/>
        <w:rPr>
          <w:rFonts w:ascii="Times New Roman" w:hAnsi="Times New Roman" w:cs="Times New Roman"/>
          <w:sz w:val="24"/>
          <w:szCs w:val="24"/>
        </w:rPr>
      </w:pPr>
    </w:p>
    <w:p w:rsidRPr="005C5149" w:rsidR="00FA4EF3" w:rsidP="00FA4EF3" w:rsidRDefault="00FA4EF3" w14:paraId="78934CD0"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52</w:t>
      </w:r>
    </w:p>
    <w:p w:rsidRPr="005C5149" w:rsidR="00FA4EF3" w:rsidP="00FA4EF3" w:rsidRDefault="00FA4EF3" w14:paraId="45F6BE79"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In de onderstaande tabel wordt de ontwikkeling van het totaal aantal oproep/-invalkrachten weergegeven van 2013 tot en met 2023 op basis van de Enquête Beroepsbevolking (EBB). In het tweede kwartaal van 2024 werkte 970 duizend mensen als oproep/-invalkracht. Dit is 10% van het totaal aantal werkenden en ruim 9% van de totale beroepsbevolking. Het CBS maakt geen uitsplitsing naar het aantal oproepkrachten dat specifiek op basis van een </w:t>
      </w:r>
      <w:proofErr w:type="spellStart"/>
      <w:r w:rsidRPr="005C5149">
        <w:rPr>
          <w:rFonts w:ascii="Times New Roman" w:hAnsi="Times New Roman" w:cs="Times New Roman"/>
          <w:sz w:val="24"/>
          <w:szCs w:val="24"/>
        </w:rPr>
        <w:t>nulurencontract</w:t>
      </w:r>
      <w:proofErr w:type="spellEnd"/>
      <w:r w:rsidRPr="005C5149">
        <w:rPr>
          <w:rFonts w:ascii="Times New Roman" w:hAnsi="Times New Roman" w:cs="Times New Roman"/>
          <w:sz w:val="24"/>
          <w:szCs w:val="24"/>
        </w:rPr>
        <w:t xml:space="preserve"> werkt. Voor de jaren 2009 tot 2012 is er weliswaar data beschikbaar, maar deze cijfers zijn niet zonder meer vergelijkbaar vanwege wijzigingen in het onderzoeksdesign en de vragenlijst van de EBB.</w:t>
      </w:r>
    </w:p>
    <w:p w:rsidRPr="005C5149" w:rsidR="00FA4EF3" w:rsidP="00FA4EF3" w:rsidRDefault="00FA4EF3" w14:paraId="6B36AF31" w14:textId="77777777">
      <w:pPr>
        <w:spacing w:after="0" w:line="240" w:lineRule="auto"/>
        <w:rPr>
          <w:rFonts w:ascii="Times New Roman" w:hAnsi="Times New Roman" w:cs="Times New Roman"/>
          <w:sz w:val="24"/>
          <w:szCs w:val="24"/>
        </w:rPr>
      </w:pPr>
    </w:p>
    <w:tbl>
      <w:tblPr>
        <w:tblStyle w:val="Tabelraster"/>
        <w:tblW w:w="0" w:type="auto"/>
        <w:tblLook w:val="04A0" w:firstRow="1" w:lastRow="0" w:firstColumn="1" w:lastColumn="0" w:noHBand="0" w:noVBand="1"/>
      </w:tblPr>
      <w:tblGrid>
        <w:gridCol w:w="1271"/>
        <w:gridCol w:w="2552"/>
        <w:gridCol w:w="3118"/>
      </w:tblGrid>
      <w:tr w:rsidRPr="005C5149" w:rsidR="00FA4EF3" w:rsidTr="00404432" w14:paraId="14AF6409" w14:textId="77777777">
        <w:trPr>
          <w:trHeight w:val="290"/>
        </w:trPr>
        <w:tc>
          <w:tcPr>
            <w:tcW w:w="1271" w:type="dxa"/>
          </w:tcPr>
          <w:p w:rsidRPr="005C5149" w:rsidR="00FA4EF3" w:rsidP="003521D9" w:rsidRDefault="00FA4EF3" w14:paraId="2BEBD32D" w14:textId="77777777">
            <w:pPr>
              <w:rPr>
                <w:rFonts w:ascii="Times New Roman" w:hAnsi="Times New Roman" w:cs="Times New Roman"/>
                <w:b/>
                <w:bCs/>
                <w:sz w:val="24"/>
                <w:szCs w:val="24"/>
              </w:rPr>
            </w:pPr>
            <w:r w:rsidRPr="005C5149">
              <w:rPr>
                <w:rFonts w:ascii="Times New Roman" w:hAnsi="Times New Roman" w:cs="Times New Roman"/>
                <w:b/>
                <w:bCs/>
                <w:sz w:val="24"/>
                <w:szCs w:val="24"/>
              </w:rPr>
              <w:t>Jaar</w:t>
            </w:r>
          </w:p>
        </w:tc>
        <w:tc>
          <w:tcPr>
            <w:tcW w:w="2552" w:type="dxa"/>
            <w:noWrap/>
            <w:hideMark/>
          </w:tcPr>
          <w:p w:rsidRPr="005C5149" w:rsidR="00FA4EF3" w:rsidP="0039107A" w:rsidRDefault="00FA4EF3" w14:paraId="1111403D" w14:textId="77777777">
            <w:pPr>
              <w:jc w:val="right"/>
              <w:rPr>
                <w:rFonts w:ascii="Times New Roman" w:hAnsi="Times New Roman" w:cs="Times New Roman"/>
                <w:b/>
                <w:bCs/>
                <w:sz w:val="24"/>
                <w:szCs w:val="24"/>
              </w:rPr>
            </w:pPr>
            <w:proofErr w:type="spellStart"/>
            <w:r w:rsidRPr="005C5149">
              <w:rPr>
                <w:rFonts w:ascii="Times New Roman" w:hAnsi="Times New Roman" w:cs="Times New Roman"/>
                <w:b/>
                <w:bCs/>
                <w:sz w:val="24"/>
                <w:szCs w:val="24"/>
              </w:rPr>
              <w:t>Oproep</w:t>
            </w:r>
            <w:proofErr w:type="spellEnd"/>
            <w:r w:rsidRPr="005C5149">
              <w:rPr>
                <w:rFonts w:ascii="Times New Roman" w:hAnsi="Times New Roman" w:cs="Times New Roman"/>
                <w:b/>
                <w:bCs/>
                <w:sz w:val="24"/>
                <w:szCs w:val="24"/>
              </w:rPr>
              <w:t>/-</w:t>
            </w:r>
            <w:proofErr w:type="spellStart"/>
            <w:r w:rsidRPr="005C5149">
              <w:rPr>
                <w:rFonts w:ascii="Times New Roman" w:hAnsi="Times New Roman" w:cs="Times New Roman"/>
                <w:b/>
                <w:bCs/>
                <w:sz w:val="24"/>
                <w:szCs w:val="24"/>
              </w:rPr>
              <w:t>invalkracht</w:t>
            </w:r>
            <w:proofErr w:type="spellEnd"/>
            <w:r w:rsidRPr="005C5149">
              <w:rPr>
                <w:rFonts w:ascii="Times New Roman" w:hAnsi="Times New Roman" w:cs="Times New Roman"/>
                <w:b/>
                <w:bCs/>
                <w:sz w:val="24"/>
                <w:szCs w:val="24"/>
              </w:rPr>
              <w:t xml:space="preserve"> (x 1000)</w:t>
            </w:r>
          </w:p>
        </w:tc>
        <w:tc>
          <w:tcPr>
            <w:tcW w:w="3118" w:type="dxa"/>
          </w:tcPr>
          <w:p w:rsidRPr="005C5149" w:rsidR="00FA4EF3" w:rsidP="0039107A" w:rsidRDefault="00FA4EF3" w14:paraId="5DDA244C" w14:textId="77777777">
            <w:pPr>
              <w:jc w:val="right"/>
              <w:rPr>
                <w:rFonts w:ascii="Times New Roman" w:hAnsi="Times New Roman" w:cs="Times New Roman"/>
                <w:b/>
                <w:bCs/>
                <w:sz w:val="24"/>
                <w:szCs w:val="24"/>
                <w:lang w:val="nl-NL"/>
              </w:rPr>
            </w:pPr>
            <w:r w:rsidRPr="005C5149">
              <w:rPr>
                <w:rFonts w:ascii="Times New Roman" w:hAnsi="Times New Roman" w:cs="Times New Roman"/>
                <w:b/>
                <w:bCs/>
                <w:sz w:val="24"/>
                <w:szCs w:val="24"/>
                <w:lang w:val="nl-NL"/>
              </w:rPr>
              <w:t>Percentage van de totale werkzame beroepsbevolking</w:t>
            </w:r>
          </w:p>
        </w:tc>
      </w:tr>
      <w:tr w:rsidRPr="005C5149" w:rsidR="00FA4EF3" w:rsidTr="00404432" w14:paraId="28EBB619" w14:textId="77777777">
        <w:trPr>
          <w:trHeight w:val="290"/>
        </w:trPr>
        <w:tc>
          <w:tcPr>
            <w:tcW w:w="1271" w:type="dxa"/>
            <w:vAlign w:val="bottom"/>
          </w:tcPr>
          <w:p w:rsidRPr="005C5149" w:rsidR="00FA4EF3" w:rsidP="003521D9" w:rsidRDefault="00FA4EF3" w14:paraId="279D5A61" w14:textId="77777777">
            <w:pPr>
              <w:rPr>
                <w:rFonts w:ascii="Times New Roman" w:hAnsi="Times New Roman" w:cs="Times New Roman"/>
                <w:sz w:val="24"/>
                <w:szCs w:val="24"/>
              </w:rPr>
            </w:pPr>
            <w:r w:rsidRPr="005C5149">
              <w:rPr>
                <w:rFonts w:ascii="Times New Roman" w:hAnsi="Times New Roman" w:cs="Times New Roman"/>
                <w:color w:val="000000"/>
                <w:sz w:val="24"/>
                <w:szCs w:val="24"/>
              </w:rPr>
              <w:t>2013</w:t>
            </w:r>
          </w:p>
        </w:tc>
        <w:tc>
          <w:tcPr>
            <w:tcW w:w="2552" w:type="dxa"/>
            <w:noWrap/>
            <w:vAlign w:val="bottom"/>
            <w:hideMark/>
          </w:tcPr>
          <w:p w:rsidRPr="005C5149" w:rsidR="00FA4EF3" w:rsidP="0039107A" w:rsidRDefault="00FA4EF3" w14:paraId="5AA0FC0D" w14:textId="77777777">
            <w:pPr>
              <w:jc w:val="right"/>
              <w:rPr>
                <w:rFonts w:ascii="Times New Roman" w:hAnsi="Times New Roman" w:cs="Times New Roman"/>
                <w:sz w:val="24"/>
                <w:szCs w:val="24"/>
              </w:rPr>
            </w:pPr>
            <w:r w:rsidRPr="005C5149">
              <w:rPr>
                <w:rFonts w:ascii="Times New Roman" w:hAnsi="Times New Roman" w:cs="Times New Roman"/>
                <w:color w:val="000000"/>
                <w:sz w:val="24"/>
                <w:szCs w:val="24"/>
              </w:rPr>
              <w:t>1.186</w:t>
            </w:r>
          </w:p>
        </w:tc>
        <w:tc>
          <w:tcPr>
            <w:tcW w:w="3118" w:type="dxa"/>
            <w:vAlign w:val="bottom"/>
          </w:tcPr>
          <w:p w:rsidRPr="005C5149" w:rsidR="00FA4EF3" w:rsidP="0039107A" w:rsidRDefault="00FA4EF3" w14:paraId="6CF25D21" w14:textId="77777777">
            <w:pPr>
              <w:jc w:val="right"/>
              <w:rPr>
                <w:rFonts w:ascii="Times New Roman" w:hAnsi="Times New Roman" w:cs="Times New Roman"/>
                <w:color w:val="000000"/>
                <w:sz w:val="24"/>
                <w:szCs w:val="24"/>
              </w:rPr>
            </w:pPr>
            <w:r w:rsidRPr="005C5149">
              <w:rPr>
                <w:rFonts w:ascii="Times New Roman" w:hAnsi="Times New Roman" w:cs="Times New Roman"/>
                <w:color w:val="000000"/>
                <w:sz w:val="24"/>
                <w:szCs w:val="24"/>
              </w:rPr>
              <w:t>14%</w:t>
            </w:r>
          </w:p>
        </w:tc>
      </w:tr>
      <w:tr w:rsidRPr="005C5149" w:rsidR="00FA4EF3" w:rsidTr="00404432" w14:paraId="3851B38E" w14:textId="77777777">
        <w:trPr>
          <w:trHeight w:val="290"/>
        </w:trPr>
        <w:tc>
          <w:tcPr>
            <w:tcW w:w="1271" w:type="dxa"/>
            <w:vAlign w:val="bottom"/>
          </w:tcPr>
          <w:p w:rsidRPr="005C5149" w:rsidR="00FA4EF3" w:rsidP="003521D9" w:rsidRDefault="00FA4EF3" w14:paraId="75B5A157" w14:textId="77777777">
            <w:pPr>
              <w:rPr>
                <w:rFonts w:ascii="Times New Roman" w:hAnsi="Times New Roman" w:cs="Times New Roman"/>
                <w:sz w:val="24"/>
                <w:szCs w:val="24"/>
              </w:rPr>
            </w:pPr>
            <w:r w:rsidRPr="005C5149">
              <w:rPr>
                <w:rFonts w:ascii="Times New Roman" w:hAnsi="Times New Roman" w:cs="Times New Roman"/>
                <w:color w:val="000000"/>
                <w:sz w:val="24"/>
                <w:szCs w:val="24"/>
              </w:rPr>
              <w:t>2014</w:t>
            </w:r>
          </w:p>
        </w:tc>
        <w:tc>
          <w:tcPr>
            <w:tcW w:w="2552" w:type="dxa"/>
            <w:noWrap/>
            <w:vAlign w:val="bottom"/>
            <w:hideMark/>
          </w:tcPr>
          <w:p w:rsidRPr="005C5149" w:rsidR="00FA4EF3" w:rsidP="0039107A" w:rsidRDefault="00FA4EF3" w14:paraId="53FB72A7" w14:textId="77777777">
            <w:pPr>
              <w:jc w:val="right"/>
              <w:rPr>
                <w:rFonts w:ascii="Times New Roman" w:hAnsi="Times New Roman" w:cs="Times New Roman"/>
                <w:sz w:val="24"/>
                <w:szCs w:val="24"/>
              </w:rPr>
            </w:pPr>
            <w:r w:rsidRPr="005C5149">
              <w:rPr>
                <w:rFonts w:ascii="Times New Roman" w:hAnsi="Times New Roman" w:cs="Times New Roman"/>
                <w:color w:val="000000"/>
                <w:sz w:val="24"/>
                <w:szCs w:val="24"/>
              </w:rPr>
              <w:t xml:space="preserve">1.205 </w:t>
            </w:r>
          </w:p>
        </w:tc>
        <w:tc>
          <w:tcPr>
            <w:tcW w:w="3118" w:type="dxa"/>
            <w:vAlign w:val="bottom"/>
          </w:tcPr>
          <w:p w:rsidRPr="005C5149" w:rsidR="00FA4EF3" w:rsidP="0039107A" w:rsidRDefault="00FA4EF3" w14:paraId="706A47CF" w14:textId="77777777">
            <w:pPr>
              <w:jc w:val="right"/>
              <w:rPr>
                <w:rFonts w:ascii="Times New Roman" w:hAnsi="Times New Roman" w:cs="Times New Roman"/>
                <w:color w:val="000000"/>
                <w:sz w:val="24"/>
                <w:szCs w:val="24"/>
              </w:rPr>
            </w:pPr>
            <w:r w:rsidRPr="005C5149">
              <w:rPr>
                <w:rFonts w:ascii="Times New Roman" w:hAnsi="Times New Roman" w:cs="Times New Roman"/>
                <w:color w:val="000000"/>
                <w:sz w:val="24"/>
                <w:szCs w:val="24"/>
              </w:rPr>
              <w:t>14%</w:t>
            </w:r>
          </w:p>
        </w:tc>
      </w:tr>
      <w:tr w:rsidRPr="005C5149" w:rsidR="00FA4EF3" w:rsidTr="00404432" w14:paraId="7D0D9F20" w14:textId="77777777">
        <w:trPr>
          <w:trHeight w:val="290"/>
        </w:trPr>
        <w:tc>
          <w:tcPr>
            <w:tcW w:w="1271" w:type="dxa"/>
            <w:vAlign w:val="bottom"/>
          </w:tcPr>
          <w:p w:rsidRPr="005C5149" w:rsidR="00FA4EF3" w:rsidP="003521D9" w:rsidRDefault="00FA4EF3" w14:paraId="31622308" w14:textId="77777777">
            <w:pPr>
              <w:rPr>
                <w:rFonts w:ascii="Times New Roman" w:hAnsi="Times New Roman" w:cs="Times New Roman"/>
                <w:sz w:val="24"/>
                <w:szCs w:val="24"/>
              </w:rPr>
            </w:pPr>
            <w:r w:rsidRPr="005C5149">
              <w:rPr>
                <w:rFonts w:ascii="Times New Roman" w:hAnsi="Times New Roman" w:cs="Times New Roman"/>
                <w:color w:val="000000"/>
                <w:sz w:val="24"/>
                <w:szCs w:val="24"/>
              </w:rPr>
              <w:t>2015</w:t>
            </w:r>
          </w:p>
        </w:tc>
        <w:tc>
          <w:tcPr>
            <w:tcW w:w="2552" w:type="dxa"/>
            <w:noWrap/>
            <w:vAlign w:val="bottom"/>
            <w:hideMark/>
          </w:tcPr>
          <w:p w:rsidRPr="005C5149" w:rsidR="00FA4EF3" w:rsidP="0039107A" w:rsidRDefault="00FA4EF3" w14:paraId="1CE6B895" w14:textId="77777777">
            <w:pPr>
              <w:jc w:val="right"/>
              <w:rPr>
                <w:rFonts w:ascii="Times New Roman" w:hAnsi="Times New Roman" w:cs="Times New Roman"/>
                <w:sz w:val="24"/>
                <w:szCs w:val="24"/>
              </w:rPr>
            </w:pPr>
            <w:r w:rsidRPr="005C5149">
              <w:rPr>
                <w:rFonts w:ascii="Times New Roman" w:hAnsi="Times New Roman" w:cs="Times New Roman"/>
                <w:color w:val="000000"/>
                <w:sz w:val="24"/>
                <w:szCs w:val="24"/>
              </w:rPr>
              <w:t xml:space="preserve">1.223 </w:t>
            </w:r>
          </w:p>
        </w:tc>
        <w:tc>
          <w:tcPr>
            <w:tcW w:w="3118" w:type="dxa"/>
            <w:vAlign w:val="bottom"/>
          </w:tcPr>
          <w:p w:rsidRPr="005C5149" w:rsidR="00FA4EF3" w:rsidP="0039107A" w:rsidRDefault="00FA4EF3" w14:paraId="5A43FB54" w14:textId="77777777">
            <w:pPr>
              <w:jc w:val="right"/>
              <w:rPr>
                <w:rFonts w:ascii="Times New Roman" w:hAnsi="Times New Roman" w:cs="Times New Roman"/>
                <w:color w:val="000000"/>
                <w:sz w:val="24"/>
                <w:szCs w:val="24"/>
              </w:rPr>
            </w:pPr>
            <w:r w:rsidRPr="005C5149">
              <w:rPr>
                <w:rFonts w:ascii="Times New Roman" w:hAnsi="Times New Roman" w:cs="Times New Roman"/>
                <w:color w:val="000000"/>
                <w:sz w:val="24"/>
                <w:szCs w:val="24"/>
              </w:rPr>
              <w:t>14%</w:t>
            </w:r>
          </w:p>
        </w:tc>
      </w:tr>
      <w:tr w:rsidRPr="005C5149" w:rsidR="00FA4EF3" w:rsidTr="00404432" w14:paraId="2ED4E8ED" w14:textId="77777777">
        <w:trPr>
          <w:trHeight w:val="290"/>
        </w:trPr>
        <w:tc>
          <w:tcPr>
            <w:tcW w:w="1271" w:type="dxa"/>
            <w:vAlign w:val="bottom"/>
          </w:tcPr>
          <w:p w:rsidRPr="005C5149" w:rsidR="00FA4EF3" w:rsidP="003521D9" w:rsidRDefault="00FA4EF3" w14:paraId="0E9E981F" w14:textId="77777777">
            <w:pPr>
              <w:rPr>
                <w:rFonts w:ascii="Times New Roman" w:hAnsi="Times New Roman" w:cs="Times New Roman"/>
                <w:sz w:val="24"/>
                <w:szCs w:val="24"/>
              </w:rPr>
            </w:pPr>
            <w:r w:rsidRPr="005C5149">
              <w:rPr>
                <w:rFonts w:ascii="Times New Roman" w:hAnsi="Times New Roman" w:cs="Times New Roman"/>
                <w:color w:val="000000"/>
                <w:sz w:val="24"/>
                <w:szCs w:val="24"/>
              </w:rPr>
              <w:t>2016</w:t>
            </w:r>
          </w:p>
        </w:tc>
        <w:tc>
          <w:tcPr>
            <w:tcW w:w="2552" w:type="dxa"/>
            <w:noWrap/>
            <w:vAlign w:val="bottom"/>
            <w:hideMark/>
          </w:tcPr>
          <w:p w:rsidRPr="005C5149" w:rsidR="00FA4EF3" w:rsidP="0039107A" w:rsidRDefault="00FA4EF3" w14:paraId="753E9CB9" w14:textId="77777777">
            <w:pPr>
              <w:jc w:val="right"/>
              <w:rPr>
                <w:rFonts w:ascii="Times New Roman" w:hAnsi="Times New Roman" w:cs="Times New Roman"/>
                <w:sz w:val="24"/>
                <w:szCs w:val="24"/>
              </w:rPr>
            </w:pPr>
            <w:r w:rsidRPr="005C5149">
              <w:rPr>
                <w:rFonts w:ascii="Times New Roman" w:hAnsi="Times New Roman" w:cs="Times New Roman"/>
                <w:color w:val="000000"/>
                <w:sz w:val="24"/>
                <w:szCs w:val="24"/>
              </w:rPr>
              <w:t xml:space="preserve">1.221 </w:t>
            </w:r>
          </w:p>
        </w:tc>
        <w:tc>
          <w:tcPr>
            <w:tcW w:w="3118" w:type="dxa"/>
            <w:vAlign w:val="bottom"/>
          </w:tcPr>
          <w:p w:rsidRPr="005C5149" w:rsidR="00FA4EF3" w:rsidP="0039107A" w:rsidRDefault="00FA4EF3" w14:paraId="7E0F5FA3" w14:textId="77777777">
            <w:pPr>
              <w:jc w:val="right"/>
              <w:rPr>
                <w:rFonts w:ascii="Times New Roman" w:hAnsi="Times New Roman" w:cs="Times New Roman"/>
                <w:color w:val="000000"/>
                <w:sz w:val="24"/>
                <w:szCs w:val="24"/>
              </w:rPr>
            </w:pPr>
            <w:r w:rsidRPr="005C5149">
              <w:rPr>
                <w:rFonts w:ascii="Times New Roman" w:hAnsi="Times New Roman" w:cs="Times New Roman"/>
                <w:color w:val="000000"/>
                <w:sz w:val="24"/>
                <w:szCs w:val="24"/>
              </w:rPr>
              <w:t>14%</w:t>
            </w:r>
          </w:p>
        </w:tc>
      </w:tr>
      <w:tr w:rsidRPr="005C5149" w:rsidR="00FA4EF3" w:rsidTr="00404432" w14:paraId="403FD25B" w14:textId="77777777">
        <w:trPr>
          <w:trHeight w:val="290"/>
        </w:trPr>
        <w:tc>
          <w:tcPr>
            <w:tcW w:w="1271" w:type="dxa"/>
            <w:vAlign w:val="bottom"/>
          </w:tcPr>
          <w:p w:rsidRPr="005C5149" w:rsidR="00FA4EF3" w:rsidP="003521D9" w:rsidRDefault="00FA4EF3" w14:paraId="38F8978D" w14:textId="77777777">
            <w:pPr>
              <w:rPr>
                <w:rFonts w:ascii="Times New Roman" w:hAnsi="Times New Roman" w:cs="Times New Roman"/>
                <w:sz w:val="24"/>
                <w:szCs w:val="24"/>
              </w:rPr>
            </w:pPr>
            <w:r w:rsidRPr="005C5149">
              <w:rPr>
                <w:rFonts w:ascii="Times New Roman" w:hAnsi="Times New Roman" w:cs="Times New Roman"/>
                <w:color w:val="000000"/>
                <w:sz w:val="24"/>
                <w:szCs w:val="24"/>
              </w:rPr>
              <w:t>2017</w:t>
            </w:r>
          </w:p>
        </w:tc>
        <w:tc>
          <w:tcPr>
            <w:tcW w:w="2552" w:type="dxa"/>
            <w:noWrap/>
            <w:vAlign w:val="bottom"/>
            <w:hideMark/>
          </w:tcPr>
          <w:p w:rsidRPr="005C5149" w:rsidR="00FA4EF3" w:rsidP="0039107A" w:rsidRDefault="00FA4EF3" w14:paraId="33DAD2B1" w14:textId="77777777">
            <w:pPr>
              <w:jc w:val="right"/>
              <w:rPr>
                <w:rFonts w:ascii="Times New Roman" w:hAnsi="Times New Roman" w:cs="Times New Roman"/>
                <w:sz w:val="24"/>
                <w:szCs w:val="24"/>
              </w:rPr>
            </w:pPr>
            <w:r w:rsidRPr="005C5149">
              <w:rPr>
                <w:rFonts w:ascii="Times New Roman" w:hAnsi="Times New Roman" w:cs="Times New Roman"/>
                <w:color w:val="000000"/>
                <w:sz w:val="24"/>
                <w:szCs w:val="24"/>
              </w:rPr>
              <w:t xml:space="preserve">1.241 </w:t>
            </w:r>
          </w:p>
        </w:tc>
        <w:tc>
          <w:tcPr>
            <w:tcW w:w="3118" w:type="dxa"/>
            <w:vAlign w:val="bottom"/>
          </w:tcPr>
          <w:p w:rsidRPr="005C5149" w:rsidR="00FA4EF3" w:rsidP="0039107A" w:rsidRDefault="00FA4EF3" w14:paraId="6CD19B4D" w14:textId="77777777">
            <w:pPr>
              <w:jc w:val="right"/>
              <w:rPr>
                <w:rFonts w:ascii="Times New Roman" w:hAnsi="Times New Roman" w:cs="Times New Roman"/>
                <w:color w:val="000000"/>
                <w:sz w:val="24"/>
                <w:szCs w:val="24"/>
              </w:rPr>
            </w:pPr>
            <w:r w:rsidRPr="005C5149">
              <w:rPr>
                <w:rFonts w:ascii="Times New Roman" w:hAnsi="Times New Roman" w:cs="Times New Roman"/>
                <w:color w:val="000000"/>
                <w:sz w:val="24"/>
                <w:szCs w:val="24"/>
              </w:rPr>
              <w:t>14%</w:t>
            </w:r>
          </w:p>
        </w:tc>
      </w:tr>
      <w:tr w:rsidRPr="005C5149" w:rsidR="00FA4EF3" w:rsidTr="00404432" w14:paraId="5DCEE899" w14:textId="77777777">
        <w:trPr>
          <w:trHeight w:val="290"/>
        </w:trPr>
        <w:tc>
          <w:tcPr>
            <w:tcW w:w="1271" w:type="dxa"/>
            <w:vAlign w:val="bottom"/>
          </w:tcPr>
          <w:p w:rsidRPr="005C5149" w:rsidR="00FA4EF3" w:rsidP="003521D9" w:rsidRDefault="00FA4EF3" w14:paraId="6B75D0C9" w14:textId="77777777">
            <w:pPr>
              <w:rPr>
                <w:rFonts w:ascii="Times New Roman" w:hAnsi="Times New Roman" w:cs="Times New Roman"/>
                <w:sz w:val="24"/>
                <w:szCs w:val="24"/>
              </w:rPr>
            </w:pPr>
            <w:r w:rsidRPr="005C5149">
              <w:rPr>
                <w:rFonts w:ascii="Times New Roman" w:hAnsi="Times New Roman" w:cs="Times New Roman"/>
                <w:color w:val="000000"/>
                <w:sz w:val="24"/>
                <w:szCs w:val="24"/>
              </w:rPr>
              <w:t>2018</w:t>
            </w:r>
          </w:p>
        </w:tc>
        <w:tc>
          <w:tcPr>
            <w:tcW w:w="2552" w:type="dxa"/>
            <w:noWrap/>
            <w:vAlign w:val="bottom"/>
            <w:hideMark/>
          </w:tcPr>
          <w:p w:rsidRPr="005C5149" w:rsidR="00FA4EF3" w:rsidP="0039107A" w:rsidRDefault="00FA4EF3" w14:paraId="21D7A628" w14:textId="77777777">
            <w:pPr>
              <w:jc w:val="right"/>
              <w:rPr>
                <w:rFonts w:ascii="Times New Roman" w:hAnsi="Times New Roman" w:cs="Times New Roman"/>
                <w:sz w:val="24"/>
                <w:szCs w:val="24"/>
              </w:rPr>
            </w:pPr>
            <w:r w:rsidRPr="005C5149">
              <w:rPr>
                <w:rFonts w:ascii="Times New Roman" w:hAnsi="Times New Roman" w:cs="Times New Roman"/>
                <w:color w:val="000000"/>
                <w:sz w:val="24"/>
                <w:szCs w:val="24"/>
              </w:rPr>
              <w:t xml:space="preserve">1.240 </w:t>
            </w:r>
          </w:p>
        </w:tc>
        <w:tc>
          <w:tcPr>
            <w:tcW w:w="3118" w:type="dxa"/>
            <w:vAlign w:val="bottom"/>
          </w:tcPr>
          <w:p w:rsidRPr="005C5149" w:rsidR="00FA4EF3" w:rsidP="0039107A" w:rsidRDefault="00FA4EF3" w14:paraId="690E1F2D" w14:textId="77777777">
            <w:pPr>
              <w:jc w:val="right"/>
              <w:rPr>
                <w:rFonts w:ascii="Times New Roman" w:hAnsi="Times New Roman" w:cs="Times New Roman"/>
                <w:color w:val="000000"/>
                <w:sz w:val="24"/>
                <w:szCs w:val="24"/>
              </w:rPr>
            </w:pPr>
            <w:r w:rsidRPr="005C5149">
              <w:rPr>
                <w:rFonts w:ascii="Times New Roman" w:hAnsi="Times New Roman" w:cs="Times New Roman"/>
                <w:color w:val="000000"/>
                <w:sz w:val="24"/>
                <w:szCs w:val="24"/>
              </w:rPr>
              <w:t>14%</w:t>
            </w:r>
          </w:p>
        </w:tc>
      </w:tr>
      <w:tr w:rsidRPr="005C5149" w:rsidR="00FA4EF3" w:rsidTr="00404432" w14:paraId="10DC27F0" w14:textId="77777777">
        <w:trPr>
          <w:trHeight w:val="290"/>
        </w:trPr>
        <w:tc>
          <w:tcPr>
            <w:tcW w:w="1271" w:type="dxa"/>
            <w:vAlign w:val="bottom"/>
          </w:tcPr>
          <w:p w:rsidRPr="005C5149" w:rsidR="00FA4EF3" w:rsidP="003521D9" w:rsidRDefault="00FA4EF3" w14:paraId="65BE1AF5" w14:textId="77777777">
            <w:pPr>
              <w:rPr>
                <w:rFonts w:ascii="Times New Roman" w:hAnsi="Times New Roman" w:cs="Times New Roman"/>
                <w:sz w:val="24"/>
                <w:szCs w:val="24"/>
              </w:rPr>
            </w:pPr>
            <w:r w:rsidRPr="005C5149">
              <w:rPr>
                <w:rFonts w:ascii="Times New Roman" w:hAnsi="Times New Roman" w:cs="Times New Roman"/>
                <w:color w:val="000000"/>
                <w:sz w:val="24"/>
                <w:szCs w:val="24"/>
              </w:rPr>
              <w:t>2019</w:t>
            </w:r>
          </w:p>
        </w:tc>
        <w:tc>
          <w:tcPr>
            <w:tcW w:w="2552" w:type="dxa"/>
            <w:noWrap/>
            <w:vAlign w:val="bottom"/>
            <w:hideMark/>
          </w:tcPr>
          <w:p w:rsidRPr="005C5149" w:rsidR="00FA4EF3" w:rsidP="0039107A" w:rsidRDefault="00FA4EF3" w14:paraId="491D1FFD" w14:textId="77777777">
            <w:pPr>
              <w:jc w:val="right"/>
              <w:rPr>
                <w:rFonts w:ascii="Times New Roman" w:hAnsi="Times New Roman" w:cs="Times New Roman"/>
                <w:sz w:val="24"/>
                <w:szCs w:val="24"/>
              </w:rPr>
            </w:pPr>
            <w:r w:rsidRPr="005C5149">
              <w:rPr>
                <w:rFonts w:ascii="Times New Roman" w:hAnsi="Times New Roman" w:cs="Times New Roman"/>
                <w:color w:val="000000"/>
                <w:sz w:val="24"/>
                <w:szCs w:val="24"/>
              </w:rPr>
              <w:t xml:space="preserve">1.242 </w:t>
            </w:r>
          </w:p>
        </w:tc>
        <w:tc>
          <w:tcPr>
            <w:tcW w:w="3118" w:type="dxa"/>
            <w:vAlign w:val="bottom"/>
          </w:tcPr>
          <w:p w:rsidRPr="005C5149" w:rsidR="00FA4EF3" w:rsidP="0039107A" w:rsidRDefault="00FA4EF3" w14:paraId="7D6117D4" w14:textId="77777777">
            <w:pPr>
              <w:jc w:val="right"/>
              <w:rPr>
                <w:rFonts w:ascii="Times New Roman" w:hAnsi="Times New Roman" w:cs="Times New Roman"/>
                <w:color w:val="000000"/>
                <w:sz w:val="24"/>
                <w:szCs w:val="24"/>
              </w:rPr>
            </w:pPr>
            <w:r w:rsidRPr="005C5149">
              <w:rPr>
                <w:rFonts w:ascii="Times New Roman" w:hAnsi="Times New Roman" w:cs="Times New Roman"/>
                <w:color w:val="000000"/>
                <w:sz w:val="24"/>
                <w:szCs w:val="24"/>
              </w:rPr>
              <w:t>14%</w:t>
            </w:r>
          </w:p>
        </w:tc>
      </w:tr>
      <w:tr w:rsidRPr="005C5149" w:rsidR="00FA4EF3" w:rsidTr="00404432" w14:paraId="09506BD5" w14:textId="77777777">
        <w:trPr>
          <w:trHeight w:val="290"/>
        </w:trPr>
        <w:tc>
          <w:tcPr>
            <w:tcW w:w="1271" w:type="dxa"/>
            <w:vAlign w:val="bottom"/>
          </w:tcPr>
          <w:p w:rsidRPr="005C5149" w:rsidR="00FA4EF3" w:rsidP="003521D9" w:rsidRDefault="00FA4EF3" w14:paraId="68F4E8D8" w14:textId="77777777">
            <w:pPr>
              <w:rPr>
                <w:rFonts w:ascii="Times New Roman" w:hAnsi="Times New Roman" w:cs="Times New Roman"/>
                <w:sz w:val="24"/>
                <w:szCs w:val="24"/>
              </w:rPr>
            </w:pPr>
            <w:r w:rsidRPr="005C5149">
              <w:rPr>
                <w:rFonts w:ascii="Times New Roman" w:hAnsi="Times New Roman" w:cs="Times New Roman"/>
                <w:color w:val="000000"/>
                <w:sz w:val="24"/>
                <w:szCs w:val="24"/>
              </w:rPr>
              <w:t>2020</w:t>
            </w:r>
          </w:p>
        </w:tc>
        <w:tc>
          <w:tcPr>
            <w:tcW w:w="2552" w:type="dxa"/>
            <w:noWrap/>
            <w:vAlign w:val="bottom"/>
            <w:hideMark/>
          </w:tcPr>
          <w:p w:rsidRPr="005C5149" w:rsidR="00FA4EF3" w:rsidP="0039107A" w:rsidRDefault="00FA4EF3" w14:paraId="16958B53" w14:textId="77777777">
            <w:pPr>
              <w:jc w:val="right"/>
              <w:rPr>
                <w:rFonts w:ascii="Times New Roman" w:hAnsi="Times New Roman" w:cs="Times New Roman"/>
                <w:sz w:val="24"/>
                <w:szCs w:val="24"/>
              </w:rPr>
            </w:pPr>
            <w:r w:rsidRPr="005C5149">
              <w:rPr>
                <w:rFonts w:ascii="Times New Roman" w:hAnsi="Times New Roman" w:cs="Times New Roman"/>
                <w:color w:val="000000"/>
                <w:sz w:val="24"/>
                <w:szCs w:val="24"/>
              </w:rPr>
              <w:t xml:space="preserve">1.142 </w:t>
            </w:r>
          </w:p>
        </w:tc>
        <w:tc>
          <w:tcPr>
            <w:tcW w:w="3118" w:type="dxa"/>
            <w:vAlign w:val="bottom"/>
          </w:tcPr>
          <w:p w:rsidRPr="005C5149" w:rsidR="00FA4EF3" w:rsidP="0039107A" w:rsidRDefault="00FA4EF3" w14:paraId="020EB55D" w14:textId="77777777">
            <w:pPr>
              <w:jc w:val="right"/>
              <w:rPr>
                <w:rFonts w:ascii="Times New Roman" w:hAnsi="Times New Roman" w:cs="Times New Roman"/>
                <w:color w:val="000000"/>
                <w:sz w:val="24"/>
                <w:szCs w:val="24"/>
              </w:rPr>
            </w:pPr>
            <w:r w:rsidRPr="005C5149">
              <w:rPr>
                <w:rFonts w:ascii="Times New Roman" w:hAnsi="Times New Roman" w:cs="Times New Roman"/>
                <w:color w:val="000000"/>
                <w:sz w:val="24"/>
                <w:szCs w:val="24"/>
              </w:rPr>
              <w:t>13%</w:t>
            </w:r>
          </w:p>
        </w:tc>
      </w:tr>
      <w:tr w:rsidRPr="005C5149" w:rsidR="00FA4EF3" w:rsidTr="00404432" w14:paraId="534C11C8" w14:textId="77777777">
        <w:trPr>
          <w:trHeight w:val="290"/>
        </w:trPr>
        <w:tc>
          <w:tcPr>
            <w:tcW w:w="1271" w:type="dxa"/>
            <w:vAlign w:val="bottom"/>
          </w:tcPr>
          <w:p w:rsidRPr="005C5149" w:rsidR="00FA4EF3" w:rsidP="003521D9" w:rsidRDefault="00FA4EF3" w14:paraId="6D4582F3" w14:textId="77777777">
            <w:pPr>
              <w:rPr>
                <w:rFonts w:ascii="Times New Roman" w:hAnsi="Times New Roman" w:cs="Times New Roman"/>
                <w:sz w:val="24"/>
                <w:szCs w:val="24"/>
              </w:rPr>
            </w:pPr>
            <w:r w:rsidRPr="005C5149">
              <w:rPr>
                <w:rFonts w:ascii="Times New Roman" w:hAnsi="Times New Roman" w:cs="Times New Roman"/>
                <w:color w:val="000000"/>
                <w:sz w:val="24"/>
                <w:szCs w:val="24"/>
              </w:rPr>
              <w:t>2021</w:t>
            </w:r>
          </w:p>
        </w:tc>
        <w:tc>
          <w:tcPr>
            <w:tcW w:w="2552" w:type="dxa"/>
            <w:noWrap/>
            <w:vAlign w:val="bottom"/>
            <w:hideMark/>
          </w:tcPr>
          <w:p w:rsidRPr="005C5149" w:rsidR="00FA4EF3" w:rsidP="0039107A" w:rsidRDefault="00FA4EF3" w14:paraId="1EBD9A6F" w14:textId="77777777">
            <w:pPr>
              <w:jc w:val="right"/>
              <w:rPr>
                <w:rFonts w:ascii="Times New Roman" w:hAnsi="Times New Roman" w:cs="Times New Roman"/>
                <w:sz w:val="24"/>
                <w:szCs w:val="24"/>
              </w:rPr>
            </w:pPr>
            <w:r w:rsidRPr="005C5149">
              <w:rPr>
                <w:rFonts w:ascii="Times New Roman" w:hAnsi="Times New Roman" w:cs="Times New Roman"/>
                <w:color w:val="000000"/>
                <w:sz w:val="24"/>
                <w:szCs w:val="24"/>
              </w:rPr>
              <w:t xml:space="preserve">940 </w:t>
            </w:r>
          </w:p>
        </w:tc>
        <w:tc>
          <w:tcPr>
            <w:tcW w:w="3118" w:type="dxa"/>
            <w:vAlign w:val="bottom"/>
          </w:tcPr>
          <w:p w:rsidRPr="005C5149" w:rsidR="00FA4EF3" w:rsidP="0039107A" w:rsidRDefault="00FA4EF3" w14:paraId="6ADA49BF" w14:textId="77777777">
            <w:pPr>
              <w:jc w:val="right"/>
              <w:rPr>
                <w:rFonts w:ascii="Times New Roman" w:hAnsi="Times New Roman" w:cs="Times New Roman"/>
                <w:color w:val="000000"/>
                <w:sz w:val="24"/>
                <w:szCs w:val="24"/>
              </w:rPr>
            </w:pPr>
            <w:r w:rsidRPr="005C5149">
              <w:rPr>
                <w:rFonts w:ascii="Times New Roman" w:hAnsi="Times New Roman" w:cs="Times New Roman"/>
                <w:color w:val="000000"/>
                <w:sz w:val="24"/>
                <w:szCs w:val="24"/>
              </w:rPr>
              <w:t>10%</w:t>
            </w:r>
          </w:p>
        </w:tc>
      </w:tr>
      <w:tr w:rsidRPr="005C5149" w:rsidR="00FA4EF3" w:rsidTr="00404432" w14:paraId="4AE3C55B" w14:textId="77777777">
        <w:trPr>
          <w:trHeight w:val="290"/>
        </w:trPr>
        <w:tc>
          <w:tcPr>
            <w:tcW w:w="1271" w:type="dxa"/>
            <w:vAlign w:val="bottom"/>
          </w:tcPr>
          <w:p w:rsidRPr="005C5149" w:rsidR="00FA4EF3" w:rsidP="003521D9" w:rsidRDefault="00FA4EF3" w14:paraId="285306FD" w14:textId="77777777">
            <w:pPr>
              <w:rPr>
                <w:rFonts w:ascii="Times New Roman" w:hAnsi="Times New Roman" w:cs="Times New Roman"/>
                <w:sz w:val="24"/>
                <w:szCs w:val="24"/>
              </w:rPr>
            </w:pPr>
            <w:r w:rsidRPr="005C5149">
              <w:rPr>
                <w:rFonts w:ascii="Times New Roman" w:hAnsi="Times New Roman" w:cs="Times New Roman"/>
                <w:color w:val="000000"/>
                <w:sz w:val="24"/>
                <w:szCs w:val="24"/>
              </w:rPr>
              <w:t>2022</w:t>
            </w:r>
          </w:p>
        </w:tc>
        <w:tc>
          <w:tcPr>
            <w:tcW w:w="2552" w:type="dxa"/>
            <w:noWrap/>
            <w:vAlign w:val="bottom"/>
            <w:hideMark/>
          </w:tcPr>
          <w:p w:rsidRPr="005C5149" w:rsidR="00FA4EF3" w:rsidP="0039107A" w:rsidRDefault="00FA4EF3" w14:paraId="143FEFE1" w14:textId="77777777">
            <w:pPr>
              <w:jc w:val="right"/>
              <w:rPr>
                <w:rFonts w:ascii="Times New Roman" w:hAnsi="Times New Roman" w:cs="Times New Roman"/>
                <w:sz w:val="24"/>
                <w:szCs w:val="24"/>
              </w:rPr>
            </w:pPr>
            <w:r w:rsidRPr="005C5149">
              <w:rPr>
                <w:rFonts w:ascii="Times New Roman" w:hAnsi="Times New Roman" w:cs="Times New Roman"/>
                <w:color w:val="000000"/>
                <w:sz w:val="24"/>
                <w:szCs w:val="24"/>
              </w:rPr>
              <w:t xml:space="preserve">923 </w:t>
            </w:r>
          </w:p>
        </w:tc>
        <w:tc>
          <w:tcPr>
            <w:tcW w:w="3118" w:type="dxa"/>
            <w:vAlign w:val="bottom"/>
          </w:tcPr>
          <w:p w:rsidRPr="005C5149" w:rsidR="00FA4EF3" w:rsidP="0039107A" w:rsidRDefault="00FA4EF3" w14:paraId="73E247A7" w14:textId="77777777">
            <w:pPr>
              <w:jc w:val="right"/>
              <w:rPr>
                <w:rFonts w:ascii="Times New Roman" w:hAnsi="Times New Roman" w:cs="Times New Roman"/>
                <w:color w:val="000000"/>
                <w:sz w:val="24"/>
                <w:szCs w:val="24"/>
              </w:rPr>
            </w:pPr>
            <w:r w:rsidRPr="005C5149">
              <w:rPr>
                <w:rFonts w:ascii="Times New Roman" w:hAnsi="Times New Roman" w:cs="Times New Roman"/>
                <w:color w:val="000000"/>
                <w:sz w:val="24"/>
                <w:szCs w:val="24"/>
              </w:rPr>
              <w:t>10%</w:t>
            </w:r>
          </w:p>
        </w:tc>
      </w:tr>
      <w:tr w:rsidRPr="005C5149" w:rsidR="00FA4EF3" w:rsidTr="00404432" w14:paraId="2E36E023" w14:textId="77777777">
        <w:trPr>
          <w:trHeight w:val="290"/>
        </w:trPr>
        <w:tc>
          <w:tcPr>
            <w:tcW w:w="1271" w:type="dxa"/>
            <w:vAlign w:val="bottom"/>
          </w:tcPr>
          <w:p w:rsidRPr="005C5149" w:rsidR="00FA4EF3" w:rsidP="003521D9" w:rsidRDefault="00FA4EF3" w14:paraId="1F171F49" w14:textId="77777777">
            <w:pPr>
              <w:rPr>
                <w:rFonts w:ascii="Times New Roman" w:hAnsi="Times New Roman" w:cs="Times New Roman"/>
                <w:sz w:val="24"/>
                <w:szCs w:val="24"/>
              </w:rPr>
            </w:pPr>
            <w:r w:rsidRPr="005C5149">
              <w:rPr>
                <w:rFonts w:ascii="Times New Roman" w:hAnsi="Times New Roman" w:cs="Times New Roman"/>
                <w:color w:val="000000"/>
                <w:sz w:val="24"/>
                <w:szCs w:val="24"/>
              </w:rPr>
              <w:t>2023</w:t>
            </w:r>
          </w:p>
        </w:tc>
        <w:tc>
          <w:tcPr>
            <w:tcW w:w="2552" w:type="dxa"/>
            <w:noWrap/>
            <w:vAlign w:val="bottom"/>
            <w:hideMark/>
          </w:tcPr>
          <w:p w:rsidRPr="005C5149" w:rsidR="00FA4EF3" w:rsidP="0039107A" w:rsidRDefault="00FA4EF3" w14:paraId="5517E439" w14:textId="77777777">
            <w:pPr>
              <w:jc w:val="right"/>
              <w:rPr>
                <w:rFonts w:ascii="Times New Roman" w:hAnsi="Times New Roman" w:cs="Times New Roman"/>
                <w:sz w:val="24"/>
                <w:szCs w:val="24"/>
              </w:rPr>
            </w:pPr>
            <w:r w:rsidRPr="005C5149">
              <w:rPr>
                <w:rFonts w:ascii="Times New Roman" w:hAnsi="Times New Roman" w:cs="Times New Roman"/>
                <w:color w:val="000000"/>
                <w:sz w:val="24"/>
                <w:szCs w:val="24"/>
              </w:rPr>
              <w:t xml:space="preserve">962 </w:t>
            </w:r>
          </w:p>
        </w:tc>
        <w:tc>
          <w:tcPr>
            <w:tcW w:w="3118" w:type="dxa"/>
            <w:vAlign w:val="bottom"/>
          </w:tcPr>
          <w:p w:rsidRPr="005C5149" w:rsidR="00FA4EF3" w:rsidP="0039107A" w:rsidRDefault="00FA4EF3" w14:paraId="109B3B19" w14:textId="77777777">
            <w:pPr>
              <w:jc w:val="right"/>
              <w:rPr>
                <w:rFonts w:ascii="Times New Roman" w:hAnsi="Times New Roman" w:cs="Times New Roman"/>
                <w:color w:val="000000"/>
                <w:sz w:val="24"/>
                <w:szCs w:val="24"/>
              </w:rPr>
            </w:pPr>
            <w:r w:rsidRPr="005C5149">
              <w:rPr>
                <w:rFonts w:ascii="Times New Roman" w:hAnsi="Times New Roman" w:cs="Times New Roman"/>
                <w:color w:val="000000"/>
                <w:sz w:val="24"/>
                <w:szCs w:val="24"/>
              </w:rPr>
              <w:t>10%</w:t>
            </w:r>
          </w:p>
        </w:tc>
      </w:tr>
    </w:tbl>
    <w:p w:rsidRPr="005C5149" w:rsidR="00FA4EF3" w:rsidP="00FA4EF3" w:rsidRDefault="00FA4EF3" w14:paraId="0A415F15"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Bron: </w:t>
      </w:r>
      <w:hyperlink w:history="1" w:anchor="/CBS/nl/dataset/85278NED/table?dl=AE9A9" r:id="rId23">
        <w:r w:rsidRPr="005C5149">
          <w:rPr>
            <w:rStyle w:val="Hyperlink"/>
            <w:rFonts w:ascii="Times New Roman" w:hAnsi="Times New Roman" w:cs="Times New Roman"/>
            <w:sz w:val="24"/>
            <w:szCs w:val="24"/>
          </w:rPr>
          <w:t>Werkzame beroepsbevolking; positie in de werkkring | CBS</w:t>
        </w:r>
      </w:hyperlink>
    </w:p>
    <w:p w:rsidRPr="005C5149" w:rsidR="00FA4EF3" w:rsidP="00FA4EF3" w:rsidRDefault="00FA4EF3" w14:paraId="08E95D3B" w14:textId="77777777">
      <w:pPr>
        <w:spacing w:after="0" w:line="240" w:lineRule="auto"/>
        <w:rPr>
          <w:rFonts w:ascii="Times New Roman" w:hAnsi="Times New Roman" w:cs="Times New Roman"/>
          <w:sz w:val="24"/>
          <w:szCs w:val="24"/>
          <w:u w:val="single"/>
        </w:rPr>
      </w:pPr>
    </w:p>
    <w:p w:rsidRPr="005C5149" w:rsidR="00FD2132" w:rsidP="009514F8" w:rsidRDefault="00FD2132" w14:paraId="0FA84046" w14:textId="77777777">
      <w:pPr>
        <w:spacing w:after="0" w:line="240" w:lineRule="auto"/>
        <w:rPr>
          <w:rFonts w:ascii="Times New Roman" w:hAnsi="Times New Roman" w:cs="Times New Roman"/>
          <w:sz w:val="24"/>
          <w:szCs w:val="24"/>
          <w:u w:val="single"/>
        </w:rPr>
      </w:pPr>
    </w:p>
    <w:p w:rsidRPr="005C5149" w:rsidR="009514F8" w:rsidP="009514F8" w:rsidRDefault="009514F8" w14:paraId="2E996D19" w14:textId="3AF2CCD1">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53</w:t>
      </w:r>
    </w:p>
    <w:p w:rsidRPr="005C5149" w:rsidR="009514F8" w:rsidP="009514F8" w:rsidRDefault="009514F8" w14:paraId="4EFB1765"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Hoeveel euro wordt er ieder jaar door werkgevers aan transitievergoedingen uitbetaald?</w:t>
      </w:r>
    </w:p>
    <w:p w:rsidRPr="005C5149" w:rsidR="009514F8" w:rsidP="009514F8" w:rsidRDefault="009514F8" w14:paraId="11BD6A31" w14:textId="77777777">
      <w:pPr>
        <w:spacing w:after="0" w:line="240" w:lineRule="auto"/>
        <w:rPr>
          <w:rFonts w:ascii="Times New Roman" w:hAnsi="Times New Roman" w:cs="Times New Roman"/>
          <w:sz w:val="24"/>
          <w:szCs w:val="24"/>
          <w:u w:val="single"/>
        </w:rPr>
      </w:pPr>
    </w:p>
    <w:p w:rsidRPr="005C5149" w:rsidR="009514F8" w:rsidP="009514F8" w:rsidRDefault="009514F8" w14:paraId="2A9F8DE1"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53</w:t>
      </w:r>
    </w:p>
    <w:p w:rsidRPr="005C5149" w:rsidR="009514F8" w:rsidP="009514F8" w:rsidRDefault="009514F8" w14:paraId="47D4F19D" w14:textId="1BEA2638">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Het uitbetalen van de transitievergoeding is een aangelegenheid tussen werkgever en werknemer. Om die reden heeft het ministerie van SZW geen inzicht in de precieze hoogte van de transitievergoedingen die ieder jaar door werkgevers worden uitbetaald. </w:t>
      </w:r>
      <w:bookmarkStart w:name="_Hlk179456245" w:id="2"/>
      <w:r w:rsidRPr="005C5149">
        <w:rPr>
          <w:rFonts w:ascii="Times New Roman" w:hAnsi="Times New Roman" w:cs="Times New Roman"/>
          <w:sz w:val="24"/>
          <w:szCs w:val="24"/>
        </w:rPr>
        <w:t>Wel heeft SEO in 2020 onderzoek gedaan naar de effecten van de Wet werk en zekerheid, waaronder de kosten van ontslag.</w:t>
      </w:r>
      <w:bookmarkEnd w:id="2"/>
      <w:r w:rsidRPr="005C5149">
        <w:rPr>
          <w:rFonts w:ascii="Times New Roman" w:hAnsi="Times New Roman" w:cs="Times New Roman"/>
          <w:sz w:val="24"/>
          <w:szCs w:val="24"/>
        </w:rPr>
        <w:t xml:space="preserve"> Hieruit volgt dat de </w:t>
      </w:r>
      <w:bookmarkStart w:name="_Hlk179456104" w:id="3"/>
      <w:r w:rsidRPr="005C5149">
        <w:rPr>
          <w:rFonts w:ascii="Times New Roman" w:hAnsi="Times New Roman" w:cs="Times New Roman"/>
          <w:sz w:val="24"/>
          <w:szCs w:val="24"/>
        </w:rPr>
        <w:t xml:space="preserve">gemiddelde ontslagvergoeding in de periode 2018-2019 € 14.953 </w:t>
      </w:r>
      <w:bookmarkEnd w:id="3"/>
      <w:r w:rsidRPr="005C5149">
        <w:rPr>
          <w:rFonts w:ascii="Times New Roman" w:hAnsi="Times New Roman" w:cs="Times New Roman"/>
          <w:sz w:val="24"/>
          <w:szCs w:val="24"/>
        </w:rPr>
        <w:t xml:space="preserve">was. </w:t>
      </w:r>
      <w:bookmarkStart w:name="_Hlk179456126" w:id="4"/>
      <w:r w:rsidRPr="005C5149">
        <w:rPr>
          <w:rFonts w:ascii="Times New Roman" w:hAnsi="Times New Roman" w:cs="Times New Roman"/>
          <w:sz w:val="24"/>
          <w:szCs w:val="24"/>
        </w:rPr>
        <w:t xml:space="preserve">(SEO Economisch onderzoek (2020), Effecten van maatregelen ontslag in de Wet werk en zekerheid, p. 47). </w:t>
      </w:r>
      <w:bookmarkEnd w:id="4"/>
      <w:r w:rsidRPr="005C5149">
        <w:rPr>
          <w:rFonts w:ascii="Times New Roman" w:hAnsi="Times New Roman" w:cs="Times New Roman"/>
          <w:sz w:val="24"/>
          <w:szCs w:val="24"/>
        </w:rPr>
        <w:t xml:space="preserve">Van de ontslagvergoeding maakt de transitievergoeding in de meeste gevallen een groot deel uit. </w:t>
      </w:r>
      <w:bookmarkStart w:name="_Hlk179535590" w:id="5"/>
      <w:r w:rsidRPr="005C5149">
        <w:rPr>
          <w:rFonts w:ascii="Times New Roman" w:hAnsi="Times New Roman" w:cs="Times New Roman"/>
          <w:sz w:val="24"/>
          <w:szCs w:val="24"/>
        </w:rPr>
        <w:t xml:space="preserve">In 2025 zal het evaluatierapport van de Wet Arbeidsmarkt in Balans worden aangeboden aan de Kamer. Hierin zal ook worden ingegaan op de transitievergoeding die werkgevers uitbetalen. </w:t>
      </w:r>
    </w:p>
    <w:bookmarkEnd w:id="5"/>
    <w:p w:rsidRPr="005C5149" w:rsidR="00E65E18" w:rsidP="00E65E18" w:rsidRDefault="00E65E18" w14:paraId="49C418CF" w14:textId="77777777">
      <w:pPr>
        <w:spacing w:after="0" w:line="240" w:lineRule="auto"/>
        <w:rPr>
          <w:rFonts w:ascii="Times New Roman" w:hAnsi="Times New Roman" w:cs="Times New Roman"/>
          <w:sz w:val="24"/>
          <w:szCs w:val="24"/>
        </w:rPr>
      </w:pPr>
    </w:p>
    <w:p w:rsidRPr="005C5149" w:rsidR="009514F8" w:rsidP="009514F8" w:rsidRDefault="009514F8" w14:paraId="4FCB9E22"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lastRenderedPageBreak/>
        <w:t>Vraag 54</w:t>
      </w:r>
    </w:p>
    <w:p w:rsidRPr="005C5149" w:rsidR="009514F8" w:rsidP="009514F8" w:rsidRDefault="009514F8" w14:paraId="517E4EF9"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Wat is de gemiddelde hoogte van een transitievergoeding?</w:t>
      </w:r>
    </w:p>
    <w:p w:rsidRPr="005C5149" w:rsidR="009514F8" w:rsidP="009514F8" w:rsidRDefault="009514F8" w14:paraId="75A89160" w14:textId="77777777">
      <w:pPr>
        <w:spacing w:after="0" w:line="240" w:lineRule="auto"/>
        <w:rPr>
          <w:rFonts w:ascii="Times New Roman" w:hAnsi="Times New Roman" w:cs="Times New Roman"/>
          <w:sz w:val="24"/>
          <w:szCs w:val="24"/>
          <w:u w:val="single"/>
        </w:rPr>
      </w:pPr>
    </w:p>
    <w:p w:rsidRPr="005C5149" w:rsidR="009514F8" w:rsidP="009514F8" w:rsidRDefault="009514F8" w14:paraId="5EDE17CB"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54</w:t>
      </w:r>
    </w:p>
    <w:p w:rsidRPr="005C5149" w:rsidR="009514F8" w:rsidP="009514F8" w:rsidRDefault="009514F8" w14:paraId="0943B3C5" w14:textId="00C8E47A">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Uit het onderzoek naar de effecten van de Wet werk en zekerheid blijkt dat de gemiddelde ontslagvergoeding in de periode 2018-2019 € 14.953 was (bron: SEO Economisch onderzoek (2020), Effecten van maatregelen ontslag in de Wet werk en zekerheid, p. 47). Van de ontslagvergoeding maakt de transitievergoeding in de meeste gevallen een groot deel uit. In 2025 zal het evaluatierapport van de Wet Arbeidsmarkt in Balans worden aangeboden aan de Kamer. Hierin zal ook worden ingegaan op de hoogte van betaalde transitievergoedingen. </w:t>
      </w:r>
    </w:p>
    <w:p w:rsidRPr="005C5149" w:rsidR="009514F8" w:rsidP="00E65E18" w:rsidRDefault="009514F8" w14:paraId="6B0AAA06" w14:textId="77777777">
      <w:pPr>
        <w:spacing w:after="0" w:line="240" w:lineRule="auto"/>
        <w:rPr>
          <w:rFonts w:ascii="Times New Roman" w:hAnsi="Times New Roman" w:cs="Times New Roman"/>
          <w:sz w:val="24"/>
          <w:szCs w:val="24"/>
        </w:rPr>
      </w:pPr>
    </w:p>
    <w:p w:rsidRPr="005C5149" w:rsidR="009514F8" w:rsidP="009514F8" w:rsidRDefault="009514F8" w14:paraId="1F448EEE"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55</w:t>
      </w:r>
    </w:p>
    <w:p w:rsidRPr="005C5149" w:rsidR="009514F8" w:rsidP="009514F8" w:rsidRDefault="009514F8" w14:paraId="242BF5F6"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Waaraan worden transitievergoedingen besteed?</w:t>
      </w:r>
    </w:p>
    <w:p w:rsidRPr="005C5149" w:rsidR="009514F8" w:rsidP="009514F8" w:rsidRDefault="009514F8" w14:paraId="4587AC5E" w14:textId="77777777">
      <w:pPr>
        <w:spacing w:after="0" w:line="240" w:lineRule="auto"/>
        <w:rPr>
          <w:rFonts w:ascii="Times New Roman" w:hAnsi="Times New Roman" w:cs="Times New Roman"/>
          <w:sz w:val="24"/>
          <w:szCs w:val="24"/>
          <w:u w:val="single"/>
        </w:rPr>
      </w:pPr>
    </w:p>
    <w:p w:rsidRPr="005C5149" w:rsidR="009514F8" w:rsidP="009514F8" w:rsidRDefault="009514F8" w14:paraId="00EC6F5D"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55</w:t>
      </w:r>
    </w:p>
    <w:p w:rsidRPr="005C5149" w:rsidR="009514F8" w:rsidP="009514F8" w:rsidRDefault="009514F8" w14:paraId="011A242C" w14:textId="15F796BB">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Uit het onderzoek dat SEO in 2020 heeft gedaan naar de effecten van de Wet werk en zekerheid volgt dat gemiddeld over de jaren 2016 tot en met 2018 12% van de ondervraagde werknemers de transitievergoeding besteden aan een opleiding of cursus en 6% aan outplacement of ontslagbegeleiding. Bijna de helft van de ondervraagden (44%) weet nog niet waaraan ze de transitievergoeding willen besteden en 38% heeft een andere besteding in gedachten (bron: SEO Economisch onderzoek (2020), Effecten van maatregelen ontslag in de Wet werk en zekerheid, pagina 88). In 2025 zal het evaluatierapport van de Wet Arbeidsmarkt in Balans worden aangeboden aan de Kamer. Hierin zal ook worden ingegaan op de besteding van de transitievergoedingen.  </w:t>
      </w:r>
    </w:p>
    <w:p w:rsidRPr="005C5149" w:rsidR="009514F8" w:rsidP="00E65E18" w:rsidRDefault="009514F8" w14:paraId="3C875374" w14:textId="77777777">
      <w:pPr>
        <w:spacing w:after="0" w:line="240" w:lineRule="auto"/>
        <w:rPr>
          <w:rFonts w:ascii="Times New Roman" w:hAnsi="Times New Roman" w:cs="Times New Roman"/>
          <w:sz w:val="24"/>
          <w:szCs w:val="24"/>
        </w:rPr>
      </w:pPr>
    </w:p>
    <w:p w:rsidRPr="005C5149" w:rsidR="00A67197" w:rsidP="008F081A" w:rsidRDefault="00A67197" w14:paraId="3B266BB5"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56</w:t>
      </w:r>
    </w:p>
    <w:p w:rsidRPr="005C5149" w:rsidR="00A67197" w:rsidP="008F081A" w:rsidRDefault="00A67197" w14:paraId="4BFED871"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Hoeveel werkgevers zijn er eigenrisicodrager?</w:t>
      </w:r>
    </w:p>
    <w:p w:rsidRPr="005C5149" w:rsidR="008F081A" w:rsidP="008F081A" w:rsidRDefault="008F081A" w14:paraId="05D38A8A" w14:textId="77777777">
      <w:pPr>
        <w:spacing w:after="0" w:line="240" w:lineRule="auto"/>
        <w:rPr>
          <w:rFonts w:ascii="Times New Roman" w:hAnsi="Times New Roman" w:cs="Times New Roman"/>
          <w:sz w:val="24"/>
          <w:szCs w:val="24"/>
        </w:rPr>
      </w:pPr>
    </w:p>
    <w:p w:rsidRPr="005C5149" w:rsidR="00A67197" w:rsidP="00A67197" w:rsidRDefault="00A67197" w14:paraId="0AC25127" w14:textId="77777777">
      <w:pPr>
        <w:spacing w:after="0" w:line="240" w:lineRule="auto"/>
        <w:rPr>
          <w:rFonts w:ascii="Times New Roman" w:hAnsi="Times New Roman" w:cs="Times New Roman"/>
          <w:sz w:val="24"/>
          <w:szCs w:val="24"/>
          <w:u w:val="single" w:color="000000" w:themeColor="text1"/>
        </w:rPr>
      </w:pPr>
      <w:r w:rsidRPr="005C5149">
        <w:rPr>
          <w:rFonts w:ascii="Times New Roman" w:hAnsi="Times New Roman" w:cs="Times New Roman"/>
          <w:sz w:val="24"/>
          <w:szCs w:val="24"/>
          <w:u w:val="single" w:color="000000" w:themeColor="text1"/>
        </w:rPr>
        <w:t>Antwoord 56</w:t>
      </w:r>
    </w:p>
    <w:p w:rsidRPr="005C5149" w:rsidR="00A67197" w:rsidP="00A67197" w:rsidRDefault="00A67197" w14:paraId="5BB0006F"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Het is alleen op 1 januari en op 1 juli mogelijk om eigenrisicodrager te worden voor de Ziektewet (ZW) of als werkgever dat </w:t>
      </w:r>
      <w:proofErr w:type="spellStart"/>
      <w:r w:rsidRPr="005C5149">
        <w:rPr>
          <w:rFonts w:ascii="Times New Roman" w:hAnsi="Times New Roman" w:cs="Times New Roman"/>
          <w:sz w:val="24"/>
          <w:szCs w:val="24"/>
        </w:rPr>
        <w:t>eigenrisicodragerschap</w:t>
      </w:r>
      <w:proofErr w:type="spellEnd"/>
      <w:r w:rsidRPr="005C5149">
        <w:rPr>
          <w:rFonts w:ascii="Times New Roman" w:hAnsi="Times New Roman" w:cs="Times New Roman"/>
          <w:sz w:val="24"/>
          <w:szCs w:val="24"/>
        </w:rPr>
        <w:t xml:space="preserve"> te beëindigen. De meest recente cijfers over het </w:t>
      </w:r>
      <w:proofErr w:type="spellStart"/>
      <w:r w:rsidRPr="005C5149">
        <w:rPr>
          <w:rFonts w:ascii="Times New Roman" w:hAnsi="Times New Roman" w:cs="Times New Roman"/>
          <w:sz w:val="24"/>
          <w:szCs w:val="24"/>
        </w:rPr>
        <w:t>eigenrisicodragerschap</w:t>
      </w:r>
      <w:proofErr w:type="spellEnd"/>
      <w:r w:rsidRPr="005C5149">
        <w:rPr>
          <w:rFonts w:ascii="Times New Roman" w:hAnsi="Times New Roman" w:cs="Times New Roman"/>
          <w:sz w:val="24"/>
          <w:szCs w:val="24"/>
        </w:rPr>
        <w:t xml:space="preserve"> zijn daarom van 1 juli 2024. Op 1 juli 2024 waren 12.368 werkgevers eigenrisicodrager voor de ZW. </w:t>
      </w:r>
    </w:p>
    <w:p w:rsidRPr="005C5149" w:rsidR="00A67197" w:rsidP="00E65E18" w:rsidRDefault="00A67197" w14:paraId="6B15252E" w14:textId="77777777">
      <w:pPr>
        <w:spacing w:after="0" w:line="240" w:lineRule="auto"/>
        <w:rPr>
          <w:rFonts w:ascii="Times New Roman" w:hAnsi="Times New Roman" w:cs="Times New Roman"/>
          <w:sz w:val="24"/>
          <w:szCs w:val="24"/>
          <w:u w:val="single"/>
        </w:rPr>
      </w:pPr>
    </w:p>
    <w:p w:rsidRPr="005C5149" w:rsidR="00E26AE7" w:rsidP="00E26AE7" w:rsidRDefault="00E26AE7" w14:paraId="722B2A65"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57</w:t>
      </w:r>
    </w:p>
    <w:p w:rsidRPr="005C5149" w:rsidR="00E26AE7" w:rsidP="00E26AE7" w:rsidRDefault="00E26AE7" w14:paraId="7D065CA6"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Wat is het totale ziekteverzuim bij werkgevers en op welk percentage ligt dit?</w:t>
      </w:r>
    </w:p>
    <w:p w:rsidRPr="005C5149" w:rsidR="00E26AE7" w:rsidP="00E26AE7" w:rsidRDefault="00E26AE7" w14:paraId="781D4529" w14:textId="77777777">
      <w:pPr>
        <w:spacing w:after="0" w:line="240" w:lineRule="auto"/>
        <w:rPr>
          <w:rFonts w:ascii="Times New Roman" w:hAnsi="Times New Roman" w:cs="Times New Roman"/>
          <w:sz w:val="24"/>
          <w:szCs w:val="24"/>
        </w:rPr>
      </w:pPr>
    </w:p>
    <w:p w:rsidRPr="005C5149" w:rsidR="00E26AE7" w:rsidP="00E26AE7" w:rsidRDefault="00E26AE7" w14:paraId="15F335A6"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57</w:t>
      </w:r>
    </w:p>
    <w:p w:rsidRPr="005C5149" w:rsidR="00E26AE7" w:rsidP="00E26AE7" w:rsidRDefault="00E26AE7" w14:paraId="2E5DEF9B"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In 2023 heeft 51% van de werknemers wel eens een dag of langer verzuimd. Het ziekteverzuimpercentage (het aantal ziektedagen per 100 werkdagen) was 4,8%. Van alle zelfstandigen heeft 45% wel eens verzuimd, het ziekteverzuimpercentage was 4,5%.</w:t>
      </w:r>
    </w:p>
    <w:p w:rsidRPr="005C5149" w:rsidR="00E26AE7" w:rsidP="00E26AE7" w:rsidRDefault="00E26AE7" w14:paraId="64BDE007"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(Bron: TNO/CBS: Nationale Enquête Arbeidsomstandigheden 2023; TNO: Werkgeversenquête Arbeid 2023)</w:t>
      </w:r>
    </w:p>
    <w:p w:rsidRPr="005C5149" w:rsidR="00E26AE7" w:rsidP="00E65E18" w:rsidRDefault="00E26AE7" w14:paraId="6FE9A9FC" w14:textId="77777777">
      <w:pPr>
        <w:spacing w:after="0" w:line="240" w:lineRule="auto"/>
        <w:rPr>
          <w:rFonts w:ascii="Times New Roman" w:hAnsi="Times New Roman" w:cs="Times New Roman"/>
          <w:sz w:val="24"/>
          <w:szCs w:val="24"/>
          <w:u w:val="single"/>
        </w:rPr>
      </w:pPr>
    </w:p>
    <w:p w:rsidRPr="005C5149" w:rsidR="00A67197" w:rsidP="00A67197" w:rsidRDefault="00A67197" w14:paraId="06CA630B"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58</w:t>
      </w:r>
    </w:p>
    <w:p w:rsidRPr="005C5149" w:rsidR="00A67197" w:rsidP="00A67197" w:rsidRDefault="00A67197" w14:paraId="1D4663E1" w14:textId="77777777">
      <w:pPr>
        <w:spacing w:after="0" w:line="240" w:lineRule="auto"/>
        <w:rPr>
          <w:rFonts w:ascii="Times New Roman" w:hAnsi="Times New Roman" w:cs="Times New Roman"/>
          <w:sz w:val="24"/>
          <w:szCs w:val="24"/>
        </w:rPr>
      </w:pPr>
      <w:r w:rsidRPr="005C5149">
        <w:rPr>
          <w:rFonts w:ascii="Times New Roman" w:hAnsi="Times New Roman" w:eastAsia="Times New Roman" w:cs="Times New Roman"/>
          <w:sz w:val="24"/>
          <w:szCs w:val="24"/>
        </w:rPr>
        <w:t>Wat zijn de totale kosten die werkgevers jaarlijks kwijt zijn aan loondoorbetaling bij ziekte? Hoeveel is dat per spoor?</w:t>
      </w:r>
    </w:p>
    <w:p w:rsidRPr="005C5149" w:rsidR="00A67197" w:rsidP="00A67197" w:rsidRDefault="00A67197" w14:paraId="30728222" w14:textId="77777777">
      <w:pPr>
        <w:spacing w:after="0" w:line="240" w:lineRule="auto"/>
        <w:rPr>
          <w:rFonts w:ascii="Times New Roman" w:hAnsi="Times New Roman" w:cs="Times New Roman"/>
          <w:sz w:val="24"/>
          <w:szCs w:val="24"/>
        </w:rPr>
      </w:pPr>
    </w:p>
    <w:p w:rsidRPr="005C5149" w:rsidR="00A67197" w:rsidP="00A67197" w:rsidRDefault="00A67197" w14:paraId="33F73290"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58</w:t>
      </w:r>
    </w:p>
    <w:p w:rsidRPr="005C5149" w:rsidR="00A67197" w:rsidP="00A67197" w:rsidRDefault="00A67197" w14:paraId="2D5B7A7B" w14:textId="77777777">
      <w:pPr>
        <w:pStyle w:val="Geenafstand"/>
        <w:rPr>
          <w:rFonts w:ascii="Times New Roman" w:hAnsi="Times New Roman" w:cs="Times New Roman"/>
          <w:sz w:val="24"/>
          <w:szCs w:val="24"/>
        </w:rPr>
      </w:pPr>
      <w:r w:rsidRPr="005C5149">
        <w:rPr>
          <w:rFonts w:ascii="Times New Roman" w:hAnsi="Times New Roman" w:cs="Times New Roman"/>
          <w:sz w:val="24"/>
          <w:szCs w:val="24"/>
        </w:rPr>
        <w:lastRenderedPageBreak/>
        <w:t>Werkgevers moeten hun werknemers ​bij ziekte 104 weken la​</w:t>
      </w:r>
      <w:proofErr w:type="spellStart"/>
      <w:r w:rsidRPr="005C5149">
        <w:rPr>
          <w:rFonts w:ascii="Times New Roman" w:hAnsi="Times New Roman" w:cs="Times New Roman"/>
          <w:sz w:val="24"/>
          <w:szCs w:val="24"/>
        </w:rPr>
        <w:t>ng</w:t>
      </w:r>
      <w:proofErr w:type="spellEnd"/>
      <w:r w:rsidRPr="005C5149">
        <w:rPr>
          <w:rFonts w:ascii="Times New Roman" w:hAnsi="Times New Roman" w:cs="Times New Roman"/>
          <w:sz w:val="24"/>
          <w:szCs w:val="24"/>
        </w:rPr>
        <w:t xml:space="preserve"> ​70% van het ​loon ​door​betalen (in het eerste jaar minimaal het minimumloon). Afhankelijk van cao-afspraken zullen de precieze loonkosten afwijken van het genoemde percentage (bijvoorbeeld door aanvullingen tot 100% en/of specifieke afspraken over aanvullingen bij re-integratie). De loondoorbetalingsperiode kan ook vrijwillig verlengd worden. Werkgevers kunnen ook een verzuimverzekering afsluiten die hen dekt voor de kosten van loondoorbetaling bij ziekte en/of de kosten voor re-integratie van de zieke werknemer. </w:t>
      </w:r>
    </w:p>
    <w:p w:rsidRPr="005C5149" w:rsidR="00A67197" w:rsidP="00A67197" w:rsidRDefault="00A67197" w14:paraId="2976950E" w14:textId="77777777">
      <w:pPr>
        <w:spacing w:after="0" w:line="240" w:lineRule="auto"/>
        <w:rPr>
          <w:rFonts w:ascii="Times New Roman" w:hAnsi="Times New Roman" w:cs="Times New Roman"/>
          <w:sz w:val="24"/>
          <w:szCs w:val="24"/>
          <w:u w:val="single"/>
        </w:rPr>
      </w:pPr>
    </w:p>
    <w:p w:rsidRPr="005C5149" w:rsidR="00A67197" w:rsidP="00A67197" w:rsidRDefault="00A67197" w14:paraId="454101CB" w14:textId="77777777">
      <w:pPr>
        <w:pStyle w:val="Geenafstand"/>
        <w:rPr>
          <w:rFonts w:ascii="Times New Roman" w:hAnsi="Times New Roman" w:cs="Times New Roman"/>
          <w:sz w:val="24"/>
          <w:szCs w:val="24"/>
        </w:rPr>
      </w:pPr>
      <w:r w:rsidRPr="005C5149">
        <w:rPr>
          <w:rFonts w:ascii="Times New Roman" w:hAnsi="Times New Roman" w:cs="Times New Roman"/>
          <w:sz w:val="24"/>
          <w:szCs w:val="24"/>
        </w:rPr>
        <w:t xml:space="preserve">Uit gegevens van TNO/CBS (Bron: NEA Jaargang 2022 – TNO/CBS) blijkt dat het verzuimpercentage in 2022 4,9% bedroeg, wat gelijk is aan ongeveer 70 miljoen verzuimdagen. Die verzuimdagen stonden in 2022 voor maximaal € 19,9 miljard aan loondoorbetaling tijdens ziekte. Het gaat om een maximum want de kanttekening daarbij is dat uit wordt gegaan van een volledige loondoorbetaling (100% van het loon) en een volledig verlies aan arbeidsproductiviteit. De praktijk is echter dat de loondoorbetaling vaak lager ligt (bijvoorbeeld op 70%) en dat een zieke werknemer niet altijd zijn/haar volledige arbeidsproductiviteit verliest.  </w:t>
      </w:r>
    </w:p>
    <w:p w:rsidRPr="005C5149" w:rsidR="00A67197" w:rsidP="00A67197" w:rsidRDefault="00A67197" w14:paraId="69EE9C10" w14:textId="77777777">
      <w:pPr>
        <w:pStyle w:val="Geenafstand"/>
        <w:rPr>
          <w:rFonts w:ascii="Times New Roman" w:hAnsi="Times New Roman" w:cs="Times New Roman"/>
          <w:sz w:val="24"/>
          <w:szCs w:val="24"/>
        </w:rPr>
      </w:pPr>
    </w:p>
    <w:p w:rsidRPr="005C5149" w:rsidR="00A67197" w:rsidP="00A67197" w:rsidRDefault="00A67197" w14:paraId="01E6116B" w14:textId="565E3084">
      <w:pPr>
        <w:pStyle w:val="Geenafstand"/>
        <w:rPr>
          <w:rFonts w:ascii="Times New Roman" w:hAnsi="Times New Roman" w:cs="Times New Roman"/>
          <w:sz w:val="24"/>
          <w:szCs w:val="24"/>
        </w:rPr>
      </w:pPr>
      <w:r w:rsidRPr="005C5149">
        <w:rPr>
          <w:rFonts w:ascii="Times New Roman" w:hAnsi="Times New Roman" w:cs="Times New Roman"/>
          <w:sz w:val="24"/>
          <w:szCs w:val="24"/>
        </w:rPr>
        <w:t xml:space="preserve">Het is niet bekend wat de kosten van het eerste spoor (terugkeer bij de eigen werkgever) en de kosten van het tweede spoor (re-integratie bij een andere werkgever) afzonderlijk zijn. Naast de kosten voor loondoorbetaling kan de ziekte van werknemers ook andere kosten met zich meebrengen (zoals de kosten van verzuimbegeleiding, inzet bedrijfsarts en de eventuele inkoop van re- integratietrajecten). De bovenstaande gegevens van TNO/CBS hebben echter alleen betrekking op de loonkosten tijdens ziekte.  </w:t>
      </w:r>
    </w:p>
    <w:p w:rsidRPr="005C5149" w:rsidR="00A67197" w:rsidP="00E65E18" w:rsidRDefault="00A67197" w14:paraId="66F2AC57" w14:textId="77777777">
      <w:pPr>
        <w:spacing w:after="0" w:line="240" w:lineRule="auto"/>
        <w:rPr>
          <w:rFonts w:ascii="Times New Roman" w:hAnsi="Times New Roman" w:cs="Times New Roman"/>
          <w:sz w:val="24"/>
          <w:szCs w:val="24"/>
          <w:u w:val="single"/>
        </w:rPr>
      </w:pPr>
    </w:p>
    <w:p w:rsidRPr="005C5149" w:rsidR="00A67197" w:rsidP="00A67197" w:rsidRDefault="00A67197" w14:paraId="03494E1C" w14:textId="77777777">
      <w:pPr>
        <w:spacing w:after="0" w:line="240" w:lineRule="auto"/>
        <w:rPr>
          <w:rFonts w:ascii="Times New Roman" w:hAnsi="Times New Roman" w:eastAsia="Calibri" w:cs="Times New Roman"/>
          <w:sz w:val="24"/>
          <w:szCs w:val="24"/>
          <w:u w:val="single"/>
        </w:rPr>
      </w:pPr>
      <w:r w:rsidRPr="005C5149">
        <w:rPr>
          <w:rFonts w:ascii="Times New Roman" w:hAnsi="Times New Roman" w:eastAsia="Calibri" w:cs="Times New Roman"/>
          <w:sz w:val="24"/>
          <w:szCs w:val="24"/>
          <w:u w:val="single"/>
        </w:rPr>
        <w:t>Vraag 59</w:t>
      </w:r>
    </w:p>
    <w:p w:rsidRPr="005C5149" w:rsidR="00A67197" w:rsidP="00A67197" w:rsidRDefault="00A67197" w14:paraId="2E462E89" w14:textId="77777777">
      <w:pPr>
        <w:spacing w:after="0" w:line="240" w:lineRule="auto"/>
        <w:rPr>
          <w:rFonts w:ascii="Times New Roman" w:hAnsi="Times New Roman" w:eastAsia="Calibri" w:cs="Times New Roman"/>
          <w:sz w:val="24"/>
          <w:szCs w:val="24"/>
        </w:rPr>
      </w:pPr>
      <w:r w:rsidRPr="005C5149">
        <w:rPr>
          <w:rFonts w:ascii="Times New Roman" w:hAnsi="Times New Roman" w:eastAsia="Calibri" w:cs="Times New Roman"/>
          <w:sz w:val="24"/>
          <w:szCs w:val="24"/>
        </w:rPr>
        <w:t>Kunt u schetsen welke stappen een werkgever in de Wet verbetering poortwachter moet volgen bij langdurige ziekte van een werknemer?</w:t>
      </w:r>
    </w:p>
    <w:p w:rsidRPr="005C5149" w:rsidR="00A67197" w:rsidP="00A67197" w:rsidRDefault="00A67197" w14:paraId="5574179C" w14:textId="77777777">
      <w:pPr>
        <w:spacing w:after="0" w:line="240" w:lineRule="auto"/>
        <w:rPr>
          <w:rFonts w:ascii="Times New Roman" w:hAnsi="Times New Roman" w:eastAsia="Calibri" w:cs="Times New Roman"/>
          <w:sz w:val="24"/>
          <w:szCs w:val="24"/>
        </w:rPr>
      </w:pPr>
    </w:p>
    <w:p w:rsidRPr="005C5149" w:rsidR="00A67197" w:rsidP="00A67197" w:rsidRDefault="00A67197" w14:paraId="61BAA458" w14:textId="77777777">
      <w:pPr>
        <w:spacing w:after="0" w:line="240" w:lineRule="auto"/>
        <w:rPr>
          <w:rFonts w:ascii="Times New Roman" w:hAnsi="Times New Roman" w:eastAsia="Calibri" w:cs="Times New Roman"/>
          <w:sz w:val="24"/>
          <w:szCs w:val="24"/>
          <w:u w:val="single"/>
        </w:rPr>
      </w:pPr>
      <w:r w:rsidRPr="005C5149">
        <w:rPr>
          <w:rFonts w:ascii="Times New Roman" w:hAnsi="Times New Roman" w:eastAsia="Calibri" w:cs="Times New Roman"/>
          <w:sz w:val="24"/>
          <w:szCs w:val="24"/>
          <w:u w:val="single"/>
        </w:rPr>
        <w:t>Antwoord 59</w:t>
      </w:r>
    </w:p>
    <w:p w:rsidRPr="005C5149" w:rsidR="00A67197" w:rsidP="00A67197" w:rsidRDefault="00A67197" w14:paraId="503FBAA8" w14:textId="77777777">
      <w:pPr>
        <w:spacing w:after="0" w:line="240" w:lineRule="auto"/>
        <w:rPr>
          <w:rFonts w:ascii="Times New Roman" w:hAnsi="Times New Roman" w:eastAsia="Calibri" w:cs="Times New Roman"/>
          <w:sz w:val="24"/>
          <w:szCs w:val="24"/>
        </w:rPr>
      </w:pPr>
      <w:r w:rsidRPr="005C5149">
        <w:rPr>
          <w:rFonts w:ascii="Times New Roman" w:hAnsi="Times New Roman" w:eastAsia="Calibri" w:cs="Times New Roman"/>
          <w:sz w:val="24"/>
          <w:szCs w:val="24"/>
        </w:rPr>
        <w:t>Werkgevers en zieke werknemers zijn in de eerste twee ziektejaren (104 weken) samen verantwoordelijk voor de re-integratie van de werknemer. Werkgevers zijn op grond van de Wet WIA en de Arbeidsomstandighedenwet verplicht zich te laten adviseren door een erkende arbodienst of bedrijfsarts bij de begeleiding van zieke werknemers. Werkgevers en werknemers hebben bij ziekte een aantal verplichtingen, die al beginnen in de eerste week van de ziekmelding. De informatie hierover is te vinden op het Arboportaal (</w:t>
      </w:r>
      <w:hyperlink w:history="1" r:id="rId24">
        <w:r w:rsidRPr="005C5149">
          <w:rPr>
            <w:rFonts w:ascii="Times New Roman" w:hAnsi="Times New Roman" w:eastAsia="Calibri" w:cs="Times New Roman"/>
            <w:color w:val="0000FF"/>
            <w:sz w:val="24"/>
            <w:szCs w:val="24"/>
            <w:u w:val="single"/>
          </w:rPr>
          <w:t>Verantwoordelijkheden van de werkgever en werknemers | Re-integratie en Wet verbetering poortwachter | Arboportaal</w:t>
        </w:r>
      </w:hyperlink>
      <w:r w:rsidRPr="005C5149">
        <w:rPr>
          <w:rFonts w:ascii="Times New Roman" w:hAnsi="Times New Roman" w:eastAsia="Calibri" w:cs="Times New Roman"/>
          <w:sz w:val="24"/>
          <w:szCs w:val="24"/>
        </w:rPr>
        <w:t>) en bij UWV (</w:t>
      </w:r>
      <w:hyperlink w:history="1" r:id="rId25">
        <w:r w:rsidRPr="005C5149">
          <w:rPr>
            <w:rFonts w:ascii="Times New Roman" w:hAnsi="Times New Roman" w:eastAsia="Calibri" w:cs="Times New Roman"/>
            <w:color w:val="0000FF"/>
            <w:sz w:val="24"/>
            <w:szCs w:val="24"/>
            <w:u w:val="single"/>
          </w:rPr>
          <w:t>Stappenplan bij ziekte werknemer | UWV</w:t>
        </w:r>
      </w:hyperlink>
      <w:r w:rsidRPr="005C5149">
        <w:rPr>
          <w:rFonts w:ascii="Times New Roman" w:hAnsi="Times New Roman" w:eastAsia="Calibri" w:cs="Times New Roman"/>
          <w:sz w:val="24"/>
          <w:szCs w:val="24"/>
        </w:rPr>
        <w:t>).</w:t>
      </w:r>
    </w:p>
    <w:p w:rsidRPr="005C5149" w:rsidR="00A67197" w:rsidP="00A67197" w:rsidRDefault="00A67197" w14:paraId="37E88E15" w14:textId="77777777">
      <w:pPr>
        <w:spacing w:after="0" w:line="240" w:lineRule="auto"/>
        <w:rPr>
          <w:rFonts w:ascii="Times New Roman" w:hAnsi="Times New Roman" w:eastAsia="Calibri" w:cs="Times New Roman"/>
          <w:sz w:val="24"/>
          <w:szCs w:val="24"/>
        </w:rPr>
      </w:pPr>
    </w:p>
    <w:p w:rsidRPr="005C5149" w:rsidR="00FD2132" w:rsidP="00A67197" w:rsidRDefault="00A67197" w14:paraId="29AB3CB3" w14:textId="77777777">
      <w:pPr>
        <w:spacing w:after="0" w:line="240" w:lineRule="auto"/>
        <w:rPr>
          <w:rFonts w:ascii="Times New Roman" w:hAnsi="Times New Roman" w:eastAsia="Calibri" w:cs="Times New Roman"/>
          <w:sz w:val="24"/>
          <w:szCs w:val="24"/>
        </w:rPr>
      </w:pPr>
      <w:r w:rsidRPr="005C5149">
        <w:rPr>
          <w:rFonts w:ascii="Times New Roman" w:hAnsi="Times New Roman" w:eastAsia="Calibri" w:cs="Times New Roman"/>
          <w:sz w:val="24"/>
          <w:szCs w:val="24"/>
        </w:rPr>
        <w:t xml:space="preserve">Binnen acht weken na een ziekmelding of uiterlijk twee weken na de door de bedrijfsarts of arbodienst opgemaakte probleemanalyse stelt de werkgever in overleg met de werknemer een plan van aanpak op. In dit plan staat beschreven wat beiden gaan doen om de werknemer weer aan het werk te krijgen. Is er sprake van dreigend langdurig verzuim, dan moet de werkgever een re-integratiedossier bijhouden, waar dit plan een onderdeel van is. In het dossier staan het verloop van de ziekte en alle activiteiten die beiden hebben ondernomen om terugkeer naar werk mogelijk te maken. Regelmatig, in de regel iedere zes weken, moet de werkgever de voortgang met de werknemer bespreken. Samen met de werknemer kiest de werkgever een casemanager. Deze persoon begeleidt en controleert de uitvoering van het plan van aanpak. In de 42e week moet de werkgever de werknemer ziekmelden bij UWV. Blijft de werknemer onverhoopt lang ziek, dan volgt tussen week 46 en 52 een eerstejaarsevaluatie. Werkgever en werknemer evalueren het afgelopen jaar en stellen vast welk re-integratieresultaat ze in het </w:t>
      </w:r>
      <w:r w:rsidRPr="005C5149">
        <w:rPr>
          <w:rFonts w:ascii="Times New Roman" w:hAnsi="Times New Roman" w:eastAsia="Calibri" w:cs="Times New Roman"/>
          <w:sz w:val="24"/>
          <w:szCs w:val="24"/>
        </w:rPr>
        <w:lastRenderedPageBreak/>
        <w:t xml:space="preserve">tweede ziektejaar willen behalen en hoe ze dat gaan doen (eventueel gericht op werkhervatting bij een andere werkgever). Gedurende het proces en de verschillende stappen, zoals het opstellen en bijstellen van het plan van aanpak, is de visie van de bedrijfsarts van belang. De bedrijfsarts schat in wat de werknemer met het oog op zijn/haar medische beperkingen wel en niet kan. Is de werknemer na twintig maanden nog niet volledig aan de slag, dan stelt de werkgever in overleg met de werknemer een re-integratieverslag op, een eindevaluatie. Hierin staan alle afspraken en concrete resultaten van de geplande werkhervatting. Indien noodzakelijk moet de werkgever het werk, de werkplek en/of de arbeidsmiddelen van de werknemer aanpassen. Hebben alle inspanningen niet geleid tot terugkeer naar het werk, dan ontvangt de werknemer in de 88e week een WIA-aanvraagformulier van UWV. </w:t>
      </w:r>
    </w:p>
    <w:p w:rsidRPr="005C5149" w:rsidR="00FD2132" w:rsidP="00A67197" w:rsidRDefault="00FD2132" w14:paraId="4142A0D0" w14:textId="77777777">
      <w:pPr>
        <w:spacing w:after="0" w:line="240" w:lineRule="auto"/>
        <w:rPr>
          <w:rFonts w:ascii="Times New Roman" w:hAnsi="Times New Roman" w:eastAsia="Calibri" w:cs="Times New Roman"/>
          <w:sz w:val="24"/>
          <w:szCs w:val="24"/>
        </w:rPr>
      </w:pPr>
    </w:p>
    <w:p w:rsidRPr="005C5149" w:rsidR="00A67197" w:rsidP="00A67197" w:rsidRDefault="00A67197" w14:paraId="6F9F874E" w14:textId="4875DFD6">
      <w:pPr>
        <w:spacing w:after="0" w:line="240" w:lineRule="auto"/>
        <w:rPr>
          <w:rFonts w:ascii="Times New Roman" w:hAnsi="Times New Roman" w:eastAsia="Calibri" w:cs="Times New Roman"/>
          <w:sz w:val="24"/>
          <w:szCs w:val="24"/>
        </w:rPr>
      </w:pPr>
      <w:r w:rsidRPr="005C5149">
        <w:rPr>
          <w:rFonts w:ascii="Times New Roman" w:hAnsi="Times New Roman" w:eastAsia="Calibri" w:cs="Times New Roman"/>
          <w:sz w:val="24"/>
          <w:szCs w:val="24"/>
        </w:rPr>
        <w:t>Dit formulier moet hij binnen drie weken terugsturen aan UWV, met de eindevaluatie over de re-integratie. UWV beoordeelt het re-integratieverslag (RIV-toets) en voert een WIA-claimbeoordeling uit om vast te stellen of recht is op een WIA-uitkering. Indien er geen bevredigend resultaat is behaald, de re-integratie-inspanningen onvoldoende zijn, daar geen deugdelijke grond voor is en de gebreken hersteld kunnen worden, zal UWV de verplichting voor de werkgever om het loon door te betalen verlengen met maximaal 52 weken. Dit wordt de loonsanctie genoemd. Het opzegverbod bij ziekte blijft gelden voor de duur van de loonsanctie en de WIA-claimbeoordeling wordt dan ook uitgesteld.</w:t>
      </w:r>
    </w:p>
    <w:p w:rsidRPr="005C5149" w:rsidR="00A67197" w:rsidP="00E65E18" w:rsidRDefault="00A67197" w14:paraId="1D2DDB78" w14:textId="77777777">
      <w:pPr>
        <w:spacing w:after="0" w:line="240" w:lineRule="auto"/>
        <w:rPr>
          <w:rFonts w:ascii="Times New Roman" w:hAnsi="Times New Roman" w:cs="Times New Roman"/>
          <w:sz w:val="24"/>
          <w:szCs w:val="24"/>
          <w:u w:val="single"/>
        </w:rPr>
      </w:pPr>
    </w:p>
    <w:p w:rsidRPr="005C5149" w:rsidR="009514F8" w:rsidP="009514F8" w:rsidRDefault="009514F8" w14:paraId="1181598C"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60</w:t>
      </w:r>
    </w:p>
    <w:p w:rsidRPr="005C5149" w:rsidR="009514F8" w:rsidP="009514F8" w:rsidRDefault="009514F8" w14:paraId="2A54FC72"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Wat is de planning van de pensioenfondsen wanneer zij overgaan naar het nieuwe pensioenstelsel? Welke pensioenfondsen gaan per 1 januari 2025 over? Welke pensioenfondsen gaan in de volgende halfjaarstermijnen over?</w:t>
      </w:r>
    </w:p>
    <w:p w:rsidRPr="005C5149" w:rsidR="009514F8" w:rsidP="009514F8" w:rsidRDefault="009514F8" w14:paraId="196557D1" w14:textId="77777777">
      <w:pPr>
        <w:spacing w:after="0" w:line="240" w:lineRule="auto"/>
        <w:rPr>
          <w:rFonts w:ascii="Times New Roman" w:hAnsi="Times New Roman" w:cs="Times New Roman"/>
          <w:sz w:val="24"/>
          <w:szCs w:val="24"/>
        </w:rPr>
      </w:pPr>
    </w:p>
    <w:p w:rsidRPr="005C5149" w:rsidR="009514F8" w:rsidP="009514F8" w:rsidRDefault="009514F8" w14:paraId="5FE69B74"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60</w:t>
      </w:r>
    </w:p>
    <w:p w:rsidRPr="005C5149" w:rsidR="009514F8" w:rsidP="009514F8" w:rsidRDefault="009514F8" w14:paraId="2CE6A9A0" w14:textId="63ED8F79">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Op 19 juni jl. is de voortgangsrapportage monitoring Wet toekomst pensioenen met uw Kamer gedeeld. Daarin staat de stand van zaken ten aanzien van de voortgang van de transitie, waaronder de verwachte transitiedatum, zoals die op dat moment bekend was. Indien partijen invaren, is deze transitiedatum tevens het moment waarop de opgebouwde pensioenaanspraken en -rechten worden ingevaren. Uit deze rapportage blijkt dat op 1 januari 2025 10 fondsen voornemens waren om in te varen, en 4 op 1 juli 2025. In het eerste halfjaar van 2026 zijn 61 fondsen voornemens in te varen, en 13 in het tweede halfjaar van 2026. In 2027 verwachten in het eerste halfjaar 35 fondsen in te varen, en 9 fondsen in het tweede halfjaar. Als laatste verwachten 5 fondsen in te varen op 1 januari 2028. Een aantal fondsen heeft inmiddels aangekondigd hun invaardatum uit te stellen. Naar de laatste verwachting hebben </w:t>
      </w:r>
      <w:r w:rsidRPr="005C5149" w:rsidR="00B06DB1">
        <w:rPr>
          <w:rFonts w:ascii="Times New Roman" w:hAnsi="Times New Roman" w:cs="Times New Roman"/>
          <w:sz w:val="24"/>
          <w:szCs w:val="24"/>
        </w:rPr>
        <w:t>3</w:t>
      </w:r>
      <w:r w:rsidRPr="005C5149">
        <w:rPr>
          <w:rFonts w:ascii="Times New Roman" w:hAnsi="Times New Roman" w:cs="Times New Roman"/>
          <w:sz w:val="24"/>
          <w:szCs w:val="24"/>
        </w:rPr>
        <w:t xml:space="preserve"> fondsen aangekondigd per 1 januari 2025 in te varen. In de voortgangsrapportage monitoring die in januari 2025 met uw Kamer gedeeld zal worden, wordt hier nader op ingegaan.  </w:t>
      </w:r>
    </w:p>
    <w:p w:rsidRPr="005C5149" w:rsidR="009514F8" w:rsidP="00E65E18" w:rsidRDefault="009514F8" w14:paraId="58C5D2E3" w14:textId="77777777">
      <w:pPr>
        <w:spacing w:after="0" w:line="240" w:lineRule="auto"/>
        <w:rPr>
          <w:rFonts w:ascii="Times New Roman" w:hAnsi="Times New Roman" w:cs="Times New Roman"/>
          <w:sz w:val="24"/>
          <w:szCs w:val="24"/>
          <w:u w:val="single"/>
        </w:rPr>
      </w:pPr>
    </w:p>
    <w:p w:rsidRPr="005C5149" w:rsidR="009514F8" w:rsidP="009514F8" w:rsidRDefault="009514F8" w14:paraId="123C496F"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61</w:t>
      </w:r>
    </w:p>
    <w:p w:rsidRPr="005C5149" w:rsidR="009514F8" w:rsidP="009514F8" w:rsidRDefault="009514F8" w14:paraId="2DD9D5C8"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Hoeveel rechtszaken lopen er vanuit pensioenfondsen richting werkgevers over afbakeningskwesties?</w:t>
      </w:r>
    </w:p>
    <w:p w:rsidRPr="005C5149" w:rsidR="009514F8" w:rsidP="009514F8" w:rsidRDefault="009514F8" w14:paraId="18EB24D0" w14:textId="77777777">
      <w:pPr>
        <w:spacing w:after="0" w:line="240" w:lineRule="auto"/>
        <w:rPr>
          <w:rFonts w:ascii="Times New Roman" w:hAnsi="Times New Roman" w:cs="Times New Roman"/>
          <w:sz w:val="24"/>
          <w:szCs w:val="24"/>
        </w:rPr>
      </w:pPr>
    </w:p>
    <w:p w:rsidRPr="005C5149" w:rsidR="009514F8" w:rsidP="009514F8" w:rsidRDefault="009514F8" w14:paraId="0FEFFA29"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61</w:t>
      </w:r>
    </w:p>
    <w:p w:rsidRPr="005C5149" w:rsidR="009514F8" w:rsidP="009514F8" w:rsidRDefault="0039107A" w14:paraId="045CAC06" w14:textId="6DE017BB">
      <w:pPr>
        <w:spacing w:after="0" w:line="240" w:lineRule="auto"/>
        <w:rPr>
          <w:rFonts w:ascii="Times New Roman" w:hAnsi="Times New Roman" w:eastAsia="DejaVuSerifCondensed" w:cs="Times New Roman"/>
          <w:color w:val="000000"/>
          <w:sz w:val="24"/>
          <w:szCs w:val="24"/>
        </w:rPr>
      </w:pPr>
      <w:r w:rsidRPr="005C5149">
        <w:rPr>
          <w:rFonts w:ascii="Times New Roman" w:hAnsi="Times New Roman" w:eastAsia="DejaVuSerifCondensed" w:cs="Times New Roman"/>
          <w:color w:val="000000"/>
          <w:sz w:val="24"/>
          <w:szCs w:val="24"/>
        </w:rPr>
        <w:t>Het ministerie van SZW</w:t>
      </w:r>
      <w:r w:rsidRPr="005C5149" w:rsidR="009514F8">
        <w:rPr>
          <w:rFonts w:ascii="Times New Roman" w:hAnsi="Times New Roman" w:eastAsia="DejaVuSerifCondensed" w:cs="Times New Roman"/>
          <w:color w:val="000000"/>
          <w:sz w:val="24"/>
          <w:szCs w:val="24"/>
        </w:rPr>
        <w:t xml:space="preserve"> beschik</w:t>
      </w:r>
      <w:r w:rsidRPr="005C5149">
        <w:rPr>
          <w:rFonts w:ascii="Times New Roman" w:hAnsi="Times New Roman" w:eastAsia="DejaVuSerifCondensed" w:cs="Times New Roman"/>
          <w:color w:val="000000"/>
          <w:sz w:val="24"/>
          <w:szCs w:val="24"/>
        </w:rPr>
        <w:t>t</w:t>
      </w:r>
      <w:r w:rsidRPr="005C5149" w:rsidR="009514F8">
        <w:rPr>
          <w:rFonts w:ascii="Times New Roman" w:hAnsi="Times New Roman" w:eastAsia="DejaVuSerifCondensed" w:cs="Times New Roman"/>
          <w:color w:val="000000"/>
          <w:sz w:val="24"/>
          <w:szCs w:val="24"/>
        </w:rPr>
        <w:t xml:space="preserve"> niet over informatie waaruit volgt hoe vaak over afbakeningskwesties geprocedeerd wordt. Procedures die worden gevoerd tussen pensioenfondsen en een werkgever zijn procedures waar </w:t>
      </w:r>
      <w:r w:rsidRPr="005C5149">
        <w:rPr>
          <w:rFonts w:ascii="Times New Roman" w:hAnsi="Times New Roman" w:eastAsia="DejaVuSerifCondensed" w:cs="Times New Roman"/>
          <w:color w:val="000000"/>
          <w:sz w:val="24"/>
          <w:szCs w:val="24"/>
        </w:rPr>
        <w:t>het</w:t>
      </w:r>
      <w:r w:rsidRPr="005C5149" w:rsidR="009514F8">
        <w:rPr>
          <w:rFonts w:ascii="Times New Roman" w:hAnsi="Times New Roman" w:eastAsia="DejaVuSerifCondensed" w:cs="Times New Roman"/>
          <w:color w:val="000000"/>
          <w:sz w:val="24"/>
          <w:szCs w:val="24"/>
        </w:rPr>
        <w:t xml:space="preserve"> ministerie </w:t>
      </w:r>
      <w:r w:rsidRPr="005C5149">
        <w:rPr>
          <w:rFonts w:ascii="Times New Roman" w:hAnsi="Times New Roman" w:eastAsia="DejaVuSerifCondensed" w:cs="Times New Roman"/>
          <w:color w:val="000000"/>
          <w:sz w:val="24"/>
          <w:szCs w:val="24"/>
        </w:rPr>
        <w:t xml:space="preserve">van SZW </w:t>
      </w:r>
      <w:r w:rsidRPr="005C5149" w:rsidR="009514F8">
        <w:rPr>
          <w:rFonts w:ascii="Times New Roman" w:hAnsi="Times New Roman" w:eastAsia="DejaVuSerifCondensed" w:cs="Times New Roman"/>
          <w:color w:val="000000"/>
          <w:sz w:val="24"/>
          <w:szCs w:val="24"/>
        </w:rPr>
        <w:t xml:space="preserve">geen partij </w:t>
      </w:r>
      <w:r w:rsidRPr="005C5149" w:rsidR="009514F8">
        <w:rPr>
          <w:rFonts w:ascii="Times New Roman" w:hAnsi="Times New Roman" w:eastAsia="DejaVuSerifCondensed" w:cs="Times New Roman"/>
          <w:color w:val="000000"/>
          <w:sz w:val="24"/>
          <w:szCs w:val="24"/>
        </w:rPr>
        <w:lastRenderedPageBreak/>
        <w:t>bij is. De publiek toegankelijk gemaakte uitspraken zijn via de databank op de website Rechtspraak.nl in te zien.</w:t>
      </w:r>
    </w:p>
    <w:p w:rsidRPr="005C5149" w:rsidR="009514F8" w:rsidP="00E65E18" w:rsidRDefault="009514F8" w14:paraId="5153ADB8" w14:textId="77777777">
      <w:pPr>
        <w:spacing w:after="0" w:line="240" w:lineRule="auto"/>
        <w:rPr>
          <w:rFonts w:ascii="Times New Roman" w:hAnsi="Times New Roman" w:cs="Times New Roman"/>
          <w:sz w:val="24"/>
          <w:szCs w:val="24"/>
          <w:u w:val="single"/>
        </w:rPr>
      </w:pPr>
    </w:p>
    <w:p w:rsidRPr="005C5149" w:rsidR="000E53EF" w:rsidP="000E53EF" w:rsidRDefault="000E53EF" w14:paraId="6B83107B"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62</w:t>
      </w:r>
    </w:p>
    <w:p w:rsidRPr="005C5149" w:rsidR="000E53EF" w:rsidP="000E53EF" w:rsidRDefault="000E53EF" w14:paraId="1E1C415C"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Hoeveel procent van de werknemers valt onder een collectieve arbeidsovereenkomst (cao)?</w:t>
      </w:r>
    </w:p>
    <w:p w:rsidRPr="005C5149" w:rsidR="000E53EF" w:rsidP="000E53EF" w:rsidRDefault="000E53EF" w14:paraId="3D0437DF" w14:textId="77777777">
      <w:pPr>
        <w:spacing w:after="0" w:line="240" w:lineRule="auto"/>
        <w:rPr>
          <w:rFonts w:ascii="Times New Roman" w:hAnsi="Times New Roman" w:cs="Times New Roman"/>
          <w:sz w:val="24"/>
          <w:szCs w:val="24"/>
        </w:rPr>
      </w:pPr>
    </w:p>
    <w:p w:rsidRPr="005C5149" w:rsidR="000E53EF" w:rsidP="000E53EF" w:rsidRDefault="000E53EF" w14:paraId="65E02A7F"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62</w:t>
      </w:r>
    </w:p>
    <w:p w:rsidRPr="005C5149" w:rsidR="000E53EF" w:rsidP="000E53EF" w:rsidRDefault="000E53EF" w14:paraId="63CB24B9"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Uit het meest recente onderzoek van het CBS over dit onderwerp volgt dat 71,8% van de werknemers onder een cao viel in 2022 (bron: CBS, Werknemers naar soort cao en SBI naar achtergrondkenmerken, 2010-2022). Het onderzoek kijkt naar het aantal individuele werknemersbanen dat onder een reguliere cao valt (cao-dekkingsgraad). Ten tijde van het onderzoek door het CBS waren de cijfers voor 2023 en 2024 nog niet bekend. </w:t>
      </w:r>
    </w:p>
    <w:p w:rsidRPr="005C5149" w:rsidR="000E53EF" w:rsidP="000E53EF" w:rsidRDefault="000E53EF" w14:paraId="034CBE34" w14:textId="77777777">
      <w:pPr>
        <w:spacing w:after="0" w:line="240" w:lineRule="auto"/>
        <w:rPr>
          <w:rFonts w:ascii="Times New Roman" w:hAnsi="Times New Roman" w:cs="Times New Roman"/>
          <w:sz w:val="24"/>
          <w:szCs w:val="24"/>
          <w:u w:val="single"/>
        </w:rPr>
      </w:pPr>
    </w:p>
    <w:p w:rsidRPr="005C5149" w:rsidR="000E53EF" w:rsidP="000E53EF" w:rsidRDefault="000E53EF" w14:paraId="73FFA998"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63</w:t>
      </w:r>
    </w:p>
    <w:p w:rsidRPr="005C5149" w:rsidR="000E53EF" w:rsidP="000E53EF" w:rsidRDefault="000E53EF" w14:paraId="321A26F4"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Hoeveel procent van de werknemers is lid van een vakbond?</w:t>
      </w:r>
    </w:p>
    <w:p w:rsidRPr="005C5149" w:rsidR="000E53EF" w:rsidP="000E53EF" w:rsidRDefault="000E53EF" w14:paraId="30552680" w14:textId="77777777">
      <w:pPr>
        <w:spacing w:after="0" w:line="240" w:lineRule="auto"/>
        <w:rPr>
          <w:rFonts w:ascii="Times New Roman" w:hAnsi="Times New Roman" w:cs="Times New Roman"/>
          <w:sz w:val="24"/>
          <w:szCs w:val="24"/>
        </w:rPr>
      </w:pPr>
    </w:p>
    <w:p w:rsidRPr="005C5149" w:rsidR="000E53EF" w:rsidP="000E53EF" w:rsidRDefault="000E53EF" w14:paraId="4DB2B765"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63</w:t>
      </w:r>
    </w:p>
    <w:p w:rsidRPr="005C5149" w:rsidR="000E53EF" w:rsidP="000E53EF" w:rsidRDefault="000E53EF" w14:paraId="5C326EB0" w14:textId="77777777">
      <w:pPr>
        <w:pStyle w:val="Geenafstand"/>
        <w:rPr>
          <w:rFonts w:ascii="Times New Roman" w:hAnsi="Times New Roman" w:cs="Times New Roman"/>
          <w:sz w:val="24"/>
          <w:szCs w:val="24"/>
        </w:rPr>
      </w:pPr>
      <w:r w:rsidRPr="005C5149">
        <w:rPr>
          <w:rFonts w:ascii="Times New Roman" w:hAnsi="Times New Roman" w:cs="Times New Roman"/>
          <w:sz w:val="24"/>
          <w:szCs w:val="24"/>
        </w:rPr>
        <w:t xml:space="preserve">Uit de Nationale Enquête Arbeidsomstandigheden 2023 blijkt dat het percentage werknemers dat lid is van een vakbond in 2023 op 15,4% lag (bron: TNO/CBS, NEA 2022. </w:t>
      </w:r>
      <w:hyperlink w:history="1" r:id="rId26">
        <w:r w:rsidRPr="005C5149">
          <w:rPr>
            <w:rStyle w:val="Hyperlink"/>
            <w:rFonts w:ascii="Times New Roman" w:hAnsi="Times New Roman" w:cs="Times New Roman"/>
            <w:sz w:val="24"/>
            <w:szCs w:val="24"/>
          </w:rPr>
          <w:t>NEA Benchmarktool (tno.nl)</w:t>
        </w:r>
      </w:hyperlink>
      <w:r w:rsidRPr="005C5149">
        <w:rPr>
          <w:rFonts w:ascii="Times New Roman" w:hAnsi="Times New Roman" w:cs="Times New Roman"/>
          <w:sz w:val="24"/>
          <w:szCs w:val="24"/>
        </w:rPr>
        <w:t>). Het gaat hierbij om de werkzame beroepsbevolking in loondienst, minus zelfstandigen.</w:t>
      </w:r>
    </w:p>
    <w:p w:rsidRPr="005C5149" w:rsidR="009514F8" w:rsidP="00E65E18" w:rsidRDefault="009514F8" w14:paraId="5EB99B22" w14:textId="77777777">
      <w:pPr>
        <w:spacing w:after="0" w:line="240" w:lineRule="auto"/>
        <w:rPr>
          <w:rFonts w:ascii="Times New Roman" w:hAnsi="Times New Roman" w:cs="Times New Roman"/>
          <w:sz w:val="24"/>
          <w:szCs w:val="24"/>
          <w:u w:val="single"/>
        </w:rPr>
      </w:pPr>
    </w:p>
    <w:p w:rsidRPr="005C5149" w:rsidR="00A67197" w:rsidP="00A67197" w:rsidRDefault="00A67197" w14:paraId="10805B4D"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64</w:t>
      </w:r>
    </w:p>
    <w:p w:rsidRPr="005C5149" w:rsidR="00A67197" w:rsidP="00A67197" w:rsidRDefault="00A67197" w14:paraId="273B60D5"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Hoeveel procent van de werkgevers heeft een midden- en kleinbedrijf (mkb-)verzuimverzekering voor de loondoorbetaling bij ziekte?</w:t>
      </w:r>
    </w:p>
    <w:p w:rsidRPr="005C5149" w:rsidR="00A67197" w:rsidP="00A67197" w:rsidRDefault="00A67197" w14:paraId="2BFE8646" w14:textId="77777777">
      <w:pPr>
        <w:spacing w:after="0" w:line="240" w:lineRule="auto"/>
        <w:rPr>
          <w:rFonts w:ascii="Times New Roman" w:hAnsi="Times New Roman" w:cs="Times New Roman"/>
          <w:sz w:val="24"/>
          <w:szCs w:val="24"/>
        </w:rPr>
      </w:pPr>
    </w:p>
    <w:p w:rsidRPr="005C5149" w:rsidR="00A67197" w:rsidP="00A67197" w:rsidRDefault="00A67197" w14:paraId="5E71FC6D"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64</w:t>
      </w:r>
    </w:p>
    <w:p w:rsidRPr="005C5149" w:rsidR="00FD2132" w:rsidP="00A67197" w:rsidRDefault="00A67197" w14:paraId="1720C506"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Uit eerder onderzoek van APE (Bron: APE, Verzekeringsgraad kleine werkgevers, november 2014) blijkt dat van de kleine bedrijven (tien of minder werknemers) 78% verzekerd is voor loondoorbetaling bij ziekte van een werknemer.</w:t>
      </w:r>
      <w:r w:rsidRPr="005C5149">
        <w:rPr>
          <w:rStyle w:val="Voetnootmarkering"/>
          <w:rFonts w:ascii="Times New Roman" w:hAnsi="Times New Roman" w:cs="Times New Roman"/>
          <w:sz w:val="24"/>
          <w:szCs w:val="24"/>
        </w:rPr>
        <w:t xml:space="preserve"> </w:t>
      </w:r>
    </w:p>
    <w:p w:rsidRPr="005C5149" w:rsidR="00A67197" w:rsidP="00A67197" w:rsidRDefault="00A67197" w14:paraId="55EDC8FF" w14:textId="73657AB1">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Uit dit onderzoek blijkt ook dat de verzekeringsgraad bij bedrijven met tussen de 7 en 15 werknemers het hoogst is (85%) en daarna geleidelijk daalt tot 25% bij bedrijven met meer dan 100 werknemers. Op dit moment worden er stappen gezet om de meest actuele verzuimverzekeringsgraad onder werkgevers in kaart te brengen.   </w:t>
      </w:r>
    </w:p>
    <w:p w:rsidRPr="005C5149" w:rsidR="00A67197" w:rsidP="00A67197" w:rsidRDefault="00A67197" w14:paraId="1E44D1F4" w14:textId="77777777">
      <w:pPr>
        <w:spacing w:after="0" w:line="240" w:lineRule="auto"/>
        <w:rPr>
          <w:rFonts w:ascii="Times New Roman" w:hAnsi="Times New Roman" w:cs="Times New Roman"/>
          <w:sz w:val="24"/>
          <w:szCs w:val="24"/>
        </w:rPr>
      </w:pPr>
    </w:p>
    <w:p w:rsidRPr="005C5149" w:rsidR="00A67197" w:rsidP="00A67197" w:rsidRDefault="00A67197" w14:paraId="51374605"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Per 1 januari 2020 bestaat de MKB-verzuim-ontzorg-verzekering. De MKB-verzuim-ontzorg-verzekering biedt, naast de dekking van het financiële risico, onder meer bijstand voor de (MKB-) werkgever bij de verplichtingen en taken rond de loondoorbetaling en re-integratie bij ziekte. Het Verbond van Verzekeraars brengt jaarlijks het aantal MKB-verzuim-ontzorg-verzekeringen in kaart. Op peildatum 1 januari 2024 liepen er </w:t>
      </w:r>
      <w:r w:rsidRPr="005C5149">
        <w:rPr>
          <w:rFonts w:ascii="Times New Roman" w:hAnsi="Times New Roman" w:eastAsia="Times New Roman" w:cs="Times New Roman"/>
          <w:sz w:val="24"/>
          <w:szCs w:val="24"/>
          <w:lang w:eastAsia="nl-NL"/>
        </w:rPr>
        <w:t xml:space="preserve">25.100 </w:t>
      </w:r>
      <w:r w:rsidRPr="005C5149">
        <w:rPr>
          <w:rFonts w:ascii="Times New Roman" w:hAnsi="Times New Roman" w:cs="Times New Roman"/>
          <w:sz w:val="24"/>
          <w:szCs w:val="24"/>
        </w:rPr>
        <w:t xml:space="preserve">MKB-verzuim-ontzorg-verzekeringen. Uit cijfers van het Verbond van Verzekeraars blijkt dat deze verzekering vooral populair is bij kleine werkgevers: meer dan 80% van de MKB-verzuim-ontzorg-verzekeringen is afgesloten door werkgevers met 10 of minder werknemers. Het is niet precies bekend hoeveel procent van alle werkgevers dit betreft, naar schatting gaat het om ongeveer 7%. De cijfers van het Verbond van Verzekeraars laten een jaarlijkse stijging van het aantal MKB-verzuim-ontzorg-verzekeringen zien. </w:t>
      </w:r>
    </w:p>
    <w:p w:rsidRPr="005C5149" w:rsidR="00A67197" w:rsidP="00E65E18" w:rsidRDefault="00A67197" w14:paraId="2A8D79A4" w14:textId="77777777">
      <w:pPr>
        <w:spacing w:after="0" w:line="240" w:lineRule="auto"/>
        <w:rPr>
          <w:rFonts w:ascii="Times New Roman" w:hAnsi="Times New Roman" w:cs="Times New Roman"/>
          <w:sz w:val="24"/>
          <w:szCs w:val="24"/>
          <w:u w:val="single"/>
        </w:rPr>
      </w:pPr>
    </w:p>
    <w:p w:rsidRPr="005C5149" w:rsidR="000E53EF" w:rsidP="000E53EF" w:rsidRDefault="000E53EF" w14:paraId="4C27930A"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65</w:t>
      </w:r>
    </w:p>
    <w:p w:rsidRPr="005C5149" w:rsidR="000E53EF" w:rsidP="000E53EF" w:rsidRDefault="000E53EF" w14:paraId="2540BA7B"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Hoeveel derdelanders worden er via een andere Europese Unie (EU-)lidstaat gedetacheerd naar Nederland? Wat is de top tien aan herkomstlanden? Wat is de top tien aan zendlanden?</w:t>
      </w:r>
    </w:p>
    <w:p w:rsidRPr="005C5149" w:rsidR="000E53EF" w:rsidP="000E53EF" w:rsidRDefault="000E53EF" w14:paraId="3F3EBDFA" w14:textId="77777777">
      <w:pPr>
        <w:spacing w:after="0" w:line="240" w:lineRule="auto"/>
        <w:rPr>
          <w:rFonts w:ascii="Times New Roman" w:hAnsi="Times New Roman" w:cs="Times New Roman"/>
          <w:sz w:val="24"/>
          <w:szCs w:val="24"/>
        </w:rPr>
      </w:pPr>
    </w:p>
    <w:p w:rsidRPr="005C5149" w:rsidR="000E53EF" w:rsidP="000E53EF" w:rsidRDefault="000E53EF" w14:paraId="650AE99F"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65</w:t>
      </w:r>
    </w:p>
    <w:p w:rsidRPr="005C5149" w:rsidR="000E53EF" w:rsidP="000E53EF" w:rsidRDefault="000E53EF" w14:paraId="6EB175BD"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Onderstaande tabel geeft het aantal derdelanders weer dat in 2023 via andere Europese lidstaten gedetacheerd is naar Nederland. Alsook de top tien herkomstlanden van de gedetacheerde derdelanders en de top 10 EU-lidstaten dat derdelanders detacheert. Het cijfer in de tabel is exclusief de sector goederenvervoer over de weg. Het overgrote deel van detacheringen in deze sector moeten in het Europese meldloket gemeld worden. Het is nog niet mogelijk om betrouwbare cijfers te exporteren uit dit meldloket. De gegevens in onderstaande tabel komen uit het nationale meldloket </w:t>
      </w:r>
      <w:proofErr w:type="spellStart"/>
      <w:r w:rsidRPr="005C5149">
        <w:rPr>
          <w:rFonts w:ascii="Times New Roman" w:hAnsi="Times New Roman" w:cs="Times New Roman"/>
          <w:sz w:val="24"/>
          <w:szCs w:val="24"/>
        </w:rPr>
        <w:t>postedworkers</w:t>
      </w:r>
      <w:proofErr w:type="spellEnd"/>
      <w:r w:rsidRPr="005C5149">
        <w:rPr>
          <w:rFonts w:ascii="Times New Roman" w:hAnsi="Times New Roman" w:cs="Times New Roman"/>
          <w:sz w:val="24"/>
          <w:szCs w:val="24"/>
        </w:rPr>
        <w:t xml:space="preserve">. Dit meldloket geeft het meest accurate beeld van het aantal werknemers met de nationaliteit van buiten de EU die via detachering in Nederland werken. Het is echter onzeker hoe compleet het beeld van het meldloket is, er kan sprake zijn van </w:t>
      </w:r>
      <w:proofErr w:type="spellStart"/>
      <w:r w:rsidRPr="005C5149">
        <w:rPr>
          <w:rFonts w:ascii="Times New Roman" w:hAnsi="Times New Roman" w:cs="Times New Roman"/>
          <w:sz w:val="24"/>
          <w:szCs w:val="24"/>
        </w:rPr>
        <w:t>ondermelding</w:t>
      </w:r>
      <w:proofErr w:type="spellEnd"/>
      <w:r w:rsidRPr="005C5149">
        <w:rPr>
          <w:rFonts w:ascii="Times New Roman" w:hAnsi="Times New Roman" w:cs="Times New Roman"/>
          <w:sz w:val="24"/>
          <w:szCs w:val="24"/>
        </w:rPr>
        <w:t>.</w:t>
      </w:r>
    </w:p>
    <w:p w:rsidRPr="005C5149" w:rsidR="000E53EF" w:rsidP="000E53EF" w:rsidRDefault="000E53EF" w14:paraId="28FED2F7" w14:textId="77777777">
      <w:pPr>
        <w:spacing w:after="0" w:line="240" w:lineRule="auto"/>
        <w:rPr>
          <w:rFonts w:ascii="Times New Roman" w:hAnsi="Times New Roman" w:cs="Times New Roman"/>
          <w:sz w:val="24"/>
          <w:szCs w:val="24"/>
        </w:rPr>
      </w:pPr>
    </w:p>
    <w:tbl>
      <w:tblPr>
        <w:tblStyle w:val="Tabelraster"/>
        <w:tblW w:w="9067" w:type="dxa"/>
        <w:tblLook w:val="04A0" w:firstRow="1" w:lastRow="0" w:firstColumn="1" w:lastColumn="0" w:noHBand="0" w:noVBand="1"/>
      </w:tblPr>
      <w:tblGrid>
        <w:gridCol w:w="4106"/>
        <w:gridCol w:w="4961"/>
      </w:tblGrid>
      <w:tr w:rsidRPr="005C5149" w:rsidR="000E53EF" w:rsidTr="003521D9" w14:paraId="5FEBF793" w14:textId="77777777">
        <w:trPr>
          <w:trHeight w:val="437"/>
        </w:trPr>
        <w:tc>
          <w:tcPr>
            <w:tcW w:w="9067" w:type="dxa"/>
            <w:gridSpan w:val="2"/>
          </w:tcPr>
          <w:p w:rsidRPr="005C5149" w:rsidR="000E53EF" w:rsidP="003521D9" w:rsidRDefault="000E53EF" w14:paraId="52F01895" w14:textId="77777777">
            <w:pPr>
              <w:rPr>
                <w:rFonts w:ascii="Times New Roman" w:hAnsi="Times New Roman" w:cs="Times New Roman"/>
                <w:b/>
                <w:bCs/>
                <w:sz w:val="24"/>
                <w:szCs w:val="24"/>
              </w:rPr>
            </w:pPr>
            <w:proofErr w:type="spellStart"/>
            <w:r w:rsidRPr="005C5149">
              <w:rPr>
                <w:rFonts w:ascii="Times New Roman" w:hAnsi="Times New Roman" w:cs="Times New Roman"/>
                <w:b/>
                <w:bCs/>
                <w:sz w:val="24"/>
                <w:szCs w:val="24"/>
              </w:rPr>
              <w:t>Totaal</w:t>
            </w:r>
            <w:proofErr w:type="spellEnd"/>
            <w:r w:rsidRPr="005C5149">
              <w:rPr>
                <w:rFonts w:ascii="Times New Roman" w:hAnsi="Times New Roman" w:cs="Times New Roman"/>
                <w:b/>
                <w:bCs/>
                <w:sz w:val="24"/>
                <w:szCs w:val="24"/>
              </w:rPr>
              <w:t xml:space="preserve"> </w:t>
            </w:r>
            <w:proofErr w:type="spellStart"/>
            <w:r w:rsidRPr="005C5149">
              <w:rPr>
                <w:rFonts w:ascii="Times New Roman" w:hAnsi="Times New Roman" w:cs="Times New Roman"/>
                <w:b/>
                <w:bCs/>
                <w:sz w:val="24"/>
                <w:szCs w:val="24"/>
              </w:rPr>
              <w:t>aantal</w:t>
            </w:r>
            <w:proofErr w:type="spellEnd"/>
            <w:r w:rsidRPr="005C5149">
              <w:rPr>
                <w:rFonts w:ascii="Times New Roman" w:hAnsi="Times New Roman" w:cs="Times New Roman"/>
                <w:b/>
                <w:bCs/>
                <w:sz w:val="24"/>
                <w:szCs w:val="24"/>
              </w:rPr>
              <w:t xml:space="preserve"> </w:t>
            </w:r>
            <w:proofErr w:type="spellStart"/>
            <w:r w:rsidRPr="005C5149">
              <w:rPr>
                <w:rFonts w:ascii="Times New Roman" w:hAnsi="Times New Roman" w:cs="Times New Roman"/>
                <w:b/>
                <w:bCs/>
                <w:sz w:val="24"/>
                <w:szCs w:val="24"/>
              </w:rPr>
              <w:t>gedetacheerde</w:t>
            </w:r>
            <w:proofErr w:type="spellEnd"/>
            <w:r w:rsidRPr="005C5149">
              <w:rPr>
                <w:rFonts w:ascii="Times New Roman" w:hAnsi="Times New Roman" w:cs="Times New Roman"/>
                <w:b/>
                <w:bCs/>
                <w:sz w:val="24"/>
                <w:szCs w:val="24"/>
              </w:rPr>
              <w:t xml:space="preserve"> </w:t>
            </w:r>
            <w:proofErr w:type="spellStart"/>
            <w:r w:rsidRPr="005C5149">
              <w:rPr>
                <w:rFonts w:ascii="Times New Roman" w:hAnsi="Times New Roman" w:cs="Times New Roman"/>
                <w:b/>
                <w:bCs/>
                <w:sz w:val="24"/>
                <w:szCs w:val="24"/>
              </w:rPr>
              <w:t>derdelanders</w:t>
            </w:r>
            <w:proofErr w:type="spellEnd"/>
            <w:r w:rsidRPr="005C5149">
              <w:rPr>
                <w:rFonts w:ascii="Times New Roman" w:hAnsi="Times New Roman" w:cs="Times New Roman"/>
                <w:b/>
                <w:bCs/>
                <w:sz w:val="24"/>
                <w:szCs w:val="24"/>
              </w:rPr>
              <w:t xml:space="preserve">: </w:t>
            </w:r>
            <w:r w:rsidRPr="005C5149">
              <w:rPr>
                <w:rFonts w:ascii="Times New Roman" w:hAnsi="Times New Roman" w:cs="Times New Roman"/>
                <w:sz w:val="24"/>
                <w:szCs w:val="24"/>
              </w:rPr>
              <w:t>23.509</w:t>
            </w:r>
          </w:p>
        </w:tc>
      </w:tr>
      <w:tr w:rsidRPr="005C5149" w:rsidR="000E53EF" w:rsidTr="003521D9" w14:paraId="6A1789F4" w14:textId="77777777">
        <w:trPr>
          <w:trHeight w:val="132"/>
        </w:trPr>
        <w:tc>
          <w:tcPr>
            <w:tcW w:w="4106" w:type="dxa"/>
          </w:tcPr>
          <w:p w:rsidRPr="005C5149" w:rsidR="000E53EF" w:rsidP="003521D9" w:rsidRDefault="000E53EF" w14:paraId="7A85AE5F" w14:textId="77777777">
            <w:pPr>
              <w:rPr>
                <w:rFonts w:ascii="Times New Roman" w:hAnsi="Times New Roman" w:cs="Times New Roman"/>
                <w:b/>
                <w:bCs/>
                <w:sz w:val="24"/>
                <w:szCs w:val="24"/>
              </w:rPr>
            </w:pPr>
            <w:proofErr w:type="spellStart"/>
            <w:r w:rsidRPr="005C5149">
              <w:rPr>
                <w:rFonts w:ascii="Times New Roman" w:hAnsi="Times New Roman" w:cs="Times New Roman"/>
                <w:b/>
                <w:bCs/>
                <w:sz w:val="24"/>
                <w:szCs w:val="24"/>
              </w:rPr>
              <w:t>Herkomstland</w:t>
            </w:r>
            <w:proofErr w:type="spellEnd"/>
            <w:r w:rsidRPr="005C5149">
              <w:rPr>
                <w:rFonts w:ascii="Times New Roman" w:hAnsi="Times New Roman" w:cs="Times New Roman"/>
                <w:b/>
                <w:bCs/>
                <w:sz w:val="24"/>
                <w:szCs w:val="24"/>
              </w:rPr>
              <w:t xml:space="preserve"> </w:t>
            </w:r>
            <w:proofErr w:type="spellStart"/>
            <w:r w:rsidRPr="005C5149">
              <w:rPr>
                <w:rFonts w:ascii="Times New Roman" w:hAnsi="Times New Roman" w:cs="Times New Roman"/>
                <w:b/>
                <w:bCs/>
                <w:sz w:val="24"/>
                <w:szCs w:val="24"/>
              </w:rPr>
              <w:t>derdelanders</w:t>
            </w:r>
            <w:proofErr w:type="spellEnd"/>
          </w:p>
        </w:tc>
        <w:tc>
          <w:tcPr>
            <w:tcW w:w="4961" w:type="dxa"/>
          </w:tcPr>
          <w:p w:rsidRPr="005C5149" w:rsidR="000E53EF" w:rsidP="003521D9" w:rsidRDefault="000E53EF" w14:paraId="757F68E5" w14:textId="77777777">
            <w:pPr>
              <w:rPr>
                <w:rFonts w:ascii="Times New Roman" w:hAnsi="Times New Roman" w:cs="Times New Roman"/>
                <w:b/>
                <w:bCs/>
                <w:sz w:val="24"/>
                <w:szCs w:val="24"/>
              </w:rPr>
            </w:pPr>
            <w:proofErr w:type="spellStart"/>
            <w:r w:rsidRPr="005C5149">
              <w:rPr>
                <w:rFonts w:ascii="Times New Roman" w:hAnsi="Times New Roman" w:cs="Times New Roman"/>
                <w:b/>
                <w:bCs/>
                <w:sz w:val="24"/>
                <w:szCs w:val="24"/>
              </w:rPr>
              <w:t>Zendende</w:t>
            </w:r>
            <w:proofErr w:type="spellEnd"/>
            <w:r w:rsidRPr="005C5149">
              <w:rPr>
                <w:rFonts w:ascii="Times New Roman" w:hAnsi="Times New Roman" w:cs="Times New Roman"/>
                <w:b/>
                <w:bCs/>
                <w:sz w:val="24"/>
                <w:szCs w:val="24"/>
              </w:rPr>
              <w:t xml:space="preserve"> EU-</w:t>
            </w:r>
            <w:proofErr w:type="spellStart"/>
            <w:r w:rsidRPr="005C5149">
              <w:rPr>
                <w:rFonts w:ascii="Times New Roman" w:hAnsi="Times New Roman" w:cs="Times New Roman"/>
                <w:b/>
                <w:bCs/>
                <w:sz w:val="24"/>
                <w:szCs w:val="24"/>
              </w:rPr>
              <w:t>lidstaat</w:t>
            </w:r>
            <w:proofErr w:type="spellEnd"/>
          </w:p>
          <w:p w:rsidRPr="005C5149" w:rsidR="000E53EF" w:rsidP="003521D9" w:rsidRDefault="000E53EF" w14:paraId="33E81918" w14:textId="77777777">
            <w:pPr>
              <w:rPr>
                <w:rFonts w:ascii="Times New Roman" w:hAnsi="Times New Roman" w:cs="Times New Roman"/>
                <w:b/>
                <w:bCs/>
                <w:sz w:val="24"/>
                <w:szCs w:val="24"/>
              </w:rPr>
            </w:pPr>
          </w:p>
        </w:tc>
      </w:tr>
      <w:tr w:rsidRPr="005C5149" w:rsidR="000E53EF" w:rsidTr="003521D9" w14:paraId="3CFB761C" w14:textId="77777777">
        <w:tc>
          <w:tcPr>
            <w:tcW w:w="4106" w:type="dxa"/>
          </w:tcPr>
          <w:p w:rsidRPr="005C5149" w:rsidR="000E53EF" w:rsidP="000E53EF" w:rsidRDefault="000E53EF" w14:paraId="2414467C" w14:textId="77777777">
            <w:pPr>
              <w:pStyle w:val="Lijstalinea"/>
              <w:numPr>
                <w:ilvl w:val="0"/>
                <w:numId w:val="10"/>
              </w:numPr>
              <w:rPr>
                <w:rFonts w:ascii="Times New Roman" w:hAnsi="Times New Roman" w:cs="Times New Roman"/>
                <w:sz w:val="24"/>
                <w:szCs w:val="24"/>
              </w:rPr>
            </w:pPr>
            <w:proofErr w:type="spellStart"/>
            <w:r w:rsidRPr="005C5149">
              <w:rPr>
                <w:rFonts w:ascii="Times New Roman" w:hAnsi="Times New Roman" w:cs="Times New Roman"/>
                <w:sz w:val="24"/>
                <w:szCs w:val="24"/>
              </w:rPr>
              <w:t>Oekraïne</w:t>
            </w:r>
            <w:proofErr w:type="spellEnd"/>
            <w:r w:rsidRPr="005C5149">
              <w:rPr>
                <w:rFonts w:ascii="Times New Roman" w:hAnsi="Times New Roman" w:cs="Times New Roman"/>
                <w:sz w:val="24"/>
                <w:szCs w:val="24"/>
              </w:rPr>
              <w:t xml:space="preserve"> (7.464)</w:t>
            </w:r>
          </w:p>
          <w:p w:rsidRPr="005C5149" w:rsidR="000E53EF" w:rsidP="000E53EF" w:rsidRDefault="000E53EF" w14:paraId="38E0CBA7" w14:textId="77777777">
            <w:pPr>
              <w:pStyle w:val="Lijstalinea"/>
              <w:numPr>
                <w:ilvl w:val="0"/>
                <w:numId w:val="10"/>
              </w:numPr>
              <w:rPr>
                <w:rFonts w:ascii="Times New Roman" w:hAnsi="Times New Roman" w:cs="Times New Roman"/>
                <w:sz w:val="24"/>
                <w:szCs w:val="24"/>
              </w:rPr>
            </w:pPr>
            <w:r w:rsidRPr="005C5149">
              <w:rPr>
                <w:rFonts w:ascii="Times New Roman" w:hAnsi="Times New Roman" w:cs="Times New Roman"/>
                <w:sz w:val="24"/>
                <w:szCs w:val="24"/>
              </w:rPr>
              <w:t>Wit-</w:t>
            </w:r>
            <w:proofErr w:type="spellStart"/>
            <w:r w:rsidRPr="005C5149">
              <w:rPr>
                <w:rFonts w:ascii="Times New Roman" w:hAnsi="Times New Roman" w:cs="Times New Roman"/>
                <w:sz w:val="24"/>
                <w:szCs w:val="24"/>
              </w:rPr>
              <w:t>Rusland</w:t>
            </w:r>
            <w:proofErr w:type="spellEnd"/>
            <w:r w:rsidRPr="005C5149">
              <w:rPr>
                <w:rFonts w:ascii="Times New Roman" w:hAnsi="Times New Roman" w:cs="Times New Roman"/>
                <w:sz w:val="24"/>
                <w:szCs w:val="24"/>
              </w:rPr>
              <w:t xml:space="preserve"> (3.778)</w:t>
            </w:r>
          </w:p>
          <w:p w:rsidRPr="005C5149" w:rsidR="000E53EF" w:rsidP="000E53EF" w:rsidRDefault="000E53EF" w14:paraId="22F19FE2" w14:textId="77777777">
            <w:pPr>
              <w:pStyle w:val="Lijstalinea"/>
              <w:numPr>
                <w:ilvl w:val="0"/>
                <w:numId w:val="10"/>
              </w:numPr>
              <w:rPr>
                <w:rFonts w:ascii="Times New Roman" w:hAnsi="Times New Roman" w:cs="Times New Roman"/>
                <w:sz w:val="24"/>
                <w:szCs w:val="24"/>
              </w:rPr>
            </w:pPr>
            <w:proofErr w:type="spellStart"/>
            <w:r w:rsidRPr="005C5149">
              <w:rPr>
                <w:rFonts w:ascii="Times New Roman" w:hAnsi="Times New Roman" w:cs="Times New Roman"/>
                <w:sz w:val="24"/>
                <w:szCs w:val="24"/>
              </w:rPr>
              <w:t>Azerbeidzjan</w:t>
            </w:r>
            <w:proofErr w:type="spellEnd"/>
            <w:r w:rsidRPr="005C5149">
              <w:rPr>
                <w:rFonts w:ascii="Times New Roman" w:hAnsi="Times New Roman" w:cs="Times New Roman"/>
                <w:sz w:val="24"/>
                <w:szCs w:val="24"/>
              </w:rPr>
              <w:t xml:space="preserve"> (1.768)</w:t>
            </w:r>
          </w:p>
          <w:p w:rsidRPr="005C5149" w:rsidR="000E53EF" w:rsidP="000E53EF" w:rsidRDefault="000E53EF" w14:paraId="2A8F6F41" w14:textId="77777777">
            <w:pPr>
              <w:pStyle w:val="Lijstalinea"/>
              <w:numPr>
                <w:ilvl w:val="0"/>
                <w:numId w:val="10"/>
              </w:numPr>
              <w:rPr>
                <w:rFonts w:ascii="Times New Roman" w:hAnsi="Times New Roman" w:cs="Times New Roman"/>
                <w:sz w:val="24"/>
                <w:szCs w:val="24"/>
              </w:rPr>
            </w:pPr>
            <w:proofErr w:type="spellStart"/>
            <w:r w:rsidRPr="005C5149">
              <w:rPr>
                <w:rFonts w:ascii="Times New Roman" w:hAnsi="Times New Roman" w:cs="Times New Roman"/>
                <w:sz w:val="24"/>
                <w:szCs w:val="24"/>
              </w:rPr>
              <w:t>Filipijnen</w:t>
            </w:r>
            <w:proofErr w:type="spellEnd"/>
            <w:r w:rsidRPr="005C5149">
              <w:rPr>
                <w:rFonts w:ascii="Times New Roman" w:hAnsi="Times New Roman" w:cs="Times New Roman"/>
                <w:sz w:val="24"/>
                <w:szCs w:val="24"/>
              </w:rPr>
              <w:t xml:space="preserve"> (1.358)</w:t>
            </w:r>
          </w:p>
          <w:p w:rsidRPr="005C5149" w:rsidR="000E53EF" w:rsidP="000E53EF" w:rsidRDefault="000E53EF" w14:paraId="5BABD565" w14:textId="77777777">
            <w:pPr>
              <w:pStyle w:val="Lijstalinea"/>
              <w:numPr>
                <w:ilvl w:val="0"/>
                <w:numId w:val="10"/>
              </w:numPr>
              <w:rPr>
                <w:rFonts w:ascii="Times New Roman" w:hAnsi="Times New Roman" w:cs="Times New Roman"/>
                <w:sz w:val="24"/>
                <w:szCs w:val="24"/>
              </w:rPr>
            </w:pPr>
            <w:r w:rsidRPr="005C5149">
              <w:rPr>
                <w:rFonts w:ascii="Times New Roman" w:hAnsi="Times New Roman" w:cs="Times New Roman"/>
                <w:sz w:val="24"/>
                <w:szCs w:val="24"/>
              </w:rPr>
              <w:t>India (1.223)</w:t>
            </w:r>
          </w:p>
          <w:p w:rsidRPr="005C5149" w:rsidR="000E53EF" w:rsidP="000E53EF" w:rsidRDefault="000E53EF" w14:paraId="6A267A27" w14:textId="77777777">
            <w:pPr>
              <w:pStyle w:val="Lijstalinea"/>
              <w:numPr>
                <w:ilvl w:val="0"/>
                <w:numId w:val="10"/>
              </w:numPr>
              <w:rPr>
                <w:rFonts w:ascii="Times New Roman" w:hAnsi="Times New Roman" w:cs="Times New Roman"/>
                <w:sz w:val="24"/>
                <w:szCs w:val="24"/>
              </w:rPr>
            </w:pPr>
            <w:proofErr w:type="spellStart"/>
            <w:r w:rsidRPr="005C5149">
              <w:rPr>
                <w:rFonts w:ascii="Times New Roman" w:hAnsi="Times New Roman" w:cs="Times New Roman"/>
                <w:sz w:val="24"/>
                <w:szCs w:val="24"/>
              </w:rPr>
              <w:t>Servië</w:t>
            </w:r>
            <w:proofErr w:type="spellEnd"/>
            <w:r w:rsidRPr="005C5149">
              <w:rPr>
                <w:rFonts w:ascii="Times New Roman" w:hAnsi="Times New Roman" w:cs="Times New Roman"/>
                <w:sz w:val="24"/>
                <w:szCs w:val="24"/>
              </w:rPr>
              <w:t xml:space="preserve"> (1.211)</w:t>
            </w:r>
          </w:p>
          <w:p w:rsidRPr="005C5149" w:rsidR="000E53EF" w:rsidP="000E53EF" w:rsidRDefault="000E53EF" w14:paraId="61290AAD" w14:textId="77777777">
            <w:pPr>
              <w:pStyle w:val="Lijstalinea"/>
              <w:numPr>
                <w:ilvl w:val="0"/>
                <w:numId w:val="10"/>
              </w:numPr>
              <w:rPr>
                <w:rFonts w:ascii="Times New Roman" w:hAnsi="Times New Roman" w:cs="Times New Roman"/>
                <w:sz w:val="24"/>
                <w:szCs w:val="24"/>
              </w:rPr>
            </w:pPr>
            <w:proofErr w:type="spellStart"/>
            <w:r w:rsidRPr="005C5149">
              <w:rPr>
                <w:rFonts w:ascii="Times New Roman" w:hAnsi="Times New Roman" w:cs="Times New Roman"/>
                <w:sz w:val="24"/>
                <w:szCs w:val="24"/>
              </w:rPr>
              <w:t>Turkije</w:t>
            </w:r>
            <w:proofErr w:type="spellEnd"/>
            <w:r w:rsidRPr="005C5149">
              <w:rPr>
                <w:rFonts w:ascii="Times New Roman" w:hAnsi="Times New Roman" w:cs="Times New Roman"/>
                <w:sz w:val="24"/>
                <w:szCs w:val="24"/>
              </w:rPr>
              <w:t xml:space="preserve"> (919)</w:t>
            </w:r>
          </w:p>
          <w:p w:rsidRPr="005C5149" w:rsidR="000E53EF" w:rsidP="000E53EF" w:rsidRDefault="000E53EF" w14:paraId="7E8B66E3" w14:textId="77777777">
            <w:pPr>
              <w:pStyle w:val="Lijstalinea"/>
              <w:numPr>
                <w:ilvl w:val="0"/>
                <w:numId w:val="10"/>
              </w:numPr>
              <w:rPr>
                <w:rFonts w:ascii="Times New Roman" w:hAnsi="Times New Roman" w:cs="Times New Roman"/>
                <w:sz w:val="24"/>
                <w:szCs w:val="24"/>
              </w:rPr>
            </w:pPr>
            <w:proofErr w:type="spellStart"/>
            <w:r w:rsidRPr="005C5149">
              <w:rPr>
                <w:rFonts w:ascii="Times New Roman" w:hAnsi="Times New Roman" w:cs="Times New Roman"/>
                <w:sz w:val="24"/>
                <w:szCs w:val="24"/>
              </w:rPr>
              <w:t>Bosnië</w:t>
            </w:r>
            <w:proofErr w:type="spellEnd"/>
            <w:r w:rsidRPr="005C5149">
              <w:rPr>
                <w:rFonts w:ascii="Times New Roman" w:hAnsi="Times New Roman" w:cs="Times New Roman"/>
                <w:sz w:val="24"/>
                <w:szCs w:val="24"/>
              </w:rPr>
              <w:t xml:space="preserve"> en Herzegovina (770)</w:t>
            </w:r>
          </w:p>
          <w:p w:rsidRPr="005C5149" w:rsidR="000E53EF" w:rsidP="000E53EF" w:rsidRDefault="000E53EF" w14:paraId="44F6FCB7" w14:textId="77777777">
            <w:pPr>
              <w:pStyle w:val="Lijstalinea"/>
              <w:numPr>
                <w:ilvl w:val="0"/>
                <w:numId w:val="10"/>
              </w:numPr>
              <w:rPr>
                <w:rFonts w:ascii="Times New Roman" w:hAnsi="Times New Roman" w:cs="Times New Roman"/>
                <w:sz w:val="24"/>
                <w:szCs w:val="24"/>
              </w:rPr>
            </w:pPr>
            <w:proofErr w:type="spellStart"/>
            <w:r w:rsidRPr="005C5149">
              <w:rPr>
                <w:rFonts w:ascii="Times New Roman" w:hAnsi="Times New Roman" w:cs="Times New Roman"/>
                <w:sz w:val="24"/>
                <w:szCs w:val="24"/>
              </w:rPr>
              <w:t>Brazilië</w:t>
            </w:r>
            <w:proofErr w:type="spellEnd"/>
            <w:r w:rsidRPr="005C5149">
              <w:rPr>
                <w:rFonts w:ascii="Times New Roman" w:hAnsi="Times New Roman" w:cs="Times New Roman"/>
                <w:sz w:val="24"/>
                <w:szCs w:val="24"/>
              </w:rPr>
              <w:t xml:space="preserve"> (569)</w:t>
            </w:r>
          </w:p>
          <w:p w:rsidRPr="005C5149" w:rsidR="000E53EF" w:rsidP="000E53EF" w:rsidRDefault="000E53EF" w14:paraId="5249C1D6" w14:textId="77777777">
            <w:pPr>
              <w:pStyle w:val="Lijstalinea"/>
              <w:numPr>
                <w:ilvl w:val="0"/>
                <w:numId w:val="10"/>
              </w:numPr>
              <w:rPr>
                <w:rFonts w:ascii="Times New Roman" w:hAnsi="Times New Roman" w:cs="Times New Roman"/>
                <w:sz w:val="24"/>
                <w:szCs w:val="24"/>
              </w:rPr>
            </w:pPr>
            <w:proofErr w:type="spellStart"/>
            <w:r w:rsidRPr="005C5149">
              <w:rPr>
                <w:rFonts w:ascii="Times New Roman" w:hAnsi="Times New Roman" w:cs="Times New Roman"/>
                <w:sz w:val="24"/>
                <w:szCs w:val="24"/>
              </w:rPr>
              <w:t>Rusland</w:t>
            </w:r>
            <w:proofErr w:type="spellEnd"/>
            <w:r w:rsidRPr="005C5149">
              <w:rPr>
                <w:rFonts w:ascii="Times New Roman" w:hAnsi="Times New Roman" w:cs="Times New Roman"/>
                <w:sz w:val="24"/>
                <w:szCs w:val="24"/>
              </w:rPr>
              <w:t xml:space="preserve"> (274)</w:t>
            </w:r>
          </w:p>
        </w:tc>
        <w:tc>
          <w:tcPr>
            <w:tcW w:w="4961" w:type="dxa"/>
          </w:tcPr>
          <w:p w:rsidRPr="005C5149" w:rsidR="000E53EF" w:rsidP="000E53EF" w:rsidRDefault="000E53EF" w14:paraId="729E01E9" w14:textId="77777777">
            <w:pPr>
              <w:pStyle w:val="Lijstalinea"/>
              <w:numPr>
                <w:ilvl w:val="0"/>
                <w:numId w:val="11"/>
              </w:numPr>
              <w:rPr>
                <w:rFonts w:ascii="Times New Roman" w:hAnsi="Times New Roman" w:cs="Times New Roman"/>
                <w:sz w:val="24"/>
                <w:szCs w:val="24"/>
              </w:rPr>
            </w:pPr>
            <w:proofErr w:type="spellStart"/>
            <w:r w:rsidRPr="005C5149">
              <w:rPr>
                <w:rFonts w:ascii="Times New Roman" w:hAnsi="Times New Roman" w:cs="Times New Roman"/>
                <w:sz w:val="24"/>
                <w:szCs w:val="24"/>
              </w:rPr>
              <w:t>Polen</w:t>
            </w:r>
            <w:proofErr w:type="spellEnd"/>
            <w:r w:rsidRPr="005C5149">
              <w:rPr>
                <w:rFonts w:ascii="Times New Roman" w:hAnsi="Times New Roman" w:cs="Times New Roman"/>
                <w:sz w:val="24"/>
                <w:szCs w:val="24"/>
              </w:rPr>
              <w:t xml:space="preserve"> (10.489)</w:t>
            </w:r>
          </w:p>
          <w:p w:rsidRPr="005C5149" w:rsidR="000E53EF" w:rsidP="000E53EF" w:rsidRDefault="000E53EF" w14:paraId="32BC3950" w14:textId="77777777">
            <w:pPr>
              <w:pStyle w:val="Lijstalinea"/>
              <w:numPr>
                <w:ilvl w:val="0"/>
                <w:numId w:val="11"/>
              </w:numPr>
              <w:rPr>
                <w:rFonts w:ascii="Times New Roman" w:hAnsi="Times New Roman" w:cs="Times New Roman"/>
                <w:sz w:val="24"/>
                <w:szCs w:val="24"/>
              </w:rPr>
            </w:pPr>
            <w:proofErr w:type="spellStart"/>
            <w:r w:rsidRPr="005C5149">
              <w:rPr>
                <w:rFonts w:ascii="Times New Roman" w:hAnsi="Times New Roman" w:cs="Times New Roman"/>
                <w:sz w:val="24"/>
                <w:szCs w:val="24"/>
              </w:rPr>
              <w:t>Litouwen</w:t>
            </w:r>
            <w:proofErr w:type="spellEnd"/>
            <w:r w:rsidRPr="005C5149">
              <w:rPr>
                <w:rFonts w:ascii="Times New Roman" w:hAnsi="Times New Roman" w:cs="Times New Roman"/>
                <w:sz w:val="24"/>
                <w:szCs w:val="24"/>
              </w:rPr>
              <w:t xml:space="preserve"> (4.499)</w:t>
            </w:r>
          </w:p>
          <w:p w:rsidRPr="005C5149" w:rsidR="000E53EF" w:rsidP="000E53EF" w:rsidRDefault="000E53EF" w14:paraId="79EF7AAA" w14:textId="77777777">
            <w:pPr>
              <w:pStyle w:val="Lijstalinea"/>
              <w:numPr>
                <w:ilvl w:val="0"/>
                <w:numId w:val="11"/>
              </w:numPr>
              <w:rPr>
                <w:rFonts w:ascii="Times New Roman" w:hAnsi="Times New Roman" w:cs="Times New Roman"/>
                <w:sz w:val="24"/>
                <w:szCs w:val="24"/>
              </w:rPr>
            </w:pPr>
            <w:proofErr w:type="spellStart"/>
            <w:r w:rsidRPr="005C5149">
              <w:rPr>
                <w:rFonts w:ascii="Times New Roman" w:hAnsi="Times New Roman" w:cs="Times New Roman"/>
                <w:sz w:val="24"/>
                <w:szCs w:val="24"/>
              </w:rPr>
              <w:t>Duitsland</w:t>
            </w:r>
            <w:proofErr w:type="spellEnd"/>
            <w:r w:rsidRPr="005C5149">
              <w:rPr>
                <w:rFonts w:ascii="Times New Roman" w:hAnsi="Times New Roman" w:cs="Times New Roman"/>
                <w:sz w:val="24"/>
                <w:szCs w:val="24"/>
              </w:rPr>
              <w:t xml:space="preserve"> (2.675)</w:t>
            </w:r>
          </w:p>
          <w:p w:rsidRPr="005C5149" w:rsidR="000E53EF" w:rsidP="000E53EF" w:rsidRDefault="000E53EF" w14:paraId="7341CC55" w14:textId="77777777">
            <w:pPr>
              <w:pStyle w:val="Lijstalinea"/>
              <w:numPr>
                <w:ilvl w:val="0"/>
                <w:numId w:val="11"/>
              </w:numPr>
              <w:rPr>
                <w:rFonts w:ascii="Times New Roman" w:hAnsi="Times New Roman" w:cs="Times New Roman"/>
                <w:sz w:val="24"/>
                <w:szCs w:val="24"/>
              </w:rPr>
            </w:pPr>
            <w:r w:rsidRPr="005C5149">
              <w:rPr>
                <w:rFonts w:ascii="Times New Roman" w:hAnsi="Times New Roman" w:cs="Times New Roman"/>
                <w:sz w:val="24"/>
                <w:szCs w:val="24"/>
              </w:rPr>
              <w:t>Portugal (1.583)</w:t>
            </w:r>
          </w:p>
          <w:p w:rsidRPr="005C5149" w:rsidR="000E53EF" w:rsidP="000E53EF" w:rsidRDefault="000E53EF" w14:paraId="3E48CD65" w14:textId="77777777">
            <w:pPr>
              <w:pStyle w:val="Lijstalinea"/>
              <w:numPr>
                <w:ilvl w:val="0"/>
                <w:numId w:val="11"/>
              </w:numPr>
              <w:rPr>
                <w:rFonts w:ascii="Times New Roman" w:hAnsi="Times New Roman" w:cs="Times New Roman"/>
                <w:sz w:val="24"/>
                <w:szCs w:val="24"/>
              </w:rPr>
            </w:pPr>
            <w:proofErr w:type="spellStart"/>
            <w:r w:rsidRPr="005C5149">
              <w:rPr>
                <w:rFonts w:ascii="Times New Roman" w:hAnsi="Times New Roman" w:cs="Times New Roman"/>
                <w:sz w:val="24"/>
                <w:szCs w:val="24"/>
              </w:rPr>
              <w:t>Slovenië</w:t>
            </w:r>
            <w:proofErr w:type="spellEnd"/>
            <w:r w:rsidRPr="005C5149">
              <w:rPr>
                <w:rFonts w:ascii="Times New Roman" w:hAnsi="Times New Roman" w:cs="Times New Roman"/>
                <w:sz w:val="24"/>
                <w:szCs w:val="24"/>
              </w:rPr>
              <w:t xml:space="preserve"> (897)</w:t>
            </w:r>
          </w:p>
          <w:p w:rsidRPr="005C5149" w:rsidR="000E53EF" w:rsidP="000E53EF" w:rsidRDefault="000E53EF" w14:paraId="09FC608E" w14:textId="77777777">
            <w:pPr>
              <w:pStyle w:val="Lijstalinea"/>
              <w:numPr>
                <w:ilvl w:val="0"/>
                <w:numId w:val="11"/>
              </w:numPr>
              <w:rPr>
                <w:rFonts w:ascii="Times New Roman" w:hAnsi="Times New Roman" w:cs="Times New Roman"/>
                <w:sz w:val="24"/>
                <w:szCs w:val="24"/>
              </w:rPr>
            </w:pPr>
            <w:proofErr w:type="spellStart"/>
            <w:r w:rsidRPr="005C5149">
              <w:rPr>
                <w:rFonts w:ascii="Times New Roman" w:hAnsi="Times New Roman" w:cs="Times New Roman"/>
                <w:sz w:val="24"/>
                <w:szCs w:val="24"/>
              </w:rPr>
              <w:t>Kroatië</w:t>
            </w:r>
            <w:proofErr w:type="spellEnd"/>
            <w:r w:rsidRPr="005C5149">
              <w:rPr>
                <w:rFonts w:ascii="Times New Roman" w:hAnsi="Times New Roman" w:cs="Times New Roman"/>
                <w:sz w:val="24"/>
                <w:szCs w:val="24"/>
              </w:rPr>
              <w:t xml:space="preserve"> (762)</w:t>
            </w:r>
          </w:p>
          <w:p w:rsidRPr="005C5149" w:rsidR="000E53EF" w:rsidP="000E53EF" w:rsidRDefault="000E53EF" w14:paraId="3210D84A" w14:textId="77777777">
            <w:pPr>
              <w:pStyle w:val="Lijstalinea"/>
              <w:numPr>
                <w:ilvl w:val="0"/>
                <w:numId w:val="11"/>
              </w:numPr>
              <w:rPr>
                <w:rFonts w:ascii="Times New Roman" w:hAnsi="Times New Roman" w:cs="Times New Roman"/>
                <w:sz w:val="24"/>
                <w:szCs w:val="24"/>
              </w:rPr>
            </w:pPr>
            <w:proofErr w:type="spellStart"/>
            <w:r w:rsidRPr="005C5149">
              <w:rPr>
                <w:rFonts w:ascii="Times New Roman" w:hAnsi="Times New Roman" w:cs="Times New Roman"/>
                <w:sz w:val="24"/>
                <w:szCs w:val="24"/>
              </w:rPr>
              <w:t>Spanje</w:t>
            </w:r>
            <w:proofErr w:type="spellEnd"/>
            <w:r w:rsidRPr="005C5149">
              <w:rPr>
                <w:rFonts w:ascii="Times New Roman" w:hAnsi="Times New Roman" w:cs="Times New Roman"/>
                <w:sz w:val="24"/>
                <w:szCs w:val="24"/>
              </w:rPr>
              <w:t xml:space="preserve"> (398) </w:t>
            </w:r>
          </w:p>
          <w:p w:rsidRPr="005C5149" w:rsidR="000E53EF" w:rsidP="000E53EF" w:rsidRDefault="000E53EF" w14:paraId="4B466B45" w14:textId="77777777">
            <w:pPr>
              <w:pStyle w:val="Lijstalinea"/>
              <w:numPr>
                <w:ilvl w:val="0"/>
                <w:numId w:val="11"/>
              </w:numPr>
              <w:rPr>
                <w:rFonts w:ascii="Times New Roman" w:hAnsi="Times New Roman" w:cs="Times New Roman"/>
                <w:sz w:val="24"/>
                <w:szCs w:val="24"/>
              </w:rPr>
            </w:pPr>
            <w:proofErr w:type="spellStart"/>
            <w:r w:rsidRPr="005C5149">
              <w:rPr>
                <w:rFonts w:ascii="Times New Roman" w:hAnsi="Times New Roman" w:cs="Times New Roman"/>
                <w:sz w:val="24"/>
                <w:szCs w:val="24"/>
              </w:rPr>
              <w:t>Zwitserland</w:t>
            </w:r>
            <w:proofErr w:type="spellEnd"/>
            <w:r w:rsidRPr="005C5149">
              <w:rPr>
                <w:rFonts w:ascii="Times New Roman" w:hAnsi="Times New Roman" w:cs="Times New Roman"/>
                <w:sz w:val="24"/>
                <w:szCs w:val="24"/>
              </w:rPr>
              <w:t xml:space="preserve"> (327)</w:t>
            </w:r>
          </w:p>
          <w:p w:rsidRPr="005C5149" w:rsidR="000E53EF" w:rsidP="000E53EF" w:rsidRDefault="000E53EF" w14:paraId="678E0E7B" w14:textId="77777777">
            <w:pPr>
              <w:pStyle w:val="Lijstalinea"/>
              <w:numPr>
                <w:ilvl w:val="0"/>
                <w:numId w:val="11"/>
              </w:numPr>
              <w:rPr>
                <w:rFonts w:ascii="Times New Roman" w:hAnsi="Times New Roman" w:cs="Times New Roman"/>
                <w:sz w:val="24"/>
                <w:szCs w:val="24"/>
              </w:rPr>
            </w:pPr>
            <w:proofErr w:type="spellStart"/>
            <w:r w:rsidRPr="005C5149">
              <w:rPr>
                <w:rFonts w:ascii="Times New Roman" w:hAnsi="Times New Roman" w:cs="Times New Roman"/>
                <w:sz w:val="24"/>
                <w:szCs w:val="24"/>
              </w:rPr>
              <w:t>België</w:t>
            </w:r>
            <w:proofErr w:type="spellEnd"/>
            <w:r w:rsidRPr="005C5149">
              <w:rPr>
                <w:rFonts w:ascii="Times New Roman" w:hAnsi="Times New Roman" w:cs="Times New Roman"/>
                <w:sz w:val="24"/>
                <w:szCs w:val="24"/>
              </w:rPr>
              <w:t xml:space="preserve"> (252)</w:t>
            </w:r>
          </w:p>
          <w:p w:rsidRPr="005C5149" w:rsidR="000E53EF" w:rsidP="000E53EF" w:rsidRDefault="000E53EF" w14:paraId="4FCE6B69" w14:textId="77777777">
            <w:pPr>
              <w:pStyle w:val="Lijstalinea"/>
              <w:numPr>
                <w:ilvl w:val="0"/>
                <w:numId w:val="11"/>
              </w:numPr>
              <w:rPr>
                <w:rFonts w:ascii="Times New Roman" w:hAnsi="Times New Roman" w:cs="Times New Roman"/>
                <w:sz w:val="24"/>
                <w:szCs w:val="24"/>
              </w:rPr>
            </w:pPr>
            <w:proofErr w:type="spellStart"/>
            <w:r w:rsidRPr="005C5149">
              <w:rPr>
                <w:rFonts w:ascii="Times New Roman" w:hAnsi="Times New Roman" w:cs="Times New Roman"/>
                <w:sz w:val="24"/>
                <w:szCs w:val="24"/>
              </w:rPr>
              <w:t>Estland</w:t>
            </w:r>
            <w:proofErr w:type="spellEnd"/>
            <w:r w:rsidRPr="005C5149">
              <w:rPr>
                <w:rFonts w:ascii="Times New Roman" w:hAnsi="Times New Roman" w:cs="Times New Roman"/>
                <w:sz w:val="24"/>
                <w:szCs w:val="24"/>
              </w:rPr>
              <w:t xml:space="preserve"> (250)</w:t>
            </w:r>
          </w:p>
        </w:tc>
      </w:tr>
    </w:tbl>
    <w:p w:rsidRPr="005C5149" w:rsidR="000E53EF" w:rsidP="000E53EF" w:rsidRDefault="000E53EF" w14:paraId="15EED748" w14:textId="77777777">
      <w:pPr>
        <w:spacing w:after="0" w:line="240" w:lineRule="auto"/>
        <w:rPr>
          <w:rFonts w:ascii="Times New Roman" w:hAnsi="Times New Roman" w:cs="Times New Roman"/>
          <w:sz w:val="24"/>
          <w:szCs w:val="24"/>
        </w:rPr>
      </w:pPr>
    </w:p>
    <w:p w:rsidRPr="005C5149" w:rsidR="000E53EF" w:rsidP="000E53EF" w:rsidRDefault="000E53EF" w14:paraId="60AE40CD"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66</w:t>
      </w:r>
    </w:p>
    <w:p w:rsidRPr="005C5149" w:rsidR="000E53EF" w:rsidP="000E53EF" w:rsidRDefault="000E53EF" w14:paraId="17F8EDD0"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Hoeveel mensen hebben er de afgelopen vijf jaar gebruik gemaakt van de werkvergunning voorganger, uitgesplitst per jaar? Wat zijn de herkomstlanden van deze groep mensen?</w:t>
      </w:r>
    </w:p>
    <w:p w:rsidRPr="005C5149" w:rsidR="000E53EF" w:rsidP="000E53EF" w:rsidRDefault="000E53EF" w14:paraId="43C80946" w14:textId="77777777">
      <w:pPr>
        <w:spacing w:after="0" w:line="240" w:lineRule="auto"/>
        <w:rPr>
          <w:rFonts w:ascii="Times New Roman" w:hAnsi="Times New Roman" w:cs="Times New Roman"/>
          <w:sz w:val="24"/>
          <w:szCs w:val="24"/>
          <w:u w:val="single"/>
        </w:rPr>
      </w:pPr>
    </w:p>
    <w:p w:rsidRPr="005C5149" w:rsidR="000E53EF" w:rsidP="000E53EF" w:rsidRDefault="000E53EF" w14:paraId="6C188B8F"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66</w:t>
      </w:r>
    </w:p>
    <w:p w:rsidRPr="005C5149" w:rsidR="000E53EF" w:rsidP="000E53EF" w:rsidRDefault="000E53EF" w14:paraId="04AED195"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In onderstaande tabel is zichtbaar hoeveel geestelijk voorgangers de afgelopen vijf jaar gebruik hebben gemaakt van een werkvergunning.</w:t>
      </w:r>
    </w:p>
    <w:p w:rsidRPr="005C5149" w:rsidR="000E53EF" w:rsidP="000E53EF" w:rsidRDefault="000E53EF" w14:paraId="41AAF282" w14:textId="77777777">
      <w:pPr>
        <w:spacing w:after="0" w:line="240" w:lineRule="auto"/>
        <w:rPr>
          <w:rFonts w:ascii="Times New Roman" w:hAnsi="Times New Roman" w:cs="Times New Roman"/>
          <w:sz w:val="24"/>
          <w:szCs w:val="24"/>
        </w:rPr>
      </w:pPr>
    </w:p>
    <w:tbl>
      <w:tblPr>
        <w:tblStyle w:val="Tabelraster"/>
        <w:tblW w:w="0" w:type="auto"/>
        <w:tblLook w:val="04A0" w:firstRow="1" w:lastRow="0" w:firstColumn="1" w:lastColumn="0" w:noHBand="0" w:noVBand="1"/>
      </w:tblPr>
      <w:tblGrid>
        <w:gridCol w:w="3256"/>
        <w:gridCol w:w="992"/>
        <w:gridCol w:w="1134"/>
        <w:gridCol w:w="1276"/>
        <w:gridCol w:w="1134"/>
        <w:gridCol w:w="1225"/>
      </w:tblGrid>
      <w:tr w:rsidRPr="005C5149" w:rsidR="000E53EF" w:rsidTr="003521D9" w14:paraId="693B2946" w14:textId="77777777">
        <w:tc>
          <w:tcPr>
            <w:tcW w:w="3256" w:type="dxa"/>
            <w:tcBorders>
              <w:top w:val="single" w:color="auto" w:sz="4" w:space="0"/>
              <w:left w:val="single" w:color="auto" w:sz="4" w:space="0"/>
              <w:bottom w:val="single" w:color="auto" w:sz="4" w:space="0"/>
              <w:right w:val="single" w:color="auto" w:sz="4" w:space="0"/>
            </w:tcBorders>
          </w:tcPr>
          <w:p w:rsidRPr="005C5149" w:rsidR="000E53EF" w:rsidP="003521D9" w:rsidRDefault="000E53EF" w14:paraId="5626339A" w14:textId="77777777">
            <w:pPr>
              <w:rPr>
                <w:rFonts w:ascii="Times New Roman" w:hAnsi="Times New Roman" w:cs="Times New Roman"/>
                <w:sz w:val="24"/>
                <w:szCs w:val="24"/>
                <w:lang w:val="nl-NL"/>
              </w:rPr>
            </w:pPr>
          </w:p>
        </w:tc>
        <w:tc>
          <w:tcPr>
            <w:tcW w:w="992" w:type="dxa"/>
            <w:tcBorders>
              <w:top w:val="single" w:color="auto" w:sz="4" w:space="0"/>
              <w:left w:val="single" w:color="auto" w:sz="4" w:space="0"/>
              <w:bottom w:val="single" w:color="auto" w:sz="4" w:space="0"/>
              <w:right w:val="single" w:color="auto" w:sz="4" w:space="0"/>
            </w:tcBorders>
            <w:hideMark/>
          </w:tcPr>
          <w:p w:rsidRPr="005C5149" w:rsidR="000E53EF" w:rsidP="001F3F19" w:rsidRDefault="000E53EF" w14:paraId="129674A3" w14:textId="77777777">
            <w:pPr>
              <w:jc w:val="right"/>
              <w:rPr>
                <w:rFonts w:ascii="Times New Roman" w:hAnsi="Times New Roman" w:cs="Times New Roman"/>
                <w:b/>
                <w:bCs/>
                <w:sz w:val="24"/>
                <w:szCs w:val="24"/>
              </w:rPr>
            </w:pPr>
            <w:r w:rsidRPr="005C5149">
              <w:rPr>
                <w:rFonts w:ascii="Times New Roman" w:hAnsi="Times New Roman" w:cs="Times New Roman"/>
                <w:b/>
                <w:bCs/>
                <w:sz w:val="24"/>
                <w:szCs w:val="24"/>
              </w:rPr>
              <w:t>2019</w:t>
            </w:r>
          </w:p>
        </w:tc>
        <w:tc>
          <w:tcPr>
            <w:tcW w:w="1134" w:type="dxa"/>
            <w:tcBorders>
              <w:top w:val="single" w:color="auto" w:sz="4" w:space="0"/>
              <w:left w:val="single" w:color="auto" w:sz="4" w:space="0"/>
              <w:bottom w:val="single" w:color="auto" w:sz="4" w:space="0"/>
              <w:right w:val="single" w:color="auto" w:sz="4" w:space="0"/>
            </w:tcBorders>
            <w:hideMark/>
          </w:tcPr>
          <w:p w:rsidRPr="005C5149" w:rsidR="000E53EF" w:rsidP="001F3F19" w:rsidRDefault="000E53EF" w14:paraId="310554F4" w14:textId="77777777">
            <w:pPr>
              <w:jc w:val="right"/>
              <w:rPr>
                <w:rFonts w:ascii="Times New Roman" w:hAnsi="Times New Roman" w:cs="Times New Roman"/>
                <w:b/>
                <w:bCs/>
                <w:sz w:val="24"/>
                <w:szCs w:val="24"/>
              </w:rPr>
            </w:pPr>
            <w:r w:rsidRPr="005C5149">
              <w:rPr>
                <w:rFonts w:ascii="Times New Roman" w:hAnsi="Times New Roman" w:cs="Times New Roman"/>
                <w:b/>
                <w:bCs/>
                <w:sz w:val="24"/>
                <w:szCs w:val="24"/>
              </w:rPr>
              <w:t>2020</w:t>
            </w:r>
          </w:p>
        </w:tc>
        <w:tc>
          <w:tcPr>
            <w:tcW w:w="1276" w:type="dxa"/>
            <w:tcBorders>
              <w:top w:val="single" w:color="auto" w:sz="4" w:space="0"/>
              <w:left w:val="single" w:color="auto" w:sz="4" w:space="0"/>
              <w:bottom w:val="single" w:color="auto" w:sz="4" w:space="0"/>
              <w:right w:val="single" w:color="auto" w:sz="4" w:space="0"/>
            </w:tcBorders>
            <w:hideMark/>
          </w:tcPr>
          <w:p w:rsidRPr="005C5149" w:rsidR="000E53EF" w:rsidP="001F3F19" w:rsidRDefault="000E53EF" w14:paraId="3498CFE9" w14:textId="77777777">
            <w:pPr>
              <w:jc w:val="right"/>
              <w:rPr>
                <w:rFonts w:ascii="Times New Roman" w:hAnsi="Times New Roman" w:cs="Times New Roman"/>
                <w:b/>
                <w:bCs/>
                <w:sz w:val="24"/>
                <w:szCs w:val="24"/>
              </w:rPr>
            </w:pPr>
            <w:r w:rsidRPr="005C5149">
              <w:rPr>
                <w:rFonts w:ascii="Times New Roman" w:hAnsi="Times New Roman" w:cs="Times New Roman"/>
                <w:b/>
                <w:bCs/>
                <w:sz w:val="24"/>
                <w:szCs w:val="24"/>
              </w:rPr>
              <w:t>2021</w:t>
            </w:r>
          </w:p>
        </w:tc>
        <w:tc>
          <w:tcPr>
            <w:tcW w:w="1134" w:type="dxa"/>
            <w:tcBorders>
              <w:top w:val="single" w:color="auto" w:sz="4" w:space="0"/>
              <w:left w:val="single" w:color="auto" w:sz="4" w:space="0"/>
              <w:bottom w:val="single" w:color="auto" w:sz="4" w:space="0"/>
              <w:right w:val="single" w:color="auto" w:sz="4" w:space="0"/>
            </w:tcBorders>
            <w:hideMark/>
          </w:tcPr>
          <w:p w:rsidRPr="005C5149" w:rsidR="000E53EF" w:rsidP="001F3F19" w:rsidRDefault="000E53EF" w14:paraId="656CEB1E" w14:textId="77777777">
            <w:pPr>
              <w:jc w:val="right"/>
              <w:rPr>
                <w:rFonts w:ascii="Times New Roman" w:hAnsi="Times New Roman" w:cs="Times New Roman"/>
                <w:b/>
                <w:bCs/>
                <w:sz w:val="24"/>
                <w:szCs w:val="24"/>
              </w:rPr>
            </w:pPr>
            <w:r w:rsidRPr="005C5149">
              <w:rPr>
                <w:rFonts w:ascii="Times New Roman" w:hAnsi="Times New Roman" w:cs="Times New Roman"/>
                <w:b/>
                <w:bCs/>
                <w:sz w:val="24"/>
                <w:szCs w:val="24"/>
              </w:rPr>
              <w:t>2022</w:t>
            </w:r>
          </w:p>
        </w:tc>
        <w:tc>
          <w:tcPr>
            <w:tcW w:w="1225" w:type="dxa"/>
            <w:tcBorders>
              <w:top w:val="single" w:color="auto" w:sz="4" w:space="0"/>
              <w:left w:val="single" w:color="auto" w:sz="4" w:space="0"/>
              <w:bottom w:val="single" w:color="auto" w:sz="4" w:space="0"/>
              <w:right w:val="single" w:color="auto" w:sz="4" w:space="0"/>
            </w:tcBorders>
            <w:hideMark/>
          </w:tcPr>
          <w:p w:rsidRPr="005C5149" w:rsidR="000E53EF" w:rsidP="001F3F19" w:rsidRDefault="000E53EF" w14:paraId="1E84D70F" w14:textId="77777777">
            <w:pPr>
              <w:jc w:val="right"/>
              <w:rPr>
                <w:rFonts w:ascii="Times New Roman" w:hAnsi="Times New Roman" w:cs="Times New Roman"/>
                <w:b/>
                <w:bCs/>
                <w:sz w:val="24"/>
                <w:szCs w:val="24"/>
              </w:rPr>
            </w:pPr>
            <w:r w:rsidRPr="005C5149">
              <w:rPr>
                <w:rFonts w:ascii="Times New Roman" w:hAnsi="Times New Roman" w:cs="Times New Roman"/>
                <w:b/>
                <w:bCs/>
                <w:sz w:val="24"/>
                <w:szCs w:val="24"/>
              </w:rPr>
              <w:t>2023</w:t>
            </w:r>
          </w:p>
        </w:tc>
      </w:tr>
      <w:tr w:rsidRPr="005C5149" w:rsidR="000E53EF" w:rsidTr="003521D9" w14:paraId="25EE01C8" w14:textId="77777777">
        <w:tc>
          <w:tcPr>
            <w:tcW w:w="3256" w:type="dxa"/>
            <w:tcBorders>
              <w:top w:val="single" w:color="auto" w:sz="4" w:space="0"/>
              <w:left w:val="single" w:color="auto" w:sz="4" w:space="0"/>
              <w:bottom w:val="single" w:color="auto" w:sz="4" w:space="0"/>
              <w:right w:val="single" w:color="auto" w:sz="4" w:space="0"/>
            </w:tcBorders>
            <w:hideMark/>
          </w:tcPr>
          <w:p w:rsidRPr="005C5149" w:rsidR="000E53EF" w:rsidP="003521D9" w:rsidRDefault="000E53EF" w14:paraId="1DAB3F91" w14:textId="77777777">
            <w:pPr>
              <w:rPr>
                <w:rFonts w:ascii="Times New Roman" w:hAnsi="Times New Roman" w:cs="Times New Roman"/>
                <w:sz w:val="24"/>
                <w:szCs w:val="24"/>
              </w:rPr>
            </w:pPr>
            <w:proofErr w:type="spellStart"/>
            <w:r w:rsidRPr="005C5149">
              <w:rPr>
                <w:rFonts w:ascii="Times New Roman" w:hAnsi="Times New Roman" w:cs="Times New Roman"/>
                <w:sz w:val="24"/>
                <w:szCs w:val="24"/>
              </w:rPr>
              <w:t>Aantal</w:t>
            </w:r>
            <w:proofErr w:type="spellEnd"/>
            <w:r w:rsidRPr="005C5149">
              <w:rPr>
                <w:rFonts w:ascii="Times New Roman" w:hAnsi="Times New Roman" w:cs="Times New Roman"/>
                <w:sz w:val="24"/>
                <w:szCs w:val="24"/>
              </w:rPr>
              <w:t xml:space="preserve"> </w:t>
            </w:r>
            <w:proofErr w:type="spellStart"/>
            <w:r w:rsidRPr="005C5149">
              <w:rPr>
                <w:rFonts w:ascii="Times New Roman" w:hAnsi="Times New Roman" w:cs="Times New Roman"/>
                <w:sz w:val="24"/>
                <w:szCs w:val="24"/>
              </w:rPr>
              <w:t>geestelijke</w:t>
            </w:r>
            <w:proofErr w:type="spellEnd"/>
            <w:r w:rsidRPr="005C5149">
              <w:rPr>
                <w:rFonts w:ascii="Times New Roman" w:hAnsi="Times New Roman" w:cs="Times New Roman"/>
                <w:sz w:val="24"/>
                <w:szCs w:val="24"/>
              </w:rPr>
              <w:t xml:space="preserve"> </w:t>
            </w:r>
            <w:proofErr w:type="spellStart"/>
            <w:r w:rsidRPr="005C5149">
              <w:rPr>
                <w:rFonts w:ascii="Times New Roman" w:hAnsi="Times New Roman" w:cs="Times New Roman"/>
                <w:sz w:val="24"/>
                <w:szCs w:val="24"/>
              </w:rPr>
              <w:t>voorgangers</w:t>
            </w:r>
            <w:proofErr w:type="spellEnd"/>
          </w:p>
        </w:tc>
        <w:tc>
          <w:tcPr>
            <w:tcW w:w="992" w:type="dxa"/>
            <w:tcBorders>
              <w:top w:val="single" w:color="auto" w:sz="4" w:space="0"/>
              <w:left w:val="single" w:color="auto" w:sz="4" w:space="0"/>
              <w:bottom w:val="single" w:color="auto" w:sz="4" w:space="0"/>
              <w:right w:val="single" w:color="auto" w:sz="4" w:space="0"/>
            </w:tcBorders>
            <w:hideMark/>
          </w:tcPr>
          <w:p w:rsidRPr="005C5149" w:rsidR="000E53EF" w:rsidP="001F3F19" w:rsidRDefault="000E53EF" w14:paraId="4DB26F0C" w14:textId="77777777">
            <w:pPr>
              <w:jc w:val="right"/>
              <w:rPr>
                <w:rFonts w:ascii="Times New Roman" w:hAnsi="Times New Roman" w:cs="Times New Roman"/>
                <w:sz w:val="24"/>
                <w:szCs w:val="24"/>
              </w:rPr>
            </w:pPr>
            <w:r w:rsidRPr="005C5149">
              <w:rPr>
                <w:rFonts w:ascii="Times New Roman" w:hAnsi="Times New Roman" w:cs="Times New Roman"/>
                <w:sz w:val="24"/>
                <w:szCs w:val="24"/>
              </w:rPr>
              <w:t>186</w:t>
            </w:r>
          </w:p>
        </w:tc>
        <w:tc>
          <w:tcPr>
            <w:tcW w:w="1134" w:type="dxa"/>
            <w:tcBorders>
              <w:top w:val="single" w:color="auto" w:sz="4" w:space="0"/>
              <w:left w:val="single" w:color="auto" w:sz="4" w:space="0"/>
              <w:bottom w:val="single" w:color="auto" w:sz="4" w:space="0"/>
              <w:right w:val="single" w:color="auto" w:sz="4" w:space="0"/>
            </w:tcBorders>
            <w:hideMark/>
          </w:tcPr>
          <w:p w:rsidRPr="005C5149" w:rsidR="000E53EF" w:rsidP="001F3F19" w:rsidRDefault="000E53EF" w14:paraId="515B033D" w14:textId="77777777">
            <w:pPr>
              <w:jc w:val="right"/>
              <w:rPr>
                <w:rFonts w:ascii="Times New Roman" w:hAnsi="Times New Roman" w:cs="Times New Roman"/>
                <w:sz w:val="24"/>
                <w:szCs w:val="24"/>
              </w:rPr>
            </w:pPr>
            <w:r w:rsidRPr="005C5149">
              <w:rPr>
                <w:rFonts w:ascii="Times New Roman" w:hAnsi="Times New Roman" w:cs="Times New Roman"/>
                <w:sz w:val="24"/>
                <w:szCs w:val="24"/>
              </w:rPr>
              <w:t>174</w:t>
            </w:r>
          </w:p>
        </w:tc>
        <w:tc>
          <w:tcPr>
            <w:tcW w:w="1276" w:type="dxa"/>
            <w:tcBorders>
              <w:top w:val="single" w:color="auto" w:sz="4" w:space="0"/>
              <w:left w:val="single" w:color="auto" w:sz="4" w:space="0"/>
              <w:bottom w:val="single" w:color="auto" w:sz="4" w:space="0"/>
              <w:right w:val="single" w:color="auto" w:sz="4" w:space="0"/>
            </w:tcBorders>
            <w:hideMark/>
          </w:tcPr>
          <w:p w:rsidRPr="005C5149" w:rsidR="000E53EF" w:rsidP="001F3F19" w:rsidRDefault="000E53EF" w14:paraId="2B9819DF" w14:textId="77777777">
            <w:pPr>
              <w:jc w:val="right"/>
              <w:rPr>
                <w:rFonts w:ascii="Times New Roman" w:hAnsi="Times New Roman" w:cs="Times New Roman"/>
                <w:sz w:val="24"/>
                <w:szCs w:val="24"/>
              </w:rPr>
            </w:pPr>
            <w:r w:rsidRPr="005C5149">
              <w:rPr>
                <w:rFonts w:ascii="Times New Roman" w:hAnsi="Times New Roman" w:cs="Times New Roman"/>
                <w:sz w:val="24"/>
                <w:szCs w:val="24"/>
              </w:rPr>
              <w:t>97</w:t>
            </w:r>
          </w:p>
        </w:tc>
        <w:tc>
          <w:tcPr>
            <w:tcW w:w="1134" w:type="dxa"/>
            <w:tcBorders>
              <w:top w:val="single" w:color="auto" w:sz="4" w:space="0"/>
              <w:left w:val="single" w:color="auto" w:sz="4" w:space="0"/>
              <w:bottom w:val="single" w:color="auto" w:sz="4" w:space="0"/>
              <w:right w:val="single" w:color="auto" w:sz="4" w:space="0"/>
            </w:tcBorders>
            <w:hideMark/>
          </w:tcPr>
          <w:p w:rsidRPr="005C5149" w:rsidR="000E53EF" w:rsidP="001F3F19" w:rsidRDefault="000E53EF" w14:paraId="05254A45" w14:textId="77777777">
            <w:pPr>
              <w:jc w:val="right"/>
              <w:rPr>
                <w:rFonts w:ascii="Times New Roman" w:hAnsi="Times New Roman" w:cs="Times New Roman"/>
                <w:sz w:val="24"/>
                <w:szCs w:val="24"/>
              </w:rPr>
            </w:pPr>
            <w:r w:rsidRPr="005C5149">
              <w:rPr>
                <w:rFonts w:ascii="Times New Roman" w:hAnsi="Times New Roman" w:cs="Times New Roman"/>
                <w:sz w:val="24"/>
                <w:szCs w:val="24"/>
              </w:rPr>
              <w:t>132</w:t>
            </w:r>
          </w:p>
        </w:tc>
        <w:tc>
          <w:tcPr>
            <w:tcW w:w="1225" w:type="dxa"/>
            <w:tcBorders>
              <w:top w:val="single" w:color="auto" w:sz="4" w:space="0"/>
              <w:left w:val="single" w:color="auto" w:sz="4" w:space="0"/>
              <w:bottom w:val="single" w:color="auto" w:sz="4" w:space="0"/>
              <w:right w:val="single" w:color="auto" w:sz="4" w:space="0"/>
            </w:tcBorders>
            <w:hideMark/>
          </w:tcPr>
          <w:p w:rsidRPr="005C5149" w:rsidR="000E53EF" w:rsidP="001F3F19" w:rsidRDefault="000E53EF" w14:paraId="029EECC5" w14:textId="77777777">
            <w:pPr>
              <w:jc w:val="right"/>
              <w:rPr>
                <w:rFonts w:ascii="Times New Roman" w:hAnsi="Times New Roman" w:cs="Times New Roman"/>
                <w:sz w:val="24"/>
                <w:szCs w:val="24"/>
              </w:rPr>
            </w:pPr>
            <w:r w:rsidRPr="005C5149">
              <w:rPr>
                <w:rFonts w:ascii="Times New Roman" w:hAnsi="Times New Roman" w:cs="Times New Roman"/>
                <w:sz w:val="24"/>
                <w:szCs w:val="24"/>
              </w:rPr>
              <w:t>184</w:t>
            </w:r>
          </w:p>
        </w:tc>
      </w:tr>
    </w:tbl>
    <w:p w:rsidRPr="005C5149" w:rsidR="000E53EF" w:rsidP="000E53EF" w:rsidRDefault="000E53EF" w14:paraId="36C722B0"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Bron: UWV 13-10-2024</w:t>
      </w:r>
    </w:p>
    <w:p w:rsidRPr="005C5149" w:rsidR="000E53EF" w:rsidP="000E53EF" w:rsidRDefault="000E53EF" w14:paraId="108A79EE" w14:textId="77777777">
      <w:pPr>
        <w:spacing w:after="0" w:line="240" w:lineRule="auto"/>
        <w:rPr>
          <w:rFonts w:ascii="Times New Roman" w:hAnsi="Times New Roman" w:cs="Times New Roman"/>
          <w:sz w:val="24"/>
          <w:szCs w:val="24"/>
        </w:rPr>
      </w:pPr>
    </w:p>
    <w:p w:rsidRPr="005C5149" w:rsidR="00480B1A" w:rsidP="000E53EF" w:rsidRDefault="00480B1A" w14:paraId="0E20DDDC" w14:textId="77777777">
      <w:pPr>
        <w:spacing w:after="0" w:line="240" w:lineRule="auto"/>
        <w:rPr>
          <w:rFonts w:ascii="Times New Roman" w:hAnsi="Times New Roman" w:cs="Times New Roman"/>
          <w:sz w:val="24"/>
          <w:szCs w:val="24"/>
        </w:rPr>
      </w:pPr>
    </w:p>
    <w:p w:rsidRPr="005C5149" w:rsidR="00480B1A" w:rsidP="000E53EF" w:rsidRDefault="00480B1A" w14:paraId="7FA16382" w14:textId="77777777">
      <w:pPr>
        <w:spacing w:after="0" w:line="240" w:lineRule="auto"/>
        <w:rPr>
          <w:rFonts w:ascii="Times New Roman" w:hAnsi="Times New Roman" w:cs="Times New Roman"/>
          <w:sz w:val="24"/>
          <w:szCs w:val="24"/>
        </w:rPr>
      </w:pPr>
    </w:p>
    <w:p w:rsidRPr="005C5149" w:rsidR="00480B1A" w:rsidP="000E53EF" w:rsidRDefault="00480B1A" w14:paraId="00C31A18" w14:textId="77777777">
      <w:pPr>
        <w:spacing w:after="0" w:line="240" w:lineRule="auto"/>
        <w:rPr>
          <w:rFonts w:ascii="Times New Roman" w:hAnsi="Times New Roman" w:cs="Times New Roman"/>
          <w:sz w:val="24"/>
          <w:szCs w:val="24"/>
        </w:rPr>
      </w:pPr>
    </w:p>
    <w:p w:rsidRPr="005C5149" w:rsidR="00480B1A" w:rsidP="000E53EF" w:rsidRDefault="00480B1A" w14:paraId="64D753C4" w14:textId="77777777">
      <w:pPr>
        <w:spacing w:after="0" w:line="240" w:lineRule="auto"/>
        <w:rPr>
          <w:rFonts w:ascii="Times New Roman" w:hAnsi="Times New Roman" w:cs="Times New Roman"/>
          <w:sz w:val="24"/>
          <w:szCs w:val="24"/>
        </w:rPr>
      </w:pPr>
    </w:p>
    <w:p w:rsidRPr="005C5149" w:rsidR="00480B1A" w:rsidP="000E53EF" w:rsidRDefault="00480B1A" w14:paraId="5376D209" w14:textId="77777777">
      <w:pPr>
        <w:spacing w:after="0" w:line="240" w:lineRule="auto"/>
        <w:rPr>
          <w:rFonts w:ascii="Times New Roman" w:hAnsi="Times New Roman" w:cs="Times New Roman"/>
          <w:sz w:val="24"/>
          <w:szCs w:val="24"/>
        </w:rPr>
      </w:pPr>
    </w:p>
    <w:p w:rsidRPr="005C5149" w:rsidR="000E53EF" w:rsidP="000E53EF" w:rsidRDefault="000E53EF" w14:paraId="2B745795" w14:textId="33B575D9">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In onderstaande tabel is het aantal geestelijke voorgangers dat gebruik heeft gemaakt van een werkvergunning per nationaliteit weergegeven voor de top-5 van nationaliteiten in 2023.</w:t>
      </w:r>
    </w:p>
    <w:p w:rsidRPr="005C5149" w:rsidR="000E53EF" w:rsidP="000E53EF" w:rsidRDefault="000E53EF" w14:paraId="2950CAD8" w14:textId="77777777">
      <w:pPr>
        <w:spacing w:after="0" w:line="240" w:lineRule="auto"/>
        <w:rPr>
          <w:rFonts w:ascii="Times New Roman" w:hAnsi="Times New Roman" w:cs="Times New Roman"/>
          <w:sz w:val="24"/>
          <w:szCs w:val="24"/>
        </w:rPr>
      </w:pPr>
    </w:p>
    <w:tbl>
      <w:tblPr>
        <w:tblStyle w:val="Tabelraster"/>
        <w:tblW w:w="0" w:type="auto"/>
        <w:tblLook w:val="04A0" w:firstRow="1" w:lastRow="0" w:firstColumn="1" w:lastColumn="0" w:noHBand="0" w:noVBand="1"/>
      </w:tblPr>
      <w:tblGrid>
        <w:gridCol w:w="4531"/>
        <w:gridCol w:w="4531"/>
      </w:tblGrid>
      <w:tr w:rsidRPr="005C5149" w:rsidR="000E53EF" w:rsidTr="003521D9" w14:paraId="589EBD83" w14:textId="77777777">
        <w:tc>
          <w:tcPr>
            <w:tcW w:w="4531" w:type="dxa"/>
          </w:tcPr>
          <w:p w:rsidRPr="005C5149" w:rsidR="000E53EF" w:rsidP="003521D9" w:rsidRDefault="000E53EF" w14:paraId="1B828089" w14:textId="77777777">
            <w:pPr>
              <w:rPr>
                <w:rFonts w:ascii="Times New Roman" w:hAnsi="Times New Roman" w:cs="Times New Roman"/>
                <w:b/>
                <w:bCs/>
                <w:sz w:val="24"/>
                <w:szCs w:val="24"/>
              </w:rPr>
            </w:pPr>
            <w:proofErr w:type="spellStart"/>
            <w:r w:rsidRPr="005C5149">
              <w:rPr>
                <w:rFonts w:ascii="Times New Roman" w:hAnsi="Times New Roman" w:cs="Times New Roman"/>
                <w:b/>
                <w:bCs/>
                <w:sz w:val="24"/>
                <w:szCs w:val="24"/>
              </w:rPr>
              <w:t>Nationaliteit</w:t>
            </w:r>
            <w:proofErr w:type="spellEnd"/>
          </w:p>
        </w:tc>
        <w:tc>
          <w:tcPr>
            <w:tcW w:w="4531" w:type="dxa"/>
          </w:tcPr>
          <w:p w:rsidRPr="005C5149" w:rsidR="000E53EF" w:rsidP="001F3F19" w:rsidRDefault="000E53EF" w14:paraId="7889C6DB" w14:textId="77777777">
            <w:pPr>
              <w:jc w:val="right"/>
              <w:rPr>
                <w:rFonts w:ascii="Times New Roman" w:hAnsi="Times New Roman" w:cs="Times New Roman"/>
                <w:b/>
                <w:bCs/>
                <w:sz w:val="24"/>
                <w:szCs w:val="24"/>
              </w:rPr>
            </w:pPr>
            <w:proofErr w:type="spellStart"/>
            <w:r w:rsidRPr="005C5149">
              <w:rPr>
                <w:rFonts w:ascii="Times New Roman" w:hAnsi="Times New Roman" w:cs="Times New Roman"/>
                <w:b/>
                <w:bCs/>
                <w:sz w:val="24"/>
                <w:szCs w:val="24"/>
              </w:rPr>
              <w:t>Aantal</w:t>
            </w:r>
            <w:proofErr w:type="spellEnd"/>
            <w:r w:rsidRPr="005C5149">
              <w:rPr>
                <w:rFonts w:ascii="Times New Roman" w:hAnsi="Times New Roman" w:cs="Times New Roman"/>
                <w:b/>
                <w:bCs/>
                <w:sz w:val="24"/>
                <w:szCs w:val="24"/>
              </w:rPr>
              <w:t xml:space="preserve"> </w:t>
            </w:r>
            <w:proofErr w:type="spellStart"/>
            <w:r w:rsidRPr="005C5149">
              <w:rPr>
                <w:rFonts w:ascii="Times New Roman" w:hAnsi="Times New Roman" w:cs="Times New Roman"/>
                <w:b/>
                <w:bCs/>
                <w:sz w:val="24"/>
                <w:szCs w:val="24"/>
              </w:rPr>
              <w:t>geestelijke</w:t>
            </w:r>
            <w:proofErr w:type="spellEnd"/>
            <w:r w:rsidRPr="005C5149">
              <w:rPr>
                <w:rFonts w:ascii="Times New Roman" w:hAnsi="Times New Roman" w:cs="Times New Roman"/>
                <w:b/>
                <w:bCs/>
                <w:sz w:val="24"/>
                <w:szCs w:val="24"/>
              </w:rPr>
              <w:t xml:space="preserve"> </w:t>
            </w:r>
            <w:proofErr w:type="spellStart"/>
            <w:r w:rsidRPr="005C5149">
              <w:rPr>
                <w:rFonts w:ascii="Times New Roman" w:hAnsi="Times New Roman" w:cs="Times New Roman"/>
                <w:b/>
                <w:bCs/>
                <w:sz w:val="24"/>
                <w:szCs w:val="24"/>
              </w:rPr>
              <w:t>voorgangers</w:t>
            </w:r>
            <w:proofErr w:type="spellEnd"/>
            <w:r w:rsidRPr="005C5149">
              <w:rPr>
                <w:rFonts w:ascii="Times New Roman" w:hAnsi="Times New Roman" w:cs="Times New Roman"/>
                <w:b/>
                <w:bCs/>
                <w:sz w:val="24"/>
                <w:szCs w:val="24"/>
              </w:rPr>
              <w:t xml:space="preserve"> in 2023</w:t>
            </w:r>
          </w:p>
        </w:tc>
      </w:tr>
      <w:tr w:rsidRPr="005C5149" w:rsidR="000E53EF" w:rsidTr="003521D9" w14:paraId="54255637" w14:textId="77777777">
        <w:tc>
          <w:tcPr>
            <w:tcW w:w="4531" w:type="dxa"/>
            <w:vAlign w:val="bottom"/>
          </w:tcPr>
          <w:p w:rsidRPr="005C5149" w:rsidR="000E53EF" w:rsidP="003521D9" w:rsidRDefault="000E53EF" w14:paraId="5CD93177" w14:textId="77777777">
            <w:pPr>
              <w:rPr>
                <w:rFonts w:ascii="Times New Roman" w:hAnsi="Times New Roman" w:cs="Times New Roman"/>
                <w:sz w:val="24"/>
                <w:szCs w:val="24"/>
              </w:rPr>
            </w:pPr>
            <w:proofErr w:type="spellStart"/>
            <w:r w:rsidRPr="005C5149">
              <w:rPr>
                <w:rFonts w:ascii="Times New Roman" w:hAnsi="Times New Roman" w:cs="Times New Roman"/>
                <w:sz w:val="24"/>
                <w:szCs w:val="24"/>
              </w:rPr>
              <w:t>Turkse</w:t>
            </w:r>
            <w:proofErr w:type="spellEnd"/>
          </w:p>
        </w:tc>
        <w:tc>
          <w:tcPr>
            <w:tcW w:w="4531" w:type="dxa"/>
            <w:vAlign w:val="bottom"/>
          </w:tcPr>
          <w:p w:rsidRPr="005C5149" w:rsidR="000E53EF" w:rsidP="001F3F19" w:rsidRDefault="000E53EF" w14:paraId="134B8B22" w14:textId="77777777">
            <w:pPr>
              <w:jc w:val="right"/>
              <w:rPr>
                <w:rFonts w:ascii="Times New Roman" w:hAnsi="Times New Roman" w:cs="Times New Roman"/>
                <w:sz w:val="24"/>
                <w:szCs w:val="24"/>
              </w:rPr>
            </w:pPr>
            <w:r w:rsidRPr="005C5149">
              <w:rPr>
                <w:rFonts w:ascii="Times New Roman" w:hAnsi="Times New Roman" w:cs="Times New Roman"/>
                <w:sz w:val="24"/>
                <w:szCs w:val="24"/>
              </w:rPr>
              <w:t>60</w:t>
            </w:r>
          </w:p>
        </w:tc>
      </w:tr>
      <w:tr w:rsidRPr="005C5149" w:rsidR="000E53EF" w:rsidTr="003521D9" w14:paraId="2F68F090" w14:textId="77777777">
        <w:tc>
          <w:tcPr>
            <w:tcW w:w="4531" w:type="dxa"/>
          </w:tcPr>
          <w:p w:rsidRPr="005C5149" w:rsidR="000E53EF" w:rsidP="003521D9" w:rsidRDefault="000E53EF" w14:paraId="37696508" w14:textId="77777777">
            <w:pPr>
              <w:rPr>
                <w:rFonts w:ascii="Times New Roman" w:hAnsi="Times New Roman" w:cs="Times New Roman"/>
                <w:sz w:val="24"/>
                <w:szCs w:val="24"/>
              </w:rPr>
            </w:pPr>
            <w:proofErr w:type="spellStart"/>
            <w:r w:rsidRPr="005C5149">
              <w:rPr>
                <w:rFonts w:ascii="Times New Roman" w:hAnsi="Times New Roman" w:cs="Times New Roman"/>
                <w:sz w:val="24"/>
                <w:szCs w:val="24"/>
              </w:rPr>
              <w:lastRenderedPageBreak/>
              <w:t>Marokkaanse</w:t>
            </w:r>
            <w:proofErr w:type="spellEnd"/>
          </w:p>
        </w:tc>
        <w:tc>
          <w:tcPr>
            <w:tcW w:w="4531" w:type="dxa"/>
          </w:tcPr>
          <w:p w:rsidRPr="005C5149" w:rsidR="000E53EF" w:rsidP="001F3F19" w:rsidRDefault="000E53EF" w14:paraId="6155B0B5" w14:textId="77777777">
            <w:pPr>
              <w:jc w:val="right"/>
              <w:rPr>
                <w:rFonts w:ascii="Times New Roman" w:hAnsi="Times New Roman" w:cs="Times New Roman"/>
                <w:sz w:val="24"/>
                <w:szCs w:val="24"/>
              </w:rPr>
            </w:pPr>
            <w:r w:rsidRPr="005C5149">
              <w:rPr>
                <w:rFonts w:ascii="Times New Roman" w:hAnsi="Times New Roman" w:cs="Times New Roman"/>
                <w:sz w:val="24"/>
                <w:szCs w:val="24"/>
              </w:rPr>
              <w:t>60</w:t>
            </w:r>
          </w:p>
        </w:tc>
      </w:tr>
      <w:tr w:rsidRPr="005C5149" w:rsidR="000E53EF" w:rsidTr="003521D9" w14:paraId="14B9AE6E" w14:textId="77777777">
        <w:tc>
          <w:tcPr>
            <w:tcW w:w="4531" w:type="dxa"/>
          </w:tcPr>
          <w:p w:rsidRPr="005C5149" w:rsidR="000E53EF" w:rsidP="003521D9" w:rsidRDefault="000E53EF" w14:paraId="67E191DC" w14:textId="77777777">
            <w:pPr>
              <w:rPr>
                <w:rFonts w:ascii="Times New Roman" w:hAnsi="Times New Roman" w:cs="Times New Roman"/>
                <w:sz w:val="24"/>
                <w:szCs w:val="24"/>
              </w:rPr>
            </w:pPr>
            <w:proofErr w:type="spellStart"/>
            <w:r w:rsidRPr="005C5149">
              <w:rPr>
                <w:rFonts w:ascii="Times New Roman" w:hAnsi="Times New Roman" w:cs="Times New Roman"/>
                <w:sz w:val="24"/>
                <w:szCs w:val="24"/>
              </w:rPr>
              <w:t>Indiase</w:t>
            </w:r>
            <w:proofErr w:type="spellEnd"/>
          </w:p>
        </w:tc>
        <w:tc>
          <w:tcPr>
            <w:tcW w:w="4531" w:type="dxa"/>
          </w:tcPr>
          <w:p w:rsidRPr="005C5149" w:rsidR="000E53EF" w:rsidP="001F3F19" w:rsidRDefault="000E53EF" w14:paraId="53A5A50C" w14:textId="77777777">
            <w:pPr>
              <w:jc w:val="right"/>
              <w:rPr>
                <w:rFonts w:ascii="Times New Roman" w:hAnsi="Times New Roman" w:cs="Times New Roman"/>
                <w:sz w:val="24"/>
                <w:szCs w:val="24"/>
              </w:rPr>
            </w:pPr>
            <w:r w:rsidRPr="005C5149">
              <w:rPr>
                <w:rFonts w:ascii="Times New Roman" w:hAnsi="Times New Roman" w:cs="Times New Roman"/>
                <w:sz w:val="24"/>
                <w:szCs w:val="24"/>
              </w:rPr>
              <w:t>30</w:t>
            </w:r>
          </w:p>
        </w:tc>
      </w:tr>
      <w:tr w:rsidRPr="005C5149" w:rsidR="000E53EF" w:rsidTr="003521D9" w14:paraId="3D5F2674" w14:textId="77777777">
        <w:tc>
          <w:tcPr>
            <w:tcW w:w="4531" w:type="dxa"/>
          </w:tcPr>
          <w:p w:rsidRPr="005C5149" w:rsidR="000E53EF" w:rsidP="003521D9" w:rsidRDefault="000E53EF" w14:paraId="3265691C" w14:textId="77777777">
            <w:pPr>
              <w:rPr>
                <w:rFonts w:ascii="Times New Roman" w:hAnsi="Times New Roman" w:cs="Times New Roman"/>
                <w:sz w:val="24"/>
                <w:szCs w:val="24"/>
              </w:rPr>
            </w:pPr>
            <w:proofErr w:type="spellStart"/>
            <w:r w:rsidRPr="005C5149">
              <w:rPr>
                <w:rFonts w:ascii="Times New Roman" w:hAnsi="Times New Roman" w:cs="Times New Roman"/>
                <w:sz w:val="24"/>
                <w:szCs w:val="24"/>
              </w:rPr>
              <w:t>Britse</w:t>
            </w:r>
            <w:proofErr w:type="spellEnd"/>
          </w:p>
        </w:tc>
        <w:tc>
          <w:tcPr>
            <w:tcW w:w="4531" w:type="dxa"/>
          </w:tcPr>
          <w:p w:rsidRPr="005C5149" w:rsidR="000E53EF" w:rsidP="001F3F19" w:rsidRDefault="000E53EF" w14:paraId="777E2505" w14:textId="77777777">
            <w:pPr>
              <w:jc w:val="right"/>
              <w:rPr>
                <w:rFonts w:ascii="Times New Roman" w:hAnsi="Times New Roman" w:cs="Times New Roman"/>
                <w:sz w:val="24"/>
                <w:szCs w:val="24"/>
              </w:rPr>
            </w:pPr>
            <w:r w:rsidRPr="005C5149">
              <w:rPr>
                <w:rFonts w:ascii="Times New Roman" w:hAnsi="Times New Roman" w:cs="Times New Roman"/>
                <w:sz w:val="24"/>
                <w:szCs w:val="24"/>
              </w:rPr>
              <w:t>7</w:t>
            </w:r>
          </w:p>
        </w:tc>
      </w:tr>
      <w:tr w:rsidRPr="005C5149" w:rsidR="000E53EF" w:rsidTr="003521D9" w14:paraId="15F8BFE4" w14:textId="77777777">
        <w:tc>
          <w:tcPr>
            <w:tcW w:w="4531" w:type="dxa"/>
          </w:tcPr>
          <w:p w:rsidRPr="005C5149" w:rsidR="000E53EF" w:rsidP="003521D9" w:rsidRDefault="000E53EF" w14:paraId="065310E0" w14:textId="77777777">
            <w:pPr>
              <w:rPr>
                <w:rFonts w:ascii="Times New Roman" w:hAnsi="Times New Roman" w:cs="Times New Roman"/>
                <w:sz w:val="24"/>
                <w:szCs w:val="24"/>
              </w:rPr>
            </w:pPr>
            <w:proofErr w:type="spellStart"/>
            <w:r w:rsidRPr="005C5149">
              <w:rPr>
                <w:rFonts w:ascii="Times New Roman" w:hAnsi="Times New Roman" w:cs="Times New Roman"/>
                <w:sz w:val="24"/>
                <w:szCs w:val="24"/>
              </w:rPr>
              <w:t>Srilankaanse</w:t>
            </w:r>
            <w:proofErr w:type="spellEnd"/>
          </w:p>
        </w:tc>
        <w:tc>
          <w:tcPr>
            <w:tcW w:w="4531" w:type="dxa"/>
          </w:tcPr>
          <w:p w:rsidRPr="005C5149" w:rsidR="000E53EF" w:rsidP="001F3F19" w:rsidRDefault="000E53EF" w14:paraId="3BBB27F5" w14:textId="77777777">
            <w:pPr>
              <w:jc w:val="right"/>
              <w:rPr>
                <w:rFonts w:ascii="Times New Roman" w:hAnsi="Times New Roman" w:cs="Times New Roman"/>
                <w:sz w:val="24"/>
                <w:szCs w:val="24"/>
              </w:rPr>
            </w:pPr>
            <w:r w:rsidRPr="005C5149">
              <w:rPr>
                <w:rFonts w:ascii="Times New Roman" w:hAnsi="Times New Roman" w:cs="Times New Roman"/>
                <w:sz w:val="24"/>
                <w:szCs w:val="24"/>
              </w:rPr>
              <w:t>4</w:t>
            </w:r>
          </w:p>
        </w:tc>
      </w:tr>
      <w:tr w:rsidRPr="005C5149" w:rsidR="000E53EF" w:rsidTr="003521D9" w14:paraId="3BEA91C5" w14:textId="77777777">
        <w:tc>
          <w:tcPr>
            <w:tcW w:w="4531" w:type="dxa"/>
          </w:tcPr>
          <w:p w:rsidRPr="005C5149" w:rsidR="000E53EF" w:rsidP="003521D9" w:rsidRDefault="000E53EF" w14:paraId="02E65829" w14:textId="77777777">
            <w:pPr>
              <w:rPr>
                <w:rFonts w:ascii="Times New Roman" w:hAnsi="Times New Roman" w:cs="Times New Roman"/>
                <w:sz w:val="24"/>
                <w:szCs w:val="24"/>
              </w:rPr>
            </w:pPr>
            <w:proofErr w:type="spellStart"/>
            <w:r w:rsidRPr="005C5149">
              <w:rPr>
                <w:rFonts w:ascii="Times New Roman" w:hAnsi="Times New Roman" w:cs="Times New Roman"/>
                <w:sz w:val="24"/>
                <w:szCs w:val="24"/>
              </w:rPr>
              <w:t>Amerikaanse</w:t>
            </w:r>
            <w:proofErr w:type="spellEnd"/>
            <w:r w:rsidRPr="005C5149">
              <w:rPr>
                <w:rFonts w:ascii="Times New Roman" w:hAnsi="Times New Roman" w:cs="Times New Roman"/>
                <w:sz w:val="24"/>
                <w:szCs w:val="24"/>
              </w:rPr>
              <w:t>/</w:t>
            </w:r>
            <w:proofErr w:type="spellStart"/>
            <w:r w:rsidRPr="005C5149">
              <w:rPr>
                <w:rFonts w:ascii="Times New Roman" w:hAnsi="Times New Roman" w:cs="Times New Roman"/>
                <w:sz w:val="24"/>
                <w:szCs w:val="24"/>
              </w:rPr>
              <w:t>Zuidafrikaanse</w:t>
            </w:r>
            <w:proofErr w:type="spellEnd"/>
            <w:r w:rsidRPr="005C5149">
              <w:rPr>
                <w:rFonts w:ascii="Times New Roman" w:hAnsi="Times New Roman" w:cs="Times New Roman"/>
                <w:sz w:val="24"/>
                <w:szCs w:val="24"/>
              </w:rPr>
              <w:t xml:space="preserve"> /</w:t>
            </w:r>
            <w:proofErr w:type="spellStart"/>
            <w:r w:rsidRPr="005C5149">
              <w:rPr>
                <w:rFonts w:ascii="Times New Roman" w:hAnsi="Times New Roman" w:cs="Times New Roman"/>
                <w:sz w:val="24"/>
                <w:szCs w:val="24"/>
              </w:rPr>
              <w:t>Australische</w:t>
            </w:r>
            <w:proofErr w:type="spellEnd"/>
          </w:p>
        </w:tc>
        <w:tc>
          <w:tcPr>
            <w:tcW w:w="4531" w:type="dxa"/>
          </w:tcPr>
          <w:p w:rsidRPr="005C5149" w:rsidR="000E53EF" w:rsidP="001F3F19" w:rsidRDefault="000E53EF" w14:paraId="59D0D790" w14:textId="77777777">
            <w:pPr>
              <w:jc w:val="right"/>
              <w:rPr>
                <w:rFonts w:ascii="Times New Roman" w:hAnsi="Times New Roman" w:cs="Times New Roman"/>
                <w:sz w:val="24"/>
                <w:szCs w:val="24"/>
              </w:rPr>
            </w:pPr>
            <w:r w:rsidRPr="005C5149">
              <w:rPr>
                <w:rFonts w:ascii="Times New Roman" w:hAnsi="Times New Roman" w:cs="Times New Roman"/>
                <w:sz w:val="24"/>
                <w:szCs w:val="24"/>
              </w:rPr>
              <w:t>3</w:t>
            </w:r>
          </w:p>
        </w:tc>
      </w:tr>
    </w:tbl>
    <w:p w:rsidRPr="005C5149" w:rsidR="000E53EF" w:rsidP="000E53EF" w:rsidRDefault="000E53EF" w14:paraId="30E716F9"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Bron: UWV</w:t>
      </w:r>
    </w:p>
    <w:p w:rsidRPr="005C5149" w:rsidR="000E53EF" w:rsidP="000E53EF" w:rsidRDefault="000E53EF" w14:paraId="2C691138" w14:textId="77777777">
      <w:pPr>
        <w:spacing w:after="0" w:line="240" w:lineRule="auto"/>
        <w:rPr>
          <w:rFonts w:ascii="Times New Roman" w:hAnsi="Times New Roman" w:cs="Times New Roman"/>
          <w:sz w:val="24"/>
          <w:szCs w:val="24"/>
          <w:u w:val="single"/>
        </w:rPr>
      </w:pPr>
    </w:p>
    <w:p w:rsidRPr="005C5149" w:rsidR="000E53EF" w:rsidP="000E53EF" w:rsidRDefault="000E53EF" w14:paraId="69268F79"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67</w:t>
      </w:r>
    </w:p>
    <w:p w:rsidRPr="005C5149" w:rsidR="000E53EF" w:rsidP="000E53EF" w:rsidRDefault="000E53EF" w14:paraId="075B0A13"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rPr>
        <w:t>Hoeveel mensen hebben er de afgelopen vijf jaar gebruik gemaakt van de werkvergunning zendeling/kloosterling, uitgesplitst per jaar? Wat zijn de herkomstlanden van deze groep mensen?</w:t>
      </w:r>
    </w:p>
    <w:p w:rsidRPr="005C5149" w:rsidR="000E53EF" w:rsidP="000E53EF" w:rsidRDefault="000E53EF" w14:paraId="4A9E2AB5" w14:textId="77777777">
      <w:pPr>
        <w:spacing w:after="0" w:line="240" w:lineRule="auto"/>
        <w:rPr>
          <w:rFonts w:ascii="Times New Roman" w:hAnsi="Times New Roman" w:cs="Times New Roman"/>
          <w:sz w:val="24"/>
          <w:szCs w:val="24"/>
          <w:u w:val="single"/>
        </w:rPr>
      </w:pPr>
    </w:p>
    <w:p w:rsidRPr="005C5149" w:rsidR="000E53EF" w:rsidP="000E53EF" w:rsidRDefault="000E53EF" w14:paraId="30D93740"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67</w:t>
      </w:r>
    </w:p>
    <w:p w:rsidRPr="005C5149" w:rsidR="000E53EF" w:rsidP="000E53EF" w:rsidRDefault="000E53EF" w14:paraId="18294F65"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In onderstaande tabel is zichtbaar hoeveel zendelingen/kloosterlingen de afgelopen vijf jaar gebruik hebben gemaakt van een werkvergunning.</w:t>
      </w:r>
    </w:p>
    <w:p w:rsidRPr="005C5149" w:rsidR="000E53EF" w:rsidP="000E53EF" w:rsidRDefault="000E53EF" w14:paraId="03D79190" w14:textId="77777777">
      <w:pPr>
        <w:spacing w:after="0" w:line="240" w:lineRule="auto"/>
        <w:rPr>
          <w:rFonts w:ascii="Times New Roman" w:hAnsi="Times New Roman" w:cs="Times New Roman"/>
          <w:sz w:val="24"/>
          <w:szCs w:val="24"/>
        </w:rPr>
      </w:pPr>
    </w:p>
    <w:tbl>
      <w:tblPr>
        <w:tblStyle w:val="Tabelraster"/>
        <w:tblW w:w="0" w:type="auto"/>
        <w:tblLook w:val="04A0" w:firstRow="1" w:lastRow="0" w:firstColumn="1" w:lastColumn="0" w:noHBand="0" w:noVBand="1"/>
      </w:tblPr>
      <w:tblGrid>
        <w:gridCol w:w="3397"/>
        <w:gridCol w:w="851"/>
        <w:gridCol w:w="1134"/>
        <w:gridCol w:w="1276"/>
        <w:gridCol w:w="1134"/>
        <w:gridCol w:w="1225"/>
      </w:tblGrid>
      <w:tr w:rsidRPr="005C5149" w:rsidR="000E53EF" w:rsidTr="003521D9" w14:paraId="03EF31D8" w14:textId="77777777">
        <w:tc>
          <w:tcPr>
            <w:tcW w:w="3397" w:type="dxa"/>
            <w:tcBorders>
              <w:top w:val="single" w:color="auto" w:sz="4" w:space="0"/>
              <w:left w:val="single" w:color="auto" w:sz="4" w:space="0"/>
              <w:bottom w:val="single" w:color="auto" w:sz="4" w:space="0"/>
              <w:right w:val="single" w:color="auto" w:sz="4" w:space="0"/>
            </w:tcBorders>
          </w:tcPr>
          <w:p w:rsidRPr="005C5149" w:rsidR="000E53EF" w:rsidP="003521D9" w:rsidRDefault="000E53EF" w14:paraId="7FF7F9CE" w14:textId="77777777">
            <w:pPr>
              <w:rPr>
                <w:rFonts w:ascii="Times New Roman" w:hAnsi="Times New Roman" w:cs="Times New Roman"/>
                <w:sz w:val="24"/>
                <w:szCs w:val="24"/>
                <w:lang w:val="nl-NL"/>
              </w:rPr>
            </w:pPr>
          </w:p>
        </w:tc>
        <w:tc>
          <w:tcPr>
            <w:tcW w:w="851" w:type="dxa"/>
            <w:tcBorders>
              <w:top w:val="single" w:color="auto" w:sz="4" w:space="0"/>
              <w:left w:val="single" w:color="auto" w:sz="4" w:space="0"/>
              <w:bottom w:val="single" w:color="auto" w:sz="4" w:space="0"/>
              <w:right w:val="single" w:color="auto" w:sz="4" w:space="0"/>
            </w:tcBorders>
            <w:hideMark/>
          </w:tcPr>
          <w:p w:rsidRPr="005C5149" w:rsidR="000E53EF" w:rsidP="001F3F19" w:rsidRDefault="000E53EF" w14:paraId="67375263" w14:textId="77777777">
            <w:pPr>
              <w:jc w:val="right"/>
              <w:rPr>
                <w:rFonts w:ascii="Times New Roman" w:hAnsi="Times New Roman" w:cs="Times New Roman"/>
                <w:b/>
                <w:bCs/>
                <w:sz w:val="24"/>
                <w:szCs w:val="24"/>
              </w:rPr>
            </w:pPr>
            <w:r w:rsidRPr="005C5149">
              <w:rPr>
                <w:rFonts w:ascii="Times New Roman" w:hAnsi="Times New Roman" w:cs="Times New Roman"/>
                <w:b/>
                <w:bCs/>
                <w:sz w:val="24"/>
                <w:szCs w:val="24"/>
              </w:rPr>
              <w:t>2019</w:t>
            </w:r>
          </w:p>
        </w:tc>
        <w:tc>
          <w:tcPr>
            <w:tcW w:w="1134" w:type="dxa"/>
            <w:tcBorders>
              <w:top w:val="single" w:color="auto" w:sz="4" w:space="0"/>
              <w:left w:val="single" w:color="auto" w:sz="4" w:space="0"/>
              <w:bottom w:val="single" w:color="auto" w:sz="4" w:space="0"/>
              <w:right w:val="single" w:color="auto" w:sz="4" w:space="0"/>
            </w:tcBorders>
            <w:hideMark/>
          </w:tcPr>
          <w:p w:rsidRPr="005C5149" w:rsidR="000E53EF" w:rsidP="001F3F19" w:rsidRDefault="000E53EF" w14:paraId="50609839" w14:textId="77777777">
            <w:pPr>
              <w:jc w:val="right"/>
              <w:rPr>
                <w:rFonts w:ascii="Times New Roman" w:hAnsi="Times New Roman" w:cs="Times New Roman"/>
                <w:b/>
                <w:bCs/>
                <w:sz w:val="24"/>
                <w:szCs w:val="24"/>
              </w:rPr>
            </w:pPr>
            <w:r w:rsidRPr="005C5149">
              <w:rPr>
                <w:rFonts w:ascii="Times New Roman" w:hAnsi="Times New Roman" w:cs="Times New Roman"/>
                <w:b/>
                <w:bCs/>
                <w:sz w:val="24"/>
                <w:szCs w:val="24"/>
              </w:rPr>
              <w:t>2020</w:t>
            </w:r>
          </w:p>
        </w:tc>
        <w:tc>
          <w:tcPr>
            <w:tcW w:w="1276" w:type="dxa"/>
            <w:tcBorders>
              <w:top w:val="single" w:color="auto" w:sz="4" w:space="0"/>
              <w:left w:val="single" w:color="auto" w:sz="4" w:space="0"/>
              <w:bottom w:val="single" w:color="auto" w:sz="4" w:space="0"/>
              <w:right w:val="single" w:color="auto" w:sz="4" w:space="0"/>
            </w:tcBorders>
            <w:hideMark/>
          </w:tcPr>
          <w:p w:rsidRPr="005C5149" w:rsidR="000E53EF" w:rsidP="001F3F19" w:rsidRDefault="000E53EF" w14:paraId="24BCB101" w14:textId="77777777">
            <w:pPr>
              <w:jc w:val="right"/>
              <w:rPr>
                <w:rFonts w:ascii="Times New Roman" w:hAnsi="Times New Roman" w:cs="Times New Roman"/>
                <w:b/>
                <w:bCs/>
                <w:sz w:val="24"/>
                <w:szCs w:val="24"/>
              </w:rPr>
            </w:pPr>
            <w:r w:rsidRPr="005C5149">
              <w:rPr>
                <w:rFonts w:ascii="Times New Roman" w:hAnsi="Times New Roman" w:cs="Times New Roman"/>
                <w:b/>
                <w:bCs/>
                <w:sz w:val="24"/>
                <w:szCs w:val="24"/>
              </w:rPr>
              <w:t>2021</w:t>
            </w:r>
          </w:p>
        </w:tc>
        <w:tc>
          <w:tcPr>
            <w:tcW w:w="1134" w:type="dxa"/>
            <w:tcBorders>
              <w:top w:val="single" w:color="auto" w:sz="4" w:space="0"/>
              <w:left w:val="single" w:color="auto" w:sz="4" w:space="0"/>
              <w:bottom w:val="single" w:color="auto" w:sz="4" w:space="0"/>
              <w:right w:val="single" w:color="auto" w:sz="4" w:space="0"/>
            </w:tcBorders>
            <w:hideMark/>
          </w:tcPr>
          <w:p w:rsidRPr="005C5149" w:rsidR="000E53EF" w:rsidP="001F3F19" w:rsidRDefault="000E53EF" w14:paraId="75DF3539" w14:textId="77777777">
            <w:pPr>
              <w:jc w:val="right"/>
              <w:rPr>
                <w:rFonts w:ascii="Times New Roman" w:hAnsi="Times New Roman" w:cs="Times New Roman"/>
                <w:b/>
                <w:bCs/>
                <w:sz w:val="24"/>
                <w:szCs w:val="24"/>
              </w:rPr>
            </w:pPr>
            <w:r w:rsidRPr="005C5149">
              <w:rPr>
                <w:rFonts w:ascii="Times New Roman" w:hAnsi="Times New Roman" w:cs="Times New Roman"/>
                <w:b/>
                <w:bCs/>
                <w:sz w:val="24"/>
                <w:szCs w:val="24"/>
              </w:rPr>
              <w:t>2022</w:t>
            </w:r>
          </w:p>
        </w:tc>
        <w:tc>
          <w:tcPr>
            <w:tcW w:w="1225" w:type="dxa"/>
            <w:tcBorders>
              <w:top w:val="single" w:color="auto" w:sz="4" w:space="0"/>
              <w:left w:val="single" w:color="auto" w:sz="4" w:space="0"/>
              <w:bottom w:val="single" w:color="auto" w:sz="4" w:space="0"/>
              <w:right w:val="single" w:color="auto" w:sz="4" w:space="0"/>
            </w:tcBorders>
            <w:hideMark/>
          </w:tcPr>
          <w:p w:rsidRPr="005C5149" w:rsidR="000E53EF" w:rsidP="001F3F19" w:rsidRDefault="000E53EF" w14:paraId="0F09BEF3" w14:textId="77777777">
            <w:pPr>
              <w:jc w:val="right"/>
              <w:rPr>
                <w:rFonts w:ascii="Times New Roman" w:hAnsi="Times New Roman" w:cs="Times New Roman"/>
                <w:b/>
                <w:bCs/>
                <w:sz w:val="24"/>
                <w:szCs w:val="24"/>
              </w:rPr>
            </w:pPr>
            <w:r w:rsidRPr="005C5149">
              <w:rPr>
                <w:rFonts w:ascii="Times New Roman" w:hAnsi="Times New Roman" w:cs="Times New Roman"/>
                <w:b/>
                <w:bCs/>
                <w:sz w:val="24"/>
                <w:szCs w:val="24"/>
              </w:rPr>
              <w:t>2023</w:t>
            </w:r>
          </w:p>
        </w:tc>
      </w:tr>
      <w:tr w:rsidRPr="005C5149" w:rsidR="000E53EF" w:rsidTr="003521D9" w14:paraId="6199A8C8" w14:textId="77777777">
        <w:tc>
          <w:tcPr>
            <w:tcW w:w="3397" w:type="dxa"/>
            <w:tcBorders>
              <w:top w:val="single" w:color="auto" w:sz="4" w:space="0"/>
              <w:left w:val="single" w:color="auto" w:sz="4" w:space="0"/>
              <w:bottom w:val="single" w:color="auto" w:sz="4" w:space="0"/>
              <w:right w:val="single" w:color="auto" w:sz="4" w:space="0"/>
            </w:tcBorders>
            <w:hideMark/>
          </w:tcPr>
          <w:p w:rsidRPr="005C5149" w:rsidR="000E53EF" w:rsidP="003521D9" w:rsidRDefault="000E53EF" w14:paraId="0A57DC7A" w14:textId="77777777">
            <w:pPr>
              <w:rPr>
                <w:rFonts w:ascii="Times New Roman" w:hAnsi="Times New Roman" w:cs="Times New Roman"/>
                <w:sz w:val="24"/>
                <w:szCs w:val="24"/>
              </w:rPr>
            </w:pPr>
            <w:proofErr w:type="spellStart"/>
            <w:r w:rsidRPr="005C5149">
              <w:rPr>
                <w:rFonts w:ascii="Times New Roman" w:hAnsi="Times New Roman" w:cs="Times New Roman"/>
                <w:sz w:val="24"/>
                <w:szCs w:val="24"/>
              </w:rPr>
              <w:t>Aantal</w:t>
            </w:r>
            <w:proofErr w:type="spellEnd"/>
            <w:r w:rsidRPr="005C5149">
              <w:rPr>
                <w:rFonts w:ascii="Times New Roman" w:hAnsi="Times New Roman" w:cs="Times New Roman"/>
                <w:sz w:val="24"/>
                <w:szCs w:val="24"/>
              </w:rPr>
              <w:t xml:space="preserve"> </w:t>
            </w:r>
            <w:proofErr w:type="spellStart"/>
            <w:r w:rsidRPr="005C5149">
              <w:rPr>
                <w:rFonts w:ascii="Times New Roman" w:hAnsi="Times New Roman" w:cs="Times New Roman"/>
                <w:sz w:val="24"/>
                <w:szCs w:val="24"/>
              </w:rPr>
              <w:t>zendelingen</w:t>
            </w:r>
            <w:proofErr w:type="spellEnd"/>
            <w:r w:rsidRPr="005C5149">
              <w:rPr>
                <w:rFonts w:ascii="Times New Roman" w:hAnsi="Times New Roman" w:cs="Times New Roman"/>
                <w:sz w:val="24"/>
                <w:szCs w:val="24"/>
              </w:rPr>
              <w:t>/</w:t>
            </w:r>
            <w:proofErr w:type="spellStart"/>
            <w:r w:rsidRPr="005C5149">
              <w:rPr>
                <w:rFonts w:ascii="Times New Roman" w:hAnsi="Times New Roman" w:cs="Times New Roman"/>
                <w:sz w:val="24"/>
                <w:szCs w:val="24"/>
              </w:rPr>
              <w:t>kloosterlingen</w:t>
            </w:r>
            <w:proofErr w:type="spellEnd"/>
          </w:p>
        </w:tc>
        <w:tc>
          <w:tcPr>
            <w:tcW w:w="851" w:type="dxa"/>
            <w:tcBorders>
              <w:top w:val="single" w:color="auto" w:sz="4" w:space="0"/>
              <w:left w:val="single" w:color="auto" w:sz="4" w:space="0"/>
              <w:bottom w:val="single" w:color="auto" w:sz="4" w:space="0"/>
              <w:right w:val="single" w:color="auto" w:sz="4" w:space="0"/>
            </w:tcBorders>
            <w:hideMark/>
          </w:tcPr>
          <w:p w:rsidRPr="005C5149" w:rsidR="000E53EF" w:rsidP="001F3F19" w:rsidRDefault="000E53EF" w14:paraId="67B1DFDA" w14:textId="77777777">
            <w:pPr>
              <w:jc w:val="right"/>
              <w:rPr>
                <w:rFonts w:ascii="Times New Roman" w:hAnsi="Times New Roman" w:cs="Times New Roman"/>
                <w:sz w:val="24"/>
                <w:szCs w:val="24"/>
              </w:rPr>
            </w:pPr>
            <w:r w:rsidRPr="005C5149">
              <w:rPr>
                <w:rFonts w:ascii="Times New Roman" w:hAnsi="Times New Roman" w:cs="Times New Roman"/>
                <w:sz w:val="24"/>
                <w:szCs w:val="24"/>
              </w:rPr>
              <w:t>208</w:t>
            </w:r>
          </w:p>
        </w:tc>
        <w:tc>
          <w:tcPr>
            <w:tcW w:w="1134" w:type="dxa"/>
            <w:tcBorders>
              <w:top w:val="single" w:color="auto" w:sz="4" w:space="0"/>
              <w:left w:val="single" w:color="auto" w:sz="4" w:space="0"/>
              <w:bottom w:val="single" w:color="auto" w:sz="4" w:space="0"/>
              <w:right w:val="single" w:color="auto" w:sz="4" w:space="0"/>
            </w:tcBorders>
            <w:hideMark/>
          </w:tcPr>
          <w:p w:rsidRPr="005C5149" w:rsidR="000E53EF" w:rsidP="001F3F19" w:rsidRDefault="000E53EF" w14:paraId="2DE59C7E" w14:textId="77777777">
            <w:pPr>
              <w:jc w:val="right"/>
              <w:rPr>
                <w:rFonts w:ascii="Times New Roman" w:hAnsi="Times New Roman" w:cs="Times New Roman"/>
                <w:sz w:val="24"/>
                <w:szCs w:val="24"/>
              </w:rPr>
            </w:pPr>
            <w:r w:rsidRPr="005C5149">
              <w:rPr>
                <w:rFonts w:ascii="Times New Roman" w:hAnsi="Times New Roman" w:cs="Times New Roman"/>
                <w:sz w:val="24"/>
                <w:szCs w:val="24"/>
              </w:rPr>
              <w:t>101</w:t>
            </w:r>
          </w:p>
        </w:tc>
        <w:tc>
          <w:tcPr>
            <w:tcW w:w="1276" w:type="dxa"/>
            <w:tcBorders>
              <w:top w:val="single" w:color="auto" w:sz="4" w:space="0"/>
              <w:left w:val="single" w:color="auto" w:sz="4" w:space="0"/>
              <w:bottom w:val="single" w:color="auto" w:sz="4" w:space="0"/>
              <w:right w:val="single" w:color="auto" w:sz="4" w:space="0"/>
            </w:tcBorders>
            <w:hideMark/>
          </w:tcPr>
          <w:p w:rsidRPr="005C5149" w:rsidR="000E53EF" w:rsidP="001F3F19" w:rsidRDefault="000E53EF" w14:paraId="5CB14FA2" w14:textId="77777777">
            <w:pPr>
              <w:jc w:val="right"/>
              <w:rPr>
                <w:rFonts w:ascii="Times New Roman" w:hAnsi="Times New Roman" w:cs="Times New Roman"/>
                <w:sz w:val="24"/>
                <w:szCs w:val="24"/>
              </w:rPr>
            </w:pPr>
            <w:r w:rsidRPr="005C5149">
              <w:rPr>
                <w:rFonts w:ascii="Times New Roman" w:hAnsi="Times New Roman" w:cs="Times New Roman"/>
                <w:sz w:val="24"/>
                <w:szCs w:val="24"/>
              </w:rPr>
              <w:t>130</w:t>
            </w:r>
          </w:p>
        </w:tc>
        <w:tc>
          <w:tcPr>
            <w:tcW w:w="1134" w:type="dxa"/>
            <w:tcBorders>
              <w:top w:val="single" w:color="auto" w:sz="4" w:space="0"/>
              <w:left w:val="single" w:color="auto" w:sz="4" w:space="0"/>
              <w:bottom w:val="single" w:color="auto" w:sz="4" w:space="0"/>
              <w:right w:val="single" w:color="auto" w:sz="4" w:space="0"/>
            </w:tcBorders>
            <w:hideMark/>
          </w:tcPr>
          <w:p w:rsidRPr="005C5149" w:rsidR="000E53EF" w:rsidP="001F3F19" w:rsidRDefault="000E53EF" w14:paraId="1948ED18" w14:textId="77777777">
            <w:pPr>
              <w:jc w:val="right"/>
              <w:rPr>
                <w:rFonts w:ascii="Times New Roman" w:hAnsi="Times New Roman" w:cs="Times New Roman"/>
                <w:sz w:val="24"/>
                <w:szCs w:val="24"/>
              </w:rPr>
            </w:pPr>
            <w:r w:rsidRPr="005C5149">
              <w:rPr>
                <w:rFonts w:ascii="Times New Roman" w:hAnsi="Times New Roman" w:cs="Times New Roman"/>
                <w:sz w:val="24"/>
                <w:szCs w:val="24"/>
              </w:rPr>
              <w:t>213</w:t>
            </w:r>
          </w:p>
        </w:tc>
        <w:tc>
          <w:tcPr>
            <w:tcW w:w="1225" w:type="dxa"/>
            <w:tcBorders>
              <w:top w:val="single" w:color="auto" w:sz="4" w:space="0"/>
              <w:left w:val="single" w:color="auto" w:sz="4" w:space="0"/>
              <w:bottom w:val="single" w:color="auto" w:sz="4" w:space="0"/>
              <w:right w:val="single" w:color="auto" w:sz="4" w:space="0"/>
            </w:tcBorders>
            <w:hideMark/>
          </w:tcPr>
          <w:p w:rsidRPr="005C5149" w:rsidR="000E53EF" w:rsidP="001F3F19" w:rsidRDefault="000E53EF" w14:paraId="1DBC7322" w14:textId="77777777">
            <w:pPr>
              <w:jc w:val="right"/>
              <w:rPr>
                <w:rFonts w:ascii="Times New Roman" w:hAnsi="Times New Roman" w:cs="Times New Roman"/>
                <w:sz w:val="24"/>
                <w:szCs w:val="24"/>
              </w:rPr>
            </w:pPr>
            <w:r w:rsidRPr="005C5149">
              <w:rPr>
                <w:rFonts w:ascii="Times New Roman" w:hAnsi="Times New Roman" w:cs="Times New Roman"/>
                <w:sz w:val="24"/>
                <w:szCs w:val="24"/>
              </w:rPr>
              <w:t>220</w:t>
            </w:r>
          </w:p>
        </w:tc>
      </w:tr>
    </w:tbl>
    <w:p w:rsidRPr="005C5149" w:rsidR="000E53EF" w:rsidP="000E53EF" w:rsidRDefault="000E53EF" w14:paraId="5EECDACB"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Bron: UWV 13-10-2024</w:t>
      </w:r>
    </w:p>
    <w:p w:rsidRPr="005C5149" w:rsidR="000E53EF" w:rsidP="000E53EF" w:rsidRDefault="000E53EF" w14:paraId="3F928B4B" w14:textId="77777777">
      <w:pPr>
        <w:spacing w:after="0" w:line="240" w:lineRule="auto"/>
        <w:rPr>
          <w:rFonts w:ascii="Times New Roman" w:hAnsi="Times New Roman" w:cs="Times New Roman"/>
          <w:sz w:val="24"/>
          <w:szCs w:val="24"/>
        </w:rPr>
      </w:pPr>
    </w:p>
    <w:p w:rsidRPr="005C5149" w:rsidR="000E53EF" w:rsidP="000E53EF" w:rsidRDefault="000E53EF" w14:paraId="73F68526"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In onderstaande tabel is het aantal zendelingen/kloosterlingen die gebruik hebben gemaakt van een werkvergunning per nationaliteit weergegeven voor de top-5 van nationaliteiten in 2023.</w:t>
      </w:r>
    </w:p>
    <w:p w:rsidRPr="005C5149" w:rsidR="000E53EF" w:rsidP="000E53EF" w:rsidRDefault="000E53EF" w14:paraId="535EF8E4" w14:textId="77777777">
      <w:pPr>
        <w:spacing w:after="0" w:line="240" w:lineRule="auto"/>
        <w:rPr>
          <w:rFonts w:ascii="Times New Roman" w:hAnsi="Times New Roman" w:cs="Times New Roman"/>
          <w:sz w:val="24"/>
          <w:szCs w:val="24"/>
        </w:rPr>
      </w:pPr>
    </w:p>
    <w:tbl>
      <w:tblPr>
        <w:tblStyle w:val="Tabelraster"/>
        <w:tblW w:w="0" w:type="auto"/>
        <w:tblLook w:val="04A0" w:firstRow="1" w:lastRow="0" w:firstColumn="1" w:lastColumn="0" w:noHBand="0" w:noVBand="1"/>
      </w:tblPr>
      <w:tblGrid>
        <w:gridCol w:w="4531"/>
        <w:gridCol w:w="4531"/>
      </w:tblGrid>
      <w:tr w:rsidRPr="005C5149" w:rsidR="000E53EF" w:rsidTr="003521D9" w14:paraId="06C98F6B" w14:textId="77777777">
        <w:tc>
          <w:tcPr>
            <w:tcW w:w="4531" w:type="dxa"/>
          </w:tcPr>
          <w:p w:rsidRPr="005C5149" w:rsidR="000E53EF" w:rsidP="003521D9" w:rsidRDefault="000E53EF" w14:paraId="7D7F26DB" w14:textId="77777777">
            <w:pPr>
              <w:rPr>
                <w:rFonts w:ascii="Times New Roman" w:hAnsi="Times New Roman" w:cs="Times New Roman"/>
                <w:b/>
                <w:bCs/>
                <w:sz w:val="24"/>
                <w:szCs w:val="24"/>
              </w:rPr>
            </w:pPr>
            <w:proofErr w:type="spellStart"/>
            <w:r w:rsidRPr="005C5149">
              <w:rPr>
                <w:rFonts w:ascii="Times New Roman" w:hAnsi="Times New Roman" w:cs="Times New Roman"/>
                <w:b/>
                <w:bCs/>
                <w:sz w:val="24"/>
                <w:szCs w:val="24"/>
              </w:rPr>
              <w:t>Nationaliteit</w:t>
            </w:r>
            <w:proofErr w:type="spellEnd"/>
          </w:p>
        </w:tc>
        <w:tc>
          <w:tcPr>
            <w:tcW w:w="4531" w:type="dxa"/>
          </w:tcPr>
          <w:p w:rsidRPr="005C5149" w:rsidR="000E53EF" w:rsidP="001F3F19" w:rsidRDefault="000E53EF" w14:paraId="12028C35" w14:textId="77777777">
            <w:pPr>
              <w:jc w:val="right"/>
              <w:rPr>
                <w:rFonts w:ascii="Times New Roman" w:hAnsi="Times New Roman" w:cs="Times New Roman"/>
                <w:b/>
                <w:bCs/>
                <w:sz w:val="24"/>
                <w:szCs w:val="24"/>
              </w:rPr>
            </w:pPr>
            <w:proofErr w:type="spellStart"/>
            <w:r w:rsidRPr="005C5149">
              <w:rPr>
                <w:rFonts w:ascii="Times New Roman" w:hAnsi="Times New Roman" w:cs="Times New Roman"/>
                <w:b/>
                <w:bCs/>
                <w:sz w:val="24"/>
                <w:szCs w:val="24"/>
              </w:rPr>
              <w:t>Aantal</w:t>
            </w:r>
            <w:proofErr w:type="spellEnd"/>
            <w:r w:rsidRPr="005C5149">
              <w:rPr>
                <w:rFonts w:ascii="Times New Roman" w:hAnsi="Times New Roman" w:cs="Times New Roman"/>
                <w:b/>
                <w:bCs/>
                <w:sz w:val="24"/>
                <w:szCs w:val="24"/>
              </w:rPr>
              <w:t xml:space="preserve"> </w:t>
            </w:r>
            <w:proofErr w:type="spellStart"/>
            <w:r w:rsidRPr="005C5149">
              <w:rPr>
                <w:rFonts w:ascii="Times New Roman" w:hAnsi="Times New Roman" w:cs="Times New Roman"/>
                <w:b/>
                <w:bCs/>
                <w:sz w:val="24"/>
                <w:szCs w:val="24"/>
              </w:rPr>
              <w:t>zendelingen</w:t>
            </w:r>
            <w:proofErr w:type="spellEnd"/>
            <w:r w:rsidRPr="005C5149">
              <w:rPr>
                <w:rFonts w:ascii="Times New Roman" w:hAnsi="Times New Roman" w:cs="Times New Roman"/>
                <w:b/>
                <w:bCs/>
                <w:sz w:val="24"/>
                <w:szCs w:val="24"/>
              </w:rPr>
              <w:t>/</w:t>
            </w:r>
            <w:proofErr w:type="spellStart"/>
            <w:r w:rsidRPr="005C5149">
              <w:rPr>
                <w:rFonts w:ascii="Times New Roman" w:hAnsi="Times New Roman" w:cs="Times New Roman"/>
                <w:b/>
                <w:bCs/>
                <w:sz w:val="24"/>
                <w:szCs w:val="24"/>
              </w:rPr>
              <w:t>kloosterlingen</w:t>
            </w:r>
            <w:proofErr w:type="spellEnd"/>
            <w:r w:rsidRPr="005C5149">
              <w:rPr>
                <w:rFonts w:ascii="Times New Roman" w:hAnsi="Times New Roman" w:cs="Times New Roman"/>
                <w:b/>
                <w:bCs/>
                <w:sz w:val="24"/>
                <w:szCs w:val="24"/>
              </w:rPr>
              <w:t xml:space="preserve"> in 2023</w:t>
            </w:r>
          </w:p>
        </w:tc>
      </w:tr>
      <w:tr w:rsidRPr="005C5149" w:rsidR="000E53EF" w:rsidTr="003521D9" w14:paraId="493D3F12" w14:textId="77777777">
        <w:tc>
          <w:tcPr>
            <w:tcW w:w="4531" w:type="dxa"/>
            <w:vAlign w:val="bottom"/>
          </w:tcPr>
          <w:p w:rsidRPr="005C5149" w:rsidR="000E53EF" w:rsidP="003521D9" w:rsidRDefault="000E53EF" w14:paraId="7D8FBE41" w14:textId="77777777">
            <w:pPr>
              <w:rPr>
                <w:rFonts w:ascii="Times New Roman" w:hAnsi="Times New Roman" w:cs="Times New Roman"/>
                <w:sz w:val="24"/>
                <w:szCs w:val="24"/>
              </w:rPr>
            </w:pPr>
            <w:proofErr w:type="spellStart"/>
            <w:r w:rsidRPr="005C5149">
              <w:rPr>
                <w:rFonts w:ascii="Times New Roman" w:hAnsi="Times New Roman" w:cs="Times New Roman"/>
                <w:sz w:val="24"/>
                <w:szCs w:val="24"/>
              </w:rPr>
              <w:t>Amerikaanse</w:t>
            </w:r>
            <w:proofErr w:type="spellEnd"/>
          </w:p>
        </w:tc>
        <w:tc>
          <w:tcPr>
            <w:tcW w:w="4531" w:type="dxa"/>
            <w:vAlign w:val="bottom"/>
          </w:tcPr>
          <w:p w:rsidRPr="005C5149" w:rsidR="000E53EF" w:rsidP="001F3F19" w:rsidRDefault="000E53EF" w14:paraId="0E82C145" w14:textId="77777777">
            <w:pPr>
              <w:jc w:val="right"/>
              <w:rPr>
                <w:rFonts w:ascii="Times New Roman" w:hAnsi="Times New Roman" w:cs="Times New Roman"/>
                <w:sz w:val="24"/>
                <w:szCs w:val="24"/>
              </w:rPr>
            </w:pPr>
            <w:r w:rsidRPr="005C5149">
              <w:rPr>
                <w:rFonts w:ascii="Times New Roman" w:hAnsi="Times New Roman" w:cs="Times New Roman"/>
                <w:sz w:val="24"/>
                <w:szCs w:val="24"/>
              </w:rPr>
              <w:t>129</w:t>
            </w:r>
          </w:p>
        </w:tc>
      </w:tr>
      <w:tr w:rsidRPr="005C5149" w:rsidR="000E53EF" w:rsidTr="003521D9" w14:paraId="326EF8FC" w14:textId="77777777">
        <w:tc>
          <w:tcPr>
            <w:tcW w:w="4531" w:type="dxa"/>
          </w:tcPr>
          <w:p w:rsidRPr="005C5149" w:rsidR="000E53EF" w:rsidP="003521D9" w:rsidRDefault="000E53EF" w14:paraId="4DA9688F" w14:textId="77777777">
            <w:pPr>
              <w:rPr>
                <w:rFonts w:ascii="Times New Roman" w:hAnsi="Times New Roman" w:cs="Times New Roman"/>
                <w:sz w:val="24"/>
                <w:szCs w:val="24"/>
              </w:rPr>
            </w:pPr>
            <w:proofErr w:type="spellStart"/>
            <w:r w:rsidRPr="005C5149">
              <w:rPr>
                <w:rFonts w:ascii="Times New Roman" w:hAnsi="Times New Roman" w:cs="Times New Roman"/>
                <w:sz w:val="24"/>
                <w:szCs w:val="24"/>
              </w:rPr>
              <w:t>Indonesische</w:t>
            </w:r>
            <w:proofErr w:type="spellEnd"/>
          </w:p>
        </w:tc>
        <w:tc>
          <w:tcPr>
            <w:tcW w:w="4531" w:type="dxa"/>
          </w:tcPr>
          <w:p w:rsidRPr="005C5149" w:rsidR="000E53EF" w:rsidP="001F3F19" w:rsidRDefault="000E53EF" w14:paraId="771D19AD" w14:textId="77777777">
            <w:pPr>
              <w:jc w:val="right"/>
              <w:rPr>
                <w:rFonts w:ascii="Times New Roman" w:hAnsi="Times New Roman" w:cs="Times New Roman"/>
                <w:sz w:val="24"/>
                <w:szCs w:val="24"/>
              </w:rPr>
            </w:pPr>
            <w:r w:rsidRPr="005C5149">
              <w:rPr>
                <w:rFonts w:ascii="Times New Roman" w:hAnsi="Times New Roman" w:cs="Times New Roman"/>
                <w:sz w:val="24"/>
                <w:szCs w:val="24"/>
              </w:rPr>
              <w:t>17</w:t>
            </w:r>
          </w:p>
        </w:tc>
      </w:tr>
      <w:tr w:rsidRPr="005C5149" w:rsidR="000E53EF" w:rsidTr="003521D9" w14:paraId="2624591A" w14:textId="77777777">
        <w:tc>
          <w:tcPr>
            <w:tcW w:w="4531" w:type="dxa"/>
          </w:tcPr>
          <w:p w:rsidRPr="005C5149" w:rsidR="000E53EF" w:rsidP="003521D9" w:rsidRDefault="000E53EF" w14:paraId="6652AE31" w14:textId="77777777">
            <w:pPr>
              <w:rPr>
                <w:rFonts w:ascii="Times New Roman" w:hAnsi="Times New Roman" w:cs="Times New Roman"/>
                <w:sz w:val="24"/>
                <w:szCs w:val="24"/>
              </w:rPr>
            </w:pPr>
            <w:proofErr w:type="spellStart"/>
            <w:r w:rsidRPr="005C5149">
              <w:rPr>
                <w:rFonts w:ascii="Times New Roman" w:hAnsi="Times New Roman" w:cs="Times New Roman"/>
                <w:sz w:val="24"/>
                <w:szCs w:val="24"/>
              </w:rPr>
              <w:t>Canadese</w:t>
            </w:r>
            <w:proofErr w:type="spellEnd"/>
          </w:p>
        </w:tc>
        <w:tc>
          <w:tcPr>
            <w:tcW w:w="4531" w:type="dxa"/>
          </w:tcPr>
          <w:p w:rsidRPr="005C5149" w:rsidR="000E53EF" w:rsidP="001F3F19" w:rsidRDefault="000E53EF" w14:paraId="0CF1750E" w14:textId="77777777">
            <w:pPr>
              <w:jc w:val="right"/>
              <w:rPr>
                <w:rFonts w:ascii="Times New Roman" w:hAnsi="Times New Roman" w:cs="Times New Roman"/>
                <w:sz w:val="24"/>
                <w:szCs w:val="24"/>
              </w:rPr>
            </w:pPr>
            <w:r w:rsidRPr="005C5149">
              <w:rPr>
                <w:rFonts w:ascii="Times New Roman" w:hAnsi="Times New Roman" w:cs="Times New Roman"/>
                <w:sz w:val="24"/>
                <w:szCs w:val="24"/>
              </w:rPr>
              <w:t>12</w:t>
            </w:r>
          </w:p>
        </w:tc>
      </w:tr>
      <w:tr w:rsidRPr="005C5149" w:rsidR="000E53EF" w:rsidTr="003521D9" w14:paraId="1B137EA4" w14:textId="77777777">
        <w:tc>
          <w:tcPr>
            <w:tcW w:w="4531" w:type="dxa"/>
          </w:tcPr>
          <w:p w:rsidRPr="005C5149" w:rsidR="000E53EF" w:rsidP="003521D9" w:rsidRDefault="000E53EF" w14:paraId="5B7B0B11" w14:textId="77777777">
            <w:pPr>
              <w:rPr>
                <w:rFonts w:ascii="Times New Roman" w:hAnsi="Times New Roman" w:cs="Times New Roman"/>
                <w:sz w:val="24"/>
                <w:szCs w:val="24"/>
              </w:rPr>
            </w:pPr>
            <w:proofErr w:type="spellStart"/>
            <w:r w:rsidRPr="005C5149">
              <w:rPr>
                <w:rFonts w:ascii="Times New Roman" w:hAnsi="Times New Roman" w:cs="Times New Roman"/>
                <w:sz w:val="24"/>
                <w:szCs w:val="24"/>
              </w:rPr>
              <w:t>Thaise</w:t>
            </w:r>
            <w:proofErr w:type="spellEnd"/>
          </w:p>
        </w:tc>
        <w:tc>
          <w:tcPr>
            <w:tcW w:w="4531" w:type="dxa"/>
          </w:tcPr>
          <w:p w:rsidRPr="005C5149" w:rsidR="000E53EF" w:rsidP="001F3F19" w:rsidRDefault="000E53EF" w14:paraId="1A64761A" w14:textId="77777777">
            <w:pPr>
              <w:jc w:val="right"/>
              <w:rPr>
                <w:rFonts w:ascii="Times New Roman" w:hAnsi="Times New Roman" w:cs="Times New Roman"/>
                <w:sz w:val="24"/>
                <w:szCs w:val="24"/>
              </w:rPr>
            </w:pPr>
            <w:r w:rsidRPr="005C5149">
              <w:rPr>
                <w:rFonts w:ascii="Times New Roman" w:hAnsi="Times New Roman" w:cs="Times New Roman"/>
                <w:sz w:val="24"/>
                <w:szCs w:val="24"/>
              </w:rPr>
              <w:t>6</w:t>
            </w:r>
          </w:p>
        </w:tc>
      </w:tr>
      <w:tr w:rsidRPr="005C5149" w:rsidR="000E53EF" w:rsidTr="003521D9" w14:paraId="7AAF3317" w14:textId="77777777">
        <w:tc>
          <w:tcPr>
            <w:tcW w:w="4531" w:type="dxa"/>
          </w:tcPr>
          <w:p w:rsidRPr="005C5149" w:rsidR="000E53EF" w:rsidP="003521D9" w:rsidRDefault="000E53EF" w14:paraId="55EE2016" w14:textId="77777777">
            <w:pPr>
              <w:rPr>
                <w:rFonts w:ascii="Times New Roman" w:hAnsi="Times New Roman" w:cs="Times New Roman"/>
                <w:sz w:val="24"/>
                <w:szCs w:val="24"/>
              </w:rPr>
            </w:pPr>
            <w:proofErr w:type="spellStart"/>
            <w:r w:rsidRPr="005C5149">
              <w:rPr>
                <w:rFonts w:ascii="Times New Roman" w:hAnsi="Times New Roman" w:cs="Times New Roman"/>
                <w:sz w:val="24"/>
                <w:szCs w:val="24"/>
              </w:rPr>
              <w:t>Nigeriaanse</w:t>
            </w:r>
            <w:proofErr w:type="spellEnd"/>
            <w:r w:rsidRPr="005C5149">
              <w:rPr>
                <w:rFonts w:ascii="Times New Roman" w:hAnsi="Times New Roman" w:cs="Times New Roman"/>
                <w:sz w:val="24"/>
                <w:szCs w:val="24"/>
              </w:rPr>
              <w:t>/ Chinese/Ghanese/</w:t>
            </w:r>
            <w:proofErr w:type="spellStart"/>
            <w:r w:rsidRPr="005C5149">
              <w:rPr>
                <w:rFonts w:ascii="Times New Roman" w:hAnsi="Times New Roman" w:cs="Times New Roman"/>
                <w:sz w:val="24"/>
                <w:szCs w:val="24"/>
              </w:rPr>
              <w:t>Braziliaanse</w:t>
            </w:r>
            <w:proofErr w:type="spellEnd"/>
          </w:p>
        </w:tc>
        <w:tc>
          <w:tcPr>
            <w:tcW w:w="4531" w:type="dxa"/>
          </w:tcPr>
          <w:p w:rsidRPr="005C5149" w:rsidR="000E53EF" w:rsidP="001F3F19" w:rsidRDefault="000E53EF" w14:paraId="2B51C2E9" w14:textId="77777777">
            <w:pPr>
              <w:jc w:val="right"/>
              <w:rPr>
                <w:rFonts w:ascii="Times New Roman" w:hAnsi="Times New Roman" w:cs="Times New Roman"/>
                <w:sz w:val="24"/>
                <w:szCs w:val="24"/>
              </w:rPr>
            </w:pPr>
            <w:r w:rsidRPr="005C5149">
              <w:rPr>
                <w:rFonts w:ascii="Times New Roman" w:hAnsi="Times New Roman" w:cs="Times New Roman"/>
                <w:sz w:val="24"/>
                <w:szCs w:val="24"/>
              </w:rPr>
              <w:t>5</w:t>
            </w:r>
          </w:p>
        </w:tc>
      </w:tr>
    </w:tbl>
    <w:p w:rsidRPr="005C5149" w:rsidR="000E53EF" w:rsidP="000E53EF" w:rsidRDefault="000E53EF" w14:paraId="2E480061"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Bron: UWV</w:t>
      </w:r>
    </w:p>
    <w:p w:rsidRPr="005C5149" w:rsidR="000E53EF" w:rsidP="00E65E18" w:rsidRDefault="000E53EF" w14:paraId="5B078FE1" w14:textId="77777777">
      <w:pPr>
        <w:spacing w:after="0" w:line="240" w:lineRule="auto"/>
        <w:rPr>
          <w:rFonts w:ascii="Times New Roman" w:hAnsi="Times New Roman" w:cs="Times New Roman"/>
          <w:sz w:val="24"/>
          <w:szCs w:val="24"/>
          <w:u w:val="single"/>
        </w:rPr>
      </w:pPr>
    </w:p>
    <w:p w:rsidRPr="005C5149" w:rsidR="006E5DE3" w:rsidP="006E5DE3" w:rsidRDefault="006E5DE3" w14:paraId="37284380"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68</w:t>
      </w:r>
    </w:p>
    <w:p w:rsidRPr="005C5149" w:rsidR="006E5DE3" w:rsidP="006E5DE3" w:rsidRDefault="006E5DE3" w14:paraId="1EB269E8"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Hoeveel mensen zijn er de afgelopen 20 jaar veroordeelt voor arbeidsuitbuiting zoals bedoelt in artikel 273f van het Wetboek van Strafrecht? Kunt u dit uitsplitsen per jaar? Hoe vaak heeft de NLA een strafrechtelijk onderzoek gestart naar arbeidsuitbuiting?</w:t>
      </w:r>
    </w:p>
    <w:p w:rsidRPr="005C5149" w:rsidR="006E5DE3" w:rsidP="006E5DE3" w:rsidRDefault="006E5DE3" w14:paraId="3D95AC0B" w14:textId="77777777">
      <w:pPr>
        <w:spacing w:after="0" w:line="240" w:lineRule="auto"/>
        <w:rPr>
          <w:rFonts w:ascii="Times New Roman" w:hAnsi="Times New Roman" w:cs="Times New Roman"/>
          <w:sz w:val="24"/>
          <w:szCs w:val="24"/>
        </w:rPr>
      </w:pPr>
    </w:p>
    <w:p w:rsidRPr="005C5149" w:rsidR="006E5DE3" w:rsidP="006E5DE3" w:rsidRDefault="006E5DE3" w14:paraId="31F5F5C4"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68</w:t>
      </w:r>
    </w:p>
    <w:p w:rsidRPr="005C5149" w:rsidR="009E01FE" w:rsidP="007375F3" w:rsidRDefault="006E5DE3" w14:paraId="1AD81743" w14:textId="08287B8F">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Sinds 2005 is arbeidsuitbuiting strafbaar. </w:t>
      </w:r>
      <w:r w:rsidRPr="005C5149" w:rsidR="009E01FE">
        <w:rPr>
          <w:rFonts w:ascii="Times New Roman" w:hAnsi="Times New Roman" w:cs="Times New Roman"/>
          <w:sz w:val="24"/>
          <w:szCs w:val="24"/>
        </w:rPr>
        <w:t xml:space="preserve">De Raad voor de Rechtspraak heeft mij laten weten dat in de periode 2019 t/m 2023 in totaal in ongeveer 310 zaken door de strafrechter in eerste aanleg ‘mensenhandel’ (artikel 273f SR) bewezen is verklaard. Daarvan waren ongeveer 30 zaken voorzien van de maatschappelijke classificatie ‘Mensenhandel arbeid/ diensten (niet seksueel)’ of ‘Arbeidsmarkt werkgevers arbeidsuitbuiting’, jaarlijks gaat het om &lt;10 zaken. Voor 2019 werd de maatschappelijke classificatie voor mensenhandel niet voldoende uitgesplitst om zaken wegens arbeidsuitbuiting te kunnen identificeren. </w:t>
      </w:r>
    </w:p>
    <w:p w:rsidRPr="005C5149" w:rsidR="009E01FE" w:rsidP="009E01FE" w:rsidRDefault="009E01FE" w14:paraId="7422C9FE" w14:textId="77777777">
      <w:pPr>
        <w:spacing w:after="0" w:line="240" w:lineRule="auto"/>
        <w:rPr>
          <w:rFonts w:ascii="Times New Roman" w:hAnsi="Times New Roman" w:cs="Times New Roman"/>
          <w:sz w:val="24"/>
          <w:szCs w:val="24"/>
        </w:rPr>
      </w:pPr>
    </w:p>
    <w:p w:rsidRPr="005C5149" w:rsidR="009E01FE" w:rsidP="007375F3" w:rsidRDefault="009E01FE" w14:paraId="6F0126D3" w14:textId="67C7B976">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In de tabel hieronder is af te lezen hoeveel strafrechtelijke onderzoeken arbeidsuitbuiting de Opsporingsdienst van de Arbeidsinspectie is gestart in de afgelopen vier jaar. Het betreft </w:t>
      </w:r>
      <w:bookmarkStart w:name="_Hlk181129702" w:id="6"/>
      <w:r w:rsidRPr="005C5149">
        <w:rPr>
          <w:rFonts w:ascii="Times New Roman" w:hAnsi="Times New Roman" w:cs="Times New Roman"/>
          <w:sz w:val="24"/>
          <w:szCs w:val="24"/>
        </w:rPr>
        <w:t xml:space="preserve">concrete meldingen van mogelijke mensenhandel die ex art. 9 Wet Politiegegevens en art. </w:t>
      </w:r>
      <w:r w:rsidRPr="005C5149">
        <w:rPr>
          <w:rFonts w:ascii="Times New Roman" w:hAnsi="Times New Roman" w:cs="Times New Roman"/>
          <w:sz w:val="24"/>
          <w:szCs w:val="24"/>
        </w:rPr>
        <w:lastRenderedPageBreak/>
        <w:t xml:space="preserve">132a van het Wetboek van Strafvordering zijn geregistreerd in de opsporingsapplicatie SUMM-IT én hebben geleid tot een aangifte van één of meerdere </w:t>
      </w:r>
      <w:bookmarkEnd w:id="6"/>
      <w:r w:rsidRPr="005C5149">
        <w:rPr>
          <w:rFonts w:ascii="Times New Roman" w:hAnsi="Times New Roman" w:cs="Times New Roman"/>
          <w:sz w:val="24"/>
          <w:szCs w:val="24"/>
        </w:rPr>
        <w:t xml:space="preserve">slachtoffers. </w:t>
      </w:r>
    </w:p>
    <w:p w:rsidRPr="005C5149" w:rsidR="009E01FE" w:rsidP="008F081A" w:rsidRDefault="009E01FE" w14:paraId="1A3B636B" w14:textId="77777777">
      <w:pPr>
        <w:spacing w:after="0" w:line="240" w:lineRule="auto"/>
        <w:rPr>
          <w:rFonts w:ascii="Times New Roman" w:hAnsi="Times New Roman" w:cs="Times New Roman"/>
          <w:sz w:val="24"/>
          <w:szCs w:val="24"/>
        </w:rPr>
      </w:pPr>
    </w:p>
    <w:tbl>
      <w:tblPr>
        <w:tblStyle w:val="Tabelraster"/>
        <w:tblW w:w="0" w:type="auto"/>
        <w:tblLook w:val="04A0" w:firstRow="1" w:lastRow="0" w:firstColumn="1" w:lastColumn="0" w:noHBand="0" w:noVBand="1"/>
      </w:tblPr>
      <w:tblGrid>
        <w:gridCol w:w="4531"/>
        <w:gridCol w:w="4531"/>
      </w:tblGrid>
      <w:tr w:rsidRPr="005C5149" w:rsidR="009E01FE" w:rsidTr="00FB7B00" w14:paraId="11996439" w14:textId="77777777">
        <w:tc>
          <w:tcPr>
            <w:tcW w:w="4531" w:type="dxa"/>
          </w:tcPr>
          <w:p w:rsidRPr="005C5149" w:rsidR="009E01FE" w:rsidP="00FB7B00" w:rsidRDefault="009E01FE" w14:paraId="7361AF99" w14:textId="77777777">
            <w:pPr>
              <w:rPr>
                <w:rFonts w:ascii="Times New Roman" w:hAnsi="Times New Roman" w:cs="Times New Roman"/>
                <w:b/>
                <w:bCs/>
                <w:sz w:val="24"/>
                <w:szCs w:val="24"/>
              </w:rPr>
            </w:pPr>
            <w:r w:rsidRPr="005C5149">
              <w:rPr>
                <w:rFonts w:ascii="Times New Roman" w:hAnsi="Times New Roman" w:cs="Times New Roman"/>
                <w:b/>
                <w:bCs/>
                <w:sz w:val="24"/>
                <w:szCs w:val="24"/>
              </w:rPr>
              <w:t>Jaar</w:t>
            </w:r>
          </w:p>
        </w:tc>
        <w:tc>
          <w:tcPr>
            <w:tcW w:w="4531" w:type="dxa"/>
          </w:tcPr>
          <w:p w:rsidRPr="005C5149" w:rsidR="009E01FE" w:rsidP="00FB7B00" w:rsidRDefault="009E01FE" w14:paraId="059A7579" w14:textId="77777777">
            <w:pPr>
              <w:rPr>
                <w:rFonts w:ascii="Times New Roman" w:hAnsi="Times New Roman" w:cs="Times New Roman"/>
                <w:b/>
                <w:bCs/>
                <w:sz w:val="24"/>
                <w:szCs w:val="24"/>
              </w:rPr>
            </w:pPr>
            <w:proofErr w:type="spellStart"/>
            <w:r w:rsidRPr="005C5149">
              <w:rPr>
                <w:rFonts w:ascii="Times New Roman" w:hAnsi="Times New Roman" w:cs="Times New Roman"/>
                <w:b/>
                <w:bCs/>
                <w:sz w:val="24"/>
                <w:szCs w:val="24"/>
              </w:rPr>
              <w:t>Aantal</w:t>
            </w:r>
            <w:proofErr w:type="spellEnd"/>
            <w:r w:rsidRPr="005C5149">
              <w:rPr>
                <w:rFonts w:ascii="Times New Roman" w:hAnsi="Times New Roman" w:cs="Times New Roman"/>
                <w:b/>
                <w:bCs/>
                <w:sz w:val="24"/>
                <w:szCs w:val="24"/>
              </w:rPr>
              <w:t xml:space="preserve"> </w:t>
            </w:r>
            <w:proofErr w:type="spellStart"/>
            <w:r w:rsidRPr="005C5149">
              <w:rPr>
                <w:rFonts w:ascii="Times New Roman" w:hAnsi="Times New Roman" w:cs="Times New Roman"/>
                <w:b/>
                <w:bCs/>
                <w:sz w:val="24"/>
                <w:szCs w:val="24"/>
              </w:rPr>
              <w:t>gestarte</w:t>
            </w:r>
            <w:proofErr w:type="spellEnd"/>
            <w:r w:rsidRPr="005C5149">
              <w:rPr>
                <w:rFonts w:ascii="Times New Roman" w:hAnsi="Times New Roman" w:cs="Times New Roman"/>
                <w:b/>
                <w:bCs/>
                <w:sz w:val="24"/>
                <w:szCs w:val="24"/>
              </w:rPr>
              <w:t xml:space="preserve"> </w:t>
            </w:r>
            <w:proofErr w:type="spellStart"/>
            <w:r w:rsidRPr="005C5149">
              <w:rPr>
                <w:rFonts w:ascii="Times New Roman" w:hAnsi="Times New Roman" w:cs="Times New Roman"/>
                <w:b/>
                <w:bCs/>
                <w:sz w:val="24"/>
                <w:szCs w:val="24"/>
              </w:rPr>
              <w:t>onderzoeken</w:t>
            </w:r>
            <w:proofErr w:type="spellEnd"/>
          </w:p>
        </w:tc>
      </w:tr>
      <w:tr w:rsidRPr="005C5149" w:rsidR="009E01FE" w:rsidTr="00FB7B00" w14:paraId="4A094914" w14:textId="77777777">
        <w:tc>
          <w:tcPr>
            <w:tcW w:w="4531" w:type="dxa"/>
          </w:tcPr>
          <w:p w:rsidRPr="005C5149" w:rsidR="009E01FE" w:rsidP="00FB7B00" w:rsidRDefault="009E01FE" w14:paraId="44A69A33" w14:textId="77777777">
            <w:pPr>
              <w:rPr>
                <w:rFonts w:ascii="Times New Roman" w:hAnsi="Times New Roman" w:cs="Times New Roman"/>
                <w:sz w:val="24"/>
                <w:szCs w:val="24"/>
              </w:rPr>
            </w:pPr>
            <w:r w:rsidRPr="005C5149">
              <w:rPr>
                <w:rFonts w:ascii="Times New Roman" w:hAnsi="Times New Roman" w:cs="Times New Roman"/>
                <w:sz w:val="24"/>
                <w:szCs w:val="24"/>
              </w:rPr>
              <w:t>2020</w:t>
            </w:r>
          </w:p>
        </w:tc>
        <w:tc>
          <w:tcPr>
            <w:tcW w:w="4531" w:type="dxa"/>
          </w:tcPr>
          <w:p w:rsidRPr="005C5149" w:rsidR="009E01FE" w:rsidP="00FB7B00" w:rsidRDefault="009E01FE" w14:paraId="467678E8" w14:textId="77777777">
            <w:pPr>
              <w:rPr>
                <w:rFonts w:ascii="Times New Roman" w:hAnsi="Times New Roman" w:cs="Times New Roman"/>
                <w:sz w:val="24"/>
                <w:szCs w:val="24"/>
              </w:rPr>
            </w:pPr>
            <w:r w:rsidRPr="005C5149">
              <w:rPr>
                <w:rFonts w:ascii="Times New Roman" w:hAnsi="Times New Roman" w:cs="Times New Roman"/>
                <w:sz w:val="24"/>
                <w:szCs w:val="24"/>
              </w:rPr>
              <w:t>20</w:t>
            </w:r>
          </w:p>
        </w:tc>
      </w:tr>
      <w:tr w:rsidRPr="005C5149" w:rsidR="009E01FE" w:rsidTr="00FB7B00" w14:paraId="4C9BC581" w14:textId="77777777">
        <w:tc>
          <w:tcPr>
            <w:tcW w:w="4531" w:type="dxa"/>
          </w:tcPr>
          <w:p w:rsidRPr="005C5149" w:rsidR="009E01FE" w:rsidP="00FB7B00" w:rsidRDefault="009E01FE" w14:paraId="61455436" w14:textId="77777777">
            <w:pPr>
              <w:rPr>
                <w:rFonts w:ascii="Times New Roman" w:hAnsi="Times New Roman" w:cs="Times New Roman"/>
                <w:sz w:val="24"/>
                <w:szCs w:val="24"/>
              </w:rPr>
            </w:pPr>
            <w:r w:rsidRPr="005C5149">
              <w:rPr>
                <w:rFonts w:ascii="Times New Roman" w:hAnsi="Times New Roman" w:cs="Times New Roman"/>
                <w:sz w:val="24"/>
                <w:szCs w:val="24"/>
              </w:rPr>
              <w:t>2021</w:t>
            </w:r>
          </w:p>
        </w:tc>
        <w:tc>
          <w:tcPr>
            <w:tcW w:w="4531" w:type="dxa"/>
          </w:tcPr>
          <w:p w:rsidRPr="005C5149" w:rsidR="009E01FE" w:rsidP="00FB7B00" w:rsidRDefault="009E01FE" w14:paraId="3BBC948D" w14:textId="77777777">
            <w:pPr>
              <w:rPr>
                <w:rFonts w:ascii="Times New Roman" w:hAnsi="Times New Roman" w:cs="Times New Roman"/>
                <w:sz w:val="24"/>
                <w:szCs w:val="24"/>
              </w:rPr>
            </w:pPr>
            <w:r w:rsidRPr="005C5149">
              <w:rPr>
                <w:rFonts w:ascii="Times New Roman" w:hAnsi="Times New Roman" w:cs="Times New Roman"/>
                <w:sz w:val="24"/>
                <w:szCs w:val="24"/>
              </w:rPr>
              <w:t>25</w:t>
            </w:r>
          </w:p>
        </w:tc>
      </w:tr>
      <w:tr w:rsidRPr="005C5149" w:rsidR="009E01FE" w:rsidTr="00FB7B00" w14:paraId="584F6859" w14:textId="77777777">
        <w:tc>
          <w:tcPr>
            <w:tcW w:w="4531" w:type="dxa"/>
          </w:tcPr>
          <w:p w:rsidRPr="005C5149" w:rsidR="009E01FE" w:rsidP="00FB7B00" w:rsidRDefault="009E01FE" w14:paraId="0EF4CF5E" w14:textId="77777777">
            <w:pPr>
              <w:rPr>
                <w:rFonts w:ascii="Times New Roman" w:hAnsi="Times New Roman" w:cs="Times New Roman"/>
                <w:sz w:val="24"/>
                <w:szCs w:val="24"/>
              </w:rPr>
            </w:pPr>
            <w:r w:rsidRPr="005C5149">
              <w:rPr>
                <w:rFonts w:ascii="Times New Roman" w:hAnsi="Times New Roman" w:cs="Times New Roman"/>
                <w:sz w:val="24"/>
                <w:szCs w:val="24"/>
              </w:rPr>
              <w:t>2022</w:t>
            </w:r>
          </w:p>
        </w:tc>
        <w:tc>
          <w:tcPr>
            <w:tcW w:w="4531" w:type="dxa"/>
          </w:tcPr>
          <w:p w:rsidRPr="005C5149" w:rsidR="009E01FE" w:rsidP="00FB7B00" w:rsidRDefault="009E01FE" w14:paraId="60C3F308" w14:textId="77777777">
            <w:pPr>
              <w:rPr>
                <w:rFonts w:ascii="Times New Roman" w:hAnsi="Times New Roman" w:cs="Times New Roman"/>
                <w:sz w:val="24"/>
                <w:szCs w:val="24"/>
              </w:rPr>
            </w:pPr>
            <w:r w:rsidRPr="005C5149">
              <w:rPr>
                <w:rFonts w:ascii="Times New Roman" w:hAnsi="Times New Roman" w:cs="Times New Roman"/>
                <w:sz w:val="24"/>
                <w:szCs w:val="24"/>
              </w:rPr>
              <w:t>28</w:t>
            </w:r>
          </w:p>
        </w:tc>
      </w:tr>
      <w:tr w:rsidRPr="005C5149" w:rsidR="009E01FE" w:rsidTr="00FB7B00" w14:paraId="0E8E3E18" w14:textId="77777777">
        <w:tc>
          <w:tcPr>
            <w:tcW w:w="4531" w:type="dxa"/>
          </w:tcPr>
          <w:p w:rsidRPr="005C5149" w:rsidR="009E01FE" w:rsidP="00FB7B00" w:rsidRDefault="009E01FE" w14:paraId="7963147E" w14:textId="77777777">
            <w:pPr>
              <w:rPr>
                <w:rFonts w:ascii="Times New Roman" w:hAnsi="Times New Roman" w:cs="Times New Roman"/>
                <w:sz w:val="24"/>
                <w:szCs w:val="24"/>
              </w:rPr>
            </w:pPr>
            <w:r w:rsidRPr="005C5149">
              <w:rPr>
                <w:rFonts w:ascii="Times New Roman" w:hAnsi="Times New Roman" w:cs="Times New Roman"/>
                <w:sz w:val="24"/>
                <w:szCs w:val="24"/>
              </w:rPr>
              <w:t>2023</w:t>
            </w:r>
          </w:p>
        </w:tc>
        <w:tc>
          <w:tcPr>
            <w:tcW w:w="4531" w:type="dxa"/>
          </w:tcPr>
          <w:p w:rsidRPr="005C5149" w:rsidR="009E01FE" w:rsidP="00FB7B00" w:rsidRDefault="009E01FE" w14:paraId="691610C5" w14:textId="77777777">
            <w:pPr>
              <w:rPr>
                <w:rFonts w:ascii="Times New Roman" w:hAnsi="Times New Roman" w:cs="Times New Roman"/>
                <w:sz w:val="24"/>
                <w:szCs w:val="24"/>
              </w:rPr>
            </w:pPr>
            <w:r w:rsidRPr="005C5149">
              <w:rPr>
                <w:rFonts w:ascii="Times New Roman" w:hAnsi="Times New Roman" w:cs="Times New Roman"/>
                <w:sz w:val="24"/>
                <w:szCs w:val="24"/>
              </w:rPr>
              <w:t>21</w:t>
            </w:r>
          </w:p>
        </w:tc>
      </w:tr>
    </w:tbl>
    <w:p w:rsidRPr="005C5149" w:rsidR="009E01FE" w:rsidP="007375F3" w:rsidRDefault="009E01FE" w14:paraId="01F0E11C"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Bron: Opsporingsdienst Arbeidsinspectie</w:t>
      </w:r>
    </w:p>
    <w:p w:rsidRPr="005C5149" w:rsidR="009E01FE" w:rsidP="009E01FE" w:rsidRDefault="009E01FE" w14:paraId="5A37FD56" w14:textId="77777777">
      <w:pPr>
        <w:spacing w:after="0" w:line="240" w:lineRule="auto"/>
        <w:rPr>
          <w:rFonts w:ascii="Times New Roman" w:hAnsi="Times New Roman" w:cs="Times New Roman"/>
          <w:sz w:val="24"/>
          <w:szCs w:val="24"/>
        </w:rPr>
      </w:pPr>
    </w:p>
    <w:p w:rsidRPr="005C5149" w:rsidR="009E01FE" w:rsidP="006E5DE3" w:rsidRDefault="009E01FE" w14:paraId="5405E871" w14:textId="47BD6FC9">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De Opsporingsdienst van de Arbeidsinspectie heeft geen cijfers over het aantal gestarte onderzoeken van voor 2020, omdat onderzoeken voor die tijd niet op eenduidige wijze werden geregistreerd. In 2019 is begonnen met de centralisatie van de strafrechtelijk aanpak van arbeidsuitbuiting binnen de Opsporingsdienst ten behoeve van een effectievere aanpak van arbeidsuitbuiting en ook een consistentere registratie</w:t>
      </w:r>
      <w:r w:rsidRPr="005C5149">
        <w:rPr>
          <w:rStyle w:val="Voetnootmarkering"/>
          <w:rFonts w:ascii="Times New Roman" w:hAnsi="Times New Roman" w:cs="Times New Roman"/>
          <w:sz w:val="24"/>
          <w:szCs w:val="24"/>
        </w:rPr>
        <w:footnoteReference w:id="11"/>
      </w:r>
      <w:r w:rsidRPr="005C5149">
        <w:rPr>
          <w:rFonts w:ascii="Times New Roman" w:hAnsi="Times New Roman" w:cs="Times New Roman"/>
          <w:sz w:val="24"/>
          <w:szCs w:val="24"/>
        </w:rPr>
        <w:t xml:space="preserve">. </w:t>
      </w:r>
    </w:p>
    <w:p w:rsidRPr="005C5149" w:rsidR="00A67197" w:rsidP="00E65E18" w:rsidRDefault="00A67197" w14:paraId="2C0AF359" w14:textId="77777777">
      <w:pPr>
        <w:spacing w:after="0" w:line="240" w:lineRule="auto"/>
        <w:rPr>
          <w:rFonts w:ascii="Times New Roman" w:hAnsi="Times New Roman" w:cs="Times New Roman"/>
          <w:sz w:val="24"/>
          <w:szCs w:val="24"/>
          <w:u w:val="single"/>
        </w:rPr>
      </w:pPr>
    </w:p>
    <w:p w:rsidRPr="005C5149" w:rsidR="006E5DE3" w:rsidP="006E5DE3" w:rsidRDefault="006E5DE3" w14:paraId="2328A9E6"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69</w:t>
      </w:r>
    </w:p>
    <w:p w:rsidRPr="005C5149" w:rsidR="006E5DE3" w:rsidP="006E5DE3" w:rsidRDefault="006E5DE3" w14:paraId="6A0AAF20"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Welke subsidieregelingen kenden in 2023 en 2022 een </w:t>
      </w:r>
      <w:proofErr w:type="spellStart"/>
      <w:r w:rsidRPr="005C5149">
        <w:rPr>
          <w:rFonts w:ascii="Times New Roman" w:hAnsi="Times New Roman" w:cs="Times New Roman"/>
          <w:sz w:val="24"/>
          <w:szCs w:val="24"/>
        </w:rPr>
        <w:t>onderuitputting</w:t>
      </w:r>
      <w:proofErr w:type="spellEnd"/>
      <w:r w:rsidRPr="005C5149">
        <w:rPr>
          <w:rFonts w:ascii="Times New Roman" w:hAnsi="Times New Roman" w:cs="Times New Roman"/>
          <w:sz w:val="24"/>
          <w:szCs w:val="24"/>
        </w:rPr>
        <w:t xml:space="preserve">? Op welke subsidieregeling verwacht u in 2024 een </w:t>
      </w:r>
      <w:proofErr w:type="spellStart"/>
      <w:r w:rsidRPr="005C5149">
        <w:rPr>
          <w:rFonts w:ascii="Times New Roman" w:hAnsi="Times New Roman" w:cs="Times New Roman"/>
          <w:sz w:val="24"/>
          <w:szCs w:val="24"/>
        </w:rPr>
        <w:t>onderuitputting</w:t>
      </w:r>
      <w:proofErr w:type="spellEnd"/>
      <w:r w:rsidRPr="005C5149">
        <w:rPr>
          <w:rFonts w:ascii="Times New Roman" w:hAnsi="Times New Roman" w:cs="Times New Roman"/>
          <w:sz w:val="24"/>
          <w:szCs w:val="24"/>
        </w:rPr>
        <w:t>?</w:t>
      </w:r>
    </w:p>
    <w:p w:rsidRPr="005C5149" w:rsidR="006E5DE3" w:rsidP="006E5DE3" w:rsidRDefault="006E5DE3" w14:paraId="36ED3EE9" w14:textId="77777777">
      <w:pPr>
        <w:spacing w:after="0" w:line="240" w:lineRule="auto"/>
        <w:rPr>
          <w:rFonts w:ascii="Times New Roman" w:hAnsi="Times New Roman" w:cs="Times New Roman"/>
          <w:sz w:val="24"/>
          <w:szCs w:val="24"/>
        </w:rPr>
      </w:pPr>
    </w:p>
    <w:p w:rsidRPr="005C5149" w:rsidR="006E5DE3" w:rsidP="006E5DE3" w:rsidRDefault="006E5DE3" w14:paraId="469333C8"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69</w:t>
      </w:r>
    </w:p>
    <w:p w:rsidRPr="005C5149" w:rsidR="006E5DE3" w:rsidP="006E5DE3" w:rsidRDefault="006E5DE3" w14:paraId="18364FE8"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Onderstaande tabellen laten de (verwachte) </w:t>
      </w:r>
      <w:proofErr w:type="spellStart"/>
      <w:r w:rsidRPr="005C5149">
        <w:rPr>
          <w:rFonts w:ascii="Times New Roman" w:hAnsi="Times New Roman" w:cs="Times New Roman"/>
          <w:sz w:val="24"/>
          <w:szCs w:val="24"/>
        </w:rPr>
        <w:t>onderuitputting</w:t>
      </w:r>
      <w:proofErr w:type="spellEnd"/>
      <w:r w:rsidRPr="005C5149">
        <w:rPr>
          <w:rFonts w:ascii="Times New Roman" w:hAnsi="Times New Roman" w:cs="Times New Roman"/>
          <w:sz w:val="24"/>
          <w:szCs w:val="24"/>
        </w:rPr>
        <w:t xml:space="preserve"> op subsidieregelingen zien. Dit is de </w:t>
      </w:r>
      <w:proofErr w:type="spellStart"/>
      <w:r w:rsidRPr="005C5149">
        <w:rPr>
          <w:rFonts w:ascii="Times New Roman" w:hAnsi="Times New Roman" w:cs="Times New Roman"/>
          <w:sz w:val="24"/>
          <w:szCs w:val="24"/>
        </w:rPr>
        <w:t>onderuitputting</w:t>
      </w:r>
      <w:proofErr w:type="spellEnd"/>
      <w:r w:rsidRPr="005C5149">
        <w:rPr>
          <w:rFonts w:ascii="Times New Roman" w:hAnsi="Times New Roman" w:cs="Times New Roman"/>
          <w:sz w:val="24"/>
          <w:szCs w:val="24"/>
        </w:rPr>
        <w:t xml:space="preserve"> in een bepaald jaar (kolom 1). Het kan voorkomen dat deze </w:t>
      </w:r>
      <w:proofErr w:type="spellStart"/>
      <w:r w:rsidRPr="005C5149">
        <w:rPr>
          <w:rFonts w:ascii="Times New Roman" w:hAnsi="Times New Roman" w:cs="Times New Roman"/>
          <w:sz w:val="24"/>
          <w:szCs w:val="24"/>
        </w:rPr>
        <w:t>onderuitputting</w:t>
      </w:r>
      <w:proofErr w:type="spellEnd"/>
      <w:r w:rsidRPr="005C5149">
        <w:rPr>
          <w:rFonts w:ascii="Times New Roman" w:hAnsi="Times New Roman" w:cs="Times New Roman"/>
          <w:sz w:val="24"/>
          <w:szCs w:val="24"/>
        </w:rPr>
        <w:t xml:space="preserve"> verband houdt met het doorschuiven naar het volgende jaar van </w:t>
      </w:r>
      <w:proofErr w:type="spellStart"/>
      <w:r w:rsidRPr="005C5149">
        <w:rPr>
          <w:rFonts w:ascii="Times New Roman" w:hAnsi="Times New Roman" w:cs="Times New Roman"/>
          <w:sz w:val="24"/>
          <w:szCs w:val="24"/>
        </w:rPr>
        <w:t>subsidieuitgaven</w:t>
      </w:r>
      <w:proofErr w:type="spellEnd"/>
      <w:r w:rsidRPr="005C5149">
        <w:rPr>
          <w:rFonts w:ascii="Times New Roman" w:hAnsi="Times New Roman" w:cs="Times New Roman"/>
          <w:sz w:val="24"/>
          <w:szCs w:val="24"/>
        </w:rPr>
        <w:t xml:space="preserve"> (kolom 2). Hierdoor is de feitelijke </w:t>
      </w:r>
      <w:proofErr w:type="spellStart"/>
      <w:r w:rsidRPr="005C5149">
        <w:rPr>
          <w:rFonts w:ascii="Times New Roman" w:hAnsi="Times New Roman" w:cs="Times New Roman"/>
          <w:sz w:val="24"/>
          <w:szCs w:val="24"/>
        </w:rPr>
        <w:t>onderuitputting</w:t>
      </w:r>
      <w:proofErr w:type="spellEnd"/>
      <w:r w:rsidRPr="005C5149">
        <w:rPr>
          <w:rFonts w:ascii="Times New Roman" w:hAnsi="Times New Roman" w:cs="Times New Roman"/>
          <w:sz w:val="24"/>
          <w:szCs w:val="24"/>
        </w:rPr>
        <w:t xml:space="preserve"> op de betreffende subsidie lager (kolom 3).</w:t>
      </w:r>
    </w:p>
    <w:p w:rsidRPr="005C5149" w:rsidR="006E5DE3" w:rsidP="006E5DE3" w:rsidRDefault="006E5DE3" w14:paraId="76A43F5C" w14:textId="77777777">
      <w:pPr>
        <w:spacing w:after="0" w:line="240" w:lineRule="auto"/>
        <w:rPr>
          <w:rFonts w:ascii="Times New Roman" w:hAnsi="Times New Roman" w:cs="Times New Roman"/>
          <w:sz w:val="24"/>
          <w:szCs w:val="24"/>
        </w:rPr>
      </w:pPr>
    </w:p>
    <w:p w:rsidRPr="005C5149" w:rsidR="006E5DE3" w:rsidP="006E5DE3" w:rsidRDefault="006E5DE3" w14:paraId="161FA296"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Alle bedragen luiden in </w:t>
      </w:r>
      <w:proofErr w:type="spellStart"/>
      <w:r w:rsidRPr="005C5149">
        <w:rPr>
          <w:rFonts w:ascii="Times New Roman" w:hAnsi="Times New Roman" w:cs="Times New Roman"/>
          <w:sz w:val="24"/>
          <w:szCs w:val="24"/>
        </w:rPr>
        <w:t>mln</w:t>
      </w:r>
      <w:proofErr w:type="spellEnd"/>
      <w:r w:rsidRPr="005C5149">
        <w:rPr>
          <w:rFonts w:ascii="Times New Roman" w:hAnsi="Times New Roman" w:cs="Times New Roman"/>
          <w:sz w:val="24"/>
          <w:szCs w:val="24"/>
        </w:rPr>
        <w:t xml:space="preserve"> euro.</w:t>
      </w:r>
    </w:p>
    <w:p w:rsidRPr="005C5149" w:rsidR="006E5DE3" w:rsidP="006E5DE3" w:rsidRDefault="006E5DE3" w14:paraId="56AD1933"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OU=</w:t>
      </w:r>
      <w:proofErr w:type="spellStart"/>
      <w:r w:rsidRPr="005C5149">
        <w:rPr>
          <w:rFonts w:ascii="Times New Roman" w:hAnsi="Times New Roman" w:cs="Times New Roman"/>
          <w:sz w:val="24"/>
          <w:szCs w:val="24"/>
        </w:rPr>
        <w:t>onderuitputting</w:t>
      </w:r>
      <w:proofErr w:type="spellEnd"/>
      <w:r w:rsidRPr="005C5149">
        <w:rPr>
          <w:rFonts w:ascii="Times New Roman" w:hAnsi="Times New Roman" w:cs="Times New Roman"/>
          <w:sz w:val="24"/>
          <w:szCs w:val="24"/>
        </w:rPr>
        <w:t xml:space="preserve"> per jaar</w:t>
      </w:r>
    </w:p>
    <w:p w:rsidRPr="005C5149" w:rsidR="006E5DE3" w:rsidP="006E5DE3" w:rsidRDefault="006E5DE3" w14:paraId="49ACA905"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Per saldo=</w:t>
      </w:r>
      <w:proofErr w:type="spellStart"/>
      <w:r w:rsidRPr="005C5149">
        <w:rPr>
          <w:rFonts w:ascii="Times New Roman" w:hAnsi="Times New Roman" w:cs="Times New Roman"/>
          <w:sz w:val="24"/>
          <w:szCs w:val="24"/>
        </w:rPr>
        <w:t>onderuitputting</w:t>
      </w:r>
      <w:proofErr w:type="spellEnd"/>
      <w:r w:rsidRPr="005C5149">
        <w:rPr>
          <w:rFonts w:ascii="Times New Roman" w:hAnsi="Times New Roman" w:cs="Times New Roman"/>
          <w:sz w:val="24"/>
          <w:szCs w:val="24"/>
        </w:rPr>
        <w:t xml:space="preserve"> per jaar gecorrigeerd voor bedragen die doorschuiven naar het volgend jaar.</w:t>
      </w:r>
    </w:p>
    <w:p w:rsidRPr="005C5149" w:rsidR="006E5DE3" w:rsidP="006E5DE3" w:rsidRDefault="006E5DE3" w14:paraId="7FDD0971" w14:textId="77777777">
      <w:pPr>
        <w:spacing w:after="0" w:line="240" w:lineRule="auto"/>
        <w:rPr>
          <w:rFonts w:ascii="Times New Roman" w:hAnsi="Times New Roman" w:cs="Times New Roman"/>
          <w:sz w:val="24"/>
          <w:szCs w:val="24"/>
        </w:rPr>
      </w:pPr>
    </w:p>
    <w:p w:rsidRPr="005C5149" w:rsidR="006E5DE3" w:rsidP="006E5DE3" w:rsidRDefault="006E5DE3" w14:paraId="5DC03214" w14:textId="77777777">
      <w:pPr>
        <w:spacing w:after="0" w:line="240" w:lineRule="auto"/>
        <w:rPr>
          <w:rFonts w:ascii="Times New Roman" w:hAnsi="Times New Roman" w:cs="Times New Roman"/>
          <w:b/>
          <w:bCs/>
          <w:sz w:val="24"/>
          <w:szCs w:val="24"/>
        </w:rPr>
      </w:pPr>
      <w:r w:rsidRPr="005C5149">
        <w:rPr>
          <w:rFonts w:ascii="Times New Roman" w:hAnsi="Times New Roman" w:cs="Times New Roman"/>
          <w:b/>
          <w:bCs/>
          <w:sz w:val="24"/>
          <w:szCs w:val="24"/>
        </w:rPr>
        <w:t>2022</w:t>
      </w:r>
    </w:p>
    <w:tbl>
      <w:tblPr>
        <w:tblW w:w="79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3960"/>
        <w:gridCol w:w="1340"/>
        <w:gridCol w:w="1340"/>
        <w:gridCol w:w="1340"/>
      </w:tblGrid>
      <w:tr w:rsidRPr="005C5149" w:rsidR="006E5DE3" w:rsidTr="003521D9" w14:paraId="2D862BA2" w14:textId="77777777">
        <w:trPr>
          <w:trHeight w:val="225"/>
        </w:trPr>
        <w:tc>
          <w:tcPr>
            <w:tcW w:w="3960" w:type="dxa"/>
            <w:shd w:val="clear" w:color="auto" w:fill="auto"/>
            <w:noWrap/>
            <w:vAlign w:val="bottom"/>
            <w:hideMark/>
          </w:tcPr>
          <w:p w:rsidRPr="005C5149" w:rsidR="006E5DE3" w:rsidP="003521D9" w:rsidRDefault="006E5DE3" w14:paraId="314E1730" w14:textId="77777777">
            <w:pPr>
              <w:spacing w:after="0" w:line="240" w:lineRule="auto"/>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Subsidie</w:t>
            </w:r>
          </w:p>
        </w:tc>
        <w:tc>
          <w:tcPr>
            <w:tcW w:w="1340" w:type="dxa"/>
            <w:shd w:val="clear" w:color="auto" w:fill="auto"/>
            <w:noWrap/>
            <w:vAlign w:val="bottom"/>
            <w:hideMark/>
          </w:tcPr>
          <w:p w:rsidRPr="005C5149" w:rsidR="006E5DE3" w:rsidP="003521D9" w:rsidRDefault="006E5DE3" w14:paraId="1BDC51D3" w14:textId="77777777">
            <w:pPr>
              <w:spacing w:after="0" w:line="240" w:lineRule="auto"/>
              <w:jc w:val="right"/>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OU 2022</w:t>
            </w:r>
          </w:p>
        </w:tc>
        <w:tc>
          <w:tcPr>
            <w:tcW w:w="1340" w:type="dxa"/>
            <w:shd w:val="clear" w:color="auto" w:fill="auto"/>
            <w:noWrap/>
            <w:vAlign w:val="bottom"/>
            <w:hideMark/>
          </w:tcPr>
          <w:p w:rsidRPr="005C5149" w:rsidR="006E5DE3" w:rsidP="003521D9" w:rsidRDefault="006E5DE3" w14:paraId="6E3BC6C5" w14:textId="77777777">
            <w:pPr>
              <w:spacing w:after="0" w:line="240" w:lineRule="auto"/>
              <w:jc w:val="right"/>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naar 2023</w:t>
            </w:r>
          </w:p>
        </w:tc>
        <w:tc>
          <w:tcPr>
            <w:tcW w:w="1340" w:type="dxa"/>
            <w:shd w:val="clear" w:color="auto" w:fill="auto"/>
            <w:noWrap/>
            <w:vAlign w:val="bottom"/>
            <w:hideMark/>
          </w:tcPr>
          <w:p w:rsidRPr="005C5149" w:rsidR="006E5DE3" w:rsidP="003521D9" w:rsidRDefault="006E5DE3" w14:paraId="06455979" w14:textId="77777777">
            <w:pPr>
              <w:spacing w:after="0" w:line="240" w:lineRule="auto"/>
              <w:jc w:val="right"/>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per saldo</w:t>
            </w:r>
          </w:p>
        </w:tc>
      </w:tr>
      <w:tr w:rsidRPr="005C5149" w:rsidR="006E5DE3" w:rsidTr="003521D9" w14:paraId="1690F059" w14:textId="77777777">
        <w:trPr>
          <w:trHeight w:val="225"/>
        </w:trPr>
        <w:tc>
          <w:tcPr>
            <w:tcW w:w="3960" w:type="dxa"/>
            <w:shd w:val="clear" w:color="auto" w:fill="auto"/>
            <w:noWrap/>
            <w:vAlign w:val="bottom"/>
            <w:hideMark/>
          </w:tcPr>
          <w:p w:rsidRPr="005C5149" w:rsidR="006E5DE3" w:rsidP="003521D9" w:rsidRDefault="006E5DE3" w14:paraId="0F44B3EE"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Subsidies arbeidsmarkt algemeen</w:t>
            </w:r>
          </w:p>
        </w:tc>
        <w:tc>
          <w:tcPr>
            <w:tcW w:w="1340" w:type="dxa"/>
            <w:shd w:val="clear" w:color="auto" w:fill="auto"/>
            <w:noWrap/>
            <w:vAlign w:val="bottom"/>
            <w:hideMark/>
          </w:tcPr>
          <w:p w:rsidRPr="005C5149" w:rsidR="006E5DE3" w:rsidP="003521D9" w:rsidRDefault="006E5DE3" w14:paraId="59B76F47"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-0,5</w:t>
            </w:r>
          </w:p>
        </w:tc>
        <w:tc>
          <w:tcPr>
            <w:tcW w:w="1340" w:type="dxa"/>
            <w:shd w:val="clear" w:color="auto" w:fill="auto"/>
            <w:noWrap/>
            <w:vAlign w:val="bottom"/>
            <w:hideMark/>
          </w:tcPr>
          <w:p w:rsidRPr="005C5149" w:rsidR="006E5DE3" w:rsidP="003521D9" w:rsidRDefault="006E5DE3" w14:paraId="6D34CB03"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0,0</w:t>
            </w:r>
          </w:p>
        </w:tc>
        <w:tc>
          <w:tcPr>
            <w:tcW w:w="1340" w:type="dxa"/>
            <w:shd w:val="clear" w:color="auto" w:fill="auto"/>
            <w:noWrap/>
            <w:vAlign w:val="bottom"/>
            <w:hideMark/>
          </w:tcPr>
          <w:p w:rsidRPr="005C5149" w:rsidR="006E5DE3" w:rsidP="003521D9" w:rsidRDefault="006E5DE3" w14:paraId="1D5D123A"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-0,5</w:t>
            </w:r>
          </w:p>
        </w:tc>
      </w:tr>
      <w:tr w:rsidRPr="005C5149" w:rsidR="006E5DE3" w:rsidTr="003521D9" w14:paraId="2975E272" w14:textId="77777777">
        <w:trPr>
          <w:trHeight w:val="225"/>
        </w:trPr>
        <w:tc>
          <w:tcPr>
            <w:tcW w:w="3960" w:type="dxa"/>
            <w:shd w:val="clear" w:color="auto" w:fill="auto"/>
            <w:noWrap/>
            <w:vAlign w:val="bottom"/>
            <w:hideMark/>
          </w:tcPr>
          <w:p w:rsidRPr="005C5149" w:rsidR="006E5DE3" w:rsidP="003521D9" w:rsidRDefault="006E5DE3" w14:paraId="51613F6D"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Actieprogramma DILLO</w:t>
            </w:r>
          </w:p>
        </w:tc>
        <w:tc>
          <w:tcPr>
            <w:tcW w:w="1340" w:type="dxa"/>
            <w:shd w:val="clear" w:color="auto" w:fill="auto"/>
            <w:noWrap/>
            <w:vAlign w:val="bottom"/>
            <w:hideMark/>
          </w:tcPr>
          <w:p w:rsidRPr="005C5149" w:rsidR="006E5DE3" w:rsidP="003521D9" w:rsidRDefault="006E5DE3" w14:paraId="1ACB222D"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-2,9</w:t>
            </w:r>
          </w:p>
        </w:tc>
        <w:tc>
          <w:tcPr>
            <w:tcW w:w="1340" w:type="dxa"/>
            <w:shd w:val="clear" w:color="auto" w:fill="auto"/>
            <w:noWrap/>
            <w:vAlign w:val="bottom"/>
            <w:hideMark/>
          </w:tcPr>
          <w:p w:rsidRPr="005C5149" w:rsidR="006E5DE3" w:rsidP="003521D9" w:rsidRDefault="006E5DE3" w14:paraId="7DEAC933"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0,7</w:t>
            </w:r>
          </w:p>
        </w:tc>
        <w:tc>
          <w:tcPr>
            <w:tcW w:w="1340" w:type="dxa"/>
            <w:shd w:val="clear" w:color="auto" w:fill="auto"/>
            <w:noWrap/>
            <w:vAlign w:val="bottom"/>
            <w:hideMark/>
          </w:tcPr>
          <w:p w:rsidRPr="005C5149" w:rsidR="006E5DE3" w:rsidP="003521D9" w:rsidRDefault="006E5DE3" w14:paraId="333593DA"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-2,2</w:t>
            </w:r>
          </w:p>
        </w:tc>
      </w:tr>
      <w:tr w:rsidRPr="005C5149" w:rsidR="006E5DE3" w:rsidTr="003521D9" w14:paraId="5CDAA150" w14:textId="77777777">
        <w:trPr>
          <w:trHeight w:val="225"/>
        </w:trPr>
        <w:tc>
          <w:tcPr>
            <w:tcW w:w="3960" w:type="dxa"/>
            <w:shd w:val="clear" w:color="auto" w:fill="auto"/>
            <w:noWrap/>
            <w:vAlign w:val="bottom"/>
            <w:hideMark/>
          </w:tcPr>
          <w:p w:rsidRPr="005C5149" w:rsidR="006E5DE3" w:rsidP="003521D9" w:rsidRDefault="006E5DE3" w14:paraId="2A7CF77F"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Stimuleringsregeling LLO in het MKB</w:t>
            </w:r>
          </w:p>
        </w:tc>
        <w:tc>
          <w:tcPr>
            <w:tcW w:w="1340" w:type="dxa"/>
            <w:shd w:val="clear" w:color="auto" w:fill="auto"/>
            <w:noWrap/>
            <w:vAlign w:val="bottom"/>
            <w:hideMark/>
          </w:tcPr>
          <w:p w:rsidRPr="005C5149" w:rsidR="006E5DE3" w:rsidP="003521D9" w:rsidRDefault="006E5DE3" w14:paraId="172F92F0"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-4,0</w:t>
            </w:r>
          </w:p>
        </w:tc>
        <w:tc>
          <w:tcPr>
            <w:tcW w:w="1340" w:type="dxa"/>
            <w:shd w:val="clear" w:color="auto" w:fill="auto"/>
            <w:noWrap/>
            <w:vAlign w:val="bottom"/>
            <w:hideMark/>
          </w:tcPr>
          <w:p w:rsidRPr="005C5149" w:rsidR="006E5DE3" w:rsidP="003521D9" w:rsidRDefault="006E5DE3" w14:paraId="1724C5D3"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1,4</w:t>
            </w:r>
          </w:p>
        </w:tc>
        <w:tc>
          <w:tcPr>
            <w:tcW w:w="1340" w:type="dxa"/>
            <w:shd w:val="clear" w:color="auto" w:fill="auto"/>
            <w:noWrap/>
            <w:vAlign w:val="bottom"/>
            <w:hideMark/>
          </w:tcPr>
          <w:p w:rsidRPr="005C5149" w:rsidR="006E5DE3" w:rsidP="003521D9" w:rsidRDefault="006E5DE3" w14:paraId="78C5F1D0"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-2,6</w:t>
            </w:r>
          </w:p>
        </w:tc>
      </w:tr>
      <w:tr w:rsidRPr="005C5149" w:rsidR="006E5DE3" w:rsidTr="003521D9" w14:paraId="54FAD37B" w14:textId="77777777">
        <w:trPr>
          <w:trHeight w:val="225"/>
        </w:trPr>
        <w:tc>
          <w:tcPr>
            <w:tcW w:w="3960" w:type="dxa"/>
            <w:shd w:val="clear" w:color="auto" w:fill="auto"/>
            <w:noWrap/>
            <w:vAlign w:val="bottom"/>
            <w:hideMark/>
          </w:tcPr>
          <w:p w:rsidRPr="005C5149" w:rsidR="006E5DE3" w:rsidP="003521D9" w:rsidRDefault="006E5DE3" w14:paraId="4A6B5181"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STAP</w:t>
            </w:r>
          </w:p>
        </w:tc>
        <w:tc>
          <w:tcPr>
            <w:tcW w:w="1340" w:type="dxa"/>
            <w:shd w:val="clear" w:color="auto" w:fill="auto"/>
            <w:noWrap/>
            <w:vAlign w:val="bottom"/>
            <w:hideMark/>
          </w:tcPr>
          <w:p w:rsidRPr="005C5149" w:rsidR="006E5DE3" w:rsidP="003521D9" w:rsidRDefault="006E5DE3" w14:paraId="12229ABB"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0,0</w:t>
            </w:r>
          </w:p>
        </w:tc>
        <w:tc>
          <w:tcPr>
            <w:tcW w:w="1340" w:type="dxa"/>
            <w:shd w:val="clear" w:color="auto" w:fill="auto"/>
            <w:noWrap/>
            <w:vAlign w:val="bottom"/>
            <w:hideMark/>
          </w:tcPr>
          <w:p w:rsidRPr="005C5149" w:rsidR="006E5DE3" w:rsidP="003521D9" w:rsidRDefault="006E5DE3" w14:paraId="5496BBBE"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0,0</w:t>
            </w:r>
          </w:p>
        </w:tc>
        <w:tc>
          <w:tcPr>
            <w:tcW w:w="1340" w:type="dxa"/>
            <w:shd w:val="clear" w:color="auto" w:fill="auto"/>
            <w:noWrap/>
            <w:vAlign w:val="bottom"/>
            <w:hideMark/>
          </w:tcPr>
          <w:p w:rsidRPr="005C5149" w:rsidR="006E5DE3" w:rsidP="003521D9" w:rsidRDefault="006E5DE3" w14:paraId="35AD50A0"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0,0</w:t>
            </w:r>
          </w:p>
        </w:tc>
      </w:tr>
      <w:tr w:rsidRPr="005C5149" w:rsidR="006E5DE3" w:rsidTr="003521D9" w14:paraId="3A0AE542" w14:textId="77777777">
        <w:trPr>
          <w:trHeight w:val="225"/>
        </w:trPr>
        <w:tc>
          <w:tcPr>
            <w:tcW w:w="3960" w:type="dxa"/>
            <w:shd w:val="clear" w:color="auto" w:fill="auto"/>
            <w:noWrap/>
            <w:vAlign w:val="bottom"/>
            <w:hideMark/>
          </w:tcPr>
          <w:p w:rsidRPr="005C5149" w:rsidR="006E5DE3" w:rsidP="003521D9" w:rsidRDefault="006E5DE3" w14:paraId="358FE8DB"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MDI&amp;EU</w:t>
            </w:r>
          </w:p>
        </w:tc>
        <w:tc>
          <w:tcPr>
            <w:tcW w:w="1340" w:type="dxa"/>
            <w:shd w:val="clear" w:color="auto" w:fill="auto"/>
            <w:noWrap/>
            <w:vAlign w:val="bottom"/>
            <w:hideMark/>
          </w:tcPr>
          <w:p w:rsidRPr="005C5149" w:rsidR="006E5DE3" w:rsidP="003521D9" w:rsidRDefault="006E5DE3" w14:paraId="6CE4E4DC"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-18,8</w:t>
            </w:r>
          </w:p>
        </w:tc>
        <w:tc>
          <w:tcPr>
            <w:tcW w:w="1340" w:type="dxa"/>
            <w:shd w:val="clear" w:color="auto" w:fill="auto"/>
            <w:noWrap/>
            <w:vAlign w:val="bottom"/>
            <w:hideMark/>
          </w:tcPr>
          <w:p w:rsidRPr="005C5149" w:rsidR="006E5DE3" w:rsidP="003521D9" w:rsidRDefault="006E5DE3" w14:paraId="242CBAD1"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18,8</w:t>
            </w:r>
          </w:p>
        </w:tc>
        <w:tc>
          <w:tcPr>
            <w:tcW w:w="1340" w:type="dxa"/>
            <w:shd w:val="clear" w:color="auto" w:fill="auto"/>
            <w:noWrap/>
            <w:vAlign w:val="bottom"/>
            <w:hideMark/>
          </w:tcPr>
          <w:p w:rsidRPr="005C5149" w:rsidR="006E5DE3" w:rsidP="003521D9" w:rsidRDefault="006E5DE3" w14:paraId="6307B72B"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0,0</w:t>
            </w:r>
          </w:p>
        </w:tc>
      </w:tr>
      <w:tr w:rsidRPr="005C5149" w:rsidR="006E5DE3" w:rsidTr="003521D9" w14:paraId="1975C2CC" w14:textId="77777777">
        <w:trPr>
          <w:trHeight w:val="225"/>
        </w:trPr>
        <w:tc>
          <w:tcPr>
            <w:tcW w:w="3960" w:type="dxa"/>
            <w:shd w:val="clear" w:color="auto" w:fill="auto"/>
            <w:noWrap/>
            <w:vAlign w:val="bottom"/>
            <w:hideMark/>
          </w:tcPr>
          <w:p w:rsidRPr="005C5149" w:rsidR="006E5DE3" w:rsidP="003521D9" w:rsidRDefault="006E5DE3" w14:paraId="4F09D963"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STAP</w:t>
            </w:r>
          </w:p>
        </w:tc>
        <w:tc>
          <w:tcPr>
            <w:tcW w:w="1340" w:type="dxa"/>
            <w:shd w:val="clear" w:color="auto" w:fill="auto"/>
            <w:noWrap/>
            <w:vAlign w:val="bottom"/>
            <w:hideMark/>
          </w:tcPr>
          <w:p w:rsidRPr="005C5149" w:rsidR="006E5DE3" w:rsidP="003521D9" w:rsidRDefault="006E5DE3" w14:paraId="47E57E96"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-2,4</w:t>
            </w:r>
          </w:p>
        </w:tc>
        <w:tc>
          <w:tcPr>
            <w:tcW w:w="1340" w:type="dxa"/>
            <w:shd w:val="clear" w:color="auto" w:fill="auto"/>
            <w:noWrap/>
            <w:vAlign w:val="bottom"/>
            <w:hideMark/>
          </w:tcPr>
          <w:p w:rsidRPr="005C5149" w:rsidR="006E5DE3" w:rsidP="003521D9" w:rsidRDefault="006E5DE3" w14:paraId="4A360F3E"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0,0</w:t>
            </w:r>
          </w:p>
        </w:tc>
        <w:tc>
          <w:tcPr>
            <w:tcW w:w="1340" w:type="dxa"/>
            <w:shd w:val="clear" w:color="auto" w:fill="auto"/>
            <w:noWrap/>
            <w:vAlign w:val="bottom"/>
            <w:hideMark/>
          </w:tcPr>
          <w:p w:rsidRPr="005C5149" w:rsidR="006E5DE3" w:rsidP="003521D9" w:rsidRDefault="006E5DE3" w14:paraId="16F393B2"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-2,4</w:t>
            </w:r>
          </w:p>
        </w:tc>
      </w:tr>
      <w:tr w:rsidRPr="005C5149" w:rsidR="006E5DE3" w:rsidTr="003521D9" w14:paraId="04F098D7" w14:textId="77777777">
        <w:trPr>
          <w:trHeight w:val="225"/>
        </w:trPr>
        <w:tc>
          <w:tcPr>
            <w:tcW w:w="3960" w:type="dxa"/>
            <w:shd w:val="clear" w:color="auto" w:fill="auto"/>
            <w:noWrap/>
            <w:vAlign w:val="bottom"/>
            <w:hideMark/>
          </w:tcPr>
          <w:p w:rsidRPr="005C5149" w:rsidR="006E5DE3" w:rsidP="003521D9" w:rsidRDefault="006E5DE3" w14:paraId="55BEC940"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 xml:space="preserve">Europees fonds </w:t>
            </w:r>
            <w:proofErr w:type="spellStart"/>
            <w:r w:rsidRPr="005C5149">
              <w:rPr>
                <w:rFonts w:ascii="Times New Roman" w:hAnsi="Times New Roman" w:eastAsia="Times New Roman" w:cs="Times New Roman"/>
                <w:color w:val="000000"/>
                <w:sz w:val="24"/>
                <w:szCs w:val="24"/>
                <w:lang w:eastAsia="nl-NL"/>
              </w:rPr>
              <w:t>meestbehoeftigen</w:t>
            </w:r>
            <w:proofErr w:type="spellEnd"/>
          </w:p>
        </w:tc>
        <w:tc>
          <w:tcPr>
            <w:tcW w:w="1340" w:type="dxa"/>
            <w:shd w:val="clear" w:color="auto" w:fill="auto"/>
            <w:noWrap/>
            <w:vAlign w:val="bottom"/>
            <w:hideMark/>
          </w:tcPr>
          <w:p w:rsidRPr="005C5149" w:rsidR="006E5DE3" w:rsidP="003521D9" w:rsidRDefault="006E5DE3" w14:paraId="133B7E7C"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0,0</w:t>
            </w:r>
          </w:p>
        </w:tc>
        <w:tc>
          <w:tcPr>
            <w:tcW w:w="1340" w:type="dxa"/>
            <w:shd w:val="clear" w:color="auto" w:fill="auto"/>
            <w:noWrap/>
            <w:vAlign w:val="bottom"/>
            <w:hideMark/>
          </w:tcPr>
          <w:p w:rsidRPr="005C5149" w:rsidR="006E5DE3" w:rsidP="003521D9" w:rsidRDefault="006E5DE3" w14:paraId="6C70138A"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0,0</w:t>
            </w:r>
          </w:p>
        </w:tc>
        <w:tc>
          <w:tcPr>
            <w:tcW w:w="1340" w:type="dxa"/>
            <w:shd w:val="clear" w:color="auto" w:fill="auto"/>
            <w:noWrap/>
            <w:vAlign w:val="bottom"/>
            <w:hideMark/>
          </w:tcPr>
          <w:p w:rsidRPr="005C5149" w:rsidR="006E5DE3" w:rsidP="003521D9" w:rsidRDefault="006E5DE3" w14:paraId="22AA93B0"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0,0</w:t>
            </w:r>
          </w:p>
        </w:tc>
      </w:tr>
      <w:tr w:rsidRPr="005C5149" w:rsidR="006E5DE3" w:rsidTr="003521D9" w14:paraId="7A1D3D26" w14:textId="77777777">
        <w:trPr>
          <w:trHeight w:val="225"/>
        </w:trPr>
        <w:tc>
          <w:tcPr>
            <w:tcW w:w="3960" w:type="dxa"/>
            <w:shd w:val="clear" w:color="auto" w:fill="auto"/>
            <w:noWrap/>
            <w:vAlign w:val="bottom"/>
            <w:hideMark/>
          </w:tcPr>
          <w:p w:rsidRPr="005C5149" w:rsidR="006E5DE3" w:rsidP="003521D9" w:rsidRDefault="006E5DE3" w14:paraId="1D2411AD"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SBCM</w:t>
            </w:r>
          </w:p>
        </w:tc>
        <w:tc>
          <w:tcPr>
            <w:tcW w:w="1340" w:type="dxa"/>
            <w:shd w:val="clear" w:color="auto" w:fill="auto"/>
            <w:noWrap/>
            <w:vAlign w:val="bottom"/>
            <w:hideMark/>
          </w:tcPr>
          <w:p w:rsidRPr="005C5149" w:rsidR="006E5DE3" w:rsidP="003521D9" w:rsidRDefault="006E5DE3" w14:paraId="0BC6DBB7"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-0,6</w:t>
            </w:r>
          </w:p>
        </w:tc>
        <w:tc>
          <w:tcPr>
            <w:tcW w:w="1340" w:type="dxa"/>
            <w:shd w:val="clear" w:color="auto" w:fill="auto"/>
            <w:noWrap/>
            <w:vAlign w:val="bottom"/>
            <w:hideMark/>
          </w:tcPr>
          <w:p w:rsidRPr="005C5149" w:rsidR="006E5DE3" w:rsidP="003521D9" w:rsidRDefault="006E5DE3" w14:paraId="66E7A1FE"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0,6</w:t>
            </w:r>
          </w:p>
        </w:tc>
        <w:tc>
          <w:tcPr>
            <w:tcW w:w="1340" w:type="dxa"/>
            <w:shd w:val="clear" w:color="auto" w:fill="auto"/>
            <w:noWrap/>
            <w:vAlign w:val="bottom"/>
            <w:hideMark/>
          </w:tcPr>
          <w:p w:rsidRPr="005C5149" w:rsidR="006E5DE3" w:rsidP="003521D9" w:rsidRDefault="006E5DE3" w14:paraId="5F3E750C"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0,0</w:t>
            </w:r>
          </w:p>
        </w:tc>
      </w:tr>
      <w:tr w:rsidRPr="005C5149" w:rsidR="006E5DE3" w:rsidTr="003521D9" w14:paraId="4B239715" w14:textId="77777777">
        <w:trPr>
          <w:trHeight w:val="225"/>
        </w:trPr>
        <w:tc>
          <w:tcPr>
            <w:tcW w:w="3960" w:type="dxa"/>
            <w:shd w:val="clear" w:color="auto" w:fill="auto"/>
            <w:noWrap/>
            <w:vAlign w:val="bottom"/>
            <w:hideMark/>
          </w:tcPr>
          <w:p w:rsidRPr="005C5149" w:rsidR="006E5DE3" w:rsidP="003521D9" w:rsidRDefault="006E5DE3" w14:paraId="4EBFDB4E"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NIBUD</w:t>
            </w:r>
          </w:p>
        </w:tc>
        <w:tc>
          <w:tcPr>
            <w:tcW w:w="1340" w:type="dxa"/>
            <w:shd w:val="clear" w:color="auto" w:fill="auto"/>
            <w:noWrap/>
            <w:vAlign w:val="bottom"/>
            <w:hideMark/>
          </w:tcPr>
          <w:p w:rsidRPr="005C5149" w:rsidR="006E5DE3" w:rsidP="003521D9" w:rsidRDefault="006E5DE3" w14:paraId="314D2CF5"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-0,1</w:t>
            </w:r>
          </w:p>
        </w:tc>
        <w:tc>
          <w:tcPr>
            <w:tcW w:w="1340" w:type="dxa"/>
            <w:shd w:val="clear" w:color="auto" w:fill="auto"/>
            <w:noWrap/>
            <w:vAlign w:val="bottom"/>
            <w:hideMark/>
          </w:tcPr>
          <w:p w:rsidRPr="005C5149" w:rsidR="006E5DE3" w:rsidP="003521D9" w:rsidRDefault="006E5DE3" w14:paraId="78C282E0"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0,1</w:t>
            </w:r>
          </w:p>
        </w:tc>
        <w:tc>
          <w:tcPr>
            <w:tcW w:w="1340" w:type="dxa"/>
            <w:shd w:val="clear" w:color="auto" w:fill="auto"/>
            <w:noWrap/>
            <w:vAlign w:val="bottom"/>
            <w:hideMark/>
          </w:tcPr>
          <w:p w:rsidRPr="005C5149" w:rsidR="006E5DE3" w:rsidP="003521D9" w:rsidRDefault="006E5DE3" w14:paraId="5923BD57"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0,0</w:t>
            </w:r>
          </w:p>
        </w:tc>
      </w:tr>
      <w:tr w:rsidRPr="005C5149" w:rsidR="006E5DE3" w:rsidTr="003521D9" w14:paraId="189DCF43" w14:textId="77777777">
        <w:trPr>
          <w:trHeight w:val="225"/>
        </w:trPr>
        <w:tc>
          <w:tcPr>
            <w:tcW w:w="3960" w:type="dxa"/>
            <w:shd w:val="clear" w:color="auto" w:fill="auto"/>
            <w:noWrap/>
            <w:vAlign w:val="bottom"/>
            <w:hideMark/>
          </w:tcPr>
          <w:p w:rsidRPr="005C5149" w:rsidR="006E5DE3" w:rsidP="003521D9" w:rsidRDefault="006E5DE3" w14:paraId="2F67F0B9"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Subsidies artikel 2 algemeen</w:t>
            </w:r>
          </w:p>
        </w:tc>
        <w:tc>
          <w:tcPr>
            <w:tcW w:w="1340" w:type="dxa"/>
            <w:shd w:val="clear" w:color="auto" w:fill="auto"/>
            <w:noWrap/>
            <w:vAlign w:val="bottom"/>
            <w:hideMark/>
          </w:tcPr>
          <w:p w:rsidRPr="005C5149" w:rsidR="006E5DE3" w:rsidP="003521D9" w:rsidRDefault="006E5DE3" w14:paraId="418AB8DB"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-8,8</w:t>
            </w:r>
          </w:p>
        </w:tc>
        <w:tc>
          <w:tcPr>
            <w:tcW w:w="1340" w:type="dxa"/>
            <w:shd w:val="clear" w:color="auto" w:fill="auto"/>
            <w:noWrap/>
            <w:vAlign w:val="bottom"/>
            <w:hideMark/>
          </w:tcPr>
          <w:p w:rsidRPr="005C5149" w:rsidR="006E5DE3" w:rsidP="003521D9" w:rsidRDefault="006E5DE3" w14:paraId="01E286A0"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8,6</w:t>
            </w:r>
          </w:p>
        </w:tc>
        <w:tc>
          <w:tcPr>
            <w:tcW w:w="1340" w:type="dxa"/>
            <w:shd w:val="clear" w:color="auto" w:fill="auto"/>
            <w:noWrap/>
            <w:vAlign w:val="bottom"/>
            <w:hideMark/>
          </w:tcPr>
          <w:p w:rsidRPr="005C5149" w:rsidR="006E5DE3" w:rsidP="003521D9" w:rsidRDefault="006E5DE3" w14:paraId="6A534C2A"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-0,2</w:t>
            </w:r>
          </w:p>
        </w:tc>
      </w:tr>
      <w:tr w:rsidRPr="005C5149" w:rsidR="006E5DE3" w:rsidTr="003521D9" w14:paraId="6DDC2AA3" w14:textId="77777777">
        <w:trPr>
          <w:trHeight w:val="225"/>
        </w:trPr>
        <w:tc>
          <w:tcPr>
            <w:tcW w:w="3960" w:type="dxa"/>
            <w:shd w:val="clear" w:color="auto" w:fill="auto"/>
            <w:noWrap/>
            <w:vAlign w:val="bottom"/>
            <w:hideMark/>
          </w:tcPr>
          <w:p w:rsidRPr="005C5149" w:rsidR="006E5DE3" w:rsidP="003521D9" w:rsidRDefault="006E5DE3" w14:paraId="79250C50"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Armoede en schulden</w:t>
            </w:r>
          </w:p>
        </w:tc>
        <w:tc>
          <w:tcPr>
            <w:tcW w:w="1340" w:type="dxa"/>
            <w:shd w:val="clear" w:color="auto" w:fill="auto"/>
            <w:noWrap/>
            <w:vAlign w:val="bottom"/>
            <w:hideMark/>
          </w:tcPr>
          <w:p w:rsidRPr="005C5149" w:rsidR="006E5DE3" w:rsidP="003521D9" w:rsidRDefault="006E5DE3" w14:paraId="1D564423"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-0,2</w:t>
            </w:r>
          </w:p>
        </w:tc>
        <w:tc>
          <w:tcPr>
            <w:tcW w:w="1340" w:type="dxa"/>
            <w:shd w:val="clear" w:color="auto" w:fill="auto"/>
            <w:noWrap/>
            <w:vAlign w:val="bottom"/>
            <w:hideMark/>
          </w:tcPr>
          <w:p w:rsidRPr="005C5149" w:rsidR="006E5DE3" w:rsidP="003521D9" w:rsidRDefault="006E5DE3" w14:paraId="1180BBEC"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0,2</w:t>
            </w:r>
          </w:p>
        </w:tc>
        <w:tc>
          <w:tcPr>
            <w:tcW w:w="1340" w:type="dxa"/>
            <w:shd w:val="clear" w:color="auto" w:fill="auto"/>
            <w:noWrap/>
            <w:vAlign w:val="bottom"/>
            <w:hideMark/>
          </w:tcPr>
          <w:p w:rsidRPr="005C5149" w:rsidR="006E5DE3" w:rsidP="003521D9" w:rsidRDefault="006E5DE3" w14:paraId="12B611F9"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0,0</w:t>
            </w:r>
          </w:p>
        </w:tc>
      </w:tr>
      <w:tr w:rsidRPr="005C5149" w:rsidR="006E5DE3" w:rsidTr="003521D9" w14:paraId="7CA1729A" w14:textId="77777777">
        <w:trPr>
          <w:trHeight w:val="225"/>
        </w:trPr>
        <w:tc>
          <w:tcPr>
            <w:tcW w:w="3960" w:type="dxa"/>
            <w:shd w:val="clear" w:color="auto" w:fill="auto"/>
            <w:noWrap/>
            <w:vAlign w:val="bottom"/>
            <w:hideMark/>
          </w:tcPr>
          <w:p w:rsidRPr="005C5149" w:rsidR="006E5DE3" w:rsidP="003521D9" w:rsidRDefault="006E5DE3" w14:paraId="325C9D5C"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Alle kinderen doen mee</w:t>
            </w:r>
          </w:p>
        </w:tc>
        <w:tc>
          <w:tcPr>
            <w:tcW w:w="1340" w:type="dxa"/>
            <w:shd w:val="clear" w:color="auto" w:fill="auto"/>
            <w:noWrap/>
            <w:vAlign w:val="bottom"/>
            <w:hideMark/>
          </w:tcPr>
          <w:p w:rsidRPr="005C5149" w:rsidR="006E5DE3" w:rsidP="003521D9" w:rsidRDefault="006E5DE3" w14:paraId="260DACDD"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-2,0</w:t>
            </w:r>
          </w:p>
        </w:tc>
        <w:tc>
          <w:tcPr>
            <w:tcW w:w="1340" w:type="dxa"/>
            <w:shd w:val="clear" w:color="auto" w:fill="auto"/>
            <w:noWrap/>
            <w:vAlign w:val="bottom"/>
            <w:hideMark/>
          </w:tcPr>
          <w:p w:rsidRPr="005C5149" w:rsidR="006E5DE3" w:rsidP="003521D9" w:rsidRDefault="006E5DE3" w14:paraId="75AD56F9"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2,0</w:t>
            </w:r>
          </w:p>
        </w:tc>
        <w:tc>
          <w:tcPr>
            <w:tcW w:w="1340" w:type="dxa"/>
            <w:shd w:val="clear" w:color="auto" w:fill="auto"/>
            <w:noWrap/>
            <w:vAlign w:val="bottom"/>
            <w:hideMark/>
          </w:tcPr>
          <w:p w:rsidRPr="005C5149" w:rsidR="006E5DE3" w:rsidP="003521D9" w:rsidRDefault="006E5DE3" w14:paraId="15EE939C"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0,0</w:t>
            </w:r>
          </w:p>
        </w:tc>
      </w:tr>
      <w:tr w:rsidRPr="005C5149" w:rsidR="006E5DE3" w:rsidTr="003521D9" w14:paraId="719AD397" w14:textId="77777777">
        <w:trPr>
          <w:trHeight w:val="225"/>
        </w:trPr>
        <w:tc>
          <w:tcPr>
            <w:tcW w:w="3960" w:type="dxa"/>
            <w:shd w:val="clear" w:color="auto" w:fill="auto"/>
            <w:noWrap/>
            <w:vAlign w:val="bottom"/>
            <w:hideMark/>
          </w:tcPr>
          <w:p w:rsidRPr="005C5149" w:rsidR="006E5DE3" w:rsidP="003521D9" w:rsidRDefault="006E5DE3" w14:paraId="58B68138"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Regionale kansen kinderen</w:t>
            </w:r>
          </w:p>
        </w:tc>
        <w:tc>
          <w:tcPr>
            <w:tcW w:w="1340" w:type="dxa"/>
            <w:shd w:val="clear" w:color="auto" w:fill="auto"/>
            <w:noWrap/>
            <w:vAlign w:val="bottom"/>
            <w:hideMark/>
          </w:tcPr>
          <w:p w:rsidRPr="005C5149" w:rsidR="006E5DE3" w:rsidP="003521D9" w:rsidRDefault="006E5DE3" w14:paraId="6C88242C"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0,0</w:t>
            </w:r>
          </w:p>
        </w:tc>
        <w:tc>
          <w:tcPr>
            <w:tcW w:w="1340" w:type="dxa"/>
            <w:shd w:val="clear" w:color="auto" w:fill="auto"/>
            <w:noWrap/>
            <w:vAlign w:val="bottom"/>
            <w:hideMark/>
          </w:tcPr>
          <w:p w:rsidRPr="005C5149" w:rsidR="006E5DE3" w:rsidP="003521D9" w:rsidRDefault="006E5DE3" w14:paraId="3DE09C3A"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0,0</w:t>
            </w:r>
          </w:p>
        </w:tc>
        <w:tc>
          <w:tcPr>
            <w:tcW w:w="1340" w:type="dxa"/>
            <w:shd w:val="clear" w:color="auto" w:fill="auto"/>
            <w:noWrap/>
            <w:vAlign w:val="bottom"/>
            <w:hideMark/>
          </w:tcPr>
          <w:p w:rsidRPr="005C5149" w:rsidR="006E5DE3" w:rsidP="003521D9" w:rsidRDefault="006E5DE3" w14:paraId="6CD63ACE"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0,0</w:t>
            </w:r>
          </w:p>
        </w:tc>
      </w:tr>
      <w:tr w:rsidRPr="005C5149" w:rsidR="006E5DE3" w:rsidTr="003521D9" w14:paraId="1D2DBBF9" w14:textId="77777777">
        <w:trPr>
          <w:trHeight w:val="225"/>
        </w:trPr>
        <w:tc>
          <w:tcPr>
            <w:tcW w:w="3960" w:type="dxa"/>
            <w:shd w:val="clear" w:color="auto" w:fill="auto"/>
            <w:noWrap/>
            <w:vAlign w:val="bottom"/>
            <w:hideMark/>
          </w:tcPr>
          <w:p w:rsidRPr="005C5149" w:rsidR="006E5DE3" w:rsidP="003521D9" w:rsidRDefault="006E5DE3" w14:paraId="5BB43147"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Waarborgfonds</w:t>
            </w:r>
          </w:p>
        </w:tc>
        <w:tc>
          <w:tcPr>
            <w:tcW w:w="1340" w:type="dxa"/>
            <w:shd w:val="clear" w:color="auto" w:fill="auto"/>
            <w:noWrap/>
            <w:vAlign w:val="bottom"/>
            <w:hideMark/>
          </w:tcPr>
          <w:p w:rsidRPr="005C5149" w:rsidR="006E5DE3" w:rsidP="003521D9" w:rsidRDefault="006E5DE3" w14:paraId="2AD36083"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-0,1</w:t>
            </w:r>
          </w:p>
        </w:tc>
        <w:tc>
          <w:tcPr>
            <w:tcW w:w="1340" w:type="dxa"/>
            <w:shd w:val="clear" w:color="auto" w:fill="auto"/>
            <w:noWrap/>
            <w:vAlign w:val="bottom"/>
            <w:hideMark/>
          </w:tcPr>
          <w:p w:rsidRPr="005C5149" w:rsidR="006E5DE3" w:rsidP="003521D9" w:rsidRDefault="006E5DE3" w14:paraId="0A2A54C4"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0,1</w:t>
            </w:r>
          </w:p>
        </w:tc>
        <w:tc>
          <w:tcPr>
            <w:tcW w:w="1340" w:type="dxa"/>
            <w:shd w:val="clear" w:color="auto" w:fill="auto"/>
            <w:noWrap/>
            <w:vAlign w:val="bottom"/>
            <w:hideMark/>
          </w:tcPr>
          <w:p w:rsidRPr="005C5149" w:rsidR="006E5DE3" w:rsidP="003521D9" w:rsidRDefault="006E5DE3" w14:paraId="15028825"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0,0</w:t>
            </w:r>
          </w:p>
        </w:tc>
      </w:tr>
      <w:tr w:rsidRPr="005C5149" w:rsidR="006E5DE3" w:rsidTr="003521D9" w14:paraId="5ABA550E" w14:textId="77777777">
        <w:trPr>
          <w:trHeight w:val="225"/>
        </w:trPr>
        <w:tc>
          <w:tcPr>
            <w:tcW w:w="3960" w:type="dxa"/>
            <w:shd w:val="clear" w:color="auto" w:fill="auto"/>
            <w:noWrap/>
            <w:vAlign w:val="bottom"/>
            <w:hideMark/>
          </w:tcPr>
          <w:p w:rsidRPr="005C5149" w:rsidR="006E5DE3" w:rsidP="003521D9" w:rsidRDefault="006E5DE3" w14:paraId="7E9112B3"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lastRenderedPageBreak/>
              <w:t>Subsidies werkloosheid algemeen</w:t>
            </w:r>
          </w:p>
        </w:tc>
        <w:tc>
          <w:tcPr>
            <w:tcW w:w="1340" w:type="dxa"/>
            <w:shd w:val="clear" w:color="auto" w:fill="auto"/>
            <w:noWrap/>
            <w:vAlign w:val="bottom"/>
            <w:hideMark/>
          </w:tcPr>
          <w:p w:rsidRPr="005C5149" w:rsidR="006E5DE3" w:rsidP="003521D9" w:rsidRDefault="006E5DE3" w14:paraId="1E8755AA"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-0,2</w:t>
            </w:r>
          </w:p>
        </w:tc>
        <w:tc>
          <w:tcPr>
            <w:tcW w:w="1340" w:type="dxa"/>
            <w:shd w:val="clear" w:color="auto" w:fill="auto"/>
            <w:noWrap/>
            <w:vAlign w:val="bottom"/>
            <w:hideMark/>
          </w:tcPr>
          <w:p w:rsidRPr="005C5149" w:rsidR="006E5DE3" w:rsidP="003521D9" w:rsidRDefault="006E5DE3" w14:paraId="48EE1F51"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0,0</w:t>
            </w:r>
          </w:p>
        </w:tc>
        <w:tc>
          <w:tcPr>
            <w:tcW w:w="1340" w:type="dxa"/>
            <w:shd w:val="clear" w:color="auto" w:fill="auto"/>
            <w:noWrap/>
            <w:vAlign w:val="bottom"/>
            <w:hideMark/>
          </w:tcPr>
          <w:p w:rsidRPr="005C5149" w:rsidR="006E5DE3" w:rsidP="003521D9" w:rsidRDefault="006E5DE3" w14:paraId="723447FB"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-0,2</w:t>
            </w:r>
          </w:p>
        </w:tc>
      </w:tr>
      <w:tr w:rsidRPr="005C5149" w:rsidR="006E5DE3" w:rsidTr="003521D9" w14:paraId="6672B62A" w14:textId="77777777">
        <w:trPr>
          <w:trHeight w:val="225"/>
        </w:trPr>
        <w:tc>
          <w:tcPr>
            <w:tcW w:w="3960" w:type="dxa"/>
            <w:shd w:val="clear" w:color="auto" w:fill="auto"/>
            <w:noWrap/>
            <w:vAlign w:val="bottom"/>
            <w:hideMark/>
          </w:tcPr>
          <w:p w:rsidRPr="005C5149" w:rsidR="006E5DE3" w:rsidP="003521D9" w:rsidRDefault="006E5DE3" w14:paraId="395DD114"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Praktijkleren in de derde leerweg</w:t>
            </w:r>
          </w:p>
        </w:tc>
        <w:tc>
          <w:tcPr>
            <w:tcW w:w="1340" w:type="dxa"/>
            <w:shd w:val="clear" w:color="auto" w:fill="auto"/>
            <w:noWrap/>
            <w:vAlign w:val="bottom"/>
            <w:hideMark/>
          </w:tcPr>
          <w:p w:rsidRPr="005C5149" w:rsidR="006E5DE3" w:rsidP="003521D9" w:rsidRDefault="006E5DE3" w14:paraId="5F2AC1AF"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0,4</w:t>
            </w:r>
          </w:p>
        </w:tc>
        <w:tc>
          <w:tcPr>
            <w:tcW w:w="1340" w:type="dxa"/>
            <w:shd w:val="clear" w:color="auto" w:fill="auto"/>
            <w:noWrap/>
            <w:vAlign w:val="bottom"/>
            <w:hideMark/>
          </w:tcPr>
          <w:p w:rsidRPr="005C5149" w:rsidR="006E5DE3" w:rsidP="003521D9" w:rsidRDefault="006E5DE3" w14:paraId="0655331D"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0,0</w:t>
            </w:r>
          </w:p>
        </w:tc>
        <w:tc>
          <w:tcPr>
            <w:tcW w:w="1340" w:type="dxa"/>
            <w:shd w:val="clear" w:color="auto" w:fill="auto"/>
            <w:noWrap/>
            <w:vAlign w:val="bottom"/>
            <w:hideMark/>
          </w:tcPr>
          <w:p w:rsidRPr="005C5149" w:rsidR="006E5DE3" w:rsidP="003521D9" w:rsidRDefault="006E5DE3" w14:paraId="0D969F87"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0,4</w:t>
            </w:r>
          </w:p>
        </w:tc>
      </w:tr>
      <w:tr w:rsidRPr="005C5149" w:rsidR="006E5DE3" w:rsidTr="003521D9" w14:paraId="66122D55" w14:textId="77777777">
        <w:trPr>
          <w:trHeight w:val="225"/>
        </w:trPr>
        <w:tc>
          <w:tcPr>
            <w:tcW w:w="3960" w:type="dxa"/>
            <w:shd w:val="clear" w:color="auto" w:fill="auto"/>
            <w:noWrap/>
            <w:vAlign w:val="bottom"/>
            <w:hideMark/>
          </w:tcPr>
          <w:p w:rsidRPr="005C5149" w:rsidR="006E5DE3" w:rsidP="003521D9" w:rsidRDefault="006E5DE3" w14:paraId="59C344F8"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Subsidies kinderopvang algemeen</w:t>
            </w:r>
          </w:p>
        </w:tc>
        <w:tc>
          <w:tcPr>
            <w:tcW w:w="1340" w:type="dxa"/>
            <w:shd w:val="clear" w:color="auto" w:fill="auto"/>
            <w:noWrap/>
            <w:vAlign w:val="bottom"/>
            <w:hideMark/>
          </w:tcPr>
          <w:p w:rsidRPr="005C5149" w:rsidR="006E5DE3" w:rsidP="003521D9" w:rsidRDefault="006E5DE3" w14:paraId="3339C486"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-0,3</w:t>
            </w:r>
          </w:p>
        </w:tc>
        <w:tc>
          <w:tcPr>
            <w:tcW w:w="1340" w:type="dxa"/>
            <w:shd w:val="clear" w:color="auto" w:fill="auto"/>
            <w:noWrap/>
            <w:vAlign w:val="bottom"/>
            <w:hideMark/>
          </w:tcPr>
          <w:p w:rsidRPr="005C5149" w:rsidR="006E5DE3" w:rsidP="003521D9" w:rsidRDefault="006E5DE3" w14:paraId="4A3507C5"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0,2</w:t>
            </w:r>
          </w:p>
        </w:tc>
        <w:tc>
          <w:tcPr>
            <w:tcW w:w="1340" w:type="dxa"/>
            <w:shd w:val="clear" w:color="auto" w:fill="auto"/>
            <w:noWrap/>
            <w:vAlign w:val="bottom"/>
            <w:hideMark/>
          </w:tcPr>
          <w:p w:rsidRPr="005C5149" w:rsidR="006E5DE3" w:rsidP="003521D9" w:rsidRDefault="006E5DE3" w14:paraId="6F77E828"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-0,1</w:t>
            </w:r>
          </w:p>
        </w:tc>
      </w:tr>
      <w:tr w:rsidRPr="005C5149" w:rsidR="006E5DE3" w:rsidTr="003521D9" w14:paraId="3896E7C5" w14:textId="77777777">
        <w:trPr>
          <w:trHeight w:val="225"/>
        </w:trPr>
        <w:tc>
          <w:tcPr>
            <w:tcW w:w="3960" w:type="dxa"/>
            <w:shd w:val="clear" w:color="auto" w:fill="auto"/>
            <w:noWrap/>
            <w:vAlign w:val="bottom"/>
            <w:hideMark/>
          </w:tcPr>
          <w:p w:rsidRPr="005C5149" w:rsidR="006E5DE3" w:rsidP="003521D9" w:rsidRDefault="006E5DE3" w14:paraId="6261F7CF"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Subsidies kinderopvang CN</w:t>
            </w:r>
          </w:p>
        </w:tc>
        <w:tc>
          <w:tcPr>
            <w:tcW w:w="1340" w:type="dxa"/>
            <w:shd w:val="clear" w:color="auto" w:fill="auto"/>
            <w:noWrap/>
            <w:vAlign w:val="bottom"/>
            <w:hideMark/>
          </w:tcPr>
          <w:p w:rsidRPr="005C5149" w:rsidR="006E5DE3" w:rsidP="003521D9" w:rsidRDefault="006E5DE3" w14:paraId="636CA98C"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-1,4</w:t>
            </w:r>
          </w:p>
        </w:tc>
        <w:tc>
          <w:tcPr>
            <w:tcW w:w="1340" w:type="dxa"/>
            <w:shd w:val="clear" w:color="auto" w:fill="auto"/>
            <w:noWrap/>
            <w:vAlign w:val="bottom"/>
            <w:hideMark/>
          </w:tcPr>
          <w:p w:rsidRPr="005C5149" w:rsidR="006E5DE3" w:rsidP="003521D9" w:rsidRDefault="006E5DE3" w14:paraId="5AB14888"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0,0</w:t>
            </w:r>
          </w:p>
        </w:tc>
        <w:tc>
          <w:tcPr>
            <w:tcW w:w="1340" w:type="dxa"/>
            <w:shd w:val="clear" w:color="auto" w:fill="auto"/>
            <w:noWrap/>
            <w:vAlign w:val="bottom"/>
            <w:hideMark/>
          </w:tcPr>
          <w:p w:rsidRPr="005C5149" w:rsidR="006E5DE3" w:rsidP="003521D9" w:rsidRDefault="006E5DE3" w14:paraId="5E388017"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-1,4</w:t>
            </w:r>
          </w:p>
        </w:tc>
      </w:tr>
      <w:tr w:rsidRPr="005C5149" w:rsidR="006E5DE3" w:rsidTr="003521D9" w14:paraId="0DE7E4DE" w14:textId="77777777">
        <w:trPr>
          <w:trHeight w:val="225"/>
        </w:trPr>
        <w:tc>
          <w:tcPr>
            <w:tcW w:w="3960" w:type="dxa"/>
            <w:shd w:val="clear" w:color="auto" w:fill="auto"/>
            <w:noWrap/>
            <w:vAlign w:val="bottom"/>
            <w:hideMark/>
          </w:tcPr>
          <w:p w:rsidRPr="005C5149" w:rsidR="006E5DE3" w:rsidP="003521D9" w:rsidRDefault="006E5DE3" w14:paraId="10463C3F"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Kennisinfrastructuur</w:t>
            </w:r>
          </w:p>
        </w:tc>
        <w:tc>
          <w:tcPr>
            <w:tcW w:w="1340" w:type="dxa"/>
            <w:shd w:val="clear" w:color="auto" w:fill="auto"/>
            <w:noWrap/>
            <w:vAlign w:val="bottom"/>
            <w:hideMark/>
          </w:tcPr>
          <w:p w:rsidRPr="005C5149" w:rsidR="006E5DE3" w:rsidP="003521D9" w:rsidRDefault="006E5DE3" w14:paraId="718201E5"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-0,1</w:t>
            </w:r>
          </w:p>
        </w:tc>
        <w:tc>
          <w:tcPr>
            <w:tcW w:w="1340" w:type="dxa"/>
            <w:shd w:val="clear" w:color="auto" w:fill="auto"/>
            <w:noWrap/>
            <w:vAlign w:val="bottom"/>
            <w:hideMark/>
          </w:tcPr>
          <w:p w:rsidRPr="005C5149" w:rsidR="006E5DE3" w:rsidP="003521D9" w:rsidRDefault="006E5DE3" w14:paraId="238F9332"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0,6</w:t>
            </w:r>
          </w:p>
        </w:tc>
        <w:tc>
          <w:tcPr>
            <w:tcW w:w="1340" w:type="dxa"/>
            <w:shd w:val="clear" w:color="auto" w:fill="auto"/>
            <w:noWrap/>
            <w:vAlign w:val="bottom"/>
            <w:hideMark/>
          </w:tcPr>
          <w:p w:rsidRPr="005C5149" w:rsidR="006E5DE3" w:rsidP="003521D9" w:rsidRDefault="006E5DE3" w14:paraId="560EB94F"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0,4</w:t>
            </w:r>
          </w:p>
        </w:tc>
      </w:tr>
      <w:tr w:rsidRPr="005C5149" w:rsidR="006E5DE3" w:rsidTr="003521D9" w14:paraId="0BD0739C" w14:textId="77777777">
        <w:trPr>
          <w:trHeight w:val="225"/>
        </w:trPr>
        <w:tc>
          <w:tcPr>
            <w:tcW w:w="3960" w:type="dxa"/>
            <w:shd w:val="clear" w:color="auto" w:fill="auto"/>
            <w:noWrap/>
            <w:vAlign w:val="bottom"/>
            <w:hideMark/>
          </w:tcPr>
          <w:p w:rsidRPr="005C5149" w:rsidR="006E5DE3" w:rsidP="003521D9" w:rsidRDefault="006E5DE3" w14:paraId="1443D1F9"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Vluchtelingenwerk</w:t>
            </w:r>
          </w:p>
        </w:tc>
        <w:tc>
          <w:tcPr>
            <w:tcW w:w="1340" w:type="dxa"/>
            <w:shd w:val="clear" w:color="auto" w:fill="auto"/>
            <w:noWrap/>
            <w:vAlign w:val="bottom"/>
            <w:hideMark/>
          </w:tcPr>
          <w:p w:rsidRPr="005C5149" w:rsidR="006E5DE3" w:rsidP="003521D9" w:rsidRDefault="006E5DE3" w14:paraId="08DAEF37"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-0,1</w:t>
            </w:r>
          </w:p>
        </w:tc>
        <w:tc>
          <w:tcPr>
            <w:tcW w:w="1340" w:type="dxa"/>
            <w:shd w:val="clear" w:color="auto" w:fill="auto"/>
            <w:noWrap/>
            <w:vAlign w:val="bottom"/>
            <w:hideMark/>
          </w:tcPr>
          <w:p w:rsidRPr="005C5149" w:rsidR="006E5DE3" w:rsidP="003521D9" w:rsidRDefault="006E5DE3" w14:paraId="5217B578"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0,0</w:t>
            </w:r>
          </w:p>
        </w:tc>
        <w:tc>
          <w:tcPr>
            <w:tcW w:w="1340" w:type="dxa"/>
            <w:shd w:val="clear" w:color="auto" w:fill="auto"/>
            <w:noWrap/>
            <w:vAlign w:val="bottom"/>
            <w:hideMark/>
          </w:tcPr>
          <w:p w:rsidRPr="005C5149" w:rsidR="006E5DE3" w:rsidP="003521D9" w:rsidRDefault="006E5DE3" w14:paraId="7299A80A"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-0,1</w:t>
            </w:r>
          </w:p>
        </w:tc>
      </w:tr>
      <w:tr w:rsidRPr="005C5149" w:rsidR="006E5DE3" w:rsidTr="003521D9" w14:paraId="456524E7" w14:textId="77777777">
        <w:trPr>
          <w:trHeight w:val="225"/>
        </w:trPr>
        <w:tc>
          <w:tcPr>
            <w:tcW w:w="3960" w:type="dxa"/>
            <w:shd w:val="clear" w:color="auto" w:fill="auto"/>
            <w:noWrap/>
            <w:vAlign w:val="bottom"/>
            <w:hideMark/>
          </w:tcPr>
          <w:p w:rsidRPr="005C5149" w:rsidR="006E5DE3" w:rsidP="003521D9" w:rsidRDefault="006E5DE3" w14:paraId="56EFD168"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Overige subsidies artikel 13</w:t>
            </w:r>
          </w:p>
        </w:tc>
        <w:tc>
          <w:tcPr>
            <w:tcW w:w="1340" w:type="dxa"/>
            <w:shd w:val="clear" w:color="auto" w:fill="auto"/>
            <w:noWrap/>
            <w:vAlign w:val="bottom"/>
            <w:hideMark/>
          </w:tcPr>
          <w:p w:rsidRPr="005C5149" w:rsidR="006E5DE3" w:rsidP="003521D9" w:rsidRDefault="006E5DE3" w14:paraId="4941634A"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-0,8</w:t>
            </w:r>
          </w:p>
        </w:tc>
        <w:tc>
          <w:tcPr>
            <w:tcW w:w="1340" w:type="dxa"/>
            <w:shd w:val="clear" w:color="auto" w:fill="auto"/>
            <w:noWrap/>
            <w:vAlign w:val="bottom"/>
            <w:hideMark/>
          </w:tcPr>
          <w:p w:rsidRPr="005C5149" w:rsidR="006E5DE3" w:rsidP="003521D9" w:rsidRDefault="006E5DE3" w14:paraId="6C8AE5EC"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1,3</w:t>
            </w:r>
          </w:p>
        </w:tc>
        <w:tc>
          <w:tcPr>
            <w:tcW w:w="1340" w:type="dxa"/>
            <w:shd w:val="clear" w:color="auto" w:fill="auto"/>
            <w:noWrap/>
            <w:vAlign w:val="bottom"/>
            <w:hideMark/>
          </w:tcPr>
          <w:p w:rsidRPr="005C5149" w:rsidR="006E5DE3" w:rsidP="003521D9" w:rsidRDefault="006E5DE3" w14:paraId="27A378FC"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0,5</w:t>
            </w:r>
          </w:p>
        </w:tc>
      </w:tr>
      <w:tr w:rsidRPr="005C5149" w:rsidR="006E5DE3" w:rsidTr="003521D9" w14:paraId="23AB963E" w14:textId="77777777">
        <w:trPr>
          <w:trHeight w:val="225"/>
        </w:trPr>
        <w:tc>
          <w:tcPr>
            <w:tcW w:w="3960" w:type="dxa"/>
            <w:shd w:val="clear" w:color="auto" w:fill="auto"/>
            <w:noWrap/>
            <w:vAlign w:val="bottom"/>
            <w:hideMark/>
          </w:tcPr>
          <w:p w:rsidRPr="005C5149" w:rsidR="006E5DE3" w:rsidP="003521D9" w:rsidRDefault="006E5DE3" w14:paraId="54458516"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Integratie en participatie</w:t>
            </w:r>
          </w:p>
        </w:tc>
        <w:tc>
          <w:tcPr>
            <w:tcW w:w="1340" w:type="dxa"/>
            <w:shd w:val="clear" w:color="auto" w:fill="auto"/>
            <w:noWrap/>
            <w:vAlign w:val="bottom"/>
            <w:hideMark/>
          </w:tcPr>
          <w:p w:rsidRPr="005C5149" w:rsidR="006E5DE3" w:rsidP="003521D9" w:rsidRDefault="006E5DE3" w14:paraId="0A0F8EA9"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-0,1</w:t>
            </w:r>
          </w:p>
        </w:tc>
        <w:tc>
          <w:tcPr>
            <w:tcW w:w="1340" w:type="dxa"/>
            <w:shd w:val="clear" w:color="auto" w:fill="auto"/>
            <w:noWrap/>
            <w:vAlign w:val="bottom"/>
            <w:hideMark/>
          </w:tcPr>
          <w:p w:rsidRPr="005C5149" w:rsidR="006E5DE3" w:rsidP="003521D9" w:rsidRDefault="006E5DE3" w14:paraId="11E0B1EE"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1,1</w:t>
            </w:r>
          </w:p>
        </w:tc>
        <w:tc>
          <w:tcPr>
            <w:tcW w:w="1340" w:type="dxa"/>
            <w:shd w:val="clear" w:color="auto" w:fill="auto"/>
            <w:noWrap/>
            <w:vAlign w:val="bottom"/>
            <w:hideMark/>
          </w:tcPr>
          <w:p w:rsidRPr="005C5149" w:rsidR="006E5DE3" w:rsidP="003521D9" w:rsidRDefault="006E5DE3" w14:paraId="7416A457"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1,1</w:t>
            </w:r>
          </w:p>
        </w:tc>
      </w:tr>
      <w:tr w:rsidRPr="005C5149" w:rsidR="006E5DE3" w:rsidTr="003521D9" w14:paraId="39BC5AD4" w14:textId="77777777">
        <w:trPr>
          <w:trHeight w:val="225"/>
        </w:trPr>
        <w:tc>
          <w:tcPr>
            <w:tcW w:w="3960" w:type="dxa"/>
            <w:shd w:val="clear" w:color="auto" w:fill="auto"/>
            <w:noWrap/>
            <w:vAlign w:val="bottom"/>
            <w:hideMark/>
          </w:tcPr>
          <w:p w:rsidRPr="005C5149" w:rsidR="006E5DE3" w:rsidP="003521D9" w:rsidRDefault="006E5DE3" w14:paraId="08AF8D16"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Totaal</w:t>
            </w:r>
          </w:p>
        </w:tc>
        <w:tc>
          <w:tcPr>
            <w:tcW w:w="1340" w:type="dxa"/>
            <w:shd w:val="clear" w:color="auto" w:fill="auto"/>
            <w:noWrap/>
            <w:vAlign w:val="bottom"/>
            <w:hideMark/>
          </w:tcPr>
          <w:p w:rsidRPr="005C5149" w:rsidR="006E5DE3" w:rsidP="003521D9" w:rsidRDefault="006E5DE3" w14:paraId="51C4402F"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-42,8</w:t>
            </w:r>
          </w:p>
        </w:tc>
        <w:tc>
          <w:tcPr>
            <w:tcW w:w="1340" w:type="dxa"/>
            <w:shd w:val="clear" w:color="auto" w:fill="auto"/>
            <w:noWrap/>
            <w:vAlign w:val="bottom"/>
            <w:hideMark/>
          </w:tcPr>
          <w:p w:rsidRPr="005C5149" w:rsidR="006E5DE3" w:rsidP="003521D9" w:rsidRDefault="006E5DE3" w14:paraId="70DF37F1"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35,5</w:t>
            </w:r>
          </w:p>
        </w:tc>
        <w:tc>
          <w:tcPr>
            <w:tcW w:w="1340" w:type="dxa"/>
            <w:shd w:val="clear" w:color="auto" w:fill="auto"/>
            <w:noWrap/>
            <w:vAlign w:val="bottom"/>
            <w:hideMark/>
          </w:tcPr>
          <w:p w:rsidRPr="005C5149" w:rsidR="006E5DE3" w:rsidP="003521D9" w:rsidRDefault="006E5DE3" w14:paraId="3E7215D5"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-7,3</w:t>
            </w:r>
          </w:p>
        </w:tc>
      </w:tr>
    </w:tbl>
    <w:p w:rsidRPr="005C5149" w:rsidR="006E5DE3" w:rsidP="006E5DE3" w:rsidRDefault="006E5DE3" w14:paraId="24314777" w14:textId="77777777">
      <w:pPr>
        <w:spacing w:after="0" w:line="240" w:lineRule="auto"/>
        <w:rPr>
          <w:rFonts w:ascii="Times New Roman" w:hAnsi="Times New Roman" w:cs="Times New Roman"/>
          <w:sz w:val="24"/>
          <w:szCs w:val="24"/>
        </w:rPr>
      </w:pPr>
    </w:p>
    <w:p w:rsidRPr="005C5149" w:rsidR="006E5DE3" w:rsidP="006E5DE3" w:rsidRDefault="006E5DE3" w14:paraId="118F5BE0" w14:textId="77777777">
      <w:pPr>
        <w:spacing w:after="0" w:line="240" w:lineRule="auto"/>
        <w:rPr>
          <w:rFonts w:ascii="Times New Roman" w:hAnsi="Times New Roman" w:cs="Times New Roman"/>
          <w:b/>
          <w:bCs/>
          <w:sz w:val="24"/>
          <w:szCs w:val="24"/>
        </w:rPr>
      </w:pPr>
      <w:r w:rsidRPr="005C5149">
        <w:rPr>
          <w:rFonts w:ascii="Times New Roman" w:hAnsi="Times New Roman" w:cs="Times New Roman"/>
          <w:b/>
          <w:bCs/>
          <w:sz w:val="24"/>
          <w:szCs w:val="24"/>
        </w:rPr>
        <w:t>2023</w:t>
      </w:r>
    </w:p>
    <w:tbl>
      <w:tblPr>
        <w:tblW w:w="79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3960"/>
        <w:gridCol w:w="1340"/>
        <w:gridCol w:w="1340"/>
        <w:gridCol w:w="1340"/>
      </w:tblGrid>
      <w:tr w:rsidRPr="005C5149" w:rsidR="006E5DE3" w:rsidTr="003521D9" w14:paraId="0E15DC60" w14:textId="77777777">
        <w:trPr>
          <w:trHeight w:val="225"/>
        </w:trPr>
        <w:tc>
          <w:tcPr>
            <w:tcW w:w="3960" w:type="dxa"/>
            <w:shd w:val="clear" w:color="auto" w:fill="auto"/>
            <w:noWrap/>
            <w:vAlign w:val="bottom"/>
            <w:hideMark/>
          </w:tcPr>
          <w:p w:rsidRPr="005C5149" w:rsidR="006E5DE3" w:rsidP="003521D9" w:rsidRDefault="006E5DE3" w14:paraId="43C46A54" w14:textId="77777777">
            <w:pPr>
              <w:spacing w:after="0" w:line="240" w:lineRule="auto"/>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Subsidie</w:t>
            </w:r>
          </w:p>
        </w:tc>
        <w:tc>
          <w:tcPr>
            <w:tcW w:w="1340" w:type="dxa"/>
            <w:shd w:val="clear" w:color="auto" w:fill="auto"/>
            <w:noWrap/>
            <w:vAlign w:val="bottom"/>
            <w:hideMark/>
          </w:tcPr>
          <w:p w:rsidRPr="005C5149" w:rsidR="006E5DE3" w:rsidP="003521D9" w:rsidRDefault="006E5DE3" w14:paraId="612FFD11" w14:textId="77777777">
            <w:pPr>
              <w:spacing w:after="0" w:line="240" w:lineRule="auto"/>
              <w:jc w:val="right"/>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OU 2023</w:t>
            </w:r>
          </w:p>
        </w:tc>
        <w:tc>
          <w:tcPr>
            <w:tcW w:w="1340" w:type="dxa"/>
            <w:shd w:val="clear" w:color="auto" w:fill="auto"/>
            <w:noWrap/>
            <w:vAlign w:val="bottom"/>
            <w:hideMark/>
          </w:tcPr>
          <w:p w:rsidRPr="005C5149" w:rsidR="006E5DE3" w:rsidP="003521D9" w:rsidRDefault="006E5DE3" w14:paraId="090C6C3E" w14:textId="77777777">
            <w:pPr>
              <w:spacing w:after="0" w:line="240" w:lineRule="auto"/>
              <w:jc w:val="right"/>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naar 2024</w:t>
            </w:r>
          </w:p>
        </w:tc>
        <w:tc>
          <w:tcPr>
            <w:tcW w:w="1340" w:type="dxa"/>
            <w:shd w:val="clear" w:color="auto" w:fill="auto"/>
            <w:noWrap/>
            <w:vAlign w:val="bottom"/>
            <w:hideMark/>
          </w:tcPr>
          <w:p w:rsidRPr="005C5149" w:rsidR="006E5DE3" w:rsidP="003521D9" w:rsidRDefault="006E5DE3" w14:paraId="3CA12BB0" w14:textId="77777777">
            <w:pPr>
              <w:spacing w:after="0" w:line="240" w:lineRule="auto"/>
              <w:jc w:val="right"/>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per saldo</w:t>
            </w:r>
          </w:p>
        </w:tc>
      </w:tr>
      <w:tr w:rsidRPr="005C5149" w:rsidR="006E5DE3" w:rsidTr="003521D9" w14:paraId="527CBEA2" w14:textId="77777777">
        <w:trPr>
          <w:trHeight w:val="225"/>
        </w:trPr>
        <w:tc>
          <w:tcPr>
            <w:tcW w:w="3960" w:type="dxa"/>
            <w:shd w:val="clear" w:color="auto" w:fill="auto"/>
            <w:noWrap/>
            <w:vAlign w:val="bottom"/>
            <w:hideMark/>
          </w:tcPr>
          <w:p w:rsidRPr="005C5149" w:rsidR="006E5DE3" w:rsidP="003521D9" w:rsidRDefault="006E5DE3" w14:paraId="77B415C1"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Subsidies arbeidsmarkt algemeen</w:t>
            </w:r>
          </w:p>
        </w:tc>
        <w:tc>
          <w:tcPr>
            <w:tcW w:w="1340" w:type="dxa"/>
            <w:shd w:val="clear" w:color="auto" w:fill="auto"/>
            <w:noWrap/>
            <w:vAlign w:val="bottom"/>
            <w:hideMark/>
          </w:tcPr>
          <w:p w:rsidRPr="005C5149" w:rsidR="006E5DE3" w:rsidP="003521D9" w:rsidRDefault="006E5DE3" w14:paraId="52B386DF"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-0,5</w:t>
            </w:r>
          </w:p>
        </w:tc>
        <w:tc>
          <w:tcPr>
            <w:tcW w:w="1340" w:type="dxa"/>
            <w:shd w:val="clear" w:color="auto" w:fill="auto"/>
            <w:noWrap/>
            <w:vAlign w:val="bottom"/>
            <w:hideMark/>
          </w:tcPr>
          <w:p w:rsidRPr="005C5149" w:rsidR="006E5DE3" w:rsidP="003521D9" w:rsidRDefault="006E5DE3" w14:paraId="4C49F94B"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0,0</w:t>
            </w:r>
          </w:p>
        </w:tc>
        <w:tc>
          <w:tcPr>
            <w:tcW w:w="1340" w:type="dxa"/>
            <w:shd w:val="clear" w:color="auto" w:fill="auto"/>
            <w:noWrap/>
            <w:vAlign w:val="bottom"/>
            <w:hideMark/>
          </w:tcPr>
          <w:p w:rsidRPr="005C5149" w:rsidR="006E5DE3" w:rsidP="003521D9" w:rsidRDefault="006E5DE3" w14:paraId="4CED9BBF"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-0,5</w:t>
            </w:r>
          </w:p>
        </w:tc>
      </w:tr>
      <w:tr w:rsidRPr="005C5149" w:rsidR="006E5DE3" w:rsidTr="003521D9" w14:paraId="7C3676AC" w14:textId="77777777">
        <w:trPr>
          <w:trHeight w:val="225"/>
        </w:trPr>
        <w:tc>
          <w:tcPr>
            <w:tcW w:w="3960" w:type="dxa"/>
            <w:shd w:val="clear" w:color="auto" w:fill="auto"/>
            <w:noWrap/>
            <w:vAlign w:val="bottom"/>
            <w:hideMark/>
          </w:tcPr>
          <w:p w:rsidRPr="005C5149" w:rsidR="006E5DE3" w:rsidP="003521D9" w:rsidRDefault="006E5DE3" w14:paraId="16AA3B4C"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Actieprogramma DILLO</w:t>
            </w:r>
          </w:p>
        </w:tc>
        <w:tc>
          <w:tcPr>
            <w:tcW w:w="1340" w:type="dxa"/>
            <w:shd w:val="clear" w:color="auto" w:fill="auto"/>
            <w:noWrap/>
            <w:vAlign w:val="bottom"/>
            <w:hideMark/>
          </w:tcPr>
          <w:p w:rsidRPr="005C5149" w:rsidR="006E5DE3" w:rsidP="003521D9" w:rsidRDefault="006E5DE3" w14:paraId="1BB1A269"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-0,9</w:t>
            </w:r>
          </w:p>
        </w:tc>
        <w:tc>
          <w:tcPr>
            <w:tcW w:w="1340" w:type="dxa"/>
            <w:shd w:val="clear" w:color="auto" w:fill="auto"/>
            <w:noWrap/>
            <w:vAlign w:val="bottom"/>
            <w:hideMark/>
          </w:tcPr>
          <w:p w:rsidRPr="005C5149" w:rsidR="006E5DE3" w:rsidP="003521D9" w:rsidRDefault="006E5DE3" w14:paraId="08B05AC8"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0,0</w:t>
            </w:r>
          </w:p>
        </w:tc>
        <w:tc>
          <w:tcPr>
            <w:tcW w:w="1340" w:type="dxa"/>
            <w:shd w:val="clear" w:color="auto" w:fill="auto"/>
            <w:noWrap/>
            <w:vAlign w:val="bottom"/>
            <w:hideMark/>
          </w:tcPr>
          <w:p w:rsidRPr="005C5149" w:rsidR="006E5DE3" w:rsidP="003521D9" w:rsidRDefault="006E5DE3" w14:paraId="70976CD1"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-0,9</w:t>
            </w:r>
          </w:p>
        </w:tc>
      </w:tr>
      <w:tr w:rsidRPr="005C5149" w:rsidR="006E5DE3" w:rsidTr="003521D9" w14:paraId="7337B685" w14:textId="77777777">
        <w:trPr>
          <w:trHeight w:val="225"/>
        </w:trPr>
        <w:tc>
          <w:tcPr>
            <w:tcW w:w="3960" w:type="dxa"/>
            <w:shd w:val="clear" w:color="auto" w:fill="auto"/>
            <w:noWrap/>
            <w:vAlign w:val="bottom"/>
            <w:hideMark/>
          </w:tcPr>
          <w:p w:rsidRPr="005C5149" w:rsidR="006E5DE3" w:rsidP="003521D9" w:rsidRDefault="006E5DE3" w14:paraId="5073A24A"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Stimuleringsregeling LLO in het MKB</w:t>
            </w:r>
          </w:p>
        </w:tc>
        <w:tc>
          <w:tcPr>
            <w:tcW w:w="1340" w:type="dxa"/>
            <w:shd w:val="clear" w:color="auto" w:fill="auto"/>
            <w:noWrap/>
            <w:vAlign w:val="bottom"/>
            <w:hideMark/>
          </w:tcPr>
          <w:p w:rsidRPr="005C5149" w:rsidR="006E5DE3" w:rsidP="003521D9" w:rsidRDefault="006E5DE3" w14:paraId="7F25C9D2"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-13,3</w:t>
            </w:r>
          </w:p>
        </w:tc>
        <w:tc>
          <w:tcPr>
            <w:tcW w:w="1340" w:type="dxa"/>
            <w:shd w:val="clear" w:color="auto" w:fill="auto"/>
            <w:noWrap/>
            <w:vAlign w:val="bottom"/>
            <w:hideMark/>
          </w:tcPr>
          <w:p w:rsidRPr="005C5149" w:rsidR="006E5DE3" w:rsidP="003521D9" w:rsidRDefault="006E5DE3" w14:paraId="67BC6E6E"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0,0</w:t>
            </w:r>
          </w:p>
        </w:tc>
        <w:tc>
          <w:tcPr>
            <w:tcW w:w="1340" w:type="dxa"/>
            <w:shd w:val="clear" w:color="auto" w:fill="auto"/>
            <w:noWrap/>
            <w:vAlign w:val="bottom"/>
            <w:hideMark/>
          </w:tcPr>
          <w:p w:rsidRPr="005C5149" w:rsidR="006E5DE3" w:rsidP="003521D9" w:rsidRDefault="006E5DE3" w14:paraId="42E55697"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-13,3</w:t>
            </w:r>
          </w:p>
        </w:tc>
      </w:tr>
      <w:tr w:rsidRPr="005C5149" w:rsidR="006E5DE3" w:rsidTr="003521D9" w14:paraId="7E4765B5" w14:textId="77777777">
        <w:trPr>
          <w:trHeight w:val="225"/>
        </w:trPr>
        <w:tc>
          <w:tcPr>
            <w:tcW w:w="3960" w:type="dxa"/>
            <w:shd w:val="clear" w:color="auto" w:fill="auto"/>
            <w:noWrap/>
            <w:vAlign w:val="bottom"/>
            <w:hideMark/>
          </w:tcPr>
          <w:p w:rsidRPr="005C5149" w:rsidR="006E5DE3" w:rsidP="003521D9" w:rsidRDefault="006E5DE3" w14:paraId="3B61FA16"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STAP</w:t>
            </w:r>
          </w:p>
        </w:tc>
        <w:tc>
          <w:tcPr>
            <w:tcW w:w="1340" w:type="dxa"/>
            <w:shd w:val="clear" w:color="auto" w:fill="auto"/>
            <w:noWrap/>
            <w:vAlign w:val="bottom"/>
            <w:hideMark/>
          </w:tcPr>
          <w:p w:rsidRPr="005C5149" w:rsidR="006E5DE3" w:rsidP="003521D9" w:rsidRDefault="006E5DE3" w14:paraId="38C3FBE1"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-0,7</w:t>
            </w:r>
          </w:p>
        </w:tc>
        <w:tc>
          <w:tcPr>
            <w:tcW w:w="1340" w:type="dxa"/>
            <w:shd w:val="clear" w:color="auto" w:fill="auto"/>
            <w:noWrap/>
            <w:vAlign w:val="bottom"/>
            <w:hideMark/>
          </w:tcPr>
          <w:p w:rsidRPr="005C5149" w:rsidR="006E5DE3" w:rsidP="003521D9" w:rsidRDefault="006E5DE3" w14:paraId="51A2B111"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0,5</w:t>
            </w:r>
          </w:p>
        </w:tc>
        <w:tc>
          <w:tcPr>
            <w:tcW w:w="1340" w:type="dxa"/>
            <w:shd w:val="clear" w:color="auto" w:fill="auto"/>
            <w:noWrap/>
            <w:vAlign w:val="bottom"/>
            <w:hideMark/>
          </w:tcPr>
          <w:p w:rsidRPr="005C5149" w:rsidR="006E5DE3" w:rsidP="003521D9" w:rsidRDefault="006E5DE3" w14:paraId="696FBA35"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-0,2</w:t>
            </w:r>
          </w:p>
        </w:tc>
      </w:tr>
      <w:tr w:rsidRPr="005C5149" w:rsidR="006E5DE3" w:rsidTr="003521D9" w14:paraId="155722AB" w14:textId="77777777">
        <w:trPr>
          <w:trHeight w:val="225"/>
        </w:trPr>
        <w:tc>
          <w:tcPr>
            <w:tcW w:w="3960" w:type="dxa"/>
            <w:shd w:val="clear" w:color="auto" w:fill="auto"/>
            <w:noWrap/>
            <w:vAlign w:val="bottom"/>
            <w:hideMark/>
          </w:tcPr>
          <w:p w:rsidRPr="005C5149" w:rsidR="006E5DE3" w:rsidP="003521D9" w:rsidRDefault="006E5DE3" w14:paraId="1415C485"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NL leert door</w:t>
            </w:r>
          </w:p>
        </w:tc>
        <w:tc>
          <w:tcPr>
            <w:tcW w:w="1340" w:type="dxa"/>
            <w:shd w:val="clear" w:color="auto" w:fill="auto"/>
            <w:noWrap/>
            <w:vAlign w:val="bottom"/>
            <w:hideMark/>
          </w:tcPr>
          <w:p w:rsidRPr="005C5149" w:rsidR="006E5DE3" w:rsidP="003521D9" w:rsidRDefault="006E5DE3" w14:paraId="2220EE39"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-13,2</w:t>
            </w:r>
          </w:p>
        </w:tc>
        <w:tc>
          <w:tcPr>
            <w:tcW w:w="1340" w:type="dxa"/>
            <w:shd w:val="clear" w:color="auto" w:fill="auto"/>
            <w:noWrap/>
            <w:vAlign w:val="bottom"/>
            <w:hideMark/>
          </w:tcPr>
          <w:p w:rsidRPr="005C5149" w:rsidR="006E5DE3" w:rsidP="003521D9" w:rsidRDefault="006E5DE3" w14:paraId="645FB441"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0,0</w:t>
            </w:r>
          </w:p>
        </w:tc>
        <w:tc>
          <w:tcPr>
            <w:tcW w:w="1340" w:type="dxa"/>
            <w:shd w:val="clear" w:color="auto" w:fill="auto"/>
            <w:noWrap/>
            <w:vAlign w:val="bottom"/>
            <w:hideMark/>
          </w:tcPr>
          <w:p w:rsidRPr="005C5149" w:rsidR="006E5DE3" w:rsidP="003521D9" w:rsidRDefault="006E5DE3" w14:paraId="4693209E"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-13,2</w:t>
            </w:r>
          </w:p>
        </w:tc>
      </w:tr>
      <w:tr w:rsidRPr="005C5149" w:rsidR="006E5DE3" w:rsidTr="003521D9" w14:paraId="07F42330" w14:textId="77777777">
        <w:trPr>
          <w:trHeight w:val="225"/>
        </w:trPr>
        <w:tc>
          <w:tcPr>
            <w:tcW w:w="3960" w:type="dxa"/>
            <w:shd w:val="clear" w:color="auto" w:fill="auto"/>
            <w:noWrap/>
            <w:vAlign w:val="bottom"/>
            <w:hideMark/>
          </w:tcPr>
          <w:p w:rsidRPr="005C5149" w:rsidR="006E5DE3" w:rsidP="003521D9" w:rsidRDefault="006E5DE3" w14:paraId="4AD9C8B8"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MDI&amp;EU</w:t>
            </w:r>
          </w:p>
        </w:tc>
        <w:tc>
          <w:tcPr>
            <w:tcW w:w="1340" w:type="dxa"/>
            <w:shd w:val="clear" w:color="auto" w:fill="auto"/>
            <w:noWrap/>
            <w:vAlign w:val="bottom"/>
            <w:hideMark/>
          </w:tcPr>
          <w:p w:rsidRPr="005C5149" w:rsidR="006E5DE3" w:rsidP="003521D9" w:rsidRDefault="006E5DE3" w14:paraId="1FF62971"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-31,3</w:t>
            </w:r>
          </w:p>
        </w:tc>
        <w:tc>
          <w:tcPr>
            <w:tcW w:w="1340" w:type="dxa"/>
            <w:shd w:val="clear" w:color="auto" w:fill="auto"/>
            <w:noWrap/>
            <w:vAlign w:val="bottom"/>
            <w:hideMark/>
          </w:tcPr>
          <w:p w:rsidRPr="005C5149" w:rsidR="006E5DE3" w:rsidP="003521D9" w:rsidRDefault="006E5DE3" w14:paraId="41A08B6C"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31,3</w:t>
            </w:r>
          </w:p>
        </w:tc>
        <w:tc>
          <w:tcPr>
            <w:tcW w:w="1340" w:type="dxa"/>
            <w:shd w:val="clear" w:color="auto" w:fill="auto"/>
            <w:noWrap/>
            <w:vAlign w:val="bottom"/>
            <w:hideMark/>
          </w:tcPr>
          <w:p w:rsidRPr="005C5149" w:rsidR="006E5DE3" w:rsidP="003521D9" w:rsidRDefault="006E5DE3" w14:paraId="471190FD"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0,0</w:t>
            </w:r>
          </w:p>
        </w:tc>
      </w:tr>
      <w:tr w:rsidRPr="005C5149" w:rsidR="006E5DE3" w:rsidTr="003521D9" w14:paraId="67A2D438" w14:textId="77777777">
        <w:trPr>
          <w:trHeight w:val="225"/>
        </w:trPr>
        <w:tc>
          <w:tcPr>
            <w:tcW w:w="3960" w:type="dxa"/>
            <w:shd w:val="clear" w:color="auto" w:fill="auto"/>
            <w:noWrap/>
            <w:vAlign w:val="bottom"/>
            <w:hideMark/>
          </w:tcPr>
          <w:p w:rsidRPr="005C5149" w:rsidR="006E5DE3" w:rsidP="003521D9" w:rsidRDefault="006E5DE3" w14:paraId="3BF6A3C8"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NIBUD</w:t>
            </w:r>
          </w:p>
        </w:tc>
        <w:tc>
          <w:tcPr>
            <w:tcW w:w="1340" w:type="dxa"/>
            <w:shd w:val="clear" w:color="auto" w:fill="auto"/>
            <w:noWrap/>
            <w:vAlign w:val="bottom"/>
            <w:hideMark/>
          </w:tcPr>
          <w:p w:rsidRPr="005C5149" w:rsidR="006E5DE3" w:rsidP="003521D9" w:rsidRDefault="006E5DE3" w14:paraId="7FF60419"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0,0</w:t>
            </w:r>
          </w:p>
        </w:tc>
        <w:tc>
          <w:tcPr>
            <w:tcW w:w="1340" w:type="dxa"/>
            <w:shd w:val="clear" w:color="auto" w:fill="auto"/>
            <w:noWrap/>
            <w:vAlign w:val="bottom"/>
            <w:hideMark/>
          </w:tcPr>
          <w:p w:rsidRPr="005C5149" w:rsidR="006E5DE3" w:rsidP="003521D9" w:rsidRDefault="006E5DE3" w14:paraId="1C08281F"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0,0</w:t>
            </w:r>
          </w:p>
        </w:tc>
        <w:tc>
          <w:tcPr>
            <w:tcW w:w="1340" w:type="dxa"/>
            <w:shd w:val="clear" w:color="auto" w:fill="auto"/>
            <w:noWrap/>
            <w:vAlign w:val="bottom"/>
            <w:hideMark/>
          </w:tcPr>
          <w:p w:rsidRPr="005C5149" w:rsidR="006E5DE3" w:rsidP="003521D9" w:rsidRDefault="006E5DE3" w14:paraId="7FF7FC9B"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0,0</w:t>
            </w:r>
          </w:p>
        </w:tc>
      </w:tr>
      <w:tr w:rsidRPr="005C5149" w:rsidR="006E5DE3" w:rsidTr="003521D9" w14:paraId="33C846AF" w14:textId="77777777">
        <w:trPr>
          <w:trHeight w:val="225"/>
        </w:trPr>
        <w:tc>
          <w:tcPr>
            <w:tcW w:w="3960" w:type="dxa"/>
            <w:shd w:val="clear" w:color="auto" w:fill="auto"/>
            <w:noWrap/>
            <w:vAlign w:val="bottom"/>
            <w:hideMark/>
          </w:tcPr>
          <w:p w:rsidRPr="005C5149" w:rsidR="006E5DE3" w:rsidP="003521D9" w:rsidRDefault="006E5DE3" w14:paraId="6CB469BE"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Subsidies artikel 2 algemeen</w:t>
            </w:r>
          </w:p>
        </w:tc>
        <w:tc>
          <w:tcPr>
            <w:tcW w:w="1340" w:type="dxa"/>
            <w:shd w:val="clear" w:color="auto" w:fill="auto"/>
            <w:noWrap/>
            <w:vAlign w:val="bottom"/>
            <w:hideMark/>
          </w:tcPr>
          <w:p w:rsidRPr="005C5149" w:rsidR="006E5DE3" w:rsidP="003521D9" w:rsidRDefault="006E5DE3" w14:paraId="60499276"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-6,6</w:t>
            </w:r>
          </w:p>
        </w:tc>
        <w:tc>
          <w:tcPr>
            <w:tcW w:w="1340" w:type="dxa"/>
            <w:shd w:val="clear" w:color="auto" w:fill="auto"/>
            <w:noWrap/>
            <w:vAlign w:val="bottom"/>
            <w:hideMark/>
          </w:tcPr>
          <w:p w:rsidRPr="005C5149" w:rsidR="006E5DE3" w:rsidP="003521D9" w:rsidRDefault="006E5DE3" w14:paraId="01849D33"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4,3</w:t>
            </w:r>
          </w:p>
        </w:tc>
        <w:tc>
          <w:tcPr>
            <w:tcW w:w="1340" w:type="dxa"/>
            <w:shd w:val="clear" w:color="auto" w:fill="auto"/>
            <w:noWrap/>
            <w:vAlign w:val="bottom"/>
            <w:hideMark/>
          </w:tcPr>
          <w:p w:rsidRPr="005C5149" w:rsidR="006E5DE3" w:rsidP="003521D9" w:rsidRDefault="006E5DE3" w14:paraId="578F6952"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-2,2</w:t>
            </w:r>
          </w:p>
        </w:tc>
      </w:tr>
      <w:tr w:rsidRPr="005C5149" w:rsidR="006E5DE3" w:rsidTr="003521D9" w14:paraId="3D4C39D1" w14:textId="77777777">
        <w:trPr>
          <w:trHeight w:val="225"/>
        </w:trPr>
        <w:tc>
          <w:tcPr>
            <w:tcW w:w="3960" w:type="dxa"/>
            <w:shd w:val="clear" w:color="auto" w:fill="auto"/>
            <w:noWrap/>
            <w:vAlign w:val="bottom"/>
            <w:hideMark/>
          </w:tcPr>
          <w:p w:rsidRPr="005C5149" w:rsidR="006E5DE3" w:rsidP="003521D9" w:rsidRDefault="006E5DE3" w14:paraId="254C68FD"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Armoede en schulden</w:t>
            </w:r>
          </w:p>
        </w:tc>
        <w:tc>
          <w:tcPr>
            <w:tcW w:w="1340" w:type="dxa"/>
            <w:shd w:val="clear" w:color="auto" w:fill="auto"/>
            <w:noWrap/>
            <w:vAlign w:val="bottom"/>
            <w:hideMark/>
          </w:tcPr>
          <w:p w:rsidRPr="005C5149" w:rsidR="006E5DE3" w:rsidP="003521D9" w:rsidRDefault="006E5DE3" w14:paraId="7F647B56"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-0,1</w:t>
            </w:r>
          </w:p>
        </w:tc>
        <w:tc>
          <w:tcPr>
            <w:tcW w:w="1340" w:type="dxa"/>
            <w:shd w:val="clear" w:color="auto" w:fill="auto"/>
            <w:noWrap/>
            <w:vAlign w:val="bottom"/>
            <w:hideMark/>
          </w:tcPr>
          <w:p w:rsidRPr="005C5149" w:rsidR="006E5DE3" w:rsidP="003521D9" w:rsidRDefault="006E5DE3" w14:paraId="4CDC92BE"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0,0</w:t>
            </w:r>
          </w:p>
        </w:tc>
        <w:tc>
          <w:tcPr>
            <w:tcW w:w="1340" w:type="dxa"/>
            <w:shd w:val="clear" w:color="auto" w:fill="auto"/>
            <w:noWrap/>
            <w:vAlign w:val="bottom"/>
            <w:hideMark/>
          </w:tcPr>
          <w:p w:rsidRPr="005C5149" w:rsidR="006E5DE3" w:rsidP="003521D9" w:rsidRDefault="006E5DE3" w14:paraId="44F670A5"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-0,1</w:t>
            </w:r>
          </w:p>
        </w:tc>
      </w:tr>
      <w:tr w:rsidRPr="005C5149" w:rsidR="006E5DE3" w:rsidTr="003521D9" w14:paraId="5B8FB279" w14:textId="77777777">
        <w:trPr>
          <w:trHeight w:val="225"/>
        </w:trPr>
        <w:tc>
          <w:tcPr>
            <w:tcW w:w="3960" w:type="dxa"/>
            <w:shd w:val="clear" w:color="auto" w:fill="auto"/>
            <w:noWrap/>
            <w:vAlign w:val="bottom"/>
            <w:hideMark/>
          </w:tcPr>
          <w:p w:rsidRPr="005C5149" w:rsidR="006E5DE3" w:rsidP="003521D9" w:rsidRDefault="006E5DE3" w14:paraId="3052D288"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Alle kinderen doen mee</w:t>
            </w:r>
          </w:p>
        </w:tc>
        <w:tc>
          <w:tcPr>
            <w:tcW w:w="1340" w:type="dxa"/>
            <w:shd w:val="clear" w:color="auto" w:fill="auto"/>
            <w:noWrap/>
            <w:vAlign w:val="bottom"/>
            <w:hideMark/>
          </w:tcPr>
          <w:p w:rsidRPr="005C5149" w:rsidR="006E5DE3" w:rsidP="003521D9" w:rsidRDefault="006E5DE3" w14:paraId="74636972"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-2,0</w:t>
            </w:r>
          </w:p>
        </w:tc>
        <w:tc>
          <w:tcPr>
            <w:tcW w:w="1340" w:type="dxa"/>
            <w:shd w:val="clear" w:color="auto" w:fill="auto"/>
            <w:noWrap/>
            <w:vAlign w:val="bottom"/>
            <w:hideMark/>
          </w:tcPr>
          <w:p w:rsidRPr="005C5149" w:rsidR="006E5DE3" w:rsidP="003521D9" w:rsidRDefault="006E5DE3" w14:paraId="24D1238A"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1,0</w:t>
            </w:r>
          </w:p>
        </w:tc>
        <w:tc>
          <w:tcPr>
            <w:tcW w:w="1340" w:type="dxa"/>
            <w:shd w:val="clear" w:color="auto" w:fill="auto"/>
            <w:noWrap/>
            <w:vAlign w:val="bottom"/>
            <w:hideMark/>
          </w:tcPr>
          <w:p w:rsidRPr="005C5149" w:rsidR="006E5DE3" w:rsidP="003521D9" w:rsidRDefault="006E5DE3" w14:paraId="064D38FB"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-1,0</w:t>
            </w:r>
          </w:p>
        </w:tc>
      </w:tr>
      <w:tr w:rsidRPr="005C5149" w:rsidR="006E5DE3" w:rsidTr="003521D9" w14:paraId="3969725B" w14:textId="77777777">
        <w:trPr>
          <w:trHeight w:val="225"/>
        </w:trPr>
        <w:tc>
          <w:tcPr>
            <w:tcW w:w="3960" w:type="dxa"/>
            <w:shd w:val="clear" w:color="auto" w:fill="auto"/>
            <w:noWrap/>
            <w:vAlign w:val="bottom"/>
            <w:hideMark/>
          </w:tcPr>
          <w:p w:rsidRPr="005C5149" w:rsidR="006E5DE3" w:rsidP="003521D9" w:rsidRDefault="006E5DE3" w14:paraId="32BEBC20"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Noodfonds</w:t>
            </w:r>
          </w:p>
        </w:tc>
        <w:tc>
          <w:tcPr>
            <w:tcW w:w="1340" w:type="dxa"/>
            <w:shd w:val="clear" w:color="auto" w:fill="auto"/>
            <w:noWrap/>
            <w:vAlign w:val="bottom"/>
            <w:hideMark/>
          </w:tcPr>
          <w:p w:rsidRPr="005C5149" w:rsidR="006E5DE3" w:rsidP="003521D9" w:rsidRDefault="006E5DE3" w14:paraId="5A43EE3E"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-3,0</w:t>
            </w:r>
          </w:p>
        </w:tc>
        <w:tc>
          <w:tcPr>
            <w:tcW w:w="1340" w:type="dxa"/>
            <w:shd w:val="clear" w:color="auto" w:fill="auto"/>
            <w:noWrap/>
            <w:vAlign w:val="bottom"/>
            <w:hideMark/>
          </w:tcPr>
          <w:p w:rsidRPr="005C5149" w:rsidR="006E5DE3" w:rsidP="003521D9" w:rsidRDefault="006E5DE3" w14:paraId="7B179976"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0,0</w:t>
            </w:r>
          </w:p>
        </w:tc>
        <w:tc>
          <w:tcPr>
            <w:tcW w:w="1340" w:type="dxa"/>
            <w:shd w:val="clear" w:color="auto" w:fill="auto"/>
            <w:noWrap/>
            <w:vAlign w:val="bottom"/>
            <w:hideMark/>
          </w:tcPr>
          <w:p w:rsidRPr="005C5149" w:rsidR="006E5DE3" w:rsidP="003521D9" w:rsidRDefault="006E5DE3" w14:paraId="53673502"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-3,0</w:t>
            </w:r>
          </w:p>
        </w:tc>
      </w:tr>
      <w:tr w:rsidRPr="005C5149" w:rsidR="006E5DE3" w:rsidTr="003521D9" w14:paraId="5B12F4C5" w14:textId="77777777">
        <w:trPr>
          <w:trHeight w:val="225"/>
        </w:trPr>
        <w:tc>
          <w:tcPr>
            <w:tcW w:w="3960" w:type="dxa"/>
            <w:shd w:val="clear" w:color="auto" w:fill="auto"/>
            <w:noWrap/>
            <w:vAlign w:val="bottom"/>
            <w:hideMark/>
          </w:tcPr>
          <w:p w:rsidRPr="005C5149" w:rsidR="006E5DE3" w:rsidP="003521D9" w:rsidRDefault="006E5DE3" w14:paraId="1D54E4BA"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Geldzorgen armoede en schulden</w:t>
            </w:r>
          </w:p>
        </w:tc>
        <w:tc>
          <w:tcPr>
            <w:tcW w:w="1340" w:type="dxa"/>
            <w:shd w:val="clear" w:color="auto" w:fill="auto"/>
            <w:noWrap/>
            <w:vAlign w:val="bottom"/>
            <w:hideMark/>
          </w:tcPr>
          <w:p w:rsidRPr="005C5149" w:rsidR="006E5DE3" w:rsidP="003521D9" w:rsidRDefault="006E5DE3" w14:paraId="5CD77AFA"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-1,9</w:t>
            </w:r>
          </w:p>
        </w:tc>
        <w:tc>
          <w:tcPr>
            <w:tcW w:w="1340" w:type="dxa"/>
            <w:shd w:val="clear" w:color="auto" w:fill="auto"/>
            <w:noWrap/>
            <w:vAlign w:val="bottom"/>
            <w:hideMark/>
          </w:tcPr>
          <w:p w:rsidRPr="005C5149" w:rsidR="006E5DE3" w:rsidP="003521D9" w:rsidRDefault="006E5DE3" w14:paraId="5195A6A1"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0,0</w:t>
            </w:r>
          </w:p>
        </w:tc>
        <w:tc>
          <w:tcPr>
            <w:tcW w:w="1340" w:type="dxa"/>
            <w:shd w:val="clear" w:color="auto" w:fill="auto"/>
            <w:noWrap/>
            <w:vAlign w:val="bottom"/>
            <w:hideMark/>
          </w:tcPr>
          <w:p w:rsidRPr="005C5149" w:rsidR="006E5DE3" w:rsidP="003521D9" w:rsidRDefault="006E5DE3" w14:paraId="75265836"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-1,9</w:t>
            </w:r>
          </w:p>
        </w:tc>
      </w:tr>
      <w:tr w:rsidRPr="005C5149" w:rsidR="006E5DE3" w:rsidTr="003521D9" w14:paraId="3720F425" w14:textId="77777777">
        <w:trPr>
          <w:trHeight w:val="225"/>
        </w:trPr>
        <w:tc>
          <w:tcPr>
            <w:tcW w:w="3960" w:type="dxa"/>
            <w:shd w:val="clear" w:color="auto" w:fill="auto"/>
            <w:noWrap/>
            <w:vAlign w:val="bottom"/>
            <w:hideMark/>
          </w:tcPr>
          <w:p w:rsidRPr="005C5149" w:rsidR="006E5DE3" w:rsidP="003521D9" w:rsidRDefault="006E5DE3" w14:paraId="01450BCD"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Coördinatie arbeidsmarktdienstverlening</w:t>
            </w:r>
          </w:p>
        </w:tc>
        <w:tc>
          <w:tcPr>
            <w:tcW w:w="1340" w:type="dxa"/>
            <w:shd w:val="clear" w:color="auto" w:fill="auto"/>
            <w:noWrap/>
            <w:vAlign w:val="bottom"/>
            <w:hideMark/>
          </w:tcPr>
          <w:p w:rsidRPr="005C5149" w:rsidR="006E5DE3" w:rsidP="003521D9" w:rsidRDefault="006E5DE3" w14:paraId="50E26FF8"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-0,1</w:t>
            </w:r>
          </w:p>
        </w:tc>
        <w:tc>
          <w:tcPr>
            <w:tcW w:w="1340" w:type="dxa"/>
            <w:shd w:val="clear" w:color="auto" w:fill="auto"/>
            <w:noWrap/>
            <w:vAlign w:val="bottom"/>
            <w:hideMark/>
          </w:tcPr>
          <w:p w:rsidRPr="005C5149" w:rsidR="006E5DE3" w:rsidP="003521D9" w:rsidRDefault="006E5DE3" w14:paraId="19EE554A"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0,0</w:t>
            </w:r>
          </w:p>
        </w:tc>
        <w:tc>
          <w:tcPr>
            <w:tcW w:w="1340" w:type="dxa"/>
            <w:shd w:val="clear" w:color="auto" w:fill="auto"/>
            <w:noWrap/>
            <w:vAlign w:val="bottom"/>
            <w:hideMark/>
          </w:tcPr>
          <w:p w:rsidRPr="005C5149" w:rsidR="006E5DE3" w:rsidP="003521D9" w:rsidRDefault="006E5DE3" w14:paraId="674AAECE"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-0,1</w:t>
            </w:r>
          </w:p>
        </w:tc>
      </w:tr>
      <w:tr w:rsidRPr="005C5149" w:rsidR="006E5DE3" w:rsidTr="003521D9" w14:paraId="61DF0B55" w14:textId="77777777">
        <w:trPr>
          <w:trHeight w:val="225"/>
        </w:trPr>
        <w:tc>
          <w:tcPr>
            <w:tcW w:w="3960" w:type="dxa"/>
            <w:shd w:val="clear" w:color="auto" w:fill="auto"/>
            <w:noWrap/>
            <w:vAlign w:val="bottom"/>
            <w:hideMark/>
          </w:tcPr>
          <w:p w:rsidRPr="005C5149" w:rsidR="006E5DE3" w:rsidP="003521D9" w:rsidRDefault="006E5DE3" w14:paraId="06430B15"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Praktijkleren in de derde leerweg</w:t>
            </w:r>
          </w:p>
        </w:tc>
        <w:tc>
          <w:tcPr>
            <w:tcW w:w="1340" w:type="dxa"/>
            <w:shd w:val="clear" w:color="auto" w:fill="auto"/>
            <w:noWrap/>
            <w:vAlign w:val="bottom"/>
            <w:hideMark/>
          </w:tcPr>
          <w:p w:rsidRPr="005C5149" w:rsidR="006E5DE3" w:rsidP="003521D9" w:rsidRDefault="006E5DE3" w14:paraId="550CDDB9"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0,0</w:t>
            </w:r>
          </w:p>
        </w:tc>
        <w:tc>
          <w:tcPr>
            <w:tcW w:w="1340" w:type="dxa"/>
            <w:shd w:val="clear" w:color="auto" w:fill="auto"/>
            <w:noWrap/>
            <w:vAlign w:val="bottom"/>
            <w:hideMark/>
          </w:tcPr>
          <w:p w:rsidRPr="005C5149" w:rsidR="006E5DE3" w:rsidP="003521D9" w:rsidRDefault="006E5DE3" w14:paraId="69A2EBC7"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0,0</w:t>
            </w:r>
          </w:p>
        </w:tc>
        <w:tc>
          <w:tcPr>
            <w:tcW w:w="1340" w:type="dxa"/>
            <w:shd w:val="clear" w:color="auto" w:fill="auto"/>
            <w:noWrap/>
            <w:vAlign w:val="bottom"/>
            <w:hideMark/>
          </w:tcPr>
          <w:p w:rsidRPr="005C5149" w:rsidR="006E5DE3" w:rsidP="003521D9" w:rsidRDefault="006E5DE3" w14:paraId="2A3C2EE0"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0,0</w:t>
            </w:r>
          </w:p>
        </w:tc>
      </w:tr>
      <w:tr w:rsidRPr="005C5149" w:rsidR="006E5DE3" w:rsidTr="003521D9" w14:paraId="4B0FC83E" w14:textId="77777777">
        <w:trPr>
          <w:trHeight w:val="225"/>
        </w:trPr>
        <w:tc>
          <w:tcPr>
            <w:tcW w:w="3960" w:type="dxa"/>
            <w:shd w:val="clear" w:color="auto" w:fill="auto"/>
            <w:noWrap/>
            <w:vAlign w:val="bottom"/>
            <w:hideMark/>
          </w:tcPr>
          <w:p w:rsidRPr="005C5149" w:rsidR="006E5DE3" w:rsidP="003521D9" w:rsidRDefault="006E5DE3" w14:paraId="44C2B26A"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Subsidies kinderopvang algemeen</w:t>
            </w:r>
          </w:p>
        </w:tc>
        <w:tc>
          <w:tcPr>
            <w:tcW w:w="1340" w:type="dxa"/>
            <w:shd w:val="clear" w:color="auto" w:fill="auto"/>
            <w:noWrap/>
            <w:vAlign w:val="bottom"/>
            <w:hideMark/>
          </w:tcPr>
          <w:p w:rsidRPr="005C5149" w:rsidR="006E5DE3" w:rsidP="003521D9" w:rsidRDefault="006E5DE3" w14:paraId="7C4373FB"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-0,2</w:t>
            </w:r>
          </w:p>
        </w:tc>
        <w:tc>
          <w:tcPr>
            <w:tcW w:w="1340" w:type="dxa"/>
            <w:shd w:val="clear" w:color="auto" w:fill="auto"/>
            <w:noWrap/>
            <w:vAlign w:val="bottom"/>
            <w:hideMark/>
          </w:tcPr>
          <w:p w:rsidRPr="005C5149" w:rsidR="006E5DE3" w:rsidP="003521D9" w:rsidRDefault="006E5DE3" w14:paraId="42C55E77"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0,0</w:t>
            </w:r>
          </w:p>
        </w:tc>
        <w:tc>
          <w:tcPr>
            <w:tcW w:w="1340" w:type="dxa"/>
            <w:shd w:val="clear" w:color="auto" w:fill="auto"/>
            <w:noWrap/>
            <w:vAlign w:val="bottom"/>
            <w:hideMark/>
          </w:tcPr>
          <w:p w:rsidRPr="005C5149" w:rsidR="006E5DE3" w:rsidP="003521D9" w:rsidRDefault="006E5DE3" w14:paraId="28C5E5DB"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-0,2</w:t>
            </w:r>
          </w:p>
        </w:tc>
      </w:tr>
      <w:tr w:rsidRPr="005C5149" w:rsidR="006E5DE3" w:rsidTr="003521D9" w14:paraId="20C5999B" w14:textId="77777777">
        <w:trPr>
          <w:trHeight w:val="225"/>
        </w:trPr>
        <w:tc>
          <w:tcPr>
            <w:tcW w:w="3960" w:type="dxa"/>
            <w:shd w:val="clear" w:color="auto" w:fill="auto"/>
            <w:noWrap/>
            <w:vAlign w:val="bottom"/>
            <w:hideMark/>
          </w:tcPr>
          <w:p w:rsidRPr="005C5149" w:rsidR="006E5DE3" w:rsidP="003521D9" w:rsidRDefault="006E5DE3" w14:paraId="3781C984"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Subsidies kindervang CN</w:t>
            </w:r>
          </w:p>
        </w:tc>
        <w:tc>
          <w:tcPr>
            <w:tcW w:w="1340" w:type="dxa"/>
            <w:shd w:val="clear" w:color="auto" w:fill="auto"/>
            <w:noWrap/>
            <w:vAlign w:val="bottom"/>
            <w:hideMark/>
          </w:tcPr>
          <w:p w:rsidRPr="005C5149" w:rsidR="006E5DE3" w:rsidP="003521D9" w:rsidRDefault="006E5DE3" w14:paraId="091CA260"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-0,1</w:t>
            </w:r>
          </w:p>
        </w:tc>
        <w:tc>
          <w:tcPr>
            <w:tcW w:w="1340" w:type="dxa"/>
            <w:shd w:val="clear" w:color="auto" w:fill="auto"/>
            <w:noWrap/>
            <w:vAlign w:val="bottom"/>
            <w:hideMark/>
          </w:tcPr>
          <w:p w:rsidRPr="005C5149" w:rsidR="006E5DE3" w:rsidP="003521D9" w:rsidRDefault="006E5DE3" w14:paraId="2A8DF30D"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0,0</w:t>
            </w:r>
          </w:p>
        </w:tc>
        <w:tc>
          <w:tcPr>
            <w:tcW w:w="1340" w:type="dxa"/>
            <w:shd w:val="clear" w:color="auto" w:fill="auto"/>
            <w:noWrap/>
            <w:vAlign w:val="bottom"/>
            <w:hideMark/>
          </w:tcPr>
          <w:p w:rsidRPr="005C5149" w:rsidR="006E5DE3" w:rsidP="003521D9" w:rsidRDefault="006E5DE3" w14:paraId="22B1F9B7"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-0,1</w:t>
            </w:r>
          </w:p>
        </w:tc>
      </w:tr>
      <w:tr w:rsidRPr="005C5149" w:rsidR="006E5DE3" w:rsidTr="003521D9" w14:paraId="49F4FC05" w14:textId="77777777">
        <w:trPr>
          <w:trHeight w:val="225"/>
        </w:trPr>
        <w:tc>
          <w:tcPr>
            <w:tcW w:w="3960" w:type="dxa"/>
            <w:shd w:val="clear" w:color="auto" w:fill="auto"/>
            <w:noWrap/>
            <w:vAlign w:val="bottom"/>
            <w:hideMark/>
          </w:tcPr>
          <w:p w:rsidRPr="005C5149" w:rsidR="006E5DE3" w:rsidP="003521D9" w:rsidRDefault="006E5DE3" w14:paraId="57A284A8"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Kennisinfrastructuur</w:t>
            </w:r>
          </w:p>
        </w:tc>
        <w:tc>
          <w:tcPr>
            <w:tcW w:w="1340" w:type="dxa"/>
            <w:shd w:val="clear" w:color="auto" w:fill="auto"/>
            <w:noWrap/>
            <w:vAlign w:val="bottom"/>
            <w:hideMark/>
          </w:tcPr>
          <w:p w:rsidRPr="005C5149" w:rsidR="006E5DE3" w:rsidP="003521D9" w:rsidRDefault="006E5DE3" w14:paraId="10C80776"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0,0</w:t>
            </w:r>
          </w:p>
        </w:tc>
        <w:tc>
          <w:tcPr>
            <w:tcW w:w="1340" w:type="dxa"/>
            <w:shd w:val="clear" w:color="auto" w:fill="auto"/>
            <w:noWrap/>
            <w:vAlign w:val="bottom"/>
            <w:hideMark/>
          </w:tcPr>
          <w:p w:rsidRPr="005C5149" w:rsidR="006E5DE3" w:rsidP="003521D9" w:rsidRDefault="006E5DE3" w14:paraId="64D2F8F4"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0,0</w:t>
            </w:r>
          </w:p>
        </w:tc>
        <w:tc>
          <w:tcPr>
            <w:tcW w:w="1340" w:type="dxa"/>
            <w:shd w:val="clear" w:color="auto" w:fill="auto"/>
            <w:noWrap/>
            <w:vAlign w:val="bottom"/>
            <w:hideMark/>
          </w:tcPr>
          <w:p w:rsidRPr="005C5149" w:rsidR="006E5DE3" w:rsidP="003521D9" w:rsidRDefault="006E5DE3" w14:paraId="0CA5A699"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0,0</w:t>
            </w:r>
          </w:p>
        </w:tc>
      </w:tr>
      <w:tr w:rsidRPr="005C5149" w:rsidR="006E5DE3" w:rsidTr="003521D9" w14:paraId="6CF980B4" w14:textId="77777777">
        <w:trPr>
          <w:trHeight w:val="225"/>
        </w:trPr>
        <w:tc>
          <w:tcPr>
            <w:tcW w:w="3960" w:type="dxa"/>
            <w:shd w:val="clear" w:color="auto" w:fill="auto"/>
            <w:noWrap/>
            <w:vAlign w:val="bottom"/>
            <w:hideMark/>
          </w:tcPr>
          <w:p w:rsidRPr="005C5149" w:rsidR="006E5DE3" w:rsidP="003521D9" w:rsidRDefault="006E5DE3" w14:paraId="56752DBF"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Vluchtelingenwerk</w:t>
            </w:r>
          </w:p>
        </w:tc>
        <w:tc>
          <w:tcPr>
            <w:tcW w:w="1340" w:type="dxa"/>
            <w:shd w:val="clear" w:color="auto" w:fill="auto"/>
            <w:noWrap/>
            <w:vAlign w:val="bottom"/>
            <w:hideMark/>
          </w:tcPr>
          <w:p w:rsidRPr="005C5149" w:rsidR="006E5DE3" w:rsidP="003521D9" w:rsidRDefault="006E5DE3" w14:paraId="6868E1BC"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-0,2</w:t>
            </w:r>
          </w:p>
        </w:tc>
        <w:tc>
          <w:tcPr>
            <w:tcW w:w="1340" w:type="dxa"/>
            <w:shd w:val="clear" w:color="auto" w:fill="auto"/>
            <w:noWrap/>
            <w:vAlign w:val="bottom"/>
            <w:hideMark/>
          </w:tcPr>
          <w:p w:rsidRPr="005C5149" w:rsidR="006E5DE3" w:rsidP="003521D9" w:rsidRDefault="006E5DE3" w14:paraId="1AA8D1F9"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0,0</w:t>
            </w:r>
          </w:p>
        </w:tc>
        <w:tc>
          <w:tcPr>
            <w:tcW w:w="1340" w:type="dxa"/>
            <w:shd w:val="clear" w:color="auto" w:fill="auto"/>
            <w:noWrap/>
            <w:vAlign w:val="bottom"/>
            <w:hideMark/>
          </w:tcPr>
          <w:p w:rsidRPr="005C5149" w:rsidR="006E5DE3" w:rsidP="003521D9" w:rsidRDefault="006E5DE3" w14:paraId="598C0DC7"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-0,2</w:t>
            </w:r>
          </w:p>
        </w:tc>
      </w:tr>
      <w:tr w:rsidRPr="005C5149" w:rsidR="006E5DE3" w:rsidTr="003521D9" w14:paraId="5F385B88" w14:textId="77777777">
        <w:trPr>
          <w:trHeight w:val="225"/>
        </w:trPr>
        <w:tc>
          <w:tcPr>
            <w:tcW w:w="3960" w:type="dxa"/>
            <w:shd w:val="clear" w:color="auto" w:fill="auto"/>
            <w:noWrap/>
            <w:vAlign w:val="bottom"/>
            <w:hideMark/>
          </w:tcPr>
          <w:p w:rsidRPr="005C5149" w:rsidR="006E5DE3" w:rsidP="003521D9" w:rsidRDefault="006E5DE3" w14:paraId="3ACB6B6F"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Overige subsidies artikel 13</w:t>
            </w:r>
          </w:p>
        </w:tc>
        <w:tc>
          <w:tcPr>
            <w:tcW w:w="1340" w:type="dxa"/>
            <w:shd w:val="clear" w:color="auto" w:fill="auto"/>
            <w:noWrap/>
            <w:vAlign w:val="bottom"/>
            <w:hideMark/>
          </w:tcPr>
          <w:p w:rsidRPr="005C5149" w:rsidR="006E5DE3" w:rsidP="003521D9" w:rsidRDefault="006E5DE3" w14:paraId="28E5467C"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-1,5</w:t>
            </w:r>
          </w:p>
        </w:tc>
        <w:tc>
          <w:tcPr>
            <w:tcW w:w="1340" w:type="dxa"/>
            <w:shd w:val="clear" w:color="auto" w:fill="auto"/>
            <w:noWrap/>
            <w:vAlign w:val="bottom"/>
            <w:hideMark/>
          </w:tcPr>
          <w:p w:rsidRPr="005C5149" w:rsidR="006E5DE3" w:rsidP="003521D9" w:rsidRDefault="006E5DE3" w14:paraId="7ECDCF9F"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0,7</w:t>
            </w:r>
          </w:p>
        </w:tc>
        <w:tc>
          <w:tcPr>
            <w:tcW w:w="1340" w:type="dxa"/>
            <w:shd w:val="clear" w:color="auto" w:fill="auto"/>
            <w:noWrap/>
            <w:vAlign w:val="bottom"/>
            <w:hideMark/>
          </w:tcPr>
          <w:p w:rsidRPr="005C5149" w:rsidR="006E5DE3" w:rsidP="003521D9" w:rsidRDefault="006E5DE3" w14:paraId="38A2F907"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-0,8</w:t>
            </w:r>
          </w:p>
        </w:tc>
      </w:tr>
      <w:tr w:rsidRPr="005C5149" w:rsidR="006E5DE3" w:rsidTr="003521D9" w14:paraId="770D0C8B" w14:textId="77777777">
        <w:trPr>
          <w:trHeight w:val="225"/>
        </w:trPr>
        <w:tc>
          <w:tcPr>
            <w:tcW w:w="3960" w:type="dxa"/>
            <w:shd w:val="clear" w:color="auto" w:fill="auto"/>
            <w:noWrap/>
            <w:vAlign w:val="bottom"/>
            <w:hideMark/>
          </w:tcPr>
          <w:p w:rsidRPr="005C5149" w:rsidR="006E5DE3" w:rsidP="003521D9" w:rsidRDefault="006E5DE3" w14:paraId="101C5005"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Integratie en participatie</w:t>
            </w:r>
          </w:p>
        </w:tc>
        <w:tc>
          <w:tcPr>
            <w:tcW w:w="1340" w:type="dxa"/>
            <w:shd w:val="clear" w:color="auto" w:fill="auto"/>
            <w:noWrap/>
            <w:vAlign w:val="bottom"/>
            <w:hideMark/>
          </w:tcPr>
          <w:p w:rsidRPr="005C5149" w:rsidR="006E5DE3" w:rsidP="003521D9" w:rsidRDefault="006E5DE3" w14:paraId="29367A9A"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-0,2</w:t>
            </w:r>
          </w:p>
        </w:tc>
        <w:tc>
          <w:tcPr>
            <w:tcW w:w="1340" w:type="dxa"/>
            <w:shd w:val="clear" w:color="auto" w:fill="auto"/>
            <w:noWrap/>
            <w:vAlign w:val="bottom"/>
            <w:hideMark/>
          </w:tcPr>
          <w:p w:rsidRPr="005C5149" w:rsidR="006E5DE3" w:rsidP="003521D9" w:rsidRDefault="006E5DE3" w14:paraId="2A0A34EC"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0,2</w:t>
            </w:r>
          </w:p>
        </w:tc>
        <w:tc>
          <w:tcPr>
            <w:tcW w:w="1340" w:type="dxa"/>
            <w:shd w:val="clear" w:color="auto" w:fill="auto"/>
            <w:noWrap/>
            <w:vAlign w:val="bottom"/>
            <w:hideMark/>
          </w:tcPr>
          <w:p w:rsidRPr="005C5149" w:rsidR="006E5DE3" w:rsidP="003521D9" w:rsidRDefault="006E5DE3" w14:paraId="649D0671"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0,0</w:t>
            </w:r>
          </w:p>
        </w:tc>
      </w:tr>
      <w:tr w:rsidRPr="005C5149" w:rsidR="006E5DE3" w:rsidTr="003521D9" w14:paraId="0B61CE40" w14:textId="77777777">
        <w:trPr>
          <w:trHeight w:val="225"/>
        </w:trPr>
        <w:tc>
          <w:tcPr>
            <w:tcW w:w="3960" w:type="dxa"/>
            <w:shd w:val="clear" w:color="auto" w:fill="auto"/>
            <w:noWrap/>
            <w:vAlign w:val="bottom"/>
            <w:hideMark/>
          </w:tcPr>
          <w:p w:rsidRPr="005C5149" w:rsidR="006E5DE3" w:rsidP="003521D9" w:rsidRDefault="006E5DE3" w14:paraId="4AA71520"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Totaal</w:t>
            </w:r>
          </w:p>
        </w:tc>
        <w:tc>
          <w:tcPr>
            <w:tcW w:w="1340" w:type="dxa"/>
            <w:shd w:val="clear" w:color="auto" w:fill="auto"/>
            <w:noWrap/>
            <w:vAlign w:val="bottom"/>
            <w:hideMark/>
          </w:tcPr>
          <w:p w:rsidRPr="005C5149" w:rsidR="006E5DE3" w:rsidP="003521D9" w:rsidRDefault="006E5DE3" w14:paraId="06E2445F"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-75,6</w:t>
            </w:r>
          </w:p>
        </w:tc>
        <w:tc>
          <w:tcPr>
            <w:tcW w:w="1340" w:type="dxa"/>
            <w:shd w:val="clear" w:color="auto" w:fill="auto"/>
            <w:noWrap/>
            <w:vAlign w:val="bottom"/>
            <w:hideMark/>
          </w:tcPr>
          <w:p w:rsidRPr="005C5149" w:rsidR="006E5DE3" w:rsidP="003521D9" w:rsidRDefault="006E5DE3" w14:paraId="31659886"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38,0</w:t>
            </w:r>
          </w:p>
        </w:tc>
        <w:tc>
          <w:tcPr>
            <w:tcW w:w="1340" w:type="dxa"/>
            <w:shd w:val="clear" w:color="auto" w:fill="auto"/>
            <w:noWrap/>
            <w:vAlign w:val="bottom"/>
            <w:hideMark/>
          </w:tcPr>
          <w:p w:rsidRPr="005C5149" w:rsidR="006E5DE3" w:rsidP="003521D9" w:rsidRDefault="006E5DE3" w14:paraId="2199265F"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-37,6</w:t>
            </w:r>
          </w:p>
        </w:tc>
      </w:tr>
    </w:tbl>
    <w:p w:rsidRPr="005C5149" w:rsidR="006E5DE3" w:rsidP="006E5DE3" w:rsidRDefault="006E5DE3" w14:paraId="42322885" w14:textId="77777777">
      <w:pPr>
        <w:spacing w:after="0" w:line="240" w:lineRule="auto"/>
        <w:rPr>
          <w:rFonts w:ascii="Times New Roman" w:hAnsi="Times New Roman" w:cs="Times New Roman"/>
          <w:sz w:val="24"/>
          <w:szCs w:val="24"/>
        </w:rPr>
      </w:pPr>
    </w:p>
    <w:p w:rsidRPr="005C5149" w:rsidR="006E5DE3" w:rsidP="006E5DE3" w:rsidRDefault="006E5DE3" w14:paraId="194943CC" w14:textId="77777777">
      <w:pPr>
        <w:spacing w:after="0" w:line="240" w:lineRule="auto"/>
        <w:rPr>
          <w:rFonts w:ascii="Times New Roman" w:hAnsi="Times New Roman" w:cs="Times New Roman"/>
          <w:b/>
          <w:bCs/>
          <w:sz w:val="24"/>
          <w:szCs w:val="24"/>
        </w:rPr>
      </w:pPr>
      <w:r w:rsidRPr="005C5149">
        <w:rPr>
          <w:rFonts w:ascii="Times New Roman" w:hAnsi="Times New Roman" w:cs="Times New Roman"/>
          <w:b/>
          <w:bCs/>
          <w:sz w:val="24"/>
          <w:szCs w:val="24"/>
        </w:rPr>
        <w:t>2024</w:t>
      </w:r>
    </w:p>
    <w:tbl>
      <w:tblPr>
        <w:tblW w:w="53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3960"/>
        <w:gridCol w:w="1340"/>
      </w:tblGrid>
      <w:tr w:rsidRPr="005C5149" w:rsidR="006E5DE3" w:rsidTr="003521D9" w14:paraId="6C035AEC" w14:textId="77777777">
        <w:trPr>
          <w:trHeight w:val="225"/>
        </w:trPr>
        <w:tc>
          <w:tcPr>
            <w:tcW w:w="3960" w:type="dxa"/>
            <w:shd w:val="clear" w:color="auto" w:fill="auto"/>
            <w:noWrap/>
            <w:vAlign w:val="bottom"/>
            <w:hideMark/>
          </w:tcPr>
          <w:p w:rsidRPr="005C5149" w:rsidR="006E5DE3" w:rsidP="003521D9" w:rsidRDefault="006E5DE3" w14:paraId="2ABA958B" w14:textId="77777777">
            <w:pPr>
              <w:spacing w:after="0" w:line="240" w:lineRule="auto"/>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Subsidie</w:t>
            </w:r>
          </w:p>
        </w:tc>
        <w:tc>
          <w:tcPr>
            <w:tcW w:w="1340" w:type="dxa"/>
            <w:shd w:val="clear" w:color="auto" w:fill="auto"/>
            <w:noWrap/>
            <w:vAlign w:val="bottom"/>
            <w:hideMark/>
          </w:tcPr>
          <w:p w:rsidRPr="005C5149" w:rsidR="006E5DE3" w:rsidP="003521D9" w:rsidRDefault="006E5DE3" w14:paraId="5307C452" w14:textId="77777777">
            <w:pPr>
              <w:spacing w:after="0" w:line="240" w:lineRule="auto"/>
              <w:jc w:val="right"/>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OU 2024</w:t>
            </w:r>
          </w:p>
        </w:tc>
      </w:tr>
      <w:tr w:rsidRPr="005C5149" w:rsidR="006E5DE3" w:rsidTr="003521D9" w14:paraId="658A4268" w14:textId="77777777">
        <w:trPr>
          <w:trHeight w:val="225"/>
        </w:trPr>
        <w:tc>
          <w:tcPr>
            <w:tcW w:w="3960" w:type="dxa"/>
            <w:shd w:val="clear" w:color="auto" w:fill="auto"/>
            <w:noWrap/>
            <w:vAlign w:val="bottom"/>
            <w:hideMark/>
          </w:tcPr>
          <w:p w:rsidRPr="005C5149" w:rsidR="006E5DE3" w:rsidP="003521D9" w:rsidRDefault="006E5DE3" w14:paraId="57C40778"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Subsidies arbeidsmarkt algemeen</w:t>
            </w:r>
          </w:p>
        </w:tc>
        <w:tc>
          <w:tcPr>
            <w:tcW w:w="1340" w:type="dxa"/>
            <w:shd w:val="clear" w:color="auto" w:fill="auto"/>
            <w:noWrap/>
            <w:vAlign w:val="bottom"/>
            <w:hideMark/>
          </w:tcPr>
          <w:p w:rsidRPr="005C5149" w:rsidR="006E5DE3" w:rsidP="003521D9" w:rsidRDefault="006E5DE3" w14:paraId="165F6AA0"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0,0</w:t>
            </w:r>
          </w:p>
        </w:tc>
      </w:tr>
      <w:tr w:rsidRPr="005C5149" w:rsidR="006E5DE3" w:rsidTr="003521D9" w14:paraId="76D11C80" w14:textId="77777777">
        <w:trPr>
          <w:trHeight w:val="225"/>
        </w:trPr>
        <w:tc>
          <w:tcPr>
            <w:tcW w:w="3960" w:type="dxa"/>
            <w:shd w:val="clear" w:color="auto" w:fill="auto"/>
            <w:noWrap/>
            <w:vAlign w:val="bottom"/>
            <w:hideMark/>
          </w:tcPr>
          <w:p w:rsidRPr="005C5149" w:rsidR="006E5DE3" w:rsidP="003521D9" w:rsidRDefault="006E5DE3" w14:paraId="04227829"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Actieprogramma DILLO</w:t>
            </w:r>
          </w:p>
        </w:tc>
        <w:tc>
          <w:tcPr>
            <w:tcW w:w="1340" w:type="dxa"/>
            <w:shd w:val="clear" w:color="auto" w:fill="auto"/>
            <w:noWrap/>
            <w:vAlign w:val="bottom"/>
            <w:hideMark/>
          </w:tcPr>
          <w:p w:rsidRPr="005C5149" w:rsidR="006E5DE3" w:rsidP="003521D9" w:rsidRDefault="006E5DE3" w14:paraId="39687158"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-3,0</w:t>
            </w:r>
          </w:p>
        </w:tc>
      </w:tr>
      <w:tr w:rsidRPr="005C5149" w:rsidR="006E5DE3" w:rsidTr="003521D9" w14:paraId="7D5EF4CB" w14:textId="77777777">
        <w:trPr>
          <w:trHeight w:val="225"/>
        </w:trPr>
        <w:tc>
          <w:tcPr>
            <w:tcW w:w="3960" w:type="dxa"/>
            <w:shd w:val="clear" w:color="auto" w:fill="auto"/>
            <w:noWrap/>
            <w:vAlign w:val="bottom"/>
            <w:hideMark/>
          </w:tcPr>
          <w:p w:rsidRPr="005C5149" w:rsidR="006E5DE3" w:rsidP="003521D9" w:rsidRDefault="006E5DE3" w14:paraId="4F3F4B0B"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Stimuleringsregeling LLO in het MKB</w:t>
            </w:r>
          </w:p>
        </w:tc>
        <w:tc>
          <w:tcPr>
            <w:tcW w:w="1340" w:type="dxa"/>
            <w:shd w:val="clear" w:color="auto" w:fill="auto"/>
            <w:noWrap/>
            <w:vAlign w:val="bottom"/>
            <w:hideMark/>
          </w:tcPr>
          <w:p w:rsidRPr="005C5149" w:rsidR="006E5DE3" w:rsidP="003521D9" w:rsidRDefault="006E5DE3" w14:paraId="4A2EB83E"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0,0</w:t>
            </w:r>
          </w:p>
        </w:tc>
      </w:tr>
      <w:tr w:rsidRPr="005C5149" w:rsidR="006E5DE3" w:rsidTr="003521D9" w14:paraId="0DBF0CD0" w14:textId="77777777">
        <w:trPr>
          <w:trHeight w:val="225"/>
        </w:trPr>
        <w:tc>
          <w:tcPr>
            <w:tcW w:w="3960" w:type="dxa"/>
            <w:shd w:val="clear" w:color="auto" w:fill="auto"/>
            <w:noWrap/>
            <w:vAlign w:val="bottom"/>
            <w:hideMark/>
          </w:tcPr>
          <w:p w:rsidRPr="005C5149" w:rsidR="006E5DE3" w:rsidP="003521D9" w:rsidRDefault="006E5DE3" w14:paraId="3EE1FA85"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STAP</w:t>
            </w:r>
          </w:p>
        </w:tc>
        <w:tc>
          <w:tcPr>
            <w:tcW w:w="1340" w:type="dxa"/>
            <w:shd w:val="clear" w:color="auto" w:fill="auto"/>
            <w:noWrap/>
            <w:vAlign w:val="bottom"/>
            <w:hideMark/>
          </w:tcPr>
          <w:p w:rsidRPr="005C5149" w:rsidR="006E5DE3" w:rsidP="003521D9" w:rsidRDefault="006E5DE3" w14:paraId="7E549402"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-0,8</w:t>
            </w:r>
          </w:p>
        </w:tc>
      </w:tr>
      <w:tr w:rsidRPr="005C5149" w:rsidR="006E5DE3" w:rsidTr="003521D9" w14:paraId="46E7453F" w14:textId="77777777">
        <w:trPr>
          <w:trHeight w:val="225"/>
        </w:trPr>
        <w:tc>
          <w:tcPr>
            <w:tcW w:w="3960" w:type="dxa"/>
            <w:shd w:val="clear" w:color="auto" w:fill="auto"/>
            <w:noWrap/>
            <w:vAlign w:val="bottom"/>
            <w:hideMark/>
          </w:tcPr>
          <w:p w:rsidRPr="005C5149" w:rsidR="006E5DE3" w:rsidP="003521D9" w:rsidRDefault="006E5DE3" w14:paraId="755B333E"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MDI&amp;EU</w:t>
            </w:r>
          </w:p>
        </w:tc>
        <w:tc>
          <w:tcPr>
            <w:tcW w:w="1340" w:type="dxa"/>
            <w:shd w:val="clear" w:color="auto" w:fill="auto"/>
            <w:noWrap/>
            <w:vAlign w:val="bottom"/>
            <w:hideMark/>
          </w:tcPr>
          <w:p w:rsidRPr="005C5149" w:rsidR="006E5DE3" w:rsidP="003521D9" w:rsidRDefault="006E5DE3" w14:paraId="46C9CDC1"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-0,5</w:t>
            </w:r>
          </w:p>
        </w:tc>
      </w:tr>
      <w:tr w:rsidRPr="005C5149" w:rsidR="006E5DE3" w:rsidTr="003521D9" w14:paraId="4A066766" w14:textId="77777777">
        <w:trPr>
          <w:trHeight w:val="225"/>
        </w:trPr>
        <w:tc>
          <w:tcPr>
            <w:tcW w:w="3960" w:type="dxa"/>
            <w:shd w:val="clear" w:color="auto" w:fill="auto"/>
            <w:noWrap/>
            <w:vAlign w:val="bottom"/>
            <w:hideMark/>
          </w:tcPr>
          <w:p w:rsidRPr="005C5149" w:rsidR="006E5DE3" w:rsidP="003521D9" w:rsidRDefault="006E5DE3" w14:paraId="31585D73"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NIBUD</w:t>
            </w:r>
          </w:p>
        </w:tc>
        <w:tc>
          <w:tcPr>
            <w:tcW w:w="1340" w:type="dxa"/>
            <w:shd w:val="clear" w:color="auto" w:fill="auto"/>
            <w:noWrap/>
            <w:vAlign w:val="bottom"/>
            <w:hideMark/>
          </w:tcPr>
          <w:p w:rsidRPr="005C5149" w:rsidR="006E5DE3" w:rsidP="003521D9" w:rsidRDefault="006E5DE3" w14:paraId="2605DD45"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-0,3</w:t>
            </w:r>
          </w:p>
        </w:tc>
      </w:tr>
      <w:tr w:rsidRPr="005C5149" w:rsidR="006E5DE3" w:rsidTr="003521D9" w14:paraId="03217B34" w14:textId="77777777">
        <w:trPr>
          <w:trHeight w:val="225"/>
        </w:trPr>
        <w:tc>
          <w:tcPr>
            <w:tcW w:w="3960" w:type="dxa"/>
            <w:shd w:val="clear" w:color="auto" w:fill="auto"/>
            <w:noWrap/>
            <w:vAlign w:val="bottom"/>
            <w:hideMark/>
          </w:tcPr>
          <w:p w:rsidRPr="005C5149" w:rsidR="006E5DE3" w:rsidP="003521D9" w:rsidRDefault="006E5DE3" w14:paraId="72B98AE5"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Subsidies artikel 2 algemeen</w:t>
            </w:r>
          </w:p>
        </w:tc>
        <w:tc>
          <w:tcPr>
            <w:tcW w:w="1340" w:type="dxa"/>
            <w:shd w:val="clear" w:color="auto" w:fill="auto"/>
            <w:noWrap/>
            <w:vAlign w:val="bottom"/>
            <w:hideMark/>
          </w:tcPr>
          <w:p w:rsidRPr="005C5149" w:rsidR="006E5DE3" w:rsidP="003521D9" w:rsidRDefault="006E5DE3" w14:paraId="53126109"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-3,7</w:t>
            </w:r>
          </w:p>
        </w:tc>
      </w:tr>
      <w:tr w:rsidRPr="005C5149" w:rsidR="006E5DE3" w:rsidTr="003521D9" w14:paraId="249CC129" w14:textId="77777777">
        <w:trPr>
          <w:trHeight w:val="225"/>
        </w:trPr>
        <w:tc>
          <w:tcPr>
            <w:tcW w:w="3960" w:type="dxa"/>
            <w:shd w:val="clear" w:color="auto" w:fill="auto"/>
            <w:noWrap/>
            <w:vAlign w:val="bottom"/>
            <w:hideMark/>
          </w:tcPr>
          <w:p w:rsidRPr="005C5149" w:rsidR="006E5DE3" w:rsidP="003521D9" w:rsidRDefault="006E5DE3" w14:paraId="368020B4"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Noodfonds</w:t>
            </w:r>
          </w:p>
        </w:tc>
        <w:tc>
          <w:tcPr>
            <w:tcW w:w="1340" w:type="dxa"/>
            <w:shd w:val="clear" w:color="auto" w:fill="auto"/>
            <w:noWrap/>
            <w:vAlign w:val="bottom"/>
            <w:hideMark/>
          </w:tcPr>
          <w:p w:rsidRPr="005C5149" w:rsidR="006E5DE3" w:rsidP="003521D9" w:rsidRDefault="006E5DE3" w14:paraId="6C7376AD"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-4,5</w:t>
            </w:r>
          </w:p>
        </w:tc>
      </w:tr>
      <w:tr w:rsidRPr="005C5149" w:rsidR="006E5DE3" w:rsidTr="003521D9" w14:paraId="3E8369FB" w14:textId="77777777">
        <w:trPr>
          <w:trHeight w:val="225"/>
        </w:trPr>
        <w:tc>
          <w:tcPr>
            <w:tcW w:w="3960" w:type="dxa"/>
            <w:shd w:val="clear" w:color="auto" w:fill="auto"/>
            <w:noWrap/>
            <w:vAlign w:val="bottom"/>
            <w:hideMark/>
          </w:tcPr>
          <w:p w:rsidRPr="005C5149" w:rsidR="006E5DE3" w:rsidP="003521D9" w:rsidRDefault="006E5DE3" w14:paraId="2CAB148B"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Geldzorgen armoede en schulden</w:t>
            </w:r>
          </w:p>
        </w:tc>
        <w:tc>
          <w:tcPr>
            <w:tcW w:w="1340" w:type="dxa"/>
            <w:shd w:val="clear" w:color="auto" w:fill="auto"/>
            <w:noWrap/>
            <w:vAlign w:val="bottom"/>
            <w:hideMark/>
          </w:tcPr>
          <w:p w:rsidRPr="005C5149" w:rsidR="006E5DE3" w:rsidP="003521D9" w:rsidRDefault="006E5DE3" w14:paraId="3A3FD962"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-0,7</w:t>
            </w:r>
          </w:p>
        </w:tc>
      </w:tr>
      <w:tr w:rsidRPr="005C5149" w:rsidR="006E5DE3" w:rsidTr="003521D9" w14:paraId="4F919B08" w14:textId="77777777">
        <w:trPr>
          <w:trHeight w:val="225"/>
        </w:trPr>
        <w:tc>
          <w:tcPr>
            <w:tcW w:w="3960" w:type="dxa"/>
            <w:shd w:val="clear" w:color="auto" w:fill="auto"/>
            <w:noWrap/>
            <w:vAlign w:val="bottom"/>
            <w:hideMark/>
          </w:tcPr>
          <w:p w:rsidRPr="005C5149" w:rsidR="006E5DE3" w:rsidP="003521D9" w:rsidRDefault="006E5DE3" w14:paraId="528592CE"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Coördinatie arbeidsmarktdienstverlening</w:t>
            </w:r>
          </w:p>
        </w:tc>
        <w:tc>
          <w:tcPr>
            <w:tcW w:w="1340" w:type="dxa"/>
            <w:shd w:val="clear" w:color="auto" w:fill="auto"/>
            <w:noWrap/>
            <w:vAlign w:val="bottom"/>
            <w:hideMark/>
          </w:tcPr>
          <w:p w:rsidRPr="005C5149" w:rsidR="006E5DE3" w:rsidP="003521D9" w:rsidRDefault="006E5DE3" w14:paraId="695DD3C2"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-0,8</w:t>
            </w:r>
          </w:p>
        </w:tc>
      </w:tr>
      <w:tr w:rsidRPr="005C5149" w:rsidR="006E5DE3" w:rsidTr="003521D9" w14:paraId="2A93A912" w14:textId="77777777">
        <w:trPr>
          <w:trHeight w:val="225"/>
        </w:trPr>
        <w:tc>
          <w:tcPr>
            <w:tcW w:w="3960" w:type="dxa"/>
            <w:shd w:val="clear" w:color="auto" w:fill="auto"/>
            <w:noWrap/>
            <w:vAlign w:val="bottom"/>
            <w:hideMark/>
          </w:tcPr>
          <w:p w:rsidRPr="005C5149" w:rsidR="006E5DE3" w:rsidP="003521D9" w:rsidRDefault="006E5DE3" w14:paraId="1FF56EC8"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Praktijkleren in de derde leerweg</w:t>
            </w:r>
          </w:p>
        </w:tc>
        <w:tc>
          <w:tcPr>
            <w:tcW w:w="1340" w:type="dxa"/>
            <w:shd w:val="clear" w:color="auto" w:fill="auto"/>
            <w:noWrap/>
            <w:vAlign w:val="bottom"/>
            <w:hideMark/>
          </w:tcPr>
          <w:p w:rsidRPr="005C5149" w:rsidR="006E5DE3" w:rsidP="003521D9" w:rsidRDefault="006E5DE3" w14:paraId="25A79F36"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-1,9</w:t>
            </w:r>
          </w:p>
        </w:tc>
      </w:tr>
      <w:tr w:rsidRPr="005C5149" w:rsidR="006E5DE3" w:rsidTr="003521D9" w14:paraId="532A8B24" w14:textId="77777777">
        <w:trPr>
          <w:trHeight w:val="225"/>
        </w:trPr>
        <w:tc>
          <w:tcPr>
            <w:tcW w:w="3960" w:type="dxa"/>
            <w:shd w:val="clear" w:color="auto" w:fill="auto"/>
            <w:noWrap/>
            <w:vAlign w:val="bottom"/>
            <w:hideMark/>
          </w:tcPr>
          <w:p w:rsidRPr="005C5149" w:rsidR="006E5DE3" w:rsidP="003521D9" w:rsidRDefault="006E5DE3" w14:paraId="7DC9D1D4"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lastRenderedPageBreak/>
              <w:t>Subsidies kinderopvang algemeen</w:t>
            </w:r>
          </w:p>
        </w:tc>
        <w:tc>
          <w:tcPr>
            <w:tcW w:w="1340" w:type="dxa"/>
            <w:shd w:val="clear" w:color="auto" w:fill="auto"/>
            <w:noWrap/>
            <w:vAlign w:val="bottom"/>
            <w:hideMark/>
          </w:tcPr>
          <w:p w:rsidRPr="005C5149" w:rsidR="006E5DE3" w:rsidP="003521D9" w:rsidRDefault="006E5DE3" w14:paraId="4283BE5B"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-0,5</w:t>
            </w:r>
          </w:p>
        </w:tc>
      </w:tr>
      <w:tr w:rsidRPr="005C5149" w:rsidR="006E5DE3" w:rsidTr="003521D9" w14:paraId="42A1F066" w14:textId="77777777">
        <w:trPr>
          <w:trHeight w:val="225"/>
        </w:trPr>
        <w:tc>
          <w:tcPr>
            <w:tcW w:w="3960" w:type="dxa"/>
            <w:shd w:val="clear" w:color="auto" w:fill="auto"/>
            <w:noWrap/>
            <w:vAlign w:val="bottom"/>
            <w:hideMark/>
          </w:tcPr>
          <w:p w:rsidRPr="005C5149" w:rsidR="006E5DE3" w:rsidP="003521D9" w:rsidRDefault="006E5DE3" w14:paraId="2228B501"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Subsidies kinderopvang CN</w:t>
            </w:r>
          </w:p>
        </w:tc>
        <w:tc>
          <w:tcPr>
            <w:tcW w:w="1340" w:type="dxa"/>
            <w:shd w:val="clear" w:color="auto" w:fill="auto"/>
            <w:noWrap/>
            <w:vAlign w:val="bottom"/>
            <w:hideMark/>
          </w:tcPr>
          <w:p w:rsidRPr="005C5149" w:rsidR="006E5DE3" w:rsidP="003521D9" w:rsidRDefault="006E5DE3" w14:paraId="0EB4A170"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-0,4</w:t>
            </w:r>
          </w:p>
        </w:tc>
      </w:tr>
      <w:tr w:rsidRPr="005C5149" w:rsidR="006E5DE3" w:rsidTr="003521D9" w14:paraId="01BD41B3" w14:textId="77777777">
        <w:trPr>
          <w:trHeight w:val="225"/>
        </w:trPr>
        <w:tc>
          <w:tcPr>
            <w:tcW w:w="3960" w:type="dxa"/>
            <w:shd w:val="clear" w:color="auto" w:fill="auto"/>
            <w:noWrap/>
            <w:vAlign w:val="bottom"/>
            <w:hideMark/>
          </w:tcPr>
          <w:p w:rsidRPr="005C5149" w:rsidR="006E5DE3" w:rsidP="003521D9" w:rsidRDefault="006E5DE3" w14:paraId="5990410F"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Integratie en participatie</w:t>
            </w:r>
          </w:p>
        </w:tc>
        <w:tc>
          <w:tcPr>
            <w:tcW w:w="1340" w:type="dxa"/>
            <w:shd w:val="clear" w:color="auto" w:fill="auto"/>
            <w:noWrap/>
            <w:vAlign w:val="bottom"/>
            <w:hideMark/>
          </w:tcPr>
          <w:p w:rsidRPr="005C5149" w:rsidR="006E5DE3" w:rsidP="003521D9" w:rsidRDefault="006E5DE3" w14:paraId="0E1CCBA5"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-2,0</w:t>
            </w:r>
          </w:p>
        </w:tc>
      </w:tr>
      <w:tr w:rsidRPr="005C5149" w:rsidR="006E5DE3" w:rsidTr="003521D9" w14:paraId="726CC247" w14:textId="77777777">
        <w:trPr>
          <w:trHeight w:val="225"/>
        </w:trPr>
        <w:tc>
          <w:tcPr>
            <w:tcW w:w="3960" w:type="dxa"/>
            <w:shd w:val="clear" w:color="auto" w:fill="auto"/>
            <w:noWrap/>
            <w:vAlign w:val="bottom"/>
            <w:hideMark/>
          </w:tcPr>
          <w:p w:rsidRPr="005C5149" w:rsidR="006E5DE3" w:rsidP="003521D9" w:rsidRDefault="006E5DE3" w14:paraId="548E31D0"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Totaal</w:t>
            </w:r>
          </w:p>
        </w:tc>
        <w:tc>
          <w:tcPr>
            <w:tcW w:w="1340" w:type="dxa"/>
            <w:shd w:val="clear" w:color="auto" w:fill="auto"/>
            <w:noWrap/>
            <w:vAlign w:val="bottom"/>
            <w:hideMark/>
          </w:tcPr>
          <w:p w:rsidRPr="005C5149" w:rsidR="006E5DE3" w:rsidP="003521D9" w:rsidRDefault="006E5DE3" w14:paraId="6E19E4D5"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-19,1</w:t>
            </w:r>
          </w:p>
        </w:tc>
      </w:tr>
    </w:tbl>
    <w:p w:rsidRPr="005C5149" w:rsidR="006E5DE3" w:rsidP="006E5DE3" w:rsidRDefault="006E5DE3" w14:paraId="51660438" w14:textId="77777777">
      <w:pPr>
        <w:spacing w:after="0" w:line="240" w:lineRule="auto"/>
        <w:rPr>
          <w:rFonts w:ascii="Times New Roman" w:hAnsi="Times New Roman" w:cs="Times New Roman"/>
          <w:sz w:val="24"/>
          <w:szCs w:val="24"/>
        </w:rPr>
      </w:pPr>
    </w:p>
    <w:p w:rsidRPr="005C5149" w:rsidR="006E5DE3" w:rsidP="006E5DE3" w:rsidRDefault="006E5DE3" w14:paraId="51BCBDDF"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Voor 2024 is nog niet bekend welk deel er doorschuift naar het volgende jaar.</w:t>
      </w:r>
    </w:p>
    <w:p w:rsidRPr="005C5149" w:rsidR="006E5DE3" w:rsidP="00E65E18" w:rsidRDefault="006E5DE3" w14:paraId="0FF14D1E" w14:textId="77777777">
      <w:pPr>
        <w:spacing w:after="0" w:line="240" w:lineRule="auto"/>
        <w:rPr>
          <w:rFonts w:ascii="Times New Roman" w:hAnsi="Times New Roman" w:cs="Times New Roman"/>
          <w:sz w:val="24"/>
          <w:szCs w:val="24"/>
          <w:u w:val="single"/>
        </w:rPr>
      </w:pPr>
    </w:p>
    <w:p w:rsidRPr="005C5149" w:rsidR="00E65E18" w:rsidP="00E65E18" w:rsidRDefault="00E65E18" w14:paraId="1B315FFA" w14:textId="25403A5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70</w:t>
      </w:r>
    </w:p>
    <w:p w:rsidRPr="005C5149" w:rsidR="00E65E18" w:rsidP="00E65E18" w:rsidRDefault="00E65E18" w14:paraId="503BC13A"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Wat is de verdeelsleutel van de gelden voor de Werkcentra over de verschillende arbeidsmarktregio's?</w:t>
      </w:r>
    </w:p>
    <w:p w:rsidRPr="005C5149" w:rsidR="00E65E18" w:rsidP="00E65E18" w:rsidRDefault="00E65E18" w14:paraId="1F70ABE2" w14:textId="77777777">
      <w:pPr>
        <w:spacing w:after="0" w:line="240" w:lineRule="auto"/>
        <w:rPr>
          <w:rFonts w:ascii="Times New Roman" w:hAnsi="Times New Roman" w:cs="Times New Roman"/>
          <w:sz w:val="24"/>
          <w:szCs w:val="24"/>
        </w:rPr>
      </w:pPr>
    </w:p>
    <w:p w:rsidRPr="005C5149" w:rsidR="00E65E18" w:rsidP="00E65E18" w:rsidRDefault="00E65E18" w14:paraId="407EC076"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70</w:t>
      </w:r>
    </w:p>
    <w:p w:rsidRPr="005C5149" w:rsidR="00E65E18" w:rsidP="00E65E18" w:rsidRDefault="00E65E18" w14:paraId="180BD22F" w14:textId="59AA5405">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De middelen worden gelijk verdeeld over de 35 arbeidsmarktregio’s.</w:t>
      </w:r>
    </w:p>
    <w:p w:rsidRPr="005C5149" w:rsidR="00E65E18" w:rsidP="00E65E18" w:rsidRDefault="00E65E18" w14:paraId="15214A79" w14:textId="77777777">
      <w:pPr>
        <w:spacing w:after="0" w:line="240" w:lineRule="auto"/>
        <w:rPr>
          <w:rFonts w:ascii="Times New Roman" w:hAnsi="Times New Roman" w:cs="Times New Roman"/>
          <w:sz w:val="24"/>
          <w:szCs w:val="24"/>
        </w:rPr>
      </w:pPr>
    </w:p>
    <w:p w:rsidRPr="005C5149" w:rsidR="00FA4EF3" w:rsidP="00FA4EF3" w:rsidRDefault="00FA4EF3" w14:paraId="313F135A" w14:textId="77777777">
      <w:pPr>
        <w:spacing w:after="0" w:line="240" w:lineRule="auto"/>
        <w:contextualSpacing/>
        <w:rPr>
          <w:rFonts w:ascii="Times New Roman" w:hAnsi="Times New Roman" w:cs="Times New Roman"/>
          <w:sz w:val="24"/>
          <w:szCs w:val="24"/>
          <w:u w:val="single"/>
        </w:rPr>
      </w:pPr>
      <w:r w:rsidRPr="005C5149">
        <w:rPr>
          <w:rFonts w:ascii="Times New Roman" w:hAnsi="Times New Roman" w:cs="Times New Roman"/>
          <w:sz w:val="24"/>
          <w:szCs w:val="24"/>
          <w:u w:val="single"/>
        </w:rPr>
        <w:t>Vraag 71</w:t>
      </w:r>
    </w:p>
    <w:p w:rsidRPr="005C5149" w:rsidR="00FA4EF3" w:rsidP="00FA4EF3" w:rsidRDefault="00FA4EF3" w14:paraId="5BD62256" w14:textId="77777777">
      <w:pPr>
        <w:spacing w:after="0" w:line="240" w:lineRule="auto"/>
        <w:contextualSpacing/>
        <w:rPr>
          <w:rFonts w:ascii="Times New Roman" w:hAnsi="Times New Roman" w:cs="Times New Roman"/>
          <w:sz w:val="24"/>
          <w:szCs w:val="24"/>
        </w:rPr>
      </w:pPr>
      <w:r w:rsidRPr="005C5149">
        <w:rPr>
          <w:rFonts w:ascii="Times New Roman" w:hAnsi="Times New Roman" w:cs="Times New Roman"/>
          <w:sz w:val="24"/>
          <w:szCs w:val="24"/>
        </w:rPr>
        <w:t>Hoe worden zogenaamde '</w:t>
      </w:r>
      <w:proofErr w:type="spellStart"/>
      <w:r w:rsidRPr="005C5149">
        <w:rPr>
          <w:rFonts w:ascii="Times New Roman" w:hAnsi="Times New Roman" w:cs="Times New Roman"/>
          <w:sz w:val="24"/>
          <w:szCs w:val="24"/>
        </w:rPr>
        <w:t>remittances</w:t>
      </w:r>
      <w:proofErr w:type="spellEnd"/>
      <w:r w:rsidRPr="005C5149">
        <w:rPr>
          <w:rFonts w:ascii="Times New Roman" w:hAnsi="Times New Roman" w:cs="Times New Roman"/>
          <w:sz w:val="24"/>
          <w:szCs w:val="24"/>
        </w:rPr>
        <w:t>' in Nederland aan het land van herkomst belast? Verschilt dit van de schenkbelasting?</w:t>
      </w:r>
    </w:p>
    <w:p w:rsidRPr="005C5149" w:rsidR="00FA4EF3" w:rsidP="00FA4EF3" w:rsidRDefault="00FA4EF3" w14:paraId="40F01163" w14:textId="77777777">
      <w:pPr>
        <w:spacing w:after="0" w:line="240" w:lineRule="auto"/>
        <w:contextualSpacing/>
        <w:rPr>
          <w:rFonts w:ascii="Times New Roman" w:hAnsi="Times New Roman" w:cs="Times New Roman"/>
          <w:sz w:val="24"/>
          <w:szCs w:val="24"/>
        </w:rPr>
      </w:pPr>
    </w:p>
    <w:p w:rsidRPr="005C5149" w:rsidR="00FA4EF3" w:rsidP="00FA4EF3" w:rsidRDefault="00FA4EF3" w14:paraId="54D7DC21" w14:textId="77777777">
      <w:pPr>
        <w:spacing w:after="0" w:line="240" w:lineRule="auto"/>
        <w:contextualSpacing/>
        <w:rPr>
          <w:rFonts w:ascii="Times New Roman" w:hAnsi="Times New Roman" w:cs="Times New Roman"/>
          <w:sz w:val="24"/>
          <w:szCs w:val="24"/>
          <w:u w:val="single"/>
        </w:rPr>
      </w:pPr>
      <w:r w:rsidRPr="005C5149">
        <w:rPr>
          <w:rFonts w:ascii="Times New Roman" w:hAnsi="Times New Roman" w:cs="Times New Roman"/>
          <w:sz w:val="24"/>
          <w:szCs w:val="24"/>
          <w:u w:val="single"/>
        </w:rPr>
        <w:t>Antwoord 71</w:t>
      </w:r>
    </w:p>
    <w:p w:rsidRPr="005C5149" w:rsidR="00FA4EF3" w:rsidP="00FA4EF3" w:rsidRDefault="00FA4EF3" w14:paraId="7824BDAB" w14:textId="77777777">
      <w:pPr>
        <w:spacing w:after="0" w:line="240" w:lineRule="auto"/>
        <w:contextualSpacing/>
        <w:rPr>
          <w:rFonts w:ascii="Times New Roman" w:hAnsi="Times New Roman" w:cs="Times New Roman"/>
          <w:sz w:val="24"/>
          <w:szCs w:val="24"/>
        </w:rPr>
      </w:pPr>
      <w:r w:rsidRPr="005C5149">
        <w:rPr>
          <w:rFonts w:ascii="Times New Roman" w:hAnsi="Times New Roman" w:cs="Times New Roman"/>
          <w:sz w:val="24"/>
          <w:szCs w:val="24"/>
        </w:rPr>
        <w:t>‘</w:t>
      </w:r>
      <w:proofErr w:type="spellStart"/>
      <w:r w:rsidRPr="005C5149">
        <w:rPr>
          <w:rFonts w:ascii="Times New Roman" w:hAnsi="Times New Roman" w:cs="Times New Roman"/>
          <w:sz w:val="24"/>
          <w:szCs w:val="24"/>
        </w:rPr>
        <w:t>Remittances</w:t>
      </w:r>
      <w:proofErr w:type="spellEnd"/>
      <w:r w:rsidRPr="005C5149">
        <w:rPr>
          <w:rFonts w:ascii="Times New Roman" w:hAnsi="Times New Roman" w:cs="Times New Roman"/>
          <w:sz w:val="24"/>
          <w:szCs w:val="24"/>
        </w:rPr>
        <w:t xml:space="preserve">’ betreffen niet-commerciële transfers van geld door migranten naar verwanten in herkomstlanden, zoals familie en vrienden. Deze </w:t>
      </w:r>
      <w:proofErr w:type="spellStart"/>
      <w:r w:rsidRPr="005C5149">
        <w:rPr>
          <w:rFonts w:ascii="Times New Roman" w:hAnsi="Times New Roman" w:cs="Times New Roman"/>
          <w:sz w:val="24"/>
          <w:szCs w:val="24"/>
        </w:rPr>
        <w:t>remittances</w:t>
      </w:r>
      <w:proofErr w:type="spellEnd"/>
      <w:r w:rsidRPr="005C5149">
        <w:rPr>
          <w:rFonts w:ascii="Times New Roman" w:hAnsi="Times New Roman" w:cs="Times New Roman"/>
          <w:sz w:val="24"/>
          <w:szCs w:val="24"/>
        </w:rPr>
        <w:t xml:space="preserve"> zijn overdrachten die normaal gesproken worden gedaan uit het nettoloon/inkomen (arbeidsinkomen dat reeds belast is met inkomstenbelasting) van een migrant in Nederland en dus gezien kunnen worden als een bepaalde besteding van het inkomen. </w:t>
      </w:r>
      <w:proofErr w:type="spellStart"/>
      <w:r w:rsidRPr="005C5149">
        <w:rPr>
          <w:rFonts w:ascii="Times New Roman" w:hAnsi="Times New Roman" w:cs="Times New Roman"/>
          <w:sz w:val="24"/>
          <w:szCs w:val="24"/>
        </w:rPr>
        <w:t>Remittances</w:t>
      </w:r>
      <w:proofErr w:type="spellEnd"/>
      <w:r w:rsidRPr="005C5149">
        <w:rPr>
          <w:rFonts w:ascii="Times New Roman" w:hAnsi="Times New Roman" w:cs="Times New Roman"/>
          <w:sz w:val="24"/>
          <w:szCs w:val="24"/>
        </w:rPr>
        <w:t xml:space="preserve"> kunnen in Nederland onder de schenkbelasting vallen. De Nederlandse schenkbelasting is van toepassing als de schenker in Nederland woont. Het woonland van de verkrijger is niet relevant voor de Nederlandse schenkbelasting, ook niet als dit buiten de EU ligt. Een </w:t>
      </w:r>
      <w:proofErr w:type="spellStart"/>
      <w:r w:rsidRPr="005C5149">
        <w:rPr>
          <w:rFonts w:ascii="Times New Roman" w:hAnsi="Times New Roman" w:cs="Times New Roman"/>
          <w:sz w:val="24"/>
          <w:szCs w:val="24"/>
        </w:rPr>
        <w:t>remittance</w:t>
      </w:r>
      <w:proofErr w:type="spellEnd"/>
      <w:r w:rsidRPr="005C5149">
        <w:rPr>
          <w:rFonts w:ascii="Times New Roman" w:hAnsi="Times New Roman" w:cs="Times New Roman"/>
          <w:sz w:val="24"/>
          <w:szCs w:val="24"/>
        </w:rPr>
        <w:t xml:space="preserve"> is </w:t>
      </w:r>
      <w:r w:rsidRPr="005C5149">
        <w:rPr>
          <w:rFonts w:ascii="Times New Roman" w:hAnsi="Times New Roman" w:cs="Times New Roman"/>
          <w:color w:val="232323"/>
          <w:sz w:val="24"/>
          <w:szCs w:val="24"/>
        </w:rPr>
        <w:t xml:space="preserve">een schenking indien sprake is van verarming bij de schenker, verrijking bij de begiftigde en van een bevoordelingsbedoeling (betreffende een bevoordelingsbewustheid en </w:t>
      </w:r>
      <w:proofErr w:type="spellStart"/>
      <w:r w:rsidRPr="005C5149">
        <w:rPr>
          <w:rFonts w:ascii="Times New Roman" w:hAnsi="Times New Roman" w:cs="Times New Roman"/>
          <w:color w:val="232323"/>
          <w:sz w:val="24"/>
          <w:szCs w:val="24"/>
        </w:rPr>
        <w:t>bevoordelingswil</w:t>
      </w:r>
      <w:proofErr w:type="spellEnd"/>
      <w:r w:rsidRPr="005C5149">
        <w:rPr>
          <w:rFonts w:ascii="Times New Roman" w:hAnsi="Times New Roman" w:cs="Times New Roman"/>
          <w:color w:val="232323"/>
          <w:sz w:val="24"/>
          <w:szCs w:val="24"/>
        </w:rPr>
        <w:t xml:space="preserve"> bij de schenker). De verkrijger moet de schenkbelasting betalen en aangifte schenkbelasting doen.</w:t>
      </w:r>
    </w:p>
    <w:p w:rsidRPr="005C5149" w:rsidR="00FA4EF3" w:rsidP="00FA4EF3" w:rsidRDefault="00FA4EF3" w14:paraId="348D479A" w14:textId="77777777">
      <w:pPr>
        <w:shd w:val="clear" w:color="auto" w:fill="FFFFFF"/>
        <w:spacing w:after="0" w:line="240" w:lineRule="auto"/>
        <w:contextualSpacing/>
        <w:rPr>
          <w:rFonts w:ascii="Times New Roman" w:hAnsi="Times New Roman" w:cs="Times New Roman"/>
          <w:sz w:val="24"/>
          <w:szCs w:val="24"/>
        </w:rPr>
      </w:pPr>
    </w:p>
    <w:p w:rsidRPr="005C5149" w:rsidR="00480B1A" w:rsidP="00FA4EF3" w:rsidRDefault="00FA4EF3" w14:paraId="7890DED1" w14:textId="77777777">
      <w:pPr>
        <w:shd w:val="clear" w:color="auto" w:fill="FFFFFF"/>
        <w:spacing w:after="0" w:line="240" w:lineRule="auto"/>
        <w:contextualSpacing/>
        <w:rPr>
          <w:rFonts w:ascii="Times New Roman" w:hAnsi="Times New Roman" w:cs="Times New Roman"/>
          <w:sz w:val="24"/>
          <w:szCs w:val="24"/>
        </w:rPr>
      </w:pPr>
      <w:r w:rsidRPr="005C5149">
        <w:rPr>
          <w:rFonts w:ascii="Times New Roman" w:hAnsi="Times New Roman" w:cs="Times New Roman"/>
          <w:sz w:val="24"/>
          <w:szCs w:val="24"/>
        </w:rPr>
        <w:t xml:space="preserve">Niet elke </w:t>
      </w:r>
      <w:proofErr w:type="spellStart"/>
      <w:r w:rsidRPr="005C5149">
        <w:rPr>
          <w:rFonts w:ascii="Times New Roman" w:hAnsi="Times New Roman" w:cs="Times New Roman"/>
          <w:sz w:val="24"/>
          <w:szCs w:val="24"/>
        </w:rPr>
        <w:t>remittance</w:t>
      </w:r>
      <w:proofErr w:type="spellEnd"/>
      <w:r w:rsidRPr="005C5149">
        <w:rPr>
          <w:rFonts w:ascii="Times New Roman" w:hAnsi="Times New Roman" w:cs="Times New Roman"/>
          <w:sz w:val="24"/>
          <w:szCs w:val="24"/>
        </w:rPr>
        <w:t xml:space="preserve"> zal dus als schenking worden aangemerkt voor de schenkbelasting.</w:t>
      </w:r>
      <w:r w:rsidRPr="005C5149">
        <w:rPr>
          <w:rFonts w:ascii="Times New Roman" w:hAnsi="Times New Roman" w:cs="Times New Roman"/>
          <w:color w:val="232323"/>
          <w:sz w:val="24"/>
          <w:szCs w:val="24"/>
        </w:rPr>
        <w:t xml:space="preserve"> </w:t>
      </w:r>
      <w:r w:rsidRPr="005C5149">
        <w:rPr>
          <w:rFonts w:ascii="Times New Roman" w:hAnsi="Times New Roman" w:cs="Times New Roman"/>
          <w:sz w:val="24"/>
          <w:szCs w:val="24"/>
        </w:rPr>
        <w:t xml:space="preserve">Van een schenking is gewoonlijk geen sprake bij betaling van kosten van levensonderhoud en studie van eigen kinderen jonger dan 21 jaar, aangezien dit valt onder de onderhoudsverplichting. </w:t>
      </w:r>
    </w:p>
    <w:p w:rsidRPr="005C5149" w:rsidR="00FA4EF3" w:rsidP="00FA4EF3" w:rsidRDefault="00FA4EF3" w14:paraId="2B00A9CD" w14:textId="106472B2">
      <w:pPr>
        <w:shd w:val="clear" w:color="auto" w:fill="FFFFFF"/>
        <w:spacing w:after="0" w:line="240" w:lineRule="auto"/>
        <w:contextualSpacing/>
        <w:rPr>
          <w:rFonts w:ascii="Times New Roman" w:hAnsi="Times New Roman" w:cs="Times New Roman"/>
          <w:sz w:val="24"/>
          <w:szCs w:val="24"/>
        </w:rPr>
      </w:pPr>
      <w:r w:rsidRPr="005C5149">
        <w:rPr>
          <w:rFonts w:ascii="Times New Roman" w:hAnsi="Times New Roman" w:cs="Times New Roman"/>
          <w:sz w:val="24"/>
          <w:szCs w:val="24"/>
        </w:rPr>
        <w:t xml:space="preserve">Ook als het kind de studie voortzet na zijn 21ste verjaardag zal het betalen van deze kosten in de meeste gevallen niet worden beoordeeld als een te belasten schenking. </w:t>
      </w:r>
      <w:r w:rsidRPr="005C5149">
        <w:rPr>
          <w:rFonts w:ascii="Times New Roman" w:hAnsi="Times New Roman" w:cs="Times New Roman"/>
          <w:color w:val="232323"/>
          <w:sz w:val="24"/>
          <w:szCs w:val="24"/>
        </w:rPr>
        <w:t xml:space="preserve">Maar ook als </w:t>
      </w:r>
      <w:r w:rsidRPr="005C5149">
        <w:rPr>
          <w:rFonts w:ascii="Times New Roman" w:hAnsi="Times New Roman" w:cs="Times New Roman"/>
          <w:sz w:val="24"/>
          <w:szCs w:val="24"/>
        </w:rPr>
        <w:t xml:space="preserve">een </w:t>
      </w:r>
      <w:proofErr w:type="spellStart"/>
      <w:r w:rsidRPr="005C5149">
        <w:rPr>
          <w:rFonts w:ascii="Times New Roman" w:hAnsi="Times New Roman" w:cs="Times New Roman"/>
          <w:sz w:val="24"/>
          <w:szCs w:val="24"/>
        </w:rPr>
        <w:t>remittance</w:t>
      </w:r>
      <w:proofErr w:type="spellEnd"/>
      <w:r w:rsidRPr="005C5149">
        <w:rPr>
          <w:rFonts w:ascii="Times New Roman" w:hAnsi="Times New Roman" w:cs="Times New Roman"/>
          <w:sz w:val="24"/>
          <w:szCs w:val="24"/>
        </w:rPr>
        <w:t xml:space="preserve"> een schenking is, hoeft de verkrijger niet altijd schenkbelasting te betalen. De verkrijger moet schenkbelasting betalen voor zover schenking uitkomt boven de jaarlijkse vrijstelling (€ 6.633 voor schenkingen van ouders aan kinderen en € 2.658 voor schenkingen aan anderen dan kinderen (bedragen 2024)). In de praktijk zijn deze regels niet altijd goed bekend.</w:t>
      </w:r>
    </w:p>
    <w:p w:rsidRPr="005C5149" w:rsidR="00FA4EF3" w:rsidP="00E65E18" w:rsidRDefault="00FA4EF3" w14:paraId="3B3D1443" w14:textId="77777777">
      <w:pPr>
        <w:spacing w:after="0" w:line="240" w:lineRule="auto"/>
        <w:rPr>
          <w:rFonts w:ascii="Times New Roman" w:hAnsi="Times New Roman" w:cs="Times New Roman"/>
          <w:sz w:val="24"/>
          <w:szCs w:val="24"/>
        </w:rPr>
      </w:pPr>
    </w:p>
    <w:p w:rsidRPr="005C5149" w:rsidR="00FA4EF3" w:rsidP="001F3F19" w:rsidRDefault="00FA4EF3" w14:paraId="6C8AC9C0"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72</w:t>
      </w:r>
    </w:p>
    <w:p w:rsidRPr="005C5149" w:rsidR="00FA4EF3" w:rsidP="001F3F19" w:rsidRDefault="00FA4EF3" w14:paraId="236ACA5B" w14:textId="77777777">
      <w:pPr>
        <w:spacing w:after="0" w:line="240" w:lineRule="auto"/>
        <w:rPr>
          <w:rFonts w:ascii="Times New Roman" w:hAnsi="Times New Roman" w:cs="Times New Roman"/>
          <w:sz w:val="24"/>
          <w:szCs w:val="24"/>
        </w:rPr>
      </w:pPr>
      <w:r w:rsidRPr="005C5149">
        <w:rPr>
          <w:rFonts w:ascii="Times New Roman" w:hAnsi="Times New Roman" w:cs="Times New Roman"/>
          <w:color w:val="000000"/>
          <w:sz w:val="24"/>
          <w:szCs w:val="24"/>
        </w:rPr>
        <w:t>Wat zijn de arbeidsmarktgevolgen voor een beperking van de WW-duur tot één jaar? En wat zijn de gevolgen van een beperking tot één jaar met een steilere afbouw van het uitkeringsbedrag?</w:t>
      </w:r>
    </w:p>
    <w:p w:rsidRPr="005C5149" w:rsidR="001F3F19" w:rsidP="001F3F19" w:rsidRDefault="001F3F19" w14:paraId="6AF63A5D" w14:textId="77777777">
      <w:pPr>
        <w:spacing w:after="0" w:line="240" w:lineRule="auto"/>
        <w:rPr>
          <w:rFonts w:ascii="Times New Roman" w:hAnsi="Times New Roman" w:cs="Times New Roman"/>
          <w:sz w:val="24"/>
          <w:szCs w:val="24"/>
          <w:u w:val="single"/>
        </w:rPr>
      </w:pPr>
    </w:p>
    <w:p w:rsidRPr="005C5149" w:rsidR="00FA4EF3" w:rsidP="001F3F19" w:rsidRDefault="00FA4EF3" w14:paraId="52E1C56C" w14:textId="43C1556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72</w:t>
      </w:r>
    </w:p>
    <w:p w:rsidRPr="005C5149" w:rsidR="00FA4EF3" w:rsidP="001F3F19" w:rsidRDefault="00FA4EF3" w14:paraId="3A5F9B33" w14:textId="0329FBD9">
      <w:pPr>
        <w:spacing w:after="0" w:line="240" w:lineRule="auto"/>
        <w:rPr>
          <w:rFonts w:ascii="Times New Roman" w:hAnsi="Times New Roman" w:cs="Times New Roman"/>
          <w:color w:val="000000"/>
          <w:sz w:val="24"/>
          <w:szCs w:val="24"/>
        </w:rPr>
      </w:pPr>
      <w:r w:rsidRPr="005C5149">
        <w:rPr>
          <w:rFonts w:ascii="Times New Roman" w:hAnsi="Times New Roman" w:cs="Times New Roman"/>
          <w:color w:val="000000"/>
          <w:sz w:val="24"/>
          <w:szCs w:val="24"/>
        </w:rPr>
        <w:lastRenderedPageBreak/>
        <w:t>Het inkomen van langdurig werklozen is bij een duurverkorting minder beschermd. Hierdoor neemt de druk om binnen een jaar een baan te vinden toe. Het CPB raamt dat inkorten van de maximale WW-duur naar 1 jaar ongeveer tot 0,3% extra werkgelegenheid</w:t>
      </w:r>
      <w:r w:rsidRPr="005C5149">
        <w:rPr>
          <w:rStyle w:val="Voetnootmarkering"/>
          <w:rFonts w:ascii="Times New Roman" w:hAnsi="Times New Roman" w:cs="Times New Roman"/>
          <w:color w:val="000000"/>
          <w:sz w:val="24"/>
          <w:szCs w:val="24"/>
        </w:rPr>
        <w:footnoteReference w:id="12"/>
      </w:r>
      <w:r w:rsidRPr="005C5149">
        <w:rPr>
          <w:rFonts w:ascii="Times New Roman" w:hAnsi="Times New Roman" w:cs="Times New Roman"/>
          <w:color w:val="000000"/>
          <w:sz w:val="24"/>
          <w:szCs w:val="24"/>
        </w:rPr>
        <w:t xml:space="preserve"> zal leiden.</w:t>
      </w:r>
      <w:r w:rsidRPr="005C5149">
        <w:rPr>
          <w:rStyle w:val="Voetnootmarkering"/>
          <w:rFonts w:ascii="Times New Roman" w:hAnsi="Times New Roman" w:cs="Times New Roman"/>
          <w:color w:val="000000"/>
          <w:sz w:val="24"/>
          <w:szCs w:val="24"/>
        </w:rPr>
        <w:footnoteReference w:id="13"/>
      </w:r>
      <w:r w:rsidRPr="005C5149">
        <w:rPr>
          <w:rFonts w:ascii="Times New Roman" w:hAnsi="Times New Roman" w:cs="Times New Roman"/>
          <w:color w:val="000000"/>
          <w:sz w:val="24"/>
          <w:szCs w:val="24"/>
        </w:rPr>
        <w:t xml:space="preserve"> De langdurige werkloosheid neemt naar verwachting af. </w:t>
      </w:r>
    </w:p>
    <w:p w:rsidRPr="005C5149" w:rsidR="00FA4EF3" w:rsidP="001F3F19" w:rsidRDefault="00FA4EF3" w14:paraId="00D1BAA3" w14:textId="77777777">
      <w:pPr>
        <w:spacing w:after="0" w:line="240" w:lineRule="auto"/>
        <w:rPr>
          <w:rFonts w:ascii="Times New Roman" w:hAnsi="Times New Roman" w:cs="Times New Roman"/>
          <w:color w:val="000000"/>
          <w:sz w:val="24"/>
          <w:szCs w:val="24"/>
        </w:rPr>
      </w:pPr>
    </w:p>
    <w:p w:rsidRPr="005C5149" w:rsidR="00FA4EF3" w:rsidP="001F3F19" w:rsidRDefault="00FA4EF3" w14:paraId="08F1C128" w14:textId="7CAF6342">
      <w:pPr>
        <w:spacing w:after="0" w:line="240" w:lineRule="auto"/>
        <w:rPr>
          <w:rFonts w:ascii="Times New Roman" w:hAnsi="Times New Roman" w:cs="Times New Roman"/>
          <w:color w:val="000000"/>
          <w:sz w:val="24"/>
          <w:szCs w:val="24"/>
        </w:rPr>
      </w:pPr>
      <w:r w:rsidRPr="005C5149">
        <w:rPr>
          <w:rFonts w:ascii="Times New Roman" w:hAnsi="Times New Roman" w:cs="Times New Roman"/>
          <w:color w:val="000000"/>
          <w:sz w:val="24"/>
          <w:szCs w:val="24"/>
        </w:rPr>
        <w:t xml:space="preserve">De arbeidsmarktgevolgen bij een steilere afbouw zijn afhankelijk van hoe deze afbouw eruit komt te zien. Bij de beantwoording is uitgegaan van een steilere afbouw door middel van een hogere WW aan het begin die daarna steiler afloopt. Het CPB raamt een variant met een verkorte maximale WW-duur van 1 jaar in afnemende </w:t>
      </w:r>
      <w:proofErr w:type="spellStart"/>
      <w:r w:rsidRPr="005C5149">
        <w:rPr>
          <w:rFonts w:ascii="Times New Roman" w:hAnsi="Times New Roman" w:cs="Times New Roman"/>
          <w:color w:val="000000"/>
          <w:sz w:val="24"/>
          <w:szCs w:val="24"/>
        </w:rPr>
        <w:t>tredes</w:t>
      </w:r>
      <w:proofErr w:type="spellEnd"/>
      <w:r w:rsidRPr="005C5149">
        <w:rPr>
          <w:rFonts w:ascii="Times New Roman" w:hAnsi="Times New Roman" w:cs="Times New Roman"/>
          <w:color w:val="000000"/>
          <w:sz w:val="24"/>
          <w:szCs w:val="24"/>
        </w:rPr>
        <w:t xml:space="preserve"> met 90% voor de eerste twee maanden, 80% voor de vier maanden daarna en 70% voor de 6 maanden daarna.</w:t>
      </w:r>
      <w:r w:rsidRPr="005C5149">
        <w:rPr>
          <w:rStyle w:val="Voetnootmarkering"/>
          <w:rFonts w:ascii="Times New Roman" w:hAnsi="Times New Roman" w:cs="Times New Roman"/>
          <w:color w:val="000000"/>
          <w:sz w:val="24"/>
          <w:szCs w:val="24"/>
        </w:rPr>
        <w:footnoteReference w:id="14"/>
      </w:r>
      <w:r w:rsidRPr="005C5149">
        <w:rPr>
          <w:rFonts w:ascii="Times New Roman" w:hAnsi="Times New Roman" w:cs="Times New Roman"/>
          <w:color w:val="000000"/>
          <w:sz w:val="24"/>
          <w:szCs w:val="24"/>
        </w:rPr>
        <w:t xml:space="preserve"> Deze variant zou ongeveer tot 0,1% extra werkgelegenheid leiden. Deze variant biedt hogere inkomenszekerheid voor mensen met een korte WW duur (het percentage voor de eerste maanden ligt hoger dan het huidige percentage). Het inkomen van langdurig werklozen is minder beschermd. Daar staat het risico tegenover dat werkzoekenden bij een korte WW minder tijd krijgen om een baan te vinden die goed aansluit op hun vaardigheden, wat in sommige gevallen een negatief effect op de productiviteit kan hebben.</w:t>
      </w:r>
    </w:p>
    <w:p w:rsidRPr="005C5149" w:rsidR="00FA4EF3" w:rsidP="001F3F19" w:rsidRDefault="00FA4EF3" w14:paraId="3D8BC904" w14:textId="77777777">
      <w:pPr>
        <w:spacing w:after="0" w:line="240" w:lineRule="auto"/>
        <w:rPr>
          <w:rFonts w:ascii="Times New Roman" w:hAnsi="Times New Roman" w:cs="Times New Roman"/>
          <w:color w:val="000000"/>
          <w:sz w:val="24"/>
          <w:szCs w:val="24"/>
        </w:rPr>
      </w:pPr>
    </w:p>
    <w:p w:rsidRPr="005C5149" w:rsidR="00FA4EF3" w:rsidP="001F3F19" w:rsidRDefault="00FA4EF3" w14:paraId="36AB673F" w14:textId="77777777">
      <w:pPr>
        <w:spacing w:after="0" w:line="240" w:lineRule="auto"/>
        <w:rPr>
          <w:rFonts w:ascii="Times New Roman" w:hAnsi="Times New Roman" w:cs="Times New Roman"/>
          <w:color w:val="000000"/>
          <w:sz w:val="24"/>
          <w:szCs w:val="24"/>
        </w:rPr>
      </w:pPr>
      <w:r w:rsidRPr="005C5149">
        <w:rPr>
          <w:rFonts w:ascii="Times New Roman" w:hAnsi="Times New Roman" w:cs="Times New Roman"/>
          <w:color w:val="000000"/>
          <w:sz w:val="24"/>
          <w:szCs w:val="24"/>
        </w:rPr>
        <w:t xml:space="preserve">De effecten verschillen over de economische cyclus: tijdens een crisis neemt inkomenszekerheid af doordat mensen minder snel een nieuwe baan vinden en daardoor meer effect ervaren van een duurverkorting. </w:t>
      </w:r>
    </w:p>
    <w:p w:rsidRPr="005C5149" w:rsidR="00FA4EF3" w:rsidP="001F3F19" w:rsidRDefault="00FA4EF3" w14:paraId="487049FC" w14:textId="77777777">
      <w:pPr>
        <w:spacing w:after="0" w:line="240" w:lineRule="auto"/>
        <w:rPr>
          <w:rFonts w:ascii="Times New Roman" w:hAnsi="Times New Roman" w:cs="Times New Roman"/>
          <w:sz w:val="24"/>
          <w:szCs w:val="24"/>
        </w:rPr>
      </w:pPr>
    </w:p>
    <w:p w:rsidRPr="005C5149" w:rsidR="00DE6DC6" w:rsidP="001F3F19" w:rsidRDefault="00DE6DC6" w14:paraId="73F548BC" w14:textId="77777777">
      <w:pPr>
        <w:spacing w:after="0" w:line="240" w:lineRule="auto"/>
        <w:rPr>
          <w:rFonts w:ascii="Times New Roman" w:hAnsi="Times New Roman" w:cs="Times New Roman"/>
          <w:sz w:val="24"/>
          <w:szCs w:val="24"/>
        </w:rPr>
      </w:pPr>
      <w:r w:rsidRPr="005C5149">
        <w:rPr>
          <w:rFonts w:ascii="Times New Roman" w:hAnsi="Times New Roman" w:eastAsia="Verdana" w:cs="Times New Roman"/>
          <w:sz w:val="24"/>
          <w:szCs w:val="24"/>
          <w:u w:val="single"/>
        </w:rPr>
        <w:t>Vraag 73</w:t>
      </w:r>
    </w:p>
    <w:p w:rsidRPr="005C5149" w:rsidR="00DE6DC6" w:rsidP="001F3F19" w:rsidRDefault="00DE6DC6" w14:paraId="23F45507" w14:textId="77777777">
      <w:pPr>
        <w:spacing w:after="0" w:line="240" w:lineRule="auto"/>
        <w:rPr>
          <w:rFonts w:ascii="Times New Roman" w:hAnsi="Times New Roman" w:cs="Times New Roman"/>
          <w:sz w:val="24"/>
          <w:szCs w:val="24"/>
        </w:rPr>
      </w:pPr>
      <w:r w:rsidRPr="005C5149">
        <w:rPr>
          <w:rFonts w:ascii="Times New Roman" w:hAnsi="Times New Roman" w:eastAsia="Verdana" w:cs="Times New Roman"/>
          <w:sz w:val="24"/>
          <w:szCs w:val="24"/>
        </w:rPr>
        <w:t>Welk percentage van de werkende Nederlanders ervaart een marginale druk boven de 49,5 procent? Hoeveel ervaart een marginale druk boven de 75 procent?</w:t>
      </w:r>
    </w:p>
    <w:p w:rsidRPr="005C5149" w:rsidR="00DE6DC6" w:rsidP="001F3F19" w:rsidRDefault="00DE6DC6" w14:paraId="6F6EA36A" w14:textId="77777777">
      <w:pPr>
        <w:spacing w:after="0" w:line="240" w:lineRule="auto"/>
        <w:rPr>
          <w:rFonts w:ascii="Times New Roman" w:hAnsi="Times New Roman" w:cs="Times New Roman"/>
          <w:sz w:val="24"/>
          <w:szCs w:val="24"/>
        </w:rPr>
      </w:pPr>
      <w:r w:rsidRPr="005C5149">
        <w:rPr>
          <w:rFonts w:ascii="Times New Roman" w:hAnsi="Times New Roman" w:eastAsia="Verdana" w:cs="Times New Roman"/>
          <w:sz w:val="24"/>
          <w:szCs w:val="24"/>
        </w:rPr>
        <w:t xml:space="preserve"> </w:t>
      </w:r>
    </w:p>
    <w:p w:rsidRPr="005C5149" w:rsidR="00DE6DC6" w:rsidP="001F3F19" w:rsidRDefault="00DE6DC6" w14:paraId="02800A5B" w14:textId="77777777">
      <w:pPr>
        <w:spacing w:after="0" w:line="240" w:lineRule="auto"/>
        <w:rPr>
          <w:rFonts w:ascii="Times New Roman" w:hAnsi="Times New Roman" w:eastAsia="Verdana" w:cs="Times New Roman"/>
          <w:sz w:val="24"/>
          <w:szCs w:val="24"/>
          <w:u w:val="single"/>
        </w:rPr>
      </w:pPr>
      <w:r w:rsidRPr="005C5149">
        <w:rPr>
          <w:rFonts w:ascii="Times New Roman" w:hAnsi="Times New Roman" w:eastAsia="Verdana" w:cs="Times New Roman"/>
          <w:sz w:val="24"/>
          <w:szCs w:val="24"/>
          <w:u w:val="single"/>
        </w:rPr>
        <w:t>Antwoord 73</w:t>
      </w:r>
    </w:p>
    <w:p w:rsidRPr="005C5149" w:rsidR="00DE6DC6" w:rsidP="001F3F19" w:rsidRDefault="00DE6DC6" w14:paraId="59875D7B" w14:textId="0519E774">
      <w:pPr>
        <w:spacing w:after="0" w:line="240" w:lineRule="auto"/>
        <w:rPr>
          <w:rFonts w:ascii="Times New Roman" w:hAnsi="Times New Roman" w:cs="Times New Roman"/>
          <w:sz w:val="24"/>
          <w:szCs w:val="24"/>
        </w:rPr>
      </w:pPr>
      <w:r w:rsidRPr="005C5149">
        <w:rPr>
          <w:rFonts w:ascii="Times New Roman" w:hAnsi="Times New Roman" w:eastAsia="Verdana" w:cs="Times New Roman"/>
          <w:sz w:val="24"/>
          <w:szCs w:val="24"/>
        </w:rPr>
        <w:t>Een raming op basis van de MEV toont dat in 2025 naar verwachting circa 62% van de werkenden een marginale druk boven de 49,5% heeft. Circa 3% van de werkenden heeft een marginale druk boven de 75%.</w:t>
      </w:r>
    </w:p>
    <w:p w:rsidRPr="005C5149" w:rsidR="00DE6DC6" w:rsidP="001F3F19" w:rsidRDefault="00DE6DC6" w14:paraId="3755DC68" w14:textId="77777777">
      <w:pPr>
        <w:spacing w:after="0" w:line="240" w:lineRule="auto"/>
        <w:rPr>
          <w:rFonts w:ascii="Times New Roman" w:hAnsi="Times New Roman" w:cs="Times New Roman"/>
          <w:sz w:val="24"/>
          <w:szCs w:val="24"/>
        </w:rPr>
      </w:pPr>
    </w:p>
    <w:p w:rsidRPr="005C5149" w:rsidR="000E53EF" w:rsidP="000E53EF" w:rsidRDefault="000E53EF" w14:paraId="46162291" w14:textId="77777777">
      <w:pPr>
        <w:spacing w:after="0" w:line="240" w:lineRule="auto"/>
        <w:rPr>
          <w:rFonts w:ascii="Times New Roman" w:hAnsi="Times New Roman" w:cs="Times New Roman"/>
          <w:color w:val="000000" w:themeColor="text1"/>
          <w:sz w:val="24"/>
          <w:szCs w:val="24"/>
          <w:u w:val="single"/>
        </w:rPr>
      </w:pPr>
      <w:r w:rsidRPr="005C5149">
        <w:rPr>
          <w:rFonts w:ascii="Times New Roman" w:hAnsi="Times New Roman" w:cs="Times New Roman"/>
          <w:color w:val="000000" w:themeColor="text1"/>
          <w:sz w:val="24"/>
          <w:szCs w:val="24"/>
          <w:u w:val="single"/>
        </w:rPr>
        <w:t>Vraag 74</w:t>
      </w:r>
    </w:p>
    <w:p w:rsidRPr="005C5149" w:rsidR="000E53EF" w:rsidP="000E53EF" w:rsidRDefault="000E53EF" w14:paraId="5A38ECB7" w14:textId="77777777">
      <w:pPr>
        <w:spacing w:after="0" w:line="240" w:lineRule="auto"/>
        <w:rPr>
          <w:rFonts w:ascii="Times New Roman" w:hAnsi="Times New Roman" w:cs="Times New Roman"/>
          <w:color w:val="000000" w:themeColor="text1"/>
          <w:sz w:val="24"/>
          <w:szCs w:val="24"/>
        </w:rPr>
      </w:pPr>
      <w:r w:rsidRPr="005C5149">
        <w:rPr>
          <w:rFonts w:ascii="Times New Roman" w:hAnsi="Times New Roman" w:eastAsia="Times New Roman" w:cs="Times New Roman"/>
          <w:color w:val="000000" w:themeColor="text1"/>
          <w:kern w:val="0"/>
          <w:sz w:val="24"/>
          <w:szCs w:val="24"/>
          <w:lang w:eastAsia="nl-NL"/>
          <w14:ligatures w14:val="none"/>
        </w:rPr>
        <w:t>In welke sectoren werken (naar schatting) de meeste schijnzelfstandigen?</w:t>
      </w:r>
    </w:p>
    <w:p w:rsidRPr="005C5149" w:rsidR="000E53EF" w:rsidP="000E53EF" w:rsidRDefault="000E53EF" w14:paraId="54DE12BA" w14:textId="77777777">
      <w:pPr>
        <w:spacing w:after="0" w:line="240" w:lineRule="auto"/>
        <w:rPr>
          <w:rFonts w:ascii="Times New Roman" w:hAnsi="Times New Roman" w:cs="Times New Roman"/>
          <w:color w:val="000000" w:themeColor="text1"/>
          <w:sz w:val="24"/>
          <w:szCs w:val="24"/>
        </w:rPr>
      </w:pPr>
    </w:p>
    <w:p w:rsidRPr="005C5149" w:rsidR="000E53EF" w:rsidP="000E53EF" w:rsidRDefault="000E53EF" w14:paraId="66815923" w14:textId="77777777">
      <w:pPr>
        <w:spacing w:after="0" w:line="240" w:lineRule="auto"/>
        <w:rPr>
          <w:rFonts w:ascii="Times New Roman" w:hAnsi="Times New Roman" w:cs="Times New Roman"/>
          <w:color w:val="000000" w:themeColor="text1"/>
          <w:sz w:val="24"/>
          <w:szCs w:val="24"/>
          <w:u w:val="single"/>
        </w:rPr>
      </w:pPr>
      <w:r w:rsidRPr="005C5149">
        <w:rPr>
          <w:rFonts w:ascii="Times New Roman" w:hAnsi="Times New Roman" w:cs="Times New Roman"/>
          <w:color w:val="000000" w:themeColor="text1"/>
          <w:sz w:val="24"/>
          <w:szCs w:val="24"/>
          <w:u w:val="single"/>
        </w:rPr>
        <w:t>Antwoord 74</w:t>
      </w:r>
    </w:p>
    <w:p w:rsidRPr="005C5149" w:rsidR="000E53EF" w:rsidP="000E53EF" w:rsidRDefault="000E53EF" w14:paraId="0B457F51" w14:textId="77777777">
      <w:pPr>
        <w:spacing w:after="0" w:line="240" w:lineRule="auto"/>
        <w:rPr>
          <w:rFonts w:ascii="Times New Roman" w:hAnsi="Times New Roman" w:cs="Times New Roman"/>
          <w:color w:val="000000" w:themeColor="text1"/>
          <w:sz w:val="24"/>
          <w:szCs w:val="24"/>
        </w:rPr>
      </w:pPr>
      <w:r w:rsidRPr="005C5149">
        <w:rPr>
          <w:rFonts w:ascii="Times New Roman" w:hAnsi="Times New Roman" w:cs="Times New Roman"/>
          <w:color w:val="000000" w:themeColor="text1"/>
          <w:sz w:val="24"/>
          <w:szCs w:val="24"/>
        </w:rPr>
        <w:t xml:space="preserve">Harde gegevens over het aantal schijnzelfstandigen in Nederland zijn er ook niet. Dat betekent dat het niet mogelijk is om de problematiek van schijnzelfstandigheid precies te kwantificeren. Daardoor is het ook onmogelijk om een uitspraak te doen over schijnzelfstandigheid op sectorniveau. Wel bekend is dat schijnzelfstandigheid zich niet beperkt tot één of enkele sectoren. </w:t>
      </w:r>
    </w:p>
    <w:p w:rsidRPr="005C5149" w:rsidR="00480B1A" w:rsidP="000E53EF" w:rsidRDefault="000E53EF" w14:paraId="4D86011D" w14:textId="77777777">
      <w:pPr>
        <w:spacing w:after="0" w:line="240" w:lineRule="auto"/>
        <w:rPr>
          <w:rFonts w:ascii="Times New Roman" w:hAnsi="Times New Roman" w:cs="Times New Roman"/>
          <w:color w:val="000000" w:themeColor="text1"/>
          <w:sz w:val="24"/>
          <w:szCs w:val="24"/>
        </w:rPr>
      </w:pPr>
      <w:r w:rsidRPr="005C5149">
        <w:rPr>
          <w:rFonts w:ascii="Times New Roman" w:hAnsi="Times New Roman" w:cs="Times New Roman"/>
          <w:color w:val="000000" w:themeColor="text1"/>
          <w:sz w:val="24"/>
          <w:szCs w:val="24"/>
        </w:rPr>
        <w:t xml:space="preserve">In recente jaren is – op basis van CBS gegevens – een duidelijke toename te zien van het aantal zzp’ers in maatschappelijke sectoren, waaronder de zorg, het onderwijs en de kinderopvang. Hoewel het totale aandeel zelfstandigen in deze sectoren nog wat onder het landelijk gemiddelde ligt, is de groei van het aandeel zelfstandigen in deze sectoren opvallend hoog geweest. Dit terwijl er geen reden is te veronderstellen dat het type werk(aanbod) in </w:t>
      </w:r>
      <w:r w:rsidRPr="005C5149">
        <w:rPr>
          <w:rFonts w:ascii="Times New Roman" w:hAnsi="Times New Roman" w:cs="Times New Roman"/>
          <w:color w:val="000000" w:themeColor="text1"/>
          <w:sz w:val="24"/>
          <w:szCs w:val="24"/>
        </w:rPr>
        <w:lastRenderedPageBreak/>
        <w:t xml:space="preserve">deze sectoren dusdanig veranderd is, dat dit het logisch maakt dat er substantieel meer met zelfstandigen zou kunnen worden gewerkt. </w:t>
      </w:r>
    </w:p>
    <w:p w:rsidRPr="005C5149" w:rsidR="000E53EF" w:rsidP="000E53EF" w:rsidRDefault="000E53EF" w14:paraId="0431F39D" w14:textId="68C0F50E">
      <w:pPr>
        <w:spacing w:after="0" w:line="240" w:lineRule="auto"/>
        <w:rPr>
          <w:rFonts w:ascii="Times New Roman" w:hAnsi="Times New Roman" w:cs="Times New Roman"/>
          <w:color w:val="000000" w:themeColor="text1"/>
          <w:sz w:val="24"/>
          <w:szCs w:val="24"/>
        </w:rPr>
      </w:pPr>
      <w:r w:rsidRPr="005C5149">
        <w:rPr>
          <w:rFonts w:ascii="Times New Roman" w:hAnsi="Times New Roman" w:cs="Times New Roman"/>
          <w:color w:val="000000" w:themeColor="text1"/>
          <w:sz w:val="24"/>
          <w:szCs w:val="24"/>
        </w:rPr>
        <w:t xml:space="preserve">Het is daardoor aannemelijk dat een aanzienlijk deel van de toename van werkenden die in deze sectoren als zzp’er werkt, schijnzelfstandigen betreft. </w:t>
      </w:r>
    </w:p>
    <w:p w:rsidRPr="005C5149" w:rsidR="000E53EF" w:rsidP="00E65E18" w:rsidRDefault="000E53EF" w14:paraId="54E4E505" w14:textId="77777777">
      <w:pPr>
        <w:spacing w:after="0" w:line="240" w:lineRule="auto"/>
        <w:rPr>
          <w:rFonts w:ascii="Times New Roman" w:hAnsi="Times New Roman" w:cs="Times New Roman"/>
          <w:sz w:val="24"/>
          <w:szCs w:val="24"/>
        </w:rPr>
      </w:pPr>
    </w:p>
    <w:p w:rsidRPr="005C5149" w:rsidR="007D44F4" w:rsidP="007D44F4" w:rsidRDefault="007D44F4" w14:paraId="5F6C14C0"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75</w:t>
      </w:r>
    </w:p>
    <w:p w:rsidRPr="005C5149" w:rsidR="007D44F4" w:rsidP="007D44F4" w:rsidRDefault="007D44F4" w14:paraId="506505C1"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Hoeveel schijnzelfstandigen heeft de Rijksoverheid in dienst?</w:t>
      </w:r>
    </w:p>
    <w:p w:rsidRPr="005C5149" w:rsidR="007D44F4" w:rsidP="007D44F4" w:rsidRDefault="007D44F4" w14:paraId="4E9AAE8E" w14:textId="77777777">
      <w:pPr>
        <w:spacing w:after="0" w:line="240" w:lineRule="auto"/>
        <w:rPr>
          <w:rFonts w:ascii="Times New Roman" w:hAnsi="Times New Roman" w:cs="Times New Roman"/>
          <w:sz w:val="24"/>
          <w:szCs w:val="24"/>
        </w:rPr>
      </w:pPr>
    </w:p>
    <w:p w:rsidRPr="005C5149" w:rsidR="007D44F4" w:rsidP="007D44F4" w:rsidRDefault="007D44F4" w14:paraId="1F275794"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75</w:t>
      </w:r>
    </w:p>
    <w:p w:rsidRPr="005C5149" w:rsidR="007D44F4" w:rsidP="00E65E18" w:rsidRDefault="0035112E" w14:paraId="6F2E547C" w14:textId="57780B86">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Zie antwoord op vraag 36.</w:t>
      </w:r>
    </w:p>
    <w:p w:rsidRPr="005C5149" w:rsidR="0035112E" w:rsidP="00E65E18" w:rsidRDefault="0035112E" w14:paraId="5387FE18" w14:textId="77777777">
      <w:pPr>
        <w:spacing w:after="0" w:line="240" w:lineRule="auto"/>
        <w:rPr>
          <w:rFonts w:ascii="Times New Roman" w:hAnsi="Times New Roman" w:cs="Times New Roman"/>
          <w:sz w:val="24"/>
          <w:szCs w:val="24"/>
        </w:rPr>
      </w:pPr>
    </w:p>
    <w:p w:rsidRPr="005C5149" w:rsidR="000E53EF" w:rsidP="000E53EF" w:rsidRDefault="000E53EF" w14:paraId="6FED2E33"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76</w:t>
      </w:r>
    </w:p>
    <w:p w:rsidRPr="005C5149" w:rsidR="000E53EF" w:rsidP="000E53EF" w:rsidRDefault="000E53EF" w14:paraId="79125DF3"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Wat is de stand van zaken rondom de uitvoering van de motie-Aartsen c.s. (32 043, nr. 642)?</w:t>
      </w:r>
    </w:p>
    <w:p w:rsidRPr="005C5149" w:rsidR="000E53EF" w:rsidP="000E53EF" w:rsidRDefault="000E53EF" w14:paraId="50AB2432" w14:textId="77777777">
      <w:pPr>
        <w:spacing w:after="0" w:line="240" w:lineRule="auto"/>
        <w:rPr>
          <w:rFonts w:ascii="Times New Roman" w:hAnsi="Times New Roman" w:cs="Times New Roman"/>
          <w:sz w:val="24"/>
          <w:szCs w:val="24"/>
        </w:rPr>
      </w:pPr>
    </w:p>
    <w:p w:rsidRPr="005C5149" w:rsidR="000E53EF" w:rsidP="000E53EF" w:rsidRDefault="000E53EF" w14:paraId="509861D0"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76</w:t>
      </w:r>
    </w:p>
    <w:p w:rsidRPr="005C5149" w:rsidR="000E53EF" w:rsidP="000E53EF" w:rsidRDefault="000E53EF" w14:paraId="00ED45A1" w14:textId="74AB047E">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De in de motie verzochte verkenning naar, op welke wijze relevante toetsings- of toezichtkaders aangescherpt kunnen worden om een koopkrachtig pensioen altijd centraal te laten zijn bij het beleggingsbeleid van fondsen en de toezichthouders hier ook op te laten toezien, zal binnenkort worden afgerond. </w:t>
      </w:r>
      <w:r w:rsidRPr="005C5149" w:rsidR="001F3F19">
        <w:rPr>
          <w:rFonts w:ascii="Times New Roman" w:hAnsi="Times New Roman" w:cs="Times New Roman"/>
          <w:sz w:val="24"/>
          <w:szCs w:val="24"/>
        </w:rPr>
        <w:t>De minister van SZW is</w:t>
      </w:r>
      <w:r w:rsidRPr="005C5149">
        <w:rPr>
          <w:rFonts w:ascii="Times New Roman" w:hAnsi="Times New Roman" w:cs="Times New Roman"/>
          <w:sz w:val="24"/>
          <w:szCs w:val="24"/>
        </w:rPr>
        <w:t xml:space="preserve"> voornemens uw Kamer vóór het commissiedebat Pensioenonderwerpen van 14 november te informeren over de uitkomsten.</w:t>
      </w:r>
    </w:p>
    <w:p w:rsidRPr="005C5149" w:rsidR="000E53EF" w:rsidP="00E65E18" w:rsidRDefault="000E53EF" w14:paraId="112913E7" w14:textId="77777777">
      <w:pPr>
        <w:spacing w:after="0" w:line="240" w:lineRule="auto"/>
        <w:rPr>
          <w:rFonts w:ascii="Times New Roman" w:hAnsi="Times New Roman" w:cs="Times New Roman"/>
          <w:sz w:val="24"/>
          <w:szCs w:val="24"/>
        </w:rPr>
      </w:pPr>
    </w:p>
    <w:p w:rsidRPr="005C5149" w:rsidR="00FA4EF3" w:rsidP="001F3F19" w:rsidRDefault="00FA4EF3" w14:paraId="1CB2A766"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77</w:t>
      </w:r>
    </w:p>
    <w:p w:rsidRPr="005C5149" w:rsidR="00FA4EF3" w:rsidP="001F3F19" w:rsidRDefault="00FA4EF3" w14:paraId="0CCCBF5C"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Hoe verhoudt het minimumloon in Nederland zich tot minimumlonen in de EU?</w:t>
      </w:r>
    </w:p>
    <w:p w:rsidRPr="005C5149" w:rsidR="00FA4EF3" w:rsidP="001F3F19" w:rsidRDefault="00FA4EF3" w14:paraId="25D5F4F4" w14:textId="77777777">
      <w:pPr>
        <w:spacing w:after="0" w:line="240" w:lineRule="auto"/>
        <w:rPr>
          <w:rFonts w:ascii="Times New Roman" w:hAnsi="Times New Roman" w:cs="Times New Roman"/>
          <w:sz w:val="24"/>
          <w:szCs w:val="24"/>
        </w:rPr>
      </w:pPr>
    </w:p>
    <w:p w:rsidRPr="005C5149" w:rsidR="00FA4EF3" w:rsidP="001F3F19" w:rsidRDefault="00FA4EF3" w14:paraId="1C2307E3"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77</w:t>
      </w:r>
    </w:p>
    <w:p w:rsidRPr="005C5149" w:rsidR="00FA4EF3" w:rsidP="001F3F19" w:rsidRDefault="00FA4EF3" w14:paraId="06F261BD"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Onderstaande figuur geeft een vergelijking van minimumlonen per uur in Europese landen in januari 2024.</w:t>
      </w:r>
    </w:p>
    <w:p w:rsidRPr="005C5149" w:rsidR="001F3F19" w:rsidP="001F3F19" w:rsidRDefault="001F3F19" w14:paraId="2F5259DE" w14:textId="77777777">
      <w:pPr>
        <w:spacing w:after="0" w:line="240" w:lineRule="auto"/>
        <w:rPr>
          <w:rFonts w:ascii="Times New Roman" w:hAnsi="Times New Roman" w:cs="Times New Roman"/>
          <w:sz w:val="24"/>
          <w:szCs w:val="24"/>
        </w:rPr>
      </w:pPr>
    </w:p>
    <w:p w:rsidRPr="005C5149" w:rsidR="001F3F19" w:rsidP="001F3F19" w:rsidRDefault="001F3F19" w14:paraId="751C59D2" w14:textId="77777777">
      <w:pPr>
        <w:spacing w:after="0" w:line="240" w:lineRule="auto"/>
        <w:rPr>
          <w:rFonts w:ascii="Times New Roman" w:hAnsi="Times New Roman" w:cs="Times New Roman"/>
          <w:i/>
          <w:iCs/>
          <w:sz w:val="24"/>
          <w:szCs w:val="24"/>
        </w:rPr>
      </w:pPr>
      <w:r w:rsidRPr="005C5149">
        <w:rPr>
          <w:rFonts w:ascii="Times New Roman" w:hAnsi="Times New Roman" w:cs="Times New Roman"/>
          <w:i/>
          <w:iCs/>
          <w:sz w:val="24"/>
          <w:szCs w:val="24"/>
        </w:rPr>
        <w:t>Figuur: Bruto minimumlonen per uur in 22 EU lidstaten nominaal per januari 2024.</w:t>
      </w:r>
    </w:p>
    <w:p w:rsidRPr="005C5149" w:rsidR="001F3F19" w:rsidP="001F3F19" w:rsidRDefault="001F3F19" w14:paraId="6E3151CF" w14:textId="77777777">
      <w:pPr>
        <w:spacing w:after="0" w:line="240" w:lineRule="auto"/>
        <w:rPr>
          <w:rFonts w:ascii="Times New Roman" w:hAnsi="Times New Roman" w:cs="Times New Roman"/>
          <w:sz w:val="24"/>
          <w:szCs w:val="24"/>
        </w:rPr>
      </w:pPr>
    </w:p>
    <w:p w:rsidRPr="005C5149" w:rsidR="00FA4EF3" w:rsidP="00FA4EF3" w:rsidRDefault="00FA4EF3" w14:paraId="1B9C5412" w14:textId="77777777">
      <w:pPr>
        <w:jc w:val="center"/>
        <w:rPr>
          <w:rFonts w:ascii="Times New Roman" w:hAnsi="Times New Roman" w:cs="Times New Roman"/>
          <w:b/>
          <w:bCs/>
          <w:sz w:val="24"/>
          <w:szCs w:val="24"/>
        </w:rPr>
      </w:pPr>
      <w:r w:rsidRPr="005C5149">
        <w:rPr>
          <w:rFonts w:ascii="Times New Roman" w:hAnsi="Times New Roman" w:cs="Times New Roman"/>
          <w:noProof/>
          <w:sz w:val="24"/>
          <w:szCs w:val="24"/>
        </w:rPr>
        <w:lastRenderedPageBreak/>
        <w:drawing>
          <wp:inline distT="0" distB="0" distL="0" distR="0" wp14:anchorId="21C854AB" wp14:editId="1D64ECBB">
            <wp:extent cx="5230885" cy="3502324"/>
            <wp:effectExtent l="0" t="0" r="8255" b="317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49541" cy="3514815"/>
                    </a:xfrm>
                    <a:prstGeom prst="rect">
                      <a:avLst/>
                    </a:prstGeom>
                  </pic:spPr>
                </pic:pic>
              </a:graphicData>
            </a:graphic>
          </wp:inline>
        </w:drawing>
      </w:r>
    </w:p>
    <w:p w:rsidRPr="005C5149" w:rsidR="00FA4EF3" w:rsidP="00FA4EF3" w:rsidRDefault="00FA4EF3" w14:paraId="015C95A6" w14:textId="77777777">
      <w:pPr>
        <w:spacing w:after="0" w:line="240" w:lineRule="auto"/>
        <w:rPr>
          <w:rFonts w:ascii="Times New Roman" w:hAnsi="Times New Roman" w:cs="Times New Roman"/>
          <w:sz w:val="24"/>
          <w:szCs w:val="24"/>
          <w:lang w:val="en-US"/>
        </w:rPr>
      </w:pPr>
      <w:proofErr w:type="spellStart"/>
      <w:r w:rsidRPr="005C5149">
        <w:rPr>
          <w:rFonts w:ascii="Times New Roman" w:hAnsi="Times New Roman" w:cs="Times New Roman"/>
          <w:sz w:val="24"/>
          <w:szCs w:val="24"/>
          <w:lang w:val="en-US"/>
        </w:rPr>
        <w:t>Bron</w:t>
      </w:r>
      <w:proofErr w:type="spellEnd"/>
      <w:r w:rsidRPr="005C5149">
        <w:rPr>
          <w:rFonts w:ascii="Times New Roman" w:hAnsi="Times New Roman" w:cs="Times New Roman"/>
          <w:sz w:val="24"/>
          <w:szCs w:val="24"/>
          <w:lang w:val="en-US"/>
        </w:rPr>
        <w:t xml:space="preserve">: </w:t>
      </w:r>
      <w:proofErr w:type="spellStart"/>
      <w:r w:rsidRPr="005C5149">
        <w:rPr>
          <w:rFonts w:ascii="Times New Roman" w:hAnsi="Times New Roman" w:cs="Times New Roman"/>
          <w:sz w:val="24"/>
          <w:szCs w:val="24"/>
          <w:lang w:val="en-US"/>
        </w:rPr>
        <w:t>Eurofound</w:t>
      </w:r>
      <w:proofErr w:type="spellEnd"/>
      <w:r w:rsidRPr="005C5149">
        <w:rPr>
          <w:rFonts w:ascii="Times New Roman" w:hAnsi="Times New Roman" w:cs="Times New Roman"/>
          <w:sz w:val="24"/>
          <w:szCs w:val="24"/>
          <w:lang w:val="en-US"/>
        </w:rPr>
        <w:t>, Minimum wages in 2024 - annual review.</w:t>
      </w:r>
    </w:p>
    <w:p w:rsidRPr="005C5149" w:rsidR="00FA4EF3" w:rsidP="001F3F19" w:rsidRDefault="00FA4EF3" w14:paraId="57E5B11C" w14:textId="77777777">
      <w:pPr>
        <w:spacing w:after="0" w:line="240" w:lineRule="auto"/>
        <w:rPr>
          <w:rFonts w:ascii="Times New Roman" w:hAnsi="Times New Roman" w:cs="Times New Roman"/>
          <w:b/>
          <w:sz w:val="24"/>
          <w:szCs w:val="24"/>
          <w:lang w:val="en-US"/>
        </w:rPr>
      </w:pPr>
    </w:p>
    <w:p w:rsidRPr="005C5149" w:rsidR="00FA4EF3" w:rsidP="00FA4EF3" w:rsidRDefault="00FA4EF3" w14:paraId="2B3C5C62"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78</w:t>
      </w:r>
    </w:p>
    <w:p w:rsidRPr="005C5149" w:rsidR="00FA4EF3" w:rsidP="00FA4EF3" w:rsidRDefault="00FA4EF3" w14:paraId="45B0E51B"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Hoe verhoudt het minimumloon in Nederland zich tot minimumlonen in de EU als inkomensondersteuning zoals de toeslagen worden meegenomen? Wat is het netto (incl. toeslagen en equivalenten)?</w:t>
      </w:r>
    </w:p>
    <w:p w:rsidRPr="005C5149" w:rsidR="00FA4EF3" w:rsidP="00FA4EF3" w:rsidRDefault="00FA4EF3" w14:paraId="2E521DEB" w14:textId="77777777">
      <w:pPr>
        <w:spacing w:after="0" w:line="240" w:lineRule="auto"/>
        <w:rPr>
          <w:rFonts w:ascii="Times New Roman" w:hAnsi="Times New Roman" w:cs="Times New Roman"/>
          <w:sz w:val="24"/>
          <w:szCs w:val="24"/>
        </w:rPr>
      </w:pPr>
    </w:p>
    <w:p w:rsidRPr="005C5149" w:rsidR="00FA4EF3" w:rsidP="00FA4EF3" w:rsidRDefault="00FA4EF3" w14:paraId="1F52836F"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78</w:t>
      </w:r>
    </w:p>
    <w:p w:rsidRPr="005C5149" w:rsidR="00FA4EF3" w:rsidP="00FA4EF3" w:rsidRDefault="00FA4EF3" w14:paraId="3B89029B"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Deze informatie is niet bekend.</w:t>
      </w:r>
    </w:p>
    <w:p w:rsidRPr="005C5149" w:rsidR="000E53EF" w:rsidP="00E65E18" w:rsidRDefault="000E53EF" w14:paraId="76E83A6B" w14:textId="77777777">
      <w:pPr>
        <w:spacing w:after="0" w:line="240" w:lineRule="auto"/>
        <w:rPr>
          <w:rFonts w:ascii="Times New Roman" w:hAnsi="Times New Roman" w:cs="Times New Roman"/>
          <w:sz w:val="24"/>
          <w:szCs w:val="24"/>
        </w:rPr>
      </w:pPr>
    </w:p>
    <w:p w:rsidRPr="005C5149" w:rsidR="00141B89" w:rsidP="00141B89" w:rsidRDefault="00141B89" w14:paraId="46030F5D"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79</w:t>
      </w:r>
    </w:p>
    <w:p w:rsidRPr="005C5149" w:rsidR="00141B89" w:rsidP="00141B89" w:rsidRDefault="00141B89" w14:paraId="7E7132F4"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Kunt u een overzicht geven van het bijstandsniveau (of equivalent hiervan) in alle EU-lidstaten? Kunt u een overzicht geven van het minimumloon (of equivalent hiervan) in alle EU-lidstaten?</w:t>
      </w:r>
    </w:p>
    <w:p w:rsidRPr="005C5149" w:rsidR="00141B89" w:rsidP="00141B89" w:rsidRDefault="00141B89" w14:paraId="57BCC87B" w14:textId="77777777">
      <w:pPr>
        <w:spacing w:after="0" w:line="240" w:lineRule="auto"/>
        <w:rPr>
          <w:rFonts w:ascii="Times New Roman" w:hAnsi="Times New Roman" w:cs="Times New Roman"/>
          <w:sz w:val="24"/>
          <w:szCs w:val="24"/>
        </w:rPr>
      </w:pPr>
    </w:p>
    <w:p w:rsidRPr="005C5149" w:rsidR="00141B89" w:rsidP="00141B89" w:rsidRDefault="00141B89" w14:paraId="0063EAAF"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79</w:t>
      </w:r>
    </w:p>
    <w:p w:rsidRPr="005C5149" w:rsidR="002B0876" w:rsidP="00141B89" w:rsidRDefault="002B0876" w14:paraId="2AF07659" w14:textId="77777777">
      <w:pPr>
        <w:spacing w:after="0" w:line="240" w:lineRule="auto"/>
        <w:rPr>
          <w:rFonts w:ascii="Times New Roman" w:hAnsi="Times New Roman" w:cs="Times New Roman"/>
          <w:sz w:val="24"/>
          <w:szCs w:val="24"/>
          <w:u w:val="single"/>
        </w:rPr>
      </w:pPr>
    </w:p>
    <w:tbl>
      <w:tblPr>
        <w:tblW w:w="8217" w:type="dxa"/>
        <w:tblCellMar>
          <w:left w:w="70" w:type="dxa"/>
          <w:right w:w="70" w:type="dxa"/>
        </w:tblCellMar>
        <w:tblLook w:val="04A0" w:firstRow="1" w:lastRow="0" w:firstColumn="1" w:lastColumn="0" w:noHBand="0" w:noVBand="1"/>
      </w:tblPr>
      <w:tblGrid>
        <w:gridCol w:w="1980"/>
        <w:gridCol w:w="3685"/>
        <w:gridCol w:w="2552"/>
      </w:tblGrid>
      <w:tr w:rsidRPr="005C5149" w:rsidR="00141B89" w:rsidTr="005505D0" w14:paraId="0897268A" w14:textId="77777777">
        <w:trPr>
          <w:trHeight w:val="1293"/>
        </w:trPr>
        <w:tc>
          <w:tcPr>
            <w:tcW w:w="198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5C5149" w:rsidR="00141B89" w:rsidP="003521D9" w:rsidRDefault="00141B89" w14:paraId="142EE071" w14:textId="77777777">
            <w:pPr>
              <w:spacing w:after="0" w:line="240" w:lineRule="auto"/>
              <w:rPr>
                <w:rFonts w:ascii="Times New Roman" w:hAnsi="Times New Roman" w:eastAsia="Times New Roman" w:cs="Times New Roman"/>
                <w:sz w:val="24"/>
                <w:szCs w:val="24"/>
                <w:lang w:eastAsia="nl-NL"/>
              </w:rPr>
            </w:pPr>
          </w:p>
        </w:tc>
        <w:tc>
          <w:tcPr>
            <w:tcW w:w="3685" w:type="dxa"/>
            <w:tcBorders>
              <w:top w:val="single" w:color="auto" w:sz="4" w:space="0"/>
              <w:left w:val="single" w:color="auto" w:sz="4" w:space="0"/>
              <w:bottom w:val="single" w:color="auto" w:sz="4" w:space="0"/>
              <w:right w:val="single" w:color="auto" w:sz="4" w:space="0"/>
            </w:tcBorders>
            <w:shd w:val="clear" w:color="auto" w:fill="auto"/>
            <w:hideMark/>
          </w:tcPr>
          <w:p w:rsidRPr="005C5149" w:rsidR="00141B89" w:rsidP="003521D9" w:rsidRDefault="00141B89" w14:paraId="6565109D" w14:textId="0755E433">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b/>
                <w:bCs/>
                <w:color w:val="000000"/>
                <w:sz w:val="24"/>
                <w:szCs w:val="24"/>
                <w:lang w:eastAsia="nl-NL"/>
              </w:rPr>
              <w:t xml:space="preserve">Netto bijstandsniveau per maand, alleenstaande zonder kinderen, in €, </w:t>
            </w:r>
            <w:r w:rsidRPr="005C5149">
              <w:rPr>
                <w:rFonts w:ascii="Times New Roman" w:hAnsi="Times New Roman" w:eastAsia="Times New Roman" w:cs="Times New Roman"/>
                <w:color w:val="000000"/>
                <w:sz w:val="24"/>
                <w:szCs w:val="24"/>
                <w:lang w:eastAsia="nl-NL"/>
              </w:rPr>
              <w:t>(afgeronde bedragen, o</w:t>
            </w:r>
            <w:r w:rsidRPr="005C5149" w:rsidR="001F3F19">
              <w:rPr>
                <w:rFonts w:ascii="Times New Roman" w:hAnsi="Times New Roman" w:eastAsia="Times New Roman" w:cs="Times New Roman"/>
                <w:color w:val="000000"/>
                <w:sz w:val="24"/>
                <w:szCs w:val="24"/>
                <w:lang w:eastAsia="nl-NL"/>
              </w:rPr>
              <w:t>p basis van</w:t>
            </w:r>
            <w:r w:rsidRPr="005C5149">
              <w:rPr>
                <w:rFonts w:ascii="Times New Roman" w:hAnsi="Times New Roman" w:eastAsia="Times New Roman" w:cs="Times New Roman"/>
                <w:color w:val="000000"/>
                <w:sz w:val="24"/>
                <w:szCs w:val="24"/>
                <w:lang w:eastAsia="nl-NL"/>
              </w:rPr>
              <w:t xml:space="preserve"> eigen berekening van de gemiddelde maandbedragen in 2023, bron: OESO)</w:t>
            </w:r>
          </w:p>
        </w:tc>
        <w:tc>
          <w:tcPr>
            <w:tcW w:w="2552" w:type="dxa"/>
            <w:tcBorders>
              <w:top w:val="single" w:color="auto" w:sz="4" w:space="0"/>
              <w:left w:val="single" w:color="auto" w:sz="4" w:space="0"/>
              <w:bottom w:val="single" w:color="auto" w:sz="4" w:space="0"/>
              <w:right w:val="single" w:color="auto" w:sz="4" w:space="0"/>
            </w:tcBorders>
            <w:shd w:val="clear" w:color="auto" w:fill="auto"/>
            <w:hideMark/>
          </w:tcPr>
          <w:p w:rsidRPr="005C5149" w:rsidR="00141B89" w:rsidP="003521D9" w:rsidRDefault="00141B89" w14:paraId="713B3CC4"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b/>
                <w:bCs/>
                <w:color w:val="000000"/>
                <w:sz w:val="24"/>
                <w:szCs w:val="24"/>
                <w:lang w:eastAsia="nl-NL"/>
              </w:rPr>
              <w:t xml:space="preserve">Bruto minimumloon per maand, in €, per 01/07/2024 </w:t>
            </w:r>
            <w:r w:rsidRPr="005C5149">
              <w:rPr>
                <w:rFonts w:ascii="Times New Roman" w:hAnsi="Times New Roman" w:eastAsia="Times New Roman" w:cs="Times New Roman"/>
                <w:color w:val="000000"/>
                <w:sz w:val="24"/>
                <w:szCs w:val="24"/>
                <w:lang w:eastAsia="nl-NL"/>
              </w:rPr>
              <w:t xml:space="preserve">(afgeronde bedragen; bron: </w:t>
            </w:r>
            <w:proofErr w:type="spellStart"/>
            <w:r w:rsidRPr="005C5149">
              <w:rPr>
                <w:rFonts w:ascii="Times New Roman" w:hAnsi="Times New Roman" w:eastAsia="Times New Roman" w:cs="Times New Roman"/>
                <w:color w:val="000000"/>
                <w:sz w:val="24"/>
                <w:szCs w:val="24"/>
                <w:lang w:eastAsia="nl-NL"/>
              </w:rPr>
              <w:t>Eurostat</w:t>
            </w:r>
            <w:proofErr w:type="spellEnd"/>
            <w:r w:rsidRPr="005C5149">
              <w:rPr>
                <w:rFonts w:ascii="Times New Roman" w:hAnsi="Times New Roman" w:eastAsia="Times New Roman" w:cs="Times New Roman"/>
                <w:color w:val="000000"/>
                <w:sz w:val="24"/>
                <w:szCs w:val="24"/>
                <w:lang w:eastAsia="nl-NL"/>
              </w:rPr>
              <w:t>)</w:t>
            </w:r>
          </w:p>
        </w:tc>
      </w:tr>
      <w:tr w:rsidRPr="005C5149" w:rsidR="00141B89" w:rsidTr="005505D0" w14:paraId="2EF78807" w14:textId="77777777">
        <w:trPr>
          <w:trHeight w:val="300"/>
        </w:trPr>
        <w:tc>
          <w:tcPr>
            <w:tcW w:w="198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5C5149" w:rsidR="00141B89" w:rsidP="003521D9" w:rsidRDefault="00141B89" w14:paraId="29AE2F03" w14:textId="77777777">
            <w:pPr>
              <w:spacing w:after="0" w:line="240" w:lineRule="auto"/>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België</w:t>
            </w:r>
          </w:p>
        </w:tc>
        <w:tc>
          <w:tcPr>
            <w:tcW w:w="368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5C5149" w:rsidR="00141B89" w:rsidP="003521D9" w:rsidRDefault="00141B89" w14:paraId="1A4E4662"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1.214</w:t>
            </w:r>
          </w:p>
        </w:tc>
        <w:tc>
          <w:tcPr>
            <w:tcW w:w="2552"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5C5149" w:rsidR="00141B89" w:rsidP="003521D9" w:rsidRDefault="00141B89" w14:paraId="47EECB3C"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2.070</w:t>
            </w:r>
          </w:p>
        </w:tc>
      </w:tr>
      <w:tr w:rsidRPr="005C5149" w:rsidR="00141B89" w:rsidTr="005505D0" w14:paraId="776DD1D1" w14:textId="77777777">
        <w:trPr>
          <w:trHeight w:val="300"/>
        </w:trPr>
        <w:tc>
          <w:tcPr>
            <w:tcW w:w="198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5C5149" w:rsidR="00141B89" w:rsidP="003521D9" w:rsidRDefault="00141B89" w14:paraId="692A361A" w14:textId="77777777">
            <w:pPr>
              <w:spacing w:after="0" w:line="240" w:lineRule="auto"/>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Bulgarije</w:t>
            </w:r>
          </w:p>
        </w:tc>
        <w:tc>
          <w:tcPr>
            <w:tcW w:w="368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5C5149" w:rsidR="00141B89" w:rsidP="003521D9" w:rsidRDefault="00141B89" w14:paraId="136A812E"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68</w:t>
            </w:r>
          </w:p>
        </w:tc>
        <w:tc>
          <w:tcPr>
            <w:tcW w:w="2552"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5C5149" w:rsidR="00141B89" w:rsidP="003521D9" w:rsidRDefault="00141B89" w14:paraId="77EA6D3E"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477</w:t>
            </w:r>
          </w:p>
        </w:tc>
      </w:tr>
      <w:tr w:rsidRPr="005C5149" w:rsidR="00141B89" w:rsidTr="005505D0" w14:paraId="5A086840" w14:textId="77777777">
        <w:trPr>
          <w:trHeight w:val="300"/>
        </w:trPr>
        <w:tc>
          <w:tcPr>
            <w:tcW w:w="198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5C5149" w:rsidR="00141B89" w:rsidP="003521D9" w:rsidRDefault="00141B89" w14:paraId="4B172727" w14:textId="77777777">
            <w:pPr>
              <w:spacing w:after="0" w:line="240" w:lineRule="auto"/>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Cyprus</w:t>
            </w:r>
          </w:p>
        </w:tc>
        <w:tc>
          <w:tcPr>
            <w:tcW w:w="368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5C5149" w:rsidR="00141B89" w:rsidP="003521D9" w:rsidRDefault="00141B89" w14:paraId="5245D01E"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480</w:t>
            </w:r>
          </w:p>
        </w:tc>
        <w:tc>
          <w:tcPr>
            <w:tcW w:w="2552"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5C5149" w:rsidR="00141B89" w:rsidP="003521D9" w:rsidRDefault="00141B89" w14:paraId="5B4DFDA4"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1.000</w:t>
            </w:r>
          </w:p>
        </w:tc>
      </w:tr>
      <w:tr w:rsidRPr="005C5149" w:rsidR="00141B89" w:rsidTr="005505D0" w14:paraId="305022E0" w14:textId="77777777">
        <w:trPr>
          <w:trHeight w:val="300"/>
        </w:trPr>
        <w:tc>
          <w:tcPr>
            <w:tcW w:w="198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5C5149" w:rsidR="00141B89" w:rsidP="003521D9" w:rsidRDefault="00141B89" w14:paraId="0F9439C4" w14:textId="77777777">
            <w:pPr>
              <w:spacing w:after="0" w:line="240" w:lineRule="auto"/>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Denemarken</w:t>
            </w:r>
          </w:p>
        </w:tc>
        <w:tc>
          <w:tcPr>
            <w:tcW w:w="368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5C5149" w:rsidR="00141B89" w:rsidP="003521D9" w:rsidRDefault="00141B89" w14:paraId="4478D7DD"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1.208</w:t>
            </w:r>
          </w:p>
        </w:tc>
        <w:tc>
          <w:tcPr>
            <w:tcW w:w="2552"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5C5149" w:rsidR="00141B89" w:rsidP="003521D9" w:rsidRDefault="00141B89" w14:paraId="6AFE13F2"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w:t>
            </w:r>
          </w:p>
        </w:tc>
      </w:tr>
      <w:tr w:rsidRPr="005C5149" w:rsidR="00141B89" w:rsidTr="005505D0" w14:paraId="401059CE" w14:textId="77777777">
        <w:trPr>
          <w:trHeight w:val="300"/>
        </w:trPr>
        <w:tc>
          <w:tcPr>
            <w:tcW w:w="198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5C5149" w:rsidR="00141B89" w:rsidP="003521D9" w:rsidRDefault="00141B89" w14:paraId="0D56BDE0" w14:textId="77777777">
            <w:pPr>
              <w:spacing w:after="0" w:line="240" w:lineRule="auto"/>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Duitsland</w:t>
            </w:r>
          </w:p>
        </w:tc>
        <w:tc>
          <w:tcPr>
            <w:tcW w:w="368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5C5149" w:rsidR="00141B89" w:rsidP="003521D9" w:rsidRDefault="00141B89" w14:paraId="53BEED53"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502</w:t>
            </w:r>
          </w:p>
        </w:tc>
        <w:tc>
          <w:tcPr>
            <w:tcW w:w="2552"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5C5149" w:rsidR="00141B89" w:rsidP="003521D9" w:rsidRDefault="00141B89" w14:paraId="5EA376C5"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2.054</w:t>
            </w:r>
          </w:p>
        </w:tc>
      </w:tr>
      <w:tr w:rsidRPr="005C5149" w:rsidR="00141B89" w:rsidTr="005505D0" w14:paraId="676A2174" w14:textId="77777777">
        <w:trPr>
          <w:trHeight w:val="300"/>
        </w:trPr>
        <w:tc>
          <w:tcPr>
            <w:tcW w:w="198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5C5149" w:rsidR="00141B89" w:rsidP="003521D9" w:rsidRDefault="00141B89" w14:paraId="4E51FF70" w14:textId="77777777">
            <w:pPr>
              <w:spacing w:after="0" w:line="240" w:lineRule="auto"/>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Estland</w:t>
            </w:r>
          </w:p>
        </w:tc>
        <w:tc>
          <w:tcPr>
            <w:tcW w:w="368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5C5149" w:rsidR="00141B89" w:rsidP="003521D9" w:rsidRDefault="00141B89" w14:paraId="3AC15018"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200</w:t>
            </w:r>
          </w:p>
        </w:tc>
        <w:tc>
          <w:tcPr>
            <w:tcW w:w="2552"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5C5149" w:rsidR="00141B89" w:rsidP="003521D9" w:rsidRDefault="00141B89" w14:paraId="252A6B7B"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820</w:t>
            </w:r>
          </w:p>
        </w:tc>
      </w:tr>
      <w:tr w:rsidRPr="005C5149" w:rsidR="00141B89" w:rsidTr="005505D0" w14:paraId="6EC15834" w14:textId="77777777">
        <w:trPr>
          <w:trHeight w:val="300"/>
        </w:trPr>
        <w:tc>
          <w:tcPr>
            <w:tcW w:w="198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5C5149" w:rsidR="00141B89" w:rsidP="003521D9" w:rsidRDefault="00141B89" w14:paraId="6D923BD3" w14:textId="77777777">
            <w:pPr>
              <w:spacing w:after="0" w:line="240" w:lineRule="auto"/>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lastRenderedPageBreak/>
              <w:t>Finland</w:t>
            </w:r>
          </w:p>
        </w:tc>
        <w:tc>
          <w:tcPr>
            <w:tcW w:w="368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5C5149" w:rsidR="00141B89" w:rsidP="003521D9" w:rsidRDefault="00141B89" w14:paraId="1E0E01F2"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555</w:t>
            </w:r>
          </w:p>
        </w:tc>
        <w:tc>
          <w:tcPr>
            <w:tcW w:w="2552"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5C5149" w:rsidR="00141B89" w:rsidP="003521D9" w:rsidRDefault="00141B89" w14:paraId="1A6D50CC"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w:t>
            </w:r>
          </w:p>
        </w:tc>
      </w:tr>
      <w:tr w:rsidRPr="005C5149" w:rsidR="00141B89" w:rsidTr="005505D0" w14:paraId="399E63F7" w14:textId="77777777">
        <w:trPr>
          <w:trHeight w:val="300"/>
        </w:trPr>
        <w:tc>
          <w:tcPr>
            <w:tcW w:w="198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5C5149" w:rsidR="00141B89" w:rsidP="003521D9" w:rsidRDefault="00141B89" w14:paraId="0A61C8A4" w14:textId="77777777">
            <w:pPr>
              <w:spacing w:after="0" w:line="240" w:lineRule="auto"/>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Frankrijk</w:t>
            </w:r>
          </w:p>
        </w:tc>
        <w:tc>
          <w:tcPr>
            <w:tcW w:w="368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5C5149" w:rsidR="00141B89" w:rsidP="003521D9" w:rsidRDefault="00141B89" w14:paraId="645AF7E5"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611</w:t>
            </w:r>
          </w:p>
        </w:tc>
        <w:tc>
          <w:tcPr>
            <w:tcW w:w="2552"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5C5149" w:rsidR="00141B89" w:rsidP="003521D9" w:rsidRDefault="00141B89" w14:paraId="10E4EE80"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1.767</w:t>
            </w:r>
          </w:p>
        </w:tc>
      </w:tr>
      <w:tr w:rsidRPr="005C5149" w:rsidR="00141B89" w:rsidTr="005505D0" w14:paraId="70C652D6" w14:textId="77777777">
        <w:trPr>
          <w:trHeight w:val="300"/>
        </w:trPr>
        <w:tc>
          <w:tcPr>
            <w:tcW w:w="198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5C5149" w:rsidR="00141B89" w:rsidP="003521D9" w:rsidRDefault="00141B89" w14:paraId="0C6DCECE" w14:textId="77777777">
            <w:pPr>
              <w:spacing w:after="0" w:line="240" w:lineRule="auto"/>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Griekenland</w:t>
            </w:r>
          </w:p>
        </w:tc>
        <w:tc>
          <w:tcPr>
            <w:tcW w:w="368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5C5149" w:rsidR="00141B89" w:rsidP="003521D9" w:rsidRDefault="00141B89" w14:paraId="6BA360AB"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200</w:t>
            </w:r>
          </w:p>
        </w:tc>
        <w:tc>
          <w:tcPr>
            <w:tcW w:w="2552"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5C5149" w:rsidR="00141B89" w:rsidP="003521D9" w:rsidRDefault="00141B89" w14:paraId="75C063EC"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968</w:t>
            </w:r>
          </w:p>
        </w:tc>
      </w:tr>
      <w:tr w:rsidRPr="005C5149" w:rsidR="00141B89" w:rsidTr="005505D0" w14:paraId="4C676265" w14:textId="77777777">
        <w:trPr>
          <w:trHeight w:val="300"/>
        </w:trPr>
        <w:tc>
          <w:tcPr>
            <w:tcW w:w="198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5C5149" w:rsidR="00141B89" w:rsidP="003521D9" w:rsidRDefault="00141B89" w14:paraId="0364D08F" w14:textId="77777777">
            <w:pPr>
              <w:spacing w:after="0" w:line="240" w:lineRule="auto"/>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Hongarije</w:t>
            </w:r>
          </w:p>
        </w:tc>
        <w:tc>
          <w:tcPr>
            <w:tcW w:w="3685" w:type="dxa"/>
            <w:tcBorders>
              <w:top w:val="single" w:color="auto" w:sz="4" w:space="0"/>
              <w:left w:val="single" w:color="auto" w:sz="4" w:space="0"/>
              <w:bottom w:val="single" w:color="auto" w:sz="4" w:space="0"/>
              <w:right w:val="single" w:color="auto" w:sz="4" w:space="0"/>
            </w:tcBorders>
            <w:shd w:val="clear" w:color="auto" w:fill="auto"/>
            <w:vAlign w:val="bottom"/>
            <w:hideMark/>
          </w:tcPr>
          <w:p w:rsidRPr="005C5149" w:rsidR="00141B89" w:rsidP="003521D9" w:rsidRDefault="00141B89" w14:paraId="4DA1B851"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60</w:t>
            </w:r>
          </w:p>
        </w:tc>
        <w:tc>
          <w:tcPr>
            <w:tcW w:w="2552"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5C5149" w:rsidR="00141B89" w:rsidP="003521D9" w:rsidRDefault="00141B89" w14:paraId="5028E85F"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675</w:t>
            </w:r>
          </w:p>
        </w:tc>
      </w:tr>
      <w:tr w:rsidRPr="005C5149" w:rsidR="00141B89" w:rsidTr="005505D0" w14:paraId="65DBFA19" w14:textId="77777777">
        <w:trPr>
          <w:trHeight w:val="300"/>
        </w:trPr>
        <w:tc>
          <w:tcPr>
            <w:tcW w:w="198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5C5149" w:rsidR="00141B89" w:rsidP="003521D9" w:rsidRDefault="00141B89" w14:paraId="3536AD62" w14:textId="77777777">
            <w:pPr>
              <w:spacing w:after="0" w:line="240" w:lineRule="auto"/>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Ierland</w:t>
            </w:r>
          </w:p>
        </w:tc>
        <w:tc>
          <w:tcPr>
            <w:tcW w:w="368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5C5149" w:rsidR="00141B89" w:rsidP="003521D9" w:rsidRDefault="00141B89" w14:paraId="0DA669A3"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945</w:t>
            </w:r>
          </w:p>
        </w:tc>
        <w:tc>
          <w:tcPr>
            <w:tcW w:w="2552"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5C5149" w:rsidR="00141B89" w:rsidP="003521D9" w:rsidRDefault="00141B89" w14:paraId="442F4E4F"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2.146</w:t>
            </w:r>
          </w:p>
        </w:tc>
      </w:tr>
      <w:tr w:rsidRPr="005C5149" w:rsidR="00141B89" w:rsidTr="005505D0" w14:paraId="098B841D" w14:textId="77777777">
        <w:trPr>
          <w:trHeight w:val="300"/>
        </w:trPr>
        <w:tc>
          <w:tcPr>
            <w:tcW w:w="198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5C5149" w:rsidR="00141B89" w:rsidP="003521D9" w:rsidRDefault="00141B89" w14:paraId="43168346" w14:textId="77777777">
            <w:pPr>
              <w:spacing w:after="0" w:line="240" w:lineRule="auto"/>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Italië</w:t>
            </w:r>
          </w:p>
        </w:tc>
        <w:tc>
          <w:tcPr>
            <w:tcW w:w="368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5C5149" w:rsidR="00141B89" w:rsidP="003521D9" w:rsidRDefault="00141B89" w14:paraId="51B6E760"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500</w:t>
            </w:r>
          </w:p>
        </w:tc>
        <w:tc>
          <w:tcPr>
            <w:tcW w:w="2552"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5C5149" w:rsidR="00141B89" w:rsidP="003521D9" w:rsidRDefault="00141B89" w14:paraId="70D72AA2"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w:t>
            </w:r>
          </w:p>
        </w:tc>
      </w:tr>
      <w:tr w:rsidRPr="005C5149" w:rsidR="00141B89" w:rsidTr="005505D0" w14:paraId="55F89F0D" w14:textId="77777777">
        <w:trPr>
          <w:trHeight w:val="300"/>
        </w:trPr>
        <w:tc>
          <w:tcPr>
            <w:tcW w:w="198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5C5149" w:rsidR="00141B89" w:rsidP="003521D9" w:rsidRDefault="00141B89" w14:paraId="4857F85E" w14:textId="77777777">
            <w:pPr>
              <w:spacing w:after="0" w:line="240" w:lineRule="auto"/>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Kroatië</w:t>
            </w:r>
          </w:p>
        </w:tc>
        <w:tc>
          <w:tcPr>
            <w:tcW w:w="3685" w:type="dxa"/>
            <w:tcBorders>
              <w:top w:val="single" w:color="auto" w:sz="4" w:space="0"/>
              <w:left w:val="single" w:color="auto" w:sz="4" w:space="0"/>
              <w:bottom w:val="single" w:color="auto" w:sz="4" w:space="0"/>
              <w:right w:val="single" w:color="auto" w:sz="4" w:space="0"/>
            </w:tcBorders>
            <w:shd w:val="clear" w:color="auto" w:fill="auto"/>
            <w:vAlign w:val="bottom"/>
            <w:hideMark/>
          </w:tcPr>
          <w:p w:rsidRPr="005C5149" w:rsidR="00141B89" w:rsidP="003521D9" w:rsidRDefault="00141B89" w14:paraId="71E011F3"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133</w:t>
            </w:r>
          </w:p>
        </w:tc>
        <w:tc>
          <w:tcPr>
            <w:tcW w:w="2552"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5C5149" w:rsidR="00141B89" w:rsidP="003521D9" w:rsidRDefault="00141B89" w14:paraId="3C1D9562"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840</w:t>
            </w:r>
          </w:p>
        </w:tc>
      </w:tr>
      <w:tr w:rsidRPr="005C5149" w:rsidR="00141B89" w:rsidTr="005505D0" w14:paraId="0C0B0BDE" w14:textId="77777777">
        <w:trPr>
          <w:trHeight w:val="300"/>
        </w:trPr>
        <w:tc>
          <w:tcPr>
            <w:tcW w:w="198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5C5149" w:rsidR="00141B89" w:rsidP="003521D9" w:rsidRDefault="00141B89" w14:paraId="3DFA9661" w14:textId="77777777">
            <w:pPr>
              <w:spacing w:after="0" w:line="240" w:lineRule="auto"/>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Letland</w:t>
            </w:r>
          </w:p>
        </w:tc>
        <w:tc>
          <w:tcPr>
            <w:tcW w:w="368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5C5149" w:rsidR="00141B89" w:rsidP="003521D9" w:rsidRDefault="00141B89" w14:paraId="5167ED37"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109</w:t>
            </w:r>
          </w:p>
        </w:tc>
        <w:tc>
          <w:tcPr>
            <w:tcW w:w="2552"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5C5149" w:rsidR="00141B89" w:rsidP="003521D9" w:rsidRDefault="00141B89" w14:paraId="1B0438FD"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700</w:t>
            </w:r>
          </w:p>
        </w:tc>
      </w:tr>
      <w:tr w:rsidRPr="005C5149" w:rsidR="00141B89" w:rsidTr="005505D0" w14:paraId="485DDC38" w14:textId="77777777">
        <w:trPr>
          <w:trHeight w:val="300"/>
        </w:trPr>
        <w:tc>
          <w:tcPr>
            <w:tcW w:w="198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5C5149" w:rsidR="00141B89" w:rsidP="003521D9" w:rsidRDefault="00141B89" w14:paraId="1ED301D7" w14:textId="77777777">
            <w:pPr>
              <w:spacing w:after="0" w:line="240" w:lineRule="auto"/>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Litouwen</w:t>
            </w:r>
          </w:p>
        </w:tc>
        <w:tc>
          <w:tcPr>
            <w:tcW w:w="368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5C5149" w:rsidR="00141B89" w:rsidP="003521D9" w:rsidRDefault="00141B89" w14:paraId="1FFA65CE"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220</w:t>
            </w:r>
          </w:p>
        </w:tc>
        <w:tc>
          <w:tcPr>
            <w:tcW w:w="2552"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5C5149" w:rsidR="00141B89" w:rsidP="003521D9" w:rsidRDefault="00141B89" w14:paraId="64205B5D"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924</w:t>
            </w:r>
          </w:p>
        </w:tc>
      </w:tr>
      <w:tr w:rsidRPr="005C5149" w:rsidR="00141B89" w:rsidTr="005505D0" w14:paraId="1942EB0A" w14:textId="77777777">
        <w:trPr>
          <w:trHeight w:val="300"/>
        </w:trPr>
        <w:tc>
          <w:tcPr>
            <w:tcW w:w="198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5C5149" w:rsidR="00141B89" w:rsidP="003521D9" w:rsidRDefault="00141B89" w14:paraId="53D63D97" w14:textId="77777777">
            <w:pPr>
              <w:spacing w:after="0" w:line="240" w:lineRule="auto"/>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Luxemburg</w:t>
            </w:r>
          </w:p>
        </w:tc>
        <w:tc>
          <w:tcPr>
            <w:tcW w:w="368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5C5149" w:rsidR="00141B89" w:rsidP="003521D9" w:rsidRDefault="00141B89" w14:paraId="5D059D40"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1.788</w:t>
            </w:r>
          </w:p>
        </w:tc>
        <w:tc>
          <w:tcPr>
            <w:tcW w:w="2552"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5C5149" w:rsidR="00141B89" w:rsidP="003521D9" w:rsidRDefault="00141B89" w14:paraId="3B6E8075"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2.571</w:t>
            </w:r>
          </w:p>
        </w:tc>
      </w:tr>
      <w:tr w:rsidRPr="005C5149" w:rsidR="00141B89" w:rsidTr="005505D0" w14:paraId="60E21758" w14:textId="77777777">
        <w:trPr>
          <w:trHeight w:val="300"/>
        </w:trPr>
        <w:tc>
          <w:tcPr>
            <w:tcW w:w="198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5C5149" w:rsidR="00141B89" w:rsidP="003521D9" w:rsidRDefault="00141B89" w14:paraId="373F8CA4" w14:textId="77777777">
            <w:pPr>
              <w:spacing w:after="0" w:line="240" w:lineRule="auto"/>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Malta</w:t>
            </w:r>
          </w:p>
        </w:tc>
        <w:tc>
          <w:tcPr>
            <w:tcW w:w="368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5C5149" w:rsidR="00141B89" w:rsidP="003521D9" w:rsidRDefault="00141B89" w14:paraId="1C033749"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611</w:t>
            </w:r>
          </w:p>
        </w:tc>
        <w:tc>
          <w:tcPr>
            <w:tcW w:w="2552"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5C5149" w:rsidR="00141B89" w:rsidP="003521D9" w:rsidRDefault="00141B89" w14:paraId="426CBED7"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925</w:t>
            </w:r>
          </w:p>
        </w:tc>
      </w:tr>
      <w:tr w:rsidRPr="005C5149" w:rsidR="00141B89" w:rsidTr="005505D0" w14:paraId="22C57E51" w14:textId="77777777">
        <w:trPr>
          <w:trHeight w:val="300"/>
        </w:trPr>
        <w:tc>
          <w:tcPr>
            <w:tcW w:w="198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5C5149" w:rsidR="00141B89" w:rsidP="003521D9" w:rsidRDefault="00141B89" w14:paraId="5CA6719E" w14:textId="77777777">
            <w:pPr>
              <w:spacing w:after="0" w:line="240" w:lineRule="auto"/>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Nederland</w:t>
            </w:r>
          </w:p>
        </w:tc>
        <w:tc>
          <w:tcPr>
            <w:tcW w:w="368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5C5149" w:rsidR="00141B89" w:rsidP="003521D9" w:rsidRDefault="00141B89" w14:paraId="7861B4C1"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1.196</w:t>
            </w:r>
          </w:p>
        </w:tc>
        <w:tc>
          <w:tcPr>
            <w:tcW w:w="2552"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5C5149" w:rsidR="00141B89" w:rsidP="003521D9" w:rsidRDefault="00141B89" w14:paraId="576041B4"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2.134</w:t>
            </w:r>
          </w:p>
        </w:tc>
      </w:tr>
      <w:tr w:rsidRPr="005C5149" w:rsidR="00141B89" w:rsidTr="005505D0" w14:paraId="7EAAD53C" w14:textId="77777777">
        <w:trPr>
          <w:trHeight w:val="300"/>
        </w:trPr>
        <w:tc>
          <w:tcPr>
            <w:tcW w:w="198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5C5149" w:rsidR="00141B89" w:rsidP="003521D9" w:rsidRDefault="00141B89" w14:paraId="0D8BC0CC" w14:textId="77777777">
            <w:pPr>
              <w:spacing w:after="0" w:line="240" w:lineRule="auto"/>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Oostenrijk</w:t>
            </w:r>
          </w:p>
        </w:tc>
        <w:tc>
          <w:tcPr>
            <w:tcW w:w="368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5C5149" w:rsidR="00141B89" w:rsidP="003521D9" w:rsidRDefault="00141B89" w14:paraId="456FFDA5"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799</w:t>
            </w:r>
          </w:p>
        </w:tc>
        <w:tc>
          <w:tcPr>
            <w:tcW w:w="2552"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5C5149" w:rsidR="00141B89" w:rsidP="003521D9" w:rsidRDefault="00141B89" w14:paraId="74626ADF"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w:t>
            </w:r>
          </w:p>
        </w:tc>
      </w:tr>
      <w:tr w:rsidRPr="005C5149" w:rsidR="00141B89" w:rsidTr="005505D0" w14:paraId="62397D7C" w14:textId="77777777">
        <w:trPr>
          <w:trHeight w:val="300"/>
        </w:trPr>
        <w:tc>
          <w:tcPr>
            <w:tcW w:w="198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5C5149" w:rsidR="00141B89" w:rsidP="003521D9" w:rsidRDefault="00141B89" w14:paraId="7AC3521C" w14:textId="77777777">
            <w:pPr>
              <w:spacing w:after="0" w:line="240" w:lineRule="auto"/>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Polen</w:t>
            </w:r>
          </w:p>
        </w:tc>
        <w:tc>
          <w:tcPr>
            <w:tcW w:w="368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5C5149" w:rsidR="00141B89" w:rsidP="003521D9" w:rsidRDefault="00141B89" w14:paraId="3231EAFE"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600</w:t>
            </w:r>
          </w:p>
        </w:tc>
        <w:tc>
          <w:tcPr>
            <w:tcW w:w="2552"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5C5149" w:rsidR="00141B89" w:rsidP="003521D9" w:rsidRDefault="00141B89" w14:paraId="4010DEA0"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998</w:t>
            </w:r>
          </w:p>
        </w:tc>
      </w:tr>
      <w:tr w:rsidRPr="005C5149" w:rsidR="00141B89" w:rsidTr="005505D0" w14:paraId="0B3ACCC5" w14:textId="77777777">
        <w:trPr>
          <w:trHeight w:val="300"/>
        </w:trPr>
        <w:tc>
          <w:tcPr>
            <w:tcW w:w="198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5C5149" w:rsidR="00141B89" w:rsidP="003521D9" w:rsidRDefault="00141B89" w14:paraId="528FE453" w14:textId="77777777">
            <w:pPr>
              <w:spacing w:after="0" w:line="240" w:lineRule="auto"/>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Portugal</w:t>
            </w:r>
          </w:p>
        </w:tc>
        <w:tc>
          <w:tcPr>
            <w:tcW w:w="368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5C5149" w:rsidR="00141B89" w:rsidP="003521D9" w:rsidRDefault="00141B89" w14:paraId="75371BAA"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209</w:t>
            </w:r>
          </w:p>
        </w:tc>
        <w:tc>
          <w:tcPr>
            <w:tcW w:w="2552"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5C5149" w:rsidR="00141B89" w:rsidP="003521D9" w:rsidRDefault="00141B89" w14:paraId="5E2D4EF4"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957</w:t>
            </w:r>
          </w:p>
        </w:tc>
      </w:tr>
      <w:tr w:rsidRPr="005C5149" w:rsidR="00141B89" w:rsidTr="005505D0" w14:paraId="02A6E8A3" w14:textId="77777777">
        <w:trPr>
          <w:trHeight w:val="300"/>
        </w:trPr>
        <w:tc>
          <w:tcPr>
            <w:tcW w:w="198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5C5149" w:rsidR="00141B89" w:rsidP="003521D9" w:rsidRDefault="00141B89" w14:paraId="69CE6B25" w14:textId="77777777">
            <w:pPr>
              <w:spacing w:after="0" w:line="240" w:lineRule="auto"/>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Roemenië</w:t>
            </w:r>
          </w:p>
        </w:tc>
        <w:tc>
          <w:tcPr>
            <w:tcW w:w="368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5C5149" w:rsidR="00141B89" w:rsidP="003521D9" w:rsidRDefault="00141B89" w14:paraId="2EF15285"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34</w:t>
            </w:r>
          </w:p>
        </w:tc>
        <w:tc>
          <w:tcPr>
            <w:tcW w:w="2552"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5C5149" w:rsidR="00141B89" w:rsidP="003521D9" w:rsidRDefault="00141B89" w14:paraId="7AF77741"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743</w:t>
            </w:r>
          </w:p>
        </w:tc>
      </w:tr>
      <w:tr w:rsidRPr="005C5149" w:rsidR="00141B89" w:rsidTr="005505D0" w14:paraId="026A9921" w14:textId="77777777">
        <w:trPr>
          <w:trHeight w:val="300"/>
        </w:trPr>
        <w:tc>
          <w:tcPr>
            <w:tcW w:w="198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5C5149" w:rsidR="00141B89" w:rsidP="003521D9" w:rsidRDefault="00141B89" w14:paraId="5837579B" w14:textId="77777777">
            <w:pPr>
              <w:spacing w:after="0" w:line="240" w:lineRule="auto"/>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Slovenië</w:t>
            </w:r>
          </w:p>
        </w:tc>
        <w:tc>
          <w:tcPr>
            <w:tcW w:w="368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5C5149" w:rsidR="00141B89" w:rsidP="003521D9" w:rsidRDefault="00141B89" w14:paraId="5E28BD76"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439</w:t>
            </w:r>
          </w:p>
        </w:tc>
        <w:tc>
          <w:tcPr>
            <w:tcW w:w="2552"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5C5149" w:rsidR="00141B89" w:rsidP="003521D9" w:rsidRDefault="00141B89" w14:paraId="5BF934C7"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1.254</w:t>
            </w:r>
          </w:p>
        </w:tc>
      </w:tr>
      <w:tr w:rsidRPr="005C5149" w:rsidR="00141B89" w:rsidTr="005505D0" w14:paraId="5D691508" w14:textId="77777777">
        <w:trPr>
          <w:trHeight w:val="300"/>
        </w:trPr>
        <w:tc>
          <w:tcPr>
            <w:tcW w:w="198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5C5149" w:rsidR="00141B89" w:rsidP="003521D9" w:rsidRDefault="00141B89" w14:paraId="4E812A81" w14:textId="77777777">
            <w:pPr>
              <w:spacing w:after="0" w:line="240" w:lineRule="auto"/>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Slowakije</w:t>
            </w:r>
          </w:p>
        </w:tc>
        <w:tc>
          <w:tcPr>
            <w:tcW w:w="368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5C5149" w:rsidR="00141B89" w:rsidP="003521D9" w:rsidRDefault="00141B89" w14:paraId="4C487473"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74</w:t>
            </w:r>
          </w:p>
        </w:tc>
        <w:tc>
          <w:tcPr>
            <w:tcW w:w="2552"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5C5149" w:rsidR="00141B89" w:rsidP="003521D9" w:rsidRDefault="00141B89" w14:paraId="12A84B9A"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750</w:t>
            </w:r>
          </w:p>
        </w:tc>
      </w:tr>
      <w:tr w:rsidRPr="005C5149" w:rsidR="00141B89" w:rsidTr="005505D0" w14:paraId="54AC0DD3" w14:textId="77777777">
        <w:trPr>
          <w:trHeight w:val="300"/>
        </w:trPr>
        <w:tc>
          <w:tcPr>
            <w:tcW w:w="198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5C5149" w:rsidR="00141B89" w:rsidP="003521D9" w:rsidRDefault="00141B89" w14:paraId="2358B5B1" w14:textId="77777777">
            <w:pPr>
              <w:spacing w:after="0" w:line="240" w:lineRule="auto"/>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Spanje</w:t>
            </w:r>
          </w:p>
        </w:tc>
        <w:tc>
          <w:tcPr>
            <w:tcW w:w="368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5C5149" w:rsidR="00141B89" w:rsidP="003521D9" w:rsidRDefault="00141B89" w14:paraId="1D3EFC5A"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565</w:t>
            </w:r>
          </w:p>
        </w:tc>
        <w:tc>
          <w:tcPr>
            <w:tcW w:w="2552"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5C5149" w:rsidR="00141B89" w:rsidP="003521D9" w:rsidRDefault="00141B89" w14:paraId="1463D340"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1.323</w:t>
            </w:r>
          </w:p>
        </w:tc>
      </w:tr>
      <w:tr w:rsidRPr="005C5149" w:rsidR="00141B89" w:rsidTr="005505D0" w14:paraId="28D1F8ED" w14:textId="77777777">
        <w:trPr>
          <w:trHeight w:val="300"/>
        </w:trPr>
        <w:tc>
          <w:tcPr>
            <w:tcW w:w="198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5C5149" w:rsidR="00141B89" w:rsidP="003521D9" w:rsidRDefault="00141B89" w14:paraId="679B2DBE" w14:textId="77777777">
            <w:pPr>
              <w:spacing w:after="0" w:line="240" w:lineRule="auto"/>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Tsjechië</w:t>
            </w:r>
          </w:p>
        </w:tc>
        <w:tc>
          <w:tcPr>
            <w:tcW w:w="368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5C5149" w:rsidR="00141B89" w:rsidP="003521D9" w:rsidRDefault="00141B89" w14:paraId="4736C6E9"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202</w:t>
            </w:r>
          </w:p>
        </w:tc>
        <w:tc>
          <w:tcPr>
            <w:tcW w:w="2552"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5C5149" w:rsidR="00141B89" w:rsidP="003521D9" w:rsidRDefault="00141B89" w14:paraId="1B79C046"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755</w:t>
            </w:r>
          </w:p>
        </w:tc>
      </w:tr>
      <w:tr w:rsidRPr="005C5149" w:rsidR="00141B89" w:rsidTr="005505D0" w14:paraId="01E15897" w14:textId="77777777">
        <w:trPr>
          <w:trHeight w:val="300"/>
        </w:trPr>
        <w:tc>
          <w:tcPr>
            <w:tcW w:w="198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5C5149" w:rsidR="00141B89" w:rsidP="003521D9" w:rsidRDefault="00141B89" w14:paraId="1A47581E" w14:textId="77777777">
            <w:pPr>
              <w:spacing w:after="0" w:line="240" w:lineRule="auto"/>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Zweden</w:t>
            </w:r>
          </w:p>
        </w:tc>
        <w:tc>
          <w:tcPr>
            <w:tcW w:w="368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5C5149" w:rsidR="00141B89" w:rsidP="003521D9" w:rsidRDefault="00141B89" w14:paraId="3E0C3D55"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403</w:t>
            </w:r>
          </w:p>
        </w:tc>
        <w:tc>
          <w:tcPr>
            <w:tcW w:w="2552"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5C5149" w:rsidR="00141B89" w:rsidP="003521D9" w:rsidRDefault="00141B89" w14:paraId="7699B5D3"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w:t>
            </w:r>
          </w:p>
        </w:tc>
      </w:tr>
      <w:tr w:rsidRPr="005C5149" w:rsidR="00141B89" w:rsidTr="005505D0" w14:paraId="364A1F2C" w14:textId="77777777">
        <w:trPr>
          <w:trHeight w:val="525"/>
        </w:trPr>
        <w:tc>
          <w:tcPr>
            <w:tcW w:w="8217" w:type="dxa"/>
            <w:gridSpan w:val="3"/>
            <w:tcBorders>
              <w:top w:val="single" w:color="auto" w:sz="4" w:space="0"/>
              <w:left w:val="nil"/>
              <w:bottom w:val="nil"/>
              <w:right w:val="nil"/>
            </w:tcBorders>
            <w:shd w:val="clear" w:color="auto" w:fill="auto"/>
            <w:hideMark/>
          </w:tcPr>
          <w:p w:rsidRPr="005C5149" w:rsidR="00141B89" w:rsidP="003521D9" w:rsidRDefault="00141B89" w14:paraId="3D1052ED"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 Geen wettelijk minimumloon van toepassing. Sociale partners spreken de laagste beloning in sectorale cao's af.</w:t>
            </w:r>
          </w:p>
        </w:tc>
      </w:tr>
    </w:tbl>
    <w:p w:rsidRPr="005C5149" w:rsidR="00141B89" w:rsidP="00141B89" w:rsidRDefault="00141B89" w14:paraId="549AB9FE"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Het minimumloon in Nederland bedraagt sinds 1 juli 2024 bruto € 13,68 per uur. </w:t>
      </w:r>
      <w:proofErr w:type="spellStart"/>
      <w:r w:rsidRPr="005C5149">
        <w:rPr>
          <w:rFonts w:ascii="Times New Roman" w:hAnsi="Times New Roman" w:cs="Times New Roman"/>
          <w:sz w:val="24"/>
          <w:szCs w:val="24"/>
        </w:rPr>
        <w:t>Eurostat</w:t>
      </w:r>
      <w:proofErr w:type="spellEnd"/>
      <w:r w:rsidRPr="005C5149">
        <w:rPr>
          <w:rFonts w:ascii="Times New Roman" w:hAnsi="Times New Roman" w:cs="Times New Roman"/>
          <w:sz w:val="24"/>
          <w:szCs w:val="24"/>
        </w:rPr>
        <w:t xml:space="preserve"> heeft dit minimumuurloon omgerekend naar een bedrag per maand. Hierbij is </w:t>
      </w:r>
      <w:proofErr w:type="spellStart"/>
      <w:r w:rsidRPr="005C5149">
        <w:rPr>
          <w:rFonts w:ascii="Times New Roman" w:hAnsi="Times New Roman" w:cs="Times New Roman"/>
          <w:sz w:val="24"/>
          <w:szCs w:val="24"/>
        </w:rPr>
        <w:t>Eurostat</w:t>
      </w:r>
      <w:proofErr w:type="spellEnd"/>
      <w:r w:rsidRPr="005C5149">
        <w:rPr>
          <w:rFonts w:ascii="Times New Roman" w:hAnsi="Times New Roman" w:cs="Times New Roman"/>
          <w:sz w:val="24"/>
          <w:szCs w:val="24"/>
        </w:rPr>
        <w:t xml:space="preserve"> uitgegaan van 36 gewerkte uren per week en 4</w:t>
      </w:r>
      <w:r w:rsidRPr="005C5149">
        <w:rPr>
          <w:rFonts w:ascii="Times New Roman" w:hAnsi="Times New Roman" w:cs="Times New Roman"/>
          <w:sz w:val="24"/>
          <w:szCs w:val="24"/>
          <w:vertAlign w:val="superscript"/>
        </w:rPr>
        <w:t>1</w:t>
      </w:r>
      <w:r w:rsidRPr="005C5149">
        <w:rPr>
          <w:rFonts w:ascii="Times New Roman" w:hAnsi="Times New Roman" w:cs="Times New Roman"/>
          <w:sz w:val="24"/>
          <w:szCs w:val="24"/>
        </w:rPr>
        <w:t>/</w:t>
      </w:r>
      <w:r w:rsidRPr="005C5149">
        <w:rPr>
          <w:rFonts w:ascii="Times New Roman" w:hAnsi="Times New Roman" w:cs="Times New Roman"/>
          <w:sz w:val="24"/>
          <w:szCs w:val="24"/>
          <w:vertAlign w:val="subscript"/>
        </w:rPr>
        <w:t>3</w:t>
      </w:r>
      <w:r w:rsidRPr="005C5149">
        <w:rPr>
          <w:rFonts w:ascii="Times New Roman" w:hAnsi="Times New Roman" w:cs="Times New Roman"/>
          <w:sz w:val="24"/>
          <w:szCs w:val="24"/>
        </w:rPr>
        <w:t xml:space="preserve"> week per maand.</w:t>
      </w:r>
    </w:p>
    <w:p w:rsidRPr="005C5149" w:rsidR="00141B89" w:rsidP="00E65E18" w:rsidRDefault="00141B89" w14:paraId="22C07355" w14:textId="77777777">
      <w:pPr>
        <w:spacing w:after="0" w:line="240" w:lineRule="auto"/>
        <w:rPr>
          <w:rFonts w:ascii="Times New Roman" w:hAnsi="Times New Roman" w:cs="Times New Roman"/>
          <w:sz w:val="24"/>
          <w:szCs w:val="24"/>
        </w:rPr>
      </w:pPr>
    </w:p>
    <w:p w:rsidRPr="005C5149" w:rsidR="00141B89" w:rsidP="00141B89" w:rsidRDefault="00141B89" w14:paraId="41BA3CED"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80</w:t>
      </w:r>
    </w:p>
    <w:p w:rsidRPr="005C5149" w:rsidR="00141B89" w:rsidP="00141B89" w:rsidRDefault="00141B89" w14:paraId="20C01988"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Kunt u een overzicht geven van de minimumloonontwikkeling in de afgelopen tien jaren in EU lidstaten en de G7 landen?</w:t>
      </w:r>
    </w:p>
    <w:p w:rsidRPr="005C5149" w:rsidR="00141B89" w:rsidP="00141B89" w:rsidRDefault="00141B89" w14:paraId="04A02A30" w14:textId="77777777">
      <w:pPr>
        <w:spacing w:after="0" w:line="240" w:lineRule="auto"/>
        <w:rPr>
          <w:rFonts w:ascii="Times New Roman" w:hAnsi="Times New Roman" w:cs="Times New Roman"/>
          <w:sz w:val="24"/>
          <w:szCs w:val="24"/>
        </w:rPr>
      </w:pPr>
    </w:p>
    <w:p w:rsidRPr="005C5149" w:rsidR="00480B1A" w:rsidP="00141B89" w:rsidRDefault="00480B1A" w14:paraId="0852D7B7" w14:textId="77777777">
      <w:pPr>
        <w:spacing w:after="0" w:line="240" w:lineRule="auto"/>
        <w:rPr>
          <w:rFonts w:ascii="Times New Roman" w:hAnsi="Times New Roman" w:cs="Times New Roman"/>
          <w:sz w:val="24"/>
          <w:szCs w:val="24"/>
          <w:u w:val="single"/>
        </w:rPr>
      </w:pPr>
    </w:p>
    <w:p w:rsidRPr="005C5149" w:rsidR="00480B1A" w:rsidP="00141B89" w:rsidRDefault="00480B1A" w14:paraId="0A88DF22" w14:textId="77777777">
      <w:pPr>
        <w:spacing w:after="0" w:line="240" w:lineRule="auto"/>
        <w:rPr>
          <w:rFonts w:ascii="Times New Roman" w:hAnsi="Times New Roman" w:cs="Times New Roman"/>
          <w:sz w:val="24"/>
          <w:szCs w:val="24"/>
          <w:u w:val="single"/>
        </w:rPr>
      </w:pPr>
    </w:p>
    <w:p w:rsidRPr="005C5149" w:rsidR="00480B1A" w:rsidP="00141B89" w:rsidRDefault="00480B1A" w14:paraId="48806572" w14:textId="77777777">
      <w:pPr>
        <w:spacing w:after="0" w:line="240" w:lineRule="auto"/>
        <w:rPr>
          <w:rFonts w:ascii="Times New Roman" w:hAnsi="Times New Roman" w:cs="Times New Roman"/>
          <w:sz w:val="24"/>
          <w:szCs w:val="24"/>
          <w:u w:val="single"/>
        </w:rPr>
      </w:pPr>
    </w:p>
    <w:p w:rsidRPr="005C5149" w:rsidR="00141B89" w:rsidP="00141B89" w:rsidRDefault="00141B89" w14:paraId="0F7F1442" w14:textId="3FE4D306">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80</w:t>
      </w:r>
    </w:p>
    <w:p w:rsidRPr="005C5149" w:rsidR="00141B89" w:rsidP="00141B89" w:rsidRDefault="00141B89" w14:paraId="1938F0E2"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De afgelopen 10 jaar hebben met name landen in Centraal- en Oost-Europa een sterke groei van het wettelijk minimumloon doorgevoerd. Onderstaande tabel geeft een overzicht van de groei</w:t>
      </w:r>
      <w:r w:rsidRPr="005C5149">
        <w:rPr>
          <w:rStyle w:val="Voetnootmarkering"/>
          <w:rFonts w:ascii="Times New Roman" w:hAnsi="Times New Roman" w:cs="Times New Roman"/>
          <w:sz w:val="24"/>
          <w:szCs w:val="24"/>
        </w:rPr>
        <w:footnoteReference w:id="15"/>
      </w:r>
      <w:r w:rsidRPr="005C5149">
        <w:rPr>
          <w:rFonts w:ascii="Times New Roman" w:hAnsi="Times New Roman" w:cs="Times New Roman"/>
          <w:sz w:val="24"/>
          <w:szCs w:val="24"/>
        </w:rPr>
        <w:t xml:space="preserve"> van EU- en G7-landen</w:t>
      </w:r>
      <w:r w:rsidRPr="005C5149">
        <w:rPr>
          <w:rStyle w:val="Voetnootmarkering"/>
          <w:rFonts w:ascii="Times New Roman" w:hAnsi="Times New Roman" w:cs="Times New Roman"/>
          <w:sz w:val="24"/>
          <w:szCs w:val="24"/>
        </w:rPr>
        <w:footnoteReference w:id="16"/>
      </w:r>
      <w:r w:rsidRPr="005C5149">
        <w:rPr>
          <w:rFonts w:ascii="Times New Roman" w:hAnsi="Times New Roman" w:cs="Times New Roman"/>
          <w:sz w:val="24"/>
          <w:szCs w:val="24"/>
        </w:rPr>
        <w:t>.</w:t>
      </w:r>
    </w:p>
    <w:p w:rsidRPr="005C5149" w:rsidR="00141B89" w:rsidP="00141B89" w:rsidRDefault="00141B89" w14:paraId="4FB3CBAE" w14:textId="77777777">
      <w:pPr>
        <w:pStyle w:val="Default"/>
        <w:rPr>
          <w:rFonts w:ascii="Times New Roman" w:hAnsi="Times New Roman" w:cs="Times New Roman"/>
        </w:rPr>
      </w:pPr>
    </w:p>
    <w:tbl>
      <w:tblPr>
        <w:tblStyle w:val="Tabelraster"/>
        <w:tblW w:w="0" w:type="auto"/>
        <w:tblLook w:val="04A0" w:firstRow="1" w:lastRow="0" w:firstColumn="1" w:lastColumn="0" w:noHBand="0" w:noVBand="1"/>
      </w:tblPr>
      <w:tblGrid>
        <w:gridCol w:w="3397"/>
        <w:gridCol w:w="5665"/>
      </w:tblGrid>
      <w:tr w:rsidRPr="005C5149" w:rsidR="00141B89" w:rsidTr="003521D9" w14:paraId="773F0EA2" w14:textId="77777777">
        <w:trPr>
          <w:trHeight w:val="498"/>
        </w:trPr>
        <w:tc>
          <w:tcPr>
            <w:tcW w:w="3397" w:type="dxa"/>
          </w:tcPr>
          <w:p w:rsidRPr="005C5149" w:rsidR="00141B89" w:rsidP="003521D9" w:rsidRDefault="00141B89" w14:paraId="3F99BEDB" w14:textId="77777777">
            <w:pPr>
              <w:pStyle w:val="Default"/>
              <w:rPr>
                <w:rFonts w:ascii="Times New Roman" w:hAnsi="Times New Roman" w:cs="Times New Roman"/>
                <w:b/>
                <w:bCs/>
                <w:lang w:val="nl-NL"/>
              </w:rPr>
            </w:pPr>
            <w:r w:rsidRPr="005C5149">
              <w:rPr>
                <w:rFonts w:ascii="Times New Roman" w:hAnsi="Times New Roman" w:cs="Times New Roman"/>
                <w:b/>
                <w:bCs/>
                <w:lang w:val="nl-NL"/>
              </w:rPr>
              <w:t>Ontwikkeling van het wettelijk minimumloon, 2014-2024</w:t>
            </w:r>
          </w:p>
        </w:tc>
        <w:tc>
          <w:tcPr>
            <w:tcW w:w="5665" w:type="dxa"/>
          </w:tcPr>
          <w:p w:rsidRPr="005C5149" w:rsidR="00141B89" w:rsidP="003521D9" w:rsidRDefault="00141B89" w14:paraId="083BBFF0" w14:textId="77777777">
            <w:pPr>
              <w:pStyle w:val="Default"/>
              <w:rPr>
                <w:rFonts w:ascii="Times New Roman" w:hAnsi="Times New Roman" w:cs="Times New Roman"/>
                <w:b/>
                <w:bCs/>
                <w:lang w:val="nl-NL"/>
              </w:rPr>
            </w:pPr>
            <w:r w:rsidRPr="005C5149">
              <w:rPr>
                <w:rFonts w:ascii="Times New Roman" w:hAnsi="Times New Roman" w:cs="Times New Roman"/>
                <w:b/>
                <w:bCs/>
                <w:lang w:val="nl-NL"/>
              </w:rPr>
              <w:t>EU-lidstaat of G7-lid</w:t>
            </w:r>
          </w:p>
        </w:tc>
      </w:tr>
      <w:tr w:rsidRPr="005C5149" w:rsidR="00141B89" w:rsidTr="003521D9" w14:paraId="17FF362D" w14:textId="77777777">
        <w:tc>
          <w:tcPr>
            <w:tcW w:w="3397" w:type="dxa"/>
          </w:tcPr>
          <w:p w:rsidRPr="005C5149" w:rsidR="00141B89" w:rsidP="003521D9" w:rsidRDefault="00141B89" w14:paraId="492162C0" w14:textId="77777777">
            <w:pPr>
              <w:pStyle w:val="Default"/>
              <w:rPr>
                <w:rFonts w:ascii="Times New Roman" w:hAnsi="Times New Roman" w:cs="Times New Roman"/>
              </w:rPr>
            </w:pPr>
            <w:proofErr w:type="spellStart"/>
            <w:r w:rsidRPr="005C5149">
              <w:rPr>
                <w:rFonts w:ascii="Times New Roman" w:hAnsi="Times New Roman" w:cs="Times New Roman"/>
              </w:rPr>
              <w:t>Stijging</w:t>
            </w:r>
            <w:proofErr w:type="spellEnd"/>
            <w:r w:rsidRPr="005C5149">
              <w:rPr>
                <w:rFonts w:ascii="Times New Roman" w:hAnsi="Times New Roman" w:cs="Times New Roman"/>
              </w:rPr>
              <w:t xml:space="preserve"> met </w:t>
            </w:r>
            <w:proofErr w:type="spellStart"/>
            <w:r w:rsidRPr="005C5149">
              <w:rPr>
                <w:rFonts w:ascii="Times New Roman" w:hAnsi="Times New Roman" w:cs="Times New Roman"/>
              </w:rPr>
              <w:t>meer</w:t>
            </w:r>
            <w:proofErr w:type="spellEnd"/>
            <w:r w:rsidRPr="005C5149">
              <w:rPr>
                <w:rFonts w:ascii="Times New Roman" w:hAnsi="Times New Roman" w:cs="Times New Roman"/>
              </w:rPr>
              <w:t xml:space="preserve"> dan 200%</w:t>
            </w:r>
          </w:p>
          <w:p w:rsidRPr="005C5149" w:rsidR="00141B89" w:rsidP="003521D9" w:rsidRDefault="00141B89" w14:paraId="20D62A02" w14:textId="77777777">
            <w:pPr>
              <w:pStyle w:val="Default"/>
              <w:rPr>
                <w:rFonts w:ascii="Times New Roman" w:hAnsi="Times New Roman" w:cs="Times New Roman"/>
              </w:rPr>
            </w:pPr>
          </w:p>
        </w:tc>
        <w:tc>
          <w:tcPr>
            <w:tcW w:w="5665" w:type="dxa"/>
          </w:tcPr>
          <w:p w:rsidRPr="005C5149" w:rsidR="00141B89" w:rsidP="003521D9" w:rsidRDefault="00141B89" w14:paraId="5316426D" w14:textId="77777777">
            <w:pPr>
              <w:pStyle w:val="Default"/>
              <w:rPr>
                <w:rFonts w:ascii="Times New Roman" w:hAnsi="Times New Roman" w:cs="Times New Roman"/>
              </w:rPr>
            </w:pPr>
            <w:proofErr w:type="spellStart"/>
            <w:r w:rsidRPr="005C5149">
              <w:rPr>
                <w:rFonts w:ascii="Times New Roman" w:hAnsi="Times New Roman" w:cs="Times New Roman"/>
              </w:rPr>
              <w:lastRenderedPageBreak/>
              <w:t>Litouwen</w:t>
            </w:r>
            <w:proofErr w:type="spellEnd"/>
            <w:r w:rsidRPr="005C5149">
              <w:rPr>
                <w:rFonts w:ascii="Times New Roman" w:hAnsi="Times New Roman" w:cs="Times New Roman"/>
              </w:rPr>
              <w:t xml:space="preserve"> en </w:t>
            </w:r>
            <w:proofErr w:type="spellStart"/>
            <w:r w:rsidRPr="005C5149">
              <w:rPr>
                <w:rFonts w:ascii="Times New Roman" w:hAnsi="Times New Roman" w:cs="Times New Roman"/>
              </w:rPr>
              <w:t>Roemenië</w:t>
            </w:r>
            <w:proofErr w:type="spellEnd"/>
          </w:p>
        </w:tc>
      </w:tr>
      <w:tr w:rsidRPr="005C5149" w:rsidR="00141B89" w:rsidTr="003521D9" w14:paraId="2E2037DE" w14:textId="77777777">
        <w:tc>
          <w:tcPr>
            <w:tcW w:w="3397" w:type="dxa"/>
          </w:tcPr>
          <w:p w:rsidRPr="005C5149" w:rsidR="00141B89" w:rsidP="003521D9" w:rsidRDefault="00141B89" w14:paraId="34CE2960" w14:textId="77777777">
            <w:pPr>
              <w:pStyle w:val="Default"/>
              <w:rPr>
                <w:rFonts w:ascii="Times New Roman" w:hAnsi="Times New Roman" w:cs="Times New Roman"/>
              </w:rPr>
            </w:pPr>
            <w:proofErr w:type="spellStart"/>
            <w:r w:rsidRPr="005C5149">
              <w:rPr>
                <w:rFonts w:ascii="Times New Roman" w:hAnsi="Times New Roman" w:cs="Times New Roman"/>
              </w:rPr>
              <w:t>Stijging</w:t>
            </w:r>
            <w:proofErr w:type="spellEnd"/>
            <w:r w:rsidRPr="005C5149">
              <w:rPr>
                <w:rFonts w:ascii="Times New Roman" w:hAnsi="Times New Roman" w:cs="Times New Roman"/>
              </w:rPr>
              <w:t xml:space="preserve"> met 100-200% </w:t>
            </w:r>
          </w:p>
          <w:p w:rsidRPr="005C5149" w:rsidR="00141B89" w:rsidP="003521D9" w:rsidRDefault="00141B89" w14:paraId="64161739" w14:textId="77777777">
            <w:pPr>
              <w:pStyle w:val="Default"/>
              <w:rPr>
                <w:rFonts w:ascii="Times New Roman" w:hAnsi="Times New Roman" w:cs="Times New Roman"/>
              </w:rPr>
            </w:pPr>
          </w:p>
        </w:tc>
        <w:tc>
          <w:tcPr>
            <w:tcW w:w="5665" w:type="dxa"/>
          </w:tcPr>
          <w:p w:rsidRPr="005C5149" w:rsidR="00141B89" w:rsidP="003521D9" w:rsidRDefault="00141B89" w14:paraId="3E85CD42" w14:textId="77777777">
            <w:pPr>
              <w:pStyle w:val="Default"/>
              <w:rPr>
                <w:rFonts w:ascii="Times New Roman" w:hAnsi="Times New Roman" w:cs="Times New Roman"/>
                <w:lang w:val="nl-NL"/>
              </w:rPr>
            </w:pPr>
            <w:r w:rsidRPr="005C5149">
              <w:rPr>
                <w:rFonts w:ascii="Times New Roman" w:hAnsi="Times New Roman" w:cs="Times New Roman"/>
                <w:lang w:val="nl-NL"/>
              </w:rPr>
              <w:t>Bulgarije, Estland, Hongarije, Kroatië, Letland, Polen, Slowakije en Tsjechië</w:t>
            </w:r>
          </w:p>
        </w:tc>
      </w:tr>
      <w:tr w:rsidRPr="005C5149" w:rsidR="00141B89" w:rsidTr="003521D9" w14:paraId="1010F886" w14:textId="77777777">
        <w:tc>
          <w:tcPr>
            <w:tcW w:w="3397" w:type="dxa"/>
          </w:tcPr>
          <w:p w:rsidRPr="005C5149" w:rsidR="00141B89" w:rsidP="003521D9" w:rsidRDefault="00141B89" w14:paraId="250BFFCA" w14:textId="77777777">
            <w:pPr>
              <w:pStyle w:val="Default"/>
              <w:rPr>
                <w:rFonts w:ascii="Times New Roman" w:hAnsi="Times New Roman" w:cs="Times New Roman"/>
              </w:rPr>
            </w:pPr>
            <w:proofErr w:type="spellStart"/>
            <w:r w:rsidRPr="005C5149">
              <w:rPr>
                <w:rFonts w:ascii="Times New Roman" w:hAnsi="Times New Roman" w:cs="Times New Roman"/>
              </w:rPr>
              <w:t>Stijging</w:t>
            </w:r>
            <w:proofErr w:type="spellEnd"/>
            <w:r w:rsidRPr="005C5149">
              <w:rPr>
                <w:rFonts w:ascii="Times New Roman" w:hAnsi="Times New Roman" w:cs="Times New Roman"/>
              </w:rPr>
              <w:t xml:space="preserve"> met 50-100%</w:t>
            </w:r>
          </w:p>
        </w:tc>
        <w:tc>
          <w:tcPr>
            <w:tcW w:w="5665" w:type="dxa"/>
          </w:tcPr>
          <w:p w:rsidRPr="005C5149" w:rsidR="00141B89" w:rsidP="003521D9" w:rsidRDefault="00141B89" w14:paraId="5860AE71" w14:textId="77777777">
            <w:pPr>
              <w:pStyle w:val="Default"/>
              <w:rPr>
                <w:rFonts w:ascii="Times New Roman" w:hAnsi="Times New Roman" w:cs="Times New Roman"/>
                <w:lang w:val="nl-NL"/>
              </w:rPr>
            </w:pPr>
            <w:r w:rsidRPr="005C5149">
              <w:rPr>
                <w:rFonts w:ascii="Times New Roman" w:hAnsi="Times New Roman" w:cs="Times New Roman"/>
                <w:lang w:val="nl-NL"/>
              </w:rPr>
              <w:t>Portugal, Slovenië, Spanje en Verenigd Koninkrijk</w:t>
            </w:r>
          </w:p>
        </w:tc>
      </w:tr>
      <w:tr w:rsidRPr="005C5149" w:rsidR="00141B89" w:rsidTr="003521D9" w14:paraId="1B39B4D2" w14:textId="77777777">
        <w:tc>
          <w:tcPr>
            <w:tcW w:w="3397" w:type="dxa"/>
          </w:tcPr>
          <w:p w:rsidRPr="005C5149" w:rsidR="00141B89" w:rsidP="003521D9" w:rsidRDefault="00141B89" w14:paraId="761AED7D" w14:textId="77777777">
            <w:pPr>
              <w:pStyle w:val="Default"/>
              <w:rPr>
                <w:rFonts w:ascii="Times New Roman" w:hAnsi="Times New Roman" w:cs="Times New Roman"/>
              </w:rPr>
            </w:pPr>
            <w:proofErr w:type="spellStart"/>
            <w:r w:rsidRPr="005C5149">
              <w:rPr>
                <w:rFonts w:ascii="Times New Roman" w:hAnsi="Times New Roman" w:cs="Times New Roman"/>
              </w:rPr>
              <w:t>Stijging</w:t>
            </w:r>
            <w:proofErr w:type="spellEnd"/>
            <w:r w:rsidRPr="005C5149">
              <w:rPr>
                <w:rFonts w:ascii="Times New Roman" w:hAnsi="Times New Roman" w:cs="Times New Roman"/>
              </w:rPr>
              <w:t xml:space="preserve"> met 25-50%</w:t>
            </w:r>
          </w:p>
        </w:tc>
        <w:tc>
          <w:tcPr>
            <w:tcW w:w="5665" w:type="dxa"/>
          </w:tcPr>
          <w:p w:rsidRPr="005C5149" w:rsidR="00141B89" w:rsidP="003521D9" w:rsidRDefault="00141B89" w14:paraId="0215D930" w14:textId="77777777">
            <w:pPr>
              <w:pStyle w:val="Default"/>
              <w:rPr>
                <w:rFonts w:ascii="Times New Roman" w:hAnsi="Times New Roman" w:cs="Times New Roman"/>
                <w:lang w:val="nl-NL"/>
              </w:rPr>
            </w:pPr>
            <w:r w:rsidRPr="005C5149">
              <w:rPr>
                <w:rFonts w:ascii="Times New Roman" w:hAnsi="Times New Roman" w:cs="Times New Roman"/>
                <w:lang w:val="nl-NL"/>
              </w:rPr>
              <w:t>België, Canada</w:t>
            </w:r>
            <w:r w:rsidRPr="005C5149">
              <w:rPr>
                <w:rStyle w:val="Voetnootmarkering"/>
                <w:rFonts w:ascii="Times New Roman" w:hAnsi="Times New Roman" w:cs="Times New Roman"/>
              </w:rPr>
              <w:footnoteReference w:id="17"/>
            </w:r>
            <w:r w:rsidRPr="005C5149">
              <w:rPr>
                <w:rFonts w:ascii="Times New Roman" w:hAnsi="Times New Roman" w:cs="Times New Roman"/>
                <w:lang w:val="nl-NL"/>
              </w:rPr>
              <w:t>, Duitsland</w:t>
            </w:r>
            <w:r w:rsidRPr="005C5149">
              <w:rPr>
                <w:rStyle w:val="Voetnootmarkering"/>
                <w:rFonts w:ascii="Times New Roman" w:hAnsi="Times New Roman" w:cs="Times New Roman"/>
              </w:rPr>
              <w:footnoteReference w:id="18"/>
            </w:r>
            <w:r w:rsidRPr="005C5149">
              <w:rPr>
                <w:rFonts w:ascii="Times New Roman" w:hAnsi="Times New Roman" w:cs="Times New Roman"/>
                <w:lang w:val="nl-NL"/>
              </w:rPr>
              <w:t>, Griekenland, Ierland, Japan, Luxemburg, Malta en Nederland</w:t>
            </w:r>
          </w:p>
        </w:tc>
      </w:tr>
      <w:tr w:rsidRPr="005C5149" w:rsidR="00141B89" w:rsidTr="003521D9" w14:paraId="4E97D7AE" w14:textId="77777777">
        <w:tc>
          <w:tcPr>
            <w:tcW w:w="3397" w:type="dxa"/>
          </w:tcPr>
          <w:p w:rsidRPr="005C5149" w:rsidR="00141B89" w:rsidP="003521D9" w:rsidRDefault="00141B89" w14:paraId="0FDAA07B" w14:textId="77777777">
            <w:pPr>
              <w:pStyle w:val="Default"/>
              <w:rPr>
                <w:rFonts w:ascii="Times New Roman" w:hAnsi="Times New Roman" w:cs="Times New Roman"/>
              </w:rPr>
            </w:pPr>
            <w:proofErr w:type="spellStart"/>
            <w:r w:rsidRPr="005C5149">
              <w:rPr>
                <w:rFonts w:ascii="Times New Roman" w:hAnsi="Times New Roman" w:cs="Times New Roman"/>
              </w:rPr>
              <w:t>Stijging</w:t>
            </w:r>
            <w:proofErr w:type="spellEnd"/>
            <w:r w:rsidRPr="005C5149">
              <w:rPr>
                <w:rFonts w:ascii="Times New Roman" w:hAnsi="Times New Roman" w:cs="Times New Roman"/>
              </w:rPr>
              <w:t xml:space="preserve"> tot 25%</w:t>
            </w:r>
          </w:p>
        </w:tc>
        <w:tc>
          <w:tcPr>
            <w:tcW w:w="5665" w:type="dxa"/>
          </w:tcPr>
          <w:p w:rsidRPr="005C5149" w:rsidR="00141B89" w:rsidP="003521D9" w:rsidRDefault="00141B89" w14:paraId="514B3E0A" w14:textId="77777777">
            <w:pPr>
              <w:pStyle w:val="Default"/>
              <w:rPr>
                <w:rFonts w:ascii="Times New Roman" w:hAnsi="Times New Roman" w:cs="Times New Roman"/>
              </w:rPr>
            </w:pPr>
            <w:r w:rsidRPr="005C5149">
              <w:rPr>
                <w:rFonts w:ascii="Times New Roman" w:hAnsi="Times New Roman" w:cs="Times New Roman"/>
              </w:rPr>
              <w:t>Cyprus</w:t>
            </w:r>
            <w:r w:rsidRPr="005C5149">
              <w:rPr>
                <w:rStyle w:val="Voetnootmarkering"/>
                <w:rFonts w:ascii="Times New Roman" w:hAnsi="Times New Roman" w:cs="Times New Roman"/>
              </w:rPr>
              <w:footnoteReference w:id="19"/>
            </w:r>
            <w:r w:rsidRPr="005C5149">
              <w:rPr>
                <w:rFonts w:ascii="Times New Roman" w:hAnsi="Times New Roman" w:cs="Times New Roman"/>
              </w:rPr>
              <w:t xml:space="preserve"> en </w:t>
            </w:r>
            <w:proofErr w:type="spellStart"/>
            <w:r w:rsidRPr="005C5149">
              <w:rPr>
                <w:rFonts w:ascii="Times New Roman" w:hAnsi="Times New Roman" w:cs="Times New Roman"/>
              </w:rPr>
              <w:t>Frankrijk</w:t>
            </w:r>
            <w:proofErr w:type="spellEnd"/>
          </w:p>
        </w:tc>
      </w:tr>
      <w:tr w:rsidRPr="005C5149" w:rsidR="00141B89" w:rsidTr="003521D9" w14:paraId="0B758BE1" w14:textId="77777777">
        <w:trPr>
          <w:trHeight w:val="318"/>
        </w:trPr>
        <w:tc>
          <w:tcPr>
            <w:tcW w:w="3397" w:type="dxa"/>
          </w:tcPr>
          <w:p w:rsidRPr="005C5149" w:rsidR="00141B89" w:rsidP="003521D9" w:rsidRDefault="00141B89" w14:paraId="323A0414" w14:textId="77777777">
            <w:pPr>
              <w:pStyle w:val="Default"/>
              <w:rPr>
                <w:rFonts w:ascii="Times New Roman" w:hAnsi="Times New Roman" w:cs="Times New Roman"/>
              </w:rPr>
            </w:pPr>
            <w:proofErr w:type="spellStart"/>
            <w:r w:rsidRPr="005C5149">
              <w:rPr>
                <w:rFonts w:ascii="Times New Roman" w:hAnsi="Times New Roman" w:cs="Times New Roman"/>
              </w:rPr>
              <w:t>Stagnatie</w:t>
            </w:r>
            <w:proofErr w:type="spellEnd"/>
            <w:r w:rsidRPr="005C5149">
              <w:rPr>
                <w:rFonts w:ascii="Times New Roman" w:hAnsi="Times New Roman" w:cs="Times New Roman"/>
              </w:rPr>
              <w:t xml:space="preserve"> (0%)</w:t>
            </w:r>
          </w:p>
        </w:tc>
        <w:tc>
          <w:tcPr>
            <w:tcW w:w="5665" w:type="dxa"/>
          </w:tcPr>
          <w:p w:rsidRPr="005C5149" w:rsidR="00141B89" w:rsidP="003521D9" w:rsidRDefault="00141B89" w14:paraId="76BB533F" w14:textId="77777777">
            <w:pPr>
              <w:pStyle w:val="Default"/>
              <w:rPr>
                <w:rFonts w:ascii="Times New Roman" w:hAnsi="Times New Roman" w:cs="Times New Roman"/>
              </w:rPr>
            </w:pPr>
            <w:proofErr w:type="spellStart"/>
            <w:r w:rsidRPr="005C5149">
              <w:rPr>
                <w:rFonts w:ascii="Times New Roman" w:hAnsi="Times New Roman" w:cs="Times New Roman"/>
              </w:rPr>
              <w:t>Verenigde</w:t>
            </w:r>
            <w:proofErr w:type="spellEnd"/>
            <w:r w:rsidRPr="005C5149">
              <w:rPr>
                <w:rFonts w:ascii="Times New Roman" w:hAnsi="Times New Roman" w:cs="Times New Roman"/>
              </w:rPr>
              <w:t xml:space="preserve"> Staten</w:t>
            </w:r>
            <w:r w:rsidRPr="005C5149">
              <w:rPr>
                <w:rStyle w:val="Voetnootmarkering"/>
                <w:rFonts w:ascii="Times New Roman" w:hAnsi="Times New Roman" w:cs="Times New Roman"/>
              </w:rPr>
              <w:footnoteReference w:id="20"/>
            </w:r>
          </w:p>
        </w:tc>
      </w:tr>
    </w:tbl>
    <w:p w:rsidRPr="005C5149" w:rsidR="00141B89" w:rsidP="00141B89" w:rsidRDefault="00141B89" w14:paraId="3783F11C" w14:textId="77777777">
      <w:pPr>
        <w:spacing w:after="0" w:line="240" w:lineRule="auto"/>
        <w:rPr>
          <w:rFonts w:ascii="Times New Roman" w:hAnsi="Times New Roman" w:cs="Times New Roman"/>
          <w:sz w:val="24"/>
          <w:szCs w:val="24"/>
          <w:u w:val="single"/>
        </w:rPr>
      </w:pPr>
    </w:p>
    <w:p w:rsidRPr="005C5149" w:rsidR="00FA4EF3" w:rsidP="00FA4EF3" w:rsidRDefault="00FA4EF3" w14:paraId="18BC81A8"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81</w:t>
      </w:r>
    </w:p>
    <w:p w:rsidRPr="005C5149" w:rsidR="00FA4EF3" w:rsidP="00FA4EF3" w:rsidRDefault="00FA4EF3" w14:paraId="12C6B6B1"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Welke sectoren hebben de grootste deeltijdfactor? Hebben deze sectoren ook grote personeelstekorten? Zijn er cijfers bekend van de marginale druk in deze sectoren?</w:t>
      </w:r>
    </w:p>
    <w:p w:rsidRPr="005C5149" w:rsidR="00FA4EF3" w:rsidP="00FA4EF3" w:rsidRDefault="00FA4EF3" w14:paraId="6C5B61AA" w14:textId="77777777">
      <w:pPr>
        <w:spacing w:after="0" w:line="240" w:lineRule="auto"/>
        <w:rPr>
          <w:rFonts w:ascii="Times New Roman" w:hAnsi="Times New Roman" w:cs="Times New Roman"/>
          <w:sz w:val="24"/>
          <w:szCs w:val="24"/>
        </w:rPr>
      </w:pPr>
    </w:p>
    <w:p w:rsidRPr="005C5149" w:rsidR="004D2B0D" w:rsidP="004D2B0D" w:rsidRDefault="004D2B0D" w14:paraId="53B757B2"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81</w:t>
      </w:r>
    </w:p>
    <w:p w:rsidRPr="005C5149" w:rsidR="004D2B0D" w:rsidP="004D2B0D" w:rsidRDefault="004D2B0D" w14:paraId="3BAC3536"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De sectoren horeca (67% werkt deeltijd), onderwijs (59% werkt deeltijd) en gezondheids- en welzijnszorg (74% werkt deeltijd) hebben de grootste deeltijdfactor.</w:t>
      </w:r>
      <w:r w:rsidRPr="005C5149">
        <w:rPr>
          <w:rStyle w:val="Voetnootmarkering"/>
          <w:rFonts w:ascii="Times New Roman" w:hAnsi="Times New Roman" w:cs="Times New Roman"/>
          <w:sz w:val="24"/>
          <w:szCs w:val="24"/>
        </w:rPr>
        <w:footnoteReference w:id="21"/>
      </w:r>
      <w:r w:rsidRPr="005C5149">
        <w:rPr>
          <w:rFonts w:ascii="Times New Roman" w:hAnsi="Times New Roman" w:cs="Times New Roman"/>
          <w:sz w:val="24"/>
          <w:szCs w:val="24"/>
        </w:rPr>
        <w:t xml:space="preserve"> De sectoren onderwijs en zorg ervaren inderdaad ook personeelstekorten en hebben last van krapte op de arbeidsmarkt. Er zijn geen cijfers bekend van de marginale druk in deze sectoren. De totale marginale druk is van verschillende factoren afhankelijk. Bijvoorbeeld het geldende belastingtarief en de op- en afbouw van inkomensondersteunende regelingen (zoals heffingskortingen en toeslagen) bij een gegeven inkomenshoogte. Daarnaast geldt voor paren dat de marginale druk ook afhangt van het inkomen van de partner. Zo kan een leraar een partner met een relatief hoog of juist laag inkomen hebben. Met een partner met een relatief hoog inkomen is de marginale druk van de leraar lager omdat dit huishouden waarschijnlijk geen recht op toeslagen heeft, ongeacht de inkomenshoogte van de leraar.</w:t>
      </w:r>
    </w:p>
    <w:p w:rsidRPr="005C5149" w:rsidR="004D2B0D" w:rsidP="004D2B0D" w:rsidRDefault="004D2B0D" w14:paraId="213D9CDC" w14:textId="77777777">
      <w:pPr>
        <w:spacing w:after="0" w:line="240" w:lineRule="auto"/>
        <w:rPr>
          <w:rFonts w:ascii="Times New Roman" w:hAnsi="Times New Roman" w:cs="Times New Roman"/>
          <w:sz w:val="24"/>
          <w:szCs w:val="24"/>
        </w:rPr>
      </w:pPr>
    </w:p>
    <w:p w:rsidRPr="005C5149" w:rsidR="006E5DE3" w:rsidP="006E5DE3" w:rsidRDefault="006E5DE3" w14:paraId="259A87DB"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82</w:t>
      </w:r>
    </w:p>
    <w:p w:rsidRPr="005C5149" w:rsidR="006E5DE3" w:rsidP="006E5DE3" w:rsidRDefault="006E5DE3" w14:paraId="345AA6D0"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Hoeveel euro hebben werkgevers in 2024 afgedragen aan sociale premies? Kunt u dit uitsplitsen per premie?</w:t>
      </w:r>
    </w:p>
    <w:p w:rsidRPr="005C5149" w:rsidR="006E5DE3" w:rsidP="006E5DE3" w:rsidRDefault="006E5DE3" w14:paraId="14BE53A1" w14:textId="77777777">
      <w:pPr>
        <w:spacing w:after="0" w:line="240" w:lineRule="auto"/>
        <w:rPr>
          <w:rFonts w:ascii="Times New Roman" w:hAnsi="Times New Roman" w:cs="Times New Roman"/>
          <w:sz w:val="24"/>
          <w:szCs w:val="24"/>
        </w:rPr>
      </w:pPr>
    </w:p>
    <w:p w:rsidRPr="005C5149" w:rsidR="006E5DE3" w:rsidP="006E5DE3" w:rsidRDefault="006E5DE3" w14:paraId="649B07B3"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82</w:t>
      </w:r>
    </w:p>
    <w:p w:rsidRPr="005C5149" w:rsidR="006E5DE3" w:rsidP="006E5DE3" w:rsidRDefault="006E5DE3" w14:paraId="2A83516B" w14:textId="3176D454">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Het jaar 2024 is nog niet afgelopen, dus een feitelijk antwoord op deze vraag is nog niet mogelijk. In plaats daarvan wordt voor 2024 en verder de raming ten tijde van de Miljoenennota 2025 </w:t>
      </w:r>
      <w:r w:rsidRPr="005C5149" w:rsidR="00857C85">
        <w:rPr>
          <w:rFonts w:ascii="Times New Roman" w:hAnsi="Times New Roman" w:cs="Times New Roman"/>
          <w:sz w:val="24"/>
          <w:szCs w:val="24"/>
        </w:rPr>
        <w:t>ge</w:t>
      </w:r>
      <w:r w:rsidRPr="005C5149">
        <w:rPr>
          <w:rFonts w:ascii="Times New Roman" w:hAnsi="Times New Roman" w:cs="Times New Roman"/>
          <w:sz w:val="24"/>
          <w:szCs w:val="24"/>
        </w:rPr>
        <w:t>geven.</w:t>
      </w:r>
    </w:p>
    <w:p w:rsidRPr="005C5149" w:rsidR="006E5DE3" w:rsidP="006E5DE3" w:rsidRDefault="006E5DE3" w14:paraId="0AD74539" w14:textId="77777777">
      <w:pPr>
        <w:spacing w:after="0" w:line="240" w:lineRule="auto"/>
        <w:rPr>
          <w:rFonts w:ascii="Times New Roman" w:hAnsi="Times New Roman" w:cs="Times New Roman"/>
          <w:sz w:val="24"/>
          <w:szCs w:val="24"/>
        </w:rPr>
      </w:pPr>
    </w:p>
    <w:p w:rsidRPr="005C5149" w:rsidR="006E5DE3" w:rsidP="006E5DE3" w:rsidRDefault="006E5DE3" w14:paraId="7F875CE4" w14:textId="77777777">
      <w:pPr>
        <w:spacing w:after="0" w:line="240" w:lineRule="auto"/>
        <w:rPr>
          <w:rFonts w:ascii="Times New Roman" w:hAnsi="Times New Roman" w:cs="Times New Roman"/>
          <w:color w:val="0000FF"/>
          <w:sz w:val="24"/>
          <w:szCs w:val="24"/>
          <w:u w:val="single"/>
        </w:rPr>
      </w:pPr>
      <w:r w:rsidRPr="005C5149">
        <w:rPr>
          <w:rFonts w:ascii="Times New Roman" w:hAnsi="Times New Roman" w:cs="Times New Roman"/>
          <w:sz w:val="24"/>
          <w:szCs w:val="24"/>
        </w:rPr>
        <w:t xml:space="preserve">Hieronder staan de geraamde premies werknemersverzekeringen zoals die zijn opgenomen in de Miljoenennota 2025 uitgesplitst naar de verschillende premies. De cijfers uit de </w:t>
      </w:r>
      <w:r w:rsidRPr="005C5149">
        <w:rPr>
          <w:rFonts w:ascii="Times New Roman" w:hAnsi="Times New Roman" w:cs="Times New Roman"/>
          <w:sz w:val="24"/>
          <w:szCs w:val="24"/>
        </w:rPr>
        <w:lastRenderedPageBreak/>
        <w:t xml:space="preserve">Miljoenennota zijn hier te vinden: </w:t>
      </w:r>
      <w:hyperlink w:history="1" r:id="rId28">
        <w:r w:rsidRPr="005C5149">
          <w:rPr>
            <w:rStyle w:val="Hyperlink"/>
            <w:rFonts w:ascii="Times New Roman" w:hAnsi="Times New Roman" w:cs="Times New Roman"/>
            <w:sz w:val="24"/>
            <w:szCs w:val="24"/>
          </w:rPr>
          <w:t>https://www.rijksfinancien.nl/miljoenennota/2025/bijlage/3096453</w:t>
        </w:r>
      </w:hyperlink>
    </w:p>
    <w:p w:rsidRPr="005C5149" w:rsidR="006E5DE3" w:rsidP="006E5DE3" w:rsidRDefault="006E5DE3" w14:paraId="07039815"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Van de inkomensafhankelijke bijdrage voor de Zorgverzekeringswet (IAB-</w:t>
      </w:r>
      <w:proofErr w:type="spellStart"/>
      <w:r w:rsidRPr="005C5149">
        <w:rPr>
          <w:rFonts w:ascii="Times New Roman" w:hAnsi="Times New Roman" w:cs="Times New Roman"/>
          <w:sz w:val="24"/>
          <w:szCs w:val="24"/>
        </w:rPr>
        <w:t>Zvw</w:t>
      </w:r>
      <w:proofErr w:type="spellEnd"/>
      <w:r w:rsidRPr="005C5149">
        <w:rPr>
          <w:rFonts w:ascii="Times New Roman" w:hAnsi="Times New Roman" w:cs="Times New Roman"/>
          <w:sz w:val="24"/>
          <w:szCs w:val="24"/>
        </w:rPr>
        <w:t xml:space="preserve">) wordt maar een deel betaald door werkgevers. Zelfstandigen en bijvoorbeeld AOW-gerechtigden betalen deze bijdrage zelf. In de begroting van het ministerie van VWS wordt uitgesplitst welk deel door werkgevers wordt betaald. Deze reeks is hieronder opgenomen. De cijfers uit de begroting van VWS zijn hier te vinden: </w:t>
      </w:r>
      <w:hyperlink w:history="1" r:id="rId29">
        <w:r w:rsidRPr="005C5149">
          <w:rPr>
            <w:rStyle w:val="Hyperlink"/>
            <w:rFonts w:ascii="Times New Roman" w:hAnsi="Times New Roman" w:cs="Times New Roman"/>
            <w:sz w:val="24"/>
            <w:szCs w:val="24"/>
          </w:rPr>
          <w:t>https://www.rijksfinancien.nl/memorie-van-toelichting/2025/OWB/XVI/onderdeel/3169463</w:t>
        </w:r>
      </w:hyperlink>
      <w:r w:rsidRPr="005C5149">
        <w:rPr>
          <w:rFonts w:ascii="Times New Roman" w:hAnsi="Times New Roman" w:cs="Times New Roman"/>
          <w:sz w:val="24"/>
          <w:szCs w:val="24"/>
        </w:rPr>
        <w:t>.</w:t>
      </w:r>
    </w:p>
    <w:p w:rsidRPr="005C5149" w:rsidR="006E5DE3" w:rsidP="006E5DE3" w:rsidRDefault="006E5DE3" w14:paraId="2FEE1DD8" w14:textId="77777777">
      <w:pPr>
        <w:spacing w:after="0" w:line="240" w:lineRule="auto"/>
        <w:rPr>
          <w:rFonts w:ascii="Times New Roman" w:hAnsi="Times New Roman" w:cs="Times New Roman"/>
          <w:sz w:val="24"/>
          <w:szCs w:val="24"/>
        </w:rPr>
      </w:pPr>
    </w:p>
    <w:p w:rsidRPr="005C5149" w:rsidR="006E5DE3" w:rsidP="006E5DE3" w:rsidRDefault="006E5DE3" w14:paraId="5CFBB47E" w14:textId="77777777">
      <w:pPr>
        <w:spacing w:after="0" w:line="240" w:lineRule="auto"/>
        <w:rPr>
          <w:rFonts w:ascii="Times New Roman" w:hAnsi="Times New Roman" w:cs="Times New Roman"/>
          <w:sz w:val="24"/>
          <w:szCs w:val="24"/>
        </w:rPr>
      </w:pPr>
    </w:p>
    <w:tbl>
      <w:tblPr>
        <w:tblW w:w="87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4A0" w:firstRow="1" w:lastRow="0" w:firstColumn="1" w:lastColumn="0" w:noHBand="0" w:noVBand="1"/>
      </w:tblPr>
      <w:tblGrid>
        <w:gridCol w:w="5245"/>
        <w:gridCol w:w="1181"/>
        <w:gridCol w:w="1181"/>
        <w:gridCol w:w="1182"/>
      </w:tblGrid>
      <w:tr w:rsidRPr="005C5149" w:rsidR="006E5DE3" w:rsidTr="003521D9" w14:paraId="6AC73E23" w14:textId="77777777">
        <w:trPr>
          <w:trHeight w:val="300"/>
        </w:trPr>
        <w:tc>
          <w:tcPr>
            <w:tcW w:w="5245" w:type="dxa"/>
            <w:shd w:val="clear" w:color="auto" w:fill="auto"/>
            <w:noWrap/>
            <w:vAlign w:val="bottom"/>
            <w:hideMark/>
          </w:tcPr>
          <w:p w:rsidRPr="005C5149" w:rsidR="006E5DE3" w:rsidP="003521D9" w:rsidRDefault="005505D0" w14:paraId="3F483B7C" w14:textId="43A14FF3">
            <w:pPr>
              <w:spacing w:after="0" w:line="240" w:lineRule="auto"/>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S</w:t>
            </w:r>
            <w:r w:rsidRPr="005C5149" w:rsidR="006E5DE3">
              <w:rPr>
                <w:rFonts w:ascii="Times New Roman" w:hAnsi="Times New Roman" w:eastAsia="Times New Roman" w:cs="Times New Roman"/>
                <w:b/>
                <w:bCs/>
                <w:color w:val="000000"/>
                <w:sz w:val="24"/>
                <w:szCs w:val="24"/>
                <w:lang w:eastAsia="nl-NL"/>
              </w:rPr>
              <w:t>ociale premies betaald door werkgevers (miljard euro)</w:t>
            </w:r>
          </w:p>
        </w:tc>
        <w:tc>
          <w:tcPr>
            <w:tcW w:w="1181" w:type="dxa"/>
            <w:shd w:val="clear" w:color="auto" w:fill="auto"/>
            <w:noWrap/>
            <w:vAlign w:val="bottom"/>
            <w:hideMark/>
          </w:tcPr>
          <w:p w:rsidRPr="005C5149" w:rsidR="006E5DE3" w:rsidP="003521D9" w:rsidRDefault="006E5DE3" w14:paraId="511EEB99" w14:textId="77777777">
            <w:pPr>
              <w:spacing w:after="0" w:line="240" w:lineRule="auto"/>
              <w:jc w:val="right"/>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2023</w:t>
            </w:r>
          </w:p>
        </w:tc>
        <w:tc>
          <w:tcPr>
            <w:tcW w:w="1181" w:type="dxa"/>
            <w:shd w:val="clear" w:color="auto" w:fill="auto"/>
            <w:noWrap/>
            <w:vAlign w:val="bottom"/>
            <w:hideMark/>
          </w:tcPr>
          <w:p w:rsidRPr="005C5149" w:rsidR="006E5DE3" w:rsidP="003521D9" w:rsidRDefault="006E5DE3" w14:paraId="2A412779" w14:textId="77777777">
            <w:pPr>
              <w:spacing w:after="0" w:line="240" w:lineRule="auto"/>
              <w:jc w:val="right"/>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2024</w:t>
            </w:r>
          </w:p>
        </w:tc>
        <w:tc>
          <w:tcPr>
            <w:tcW w:w="1182" w:type="dxa"/>
            <w:shd w:val="clear" w:color="auto" w:fill="auto"/>
            <w:noWrap/>
            <w:vAlign w:val="bottom"/>
            <w:hideMark/>
          </w:tcPr>
          <w:p w:rsidRPr="005C5149" w:rsidR="006E5DE3" w:rsidP="003521D9" w:rsidRDefault="006E5DE3" w14:paraId="20940D19" w14:textId="77777777">
            <w:pPr>
              <w:spacing w:after="0" w:line="240" w:lineRule="auto"/>
              <w:jc w:val="right"/>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2025</w:t>
            </w:r>
          </w:p>
        </w:tc>
      </w:tr>
      <w:tr w:rsidRPr="005C5149" w:rsidR="006E5DE3" w:rsidTr="003521D9" w14:paraId="7DDE277B" w14:textId="77777777">
        <w:trPr>
          <w:trHeight w:val="300"/>
        </w:trPr>
        <w:tc>
          <w:tcPr>
            <w:tcW w:w="5245" w:type="dxa"/>
            <w:shd w:val="clear" w:color="auto" w:fill="auto"/>
            <w:noWrap/>
            <w:vAlign w:val="bottom"/>
            <w:hideMark/>
          </w:tcPr>
          <w:p w:rsidRPr="005C5149" w:rsidR="006E5DE3" w:rsidP="003521D9" w:rsidRDefault="006E5DE3" w14:paraId="78A7BE8C" w14:textId="77777777">
            <w:pPr>
              <w:spacing w:after="0" w:line="240" w:lineRule="auto"/>
              <w:rPr>
                <w:rFonts w:ascii="Times New Roman" w:hAnsi="Times New Roman" w:eastAsia="Times New Roman" w:cs="Times New Roman"/>
                <w:sz w:val="24"/>
                <w:szCs w:val="24"/>
                <w:lang w:eastAsia="nl-NL"/>
              </w:rPr>
            </w:pPr>
            <w:proofErr w:type="spellStart"/>
            <w:r w:rsidRPr="005C5149">
              <w:rPr>
                <w:rFonts w:ascii="Times New Roman" w:hAnsi="Times New Roman" w:eastAsia="Times New Roman" w:cs="Times New Roman"/>
                <w:sz w:val="24"/>
                <w:szCs w:val="24"/>
                <w:lang w:eastAsia="nl-NL"/>
              </w:rPr>
              <w:t>Aof</w:t>
            </w:r>
            <w:proofErr w:type="spellEnd"/>
            <w:r w:rsidRPr="005C5149">
              <w:rPr>
                <w:rFonts w:ascii="Times New Roman" w:hAnsi="Times New Roman" w:eastAsia="Times New Roman" w:cs="Times New Roman"/>
                <w:sz w:val="24"/>
                <w:szCs w:val="24"/>
                <w:lang w:eastAsia="nl-NL"/>
              </w:rPr>
              <w:t xml:space="preserve"> (Arbeidsongeschiktheidsfonds)</w:t>
            </w:r>
          </w:p>
        </w:tc>
        <w:tc>
          <w:tcPr>
            <w:tcW w:w="1181" w:type="dxa"/>
            <w:shd w:val="clear" w:color="auto" w:fill="auto"/>
            <w:noWrap/>
            <w:vAlign w:val="bottom"/>
            <w:hideMark/>
          </w:tcPr>
          <w:p w:rsidRPr="005C5149" w:rsidR="006E5DE3" w:rsidP="003521D9" w:rsidRDefault="006E5DE3" w14:paraId="5645E82F"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21,7</w:t>
            </w:r>
          </w:p>
        </w:tc>
        <w:tc>
          <w:tcPr>
            <w:tcW w:w="1181" w:type="dxa"/>
            <w:shd w:val="clear" w:color="auto" w:fill="auto"/>
            <w:noWrap/>
            <w:vAlign w:val="bottom"/>
            <w:hideMark/>
          </w:tcPr>
          <w:p w:rsidRPr="005C5149" w:rsidR="006E5DE3" w:rsidP="003521D9" w:rsidRDefault="006E5DE3" w14:paraId="52E93F7F"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24,8</w:t>
            </w:r>
          </w:p>
        </w:tc>
        <w:tc>
          <w:tcPr>
            <w:tcW w:w="1182" w:type="dxa"/>
            <w:shd w:val="clear" w:color="auto" w:fill="auto"/>
            <w:noWrap/>
            <w:vAlign w:val="bottom"/>
            <w:hideMark/>
          </w:tcPr>
          <w:p w:rsidRPr="005C5149" w:rsidR="006E5DE3" w:rsidP="003521D9" w:rsidRDefault="006E5DE3" w14:paraId="5935BE9B"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26,3</w:t>
            </w:r>
          </w:p>
        </w:tc>
      </w:tr>
      <w:tr w:rsidRPr="005C5149" w:rsidR="006E5DE3" w:rsidTr="003521D9" w14:paraId="421C979B" w14:textId="77777777">
        <w:trPr>
          <w:trHeight w:val="300"/>
        </w:trPr>
        <w:tc>
          <w:tcPr>
            <w:tcW w:w="5245" w:type="dxa"/>
            <w:shd w:val="clear" w:color="auto" w:fill="auto"/>
            <w:noWrap/>
            <w:vAlign w:val="bottom"/>
            <w:hideMark/>
          </w:tcPr>
          <w:p w:rsidRPr="005C5149" w:rsidR="006E5DE3" w:rsidP="003521D9" w:rsidRDefault="006E5DE3" w14:paraId="4E9D9E75" w14:textId="77777777">
            <w:pPr>
              <w:spacing w:after="0" w:line="240" w:lineRule="auto"/>
              <w:rPr>
                <w:rFonts w:ascii="Times New Roman" w:hAnsi="Times New Roman" w:eastAsia="Times New Roman" w:cs="Times New Roman"/>
                <w:sz w:val="24"/>
                <w:szCs w:val="24"/>
                <w:lang w:eastAsia="nl-NL"/>
              </w:rPr>
            </w:pPr>
            <w:proofErr w:type="spellStart"/>
            <w:r w:rsidRPr="005C5149">
              <w:rPr>
                <w:rFonts w:ascii="Times New Roman" w:hAnsi="Times New Roman" w:eastAsia="Times New Roman" w:cs="Times New Roman"/>
                <w:sz w:val="24"/>
                <w:szCs w:val="24"/>
                <w:lang w:eastAsia="nl-NL"/>
              </w:rPr>
              <w:t>Whk</w:t>
            </w:r>
            <w:proofErr w:type="spellEnd"/>
            <w:r w:rsidRPr="005C5149">
              <w:rPr>
                <w:rFonts w:ascii="Times New Roman" w:hAnsi="Times New Roman" w:eastAsia="Times New Roman" w:cs="Times New Roman"/>
                <w:sz w:val="24"/>
                <w:szCs w:val="24"/>
                <w:lang w:eastAsia="nl-NL"/>
              </w:rPr>
              <w:t xml:space="preserve"> (Werkhervattingskas)</w:t>
            </w:r>
          </w:p>
        </w:tc>
        <w:tc>
          <w:tcPr>
            <w:tcW w:w="1181" w:type="dxa"/>
            <w:shd w:val="clear" w:color="auto" w:fill="auto"/>
            <w:noWrap/>
            <w:vAlign w:val="bottom"/>
            <w:hideMark/>
          </w:tcPr>
          <w:p w:rsidRPr="005C5149" w:rsidR="006E5DE3" w:rsidP="003521D9" w:rsidRDefault="006E5DE3" w14:paraId="0FD4C340"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2,5</w:t>
            </w:r>
          </w:p>
        </w:tc>
        <w:tc>
          <w:tcPr>
            <w:tcW w:w="1181" w:type="dxa"/>
            <w:shd w:val="clear" w:color="auto" w:fill="auto"/>
            <w:noWrap/>
            <w:vAlign w:val="bottom"/>
            <w:hideMark/>
          </w:tcPr>
          <w:p w:rsidRPr="005C5149" w:rsidR="006E5DE3" w:rsidP="003521D9" w:rsidRDefault="006E5DE3" w14:paraId="7053326F"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2,6</w:t>
            </w:r>
          </w:p>
        </w:tc>
        <w:tc>
          <w:tcPr>
            <w:tcW w:w="1182" w:type="dxa"/>
            <w:shd w:val="clear" w:color="auto" w:fill="auto"/>
            <w:noWrap/>
            <w:vAlign w:val="bottom"/>
            <w:hideMark/>
          </w:tcPr>
          <w:p w:rsidRPr="005C5149" w:rsidR="006E5DE3" w:rsidP="003521D9" w:rsidRDefault="006E5DE3" w14:paraId="42C2B167"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3,0</w:t>
            </w:r>
          </w:p>
        </w:tc>
      </w:tr>
      <w:tr w:rsidRPr="005C5149" w:rsidR="006E5DE3" w:rsidTr="003521D9" w14:paraId="0A3DFC2B" w14:textId="77777777">
        <w:trPr>
          <w:trHeight w:val="300"/>
        </w:trPr>
        <w:tc>
          <w:tcPr>
            <w:tcW w:w="5245" w:type="dxa"/>
            <w:shd w:val="clear" w:color="auto" w:fill="auto"/>
            <w:noWrap/>
            <w:vAlign w:val="bottom"/>
            <w:hideMark/>
          </w:tcPr>
          <w:p w:rsidRPr="005C5149" w:rsidR="006E5DE3" w:rsidP="003521D9" w:rsidRDefault="006E5DE3" w14:paraId="5DF0F152" w14:textId="77777777">
            <w:pPr>
              <w:spacing w:after="0" w:line="240" w:lineRule="auto"/>
              <w:rPr>
                <w:rFonts w:ascii="Times New Roman" w:hAnsi="Times New Roman" w:eastAsia="Times New Roman" w:cs="Times New Roman"/>
                <w:sz w:val="24"/>
                <w:szCs w:val="24"/>
                <w:lang w:eastAsia="nl-NL"/>
              </w:rPr>
            </w:pPr>
            <w:proofErr w:type="spellStart"/>
            <w:r w:rsidRPr="005C5149">
              <w:rPr>
                <w:rFonts w:ascii="Times New Roman" w:hAnsi="Times New Roman" w:eastAsia="Times New Roman" w:cs="Times New Roman"/>
                <w:sz w:val="24"/>
                <w:szCs w:val="24"/>
                <w:lang w:eastAsia="nl-NL"/>
              </w:rPr>
              <w:t>AWf</w:t>
            </w:r>
            <w:proofErr w:type="spellEnd"/>
            <w:r w:rsidRPr="005C5149">
              <w:rPr>
                <w:rFonts w:ascii="Times New Roman" w:hAnsi="Times New Roman" w:eastAsia="Times New Roman" w:cs="Times New Roman"/>
                <w:sz w:val="24"/>
                <w:szCs w:val="24"/>
                <w:lang w:eastAsia="nl-NL"/>
              </w:rPr>
              <w:t xml:space="preserve"> (Algemeen Werkloosheidsfonds)</w:t>
            </w:r>
          </w:p>
        </w:tc>
        <w:tc>
          <w:tcPr>
            <w:tcW w:w="1181" w:type="dxa"/>
            <w:shd w:val="clear" w:color="auto" w:fill="auto"/>
            <w:noWrap/>
            <w:vAlign w:val="bottom"/>
            <w:hideMark/>
          </w:tcPr>
          <w:p w:rsidRPr="005C5149" w:rsidR="006E5DE3" w:rsidP="003521D9" w:rsidRDefault="006E5DE3" w14:paraId="7F66B2B9"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9,5</w:t>
            </w:r>
          </w:p>
        </w:tc>
        <w:tc>
          <w:tcPr>
            <w:tcW w:w="1181" w:type="dxa"/>
            <w:shd w:val="clear" w:color="auto" w:fill="auto"/>
            <w:noWrap/>
            <w:vAlign w:val="bottom"/>
            <w:hideMark/>
          </w:tcPr>
          <w:p w:rsidRPr="005C5149" w:rsidR="006E5DE3" w:rsidP="003521D9" w:rsidRDefault="006E5DE3" w14:paraId="21E35E8B"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10,2</w:t>
            </w:r>
          </w:p>
        </w:tc>
        <w:tc>
          <w:tcPr>
            <w:tcW w:w="1182" w:type="dxa"/>
            <w:shd w:val="clear" w:color="auto" w:fill="auto"/>
            <w:noWrap/>
            <w:vAlign w:val="bottom"/>
            <w:hideMark/>
          </w:tcPr>
          <w:p w:rsidRPr="005C5149" w:rsidR="006E5DE3" w:rsidP="003521D9" w:rsidRDefault="006E5DE3" w14:paraId="2AAEAD60"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11,1</w:t>
            </w:r>
          </w:p>
        </w:tc>
      </w:tr>
      <w:tr w:rsidRPr="005C5149" w:rsidR="006E5DE3" w:rsidTr="003521D9" w14:paraId="39F35454" w14:textId="77777777">
        <w:trPr>
          <w:trHeight w:val="300"/>
        </w:trPr>
        <w:tc>
          <w:tcPr>
            <w:tcW w:w="5245" w:type="dxa"/>
            <w:shd w:val="clear" w:color="auto" w:fill="auto"/>
            <w:noWrap/>
            <w:vAlign w:val="bottom"/>
            <w:hideMark/>
          </w:tcPr>
          <w:p w:rsidRPr="005C5149" w:rsidR="006E5DE3" w:rsidP="003521D9" w:rsidRDefault="006E5DE3" w14:paraId="06FFAB42" w14:textId="77777777">
            <w:pPr>
              <w:spacing w:after="0" w:line="240" w:lineRule="auto"/>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Ufo (Uitvoeringsfonds voor de overheid)</w:t>
            </w:r>
          </w:p>
        </w:tc>
        <w:tc>
          <w:tcPr>
            <w:tcW w:w="1181" w:type="dxa"/>
            <w:shd w:val="clear" w:color="auto" w:fill="auto"/>
            <w:noWrap/>
            <w:vAlign w:val="bottom"/>
            <w:hideMark/>
          </w:tcPr>
          <w:p w:rsidRPr="005C5149" w:rsidR="006E5DE3" w:rsidP="003521D9" w:rsidRDefault="006E5DE3" w14:paraId="1959A7D8"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0,6</w:t>
            </w:r>
          </w:p>
        </w:tc>
        <w:tc>
          <w:tcPr>
            <w:tcW w:w="1181" w:type="dxa"/>
            <w:shd w:val="clear" w:color="auto" w:fill="auto"/>
            <w:noWrap/>
            <w:vAlign w:val="bottom"/>
            <w:hideMark/>
          </w:tcPr>
          <w:p w:rsidRPr="005C5149" w:rsidR="006E5DE3" w:rsidP="003521D9" w:rsidRDefault="006E5DE3" w14:paraId="1F88CB09"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0,6</w:t>
            </w:r>
          </w:p>
        </w:tc>
        <w:tc>
          <w:tcPr>
            <w:tcW w:w="1182" w:type="dxa"/>
            <w:shd w:val="clear" w:color="auto" w:fill="auto"/>
            <w:noWrap/>
            <w:vAlign w:val="bottom"/>
            <w:hideMark/>
          </w:tcPr>
          <w:p w:rsidRPr="005C5149" w:rsidR="006E5DE3" w:rsidP="003521D9" w:rsidRDefault="006E5DE3" w14:paraId="5DE1C945"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0,6</w:t>
            </w:r>
          </w:p>
        </w:tc>
      </w:tr>
      <w:tr w:rsidRPr="005C5149" w:rsidR="006E5DE3" w:rsidTr="003521D9" w14:paraId="7CF958CD" w14:textId="77777777">
        <w:trPr>
          <w:trHeight w:val="300"/>
        </w:trPr>
        <w:tc>
          <w:tcPr>
            <w:tcW w:w="5245" w:type="dxa"/>
            <w:shd w:val="clear" w:color="auto" w:fill="auto"/>
            <w:noWrap/>
            <w:vAlign w:val="bottom"/>
            <w:hideMark/>
          </w:tcPr>
          <w:p w:rsidRPr="005C5149" w:rsidR="006E5DE3" w:rsidP="003521D9" w:rsidRDefault="006E5DE3" w14:paraId="46F6E272" w14:textId="77777777">
            <w:pPr>
              <w:spacing w:after="0" w:line="240" w:lineRule="auto"/>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IAB-</w:t>
            </w:r>
            <w:proofErr w:type="spellStart"/>
            <w:r w:rsidRPr="005C5149">
              <w:rPr>
                <w:rFonts w:ascii="Times New Roman" w:hAnsi="Times New Roman" w:eastAsia="Times New Roman" w:cs="Times New Roman"/>
                <w:sz w:val="24"/>
                <w:szCs w:val="24"/>
                <w:lang w:eastAsia="nl-NL"/>
              </w:rPr>
              <w:t>Zvw</w:t>
            </w:r>
            <w:proofErr w:type="spellEnd"/>
            <w:r w:rsidRPr="005C5149">
              <w:rPr>
                <w:rFonts w:ascii="Times New Roman" w:hAnsi="Times New Roman" w:eastAsia="Times New Roman" w:cs="Times New Roman"/>
                <w:sz w:val="24"/>
                <w:szCs w:val="24"/>
                <w:lang w:eastAsia="nl-NL"/>
              </w:rPr>
              <w:t xml:space="preserve"> (Zorgverzekeringsfonds) (deel werkgevers)</w:t>
            </w:r>
          </w:p>
        </w:tc>
        <w:tc>
          <w:tcPr>
            <w:tcW w:w="1181" w:type="dxa"/>
            <w:shd w:val="clear" w:color="auto" w:fill="auto"/>
            <w:noWrap/>
            <w:vAlign w:val="bottom"/>
            <w:hideMark/>
          </w:tcPr>
          <w:p w:rsidRPr="005C5149" w:rsidR="006E5DE3" w:rsidP="003521D9" w:rsidRDefault="006E5DE3" w14:paraId="085A17A5"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24,9</w:t>
            </w:r>
          </w:p>
        </w:tc>
        <w:tc>
          <w:tcPr>
            <w:tcW w:w="1181" w:type="dxa"/>
            <w:shd w:val="clear" w:color="auto" w:fill="auto"/>
            <w:noWrap/>
            <w:vAlign w:val="bottom"/>
            <w:hideMark/>
          </w:tcPr>
          <w:p w:rsidRPr="005C5149" w:rsidR="006E5DE3" w:rsidP="003521D9" w:rsidRDefault="006E5DE3" w14:paraId="0349BB75"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26,4</w:t>
            </w:r>
          </w:p>
        </w:tc>
        <w:tc>
          <w:tcPr>
            <w:tcW w:w="1182" w:type="dxa"/>
            <w:shd w:val="clear" w:color="auto" w:fill="auto"/>
            <w:noWrap/>
            <w:vAlign w:val="bottom"/>
            <w:hideMark/>
          </w:tcPr>
          <w:p w:rsidRPr="005C5149" w:rsidR="006E5DE3" w:rsidP="003521D9" w:rsidRDefault="006E5DE3" w14:paraId="3EA938EB" w14:textId="77777777">
            <w:pPr>
              <w:spacing w:after="0" w:line="240" w:lineRule="auto"/>
              <w:jc w:val="right"/>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27,6</w:t>
            </w:r>
          </w:p>
        </w:tc>
      </w:tr>
      <w:tr w:rsidRPr="005C5149" w:rsidR="006E5DE3" w:rsidTr="003521D9" w14:paraId="7C39AE2C" w14:textId="77777777">
        <w:trPr>
          <w:trHeight w:val="300"/>
        </w:trPr>
        <w:tc>
          <w:tcPr>
            <w:tcW w:w="5245" w:type="dxa"/>
            <w:shd w:val="clear" w:color="auto" w:fill="auto"/>
            <w:noWrap/>
            <w:vAlign w:val="bottom"/>
            <w:hideMark/>
          </w:tcPr>
          <w:p w:rsidRPr="005C5149" w:rsidR="006E5DE3" w:rsidP="003521D9" w:rsidRDefault="006E5DE3" w14:paraId="04D0A19E" w14:textId="77777777">
            <w:pPr>
              <w:spacing w:after="0" w:line="240" w:lineRule="auto"/>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Totaal</w:t>
            </w:r>
          </w:p>
        </w:tc>
        <w:tc>
          <w:tcPr>
            <w:tcW w:w="1181" w:type="dxa"/>
            <w:shd w:val="clear" w:color="auto" w:fill="auto"/>
            <w:noWrap/>
            <w:vAlign w:val="bottom"/>
            <w:hideMark/>
          </w:tcPr>
          <w:p w:rsidRPr="005C5149" w:rsidR="006E5DE3" w:rsidP="003521D9" w:rsidRDefault="006E5DE3" w14:paraId="52D4E8AA" w14:textId="77777777">
            <w:pPr>
              <w:spacing w:after="0" w:line="240" w:lineRule="auto"/>
              <w:jc w:val="right"/>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59,2</w:t>
            </w:r>
          </w:p>
        </w:tc>
        <w:tc>
          <w:tcPr>
            <w:tcW w:w="1181" w:type="dxa"/>
            <w:shd w:val="clear" w:color="auto" w:fill="auto"/>
            <w:noWrap/>
            <w:vAlign w:val="bottom"/>
            <w:hideMark/>
          </w:tcPr>
          <w:p w:rsidRPr="005C5149" w:rsidR="006E5DE3" w:rsidP="003521D9" w:rsidRDefault="006E5DE3" w14:paraId="4CEE996C" w14:textId="77777777">
            <w:pPr>
              <w:spacing w:after="0" w:line="240" w:lineRule="auto"/>
              <w:jc w:val="right"/>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64,6</w:t>
            </w:r>
          </w:p>
        </w:tc>
        <w:tc>
          <w:tcPr>
            <w:tcW w:w="1182" w:type="dxa"/>
            <w:shd w:val="clear" w:color="auto" w:fill="auto"/>
            <w:noWrap/>
            <w:vAlign w:val="bottom"/>
            <w:hideMark/>
          </w:tcPr>
          <w:p w:rsidRPr="005C5149" w:rsidR="006E5DE3" w:rsidP="003521D9" w:rsidRDefault="006E5DE3" w14:paraId="7880B200" w14:textId="77777777">
            <w:pPr>
              <w:spacing w:after="0" w:line="240" w:lineRule="auto"/>
              <w:jc w:val="right"/>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68,6</w:t>
            </w:r>
          </w:p>
        </w:tc>
      </w:tr>
    </w:tbl>
    <w:p w:rsidRPr="005C5149" w:rsidR="006E5DE3" w:rsidP="006E5DE3" w:rsidRDefault="006E5DE3" w14:paraId="4BDBB7B5" w14:textId="77777777">
      <w:pPr>
        <w:spacing w:after="0" w:line="240" w:lineRule="auto"/>
        <w:rPr>
          <w:rFonts w:ascii="Times New Roman" w:hAnsi="Times New Roman" w:cs="Times New Roman"/>
          <w:sz w:val="24"/>
          <w:szCs w:val="24"/>
        </w:rPr>
      </w:pPr>
    </w:p>
    <w:p w:rsidRPr="005C5149" w:rsidR="007D44F4" w:rsidP="007D44F4" w:rsidRDefault="007D44F4" w14:paraId="06AD81FC"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83</w:t>
      </w:r>
    </w:p>
    <w:p w:rsidRPr="005C5149" w:rsidR="007D44F4" w:rsidP="007D44F4" w:rsidRDefault="007D44F4" w14:paraId="49604E07"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Heeft de Rijksoverheid mensen in dienst die het minimumloon verdienen?</w:t>
      </w:r>
    </w:p>
    <w:p w:rsidRPr="005C5149" w:rsidR="007D44F4" w:rsidP="007D44F4" w:rsidRDefault="007D44F4" w14:paraId="0E9E4633" w14:textId="77777777">
      <w:pPr>
        <w:spacing w:after="0" w:line="240" w:lineRule="auto"/>
        <w:rPr>
          <w:rFonts w:ascii="Times New Roman" w:hAnsi="Times New Roman" w:cs="Times New Roman"/>
          <w:sz w:val="24"/>
          <w:szCs w:val="24"/>
        </w:rPr>
      </w:pPr>
    </w:p>
    <w:p w:rsidRPr="005C5149" w:rsidR="007D44F4" w:rsidP="0035112E" w:rsidRDefault="007D44F4" w14:paraId="68F7DC54"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83</w:t>
      </w:r>
    </w:p>
    <w:p w:rsidRPr="005C5149" w:rsidR="0035112E" w:rsidP="0035112E" w:rsidRDefault="0035112E" w14:paraId="5FA54135" w14:textId="201B5FB8">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Dit is een vraag op het terrein van het ministerie van Binnenlandse Zaken en Koninkrijksrelaties (BZK). De minister van BZK antwoordt met het volgende:</w:t>
      </w:r>
    </w:p>
    <w:p w:rsidRPr="005C5149" w:rsidR="0035112E" w:rsidP="0035112E" w:rsidRDefault="0035112E" w14:paraId="61C372BB" w14:textId="77777777">
      <w:pPr>
        <w:spacing w:after="0" w:line="240" w:lineRule="auto"/>
        <w:rPr>
          <w:rFonts w:ascii="Times New Roman" w:hAnsi="Times New Roman" w:cs="Times New Roman"/>
          <w:sz w:val="24"/>
          <w:szCs w:val="24"/>
        </w:rPr>
      </w:pPr>
    </w:p>
    <w:p w:rsidRPr="005C5149" w:rsidR="007D44F4" w:rsidP="0035112E" w:rsidRDefault="0035112E" w14:paraId="4B440414" w14:textId="2215600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Binnen de CAO Rijk heeft schaal 01, salaristrede 0, het laagste uurloon ter hoogte van € 14,98. Het minimum uurloon is € 13,68. Het Rijk heeft geen medewerkers met een formeel vast of tijdelijk dienstverband die het minimumloon verdienen.</w:t>
      </w:r>
    </w:p>
    <w:p w:rsidRPr="005C5149" w:rsidR="0035112E" w:rsidP="0035112E" w:rsidRDefault="0035112E" w14:paraId="7F7E2BE0" w14:textId="77777777">
      <w:pPr>
        <w:spacing w:after="0" w:line="240" w:lineRule="auto"/>
        <w:rPr>
          <w:rFonts w:ascii="Times New Roman" w:hAnsi="Times New Roman" w:cs="Times New Roman"/>
          <w:sz w:val="24"/>
          <w:szCs w:val="24"/>
        </w:rPr>
      </w:pPr>
    </w:p>
    <w:p w:rsidRPr="005C5149" w:rsidR="007D44F4" w:rsidP="007D44F4" w:rsidRDefault="007D44F4" w14:paraId="0B5D3E0C"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84</w:t>
      </w:r>
    </w:p>
    <w:p w:rsidRPr="005C5149" w:rsidR="007D44F4" w:rsidP="007D44F4" w:rsidRDefault="007D44F4" w14:paraId="1322107A"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Wat is de deeltijdfactor bij personeel van de Rijksoverheid?</w:t>
      </w:r>
    </w:p>
    <w:p w:rsidRPr="005C5149" w:rsidR="007D44F4" w:rsidP="007D44F4" w:rsidRDefault="007D44F4" w14:paraId="1CDEE20D" w14:textId="77777777">
      <w:pPr>
        <w:spacing w:after="0" w:line="240" w:lineRule="auto"/>
        <w:rPr>
          <w:rFonts w:ascii="Times New Roman" w:hAnsi="Times New Roman" w:cs="Times New Roman"/>
          <w:sz w:val="24"/>
          <w:szCs w:val="24"/>
        </w:rPr>
      </w:pPr>
    </w:p>
    <w:p w:rsidRPr="005C5149" w:rsidR="007D44F4" w:rsidP="007D44F4" w:rsidRDefault="007D44F4" w14:paraId="2D92DC5F"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84</w:t>
      </w:r>
    </w:p>
    <w:p w:rsidRPr="005C5149" w:rsidR="0035112E" w:rsidP="0035112E" w:rsidRDefault="0035112E" w14:paraId="3A5B438E" w14:textId="53FC23CE">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Dit is een vraag op het terrein van het ministerie van Binnenlandse Zaken en Koninkrijksrelaties (BZK). De minister van BZK antwoordt met het volgende:</w:t>
      </w:r>
    </w:p>
    <w:p w:rsidRPr="005C5149" w:rsidR="0035112E" w:rsidP="0035112E" w:rsidRDefault="0035112E" w14:paraId="5A3B6F0F" w14:textId="77777777">
      <w:pPr>
        <w:spacing w:after="0" w:line="240" w:lineRule="auto"/>
        <w:rPr>
          <w:rFonts w:ascii="Times New Roman" w:hAnsi="Times New Roman" w:cs="Times New Roman"/>
          <w:sz w:val="24"/>
          <w:szCs w:val="24"/>
        </w:rPr>
      </w:pPr>
    </w:p>
    <w:p w:rsidRPr="005C5149" w:rsidR="0035112E" w:rsidP="0035112E" w:rsidRDefault="0035112E" w14:paraId="35206F70"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De gemiddelde deeltijdfactor van medewerkers bij het Rijk (inclusief Rechtspraak CAO Rijk, Hoge Colleges van Staat, exclusief Defensie) met een formeel vast of tijdelijk dienstverband is 0,95 ultimo Q2 2024. Voor de sector Rijk geldt een voltijd werkweek (1 fte) van 36 uur.</w:t>
      </w:r>
    </w:p>
    <w:p w:rsidRPr="005C5149" w:rsidR="007D44F4" w:rsidP="0035112E" w:rsidRDefault="007D44F4" w14:paraId="526BA2CE" w14:textId="77777777">
      <w:pPr>
        <w:spacing w:after="0" w:line="240" w:lineRule="auto"/>
        <w:rPr>
          <w:rFonts w:ascii="Times New Roman" w:hAnsi="Times New Roman" w:cs="Times New Roman"/>
          <w:sz w:val="24"/>
          <w:szCs w:val="24"/>
        </w:rPr>
      </w:pPr>
    </w:p>
    <w:p w:rsidRPr="005C5149" w:rsidR="007D44F4" w:rsidP="007D44F4" w:rsidRDefault="007D44F4" w14:paraId="0651A0EA"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85</w:t>
      </w:r>
    </w:p>
    <w:p w:rsidRPr="005C5149" w:rsidR="007D44F4" w:rsidP="007D44F4" w:rsidRDefault="007D44F4" w14:paraId="0496EFF4"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Reflecteert de Rijksoverheid als werkgever op de positie die het inneemt op de arbeidsmarkt? Wordt daarbij gekeken naar de concurrerende positie van de Rijksoverheid die door zeer aantrekkelijke arbeidsvoorwaarden mogelijk begeerde arbeidskrachten uit de arbeidsmarkt onttrekt waardoor de personeelstekorten van bedrijven versterkt worden?</w:t>
      </w:r>
    </w:p>
    <w:p w:rsidRPr="005C5149" w:rsidR="007D44F4" w:rsidP="007D44F4" w:rsidRDefault="007D44F4" w14:paraId="2D8006EF" w14:textId="77777777">
      <w:pPr>
        <w:spacing w:after="0" w:line="240" w:lineRule="auto"/>
        <w:rPr>
          <w:rFonts w:ascii="Times New Roman" w:hAnsi="Times New Roman" w:cs="Times New Roman"/>
          <w:sz w:val="24"/>
          <w:szCs w:val="24"/>
        </w:rPr>
      </w:pPr>
    </w:p>
    <w:p w:rsidRPr="005C5149" w:rsidR="007D44F4" w:rsidP="0035112E" w:rsidRDefault="007D44F4" w14:paraId="2396C782"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85</w:t>
      </w:r>
    </w:p>
    <w:p w:rsidRPr="005C5149" w:rsidR="0035112E" w:rsidP="0035112E" w:rsidRDefault="0035112E" w14:paraId="6506CD7B"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lastRenderedPageBreak/>
        <w:t>Dit is een vraag op het terrein van het ministerie van Binnenlandse Zaken en Koninkrijksrelaties (BZK). De minister van BZK antwoordt met het volgende:</w:t>
      </w:r>
    </w:p>
    <w:p w:rsidRPr="005C5149" w:rsidR="0035112E" w:rsidP="0035112E" w:rsidRDefault="0035112E" w14:paraId="5105D24E" w14:textId="77777777">
      <w:pPr>
        <w:spacing w:after="0" w:line="240" w:lineRule="auto"/>
        <w:rPr>
          <w:rFonts w:ascii="Times New Roman" w:hAnsi="Times New Roman" w:cs="Times New Roman"/>
          <w:sz w:val="24"/>
          <w:szCs w:val="24"/>
        </w:rPr>
      </w:pPr>
    </w:p>
    <w:p w:rsidRPr="005C5149" w:rsidR="0035112E" w:rsidP="0035112E" w:rsidRDefault="0035112E" w14:paraId="6761E661" w14:textId="291D4BAF">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Ja. Onze arbeidsvoorwaarden zijn gemiddeld genomen vergelijkbaar met grote werkgevers in de marktsector.</w:t>
      </w:r>
    </w:p>
    <w:p w:rsidRPr="005C5149" w:rsidR="0035112E" w:rsidP="0035112E" w:rsidRDefault="0035112E" w14:paraId="1C470173" w14:textId="77777777">
      <w:pPr>
        <w:spacing w:after="0" w:line="240" w:lineRule="auto"/>
        <w:rPr>
          <w:rFonts w:ascii="Times New Roman" w:hAnsi="Times New Roman" w:cs="Times New Roman"/>
          <w:sz w:val="24"/>
          <w:szCs w:val="24"/>
        </w:rPr>
      </w:pPr>
    </w:p>
    <w:p w:rsidRPr="005C5149" w:rsidR="00E65E18" w:rsidP="00E65E18" w:rsidRDefault="00E65E18" w14:paraId="14B8A3B8"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86</w:t>
      </w:r>
    </w:p>
    <w:p w:rsidRPr="005C5149" w:rsidR="00E65E18" w:rsidP="00E65E18" w:rsidRDefault="00E65E18" w14:paraId="0A6D7947"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Kan worden aangegeven hoe de hoogte van de Nederlandse bijstandsuitkering zich verhoudt tot de hoogte elders in de EU, zowel in absolute zin als in percentage van het mediane inkomen?</w:t>
      </w:r>
    </w:p>
    <w:p w:rsidRPr="005C5149" w:rsidR="00E65E18" w:rsidP="00E65E18" w:rsidRDefault="00E65E18" w14:paraId="24D24B72" w14:textId="77777777">
      <w:pPr>
        <w:spacing w:after="0" w:line="240" w:lineRule="auto"/>
        <w:rPr>
          <w:rFonts w:ascii="Times New Roman" w:hAnsi="Times New Roman" w:cs="Times New Roman"/>
          <w:sz w:val="24"/>
          <w:szCs w:val="24"/>
        </w:rPr>
      </w:pPr>
    </w:p>
    <w:p w:rsidRPr="005C5149" w:rsidR="00480B1A" w:rsidP="00E65E18" w:rsidRDefault="00480B1A" w14:paraId="78A87118" w14:textId="77777777">
      <w:pPr>
        <w:spacing w:after="0" w:line="240" w:lineRule="auto"/>
        <w:rPr>
          <w:rFonts w:ascii="Times New Roman" w:hAnsi="Times New Roman" w:cs="Times New Roman"/>
          <w:sz w:val="24"/>
          <w:szCs w:val="24"/>
          <w:u w:val="single"/>
        </w:rPr>
      </w:pPr>
    </w:p>
    <w:p w:rsidRPr="005C5149" w:rsidR="00480B1A" w:rsidP="00E65E18" w:rsidRDefault="00480B1A" w14:paraId="4A89CDA5" w14:textId="77777777">
      <w:pPr>
        <w:spacing w:after="0" w:line="240" w:lineRule="auto"/>
        <w:rPr>
          <w:rFonts w:ascii="Times New Roman" w:hAnsi="Times New Roman" w:cs="Times New Roman"/>
          <w:sz w:val="24"/>
          <w:szCs w:val="24"/>
          <w:u w:val="single"/>
        </w:rPr>
      </w:pPr>
    </w:p>
    <w:p w:rsidRPr="005C5149" w:rsidR="00E65E18" w:rsidP="00E65E18" w:rsidRDefault="00E65E18" w14:paraId="32A52629" w14:textId="71079270">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86</w:t>
      </w:r>
    </w:p>
    <w:p w:rsidRPr="005C5149" w:rsidR="00E65E18" w:rsidP="00E65E18" w:rsidRDefault="00E65E18" w14:paraId="04B5D342"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De tabel hieronder bevat voor de EU-27 het gegarandeerde minimuminkomen (</w:t>
      </w:r>
      <w:proofErr w:type="spellStart"/>
      <w:r w:rsidRPr="005C5149">
        <w:rPr>
          <w:rFonts w:ascii="Times New Roman" w:hAnsi="Times New Roman" w:cs="Times New Roman"/>
          <w:i/>
          <w:iCs/>
          <w:sz w:val="24"/>
          <w:szCs w:val="24"/>
        </w:rPr>
        <w:t>Guaranteed</w:t>
      </w:r>
      <w:proofErr w:type="spellEnd"/>
      <w:r w:rsidRPr="005C5149">
        <w:rPr>
          <w:rFonts w:ascii="Times New Roman" w:hAnsi="Times New Roman" w:cs="Times New Roman"/>
          <w:i/>
          <w:iCs/>
          <w:sz w:val="24"/>
          <w:szCs w:val="24"/>
        </w:rPr>
        <w:t xml:space="preserve"> Minimum </w:t>
      </w:r>
      <w:proofErr w:type="spellStart"/>
      <w:r w:rsidRPr="005C5149">
        <w:rPr>
          <w:rFonts w:ascii="Times New Roman" w:hAnsi="Times New Roman" w:cs="Times New Roman"/>
          <w:i/>
          <w:iCs/>
          <w:sz w:val="24"/>
          <w:szCs w:val="24"/>
        </w:rPr>
        <w:t>Income</w:t>
      </w:r>
      <w:proofErr w:type="spellEnd"/>
      <w:r w:rsidRPr="005C5149">
        <w:rPr>
          <w:rFonts w:ascii="Times New Roman" w:hAnsi="Times New Roman" w:cs="Times New Roman"/>
          <w:i/>
          <w:iCs/>
          <w:sz w:val="24"/>
          <w:szCs w:val="24"/>
        </w:rPr>
        <w:t xml:space="preserve"> benefits</w:t>
      </w:r>
      <w:r w:rsidRPr="005C5149">
        <w:rPr>
          <w:rFonts w:ascii="Times New Roman" w:hAnsi="Times New Roman" w:cs="Times New Roman"/>
          <w:sz w:val="24"/>
          <w:szCs w:val="24"/>
        </w:rPr>
        <w:t>) zoals dat gedefinieerd wordt door de OESO, de Organisatie voor Economische Samenwerking en Ontwikkeling. In Nederland is dit de algemene bijstandsuitkering. In de tweede kolom is het gemiddelde maandbedrag in 2023 weergegeven dat een alleenstaande bijstandsgerechtigde ontving, dit bedrag bevat voor Nederland de vakantietoeslag maar geen toeslagen. De derde kolom bevat het maandbedrag als percentage van het mediane besteedbare inkomen op basis van berekening van de OESO (na belastingen, maar voor vaste lasten). Dit is gedaan om landen beter met elkaar te kunnen vergelijken. Ter illustratie: voor Nederland betreft het inkomen van een alleenstaande bijstandsgerechtigde dus 41% van het doorsnee inkomen.</w:t>
      </w:r>
    </w:p>
    <w:p w:rsidRPr="005C5149" w:rsidR="00E65E18" w:rsidP="00E65E18" w:rsidRDefault="00E65E18" w14:paraId="4E762EB8" w14:textId="77777777">
      <w:pPr>
        <w:spacing w:after="0" w:line="240" w:lineRule="auto"/>
        <w:rPr>
          <w:rFonts w:ascii="Times New Roman" w:hAnsi="Times New Roman" w:cs="Times New Roman"/>
          <w:i/>
          <w:iCs/>
          <w:sz w:val="24"/>
          <w:szCs w:val="24"/>
        </w:rPr>
      </w:pPr>
    </w:p>
    <w:p w:rsidRPr="005C5149" w:rsidR="00E65E18" w:rsidP="00E65E18" w:rsidRDefault="00E65E18" w14:paraId="26EB14F9" w14:textId="6B378C07">
      <w:pPr>
        <w:spacing w:after="0" w:line="240" w:lineRule="auto"/>
        <w:rPr>
          <w:rFonts w:ascii="Times New Roman" w:hAnsi="Times New Roman" w:cs="Times New Roman"/>
          <w:i/>
          <w:iCs/>
          <w:sz w:val="24"/>
          <w:szCs w:val="24"/>
        </w:rPr>
      </w:pPr>
      <w:r w:rsidRPr="005C5149">
        <w:rPr>
          <w:rFonts w:ascii="Times New Roman" w:hAnsi="Times New Roman" w:cs="Times New Roman"/>
          <w:i/>
          <w:iCs/>
          <w:sz w:val="24"/>
          <w:szCs w:val="24"/>
        </w:rPr>
        <w:t xml:space="preserve">Tabel: </w:t>
      </w:r>
      <w:r w:rsidRPr="005C5149" w:rsidR="005505D0">
        <w:rPr>
          <w:rFonts w:ascii="Times New Roman" w:hAnsi="Times New Roman" w:cs="Times New Roman"/>
          <w:i/>
          <w:iCs/>
          <w:sz w:val="24"/>
          <w:szCs w:val="24"/>
        </w:rPr>
        <w:t>M</w:t>
      </w:r>
      <w:r w:rsidRPr="005C5149">
        <w:rPr>
          <w:rFonts w:ascii="Times New Roman" w:hAnsi="Times New Roman" w:cs="Times New Roman"/>
          <w:i/>
          <w:iCs/>
          <w:sz w:val="24"/>
          <w:szCs w:val="24"/>
        </w:rPr>
        <w:t>inimuminkomen in EU-lidstaten voor een alleenstaande</w:t>
      </w:r>
    </w:p>
    <w:tbl>
      <w:tblPr>
        <w:tblW w:w="55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1367"/>
        <w:gridCol w:w="1900"/>
        <w:gridCol w:w="2331"/>
      </w:tblGrid>
      <w:tr w:rsidRPr="005C5149" w:rsidR="00E65E18" w:rsidTr="005505D0" w14:paraId="59A6141E" w14:textId="77777777">
        <w:trPr>
          <w:trHeight w:val="288"/>
        </w:trPr>
        <w:tc>
          <w:tcPr>
            <w:tcW w:w="1293" w:type="dxa"/>
            <w:shd w:val="clear" w:color="auto" w:fill="auto"/>
            <w:noWrap/>
            <w:vAlign w:val="bottom"/>
            <w:hideMark/>
          </w:tcPr>
          <w:p w:rsidRPr="005C5149" w:rsidR="00E65E18" w:rsidP="00C21453" w:rsidRDefault="00E65E18" w14:paraId="23905CEA" w14:textId="77777777">
            <w:pPr>
              <w:spacing w:after="0" w:line="240" w:lineRule="auto"/>
              <w:rPr>
                <w:rFonts w:ascii="Times New Roman" w:hAnsi="Times New Roman" w:cs="Times New Roman"/>
                <w:b/>
                <w:bCs/>
                <w:sz w:val="24"/>
                <w:szCs w:val="24"/>
              </w:rPr>
            </w:pPr>
            <w:r w:rsidRPr="005C5149">
              <w:rPr>
                <w:rFonts w:ascii="Times New Roman" w:hAnsi="Times New Roman" w:cs="Times New Roman"/>
                <w:b/>
                <w:bCs/>
                <w:sz w:val="24"/>
                <w:szCs w:val="24"/>
              </w:rPr>
              <w:t>EU-lidstaat</w:t>
            </w:r>
          </w:p>
        </w:tc>
        <w:tc>
          <w:tcPr>
            <w:tcW w:w="1900" w:type="dxa"/>
            <w:shd w:val="clear" w:color="auto" w:fill="auto"/>
            <w:noWrap/>
            <w:vAlign w:val="bottom"/>
            <w:hideMark/>
          </w:tcPr>
          <w:p w:rsidRPr="005C5149" w:rsidR="00E65E18" w:rsidP="005505D0" w:rsidRDefault="00E65E18" w14:paraId="74494948" w14:textId="77777777">
            <w:pPr>
              <w:spacing w:after="0" w:line="240" w:lineRule="auto"/>
              <w:jc w:val="right"/>
              <w:rPr>
                <w:rFonts w:ascii="Times New Roman" w:hAnsi="Times New Roman" w:cs="Times New Roman"/>
                <w:b/>
                <w:bCs/>
                <w:sz w:val="24"/>
                <w:szCs w:val="24"/>
              </w:rPr>
            </w:pPr>
            <w:r w:rsidRPr="005C5149">
              <w:rPr>
                <w:rFonts w:ascii="Times New Roman" w:hAnsi="Times New Roman" w:cs="Times New Roman"/>
                <w:b/>
                <w:bCs/>
                <w:sz w:val="24"/>
                <w:szCs w:val="24"/>
              </w:rPr>
              <w:t>Netto maandbedrag</w:t>
            </w:r>
          </w:p>
        </w:tc>
        <w:tc>
          <w:tcPr>
            <w:tcW w:w="2331" w:type="dxa"/>
            <w:shd w:val="clear" w:color="auto" w:fill="auto"/>
            <w:noWrap/>
            <w:vAlign w:val="bottom"/>
            <w:hideMark/>
          </w:tcPr>
          <w:p w:rsidRPr="005C5149" w:rsidR="00E65E18" w:rsidP="005505D0" w:rsidRDefault="00E65E18" w14:paraId="3A8D4BEA" w14:textId="77777777">
            <w:pPr>
              <w:spacing w:after="0" w:line="240" w:lineRule="auto"/>
              <w:jc w:val="right"/>
              <w:rPr>
                <w:rFonts w:ascii="Times New Roman" w:hAnsi="Times New Roman" w:cs="Times New Roman"/>
                <w:b/>
                <w:bCs/>
                <w:sz w:val="24"/>
                <w:szCs w:val="24"/>
              </w:rPr>
            </w:pPr>
            <w:r w:rsidRPr="005C5149">
              <w:rPr>
                <w:rFonts w:ascii="Times New Roman" w:hAnsi="Times New Roman" w:cs="Times New Roman"/>
                <w:b/>
                <w:bCs/>
                <w:sz w:val="24"/>
                <w:szCs w:val="24"/>
              </w:rPr>
              <w:t>Als percentage van het mediane inkomen</w:t>
            </w:r>
          </w:p>
        </w:tc>
      </w:tr>
      <w:tr w:rsidRPr="005C5149" w:rsidR="00E65E18" w:rsidTr="005505D0" w14:paraId="293ECF00" w14:textId="77777777">
        <w:trPr>
          <w:trHeight w:val="288"/>
        </w:trPr>
        <w:tc>
          <w:tcPr>
            <w:tcW w:w="1293" w:type="dxa"/>
            <w:shd w:val="clear" w:color="auto" w:fill="auto"/>
            <w:noWrap/>
            <w:vAlign w:val="bottom"/>
            <w:hideMark/>
          </w:tcPr>
          <w:p w:rsidRPr="005C5149" w:rsidR="00E65E18" w:rsidP="00C21453" w:rsidRDefault="00E65E18" w14:paraId="535EA102"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België</w:t>
            </w:r>
          </w:p>
        </w:tc>
        <w:tc>
          <w:tcPr>
            <w:tcW w:w="1900" w:type="dxa"/>
            <w:shd w:val="clear" w:color="auto" w:fill="auto"/>
            <w:noWrap/>
            <w:vAlign w:val="center"/>
            <w:hideMark/>
          </w:tcPr>
          <w:p w:rsidRPr="005C5149" w:rsidR="00E65E18" w:rsidP="005505D0" w:rsidRDefault="00E65E18" w14:paraId="7053A8F5"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€ 1.214</w:t>
            </w:r>
          </w:p>
        </w:tc>
        <w:tc>
          <w:tcPr>
            <w:tcW w:w="2331" w:type="dxa"/>
            <w:shd w:val="clear" w:color="auto" w:fill="auto"/>
            <w:noWrap/>
            <w:vAlign w:val="center"/>
            <w:hideMark/>
          </w:tcPr>
          <w:p w:rsidRPr="005C5149" w:rsidR="00E65E18" w:rsidP="005505D0" w:rsidRDefault="00E65E18" w14:paraId="5485BA09"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42%</w:t>
            </w:r>
          </w:p>
        </w:tc>
      </w:tr>
      <w:tr w:rsidRPr="005C5149" w:rsidR="00E65E18" w:rsidTr="005505D0" w14:paraId="4A508B44" w14:textId="77777777">
        <w:trPr>
          <w:trHeight w:val="288"/>
        </w:trPr>
        <w:tc>
          <w:tcPr>
            <w:tcW w:w="1293" w:type="dxa"/>
            <w:shd w:val="clear" w:color="auto" w:fill="auto"/>
            <w:noWrap/>
            <w:vAlign w:val="bottom"/>
            <w:hideMark/>
          </w:tcPr>
          <w:p w:rsidRPr="005C5149" w:rsidR="00E65E18" w:rsidP="00C21453" w:rsidRDefault="00E65E18" w14:paraId="699803C5"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Bulgarije</w:t>
            </w:r>
          </w:p>
        </w:tc>
        <w:tc>
          <w:tcPr>
            <w:tcW w:w="1900" w:type="dxa"/>
            <w:shd w:val="clear" w:color="auto" w:fill="auto"/>
            <w:noWrap/>
            <w:vAlign w:val="center"/>
            <w:hideMark/>
          </w:tcPr>
          <w:p w:rsidRPr="005C5149" w:rsidR="00E65E18" w:rsidP="005505D0" w:rsidRDefault="00E65E18" w14:paraId="07D5956E"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€ 68</w:t>
            </w:r>
          </w:p>
        </w:tc>
        <w:tc>
          <w:tcPr>
            <w:tcW w:w="2331" w:type="dxa"/>
            <w:shd w:val="clear" w:color="auto" w:fill="auto"/>
            <w:noWrap/>
            <w:vAlign w:val="center"/>
            <w:hideMark/>
          </w:tcPr>
          <w:p w:rsidRPr="005C5149" w:rsidR="00E65E18" w:rsidP="005505D0" w:rsidRDefault="00E65E18" w14:paraId="27D24FEA"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11%</w:t>
            </w:r>
          </w:p>
        </w:tc>
      </w:tr>
      <w:tr w:rsidRPr="005C5149" w:rsidR="00E65E18" w:rsidTr="005505D0" w14:paraId="4F76D859" w14:textId="77777777">
        <w:trPr>
          <w:trHeight w:val="288"/>
        </w:trPr>
        <w:tc>
          <w:tcPr>
            <w:tcW w:w="1293" w:type="dxa"/>
            <w:shd w:val="clear" w:color="auto" w:fill="auto"/>
            <w:noWrap/>
            <w:vAlign w:val="bottom"/>
            <w:hideMark/>
          </w:tcPr>
          <w:p w:rsidRPr="005C5149" w:rsidR="00E65E18" w:rsidP="00C21453" w:rsidRDefault="00E65E18" w14:paraId="0EFB7F94"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Cyprus</w:t>
            </w:r>
          </w:p>
        </w:tc>
        <w:tc>
          <w:tcPr>
            <w:tcW w:w="1900" w:type="dxa"/>
            <w:shd w:val="clear" w:color="auto" w:fill="auto"/>
            <w:noWrap/>
            <w:vAlign w:val="center"/>
            <w:hideMark/>
          </w:tcPr>
          <w:p w:rsidRPr="005C5149" w:rsidR="00E65E18" w:rsidP="005505D0" w:rsidRDefault="00E65E18" w14:paraId="615A1C5E"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€ 480</w:t>
            </w:r>
          </w:p>
        </w:tc>
        <w:tc>
          <w:tcPr>
            <w:tcW w:w="2331" w:type="dxa"/>
            <w:shd w:val="clear" w:color="auto" w:fill="auto"/>
            <w:noWrap/>
            <w:vAlign w:val="center"/>
            <w:hideMark/>
          </w:tcPr>
          <w:p w:rsidRPr="005C5149" w:rsidR="00E65E18" w:rsidP="005505D0" w:rsidRDefault="00E65E18" w14:paraId="58FF268D"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25%</w:t>
            </w:r>
          </w:p>
        </w:tc>
      </w:tr>
      <w:tr w:rsidRPr="005C5149" w:rsidR="00E65E18" w:rsidTr="005505D0" w14:paraId="3D5F8409" w14:textId="77777777">
        <w:trPr>
          <w:trHeight w:val="288"/>
        </w:trPr>
        <w:tc>
          <w:tcPr>
            <w:tcW w:w="1293" w:type="dxa"/>
            <w:shd w:val="clear" w:color="auto" w:fill="auto"/>
            <w:noWrap/>
            <w:vAlign w:val="bottom"/>
            <w:hideMark/>
          </w:tcPr>
          <w:p w:rsidRPr="005C5149" w:rsidR="00E65E18" w:rsidP="00C21453" w:rsidRDefault="00E65E18" w14:paraId="1D56A21B"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Denemarken</w:t>
            </w:r>
          </w:p>
        </w:tc>
        <w:tc>
          <w:tcPr>
            <w:tcW w:w="1900" w:type="dxa"/>
            <w:shd w:val="clear" w:color="auto" w:fill="auto"/>
            <w:noWrap/>
            <w:vAlign w:val="center"/>
            <w:hideMark/>
          </w:tcPr>
          <w:p w:rsidRPr="005C5149" w:rsidR="00E65E18" w:rsidP="005505D0" w:rsidRDefault="00E65E18" w14:paraId="1F959C22"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€ 1.208</w:t>
            </w:r>
          </w:p>
        </w:tc>
        <w:tc>
          <w:tcPr>
            <w:tcW w:w="2331" w:type="dxa"/>
            <w:shd w:val="clear" w:color="auto" w:fill="auto"/>
            <w:noWrap/>
            <w:vAlign w:val="center"/>
            <w:hideMark/>
          </w:tcPr>
          <w:p w:rsidRPr="005C5149" w:rsidR="00E65E18" w:rsidP="005505D0" w:rsidRDefault="00E65E18" w14:paraId="49939247"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36%</w:t>
            </w:r>
          </w:p>
        </w:tc>
      </w:tr>
      <w:tr w:rsidRPr="005C5149" w:rsidR="00E65E18" w:rsidTr="005505D0" w14:paraId="61FBD63E" w14:textId="77777777">
        <w:trPr>
          <w:trHeight w:val="288"/>
        </w:trPr>
        <w:tc>
          <w:tcPr>
            <w:tcW w:w="1293" w:type="dxa"/>
            <w:shd w:val="clear" w:color="auto" w:fill="auto"/>
            <w:noWrap/>
            <w:vAlign w:val="bottom"/>
            <w:hideMark/>
          </w:tcPr>
          <w:p w:rsidRPr="005C5149" w:rsidR="00E65E18" w:rsidP="00C21453" w:rsidRDefault="00E65E18" w14:paraId="145929BC"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Duitsland</w:t>
            </w:r>
          </w:p>
        </w:tc>
        <w:tc>
          <w:tcPr>
            <w:tcW w:w="1900" w:type="dxa"/>
            <w:shd w:val="clear" w:color="auto" w:fill="auto"/>
            <w:noWrap/>
            <w:vAlign w:val="center"/>
            <w:hideMark/>
          </w:tcPr>
          <w:p w:rsidRPr="005C5149" w:rsidR="00E65E18" w:rsidP="005505D0" w:rsidRDefault="00E65E18" w14:paraId="3BA2CA51"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€ 502</w:t>
            </w:r>
          </w:p>
        </w:tc>
        <w:tc>
          <w:tcPr>
            <w:tcW w:w="2331" w:type="dxa"/>
            <w:shd w:val="clear" w:color="auto" w:fill="auto"/>
            <w:noWrap/>
            <w:vAlign w:val="center"/>
            <w:hideMark/>
          </w:tcPr>
          <w:p w:rsidRPr="005C5149" w:rsidR="00E65E18" w:rsidP="005505D0" w:rsidRDefault="00E65E18" w14:paraId="6F386807"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20%</w:t>
            </w:r>
          </w:p>
        </w:tc>
      </w:tr>
      <w:tr w:rsidRPr="005C5149" w:rsidR="00E65E18" w:rsidTr="005505D0" w14:paraId="58C2FB37" w14:textId="77777777">
        <w:trPr>
          <w:trHeight w:val="288"/>
        </w:trPr>
        <w:tc>
          <w:tcPr>
            <w:tcW w:w="1293" w:type="dxa"/>
            <w:shd w:val="clear" w:color="auto" w:fill="auto"/>
            <w:noWrap/>
            <w:vAlign w:val="bottom"/>
            <w:hideMark/>
          </w:tcPr>
          <w:p w:rsidRPr="005C5149" w:rsidR="00E65E18" w:rsidP="00C21453" w:rsidRDefault="00E65E18" w14:paraId="1556F28D"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Estland</w:t>
            </w:r>
          </w:p>
        </w:tc>
        <w:tc>
          <w:tcPr>
            <w:tcW w:w="1900" w:type="dxa"/>
            <w:shd w:val="clear" w:color="auto" w:fill="auto"/>
            <w:noWrap/>
            <w:vAlign w:val="center"/>
            <w:hideMark/>
          </w:tcPr>
          <w:p w:rsidRPr="005C5149" w:rsidR="00E65E18" w:rsidP="005505D0" w:rsidRDefault="00E65E18" w14:paraId="43A3BF86"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€ 200</w:t>
            </w:r>
          </w:p>
        </w:tc>
        <w:tc>
          <w:tcPr>
            <w:tcW w:w="2331" w:type="dxa"/>
            <w:shd w:val="clear" w:color="auto" w:fill="auto"/>
            <w:noWrap/>
            <w:vAlign w:val="center"/>
            <w:hideMark/>
          </w:tcPr>
          <w:p w:rsidRPr="005C5149" w:rsidR="00E65E18" w:rsidP="005505D0" w:rsidRDefault="00E65E18" w14:paraId="7BF74946"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12%</w:t>
            </w:r>
          </w:p>
        </w:tc>
      </w:tr>
      <w:tr w:rsidRPr="005C5149" w:rsidR="00E65E18" w:rsidTr="005505D0" w14:paraId="52A55980" w14:textId="77777777">
        <w:trPr>
          <w:trHeight w:val="288"/>
        </w:trPr>
        <w:tc>
          <w:tcPr>
            <w:tcW w:w="1293" w:type="dxa"/>
            <w:shd w:val="clear" w:color="auto" w:fill="auto"/>
            <w:noWrap/>
            <w:vAlign w:val="bottom"/>
            <w:hideMark/>
          </w:tcPr>
          <w:p w:rsidRPr="005C5149" w:rsidR="00E65E18" w:rsidP="00C21453" w:rsidRDefault="00E65E18" w14:paraId="4B2C3F54"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Finland</w:t>
            </w:r>
          </w:p>
        </w:tc>
        <w:tc>
          <w:tcPr>
            <w:tcW w:w="1900" w:type="dxa"/>
            <w:shd w:val="clear" w:color="auto" w:fill="auto"/>
            <w:noWrap/>
            <w:vAlign w:val="center"/>
            <w:hideMark/>
          </w:tcPr>
          <w:p w:rsidRPr="005C5149" w:rsidR="00E65E18" w:rsidP="005505D0" w:rsidRDefault="00E65E18" w14:paraId="7B8644E4"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€ 555</w:t>
            </w:r>
          </w:p>
        </w:tc>
        <w:tc>
          <w:tcPr>
            <w:tcW w:w="2331" w:type="dxa"/>
            <w:shd w:val="clear" w:color="auto" w:fill="auto"/>
            <w:noWrap/>
            <w:vAlign w:val="center"/>
            <w:hideMark/>
          </w:tcPr>
          <w:p w:rsidRPr="005C5149" w:rsidR="00E65E18" w:rsidP="005505D0" w:rsidRDefault="00E65E18" w14:paraId="690DD4B0"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21%</w:t>
            </w:r>
          </w:p>
        </w:tc>
      </w:tr>
      <w:tr w:rsidRPr="005C5149" w:rsidR="00E65E18" w:rsidTr="005505D0" w14:paraId="6DEE15B0" w14:textId="77777777">
        <w:trPr>
          <w:trHeight w:val="288"/>
        </w:trPr>
        <w:tc>
          <w:tcPr>
            <w:tcW w:w="1293" w:type="dxa"/>
            <w:shd w:val="clear" w:color="auto" w:fill="auto"/>
            <w:noWrap/>
            <w:vAlign w:val="bottom"/>
            <w:hideMark/>
          </w:tcPr>
          <w:p w:rsidRPr="005C5149" w:rsidR="00E65E18" w:rsidP="00C21453" w:rsidRDefault="00E65E18" w14:paraId="2C675D1E"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Frankrijk</w:t>
            </w:r>
          </w:p>
        </w:tc>
        <w:tc>
          <w:tcPr>
            <w:tcW w:w="1900" w:type="dxa"/>
            <w:shd w:val="clear" w:color="auto" w:fill="auto"/>
            <w:noWrap/>
            <w:vAlign w:val="center"/>
            <w:hideMark/>
          </w:tcPr>
          <w:p w:rsidRPr="005C5149" w:rsidR="00E65E18" w:rsidP="005505D0" w:rsidRDefault="00E65E18" w14:paraId="146C04AB"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€ 611</w:t>
            </w:r>
          </w:p>
        </w:tc>
        <w:tc>
          <w:tcPr>
            <w:tcW w:w="2331" w:type="dxa"/>
            <w:shd w:val="clear" w:color="auto" w:fill="auto"/>
            <w:noWrap/>
            <w:vAlign w:val="center"/>
            <w:hideMark/>
          </w:tcPr>
          <w:p w:rsidRPr="005C5149" w:rsidR="00E65E18" w:rsidP="005505D0" w:rsidRDefault="00E65E18" w14:paraId="0EFBD384"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27%</w:t>
            </w:r>
          </w:p>
        </w:tc>
      </w:tr>
      <w:tr w:rsidRPr="005C5149" w:rsidR="00E65E18" w:rsidTr="005505D0" w14:paraId="1D89A7C7" w14:textId="77777777">
        <w:trPr>
          <w:trHeight w:val="288"/>
        </w:trPr>
        <w:tc>
          <w:tcPr>
            <w:tcW w:w="1293" w:type="dxa"/>
            <w:shd w:val="clear" w:color="auto" w:fill="auto"/>
            <w:noWrap/>
            <w:vAlign w:val="bottom"/>
            <w:hideMark/>
          </w:tcPr>
          <w:p w:rsidRPr="005C5149" w:rsidR="00E65E18" w:rsidP="00C21453" w:rsidRDefault="00E65E18" w14:paraId="61C2FD9E"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Griekenland</w:t>
            </w:r>
          </w:p>
        </w:tc>
        <w:tc>
          <w:tcPr>
            <w:tcW w:w="1900" w:type="dxa"/>
            <w:shd w:val="clear" w:color="auto" w:fill="auto"/>
            <w:noWrap/>
            <w:vAlign w:val="center"/>
            <w:hideMark/>
          </w:tcPr>
          <w:p w:rsidRPr="005C5149" w:rsidR="00E65E18" w:rsidP="005505D0" w:rsidRDefault="00E65E18" w14:paraId="108879D5"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€ 200</w:t>
            </w:r>
          </w:p>
        </w:tc>
        <w:tc>
          <w:tcPr>
            <w:tcW w:w="2331" w:type="dxa"/>
            <w:shd w:val="clear" w:color="auto" w:fill="auto"/>
            <w:noWrap/>
            <w:vAlign w:val="center"/>
            <w:hideMark/>
          </w:tcPr>
          <w:p w:rsidRPr="005C5149" w:rsidR="00E65E18" w:rsidP="005505D0" w:rsidRDefault="00E65E18" w14:paraId="5EB69547"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21%</w:t>
            </w:r>
          </w:p>
        </w:tc>
      </w:tr>
      <w:tr w:rsidRPr="005C5149" w:rsidR="00E65E18" w:rsidTr="005505D0" w14:paraId="1A68A1FA" w14:textId="77777777">
        <w:trPr>
          <w:trHeight w:val="288"/>
        </w:trPr>
        <w:tc>
          <w:tcPr>
            <w:tcW w:w="1293" w:type="dxa"/>
            <w:shd w:val="clear" w:color="auto" w:fill="auto"/>
            <w:noWrap/>
            <w:vAlign w:val="bottom"/>
            <w:hideMark/>
          </w:tcPr>
          <w:p w:rsidRPr="005C5149" w:rsidR="00E65E18" w:rsidP="00C21453" w:rsidRDefault="00E65E18" w14:paraId="44F62EBF"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Hongarije</w:t>
            </w:r>
          </w:p>
        </w:tc>
        <w:tc>
          <w:tcPr>
            <w:tcW w:w="1900" w:type="dxa"/>
            <w:shd w:val="clear" w:color="auto" w:fill="auto"/>
            <w:noWrap/>
            <w:vAlign w:val="center"/>
            <w:hideMark/>
          </w:tcPr>
          <w:p w:rsidRPr="005C5149" w:rsidR="00E65E18" w:rsidP="005505D0" w:rsidRDefault="00E65E18" w14:paraId="336C2ABB"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€ 60</w:t>
            </w:r>
          </w:p>
        </w:tc>
        <w:tc>
          <w:tcPr>
            <w:tcW w:w="2331" w:type="dxa"/>
            <w:shd w:val="clear" w:color="auto" w:fill="auto"/>
            <w:noWrap/>
            <w:vAlign w:val="center"/>
            <w:hideMark/>
          </w:tcPr>
          <w:p w:rsidRPr="005C5149" w:rsidR="00E65E18" w:rsidP="005505D0" w:rsidRDefault="00E65E18" w14:paraId="57B01D80"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8%</w:t>
            </w:r>
          </w:p>
        </w:tc>
      </w:tr>
      <w:tr w:rsidRPr="005C5149" w:rsidR="00E65E18" w:rsidTr="005505D0" w14:paraId="0007BBA5" w14:textId="77777777">
        <w:trPr>
          <w:trHeight w:val="288"/>
        </w:trPr>
        <w:tc>
          <w:tcPr>
            <w:tcW w:w="1293" w:type="dxa"/>
            <w:shd w:val="clear" w:color="auto" w:fill="auto"/>
            <w:noWrap/>
            <w:vAlign w:val="bottom"/>
            <w:hideMark/>
          </w:tcPr>
          <w:p w:rsidRPr="005C5149" w:rsidR="00E65E18" w:rsidP="00C21453" w:rsidRDefault="00E65E18" w14:paraId="3B1AAB91"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Ierland</w:t>
            </w:r>
          </w:p>
        </w:tc>
        <w:tc>
          <w:tcPr>
            <w:tcW w:w="1900" w:type="dxa"/>
            <w:shd w:val="clear" w:color="auto" w:fill="auto"/>
            <w:noWrap/>
            <w:vAlign w:val="center"/>
            <w:hideMark/>
          </w:tcPr>
          <w:p w:rsidRPr="005C5149" w:rsidR="00E65E18" w:rsidP="005505D0" w:rsidRDefault="00E65E18" w14:paraId="0934B8EA"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€ 945</w:t>
            </w:r>
          </w:p>
        </w:tc>
        <w:tc>
          <w:tcPr>
            <w:tcW w:w="2331" w:type="dxa"/>
            <w:shd w:val="clear" w:color="auto" w:fill="auto"/>
            <w:noWrap/>
            <w:vAlign w:val="center"/>
            <w:hideMark/>
          </w:tcPr>
          <w:p w:rsidRPr="005C5149" w:rsidR="00E65E18" w:rsidP="005505D0" w:rsidRDefault="00E65E18" w14:paraId="46A69750"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31%</w:t>
            </w:r>
          </w:p>
        </w:tc>
      </w:tr>
      <w:tr w:rsidRPr="005C5149" w:rsidR="00E65E18" w:rsidTr="005505D0" w14:paraId="774903B7" w14:textId="77777777">
        <w:trPr>
          <w:trHeight w:val="288"/>
        </w:trPr>
        <w:tc>
          <w:tcPr>
            <w:tcW w:w="1293" w:type="dxa"/>
            <w:shd w:val="clear" w:color="auto" w:fill="auto"/>
            <w:noWrap/>
            <w:vAlign w:val="bottom"/>
            <w:hideMark/>
          </w:tcPr>
          <w:p w:rsidRPr="005C5149" w:rsidR="00E65E18" w:rsidP="00C21453" w:rsidRDefault="00E65E18" w14:paraId="43B66BC7"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Italië</w:t>
            </w:r>
          </w:p>
        </w:tc>
        <w:tc>
          <w:tcPr>
            <w:tcW w:w="1900" w:type="dxa"/>
            <w:shd w:val="clear" w:color="auto" w:fill="auto"/>
            <w:noWrap/>
            <w:vAlign w:val="center"/>
            <w:hideMark/>
          </w:tcPr>
          <w:p w:rsidRPr="005C5149" w:rsidR="00E65E18" w:rsidP="005505D0" w:rsidRDefault="00E65E18" w14:paraId="48518C08"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€ 500</w:t>
            </w:r>
          </w:p>
        </w:tc>
        <w:tc>
          <w:tcPr>
            <w:tcW w:w="2331" w:type="dxa"/>
            <w:shd w:val="clear" w:color="auto" w:fill="auto"/>
            <w:noWrap/>
            <w:vAlign w:val="center"/>
            <w:hideMark/>
          </w:tcPr>
          <w:p w:rsidRPr="005C5149" w:rsidR="00E65E18" w:rsidP="005505D0" w:rsidRDefault="00E65E18" w14:paraId="7B75F51B"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26%</w:t>
            </w:r>
          </w:p>
        </w:tc>
      </w:tr>
      <w:tr w:rsidRPr="005C5149" w:rsidR="00E65E18" w:rsidTr="005505D0" w14:paraId="0CBE8B7D" w14:textId="77777777">
        <w:trPr>
          <w:trHeight w:val="288"/>
        </w:trPr>
        <w:tc>
          <w:tcPr>
            <w:tcW w:w="1293" w:type="dxa"/>
            <w:shd w:val="clear" w:color="auto" w:fill="auto"/>
            <w:noWrap/>
            <w:vAlign w:val="bottom"/>
            <w:hideMark/>
          </w:tcPr>
          <w:p w:rsidRPr="005C5149" w:rsidR="00E65E18" w:rsidP="00C21453" w:rsidRDefault="00E65E18" w14:paraId="47208DDF"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Kroatië</w:t>
            </w:r>
          </w:p>
        </w:tc>
        <w:tc>
          <w:tcPr>
            <w:tcW w:w="1900" w:type="dxa"/>
            <w:shd w:val="clear" w:color="auto" w:fill="auto"/>
            <w:noWrap/>
            <w:vAlign w:val="center"/>
            <w:hideMark/>
          </w:tcPr>
          <w:p w:rsidRPr="005C5149" w:rsidR="00E65E18" w:rsidP="005505D0" w:rsidRDefault="00E65E18" w14:paraId="46EF90BC"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€ 133</w:t>
            </w:r>
          </w:p>
        </w:tc>
        <w:tc>
          <w:tcPr>
            <w:tcW w:w="2331" w:type="dxa"/>
            <w:shd w:val="clear" w:color="auto" w:fill="auto"/>
            <w:noWrap/>
            <w:vAlign w:val="center"/>
            <w:hideMark/>
          </w:tcPr>
          <w:p w:rsidRPr="005C5149" w:rsidR="00E65E18" w:rsidP="005505D0" w:rsidRDefault="00E65E18" w14:paraId="6F904546"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14%</w:t>
            </w:r>
          </w:p>
        </w:tc>
      </w:tr>
      <w:tr w:rsidRPr="005C5149" w:rsidR="00E65E18" w:rsidTr="005505D0" w14:paraId="7572E9A8" w14:textId="77777777">
        <w:trPr>
          <w:trHeight w:val="288"/>
        </w:trPr>
        <w:tc>
          <w:tcPr>
            <w:tcW w:w="1293" w:type="dxa"/>
            <w:shd w:val="clear" w:color="auto" w:fill="auto"/>
            <w:noWrap/>
            <w:vAlign w:val="bottom"/>
            <w:hideMark/>
          </w:tcPr>
          <w:p w:rsidRPr="005C5149" w:rsidR="00E65E18" w:rsidP="00C21453" w:rsidRDefault="00E65E18" w14:paraId="04F9F409"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Letland</w:t>
            </w:r>
          </w:p>
        </w:tc>
        <w:tc>
          <w:tcPr>
            <w:tcW w:w="1900" w:type="dxa"/>
            <w:shd w:val="clear" w:color="auto" w:fill="auto"/>
            <w:noWrap/>
            <w:vAlign w:val="center"/>
            <w:hideMark/>
          </w:tcPr>
          <w:p w:rsidRPr="005C5149" w:rsidR="00E65E18" w:rsidP="005505D0" w:rsidRDefault="00E65E18" w14:paraId="0413A489"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€ 109</w:t>
            </w:r>
          </w:p>
        </w:tc>
        <w:tc>
          <w:tcPr>
            <w:tcW w:w="2331" w:type="dxa"/>
            <w:shd w:val="clear" w:color="auto" w:fill="auto"/>
            <w:noWrap/>
            <w:vAlign w:val="center"/>
            <w:hideMark/>
          </w:tcPr>
          <w:p w:rsidRPr="005C5149" w:rsidR="00E65E18" w:rsidP="005505D0" w:rsidRDefault="00E65E18" w14:paraId="009BD625"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9%</w:t>
            </w:r>
          </w:p>
        </w:tc>
      </w:tr>
      <w:tr w:rsidRPr="005C5149" w:rsidR="00E65E18" w:rsidTr="005505D0" w14:paraId="7F013EC5" w14:textId="77777777">
        <w:trPr>
          <w:trHeight w:val="288"/>
        </w:trPr>
        <w:tc>
          <w:tcPr>
            <w:tcW w:w="1293" w:type="dxa"/>
            <w:shd w:val="clear" w:color="auto" w:fill="auto"/>
            <w:noWrap/>
            <w:vAlign w:val="bottom"/>
            <w:hideMark/>
          </w:tcPr>
          <w:p w:rsidRPr="005C5149" w:rsidR="00E65E18" w:rsidP="00C21453" w:rsidRDefault="00E65E18" w14:paraId="547AD648"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Litouwen</w:t>
            </w:r>
          </w:p>
        </w:tc>
        <w:tc>
          <w:tcPr>
            <w:tcW w:w="1900" w:type="dxa"/>
            <w:shd w:val="clear" w:color="auto" w:fill="auto"/>
            <w:noWrap/>
            <w:vAlign w:val="center"/>
            <w:hideMark/>
          </w:tcPr>
          <w:p w:rsidRPr="005C5149" w:rsidR="00E65E18" w:rsidP="005505D0" w:rsidRDefault="00E65E18" w14:paraId="077B5E1A"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€ 220</w:t>
            </w:r>
          </w:p>
        </w:tc>
        <w:tc>
          <w:tcPr>
            <w:tcW w:w="2331" w:type="dxa"/>
            <w:shd w:val="clear" w:color="auto" w:fill="auto"/>
            <w:noWrap/>
            <w:vAlign w:val="center"/>
            <w:hideMark/>
          </w:tcPr>
          <w:p w:rsidRPr="005C5149" w:rsidR="00E65E18" w:rsidP="005505D0" w:rsidRDefault="00E65E18" w14:paraId="22D5CC09"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18%</w:t>
            </w:r>
          </w:p>
        </w:tc>
      </w:tr>
      <w:tr w:rsidRPr="005C5149" w:rsidR="00E65E18" w:rsidTr="005505D0" w14:paraId="43C5A1FD" w14:textId="77777777">
        <w:trPr>
          <w:trHeight w:val="288"/>
        </w:trPr>
        <w:tc>
          <w:tcPr>
            <w:tcW w:w="1293" w:type="dxa"/>
            <w:shd w:val="clear" w:color="auto" w:fill="auto"/>
            <w:noWrap/>
            <w:vAlign w:val="bottom"/>
            <w:hideMark/>
          </w:tcPr>
          <w:p w:rsidRPr="005C5149" w:rsidR="00E65E18" w:rsidP="00C21453" w:rsidRDefault="00E65E18" w14:paraId="6DD21309"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Luxemburg</w:t>
            </w:r>
          </w:p>
        </w:tc>
        <w:tc>
          <w:tcPr>
            <w:tcW w:w="1900" w:type="dxa"/>
            <w:shd w:val="clear" w:color="auto" w:fill="auto"/>
            <w:noWrap/>
            <w:vAlign w:val="center"/>
            <w:hideMark/>
          </w:tcPr>
          <w:p w:rsidRPr="005C5149" w:rsidR="00E65E18" w:rsidP="005505D0" w:rsidRDefault="00E65E18" w14:paraId="2F3129B2"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€ 1.788</w:t>
            </w:r>
          </w:p>
        </w:tc>
        <w:tc>
          <w:tcPr>
            <w:tcW w:w="2331" w:type="dxa"/>
            <w:shd w:val="clear" w:color="auto" w:fill="auto"/>
            <w:noWrap/>
            <w:vAlign w:val="center"/>
            <w:hideMark/>
          </w:tcPr>
          <w:p w:rsidRPr="005C5149" w:rsidR="00E65E18" w:rsidP="005505D0" w:rsidRDefault="00E65E18" w14:paraId="0C195B06"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39%</w:t>
            </w:r>
          </w:p>
        </w:tc>
      </w:tr>
      <w:tr w:rsidRPr="005C5149" w:rsidR="00E65E18" w:rsidTr="005505D0" w14:paraId="56A3B803" w14:textId="77777777">
        <w:trPr>
          <w:trHeight w:val="288"/>
        </w:trPr>
        <w:tc>
          <w:tcPr>
            <w:tcW w:w="1293" w:type="dxa"/>
            <w:shd w:val="clear" w:color="auto" w:fill="auto"/>
            <w:noWrap/>
            <w:vAlign w:val="bottom"/>
            <w:hideMark/>
          </w:tcPr>
          <w:p w:rsidRPr="005C5149" w:rsidR="00E65E18" w:rsidP="00C21453" w:rsidRDefault="00E65E18" w14:paraId="0FE43237"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Malta</w:t>
            </w:r>
          </w:p>
        </w:tc>
        <w:tc>
          <w:tcPr>
            <w:tcW w:w="1900" w:type="dxa"/>
            <w:shd w:val="clear" w:color="auto" w:fill="auto"/>
            <w:noWrap/>
            <w:vAlign w:val="center"/>
            <w:hideMark/>
          </w:tcPr>
          <w:p w:rsidRPr="005C5149" w:rsidR="00E65E18" w:rsidP="005505D0" w:rsidRDefault="00E65E18" w14:paraId="40673083"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€ 611</w:t>
            </w:r>
          </w:p>
        </w:tc>
        <w:tc>
          <w:tcPr>
            <w:tcW w:w="2331" w:type="dxa"/>
            <w:shd w:val="clear" w:color="auto" w:fill="auto"/>
            <w:noWrap/>
            <w:vAlign w:val="center"/>
            <w:hideMark/>
          </w:tcPr>
          <w:p w:rsidRPr="005C5149" w:rsidR="00E65E18" w:rsidP="005505D0" w:rsidRDefault="00E65E18" w14:paraId="51BCE4D6"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36%</w:t>
            </w:r>
          </w:p>
        </w:tc>
      </w:tr>
      <w:tr w:rsidRPr="005C5149" w:rsidR="00E65E18" w:rsidTr="005505D0" w14:paraId="55C3B213" w14:textId="77777777">
        <w:trPr>
          <w:trHeight w:val="288"/>
        </w:trPr>
        <w:tc>
          <w:tcPr>
            <w:tcW w:w="1293" w:type="dxa"/>
            <w:shd w:val="clear" w:color="auto" w:fill="auto"/>
            <w:noWrap/>
            <w:vAlign w:val="bottom"/>
            <w:hideMark/>
          </w:tcPr>
          <w:p w:rsidRPr="005C5149" w:rsidR="00E65E18" w:rsidP="00C21453" w:rsidRDefault="00E65E18" w14:paraId="61D735DC"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Nederland</w:t>
            </w:r>
          </w:p>
        </w:tc>
        <w:tc>
          <w:tcPr>
            <w:tcW w:w="1900" w:type="dxa"/>
            <w:shd w:val="clear" w:color="auto" w:fill="auto"/>
            <w:noWrap/>
            <w:vAlign w:val="center"/>
            <w:hideMark/>
          </w:tcPr>
          <w:p w:rsidRPr="005C5149" w:rsidR="00E65E18" w:rsidP="005505D0" w:rsidRDefault="00E65E18" w14:paraId="183A32E8"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€ 1.196</w:t>
            </w:r>
          </w:p>
        </w:tc>
        <w:tc>
          <w:tcPr>
            <w:tcW w:w="2331" w:type="dxa"/>
            <w:shd w:val="clear" w:color="auto" w:fill="auto"/>
            <w:noWrap/>
            <w:vAlign w:val="center"/>
            <w:hideMark/>
          </w:tcPr>
          <w:p w:rsidRPr="005C5149" w:rsidR="00E65E18" w:rsidP="005505D0" w:rsidRDefault="00E65E18" w14:paraId="0BBFBD09"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41%</w:t>
            </w:r>
          </w:p>
        </w:tc>
      </w:tr>
      <w:tr w:rsidRPr="005C5149" w:rsidR="00E65E18" w:rsidTr="005505D0" w14:paraId="1DD24F8E" w14:textId="77777777">
        <w:trPr>
          <w:trHeight w:val="288"/>
        </w:trPr>
        <w:tc>
          <w:tcPr>
            <w:tcW w:w="1293" w:type="dxa"/>
            <w:shd w:val="clear" w:color="auto" w:fill="auto"/>
            <w:noWrap/>
            <w:vAlign w:val="bottom"/>
            <w:hideMark/>
          </w:tcPr>
          <w:p w:rsidRPr="005C5149" w:rsidR="00E65E18" w:rsidP="00C21453" w:rsidRDefault="00E65E18" w14:paraId="4F935865"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Oostenrijk</w:t>
            </w:r>
          </w:p>
        </w:tc>
        <w:tc>
          <w:tcPr>
            <w:tcW w:w="1900" w:type="dxa"/>
            <w:shd w:val="clear" w:color="auto" w:fill="auto"/>
            <w:noWrap/>
            <w:vAlign w:val="center"/>
            <w:hideMark/>
          </w:tcPr>
          <w:p w:rsidRPr="005C5149" w:rsidR="00E65E18" w:rsidP="005505D0" w:rsidRDefault="00E65E18" w14:paraId="62B2FE32"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€ 799</w:t>
            </w:r>
          </w:p>
        </w:tc>
        <w:tc>
          <w:tcPr>
            <w:tcW w:w="2331" w:type="dxa"/>
            <w:shd w:val="clear" w:color="auto" w:fill="auto"/>
            <w:noWrap/>
            <w:vAlign w:val="center"/>
            <w:hideMark/>
          </w:tcPr>
          <w:p w:rsidRPr="005C5149" w:rsidR="00E65E18" w:rsidP="005505D0" w:rsidRDefault="00E65E18" w14:paraId="07CEA666"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27%</w:t>
            </w:r>
          </w:p>
        </w:tc>
      </w:tr>
      <w:tr w:rsidRPr="005C5149" w:rsidR="00E65E18" w:rsidTr="005505D0" w14:paraId="26183D74" w14:textId="77777777">
        <w:trPr>
          <w:trHeight w:val="288"/>
        </w:trPr>
        <w:tc>
          <w:tcPr>
            <w:tcW w:w="1293" w:type="dxa"/>
            <w:shd w:val="clear" w:color="auto" w:fill="auto"/>
            <w:noWrap/>
            <w:vAlign w:val="bottom"/>
            <w:hideMark/>
          </w:tcPr>
          <w:p w:rsidRPr="005C5149" w:rsidR="00E65E18" w:rsidP="00C21453" w:rsidRDefault="00E65E18" w14:paraId="2842AC6A"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Polen</w:t>
            </w:r>
          </w:p>
        </w:tc>
        <w:tc>
          <w:tcPr>
            <w:tcW w:w="1900" w:type="dxa"/>
            <w:shd w:val="clear" w:color="auto" w:fill="auto"/>
            <w:noWrap/>
            <w:vAlign w:val="center"/>
            <w:hideMark/>
          </w:tcPr>
          <w:p w:rsidRPr="005C5149" w:rsidR="00E65E18" w:rsidP="005505D0" w:rsidRDefault="00E65E18" w14:paraId="20DD3055"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€ 600</w:t>
            </w:r>
          </w:p>
        </w:tc>
        <w:tc>
          <w:tcPr>
            <w:tcW w:w="2331" w:type="dxa"/>
            <w:shd w:val="clear" w:color="auto" w:fill="auto"/>
            <w:noWrap/>
            <w:vAlign w:val="center"/>
            <w:hideMark/>
          </w:tcPr>
          <w:p w:rsidRPr="005C5149" w:rsidR="00E65E18" w:rsidP="005505D0" w:rsidRDefault="00E65E18" w14:paraId="6093EDD7"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13%</w:t>
            </w:r>
          </w:p>
        </w:tc>
      </w:tr>
      <w:tr w:rsidRPr="005C5149" w:rsidR="00E65E18" w:rsidTr="005505D0" w14:paraId="5FC68869" w14:textId="77777777">
        <w:trPr>
          <w:trHeight w:val="288"/>
        </w:trPr>
        <w:tc>
          <w:tcPr>
            <w:tcW w:w="1293" w:type="dxa"/>
            <w:shd w:val="clear" w:color="auto" w:fill="auto"/>
            <w:noWrap/>
            <w:vAlign w:val="bottom"/>
            <w:hideMark/>
          </w:tcPr>
          <w:p w:rsidRPr="005C5149" w:rsidR="00E65E18" w:rsidP="00C21453" w:rsidRDefault="00E65E18" w14:paraId="0AFA57A5"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lastRenderedPageBreak/>
              <w:t>Portugal</w:t>
            </w:r>
          </w:p>
        </w:tc>
        <w:tc>
          <w:tcPr>
            <w:tcW w:w="1900" w:type="dxa"/>
            <w:shd w:val="clear" w:color="auto" w:fill="auto"/>
            <w:noWrap/>
            <w:vAlign w:val="center"/>
            <w:hideMark/>
          </w:tcPr>
          <w:p w:rsidRPr="005C5149" w:rsidR="00E65E18" w:rsidP="005505D0" w:rsidRDefault="00E65E18" w14:paraId="410119E0"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€ 209</w:t>
            </w:r>
          </w:p>
        </w:tc>
        <w:tc>
          <w:tcPr>
            <w:tcW w:w="2331" w:type="dxa"/>
            <w:shd w:val="clear" w:color="auto" w:fill="auto"/>
            <w:noWrap/>
            <w:vAlign w:val="center"/>
            <w:hideMark/>
          </w:tcPr>
          <w:p w:rsidRPr="005C5149" w:rsidR="00E65E18" w:rsidP="005505D0" w:rsidRDefault="00E65E18" w14:paraId="624A8469"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17%</w:t>
            </w:r>
          </w:p>
        </w:tc>
      </w:tr>
      <w:tr w:rsidRPr="005C5149" w:rsidR="00E65E18" w:rsidTr="005505D0" w14:paraId="053DAEC3" w14:textId="77777777">
        <w:trPr>
          <w:trHeight w:val="288"/>
        </w:trPr>
        <w:tc>
          <w:tcPr>
            <w:tcW w:w="1293" w:type="dxa"/>
            <w:shd w:val="clear" w:color="auto" w:fill="auto"/>
            <w:noWrap/>
            <w:vAlign w:val="bottom"/>
            <w:hideMark/>
          </w:tcPr>
          <w:p w:rsidRPr="005C5149" w:rsidR="00E65E18" w:rsidP="00C21453" w:rsidRDefault="00E65E18" w14:paraId="5E6BFCEF"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Roemenië</w:t>
            </w:r>
          </w:p>
        </w:tc>
        <w:tc>
          <w:tcPr>
            <w:tcW w:w="1900" w:type="dxa"/>
            <w:shd w:val="clear" w:color="auto" w:fill="auto"/>
            <w:noWrap/>
            <w:vAlign w:val="center"/>
            <w:hideMark/>
          </w:tcPr>
          <w:p w:rsidRPr="005C5149" w:rsidR="00E65E18" w:rsidP="005505D0" w:rsidRDefault="00E65E18" w14:paraId="6FD34007"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€ 34</w:t>
            </w:r>
          </w:p>
        </w:tc>
        <w:tc>
          <w:tcPr>
            <w:tcW w:w="2331" w:type="dxa"/>
            <w:shd w:val="clear" w:color="auto" w:fill="auto"/>
            <w:noWrap/>
            <w:vAlign w:val="center"/>
            <w:hideMark/>
          </w:tcPr>
          <w:p w:rsidRPr="005C5149" w:rsidR="00E65E18" w:rsidP="005505D0" w:rsidRDefault="00E65E18" w14:paraId="164C3944"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6%</w:t>
            </w:r>
          </w:p>
        </w:tc>
      </w:tr>
      <w:tr w:rsidRPr="005C5149" w:rsidR="00E65E18" w:rsidTr="005505D0" w14:paraId="31F22986" w14:textId="77777777">
        <w:trPr>
          <w:trHeight w:val="288"/>
        </w:trPr>
        <w:tc>
          <w:tcPr>
            <w:tcW w:w="1293" w:type="dxa"/>
            <w:shd w:val="clear" w:color="auto" w:fill="auto"/>
            <w:noWrap/>
            <w:vAlign w:val="bottom"/>
            <w:hideMark/>
          </w:tcPr>
          <w:p w:rsidRPr="005C5149" w:rsidR="00E65E18" w:rsidP="00C21453" w:rsidRDefault="00E65E18" w14:paraId="2A662623"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Slovenië</w:t>
            </w:r>
          </w:p>
        </w:tc>
        <w:tc>
          <w:tcPr>
            <w:tcW w:w="1900" w:type="dxa"/>
            <w:shd w:val="clear" w:color="auto" w:fill="auto"/>
            <w:noWrap/>
            <w:vAlign w:val="center"/>
            <w:hideMark/>
          </w:tcPr>
          <w:p w:rsidRPr="005C5149" w:rsidR="00E65E18" w:rsidP="005505D0" w:rsidRDefault="00E65E18" w14:paraId="2BD1E881"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€ 439</w:t>
            </w:r>
          </w:p>
        </w:tc>
        <w:tc>
          <w:tcPr>
            <w:tcW w:w="2331" w:type="dxa"/>
            <w:shd w:val="clear" w:color="auto" w:fill="auto"/>
            <w:noWrap/>
            <w:vAlign w:val="center"/>
            <w:hideMark/>
          </w:tcPr>
          <w:p w:rsidRPr="005C5149" w:rsidR="00E65E18" w:rsidP="005505D0" w:rsidRDefault="00E65E18" w14:paraId="2ED163E6"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25%</w:t>
            </w:r>
          </w:p>
        </w:tc>
      </w:tr>
      <w:tr w:rsidRPr="005C5149" w:rsidR="00E65E18" w:rsidTr="005505D0" w14:paraId="6E877020" w14:textId="77777777">
        <w:trPr>
          <w:trHeight w:val="288"/>
        </w:trPr>
        <w:tc>
          <w:tcPr>
            <w:tcW w:w="1293" w:type="dxa"/>
            <w:shd w:val="clear" w:color="auto" w:fill="auto"/>
            <w:noWrap/>
            <w:vAlign w:val="bottom"/>
            <w:hideMark/>
          </w:tcPr>
          <w:p w:rsidRPr="005C5149" w:rsidR="00E65E18" w:rsidP="00C21453" w:rsidRDefault="00E65E18" w14:paraId="322FD1A6"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Slowakije</w:t>
            </w:r>
          </w:p>
        </w:tc>
        <w:tc>
          <w:tcPr>
            <w:tcW w:w="1900" w:type="dxa"/>
            <w:shd w:val="clear" w:color="auto" w:fill="auto"/>
            <w:noWrap/>
            <w:vAlign w:val="center"/>
            <w:hideMark/>
          </w:tcPr>
          <w:p w:rsidRPr="005C5149" w:rsidR="00E65E18" w:rsidP="005505D0" w:rsidRDefault="00E65E18" w14:paraId="6F8A8A38"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€ 74</w:t>
            </w:r>
          </w:p>
        </w:tc>
        <w:tc>
          <w:tcPr>
            <w:tcW w:w="2331" w:type="dxa"/>
            <w:shd w:val="clear" w:color="auto" w:fill="auto"/>
            <w:noWrap/>
            <w:vAlign w:val="center"/>
            <w:hideMark/>
          </w:tcPr>
          <w:p w:rsidRPr="005C5149" w:rsidR="00E65E18" w:rsidP="005505D0" w:rsidRDefault="00E65E18" w14:paraId="30E57A09"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7%</w:t>
            </w:r>
          </w:p>
        </w:tc>
      </w:tr>
      <w:tr w:rsidRPr="005C5149" w:rsidR="00E65E18" w:rsidTr="005505D0" w14:paraId="51A78305" w14:textId="77777777">
        <w:trPr>
          <w:trHeight w:val="288"/>
        </w:trPr>
        <w:tc>
          <w:tcPr>
            <w:tcW w:w="1293" w:type="dxa"/>
            <w:shd w:val="clear" w:color="auto" w:fill="auto"/>
            <w:noWrap/>
            <w:vAlign w:val="bottom"/>
            <w:hideMark/>
          </w:tcPr>
          <w:p w:rsidRPr="005C5149" w:rsidR="00E65E18" w:rsidP="00C21453" w:rsidRDefault="00E65E18" w14:paraId="5CE5790E"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Spanje</w:t>
            </w:r>
          </w:p>
        </w:tc>
        <w:tc>
          <w:tcPr>
            <w:tcW w:w="1900" w:type="dxa"/>
            <w:shd w:val="clear" w:color="auto" w:fill="auto"/>
            <w:noWrap/>
            <w:vAlign w:val="center"/>
            <w:hideMark/>
          </w:tcPr>
          <w:p w:rsidRPr="005C5149" w:rsidR="00E65E18" w:rsidP="005505D0" w:rsidRDefault="00E65E18" w14:paraId="6A61EA9F"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€ 565</w:t>
            </w:r>
          </w:p>
        </w:tc>
        <w:tc>
          <w:tcPr>
            <w:tcW w:w="2331" w:type="dxa"/>
            <w:shd w:val="clear" w:color="auto" w:fill="auto"/>
            <w:noWrap/>
            <w:vAlign w:val="center"/>
            <w:hideMark/>
          </w:tcPr>
          <w:p w:rsidRPr="005C5149" w:rsidR="00E65E18" w:rsidP="005505D0" w:rsidRDefault="00E65E18" w14:paraId="4972BC1D"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33%</w:t>
            </w:r>
          </w:p>
        </w:tc>
      </w:tr>
      <w:tr w:rsidRPr="005C5149" w:rsidR="00E65E18" w:rsidTr="005505D0" w14:paraId="44DF441A" w14:textId="77777777">
        <w:trPr>
          <w:trHeight w:val="288"/>
        </w:trPr>
        <w:tc>
          <w:tcPr>
            <w:tcW w:w="1293" w:type="dxa"/>
            <w:shd w:val="clear" w:color="auto" w:fill="auto"/>
            <w:noWrap/>
            <w:vAlign w:val="bottom"/>
            <w:hideMark/>
          </w:tcPr>
          <w:p w:rsidRPr="005C5149" w:rsidR="00E65E18" w:rsidP="00C21453" w:rsidRDefault="00E65E18" w14:paraId="225A3288"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Tsjechië</w:t>
            </w:r>
          </w:p>
        </w:tc>
        <w:tc>
          <w:tcPr>
            <w:tcW w:w="1900" w:type="dxa"/>
            <w:shd w:val="clear" w:color="auto" w:fill="auto"/>
            <w:noWrap/>
            <w:vAlign w:val="center"/>
            <w:hideMark/>
          </w:tcPr>
          <w:p w:rsidRPr="005C5149" w:rsidR="00E65E18" w:rsidP="005505D0" w:rsidRDefault="00E65E18" w14:paraId="79514B77"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€ 202</w:t>
            </w:r>
          </w:p>
        </w:tc>
        <w:tc>
          <w:tcPr>
            <w:tcW w:w="2331" w:type="dxa"/>
            <w:shd w:val="clear" w:color="auto" w:fill="auto"/>
            <w:noWrap/>
            <w:vAlign w:val="center"/>
            <w:hideMark/>
          </w:tcPr>
          <w:p w:rsidRPr="005C5149" w:rsidR="00E65E18" w:rsidP="005505D0" w:rsidRDefault="00E65E18" w14:paraId="3EC9200C"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14%</w:t>
            </w:r>
          </w:p>
        </w:tc>
      </w:tr>
      <w:tr w:rsidRPr="005C5149" w:rsidR="00E65E18" w:rsidTr="005505D0" w14:paraId="1E239501" w14:textId="77777777">
        <w:trPr>
          <w:trHeight w:val="288"/>
        </w:trPr>
        <w:tc>
          <w:tcPr>
            <w:tcW w:w="1293" w:type="dxa"/>
            <w:shd w:val="clear" w:color="auto" w:fill="auto"/>
            <w:noWrap/>
            <w:vAlign w:val="bottom"/>
            <w:hideMark/>
          </w:tcPr>
          <w:p w:rsidRPr="005C5149" w:rsidR="00E65E18" w:rsidP="00C21453" w:rsidRDefault="00E65E18" w14:paraId="444467D2"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Zweden</w:t>
            </w:r>
          </w:p>
        </w:tc>
        <w:tc>
          <w:tcPr>
            <w:tcW w:w="1900" w:type="dxa"/>
            <w:shd w:val="clear" w:color="auto" w:fill="auto"/>
            <w:noWrap/>
            <w:vAlign w:val="center"/>
            <w:hideMark/>
          </w:tcPr>
          <w:p w:rsidRPr="005C5149" w:rsidR="00E65E18" w:rsidP="005505D0" w:rsidRDefault="00E65E18" w14:paraId="0F4FBCFB"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€ 403</w:t>
            </w:r>
          </w:p>
        </w:tc>
        <w:tc>
          <w:tcPr>
            <w:tcW w:w="2331" w:type="dxa"/>
            <w:shd w:val="clear" w:color="auto" w:fill="auto"/>
            <w:noWrap/>
            <w:vAlign w:val="center"/>
            <w:hideMark/>
          </w:tcPr>
          <w:p w:rsidRPr="005C5149" w:rsidR="00E65E18" w:rsidP="005505D0" w:rsidRDefault="00E65E18" w14:paraId="0111ACEC"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15%</w:t>
            </w:r>
          </w:p>
        </w:tc>
      </w:tr>
    </w:tbl>
    <w:p w:rsidRPr="005C5149" w:rsidR="00E65E18" w:rsidP="00E65E18" w:rsidRDefault="00E65E18" w14:paraId="561814D7"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Bron: OESO, oecd.stat.org, geraadpleegd en bewerkt op 11-10-2024.</w:t>
      </w:r>
    </w:p>
    <w:p w:rsidRPr="005C5149" w:rsidR="00E65E18" w:rsidP="00E65E18" w:rsidRDefault="00E65E18" w14:paraId="74E45A66"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Noot: Maandbedragen voor niet-eurolanden zijn omgerekend op basis van de gemiddelde wisselkoersen die de OESO hanteert voor 2023; de maandbedragen zijn niet gecorrigeerd voor prijsverschillen tussen landen (koopkrachtpariteit).</w:t>
      </w:r>
    </w:p>
    <w:p w:rsidRPr="005C5149" w:rsidR="00E65E18" w:rsidP="00E65E18" w:rsidRDefault="00E65E18" w14:paraId="776CFEED" w14:textId="77777777">
      <w:pPr>
        <w:spacing w:after="0" w:line="240" w:lineRule="auto"/>
        <w:rPr>
          <w:rFonts w:ascii="Times New Roman" w:hAnsi="Times New Roman" w:cs="Times New Roman"/>
          <w:sz w:val="24"/>
          <w:szCs w:val="24"/>
        </w:rPr>
      </w:pPr>
    </w:p>
    <w:p w:rsidRPr="005C5149" w:rsidR="00141B89" w:rsidP="00141B89" w:rsidRDefault="00141B89" w14:paraId="2A938CC8" w14:textId="77777777">
      <w:pPr>
        <w:spacing w:after="0"/>
        <w:rPr>
          <w:rFonts w:ascii="Times New Roman" w:hAnsi="Times New Roman" w:cs="Times New Roman"/>
          <w:sz w:val="24"/>
          <w:szCs w:val="24"/>
          <w:u w:val="single"/>
        </w:rPr>
      </w:pPr>
      <w:r w:rsidRPr="005C5149">
        <w:rPr>
          <w:rFonts w:ascii="Times New Roman" w:hAnsi="Times New Roman" w:cs="Times New Roman"/>
          <w:color w:val="000000"/>
          <w:sz w:val="24"/>
          <w:szCs w:val="24"/>
          <w:u w:val="single"/>
          <w:lang w:eastAsia="nl-NL"/>
        </w:rPr>
        <w:t xml:space="preserve">Vraag 87  </w:t>
      </w:r>
    </w:p>
    <w:p w:rsidRPr="005C5149" w:rsidR="00141B89" w:rsidP="00141B89" w:rsidRDefault="00141B89" w14:paraId="798CA5F3"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Zijn er EU-landen die sociale zekerheid (of delen hiervan) of voorzieningen in natura verstrekken aan minima? Zoals de Amerikaanse 'food </w:t>
      </w:r>
      <w:proofErr w:type="spellStart"/>
      <w:r w:rsidRPr="005C5149">
        <w:rPr>
          <w:rFonts w:ascii="Times New Roman" w:hAnsi="Times New Roman" w:cs="Times New Roman"/>
          <w:sz w:val="24"/>
          <w:szCs w:val="24"/>
        </w:rPr>
        <w:t>stamps</w:t>
      </w:r>
      <w:proofErr w:type="spellEnd"/>
      <w:r w:rsidRPr="005C5149">
        <w:rPr>
          <w:rFonts w:ascii="Times New Roman" w:hAnsi="Times New Roman" w:cs="Times New Roman"/>
          <w:sz w:val="24"/>
          <w:szCs w:val="24"/>
        </w:rPr>
        <w:t>'?</w:t>
      </w:r>
    </w:p>
    <w:p w:rsidRPr="005C5149" w:rsidR="00141B89" w:rsidP="00141B89" w:rsidRDefault="00141B89" w14:paraId="23C75E8E" w14:textId="77777777">
      <w:pPr>
        <w:spacing w:after="0" w:line="240" w:lineRule="auto"/>
        <w:rPr>
          <w:rFonts w:ascii="Times New Roman" w:hAnsi="Times New Roman" w:cs="Times New Roman"/>
          <w:color w:val="000000"/>
          <w:sz w:val="24"/>
          <w:szCs w:val="24"/>
          <w:u w:val="single"/>
          <w:lang w:eastAsia="nl-NL"/>
        </w:rPr>
      </w:pPr>
    </w:p>
    <w:p w:rsidRPr="005C5149" w:rsidR="00480B1A" w:rsidP="00141B89" w:rsidRDefault="00480B1A" w14:paraId="419B616A" w14:textId="77777777">
      <w:pPr>
        <w:spacing w:after="0"/>
        <w:rPr>
          <w:rFonts w:ascii="Times New Roman" w:hAnsi="Times New Roman" w:cs="Times New Roman"/>
          <w:sz w:val="24"/>
          <w:szCs w:val="24"/>
          <w:u w:val="single"/>
        </w:rPr>
      </w:pPr>
    </w:p>
    <w:p w:rsidRPr="005C5149" w:rsidR="00480B1A" w:rsidP="00141B89" w:rsidRDefault="00480B1A" w14:paraId="5084A336" w14:textId="77777777">
      <w:pPr>
        <w:spacing w:after="0"/>
        <w:rPr>
          <w:rFonts w:ascii="Times New Roman" w:hAnsi="Times New Roman" w:cs="Times New Roman"/>
          <w:sz w:val="24"/>
          <w:szCs w:val="24"/>
          <w:u w:val="single"/>
        </w:rPr>
      </w:pPr>
    </w:p>
    <w:p w:rsidRPr="005C5149" w:rsidR="00480B1A" w:rsidP="00141B89" w:rsidRDefault="00480B1A" w14:paraId="4FCFA412" w14:textId="77777777">
      <w:pPr>
        <w:spacing w:after="0"/>
        <w:rPr>
          <w:rFonts w:ascii="Times New Roman" w:hAnsi="Times New Roman" w:cs="Times New Roman"/>
          <w:sz w:val="24"/>
          <w:szCs w:val="24"/>
          <w:u w:val="single"/>
        </w:rPr>
      </w:pPr>
    </w:p>
    <w:p w:rsidRPr="005C5149" w:rsidR="00480B1A" w:rsidP="00141B89" w:rsidRDefault="00480B1A" w14:paraId="0FAAE62A" w14:textId="77777777">
      <w:pPr>
        <w:spacing w:after="0"/>
        <w:rPr>
          <w:rFonts w:ascii="Times New Roman" w:hAnsi="Times New Roman" w:cs="Times New Roman"/>
          <w:sz w:val="24"/>
          <w:szCs w:val="24"/>
          <w:u w:val="single"/>
        </w:rPr>
      </w:pPr>
    </w:p>
    <w:p w:rsidRPr="005C5149" w:rsidR="00141B89" w:rsidP="00141B89" w:rsidRDefault="00141B89" w14:paraId="32832A0E" w14:textId="6BD619DB">
      <w:pPr>
        <w:spacing w:after="0"/>
        <w:rPr>
          <w:rFonts w:ascii="Times New Roman" w:hAnsi="Times New Roman" w:cs="Times New Roman"/>
          <w:sz w:val="24"/>
          <w:szCs w:val="24"/>
          <w:u w:val="single"/>
        </w:rPr>
      </w:pPr>
      <w:r w:rsidRPr="005C5149">
        <w:rPr>
          <w:rFonts w:ascii="Times New Roman" w:hAnsi="Times New Roman" w:cs="Times New Roman"/>
          <w:sz w:val="24"/>
          <w:szCs w:val="24"/>
          <w:u w:val="single"/>
        </w:rPr>
        <w:t>Antwoord 87</w:t>
      </w:r>
    </w:p>
    <w:p w:rsidRPr="005C5149" w:rsidR="00141B89" w:rsidP="00141B89" w:rsidRDefault="00141B89" w14:paraId="6CF124F6"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Ja, diverse EU-landen verstrekken voorzieningen in natura aan minima. Uit de landenanalyse sociaal minimum van SEO volgt het volgende</w:t>
      </w:r>
      <w:r w:rsidRPr="005C5149">
        <w:rPr>
          <w:rStyle w:val="Voetnootmarkering"/>
          <w:rFonts w:ascii="Times New Roman" w:hAnsi="Times New Roman" w:cs="Times New Roman"/>
          <w:sz w:val="24"/>
          <w:szCs w:val="24"/>
        </w:rPr>
        <w:footnoteReference w:id="22"/>
      </w:r>
      <w:r w:rsidRPr="005C5149">
        <w:rPr>
          <w:rFonts w:ascii="Times New Roman" w:hAnsi="Times New Roman" w:cs="Times New Roman"/>
          <w:sz w:val="24"/>
          <w:szCs w:val="24"/>
        </w:rPr>
        <w:t>:</w:t>
      </w:r>
    </w:p>
    <w:p w:rsidRPr="005C5149" w:rsidR="00141B89" w:rsidP="00141B89" w:rsidRDefault="00141B89" w14:paraId="7A23F550" w14:textId="77777777">
      <w:pPr>
        <w:spacing w:after="0" w:line="240" w:lineRule="auto"/>
        <w:rPr>
          <w:rFonts w:ascii="Times New Roman" w:hAnsi="Times New Roman" w:cs="Times New Roman"/>
          <w:sz w:val="24"/>
          <w:szCs w:val="24"/>
        </w:rPr>
      </w:pPr>
    </w:p>
    <w:p w:rsidRPr="005C5149" w:rsidR="00141B89" w:rsidP="00141B89" w:rsidRDefault="00141B89" w14:paraId="5086F952" w14:textId="77777777">
      <w:pPr>
        <w:pStyle w:val="Lijstalinea"/>
        <w:numPr>
          <w:ilvl w:val="0"/>
          <w:numId w:val="9"/>
        </w:num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Denemarken en het Verenigd Koninkrijk verstrekken gezondheidszorg in natura.</w:t>
      </w:r>
    </w:p>
    <w:p w:rsidRPr="005C5149" w:rsidR="00141B89" w:rsidP="00141B89" w:rsidRDefault="00141B89" w14:paraId="651790FC" w14:textId="77777777">
      <w:pPr>
        <w:pStyle w:val="Lijstalinea"/>
        <w:numPr>
          <w:ilvl w:val="0"/>
          <w:numId w:val="9"/>
        </w:num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In Duitsland worden woon- en energiekosten overgenomen. Verder kunnen bijstandsgerechtigden gebruikmaken van voedselbanken die subsidie ontvangen van de overheid. Specifiek voor kinderen worden onder meer schoolmaaltijden, excursies en transport naar school verstrekt. </w:t>
      </w:r>
    </w:p>
    <w:p w:rsidRPr="005C5149" w:rsidR="00141B89" w:rsidP="00141B89" w:rsidRDefault="00141B89" w14:paraId="5421F75A" w14:textId="77777777">
      <w:pPr>
        <w:pStyle w:val="Lijstalinea"/>
        <w:numPr>
          <w:ilvl w:val="0"/>
          <w:numId w:val="9"/>
        </w:num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In België wordt bijstand aangevuld met hulp in natura door gemeentelijke centra. De voedselbanken worden deels gefinancierd uit het Europees Sociaal Fonds Plus (ESF+).</w:t>
      </w:r>
    </w:p>
    <w:p w:rsidRPr="005C5149" w:rsidR="00141B89" w:rsidP="00141B89" w:rsidRDefault="00141B89" w14:paraId="361B0F70" w14:textId="77777777">
      <w:pPr>
        <w:pStyle w:val="Lijstalinea"/>
        <w:numPr>
          <w:ilvl w:val="0"/>
          <w:numId w:val="9"/>
        </w:num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In Frankrijk bieden regionale en stedelijke overheden bijdragen in natura, hoewel hier beperkt gebruik van wordt gemaakt. Voedselbanken, gesubsidieerd door de overheid, zijn beschikbaar voor mensen met een laag inkomen.</w:t>
      </w:r>
    </w:p>
    <w:p w:rsidRPr="005C5149" w:rsidR="00141B89" w:rsidP="00141B89" w:rsidRDefault="00141B89" w14:paraId="472C0A10" w14:textId="77777777">
      <w:pPr>
        <w:pStyle w:val="Lijstalinea"/>
        <w:numPr>
          <w:ilvl w:val="0"/>
          <w:numId w:val="9"/>
        </w:num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Het Verenigd Koninkrijk kent onder andere een nationaal netwerk van voedselbanken. Via de National Health Service is de gezondheidszorg grotendeels gratis. Er zijn ook regelingen voor de verduurzaming van woningen, vermindering van energiekosten en korting op openbaar vervoer. Alle kinderen tussen vijf en zeven jaar krijgen gratis schoolmaaltijden, evenals kinderen van gezinnen in de bijstand. Kinderopvangkosten worden voor 85% vergoed. Food vouchers kunnen worden aangevraagd bij de lokale gemeente, die ook uitkeringen in natura kan verstrekken via een huishoudsteunfonds</w:t>
      </w:r>
      <w:r w:rsidRPr="005C5149">
        <w:rPr>
          <w:rStyle w:val="Voetnootmarkering"/>
          <w:rFonts w:ascii="Times New Roman" w:hAnsi="Times New Roman" w:cs="Times New Roman"/>
          <w:sz w:val="24"/>
          <w:szCs w:val="24"/>
        </w:rPr>
        <w:footnoteReference w:id="23"/>
      </w:r>
      <w:r w:rsidRPr="005C5149">
        <w:rPr>
          <w:rFonts w:ascii="Times New Roman" w:hAnsi="Times New Roman" w:cs="Times New Roman"/>
          <w:sz w:val="24"/>
          <w:szCs w:val="24"/>
        </w:rPr>
        <w:t>.</w:t>
      </w:r>
    </w:p>
    <w:p w:rsidRPr="005C5149" w:rsidR="00141B89" w:rsidP="00141B89" w:rsidRDefault="00141B89" w14:paraId="7F8AE180" w14:textId="77777777">
      <w:pPr>
        <w:spacing w:after="0" w:line="240" w:lineRule="auto"/>
        <w:rPr>
          <w:rFonts w:ascii="Times New Roman" w:hAnsi="Times New Roman" w:cs="Times New Roman"/>
          <w:sz w:val="24"/>
          <w:szCs w:val="24"/>
        </w:rPr>
      </w:pPr>
    </w:p>
    <w:p w:rsidRPr="005C5149" w:rsidR="00141B89" w:rsidP="00141B89" w:rsidRDefault="00141B89" w14:paraId="0DF9D59A"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Volgens de Europese Commissie bieden bijna alle EU-landen (gedeeltelijk) een gratis gezonde maaltijd per schooldag aan kwetsbare kinderen. Wel zit er veel variatie tussen doelgroepen, leeftijden en de manier waarop dit georganiseerd wordt. Daarnaast gebruiken de meeste EU-lidstaten ESF+ middelen (voorheen FEAD) om voedselhulp en materiële hulp te </w:t>
      </w:r>
      <w:r w:rsidRPr="005C5149">
        <w:rPr>
          <w:rFonts w:ascii="Times New Roman" w:hAnsi="Times New Roman" w:cs="Times New Roman"/>
          <w:sz w:val="24"/>
          <w:szCs w:val="24"/>
        </w:rPr>
        <w:lastRenderedPageBreak/>
        <w:t>verstrekken aan de meest behoeftigen. Op grond van de ESF+ verordening (periode 2021-2027) moeten lidstaten minimaal 3% van hun budget aan dit doel besteden.</w:t>
      </w:r>
      <w:r w:rsidRPr="005C5149">
        <w:rPr>
          <w:rStyle w:val="Voetnootmarkering"/>
          <w:rFonts w:ascii="Times New Roman" w:hAnsi="Times New Roman" w:cs="Times New Roman"/>
          <w:sz w:val="24"/>
          <w:szCs w:val="24"/>
        </w:rPr>
        <w:footnoteReference w:id="24"/>
      </w:r>
      <w:r w:rsidRPr="005C5149">
        <w:rPr>
          <w:rFonts w:ascii="Times New Roman" w:hAnsi="Times New Roman" w:cs="Times New Roman"/>
          <w:sz w:val="24"/>
          <w:szCs w:val="24"/>
        </w:rPr>
        <w:t xml:space="preserve"> </w:t>
      </w:r>
    </w:p>
    <w:p w:rsidRPr="005C5149" w:rsidR="00E65E18" w:rsidP="00E65E18" w:rsidRDefault="00E65E18" w14:paraId="6D4BC59C" w14:textId="77777777">
      <w:pPr>
        <w:spacing w:after="0" w:line="240" w:lineRule="auto"/>
        <w:rPr>
          <w:rFonts w:ascii="Times New Roman" w:hAnsi="Times New Roman" w:cs="Times New Roman"/>
          <w:sz w:val="24"/>
          <w:szCs w:val="24"/>
        </w:rPr>
      </w:pPr>
    </w:p>
    <w:p w:rsidRPr="005C5149" w:rsidR="00141B89" w:rsidP="00141B89" w:rsidRDefault="00141B89" w14:paraId="1E8E2F11"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88</w:t>
      </w:r>
    </w:p>
    <w:p w:rsidRPr="005C5149" w:rsidR="00141B89" w:rsidP="00141B89" w:rsidRDefault="00141B89" w14:paraId="4FB070C6"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Hebben andere EU-landen in de afgelopen jaren plannen uitgerold om de stap naar (meer) werken te stimuleren? Heeft u zich door deze plannen laten inspireren?</w:t>
      </w:r>
    </w:p>
    <w:p w:rsidRPr="005C5149" w:rsidR="00141B89" w:rsidP="00141B89" w:rsidRDefault="00141B89" w14:paraId="3EE32E5A" w14:textId="77777777">
      <w:pPr>
        <w:spacing w:after="0" w:line="240" w:lineRule="auto"/>
        <w:rPr>
          <w:rFonts w:ascii="Times New Roman" w:hAnsi="Times New Roman" w:cs="Times New Roman"/>
          <w:sz w:val="24"/>
          <w:szCs w:val="24"/>
        </w:rPr>
      </w:pPr>
    </w:p>
    <w:p w:rsidRPr="005C5149" w:rsidR="00141B89" w:rsidP="00141B89" w:rsidRDefault="00141B89" w14:paraId="2C76050B"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88</w:t>
      </w:r>
    </w:p>
    <w:p w:rsidRPr="005C5149" w:rsidR="00141B89" w:rsidP="00141B89" w:rsidRDefault="00141B89" w14:paraId="46AC4260"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Ja, verschillende EU-landen hebben de afgelopen jaren plannen uitgerold om de stap naar (meer) werken te stimuleren. Zo staan Scandinavische landen bekend om hun uitgebreide kinderopvangstelsels, met regelingen die over het algemeen genereuzer zijn dan elders in Europa. Duitsland heeft het bijstandsstelsel hervormd, door meer ondersteuning te bieden in het vinden van passend werk of bijscholingstrajecten. Verschillende lidstaten van de EU waar de jeugdwerkloosheid hoog is, maken gebruik van het ‘</w:t>
      </w:r>
      <w:proofErr w:type="spellStart"/>
      <w:r w:rsidRPr="005C5149">
        <w:rPr>
          <w:rFonts w:ascii="Times New Roman" w:hAnsi="Times New Roman" w:cs="Times New Roman"/>
          <w:sz w:val="24"/>
          <w:szCs w:val="24"/>
        </w:rPr>
        <w:t>Youth</w:t>
      </w:r>
      <w:proofErr w:type="spellEnd"/>
      <w:r w:rsidRPr="005C5149">
        <w:rPr>
          <w:rFonts w:ascii="Times New Roman" w:hAnsi="Times New Roman" w:cs="Times New Roman"/>
          <w:sz w:val="24"/>
          <w:szCs w:val="24"/>
        </w:rPr>
        <w:t xml:space="preserve"> </w:t>
      </w:r>
      <w:proofErr w:type="spellStart"/>
      <w:r w:rsidRPr="005C5149">
        <w:rPr>
          <w:rFonts w:ascii="Times New Roman" w:hAnsi="Times New Roman" w:cs="Times New Roman"/>
          <w:sz w:val="24"/>
          <w:szCs w:val="24"/>
        </w:rPr>
        <w:t>Guarantee</w:t>
      </w:r>
      <w:proofErr w:type="spellEnd"/>
      <w:r w:rsidRPr="005C5149">
        <w:rPr>
          <w:rFonts w:ascii="Times New Roman" w:hAnsi="Times New Roman" w:cs="Times New Roman"/>
          <w:sz w:val="24"/>
          <w:szCs w:val="24"/>
        </w:rPr>
        <w:t xml:space="preserve"> </w:t>
      </w:r>
      <w:proofErr w:type="spellStart"/>
      <w:r w:rsidRPr="005C5149">
        <w:rPr>
          <w:rFonts w:ascii="Times New Roman" w:hAnsi="Times New Roman" w:cs="Times New Roman"/>
          <w:sz w:val="24"/>
          <w:szCs w:val="24"/>
        </w:rPr>
        <w:t>Programme</w:t>
      </w:r>
      <w:proofErr w:type="spellEnd"/>
      <w:r w:rsidRPr="005C5149">
        <w:rPr>
          <w:rFonts w:ascii="Times New Roman" w:hAnsi="Times New Roman" w:cs="Times New Roman"/>
          <w:sz w:val="24"/>
          <w:szCs w:val="24"/>
        </w:rPr>
        <w:t>’ om jongvolwassenen te ondersteunen met om- en bijscholing. Daarnaast hebben onder andere Frankrijk, Italië en Spanje belasting- en premiekortingen doorgevoerd om te stimuleren dat werkgevers jonge, vrouwelijke of langdurig werkloze arbeidskrachten aannemen.</w:t>
      </w:r>
    </w:p>
    <w:p w:rsidRPr="005C5149" w:rsidR="00141B89" w:rsidP="00141B89" w:rsidRDefault="00141B89" w14:paraId="597B2C5F" w14:textId="36BC6119">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br/>
        <w:t>Wat deze uitgerolde maatregelen gemeen hebben, is dat bij de totstandkoming rekening wordt gehouden met de sociaaleconomische en culturele kenmerken van de nationale arbeidsmarkt. Kenmerkend voor Nederland is onder andere dat er sprake is van een hoge arbeidsparticipatie (ook onder vrouwen), maar dat er tegelijkertijd veel in deeltijd wordt gewerkt.</w:t>
      </w:r>
      <w:r w:rsidRPr="005C5149">
        <w:rPr>
          <w:rStyle w:val="Voetnootmarkering"/>
          <w:rFonts w:ascii="Times New Roman" w:hAnsi="Times New Roman" w:cs="Times New Roman"/>
          <w:sz w:val="24"/>
          <w:szCs w:val="24"/>
        </w:rPr>
        <w:footnoteReference w:id="25"/>
      </w:r>
      <w:r w:rsidRPr="005C5149">
        <w:rPr>
          <w:rFonts w:ascii="Times New Roman" w:hAnsi="Times New Roman" w:cs="Times New Roman"/>
          <w:sz w:val="24"/>
          <w:szCs w:val="24"/>
        </w:rPr>
        <w:t xml:space="preserve"> Ook speelt ons specifieke toeslagenstelsel en fiscaliteit een rol in de keuze van mensen om wel of niet (meer) te gaan werken.</w:t>
      </w:r>
      <w:r w:rsidRPr="005C5149">
        <w:rPr>
          <w:rStyle w:val="Voetnootmarkering"/>
          <w:rFonts w:ascii="Times New Roman" w:hAnsi="Times New Roman" w:cs="Times New Roman"/>
          <w:sz w:val="24"/>
          <w:szCs w:val="24"/>
        </w:rPr>
        <w:footnoteReference w:id="26"/>
      </w:r>
      <w:r w:rsidRPr="005C5149">
        <w:rPr>
          <w:rFonts w:ascii="Times New Roman" w:hAnsi="Times New Roman" w:cs="Times New Roman"/>
          <w:sz w:val="24"/>
          <w:szCs w:val="24"/>
        </w:rPr>
        <w:t xml:space="preserve"> In Nederland wordt gewerkt aan het lonender maken van werk door het koopkrachtpakket.</w:t>
      </w:r>
    </w:p>
    <w:p w:rsidRPr="005C5149" w:rsidR="00141B89" w:rsidP="00141B89" w:rsidRDefault="00141B89" w14:paraId="65622DFF" w14:textId="71775671">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br/>
        <w:t xml:space="preserve">Het kan waardevol </w:t>
      </w:r>
      <w:r w:rsidRPr="005C5149" w:rsidR="00857C85">
        <w:rPr>
          <w:rFonts w:ascii="Times New Roman" w:hAnsi="Times New Roman" w:cs="Times New Roman"/>
          <w:sz w:val="24"/>
          <w:szCs w:val="24"/>
        </w:rPr>
        <w:t xml:space="preserve">zijn </w:t>
      </w:r>
      <w:r w:rsidRPr="005C5149">
        <w:rPr>
          <w:rFonts w:ascii="Times New Roman" w:hAnsi="Times New Roman" w:cs="Times New Roman"/>
          <w:sz w:val="24"/>
          <w:szCs w:val="24"/>
        </w:rPr>
        <w:t>om inspiratie te putten uit voorbeelden in andere lidstaten. Tegelijkertijd is het essentieel om rekening te houden met de nationale kenmerken van de arbeidsmarkt. In hoofdstuk 10a van het Regeerprogramma heeft het kabinet aangegeven wat we willen doen om meer mensen te laten participeren op de arbeidsmarkt en om meer uren werken te stimuleren. Denk aan de stelselherziening van de kinderopvangtoeslag en het Groeifondsproject ‘Meer uren werkt!’. Om meer werken aantrekkelijk te maken, leunt Nederland net als andere landen veel op werkgevers, omdat goed werkgeverschap cruciaal blijkt te zijn in de keuze om meer te gaan werken. Zo experimenteren werkgevers in Nederland in sectoren zoals zorg en onderwijs met het bieden van iets extra’s, zoals flexibiliteit in snipperdagen, inroostering of het focussen op andere soorten taken. Ten slotte blijft het kabinet inzetten op het wegnemen van belemmeringen voor asielzoekers en statushouders om meer (uren) te werken.</w:t>
      </w:r>
    </w:p>
    <w:p w:rsidRPr="005C5149" w:rsidR="00141B89" w:rsidP="00E65E18" w:rsidRDefault="00141B89" w14:paraId="5D6298FA" w14:textId="77777777">
      <w:pPr>
        <w:spacing w:after="0" w:line="240" w:lineRule="auto"/>
        <w:rPr>
          <w:rFonts w:ascii="Times New Roman" w:hAnsi="Times New Roman" w:cs="Times New Roman"/>
          <w:sz w:val="24"/>
          <w:szCs w:val="24"/>
        </w:rPr>
      </w:pPr>
    </w:p>
    <w:p w:rsidRPr="005C5149" w:rsidR="00E65E18" w:rsidP="00E65E18" w:rsidRDefault="00E65E18" w14:paraId="42D48D11"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89</w:t>
      </w:r>
    </w:p>
    <w:p w:rsidRPr="005C5149" w:rsidR="00E65E18" w:rsidP="00E65E18" w:rsidRDefault="00E65E18" w14:paraId="6F34A3CF"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Kan een overzicht gegeven worden van al het armoedebeleid dat het kabinet-Schoof treft? Kan beleid van vorige kabinetten worden meegenomen indien dit is doorgezet? Kunnen de kosten hiervan erbij vermeld worden?</w:t>
      </w:r>
    </w:p>
    <w:p w:rsidRPr="005C5149" w:rsidR="00E65E18" w:rsidP="00E65E18" w:rsidRDefault="00E65E18" w14:paraId="517D25D9" w14:textId="77777777">
      <w:pPr>
        <w:spacing w:after="0" w:line="240" w:lineRule="auto"/>
        <w:rPr>
          <w:rFonts w:ascii="Times New Roman" w:hAnsi="Times New Roman" w:cs="Times New Roman"/>
          <w:sz w:val="24"/>
          <w:szCs w:val="24"/>
        </w:rPr>
      </w:pPr>
    </w:p>
    <w:p w:rsidRPr="005C5149" w:rsidR="00E65E18" w:rsidP="00E65E18" w:rsidRDefault="00E65E18" w14:paraId="4921D42B"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89</w:t>
      </w:r>
    </w:p>
    <w:p w:rsidRPr="005C5149" w:rsidR="00E65E18" w:rsidP="00E65E18" w:rsidRDefault="00E65E18" w14:paraId="31D54366"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lastRenderedPageBreak/>
        <w:t xml:space="preserve">Het armoedebeleid bestaat, naast de inzet op werk, uit koopkrachtmaatregelen, preventief beleid om armoede te voorkomen en intergenerationele armoede te doorbreken en voor een deel uit beleid om mensen in armoede te ondersteunen en de gevolgen van armoede te verzachten. </w:t>
      </w:r>
    </w:p>
    <w:p w:rsidRPr="005C5149" w:rsidR="00E65E18" w:rsidP="00E65E18" w:rsidRDefault="00E65E18" w14:paraId="5D87685C"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Het huidig kabinet voorkomt dat armoede stijgt met een verhoging van het </w:t>
      </w:r>
      <w:proofErr w:type="spellStart"/>
      <w:r w:rsidRPr="005C5149">
        <w:rPr>
          <w:rFonts w:ascii="Times New Roman" w:hAnsi="Times New Roman" w:cs="Times New Roman"/>
          <w:sz w:val="24"/>
          <w:szCs w:val="24"/>
        </w:rPr>
        <w:t>kindgebonden</w:t>
      </w:r>
      <w:proofErr w:type="spellEnd"/>
      <w:r w:rsidRPr="005C5149">
        <w:rPr>
          <w:rFonts w:ascii="Times New Roman" w:hAnsi="Times New Roman" w:cs="Times New Roman"/>
          <w:sz w:val="24"/>
          <w:szCs w:val="24"/>
        </w:rPr>
        <w:t xml:space="preserve"> budget en een verhoging en vereenvoudiging van de huurtoeslag. Er komt een extra belastingschijf met een lager belastingtarief in de inkomstenbelasting. Dit zorgt voor een hogere bijstand en AOW doordat deze gekoppeld zijn aan het minimumloon. Ook wordt de afbouw van de dubbele algemene heffingskorting in de hoogte van de bijstand bevroren in 2025, 2026 en 2027. Op deze manier voorkomt het kabinet dat de hoogte van de bijstand daalt.</w:t>
      </w:r>
    </w:p>
    <w:p w:rsidRPr="005C5149" w:rsidR="00E65E18" w:rsidP="00E65E18" w:rsidRDefault="00E65E18" w14:paraId="2EBB7620" w14:textId="77777777">
      <w:pPr>
        <w:spacing w:after="0" w:line="240" w:lineRule="auto"/>
        <w:rPr>
          <w:rFonts w:ascii="Times New Roman" w:hAnsi="Times New Roman" w:cs="Times New Roman"/>
          <w:sz w:val="24"/>
          <w:szCs w:val="24"/>
        </w:rPr>
      </w:pPr>
    </w:p>
    <w:p w:rsidRPr="005C5149" w:rsidR="00E65E18" w:rsidP="00E65E18" w:rsidRDefault="00E65E18" w14:paraId="68AF8842" w14:textId="173C5476">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Het kabinet wil daarnaast het niet-gebruik van inkomensondersteunende regelingen tegengaan. Als iedereen gebruik maakt waar hij recht op heeft leven er minder mensen in armoede. Daarom komt het kabinet met het wetsvoorstel Proactieve dienstverlening om het niet-gebruik terug te dringen. Daarnaast heeft het kabinet zowel 2025 als 2026 € 60 miljoen gereserveerd om een energiefonds in te richten dat steun biedt aan huishoudens die hun energierekening niet kunnen betalen en om ervoor te zorgen dat zij kunnen meekomen in de energietransitie. Op dit moment is het kabinet nog met diverse partijen, zoals een aantal energieleveranciers, woningcorporaties, banken, gemeenten en maatschappelijke organisaties, in gesprek over hoe dit vorm kan krijgen. </w:t>
      </w:r>
    </w:p>
    <w:p w:rsidRPr="005C5149" w:rsidR="00E65E18" w:rsidP="00E65E18" w:rsidRDefault="00E65E18" w14:paraId="310B35A0"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Om kinderen die in armoede leven te ondersteunen werken we samen met onder andere de Sam&amp;-partijen, zodat kinderen mee kunnen doen in de samenleving. Hiervoor is structureel € 16 miljoen beschikbaar. Ook reserveert het kabinet € 135 miljoen structureel voor gratis schoolmaaltijden zodat alle kinderen met een gevulde maag in de klas zitten. Als kinderen hebben ontbeten is hun concentratie beter en presteren ze beter op school. Op deze manier wordt de kans verkleind dat zij later zelf ook in armoede leven. Verder is er inzet op het terrein van voedselhulp met als inzet om mensen die deze hulp nodig hebben zo goed mogelijk te bereiken. Om dit te bevorderen ondersteunt het kabinet een aantal maatschappelijke organisaties en brengt het partijen bij elkaar om te komen tot een betere dekking van voedselhulp. </w:t>
      </w:r>
    </w:p>
    <w:p w:rsidRPr="005C5149" w:rsidR="00E65E18" w:rsidP="00E65E18" w:rsidRDefault="00E65E18" w14:paraId="16151950" w14:textId="77777777">
      <w:pPr>
        <w:spacing w:after="0" w:line="240" w:lineRule="auto"/>
        <w:rPr>
          <w:rFonts w:ascii="Times New Roman" w:hAnsi="Times New Roman" w:cs="Times New Roman"/>
          <w:sz w:val="24"/>
          <w:szCs w:val="24"/>
        </w:rPr>
      </w:pPr>
    </w:p>
    <w:p w:rsidRPr="005C5149" w:rsidR="00E65E18" w:rsidP="00E65E18" w:rsidRDefault="00E65E18" w14:paraId="4278D1E7" w14:textId="6CACC8A8">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Het </w:t>
      </w:r>
      <w:r w:rsidRPr="005C5149" w:rsidR="005505D0">
        <w:rPr>
          <w:rFonts w:ascii="Times New Roman" w:hAnsi="Times New Roman" w:cs="Times New Roman"/>
          <w:sz w:val="24"/>
          <w:szCs w:val="24"/>
        </w:rPr>
        <w:t>R</w:t>
      </w:r>
      <w:r w:rsidRPr="005C5149">
        <w:rPr>
          <w:rFonts w:ascii="Times New Roman" w:hAnsi="Times New Roman" w:cs="Times New Roman"/>
          <w:sz w:val="24"/>
          <w:szCs w:val="24"/>
        </w:rPr>
        <w:t xml:space="preserve">ijk heeft in de afgelopen jaren ook middelen beschikbaar gesteld aan gemeenten voor hun rol in het armoede- en schuldenbeleid. Zo heeft het kabinet vanuit de Aanpak geldzorgen, armoede en schulden die in juli 2022 aan de Tweede Kamer is gepresenteerd, € 40 miljoen aan jaarlijks structurele middelen voor betere dienstverlening door gemeenten op het gebied van armoede en schulden beschikbaar gesteld. Dit is aanvullend op de structurele middelen die in 2014 (€ 90 miljoen) en 2017 (€ 85 miljoen) voor de gemeentelijke dienstverlening op het terrein van armoede en schulden aan het gemeentefonds zijn toegevoegd. De aanvullende toekenning vanaf 2024 vindt structureel plaats om gemeenten verder in staat te stellen om strategisch en doelgericht te handelen en hun activiteiten uit te voeren, zoals het verdubbelen van het gebruik van de schuldhulpverlening en het intensiveren van activiteiten om kinderarmoede te bestrijden. Gemeenten zijn hierover geïnformeerd via de Meicirculaire gemeentefonds 2024. </w:t>
      </w:r>
    </w:p>
    <w:p w:rsidRPr="005C5149" w:rsidR="00E65E18" w:rsidP="00E65E18" w:rsidRDefault="00E65E18" w14:paraId="30195B78" w14:textId="77777777">
      <w:pPr>
        <w:spacing w:after="0" w:line="240" w:lineRule="auto"/>
        <w:rPr>
          <w:rFonts w:ascii="Times New Roman" w:hAnsi="Times New Roman" w:cs="Times New Roman"/>
          <w:sz w:val="24"/>
          <w:szCs w:val="24"/>
        </w:rPr>
      </w:pPr>
    </w:p>
    <w:p w:rsidRPr="005C5149" w:rsidR="00E65E18" w:rsidP="00E65E18" w:rsidRDefault="00E65E18" w14:paraId="57D6C82F"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Het kabinet heeft daarnaast € 5,4 miljoen structureel gereserveerd voor een bijdrage aan het Nationaal Programma Leefbaarheid en Veiligheid vanuit armoedemiddelen. Tot slot zijn er nog een aantal overige opdrachten en subsidies ten behoeve van het armoede- en schuldenbeleid die worden bekostigd uit beleidsondersteunend budget. </w:t>
      </w:r>
    </w:p>
    <w:p w:rsidRPr="005C5149" w:rsidR="00E65E18" w:rsidP="00E65E18" w:rsidRDefault="00E65E18" w14:paraId="175AC9BB" w14:textId="77777777">
      <w:pPr>
        <w:spacing w:after="0" w:line="240" w:lineRule="auto"/>
        <w:rPr>
          <w:rFonts w:ascii="Times New Roman" w:hAnsi="Times New Roman" w:cs="Times New Roman"/>
          <w:sz w:val="24"/>
          <w:szCs w:val="24"/>
        </w:rPr>
      </w:pPr>
    </w:p>
    <w:p w:rsidRPr="005C5149" w:rsidR="00FA4EF3" w:rsidP="00FA4EF3" w:rsidRDefault="00FA4EF3" w14:paraId="59642504"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lastRenderedPageBreak/>
        <w:t>Vraag 90</w:t>
      </w:r>
    </w:p>
    <w:p w:rsidRPr="005C5149" w:rsidR="00FA4EF3" w:rsidP="00FA4EF3" w:rsidRDefault="00FA4EF3" w14:paraId="71ECF4EC"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Kan een overzicht gegeven worden van al het beleid dat de regering heeft om werken aantrekkelijker te maken?</w:t>
      </w:r>
    </w:p>
    <w:p w:rsidRPr="005C5149" w:rsidR="00FA4EF3" w:rsidP="00FA4EF3" w:rsidRDefault="00FA4EF3" w14:paraId="2A7D0636" w14:textId="77777777">
      <w:pPr>
        <w:spacing w:after="0" w:line="240" w:lineRule="auto"/>
        <w:rPr>
          <w:rFonts w:ascii="Times New Roman" w:hAnsi="Times New Roman" w:cs="Times New Roman"/>
          <w:sz w:val="24"/>
          <w:szCs w:val="24"/>
        </w:rPr>
      </w:pPr>
    </w:p>
    <w:p w:rsidRPr="005C5149" w:rsidR="00480B1A" w:rsidP="00FA4EF3" w:rsidRDefault="00480B1A" w14:paraId="57AE43B9" w14:textId="77777777">
      <w:pPr>
        <w:spacing w:after="0" w:line="240" w:lineRule="auto"/>
        <w:rPr>
          <w:rFonts w:ascii="Times New Roman" w:hAnsi="Times New Roman" w:cs="Times New Roman"/>
          <w:sz w:val="24"/>
          <w:szCs w:val="24"/>
          <w:u w:val="single"/>
        </w:rPr>
      </w:pPr>
    </w:p>
    <w:p w:rsidRPr="005C5149" w:rsidR="00FA4EF3" w:rsidP="00FA4EF3" w:rsidRDefault="00FA4EF3" w14:paraId="1963FE7E" w14:textId="2A4C999F">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90</w:t>
      </w:r>
    </w:p>
    <w:p w:rsidRPr="005C5149" w:rsidR="00FA4EF3" w:rsidP="00FA4EF3" w:rsidRDefault="00FA4EF3" w14:paraId="2C26D615"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Het kabinet wil zo veel mogelijk mensen de kans geven om mee te doen. Betaald werk zit er niet voor iedereen in. Maar voor wie dat wél kan, moet werk lonen. Daar werkt het kabinet aan, door bijvoorbeeld de belastingverlaging en de vereenvoudiging van de huurtoeslag. Om grotere stappen te zetten, moet de vormgeving van toeslagen, de fiscaliteit en de sociale zekerheid grondig worden herzien. Daar lopen we tegen budgettaire beperkingen en de grenzen van het huidige belastingstelsel aan. Het kabinet start daarom een hervormingsagenda voor het stelsel van inkomensondersteuning. In het voorjaar 2025 stuurt het kabinet een brief met enkele varianten en keuzeopties, als start voor een open dialoog met het parlement. Daarnaast is de inzet om voor de begrotingsbehandeling van SZW met een agenda voor werkenden te komen.</w:t>
      </w:r>
    </w:p>
    <w:p w:rsidRPr="005C5149" w:rsidR="00FA4EF3" w:rsidP="00FA4EF3" w:rsidRDefault="00FA4EF3" w14:paraId="68EFA0D8" w14:textId="77777777">
      <w:pPr>
        <w:spacing w:after="0" w:line="240" w:lineRule="auto"/>
        <w:rPr>
          <w:rFonts w:ascii="Times New Roman" w:hAnsi="Times New Roman" w:cs="Times New Roman"/>
          <w:sz w:val="24"/>
          <w:szCs w:val="24"/>
        </w:rPr>
      </w:pPr>
    </w:p>
    <w:p w:rsidRPr="005C5149" w:rsidR="00FA4EF3" w:rsidP="00FA4EF3" w:rsidRDefault="00FA4EF3" w14:paraId="4BFA67AB"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In de tussentijd stimuleert het kabinet mensen – die dat willen – om meer uren te werken. Vanwege de individuele ontplooiingskansen die dit biedt, maar ook voor de samenleving als geheel – bijvoorbeeld met het oog op personeelstekorten. De arbeidsparticipatie in Nederland blijft groeien, maar er wordt ook veel in deeltijd gewerkt.</w:t>
      </w:r>
      <w:r w:rsidRPr="005C5149">
        <w:rPr>
          <w:rStyle w:val="Voetnootmarkering"/>
          <w:rFonts w:ascii="Times New Roman" w:hAnsi="Times New Roman" w:cs="Times New Roman"/>
          <w:sz w:val="24"/>
          <w:szCs w:val="24"/>
        </w:rPr>
        <w:footnoteReference w:id="27"/>
      </w:r>
      <w:r w:rsidRPr="005C5149">
        <w:rPr>
          <w:rFonts w:ascii="Times New Roman" w:hAnsi="Times New Roman" w:cs="Times New Roman"/>
          <w:sz w:val="24"/>
          <w:szCs w:val="24"/>
        </w:rPr>
        <w:t xml:space="preserve"> In sommige gevallen past deeltijdwerk goed bij bijvoorbeeld de zorg voor kinderen of naasten. Deze vormen van zorg, maar ook vrijwilligerswerk en een gezonde werk en privé balans vindt het kabinet belangrijk.</w:t>
      </w:r>
    </w:p>
    <w:p w:rsidRPr="005C5149" w:rsidR="00FA4EF3" w:rsidP="00FA4EF3" w:rsidRDefault="00FA4EF3" w14:paraId="6067E5DC" w14:textId="77777777">
      <w:pPr>
        <w:spacing w:after="0" w:line="240" w:lineRule="auto"/>
        <w:rPr>
          <w:rFonts w:ascii="Times New Roman" w:hAnsi="Times New Roman" w:cs="Times New Roman"/>
          <w:sz w:val="24"/>
          <w:szCs w:val="24"/>
        </w:rPr>
      </w:pPr>
    </w:p>
    <w:p w:rsidRPr="005C5149" w:rsidR="00FA4EF3" w:rsidP="00FA4EF3" w:rsidRDefault="00FA4EF3" w14:paraId="0CEA017E"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Het kabinet ondersteunt werkenden om meer uren te maken, door de stelselherziening van de kinderopvangtoeslag en het groeifondsproject ‘Meer uren werkt!’. Om meer werken aantrekkelijk te maken, is goed werkgeverschap cruciaal. Zo experimenteren werkgevers in sectoren zoals zorg en onderwijs met het bieden van iets extra’s, zoals flexibiliteit in snipperdagen, inroostering of het focussen op andere soorten taken. </w:t>
      </w:r>
    </w:p>
    <w:p w:rsidRPr="005C5149" w:rsidR="00FA4EF3" w:rsidP="00FA4EF3" w:rsidRDefault="00FA4EF3" w14:paraId="0847E6B7" w14:textId="77777777">
      <w:pPr>
        <w:spacing w:after="0" w:line="240" w:lineRule="auto"/>
        <w:rPr>
          <w:rFonts w:ascii="Times New Roman" w:hAnsi="Times New Roman" w:cs="Times New Roman"/>
          <w:sz w:val="24"/>
          <w:szCs w:val="24"/>
        </w:rPr>
      </w:pPr>
    </w:p>
    <w:p w:rsidRPr="005C5149" w:rsidR="00FA4EF3" w:rsidP="00FA4EF3" w:rsidRDefault="00FA4EF3" w14:paraId="496AA6D6"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Het kabinet gaat bovendien de participatiewet opnieuw opbouwen. In lijn met de voor dit kabinet belangrijkste uitgangspunten uit het regeerprogramma kiest het kabinet er onder andere voor om nu eerst aan de slag te gaan met het vereenvoudigen van de wet en met het aan het werk helpen van mensen die dat kunnen. Zo wil het kabinet ervoor zorgen dat het voor bijstandsgerechtigden duidelijker wordt wat werken oplevert. Dat draagt eraan bij dat zij sneller die stap zullen zetten.</w:t>
      </w:r>
    </w:p>
    <w:p w:rsidRPr="005C5149" w:rsidR="00FA4EF3" w:rsidP="00FA4EF3" w:rsidRDefault="00FA4EF3" w14:paraId="1B8F4DF7" w14:textId="77777777">
      <w:pPr>
        <w:spacing w:after="0" w:line="240" w:lineRule="auto"/>
        <w:rPr>
          <w:rFonts w:ascii="Times New Roman" w:hAnsi="Times New Roman" w:cs="Times New Roman"/>
          <w:sz w:val="24"/>
          <w:szCs w:val="24"/>
        </w:rPr>
      </w:pPr>
    </w:p>
    <w:p w:rsidRPr="005C5149" w:rsidR="00FA4EF3" w:rsidP="00FA4EF3" w:rsidRDefault="00FA4EF3" w14:paraId="63AEB79F"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Ook blijft het kabinet inzetten op het wegnemen van belemmeringen voor asielzoekers, gezinsmigranten en statushouders om meer (uren) te werken. Tot slot zetten UWV, gemeenten en arbeidsmarktregio’s zich gezamenlijk in om werkzoekenden de ondersteuning te bieden die zij nodig hebben om duurzaam de stap naar werk te kunnen zetten.</w:t>
      </w:r>
    </w:p>
    <w:p w:rsidRPr="005C5149" w:rsidR="00FA4EF3" w:rsidP="00E65E18" w:rsidRDefault="00FA4EF3" w14:paraId="2638500F" w14:textId="77777777">
      <w:pPr>
        <w:spacing w:after="0" w:line="240" w:lineRule="auto"/>
        <w:rPr>
          <w:rFonts w:ascii="Times New Roman" w:hAnsi="Times New Roman" w:cs="Times New Roman"/>
          <w:sz w:val="24"/>
          <w:szCs w:val="24"/>
        </w:rPr>
      </w:pPr>
    </w:p>
    <w:p w:rsidRPr="005C5149" w:rsidR="000E53EF" w:rsidP="000E53EF" w:rsidRDefault="000E53EF" w14:paraId="3F8379F0"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91</w:t>
      </w:r>
    </w:p>
    <w:p w:rsidRPr="005C5149" w:rsidR="000E53EF" w:rsidP="000E53EF" w:rsidRDefault="000E53EF" w14:paraId="31E9B146"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Hoeveel dragen arbeidsmigranten per hoofd bij aan de Nederlandse economie? Hoe verhoudt zich dat tot het </w:t>
      </w:r>
      <w:bookmarkStart w:name="_Hlk179879151" w:id="7"/>
      <w:r w:rsidRPr="005C5149">
        <w:rPr>
          <w:rFonts w:ascii="Times New Roman" w:hAnsi="Times New Roman" w:cs="Times New Roman"/>
          <w:sz w:val="24"/>
          <w:szCs w:val="24"/>
        </w:rPr>
        <w:t>bruto binnenlands product (bbp) per hoofd van de Nederlandse bevolking zonder arbeidsmigranten</w:t>
      </w:r>
      <w:bookmarkEnd w:id="7"/>
      <w:r w:rsidRPr="005C5149">
        <w:rPr>
          <w:rFonts w:ascii="Times New Roman" w:hAnsi="Times New Roman" w:cs="Times New Roman"/>
          <w:sz w:val="24"/>
          <w:szCs w:val="24"/>
        </w:rPr>
        <w:t>?</w:t>
      </w:r>
    </w:p>
    <w:p w:rsidRPr="005C5149" w:rsidR="000E53EF" w:rsidP="000E53EF" w:rsidRDefault="000E53EF" w14:paraId="6D429009" w14:textId="77777777">
      <w:pPr>
        <w:spacing w:after="0" w:line="240" w:lineRule="auto"/>
        <w:rPr>
          <w:rFonts w:ascii="Times New Roman" w:hAnsi="Times New Roman" w:cs="Times New Roman"/>
          <w:sz w:val="24"/>
          <w:szCs w:val="24"/>
        </w:rPr>
      </w:pPr>
    </w:p>
    <w:p w:rsidRPr="005C5149" w:rsidR="000E53EF" w:rsidP="000E53EF" w:rsidRDefault="000E53EF" w14:paraId="2D9C9FA8"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lastRenderedPageBreak/>
        <w:t>Antwoord 91</w:t>
      </w:r>
    </w:p>
    <w:p w:rsidRPr="005C5149" w:rsidR="000E53EF" w:rsidP="000E53EF" w:rsidRDefault="000E53EF" w14:paraId="6CA5C991"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Het onderzoek “Arbeidsmigratie in 2030; mogelijke ontwikkelingen in vier scenario’s” van SEO uit juni 2022 onderzocht de bijdrage van arbeidsmigranten aan het BBP in Nederland (bron: SEO, 2022, Arbeidsmigratie in 2030). Deze studie becijfert de bruto bijdrage aan het BBP voor 2019 op € 22 miljard, ofwel 3% van het BBP.</w:t>
      </w:r>
    </w:p>
    <w:p w:rsidRPr="005C5149" w:rsidR="000E53EF" w:rsidP="000E53EF" w:rsidRDefault="000E53EF" w14:paraId="2F32C234" w14:textId="77777777">
      <w:pPr>
        <w:spacing w:after="0" w:line="240" w:lineRule="auto"/>
        <w:rPr>
          <w:rFonts w:ascii="Times New Roman" w:hAnsi="Times New Roman" w:cs="Times New Roman"/>
          <w:sz w:val="24"/>
          <w:szCs w:val="24"/>
        </w:rPr>
      </w:pPr>
    </w:p>
    <w:p w:rsidRPr="005C5149" w:rsidR="000E53EF" w:rsidP="000E53EF" w:rsidRDefault="000E53EF" w14:paraId="4951088D"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De studie moet vanwege de complexiteit van het vraagstuk forse aannames maken om tot een werkbaar cijfer te komen. Eerst wordt vastgesteld wat het loonaandeel van arbeidsmigranten is in de verschillende sectoren. Dit aandeel wordt vervolgens toegepast op de bijdrage van deze sector aan het BBP. Het BBP meet hoeveel waarde er binnen de Nederlandse grenzen wordt gegenereerd. Bijvoorbeeld: het loonaandeel van migranten in de glastuinbouw is 20% en de toegevoegde waarde van de tuinbouw aan de welvaart is € 10 miljard. De bijdrage van migranten aan het BBP wordt dan becijferd als 20% keer € 10 miljard is € 2 miljard.</w:t>
      </w:r>
    </w:p>
    <w:p w:rsidRPr="005C5149" w:rsidR="000E53EF" w:rsidP="000E53EF" w:rsidRDefault="000E53EF" w14:paraId="44C1E3E3" w14:textId="77777777">
      <w:pPr>
        <w:spacing w:after="0" w:line="240" w:lineRule="auto"/>
        <w:rPr>
          <w:rFonts w:ascii="Times New Roman" w:hAnsi="Times New Roman" w:cs="Times New Roman"/>
          <w:sz w:val="24"/>
          <w:szCs w:val="24"/>
        </w:rPr>
      </w:pPr>
    </w:p>
    <w:p w:rsidRPr="005C5149" w:rsidR="000E53EF" w:rsidP="000E53EF" w:rsidRDefault="000E53EF" w14:paraId="5D504D0F"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Daarnaast leidt bovenstaande methode tot een overschatting van de bijdrage van arbeidsmigranten aan het BBP, omdat de waarde van de inzet van binnenlands kapitaal en technologie deels wordt toegeschreven aan de bijdrage van arbeidsmigratie. Het totaal aan brutolonen die arbeidsmigranten ontvangen vormen een alternatieve indicator voor de bijdrage van arbeidsmigratie aan de totale productie, hoewel lonen in theorie alleen in een optimaal functionerende arbeidsmarkt gelijk staan aan het werkelijke productiviteitsniveau van werkenden. Wanneer we lonen als indicator hanteren blijft de bijdrage van arbeidsmigratie aan het BBP in Nederland in 2019 naar cijfers uit de eerdergenoemde SEO studie beperkt tot € 11 miljard, ofwel 1,5% van het BBP. In oktober 2024 zal het CBS uitgebreide cijfers publiceren over de arbeidsmarktpositie van arbeidsmigranten, waaronder meer informatie over de loonverdeling van arbeidsmigranten van binnen en buiten de EU. </w:t>
      </w:r>
    </w:p>
    <w:p w:rsidRPr="005C5149" w:rsidR="000E53EF" w:rsidP="000E53EF" w:rsidRDefault="000E53EF" w14:paraId="6CA9313B" w14:textId="77777777">
      <w:pPr>
        <w:spacing w:after="0" w:line="240" w:lineRule="auto"/>
        <w:rPr>
          <w:rFonts w:ascii="Times New Roman" w:hAnsi="Times New Roman" w:cs="Times New Roman"/>
          <w:sz w:val="24"/>
          <w:szCs w:val="24"/>
        </w:rPr>
      </w:pPr>
    </w:p>
    <w:p w:rsidRPr="005C5149" w:rsidR="000E53EF" w:rsidP="000E53EF" w:rsidRDefault="000E53EF" w14:paraId="31D29D25" w14:textId="77777777">
      <w:pPr>
        <w:spacing w:after="0" w:line="240" w:lineRule="auto"/>
        <w:rPr>
          <w:rFonts w:ascii="Times New Roman" w:hAnsi="Times New Roman" w:cs="Times New Roman"/>
          <w:strike/>
          <w:sz w:val="24"/>
          <w:szCs w:val="24"/>
        </w:rPr>
      </w:pPr>
      <w:r w:rsidRPr="005C5149">
        <w:rPr>
          <w:rFonts w:ascii="Times New Roman" w:hAnsi="Times New Roman" w:cs="Times New Roman"/>
          <w:sz w:val="24"/>
          <w:szCs w:val="24"/>
        </w:rPr>
        <w:t xml:space="preserve">Daarnaast is van belang dat de bijdrage aan het bbp sterk verschilt tussen laagproductieve versus hoogproductieve vormen van arbeidsmigratie. Zo wijst SEO erop dat de bijdrage van arbeidsmigranten aan het bbp lager is dan hun aandeel in de totale werkgelegenheid, doordat arbeidsmigranten (vooral vanuit de Midden- en Oost-Europa) vaker werkzaam zijn in laagbetaalde banen. </w:t>
      </w:r>
    </w:p>
    <w:p w:rsidRPr="005C5149" w:rsidR="000E53EF" w:rsidP="000E53EF" w:rsidRDefault="000E53EF" w14:paraId="77E35FE4" w14:textId="77777777">
      <w:pPr>
        <w:spacing w:after="0" w:line="240" w:lineRule="auto"/>
        <w:rPr>
          <w:rFonts w:ascii="Times New Roman" w:hAnsi="Times New Roman" w:cs="Times New Roman"/>
          <w:sz w:val="24"/>
          <w:szCs w:val="24"/>
        </w:rPr>
      </w:pPr>
    </w:p>
    <w:p w:rsidRPr="005C5149" w:rsidR="000E53EF" w:rsidP="000E53EF" w:rsidRDefault="000E53EF" w14:paraId="68E2AAA8"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Een vergelijking met het bruto binnenlands product (bbp) per hoofd van de Nederlandse bevolking zonder arbeidsmigranten is niet zuiver op te stellen. Zo kan de komst van arbeidsmigranten, in het bijzonder van kennismigranten, ook invloed hebben op de productiviteit van gevestigde werkenden. Zulke productiviteit spillovereffecten treden op wanneer arbeidsmigranten complementair zijn aan (/andere vaardigheden en kennis hebben dan) zittende werknemers. </w:t>
      </w:r>
    </w:p>
    <w:p w:rsidRPr="005C5149" w:rsidR="000E53EF" w:rsidP="000E53EF" w:rsidRDefault="000E53EF" w14:paraId="5AB9E08C" w14:textId="77777777">
      <w:pPr>
        <w:spacing w:after="0" w:line="240" w:lineRule="auto"/>
        <w:rPr>
          <w:rFonts w:ascii="Times New Roman" w:hAnsi="Times New Roman" w:cs="Times New Roman"/>
          <w:sz w:val="24"/>
          <w:szCs w:val="24"/>
        </w:rPr>
      </w:pPr>
    </w:p>
    <w:p w:rsidRPr="005C5149" w:rsidR="000E53EF" w:rsidP="000E53EF" w:rsidRDefault="000E53EF" w14:paraId="27E83BD2"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Tot slot is van belang te benadrukken dat de bijdrage van arbeidsmigratie niet enkel te meten is via hun bijdrage aan het bbp. Dit betreft een smalle benadering van de bijdrage van arbeidsmigratie aan de welvaart. Zo kunnen arbeidsmigranten ook bijdragen aan de bredere welvaart, bijvoorbeeld via kennisdeling en hun deelname aan de maatschappij. Aan de andere kant kan de komst van arbeidsmigranten brede welvaart kosten, bijvoorbeeld doordat zij een beroep doen op schaarse (woon)ruimte en op uiteenlopende maatschappelijke voorzieningen zoals zorg en infrastructuur.</w:t>
      </w:r>
    </w:p>
    <w:p w:rsidRPr="005C5149" w:rsidR="000E53EF" w:rsidP="00E65E18" w:rsidRDefault="000E53EF" w14:paraId="27AFEAED" w14:textId="77777777">
      <w:pPr>
        <w:spacing w:after="0" w:line="240" w:lineRule="auto"/>
        <w:rPr>
          <w:rFonts w:ascii="Times New Roman" w:hAnsi="Times New Roman" w:cs="Times New Roman"/>
          <w:sz w:val="24"/>
          <w:szCs w:val="24"/>
        </w:rPr>
      </w:pPr>
    </w:p>
    <w:p w:rsidRPr="005C5149" w:rsidR="004732D7" w:rsidP="004732D7" w:rsidRDefault="004732D7" w14:paraId="0948A464" w14:textId="77777777">
      <w:pPr>
        <w:spacing w:after="0" w:line="240" w:lineRule="auto"/>
        <w:contextualSpacing/>
        <w:rPr>
          <w:rFonts w:ascii="Times New Roman" w:hAnsi="Times New Roman" w:cs="Times New Roman"/>
          <w:sz w:val="24"/>
          <w:szCs w:val="24"/>
          <w:u w:val="single"/>
        </w:rPr>
      </w:pPr>
      <w:r w:rsidRPr="005C5149">
        <w:rPr>
          <w:rFonts w:ascii="Times New Roman" w:hAnsi="Times New Roman" w:cs="Times New Roman"/>
          <w:sz w:val="24"/>
          <w:szCs w:val="24"/>
          <w:u w:val="single"/>
        </w:rPr>
        <w:t>Vraag 92</w:t>
      </w:r>
    </w:p>
    <w:p w:rsidRPr="005C5149" w:rsidR="004732D7" w:rsidP="004732D7" w:rsidRDefault="004732D7" w14:paraId="42D75377" w14:textId="77777777">
      <w:pPr>
        <w:spacing w:after="0" w:line="240" w:lineRule="auto"/>
        <w:contextualSpacing/>
        <w:rPr>
          <w:rFonts w:ascii="Times New Roman" w:hAnsi="Times New Roman" w:cs="Times New Roman"/>
          <w:color w:val="000000"/>
          <w:sz w:val="24"/>
          <w:szCs w:val="24"/>
          <w:lang w:eastAsia="nl-NL"/>
        </w:rPr>
      </w:pPr>
      <w:r w:rsidRPr="005C5149">
        <w:rPr>
          <w:rFonts w:ascii="Times New Roman" w:hAnsi="Times New Roman" w:cs="Times New Roman"/>
          <w:color w:val="000000"/>
          <w:sz w:val="24"/>
          <w:szCs w:val="24"/>
          <w:lang w:eastAsia="nl-NL"/>
        </w:rPr>
        <w:t>Wat zijn de verwachte effecten van de beoogde bezuiniging op personeel op het ministerie van SZW?</w:t>
      </w:r>
    </w:p>
    <w:p w:rsidRPr="005C5149" w:rsidR="004732D7" w:rsidP="004732D7" w:rsidRDefault="004732D7" w14:paraId="59A9CC7A" w14:textId="77777777">
      <w:pPr>
        <w:spacing w:after="0" w:line="240" w:lineRule="auto"/>
        <w:contextualSpacing/>
        <w:rPr>
          <w:rFonts w:ascii="Times New Roman" w:hAnsi="Times New Roman" w:cs="Times New Roman"/>
          <w:sz w:val="24"/>
          <w:szCs w:val="24"/>
        </w:rPr>
      </w:pPr>
    </w:p>
    <w:p w:rsidRPr="005C5149" w:rsidR="004732D7" w:rsidP="004732D7" w:rsidRDefault="004732D7" w14:paraId="621652C3" w14:textId="77777777">
      <w:pPr>
        <w:spacing w:after="0" w:line="240" w:lineRule="auto"/>
        <w:contextualSpacing/>
        <w:rPr>
          <w:rFonts w:ascii="Times New Roman" w:hAnsi="Times New Roman" w:cs="Times New Roman"/>
          <w:sz w:val="24"/>
          <w:szCs w:val="24"/>
          <w:u w:val="single"/>
        </w:rPr>
      </w:pPr>
      <w:r w:rsidRPr="005C5149">
        <w:rPr>
          <w:rFonts w:ascii="Times New Roman" w:hAnsi="Times New Roman" w:cs="Times New Roman"/>
          <w:sz w:val="24"/>
          <w:szCs w:val="24"/>
          <w:u w:val="single"/>
        </w:rPr>
        <w:t>Antwoord 92</w:t>
      </w:r>
    </w:p>
    <w:p w:rsidRPr="005C5149" w:rsidR="004732D7" w:rsidP="004732D7" w:rsidRDefault="004732D7" w14:paraId="0D71F901" w14:textId="77777777">
      <w:pPr>
        <w:spacing w:after="0" w:line="240" w:lineRule="auto"/>
        <w:contextualSpacing/>
        <w:rPr>
          <w:rFonts w:ascii="Times New Roman" w:hAnsi="Times New Roman" w:cs="Times New Roman"/>
          <w:color w:val="000000"/>
          <w:sz w:val="24"/>
          <w:szCs w:val="24"/>
        </w:rPr>
      </w:pPr>
      <w:r w:rsidRPr="005C5149">
        <w:rPr>
          <w:rFonts w:ascii="Times New Roman" w:hAnsi="Times New Roman" w:cs="Times New Roman"/>
          <w:color w:val="000000"/>
          <w:sz w:val="24"/>
          <w:szCs w:val="24"/>
        </w:rPr>
        <w:t xml:space="preserve">De apparaatstaakstelling voor 2025 vullen we grotendeels in met reserves. Voor een beperkt bedrag wordt een besparing op zaken zoals de overige personeelskosten en de catering ingeboekt. Daarnaast worden vacatures die ontstaan als gevolg van pensioneringen niet ingevuld en wordt er terughoudend omgegaan met het invullen van vacatures. De invulling van de bezuinigingen bij SZW voor 2026 en de jaren daarna is nog niet bekend. </w:t>
      </w:r>
    </w:p>
    <w:p w:rsidRPr="005C5149" w:rsidR="004732D7" w:rsidP="004732D7" w:rsidRDefault="00FE7D84" w14:paraId="686A5FFF" w14:textId="764E5F8B">
      <w:pPr>
        <w:spacing w:after="0" w:line="240" w:lineRule="auto"/>
        <w:contextualSpacing/>
        <w:rPr>
          <w:rFonts w:ascii="Times New Roman" w:hAnsi="Times New Roman" w:cs="Times New Roman"/>
          <w:color w:val="000000"/>
          <w:sz w:val="24"/>
          <w:szCs w:val="24"/>
        </w:rPr>
      </w:pPr>
      <w:r w:rsidRPr="005C5149">
        <w:rPr>
          <w:rFonts w:ascii="Times New Roman" w:hAnsi="Times New Roman" w:cs="Times New Roman"/>
          <w:color w:val="000000"/>
          <w:sz w:val="24"/>
          <w:szCs w:val="24"/>
        </w:rPr>
        <w:t xml:space="preserve">SZW heeft de NLA en de uitvoeringsorganisaties gevraagd om een bijdrage en we zijn in gesprek over de invulling. </w:t>
      </w:r>
      <w:r w:rsidRPr="005C5149" w:rsidR="004732D7">
        <w:rPr>
          <w:rFonts w:ascii="Times New Roman" w:hAnsi="Times New Roman" w:cs="Times New Roman"/>
          <w:color w:val="000000"/>
          <w:sz w:val="24"/>
          <w:szCs w:val="24"/>
        </w:rPr>
        <w:t>Daarbij wordt onder meer gezocht naar mogelijkheden voor besparingen door vereenvoudiging van wet- en regelgeving en taakaanpassing.</w:t>
      </w:r>
    </w:p>
    <w:p w:rsidRPr="005C5149" w:rsidR="004732D7" w:rsidP="00E65E18" w:rsidRDefault="004732D7" w14:paraId="0A7ECC0F" w14:textId="77777777">
      <w:pPr>
        <w:spacing w:after="0" w:line="240" w:lineRule="auto"/>
        <w:rPr>
          <w:rFonts w:ascii="Times New Roman" w:hAnsi="Times New Roman" w:cs="Times New Roman"/>
          <w:sz w:val="24"/>
          <w:szCs w:val="24"/>
        </w:rPr>
      </w:pPr>
    </w:p>
    <w:p w:rsidRPr="005C5149" w:rsidR="00141B89" w:rsidP="00141B89" w:rsidRDefault="00141B89" w14:paraId="146C348A" w14:textId="77777777">
      <w:pPr>
        <w:spacing w:after="0" w:line="240" w:lineRule="auto"/>
        <w:rPr>
          <w:rFonts w:ascii="Times New Roman" w:hAnsi="Times New Roman" w:cs="Times New Roman"/>
          <w:color w:val="000000"/>
          <w:sz w:val="24"/>
          <w:szCs w:val="24"/>
          <w:u w:val="single"/>
          <w:lang w:eastAsia="nl-NL"/>
        </w:rPr>
      </w:pPr>
      <w:r w:rsidRPr="005C5149">
        <w:rPr>
          <w:rFonts w:ascii="Times New Roman" w:hAnsi="Times New Roman" w:cs="Times New Roman"/>
          <w:color w:val="000000"/>
          <w:sz w:val="24"/>
          <w:szCs w:val="24"/>
          <w:u w:val="single"/>
          <w:lang w:eastAsia="nl-NL"/>
        </w:rPr>
        <w:t>Vraag 93</w:t>
      </w:r>
    </w:p>
    <w:p w:rsidRPr="005C5149" w:rsidR="00141B89" w:rsidP="00141B89" w:rsidRDefault="00141B89" w14:paraId="16284383"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Kan een overzicht gegeven worden van het percentage mensen dat in armoede leeft per EU-lidstaat?</w:t>
      </w:r>
    </w:p>
    <w:p w:rsidRPr="005C5149" w:rsidR="00141B89" w:rsidP="00141B89" w:rsidRDefault="00141B89" w14:paraId="21B2C6F8" w14:textId="77777777">
      <w:pPr>
        <w:spacing w:after="0" w:line="240" w:lineRule="auto"/>
        <w:rPr>
          <w:rFonts w:ascii="Times New Roman" w:hAnsi="Times New Roman" w:cs="Times New Roman"/>
          <w:color w:val="000000"/>
          <w:sz w:val="24"/>
          <w:szCs w:val="24"/>
          <w:u w:val="single"/>
          <w:lang w:eastAsia="nl-NL"/>
        </w:rPr>
      </w:pPr>
    </w:p>
    <w:p w:rsidRPr="005C5149" w:rsidR="00141B89" w:rsidP="00141B89" w:rsidRDefault="00141B89" w14:paraId="6287CB6B"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93</w:t>
      </w:r>
    </w:p>
    <w:p w:rsidRPr="005C5149" w:rsidR="009514F8" w:rsidP="009514F8" w:rsidRDefault="009514F8" w14:paraId="16B2CDEC"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Elke EU-lidstaat kan een eigen definitie van armoede hanteren. In Nederland geldt de niet-veel-maar-toereikend grens. Op 17 oktober 2024 hebben het Sociaal en Cultureel Planbureau (SCP), het Nationaal Instituut voor Budgetvoorlichting (Nibud) en het Centraal Bureau voor de Statistiek (CBS) een gezamenlijk rapport gepubliceerd met daarin een nieuwe manier om de armoedegrens te meten en een nieuwe definitie van armoede.</w:t>
      </w:r>
      <w:r w:rsidRPr="005C5149">
        <w:rPr>
          <w:rFonts w:ascii="Times New Roman" w:hAnsi="Times New Roman" w:cs="Times New Roman"/>
          <w:sz w:val="24"/>
          <w:szCs w:val="24"/>
          <w:vertAlign w:val="superscript"/>
        </w:rPr>
        <w:footnoteReference w:id="28"/>
      </w:r>
    </w:p>
    <w:p w:rsidRPr="005C5149" w:rsidR="009514F8" w:rsidP="009514F8" w:rsidRDefault="009514F8" w14:paraId="7AB2B84F" w14:textId="77777777">
      <w:pPr>
        <w:spacing w:after="0" w:line="240" w:lineRule="auto"/>
        <w:rPr>
          <w:rFonts w:ascii="Times New Roman" w:hAnsi="Times New Roman" w:cs="Times New Roman"/>
          <w:sz w:val="24"/>
          <w:szCs w:val="24"/>
        </w:rPr>
      </w:pPr>
    </w:p>
    <w:p w:rsidRPr="005C5149" w:rsidR="00141B89" w:rsidP="009514F8" w:rsidRDefault="009514F8" w14:paraId="531F58B9" w14:textId="2E0E6E85">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Om Europese landen met elkaar te vergelijken wordt veelal gebruik gemaakt van de AROP</w:t>
      </w:r>
      <w:r w:rsidRPr="005C5149">
        <w:rPr>
          <w:rFonts w:ascii="Times New Roman" w:hAnsi="Times New Roman" w:cs="Times New Roman"/>
          <w:sz w:val="24"/>
          <w:szCs w:val="24"/>
          <w:vertAlign w:val="superscript"/>
        </w:rPr>
        <w:footnoteReference w:id="29"/>
      </w:r>
      <w:r w:rsidRPr="005C5149">
        <w:rPr>
          <w:rFonts w:ascii="Times New Roman" w:hAnsi="Times New Roman" w:cs="Times New Roman"/>
          <w:sz w:val="24"/>
          <w:szCs w:val="24"/>
        </w:rPr>
        <w:t xml:space="preserve"> of de AROPE</w:t>
      </w:r>
      <w:r w:rsidRPr="005C5149">
        <w:rPr>
          <w:rFonts w:ascii="Times New Roman" w:hAnsi="Times New Roman" w:cs="Times New Roman"/>
          <w:sz w:val="24"/>
          <w:szCs w:val="24"/>
          <w:vertAlign w:val="superscript"/>
        </w:rPr>
        <w:footnoteReference w:id="30"/>
      </w:r>
      <w:r w:rsidRPr="005C5149">
        <w:rPr>
          <w:rFonts w:ascii="Times New Roman" w:hAnsi="Times New Roman" w:cs="Times New Roman"/>
          <w:sz w:val="24"/>
          <w:szCs w:val="24"/>
        </w:rPr>
        <w:t xml:space="preserve"> indicator. AROP verschilt met de Nederlandse indicator, omdat het een relatieve armoedegrens is ten opzichte van de mediaan. AROPE is een bredere definitie van armoede en sociale uitsluiting dan de niet-veel-maar-toereikend definitie, maar geeft wel een indicatie van het percentage mensen dat in armoede leeft in de EU. Zie onderstaand een overzicht van de AROPE indicatie in de EU van </w:t>
      </w:r>
      <w:proofErr w:type="spellStart"/>
      <w:r w:rsidRPr="005C5149">
        <w:rPr>
          <w:rFonts w:ascii="Times New Roman" w:hAnsi="Times New Roman" w:cs="Times New Roman"/>
          <w:sz w:val="24"/>
          <w:szCs w:val="24"/>
        </w:rPr>
        <w:t>Eurostat</w:t>
      </w:r>
      <w:proofErr w:type="spellEnd"/>
      <w:r w:rsidRPr="005C5149">
        <w:rPr>
          <w:rFonts w:ascii="Times New Roman" w:hAnsi="Times New Roman" w:cs="Times New Roman"/>
          <w:sz w:val="24"/>
          <w:szCs w:val="24"/>
        </w:rPr>
        <w:t xml:space="preserve"> voor het jaar 2023</w:t>
      </w:r>
      <w:r w:rsidRPr="005C5149" w:rsidR="00141B89">
        <w:rPr>
          <w:rFonts w:ascii="Times New Roman" w:hAnsi="Times New Roman" w:cs="Times New Roman"/>
          <w:sz w:val="24"/>
          <w:szCs w:val="24"/>
        </w:rPr>
        <w:t xml:space="preserve">: </w:t>
      </w:r>
    </w:p>
    <w:p w:rsidRPr="005C5149" w:rsidR="00141B89" w:rsidP="00141B89" w:rsidRDefault="00141B89" w14:paraId="749BA50B" w14:textId="77777777">
      <w:pPr>
        <w:spacing w:after="0" w:line="240" w:lineRule="auto"/>
        <w:rPr>
          <w:rFonts w:ascii="Times New Roman" w:hAnsi="Times New Roman" w:cs="Times New Roman"/>
          <w:sz w:val="24"/>
          <w:szCs w:val="24"/>
        </w:rPr>
      </w:pPr>
    </w:p>
    <w:p w:rsidRPr="005C5149" w:rsidR="00141B89" w:rsidP="00141B89" w:rsidRDefault="00141B89" w14:paraId="12179029" w14:textId="77777777">
      <w:pPr>
        <w:rPr>
          <w:rFonts w:ascii="Times New Roman" w:hAnsi="Times New Roman" w:cs="Times New Roman"/>
          <w:sz w:val="24"/>
          <w:szCs w:val="24"/>
        </w:rPr>
      </w:pPr>
      <w:r w:rsidRPr="005C5149">
        <w:rPr>
          <w:rFonts w:ascii="Times New Roman" w:hAnsi="Times New Roman" w:cs="Times New Roman"/>
          <w:noProof/>
          <w:sz w:val="24"/>
          <w:szCs w:val="24"/>
        </w:rPr>
        <w:lastRenderedPageBreak/>
        <w:drawing>
          <wp:inline distT="0" distB="0" distL="0" distR="0" wp14:anchorId="5A0CFE6D" wp14:editId="3F897FDA">
            <wp:extent cx="6270171" cy="3526971"/>
            <wp:effectExtent l="0" t="0" r="0" b="0"/>
            <wp:docPr id="6" name="Afbeelding 6" descr="Afbeelding met tekst, schermopname, Perceel,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schermopname, Perceel, diagram&#10;&#10;Automatisch gegenereerde beschrijvi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279467" cy="3532200"/>
                    </a:xfrm>
                    <a:prstGeom prst="rect">
                      <a:avLst/>
                    </a:prstGeom>
                  </pic:spPr>
                </pic:pic>
              </a:graphicData>
            </a:graphic>
          </wp:inline>
        </w:drawing>
      </w:r>
    </w:p>
    <w:p w:rsidRPr="005C5149" w:rsidR="00141B89" w:rsidP="00141B89" w:rsidRDefault="00141B89" w14:paraId="2D021D6F" w14:textId="77777777">
      <w:pPr>
        <w:spacing w:after="0" w:line="240" w:lineRule="auto"/>
        <w:rPr>
          <w:rFonts w:ascii="Times New Roman" w:hAnsi="Times New Roman" w:cs="Times New Roman"/>
          <w:sz w:val="24"/>
          <w:szCs w:val="24"/>
          <w:lang w:val="en-US"/>
        </w:rPr>
      </w:pPr>
      <w:proofErr w:type="spellStart"/>
      <w:r w:rsidRPr="005C5149">
        <w:rPr>
          <w:rFonts w:ascii="Times New Roman" w:hAnsi="Times New Roman" w:cs="Times New Roman"/>
          <w:sz w:val="24"/>
          <w:szCs w:val="24"/>
          <w:lang w:val="en-US"/>
        </w:rPr>
        <w:t>Bron</w:t>
      </w:r>
      <w:proofErr w:type="spellEnd"/>
      <w:r w:rsidRPr="005C5149">
        <w:rPr>
          <w:rFonts w:ascii="Times New Roman" w:hAnsi="Times New Roman" w:cs="Times New Roman"/>
          <w:sz w:val="24"/>
          <w:szCs w:val="24"/>
          <w:lang w:val="en-US"/>
        </w:rPr>
        <w:t xml:space="preserve">: </w:t>
      </w:r>
      <w:hyperlink w:history="1" r:id="rId31">
        <w:r w:rsidRPr="005C5149">
          <w:rPr>
            <w:rStyle w:val="Hyperlink"/>
            <w:rFonts w:ascii="Times New Roman" w:hAnsi="Times New Roman" w:cs="Times New Roman"/>
            <w:sz w:val="24"/>
            <w:szCs w:val="24"/>
            <w:lang w:val="en-GB"/>
          </w:rPr>
          <w:t>Living conditions in Europe - poverty and social exclusion - Statistics Explained (europa.eu)</w:t>
        </w:r>
      </w:hyperlink>
    </w:p>
    <w:p w:rsidRPr="005C5149" w:rsidR="00141B89" w:rsidP="00141B89" w:rsidRDefault="00141B89" w14:paraId="452FE911" w14:textId="77777777">
      <w:pPr>
        <w:spacing w:after="0" w:line="240" w:lineRule="auto"/>
        <w:rPr>
          <w:rFonts w:ascii="Times New Roman" w:hAnsi="Times New Roman" w:cs="Times New Roman"/>
          <w:sz w:val="24"/>
          <w:szCs w:val="24"/>
          <w:lang w:val="en-US"/>
        </w:rPr>
      </w:pPr>
    </w:p>
    <w:p w:rsidRPr="005C5149" w:rsidR="00141B89" w:rsidP="00141B89" w:rsidRDefault="00141B89" w14:paraId="64497E81" w14:textId="77777777">
      <w:pPr>
        <w:spacing w:after="0" w:line="240" w:lineRule="auto"/>
        <w:rPr>
          <w:rFonts w:ascii="Times New Roman" w:hAnsi="Times New Roman" w:cs="Times New Roman"/>
          <w:color w:val="000000"/>
          <w:sz w:val="24"/>
          <w:szCs w:val="24"/>
          <w:u w:val="single"/>
          <w:lang w:eastAsia="nl-NL"/>
        </w:rPr>
      </w:pPr>
      <w:r w:rsidRPr="005C5149">
        <w:rPr>
          <w:rFonts w:ascii="Times New Roman" w:hAnsi="Times New Roman" w:cs="Times New Roman"/>
          <w:color w:val="000000"/>
          <w:sz w:val="24"/>
          <w:szCs w:val="24"/>
          <w:u w:val="single"/>
          <w:lang w:eastAsia="nl-NL"/>
        </w:rPr>
        <w:t>Vraag 94</w:t>
      </w:r>
    </w:p>
    <w:p w:rsidRPr="005C5149" w:rsidR="00141B89" w:rsidP="00141B89" w:rsidRDefault="00141B89" w14:paraId="7287106C" w14:textId="77777777">
      <w:pPr>
        <w:spacing w:after="0" w:line="240" w:lineRule="auto"/>
        <w:rPr>
          <w:rFonts w:ascii="Times New Roman" w:hAnsi="Times New Roman" w:cs="Times New Roman"/>
          <w:color w:val="000000"/>
          <w:sz w:val="24"/>
          <w:szCs w:val="24"/>
          <w:lang w:eastAsia="nl-NL"/>
        </w:rPr>
      </w:pPr>
      <w:r w:rsidRPr="005C5149">
        <w:rPr>
          <w:rFonts w:ascii="Times New Roman" w:hAnsi="Times New Roman" w:cs="Times New Roman"/>
          <w:color w:val="000000"/>
          <w:sz w:val="24"/>
          <w:szCs w:val="24"/>
          <w:lang w:eastAsia="nl-NL"/>
        </w:rPr>
        <w:t xml:space="preserve">Kan een overzicht gegeven worden van een recente </w:t>
      </w:r>
      <w:proofErr w:type="spellStart"/>
      <w:r w:rsidRPr="005C5149">
        <w:rPr>
          <w:rFonts w:ascii="Times New Roman" w:hAnsi="Times New Roman" w:cs="Times New Roman"/>
          <w:color w:val="000000"/>
          <w:sz w:val="24"/>
          <w:szCs w:val="24"/>
          <w:lang w:eastAsia="nl-NL"/>
        </w:rPr>
        <w:t>gini</w:t>
      </w:r>
      <w:proofErr w:type="spellEnd"/>
      <w:r w:rsidRPr="005C5149">
        <w:rPr>
          <w:rFonts w:ascii="Times New Roman" w:hAnsi="Times New Roman" w:cs="Times New Roman"/>
          <w:color w:val="000000"/>
          <w:sz w:val="24"/>
          <w:szCs w:val="24"/>
          <w:lang w:eastAsia="nl-NL"/>
        </w:rPr>
        <w:t>-coëfficiënt per EU-lidstaat?</w:t>
      </w:r>
    </w:p>
    <w:p w:rsidRPr="005C5149" w:rsidR="00141B89" w:rsidP="00141B89" w:rsidRDefault="00141B89" w14:paraId="428DFF36" w14:textId="77777777">
      <w:pPr>
        <w:spacing w:after="0" w:line="240" w:lineRule="auto"/>
        <w:rPr>
          <w:rFonts w:ascii="Times New Roman" w:hAnsi="Times New Roman" w:cs="Times New Roman"/>
          <w:color w:val="000000"/>
          <w:sz w:val="24"/>
          <w:szCs w:val="24"/>
          <w:u w:val="single"/>
          <w:lang w:eastAsia="nl-NL"/>
        </w:rPr>
      </w:pPr>
    </w:p>
    <w:p w:rsidRPr="005C5149" w:rsidR="00141B89" w:rsidP="00141B89" w:rsidRDefault="00141B89" w14:paraId="5C849DBF" w14:textId="77777777">
      <w:pPr>
        <w:spacing w:after="0"/>
        <w:rPr>
          <w:rFonts w:ascii="Times New Roman" w:hAnsi="Times New Roman" w:cs="Times New Roman"/>
          <w:sz w:val="24"/>
          <w:szCs w:val="24"/>
          <w:u w:val="single"/>
        </w:rPr>
      </w:pPr>
      <w:r w:rsidRPr="005C5149">
        <w:rPr>
          <w:rFonts w:ascii="Times New Roman" w:hAnsi="Times New Roman" w:cs="Times New Roman"/>
          <w:sz w:val="24"/>
          <w:szCs w:val="24"/>
          <w:u w:val="single"/>
        </w:rPr>
        <w:t>Antwoord 94</w:t>
      </w:r>
    </w:p>
    <w:p w:rsidRPr="005C5149" w:rsidR="00141B89" w:rsidP="00141B89" w:rsidRDefault="00141B89" w14:paraId="66A48E23" w14:textId="77777777">
      <w:pPr>
        <w:spacing w:after="0"/>
        <w:rPr>
          <w:rFonts w:ascii="Times New Roman" w:hAnsi="Times New Roman" w:cs="Times New Roman"/>
          <w:sz w:val="24"/>
          <w:szCs w:val="24"/>
        </w:rPr>
      </w:pPr>
      <w:r w:rsidRPr="005C5149">
        <w:rPr>
          <w:rFonts w:ascii="Times New Roman" w:hAnsi="Times New Roman" w:cs="Times New Roman"/>
          <w:sz w:val="24"/>
          <w:szCs w:val="24"/>
        </w:rPr>
        <w:t>Zie onderstaand een overzicht van de Gini-index per lidstaat voor het jaar 2023:</w:t>
      </w:r>
    </w:p>
    <w:p w:rsidRPr="005C5149" w:rsidR="00141B89" w:rsidP="00141B89" w:rsidRDefault="00141B89" w14:paraId="51EDC82E" w14:textId="77777777">
      <w:pPr>
        <w:spacing w:after="0"/>
        <w:rPr>
          <w:rFonts w:ascii="Times New Roman" w:hAnsi="Times New Roman" w:cs="Times New Roman"/>
          <w:sz w:val="24"/>
          <w:szCs w:val="24"/>
        </w:rPr>
      </w:pPr>
    </w:p>
    <w:p w:rsidRPr="005C5149" w:rsidR="00141B89" w:rsidP="00141B89" w:rsidRDefault="00141B89" w14:paraId="2A256308" w14:textId="77777777">
      <w:pPr>
        <w:spacing w:after="0"/>
        <w:rPr>
          <w:rFonts w:ascii="Times New Roman" w:hAnsi="Times New Roman" w:cs="Times New Roman"/>
          <w:sz w:val="24"/>
          <w:szCs w:val="24"/>
        </w:rPr>
      </w:pPr>
      <w:r w:rsidRPr="005C5149">
        <w:rPr>
          <w:rFonts w:ascii="Times New Roman" w:hAnsi="Times New Roman" w:cs="Times New Roman"/>
          <w:noProof/>
          <w:sz w:val="24"/>
          <w:szCs w:val="24"/>
        </w:rPr>
        <w:lastRenderedPageBreak/>
        <w:drawing>
          <wp:inline distT="0" distB="0" distL="0" distR="0" wp14:anchorId="2DBDF836" wp14:editId="6BE7FCB7">
            <wp:extent cx="5760720" cy="6270625"/>
            <wp:effectExtent l="0" t="0" r="0" b="0"/>
            <wp:docPr id="7" name="Afbeelding 7" descr="Afbeelding met tekst, schermopname, lijn,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schermopname, lijn, diagram&#10;&#10;Automatisch gegenereerde beschrijving"/>
                    <pic:cNvPicPr/>
                  </pic:nvPicPr>
                  <pic:blipFill>
                    <a:blip r:embed="rId32">
                      <a:extLst>
                        <a:ext uri="{28A0092B-C50C-407E-A947-70E740481C1C}">
                          <a14:useLocalDpi xmlns:a14="http://schemas.microsoft.com/office/drawing/2010/main" val="0"/>
                        </a:ext>
                      </a:extLst>
                    </a:blip>
                    <a:stretch>
                      <a:fillRect/>
                    </a:stretch>
                  </pic:blipFill>
                  <pic:spPr>
                    <a:xfrm>
                      <a:off x="0" y="0"/>
                      <a:ext cx="5760720" cy="6270625"/>
                    </a:xfrm>
                    <a:prstGeom prst="rect">
                      <a:avLst/>
                    </a:prstGeom>
                  </pic:spPr>
                </pic:pic>
              </a:graphicData>
            </a:graphic>
          </wp:inline>
        </w:drawing>
      </w:r>
    </w:p>
    <w:p w:rsidRPr="005C5149" w:rsidR="00141B89" w:rsidP="00141B89" w:rsidRDefault="00141B89" w14:paraId="7754E6F8" w14:textId="77777777">
      <w:pPr>
        <w:spacing w:after="0"/>
        <w:rPr>
          <w:rFonts w:ascii="Times New Roman" w:hAnsi="Times New Roman" w:cs="Times New Roman"/>
          <w:sz w:val="24"/>
          <w:szCs w:val="24"/>
        </w:rPr>
      </w:pPr>
    </w:p>
    <w:p w:rsidRPr="005C5149" w:rsidR="00141B89" w:rsidP="00141B89" w:rsidRDefault="00141B89" w14:paraId="0F2DB9B9" w14:textId="77777777">
      <w:pPr>
        <w:spacing w:after="0"/>
        <w:rPr>
          <w:rFonts w:ascii="Times New Roman" w:hAnsi="Times New Roman" w:cs="Times New Roman"/>
          <w:sz w:val="24"/>
          <w:szCs w:val="24"/>
        </w:rPr>
      </w:pPr>
      <w:r w:rsidRPr="005C5149">
        <w:rPr>
          <w:rFonts w:ascii="Times New Roman" w:hAnsi="Times New Roman" w:cs="Times New Roman"/>
          <w:sz w:val="24"/>
          <w:szCs w:val="24"/>
        </w:rPr>
        <w:t xml:space="preserve">Bron: </w:t>
      </w:r>
      <w:hyperlink w:history="1" r:id="rId33">
        <w:r w:rsidRPr="005C5149">
          <w:rPr>
            <w:rStyle w:val="Hyperlink"/>
            <w:rFonts w:ascii="Times New Roman" w:hAnsi="Times New Roman" w:cs="Times New Roman"/>
            <w:sz w:val="24"/>
            <w:szCs w:val="24"/>
          </w:rPr>
          <w:t>https://ec.europa.eu/eurostat/databrowser/view/tessi190/default/table</w:t>
        </w:r>
      </w:hyperlink>
      <w:r w:rsidRPr="005C5149">
        <w:rPr>
          <w:rFonts w:ascii="Times New Roman" w:hAnsi="Times New Roman" w:cs="Times New Roman"/>
          <w:sz w:val="24"/>
          <w:szCs w:val="24"/>
        </w:rPr>
        <w:t xml:space="preserve"> </w:t>
      </w:r>
    </w:p>
    <w:p w:rsidRPr="005C5149" w:rsidR="00141B89" w:rsidP="00141B89" w:rsidRDefault="00141B89" w14:paraId="683AAAF9" w14:textId="77777777">
      <w:pPr>
        <w:spacing w:after="0"/>
        <w:rPr>
          <w:rFonts w:ascii="Times New Roman" w:hAnsi="Times New Roman" w:cs="Times New Roman"/>
          <w:sz w:val="24"/>
          <w:szCs w:val="24"/>
        </w:rPr>
      </w:pPr>
    </w:p>
    <w:p w:rsidRPr="005C5149" w:rsidR="009514F8" w:rsidP="009514F8" w:rsidRDefault="009514F8" w14:paraId="0D203CF1" w14:textId="77777777">
      <w:pPr>
        <w:spacing w:after="0" w:line="240" w:lineRule="auto"/>
        <w:rPr>
          <w:rFonts w:ascii="Times New Roman" w:hAnsi="Times New Roman" w:cs="Times New Roman"/>
          <w:color w:val="000000"/>
          <w:sz w:val="24"/>
          <w:szCs w:val="24"/>
          <w:u w:val="single"/>
          <w:lang w:eastAsia="nl-NL"/>
        </w:rPr>
      </w:pPr>
      <w:r w:rsidRPr="005C5149">
        <w:rPr>
          <w:rFonts w:ascii="Times New Roman" w:hAnsi="Times New Roman" w:cs="Times New Roman"/>
          <w:color w:val="000000"/>
          <w:sz w:val="24"/>
          <w:szCs w:val="24"/>
          <w:u w:val="single"/>
          <w:lang w:eastAsia="nl-NL"/>
        </w:rPr>
        <w:t>Vraag 95</w:t>
      </w:r>
    </w:p>
    <w:p w:rsidRPr="005C5149" w:rsidR="009514F8" w:rsidP="009514F8" w:rsidRDefault="009514F8" w14:paraId="28CEA306" w14:textId="77777777">
      <w:pPr>
        <w:spacing w:after="0" w:line="240" w:lineRule="auto"/>
        <w:rPr>
          <w:rFonts w:ascii="Times New Roman" w:hAnsi="Times New Roman" w:cs="Times New Roman"/>
          <w:color w:val="000000"/>
          <w:sz w:val="24"/>
          <w:szCs w:val="24"/>
          <w:lang w:eastAsia="nl-NL"/>
        </w:rPr>
      </w:pPr>
      <w:r w:rsidRPr="005C5149">
        <w:rPr>
          <w:rFonts w:ascii="Times New Roman" w:hAnsi="Times New Roman" w:cs="Times New Roman"/>
          <w:color w:val="000000"/>
          <w:sz w:val="24"/>
          <w:szCs w:val="24"/>
          <w:lang w:eastAsia="nl-NL"/>
        </w:rPr>
        <w:t>Zijn er EU-regeringen die, net zoals deze regering, als regeringsbeleid het streven hebben dat het percentage mensen dat in armoede leeft niet verder mag stijgen t.o.v. een referentiejaar (zoals het eerste jaar van de regeerperiode)?</w:t>
      </w:r>
    </w:p>
    <w:p w:rsidRPr="005C5149" w:rsidR="009514F8" w:rsidP="009514F8" w:rsidRDefault="009514F8" w14:paraId="1A50DCDF" w14:textId="77777777">
      <w:pPr>
        <w:spacing w:after="0" w:line="240" w:lineRule="auto"/>
        <w:rPr>
          <w:rFonts w:ascii="Times New Roman" w:hAnsi="Times New Roman" w:cs="Times New Roman"/>
          <w:color w:val="000000"/>
          <w:sz w:val="24"/>
          <w:szCs w:val="24"/>
          <w:lang w:eastAsia="nl-NL"/>
        </w:rPr>
      </w:pPr>
    </w:p>
    <w:p w:rsidRPr="005C5149" w:rsidR="009514F8" w:rsidP="009514F8" w:rsidRDefault="009514F8" w14:paraId="2B3619A0"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95</w:t>
      </w:r>
    </w:p>
    <w:p w:rsidRPr="005C5149" w:rsidR="009514F8" w:rsidP="009514F8" w:rsidRDefault="009514F8" w14:paraId="5581D4F5"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Alle Europese lidstaten hebben zich gecommitteerd aan de </w:t>
      </w:r>
      <w:proofErr w:type="spellStart"/>
      <w:r w:rsidRPr="005C5149">
        <w:rPr>
          <w:rFonts w:ascii="Times New Roman" w:hAnsi="Times New Roman" w:cs="Times New Roman"/>
          <w:sz w:val="24"/>
          <w:szCs w:val="24"/>
        </w:rPr>
        <w:t>Sustainable</w:t>
      </w:r>
      <w:proofErr w:type="spellEnd"/>
      <w:r w:rsidRPr="005C5149">
        <w:rPr>
          <w:rFonts w:ascii="Times New Roman" w:hAnsi="Times New Roman" w:cs="Times New Roman"/>
          <w:sz w:val="24"/>
          <w:szCs w:val="24"/>
        </w:rPr>
        <w:t xml:space="preserve"> Development Goals (</w:t>
      </w:r>
      <w:proofErr w:type="spellStart"/>
      <w:r w:rsidRPr="005C5149">
        <w:rPr>
          <w:rFonts w:ascii="Times New Roman" w:hAnsi="Times New Roman" w:cs="Times New Roman"/>
          <w:sz w:val="24"/>
          <w:szCs w:val="24"/>
        </w:rPr>
        <w:t>SDG’s</w:t>
      </w:r>
      <w:proofErr w:type="spellEnd"/>
      <w:r w:rsidRPr="005C5149">
        <w:rPr>
          <w:rFonts w:ascii="Times New Roman" w:hAnsi="Times New Roman" w:cs="Times New Roman"/>
          <w:sz w:val="24"/>
          <w:szCs w:val="24"/>
        </w:rPr>
        <w:t>) van de Verenigde Naties (VN) en de Europese streefdoelen voor 2030, zoals opgenomen in het Actieplan voor de Europese Pijler van Sociale Rechten</w:t>
      </w:r>
      <w:r w:rsidRPr="005C5149">
        <w:rPr>
          <w:rStyle w:val="Voetnootmarkering"/>
          <w:rFonts w:ascii="Times New Roman" w:hAnsi="Times New Roman" w:cs="Times New Roman"/>
          <w:sz w:val="24"/>
          <w:szCs w:val="24"/>
        </w:rPr>
        <w:footnoteReference w:id="31"/>
      </w:r>
      <w:r w:rsidRPr="005C5149">
        <w:rPr>
          <w:rFonts w:ascii="Times New Roman" w:hAnsi="Times New Roman" w:cs="Times New Roman"/>
          <w:sz w:val="24"/>
          <w:szCs w:val="24"/>
        </w:rPr>
        <w:t xml:space="preserve">. SDG 1 heeft als </w:t>
      </w:r>
      <w:r w:rsidRPr="005C5149">
        <w:rPr>
          <w:rFonts w:ascii="Times New Roman" w:hAnsi="Times New Roman" w:cs="Times New Roman"/>
          <w:sz w:val="24"/>
          <w:szCs w:val="24"/>
        </w:rPr>
        <w:lastRenderedPageBreak/>
        <w:t>doel dat (</w:t>
      </w:r>
      <w:proofErr w:type="spellStart"/>
      <w:r w:rsidRPr="005C5149">
        <w:rPr>
          <w:rFonts w:ascii="Times New Roman" w:hAnsi="Times New Roman" w:cs="Times New Roman"/>
          <w:sz w:val="24"/>
          <w:szCs w:val="24"/>
        </w:rPr>
        <w:t>kinder</w:t>
      </w:r>
      <w:proofErr w:type="spellEnd"/>
      <w:r w:rsidRPr="005C5149">
        <w:rPr>
          <w:rFonts w:ascii="Times New Roman" w:hAnsi="Times New Roman" w:cs="Times New Roman"/>
          <w:sz w:val="24"/>
          <w:szCs w:val="24"/>
        </w:rPr>
        <w:t>)armoede in 2030 is gehalveerd ten opzichte van 2015. Eén van de Europese streefdoelen is het terugbrengen van het aantal mensen met een risico op armoede en sociale uitsluiting in de EU met ten minste 15 miljoen ten opzichte van 2019.</w:t>
      </w:r>
    </w:p>
    <w:p w:rsidRPr="005C5149" w:rsidR="009514F8" w:rsidP="009514F8" w:rsidRDefault="009514F8" w14:paraId="70D39FEE" w14:textId="48922195">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br/>
        <w:t>Elke lidstaat heeft, in samenspraak met de Europese Commissie, een nationaal doel opgesteld welke bijdraagt aan het halen van het EU-doel. Zie bijgaand het laatste overzicht waarin de streefcijfers per lidstaat zijn gerapporteerd. Hieruit blijkt dat elke lidstaat streeft naar een lager aantal personen in armoede.</w:t>
      </w:r>
    </w:p>
    <w:p w:rsidRPr="005C5149" w:rsidR="009514F8" w:rsidP="009514F8" w:rsidRDefault="009514F8" w14:paraId="01AB6101" w14:textId="77777777">
      <w:pPr>
        <w:spacing w:after="0" w:line="240" w:lineRule="auto"/>
        <w:rPr>
          <w:rFonts w:ascii="Times New Roman" w:hAnsi="Times New Roman" w:cs="Times New Roman"/>
          <w:color w:val="FF0000"/>
          <w:sz w:val="24"/>
          <w:szCs w:val="24"/>
        </w:rPr>
      </w:pPr>
    </w:p>
    <w:p w:rsidRPr="005C5149" w:rsidR="009514F8" w:rsidP="009514F8" w:rsidRDefault="009514F8" w14:paraId="26B51A70" w14:textId="77777777">
      <w:pPr>
        <w:spacing w:after="60" w:line="240" w:lineRule="auto"/>
        <w:rPr>
          <w:rFonts w:ascii="Times New Roman" w:hAnsi="Times New Roman" w:cs="Times New Roman"/>
          <w:sz w:val="24"/>
          <w:szCs w:val="24"/>
        </w:rPr>
      </w:pPr>
      <w:r w:rsidRPr="005C5149">
        <w:rPr>
          <w:rFonts w:ascii="Times New Roman" w:hAnsi="Times New Roman" w:cs="Times New Roman"/>
          <w:sz w:val="24"/>
          <w:szCs w:val="24"/>
        </w:rPr>
        <w:t>In het Hoofdlijnenakkoord en het Regeerprogramma is vastgelegd dat het kabinet de (</w:t>
      </w:r>
      <w:proofErr w:type="spellStart"/>
      <w:r w:rsidRPr="005C5149">
        <w:rPr>
          <w:rFonts w:ascii="Times New Roman" w:hAnsi="Times New Roman" w:cs="Times New Roman"/>
          <w:sz w:val="24"/>
          <w:szCs w:val="24"/>
        </w:rPr>
        <w:t>kinder</w:t>
      </w:r>
      <w:proofErr w:type="spellEnd"/>
      <w:r w:rsidRPr="005C5149">
        <w:rPr>
          <w:rFonts w:ascii="Times New Roman" w:hAnsi="Times New Roman" w:cs="Times New Roman"/>
          <w:sz w:val="24"/>
          <w:szCs w:val="24"/>
        </w:rPr>
        <w:t>)armoede niet wil laten stijgen ten opzichte van 2024. Het CPB rekent bij de CEP-raming in maart 2025 voor het eerst met de nieuwe definitie van armoede. Dan wordt het effect zichtbaar op de doelstelling om armoede niet te laten stijgen in deze kabinetsperiode, alsmede het effect op SDG 1 en het Europese streefdoel betreffende (</w:t>
      </w:r>
      <w:proofErr w:type="spellStart"/>
      <w:r w:rsidRPr="005C5149">
        <w:rPr>
          <w:rFonts w:ascii="Times New Roman" w:hAnsi="Times New Roman" w:cs="Times New Roman"/>
          <w:sz w:val="24"/>
          <w:szCs w:val="24"/>
        </w:rPr>
        <w:t>kinder</w:t>
      </w:r>
      <w:proofErr w:type="spellEnd"/>
      <w:r w:rsidRPr="005C5149">
        <w:rPr>
          <w:rFonts w:ascii="Times New Roman" w:hAnsi="Times New Roman" w:cs="Times New Roman"/>
          <w:sz w:val="24"/>
          <w:szCs w:val="24"/>
        </w:rPr>
        <w:t>)armoede.</w:t>
      </w:r>
    </w:p>
    <w:p w:rsidRPr="005C5149" w:rsidR="00141B89" w:rsidP="00E65E18" w:rsidRDefault="00141B89" w14:paraId="5C87E0E2" w14:textId="77777777">
      <w:pPr>
        <w:spacing w:after="0" w:line="240" w:lineRule="auto"/>
        <w:rPr>
          <w:rFonts w:ascii="Times New Roman" w:hAnsi="Times New Roman" w:cs="Times New Roman"/>
          <w:sz w:val="24"/>
          <w:szCs w:val="24"/>
        </w:rPr>
      </w:pPr>
    </w:p>
    <w:p w:rsidRPr="005C5149" w:rsidR="009514F8" w:rsidP="009514F8" w:rsidRDefault="009514F8" w14:paraId="69A0CC75" w14:textId="77777777">
      <w:pPr>
        <w:spacing w:after="0" w:line="240" w:lineRule="auto"/>
        <w:rPr>
          <w:rFonts w:ascii="Times New Roman" w:hAnsi="Times New Roman" w:cs="Times New Roman"/>
          <w:sz w:val="24"/>
          <w:szCs w:val="24"/>
        </w:rPr>
      </w:pPr>
      <w:r w:rsidRPr="005C5149">
        <w:rPr>
          <w:rFonts w:ascii="Times New Roman" w:hAnsi="Times New Roman" w:cs="Times New Roman"/>
          <w:noProof/>
          <w:sz w:val="24"/>
          <w:szCs w:val="24"/>
        </w:rPr>
        <w:lastRenderedPageBreak/>
        <w:drawing>
          <wp:inline distT="0" distB="0" distL="0" distR="0" wp14:anchorId="2B330DCC" wp14:editId="60A50B3F">
            <wp:extent cx="5734050" cy="6115050"/>
            <wp:effectExtent l="0" t="0" r="0" b="0"/>
            <wp:docPr id="8" name="Afbeelding 8" descr="Afbeelding met tekst, schermopname, Parallel,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schermopname, Parallel, nummer&#10;&#10;Automatisch gegenereerde beschrijving"/>
                    <pic:cNvPicPr/>
                  </pic:nvPicPr>
                  <pic:blipFill>
                    <a:blip r:embed="rId34">
                      <a:extLst>
                        <a:ext uri="{28A0092B-C50C-407E-A947-70E740481C1C}">
                          <a14:useLocalDpi xmlns:a14="http://schemas.microsoft.com/office/drawing/2010/main" val="0"/>
                        </a:ext>
                      </a:extLst>
                    </a:blip>
                    <a:stretch>
                      <a:fillRect/>
                    </a:stretch>
                  </pic:blipFill>
                  <pic:spPr>
                    <a:xfrm>
                      <a:off x="0" y="0"/>
                      <a:ext cx="5734050" cy="6115050"/>
                    </a:xfrm>
                    <a:prstGeom prst="rect">
                      <a:avLst/>
                    </a:prstGeom>
                  </pic:spPr>
                </pic:pic>
              </a:graphicData>
            </a:graphic>
          </wp:inline>
        </w:drawing>
      </w:r>
      <w:r w:rsidRPr="005C5149">
        <w:rPr>
          <w:rStyle w:val="Voetnootmarkering"/>
          <w:rFonts w:ascii="Times New Roman" w:hAnsi="Times New Roman" w:cs="Times New Roman"/>
          <w:sz w:val="24"/>
          <w:szCs w:val="24"/>
        </w:rPr>
        <w:footnoteReference w:id="32"/>
      </w:r>
    </w:p>
    <w:p w:rsidRPr="005C5149" w:rsidR="009514F8" w:rsidP="00BB2C2A" w:rsidRDefault="009514F8" w14:paraId="58D0951F" w14:textId="77777777">
      <w:pPr>
        <w:pStyle w:val="Pa4"/>
        <w:spacing w:line="240" w:lineRule="auto"/>
        <w:jc w:val="both"/>
        <w:rPr>
          <w:rFonts w:ascii="Times New Roman" w:hAnsi="Times New Roman" w:cs="Times New Roman"/>
          <w:color w:val="221E1F"/>
        </w:rPr>
      </w:pPr>
      <w:r w:rsidRPr="005C5149">
        <w:rPr>
          <w:rFonts w:ascii="Times New Roman" w:hAnsi="Times New Roman" w:cs="Times New Roman"/>
          <w:color w:val="221E1F"/>
        </w:rPr>
        <w:t xml:space="preserve">(1) DK (Denemarken) drukt zijn nationale doelstelling voor armoedebestrijding uit als een vermindering van het aantal personen dat in huishoudens met een zeer lage werkintensiteit leeft. </w:t>
      </w:r>
    </w:p>
    <w:p w:rsidRPr="005C5149" w:rsidR="009514F8" w:rsidP="00BB2C2A" w:rsidRDefault="009514F8" w14:paraId="54F5A053" w14:textId="77777777">
      <w:pPr>
        <w:pStyle w:val="Pa4"/>
        <w:spacing w:line="240" w:lineRule="auto"/>
        <w:jc w:val="both"/>
        <w:rPr>
          <w:rFonts w:ascii="Times New Roman" w:hAnsi="Times New Roman" w:cs="Times New Roman"/>
          <w:color w:val="221E1F"/>
        </w:rPr>
      </w:pPr>
      <w:r w:rsidRPr="005C5149">
        <w:rPr>
          <w:rFonts w:ascii="Times New Roman" w:hAnsi="Times New Roman" w:cs="Times New Roman"/>
          <w:color w:val="221E1F"/>
        </w:rPr>
        <w:t xml:space="preserve">(2) DE (Duitsland) drukt zijn nationale doelstelling voor armoedebestrijding uit als een vermindering van het aantal personen dat in huishoudens met een zeer lage werkintensiteit leeft. </w:t>
      </w:r>
    </w:p>
    <w:p w:rsidRPr="005C5149" w:rsidR="009514F8" w:rsidP="00BB2C2A" w:rsidRDefault="009514F8" w14:paraId="6E1476BA" w14:textId="77777777">
      <w:pPr>
        <w:spacing w:after="0" w:line="240" w:lineRule="auto"/>
        <w:rPr>
          <w:rFonts w:ascii="Times New Roman" w:hAnsi="Times New Roman" w:cs="Times New Roman"/>
          <w:color w:val="221E1F"/>
          <w:sz w:val="24"/>
          <w:szCs w:val="24"/>
        </w:rPr>
      </w:pPr>
      <w:r w:rsidRPr="005C5149">
        <w:rPr>
          <w:rFonts w:ascii="Times New Roman" w:hAnsi="Times New Roman" w:cs="Times New Roman"/>
          <w:color w:val="221E1F"/>
          <w:sz w:val="24"/>
          <w:szCs w:val="24"/>
        </w:rPr>
        <w:t xml:space="preserve">(3) MT (Malta) drukt zijn nationale doelstellingen voor armoedebestrijding uit als een vermindering van het AROPE-percentage met 3,1 procentpunten.  </w:t>
      </w:r>
    </w:p>
    <w:p w:rsidRPr="005C5149" w:rsidR="009514F8" w:rsidP="009514F8" w:rsidRDefault="009514F8" w14:paraId="221BB0F6" w14:textId="77777777">
      <w:pPr>
        <w:spacing w:after="0" w:line="240" w:lineRule="auto"/>
        <w:rPr>
          <w:rFonts w:ascii="Times New Roman" w:hAnsi="Times New Roman" w:cs="Times New Roman"/>
          <w:sz w:val="24"/>
          <w:szCs w:val="24"/>
        </w:rPr>
      </w:pPr>
    </w:p>
    <w:p w:rsidRPr="005C5149" w:rsidR="009514F8" w:rsidP="009514F8" w:rsidRDefault="009514F8" w14:paraId="1B609CB8"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Ook hebben alle lidstaten een nationaal actieplan opgesteld met daarin maatregelen om het hoofddoel van de Raadsaanbeveling over de Kindergarantie</w:t>
      </w:r>
      <w:r w:rsidRPr="005C5149">
        <w:rPr>
          <w:rStyle w:val="Voetnootmarkering"/>
          <w:rFonts w:ascii="Times New Roman" w:hAnsi="Times New Roman" w:cs="Times New Roman"/>
          <w:sz w:val="24"/>
          <w:szCs w:val="24"/>
        </w:rPr>
        <w:footnoteReference w:id="33"/>
      </w:r>
      <w:r w:rsidRPr="005C5149">
        <w:rPr>
          <w:rFonts w:ascii="Times New Roman" w:hAnsi="Times New Roman" w:cs="Times New Roman"/>
          <w:sz w:val="24"/>
          <w:szCs w:val="24"/>
        </w:rPr>
        <w:t xml:space="preserve">, het verminderen van armoede onder kinderen, te bewerkstelligen. </w:t>
      </w:r>
    </w:p>
    <w:p w:rsidRPr="005C5149" w:rsidR="009514F8" w:rsidP="00DE6DC6" w:rsidRDefault="009514F8" w14:paraId="64690008" w14:textId="77777777">
      <w:pPr>
        <w:spacing w:after="0"/>
        <w:rPr>
          <w:rFonts w:ascii="Times New Roman" w:hAnsi="Times New Roman" w:cs="Times New Roman"/>
          <w:color w:val="FF0000"/>
          <w:sz w:val="24"/>
          <w:szCs w:val="24"/>
        </w:rPr>
      </w:pPr>
    </w:p>
    <w:p w:rsidRPr="005C5149" w:rsidR="00DE6DC6" w:rsidP="00DE6DC6" w:rsidRDefault="00DE6DC6" w14:paraId="6008BFFE" w14:textId="77777777">
      <w:pPr>
        <w:spacing w:after="0" w:line="240" w:lineRule="auto"/>
        <w:rPr>
          <w:rFonts w:ascii="Times New Roman" w:hAnsi="Times New Roman" w:cs="Times New Roman"/>
          <w:sz w:val="24"/>
          <w:szCs w:val="24"/>
        </w:rPr>
      </w:pPr>
      <w:r w:rsidRPr="005C5149">
        <w:rPr>
          <w:rFonts w:ascii="Times New Roman" w:hAnsi="Times New Roman" w:eastAsia="Verdana" w:cs="Times New Roman"/>
          <w:sz w:val="24"/>
          <w:szCs w:val="24"/>
          <w:u w:val="single"/>
        </w:rPr>
        <w:t>Vraag 96</w:t>
      </w:r>
    </w:p>
    <w:p w:rsidRPr="005C5149" w:rsidR="00DE6DC6" w:rsidP="00DE6DC6" w:rsidRDefault="00DE6DC6" w14:paraId="4ABA4FBC" w14:textId="77777777">
      <w:pPr>
        <w:spacing w:after="0" w:line="240" w:lineRule="auto"/>
        <w:rPr>
          <w:rFonts w:ascii="Times New Roman" w:hAnsi="Times New Roman" w:eastAsia="Verdana" w:cs="Times New Roman"/>
          <w:sz w:val="24"/>
          <w:szCs w:val="24"/>
        </w:rPr>
      </w:pPr>
      <w:r w:rsidRPr="005C5149">
        <w:rPr>
          <w:rFonts w:ascii="Times New Roman" w:hAnsi="Times New Roman" w:cs="Times New Roman"/>
          <w:sz w:val="24"/>
          <w:szCs w:val="24"/>
        </w:rPr>
        <w:t>Kan de marginale druk van Nederlandse werkenden vergeleken worden met die in vergelijkbare landen?</w:t>
      </w:r>
      <w:r w:rsidRPr="005C5149">
        <w:rPr>
          <w:rFonts w:ascii="Times New Roman" w:hAnsi="Times New Roman" w:eastAsia="Verdana" w:cs="Times New Roman"/>
          <w:sz w:val="24"/>
          <w:szCs w:val="24"/>
        </w:rPr>
        <w:t xml:space="preserve"> </w:t>
      </w:r>
    </w:p>
    <w:p w:rsidRPr="005C5149" w:rsidR="00DE6DC6" w:rsidP="00DE6DC6" w:rsidRDefault="00DE6DC6" w14:paraId="6891BEAE" w14:textId="77777777">
      <w:pPr>
        <w:spacing w:after="0" w:line="240" w:lineRule="auto"/>
        <w:rPr>
          <w:rFonts w:ascii="Times New Roman" w:hAnsi="Times New Roman" w:cs="Times New Roman"/>
          <w:sz w:val="24"/>
          <w:szCs w:val="24"/>
        </w:rPr>
      </w:pPr>
    </w:p>
    <w:p w:rsidRPr="005C5149" w:rsidR="00DE6DC6" w:rsidP="00DE6DC6" w:rsidRDefault="00DE6DC6" w14:paraId="3A4CFBD1" w14:textId="77777777">
      <w:pPr>
        <w:spacing w:after="0" w:line="240" w:lineRule="auto"/>
        <w:rPr>
          <w:rFonts w:ascii="Times New Roman" w:hAnsi="Times New Roman" w:cs="Times New Roman"/>
          <w:sz w:val="24"/>
          <w:szCs w:val="24"/>
        </w:rPr>
      </w:pPr>
      <w:r w:rsidRPr="005C5149">
        <w:rPr>
          <w:rFonts w:ascii="Times New Roman" w:hAnsi="Times New Roman" w:eastAsia="Verdana" w:cs="Times New Roman"/>
          <w:sz w:val="24"/>
          <w:szCs w:val="24"/>
          <w:u w:val="single"/>
        </w:rPr>
        <w:t>Antwoord 96</w:t>
      </w:r>
    </w:p>
    <w:p w:rsidRPr="005C5149" w:rsidR="00DE6DC6" w:rsidP="00DE6DC6" w:rsidRDefault="00DE6DC6" w14:paraId="36655C44" w14:textId="77777777">
      <w:pPr>
        <w:spacing w:after="0" w:line="240" w:lineRule="auto"/>
        <w:rPr>
          <w:rFonts w:ascii="Times New Roman" w:hAnsi="Times New Roman" w:cs="Times New Roman"/>
          <w:sz w:val="24"/>
          <w:szCs w:val="24"/>
        </w:rPr>
      </w:pPr>
      <w:r w:rsidRPr="005C5149">
        <w:rPr>
          <w:rFonts w:ascii="Times New Roman" w:hAnsi="Times New Roman" w:eastAsia="Verdana" w:cs="Times New Roman"/>
          <w:sz w:val="24"/>
          <w:szCs w:val="24"/>
        </w:rPr>
        <w:t xml:space="preserve">Het belastingstelsel en bijdragen aan sociale verzekeringen verschillen tussen landen. In onderstaande tabel is uit een publicatie van de OESO voor verschillende huishoudtypen de marginale druk getoond. </w:t>
      </w:r>
    </w:p>
    <w:p w:rsidRPr="005C5149" w:rsidR="00DE6DC6" w:rsidP="00DE6DC6" w:rsidRDefault="00DE6DC6" w14:paraId="69916049" w14:textId="77777777">
      <w:pPr>
        <w:spacing w:after="0" w:line="240" w:lineRule="auto"/>
        <w:rPr>
          <w:rFonts w:ascii="Times New Roman" w:hAnsi="Times New Roman" w:eastAsia="Verdana" w:cs="Times New Roman"/>
          <w:sz w:val="24"/>
          <w:szCs w:val="24"/>
        </w:rPr>
      </w:pPr>
    </w:p>
    <w:p w:rsidRPr="005C5149" w:rsidR="00DE6DC6" w:rsidP="00DE6DC6" w:rsidRDefault="00DE6DC6" w14:paraId="0927CA95" w14:textId="3737962D">
      <w:pPr>
        <w:spacing w:after="0" w:line="240" w:lineRule="auto"/>
        <w:rPr>
          <w:rFonts w:ascii="Times New Roman" w:hAnsi="Times New Roman" w:eastAsia="Verdana" w:cs="Times New Roman"/>
          <w:i/>
          <w:iCs/>
          <w:sz w:val="24"/>
          <w:szCs w:val="24"/>
        </w:rPr>
      </w:pPr>
      <w:r w:rsidRPr="005C5149">
        <w:rPr>
          <w:rFonts w:ascii="Times New Roman" w:hAnsi="Times New Roman" w:eastAsia="Verdana" w:cs="Times New Roman"/>
          <w:i/>
          <w:iCs/>
          <w:sz w:val="24"/>
          <w:szCs w:val="24"/>
        </w:rPr>
        <w:t xml:space="preserve">Tabel: </w:t>
      </w:r>
      <w:r w:rsidRPr="005C5149" w:rsidR="00BB2C2A">
        <w:rPr>
          <w:rFonts w:ascii="Times New Roman" w:hAnsi="Times New Roman" w:eastAsia="Verdana" w:cs="Times New Roman"/>
          <w:i/>
          <w:iCs/>
          <w:sz w:val="24"/>
          <w:szCs w:val="24"/>
        </w:rPr>
        <w:t>M</w:t>
      </w:r>
      <w:r w:rsidRPr="005C5149">
        <w:rPr>
          <w:rFonts w:ascii="Times New Roman" w:hAnsi="Times New Roman" w:eastAsia="Verdana" w:cs="Times New Roman"/>
          <w:i/>
          <w:iCs/>
          <w:sz w:val="24"/>
          <w:szCs w:val="24"/>
        </w:rPr>
        <w:t xml:space="preserve">arginale druk tussen landen voor verschillende </w:t>
      </w:r>
      <w:proofErr w:type="spellStart"/>
      <w:r w:rsidRPr="005C5149">
        <w:rPr>
          <w:rFonts w:ascii="Times New Roman" w:hAnsi="Times New Roman" w:eastAsia="Verdana" w:cs="Times New Roman"/>
          <w:i/>
          <w:iCs/>
          <w:sz w:val="24"/>
          <w:szCs w:val="24"/>
        </w:rPr>
        <w:t>loonniveau’s</w:t>
      </w:r>
      <w:proofErr w:type="spellEnd"/>
      <w:r w:rsidRPr="005C5149">
        <w:rPr>
          <w:rFonts w:ascii="Times New Roman" w:hAnsi="Times New Roman" w:eastAsia="Verdana" w:cs="Times New Roman"/>
          <w:i/>
          <w:iCs/>
          <w:sz w:val="24"/>
          <w:szCs w:val="24"/>
        </w:rPr>
        <w:t xml:space="preserve"> en huishoudtypen voor 2023</w:t>
      </w:r>
    </w:p>
    <w:tbl>
      <w:tblPr>
        <w:tblStyle w:val="Rastertabel4-Accent5"/>
        <w:tblW w:w="9252" w:type="dxa"/>
        <w:tblLayout w:type="fixed"/>
        <w:tblLook w:val="04A0" w:firstRow="1" w:lastRow="0" w:firstColumn="1" w:lastColumn="0" w:noHBand="0" w:noVBand="1"/>
      </w:tblPr>
      <w:tblGrid>
        <w:gridCol w:w="1592"/>
        <w:gridCol w:w="1062"/>
        <w:gridCol w:w="1210"/>
        <w:gridCol w:w="898"/>
        <w:gridCol w:w="898"/>
        <w:gridCol w:w="898"/>
        <w:gridCol w:w="898"/>
        <w:gridCol w:w="898"/>
        <w:gridCol w:w="898"/>
      </w:tblGrid>
      <w:tr w:rsidRPr="005C5149" w:rsidR="00DE6DC6" w:rsidTr="003521D9" w14:paraId="7DA67FA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2" w:type="dxa"/>
          </w:tcPr>
          <w:p w:rsidRPr="005C5149" w:rsidR="00DE6DC6" w:rsidP="003521D9" w:rsidRDefault="00DE6DC6" w14:paraId="5693657C" w14:textId="77777777">
            <w:pPr>
              <w:rPr>
                <w:rFonts w:ascii="Times New Roman" w:hAnsi="Times New Roman" w:eastAsia="Verdana" w:cs="Times New Roman"/>
                <w:sz w:val="24"/>
                <w:szCs w:val="24"/>
              </w:rPr>
            </w:pPr>
          </w:p>
        </w:tc>
        <w:tc>
          <w:tcPr>
            <w:tcW w:w="1062" w:type="dxa"/>
          </w:tcPr>
          <w:p w:rsidRPr="005C5149" w:rsidR="00DE6DC6" w:rsidP="003521D9" w:rsidRDefault="00DE6DC6" w14:paraId="6FA91817" w14:textId="77777777">
            <w:pPr>
              <w:cnfStyle w:val="100000000000" w:firstRow="1" w:lastRow="0" w:firstColumn="0" w:lastColumn="0" w:oddVBand="0" w:evenVBand="0" w:oddHBand="0" w:evenHBand="0" w:firstRowFirstColumn="0" w:firstRowLastColumn="0" w:lastRowFirstColumn="0" w:lastRowLastColumn="0"/>
              <w:rPr>
                <w:rFonts w:ascii="Times New Roman" w:hAnsi="Times New Roman" w:eastAsia="Verdana" w:cs="Times New Roman"/>
                <w:sz w:val="24"/>
                <w:szCs w:val="24"/>
              </w:rPr>
            </w:pPr>
            <w:r w:rsidRPr="005C5149">
              <w:rPr>
                <w:rFonts w:ascii="Times New Roman" w:hAnsi="Times New Roman" w:eastAsia="Verdana" w:cs="Times New Roman"/>
                <w:sz w:val="24"/>
                <w:szCs w:val="24"/>
              </w:rPr>
              <w:t>(1)</w:t>
            </w:r>
          </w:p>
        </w:tc>
        <w:tc>
          <w:tcPr>
            <w:tcW w:w="1210" w:type="dxa"/>
          </w:tcPr>
          <w:p w:rsidRPr="005C5149" w:rsidR="00DE6DC6" w:rsidP="003521D9" w:rsidRDefault="00DE6DC6" w14:paraId="450E2696" w14:textId="77777777">
            <w:pPr>
              <w:cnfStyle w:val="100000000000" w:firstRow="1" w:lastRow="0" w:firstColumn="0" w:lastColumn="0" w:oddVBand="0" w:evenVBand="0" w:oddHBand="0" w:evenHBand="0" w:firstRowFirstColumn="0" w:firstRowLastColumn="0" w:lastRowFirstColumn="0" w:lastRowLastColumn="0"/>
              <w:rPr>
                <w:rFonts w:ascii="Times New Roman" w:hAnsi="Times New Roman" w:eastAsia="Verdana" w:cs="Times New Roman"/>
                <w:sz w:val="24"/>
                <w:szCs w:val="24"/>
              </w:rPr>
            </w:pPr>
            <w:r w:rsidRPr="005C5149">
              <w:rPr>
                <w:rFonts w:ascii="Times New Roman" w:hAnsi="Times New Roman" w:eastAsia="Verdana" w:cs="Times New Roman"/>
                <w:sz w:val="24"/>
                <w:szCs w:val="24"/>
              </w:rPr>
              <w:t>(2)</w:t>
            </w:r>
          </w:p>
        </w:tc>
        <w:tc>
          <w:tcPr>
            <w:tcW w:w="898" w:type="dxa"/>
          </w:tcPr>
          <w:p w:rsidRPr="005C5149" w:rsidR="00DE6DC6" w:rsidP="003521D9" w:rsidRDefault="00DE6DC6" w14:paraId="4AEB28A0" w14:textId="77777777">
            <w:pPr>
              <w:cnfStyle w:val="100000000000" w:firstRow="1" w:lastRow="0" w:firstColumn="0" w:lastColumn="0" w:oddVBand="0" w:evenVBand="0" w:oddHBand="0" w:evenHBand="0" w:firstRowFirstColumn="0" w:firstRowLastColumn="0" w:lastRowFirstColumn="0" w:lastRowLastColumn="0"/>
              <w:rPr>
                <w:rFonts w:ascii="Times New Roman" w:hAnsi="Times New Roman" w:eastAsia="Verdana" w:cs="Times New Roman"/>
                <w:sz w:val="24"/>
                <w:szCs w:val="24"/>
              </w:rPr>
            </w:pPr>
            <w:r w:rsidRPr="005C5149">
              <w:rPr>
                <w:rFonts w:ascii="Times New Roman" w:hAnsi="Times New Roman" w:eastAsia="Verdana" w:cs="Times New Roman"/>
                <w:sz w:val="24"/>
                <w:szCs w:val="24"/>
              </w:rPr>
              <w:t>(3)</w:t>
            </w:r>
          </w:p>
        </w:tc>
        <w:tc>
          <w:tcPr>
            <w:tcW w:w="898" w:type="dxa"/>
          </w:tcPr>
          <w:p w:rsidRPr="005C5149" w:rsidR="00DE6DC6" w:rsidP="003521D9" w:rsidRDefault="00DE6DC6" w14:paraId="3A825DB0" w14:textId="77777777">
            <w:pPr>
              <w:cnfStyle w:val="100000000000" w:firstRow="1" w:lastRow="0" w:firstColumn="0" w:lastColumn="0" w:oddVBand="0" w:evenVBand="0" w:oddHBand="0" w:evenHBand="0" w:firstRowFirstColumn="0" w:firstRowLastColumn="0" w:lastRowFirstColumn="0" w:lastRowLastColumn="0"/>
              <w:rPr>
                <w:rFonts w:ascii="Times New Roman" w:hAnsi="Times New Roman" w:eastAsia="Verdana" w:cs="Times New Roman"/>
                <w:sz w:val="24"/>
                <w:szCs w:val="24"/>
              </w:rPr>
            </w:pPr>
            <w:r w:rsidRPr="005C5149">
              <w:rPr>
                <w:rFonts w:ascii="Times New Roman" w:hAnsi="Times New Roman" w:eastAsia="Verdana" w:cs="Times New Roman"/>
                <w:sz w:val="24"/>
                <w:szCs w:val="24"/>
              </w:rPr>
              <w:t>(4)</w:t>
            </w:r>
          </w:p>
        </w:tc>
        <w:tc>
          <w:tcPr>
            <w:tcW w:w="898" w:type="dxa"/>
          </w:tcPr>
          <w:p w:rsidRPr="005C5149" w:rsidR="00DE6DC6" w:rsidP="003521D9" w:rsidRDefault="00DE6DC6" w14:paraId="3651016E" w14:textId="77777777">
            <w:pPr>
              <w:cnfStyle w:val="100000000000" w:firstRow="1" w:lastRow="0" w:firstColumn="0" w:lastColumn="0" w:oddVBand="0" w:evenVBand="0" w:oddHBand="0" w:evenHBand="0" w:firstRowFirstColumn="0" w:firstRowLastColumn="0" w:lastRowFirstColumn="0" w:lastRowLastColumn="0"/>
              <w:rPr>
                <w:rFonts w:ascii="Times New Roman" w:hAnsi="Times New Roman" w:eastAsia="Verdana" w:cs="Times New Roman"/>
                <w:sz w:val="24"/>
                <w:szCs w:val="24"/>
              </w:rPr>
            </w:pPr>
            <w:r w:rsidRPr="005C5149">
              <w:rPr>
                <w:rFonts w:ascii="Times New Roman" w:hAnsi="Times New Roman" w:eastAsia="Verdana" w:cs="Times New Roman"/>
                <w:sz w:val="24"/>
                <w:szCs w:val="24"/>
              </w:rPr>
              <w:t>(5)</w:t>
            </w:r>
          </w:p>
        </w:tc>
        <w:tc>
          <w:tcPr>
            <w:tcW w:w="898" w:type="dxa"/>
          </w:tcPr>
          <w:p w:rsidRPr="005C5149" w:rsidR="00DE6DC6" w:rsidP="003521D9" w:rsidRDefault="00DE6DC6" w14:paraId="5CB0A04B" w14:textId="77777777">
            <w:pPr>
              <w:cnfStyle w:val="100000000000" w:firstRow="1" w:lastRow="0" w:firstColumn="0" w:lastColumn="0" w:oddVBand="0" w:evenVBand="0" w:oddHBand="0" w:evenHBand="0" w:firstRowFirstColumn="0" w:firstRowLastColumn="0" w:lastRowFirstColumn="0" w:lastRowLastColumn="0"/>
              <w:rPr>
                <w:rFonts w:ascii="Times New Roman" w:hAnsi="Times New Roman" w:eastAsia="Verdana" w:cs="Times New Roman"/>
                <w:sz w:val="24"/>
                <w:szCs w:val="24"/>
              </w:rPr>
            </w:pPr>
            <w:r w:rsidRPr="005C5149">
              <w:rPr>
                <w:rFonts w:ascii="Times New Roman" w:hAnsi="Times New Roman" w:eastAsia="Verdana" w:cs="Times New Roman"/>
                <w:sz w:val="24"/>
                <w:szCs w:val="24"/>
              </w:rPr>
              <w:t>(6)</w:t>
            </w:r>
          </w:p>
        </w:tc>
        <w:tc>
          <w:tcPr>
            <w:tcW w:w="898" w:type="dxa"/>
          </w:tcPr>
          <w:p w:rsidRPr="005C5149" w:rsidR="00DE6DC6" w:rsidP="003521D9" w:rsidRDefault="00DE6DC6" w14:paraId="7F023416" w14:textId="77777777">
            <w:pPr>
              <w:cnfStyle w:val="100000000000" w:firstRow="1" w:lastRow="0" w:firstColumn="0" w:lastColumn="0" w:oddVBand="0" w:evenVBand="0" w:oddHBand="0" w:evenHBand="0" w:firstRowFirstColumn="0" w:firstRowLastColumn="0" w:lastRowFirstColumn="0" w:lastRowLastColumn="0"/>
              <w:rPr>
                <w:rFonts w:ascii="Times New Roman" w:hAnsi="Times New Roman" w:eastAsia="Verdana" w:cs="Times New Roman"/>
                <w:sz w:val="24"/>
                <w:szCs w:val="24"/>
              </w:rPr>
            </w:pPr>
            <w:r w:rsidRPr="005C5149">
              <w:rPr>
                <w:rFonts w:ascii="Times New Roman" w:hAnsi="Times New Roman" w:eastAsia="Verdana" w:cs="Times New Roman"/>
                <w:sz w:val="24"/>
                <w:szCs w:val="24"/>
              </w:rPr>
              <w:t>(7)</w:t>
            </w:r>
          </w:p>
        </w:tc>
        <w:tc>
          <w:tcPr>
            <w:tcW w:w="898" w:type="dxa"/>
          </w:tcPr>
          <w:p w:rsidRPr="005C5149" w:rsidR="00DE6DC6" w:rsidP="003521D9" w:rsidRDefault="00DE6DC6" w14:paraId="12951DD7" w14:textId="77777777">
            <w:pPr>
              <w:cnfStyle w:val="100000000000" w:firstRow="1" w:lastRow="0" w:firstColumn="0" w:lastColumn="0" w:oddVBand="0" w:evenVBand="0" w:oddHBand="0" w:evenHBand="0" w:firstRowFirstColumn="0" w:firstRowLastColumn="0" w:lastRowFirstColumn="0" w:lastRowLastColumn="0"/>
              <w:rPr>
                <w:rFonts w:ascii="Times New Roman" w:hAnsi="Times New Roman" w:eastAsia="Verdana" w:cs="Times New Roman"/>
                <w:sz w:val="24"/>
                <w:szCs w:val="24"/>
              </w:rPr>
            </w:pPr>
            <w:r w:rsidRPr="005C5149">
              <w:rPr>
                <w:rFonts w:ascii="Times New Roman" w:hAnsi="Times New Roman" w:eastAsia="Verdana" w:cs="Times New Roman"/>
                <w:sz w:val="24"/>
                <w:szCs w:val="24"/>
              </w:rPr>
              <w:t>(8)</w:t>
            </w:r>
          </w:p>
        </w:tc>
      </w:tr>
      <w:tr w:rsidRPr="005C5149" w:rsidR="00DE6DC6" w:rsidTr="003521D9" w14:paraId="4783786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2" w:type="dxa"/>
          </w:tcPr>
          <w:p w:rsidRPr="005C5149" w:rsidR="00DE6DC6" w:rsidP="003521D9" w:rsidRDefault="00DE6DC6" w14:paraId="777CB6A8" w14:textId="77777777">
            <w:pPr>
              <w:rPr>
                <w:rFonts w:ascii="Times New Roman" w:hAnsi="Times New Roman" w:eastAsia="Verdana" w:cs="Times New Roman"/>
                <w:sz w:val="24"/>
                <w:szCs w:val="24"/>
              </w:rPr>
            </w:pPr>
            <w:r w:rsidRPr="005C5149">
              <w:rPr>
                <w:rFonts w:ascii="Times New Roman" w:hAnsi="Times New Roman" w:eastAsia="Verdana" w:cs="Times New Roman"/>
                <w:sz w:val="24"/>
                <w:szCs w:val="24"/>
              </w:rPr>
              <w:t>België</w:t>
            </w:r>
          </w:p>
        </w:tc>
        <w:tc>
          <w:tcPr>
            <w:tcW w:w="1062" w:type="dxa"/>
          </w:tcPr>
          <w:p w:rsidRPr="005C5149" w:rsidR="00DE6DC6" w:rsidP="003521D9" w:rsidRDefault="00DE6DC6" w14:paraId="06784ED5"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eastAsia="Verdana" w:cs="Times New Roman"/>
                <w:sz w:val="24"/>
                <w:szCs w:val="24"/>
              </w:rPr>
            </w:pPr>
            <w:r w:rsidRPr="005C5149">
              <w:rPr>
                <w:rFonts w:ascii="Times New Roman" w:hAnsi="Times New Roman" w:eastAsia="Verdana" w:cs="Times New Roman"/>
                <w:sz w:val="24"/>
                <w:szCs w:val="24"/>
              </w:rPr>
              <w:t>68,5%</w:t>
            </w:r>
          </w:p>
        </w:tc>
        <w:tc>
          <w:tcPr>
            <w:tcW w:w="1210" w:type="dxa"/>
          </w:tcPr>
          <w:p w:rsidRPr="005C5149" w:rsidR="00DE6DC6" w:rsidP="003521D9" w:rsidRDefault="00DE6DC6" w14:paraId="50750856"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eastAsia="Verdana" w:cs="Times New Roman"/>
                <w:sz w:val="24"/>
                <w:szCs w:val="24"/>
              </w:rPr>
            </w:pPr>
            <w:r w:rsidRPr="005C5149">
              <w:rPr>
                <w:rFonts w:ascii="Times New Roman" w:hAnsi="Times New Roman" w:eastAsia="Verdana" w:cs="Times New Roman"/>
                <w:sz w:val="24"/>
                <w:szCs w:val="24"/>
              </w:rPr>
              <w:t>65,0%</w:t>
            </w:r>
          </w:p>
        </w:tc>
        <w:tc>
          <w:tcPr>
            <w:tcW w:w="898" w:type="dxa"/>
          </w:tcPr>
          <w:p w:rsidRPr="005C5149" w:rsidR="00DE6DC6" w:rsidP="003521D9" w:rsidRDefault="00DE6DC6" w14:paraId="34CDA59B"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eastAsia="Verdana" w:cs="Times New Roman"/>
                <w:sz w:val="24"/>
                <w:szCs w:val="24"/>
              </w:rPr>
            </w:pPr>
            <w:r w:rsidRPr="005C5149">
              <w:rPr>
                <w:rFonts w:ascii="Times New Roman" w:hAnsi="Times New Roman" w:eastAsia="Verdana" w:cs="Times New Roman"/>
                <w:sz w:val="24"/>
                <w:szCs w:val="24"/>
              </w:rPr>
              <w:t>67,8%</w:t>
            </w:r>
          </w:p>
        </w:tc>
        <w:tc>
          <w:tcPr>
            <w:tcW w:w="898" w:type="dxa"/>
          </w:tcPr>
          <w:p w:rsidRPr="005C5149" w:rsidR="00DE6DC6" w:rsidP="003521D9" w:rsidRDefault="00DE6DC6" w14:paraId="50570765"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eastAsia="Verdana" w:cs="Times New Roman"/>
                <w:sz w:val="24"/>
                <w:szCs w:val="24"/>
              </w:rPr>
            </w:pPr>
            <w:r w:rsidRPr="005C5149">
              <w:rPr>
                <w:rFonts w:ascii="Times New Roman" w:hAnsi="Times New Roman" w:eastAsia="Verdana" w:cs="Times New Roman"/>
                <w:sz w:val="24"/>
                <w:szCs w:val="24"/>
              </w:rPr>
              <w:t>68,5%</w:t>
            </w:r>
          </w:p>
        </w:tc>
        <w:tc>
          <w:tcPr>
            <w:tcW w:w="898" w:type="dxa"/>
          </w:tcPr>
          <w:p w:rsidRPr="005C5149" w:rsidR="00DE6DC6" w:rsidP="003521D9" w:rsidRDefault="00DE6DC6" w14:paraId="35C39099"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eastAsia="Verdana" w:cs="Times New Roman"/>
                <w:sz w:val="24"/>
                <w:szCs w:val="24"/>
              </w:rPr>
            </w:pPr>
            <w:r w:rsidRPr="005C5149">
              <w:rPr>
                <w:rFonts w:ascii="Times New Roman" w:hAnsi="Times New Roman" w:eastAsia="Verdana" w:cs="Times New Roman"/>
                <w:sz w:val="24"/>
                <w:szCs w:val="24"/>
              </w:rPr>
              <w:t>65,0%</w:t>
            </w:r>
          </w:p>
        </w:tc>
        <w:tc>
          <w:tcPr>
            <w:tcW w:w="898" w:type="dxa"/>
          </w:tcPr>
          <w:p w:rsidRPr="005C5149" w:rsidR="00DE6DC6" w:rsidP="003521D9" w:rsidRDefault="00DE6DC6" w14:paraId="2A8F0E6E"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eastAsia="Verdana" w:cs="Times New Roman"/>
                <w:sz w:val="24"/>
                <w:szCs w:val="24"/>
              </w:rPr>
            </w:pPr>
            <w:r w:rsidRPr="005C5149">
              <w:rPr>
                <w:rFonts w:ascii="Times New Roman" w:hAnsi="Times New Roman" w:eastAsia="Verdana" w:cs="Times New Roman"/>
                <w:sz w:val="24"/>
                <w:szCs w:val="24"/>
              </w:rPr>
              <w:t>65,1%</w:t>
            </w:r>
          </w:p>
        </w:tc>
        <w:tc>
          <w:tcPr>
            <w:tcW w:w="898" w:type="dxa"/>
          </w:tcPr>
          <w:p w:rsidRPr="005C5149" w:rsidR="00DE6DC6" w:rsidP="003521D9" w:rsidRDefault="00DE6DC6" w14:paraId="4D296B6D"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eastAsia="Verdana" w:cs="Times New Roman"/>
                <w:sz w:val="24"/>
                <w:szCs w:val="24"/>
              </w:rPr>
            </w:pPr>
            <w:r w:rsidRPr="005C5149">
              <w:rPr>
                <w:rFonts w:ascii="Times New Roman" w:hAnsi="Times New Roman" w:eastAsia="Verdana" w:cs="Times New Roman"/>
                <w:sz w:val="24"/>
                <w:szCs w:val="24"/>
              </w:rPr>
              <w:t>64,1%</w:t>
            </w:r>
          </w:p>
        </w:tc>
        <w:tc>
          <w:tcPr>
            <w:tcW w:w="898" w:type="dxa"/>
          </w:tcPr>
          <w:p w:rsidRPr="005C5149" w:rsidR="00DE6DC6" w:rsidP="003521D9" w:rsidRDefault="00DE6DC6" w14:paraId="490B09CA"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eastAsia="Verdana" w:cs="Times New Roman"/>
                <w:sz w:val="24"/>
                <w:szCs w:val="24"/>
              </w:rPr>
            </w:pPr>
            <w:r w:rsidRPr="005C5149">
              <w:rPr>
                <w:rFonts w:ascii="Times New Roman" w:hAnsi="Times New Roman" w:eastAsia="Verdana" w:cs="Times New Roman"/>
                <w:sz w:val="24"/>
                <w:szCs w:val="24"/>
              </w:rPr>
              <w:t>65,1%</w:t>
            </w:r>
          </w:p>
        </w:tc>
      </w:tr>
      <w:tr w:rsidRPr="005C5149" w:rsidR="00DE6DC6" w:rsidTr="003521D9" w14:paraId="5B7607DE" w14:textId="77777777">
        <w:tc>
          <w:tcPr>
            <w:cnfStyle w:val="001000000000" w:firstRow="0" w:lastRow="0" w:firstColumn="1" w:lastColumn="0" w:oddVBand="0" w:evenVBand="0" w:oddHBand="0" w:evenHBand="0" w:firstRowFirstColumn="0" w:firstRowLastColumn="0" w:lastRowFirstColumn="0" w:lastRowLastColumn="0"/>
            <w:tcW w:w="1592" w:type="dxa"/>
          </w:tcPr>
          <w:p w:rsidRPr="005C5149" w:rsidR="00DE6DC6" w:rsidP="003521D9" w:rsidRDefault="00DE6DC6" w14:paraId="19ADED98" w14:textId="77777777">
            <w:pPr>
              <w:rPr>
                <w:rFonts w:ascii="Times New Roman" w:hAnsi="Times New Roman" w:eastAsia="Verdana" w:cs="Times New Roman"/>
                <w:sz w:val="24"/>
                <w:szCs w:val="24"/>
              </w:rPr>
            </w:pPr>
            <w:r w:rsidRPr="005C5149">
              <w:rPr>
                <w:rFonts w:ascii="Times New Roman" w:hAnsi="Times New Roman" w:eastAsia="Verdana" w:cs="Times New Roman"/>
                <w:sz w:val="24"/>
                <w:szCs w:val="24"/>
              </w:rPr>
              <w:t>Nederland</w:t>
            </w:r>
          </w:p>
        </w:tc>
        <w:tc>
          <w:tcPr>
            <w:tcW w:w="1062" w:type="dxa"/>
          </w:tcPr>
          <w:p w:rsidRPr="005C5149" w:rsidR="00DE6DC6" w:rsidP="003521D9" w:rsidRDefault="00DE6DC6" w14:paraId="40809737"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eastAsia="Verdana" w:cs="Times New Roman"/>
                <w:sz w:val="24"/>
                <w:szCs w:val="24"/>
              </w:rPr>
            </w:pPr>
            <w:r w:rsidRPr="005C5149">
              <w:rPr>
                <w:rFonts w:ascii="Times New Roman" w:hAnsi="Times New Roman" w:eastAsia="Verdana" w:cs="Times New Roman"/>
                <w:sz w:val="24"/>
                <w:szCs w:val="24"/>
              </w:rPr>
              <w:t>51,3%</w:t>
            </w:r>
          </w:p>
        </w:tc>
        <w:tc>
          <w:tcPr>
            <w:tcW w:w="1210" w:type="dxa"/>
          </w:tcPr>
          <w:p w:rsidRPr="005C5149" w:rsidR="00DE6DC6" w:rsidP="003521D9" w:rsidRDefault="00DE6DC6" w14:paraId="2035FF43"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eastAsia="Verdana" w:cs="Times New Roman"/>
                <w:sz w:val="24"/>
                <w:szCs w:val="24"/>
              </w:rPr>
            </w:pPr>
            <w:r w:rsidRPr="005C5149">
              <w:rPr>
                <w:rFonts w:ascii="Times New Roman" w:hAnsi="Times New Roman" w:eastAsia="Verdana" w:cs="Times New Roman"/>
                <w:sz w:val="24"/>
                <w:szCs w:val="24"/>
              </w:rPr>
              <w:t>51,3%</w:t>
            </w:r>
          </w:p>
        </w:tc>
        <w:tc>
          <w:tcPr>
            <w:tcW w:w="898" w:type="dxa"/>
          </w:tcPr>
          <w:p w:rsidRPr="005C5149" w:rsidR="00DE6DC6" w:rsidP="003521D9" w:rsidRDefault="00DE6DC6" w14:paraId="528E5E7E"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eastAsia="Verdana" w:cs="Times New Roman"/>
                <w:sz w:val="24"/>
                <w:szCs w:val="24"/>
              </w:rPr>
            </w:pPr>
            <w:r w:rsidRPr="005C5149">
              <w:rPr>
                <w:rFonts w:ascii="Times New Roman" w:hAnsi="Times New Roman" w:eastAsia="Verdana" w:cs="Times New Roman"/>
                <w:sz w:val="24"/>
                <w:szCs w:val="24"/>
              </w:rPr>
              <w:t>51,5%</w:t>
            </w:r>
          </w:p>
        </w:tc>
        <w:tc>
          <w:tcPr>
            <w:tcW w:w="898" w:type="dxa"/>
          </w:tcPr>
          <w:p w:rsidRPr="005C5149" w:rsidR="00DE6DC6" w:rsidP="003521D9" w:rsidRDefault="00DE6DC6" w14:paraId="3ACBE79B"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eastAsia="Verdana" w:cs="Times New Roman"/>
                <w:sz w:val="24"/>
                <w:szCs w:val="24"/>
              </w:rPr>
            </w:pPr>
            <w:r w:rsidRPr="005C5149">
              <w:rPr>
                <w:rFonts w:ascii="Times New Roman" w:hAnsi="Times New Roman" w:eastAsia="Verdana" w:cs="Times New Roman"/>
                <w:sz w:val="24"/>
                <w:szCs w:val="24"/>
              </w:rPr>
              <w:t>56,8%</w:t>
            </w:r>
          </w:p>
        </w:tc>
        <w:tc>
          <w:tcPr>
            <w:tcW w:w="898" w:type="dxa"/>
          </w:tcPr>
          <w:p w:rsidRPr="005C5149" w:rsidR="00DE6DC6" w:rsidP="003521D9" w:rsidRDefault="00DE6DC6" w14:paraId="3B810B5D"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eastAsia="Verdana" w:cs="Times New Roman"/>
                <w:sz w:val="24"/>
                <w:szCs w:val="24"/>
              </w:rPr>
            </w:pPr>
            <w:r w:rsidRPr="005C5149">
              <w:rPr>
                <w:rFonts w:ascii="Times New Roman" w:hAnsi="Times New Roman" w:eastAsia="Verdana" w:cs="Times New Roman"/>
                <w:sz w:val="24"/>
                <w:szCs w:val="24"/>
              </w:rPr>
              <w:t>56,8%</w:t>
            </w:r>
          </w:p>
        </w:tc>
        <w:tc>
          <w:tcPr>
            <w:tcW w:w="898" w:type="dxa"/>
          </w:tcPr>
          <w:p w:rsidRPr="005C5149" w:rsidR="00DE6DC6" w:rsidP="003521D9" w:rsidRDefault="00DE6DC6" w14:paraId="609DB165"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eastAsia="Verdana" w:cs="Times New Roman"/>
                <w:sz w:val="24"/>
                <w:szCs w:val="24"/>
              </w:rPr>
            </w:pPr>
            <w:r w:rsidRPr="005C5149">
              <w:rPr>
                <w:rFonts w:ascii="Times New Roman" w:hAnsi="Times New Roman" w:eastAsia="Verdana" w:cs="Times New Roman"/>
                <w:sz w:val="24"/>
                <w:szCs w:val="24"/>
              </w:rPr>
              <w:t>51,3%</w:t>
            </w:r>
          </w:p>
        </w:tc>
        <w:tc>
          <w:tcPr>
            <w:tcW w:w="898" w:type="dxa"/>
          </w:tcPr>
          <w:p w:rsidRPr="005C5149" w:rsidR="00DE6DC6" w:rsidP="003521D9" w:rsidRDefault="00DE6DC6" w14:paraId="1CAB5BE4"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eastAsia="Verdana" w:cs="Times New Roman"/>
                <w:sz w:val="24"/>
                <w:szCs w:val="24"/>
              </w:rPr>
            </w:pPr>
            <w:r w:rsidRPr="005C5149">
              <w:rPr>
                <w:rFonts w:ascii="Times New Roman" w:hAnsi="Times New Roman" w:eastAsia="Verdana" w:cs="Times New Roman"/>
                <w:sz w:val="24"/>
                <w:szCs w:val="24"/>
              </w:rPr>
              <w:t>51,3%</w:t>
            </w:r>
          </w:p>
        </w:tc>
        <w:tc>
          <w:tcPr>
            <w:tcW w:w="898" w:type="dxa"/>
          </w:tcPr>
          <w:p w:rsidRPr="005C5149" w:rsidR="00DE6DC6" w:rsidP="003521D9" w:rsidRDefault="00DE6DC6" w14:paraId="74F0F864"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eastAsia="Verdana" w:cs="Times New Roman"/>
                <w:sz w:val="24"/>
                <w:szCs w:val="24"/>
              </w:rPr>
            </w:pPr>
            <w:r w:rsidRPr="005C5149">
              <w:rPr>
                <w:rFonts w:ascii="Times New Roman" w:hAnsi="Times New Roman" w:eastAsia="Verdana" w:cs="Times New Roman"/>
                <w:sz w:val="24"/>
                <w:szCs w:val="24"/>
              </w:rPr>
              <w:t>51,3%</w:t>
            </w:r>
          </w:p>
        </w:tc>
      </w:tr>
      <w:tr w:rsidRPr="005C5149" w:rsidR="00DE6DC6" w:rsidTr="003521D9" w14:paraId="4381B5E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2" w:type="dxa"/>
          </w:tcPr>
          <w:p w:rsidRPr="005C5149" w:rsidR="00DE6DC6" w:rsidP="003521D9" w:rsidRDefault="00DE6DC6" w14:paraId="5A18AD15" w14:textId="77777777">
            <w:pPr>
              <w:rPr>
                <w:rFonts w:ascii="Times New Roman" w:hAnsi="Times New Roman" w:eastAsia="Verdana" w:cs="Times New Roman"/>
                <w:sz w:val="24"/>
                <w:szCs w:val="24"/>
              </w:rPr>
            </w:pPr>
            <w:r w:rsidRPr="005C5149">
              <w:rPr>
                <w:rFonts w:ascii="Times New Roman" w:hAnsi="Times New Roman" w:eastAsia="Verdana" w:cs="Times New Roman"/>
                <w:sz w:val="24"/>
                <w:szCs w:val="24"/>
              </w:rPr>
              <w:t>Duitsland</w:t>
            </w:r>
          </w:p>
        </w:tc>
        <w:tc>
          <w:tcPr>
            <w:tcW w:w="1062" w:type="dxa"/>
          </w:tcPr>
          <w:p w:rsidRPr="005C5149" w:rsidR="00DE6DC6" w:rsidP="003521D9" w:rsidRDefault="00DE6DC6" w14:paraId="7FB4EBDF"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eastAsia="Verdana" w:cs="Times New Roman"/>
                <w:sz w:val="24"/>
                <w:szCs w:val="24"/>
              </w:rPr>
            </w:pPr>
            <w:r w:rsidRPr="005C5149">
              <w:rPr>
                <w:rFonts w:ascii="Times New Roman" w:hAnsi="Times New Roman" w:eastAsia="Verdana" w:cs="Times New Roman"/>
                <w:sz w:val="24"/>
                <w:szCs w:val="24"/>
              </w:rPr>
              <w:t>54,1%</w:t>
            </w:r>
          </w:p>
        </w:tc>
        <w:tc>
          <w:tcPr>
            <w:tcW w:w="1210" w:type="dxa"/>
          </w:tcPr>
          <w:p w:rsidRPr="005C5149" w:rsidR="00DE6DC6" w:rsidP="003521D9" w:rsidRDefault="00DE6DC6" w14:paraId="5AC9C3C5"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eastAsia="Verdana" w:cs="Times New Roman"/>
                <w:sz w:val="24"/>
                <w:szCs w:val="24"/>
              </w:rPr>
            </w:pPr>
            <w:r w:rsidRPr="005C5149">
              <w:rPr>
                <w:rFonts w:ascii="Times New Roman" w:hAnsi="Times New Roman" w:eastAsia="Verdana" w:cs="Times New Roman"/>
                <w:sz w:val="24"/>
                <w:szCs w:val="24"/>
              </w:rPr>
              <w:t>48,7%</w:t>
            </w:r>
          </w:p>
        </w:tc>
        <w:tc>
          <w:tcPr>
            <w:tcW w:w="898" w:type="dxa"/>
          </w:tcPr>
          <w:p w:rsidRPr="005C5149" w:rsidR="00DE6DC6" w:rsidP="003521D9" w:rsidRDefault="00DE6DC6" w14:paraId="09683CDA"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eastAsia="Verdana" w:cs="Times New Roman"/>
                <w:sz w:val="24"/>
                <w:szCs w:val="24"/>
              </w:rPr>
            </w:pPr>
            <w:r w:rsidRPr="005C5149">
              <w:rPr>
                <w:rFonts w:ascii="Times New Roman" w:hAnsi="Times New Roman" w:eastAsia="Verdana" w:cs="Times New Roman"/>
                <w:sz w:val="24"/>
                <w:szCs w:val="24"/>
              </w:rPr>
              <w:t>47,0%</w:t>
            </w:r>
          </w:p>
        </w:tc>
        <w:tc>
          <w:tcPr>
            <w:tcW w:w="898" w:type="dxa"/>
          </w:tcPr>
          <w:p w:rsidRPr="005C5149" w:rsidR="00DE6DC6" w:rsidP="003521D9" w:rsidRDefault="00DE6DC6" w14:paraId="7EF33A54"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eastAsia="Verdana" w:cs="Times New Roman"/>
                <w:sz w:val="24"/>
                <w:szCs w:val="24"/>
              </w:rPr>
            </w:pPr>
            <w:r w:rsidRPr="005C5149">
              <w:rPr>
                <w:rFonts w:ascii="Times New Roman" w:hAnsi="Times New Roman" w:eastAsia="Verdana" w:cs="Times New Roman"/>
                <w:sz w:val="24"/>
                <w:szCs w:val="24"/>
              </w:rPr>
              <w:t>52,7%</w:t>
            </w:r>
          </w:p>
        </w:tc>
        <w:tc>
          <w:tcPr>
            <w:tcW w:w="898" w:type="dxa"/>
          </w:tcPr>
          <w:p w:rsidRPr="005C5149" w:rsidR="00DE6DC6" w:rsidP="003521D9" w:rsidRDefault="00DE6DC6" w14:paraId="54119F20"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eastAsia="Verdana" w:cs="Times New Roman"/>
                <w:sz w:val="24"/>
                <w:szCs w:val="24"/>
              </w:rPr>
            </w:pPr>
            <w:r w:rsidRPr="005C5149">
              <w:rPr>
                <w:rFonts w:ascii="Times New Roman" w:hAnsi="Times New Roman" w:eastAsia="Verdana" w:cs="Times New Roman"/>
                <w:sz w:val="24"/>
                <w:szCs w:val="24"/>
              </w:rPr>
              <w:t>41,3%</w:t>
            </w:r>
          </w:p>
        </w:tc>
        <w:tc>
          <w:tcPr>
            <w:tcW w:w="898" w:type="dxa"/>
          </w:tcPr>
          <w:p w:rsidRPr="005C5149" w:rsidR="00DE6DC6" w:rsidP="003521D9" w:rsidRDefault="00DE6DC6" w14:paraId="43127D25"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eastAsia="Verdana" w:cs="Times New Roman"/>
                <w:sz w:val="24"/>
                <w:szCs w:val="24"/>
              </w:rPr>
            </w:pPr>
            <w:r w:rsidRPr="005C5149">
              <w:rPr>
                <w:rFonts w:ascii="Times New Roman" w:hAnsi="Times New Roman" w:eastAsia="Verdana" w:cs="Times New Roman"/>
                <w:sz w:val="24"/>
                <w:szCs w:val="24"/>
              </w:rPr>
              <w:t>46,2%</w:t>
            </w:r>
          </w:p>
        </w:tc>
        <w:tc>
          <w:tcPr>
            <w:tcW w:w="898" w:type="dxa"/>
          </w:tcPr>
          <w:p w:rsidRPr="005C5149" w:rsidR="00DE6DC6" w:rsidP="003521D9" w:rsidRDefault="00DE6DC6" w14:paraId="3757CB36"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eastAsia="Verdana" w:cs="Times New Roman"/>
                <w:sz w:val="24"/>
                <w:szCs w:val="24"/>
              </w:rPr>
            </w:pPr>
            <w:r w:rsidRPr="005C5149">
              <w:rPr>
                <w:rFonts w:ascii="Times New Roman" w:hAnsi="Times New Roman" w:eastAsia="Verdana" w:cs="Times New Roman"/>
                <w:sz w:val="24"/>
                <w:szCs w:val="24"/>
              </w:rPr>
              <w:t>46,0%</w:t>
            </w:r>
          </w:p>
        </w:tc>
        <w:tc>
          <w:tcPr>
            <w:tcW w:w="898" w:type="dxa"/>
          </w:tcPr>
          <w:p w:rsidRPr="005C5149" w:rsidR="00DE6DC6" w:rsidP="003521D9" w:rsidRDefault="00DE6DC6" w14:paraId="3E1B9722"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eastAsia="Verdana" w:cs="Times New Roman"/>
                <w:sz w:val="24"/>
                <w:szCs w:val="24"/>
              </w:rPr>
            </w:pPr>
            <w:r w:rsidRPr="005C5149">
              <w:rPr>
                <w:rFonts w:ascii="Times New Roman" w:hAnsi="Times New Roman" w:eastAsia="Verdana" w:cs="Times New Roman"/>
                <w:sz w:val="24"/>
                <w:szCs w:val="24"/>
              </w:rPr>
              <w:t>46,1%</w:t>
            </w:r>
          </w:p>
        </w:tc>
      </w:tr>
      <w:tr w:rsidRPr="005C5149" w:rsidR="00DE6DC6" w:rsidTr="003521D9" w14:paraId="7F5CD605" w14:textId="77777777">
        <w:tc>
          <w:tcPr>
            <w:cnfStyle w:val="001000000000" w:firstRow="0" w:lastRow="0" w:firstColumn="1" w:lastColumn="0" w:oddVBand="0" w:evenVBand="0" w:oddHBand="0" w:evenHBand="0" w:firstRowFirstColumn="0" w:firstRowLastColumn="0" w:lastRowFirstColumn="0" w:lastRowLastColumn="0"/>
            <w:tcW w:w="1592" w:type="dxa"/>
          </w:tcPr>
          <w:p w:rsidRPr="005C5149" w:rsidR="00DE6DC6" w:rsidP="003521D9" w:rsidRDefault="00DE6DC6" w14:paraId="622BAAB1" w14:textId="77777777">
            <w:pPr>
              <w:rPr>
                <w:rFonts w:ascii="Times New Roman" w:hAnsi="Times New Roman" w:eastAsia="Verdana" w:cs="Times New Roman"/>
                <w:sz w:val="24"/>
                <w:szCs w:val="24"/>
              </w:rPr>
            </w:pPr>
            <w:r w:rsidRPr="005C5149">
              <w:rPr>
                <w:rFonts w:ascii="Times New Roman" w:hAnsi="Times New Roman" w:eastAsia="Verdana" w:cs="Times New Roman"/>
                <w:sz w:val="24"/>
                <w:szCs w:val="24"/>
              </w:rPr>
              <w:t>Frankrijk</w:t>
            </w:r>
          </w:p>
        </w:tc>
        <w:tc>
          <w:tcPr>
            <w:tcW w:w="1062" w:type="dxa"/>
          </w:tcPr>
          <w:p w:rsidRPr="005C5149" w:rsidR="00DE6DC6" w:rsidP="003521D9" w:rsidRDefault="00DE6DC6" w14:paraId="4040315A"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eastAsia="Verdana" w:cs="Times New Roman"/>
                <w:sz w:val="24"/>
                <w:szCs w:val="24"/>
              </w:rPr>
            </w:pPr>
            <w:r w:rsidRPr="005C5149">
              <w:rPr>
                <w:rFonts w:ascii="Times New Roman" w:hAnsi="Times New Roman" w:eastAsia="Verdana" w:cs="Times New Roman"/>
                <w:sz w:val="24"/>
                <w:szCs w:val="24"/>
              </w:rPr>
              <w:t>64,6%</w:t>
            </w:r>
          </w:p>
        </w:tc>
        <w:tc>
          <w:tcPr>
            <w:tcW w:w="1210" w:type="dxa"/>
          </w:tcPr>
          <w:p w:rsidRPr="005C5149" w:rsidR="00DE6DC6" w:rsidP="003521D9" w:rsidRDefault="00DE6DC6" w14:paraId="79B2167E"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eastAsia="Verdana" w:cs="Times New Roman"/>
                <w:sz w:val="24"/>
                <w:szCs w:val="24"/>
              </w:rPr>
            </w:pPr>
            <w:r w:rsidRPr="005C5149">
              <w:rPr>
                <w:rFonts w:ascii="Times New Roman" w:hAnsi="Times New Roman" w:eastAsia="Verdana" w:cs="Times New Roman"/>
                <w:sz w:val="24"/>
                <w:szCs w:val="24"/>
              </w:rPr>
              <w:t>58,2%</w:t>
            </w:r>
          </w:p>
        </w:tc>
        <w:tc>
          <w:tcPr>
            <w:tcW w:w="898" w:type="dxa"/>
          </w:tcPr>
          <w:p w:rsidRPr="005C5149" w:rsidR="00DE6DC6" w:rsidP="003521D9" w:rsidRDefault="00DE6DC6" w14:paraId="4015E6F2"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eastAsia="Verdana" w:cs="Times New Roman"/>
                <w:sz w:val="24"/>
                <w:szCs w:val="24"/>
              </w:rPr>
            </w:pPr>
            <w:r w:rsidRPr="005C5149">
              <w:rPr>
                <w:rFonts w:ascii="Times New Roman" w:hAnsi="Times New Roman" w:eastAsia="Verdana" w:cs="Times New Roman"/>
                <w:sz w:val="24"/>
                <w:szCs w:val="24"/>
              </w:rPr>
              <w:t>59,5%</w:t>
            </w:r>
          </w:p>
        </w:tc>
        <w:tc>
          <w:tcPr>
            <w:tcW w:w="898" w:type="dxa"/>
          </w:tcPr>
          <w:p w:rsidRPr="005C5149" w:rsidR="00DE6DC6" w:rsidP="003521D9" w:rsidRDefault="00DE6DC6" w14:paraId="23499F78"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eastAsia="Verdana" w:cs="Times New Roman"/>
                <w:sz w:val="24"/>
                <w:szCs w:val="24"/>
              </w:rPr>
            </w:pPr>
            <w:r w:rsidRPr="005C5149">
              <w:rPr>
                <w:rFonts w:ascii="Times New Roman" w:hAnsi="Times New Roman" w:eastAsia="Verdana" w:cs="Times New Roman"/>
                <w:sz w:val="24"/>
                <w:szCs w:val="24"/>
              </w:rPr>
              <w:t>74,5%</w:t>
            </w:r>
          </w:p>
        </w:tc>
        <w:tc>
          <w:tcPr>
            <w:tcW w:w="898" w:type="dxa"/>
          </w:tcPr>
          <w:p w:rsidRPr="005C5149" w:rsidR="00DE6DC6" w:rsidP="003521D9" w:rsidRDefault="00DE6DC6" w14:paraId="5A7771FE"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eastAsia="Verdana" w:cs="Times New Roman"/>
                <w:sz w:val="24"/>
                <w:szCs w:val="24"/>
              </w:rPr>
            </w:pPr>
            <w:r w:rsidRPr="005C5149">
              <w:rPr>
                <w:rFonts w:ascii="Times New Roman" w:hAnsi="Times New Roman" w:eastAsia="Verdana" w:cs="Times New Roman"/>
                <w:sz w:val="24"/>
                <w:szCs w:val="24"/>
              </w:rPr>
              <w:t>41,9%</w:t>
            </w:r>
          </w:p>
        </w:tc>
        <w:tc>
          <w:tcPr>
            <w:tcW w:w="898" w:type="dxa"/>
          </w:tcPr>
          <w:p w:rsidRPr="005C5149" w:rsidR="00DE6DC6" w:rsidP="003521D9" w:rsidRDefault="00DE6DC6" w14:paraId="335D0E57"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eastAsia="Verdana" w:cs="Times New Roman"/>
                <w:sz w:val="24"/>
                <w:szCs w:val="24"/>
              </w:rPr>
            </w:pPr>
            <w:r w:rsidRPr="005C5149">
              <w:rPr>
                <w:rFonts w:ascii="Times New Roman" w:hAnsi="Times New Roman" w:eastAsia="Verdana" w:cs="Times New Roman"/>
                <w:sz w:val="24"/>
                <w:szCs w:val="24"/>
              </w:rPr>
              <w:t>50,6%</w:t>
            </w:r>
          </w:p>
        </w:tc>
        <w:tc>
          <w:tcPr>
            <w:tcW w:w="898" w:type="dxa"/>
          </w:tcPr>
          <w:p w:rsidRPr="005C5149" w:rsidR="00DE6DC6" w:rsidP="003521D9" w:rsidRDefault="00DE6DC6" w14:paraId="13FBFD1E"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eastAsia="Verdana" w:cs="Times New Roman"/>
                <w:sz w:val="24"/>
                <w:szCs w:val="24"/>
              </w:rPr>
            </w:pPr>
            <w:r w:rsidRPr="005C5149">
              <w:rPr>
                <w:rFonts w:ascii="Times New Roman" w:hAnsi="Times New Roman" w:eastAsia="Verdana" w:cs="Times New Roman"/>
                <w:sz w:val="24"/>
                <w:szCs w:val="24"/>
              </w:rPr>
              <w:t>58,2%</w:t>
            </w:r>
          </w:p>
        </w:tc>
        <w:tc>
          <w:tcPr>
            <w:tcW w:w="898" w:type="dxa"/>
          </w:tcPr>
          <w:p w:rsidRPr="005C5149" w:rsidR="00DE6DC6" w:rsidP="003521D9" w:rsidRDefault="00DE6DC6" w14:paraId="452A35C0"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eastAsia="Verdana" w:cs="Times New Roman"/>
                <w:sz w:val="24"/>
                <w:szCs w:val="24"/>
              </w:rPr>
            </w:pPr>
            <w:r w:rsidRPr="005C5149">
              <w:rPr>
                <w:rFonts w:ascii="Times New Roman" w:hAnsi="Times New Roman" w:eastAsia="Verdana" w:cs="Times New Roman"/>
                <w:sz w:val="24"/>
                <w:szCs w:val="24"/>
              </w:rPr>
              <w:t>47,9%</w:t>
            </w:r>
          </w:p>
        </w:tc>
      </w:tr>
      <w:tr w:rsidRPr="005C5149" w:rsidR="00DE6DC6" w:rsidTr="003521D9" w14:paraId="0EA79DB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2" w:type="dxa"/>
          </w:tcPr>
          <w:p w:rsidRPr="005C5149" w:rsidR="00DE6DC6" w:rsidP="003521D9" w:rsidRDefault="00DE6DC6" w14:paraId="278B84C4" w14:textId="77777777">
            <w:pPr>
              <w:rPr>
                <w:rFonts w:ascii="Times New Roman" w:hAnsi="Times New Roman" w:eastAsia="Verdana" w:cs="Times New Roman"/>
                <w:sz w:val="24"/>
                <w:szCs w:val="24"/>
              </w:rPr>
            </w:pPr>
            <w:r w:rsidRPr="005C5149">
              <w:rPr>
                <w:rFonts w:ascii="Times New Roman" w:hAnsi="Times New Roman" w:eastAsia="Verdana" w:cs="Times New Roman"/>
                <w:sz w:val="24"/>
                <w:szCs w:val="24"/>
              </w:rPr>
              <w:t>Zweden</w:t>
            </w:r>
          </w:p>
        </w:tc>
        <w:tc>
          <w:tcPr>
            <w:tcW w:w="1062" w:type="dxa"/>
          </w:tcPr>
          <w:p w:rsidRPr="005C5149" w:rsidR="00DE6DC6" w:rsidP="003521D9" w:rsidRDefault="00DE6DC6" w14:paraId="2E710BED"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eastAsia="Verdana" w:cs="Times New Roman"/>
                <w:sz w:val="24"/>
                <w:szCs w:val="24"/>
              </w:rPr>
            </w:pPr>
            <w:r w:rsidRPr="005C5149">
              <w:rPr>
                <w:rFonts w:ascii="Times New Roman" w:hAnsi="Times New Roman" w:eastAsia="Verdana" w:cs="Times New Roman"/>
                <w:sz w:val="24"/>
                <w:szCs w:val="24"/>
              </w:rPr>
              <w:t>46,2%</w:t>
            </w:r>
          </w:p>
        </w:tc>
        <w:tc>
          <w:tcPr>
            <w:tcW w:w="1210" w:type="dxa"/>
          </w:tcPr>
          <w:p w:rsidRPr="005C5149" w:rsidR="00DE6DC6" w:rsidP="003521D9" w:rsidRDefault="00DE6DC6" w14:paraId="41E349D5"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eastAsia="Verdana" w:cs="Times New Roman"/>
                <w:sz w:val="24"/>
                <w:szCs w:val="24"/>
              </w:rPr>
            </w:pPr>
            <w:r w:rsidRPr="005C5149">
              <w:rPr>
                <w:rFonts w:ascii="Times New Roman" w:hAnsi="Times New Roman" w:eastAsia="Verdana" w:cs="Times New Roman"/>
                <w:sz w:val="24"/>
                <w:szCs w:val="24"/>
              </w:rPr>
              <w:t>48,2%</w:t>
            </w:r>
          </w:p>
        </w:tc>
        <w:tc>
          <w:tcPr>
            <w:tcW w:w="898" w:type="dxa"/>
          </w:tcPr>
          <w:p w:rsidRPr="005C5149" w:rsidR="00DE6DC6" w:rsidP="003521D9" w:rsidRDefault="00DE6DC6" w14:paraId="479435D6"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eastAsia="Verdana" w:cs="Times New Roman"/>
                <w:sz w:val="24"/>
                <w:szCs w:val="24"/>
              </w:rPr>
            </w:pPr>
            <w:r w:rsidRPr="005C5149">
              <w:rPr>
                <w:rFonts w:ascii="Times New Roman" w:hAnsi="Times New Roman" w:eastAsia="Verdana" w:cs="Times New Roman"/>
                <w:sz w:val="24"/>
                <w:szCs w:val="24"/>
              </w:rPr>
              <w:t>65,9%</w:t>
            </w:r>
          </w:p>
        </w:tc>
        <w:tc>
          <w:tcPr>
            <w:tcW w:w="898" w:type="dxa"/>
          </w:tcPr>
          <w:p w:rsidRPr="005C5149" w:rsidR="00DE6DC6" w:rsidP="003521D9" w:rsidRDefault="00DE6DC6" w14:paraId="1BE23B32"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eastAsia="Verdana" w:cs="Times New Roman"/>
                <w:sz w:val="24"/>
                <w:szCs w:val="24"/>
              </w:rPr>
            </w:pPr>
            <w:r w:rsidRPr="005C5149">
              <w:rPr>
                <w:rFonts w:ascii="Times New Roman" w:hAnsi="Times New Roman" w:eastAsia="Verdana" w:cs="Times New Roman"/>
                <w:sz w:val="24"/>
                <w:szCs w:val="24"/>
              </w:rPr>
              <w:t>46,2%</w:t>
            </w:r>
          </w:p>
        </w:tc>
        <w:tc>
          <w:tcPr>
            <w:tcW w:w="898" w:type="dxa"/>
          </w:tcPr>
          <w:p w:rsidRPr="005C5149" w:rsidR="00DE6DC6" w:rsidP="003521D9" w:rsidRDefault="00DE6DC6" w14:paraId="5105A895"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eastAsia="Verdana" w:cs="Times New Roman"/>
                <w:sz w:val="24"/>
                <w:szCs w:val="24"/>
              </w:rPr>
            </w:pPr>
            <w:r w:rsidRPr="005C5149">
              <w:rPr>
                <w:rFonts w:ascii="Times New Roman" w:hAnsi="Times New Roman" w:eastAsia="Verdana" w:cs="Times New Roman"/>
                <w:sz w:val="24"/>
                <w:szCs w:val="24"/>
              </w:rPr>
              <w:t>48,4%</w:t>
            </w:r>
          </w:p>
        </w:tc>
        <w:tc>
          <w:tcPr>
            <w:tcW w:w="898" w:type="dxa"/>
          </w:tcPr>
          <w:p w:rsidRPr="005C5149" w:rsidR="00DE6DC6" w:rsidP="003521D9" w:rsidRDefault="00DE6DC6" w14:paraId="6121378A"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eastAsia="Verdana" w:cs="Times New Roman"/>
                <w:sz w:val="24"/>
                <w:szCs w:val="24"/>
              </w:rPr>
            </w:pPr>
            <w:r w:rsidRPr="005C5149">
              <w:rPr>
                <w:rFonts w:ascii="Times New Roman" w:hAnsi="Times New Roman" w:eastAsia="Verdana" w:cs="Times New Roman"/>
                <w:sz w:val="24"/>
                <w:szCs w:val="24"/>
              </w:rPr>
              <w:t>48,4%</w:t>
            </w:r>
          </w:p>
        </w:tc>
        <w:tc>
          <w:tcPr>
            <w:tcW w:w="898" w:type="dxa"/>
          </w:tcPr>
          <w:p w:rsidRPr="005C5149" w:rsidR="00DE6DC6" w:rsidP="003521D9" w:rsidRDefault="00DE6DC6" w14:paraId="525C9A0D"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eastAsia="Verdana" w:cs="Times New Roman"/>
                <w:sz w:val="24"/>
                <w:szCs w:val="24"/>
              </w:rPr>
            </w:pPr>
            <w:r w:rsidRPr="005C5149">
              <w:rPr>
                <w:rFonts w:ascii="Times New Roman" w:hAnsi="Times New Roman" w:eastAsia="Verdana" w:cs="Times New Roman"/>
                <w:sz w:val="24"/>
                <w:szCs w:val="24"/>
              </w:rPr>
              <w:t>48,4%</w:t>
            </w:r>
          </w:p>
        </w:tc>
        <w:tc>
          <w:tcPr>
            <w:tcW w:w="898" w:type="dxa"/>
          </w:tcPr>
          <w:p w:rsidRPr="005C5149" w:rsidR="00DE6DC6" w:rsidP="003521D9" w:rsidRDefault="00DE6DC6" w14:paraId="458EB44C"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eastAsia="Verdana" w:cs="Times New Roman"/>
                <w:sz w:val="24"/>
                <w:szCs w:val="24"/>
              </w:rPr>
            </w:pPr>
            <w:r w:rsidRPr="005C5149">
              <w:rPr>
                <w:rFonts w:ascii="Times New Roman" w:hAnsi="Times New Roman" w:eastAsia="Verdana" w:cs="Times New Roman"/>
                <w:sz w:val="24"/>
                <w:szCs w:val="24"/>
              </w:rPr>
              <w:t>48,4%</w:t>
            </w:r>
          </w:p>
        </w:tc>
      </w:tr>
      <w:tr w:rsidRPr="005C5149" w:rsidR="00DE6DC6" w:rsidTr="003521D9" w14:paraId="66E549B2" w14:textId="77777777">
        <w:tc>
          <w:tcPr>
            <w:cnfStyle w:val="001000000000" w:firstRow="0" w:lastRow="0" w:firstColumn="1" w:lastColumn="0" w:oddVBand="0" w:evenVBand="0" w:oddHBand="0" w:evenHBand="0" w:firstRowFirstColumn="0" w:firstRowLastColumn="0" w:lastRowFirstColumn="0" w:lastRowLastColumn="0"/>
            <w:tcW w:w="1592" w:type="dxa"/>
          </w:tcPr>
          <w:p w:rsidRPr="005C5149" w:rsidR="00DE6DC6" w:rsidP="003521D9" w:rsidRDefault="00DE6DC6" w14:paraId="4F59D0EA" w14:textId="77777777">
            <w:pPr>
              <w:rPr>
                <w:rFonts w:ascii="Times New Roman" w:hAnsi="Times New Roman" w:eastAsia="Verdana" w:cs="Times New Roman"/>
                <w:sz w:val="24"/>
                <w:szCs w:val="24"/>
              </w:rPr>
            </w:pPr>
            <w:r w:rsidRPr="005C5149">
              <w:rPr>
                <w:rFonts w:ascii="Times New Roman" w:hAnsi="Times New Roman" w:eastAsia="Verdana" w:cs="Times New Roman"/>
                <w:sz w:val="24"/>
                <w:szCs w:val="24"/>
              </w:rPr>
              <w:t>Denemarken</w:t>
            </w:r>
          </w:p>
        </w:tc>
        <w:tc>
          <w:tcPr>
            <w:tcW w:w="1062" w:type="dxa"/>
          </w:tcPr>
          <w:p w:rsidRPr="005C5149" w:rsidR="00DE6DC6" w:rsidP="003521D9" w:rsidRDefault="00DE6DC6" w14:paraId="43B088A2"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eastAsia="Verdana" w:cs="Times New Roman"/>
                <w:sz w:val="24"/>
                <w:szCs w:val="24"/>
              </w:rPr>
            </w:pPr>
            <w:r w:rsidRPr="005C5149">
              <w:rPr>
                <w:rFonts w:ascii="Times New Roman" w:hAnsi="Times New Roman" w:eastAsia="Verdana" w:cs="Times New Roman"/>
                <w:sz w:val="24"/>
                <w:szCs w:val="24"/>
              </w:rPr>
              <w:t>39,1%</w:t>
            </w:r>
          </w:p>
        </w:tc>
        <w:tc>
          <w:tcPr>
            <w:tcW w:w="1210" w:type="dxa"/>
          </w:tcPr>
          <w:p w:rsidRPr="005C5149" w:rsidR="00DE6DC6" w:rsidP="003521D9" w:rsidRDefault="00DE6DC6" w14:paraId="667690B5"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eastAsia="Verdana" w:cs="Times New Roman"/>
                <w:sz w:val="24"/>
                <w:szCs w:val="24"/>
              </w:rPr>
            </w:pPr>
            <w:r w:rsidRPr="005C5149">
              <w:rPr>
                <w:rFonts w:ascii="Times New Roman" w:hAnsi="Times New Roman" w:eastAsia="Verdana" w:cs="Times New Roman"/>
                <w:sz w:val="24"/>
                <w:szCs w:val="24"/>
              </w:rPr>
              <w:t>42,1%</w:t>
            </w:r>
          </w:p>
        </w:tc>
        <w:tc>
          <w:tcPr>
            <w:tcW w:w="898" w:type="dxa"/>
          </w:tcPr>
          <w:p w:rsidRPr="005C5149" w:rsidR="00DE6DC6" w:rsidP="003521D9" w:rsidRDefault="00DE6DC6" w14:paraId="6D9A5222"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eastAsia="Verdana" w:cs="Times New Roman"/>
                <w:sz w:val="24"/>
                <w:szCs w:val="24"/>
              </w:rPr>
            </w:pPr>
            <w:r w:rsidRPr="005C5149">
              <w:rPr>
                <w:rFonts w:ascii="Times New Roman" w:hAnsi="Times New Roman" w:eastAsia="Verdana" w:cs="Times New Roman"/>
                <w:sz w:val="24"/>
                <w:szCs w:val="24"/>
              </w:rPr>
              <w:t>55,9%</w:t>
            </w:r>
          </w:p>
        </w:tc>
        <w:tc>
          <w:tcPr>
            <w:tcW w:w="898" w:type="dxa"/>
          </w:tcPr>
          <w:p w:rsidRPr="005C5149" w:rsidR="00DE6DC6" w:rsidP="003521D9" w:rsidRDefault="00DE6DC6" w14:paraId="544DCF26"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eastAsia="Verdana" w:cs="Times New Roman"/>
                <w:sz w:val="24"/>
                <w:szCs w:val="24"/>
              </w:rPr>
            </w:pPr>
            <w:r w:rsidRPr="005C5149">
              <w:rPr>
                <w:rFonts w:ascii="Times New Roman" w:hAnsi="Times New Roman" w:eastAsia="Verdana" w:cs="Times New Roman"/>
                <w:sz w:val="24"/>
                <w:szCs w:val="24"/>
              </w:rPr>
              <w:t>37,3%</w:t>
            </w:r>
          </w:p>
        </w:tc>
        <w:tc>
          <w:tcPr>
            <w:tcW w:w="898" w:type="dxa"/>
          </w:tcPr>
          <w:p w:rsidRPr="005C5149" w:rsidR="00DE6DC6" w:rsidP="003521D9" w:rsidRDefault="00DE6DC6" w14:paraId="4810B4C1"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eastAsia="Verdana" w:cs="Times New Roman"/>
                <w:sz w:val="24"/>
                <w:szCs w:val="24"/>
              </w:rPr>
            </w:pPr>
            <w:r w:rsidRPr="005C5149">
              <w:rPr>
                <w:rFonts w:ascii="Times New Roman" w:hAnsi="Times New Roman" w:eastAsia="Verdana" w:cs="Times New Roman"/>
                <w:sz w:val="24"/>
                <w:szCs w:val="24"/>
              </w:rPr>
              <w:t>42,1%</w:t>
            </w:r>
          </w:p>
        </w:tc>
        <w:tc>
          <w:tcPr>
            <w:tcW w:w="898" w:type="dxa"/>
          </w:tcPr>
          <w:p w:rsidRPr="005C5149" w:rsidR="00DE6DC6" w:rsidP="003521D9" w:rsidRDefault="00DE6DC6" w14:paraId="43F322AF"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eastAsia="Verdana" w:cs="Times New Roman"/>
                <w:sz w:val="24"/>
                <w:szCs w:val="24"/>
              </w:rPr>
            </w:pPr>
            <w:r w:rsidRPr="005C5149">
              <w:rPr>
                <w:rFonts w:ascii="Times New Roman" w:hAnsi="Times New Roman" w:eastAsia="Verdana" w:cs="Times New Roman"/>
                <w:sz w:val="24"/>
                <w:szCs w:val="24"/>
              </w:rPr>
              <w:t>42,1%</w:t>
            </w:r>
          </w:p>
        </w:tc>
        <w:tc>
          <w:tcPr>
            <w:tcW w:w="898" w:type="dxa"/>
          </w:tcPr>
          <w:p w:rsidRPr="005C5149" w:rsidR="00DE6DC6" w:rsidP="003521D9" w:rsidRDefault="00DE6DC6" w14:paraId="618673DB"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eastAsia="Verdana" w:cs="Times New Roman"/>
                <w:sz w:val="24"/>
                <w:szCs w:val="24"/>
              </w:rPr>
            </w:pPr>
            <w:r w:rsidRPr="005C5149">
              <w:rPr>
                <w:rFonts w:ascii="Times New Roman" w:hAnsi="Times New Roman" w:eastAsia="Verdana" w:cs="Times New Roman"/>
                <w:sz w:val="24"/>
                <w:szCs w:val="24"/>
              </w:rPr>
              <w:t>42,1%</w:t>
            </w:r>
          </w:p>
        </w:tc>
        <w:tc>
          <w:tcPr>
            <w:tcW w:w="898" w:type="dxa"/>
          </w:tcPr>
          <w:p w:rsidRPr="005C5149" w:rsidR="00DE6DC6" w:rsidP="003521D9" w:rsidRDefault="00DE6DC6" w14:paraId="7E17820E"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eastAsia="Verdana" w:cs="Times New Roman"/>
                <w:sz w:val="24"/>
                <w:szCs w:val="24"/>
              </w:rPr>
            </w:pPr>
            <w:r w:rsidRPr="005C5149">
              <w:rPr>
                <w:rFonts w:ascii="Times New Roman" w:hAnsi="Times New Roman" w:eastAsia="Verdana" w:cs="Times New Roman"/>
                <w:sz w:val="24"/>
                <w:szCs w:val="24"/>
              </w:rPr>
              <w:t>42,1%</w:t>
            </w:r>
          </w:p>
        </w:tc>
      </w:tr>
      <w:tr w:rsidRPr="005C5149" w:rsidR="00DE6DC6" w:rsidTr="003521D9" w14:paraId="22E114E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2" w:type="dxa"/>
          </w:tcPr>
          <w:p w:rsidRPr="005C5149" w:rsidR="00DE6DC6" w:rsidP="003521D9" w:rsidRDefault="00DE6DC6" w14:paraId="05492030" w14:textId="77777777">
            <w:pPr>
              <w:rPr>
                <w:rFonts w:ascii="Times New Roman" w:hAnsi="Times New Roman" w:eastAsia="Verdana" w:cs="Times New Roman"/>
                <w:sz w:val="24"/>
                <w:szCs w:val="24"/>
              </w:rPr>
            </w:pPr>
            <w:r w:rsidRPr="005C5149">
              <w:rPr>
                <w:rFonts w:ascii="Times New Roman" w:hAnsi="Times New Roman" w:eastAsia="Verdana" w:cs="Times New Roman"/>
                <w:sz w:val="24"/>
                <w:szCs w:val="24"/>
              </w:rPr>
              <w:t>Verenigd Koninkrijk</w:t>
            </w:r>
          </w:p>
        </w:tc>
        <w:tc>
          <w:tcPr>
            <w:tcW w:w="1062" w:type="dxa"/>
          </w:tcPr>
          <w:p w:rsidRPr="005C5149" w:rsidR="00DE6DC6" w:rsidP="003521D9" w:rsidRDefault="00DE6DC6" w14:paraId="616481D7"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eastAsia="Verdana" w:cs="Times New Roman"/>
                <w:sz w:val="24"/>
                <w:szCs w:val="24"/>
              </w:rPr>
            </w:pPr>
            <w:r w:rsidRPr="005C5149">
              <w:rPr>
                <w:rFonts w:ascii="Times New Roman" w:hAnsi="Times New Roman" w:eastAsia="Verdana" w:cs="Times New Roman"/>
                <w:sz w:val="24"/>
                <w:szCs w:val="24"/>
              </w:rPr>
              <w:t>40,2%</w:t>
            </w:r>
          </w:p>
        </w:tc>
        <w:tc>
          <w:tcPr>
            <w:tcW w:w="1210" w:type="dxa"/>
          </w:tcPr>
          <w:p w:rsidRPr="005C5149" w:rsidR="00DE6DC6" w:rsidP="003521D9" w:rsidRDefault="00DE6DC6" w14:paraId="67D5FBFB"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eastAsia="Verdana" w:cs="Times New Roman"/>
                <w:sz w:val="24"/>
                <w:szCs w:val="24"/>
              </w:rPr>
            </w:pPr>
            <w:r w:rsidRPr="005C5149">
              <w:rPr>
                <w:rFonts w:ascii="Times New Roman" w:hAnsi="Times New Roman" w:eastAsia="Verdana" w:cs="Times New Roman"/>
                <w:sz w:val="24"/>
                <w:szCs w:val="24"/>
              </w:rPr>
              <w:t>40,2%</w:t>
            </w:r>
          </w:p>
        </w:tc>
        <w:tc>
          <w:tcPr>
            <w:tcW w:w="898" w:type="dxa"/>
          </w:tcPr>
          <w:p w:rsidRPr="005C5149" w:rsidR="00DE6DC6" w:rsidP="003521D9" w:rsidRDefault="00DE6DC6" w14:paraId="1730B516"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eastAsia="Verdana" w:cs="Times New Roman"/>
                <w:sz w:val="24"/>
                <w:szCs w:val="24"/>
              </w:rPr>
            </w:pPr>
            <w:r w:rsidRPr="005C5149">
              <w:rPr>
                <w:rFonts w:ascii="Times New Roman" w:hAnsi="Times New Roman" w:eastAsia="Verdana" w:cs="Times New Roman"/>
                <w:sz w:val="24"/>
                <w:szCs w:val="24"/>
              </w:rPr>
              <w:t>49,0%</w:t>
            </w:r>
          </w:p>
        </w:tc>
        <w:tc>
          <w:tcPr>
            <w:tcW w:w="898" w:type="dxa"/>
          </w:tcPr>
          <w:p w:rsidRPr="005C5149" w:rsidR="00DE6DC6" w:rsidP="003521D9" w:rsidRDefault="00DE6DC6" w14:paraId="429FCBDB"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eastAsia="Verdana" w:cs="Times New Roman"/>
                <w:sz w:val="24"/>
                <w:szCs w:val="24"/>
              </w:rPr>
            </w:pPr>
            <w:r w:rsidRPr="005C5149">
              <w:rPr>
                <w:rFonts w:ascii="Times New Roman" w:hAnsi="Times New Roman" w:eastAsia="Verdana" w:cs="Times New Roman"/>
                <w:sz w:val="24"/>
                <w:szCs w:val="24"/>
              </w:rPr>
              <w:t>73,1%</w:t>
            </w:r>
          </w:p>
        </w:tc>
        <w:tc>
          <w:tcPr>
            <w:tcW w:w="898" w:type="dxa"/>
          </w:tcPr>
          <w:p w:rsidRPr="005C5149" w:rsidR="00DE6DC6" w:rsidP="003521D9" w:rsidRDefault="00DE6DC6" w14:paraId="075C799D"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eastAsia="Verdana" w:cs="Times New Roman"/>
                <w:sz w:val="24"/>
                <w:szCs w:val="24"/>
              </w:rPr>
            </w:pPr>
            <w:r w:rsidRPr="005C5149">
              <w:rPr>
                <w:rFonts w:ascii="Times New Roman" w:hAnsi="Times New Roman" w:eastAsia="Verdana" w:cs="Times New Roman"/>
                <w:sz w:val="24"/>
                <w:szCs w:val="24"/>
              </w:rPr>
              <w:t>40,2%</w:t>
            </w:r>
          </w:p>
        </w:tc>
        <w:tc>
          <w:tcPr>
            <w:tcW w:w="898" w:type="dxa"/>
          </w:tcPr>
          <w:p w:rsidRPr="005C5149" w:rsidR="00DE6DC6" w:rsidP="003521D9" w:rsidRDefault="00DE6DC6" w14:paraId="01B2227A"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eastAsia="Verdana" w:cs="Times New Roman"/>
                <w:sz w:val="24"/>
                <w:szCs w:val="24"/>
              </w:rPr>
            </w:pPr>
            <w:r w:rsidRPr="005C5149">
              <w:rPr>
                <w:rFonts w:ascii="Times New Roman" w:hAnsi="Times New Roman" w:eastAsia="Verdana" w:cs="Times New Roman"/>
                <w:sz w:val="24"/>
                <w:szCs w:val="24"/>
              </w:rPr>
              <w:t>40,2%</w:t>
            </w:r>
          </w:p>
        </w:tc>
        <w:tc>
          <w:tcPr>
            <w:tcW w:w="898" w:type="dxa"/>
          </w:tcPr>
          <w:p w:rsidRPr="005C5149" w:rsidR="00DE6DC6" w:rsidP="003521D9" w:rsidRDefault="00DE6DC6" w14:paraId="29E15CC4"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eastAsia="Verdana" w:cs="Times New Roman"/>
                <w:sz w:val="24"/>
                <w:szCs w:val="24"/>
              </w:rPr>
            </w:pPr>
            <w:r w:rsidRPr="005C5149">
              <w:rPr>
                <w:rFonts w:ascii="Times New Roman" w:hAnsi="Times New Roman" w:eastAsia="Verdana" w:cs="Times New Roman"/>
                <w:sz w:val="24"/>
                <w:szCs w:val="24"/>
              </w:rPr>
              <w:t>40,2%</w:t>
            </w:r>
          </w:p>
        </w:tc>
        <w:tc>
          <w:tcPr>
            <w:tcW w:w="898" w:type="dxa"/>
          </w:tcPr>
          <w:p w:rsidRPr="005C5149" w:rsidR="00DE6DC6" w:rsidP="003521D9" w:rsidRDefault="00DE6DC6" w14:paraId="45B098C2"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eastAsia="Verdana" w:cs="Times New Roman"/>
                <w:sz w:val="24"/>
                <w:szCs w:val="24"/>
              </w:rPr>
            </w:pPr>
            <w:r w:rsidRPr="005C5149">
              <w:rPr>
                <w:rFonts w:ascii="Times New Roman" w:hAnsi="Times New Roman" w:eastAsia="Verdana" w:cs="Times New Roman"/>
                <w:sz w:val="24"/>
                <w:szCs w:val="24"/>
              </w:rPr>
              <w:t>40,2%</w:t>
            </w:r>
          </w:p>
        </w:tc>
      </w:tr>
    </w:tbl>
    <w:p w:rsidRPr="005C5149" w:rsidR="00DE6DC6" w:rsidP="00DE6DC6" w:rsidRDefault="00DE6DC6" w14:paraId="2FEAE3BD" w14:textId="77777777">
      <w:pPr>
        <w:spacing w:after="0"/>
        <w:rPr>
          <w:rFonts w:ascii="Times New Roman" w:hAnsi="Times New Roman" w:eastAsia="Verdana" w:cs="Times New Roman"/>
          <w:sz w:val="24"/>
          <w:szCs w:val="24"/>
        </w:rPr>
      </w:pPr>
      <w:r w:rsidRPr="005C5149">
        <w:rPr>
          <w:rFonts w:ascii="Times New Roman" w:hAnsi="Times New Roman" w:eastAsia="Verdana" w:cs="Times New Roman"/>
          <w:sz w:val="24"/>
          <w:szCs w:val="24"/>
        </w:rPr>
        <w:t>Kolom 1) Alleenstaande, geen kinderen, 67% van het gemiddelde loon van dat land</w:t>
      </w:r>
    </w:p>
    <w:p w:rsidRPr="005C5149" w:rsidR="00DE6DC6" w:rsidP="00DE6DC6" w:rsidRDefault="00DE6DC6" w14:paraId="612FA7FE" w14:textId="77777777">
      <w:pPr>
        <w:spacing w:after="0"/>
        <w:rPr>
          <w:rFonts w:ascii="Times New Roman" w:hAnsi="Times New Roman" w:eastAsia="Verdana" w:cs="Times New Roman"/>
          <w:sz w:val="24"/>
          <w:szCs w:val="24"/>
        </w:rPr>
      </w:pPr>
      <w:r w:rsidRPr="005C5149">
        <w:rPr>
          <w:rFonts w:ascii="Times New Roman" w:hAnsi="Times New Roman" w:eastAsia="Verdana" w:cs="Times New Roman"/>
          <w:sz w:val="24"/>
          <w:szCs w:val="24"/>
        </w:rPr>
        <w:t>Kolom 2) Alleenstaande, geen kinderen, 100% van het gemiddelde loon van dat land</w:t>
      </w:r>
    </w:p>
    <w:p w:rsidRPr="005C5149" w:rsidR="00DE6DC6" w:rsidP="00DE6DC6" w:rsidRDefault="00DE6DC6" w14:paraId="7C4CAF69" w14:textId="77777777">
      <w:pPr>
        <w:spacing w:after="0"/>
        <w:rPr>
          <w:rFonts w:ascii="Times New Roman" w:hAnsi="Times New Roman" w:eastAsia="Verdana" w:cs="Times New Roman"/>
          <w:sz w:val="24"/>
          <w:szCs w:val="24"/>
        </w:rPr>
      </w:pPr>
      <w:r w:rsidRPr="005C5149">
        <w:rPr>
          <w:rFonts w:ascii="Times New Roman" w:hAnsi="Times New Roman" w:eastAsia="Verdana" w:cs="Times New Roman"/>
          <w:sz w:val="24"/>
          <w:szCs w:val="24"/>
        </w:rPr>
        <w:t>Kolom 3) Alleenstaande, geen kinderen, 167% van het gemiddelde loon van dat land</w:t>
      </w:r>
    </w:p>
    <w:p w:rsidRPr="005C5149" w:rsidR="00DE6DC6" w:rsidP="00DE6DC6" w:rsidRDefault="00DE6DC6" w14:paraId="24F23DD1" w14:textId="77777777">
      <w:pPr>
        <w:spacing w:after="0"/>
        <w:rPr>
          <w:rFonts w:ascii="Times New Roman" w:hAnsi="Times New Roman" w:eastAsia="Verdana" w:cs="Times New Roman"/>
          <w:sz w:val="24"/>
          <w:szCs w:val="24"/>
        </w:rPr>
      </w:pPr>
      <w:r w:rsidRPr="005C5149">
        <w:rPr>
          <w:rFonts w:ascii="Times New Roman" w:hAnsi="Times New Roman" w:eastAsia="Verdana" w:cs="Times New Roman"/>
          <w:sz w:val="24"/>
          <w:szCs w:val="24"/>
        </w:rPr>
        <w:t>Kolom 4) Alleenstaande ouder met 2 kinderen, 67% van het gemiddelde loon van dat land</w:t>
      </w:r>
    </w:p>
    <w:p w:rsidRPr="005C5149" w:rsidR="00DE6DC6" w:rsidP="00DE6DC6" w:rsidRDefault="00DE6DC6" w14:paraId="7C3A3956" w14:textId="77777777">
      <w:pPr>
        <w:spacing w:after="0"/>
        <w:rPr>
          <w:rFonts w:ascii="Times New Roman" w:hAnsi="Times New Roman" w:eastAsia="Verdana" w:cs="Times New Roman"/>
          <w:sz w:val="24"/>
          <w:szCs w:val="24"/>
        </w:rPr>
      </w:pPr>
      <w:r w:rsidRPr="005C5149">
        <w:rPr>
          <w:rFonts w:ascii="Times New Roman" w:hAnsi="Times New Roman" w:eastAsia="Verdana" w:cs="Times New Roman"/>
          <w:sz w:val="24"/>
          <w:szCs w:val="24"/>
        </w:rPr>
        <w:t xml:space="preserve">Kolom 5) Getrouwd stel met twee kinderen, 100 en 0% van het gemiddelde loon van dat land </w:t>
      </w:r>
    </w:p>
    <w:p w:rsidRPr="005C5149" w:rsidR="00DE6DC6" w:rsidP="00DE6DC6" w:rsidRDefault="00DE6DC6" w14:paraId="60B6A435" w14:textId="77777777">
      <w:pPr>
        <w:spacing w:after="0"/>
        <w:rPr>
          <w:rFonts w:ascii="Times New Roman" w:hAnsi="Times New Roman" w:eastAsia="Verdana" w:cs="Times New Roman"/>
          <w:sz w:val="24"/>
          <w:szCs w:val="24"/>
        </w:rPr>
      </w:pPr>
      <w:r w:rsidRPr="005C5149">
        <w:rPr>
          <w:rFonts w:ascii="Times New Roman" w:hAnsi="Times New Roman" w:eastAsia="Verdana" w:cs="Times New Roman"/>
          <w:sz w:val="24"/>
          <w:szCs w:val="24"/>
        </w:rPr>
        <w:t>Kolom 6) Getrouwd stel met twee kinderen, 100 en 67% van het gemiddelde loon van dat land</w:t>
      </w:r>
    </w:p>
    <w:p w:rsidRPr="005C5149" w:rsidR="00DE6DC6" w:rsidP="00DE6DC6" w:rsidRDefault="00DE6DC6" w14:paraId="59C66AC8" w14:textId="77777777">
      <w:pPr>
        <w:spacing w:after="0"/>
        <w:rPr>
          <w:rFonts w:ascii="Times New Roman" w:hAnsi="Times New Roman" w:eastAsia="Verdana" w:cs="Times New Roman"/>
          <w:sz w:val="24"/>
          <w:szCs w:val="24"/>
        </w:rPr>
      </w:pPr>
      <w:r w:rsidRPr="005C5149">
        <w:rPr>
          <w:rFonts w:ascii="Times New Roman" w:hAnsi="Times New Roman" w:eastAsia="Verdana" w:cs="Times New Roman"/>
          <w:sz w:val="24"/>
          <w:szCs w:val="24"/>
        </w:rPr>
        <w:t>Kolom 7) Getrouwd stel met twee kinderen, beiden 100% van het gemiddelde loon van dat land</w:t>
      </w:r>
    </w:p>
    <w:p w:rsidRPr="005C5149" w:rsidR="00DE6DC6" w:rsidP="00DE6DC6" w:rsidRDefault="00DE6DC6" w14:paraId="2BFB5938" w14:textId="77777777">
      <w:pPr>
        <w:spacing w:after="0"/>
        <w:rPr>
          <w:rFonts w:ascii="Times New Roman" w:hAnsi="Times New Roman" w:eastAsia="Verdana" w:cs="Times New Roman"/>
          <w:sz w:val="24"/>
          <w:szCs w:val="24"/>
        </w:rPr>
      </w:pPr>
      <w:r w:rsidRPr="005C5149">
        <w:rPr>
          <w:rFonts w:ascii="Times New Roman" w:hAnsi="Times New Roman" w:eastAsia="Verdana" w:cs="Times New Roman"/>
          <w:sz w:val="24"/>
          <w:szCs w:val="24"/>
        </w:rPr>
        <w:t>Kolom 8) Getrouwd stel zonder kinderen, 100 en 67% van het gemiddelde loon van dat land</w:t>
      </w:r>
    </w:p>
    <w:p w:rsidRPr="005C5149" w:rsidR="00DE6DC6" w:rsidP="00DE6DC6" w:rsidRDefault="00DE6DC6" w14:paraId="649A75A9" w14:textId="77777777">
      <w:pPr>
        <w:spacing w:after="0"/>
        <w:rPr>
          <w:rFonts w:ascii="Times New Roman" w:hAnsi="Times New Roman" w:eastAsia="Verdana" w:cs="Times New Roman"/>
          <w:sz w:val="24"/>
          <w:szCs w:val="24"/>
        </w:rPr>
      </w:pPr>
    </w:p>
    <w:p w:rsidRPr="005C5149" w:rsidR="00DE6DC6" w:rsidP="00DE6DC6" w:rsidRDefault="00DE6DC6" w14:paraId="14A0B6B4" w14:textId="77777777">
      <w:pPr>
        <w:spacing w:after="0" w:line="240" w:lineRule="auto"/>
        <w:rPr>
          <w:rFonts w:ascii="Times New Roman" w:hAnsi="Times New Roman" w:eastAsia="Verdana" w:cs="Times New Roman"/>
          <w:sz w:val="24"/>
          <w:szCs w:val="24"/>
        </w:rPr>
      </w:pPr>
      <w:r w:rsidRPr="005C5149">
        <w:rPr>
          <w:rFonts w:ascii="Times New Roman" w:hAnsi="Times New Roman" w:eastAsia="Verdana" w:cs="Times New Roman"/>
          <w:sz w:val="24"/>
          <w:szCs w:val="24"/>
        </w:rPr>
        <w:t xml:space="preserve">Ter indicatie: voor Nederland bedraagt volgens deze publicatie 67% van het gemiddelde loon 41.728 euro, 100% 62.281 euro en 167% 104.009 euro (bruto-inkomens). </w:t>
      </w:r>
    </w:p>
    <w:p w:rsidRPr="005C5149" w:rsidR="00DE6DC6" w:rsidP="00DE6DC6" w:rsidRDefault="00DE6DC6" w14:paraId="748DD6DA" w14:textId="77777777">
      <w:pPr>
        <w:spacing w:after="0" w:line="240" w:lineRule="auto"/>
        <w:rPr>
          <w:rFonts w:ascii="Times New Roman" w:hAnsi="Times New Roman" w:cs="Times New Roman"/>
          <w:sz w:val="24"/>
          <w:szCs w:val="24"/>
          <w:lang w:val="en-US"/>
        </w:rPr>
      </w:pPr>
      <w:r w:rsidRPr="005C5149">
        <w:rPr>
          <w:rFonts w:ascii="Times New Roman" w:hAnsi="Times New Roman" w:eastAsia="Verdana" w:cs="Times New Roman"/>
          <w:sz w:val="24"/>
          <w:szCs w:val="24"/>
        </w:rPr>
        <w:t xml:space="preserve">Voor bovenstaande tabel is aangenomen dat het bruto-inkomen van de </w:t>
      </w:r>
      <w:proofErr w:type="spellStart"/>
      <w:r w:rsidRPr="005C5149">
        <w:rPr>
          <w:rFonts w:ascii="Times New Roman" w:hAnsi="Times New Roman" w:eastAsia="Verdana" w:cs="Times New Roman"/>
          <w:sz w:val="24"/>
          <w:szCs w:val="24"/>
        </w:rPr>
        <w:t>meestverdiener</w:t>
      </w:r>
      <w:proofErr w:type="spellEnd"/>
      <w:r w:rsidRPr="005C5149">
        <w:rPr>
          <w:rFonts w:ascii="Times New Roman" w:hAnsi="Times New Roman" w:eastAsia="Verdana" w:cs="Times New Roman"/>
          <w:sz w:val="24"/>
          <w:szCs w:val="24"/>
        </w:rPr>
        <w:t xml:space="preserve"> van het huishouden stijgt. </w:t>
      </w:r>
      <w:proofErr w:type="spellStart"/>
      <w:r w:rsidRPr="005C5149">
        <w:rPr>
          <w:rFonts w:ascii="Times New Roman" w:hAnsi="Times New Roman" w:eastAsia="Verdana" w:cs="Times New Roman"/>
          <w:sz w:val="24"/>
          <w:szCs w:val="24"/>
          <w:lang w:val="en-US"/>
        </w:rPr>
        <w:t>Bron</w:t>
      </w:r>
      <w:proofErr w:type="spellEnd"/>
      <w:r w:rsidRPr="005C5149">
        <w:rPr>
          <w:rFonts w:ascii="Times New Roman" w:hAnsi="Times New Roman" w:eastAsia="Verdana" w:cs="Times New Roman"/>
          <w:sz w:val="24"/>
          <w:szCs w:val="24"/>
          <w:lang w:val="en-US"/>
        </w:rPr>
        <w:t xml:space="preserve">: </w:t>
      </w:r>
      <w:proofErr w:type="spellStart"/>
      <w:r w:rsidRPr="005C5149">
        <w:rPr>
          <w:rFonts w:ascii="Times New Roman" w:hAnsi="Times New Roman" w:eastAsia="Verdana" w:cs="Times New Roman"/>
          <w:sz w:val="24"/>
          <w:szCs w:val="24"/>
          <w:lang w:val="en-US"/>
        </w:rPr>
        <w:t>Tabel</w:t>
      </w:r>
      <w:proofErr w:type="spellEnd"/>
      <w:r w:rsidRPr="005C5149">
        <w:rPr>
          <w:rFonts w:ascii="Times New Roman" w:hAnsi="Times New Roman" w:eastAsia="Verdana" w:cs="Times New Roman"/>
          <w:sz w:val="24"/>
          <w:szCs w:val="24"/>
          <w:lang w:val="en-US"/>
        </w:rPr>
        <w:t xml:space="preserve"> 3.6 </w:t>
      </w:r>
      <w:proofErr w:type="spellStart"/>
      <w:r w:rsidRPr="005C5149">
        <w:rPr>
          <w:rFonts w:ascii="Times New Roman" w:hAnsi="Times New Roman" w:eastAsia="Verdana" w:cs="Times New Roman"/>
          <w:sz w:val="24"/>
          <w:szCs w:val="24"/>
          <w:lang w:val="en-US"/>
        </w:rPr>
        <w:t>uit</w:t>
      </w:r>
      <w:proofErr w:type="spellEnd"/>
      <w:r w:rsidRPr="005C5149">
        <w:rPr>
          <w:rFonts w:ascii="Times New Roman" w:hAnsi="Times New Roman" w:eastAsia="Verdana" w:cs="Times New Roman"/>
          <w:sz w:val="24"/>
          <w:szCs w:val="24"/>
          <w:lang w:val="en-US"/>
        </w:rPr>
        <w:t xml:space="preserve"> OECD (2024), Taxing Wages 2024: Tax and Gender through the Lens of the Second Earner, OECD Publishing, </w:t>
      </w:r>
      <w:proofErr w:type="spellStart"/>
      <w:r w:rsidRPr="005C5149">
        <w:rPr>
          <w:rFonts w:ascii="Times New Roman" w:hAnsi="Times New Roman" w:eastAsia="Verdana" w:cs="Times New Roman"/>
          <w:sz w:val="24"/>
          <w:szCs w:val="24"/>
          <w:lang w:val="en-US"/>
        </w:rPr>
        <w:t>Parijs</w:t>
      </w:r>
      <w:proofErr w:type="spellEnd"/>
      <w:r w:rsidRPr="005C5149">
        <w:rPr>
          <w:rFonts w:ascii="Times New Roman" w:hAnsi="Times New Roman" w:eastAsia="Verdana" w:cs="Times New Roman"/>
          <w:sz w:val="24"/>
          <w:szCs w:val="24"/>
          <w:lang w:val="en-US"/>
        </w:rPr>
        <w:t>,</w:t>
      </w:r>
      <w:r w:rsidRPr="005C5149">
        <w:rPr>
          <w:rFonts w:ascii="Times New Roman" w:hAnsi="Times New Roman" w:cs="Times New Roman"/>
          <w:sz w:val="24"/>
          <w:szCs w:val="24"/>
          <w:lang w:val="en-US"/>
        </w:rPr>
        <w:t xml:space="preserve"> </w:t>
      </w:r>
      <w:hyperlink w:history="1" r:id="rId35">
        <w:r w:rsidRPr="005C5149">
          <w:rPr>
            <w:rStyle w:val="Hyperlink"/>
            <w:rFonts w:ascii="Times New Roman" w:hAnsi="Times New Roman" w:cs="Times New Roman"/>
            <w:sz w:val="24"/>
            <w:szCs w:val="24"/>
            <w:lang w:val="en-US"/>
          </w:rPr>
          <w:t>https://doi.org/10.1787/dbcbac85-en</w:t>
        </w:r>
      </w:hyperlink>
    </w:p>
    <w:p w:rsidRPr="005C5149" w:rsidR="00141B89" w:rsidP="00E65E18" w:rsidRDefault="00141B89" w14:paraId="0644B1F8" w14:textId="77777777">
      <w:pPr>
        <w:spacing w:after="0" w:line="240" w:lineRule="auto"/>
        <w:rPr>
          <w:rFonts w:ascii="Times New Roman" w:hAnsi="Times New Roman" w:cs="Times New Roman"/>
          <w:sz w:val="24"/>
          <w:szCs w:val="24"/>
          <w:lang w:val="en-US"/>
        </w:rPr>
      </w:pPr>
    </w:p>
    <w:p w:rsidRPr="005C5149" w:rsidR="00E26AE7" w:rsidP="00E26AE7" w:rsidRDefault="00E26AE7" w14:paraId="28AAD852"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97</w:t>
      </w:r>
    </w:p>
    <w:p w:rsidRPr="005C5149" w:rsidR="00E26AE7" w:rsidP="00E26AE7" w:rsidRDefault="00E26AE7" w14:paraId="3D398094"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Wat is de deeltijdfactor in de kinderopvangsector?</w:t>
      </w:r>
    </w:p>
    <w:p w:rsidRPr="005C5149" w:rsidR="00E26AE7" w:rsidP="00E26AE7" w:rsidRDefault="00E26AE7" w14:paraId="62068FD8" w14:textId="77777777">
      <w:pPr>
        <w:spacing w:after="0" w:line="240" w:lineRule="auto"/>
        <w:rPr>
          <w:rFonts w:ascii="Times New Roman" w:hAnsi="Times New Roman" w:cs="Times New Roman"/>
          <w:sz w:val="24"/>
          <w:szCs w:val="24"/>
        </w:rPr>
      </w:pPr>
    </w:p>
    <w:p w:rsidRPr="005C5149" w:rsidR="00E26AE7" w:rsidP="00E26AE7" w:rsidRDefault="00E26AE7" w14:paraId="30C948C1"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97</w:t>
      </w:r>
    </w:p>
    <w:p w:rsidRPr="005C5149" w:rsidR="00E26AE7" w:rsidP="00E26AE7" w:rsidRDefault="00E26AE7" w14:paraId="34F8F48C"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De deeltijdfactor in de kinderopvangsector was 0,67 in het eerste kwartaal van 2024 (Bron: CBS, Statline, geraadpleegd 10-10-2024). De deeltijdfactor is de verhouding tussen de werkelijke arbeidsduur en de gebruikelijke voltijdsarbeidsduur per week volgens de cao. In de cao kinderopvang is dat 36 uur per week.</w:t>
      </w:r>
    </w:p>
    <w:p w:rsidRPr="005C5149" w:rsidR="00E26AE7" w:rsidP="00E65E18" w:rsidRDefault="00E26AE7" w14:paraId="5AB68F78" w14:textId="77777777">
      <w:pPr>
        <w:spacing w:after="0" w:line="240" w:lineRule="auto"/>
        <w:rPr>
          <w:rFonts w:ascii="Times New Roman" w:hAnsi="Times New Roman" w:cs="Times New Roman"/>
          <w:sz w:val="24"/>
          <w:szCs w:val="24"/>
        </w:rPr>
      </w:pPr>
    </w:p>
    <w:p w:rsidRPr="005C5149" w:rsidR="004732D7" w:rsidP="004732D7" w:rsidRDefault="004732D7" w14:paraId="7D0AEBB4"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98</w:t>
      </w:r>
    </w:p>
    <w:p w:rsidRPr="005C5149" w:rsidR="004732D7" w:rsidP="004732D7" w:rsidRDefault="004732D7" w14:paraId="27015E11"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lastRenderedPageBreak/>
        <w:t>Kunt u een overzicht maken van de omvang van de SZW-begroting als percentage van het bbp sinds 2010?</w:t>
      </w:r>
    </w:p>
    <w:p w:rsidRPr="005C5149" w:rsidR="004732D7" w:rsidP="004732D7" w:rsidRDefault="004732D7" w14:paraId="7A826772" w14:textId="77777777">
      <w:pPr>
        <w:spacing w:after="0" w:line="240" w:lineRule="auto"/>
        <w:rPr>
          <w:rFonts w:ascii="Times New Roman" w:hAnsi="Times New Roman" w:cs="Times New Roman"/>
          <w:sz w:val="24"/>
          <w:szCs w:val="24"/>
        </w:rPr>
      </w:pPr>
    </w:p>
    <w:p w:rsidRPr="005C5149" w:rsidR="004732D7" w:rsidP="004732D7" w:rsidRDefault="004732D7" w14:paraId="77C7863C"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98</w:t>
      </w:r>
    </w:p>
    <w:p w:rsidRPr="005C5149" w:rsidR="004732D7" w:rsidP="004732D7" w:rsidRDefault="004732D7" w14:paraId="3C759585"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In onderstaande grafiek en tabel staan de geraamde uitgaven en de geraamde netto-uitgaven (uitgaven minus ontvangsten) uit de ontwerpbegrotingen van Hoofdstuk XV (SZW) in miljoen euro’s en als percentage van het bbp. De bbp-cijfers voor 2023 en verder zijn nog niet definitief, daarvoor is de meest recente CPB-raming (MEV 2025) gebruikt.</w:t>
      </w:r>
    </w:p>
    <w:p w:rsidRPr="005C5149" w:rsidR="004732D7" w:rsidP="004732D7" w:rsidRDefault="004732D7" w14:paraId="05F5F48C" w14:textId="77777777">
      <w:pPr>
        <w:spacing w:after="0" w:line="240" w:lineRule="auto"/>
        <w:rPr>
          <w:rFonts w:ascii="Times New Roman" w:hAnsi="Times New Roman" w:cs="Times New Roman"/>
          <w:sz w:val="24"/>
          <w:szCs w:val="24"/>
        </w:rPr>
      </w:pPr>
    </w:p>
    <w:p w:rsidRPr="005C5149" w:rsidR="004732D7" w:rsidP="004732D7" w:rsidRDefault="004732D7" w14:paraId="47B3618C" w14:textId="77777777">
      <w:pPr>
        <w:spacing w:after="0" w:line="240" w:lineRule="auto"/>
        <w:rPr>
          <w:rFonts w:ascii="Times New Roman" w:hAnsi="Times New Roman" w:cs="Times New Roman"/>
          <w:sz w:val="24"/>
          <w:szCs w:val="24"/>
        </w:rPr>
      </w:pPr>
      <w:r w:rsidRPr="005C5149">
        <w:rPr>
          <w:rFonts w:ascii="Times New Roman" w:hAnsi="Times New Roman" w:cs="Times New Roman"/>
          <w:noProof/>
          <w:sz w:val="24"/>
          <w:szCs w:val="24"/>
          <w:lang w:eastAsia="nl-NL"/>
        </w:rPr>
        <w:drawing>
          <wp:inline distT="0" distB="0" distL="0" distR="0" wp14:anchorId="1F0BA86E" wp14:editId="1D4959C2">
            <wp:extent cx="5157788" cy="3586163"/>
            <wp:effectExtent l="0" t="0" r="5080" b="14605"/>
            <wp:docPr id="5" name="Grafie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Pr="005C5149" w:rsidR="004732D7" w:rsidP="004732D7" w:rsidRDefault="004732D7" w14:paraId="47B204A9" w14:textId="77777777">
      <w:pPr>
        <w:spacing w:after="0" w:line="240" w:lineRule="auto"/>
        <w:rPr>
          <w:rFonts w:ascii="Times New Roman" w:hAnsi="Times New Roman" w:cs="Times New Roman"/>
          <w:sz w:val="24"/>
          <w:szCs w:val="24"/>
        </w:rPr>
      </w:pPr>
    </w:p>
    <w:tbl>
      <w:tblPr>
        <w:tblW w:w="97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2980"/>
        <w:gridCol w:w="1120"/>
        <w:gridCol w:w="1120"/>
        <w:gridCol w:w="1120"/>
        <w:gridCol w:w="1120"/>
        <w:gridCol w:w="1120"/>
        <w:gridCol w:w="1120"/>
      </w:tblGrid>
      <w:tr w:rsidRPr="005C5149" w:rsidR="004732D7" w:rsidTr="003521D9" w14:paraId="090DBD2E" w14:textId="77777777">
        <w:trPr>
          <w:trHeight w:val="210"/>
        </w:trPr>
        <w:tc>
          <w:tcPr>
            <w:tcW w:w="2980" w:type="dxa"/>
            <w:shd w:val="clear" w:color="auto" w:fill="auto"/>
            <w:noWrap/>
            <w:vAlign w:val="bottom"/>
            <w:hideMark/>
          </w:tcPr>
          <w:p w:rsidRPr="005C5149" w:rsidR="004732D7" w:rsidP="003521D9" w:rsidRDefault="004732D7" w14:paraId="1369A834" w14:textId="77777777">
            <w:pPr>
              <w:spacing w:after="0" w:line="240" w:lineRule="auto"/>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Hoofdstuk XV</w:t>
            </w:r>
          </w:p>
        </w:tc>
        <w:tc>
          <w:tcPr>
            <w:tcW w:w="1120" w:type="dxa"/>
            <w:shd w:val="clear" w:color="auto" w:fill="auto"/>
            <w:noWrap/>
            <w:vAlign w:val="bottom"/>
            <w:hideMark/>
          </w:tcPr>
          <w:p w:rsidRPr="005C5149" w:rsidR="004732D7" w:rsidP="003521D9" w:rsidRDefault="004732D7" w14:paraId="5766A071" w14:textId="77777777">
            <w:pPr>
              <w:spacing w:after="0" w:line="240" w:lineRule="auto"/>
              <w:jc w:val="center"/>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2010</w:t>
            </w:r>
          </w:p>
        </w:tc>
        <w:tc>
          <w:tcPr>
            <w:tcW w:w="1120" w:type="dxa"/>
            <w:shd w:val="clear" w:color="auto" w:fill="auto"/>
            <w:noWrap/>
            <w:vAlign w:val="bottom"/>
            <w:hideMark/>
          </w:tcPr>
          <w:p w:rsidRPr="005C5149" w:rsidR="004732D7" w:rsidP="003521D9" w:rsidRDefault="004732D7" w14:paraId="1725E8D1" w14:textId="77777777">
            <w:pPr>
              <w:spacing w:after="0" w:line="240" w:lineRule="auto"/>
              <w:jc w:val="center"/>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2011</w:t>
            </w:r>
          </w:p>
        </w:tc>
        <w:tc>
          <w:tcPr>
            <w:tcW w:w="1120" w:type="dxa"/>
            <w:shd w:val="clear" w:color="auto" w:fill="auto"/>
            <w:noWrap/>
            <w:vAlign w:val="bottom"/>
            <w:hideMark/>
          </w:tcPr>
          <w:p w:rsidRPr="005C5149" w:rsidR="004732D7" w:rsidP="003521D9" w:rsidRDefault="004732D7" w14:paraId="246164A2" w14:textId="77777777">
            <w:pPr>
              <w:spacing w:after="0" w:line="240" w:lineRule="auto"/>
              <w:jc w:val="center"/>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2012</w:t>
            </w:r>
          </w:p>
        </w:tc>
        <w:tc>
          <w:tcPr>
            <w:tcW w:w="1120" w:type="dxa"/>
            <w:shd w:val="clear" w:color="auto" w:fill="auto"/>
            <w:noWrap/>
            <w:vAlign w:val="bottom"/>
            <w:hideMark/>
          </w:tcPr>
          <w:p w:rsidRPr="005C5149" w:rsidR="004732D7" w:rsidP="003521D9" w:rsidRDefault="004732D7" w14:paraId="475E5200" w14:textId="77777777">
            <w:pPr>
              <w:spacing w:after="0" w:line="240" w:lineRule="auto"/>
              <w:jc w:val="center"/>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2013</w:t>
            </w:r>
          </w:p>
        </w:tc>
        <w:tc>
          <w:tcPr>
            <w:tcW w:w="1120" w:type="dxa"/>
            <w:shd w:val="clear" w:color="auto" w:fill="auto"/>
            <w:noWrap/>
            <w:vAlign w:val="bottom"/>
            <w:hideMark/>
          </w:tcPr>
          <w:p w:rsidRPr="005C5149" w:rsidR="004732D7" w:rsidP="003521D9" w:rsidRDefault="004732D7" w14:paraId="087C97DB" w14:textId="77777777">
            <w:pPr>
              <w:spacing w:after="0" w:line="240" w:lineRule="auto"/>
              <w:jc w:val="center"/>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2014</w:t>
            </w:r>
          </w:p>
        </w:tc>
        <w:tc>
          <w:tcPr>
            <w:tcW w:w="1120" w:type="dxa"/>
            <w:shd w:val="clear" w:color="auto" w:fill="auto"/>
            <w:noWrap/>
            <w:vAlign w:val="bottom"/>
            <w:hideMark/>
          </w:tcPr>
          <w:p w:rsidRPr="005C5149" w:rsidR="004732D7" w:rsidP="003521D9" w:rsidRDefault="004732D7" w14:paraId="2EDA5579" w14:textId="77777777">
            <w:pPr>
              <w:spacing w:after="0" w:line="240" w:lineRule="auto"/>
              <w:jc w:val="center"/>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2015</w:t>
            </w:r>
          </w:p>
        </w:tc>
      </w:tr>
      <w:tr w:rsidRPr="005C5149" w:rsidR="004732D7" w:rsidTr="003521D9" w14:paraId="6ED6D559" w14:textId="77777777">
        <w:trPr>
          <w:trHeight w:val="210"/>
        </w:trPr>
        <w:tc>
          <w:tcPr>
            <w:tcW w:w="2980" w:type="dxa"/>
            <w:shd w:val="clear" w:color="auto" w:fill="auto"/>
            <w:noWrap/>
            <w:vAlign w:val="bottom"/>
            <w:hideMark/>
          </w:tcPr>
          <w:p w:rsidRPr="005C5149" w:rsidR="004732D7" w:rsidP="003521D9" w:rsidRDefault="004732D7" w14:paraId="6F1F465B"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Uitgaven (</w:t>
            </w:r>
            <w:proofErr w:type="spellStart"/>
            <w:r w:rsidRPr="005C5149">
              <w:rPr>
                <w:rFonts w:ascii="Times New Roman" w:hAnsi="Times New Roman" w:eastAsia="Times New Roman" w:cs="Times New Roman"/>
                <w:color w:val="000000"/>
                <w:sz w:val="24"/>
                <w:szCs w:val="24"/>
                <w:lang w:eastAsia="nl-NL"/>
              </w:rPr>
              <w:t>mln</w:t>
            </w:r>
            <w:proofErr w:type="spellEnd"/>
            <w:r w:rsidRPr="005C5149">
              <w:rPr>
                <w:rFonts w:ascii="Times New Roman" w:hAnsi="Times New Roman" w:eastAsia="Times New Roman" w:cs="Times New Roman"/>
                <w:color w:val="000000"/>
                <w:sz w:val="24"/>
                <w:szCs w:val="24"/>
                <w:lang w:eastAsia="nl-NL"/>
              </w:rPr>
              <w:t xml:space="preserve"> euro)</w:t>
            </w:r>
          </w:p>
        </w:tc>
        <w:tc>
          <w:tcPr>
            <w:tcW w:w="1120" w:type="dxa"/>
            <w:shd w:val="clear" w:color="auto" w:fill="auto"/>
            <w:noWrap/>
            <w:vAlign w:val="bottom"/>
            <w:hideMark/>
          </w:tcPr>
          <w:p w:rsidRPr="005C5149" w:rsidR="004732D7" w:rsidP="003521D9" w:rsidRDefault="004732D7" w14:paraId="1DDAF730" w14:textId="77777777">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27.284</w:t>
            </w:r>
          </w:p>
        </w:tc>
        <w:tc>
          <w:tcPr>
            <w:tcW w:w="1120" w:type="dxa"/>
            <w:shd w:val="clear" w:color="auto" w:fill="auto"/>
            <w:noWrap/>
            <w:vAlign w:val="bottom"/>
            <w:hideMark/>
          </w:tcPr>
          <w:p w:rsidRPr="005C5149" w:rsidR="004732D7" w:rsidP="003521D9" w:rsidRDefault="004732D7" w14:paraId="7449B617" w14:textId="77777777">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25.881</w:t>
            </w:r>
          </w:p>
        </w:tc>
        <w:tc>
          <w:tcPr>
            <w:tcW w:w="1120" w:type="dxa"/>
            <w:shd w:val="clear" w:color="auto" w:fill="auto"/>
            <w:noWrap/>
            <w:vAlign w:val="bottom"/>
            <w:hideMark/>
          </w:tcPr>
          <w:p w:rsidRPr="005C5149" w:rsidR="004732D7" w:rsidP="003521D9" w:rsidRDefault="004732D7" w14:paraId="4ADB7F66" w14:textId="77777777">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31.066</w:t>
            </w:r>
          </w:p>
        </w:tc>
        <w:tc>
          <w:tcPr>
            <w:tcW w:w="1120" w:type="dxa"/>
            <w:shd w:val="clear" w:color="auto" w:fill="auto"/>
            <w:noWrap/>
            <w:vAlign w:val="bottom"/>
            <w:hideMark/>
          </w:tcPr>
          <w:p w:rsidRPr="005C5149" w:rsidR="004732D7" w:rsidP="003521D9" w:rsidRDefault="004732D7" w14:paraId="61B34D63" w14:textId="77777777">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30.225</w:t>
            </w:r>
          </w:p>
        </w:tc>
        <w:tc>
          <w:tcPr>
            <w:tcW w:w="1120" w:type="dxa"/>
            <w:shd w:val="clear" w:color="auto" w:fill="auto"/>
            <w:noWrap/>
            <w:vAlign w:val="bottom"/>
            <w:hideMark/>
          </w:tcPr>
          <w:p w:rsidRPr="005C5149" w:rsidR="004732D7" w:rsidP="003521D9" w:rsidRDefault="004732D7" w14:paraId="36ACA6EE" w14:textId="77777777">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33.756</w:t>
            </w:r>
          </w:p>
        </w:tc>
        <w:tc>
          <w:tcPr>
            <w:tcW w:w="1120" w:type="dxa"/>
            <w:shd w:val="clear" w:color="auto" w:fill="auto"/>
            <w:noWrap/>
            <w:vAlign w:val="bottom"/>
            <w:hideMark/>
          </w:tcPr>
          <w:p w:rsidRPr="005C5149" w:rsidR="004732D7" w:rsidP="003521D9" w:rsidRDefault="004732D7" w14:paraId="188CDBBE" w14:textId="77777777">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32.422</w:t>
            </w:r>
          </w:p>
        </w:tc>
      </w:tr>
      <w:tr w:rsidRPr="005C5149" w:rsidR="004732D7" w:rsidTr="003521D9" w14:paraId="51112054" w14:textId="77777777">
        <w:trPr>
          <w:trHeight w:val="210"/>
        </w:trPr>
        <w:tc>
          <w:tcPr>
            <w:tcW w:w="2980" w:type="dxa"/>
            <w:shd w:val="clear" w:color="auto" w:fill="auto"/>
            <w:noWrap/>
            <w:vAlign w:val="bottom"/>
            <w:hideMark/>
          </w:tcPr>
          <w:p w:rsidRPr="005C5149" w:rsidR="004732D7" w:rsidP="003521D9" w:rsidRDefault="004732D7" w14:paraId="42C3A28E" w14:textId="77777777">
            <w:pPr>
              <w:spacing w:after="0" w:line="240" w:lineRule="auto"/>
              <w:ind w:firstLine="240" w:firstLineChars="100"/>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in % bbp</w:t>
            </w:r>
          </w:p>
        </w:tc>
        <w:tc>
          <w:tcPr>
            <w:tcW w:w="1120" w:type="dxa"/>
            <w:shd w:val="clear" w:color="auto" w:fill="auto"/>
            <w:noWrap/>
            <w:vAlign w:val="bottom"/>
            <w:hideMark/>
          </w:tcPr>
          <w:p w:rsidRPr="005C5149" w:rsidR="004732D7" w:rsidP="003521D9" w:rsidRDefault="004732D7" w14:paraId="663FF8BA" w14:textId="77777777">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4,2%</w:t>
            </w:r>
          </w:p>
        </w:tc>
        <w:tc>
          <w:tcPr>
            <w:tcW w:w="1120" w:type="dxa"/>
            <w:shd w:val="clear" w:color="auto" w:fill="auto"/>
            <w:noWrap/>
            <w:vAlign w:val="bottom"/>
            <w:hideMark/>
          </w:tcPr>
          <w:p w:rsidRPr="005C5149" w:rsidR="004732D7" w:rsidP="003521D9" w:rsidRDefault="004732D7" w14:paraId="3F35DAED" w14:textId="77777777">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3,9%</w:t>
            </w:r>
          </w:p>
        </w:tc>
        <w:tc>
          <w:tcPr>
            <w:tcW w:w="1120" w:type="dxa"/>
            <w:shd w:val="clear" w:color="auto" w:fill="auto"/>
            <w:noWrap/>
            <w:vAlign w:val="bottom"/>
            <w:hideMark/>
          </w:tcPr>
          <w:p w:rsidRPr="005C5149" w:rsidR="004732D7" w:rsidP="003521D9" w:rsidRDefault="004732D7" w14:paraId="101C8A65" w14:textId="77777777">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4,7%</w:t>
            </w:r>
          </w:p>
        </w:tc>
        <w:tc>
          <w:tcPr>
            <w:tcW w:w="1120" w:type="dxa"/>
            <w:shd w:val="clear" w:color="auto" w:fill="auto"/>
            <w:noWrap/>
            <w:vAlign w:val="bottom"/>
            <w:hideMark/>
          </w:tcPr>
          <w:p w:rsidRPr="005C5149" w:rsidR="004732D7" w:rsidP="003521D9" w:rsidRDefault="004732D7" w14:paraId="31F6056E" w14:textId="77777777">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4,5%</w:t>
            </w:r>
          </w:p>
        </w:tc>
        <w:tc>
          <w:tcPr>
            <w:tcW w:w="1120" w:type="dxa"/>
            <w:shd w:val="clear" w:color="auto" w:fill="auto"/>
            <w:noWrap/>
            <w:vAlign w:val="bottom"/>
            <w:hideMark/>
          </w:tcPr>
          <w:p w:rsidRPr="005C5149" w:rsidR="004732D7" w:rsidP="003521D9" w:rsidRDefault="004732D7" w14:paraId="463B2467" w14:textId="77777777">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5,0%</w:t>
            </w:r>
          </w:p>
        </w:tc>
        <w:tc>
          <w:tcPr>
            <w:tcW w:w="1120" w:type="dxa"/>
            <w:shd w:val="clear" w:color="auto" w:fill="auto"/>
            <w:noWrap/>
            <w:vAlign w:val="bottom"/>
            <w:hideMark/>
          </w:tcPr>
          <w:p w:rsidRPr="005C5149" w:rsidR="004732D7" w:rsidP="003521D9" w:rsidRDefault="004732D7" w14:paraId="65F05C48" w14:textId="77777777">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4,6%</w:t>
            </w:r>
          </w:p>
        </w:tc>
      </w:tr>
      <w:tr w:rsidRPr="005C5149" w:rsidR="004732D7" w:rsidTr="003521D9" w14:paraId="7F07ABB8" w14:textId="77777777">
        <w:trPr>
          <w:trHeight w:val="210"/>
        </w:trPr>
        <w:tc>
          <w:tcPr>
            <w:tcW w:w="2980" w:type="dxa"/>
            <w:shd w:val="clear" w:color="auto" w:fill="auto"/>
            <w:noWrap/>
            <w:vAlign w:val="bottom"/>
            <w:hideMark/>
          </w:tcPr>
          <w:p w:rsidRPr="005C5149" w:rsidR="004732D7" w:rsidP="003521D9" w:rsidRDefault="004732D7" w14:paraId="19121F1E"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Netto-uitgaven (</w:t>
            </w:r>
            <w:proofErr w:type="spellStart"/>
            <w:r w:rsidRPr="005C5149">
              <w:rPr>
                <w:rFonts w:ascii="Times New Roman" w:hAnsi="Times New Roman" w:eastAsia="Times New Roman" w:cs="Times New Roman"/>
                <w:color w:val="000000"/>
                <w:sz w:val="24"/>
                <w:szCs w:val="24"/>
                <w:lang w:eastAsia="nl-NL"/>
              </w:rPr>
              <w:t>mln</w:t>
            </w:r>
            <w:proofErr w:type="spellEnd"/>
            <w:r w:rsidRPr="005C5149">
              <w:rPr>
                <w:rFonts w:ascii="Times New Roman" w:hAnsi="Times New Roman" w:eastAsia="Times New Roman" w:cs="Times New Roman"/>
                <w:color w:val="000000"/>
                <w:sz w:val="24"/>
                <w:szCs w:val="24"/>
                <w:lang w:eastAsia="nl-NL"/>
              </w:rPr>
              <w:t xml:space="preserve"> euro)</w:t>
            </w:r>
          </w:p>
        </w:tc>
        <w:tc>
          <w:tcPr>
            <w:tcW w:w="1120" w:type="dxa"/>
            <w:shd w:val="clear" w:color="auto" w:fill="auto"/>
            <w:noWrap/>
            <w:vAlign w:val="bottom"/>
            <w:hideMark/>
          </w:tcPr>
          <w:p w:rsidRPr="005C5149" w:rsidR="004732D7" w:rsidP="003521D9" w:rsidRDefault="004732D7" w14:paraId="67408B40" w14:textId="77777777">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26.164</w:t>
            </w:r>
          </w:p>
        </w:tc>
        <w:tc>
          <w:tcPr>
            <w:tcW w:w="1120" w:type="dxa"/>
            <w:shd w:val="clear" w:color="auto" w:fill="auto"/>
            <w:noWrap/>
            <w:vAlign w:val="bottom"/>
            <w:hideMark/>
          </w:tcPr>
          <w:p w:rsidRPr="005C5149" w:rsidR="004732D7" w:rsidP="003521D9" w:rsidRDefault="004732D7" w14:paraId="322B0FC9" w14:textId="77777777">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24.831</w:t>
            </w:r>
          </w:p>
        </w:tc>
        <w:tc>
          <w:tcPr>
            <w:tcW w:w="1120" w:type="dxa"/>
            <w:shd w:val="clear" w:color="auto" w:fill="auto"/>
            <w:noWrap/>
            <w:vAlign w:val="bottom"/>
            <w:hideMark/>
          </w:tcPr>
          <w:p w:rsidRPr="005C5149" w:rsidR="004732D7" w:rsidP="003521D9" w:rsidRDefault="004732D7" w14:paraId="39095D53" w14:textId="77777777">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29.219</w:t>
            </w:r>
          </w:p>
        </w:tc>
        <w:tc>
          <w:tcPr>
            <w:tcW w:w="1120" w:type="dxa"/>
            <w:shd w:val="clear" w:color="auto" w:fill="auto"/>
            <w:noWrap/>
            <w:vAlign w:val="bottom"/>
            <w:hideMark/>
          </w:tcPr>
          <w:p w:rsidRPr="005C5149" w:rsidR="004732D7" w:rsidP="003521D9" w:rsidRDefault="004732D7" w14:paraId="374E01AF" w14:textId="77777777">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28.467</w:t>
            </w:r>
          </w:p>
        </w:tc>
        <w:tc>
          <w:tcPr>
            <w:tcW w:w="1120" w:type="dxa"/>
            <w:shd w:val="clear" w:color="auto" w:fill="auto"/>
            <w:noWrap/>
            <w:vAlign w:val="bottom"/>
            <w:hideMark/>
          </w:tcPr>
          <w:p w:rsidRPr="005C5149" w:rsidR="004732D7" w:rsidP="003521D9" w:rsidRDefault="004732D7" w14:paraId="46A369D2" w14:textId="77777777">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31.990</w:t>
            </w:r>
          </w:p>
        </w:tc>
        <w:tc>
          <w:tcPr>
            <w:tcW w:w="1120" w:type="dxa"/>
            <w:shd w:val="clear" w:color="auto" w:fill="auto"/>
            <w:noWrap/>
            <w:vAlign w:val="bottom"/>
            <w:hideMark/>
          </w:tcPr>
          <w:p w:rsidRPr="005C5149" w:rsidR="004732D7" w:rsidP="003521D9" w:rsidRDefault="004732D7" w14:paraId="061F6F90" w14:textId="77777777">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30.736</w:t>
            </w:r>
          </w:p>
        </w:tc>
      </w:tr>
      <w:tr w:rsidRPr="005C5149" w:rsidR="004732D7" w:rsidTr="003521D9" w14:paraId="6E7BCE29" w14:textId="77777777">
        <w:trPr>
          <w:trHeight w:val="210"/>
        </w:trPr>
        <w:tc>
          <w:tcPr>
            <w:tcW w:w="2980" w:type="dxa"/>
            <w:shd w:val="clear" w:color="auto" w:fill="auto"/>
            <w:noWrap/>
            <w:vAlign w:val="bottom"/>
            <w:hideMark/>
          </w:tcPr>
          <w:p w:rsidRPr="005C5149" w:rsidR="004732D7" w:rsidP="003521D9" w:rsidRDefault="004732D7" w14:paraId="6453ABD3" w14:textId="77777777">
            <w:pPr>
              <w:spacing w:after="0" w:line="240" w:lineRule="auto"/>
              <w:ind w:firstLine="240" w:firstLineChars="100"/>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in % bbp</w:t>
            </w:r>
          </w:p>
        </w:tc>
        <w:tc>
          <w:tcPr>
            <w:tcW w:w="1120" w:type="dxa"/>
            <w:shd w:val="clear" w:color="auto" w:fill="auto"/>
            <w:noWrap/>
            <w:vAlign w:val="bottom"/>
            <w:hideMark/>
          </w:tcPr>
          <w:p w:rsidRPr="005C5149" w:rsidR="004732D7" w:rsidP="003521D9" w:rsidRDefault="004732D7" w14:paraId="78F3B2C3" w14:textId="77777777">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4,1%</w:t>
            </w:r>
          </w:p>
        </w:tc>
        <w:tc>
          <w:tcPr>
            <w:tcW w:w="1120" w:type="dxa"/>
            <w:shd w:val="clear" w:color="auto" w:fill="auto"/>
            <w:noWrap/>
            <w:vAlign w:val="bottom"/>
            <w:hideMark/>
          </w:tcPr>
          <w:p w:rsidRPr="005C5149" w:rsidR="004732D7" w:rsidP="003521D9" w:rsidRDefault="004732D7" w14:paraId="381DDF5F" w14:textId="77777777">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3,8%</w:t>
            </w:r>
          </w:p>
        </w:tc>
        <w:tc>
          <w:tcPr>
            <w:tcW w:w="1120" w:type="dxa"/>
            <w:shd w:val="clear" w:color="auto" w:fill="auto"/>
            <w:noWrap/>
            <w:vAlign w:val="bottom"/>
            <w:hideMark/>
          </w:tcPr>
          <w:p w:rsidRPr="005C5149" w:rsidR="004732D7" w:rsidP="003521D9" w:rsidRDefault="004732D7" w14:paraId="6D0F1527" w14:textId="77777777">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4,4%</w:t>
            </w:r>
          </w:p>
        </w:tc>
        <w:tc>
          <w:tcPr>
            <w:tcW w:w="1120" w:type="dxa"/>
            <w:shd w:val="clear" w:color="auto" w:fill="auto"/>
            <w:noWrap/>
            <w:vAlign w:val="bottom"/>
            <w:hideMark/>
          </w:tcPr>
          <w:p w:rsidRPr="005C5149" w:rsidR="004732D7" w:rsidP="003521D9" w:rsidRDefault="004732D7" w14:paraId="76AB6A9B" w14:textId="77777777">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4,3%</w:t>
            </w:r>
          </w:p>
        </w:tc>
        <w:tc>
          <w:tcPr>
            <w:tcW w:w="1120" w:type="dxa"/>
            <w:shd w:val="clear" w:color="auto" w:fill="auto"/>
            <w:noWrap/>
            <w:vAlign w:val="bottom"/>
            <w:hideMark/>
          </w:tcPr>
          <w:p w:rsidRPr="005C5149" w:rsidR="004732D7" w:rsidP="003521D9" w:rsidRDefault="004732D7" w14:paraId="2925BCD0" w14:textId="77777777">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4,7%</w:t>
            </w:r>
          </w:p>
        </w:tc>
        <w:tc>
          <w:tcPr>
            <w:tcW w:w="1120" w:type="dxa"/>
            <w:shd w:val="clear" w:color="auto" w:fill="auto"/>
            <w:noWrap/>
            <w:vAlign w:val="bottom"/>
            <w:hideMark/>
          </w:tcPr>
          <w:p w:rsidRPr="005C5149" w:rsidR="004732D7" w:rsidP="003521D9" w:rsidRDefault="004732D7" w14:paraId="27C93ED2" w14:textId="77777777">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4,4%</w:t>
            </w:r>
          </w:p>
        </w:tc>
      </w:tr>
      <w:tr w:rsidRPr="005C5149" w:rsidR="004732D7" w:rsidTr="003521D9" w14:paraId="5D93E638" w14:textId="77777777">
        <w:trPr>
          <w:trHeight w:val="210"/>
        </w:trPr>
        <w:tc>
          <w:tcPr>
            <w:tcW w:w="2980" w:type="dxa"/>
            <w:shd w:val="clear" w:color="auto" w:fill="auto"/>
            <w:noWrap/>
            <w:vAlign w:val="bottom"/>
            <w:hideMark/>
          </w:tcPr>
          <w:p w:rsidRPr="005C5149" w:rsidR="004732D7" w:rsidP="003521D9" w:rsidRDefault="004732D7" w14:paraId="1EA0ECDD" w14:textId="77777777">
            <w:pPr>
              <w:spacing w:after="0" w:line="240" w:lineRule="auto"/>
              <w:jc w:val="center"/>
              <w:rPr>
                <w:rFonts w:ascii="Times New Roman" w:hAnsi="Times New Roman" w:eastAsia="Times New Roman" w:cs="Times New Roman"/>
                <w:color w:val="000000"/>
                <w:sz w:val="24"/>
                <w:szCs w:val="24"/>
                <w:lang w:eastAsia="nl-NL"/>
              </w:rPr>
            </w:pPr>
          </w:p>
        </w:tc>
        <w:tc>
          <w:tcPr>
            <w:tcW w:w="1120" w:type="dxa"/>
            <w:shd w:val="clear" w:color="auto" w:fill="auto"/>
            <w:noWrap/>
            <w:vAlign w:val="bottom"/>
            <w:hideMark/>
          </w:tcPr>
          <w:p w:rsidRPr="005C5149" w:rsidR="004732D7" w:rsidP="003521D9" w:rsidRDefault="004732D7" w14:paraId="1EAB9867" w14:textId="77777777">
            <w:pPr>
              <w:spacing w:after="0" w:line="240" w:lineRule="auto"/>
              <w:rPr>
                <w:rFonts w:ascii="Times New Roman" w:hAnsi="Times New Roman" w:eastAsia="Times New Roman" w:cs="Times New Roman"/>
                <w:sz w:val="24"/>
                <w:szCs w:val="24"/>
                <w:lang w:eastAsia="nl-NL"/>
              </w:rPr>
            </w:pPr>
          </w:p>
        </w:tc>
        <w:tc>
          <w:tcPr>
            <w:tcW w:w="1120" w:type="dxa"/>
            <w:shd w:val="clear" w:color="auto" w:fill="auto"/>
            <w:noWrap/>
            <w:vAlign w:val="bottom"/>
            <w:hideMark/>
          </w:tcPr>
          <w:p w:rsidRPr="005C5149" w:rsidR="004732D7" w:rsidP="003521D9" w:rsidRDefault="004732D7" w14:paraId="38027126" w14:textId="77777777">
            <w:pPr>
              <w:spacing w:after="0" w:line="240" w:lineRule="auto"/>
              <w:jc w:val="center"/>
              <w:rPr>
                <w:rFonts w:ascii="Times New Roman" w:hAnsi="Times New Roman" w:eastAsia="Times New Roman" w:cs="Times New Roman"/>
                <w:sz w:val="24"/>
                <w:szCs w:val="24"/>
                <w:lang w:eastAsia="nl-NL"/>
              </w:rPr>
            </w:pPr>
          </w:p>
        </w:tc>
        <w:tc>
          <w:tcPr>
            <w:tcW w:w="1120" w:type="dxa"/>
            <w:shd w:val="clear" w:color="auto" w:fill="auto"/>
            <w:noWrap/>
            <w:vAlign w:val="bottom"/>
            <w:hideMark/>
          </w:tcPr>
          <w:p w:rsidRPr="005C5149" w:rsidR="004732D7" w:rsidP="003521D9" w:rsidRDefault="004732D7" w14:paraId="50BB8E74" w14:textId="77777777">
            <w:pPr>
              <w:spacing w:after="0" w:line="240" w:lineRule="auto"/>
              <w:jc w:val="center"/>
              <w:rPr>
                <w:rFonts w:ascii="Times New Roman" w:hAnsi="Times New Roman" w:eastAsia="Times New Roman" w:cs="Times New Roman"/>
                <w:sz w:val="24"/>
                <w:szCs w:val="24"/>
                <w:lang w:eastAsia="nl-NL"/>
              </w:rPr>
            </w:pPr>
          </w:p>
        </w:tc>
        <w:tc>
          <w:tcPr>
            <w:tcW w:w="1120" w:type="dxa"/>
            <w:shd w:val="clear" w:color="auto" w:fill="auto"/>
            <w:noWrap/>
            <w:vAlign w:val="bottom"/>
            <w:hideMark/>
          </w:tcPr>
          <w:p w:rsidRPr="005C5149" w:rsidR="004732D7" w:rsidP="003521D9" w:rsidRDefault="004732D7" w14:paraId="4654D534" w14:textId="77777777">
            <w:pPr>
              <w:spacing w:after="0" w:line="240" w:lineRule="auto"/>
              <w:jc w:val="center"/>
              <w:rPr>
                <w:rFonts w:ascii="Times New Roman" w:hAnsi="Times New Roman" w:eastAsia="Times New Roman" w:cs="Times New Roman"/>
                <w:sz w:val="24"/>
                <w:szCs w:val="24"/>
                <w:lang w:eastAsia="nl-NL"/>
              </w:rPr>
            </w:pPr>
          </w:p>
        </w:tc>
        <w:tc>
          <w:tcPr>
            <w:tcW w:w="1120" w:type="dxa"/>
            <w:shd w:val="clear" w:color="auto" w:fill="auto"/>
            <w:noWrap/>
            <w:vAlign w:val="bottom"/>
            <w:hideMark/>
          </w:tcPr>
          <w:p w:rsidRPr="005C5149" w:rsidR="004732D7" w:rsidP="003521D9" w:rsidRDefault="004732D7" w14:paraId="3F83F64B" w14:textId="77777777">
            <w:pPr>
              <w:spacing w:after="0" w:line="240" w:lineRule="auto"/>
              <w:jc w:val="center"/>
              <w:rPr>
                <w:rFonts w:ascii="Times New Roman" w:hAnsi="Times New Roman" w:eastAsia="Times New Roman" w:cs="Times New Roman"/>
                <w:sz w:val="24"/>
                <w:szCs w:val="24"/>
                <w:lang w:eastAsia="nl-NL"/>
              </w:rPr>
            </w:pPr>
          </w:p>
        </w:tc>
        <w:tc>
          <w:tcPr>
            <w:tcW w:w="1120" w:type="dxa"/>
            <w:shd w:val="clear" w:color="auto" w:fill="auto"/>
            <w:noWrap/>
            <w:vAlign w:val="bottom"/>
            <w:hideMark/>
          </w:tcPr>
          <w:p w:rsidRPr="005C5149" w:rsidR="004732D7" w:rsidP="003521D9" w:rsidRDefault="004732D7" w14:paraId="448C833F" w14:textId="77777777">
            <w:pPr>
              <w:spacing w:after="0" w:line="240" w:lineRule="auto"/>
              <w:jc w:val="center"/>
              <w:rPr>
                <w:rFonts w:ascii="Times New Roman" w:hAnsi="Times New Roman" w:eastAsia="Times New Roman" w:cs="Times New Roman"/>
                <w:sz w:val="24"/>
                <w:szCs w:val="24"/>
                <w:lang w:eastAsia="nl-NL"/>
              </w:rPr>
            </w:pPr>
          </w:p>
        </w:tc>
      </w:tr>
      <w:tr w:rsidRPr="005C5149" w:rsidR="004732D7" w:rsidTr="003521D9" w14:paraId="43F08645" w14:textId="77777777">
        <w:trPr>
          <w:trHeight w:val="210"/>
        </w:trPr>
        <w:tc>
          <w:tcPr>
            <w:tcW w:w="2980" w:type="dxa"/>
            <w:shd w:val="clear" w:color="auto" w:fill="auto"/>
            <w:noWrap/>
            <w:vAlign w:val="bottom"/>
            <w:hideMark/>
          </w:tcPr>
          <w:p w:rsidRPr="005C5149" w:rsidR="004732D7" w:rsidP="003521D9" w:rsidRDefault="004732D7" w14:paraId="0DF3E67C" w14:textId="77777777">
            <w:pPr>
              <w:spacing w:after="0" w:line="240" w:lineRule="auto"/>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Hoofdstuk XV</w:t>
            </w:r>
          </w:p>
        </w:tc>
        <w:tc>
          <w:tcPr>
            <w:tcW w:w="1120" w:type="dxa"/>
            <w:shd w:val="clear" w:color="auto" w:fill="auto"/>
            <w:noWrap/>
            <w:vAlign w:val="bottom"/>
            <w:hideMark/>
          </w:tcPr>
          <w:p w:rsidRPr="005C5149" w:rsidR="004732D7" w:rsidP="003521D9" w:rsidRDefault="004732D7" w14:paraId="60DDEB5A" w14:textId="77777777">
            <w:pPr>
              <w:spacing w:after="0" w:line="240" w:lineRule="auto"/>
              <w:jc w:val="center"/>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2016</w:t>
            </w:r>
          </w:p>
        </w:tc>
        <w:tc>
          <w:tcPr>
            <w:tcW w:w="1120" w:type="dxa"/>
            <w:shd w:val="clear" w:color="auto" w:fill="auto"/>
            <w:noWrap/>
            <w:vAlign w:val="bottom"/>
            <w:hideMark/>
          </w:tcPr>
          <w:p w:rsidRPr="005C5149" w:rsidR="004732D7" w:rsidP="003521D9" w:rsidRDefault="004732D7" w14:paraId="3C9AC066" w14:textId="77777777">
            <w:pPr>
              <w:spacing w:after="0" w:line="240" w:lineRule="auto"/>
              <w:jc w:val="center"/>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2017</w:t>
            </w:r>
          </w:p>
        </w:tc>
        <w:tc>
          <w:tcPr>
            <w:tcW w:w="1120" w:type="dxa"/>
            <w:shd w:val="clear" w:color="auto" w:fill="auto"/>
            <w:noWrap/>
            <w:vAlign w:val="bottom"/>
            <w:hideMark/>
          </w:tcPr>
          <w:p w:rsidRPr="005C5149" w:rsidR="004732D7" w:rsidP="003521D9" w:rsidRDefault="004732D7" w14:paraId="17D3E7B1" w14:textId="77777777">
            <w:pPr>
              <w:spacing w:after="0" w:line="240" w:lineRule="auto"/>
              <w:jc w:val="center"/>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2018</w:t>
            </w:r>
          </w:p>
        </w:tc>
        <w:tc>
          <w:tcPr>
            <w:tcW w:w="1120" w:type="dxa"/>
            <w:shd w:val="clear" w:color="auto" w:fill="auto"/>
            <w:noWrap/>
            <w:vAlign w:val="bottom"/>
            <w:hideMark/>
          </w:tcPr>
          <w:p w:rsidRPr="005C5149" w:rsidR="004732D7" w:rsidP="003521D9" w:rsidRDefault="004732D7" w14:paraId="376C3496" w14:textId="77777777">
            <w:pPr>
              <w:spacing w:after="0" w:line="240" w:lineRule="auto"/>
              <w:jc w:val="center"/>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2019</w:t>
            </w:r>
          </w:p>
        </w:tc>
        <w:tc>
          <w:tcPr>
            <w:tcW w:w="1120" w:type="dxa"/>
            <w:shd w:val="clear" w:color="auto" w:fill="auto"/>
            <w:noWrap/>
            <w:vAlign w:val="bottom"/>
            <w:hideMark/>
          </w:tcPr>
          <w:p w:rsidRPr="005C5149" w:rsidR="004732D7" w:rsidP="003521D9" w:rsidRDefault="004732D7" w14:paraId="4D2A3CAD" w14:textId="77777777">
            <w:pPr>
              <w:spacing w:after="0" w:line="240" w:lineRule="auto"/>
              <w:jc w:val="center"/>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2020</w:t>
            </w:r>
          </w:p>
        </w:tc>
        <w:tc>
          <w:tcPr>
            <w:tcW w:w="1120" w:type="dxa"/>
            <w:shd w:val="clear" w:color="auto" w:fill="auto"/>
            <w:noWrap/>
            <w:vAlign w:val="bottom"/>
            <w:hideMark/>
          </w:tcPr>
          <w:p w:rsidRPr="005C5149" w:rsidR="004732D7" w:rsidP="003521D9" w:rsidRDefault="004732D7" w14:paraId="68669F0C" w14:textId="77777777">
            <w:pPr>
              <w:spacing w:after="0" w:line="240" w:lineRule="auto"/>
              <w:jc w:val="center"/>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2021</w:t>
            </w:r>
          </w:p>
        </w:tc>
      </w:tr>
      <w:tr w:rsidRPr="005C5149" w:rsidR="004732D7" w:rsidTr="003521D9" w14:paraId="75F341C7" w14:textId="77777777">
        <w:trPr>
          <w:trHeight w:val="210"/>
        </w:trPr>
        <w:tc>
          <w:tcPr>
            <w:tcW w:w="2980" w:type="dxa"/>
            <w:shd w:val="clear" w:color="auto" w:fill="auto"/>
            <w:noWrap/>
            <w:vAlign w:val="bottom"/>
            <w:hideMark/>
          </w:tcPr>
          <w:p w:rsidRPr="005C5149" w:rsidR="004732D7" w:rsidP="003521D9" w:rsidRDefault="004732D7" w14:paraId="7D5BE904"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Uitgaven (</w:t>
            </w:r>
            <w:proofErr w:type="spellStart"/>
            <w:r w:rsidRPr="005C5149">
              <w:rPr>
                <w:rFonts w:ascii="Times New Roman" w:hAnsi="Times New Roman" w:eastAsia="Times New Roman" w:cs="Times New Roman"/>
                <w:color w:val="000000"/>
                <w:sz w:val="24"/>
                <w:szCs w:val="24"/>
                <w:lang w:eastAsia="nl-NL"/>
              </w:rPr>
              <w:t>mln</w:t>
            </w:r>
            <w:proofErr w:type="spellEnd"/>
            <w:r w:rsidRPr="005C5149">
              <w:rPr>
                <w:rFonts w:ascii="Times New Roman" w:hAnsi="Times New Roman" w:eastAsia="Times New Roman" w:cs="Times New Roman"/>
                <w:color w:val="000000"/>
                <w:sz w:val="24"/>
                <w:szCs w:val="24"/>
                <w:lang w:eastAsia="nl-NL"/>
              </w:rPr>
              <w:t xml:space="preserve"> euro)</w:t>
            </w:r>
          </w:p>
        </w:tc>
        <w:tc>
          <w:tcPr>
            <w:tcW w:w="1120" w:type="dxa"/>
            <w:shd w:val="clear" w:color="auto" w:fill="auto"/>
            <w:noWrap/>
            <w:vAlign w:val="bottom"/>
            <w:hideMark/>
          </w:tcPr>
          <w:p w:rsidRPr="005C5149" w:rsidR="004732D7" w:rsidP="003521D9" w:rsidRDefault="004732D7" w14:paraId="4A074A7E" w14:textId="77777777">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31.767</w:t>
            </w:r>
          </w:p>
        </w:tc>
        <w:tc>
          <w:tcPr>
            <w:tcW w:w="1120" w:type="dxa"/>
            <w:shd w:val="clear" w:color="auto" w:fill="auto"/>
            <w:noWrap/>
            <w:vAlign w:val="bottom"/>
            <w:hideMark/>
          </w:tcPr>
          <w:p w:rsidRPr="005C5149" w:rsidR="004732D7" w:rsidP="003521D9" w:rsidRDefault="004732D7" w14:paraId="14C1B059" w14:textId="77777777">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33.602</w:t>
            </w:r>
          </w:p>
        </w:tc>
        <w:tc>
          <w:tcPr>
            <w:tcW w:w="1120" w:type="dxa"/>
            <w:shd w:val="clear" w:color="auto" w:fill="auto"/>
            <w:noWrap/>
            <w:vAlign w:val="bottom"/>
            <w:hideMark/>
          </w:tcPr>
          <w:p w:rsidRPr="005C5149" w:rsidR="004732D7" w:rsidP="003521D9" w:rsidRDefault="004732D7" w14:paraId="65970160" w14:textId="77777777">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32.090</w:t>
            </w:r>
          </w:p>
        </w:tc>
        <w:tc>
          <w:tcPr>
            <w:tcW w:w="1120" w:type="dxa"/>
            <w:shd w:val="clear" w:color="auto" w:fill="auto"/>
            <w:noWrap/>
            <w:vAlign w:val="bottom"/>
            <w:hideMark/>
          </w:tcPr>
          <w:p w:rsidRPr="005C5149" w:rsidR="004732D7" w:rsidP="003521D9" w:rsidRDefault="004732D7" w14:paraId="6D1C9ECF" w14:textId="77777777">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36.136</w:t>
            </w:r>
          </w:p>
        </w:tc>
        <w:tc>
          <w:tcPr>
            <w:tcW w:w="1120" w:type="dxa"/>
            <w:shd w:val="clear" w:color="auto" w:fill="auto"/>
            <w:noWrap/>
            <w:vAlign w:val="bottom"/>
            <w:hideMark/>
          </w:tcPr>
          <w:p w:rsidRPr="005C5149" w:rsidR="004732D7" w:rsidP="003521D9" w:rsidRDefault="004732D7" w14:paraId="7E054A5B" w14:textId="77777777">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39.697</w:t>
            </w:r>
          </w:p>
        </w:tc>
        <w:tc>
          <w:tcPr>
            <w:tcW w:w="1120" w:type="dxa"/>
            <w:shd w:val="clear" w:color="auto" w:fill="auto"/>
            <w:noWrap/>
            <w:vAlign w:val="bottom"/>
            <w:hideMark/>
          </w:tcPr>
          <w:p w:rsidRPr="005C5149" w:rsidR="004732D7" w:rsidP="003521D9" w:rsidRDefault="004732D7" w14:paraId="2C027946" w14:textId="77777777">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52.494</w:t>
            </w:r>
          </w:p>
        </w:tc>
      </w:tr>
      <w:tr w:rsidRPr="005C5149" w:rsidR="004732D7" w:rsidTr="003521D9" w14:paraId="5E62FDD0" w14:textId="77777777">
        <w:trPr>
          <w:trHeight w:val="210"/>
        </w:trPr>
        <w:tc>
          <w:tcPr>
            <w:tcW w:w="2980" w:type="dxa"/>
            <w:shd w:val="clear" w:color="auto" w:fill="auto"/>
            <w:noWrap/>
            <w:vAlign w:val="bottom"/>
            <w:hideMark/>
          </w:tcPr>
          <w:p w:rsidRPr="005C5149" w:rsidR="004732D7" w:rsidP="003521D9" w:rsidRDefault="004732D7" w14:paraId="102F56D9" w14:textId="77777777">
            <w:pPr>
              <w:spacing w:after="0" w:line="240" w:lineRule="auto"/>
              <w:ind w:firstLine="240" w:firstLineChars="100"/>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in % bbp</w:t>
            </w:r>
          </w:p>
        </w:tc>
        <w:tc>
          <w:tcPr>
            <w:tcW w:w="1120" w:type="dxa"/>
            <w:shd w:val="clear" w:color="auto" w:fill="auto"/>
            <w:noWrap/>
            <w:vAlign w:val="bottom"/>
            <w:hideMark/>
          </w:tcPr>
          <w:p w:rsidRPr="005C5149" w:rsidR="004732D7" w:rsidP="003521D9" w:rsidRDefault="004732D7" w14:paraId="03237783" w14:textId="77777777">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4,4%</w:t>
            </w:r>
          </w:p>
        </w:tc>
        <w:tc>
          <w:tcPr>
            <w:tcW w:w="1120" w:type="dxa"/>
            <w:shd w:val="clear" w:color="auto" w:fill="auto"/>
            <w:noWrap/>
            <w:vAlign w:val="bottom"/>
            <w:hideMark/>
          </w:tcPr>
          <w:p w:rsidRPr="005C5149" w:rsidR="004732D7" w:rsidP="003521D9" w:rsidRDefault="004732D7" w14:paraId="02AC844E" w14:textId="77777777">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4,5%</w:t>
            </w:r>
          </w:p>
        </w:tc>
        <w:tc>
          <w:tcPr>
            <w:tcW w:w="1120" w:type="dxa"/>
            <w:shd w:val="clear" w:color="auto" w:fill="auto"/>
            <w:noWrap/>
            <w:vAlign w:val="bottom"/>
            <w:hideMark/>
          </w:tcPr>
          <w:p w:rsidRPr="005C5149" w:rsidR="004732D7" w:rsidP="003521D9" w:rsidRDefault="004732D7" w14:paraId="2F5C6228" w14:textId="77777777">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4,1%</w:t>
            </w:r>
          </w:p>
        </w:tc>
        <w:tc>
          <w:tcPr>
            <w:tcW w:w="1120" w:type="dxa"/>
            <w:shd w:val="clear" w:color="auto" w:fill="auto"/>
            <w:noWrap/>
            <w:vAlign w:val="bottom"/>
            <w:hideMark/>
          </w:tcPr>
          <w:p w:rsidRPr="005C5149" w:rsidR="004732D7" w:rsidP="003521D9" w:rsidRDefault="004732D7" w14:paraId="062E5D64" w14:textId="77777777">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4,4%</w:t>
            </w:r>
          </w:p>
        </w:tc>
        <w:tc>
          <w:tcPr>
            <w:tcW w:w="1120" w:type="dxa"/>
            <w:shd w:val="clear" w:color="auto" w:fill="auto"/>
            <w:noWrap/>
            <w:vAlign w:val="bottom"/>
            <w:hideMark/>
          </w:tcPr>
          <w:p w:rsidRPr="005C5149" w:rsidR="004732D7" w:rsidP="003521D9" w:rsidRDefault="004732D7" w14:paraId="3BC16E64" w14:textId="77777777">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4,9%</w:t>
            </w:r>
          </w:p>
        </w:tc>
        <w:tc>
          <w:tcPr>
            <w:tcW w:w="1120" w:type="dxa"/>
            <w:shd w:val="clear" w:color="auto" w:fill="auto"/>
            <w:noWrap/>
            <w:vAlign w:val="bottom"/>
            <w:hideMark/>
          </w:tcPr>
          <w:p w:rsidRPr="005C5149" w:rsidR="004732D7" w:rsidP="003521D9" w:rsidRDefault="004732D7" w14:paraId="06B4BA7D" w14:textId="77777777">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5,9%</w:t>
            </w:r>
          </w:p>
        </w:tc>
      </w:tr>
      <w:tr w:rsidRPr="005C5149" w:rsidR="004732D7" w:rsidTr="003521D9" w14:paraId="3EB8E4D8" w14:textId="77777777">
        <w:trPr>
          <w:trHeight w:val="210"/>
        </w:trPr>
        <w:tc>
          <w:tcPr>
            <w:tcW w:w="2980" w:type="dxa"/>
            <w:shd w:val="clear" w:color="auto" w:fill="auto"/>
            <w:noWrap/>
            <w:vAlign w:val="bottom"/>
            <w:hideMark/>
          </w:tcPr>
          <w:p w:rsidRPr="005C5149" w:rsidR="004732D7" w:rsidP="003521D9" w:rsidRDefault="004732D7" w14:paraId="16AFFB71"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Netto-uitgaven (</w:t>
            </w:r>
            <w:proofErr w:type="spellStart"/>
            <w:r w:rsidRPr="005C5149">
              <w:rPr>
                <w:rFonts w:ascii="Times New Roman" w:hAnsi="Times New Roman" w:eastAsia="Times New Roman" w:cs="Times New Roman"/>
                <w:color w:val="000000"/>
                <w:sz w:val="24"/>
                <w:szCs w:val="24"/>
                <w:lang w:eastAsia="nl-NL"/>
              </w:rPr>
              <w:t>mln</w:t>
            </w:r>
            <w:proofErr w:type="spellEnd"/>
            <w:r w:rsidRPr="005C5149">
              <w:rPr>
                <w:rFonts w:ascii="Times New Roman" w:hAnsi="Times New Roman" w:eastAsia="Times New Roman" w:cs="Times New Roman"/>
                <w:color w:val="000000"/>
                <w:sz w:val="24"/>
                <w:szCs w:val="24"/>
                <w:lang w:eastAsia="nl-NL"/>
              </w:rPr>
              <w:t xml:space="preserve"> euro)</w:t>
            </w:r>
          </w:p>
        </w:tc>
        <w:tc>
          <w:tcPr>
            <w:tcW w:w="1120" w:type="dxa"/>
            <w:shd w:val="clear" w:color="auto" w:fill="auto"/>
            <w:noWrap/>
            <w:vAlign w:val="bottom"/>
            <w:hideMark/>
          </w:tcPr>
          <w:p w:rsidRPr="005C5149" w:rsidR="004732D7" w:rsidP="003521D9" w:rsidRDefault="004732D7" w14:paraId="784DE096" w14:textId="77777777">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30.043</w:t>
            </w:r>
          </w:p>
        </w:tc>
        <w:tc>
          <w:tcPr>
            <w:tcW w:w="1120" w:type="dxa"/>
            <w:shd w:val="clear" w:color="auto" w:fill="auto"/>
            <w:noWrap/>
            <w:vAlign w:val="bottom"/>
            <w:hideMark/>
          </w:tcPr>
          <w:p w:rsidRPr="005C5149" w:rsidR="004732D7" w:rsidP="003521D9" w:rsidRDefault="004732D7" w14:paraId="5EADBFB8" w14:textId="77777777">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31.834</w:t>
            </w:r>
          </w:p>
        </w:tc>
        <w:tc>
          <w:tcPr>
            <w:tcW w:w="1120" w:type="dxa"/>
            <w:shd w:val="clear" w:color="auto" w:fill="auto"/>
            <w:noWrap/>
            <w:vAlign w:val="bottom"/>
            <w:hideMark/>
          </w:tcPr>
          <w:p w:rsidRPr="005C5149" w:rsidR="004732D7" w:rsidP="003521D9" w:rsidRDefault="004732D7" w14:paraId="4AA0DEF8" w14:textId="77777777">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30.205</w:t>
            </w:r>
          </w:p>
        </w:tc>
        <w:tc>
          <w:tcPr>
            <w:tcW w:w="1120" w:type="dxa"/>
            <w:shd w:val="clear" w:color="auto" w:fill="auto"/>
            <w:noWrap/>
            <w:vAlign w:val="bottom"/>
            <w:hideMark/>
          </w:tcPr>
          <w:p w:rsidRPr="005C5149" w:rsidR="004732D7" w:rsidP="003521D9" w:rsidRDefault="004732D7" w14:paraId="1896A3DE" w14:textId="77777777">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34.265</w:t>
            </w:r>
          </w:p>
        </w:tc>
        <w:tc>
          <w:tcPr>
            <w:tcW w:w="1120" w:type="dxa"/>
            <w:shd w:val="clear" w:color="auto" w:fill="auto"/>
            <w:noWrap/>
            <w:vAlign w:val="bottom"/>
            <w:hideMark/>
          </w:tcPr>
          <w:p w:rsidRPr="005C5149" w:rsidR="004732D7" w:rsidP="003521D9" w:rsidRDefault="004732D7" w14:paraId="661931F8" w14:textId="77777777">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37.774</w:t>
            </w:r>
          </w:p>
        </w:tc>
        <w:tc>
          <w:tcPr>
            <w:tcW w:w="1120" w:type="dxa"/>
            <w:shd w:val="clear" w:color="auto" w:fill="auto"/>
            <w:noWrap/>
            <w:vAlign w:val="bottom"/>
            <w:hideMark/>
          </w:tcPr>
          <w:p w:rsidRPr="005C5149" w:rsidR="004732D7" w:rsidP="003521D9" w:rsidRDefault="004732D7" w14:paraId="6F9EEB61" w14:textId="77777777">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50.657</w:t>
            </w:r>
          </w:p>
        </w:tc>
      </w:tr>
      <w:tr w:rsidRPr="005C5149" w:rsidR="004732D7" w:rsidTr="003521D9" w14:paraId="1C61E21F" w14:textId="77777777">
        <w:trPr>
          <w:trHeight w:val="210"/>
        </w:trPr>
        <w:tc>
          <w:tcPr>
            <w:tcW w:w="2980" w:type="dxa"/>
            <w:shd w:val="clear" w:color="auto" w:fill="auto"/>
            <w:noWrap/>
            <w:vAlign w:val="bottom"/>
            <w:hideMark/>
          </w:tcPr>
          <w:p w:rsidRPr="005C5149" w:rsidR="004732D7" w:rsidP="003521D9" w:rsidRDefault="004732D7" w14:paraId="56300F01" w14:textId="77777777">
            <w:pPr>
              <w:spacing w:after="0" w:line="240" w:lineRule="auto"/>
              <w:ind w:firstLine="240" w:firstLineChars="100"/>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in % bbp</w:t>
            </w:r>
          </w:p>
        </w:tc>
        <w:tc>
          <w:tcPr>
            <w:tcW w:w="1120" w:type="dxa"/>
            <w:shd w:val="clear" w:color="auto" w:fill="auto"/>
            <w:noWrap/>
            <w:vAlign w:val="bottom"/>
            <w:hideMark/>
          </w:tcPr>
          <w:p w:rsidRPr="005C5149" w:rsidR="004732D7" w:rsidP="003521D9" w:rsidRDefault="004732D7" w14:paraId="0CBC7FB8" w14:textId="77777777">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4,2%</w:t>
            </w:r>
          </w:p>
        </w:tc>
        <w:tc>
          <w:tcPr>
            <w:tcW w:w="1120" w:type="dxa"/>
            <w:shd w:val="clear" w:color="auto" w:fill="auto"/>
            <w:noWrap/>
            <w:vAlign w:val="bottom"/>
            <w:hideMark/>
          </w:tcPr>
          <w:p w:rsidRPr="005C5149" w:rsidR="004732D7" w:rsidP="003521D9" w:rsidRDefault="004732D7" w14:paraId="367C6DF7" w14:textId="77777777">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4,2%</w:t>
            </w:r>
          </w:p>
        </w:tc>
        <w:tc>
          <w:tcPr>
            <w:tcW w:w="1120" w:type="dxa"/>
            <w:shd w:val="clear" w:color="auto" w:fill="auto"/>
            <w:noWrap/>
            <w:vAlign w:val="bottom"/>
            <w:hideMark/>
          </w:tcPr>
          <w:p w:rsidRPr="005C5149" w:rsidR="004732D7" w:rsidP="003521D9" w:rsidRDefault="004732D7" w14:paraId="5E937871" w14:textId="77777777">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3,8%</w:t>
            </w:r>
          </w:p>
        </w:tc>
        <w:tc>
          <w:tcPr>
            <w:tcW w:w="1120" w:type="dxa"/>
            <w:shd w:val="clear" w:color="auto" w:fill="auto"/>
            <w:noWrap/>
            <w:vAlign w:val="bottom"/>
            <w:hideMark/>
          </w:tcPr>
          <w:p w:rsidRPr="005C5149" w:rsidR="004732D7" w:rsidP="003521D9" w:rsidRDefault="004732D7" w14:paraId="5A806D7A" w14:textId="77777777">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4,1%</w:t>
            </w:r>
          </w:p>
        </w:tc>
        <w:tc>
          <w:tcPr>
            <w:tcW w:w="1120" w:type="dxa"/>
            <w:shd w:val="clear" w:color="auto" w:fill="auto"/>
            <w:noWrap/>
            <w:vAlign w:val="bottom"/>
            <w:hideMark/>
          </w:tcPr>
          <w:p w:rsidRPr="005C5149" w:rsidR="004732D7" w:rsidP="003521D9" w:rsidRDefault="004732D7" w14:paraId="0BF4C6C7" w14:textId="77777777">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4,6%</w:t>
            </w:r>
          </w:p>
        </w:tc>
        <w:tc>
          <w:tcPr>
            <w:tcW w:w="1120" w:type="dxa"/>
            <w:shd w:val="clear" w:color="auto" w:fill="auto"/>
            <w:noWrap/>
            <w:vAlign w:val="bottom"/>
            <w:hideMark/>
          </w:tcPr>
          <w:p w:rsidRPr="005C5149" w:rsidR="004732D7" w:rsidP="003521D9" w:rsidRDefault="004732D7" w14:paraId="487A7185" w14:textId="77777777">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5,7%</w:t>
            </w:r>
          </w:p>
        </w:tc>
      </w:tr>
      <w:tr w:rsidRPr="005C5149" w:rsidR="004732D7" w:rsidTr="003521D9" w14:paraId="4DE7636B" w14:textId="77777777">
        <w:trPr>
          <w:trHeight w:val="210"/>
        </w:trPr>
        <w:tc>
          <w:tcPr>
            <w:tcW w:w="2980" w:type="dxa"/>
            <w:shd w:val="clear" w:color="auto" w:fill="auto"/>
            <w:noWrap/>
            <w:vAlign w:val="bottom"/>
            <w:hideMark/>
          </w:tcPr>
          <w:p w:rsidRPr="005C5149" w:rsidR="004732D7" w:rsidP="003521D9" w:rsidRDefault="004732D7" w14:paraId="722C7AD4" w14:textId="77777777">
            <w:pPr>
              <w:spacing w:after="0" w:line="240" w:lineRule="auto"/>
              <w:jc w:val="center"/>
              <w:rPr>
                <w:rFonts w:ascii="Times New Roman" w:hAnsi="Times New Roman" w:eastAsia="Times New Roman" w:cs="Times New Roman"/>
                <w:color w:val="000000"/>
                <w:sz w:val="24"/>
                <w:szCs w:val="24"/>
                <w:lang w:eastAsia="nl-NL"/>
              </w:rPr>
            </w:pPr>
          </w:p>
        </w:tc>
        <w:tc>
          <w:tcPr>
            <w:tcW w:w="1120" w:type="dxa"/>
            <w:shd w:val="clear" w:color="auto" w:fill="auto"/>
            <w:noWrap/>
            <w:vAlign w:val="bottom"/>
            <w:hideMark/>
          </w:tcPr>
          <w:p w:rsidRPr="005C5149" w:rsidR="004732D7" w:rsidP="003521D9" w:rsidRDefault="004732D7" w14:paraId="2F71005E" w14:textId="77777777">
            <w:pPr>
              <w:spacing w:after="0" w:line="240" w:lineRule="auto"/>
              <w:rPr>
                <w:rFonts w:ascii="Times New Roman" w:hAnsi="Times New Roman" w:eastAsia="Times New Roman" w:cs="Times New Roman"/>
                <w:sz w:val="24"/>
                <w:szCs w:val="24"/>
                <w:lang w:eastAsia="nl-NL"/>
              </w:rPr>
            </w:pPr>
          </w:p>
        </w:tc>
        <w:tc>
          <w:tcPr>
            <w:tcW w:w="1120" w:type="dxa"/>
            <w:shd w:val="clear" w:color="auto" w:fill="auto"/>
            <w:noWrap/>
            <w:vAlign w:val="bottom"/>
            <w:hideMark/>
          </w:tcPr>
          <w:p w:rsidRPr="005C5149" w:rsidR="004732D7" w:rsidP="003521D9" w:rsidRDefault="004732D7" w14:paraId="1D27D89D" w14:textId="77777777">
            <w:pPr>
              <w:spacing w:after="0" w:line="240" w:lineRule="auto"/>
              <w:rPr>
                <w:rFonts w:ascii="Times New Roman" w:hAnsi="Times New Roman" w:eastAsia="Times New Roman" w:cs="Times New Roman"/>
                <w:sz w:val="24"/>
                <w:szCs w:val="24"/>
                <w:lang w:eastAsia="nl-NL"/>
              </w:rPr>
            </w:pPr>
          </w:p>
        </w:tc>
        <w:tc>
          <w:tcPr>
            <w:tcW w:w="1120" w:type="dxa"/>
            <w:shd w:val="clear" w:color="auto" w:fill="auto"/>
            <w:noWrap/>
            <w:vAlign w:val="bottom"/>
            <w:hideMark/>
          </w:tcPr>
          <w:p w:rsidRPr="005C5149" w:rsidR="004732D7" w:rsidP="003521D9" w:rsidRDefault="004732D7" w14:paraId="1CADB6EF" w14:textId="77777777">
            <w:pPr>
              <w:spacing w:after="0" w:line="240" w:lineRule="auto"/>
              <w:rPr>
                <w:rFonts w:ascii="Times New Roman" w:hAnsi="Times New Roman" w:eastAsia="Times New Roman" w:cs="Times New Roman"/>
                <w:sz w:val="24"/>
                <w:szCs w:val="24"/>
                <w:lang w:eastAsia="nl-NL"/>
              </w:rPr>
            </w:pPr>
          </w:p>
        </w:tc>
        <w:tc>
          <w:tcPr>
            <w:tcW w:w="1120" w:type="dxa"/>
            <w:shd w:val="clear" w:color="auto" w:fill="auto"/>
            <w:noWrap/>
            <w:vAlign w:val="bottom"/>
            <w:hideMark/>
          </w:tcPr>
          <w:p w:rsidRPr="005C5149" w:rsidR="004732D7" w:rsidP="003521D9" w:rsidRDefault="004732D7" w14:paraId="4F4FB5A1" w14:textId="77777777">
            <w:pPr>
              <w:spacing w:after="0" w:line="240" w:lineRule="auto"/>
              <w:rPr>
                <w:rFonts w:ascii="Times New Roman" w:hAnsi="Times New Roman" w:eastAsia="Times New Roman" w:cs="Times New Roman"/>
                <w:sz w:val="24"/>
                <w:szCs w:val="24"/>
                <w:lang w:eastAsia="nl-NL"/>
              </w:rPr>
            </w:pPr>
          </w:p>
        </w:tc>
        <w:tc>
          <w:tcPr>
            <w:tcW w:w="1120" w:type="dxa"/>
            <w:shd w:val="clear" w:color="auto" w:fill="auto"/>
            <w:noWrap/>
            <w:vAlign w:val="bottom"/>
            <w:hideMark/>
          </w:tcPr>
          <w:p w:rsidRPr="005C5149" w:rsidR="004732D7" w:rsidP="003521D9" w:rsidRDefault="004732D7" w14:paraId="3FF7D447" w14:textId="77777777">
            <w:pPr>
              <w:spacing w:after="0" w:line="240" w:lineRule="auto"/>
              <w:rPr>
                <w:rFonts w:ascii="Times New Roman" w:hAnsi="Times New Roman" w:eastAsia="Times New Roman" w:cs="Times New Roman"/>
                <w:sz w:val="24"/>
                <w:szCs w:val="24"/>
                <w:lang w:eastAsia="nl-NL"/>
              </w:rPr>
            </w:pPr>
          </w:p>
        </w:tc>
        <w:tc>
          <w:tcPr>
            <w:tcW w:w="1120" w:type="dxa"/>
            <w:shd w:val="clear" w:color="auto" w:fill="auto"/>
            <w:noWrap/>
            <w:vAlign w:val="bottom"/>
            <w:hideMark/>
          </w:tcPr>
          <w:p w:rsidRPr="005C5149" w:rsidR="004732D7" w:rsidP="003521D9" w:rsidRDefault="004732D7" w14:paraId="21978C20" w14:textId="77777777">
            <w:pPr>
              <w:spacing w:after="0" w:line="240" w:lineRule="auto"/>
              <w:rPr>
                <w:rFonts w:ascii="Times New Roman" w:hAnsi="Times New Roman" w:eastAsia="Times New Roman" w:cs="Times New Roman"/>
                <w:sz w:val="24"/>
                <w:szCs w:val="24"/>
                <w:lang w:eastAsia="nl-NL"/>
              </w:rPr>
            </w:pPr>
          </w:p>
        </w:tc>
      </w:tr>
      <w:tr w:rsidRPr="005C5149" w:rsidR="004732D7" w:rsidTr="003521D9" w14:paraId="03BAA357" w14:textId="77777777">
        <w:trPr>
          <w:trHeight w:val="210"/>
        </w:trPr>
        <w:tc>
          <w:tcPr>
            <w:tcW w:w="2980" w:type="dxa"/>
            <w:shd w:val="clear" w:color="auto" w:fill="auto"/>
            <w:noWrap/>
            <w:vAlign w:val="bottom"/>
            <w:hideMark/>
          </w:tcPr>
          <w:p w:rsidRPr="005C5149" w:rsidR="004732D7" w:rsidP="003521D9" w:rsidRDefault="004732D7" w14:paraId="40DDD7C3" w14:textId="77777777">
            <w:pPr>
              <w:spacing w:after="0" w:line="240" w:lineRule="auto"/>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Hoofdstuk XV</w:t>
            </w:r>
          </w:p>
        </w:tc>
        <w:tc>
          <w:tcPr>
            <w:tcW w:w="1120" w:type="dxa"/>
            <w:shd w:val="clear" w:color="auto" w:fill="auto"/>
            <w:noWrap/>
            <w:vAlign w:val="bottom"/>
            <w:hideMark/>
          </w:tcPr>
          <w:p w:rsidRPr="005C5149" w:rsidR="004732D7" w:rsidP="003521D9" w:rsidRDefault="004732D7" w14:paraId="19AB3027" w14:textId="77777777">
            <w:pPr>
              <w:spacing w:after="0" w:line="240" w:lineRule="auto"/>
              <w:jc w:val="center"/>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2022</w:t>
            </w:r>
          </w:p>
        </w:tc>
        <w:tc>
          <w:tcPr>
            <w:tcW w:w="1120" w:type="dxa"/>
            <w:shd w:val="clear" w:color="auto" w:fill="auto"/>
            <w:noWrap/>
            <w:vAlign w:val="bottom"/>
            <w:hideMark/>
          </w:tcPr>
          <w:p w:rsidRPr="005C5149" w:rsidR="004732D7" w:rsidP="003521D9" w:rsidRDefault="004732D7" w14:paraId="5763199D" w14:textId="77777777">
            <w:pPr>
              <w:spacing w:after="0" w:line="240" w:lineRule="auto"/>
              <w:jc w:val="center"/>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2023*</w:t>
            </w:r>
          </w:p>
        </w:tc>
        <w:tc>
          <w:tcPr>
            <w:tcW w:w="1120" w:type="dxa"/>
            <w:shd w:val="clear" w:color="auto" w:fill="auto"/>
            <w:noWrap/>
            <w:vAlign w:val="bottom"/>
            <w:hideMark/>
          </w:tcPr>
          <w:p w:rsidRPr="005C5149" w:rsidR="004732D7" w:rsidP="003521D9" w:rsidRDefault="004732D7" w14:paraId="0FDA86E3" w14:textId="77777777">
            <w:pPr>
              <w:spacing w:after="0" w:line="240" w:lineRule="auto"/>
              <w:jc w:val="center"/>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2024*</w:t>
            </w:r>
          </w:p>
        </w:tc>
        <w:tc>
          <w:tcPr>
            <w:tcW w:w="1120" w:type="dxa"/>
            <w:shd w:val="clear" w:color="auto" w:fill="auto"/>
            <w:noWrap/>
            <w:vAlign w:val="bottom"/>
            <w:hideMark/>
          </w:tcPr>
          <w:p w:rsidRPr="005C5149" w:rsidR="004732D7" w:rsidP="003521D9" w:rsidRDefault="004732D7" w14:paraId="4D7566B0" w14:textId="77777777">
            <w:pPr>
              <w:spacing w:after="0" w:line="240" w:lineRule="auto"/>
              <w:jc w:val="center"/>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2025*</w:t>
            </w:r>
          </w:p>
        </w:tc>
        <w:tc>
          <w:tcPr>
            <w:tcW w:w="1120" w:type="dxa"/>
            <w:shd w:val="clear" w:color="auto" w:fill="auto"/>
            <w:noWrap/>
            <w:vAlign w:val="bottom"/>
            <w:hideMark/>
          </w:tcPr>
          <w:p w:rsidRPr="005C5149" w:rsidR="004732D7" w:rsidP="003521D9" w:rsidRDefault="004732D7" w14:paraId="2BF15EEE" w14:textId="77777777">
            <w:pPr>
              <w:spacing w:after="0" w:line="240" w:lineRule="auto"/>
              <w:jc w:val="center"/>
              <w:rPr>
                <w:rFonts w:ascii="Times New Roman" w:hAnsi="Times New Roman" w:eastAsia="Times New Roman" w:cs="Times New Roman"/>
                <w:b/>
                <w:bCs/>
                <w:color w:val="000000"/>
                <w:sz w:val="24"/>
                <w:szCs w:val="24"/>
                <w:lang w:eastAsia="nl-NL"/>
              </w:rPr>
            </w:pPr>
          </w:p>
        </w:tc>
        <w:tc>
          <w:tcPr>
            <w:tcW w:w="1120" w:type="dxa"/>
            <w:shd w:val="clear" w:color="auto" w:fill="auto"/>
            <w:noWrap/>
            <w:vAlign w:val="bottom"/>
            <w:hideMark/>
          </w:tcPr>
          <w:p w:rsidRPr="005C5149" w:rsidR="004732D7" w:rsidP="003521D9" w:rsidRDefault="004732D7" w14:paraId="65D3A700" w14:textId="77777777">
            <w:pPr>
              <w:spacing w:after="0" w:line="240" w:lineRule="auto"/>
              <w:rPr>
                <w:rFonts w:ascii="Times New Roman" w:hAnsi="Times New Roman" w:eastAsia="Times New Roman" w:cs="Times New Roman"/>
                <w:sz w:val="24"/>
                <w:szCs w:val="24"/>
                <w:lang w:eastAsia="nl-NL"/>
              </w:rPr>
            </w:pPr>
          </w:p>
        </w:tc>
      </w:tr>
      <w:tr w:rsidRPr="005C5149" w:rsidR="004732D7" w:rsidTr="003521D9" w14:paraId="0EBD19A8" w14:textId="77777777">
        <w:trPr>
          <w:trHeight w:val="210"/>
        </w:trPr>
        <w:tc>
          <w:tcPr>
            <w:tcW w:w="2980" w:type="dxa"/>
            <w:shd w:val="clear" w:color="auto" w:fill="auto"/>
            <w:noWrap/>
            <w:vAlign w:val="bottom"/>
            <w:hideMark/>
          </w:tcPr>
          <w:p w:rsidRPr="005C5149" w:rsidR="004732D7" w:rsidP="003521D9" w:rsidRDefault="004732D7" w14:paraId="2A18E925"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Uitgaven (</w:t>
            </w:r>
            <w:proofErr w:type="spellStart"/>
            <w:r w:rsidRPr="005C5149">
              <w:rPr>
                <w:rFonts w:ascii="Times New Roman" w:hAnsi="Times New Roman" w:eastAsia="Times New Roman" w:cs="Times New Roman"/>
                <w:color w:val="000000"/>
                <w:sz w:val="24"/>
                <w:szCs w:val="24"/>
                <w:lang w:eastAsia="nl-NL"/>
              </w:rPr>
              <w:t>mln</w:t>
            </w:r>
            <w:proofErr w:type="spellEnd"/>
            <w:r w:rsidRPr="005C5149">
              <w:rPr>
                <w:rFonts w:ascii="Times New Roman" w:hAnsi="Times New Roman" w:eastAsia="Times New Roman" w:cs="Times New Roman"/>
                <w:color w:val="000000"/>
                <w:sz w:val="24"/>
                <w:szCs w:val="24"/>
                <w:lang w:eastAsia="nl-NL"/>
              </w:rPr>
              <w:t xml:space="preserve"> euro)</w:t>
            </w:r>
          </w:p>
        </w:tc>
        <w:tc>
          <w:tcPr>
            <w:tcW w:w="1120" w:type="dxa"/>
            <w:shd w:val="clear" w:color="auto" w:fill="auto"/>
            <w:noWrap/>
            <w:vAlign w:val="bottom"/>
            <w:hideMark/>
          </w:tcPr>
          <w:p w:rsidRPr="005C5149" w:rsidR="004732D7" w:rsidP="003521D9" w:rsidRDefault="004732D7" w14:paraId="18B4EE2F" w14:textId="77777777">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50.638</w:t>
            </w:r>
          </w:p>
        </w:tc>
        <w:tc>
          <w:tcPr>
            <w:tcW w:w="1120" w:type="dxa"/>
            <w:shd w:val="clear" w:color="auto" w:fill="auto"/>
            <w:noWrap/>
            <w:vAlign w:val="bottom"/>
            <w:hideMark/>
          </w:tcPr>
          <w:p w:rsidRPr="005C5149" w:rsidR="004732D7" w:rsidP="003521D9" w:rsidRDefault="004732D7" w14:paraId="70224E53" w14:textId="77777777">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50.351</w:t>
            </w:r>
          </w:p>
        </w:tc>
        <w:tc>
          <w:tcPr>
            <w:tcW w:w="1120" w:type="dxa"/>
            <w:shd w:val="clear" w:color="auto" w:fill="auto"/>
            <w:noWrap/>
            <w:vAlign w:val="bottom"/>
            <w:hideMark/>
          </w:tcPr>
          <w:p w:rsidRPr="005C5149" w:rsidR="004732D7" w:rsidP="003521D9" w:rsidRDefault="004732D7" w14:paraId="6F23AA67" w14:textId="77777777">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58.022</w:t>
            </w:r>
          </w:p>
        </w:tc>
        <w:tc>
          <w:tcPr>
            <w:tcW w:w="1120" w:type="dxa"/>
            <w:shd w:val="clear" w:color="auto" w:fill="auto"/>
            <w:noWrap/>
            <w:vAlign w:val="bottom"/>
            <w:hideMark/>
          </w:tcPr>
          <w:p w:rsidRPr="005C5149" w:rsidR="004732D7" w:rsidP="003521D9" w:rsidRDefault="004732D7" w14:paraId="464D331E" w14:textId="77777777">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59.997</w:t>
            </w:r>
          </w:p>
        </w:tc>
        <w:tc>
          <w:tcPr>
            <w:tcW w:w="1120" w:type="dxa"/>
            <w:shd w:val="clear" w:color="auto" w:fill="auto"/>
            <w:noWrap/>
            <w:vAlign w:val="bottom"/>
            <w:hideMark/>
          </w:tcPr>
          <w:p w:rsidRPr="005C5149" w:rsidR="004732D7" w:rsidP="003521D9" w:rsidRDefault="004732D7" w14:paraId="1AAEEFED" w14:textId="77777777">
            <w:pPr>
              <w:spacing w:after="0" w:line="240" w:lineRule="auto"/>
              <w:jc w:val="center"/>
              <w:rPr>
                <w:rFonts w:ascii="Times New Roman" w:hAnsi="Times New Roman" w:eastAsia="Times New Roman" w:cs="Times New Roman"/>
                <w:color w:val="000000"/>
                <w:sz w:val="24"/>
                <w:szCs w:val="24"/>
                <w:lang w:eastAsia="nl-NL"/>
              </w:rPr>
            </w:pPr>
          </w:p>
        </w:tc>
        <w:tc>
          <w:tcPr>
            <w:tcW w:w="1120" w:type="dxa"/>
            <w:shd w:val="clear" w:color="auto" w:fill="auto"/>
            <w:noWrap/>
            <w:vAlign w:val="bottom"/>
            <w:hideMark/>
          </w:tcPr>
          <w:p w:rsidRPr="005C5149" w:rsidR="004732D7" w:rsidP="003521D9" w:rsidRDefault="004732D7" w14:paraId="44370B66" w14:textId="77777777">
            <w:pPr>
              <w:spacing w:after="0" w:line="240" w:lineRule="auto"/>
              <w:rPr>
                <w:rFonts w:ascii="Times New Roman" w:hAnsi="Times New Roman" w:eastAsia="Times New Roman" w:cs="Times New Roman"/>
                <w:sz w:val="24"/>
                <w:szCs w:val="24"/>
                <w:lang w:eastAsia="nl-NL"/>
              </w:rPr>
            </w:pPr>
          </w:p>
        </w:tc>
      </w:tr>
      <w:tr w:rsidRPr="005C5149" w:rsidR="004732D7" w:rsidTr="003521D9" w14:paraId="608D1E4A" w14:textId="77777777">
        <w:trPr>
          <w:trHeight w:val="210"/>
        </w:trPr>
        <w:tc>
          <w:tcPr>
            <w:tcW w:w="2980" w:type="dxa"/>
            <w:shd w:val="clear" w:color="auto" w:fill="auto"/>
            <w:noWrap/>
            <w:vAlign w:val="bottom"/>
            <w:hideMark/>
          </w:tcPr>
          <w:p w:rsidRPr="005C5149" w:rsidR="004732D7" w:rsidP="003521D9" w:rsidRDefault="004732D7" w14:paraId="078DEE18" w14:textId="77777777">
            <w:pPr>
              <w:spacing w:after="0" w:line="240" w:lineRule="auto"/>
              <w:ind w:firstLine="240" w:firstLineChars="100"/>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in % bbp</w:t>
            </w:r>
          </w:p>
        </w:tc>
        <w:tc>
          <w:tcPr>
            <w:tcW w:w="1120" w:type="dxa"/>
            <w:shd w:val="clear" w:color="auto" w:fill="auto"/>
            <w:noWrap/>
            <w:vAlign w:val="bottom"/>
            <w:hideMark/>
          </w:tcPr>
          <w:p w:rsidRPr="005C5149" w:rsidR="004732D7" w:rsidP="003521D9" w:rsidRDefault="004732D7" w14:paraId="6AF3BAB3" w14:textId="77777777">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5,1%</w:t>
            </w:r>
          </w:p>
        </w:tc>
        <w:tc>
          <w:tcPr>
            <w:tcW w:w="1120" w:type="dxa"/>
            <w:shd w:val="clear" w:color="auto" w:fill="auto"/>
            <w:noWrap/>
            <w:vAlign w:val="bottom"/>
            <w:hideMark/>
          </w:tcPr>
          <w:p w:rsidRPr="005C5149" w:rsidR="004732D7" w:rsidP="003521D9" w:rsidRDefault="004732D7" w14:paraId="234E56C5" w14:textId="77777777">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4,7%</w:t>
            </w:r>
          </w:p>
        </w:tc>
        <w:tc>
          <w:tcPr>
            <w:tcW w:w="1120" w:type="dxa"/>
            <w:shd w:val="clear" w:color="auto" w:fill="auto"/>
            <w:noWrap/>
            <w:vAlign w:val="bottom"/>
            <w:hideMark/>
          </w:tcPr>
          <w:p w:rsidRPr="005C5149" w:rsidR="004732D7" w:rsidP="003521D9" w:rsidRDefault="004732D7" w14:paraId="0F639338" w14:textId="77777777">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5,1%</w:t>
            </w:r>
          </w:p>
        </w:tc>
        <w:tc>
          <w:tcPr>
            <w:tcW w:w="1120" w:type="dxa"/>
            <w:shd w:val="clear" w:color="auto" w:fill="auto"/>
            <w:noWrap/>
            <w:vAlign w:val="bottom"/>
            <w:hideMark/>
          </w:tcPr>
          <w:p w:rsidRPr="005C5149" w:rsidR="004732D7" w:rsidP="003521D9" w:rsidRDefault="004732D7" w14:paraId="7A13820A" w14:textId="77777777">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5,1%</w:t>
            </w:r>
          </w:p>
        </w:tc>
        <w:tc>
          <w:tcPr>
            <w:tcW w:w="1120" w:type="dxa"/>
            <w:shd w:val="clear" w:color="auto" w:fill="auto"/>
            <w:noWrap/>
            <w:vAlign w:val="bottom"/>
            <w:hideMark/>
          </w:tcPr>
          <w:p w:rsidRPr="005C5149" w:rsidR="004732D7" w:rsidP="003521D9" w:rsidRDefault="004732D7" w14:paraId="5970AA66" w14:textId="77777777">
            <w:pPr>
              <w:spacing w:after="0" w:line="240" w:lineRule="auto"/>
              <w:jc w:val="center"/>
              <w:rPr>
                <w:rFonts w:ascii="Times New Roman" w:hAnsi="Times New Roman" w:eastAsia="Times New Roman" w:cs="Times New Roman"/>
                <w:color w:val="000000"/>
                <w:sz w:val="24"/>
                <w:szCs w:val="24"/>
                <w:lang w:eastAsia="nl-NL"/>
              </w:rPr>
            </w:pPr>
          </w:p>
        </w:tc>
        <w:tc>
          <w:tcPr>
            <w:tcW w:w="1120" w:type="dxa"/>
            <w:shd w:val="clear" w:color="auto" w:fill="auto"/>
            <w:noWrap/>
            <w:vAlign w:val="bottom"/>
            <w:hideMark/>
          </w:tcPr>
          <w:p w:rsidRPr="005C5149" w:rsidR="004732D7" w:rsidP="003521D9" w:rsidRDefault="004732D7" w14:paraId="5245F321" w14:textId="77777777">
            <w:pPr>
              <w:spacing w:after="0" w:line="240" w:lineRule="auto"/>
              <w:rPr>
                <w:rFonts w:ascii="Times New Roman" w:hAnsi="Times New Roman" w:eastAsia="Times New Roman" w:cs="Times New Roman"/>
                <w:sz w:val="24"/>
                <w:szCs w:val="24"/>
                <w:lang w:eastAsia="nl-NL"/>
              </w:rPr>
            </w:pPr>
          </w:p>
        </w:tc>
      </w:tr>
      <w:tr w:rsidRPr="005C5149" w:rsidR="004732D7" w:rsidTr="003521D9" w14:paraId="75DFD2D2" w14:textId="77777777">
        <w:trPr>
          <w:trHeight w:val="210"/>
        </w:trPr>
        <w:tc>
          <w:tcPr>
            <w:tcW w:w="2980" w:type="dxa"/>
            <w:shd w:val="clear" w:color="auto" w:fill="auto"/>
            <w:noWrap/>
            <w:vAlign w:val="bottom"/>
            <w:hideMark/>
          </w:tcPr>
          <w:p w:rsidRPr="005C5149" w:rsidR="004732D7" w:rsidP="003521D9" w:rsidRDefault="004732D7" w14:paraId="20CFECE7"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Netto-uitgaven (</w:t>
            </w:r>
            <w:proofErr w:type="spellStart"/>
            <w:r w:rsidRPr="005C5149">
              <w:rPr>
                <w:rFonts w:ascii="Times New Roman" w:hAnsi="Times New Roman" w:eastAsia="Times New Roman" w:cs="Times New Roman"/>
                <w:color w:val="000000"/>
                <w:sz w:val="24"/>
                <w:szCs w:val="24"/>
                <w:lang w:eastAsia="nl-NL"/>
              </w:rPr>
              <w:t>mln</w:t>
            </w:r>
            <w:proofErr w:type="spellEnd"/>
            <w:r w:rsidRPr="005C5149">
              <w:rPr>
                <w:rFonts w:ascii="Times New Roman" w:hAnsi="Times New Roman" w:eastAsia="Times New Roman" w:cs="Times New Roman"/>
                <w:color w:val="000000"/>
                <w:sz w:val="24"/>
                <w:szCs w:val="24"/>
                <w:lang w:eastAsia="nl-NL"/>
              </w:rPr>
              <w:t xml:space="preserve"> euro)</w:t>
            </w:r>
          </w:p>
        </w:tc>
        <w:tc>
          <w:tcPr>
            <w:tcW w:w="1120" w:type="dxa"/>
            <w:shd w:val="clear" w:color="auto" w:fill="auto"/>
            <w:noWrap/>
            <w:vAlign w:val="bottom"/>
            <w:hideMark/>
          </w:tcPr>
          <w:p w:rsidRPr="005C5149" w:rsidR="004732D7" w:rsidP="003521D9" w:rsidRDefault="004732D7" w14:paraId="63C02299" w14:textId="77777777">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47.777</w:t>
            </w:r>
          </w:p>
        </w:tc>
        <w:tc>
          <w:tcPr>
            <w:tcW w:w="1120" w:type="dxa"/>
            <w:shd w:val="clear" w:color="auto" w:fill="auto"/>
            <w:noWrap/>
            <w:vAlign w:val="bottom"/>
            <w:hideMark/>
          </w:tcPr>
          <w:p w:rsidRPr="005C5149" w:rsidR="004732D7" w:rsidP="003521D9" w:rsidRDefault="004732D7" w14:paraId="5CFC28C3" w14:textId="77777777">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48.050</w:t>
            </w:r>
          </w:p>
        </w:tc>
        <w:tc>
          <w:tcPr>
            <w:tcW w:w="1120" w:type="dxa"/>
            <w:shd w:val="clear" w:color="auto" w:fill="auto"/>
            <w:noWrap/>
            <w:vAlign w:val="bottom"/>
            <w:hideMark/>
          </w:tcPr>
          <w:p w:rsidRPr="005C5149" w:rsidR="004732D7" w:rsidP="003521D9" w:rsidRDefault="004732D7" w14:paraId="50B4B13B" w14:textId="77777777">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55.681</w:t>
            </w:r>
          </w:p>
        </w:tc>
        <w:tc>
          <w:tcPr>
            <w:tcW w:w="1120" w:type="dxa"/>
            <w:shd w:val="clear" w:color="auto" w:fill="auto"/>
            <w:noWrap/>
            <w:vAlign w:val="bottom"/>
            <w:hideMark/>
          </w:tcPr>
          <w:p w:rsidRPr="005C5149" w:rsidR="004732D7" w:rsidP="003521D9" w:rsidRDefault="004732D7" w14:paraId="3F000FF5" w14:textId="77777777">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57.495</w:t>
            </w:r>
          </w:p>
        </w:tc>
        <w:tc>
          <w:tcPr>
            <w:tcW w:w="1120" w:type="dxa"/>
            <w:shd w:val="clear" w:color="auto" w:fill="auto"/>
            <w:noWrap/>
            <w:vAlign w:val="bottom"/>
            <w:hideMark/>
          </w:tcPr>
          <w:p w:rsidRPr="005C5149" w:rsidR="004732D7" w:rsidP="003521D9" w:rsidRDefault="004732D7" w14:paraId="0070F696" w14:textId="77777777">
            <w:pPr>
              <w:spacing w:after="0" w:line="240" w:lineRule="auto"/>
              <w:jc w:val="center"/>
              <w:rPr>
                <w:rFonts w:ascii="Times New Roman" w:hAnsi="Times New Roman" w:eastAsia="Times New Roman" w:cs="Times New Roman"/>
                <w:color w:val="000000"/>
                <w:sz w:val="24"/>
                <w:szCs w:val="24"/>
                <w:lang w:eastAsia="nl-NL"/>
              </w:rPr>
            </w:pPr>
          </w:p>
        </w:tc>
        <w:tc>
          <w:tcPr>
            <w:tcW w:w="1120" w:type="dxa"/>
            <w:shd w:val="clear" w:color="auto" w:fill="auto"/>
            <w:noWrap/>
            <w:vAlign w:val="bottom"/>
            <w:hideMark/>
          </w:tcPr>
          <w:p w:rsidRPr="005C5149" w:rsidR="004732D7" w:rsidP="003521D9" w:rsidRDefault="004732D7" w14:paraId="08B07E09" w14:textId="77777777">
            <w:pPr>
              <w:spacing w:after="0" w:line="240" w:lineRule="auto"/>
              <w:rPr>
                <w:rFonts w:ascii="Times New Roman" w:hAnsi="Times New Roman" w:eastAsia="Times New Roman" w:cs="Times New Roman"/>
                <w:sz w:val="24"/>
                <w:szCs w:val="24"/>
                <w:lang w:eastAsia="nl-NL"/>
              </w:rPr>
            </w:pPr>
          </w:p>
        </w:tc>
      </w:tr>
      <w:tr w:rsidRPr="005C5149" w:rsidR="004732D7" w:rsidTr="003521D9" w14:paraId="61E8AC45" w14:textId="77777777">
        <w:trPr>
          <w:trHeight w:val="210"/>
        </w:trPr>
        <w:tc>
          <w:tcPr>
            <w:tcW w:w="2980" w:type="dxa"/>
            <w:shd w:val="clear" w:color="auto" w:fill="auto"/>
            <w:noWrap/>
            <w:vAlign w:val="bottom"/>
            <w:hideMark/>
          </w:tcPr>
          <w:p w:rsidRPr="005C5149" w:rsidR="004732D7" w:rsidP="003521D9" w:rsidRDefault="004732D7" w14:paraId="26A7A66F" w14:textId="77777777">
            <w:pPr>
              <w:spacing w:after="0" w:line="240" w:lineRule="auto"/>
              <w:ind w:firstLine="240" w:firstLineChars="100"/>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in % bbp</w:t>
            </w:r>
          </w:p>
        </w:tc>
        <w:tc>
          <w:tcPr>
            <w:tcW w:w="1120" w:type="dxa"/>
            <w:shd w:val="clear" w:color="auto" w:fill="auto"/>
            <w:noWrap/>
            <w:vAlign w:val="bottom"/>
            <w:hideMark/>
          </w:tcPr>
          <w:p w:rsidRPr="005C5149" w:rsidR="004732D7" w:rsidP="003521D9" w:rsidRDefault="004732D7" w14:paraId="08A8ADFE" w14:textId="77777777">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4,8%</w:t>
            </w:r>
          </w:p>
        </w:tc>
        <w:tc>
          <w:tcPr>
            <w:tcW w:w="1120" w:type="dxa"/>
            <w:shd w:val="clear" w:color="auto" w:fill="auto"/>
            <w:noWrap/>
            <w:vAlign w:val="bottom"/>
            <w:hideMark/>
          </w:tcPr>
          <w:p w:rsidRPr="005C5149" w:rsidR="004732D7" w:rsidP="003521D9" w:rsidRDefault="004732D7" w14:paraId="4A27AF8E" w14:textId="77777777">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4,5%</w:t>
            </w:r>
          </w:p>
        </w:tc>
        <w:tc>
          <w:tcPr>
            <w:tcW w:w="1120" w:type="dxa"/>
            <w:shd w:val="clear" w:color="auto" w:fill="auto"/>
            <w:noWrap/>
            <w:vAlign w:val="bottom"/>
            <w:hideMark/>
          </w:tcPr>
          <w:p w:rsidRPr="005C5149" w:rsidR="004732D7" w:rsidP="003521D9" w:rsidRDefault="004732D7" w14:paraId="6F86C2F5" w14:textId="77777777">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4,9%</w:t>
            </w:r>
          </w:p>
        </w:tc>
        <w:tc>
          <w:tcPr>
            <w:tcW w:w="1120" w:type="dxa"/>
            <w:shd w:val="clear" w:color="auto" w:fill="auto"/>
            <w:noWrap/>
            <w:vAlign w:val="bottom"/>
            <w:hideMark/>
          </w:tcPr>
          <w:p w:rsidRPr="005C5149" w:rsidR="004732D7" w:rsidP="003521D9" w:rsidRDefault="004732D7" w14:paraId="1FF2322F" w14:textId="77777777">
            <w:pPr>
              <w:spacing w:after="0" w:line="240" w:lineRule="auto"/>
              <w:jc w:val="cente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4,9%</w:t>
            </w:r>
          </w:p>
        </w:tc>
        <w:tc>
          <w:tcPr>
            <w:tcW w:w="1120" w:type="dxa"/>
            <w:shd w:val="clear" w:color="auto" w:fill="auto"/>
            <w:noWrap/>
            <w:vAlign w:val="bottom"/>
            <w:hideMark/>
          </w:tcPr>
          <w:p w:rsidRPr="005C5149" w:rsidR="004732D7" w:rsidP="003521D9" w:rsidRDefault="004732D7" w14:paraId="297BEE3F" w14:textId="77777777">
            <w:pPr>
              <w:spacing w:after="0" w:line="240" w:lineRule="auto"/>
              <w:jc w:val="center"/>
              <w:rPr>
                <w:rFonts w:ascii="Times New Roman" w:hAnsi="Times New Roman" w:eastAsia="Times New Roman" w:cs="Times New Roman"/>
                <w:color w:val="000000"/>
                <w:sz w:val="24"/>
                <w:szCs w:val="24"/>
                <w:lang w:eastAsia="nl-NL"/>
              </w:rPr>
            </w:pPr>
          </w:p>
        </w:tc>
        <w:tc>
          <w:tcPr>
            <w:tcW w:w="1120" w:type="dxa"/>
            <w:shd w:val="clear" w:color="auto" w:fill="auto"/>
            <w:noWrap/>
            <w:vAlign w:val="bottom"/>
            <w:hideMark/>
          </w:tcPr>
          <w:p w:rsidRPr="005C5149" w:rsidR="004732D7" w:rsidP="003521D9" w:rsidRDefault="004732D7" w14:paraId="126FB112" w14:textId="77777777">
            <w:pPr>
              <w:spacing w:after="0" w:line="240" w:lineRule="auto"/>
              <w:rPr>
                <w:rFonts w:ascii="Times New Roman" w:hAnsi="Times New Roman" w:eastAsia="Times New Roman" w:cs="Times New Roman"/>
                <w:sz w:val="24"/>
                <w:szCs w:val="24"/>
                <w:lang w:eastAsia="nl-NL"/>
              </w:rPr>
            </w:pPr>
          </w:p>
        </w:tc>
      </w:tr>
    </w:tbl>
    <w:p w:rsidRPr="005C5149" w:rsidR="004732D7" w:rsidP="00E65E18" w:rsidRDefault="004732D7" w14:paraId="4B83095C" w14:textId="77777777">
      <w:pPr>
        <w:spacing w:after="0" w:line="240" w:lineRule="auto"/>
        <w:rPr>
          <w:rFonts w:ascii="Times New Roman" w:hAnsi="Times New Roman" w:cs="Times New Roman"/>
          <w:sz w:val="24"/>
          <w:szCs w:val="24"/>
        </w:rPr>
      </w:pPr>
    </w:p>
    <w:p w:rsidRPr="005C5149" w:rsidR="004732D7" w:rsidP="00E65E18" w:rsidRDefault="004732D7" w14:paraId="3438FCD7" w14:textId="77777777">
      <w:pPr>
        <w:spacing w:after="0" w:line="240" w:lineRule="auto"/>
        <w:rPr>
          <w:rFonts w:ascii="Times New Roman" w:hAnsi="Times New Roman" w:cs="Times New Roman"/>
          <w:sz w:val="24"/>
          <w:szCs w:val="24"/>
        </w:rPr>
      </w:pPr>
    </w:p>
    <w:p w:rsidRPr="005C5149" w:rsidR="00A67197" w:rsidP="00A67197" w:rsidRDefault="00A67197" w14:paraId="7F3ED981"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99</w:t>
      </w:r>
    </w:p>
    <w:p w:rsidRPr="005C5149" w:rsidR="00A67197" w:rsidP="00A67197" w:rsidRDefault="00A67197" w14:paraId="292B16E3"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lastRenderedPageBreak/>
        <w:t>Hoe wordt de doelmatigheid van de inzet van budget voor re-integratie van uitkeringsgerechtigden bij het UWV gemonitord en kunt u daar inzicht in geven?</w:t>
      </w:r>
    </w:p>
    <w:p w:rsidRPr="005C5149" w:rsidR="00A67197" w:rsidP="00A67197" w:rsidRDefault="00A67197" w14:paraId="7519D7F5" w14:textId="77777777">
      <w:pPr>
        <w:spacing w:after="0" w:line="240" w:lineRule="auto"/>
        <w:rPr>
          <w:rFonts w:ascii="Times New Roman" w:hAnsi="Times New Roman" w:cs="Times New Roman"/>
          <w:sz w:val="24"/>
          <w:szCs w:val="24"/>
          <w:u w:val="single"/>
        </w:rPr>
      </w:pPr>
    </w:p>
    <w:p w:rsidRPr="005C5149" w:rsidR="00A67197" w:rsidP="00A67197" w:rsidRDefault="00A67197" w14:paraId="7B7EB581"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99</w:t>
      </w:r>
    </w:p>
    <w:p w:rsidRPr="005C5149" w:rsidR="00A67197" w:rsidP="00A67197" w:rsidRDefault="00A67197" w14:paraId="47061E75" w14:textId="77777777">
      <w:pPr>
        <w:pStyle w:val="Geenafstand"/>
        <w:rPr>
          <w:rFonts w:ascii="Times New Roman" w:hAnsi="Times New Roman" w:cs="Times New Roman"/>
          <w:sz w:val="24"/>
          <w:szCs w:val="24"/>
        </w:rPr>
      </w:pPr>
      <w:r w:rsidRPr="005C5149">
        <w:rPr>
          <w:rFonts w:ascii="Times New Roman" w:hAnsi="Times New Roman" w:cs="Times New Roman"/>
          <w:sz w:val="24"/>
          <w:szCs w:val="24"/>
        </w:rPr>
        <w:t xml:space="preserve">Het re-integratiebudget wordt ingezet voor de inkoop van activiteiten, van werkvoorzieningen voor mensen met een beperking (onder meer: </w:t>
      </w:r>
      <w:proofErr w:type="spellStart"/>
      <w:r w:rsidRPr="005C5149">
        <w:rPr>
          <w:rFonts w:ascii="Times New Roman" w:hAnsi="Times New Roman" w:cs="Times New Roman"/>
          <w:sz w:val="24"/>
          <w:szCs w:val="24"/>
        </w:rPr>
        <w:t>jobcoaching</w:t>
      </w:r>
      <w:proofErr w:type="spellEnd"/>
      <w:r w:rsidRPr="005C5149">
        <w:rPr>
          <w:rFonts w:ascii="Times New Roman" w:hAnsi="Times New Roman" w:cs="Times New Roman"/>
          <w:sz w:val="24"/>
          <w:szCs w:val="24"/>
        </w:rPr>
        <w:t xml:space="preserve">, gebarentolk, vervoersvoorzieningen en werkplekaanpassing) en financiering van de ESB-regeling. Het betreft een taakstellend budget. </w:t>
      </w:r>
    </w:p>
    <w:p w:rsidRPr="005C5149" w:rsidR="00A67197" w:rsidP="00A67197" w:rsidRDefault="00A67197" w14:paraId="50CB4D70" w14:textId="77777777">
      <w:pPr>
        <w:pStyle w:val="Geenafstand"/>
        <w:rPr>
          <w:rFonts w:ascii="Times New Roman" w:hAnsi="Times New Roman" w:cs="Times New Roman"/>
          <w:sz w:val="24"/>
          <w:szCs w:val="24"/>
        </w:rPr>
      </w:pPr>
    </w:p>
    <w:p w:rsidRPr="005C5149" w:rsidR="00A67197" w:rsidP="00A67197" w:rsidRDefault="00A67197" w14:paraId="2266A0D9" w14:textId="77777777">
      <w:pPr>
        <w:pStyle w:val="Geenafstand"/>
        <w:rPr>
          <w:rFonts w:ascii="Times New Roman" w:hAnsi="Times New Roman" w:cs="Times New Roman"/>
          <w:sz w:val="24"/>
          <w:szCs w:val="24"/>
        </w:rPr>
      </w:pPr>
      <w:r w:rsidRPr="005C5149">
        <w:rPr>
          <w:rFonts w:ascii="Times New Roman" w:hAnsi="Times New Roman" w:cs="Times New Roman"/>
          <w:sz w:val="24"/>
          <w:szCs w:val="24"/>
        </w:rPr>
        <w:t>Wat betreft de inkoop van activiteiten gaat het met name om de inzet van re-integratietrajecten en scholing. De effectiviteit van deze activiteiten wordt door UWV gemonitord. Bij de inkoop van re-integratietrajecten geldt een regime van no-cure/</w:t>
      </w:r>
      <w:proofErr w:type="spellStart"/>
      <w:r w:rsidRPr="005C5149">
        <w:rPr>
          <w:rFonts w:ascii="Times New Roman" w:hAnsi="Times New Roman" w:cs="Times New Roman"/>
          <w:sz w:val="24"/>
          <w:szCs w:val="24"/>
        </w:rPr>
        <w:t>less</w:t>
      </w:r>
      <w:proofErr w:type="spellEnd"/>
      <w:r w:rsidRPr="005C5149">
        <w:rPr>
          <w:rFonts w:ascii="Times New Roman" w:hAnsi="Times New Roman" w:cs="Times New Roman"/>
          <w:sz w:val="24"/>
          <w:szCs w:val="24"/>
        </w:rPr>
        <w:t xml:space="preserve"> </w:t>
      </w:r>
      <w:proofErr w:type="spellStart"/>
      <w:r w:rsidRPr="005C5149">
        <w:rPr>
          <w:rFonts w:ascii="Times New Roman" w:hAnsi="Times New Roman" w:cs="Times New Roman"/>
          <w:sz w:val="24"/>
          <w:szCs w:val="24"/>
        </w:rPr>
        <w:t>pay</w:t>
      </w:r>
      <w:proofErr w:type="spellEnd"/>
      <w:r w:rsidRPr="005C5149">
        <w:rPr>
          <w:rFonts w:ascii="Times New Roman" w:hAnsi="Times New Roman" w:cs="Times New Roman"/>
          <w:sz w:val="24"/>
          <w:szCs w:val="24"/>
        </w:rPr>
        <w:t xml:space="preserve">. Een deel van de uitbetaling aan re-integratiebedrijven is afhankelijk van het resultaat. Daarnaast worden re-integratiebedrijven in het kader van de aanbesteding periodiek beoordeeld op resultaat. Bij onvoldoende resultaat kan een re-integratiebedrijf worden verwijderd uit het inkoopkader. </w:t>
      </w:r>
    </w:p>
    <w:p w:rsidRPr="005C5149" w:rsidR="00A67197" w:rsidP="00A67197" w:rsidRDefault="00A67197" w14:paraId="56357288" w14:textId="77777777">
      <w:pPr>
        <w:pStyle w:val="Geenafstand"/>
        <w:rPr>
          <w:rFonts w:ascii="Times New Roman" w:hAnsi="Times New Roman" w:cs="Times New Roman"/>
          <w:sz w:val="24"/>
          <w:szCs w:val="24"/>
        </w:rPr>
      </w:pPr>
    </w:p>
    <w:p w:rsidRPr="005C5149" w:rsidR="00A67197" w:rsidP="00A67197" w:rsidRDefault="00A67197" w14:paraId="5B77B31B" w14:textId="77777777">
      <w:pPr>
        <w:pStyle w:val="Geenafstand"/>
        <w:rPr>
          <w:rFonts w:ascii="Times New Roman" w:hAnsi="Times New Roman" w:cs="Times New Roman"/>
          <w:sz w:val="24"/>
          <w:szCs w:val="24"/>
        </w:rPr>
      </w:pPr>
      <w:r w:rsidRPr="005C5149">
        <w:rPr>
          <w:rFonts w:ascii="Times New Roman" w:hAnsi="Times New Roman" w:cs="Times New Roman"/>
          <w:sz w:val="24"/>
          <w:szCs w:val="24"/>
        </w:rPr>
        <w:t xml:space="preserve">UWV rapporteert in haar jaarverslag (deel 2) over de resultaten van ingekochte trajecten. </w:t>
      </w:r>
    </w:p>
    <w:tbl>
      <w:tblPr>
        <w:tblW w:w="6665" w:type="dxa"/>
        <w:tblCellMar>
          <w:left w:w="0" w:type="dxa"/>
          <w:right w:w="0" w:type="dxa"/>
        </w:tblCellMar>
        <w:tblLook w:val="04A0" w:firstRow="1" w:lastRow="0" w:firstColumn="1" w:lastColumn="0" w:noHBand="0" w:noVBand="1"/>
      </w:tblPr>
      <w:tblGrid>
        <w:gridCol w:w="3200"/>
        <w:gridCol w:w="1708"/>
        <w:gridCol w:w="1757"/>
      </w:tblGrid>
      <w:tr w:rsidRPr="005C5149" w:rsidR="00A67197" w:rsidTr="00072531" w14:paraId="21AFA358" w14:textId="77777777">
        <w:trPr>
          <w:trHeight w:val="301"/>
        </w:trPr>
        <w:tc>
          <w:tcPr>
            <w:tcW w:w="6665" w:type="dxa"/>
            <w:gridSpan w:val="3"/>
            <w:tcBorders>
              <w:bottom w:val="single" w:color="auto" w:sz="4" w:space="0"/>
            </w:tcBorders>
            <w:noWrap/>
            <w:tcMar>
              <w:top w:w="0" w:type="dxa"/>
              <w:left w:w="70" w:type="dxa"/>
              <w:bottom w:w="0" w:type="dxa"/>
              <w:right w:w="70" w:type="dxa"/>
            </w:tcMar>
            <w:vAlign w:val="center"/>
          </w:tcPr>
          <w:p w:rsidRPr="005C5149" w:rsidR="00A67197" w:rsidP="00072531" w:rsidRDefault="00A67197" w14:paraId="1A1EFBA3" w14:textId="77777777">
            <w:pPr>
              <w:pStyle w:val="Geenafstand"/>
              <w:rPr>
                <w:rFonts w:ascii="Times New Roman" w:hAnsi="Times New Roman" w:cs="Times New Roman"/>
                <w:b/>
                <w:bCs/>
                <w:sz w:val="24"/>
                <w:szCs w:val="24"/>
                <w:lang w:eastAsia="nl-NL"/>
              </w:rPr>
            </w:pPr>
          </w:p>
          <w:p w:rsidRPr="005C5149" w:rsidR="00A67197" w:rsidP="00072531" w:rsidRDefault="00A67197" w14:paraId="31A8541D" w14:textId="77777777">
            <w:pPr>
              <w:pStyle w:val="Geenafstand"/>
              <w:rPr>
                <w:rFonts w:ascii="Times New Roman" w:hAnsi="Times New Roman" w:cs="Times New Roman"/>
                <w:i/>
                <w:iCs/>
                <w:sz w:val="24"/>
                <w:szCs w:val="24"/>
                <w:lang w:eastAsia="nl-NL"/>
              </w:rPr>
            </w:pPr>
            <w:r w:rsidRPr="005C5149">
              <w:rPr>
                <w:rFonts w:ascii="Times New Roman" w:hAnsi="Times New Roman" w:cs="Times New Roman"/>
                <w:i/>
                <w:iCs/>
                <w:sz w:val="24"/>
                <w:szCs w:val="24"/>
                <w:lang w:eastAsia="nl-NL"/>
              </w:rPr>
              <w:t>Tabel: resultaten ingekochte re</w:t>
            </w:r>
            <w:r w:rsidRPr="005C5149">
              <w:rPr>
                <w:rFonts w:ascii="Times New Roman" w:hAnsi="Times New Roman" w:cs="Times New Roman"/>
                <w:i/>
                <w:iCs/>
                <w:sz w:val="24"/>
                <w:szCs w:val="24"/>
                <w:lang w:eastAsia="nl-NL"/>
              </w:rPr>
              <w:noBreakHyphen/>
              <w:t xml:space="preserve">integratiedienstverlening </w:t>
            </w:r>
          </w:p>
        </w:tc>
      </w:tr>
      <w:tr w:rsidRPr="005C5149" w:rsidR="00A67197" w:rsidTr="00072531" w14:paraId="3B932359" w14:textId="77777777">
        <w:trPr>
          <w:trHeight w:val="311"/>
        </w:trPr>
        <w:tc>
          <w:tcPr>
            <w:tcW w:w="3200" w:type="dxa"/>
            <w:tcBorders>
              <w:top w:val="single" w:color="auto" w:sz="4" w:space="0"/>
              <w:left w:val="single" w:color="auto" w:sz="4" w:space="0"/>
              <w:bottom w:val="single" w:color="auto" w:sz="4" w:space="0"/>
              <w:right w:val="single" w:color="auto" w:sz="4" w:space="0"/>
            </w:tcBorders>
            <w:tcMar>
              <w:top w:w="0" w:type="dxa"/>
              <w:left w:w="70" w:type="dxa"/>
              <w:bottom w:w="0" w:type="dxa"/>
              <w:right w:w="70" w:type="dxa"/>
            </w:tcMar>
            <w:vAlign w:val="center"/>
            <w:hideMark/>
          </w:tcPr>
          <w:p w:rsidRPr="005C5149" w:rsidR="00A67197" w:rsidP="00072531" w:rsidRDefault="00A67197" w14:paraId="6A1A3365" w14:textId="77777777">
            <w:pPr>
              <w:pStyle w:val="Geenafstand"/>
              <w:rPr>
                <w:rFonts w:ascii="Times New Roman" w:hAnsi="Times New Roman" w:cs="Times New Roman"/>
                <w:b/>
                <w:bCs/>
                <w:sz w:val="24"/>
                <w:szCs w:val="24"/>
                <w:lang w:eastAsia="nl-NL"/>
              </w:rPr>
            </w:pPr>
            <w:r w:rsidRPr="005C5149">
              <w:rPr>
                <w:rFonts w:ascii="Times New Roman" w:hAnsi="Times New Roman" w:cs="Times New Roman"/>
                <w:b/>
                <w:bCs/>
                <w:sz w:val="24"/>
                <w:szCs w:val="24"/>
                <w:lang w:eastAsia="nl-NL"/>
              </w:rPr>
              <w:t>Trajecten afgerond in:</w:t>
            </w:r>
          </w:p>
        </w:tc>
        <w:tc>
          <w:tcPr>
            <w:tcW w:w="1708" w:type="dxa"/>
            <w:tcBorders>
              <w:top w:val="single" w:color="auto" w:sz="4" w:space="0"/>
              <w:left w:val="single" w:color="auto" w:sz="4" w:space="0"/>
              <w:bottom w:val="single" w:color="auto" w:sz="4" w:space="0"/>
              <w:right w:val="single" w:color="auto" w:sz="4" w:space="0"/>
            </w:tcBorders>
            <w:tcMar>
              <w:top w:w="0" w:type="dxa"/>
              <w:left w:w="70" w:type="dxa"/>
              <w:bottom w:w="0" w:type="dxa"/>
              <w:right w:w="70" w:type="dxa"/>
            </w:tcMar>
            <w:vAlign w:val="center"/>
            <w:hideMark/>
          </w:tcPr>
          <w:p w:rsidRPr="005C5149" w:rsidR="00A67197" w:rsidP="00072531" w:rsidRDefault="00A67197" w14:paraId="0A328E06" w14:textId="77777777">
            <w:pPr>
              <w:pStyle w:val="Geenafstand"/>
              <w:jc w:val="right"/>
              <w:rPr>
                <w:rFonts w:ascii="Times New Roman" w:hAnsi="Times New Roman" w:cs="Times New Roman"/>
                <w:b/>
                <w:bCs/>
                <w:sz w:val="24"/>
                <w:szCs w:val="24"/>
                <w:lang w:eastAsia="nl-NL"/>
              </w:rPr>
            </w:pPr>
            <w:r w:rsidRPr="005C5149">
              <w:rPr>
                <w:rFonts w:ascii="Times New Roman" w:hAnsi="Times New Roman" w:cs="Times New Roman"/>
                <w:b/>
                <w:bCs/>
                <w:sz w:val="24"/>
                <w:szCs w:val="24"/>
                <w:lang w:eastAsia="nl-NL"/>
              </w:rPr>
              <w:t>2022</w:t>
            </w:r>
          </w:p>
        </w:tc>
        <w:tc>
          <w:tcPr>
            <w:tcW w:w="1757" w:type="dxa"/>
            <w:tcBorders>
              <w:top w:val="single" w:color="auto" w:sz="4" w:space="0"/>
              <w:left w:val="single" w:color="auto" w:sz="4" w:space="0"/>
              <w:bottom w:val="single" w:color="auto" w:sz="4" w:space="0"/>
              <w:right w:val="single" w:color="auto" w:sz="4" w:space="0"/>
            </w:tcBorders>
            <w:tcMar>
              <w:top w:w="0" w:type="dxa"/>
              <w:left w:w="70" w:type="dxa"/>
              <w:bottom w:w="0" w:type="dxa"/>
              <w:right w:w="70" w:type="dxa"/>
            </w:tcMar>
            <w:vAlign w:val="center"/>
            <w:hideMark/>
          </w:tcPr>
          <w:p w:rsidRPr="005C5149" w:rsidR="00A67197" w:rsidP="00072531" w:rsidRDefault="00A67197" w14:paraId="507F37F9" w14:textId="77777777">
            <w:pPr>
              <w:pStyle w:val="Geenafstand"/>
              <w:jc w:val="right"/>
              <w:rPr>
                <w:rFonts w:ascii="Times New Roman" w:hAnsi="Times New Roman" w:cs="Times New Roman"/>
                <w:b/>
                <w:bCs/>
                <w:sz w:val="24"/>
                <w:szCs w:val="24"/>
                <w:lang w:eastAsia="nl-NL"/>
              </w:rPr>
            </w:pPr>
            <w:r w:rsidRPr="005C5149">
              <w:rPr>
                <w:rFonts w:ascii="Times New Roman" w:hAnsi="Times New Roman" w:cs="Times New Roman"/>
                <w:b/>
                <w:bCs/>
                <w:sz w:val="24"/>
                <w:szCs w:val="24"/>
                <w:lang w:eastAsia="nl-NL"/>
              </w:rPr>
              <w:t>2023</w:t>
            </w:r>
          </w:p>
        </w:tc>
      </w:tr>
      <w:tr w:rsidRPr="005C5149" w:rsidR="00A67197" w:rsidTr="00072531" w14:paraId="3AA17627" w14:textId="77777777">
        <w:trPr>
          <w:trHeight w:val="301"/>
        </w:trPr>
        <w:tc>
          <w:tcPr>
            <w:tcW w:w="3200" w:type="dxa"/>
            <w:tcBorders>
              <w:top w:val="single" w:color="auto" w:sz="4" w:space="0"/>
              <w:left w:val="single" w:color="auto" w:sz="4" w:space="0"/>
              <w:bottom w:val="single" w:color="auto" w:sz="4" w:space="0"/>
              <w:right w:val="single" w:color="auto" w:sz="4" w:space="0"/>
            </w:tcBorders>
            <w:tcMar>
              <w:top w:w="0" w:type="dxa"/>
              <w:left w:w="70" w:type="dxa"/>
              <w:bottom w:w="0" w:type="dxa"/>
              <w:right w:w="70" w:type="dxa"/>
            </w:tcMar>
            <w:vAlign w:val="center"/>
            <w:hideMark/>
          </w:tcPr>
          <w:p w:rsidRPr="005C5149" w:rsidR="00A67197" w:rsidP="00072531" w:rsidRDefault="00A67197" w14:paraId="16BFE9A6" w14:textId="77777777">
            <w:pPr>
              <w:pStyle w:val="Geenafstand"/>
              <w:rPr>
                <w:rFonts w:ascii="Times New Roman" w:hAnsi="Times New Roman" w:cs="Times New Roman"/>
                <w:b/>
                <w:bCs/>
                <w:sz w:val="24"/>
                <w:szCs w:val="24"/>
                <w:lang w:eastAsia="nl-NL"/>
              </w:rPr>
            </w:pPr>
            <w:r w:rsidRPr="005C5149">
              <w:rPr>
                <w:rFonts w:ascii="Times New Roman" w:hAnsi="Times New Roman" w:cs="Times New Roman"/>
                <w:b/>
                <w:bCs/>
                <w:sz w:val="24"/>
                <w:szCs w:val="24"/>
                <w:lang w:eastAsia="nl-NL"/>
              </w:rPr>
              <w:t xml:space="preserve">Plaatsing als direct doel </w:t>
            </w:r>
          </w:p>
        </w:tc>
        <w:tc>
          <w:tcPr>
            <w:tcW w:w="1708" w:type="dxa"/>
            <w:tcBorders>
              <w:top w:val="single" w:color="auto" w:sz="4" w:space="0"/>
              <w:left w:val="single" w:color="auto" w:sz="4" w:space="0"/>
              <w:bottom w:val="single" w:color="auto" w:sz="4" w:space="0"/>
              <w:right w:val="single" w:color="auto" w:sz="4" w:space="0"/>
            </w:tcBorders>
            <w:tcMar>
              <w:top w:w="0" w:type="dxa"/>
              <w:left w:w="70" w:type="dxa"/>
              <w:bottom w:w="0" w:type="dxa"/>
              <w:right w:w="70" w:type="dxa"/>
            </w:tcMar>
            <w:vAlign w:val="center"/>
            <w:hideMark/>
          </w:tcPr>
          <w:p w:rsidRPr="005C5149" w:rsidR="00A67197" w:rsidP="00072531" w:rsidRDefault="00A67197" w14:paraId="5B733063" w14:textId="77777777">
            <w:pPr>
              <w:pStyle w:val="Geenafstand"/>
              <w:jc w:val="right"/>
              <w:rPr>
                <w:rFonts w:ascii="Times New Roman" w:hAnsi="Times New Roman" w:cs="Times New Roman"/>
                <w:b/>
                <w:bCs/>
                <w:sz w:val="24"/>
                <w:szCs w:val="24"/>
                <w:lang w:eastAsia="nl-NL"/>
              </w:rPr>
            </w:pPr>
            <w:r w:rsidRPr="005C5149">
              <w:rPr>
                <w:rFonts w:ascii="Times New Roman" w:hAnsi="Times New Roman" w:cs="Times New Roman"/>
                <w:b/>
                <w:bCs/>
                <w:sz w:val="24"/>
                <w:szCs w:val="24"/>
                <w:lang w:eastAsia="nl-NL"/>
              </w:rPr>
              <w:t>4.123</w:t>
            </w:r>
          </w:p>
        </w:tc>
        <w:tc>
          <w:tcPr>
            <w:tcW w:w="1757" w:type="dxa"/>
            <w:tcBorders>
              <w:top w:val="single" w:color="auto" w:sz="4" w:space="0"/>
              <w:left w:val="single" w:color="auto" w:sz="4" w:space="0"/>
              <w:bottom w:val="single" w:color="auto" w:sz="4" w:space="0"/>
              <w:right w:val="single" w:color="auto" w:sz="4" w:space="0"/>
            </w:tcBorders>
            <w:tcMar>
              <w:top w:w="0" w:type="dxa"/>
              <w:left w:w="70" w:type="dxa"/>
              <w:bottom w:w="0" w:type="dxa"/>
              <w:right w:w="70" w:type="dxa"/>
            </w:tcMar>
            <w:vAlign w:val="center"/>
            <w:hideMark/>
          </w:tcPr>
          <w:p w:rsidRPr="005C5149" w:rsidR="00A67197" w:rsidP="00072531" w:rsidRDefault="00A67197" w14:paraId="6D1430CF" w14:textId="77777777">
            <w:pPr>
              <w:pStyle w:val="Geenafstand"/>
              <w:jc w:val="right"/>
              <w:rPr>
                <w:rFonts w:ascii="Times New Roman" w:hAnsi="Times New Roman" w:cs="Times New Roman"/>
                <w:b/>
                <w:bCs/>
                <w:sz w:val="24"/>
                <w:szCs w:val="24"/>
                <w:lang w:eastAsia="nl-NL"/>
              </w:rPr>
            </w:pPr>
            <w:r w:rsidRPr="005C5149">
              <w:rPr>
                <w:rFonts w:ascii="Times New Roman" w:hAnsi="Times New Roman" w:cs="Times New Roman"/>
                <w:b/>
                <w:bCs/>
                <w:sz w:val="24"/>
                <w:szCs w:val="24"/>
                <w:lang w:eastAsia="nl-NL"/>
              </w:rPr>
              <w:t>3.707</w:t>
            </w:r>
          </w:p>
        </w:tc>
      </w:tr>
      <w:tr w:rsidRPr="005C5149" w:rsidR="00A67197" w:rsidTr="00072531" w14:paraId="425652C1" w14:textId="77777777">
        <w:trPr>
          <w:trHeight w:val="301"/>
        </w:trPr>
        <w:tc>
          <w:tcPr>
            <w:tcW w:w="3200" w:type="dxa"/>
            <w:tcBorders>
              <w:top w:val="single" w:color="auto" w:sz="4" w:space="0"/>
              <w:left w:val="single" w:color="auto" w:sz="4" w:space="0"/>
              <w:bottom w:val="single" w:color="auto" w:sz="4" w:space="0"/>
              <w:right w:val="single" w:color="auto" w:sz="4" w:space="0"/>
            </w:tcBorders>
            <w:tcMar>
              <w:top w:w="0" w:type="dxa"/>
              <w:left w:w="70" w:type="dxa"/>
              <w:bottom w:w="0" w:type="dxa"/>
              <w:right w:w="70" w:type="dxa"/>
            </w:tcMar>
            <w:vAlign w:val="center"/>
            <w:hideMark/>
          </w:tcPr>
          <w:p w:rsidRPr="005C5149" w:rsidR="00A67197" w:rsidP="00072531" w:rsidRDefault="00A67197" w14:paraId="5F3E80DF" w14:textId="77777777">
            <w:pPr>
              <w:pStyle w:val="Geenafstand"/>
              <w:rPr>
                <w:rFonts w:ascii="Times New Roman" w:hAnsi="Times New Roman" w:cs="Times New Roman"/>
                <w:sz w:val="24"/>
                <w:szCs w:val="24"/>
                <w:lang w:eastAsia="nl-NL"/>
              </w:rPr>
            </w:pPr>
            <w:r w:rsidRPr="005C5149">
              <w:rPr>
                <w:rFonts w:ascii="Times New Roman" w:hAnsi="Times New Roman" w:cs="Times New Roman"/>
                <w:sz w:val="24"/>
                <w:szCs w:val="24"/>
                <w:lang w:eastAsia="nl-NL"/>
              </w:rPr>
              <w:t xml:space="preserve">Afgesloten met baan </w:t>
            </w:r>
          </w:p>
        </w:tc>
        <w:tc>
          <w:tcPr>
            <w:tcW w:w="1708" w:type="dxa"/>
            <w:tcBorders>
              <w:top w:val="single" w:color="auto" w:sz="4" w:space="0"/>
              <w:left w:val="single" w:color="auto" w:sz="4" w:space="0"/>
              <w:bottom w:val="single" w:color="auto" w:sz="4" w:space="0"/>
              <w:right w:val="single" w:color="auto" w:sz="4" w:space="0"/>
            </w:tcBorders>
            <w:tcMar>
              <w:top w:w="0" w:type="dxa"/>
              <w:left w:w="70" w:type="dxa"/>
              <w:bottom w:w="0" w:type="dxa"/>
              <w:right w:w="70" w:type="dxa"/>
            </w:tcMar>
            <w:vAlign w:val="center"/>
            <w:hideMark/>
          </w:tcPr>
          <w:p w:rsidRPr="005C5149" w:rsidR="00A67197" w:rsidP="00072531" w:rsidRDefault="00A67197" w14:paraId="7BE2C885" w14:textId="77777777">
            <w:pPr>
              <w:pStyle w:val="Geenafstand"/>
              <w:jc w:val="right"/>
              <w:rPr>
                <w:rFonts w:ascii="Times New Roman" w:hAnsi="Times New Roman" w:cs="Times New Roman"/>
                <w:sz w:val="24"/>
                <w:szCs w:val="24"/>
                <w:lang w:eastAsia="nl-NL"/>
              </w:rPr>
            </w:pPr>
            <w:r w:rsidRPr="005C5149">
              <w:rPr>
                <w:rFonts w:ascii="Times New Roman" w:hAnsi="Times New Roman" w:cs="Times New Roman"/>
                <w:sz w:val="24"/>
                <w:szCs w:val="24"/>
                <w:lang w:eastAsia="nl-NL"/>
              </w:rPr>
              <w:t>2.471</w:t>
            </w:r>
          </w:p>
        </w:tc>
        <w:tc>
          <w:tcPr>
            <w:tcW w:w="1757" w:type="dxa"/>
            <w:tcBorders>
              <w:top w:val="single" w:color="auto" w:sz="4" w:space="0"/>
              <w:left w:val="single" w:color="auto" w:sz="4" w:space="0"/>
              <w:bottom w:val="single" w:color="auto" w:sz="4" w:space="0"/>
              <w:right w:val="single" w:color="auto" w:sz="4" w:space="0"/>
            </w:tcBorders>
            <w:tcMar>
              <w:top w:w="0" w:type="dxa"/>
              <w:left w:w="70" w:type="dxa"/>
              <w:bottom w:w="0" w:type="dxa"/>
              <w:right w:w="70" w:type="dxa"/>
            </w:tcMar>
            <w:vAlign w:val="center"/>
            <w:hideMark/>
          </w:tcPr>
          <w:p w:rsidRPr="005C5149" w:rsidR="00A67197" w:rsidP="00072531" w:rsidRDefault="00A67197" w14:paraId="46338A88" w14:textId="77777777">
            <w:pPr>
              <w:pStyle w:val="Geenafstand"/>
              <w:jc w:val="right"/>
              <w:rPr>
                <w:rFonts w:ascii="Times New Roman" w:hAnsi="Times New Roman" w:cs="Times New Roman"/>
                <w:sz w:val="24"/>
                <w:szCs w:val="24"/>
                <w:lang w:eastAsia="nl-NL"/>
              </w:rPr>
            </w:pPr>
            <w:r w:rsidRPr="005C5149">
              <w:rPr>
                <w:rFonts w:ascii="Times New Roman" w:hAnsi="Times New Roman" w:cs="Times New Roman"/>
                <w:sz w:val="24"/>
                <w:szCs w:val="24"/>
                <w:lang w:eastAsia="nl-NL"/>
              </w:rPr>
              <w:t>1.984</w:t>
            </w:r>
          </w:p>
        </w:tc>
      </w:tr>
      <w:tr w:rsidRPr="005C5149" w:rsidR="00A67197" w:rsidTr="00072531" w14:paraId="17C5007A" w14:textId="77777777">
        <w:trPr>
          <w:trHeight w:val="301"/>
        </w:trPr>
        <w:tc>
          <w:tcPr>
            <w:tcW w:w="3200" w:type="dxa"/>
            <w:tcBorders>
              <w:top w:val="single" w:color="auto" w:sz="4" w:space="0"/>
              <w:left w:val="single" w:color="auto" w:sz="4" w:space="0"/>
              <w:bottom w:val="single" w:color="auto" w:sz="4" w:space="0"/>
              <w:right w:val="single" w:color="auto" w:sz="4" w:space="0"/>
            </w:tcBorders>
            <w:tcMar>
              <w:top w:w="0" w:type="dxa"/>
              <w:left w:w="70" w:type="dxa"/>
              <w:bottom w:w="0" w:type="dxa"/>
              <w:right w:w="70" w:type="dxa"/>
            </w:tcMar>
            <w:vAlign w:val="center"/>
            <w:hideMark/>
          </w:tcPr>
          <w:p w:rsidRPr="005C5149" w:rsidR="00A67197" w:rsidP="00072531" w:rsidRDefault="00A67197" w14:paraId="04B19DAB" w14:textId="77777777">
            <w:pPr>
              <w:pStyle w:val="Geenafstand"/>
              <w:rPr>
                <w:rFonts w:ascii="Times New Roman" w:hAnsi="Times New Roman" w:cs="Times New Roman"/>
                <w:sz w:val="24"/>
                <w:szCs w:val="24"/>
                <w:lang w:eastAsia="nl-NL"/>
              </w:rPr>
            </w:pPr>
            <w:r w:rsidRPr="005C5149">
              <w:rPr>
                <w:rFonts w:ascii="Times New Roman" w:hAnsi="Times New Roman" w:cs="Times New Roman"/>
                <w:sz w:val="24"/>
                <w:szCs w:val="24"/>
                <w:lang w:eastAsia="nl-NL"/>
              </w:rPr>
              <w:t xml:space="preserve">Afgesloten zonder baan </w:t>
            </w:r>
          </w:p>
        </w:tc>
        <w:tc>
          <w:tcPr>
            <w:tcW w:w="1708" w:type="dxa"/>
            <w:tcBorders>
              <w:top w:val="single" w:color="auto" w:sz="4" w:space="0"/>
              <w:left w:val="single" w:color="auto" w:sz="4" w:space="0"/>
              <w:bottom w:val="single" w:color="auto" w:sz="4" w:space="0"/>
              <w:right w:val="single" w:color="auto" w:sz="4" w:space="0"/>
            </w:tcBorders>
            <w:tcMar>
              <w:top w:w="0" w:type="dxa"/>
              <w:left w:w="70" w:type="dxa"/>
              <w:bottom w:w="0" w:type="dxa"/>
              <w:right w:w="70" w:type="dxa"/>
            </w:tcMar>
            <w:vAlign w:val="center"/>
            <w:hideMark/>
          </w:tcPr>
          <w:p w:rsidRPr="005C5149" w:rsidR="00A67197" w:rsidP="00072531" w:rsidRDefault="00A67197" w14:paraId="2CFA5DA6" w14:textId="77777777">
            <w:pPr>
              <w:pStyle w:val="Geenafstand"/>
              <w:jc w:val="right"/>
              <w:rPr>
                <w:rFonts w:ascii="Times New Roman" w:hAnsi="Times New Roman" w:cs="Times New Roman"/>
                <w:sz w:val="24"/>
                <w:szCs w:val="24"/>
                <w:lang w:eastAsia="nl-NL"/>
              </w:rPr>
            </w:pPr>
            <w:r w:rsidRPr="005C5149">
              <w:rPr>
                <w:rFonts w:ascii="Times New Roman" w:hAnsi="Times New Roman" w:cs="Times New Roman"/>
                <w:sz w:val="24"/>
                <w:szCs w:val="24"/>
                <w:lang w:eastAsia="nl-NL"/>
              </w:rPr>
              <w:t>1.652</w:t>
            </w:r>
          </w:p>
        </w:tc>
        <w:tc>
          <w:tcPr>
            <w:tcW w:w="1757" w:type="dxa"/>
            <w:tcBorders>
              <w:top w:val="single" w:color="auto" w:sz="4" w:space="0"/>
              <w:left w:val="single" w:color="auto" w:sz="4" w:space="0"/>
              <w:bottom w:val="single" w:color="auto" w:sz="4" w:space="0"/>
              <w:right w:val="single" w:color="auto" w:sz="4" w:space="0"/>
            </w:tcBorders>
            <w:tcMar>
              <w:top w:w="0" w:type="dxa"/>
              <w:left w:w="70" w:type="dxa"/>
              <w:bottom w:w="0" w:type="dxa"/>
              <w:right w:w="70" w:type="dxa"/>
            </w:tcMar>
            <w:vAlign w:val="center"/>
            <w:hideMark/>
          </w:tcPr>
          <w:p w:rsidRPr="005C5149" w:rsidR="00A67197" w:rsidP="00072531" w:rsidRDefault="00A67197" w14:paraId="1BE76972" w14:textId="77777777">
            <w:pPr>
              <w:pStyle w:val="Geenafstand"/>
              <w:jc w:val="right"/>
              <w:rPr>
                <w:rFonts w:ascii="Times New Roman" w:hAnsi="Times New Roman" w:cs="Times New Roman"/>
                <w:sz w:val="24"/>
                <w:szCs w:val="24"/>
                <w:lang w:eastAsia="nl-NL"/>
              </w:rPr>
            </w:pPr>
            <w:r w:rsidRPr="005C5149">
              <w:rPr>
                <w:rFonts w:ascii="Times New Roman" w:hAnsi="Times New Roman" w:cs="Times New Roman"/>
                <w:sz w:val="24"/>
                <w:szCs w:val="24"/>
                <w:lang w:eastAsia="nl-NL"/>
              </w:rPr>
              <w:t>1.723</w:t>
            </w:r>
          </w:p>
        </w:tc>
      </w:tr>
      <w:tr w:rsidRPr="005C5149" w:rsidR="00A67197" w:rsidTr="00072531" w14:paraId="3E24C538" w14:textId="77777777">
        <w:trPr>
          <w:trHeight w:val="311"/>
        </w:trPr>
        <w:tc>
          <w:tcPr>
            <w:tcW w:w="3200" w:type="dxa"/>
            <w:tcBorders>
              <w:top w:val="single" w:color="auto" w:sz="4" w:space="0"/>
              <w:left w:val="single" w:color="auto" w:sz="4" w:space="0"/>
              <w:bottom w:val="single" w:color="auto" w:sz="4" w:space="0"/>
              <w:right w:val="single" w:color="auto" w:sz="4" w:space="0"/>
            </w:tcBorders>
            <w:tcMar>
              <w:top w:w="0" w:type="dxa"/>
              <w:left w:w="70" w:type="dxa"/>
              <w:bottom w:w="0" w:type="dxa"/>
              <w:right w:w="70" w:type="dxa"/>
            </w:tcMar>
            <w:vAlign w:val="center"/>
            <w:hideMark/>
          </w:tcPr>
          <w:p w:rsidRPr="005C5149" w:rsidR="00A67197" w:rsidP="00072531" w:rsidRDefault="00A67197" w14:paraId="7BAFF56D" w14:textId="77777777">
            <w:pPr>
              <w:pStyle w:val="Geenafstand"/>
              <w:rPr>
                <w:rFonts w:ascii="Times New Roman" w:hAnsi="Times New Roman" w:cs="Times New Roman"/>
                <w:i/>
                <w:iCs/>
                <w:sz w:val="24"/>
                <w:szCs w:val="24"/>
                <w:lang w:eastAsia="nl-NL"/>
              </w:rPr>
            </w:pPr>
            <w:r w:rsidRPr="005C5149">
              <w:rPr>
                <w:rFonts w:ascii="Times New Roman" w:hAnsi="Times New Roman" w:cs="Times New Roman"/>
                <w:i/>
                <w:iCs/>
                <w:sz w:val="24"/>
                <w:szCs w:val="24"/>
                <w:lang w:eastAsia="nl-NL"/>
              </w:rPr>
              <w:t>% afgesloten met baan</w:t>
            </w:r>
          </w:p>
        </w:tc>
        <w:tc>
          <w:tcPr>
            <w:tcW w:w="1708" w:type="dxa"/>
            <w:tcBorders>
              <w:top w:val="single" w:color="auto" w:sz="4" w:space="0"/>
              <w:left w:val="single" w:color="auto" w:sz="4" w:space="0"/>
              <w:bottom w:val="single" w:color="auto" w:sz="4" w:space="0"/>
              <w:right w:val="single" w:color="auto" w:sz="4" w:space="0"/>
            </w:tcBorders>
            <w:tcMar>
              <w:top w:w="0" w:type="dxa"/>
              <w:left w:w="70" w:type="dxa"/>
              <w:bottom w:w="0" w:type="dxa"/>
              <w:right w:w="70" w:type="dxa"/>
            </w:tcMar>
            <w:vAlign w:val="center"/>
            <w:hideMark/>
          </w:tcPr>
          <w:p w:rsidRPr="005C5149" w:rsidR="00A67197" w:rsidP="00072531" w:rsidRDefault="00A67197" w14:paraId="28673DC7" w14:textId="77777777">
            <w:pPr>
              <w:pStyle w:val="Geenafstand"/>
              <w:jc w:val="right"/>
              <w:rPr>
                <w:rFonts w:ascii="Times New Roman" w:hAnsi="Times New Roman" w:cs="Times New Roman"/>
                <w:sz w:val="24"/>
                <w:szCs w:val="24"/>
                <w:lang w:eastAsia="nl-NL"/>
              </w:rPr>
            </w:pPr>
            <w:r w:rsidRPr="005C5149">
              <w:rPr>
                <w:rFonts w:ascii="Times New Roman" w:hAnsi="Times New Roman" w:cs="Times New Roman"/>
                <w:sz w:val="24"/>
                <w:szCs w:val="24"/>
                <w:lang w:eastAsia="nl-NL"/>
              </w:rPr>
              <w:t>60%</w:t>
            </w:r>
          </w:p>
        </w:tc>
        <w:tc>
          <w:tcPr>
            <w:tcW w:w="1757" w:type="dxa"/>
            <w:tcBorders>
              <w:top w:val="single" w:color="auto" w:sz="4" w:space="0"/>
              <w:left w:val="single" w:color="auto" w:sz="4" w:space="0"/>
              <w:bottom w:val="single" w:color="auto" w:sz="4" w:space="0"/>
              <w:right w:val="single" w:color="auto" w:sz="4" w:space="0"/>
            </w:tcBorders>
            <w:tcMar>
              <w:top w:w="0" w:type="dxa"/>
              <w:left w:w="70" w:type="dxa"/>
              <w:bottom w:w="0" w:type="dxa"/>
              <w:right w:w="70" w:type="dxa"/>
            </w:tcMar>
            <w:vAlign w:val="center"/>
            <w:hideMark/>
          </w:tcPr>
          <w:p w:rsidRPr="005C5149" w:rsidR="00A67197" w:rsidP="00072531" w:rsidRDefault="00A67197" w14:paraId="1BB9B36B" w14:textId="77777777">
            <w:pPr>
              <w:pStyle w:val="Geenafstand"/>
              <w:jc w:val="right"/>
              <w:rPr>
                <w:rFonts w:ascii="Times New Roman" w:hAnsi="Times New Roman" w:cs="Times New Roman"/>
                <w:sz w:val="24"/>
                <w:szCs w:val="24"/>
                <w:lang w:eastAsia="nl-NL"/>
              </w:rPr>
            </w:pPr>
            <w:r w:rsidRPr="005C5149">
              <w:rPr>
                <w:rFonts w:ascii="Times New Roman" w:hAnsi="Times New Roman" w:cs="Times New Roman"/>
                <w:sz w:val="24"/>
                <w:szCs w:val="24"/>
                <w:lang w:eastAsia="nl-NL"/>
              </w:rPr>
              <w:t>54%</w:t>
            </w:r>
          </w:p>
        </w:tc>
      </w:tr>
      <w:tr w:rsidRPr="005C5149" w:rsidR="00A67197" w:rsidTr="00072531" w14:paraId="3C45A195" w14:textId="77777777">
        <w:trPr>
          <w:trHeight w:val="301"/>
        </w:trPr>
        <w:tc>
          <w:tcPr>
            <w:tcW w:w="3200" w:type="dxa"/>
            <w:tcBorders>
              <w:top w:val="single" w:color="auto" w:sz="4" w:space="0"/>
              <w:left w:val="single" w:color="auto" w:sz="4" w:space="0"/>
              <w:bottom w:val="single" w:color="auto" w:sz="4" w:space="0"/>
              <w:right w:val="single" w:color="auto" w:sz="4" w:space="0"/>
            </w:tcBorders>
            <w:tcMar>
              <w:top w:w="0" w:type="dxa"/>
              <w:left w:w="70" w:type="dxa"/>
              <w:bottom w:w="0" w:type="dxa"/>
              <w:right w:w="70" w:type="dxa"/>
            </w:tcMar>
            <w:vAlign w:val="center"/>
            <w:hideMark/>
          </w:tcPr>
          <w:p w:rsidRPr="005C5149" w:rsidR="00A67197" w:rsidP="00072531" w:rsidRDefault="00A67197" w14:paraId="23AEDBC6" w14:textId="77777777">
            <w:pPr>
              <w:pStyle w:val="Geenafstand"/>
              <w:rPr>
                <w:rFonts w:ascii="Times New Roman" w:hAnsi="Times New Roman" w:cs="Times New Roman"/>
                <w:b/>
                <w:bCs/>
                <w:sz w:val="24"/>
                <w:szCs w:val="24"/>
                <w:lang w:eastAsia="nl-NL"/>
              </w:rPr>
            </w:pPr>
            <w:r w:rsidRPr="005C5149">
              <w:rPr>
                <w:rFonts w:ascii="Times New Roman" w:hAnsi="Times New Roman" w:cs="Times New Roman"/>
                <w:b/>
                <w:bCs/>
                <w:sz w:val="24"/>
                <w:szCs w:val="24"/>
                <w:lang w:eastAsia="nl-NL"/>
              </w:rPr>
              <w:t xml:space="preserve">Dichter bij de arbeidsmarkt als direct doel </w:t>
            </w:r>
          </w:p>
        </w:tc>
        <w:tc>
          <w:tcPr>
            <w:tcW w:w="1708" w:type="dxa"/>
            <w:tcBorders>
              <w:top w:val="single" w:color="auto" w:sz="4" w:space="0"/>
              <w:left w:val="single" w:color="auto" w:sz="4" w:space="0"/>
              <w:bottom w:val="single" w:color="auto" w:sz="4" w:space="0"/>
              <w:right w:val="single" w:color="auto" w:sz="4" w:space="0"/>
            </w:tcBorders>
            <w:tcMar>
              <w:top w:w="0" w:type="dxa"/>
              <w:left w:w="70" w:type="dxa"/>
              <w:bottom w:w="0" w:type="dxa"/>
              <w:right w:w="70" w:type="dxa"/>
            </w:tcMar>
            <w:vAlign w:val="center"/>
            <w:hideMark/>
          </w:tcPr>
          <w:p w:rsidRPr="005C5149" w:rsidR="00A67197" w:rsidP="00072531" w:rsidRDefault="00A67197" w14:paraId="0631FA06" w14:textId="77777777">
            <w:pPr>
              <w:pStyle w:val="Geenafstand"/>
              <w:jc w:val="right"/>
              <w:rPr>
                <w:rFonts w:ascii="Times New Roman" w:hAnsi="Times New Roman" w:cs="Times New Roman"/>
                <w:b/>
                <w:bCs/>
                <w:sz w:val="24"/>
                <w:szCs w:val="24"/>
                <w:lang w:eastAsia="nl-NL"/>
              </w:rPr>
            </w:pPr>
            <w:r w:rsidRPr="005C5149">
              <w:rPr>
                <w:rFonts w:ascii="Times New Roman" w:hAnsi="Times New Roman" w:cs="Times New Roman"/>
                <w:b/>
                <w:bCs/>
                <w:sz w:val="24"/>
                <w:szCs w:val="24"/>
                <w:lang w:eastAsia="nl-NL"/>
              </w:rPr>
              <w:t>24.412</w:t>
            </w:r>
          </w:p>
        </w:tc>
        <w:tc>
          <w:tcPr>
            <w:tcW w:w="1757" w:type="dxa"/>
            <w:tcBorders>
              <w:top w:val="single" w:color="auto" w:sz="4" w:space="0"/>
              <w:left w:val="single" w:color="auto" w:sz="4" w:space="0"/>
              <w:bottom w:val="single" w:color="auto" w:sz="4" w:space="0"/>
              <w:right w:val="single" w:color="auto" w:sz="4" w:space="0"/>
            </w:tcBorders>
            <w:tcMar>
              <w:top w:w="0" w:type="dxa"/>
              <w:left w:w="70" w:type="dxa"/>
              <w:bottom w:w="0" w:type="dxa"/>
              <w:right w:w="70" w:type="dxa"/>
            </w:tcMar>
            <w:vAlign w:val="center"/>
            <w:hideMark/>
          </w:tcPr>
          <w:p w:rsidRPr="005C5149" w:rsidR="00A67197" w:rsidP="00072531" w:rsidRDefault="00A67197" w14:paraId="46516968" w14:textId="77777777">
            <w:pPr>
              <w:pStyle w:val="Geenafstand"/>
              <w:jc w:val="right"/>
              <w:rPr>
                <w:rFonts w:ascii="Times New Roman" w:hAnsi="Times New Roman" w:cs="Times New Roman"/>
                <w:b/>
                <w:bCs/>
                <w:sz w:val="24"/>
                <w:szCs w:val="24"/>
                <w:lang w:eastAsia="nl-NL"/>
              </w:rPr>
            </w:pPr>
            <w:r w:rsidRPr="005C5149">
              <w:rPr>
                <w:rFonts w:ascii="Times New Roman" w:hAnsi="Times New Roman" w:cs="Times New Roman"/>
                <w:b/>
                <w:bCs/>
                <w:sz w:val="24"/>
                <w:szCs w:val="24"/>
                <w:lang w:eastAsia="nl-NL"/>
              </w:rPr>
              <w:t>24.192</w:t>
            </w:r>
          </w:p>
        </w:tc>
      </w:tr>
      <w:tr w:rsidRPr="005C5149" w:rsidR="00A67197" w:rsidTr="00072531" w14:paraId="1A002858" w14:textId="77777777">
        <w:trPr>
          <w:trHeight w:val="301"/>
        </w:trPr>
        <w:tc>
          <w:tcPr>
            <w:tcW w:w="3200" w:type="dxa"/>
            <w:tcBorders>
              <w:top w:val="single" w:color="auto" w:sz="4" w:space="0"/>
              <w:left w:val="single" w:color="auto" w:sz="4" w:space="0"/>
              <w:bottom w:val="single" w:color="auto" w:sz="4" w:space="0"/>
              <w:right w:val="single" w:color="auto" w:sz="4" w:space="0"/>
            </w:tcBorders>
            <w:tcMar>
              <w:top w:w="0" w:type="dxa"/>
              <w:left w:w="70" w:type="dxa"/>
              <w:bottom w:w="0" w:type="dxa"/>
              <w:right w:w="70" w:type="dxa"/>
            </w:tcMar>
            <w:vAlign w:val="center"/>
            <w:hideMark/>
          </w:tcPr>
          <w:p w:rsidRPr="005C5149" w:rsidR="00A67197" w:rsidP="00072531" w:rsidRDefault="00A67197" w14:paraId="5654B30F" w14:textId="77777777">
            <w:pPr>
              <w:pStyle w:val="Geenafstand"/>
              <w:rPr>
                <w:rFonts w:ascii="Times New Roman" w:hAnsi="Times New Roman" w:cs="Times New Roman"/>
                <w:sz w:val="24"/>
                <w:szCs w:val="24"/>
                <w:lang w:eastAsia="nl-NL"/>
              </w:rPr>
            </w:pPr>
            <w:r w:rsidRPr="005C5149">
              <w:rPr>
                <w:rFonts w:ascii="Times New Roman" w:hAnsi="Times New Roman" w:cs="Times New Roman"/>
                <w:sz w:val="24"/>
                <w:szCs w:val="24"/>
                <w:lang w:eastAsia="nl-NL"/>
              </w:rPr>
              <w:t xml:space="preserve">Succesvol </w:t>
            </w:r>
          </w:p>
        </w:tc>
        <w:tc>
          <w:tcPr>
            <w:tcW w:w="1708" w:type="dxa"/>
            <w:tcBorders>
              <w:top w:val="single" w:color="auto" w:sz="4" w:space="0"/>
              <w:left w:val="single" w:color="auto" w:sz="4" w:space="0"/>
              <w:bottom w:val="single" w:color="auto" w:sz="4" w:space="0"/>
              <w:right w:val="single" w:color="auto" w:sz="4" w:space="0"/>
            </w:tcBorders>
            <w:tcMar>
              <w:top w:w="0" w:type="dxa"/>
              <w:left w:w="70" w:type="dxa"/>
              <w:bottom w:w="0" w:type="dxa"/>
              <w:right w:w="70" w:type="dxa"/>
            </w:tcMar>
            <w:vAlign w:val="center"/>
            <w:hideMark/>
          </w:tcPr>
          <w:p w:rsidRPr="005C5149" w:rsidR="00A67197" w:rsidP="00072531" w:rsidRDefault="00A67197" w14:paraId="0A662FCD" w14:textId="77777777">
            <w:pPr>
              <w:pStyle w:val="Geenafstand"/>
              <w:jc w:val="right"/>
              <w:rPr>
                <w:rFonts w:ascii="Times New Roman" w:hAnsi="Times New Roman" w:cs="Times New Roman"/>
                <w:sz w:val="24"/>
                <w:szCs w:val="24"/>
                <w:lang w:eastAsia="nl-NL"/>
              </w:rPr>
            </w:pPr>
            <w:r w:rsidRPr="005C5149">
              <w:rPr>
                <w:rFonts w:ascii="Times New Roman" w:hAnsi="Times New Roman" w:cs="Times New Roman"/>
                <w:sz w:val="24"/>
                <w:szCs w:val="24"/>
                <w:lang w:eastAsia="nl-NL"/>
              </w:rPr>
              <w:t>19.046</w:t>
            </w:r>
          </w:p>
        </w:tc>
        <w:tc>
          <w:tcPr>
            <w:tcW w:w="1757" w:type="dxa"/>
            <w:tcBorders>
              <w:top w:val="single" w:color="auto" w:sz="4" w:space="0"/>
              <w:left w:val="single" w:color="auto" w:sz="4" w:space="0"/>
              <w:bottom w:val="single" w:color="auto" w:sz="4" w:space="0"/>
              <w:right w:val="single" w:color="auto" w:sz="4" w:space="0"/>
            </w:tcBorders>
            <w:tcMar>
              <w:top w:w="0" w:type="dxa"/>
              <w:left w:w="70" w:type="dxa"/>
              <w:bottom w:w="0" w:type="dxa"/>
              <w:right w:w="70" w:type="dxa"/>
            </w:tcMar>
            <w:vAlign w:val="center"/>
            <w:hideMark/>
          </w:tcPr>
          <w:p w:rsidRPr="005C5149" w:rsidR="00A67197" w:rsidP="00072531" w:rsidRDefault="00A67197" w14:paraId="0D448DCA" w14:textId="77777777">
            <w:pPr>
              <w:pStyle w:val="Geenafstand"/>
              <w:jc w:val="right"/>
              <w:rPr>
                <w:rFonts w:ascii="Times New Roman" w:hAnsi="Times New Roman" w:cs="Times New Roman"/>
                <w:sz w:val="24"/>
                <w:szCs w:val="24"/>
                <w:lang w:eastAsia="nl-NL"/>
              </w:rPr>
            </w:pPr>
            <w:r w:rsidRPr="005C5149">
              <w:rPr>
                <w:rFonts w:ascii="Times New Roman" w:hAnsi="Times New Roman" w:cs="Times New Roman"/>
                <w:sz w:val="24"/>
                <w:szCs w:val="24"/>
                <w:lang w:eastAsia="nl-NL"/>
              </w:rPr>
              <w:t>18.909</w:t>
            </w:r>
          </w:p>
        </w:tc>
      </w:tr>
      <w:tr w:rsidRPr="005C5149" w:rsidR="00A67197" w:rsidTr="00072531" w14:paraId="6E41AF71" w14:textId="77777777">
        <w:trPr>
          <w:trHeight w:val="301"/>
        </w:trPr>
        <w:tc>
          <w:tcPr>
            <w:tcW w:w="3200" w:type="dxa"/>
            <w:tcBorders>
              <w:top w:val="single" w:color="auto" w:sz="4" w:space="0"/>
              <w:left w:val="single" w:color="auto" w:sz="4" w:space="0"/>
              <w:bottom w:val="single" w:color="auto" w:sz="4" w:space="0"/>
              <w:right w:val="single" w:color="auto" w:sz="4" w:space="0"/>
            </w:tcBorders>
            <w:tcMar>
              <w:top w:w="0" w:type="dxa"/>
              <w:left w:w="70" w:type="dxa"/>
              <w:bottom w:w="0" w:type="dxa"/>
              <w:right w:w="70" w:type="dxa"/>
            </w:tcMar>
            <w:vAlign w:val="center"/>
            <w:hideMark/>
          </w:tcPr>
          <w:p w:rsidRPr="005C5149" w:rsidR="00A67197" w:rsidP="00072531" w:rsidRDefault="00A67197" w14:paraId="13188705" w14:textId="77777777">
            <w:pPr>
              <w:pStyle w:val="Geenafstand"/>
              <w:rPr>
                <w:rFonts w:ascii="Times New Roman" w:hAnsi="Times New Roman" w:cs="Times New Roman"/>
                <w:sz w:val="24"/>
                <w:szCs w:val="24"/>
                <w:lang w:eastAsia="nl-NL"/>
              </w:rPr>
            </w:pPr>
            <w:r w:rsidRPr="005C5149">
              <w:rPr>
                <w:rFonts w:ascii="Times New Roman" w:hAnsi="Times New Roman" w:cs="Times New Roman"/>
                <w:sz w:val="24"/>
                <w:szCs w:val="24"/>
                <w:lang w:eastAsia="nl-NL"/>
              </w:rPr>
              <w:t xml:space="preserve">Niet-succesvol </w:t>
            </w:r>
          </w:p>
        </w:tc>
        <w:tc>
          <w:tcPr>
            <w:tcW w:w="1708" w:type="dxa"/>
            <w:tcBorders>
              <w:top w:val="single" w:color="auto" w:sz="4" w:space="0"/>
              <w:left w:val="single" w:color="auto" w:sz="4" w:space="0"/>
              <w:bottom w:val="single" w:color="auto" w:sz="4" w:space="0"/>
              <w:right w:val="single" w:color="auto" w:sz="4" w:space="0"/>
            </w:tcBorders>
            <w:tcMar>
              <w:top w:w="0" w:type="dxa"/>
              <w:left w:w="70" w:type="dxa"/>
              <w:bottom w:w="0" w:type="dxa"/>
              <w:right w:w="70" w:type="dxa"/>
            </w:tcMar>
            <w:vAlign w:val="center"/>
            <w:hideMark/>
          </w:tcPr>
          <w:p w:rsidRPr="005C5149" w:rsidR="00A67197" w:rsidP="00072531" w:rsidRDefault="00A67197" w14:paraId="2F00967F" w14:textId="77777777">
            <w:pPr>
              <w:pStyle w:val="Geenafstand"/>
              <w:jc w:val="right"/>
              <w:rPr>
                <w:rFonts w:ascii="Times New Roman" w:hAnsi="Times New Roman" w:cs="Times New Roman"/>
                <w:sz w:val="24"/>
                <w:szCs w:val="24"/>
                <w:lang w:eastAsia="nl-NL"/>
              </w:rPr>
            </w:pPr>
            <w:r w:rsidRPr="005C5149">
              <w:rPr>
                <w:rFonts w:ascii="Times New Roman" w:hAnsi="Times New Roman" w:cs="Times New Roman"/>
                <w:sz w:val="24"/>
                <w:szCs w:val="24"/>
                <w:lang w:eastAsia="nl-NL"/>
              </w:rPr>
              <w:t>5.366</w:t>
            </w:r>
          </w:p>
        </w:tc>
        <w:tc>
          <w:tcPr>
            <w:tcW w:w="1757" w:type="dxa"/>
            <w:tcBorders>
              <w:top w:val="single" w:color="auto" w:sz="4" w:space="0"/>
              <w:left w:val="single" w:color="auto" w:sz="4" w:space="0"/>
              <w:bottom w:val="single" w:color="auto" w:sz="4" w:space="0"/>
              <w:right w:val="single" w:color="auto" w:sz="4" w:space="0"/>
            </w:tcBorders>
            <w:tcMar>
              <w:top w:w="0" w:type="dxa"/>
              <w:left w:w="70" w:type="dxa"/>
              <w:bottom w:w="0" w:type="dxa"/>
              <w:right w:w="70" w:type="dxa"/>
            </w:tcMar>
            <w:vAlign w:val="center"/>
            <w:hideMark/>
          </w:tcPr>
          <w:p w:rsidRPr="005C5149" w:rsidR="00A67197" w:rsidP="00072531" w:rsidRDefault="00A67197" w14:paraId="449A4B25" w14:textId="77777777">
            <w:pPr>
              <w:pStyle w:val="Geenafstand"/>
              <w:jc w:val="right"/>
              <w:rPr>
                <w:rFonts w:ascii="Times New Roman" w:hAnsi="Times New Roman" w:cs="Times New Roman"/>
                <w:sz w:val="24"/>
                <w:szCs w:val="24"/>
                <w:lang w:eastAsia="nl-NL"/>
              </w:rPr>
            </w:pPr>
            <w:r w:rsidRPr="005C5149">
              <w:rPr>
                <w:rFonts w:ascii="Times New Roman" w:hAnsi="Times New Roman" w:cs="Times New Roman"/>
                <w:sz w:val="24"/>
                <w:szCs w:val="24"/>
                <w:lang w:eastAsia="nl-NL"/>
              </w:rPr>
              <w:t>5.283</w:t>
            </w:r>
          </w:p>
        </w:tc>
      </w:tr>
      <w:tr w:rsidRPr="005C5149" w:rsidR="00A67197" w:rsidTr="00072531" w14:paraId="43E8295A" w14:textId="77777777">
        <w:trPr>
          <w:trHeight w:val="311"/>
        </w:trPr>
        <w:tc>
          <w:tcPr>
            <w:tcW w:w="3200" w:type="dxa"/>
            <w:tcBorders>
              <w:top w:val="single" w:color="auto" w:sz="4" w:space="0"/>
              <w:left w:val="single" w:color="auto" w:sz="4" w:space="0"/>
              <w:bottom w:val="single" w:color="auto" w:sz="4" w:space="0"/>
              <w:right w:val="single" w:color="auto" w:sz="4" w:space="0"/>
            </w:tcBorders>
            <w:tcMar>
              <w:top w:w="0" w:type="dxa"/>
              <w:left w:w="70" w:type="dxa"/>
              <w:bottom w:w="0" w:type="dxa"/>
              <w:right w:w="70" w:type="dxa"/>
            </w:tcMar>
            <w:vAlign w:val="center"/>
            <w:hideMark/>
          </w:tcPr>
          <w:p w:rsidRPr="005C5149" w:rsidR="00A67197" w:rsidP="00072531" w:rsidRDefault="00A67197" w14:paraId="68F47C8E" w14:textId="77777777">
            <w:pPr>
              <w:pStyle w:val="Geenafstand"/>
              <w:rPr>
                <w:rFonts w:ascii="Times New Roman" w:hAnsi="Times New Roman" w:cs="Times New Roman"/>
                <w:i/>
                <w:iCs/>
                <w:sz w:val="24"/>
                <w:szCs w:val="24"/>
                <w:lang w:eastAsia="nl-NL"/>
              </w:rPr>
            </w:pPr>
            <w:r w:rsidRPr="005C5149">
              <w:rPr>
                <w:rFonts w:ascii="Times New Roman" w:hAnsi="Times New Roman" w:cs="Times New Roman"/>
                <w:i/>
                <w:iCs/>
                <w:sz w:val="24"/>
                <w:szCs w:val="24"/>
                <w:lang w:eastAsia="nl-NL"/>
              </w:rPr>
              <w:t xml:space="preserve">% succesvol </w:t>
            </w:r>
          </w:p>
        </w:tc>
        <w:tc>
          <w:tcPr>
            <w:tcW w:w="1708" w:type="dxa"/>
            <w:tcBorders>
              <w:top w:val="single" w:color="auto" w:sz="4" w:space="0"/>
              <w:left w:val="single" w:color="auto" w:sz="4" w:space="0"/>
              <w:bottom w:val="single" w:color="auto" w:sz="4" w:space="0"/>
              <w:right w:val="single" w:color="auto" w:sz="4" w:space="0"/>
            </w:tcBorders>
            <w:tcMar>
              <w:top w:w="0" w:type="dxa"/>
              <w:left w:w="70" w:type="dxa"/>
              <w:bottom w:w="0" w:type="dxa"/>
              <w:right w:w="70" w:type="dxa"/>
            </w:tcMar>
            <w:vAlign w:val="center"/>
            <w:hideMark/>
          </w:tcPr>
          <w:p w:rsidRPr="005C5149" w:rsidR="00A67197" w:rsidP="00072531" w:rsidRDefault="00A67197" w14:paraId="065B5331" w14:textId="77777777">
            <w:pPr>
              <w:pStyle w:val="Geenafstand"/>
              <w:jc w:val="right"/>
              <w:rPr>
                <w:rFonts w:ascii="Times New Roman" w:hAnsi="Times New Roman" w:cs="Times New Roman"/>
                <w:sz w:val="24"/>
                <w:szCs w:val="24"/>
                <w:lang w:eastAsia="nl-NL"/>
              </w:rPr>
            </w:pPr>
            <w:r w:rsidRPr="005C5149">
              <w:rPr>
                <w:rFonts w:ascii="Times New Roman" w:hAnsi="Times New Roman" w:cs="Times New Roman"/>
                <w:sz w:val="24"/>
                <w:szCs w:val="24"/>
                <w:lang w:eastAsia="nl-NL"/>
              </w:rPr>
              <w:t>78%</w:t>
            </w:r>
          </w:p>
        </w:tc>
        <w:tc>
          <w:tcPr>
            <w:tcW w:w="1757" w:type="dxa"/>
            <w:tcBorders>
              <w:top w:val="single" w:color="auto" w:sz="4" w:space="0"/>
              <w:left w:val="single" w:color="auto" w:sz="4" w:space="0"/>
              <w:bottom w:val="single" w:color="auto" w:sz="4" w:space="0"/>
              <w:right w:val="single" w:color="auto" w:sz="4" w:space="0"/>
            </w:tcBorders>
            <w:tcMar>
              <w:top w:w="0" w:type="dxa"/>
              <w:left w:w="70" w:type="dxa"/>
              <w:bottom w:w="0" w:type="dxa"/>
              <w:right w:w="70" w:type="dxa"/>
            </w:tcMar>
            <w:vAlign w:val="center"/>
            <w:hideMark/>
          </w:tcPr>
          <w:p w:rsidRPr="005C5149" w:rsidR="00A67197" w:rsidP="00072531" w:rsidRDefault="00A67197" w14:paraId="78933F16" w14:textId="77777777">
            <w:pPr>
              <w:pStyle w:val="Geenafstand"/>
              <w:jc w:val="right"/>
              <w:rPr>
                <w:rFonts w:ascii="Times New Roman" w:hAnsi="Times New Roman" w:cs="Times New Roman"/>
                <w:sz w:val="24"/>
                <w:szCs w:val="24"/>
                <w:lang w:eastAsia="nl-NL"/>
              </w:rPr>
            </w:pPr>
            <w:r w:rsidRPr="005C5149">
              <w:rPr>
                <w:rFonts w:ascii="Times New Roman" w:hAnsi="Times New Roman" w:cs="Times New Roman"/>
                <w:sz w:val="24"/>
                <w:szCs w:val="24"/>
                <w:lang w:eastAsia="nl-NL"/>
              </w:rPr>
              <w:t>78%</w:t>
            </w:r>
          </w:p>
        </w:tc>
      </w:tr>
      <w:tr w:rsidRPr="005C5149" w:rsidR="00A67197" w:rsidTr="00072531" w14:paraId="296AA5F1" w14:textId="77777777">
        <w:trPr>
          <w:trHeight w:val="301"/>
        </w:trPr>
        <w:tc>
          <w:tcPr>
            <w:tcW w:w="3200" w:type="dxa"/>
            <w:tcBorders>
              <w:top w:val="single" w:color="auto" w:sz="4" w:space="0"/>
              <w:left w:val="single" w:color="auto" w:sz="4" w:space="0"/>
              <w:bottom w:val="single" w:color="auto" w:sz="4" w:space="0"/>
              <w:right w:val="single" w:color="auto" w:sz="4" w:space="0"/>
            </w:tcBorders>
            <w:tcMar>
              <w:top w:w="0" w:type="dxa"/>
              <w:left w:w="70" w:type="dxa"/>
              <w:bottom w:w="0" w:type="dxa"/>
              <w:right w:w="70" w:type="dxa"/>
            </w:tcMar>
            <w:vAlign w:val="center"/>
            <w:hideMark/>
          </w:tcPr>
          <w:p w:rsidRPr="005C5149" w:rsidR="00A67197" w:rsidP="00072531" w:rsidRDefault="00A67197" w14:paraId="3C872D00" w14:textId="77777777">
            <w:pPr>
              <w:pStyle w:val="Geenafstand"/>
              <w:rPr>
                <w:rFonts w:ascii="Times New Roman" w:hAnsi="Times New Roman" w:cs="Times New Roman"/>
                <w:b/>
                <w:bCs/>
                <w:sz w:val="24"/>
                <w:szCs w:val="24"/>
                <w:lang w:eastAsia="nl-NL"/>
              </w:rPr>
            </w:pPr>
            <w:r w:rsidRPr="005C5149">
              <w:rPr>
                <w:rFonts w:ascii="Times New Roman" w:hAnsi="Times New Roman" w:cs="Times New Roman"/>
                <w:b/>
                <w:bCs/>
                <w:sz w:val="24"/>
                <w:szCs w:val="24"/>
                <w:lang w:eastAsia="nl-NL"/>
              </w:rPr>
              <w:t xml:space="preserve">Afgesloten scholingen </w:t>
            </w:r>
          </w:p>
        </w:tc>
        <w:tc>
          <w:tcPr>
            <w:tcW w:w="1708" w:type="dxa"/>
            <w:tcBorders>
              <w:top w:val="single" w:color="auto" w:sz="4" w:space="0"/>
              <w:left w:val="single" w:color="auto" w:sz="4" w:space="0"/>
              <w:bottom w:val="single" w:color="auto" w:sz="4" w:space="0"/>
              <w:right w:val="single" w:color="auto" w:sz="4" w:space="0"/>
            </w:tcBorders>
            <w:tcMar>
              <w:top w:w="0" w:type="dxa"/>
              <w:left w:w="70" w:type="dxa"/>
              <w:bottom w:w="0" w:type="dxa"/>
              <w:right w:w="70" w:type="dxa"/>
            </w:tcMar>
            <w:vAlign w:val="center"/>
            <w:hideMark/>
          </w:tcPr>
          <w:p w:rsidRPr="005C5149" w:rsidR="00A67197" w:rsidP="00072531" w:rsidRDefault="00A67197" w14:paraId="28D62188" w14:textId="77777777">
            <w:pPr>
              <w:pStyle w:val="Geenafstand"/>
              <w:jc w:val="right"/>
              <w:rPr>
                <w:rFonts w:ascii="Times New Roman" w:hAnsi="Times New Roman" w:cs="Times New Roman"/>
                <w:b/>
                <w:bCs/>
                <w:sz w:val="24"/>
                <w:szCs w:val="24"/>
                <w:lang w:eastAsia="nl-NL"/>
              </w:rPr>
            </w:pPr>
            <w:r w:rsidRPr="005C5149">
              <w:rPr>
                <w:rFonts w:ascii="Times New Roman" w:hAnsi="Times New Roman" w:cs="Times New Roman"/>
                <w:b/>
                <w:bCs/>
                <w:sz w:val="24"/>
                <w:szCs w:val="24"/>
                <w:lang w:eastAsia="nl-NL"/>
              </w:rPr>
              <w:t>2.751</w:t>
            </w:r>
          </w:p>
        </w:tc>
        <w:tc>
          <w:tcPr>
            <w:tcW w:w="1757" w:type="dxa"/>
            <w:tcBorders>
              <w:top w:val="single" w:color="auto" w:sz="4" w:space="0"/>
              <w:left w:val="single" w:color="auto" w:sz="4" w:space="0"/>
              <w:bottom w:val="single" w:color="auto" w:sz="4" w:space="0"/>
              <w:right w:val="single" w:color="auto" w:sz="4" w:space="0"/>
            </w:tcBorders>
            <w:tcMar>
              <w:top w:w="0" w:type="dxa"/>
              <w:left w:w="70" w:type="dxa"/>
              <w:bottom w:w="0" w:type="dxa"/>
              <w:right w:w="70" w:type="dxa"/>
            </w:tcMar>
            <w:vAlign w:val="center"/>
            <w:hideMark/>
          </w:tcPr>
          <w:p w:rsidRPr="005C5149" w:rsidR="00A67197" w:rsidP="00072531" w:rsidRDefault="00A67197" w14:paraId="39D131A7" w14:textId="77777777">
            <w:pPr>
              <w:pStyle w:val="Geenafstand"/>
              <w:jc w:val="right"/>
              <w:rPr>
                <w:rFonts w:ascii="Times New Roman" w:hAnsi="Times New Roman" w:cs="Times New Roman"/>
                <w:b/>
                <w:bCs/>
                <w:sz w:val="24"/>
                <w:szCs w:val="24"/>
                <w:lang w:eastAsia="nl-NL"/>
              </w:rPr>
            </w:pPr>
            <w:r w:rsidRPr="005C5149">
              <w:rPr>
                <w:rFonts w:ascii="Times New Roman" w:hAnsi="Times New Roman" w:cs="Times New Roman"/>
                <w:b/>
                <w:bCs/>
                <w:sz w:val="24"/>
                <w:szCs w:val="24"/>
                <w:lang w:eastAsia="nl-NL"/>
              </w:rPr>
              <w:t>2.324</w:t>
            </w:r>
          </w:p>
        </w:tc>
      </w:tr>
      <w:tr w:rsidRPr="005C5149" w:rsidR="00A67197" w:rsidTr="00072531" w14:paraId="60064B8F" w14:textId="77777777">
        <w:trPr>
          <w:trHeight w:val="301"/>
        </w:trPr>
        <w:tc>
          <w:tcPr>
            <w:tcW w:w="3200" w:type="dxa"/>
            <w:tcBorders>
              <w:top w:val="single" w:color="auto" w:sz="4" w:space="0"/>
              <w:left w:val="single" w:color="auto" w:sz="4" w:space="0"/>
              <w:bottom w:val="single" w:color="auto" w:sz="4" w:space="0"/>
              <w:right w:val="single" w:color="auto" w:sz="4" w:space="0"/>
            </w:tcBorders>
            <w:tcMar>
              <w:top w:w="0" w:type="dxa"/>
              <w:left w:w="70" w:type="dxa"/>
              <w:bottom w:w="0" w:type="dxa"/>
              <w:right w:w="70" w:type="dxa"/>
            </w:tcMar>
            <w:vAlign w:val="center"/>
            <w:hideMark/>
          </w:tcPr>
          <w:p w:rsidRPr="005C5149" w:rsidR="00A67197" w:rsidP="00072531" w:rsidRDefault="00A67197" w14:paraId="7B6CD2F5" w14:textId="77777777">
            <w:pPr>
              <w:pStyle w:val="Geenafstand"/>
              <w:rPr>
                <w:rFonts w:ascii="Times New Roman" w:hAnsi="Times New Roman" w:cs="Times New Roman"/>
                <w:sz w:val="24"/>
                <w:szCs w:val="24"/>
                <w:lang w:eastAsia="nl-NL"/>
              </w:rPr>
            </w:pPr>
            <w:r w:rsidRPr="005C5149">
              <w:rPr>
                <w:rFonts w:ascii="Times New Roman" w:hAnsi="Times New Roman" w:cs="Times New Roman"/>
                <w:sz w:val="24"/>
                <w:szCs w:val="24"/>
                <w:lang w:eastAsia="nl-NL"/>
              </w:rPr>
              <w:t xml:space="preserve">Afgesloten met diploma </w:t>
            </w:r>
          </w:p>
        </w:tc>
        <w:tc>
          <w:tcPr>
            <w:tcW w:w="1708" w:type="dxa"/>
            <w:tcBorders>
              <w:top w:val="single" w:color="auto" w:sz="4" w:space="0"/>
              <w:left w:val="single" w:color="auto" w:sz="4" w:space="0"/>
              <w:bottom w:val="single" w:color="auto" w:sz="4" w:space="0"/>
              <w:right w:val="single" w:color="auto" w:sz="4" w:space="0"/>
            </w:tcBorders>
            <w:tcMar>
              <w:top w:w="0" w:type="dxa"/>
              <w:left w:w="70" w:type="dxa"/>
              <w:bottom w:w="0" w:type="dxa"/>
              <w:right w:w="70" w:type="dxa"/>
            </w:tcMar>
            <w:vAlign w:val="center"/>
            <w:hideMark/>
          </w:tcPr>
          <w:p w:rsidRPr="005C5149" w:rsidR="00A67197" w:rsidP="00072531" w:rsidRDefault="00A67197" w14:paraId="18E5FAFD" w14:textId="77777777">
            <w:pPr>
              <w:pStyle w:val="Geenafstand"/>
              <w:jc w:val="right"/>
              <w:rPr>
                <w:rFonts w:ascii="Times New Roman" w:hAnsi="Times New Roman" w:cs="Times New Roman"/>
                <w:sz w:val="24"/>
                <w:szCs w:val="24"/>
                <w:lang w:eastAsia="nl-NL"/>
              </w:rPr>
            </w:pPr>
            <w:r w:rsidRPr="005C5149">
              <w:rPr>
                <w:rFonts w:ascii="Times New Roman" w:hAnsi="Times New Roman" w:cs="Times New Roman"/>
                <w:sz w:val="24"/>
                <w:szCs w:val="24"/>
                <w:lang w:eastAsia="nl-NL"/>
              </w:rPr>
              <w:t>2.022</w:t>
            </w:r>
          </w:p>
        </w:tc>
        <w:tc>
          <w:tcPr>
            <w:tcW w:w="1757" w:type="dxa"/>
            <w:tcBorders>
              <w:top w:val="single" w:color="auto" w:sz="4" w:space="0"/>
              <w:left w:val="single" w:color="auto" w:sz="4" w:space="0"/>
              <w:bottom w:val="single" w:color="auto" w:sz="4" w:space="0"/>
              <w:right w:val="single" w:color="auto" w:sz="4" w:space="0"/>
            </w:tcBorders>
            <w:tcMar>
              <w:top w:w="0" w:type="dxa"/>
              <w:left w:w="70" w:type="dxa"/>
              <w:bottom w:w="0" w:type="dxa"/>
              <w:right w:w="70" w:type="dxa"/>
            </w:tcMar>
            <w:vAlign w:val="center"/>
            <w:hideMark/>
          </w:tcPr>
          <w:p w:rsidRPr="005C5149" w:rsidR="00A67197" w:rsidP="00072531" w:rsidRDefault="00A67197" w14:paraId="49DA8AA9" w14:textId="77777777">
            <w:pPr>
              <w:pStyle w:val="Geenafstand"/>
              <w:jc w:val="right"/>
              <w:rPr>
                <w:rFonts w:ascii="Times New Roman" w:hAnsi="Times New Roman" w:cs="Times New Roman"/>
                <w:sz w:val="24"/>
                <w:szCs w:val="24"/>
                <w:lang w:eastAsia="nl-NL"/>
              </w:rPr>
            </w:pPr>
            <w:r w:rsidRPr="005C5149">
              <w:rPr>
                <w:rFonts w:ascii="Times New Roman" w:hAnsi="Times New Roman" w:cs="Times New Roman"/>
                <w:sz w:val="24"/>
                <w:szCs w:val="24"/>
                <w:lang w:eastAsia="nl-NL"/>
              </w:rPr>
              <w:t>1.586</w:t>
            </w:r>
          </w:p>
        </w:tc>
      </w:tr>
      <w:tr w:rsidRPr="005C5149" w:rsidR="00A67197" w:rsidTr="00072531" w14:paraId="7012E999" w14:textId="77777777">
        <w:trPr>
          <w:trHeight w:val="301"/>
        </w:trPr>
        <w:tc>
          <w:tcPr>
            <w:tcW w:w="3200" w:type="dxa"/>
            <w:tcBorders>
              <w:top w:val="single" w:color="auto" w:sz="4" w:space="0"/>
              <w:left w:val="single" w:color="auto" w:sz="4" w:space="0"/>
              <w:bottom w:val="single" w:color="auto" w:sz="4" w:space="0"/>
              <w:right w:val="single" w:color="auto" w:sz="4" w:space="0"/>
            </w:tcBorders>
            <w:tcMar>
              <w:top w:w="0" w:type="dxa"/>
              <w:left w:w="70" w:type="dxa"/>
              <w:bottom w:w="0" w:type="dxa"/>
              <w:right w:w="70" w:type="dxa"/>
            </w:tcMar>
            <w:vAlign w:val="center"/>
            <w:hideMark/>
          </w:tcPr>
          <w:p w:rsidRPr="005C5149" w:rsidR="00A67197" w:rsidP="00072531" w:rsidRDefault="00A67197" w14:paraId="6C8DA8CE" w14:textId="77777777">
            <w:pPr>
              <w:pStyle w:val="Geenafstand"/>
              <w:rPr>
                <w:rFonts w:ascii="Times New Roman" w:hAnsi="Times New Roman" w:cs="Times New Roman"/>
                <w:sz w:val="24"/>
                <w:szCs w:val="24"/>
                <w:lang w:eastAsia="nl-NL"/>
              </w:rPr>
            </w:pPr>
            <w:r w:rsidRPr="005C5149">
              <w:rPr>
                <w:rFonts w:ascii="Times New Roman" w:hAnsi="Times New Roman" w:cs="Times New Roman"/>
                <w:sz w:val="24"/>
                <w:szCs w:val="24"/>
                <w:lang w:eastAsia="nl-NL"/>
              </w:rPr>
              <w:t xml:space="preserve">Afgesloten zonder diploma </w:t>
            </w:r>
          </w:p>
        </w:tc>
        <w:tc>
          <w:tcPr>
            <w:tcW w:w="1708" w:type="dxa"/>
            <w:tcBorders>
              <w:top w:val="single" w:color="auto" w:sz="4" w:space="0"/>
              <w:left w:val="single" w:color="auto" w:sz="4" w:space="0"/>
              <w:bottom w:val="single" w:color="auto" w:sz="4" w:space="0"/>
              <w:right w:val="single" w:color="auto" w:sz="4" w:space="0"/>
            </w:tcBorders>
            <w:tcMar>
              <w:top w:w="0" w:type="dxa"/>
              <w:left w:w="70" w:type="dxa"/>
              <w:bottom w:w="0" w:type="dxa"/>
              <w:right w:w="70" w:type="dxa"/>
            </w:tcMar>
            <w:vAlign w:val="center"/>
            <w:hideMark/>
          </w:tcPr>
          <w:p w:rsidRPr="005C5149" w:rsidR="00A67197" w:rsidP="00072531" w:rsidRDefault="00A67197" w14:paraId="1191CA58" w14:textId="77777777">
            <w:pPr>
              <w:pStyle w:val="Geenafstand"/>
              <w:jc w:val="right"/>
              <w:rPr>
                <w:rFonts w:ascii="Times New Roman" w:hAnsi="Times New Roman" w:cs="Times New Roman"/>
                <w:sz w:val="24"/>
                <w:szCs w:val="24"/>
                <w:lang w:eastAsia="nl-NL"/>
              </w:rPr>
            </w:pPr>
            <w:r w:rsidRPr="005C5149">
              <w:rPr>
                <w:rFonts w:ascii="Times New Roman" w:hAnsi="Times New Roman" w:cs="Times New Roman"/>
                <w:sz w:val="24"/>
                <w:szCs w:val="24"/>
                <w:lang w:eastAsia="nl-NL"/>
              </w:rPr>
              <w:t>729</w:t>
            </w:r>
          </w:p>
        </w:tc>
        <w:tc>
          <w:tcPr>
            <w:tcW w:w="1757" w:type="dxa"/>
            <w:tcBorders>
              <w:top w:val="single" w:color="auto" w:sz="4" w:space="0"/>
              <w:left w:val="single" w:color="auto" w:sz="4" w:space="0"/>
              <w:bottom w:val="single" w:color="auto" w:sz="4" w:space="0"/>
              <w:right w:val="single" w:color="auto" w:sz="4" w:space="0"/>
            </w:tcBorders>
            <w:tcMar>
              <w:top w:w="0" w:type="dxa"/>
              <w:left w:w="70" w:type="dxa"/>
              <w:bottom w:w="0" w:type="dxa"/>
              <w:right w:w="70" w:type="dxa"/>
            </w:tcMar>
            <w:vAlign w:val="center"/>
            <w:hideMark/>
          </w:tcPr>
          <w:p w:rsidRPr="005C5149" w:rsidR="00A67197" w:rsidP="00072531" w:rsidRDefault="00A67197" w14:paraId="210C4DD7" w14:textId="77777777">
            <w:pPr>
              <w:pStyle w:val="Geenafstand"/>
              <w:jc w:val="right"/>
              <w:rPr>
                <w:rFonts w:ascii="Times New Roman" w:hAnsi="Times New Roman" w:cs="Times New Roman"/>
                <w:sz w:val="24"/>
                <w:szCs w:val="24"/>
                <w:lang w:eastAsia="nl-NL"/>
              </w:rPr>
            </w:pPr>
            <w:r w:rsidRPr="005C5149">
              <w:rPr>
                <w:rFonts w:ascii="Times New Roman" w:hAnsi="Times New Roman" w:cs="Times New Roman"/>
                <w:sz w:val="24"/>
                <w:szCs w:val="24"/>
                <w:lang w:eastAsia="nl-NL"/>
              </w:rPr>
              <w:t>738</w:t>
            </w:r>
          </w:p>
        </w:tc>
      </w:tr>
      <w:tr w:rsidRPr="005C5149" w:rsidR="00A67197" w:rsidTr="00072531" w14:paraId="3937A6F5" w14:textId="77777777">
        <w:trPr>
          <w:trHeight w:val="311"/>
        </w:trPr>
        <w:tc>
          <w:tcPr>
            <w:tcW w:w="3200" w:type="dxa"/>
            <w:tcBorders>
              <w:top w:val="single" w:color="auto" w:sz="4" w:space="0"/>
              <w:left w:val="single" w:color="auto" w:sz="4" w:space="0"/>
              <w:bottom w:val="single" w:color="auto" w:sz="4" w:space="0"/>
              <w:right w:val="single" w:color="auto" w:sz="4" w:space="0"/>
            </w:tcBorders>
            <w:tcMar>
              <w:top w:w="0" w:type="dxa"/>
              <w:left w:w="70" w:type="dxa"/>
              <w:bottom w:w="0" w:type="dxa"/>
              <w:right w:w="70" w:type="dxa"/>
            </w:tcMar>
            <w:vAlign w:val="center"/>
            <w:hideMark/>
          </w:tcPr>
          <w:p w:rsidRPr="005C5149" w:rsidR="00A67197" w:rsidP="00072531" w:rsidRDefault="00A67197" w14:paraId="20989123" w14:textId="77777777">
            <w:pPr>
              <w:pStyle w:val="Geenafstand"/>
              <w:rPr>
                <w:rFonts w:ascii="Times New Roman" w:hAnsi="Times New Roman" w:cs="Times New Roman"/>
                <w:i/>
                <w:iCs/>
                <w:sz w:val="24"/>
                <w:szCs w:val="24"/>
                <w:lang w:eastAsia="nl-NL"/>
              </w:rPr>
            </w:pPr>
            <w:r w:rsidRPr="005C5149">
              <w:rPr>
                <w:rFonts w:ascii="Times New Roman" w:hAnsi="Times New Roman" w:cs="Times New Roman"/>
                <w:i/>
                <w:iCs/>
                <w:sz w:val="24"/>
                <w:szCs w:val="24"/>
                <w:lang w:eastAsia="nl-NL"/>
              </w:rPr>
              <w:t>% afgesloten met diploma</w:t>
            </w:r>
          </w:p>
        </w:tc>
        <w:tc>
          <w:tcPr>
            <w:tcW w:w="1708" w:type="dxa"/>
            <w:tcBorders>
              <w:top w:val="single" w:color="auto" w:sz="4" w:space="0"/>
              <w:left w:val="single" w:color="auto" w:sz="4" w:space="0"/>
              <w:bottom w:val="single" w:color="auto" w:sz="4" w:space="0"/>
              <w:right w:val="single" w:color="auto" w:sz="4" w:space="0"/>
            </w:tcBorders>
            <w:tcMar>
              <w:top w:w="0" w:type="dxa"/>
              <w:left w:w="70" w:type="dxa"/>
              <w:bottom w:w="0" w:type="dxa"/>
              <w:right w:w="70" w:type="dxa"/>
            </w:tcMar>
            <w:vAlign w:val="center"/>
            <w:hideMark/>
          </w:tcPr>
          <w:p w:rsidRPr="005C5149" w:rsidR="00A67197" w:rsidP="00072531" w:rsidRDefault="00A67197" w14:paraId="1804BD9D" w14:textId="77777777">
            <w:pPr>
              <w:pStyle w:val="Geenafstand"/>
              <w:jc w:val="right"/>
              <w:rPr>
                <w:rFonts w:ascii="Times New Roman" w:hAnsi="Times New Roman" w:cs="Times New Roman"/>
                <w:sz w:val="24"/>
                <w:szCs w:val="24"/>
                <w:lang w:eastAsia="nl-NL"/>
              </w:rPr>
            </w:pPr>
            <w:r w:rsidRPr="005C5149">
              <w:rPr>
                <w:rFonts w:ascii="Times New Roman" w:hAnsi="Times New Roman" w:cs="Times New Roman"/>
                <w:sz w:val="24"/>
                <w:szCs w:val="24"/>
                <w:lang w:eastAsia="nl-NL"/>
              </w:rPr>
              <w:t>74%</w:t>
            </w:r>
          </w:p>
        </w:tc>
        <w:tc>
          <w:tcPr>
            <w:tcW w:w="1757" w:type="dxa"/>
            <w:tcBorders>
              <w:top w:val="single" w:color="auto" w:sz="4" w:space="0"/>
              <w:left w:val="single" w:color="auto" w:sz="4" w:space="0"/>
              <w:bottom w:val="single" w:color="auto" w:sz="4" w:space="0"/>
              <w:right w:val="single" w:color="auto" w:sz="4" w:space="0"/>
            </w:tcBorders>
            <w:tcMar>
              <w:top w:w="0" w:type="dxa"/>
              <w:left w:w="70" w:type="dxa"/>
              <w:bottom w:w="0" w:type="dxa"/>
              <w:right w:w="70" w:type="dxa"/>
            </w:tcMar>
            <w:vAlign w:val="center"/>
            <w:hideMark/>
          </w:tcPr>
          <w:p w:rsidRPr="005C5149" w:rsidR="00A67197" w:rsidP="00072531" w:rsidRDefault="00A67197" w14:paraId="08EAF7F8" w14:textId="77777777">
            <w:pPr>
              <w:pStyle w:val="Geenafstand"/>
              <w:jc w:val="right"/>
              <w:rPr>
                <w:rFonts w:ascii="Times New Roman" w:hAnsi="Times New Roman" w:cs="Times New Roman"/>
                <w:sz w:val="24"/>
                <w:szCs w:val="24"/>
                <w:lang w:eastAsia="nl-NL"/>
              </w:rPr>
            </w:pPr>
            <w:r w:rsidRPr="005C5149">
              <w:rPr>
                <w:rFonts w:ascii="Times New Roman" w:hAnsi="Times New Roman" w:cs="Times New Roman"/>
                <w:sz w:val="24"/>
                <w:szCs w:val="24"/>
                <w:lang w:eastAsia="nl-NL"/>
              </w:rPr>
              <w:t>68%</w:t>
            </w:r>
          </w:p>
        </w:tc>
      </w:tr>
      <w:tr w:rsidRPr="005C5149" w:rsidR="00A67197" w:rsidTr="00072531" w14:paraId="38FC22BE" w14:textId="77777777">
        <w:trPr>
          <w:trHeight w:val="301"/>
        </w:trPr>
        <w:tc>
          <w:tcPr>
            <w:tcW w:w="3200" w:type="dxa"/>
            <w:tcBorders>
              <w:top w:val="single" w:color="auto" w:sz="4" w:space="0"/>
              <w:left w:val="single" w:color="auto" w:sz="4" w:space="0"/>
              <w:bottom w:val="single" w:color="auto" w:sz="4" w:space="0"/>
              <w:right w:val="single" w:color="auto" w:sz="4" w:space="0"/>
            </w:tcBorders>
            <w:tcMar>
              <w:top w:w="0" w:type="dxa"/>
              <w:left w:w="70" w:type="dxa"/>
              <w:bottom w:w="0" w:type="dxa"/>
              <w:right w:w="70" w:type="dxa"/>
            </w:tcMar>
            <w:vAlign w:val="center"/>
            <w:hideMark/>
          </w:tcPr>
          <w:p w:rsidRPr="005C5149" w:rsidR="00A67197" w:rsidP="00072531" w:rsidRDefault="00A67197" w14:paraId="270CD1E2" w14:textId="77777777">
            <w:pPr>
              <w:pStyle w:val="Geenafstand"/>
              <w:rPr>
                <w:rFonts w:ascii="Times New Roman" w:hAnsi="Times New Roman" w:cs="Times New Roman"/>
                <w:b/>
                <w:bCs/>
                <w:sz w:val="24"/>
                <w:szCs w:val="24"/>
                <w:lang w:eastAsia="nl-NL"/>
              </w:rPr>
            </w:pPr>
            <w:r w:rsidRPr="005C5149">
              <w:rPr>
                <w:rFonts w:ascii="Times New Roman" w:hAnsi="Times New Roman" w:cs="Times New Roman"/>
                <w:b/>
                <w:bCs/>
                <w:sz w:val="24"/>
                <w:szCs w:val="24"/>
                <w:lang w:eastAsia="nl-NL"/>
              </w:rPr>
              <w:t xml:space="preserve">Totaal </w:t>
            </w:r>
          </w:p>
        </w:tc>
        <w:tc>
          <w:tcPr>
            <w:tcW w:w="1708" w:type="dxa"/>
            <w:tcBorders>
              <w:top w:val="single" w:color="auto" w:sz="4" w:space="0"/>
              <w:left w:val="single" w:color="auto" w:sz="4" w:space="0"/>
              <w:bottom w:val="single" w:color="auto" w:sz="4" w:space="0"/>
              <w:right w:val="single" w:color="auto" w:sz="4" w:space="0"/>
            </w:tcBorders>
            <w:tcMar>
              <w:top w:w="0" w:type="dxa"/>
              <w:left w:w="70" w:type="dxa"/>
              <w:bottom w:w="0" w:type="dxa"/>
              <w:right w:w="70" w:type="dxa"/>
            </w:tcMar>
            <w:vAlign w:val="center"/>
            <w:hideMark/>
          </w:tcPr>
          <w:p w:rsidRPr="005C5149" w:rsidR="00A67197" w:rsidP="00072531" w:rsidRDefault="00A67197" w14:paraId="31DC8C84" w14:textId="77777777">
            <w:pPr>
              <w:pStyle w:val="Geenafstand"/>
              <w:jc w:val="right"/>
              <w:rPr>
                <w:rFonts w:ascii="Times New Roman" w:hAnsi="Times New Roman" w:cs="Times New Roman"/>
                <w:b/>
                <w:bCs/>
                <w:sz w:val="24"/>
                <w:szCs w:val="24"/>
                <w:lang w:eastAsia="nl-NL"/>
              </w:rPr>
            </w:pPr>
            <w:r w:rsidRPr="005C5149">
              <w:rPr>
                <w:rFonts w:ascii="Times New Roman" w:hAnsi="Times New Roman" w:cs="Times New Roman"/>
                <w:b/>
                <w:bCs/>
                <w:sz w:val="24"/>
                <w:szCs w:val="24"/>
                <w:lang w:eastAsia="nl-NL"/>
              </w:rPr>
              <w:t>31.286</w:t>
            </w:r>
          </w:p>
        </w:tc>
        <w:tc>
          <w:tcPr>
            <w:tcW w:w="1757" w:type="dxa"/>
            <w:tcBorders>
              <w:top w:val="single" w:color="auto" w:sz="4" w:space="0"/>
              <w:left w:val="single" w:color="auto" w:sz="4" w:space="0"/>
              <w:bottom w:val="single" w:color="auto" w:sz="4" w:space="0"/>
              <w:right w:val="single" w:color="auto" w:sz="4" w:space="0"/>
            </w:tcBorders>
            <w:tcMar>
              <w:top w:w="0" w:type="dxa"/>
              <w:left w:w="70" w:type="dxa"/>
              <w:bottom w:w="0" w:type="dxa"/>
              <w:right w:w="70" w:type="dxa"/>
            </w:tcMar>
            <w:vAlign w:val="center"/>
            <w:hideMark/>
          </w:tcPr>
          <w:p w:rsidRPr="005C5149" w:rsidR="00A67197" w:rsidP="00072531" w:rsidRDefault="00A67197" w14:paraId="75076D61" w14:textId="77777777">
            <w:pPr>
              <w:pStyle w:val="Geenafstand"/>
              <w:jc w:val="right"/>
              <w:rPr>
                <w:rFonts w:ascii="Times New Roman" w:hAnsi="Times New Roman" w:cs="Times New Roman"/>
                <w:b/>
                <w:bCs/>
                <w:sz w:val="24"/>
                <w:szCs w:val="24"/>
                <w:lang w:eastAsia="nl-NL"/>
              </w:rPr>
            </w:pPr>
            <w:r w:rsidRPr="005C5149">
              <w:rPr>
                <w:rFonts w:ascii="Times New Roman" w:hAnsi="Times New Roman" w:cs="Times New Roman"/>
                <w:b/>
                <w:bCs/>
                <w:sz w:val="24"/>
                <w:szCs w:val="24"/>
                <w:lang w:eastAsia="nl-NL"/>
              </w:rPr>
              <w:t>30.223</w:t>
            </w:r>
          </w:p>
        </w:tc>
      </w:tr>
    </w:tbl>
    <w:p w:rsidRPr="005C5149" w:rsidR="00A67197" w:rsidP="00A67197" w:rsidRDefault="00A67197" w14:paraId="3BCD9A48" w14:textId="77777777">
      <w:pPr>
        <w:pStyle w:val="Geenafstand"/>
        <w:rPr>
          <w:rFonts w:ascii="Times New Roman" w:hAnsi="Times New Roman" w:cs="Times New Roman"/>
          <w:sz w:val="24"/>
          <w:szCs w:val="24"/>
        </w:rPr>
      </w:pPr>
      <w:r w:rsidRPr="005C5149">
        <w:rPr>
          <w:rFonts w:ascii="Times New Roman" w:hAnsi="Times New Roman" w:cs="Times New Roman"/>
          <w:sz w:val="24"/>
          <w:szCs w:val="24"/>
        </w:rPr>
        <w:t>Bron: UWV jaarverslag 2023 (deel 2)</w:t>
      </w:r>
    </w:p>
    <w:p w:rsidRPr="005C5149" w:rsidR="00A67197" w:rsidP="00A67197" w:rsidRDefault="00A67197" w14:paraId="59A48C07" w14:textId="77777777">
      <w:pPr>
        <w:pStyle w:val="Geenafstand"/>
        <w:rPr>
          <w:rFonts w:ascii="Times New Roman" w:hAnsi="Times New Roman" w:cs="Times New Roman"/>
          <w:sz w:val="24"/>
          <w:szCs w:val="24"/>
        </w:rPr>
      </w:pPr>
    </w:p>
    <w:p w:rsidRPr="005C5149" w:rsidR="00A67197" w:rsidP="00A67197" w:rsidRDefault="00A67197" w14:paraId="189CDA83" w14:textId="77777777">
      <w:pPr>
        <w:pStyle w:val="Geenafstand"/>
        <w:rPr>
          <w:rFonts w:ascii="Times New Roman" w:hAnsi="Times New Roman" w:cs="Times New Roman"/>
          <w:sz w:val="24"/>
          <w:szCs w:val="24"/>
        </w:rPr>
      </w:pPr>
      <w:r w:rsidRPr="005C5149">
        <w:rPr>
          <w:rFonts w:ascii="Times New Roman" w:hAnsi="Times New Roman" w:cs="Times New Roman"/>
          <w:sz w:val="24"/>
          <w:szCs w:val="24"/>
        </w:rPr>
        <w:t xml:space="preserve">UWV voert daarnaast in samenwerking met SZW onderzoek uit naar de effectiviteit van de re-integratie dienstverlening als geheel, waaronder de inzet van voorzieningen. Deze onderzoeken hebben eind 2022 geleid tot een </w:t>
      </w:r>
      <w:proofErr w:type="spellStart"/>
      <w:r w:rsidRPr="005C5149">
        <w:rPr>
          <w:rFonts w:ascii="Times New Roman" w:hAnsi="Times New Roman" w:cs="Times New Roman"/>
          <w:sz w:val="24"/>
          <w:szCs w:val="24"/>
        </w:rPr>
        <w:t>midterm</w:t>
      </w:r>
      <w:proofErr w:type="spellEnd"/>
      <w:r w:rsidRPr="005C5149">
        <w:rPr>
          <w:rFonts w:ascii="Times New Roman" w:hAnsi="Times New Roman" w:cs="Times New Roman"/>
          <w:sz w:val="24"/>
          <w:szCs w:val="24"/>
        </w:rPr>
        <w:t xml:space="preserve"> review WGA-dienstverlening (Kamerstukken II 2021/22, 32 716, nr. 686). Daarnaast volgt eind 2024 een synthesestudie naar de Wajong-dienstverlening en begin 2025 het eindrapport naar de effectenevaluatie WGA-dienstverlening.</w:t>
      </w:r>
    </w:p>
    <w:p w:rsidRPr="005C5149" w:rsidR="00A67197" w:rsidP="00E65E18" w:rsidRDefault="00A67197" w14:paraId="64A856A4" w14:textId="77777777">
      <w:pPr>
        <w:spacing w:after="0" w:line="240" w:lineRule="auto"/>
        <w:rPr>
          <w:rFonts w:ascii="Times New Roman" w:hAnsi="Times New Roman" w:cs="Times New Roman"/>
          <w:sz w:val="24"/>
          <w:szCs w:val="24"/>
          <w:u w:val="single"/>
        </w:rPr>
      </w:pPr>
    </w:p>
    <w:p w:rsidRPr="005C5149" w:rsidR="00FA4EF3" w:rsidP="00FA4EF3" w:rsidRDefault="00FA4EF3" w14:paraId="59463943"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100</w:t>
      </w:r>
    </w:p>
    <w:p w:rsidRPr="005C5149" w:rsidR="00FA4EF3" w:rsidP="00FA4EF3" w:rsidRDefault="00FA4EF3" w14:paraId="760FA6E3"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Kunt u een overzicht maken van de jaarlijkse stijging van het wettelijk minimumloon sinds 2018? Kunt u een alternatief overzicht maken van deze stijging als het </w:t>
      </w:r>
      <w:proofErr w:type="spellStart"/>
      <w:r w:rsidRPr="005C5149">
        <w:rPr>
          <w:rFonts w:ascii="Times New Roman" w:hAnsi="Times New Roman" w:cs="Times New Roman"/>
          <w:sz w:val="24"/>
          <w:szCs w:val="24"/>
        </w:rPr>
        <w:t>Wml</w:t>
      </w:r>
      <w:proofErr w:type="spellEnd"/>
      <w:r w:rsidRPr="005C5149">
        <w:rPr>
          <w:rFonts w:ascii="Times New Roman" w:hAnsi="Times New Roman" w:cs="Times New Roman"/>
          <w:sz w:val="24"/>
          <w:szCs w:val="24"/>
        </w:rPr>
        <w:t xml:space="preserve"> alleen op basis van het consumentenprijsindex (</w:t>
      </w:r>
      <w:proofErr w:type="spellStart"/>
      <w:r w:rsidRPr="005C5149">
        <w:rPr>
          <w:rFonts w:ascii="Times New Roman" w:hAnsi="Times New Roman" w:cs="Times New Roman"/>
          <w:sz w:val="24"/>
          <w:szCs w:val="24"/>
        </w:rPr>
        <w:t>cpi</w:t>
      </w:r>
      <w:proofErr w:type="spellEnd"/>
      <w:r w:rsidRPr="005C5149">
        <w:rPr>
          <w:rFonts w:ascii="Times New Roman" w:hAnsi="Times New Roman" w:cs="Times New Roman"/>
          <w:sz w:val="24"/>
          <w:szCs w:val="24"/>
        </w:rPr>
        <w:t>) cijfer was gestegen?</w:t>
      </w:r>
    </w:p>
    <w:p w:rsidRPr="005C5149" w:rsidR="00FA4EF3" w:rsidP="00FA4EF3" w:rsidRDefault="00FA4EF3" w14:paraId="518253B7" w14:textId="77777777">
      <w:pPr>
        <w:spacing w:after="0" w:line="240" w:lineRule="auto"/>
        <w:rPr>
          <w:rFonts w:ascii="Times New Roman" w:hAnsi="Times New Roman" w:cs="Times New Roman"/>
          <w:sz w:val="24"/>
          <w:szCs w:val="24"/>
        </w:rPr>
      </w:pPr>
    </w:p>
    <w:p w:rsidRPr="005C5149" w:rsidR="00FA4EF3" w:rsidP="00FA4EF3" w:rsidRDefault="00FA4EF3" w14:paraId="0FD27A10"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lastRenderedPageBreak/>
        <w:t>Antwoord 100</w:t>
      </w:r>
    </w:p>
    <w:p w:rsidRPr="005C5149" w:rsidR="00FA4EF3" w:rsidP="00FA4EF3" w:rsidRDefault="00FA4EF3" w14:paraId="18A15E7A"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De bedragen en de jaarlijkse stijging van het wettelijk minimumloon zijn te vinden in het antwoord op vraag 31. Dezelfde bedragen zijn voor de periode vanaf 2018 in onderstaande figuur opnieuw weergegeven. Met daarbij de ontwikkeling indien het minimumloon vanaf 2018 alleen zou zijn gestegen met de consumentenprijsindex. Hiervoor is gebruik gemaakt van de </w:t>
      </w:r>
      <w:proofErr w:type="spellStart"/>
      <w:r w:rsidRPr="005C5149">
        <w:rPr>
          <w:rFonts w:ascii="Times New Roman" w:hAnsi="Times New Roman" w:cs="Times New Roman"/>
          <w:sz w:val="24"/>
          <w:szCs w:val="24"/>
        </w:rPr>
        <w:t>cpi</w:t>
      </w:r>
      <w:proofErr w:type="spellEnd"/>
      <w:r w:rsidRPr="005C5149">
        <w:rPr>
          <w:rFonts w:ascii="Times New Roman" w:hAnsi="Times New Roman" w:cs="Times New Roman"/>
          <w:sz w:val="24"/>
          <w:szCs w:val="24"/>
        </w:rPr>
        <w:t xml:space="preserve"> en de alternatieve </w:t>
      </w:r>
      <w:proofErr w:type="spellStart"/>
      <w:r w:rsidRPr="005C5149">
        <w:rPr>
          <w:rFonts w:ascii="Times New Roman" w:hAnsi="Times New Roman" w:cs="Times New Roman"/>
          <w:sz w:val="24"/>
          <w:szCs w:val="24"/>
        </w:rPr>
        <w:t>cpi</w:t>
      </w:r>
      <w:proofErr w:type="spellEnd"/>
      <w:r w:rsidRPr="005C5149">
        <w:rPr>
          <w:rFonts w:ascii="Times New Roman" w:hAnsi="Times New Roman" w:cs="Times New Roman"/>
          <w:sz w:val="24"/>
          <w:szCs w:val="24"/>
        </w:rPr>
        <w:t xml:space="preserve"> zoals gerapporteerd door het Centraal Planbureau bij de MEV 2025. Bij de alternatieve </w:t>
      </w:r>
      <w:proofErr w:type="spellStart"/>
      <w:r w:rsidRPr="005C5149">
        <w:rPr>
          <w:rFonts w:ascii="Times New Roman" w:hAnsi="Times New Roman" w:cs="Times New Roman"/>
          <w:sz w:val="24"/>
          <w:szCs w:val="24"/>
        </w:rPr>
        <w:t>cpi</w:t>
      </w:r>
      <w:proofErr w:type="spellEnd"/>
      <w:r w:rsidRPr="005C5149">
        <w:rPr>
          <w:rFonts w:ascii="Times New Roman" w:hAnsi="Times New Roman" w:cs="Times New Roman"/>
          <w:sz w:val="24"/>
          <w:szCs w:val="24"/>
        </w:rPr>
        <w:t xml:space="preserve"> wordt rekening gehouden met prijzen van zowel nieuwe als bestaande energiecontracten.</w:t>
      </w:r>
      <w:r w:rsidRPr="005C5149">
        <w:rPr>
          <w:rStyle w:val="Voetnootmarkering"/>
          <w:rFonts w:ascii="Times New Roman" w:hAnsi="Times New Roman" w:cs="Times New Roman"/>
          <w:sz w:val="24"/>
          <w:szCs w:val="24"/>
        </w:rPr>
        <w:footnoteReference w:id="34"/>
      </w:r>
    </w:p>
    <w:p w:rsidRPr="005C5149" w:rsidR="00FA4EF3" w:rsidP="00FA4EF3" w:rsidRDefault="00FA4EF3" w14:paraId="01B23DAC" w14:textId="77777777">
      <w:pPr>
        <w:spacing w:after="0" w:line="240" w:lineRule="auto"/>
        <w:rPr>
          <w:rFonts w:ascii="Times New Roman" w:hAnsi="Times New Roman" w:cs="Times New Roman"/>
          <w:sz w:val="24"/>
          <w:szCs w:val="24"/>
        </w:rPr>
      </w:pPr>
    </w:p>
    <w:p w:rsidRPr="005C5149" w:rsidR="00FA4EF3" w:rsidP="00FA4EF3" w:rsidRDefault="00FA4EF3" w14:paraId="2DF4B0AC"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Per 1 januari 2025 zal het wettelijk minimumloon € 14,06 bedragen.</w:t>
      </w:r>
      <w:r w:rsidRPr="005C5149">
        <w:rPr>
          <w:rStyle w:val="Voetnootmarkering"/>
          <w:rFonts w:ascii="Times New Roman" w:hAnsi="Times New Roman" w:cs="Times New Roman"/>
          <w:sz w:val="24"/>
          <w:szCs w:val="24"/>
        </w:rPr>
        <w:footnoteReference w:id="35"/>
      </w:r>
      <w:r w:rsidRPr="005C5149">
        <w:rPr>
          <w:rFonts w:ascii="Times New Roman" w:hAnsi="Times New Roman" w:cs="Times New Roman"/>
          <w:sz w:val="24"/>
          <w:szCs w:val="24"/>
        </w:rPr>
        <w:t xml:space="preserve"> Bij stijging op basis van de traditionele </w:t>
      </w:r>
      <w:proofErr w:type="spellStart"/>
      <w:r w:rsidRPr="005C5149">
        <w:rPr>
          <w:rFonts w:ascii="Times New Roman" w:hAnsi="Times New Roman" w:cs="Times New Roman"/>
          <w:sz w:val="24"/>
          <w:szCs w:val="24"/>
        </w:rPr>
        <w:t>cpi</w:t>
      </w:r>
      <w:proofErr w:type="spellEnd"/>
      <w:r w:rsidRPr="005C5149">
        <w:rPr>
          <w:rFonts w:ascii="Times New Roman" w:hAnsi="Times New Roman" w:cs="Times New Roman"/>
          <w:sz w:val="24"/>
          <w:szCs w:val="24"/>
        </w:rPr>
        <w:t xml:space="preserve"> zou het minimumloon zijn gestegen tot € 13,75 per uur op 1 januari 2025. Bij toepassing van de alternatieve </w:t>
      </w:r>
      <w:proofErr w:type="spellStart"/>
      <w:r w:rsidRPr="005C5149">
        <w:rPr>
          <w:rFonts w:ascii="Times New Roman" w:hAnsi="Times New Roman" w:cs="Times New Roman"/>
          <w:sz w:val="24"/>
          <w:szCs w:val="24"/>
        </w:rPr>
        <w:t>cpi</w:t>
      </w:r>
      <w:proofErr w:type="spellEnd"/>
      <w:r w:rsidRPr="005C5149">
        <w:rPr>
          <w:rFonts w:ascii="Times New Roman" w:hAnsi="Times New Roman" w:cs="Times New Roman"/>
          <w:sz w:val="24"/>
          <w:szCs w:val="24"/>
        </w:rPr>
        <w:t xml:space="preserve"> zou het zijn gestegen tot € 13,72 per uur. </w:t>
      </w:r>
    </w:p>
    <w:p w:rsidRPr="005C5149" w:rsidR="00BB2C2A" w:rsidP="00FA4EF3" w:rsidRDefault="00BB2C2A" w14:paraId="5B7C06EC" w14:textId="77777777">
      <w:pPr>
        <w:spacing w:after="0" w:line="240" w:lineRule="auto"/>
        <w:rPr>
          <w:rFonts w:ascii="Times New Roman" w:hAnsi="Times New Roman" w:cs="Times New Roman"/>
          <w:sz w:val="24"/>
          <w:szCs w:val="24"/>
        </w:rPr>
      </w:pPr>
    </w:p>
    <w:p w:rsidRPr="005C5149" w:rsidR="00BB2C2A" w:rsidP="00BB2C2A" w:rsidRDefault="00BB2C2A" w14:paraId="7277E44E" w14:textId="77777777">
      <w:pPr>
        <w:rPr>
          <w:rFonts w:ascii="Times New Roman" w:hAnsi="Times New Roman" w:cs="Times New Roman"/>
          <w:i/>
          <w:iCs/>
          <w:sz w:val="24"/>
          <w:szCs w:val="24"/>
        </w:rPr>
      </w:pPr>
    </w:p>
    <w:p w:rsidRPr="005C5149" w:rsidR="00BB2C2A" w:rsidP="00BB2C2A" w:rsidRDefault="00BB2C2A" w14:paraId="1B81A189" w14:textId="77777777">
      <w:pPr>
        <w:rPr>
          <w:rFonts w:ascii="Times New Roman" w:hAnsi="Times New Roman" w:cs="Times New Roman"/>
          <w:i/>
          <w:iCs/>
          <w:sz w:val="24"/>
          <w:szCs w:val="24"/>
        </w:rPr>
      </w:pPr>
    </w:p>
    <w:p w:rsidRPr="005C5149" w:rsidR="00BB2C2A" w:rsidP="00BB2C2A" w:rsidRDefault="00BB2C2A" w14:paraId="64E214BF" w14:textId="77777777">
      <w:pPr>
        <w:rPr>
          <w:rFonts w:ascii="Times New Roman" w:hAnsi="Times New Roman" w:cs="Times New Roman"/>
          <w:i/>
          <w:iCs/>
          <w:sz w:val="24"/>
          <w:szCs w:val="24"/>
        </w:rPr>
      </w:pPr>
    </w:p>
    <w:p w:rsidRPr="005C5149" w:rsidR="00BB2C2A" w:rsidP="00BB2C2A" w:rsidRDefault="00BB2C2A" w14:paraId="543270A8" w14:textId="77777777">
      <w:pPr>
        <w:rPr>
          <w:rFonts w:ascii="Times New Roman" w:hAnsi="Times New Roman" w:cs="Times New Roman"/>
          <w:i/>
          <w:iCs/>
          <w:sz w:val="24"/>
          <w:szCs w:val="24"/>
        </w:rPr>
      </w:pPr>
    </w:p>
    <w:p w:rsidRPr="005C5149" w:rsidR="00BB2C2A" w:rsidP="00BB2C2A" w:rsidRDefault="00BB2C2A" w14:paraId="063A8E88" w14:textId="77777777">
      <w:pPr>
        <w:rPr>
          <w:rFonts w:ascii="Times New Roman" w:hAnsi="Times New Roman" w:cs="Times New Roman"/>
          <w:i/>
          <w:iCs/>
          <w:sz w:val="24"/>
          <w:szCs w:val="24"/>
        </w:rPr>
      </w:pPr>
    </w:p>
    <w:p w:rsidRPr="005C5149" w:rsidR="00BB2C2A" w:rsidP="00BB2C2A" w:rsidRDefault="00BB2C2A" w14:paraId="6F597903" w14:textId="77777777">
      <w:pPr>
        <w:rPr>
          <w:rFonts w:ascii="Times New Roman" w:hAnsi="Times New Roman" w:cs="Times New Roman"/>
          <w:i/>
          <w:iCs/>
          <w:sz w:val="24"/>
          <w:szCs w:val="24"/>
        </w:rPr>
      </w:pPr>
    </w:p>
    <w:p w:rsidRPr="005C5149" w:rsidR="00BB2C2A" w:rsidP="00BB2C2A" w:rsidRDefault="00BB2C2A" w14:paraId="0B864890" w14:textId="0F7AA6B0">
      <w:pPr>
        <w:spacing w:after="0" w:line="240" w:lineRule="auto"/>
        <w:rPr>
          <w:rFonts w:ascii="Times New Roman" w:hAnsi="Times New Roman" w:cs="Times New Roman"/>
          <w:i/>
          <w:iCs/>
          <w:sz w:val="24"/>
          <w:szCs w:val="24"/>
        </w:rPr>
      </w:pPr>
      <w:r w:rsidRPr="005C5149">
        <w:rPr>
          <w:rFonts w:ascii="Times New Roman" w:hAnsi="Times New Roman" w:cs="Times New Roman"/>
          <w:i/>
          <w:iCs/>
          <w:sz w:val="24"/>
          <w:szCs w:val="24"/>
        </w:rPr>
        <w:t xml:space="preserve">Figuur: ontwikkeling van het wettelijk minimum in absolute termen in € per uur sinds 2018. Tot en met 2023 is het </w:t>
      </w:r>
      <w:proofErr w:type="spellStart"/>
      <w:r w:rsidRPr="005C5149">
        <w:rPr>
          <w:rFonts w:ascii="Times New Roman" w:hAnsi="Times New Roman" w:cs="Times New Roman"/>
          <w:i/>
          <w:iCs/>
          <w:sz w:val="24"/>
          <w:szCs w:val="24"/>
        </w:rPr>
        <w:t>uurbedrag</w:t>
      </w:r>
      <w:proofErr w:type="spellEnd"/>
      <w:r w:rsidRPr="005C5149">
        <w:rPr>
          <w:rFonts w:ascii="Times New Roman" w:hAnsi="Times New Roman" w:cs="Times New Roman"/>
          <w:i/>
          <w:iCs/>
          <w:sz w:val="24"/>
          <w:szCs w:val="24"/>
        </w:rPr>
        <w:t xml:space="preserve"> weergegeven op basis van een 38-urige werkweek. Vanaf 2024 is het minimumuurloon weergegeven.</w:t>
      </w:r>
    </w:p>
    <w:p w:rsidRPr="005C5149" w:rsidR="00BB2C2A" w:rsidP="00BB2C2A" w:rsidRDefault="00BB2C2A" w14:paraId="071D5659" w14:textId="77777777">
      <w:pPr>
        <w:spacing w:after="0" w:line="240" w:lineRule="auto"/>
        <w:rPr>
          <w:rFonts w:ascii="Times New Roman" w:hAnsi="Times New Roman" w:cs="Times New Roman"/>
          <w:sz w:val="24"/>
          <w:szCs w:val="24"/>
        </w:rPr>
      </w:pPr>
    </w:p>
    <w:p w:rsidRPr="005C5149" w:rsidR="00FA4EF3" w:rsidP="00FA4EF3" w:rsidRDefault="00FA4EF3" w14:paraId="1F2A9161" w14:textId="77777777">
      <w:pPr>
        <w:rPr>
          <w:rFonts w:ascii="Times New Roman" w:hAnsi="Times New Roman" w:cs="Times New Roman"/>
          <w:b/>
          <w:bCs/>
          <w:sz w:val="24"/>
          <w:szCs w:val="24"/>
        </w:rPr>
      </w:pPr>
      <w:r w:rsidRPr="005C5149">
        <w:rPr>
          <w:rFonts w:ascii="Times New Roman" w:hAnsi="Times New Roman" w:cs="Times New Roman"/>
          <w:noProof/>
          <w:sz w:val="24"/>
          <w:szCs w:val="24"/>
        </w:rPr>
        <w:lastRenderedPageBreak/>
        <w:drawing>
          <wp:inline distT="0" distB="0" distL="0" distR="0" wp14:anchorId="130667D0" wp14:editId="77C9447E">
            <wp:extent cx="5732145" cy="3717290"/>
            <wp:effectExtent l="0" t="0" r="1905" b="0"/>
            <wp:docPr id="18" name="Grafiek 18">
              <a:extLst xmlns:a="http://schemas.openxmlformats.org/drawingml/2006/main">
                <a:ext uri="{FF2B5EF4-FFF2-40B4-BE49-F238E27FC236}">
                  <a16:creationId xmlns:a16="http://schemas.microsoft.com/office/drawing/2014/main" id="{7F949431-ED7E-0C4A-5137-F33994B613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Pr="005C5149" w:rsidR="00E26AE7" w:rsidP="00E26AE7" w:rsidRDefault="00E26AE7" w14:paraId="77B77B66" w14:textId="162484E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101</w:t>
      </w:r>
    </w:p>
    <w:p w:rsidRPr="005C5149" w:rsidR="00E26AE7" w:rsidP="00E26AE7" w:rsidRDefault="00E26AE7" w14:paraId="5505E7D9"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Kunt u een overzicht maken van de jaarlijkse stijging van het gemiddelde loon sinds 2018 in de cao Retail non-food, de cao supermarkten, de cao kinderopvang, de cao bouw en infra en de cao metaalbewerking.</w:t>
      </w:r>
    </w:p>
    <w:p w:rsidRPr="005C5149" w:rsidR="00E26AE7" w:rsidP="00E26AE7" w:rsidRDefault="00E26AE7" w14:paraId="5E9C49F8" w14:textId="77777777">
      <w:pPr>
        <w:spacing w:after="0" w:line="240" w:lineRule="auto"/>
        <w:rPr>
          <w:rFonts w:ascii="Times New Roman" w:hAnsi="Times New Roman" w:cs="Times New Roman"/>
          <w:sz w:val="24"/>
          <w:szCs w:val="24"/>
        </w:rPr>
      </w:pPr>
    </w:p>
    <w:p w:rsidRPr="005C5149" w:rsidR="00E26AE7" w:rsidP="00E26AE7" w:rsidRDefault="00E26AE7" w14:paraId="2CCE9CA4"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101</w:t>
      </w:r>
    </w:p>
    <w:p w:rsidRPr="005C5149" w:rsidR="00E26AE7" w:rsidP="00E26AE7" w:rsidRDefault="00E26AE7" w14:paraId="0D5C087D"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In onderstaande tabel staat de cao-loonstijging per kalenderjaar vermeld. Het betreft de structurele cao-loonstijging op jaarbasis, inclusief eenmalige uitkeringen. De structurele cao-loonstijging omvat initiële verhogingen (verhoging bedragen loongebouw) en andere structurele loonstijgingen (zoals de 13e maand).</w:t>
      </w:r>
    </w:p>
    <w:p w:rsidRPr="005C5149" w:rsidR="00E26AE7" w:rsidP="00E26AE7" w:rsidRDefault="00E26AE7" w14:paraId="1EBE4CC6"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Meer informatie over de achterliggende methodiek staat in bijlage III van de rapportage “Cao-afspraken 2024” die op 27 juni 2024 aan de Kamer is aangeboden: </w:t>
      </w:r>
    </w:p>
    <w:p w:rsidRPr="005C5149" w:rsidR="00E26AE7" w:rsidP="00E26AE7" w:rsidRDefault="008C5FB8" w14:paraId="05940599" w14:textId="77777777">
      <w:pPr>
        <w:spacing w:after="0" w:line="240" w:lineRule="auto"/>
        <w:rPr>
          <w:rStyle w:val="Hyperlink"/>
          <w:rFonts w:ascii="Times New Roman" w:hAnsi="Times New Roman" w:cs="Times New Roman" w:eastAsiaTheme="majorEastAsia"/>
          <w:sz w:val="24"/>
          <w:szCs w:val="24"/>
          <w:lang w:eastAsia="nl-NL"/>
        </w:rPr>
      </w:pPr>
      <w:hyperlink w:tgtFrame="_parent" w:history="1" r:id="rId38">
        <w:r w:rsidRPr="005C5149" w:rsidR="00E26AE7">
          <w:rPr>
            <w:rStyle w:val="Hyperlink"/>
            <w:rFonts w:ascii="Times New Roman" w:hAnsi="Times New Roman" w:cs="Times New Roman" w:eastAsiaTheme="majorEastAsia"/>
            <w:sz w:val="24"/>
            <w:szCs w:val="24"/>
            <w:lang w:eastAsia="nl-NL"/>
          </w:rPr>
          <w:t>https://www.uitvoeringarbeidsvoorwaardenwetgeving.nl/Cao-afspraken</w:t>
        </w:r>
      </w:hyperlink>
    </w:p>
    <w:p w:rsidRPr="005C5149" w:rsidR="00E26AE7" w:rsidP="00E26AE7" w:rsidRDefault="00E26AE7" w14:paraId="1AA784DE" w14:textId="77777777">
      <w:pPr>
        <w:spacing w:after="0" w:line="240" w:lineRule="auto"/>
        <w:rPr>
          <w:rFonts w:ascii="Times New Roman" w:hAnsi="Times New Roman" w:cs="Times New Roman"/>
          <w:sz w:val="24"/>
          <w:szCs w:val="24"/>
        </w:rPr>
      </w:pPr>
    </w:p>
    <w:p w:rsidRPr="005C5149" w:rsidR="00E26AE7" w:rsidP="00E26AE7" w:rsidRDefault="00E26AE7" w14:paraId="27A0FAA9" w14:textId="77777777">
      <w:pPr>
        <w:spacing w:after="0"/>
        <w:rPr>
          <w:rFonts w:ascii="Times New Roman" w:hAnsi="Times New Roman" w:cs="Times New Roman"/>
          <w:i/>
          <w:iCs/>
          <w:sz w:val="24"/>
          <w:szCs w:val="24"/>
        </w:rPr>
      </w:pPr>
      <w:r w:rsidRPr="005C5149">
        <w:rPr>
          <w:rFonts w:ascii="Times New Roman" w:hAnsi="Times New Roman" w:cs="Times New Roman"/>
          <w:i/>
          <w:iCs/>
          <w:sz w:val="24"/>
          <w:szCs w:val="24"/>
        </w:rPr>
        <w:t>Tabel: Cao-loonstijging in % op jaarbasis (inclusief eenmalige uitkeringen), 2018-2024</w:t>
      </w:r>
    </w:p>
    <w:tbl>
      <w:tblPr>
        <w:tblW w:w="8737" w:type="dxa"/>
        <w:tblInd w:w="-1" w:type="dxa"/>
        <w:tblCellMar>
          <w:left w:w="0" w:type="dxa"/>
          <w:right w:w="0" w:type="dxa"/>
        </w:tblCellMar>
        <w:tblLook w:val="04A0" w:firstRow="1" w:lastRow="0" w:firstColumn="1" w:lastColumn="0" w:noHBand="0" w:noVBand="1"/>
      </w:tblPr>
      <w:tblGrid>
        <w:gridCol w:w="4397"/>
        <w:gridCol w:w="620"/>
        <w:gridCol w:w="620"/>
        <w:gridCol w:w="620"/>
        <w:gridCol w:w="620"/>
        <w:gridCol w:w="620"/>
        <w:gridCol w:w="672"/>
        <w:gridCol w:w="620"/>
      </w:tblGrid>
      <w:tr w:rsidRPr="005C5149" w:rsidR="00E26AE7" w:rsidTr="003521D9" w14:paraId="24766BE7" w14:textId="77777777">
        <w:trPr>
          <w:trHeight w:val="246"/>
        </w:trPr>
        <w:tc>
          <w:tcPr>
            <w:tcW w:w="4397" w:type="dxa"/>
            <w:tcBorders>
              <w:top w:val="single" w:color="auto" w:sz="8" w:space="0"/>
              <w:left w:val="single" w:color="auto" w:sz="8" w:space="0"/>
              <w:bottom w:val="single" w:color="auto" w:sz="8" w:space="0"/>
              <w:right w:val="single" w:color="auto" w:sz="8" w:space="0"/>
            </w:tcBorders>
            <w:noWrap/>
            <w:tcMar>
              <w:top w:w="0" w:type="dxa"/>
              <w:left w:w="70" w:type="dxa"/>
              <w:bottom w:w="0" w:type="dxa"/>
              <w:right w:w="70" w:type="dxa"/>
            </w:tcMar>
            <w:hideMark/>
          </w:tcPr>
          <w:p w:rsidRPr="005C5149" w:rsidR="00E26AE7" w:rsidP="003521D9" w:rsidRDefault="00E26AE7" w14:paraId="65BD0035" w14:textId="77777777">
            <w:pPr>
              <w:rPr>
                <w:rFonts w:ascii="Times New Roman" w:hAnsi="Times New Roman" w:cs="Times New Roman"/>
                <w:b/>
                <w:bCs/>
                <w:color w:val="000000"/>
                <w:sz w:val="24"/>
                <w:szCs w:val="24"/>
                <w:lang w:eastAsia="nl-NL"/>
              </w:rPr>
            </w:pPr>
            <w:r w:rsidRPr="005C5149">
              <w:rPr>
                <w:rFonts w:ascii="Times New Roman" w:hAnsi="Times New Roman" w:cs="Times New Roman"/>
                <w:b/>
                <w:bCs/>
                <w:color w:val="000000"/>
                <w:sz w:val="24"/>
                <w:szCs w:val="24"/>
                <w:lang w:eastAsia="nl-NL"/>
              </w:rPr>
              <w:t>Cao-naam</w:t>
            </w:r>
          </w:p>
        </w:tc>
        <w:tc>
          <w:tcPr>
            <w:tcW w:w="620" w:type="dxa"/>
            <w:tcBorders>
              <w:top w:val="single" w:color="auto" w:sz="8" w:space="0"/>
              <w:left w:val="nil"/>
              <w:bottom w:val="single" w:color="auto" w:sz="8" w:space="0"/>
              <w:right w:val="single" w:color="auto" w:sz="8" w:space="0"/>
            </w:tcBorders>
            <w:noWrap/>
            <w:tcMar>
              <w:top w:w="0" w:type="dxa"/>
              <w:left w:w="70" w:type="dxa"/>
              <w:bottom w:w="0" w:type="dxa"/>
              <w:right w:w="70" w:type="dxa"/>
            </w:tcMar>
            <w:hideMark/>
          </w:tcPr>
          <w:p w:rsidRPr="005C5149" w:rsidR="00E26AE7" w:rsidP="003521D9" w:rsidRDefault="00E26AE7" w14:paraId="1EBDD0CA" w14:textId="77777777">
            <w:pPr>
              <w:jc w:val="center"/>
              <w:rPr>
                <w:rFonts w:ascii="Times New Roman" w:hAnsi="Times New Roman" w:cs="Times New Roman"/>
                <w:b/>
                <w:bCs/>
                <w:color w:val="000000"/>
                <w:sz w:val="24"/>
                <w:szCs w:val="24"/>
                <w:lang w:eastAsia="nl-NL"/>
              </w:rPr>
            </w:pPr>
            <w:r w:rsidRPr="005C5149">
              <w:rPr>
                <w:rFonts w:ascii="Times New Roman" w:hAnsi="Times New Roman" w:cs="Times New Roman"/>
                <w:b/>
                <w:bCs/>
                <w:color w:val="000000"/>
                <w:sz w:val="24"/>
                <w:szCs w:val="24"/>
                <w:lang w:eastAsia="nl-NL"/>
              </w:rPr>
              <w:t>2018</w:t>
            </w:r>
          </w:p>
        </w:tc>
        <w:tc>
          <w:tcPr>
            <w:tcW w:w="620" w:type="dxa"/>
            <w:tcBorders>
              <w:top w:val="single" w:color="auto" w:sz="8" w:space="0"/>
              <w:left w:val="nil"/>
              <w:bottom w:val="single" w:color="auto" w:sz="8" w:space="0"/>
              <w:right w:val="single" w:color="auto" w:sz="8" w:space="0"/>
            </w:tcBorders>
            <w:noWrap/>
            <w:tcMar>
              <w:top w:w="0" w:type="dxa"/>
              <w:left w:w="70" w:type="dxa"/>
              <w:bottom w:w="0" w:type="dxa"/>
              <w:right w:w="70" w:type="dxa"/>
            </w:tcMar>
            <w:hideMark/>
          </w:tcPr>
          <w:p w:rsidRPr="005C5149" w:rsidR="00E26AE7" w:rsidP="003521D9" w:rsidRDefault="00E26AE7" w14:paraId="72FF9F8F" w14:textId="77777777">
            <w:pPr>
              <w:jc w:val="center"/>
              <w:rPr>
                <w:rFonts w:ascii="Times New Roman" w:hAnsi="Times New Roman" w:cs="Times New Roman"/>
                <w:b/>
                <w:bCs/>
                <w:color w:val="000000"/>
                <w:sz w:val="24"/>
                <w:szCs w:val="24"/>
                <w:lang w:eastAsia="nl-NL"/>
              </w:rPr>
            </w:pPr>
            <w:r w:rsidRPr="005C5149">
              <w:rPr>
                <w:rFonts w:ascii="Times New Roman" w:hAnsi="Times New Roman" w:cs="Times New Roman"/>
                <w:b/>
                <w:bCs/>
                <w:color w:val="000000"/>
                <w:sz w:val="24"/>
                <w:szCs w:val="24"/>
                <w:lang w:eastAsia="nl-NL"/>
              </w:rPr>
              <w:t>2019</w:t>
            </w:r>
          </w:p>
        </w:tc>
        <w:tc>
          <w:tcPr>
            <w:tcW w:w="620" w:type="dxa"/>
            <w:tcBorders>
              <w:top w:val="single" w:color="auto" w:sz="8" w:space="0"/>
              <w:left w:val="nil"/>
              <w:bottom w:val="single" w:color="auto" w:sz="8" w:space="0"/>
              <w:right w:val="single" w:color="auto" w:sz="8" w:space="0"/>
            </w:tcBorders>
            <w:noWrap/>
            <w:tcMar>
              <w:top w:w="0" w:type="dxa"/>
              <w:left w:w="70" w:type="dxa"/>
              <w:bottom w:w="0" w:type="dxa"/>
              <w:right w:w="70" w:type="dxa"/>
            </w:tcMar>
            <w:hideMark/>
          </w:tcPr>
          <w:p w:rsidRPr="005C5149" w:rsidR="00E26AE7" w:rsidP="003521D9" w:rsidRDefault="00E26AE7" w14:paraId="53992A68" w14:textId="77777777">
            <w:pPr>
              <w:jc w:val="center"/>
              <w:rPr>
                <w:rFonts w:ascii="Times New Roman" w:hAnsi="Times New Roman" w:cs="Times New Roman"/>
                <w:b/>
                <w:bCs/>
                <w:color w:val="000000"/>
                <w:sz w:val="24"/>
                <w:szCs w:val="24"/>
                <w:lang w:eastAsia="nl-NL"/>
              </w:rPr>
            </w:pPr>
            <w:r w:rsidRPr="005C5149">
              <w:rPr>
                <w:rFonts w:ascii="Times New Roman" w:hAnsi="Times New Roman" w:cs="Times New Roman"/>
                <w:b/>
                <w:bCs/>
                <w:color w:val="000000"/>
                <w:sz w:val="24"/>
                <w:szCs w:val="24"/>
                <w:lang w:eastAsia="nl-NL"/>
              </w:rPr>
              <w:t>2020</w:t>
            </w:r>
          </w:p>
        </w:tc>
        <w:tc>
          <w:tcPr>
            <w:tcW w:w="620" w:type="dxa"/>
            <w:tcBorders>
              <w:top w:val="single" w:color="auto" w:sz="8" w:space="0"/>
              <w:left w:val="nil"/>
              <w:bottom w:val="single" w:color="auto" w:sz="8" w:space="0"/>
              <w:right w:val="single" w:color="auto" w:sz="8" w:space="0"/>
            </w:tcBorders>
            <w:noWrap/>
            <w:tcMar>
              <w:top w:w="0" w:type="dxa"/>
              <w:left w:w="70" w:type="dxa"/>
              <w:bottom w:w="0" w:type="dxa"/>
              <w:right w:w="70" w:type="dxa"/>
            </w:tcMar>
            <w:hideMark/>
          </w:tcPr>
          <w:p w:rsidRPr="005C5149" w:rsidR="00E26AE7" w:rsidP="003521D9" w:rsidRDefault="00E26AE7" w14:paraId="35FCC28E" w14:textId="77777777">
            <w:pPr>
              <w:jc w:val="center"/>
              <w:rPr>
                <w:rFonts w:ascii="Times New Roman" w:hAnsi="Times New Roman" w:cs="Times New Roman"/>
                <w:b/>
                <w:bCs/>
                <w:color w:val="000000"/>
                <w:sz w:val="24"/>
                <w:szCs w:val="24"/>
                <w:lang w:eastAsia="nl-NL"/>
              </w:rPr>
            </w:pPr>
            <w:r w:rsidRPr="005C5149">
              <w:rPr>
                <w:rFonts w:ascii="Times New Roman" w:hAnsi="Times New Roman" w:cs="Times New Roman"/>
                <w:b/>
                <w:bCs/>
                <w:color w:val="000000"/>
                <w:sz w:val="24"/>
                <w:szCs w:val="24"/>
                <w:lang w:eastAsia="nl-NL"/>
              </w:rPr>
              <w:t>2021</w:t>
            </w:r>
          </w:p>
        </w:tc>
        <w:tc>
          <w:tcPr>
            <w:tcW w:w="620" w:type="dxa"/>
            <w:tcBorders>
              <w:top w:val="single" w:color="auto" w:sz="8" w:space="0"/>
              <w:left w:val="nil"/>
              <w:bottom w:val="single" w:color="auto" w:sz="8" w:space="0"/>
              <w:right w:val="single" w:color="auto" w:sz="8" w:space="0"/>
            </w:tcBorders>
            <w:noWrap/>
            <w:tcMar>
              <w:top w:w="0" w:type="dxa"/>
              <w:left w:w="70" w:type="dxa"/>
              <w:bottom w:w="0" w:type="dxa"/>
              <w:right w:w="70" w:type="dxa"/>
            </w:tcMar>
            <w:hideMark/>
          </w:tcPr>
          <w:p w:rsidRPr="005C5149" w:rsidR="00E26AE7" w:rsidP="003521D9" w:rsidRDefault="00E26AE7" w14:paraId="3CC09535" w14:textId="77777777">
            <w:pPr>
              <w:jc w:val="center"/>
              <w:rPr>
                <w:rFonts w:ascii="Times New Roman" w:hAnsi="Times New Roman" w:cs="Times New Roman"/>
                <w:b/>
                <w:bCs/>
                <w:color w:val="000000"/>
                <w:sz w:val="24"/>
                <w:szCs w:val="24"/>
                <w:lang w:eastAsia="nl-NL"/>
              </w:rPr>
            </w:pPr>
            <w:r w:rsidRPr="005C5149">
              <w:rPr>
                <w:rFonts w:ascii="Times New Roman" w:hAnsi="Times New Roman" w:cs="Times New Roman"/>
                <w:b/>
                <w:bCs/>
                <w:color w:val="000000"/>
                <w:sz w:val="24"/>
                <w:szCs w:val="24"/>
                <w:lang w:eastAsia="nl-NL"/>
              </w:rPr>
              <w:t>2022</w:t>
            </w:r>
          </w:p>
        </w:tc>
        <w:tc>
          <w:tcPr>
            <w:tcW w:w="620" w:type="dxa"/>
            <w:tcBorders>
              <w:top w:val="single" w:color="auto" w:sz="8" w:space="0"/>
              <w:left w:val="nil"/>
              <w:bottom w:val="single" w:color="auto" w:sz="8" w:space="0"/>
              <w:right w:val="single" w:color="auto" w:sz="8" w:space="0"/>
            </w:tcBorders>
            <w:noWrap/>
            <w:tcMar>
              <w:top w:w="0" w:type="dxa"/>
              <w:left w:w="70" w:type="dxa"/>
              <w:bottom w:w="0" w:type="dxa"/>
              <w:right w:w="70" w:type="dxa"/>
            </w:tcMar>
            <w:hideMark/>
          </w:tcPr>
          <w:p w:rsidRPr="005C5149" w:rsidR="00E26AE7" w:rsidP="003521D9" w:rsidRDefault="00E26AE7" w14:paraId="4328E101" w14:textId="77777777">
            <w:pPr>
              <w:jc w:val="center"/>
              <w:rPr>
                <w:rFonts w:ascii="Times New Roman" w:hAnsi="Times New Roman" w:cs="Times New Roman"/>
                <w:b/>
                <w:bCs/>
                <w:color w:val="000000"/>
                <w:sz w:val="24"/>
                <w:szCs w:val="24"/>
                <w:lang w:eastAsia="nl-NL"/>
              </w:rPr>
            </w:pPr>
            <w:r w:rsidRPr="005C5149">
              <w:rPr>
                <w:rFonts w:ascii="Times New Roman" w:hAnsi="Times New Roman" w:cs="Times New Roman"/>
                <w:b/>
                <w:bCs/>
                <w:color w:val="000000"/>
                <w:sz w:val="24"/>
                <w:szCs w:val="24"/>
                <w:lang w:eastAsia="nl-NL"/>
              </w:rPr>
              <w:t>2023</w:t>
            </w:r>
          </w:p>
        </w:tc>
        <w:tc>
          <w:tcPr>
            <w:tcW w:w="620" w:type="dxa"/>
            <w:tcBorders>
              <w:top w:val="single" w:color="auto" w:sz="8" w:space="0"/>
              <w:left w:val="nil"/>
              <w:bottom w:val="single" w:color="auto" w:sz="8" w:space="0"/>
              <w:right w:val="single" w:color="auto" w:sz="8" w:space="0"/>
            </w:tcBorders>
            <w:noWrap/>
            <w:tcMar>
              <w:top w:w="0" w:type="dxa"/>
              <w:left w:w="70" w:type="dxa"/>
              <w:bottom w:w="0" w:type="dxa"/>
              <w:right w:w="70" w:type="dxa"/>
            </w:tcMar>
            <w:hideMark/>
          </w:tcPr>
          <w:p w:rsidRPr="005C5149" w:rsidR="00E26AE7" w:rsidP="003521D9" w:rsidRDefault="00E26AE7" w14:paraId="124CB989" w14:textId="77777777">
            <w:pPr>
              <w:jc w:val="center"/>
              <w:rPr>
                <w:rFonts w:ascii="Times New Roman" w:hAnsi="Times New Roman" w:cs="Times New Roman"/>
                <w:b/>
                <w:bCs/>
                <w:color w:val="000000"/>
                <w:sz w:val="24"/>
                <w:szCs w:val="24"/>
                <w:lang w:eastAsia="nl-NL"/>
              </w:rPr>
            </w:pPr>
            <w:r w:rsidRPr="005C5149">
              <w:rPr>
                <w:rFonts w:ascii="Times New Roman" w:hAnsi="Times New Roman" w:cs="Times New Roman"/>
                <w:b/>
                <w:bCs/>
                <w:color w:val="000000"/>
                <w:sz w:val="24"/>
                <w:szCs w:val="24"/>
                <w:lang w:eastAsia="nl-NL"/>
              </w:rPr>
              <w:t>2024</w:t>
            </w:r>
          </w:p>
        </w:tc>
      </w:tr>
      <w:tr w:rsidRPr="005C5149" w:rsidR="00E26AE7" w:rsidTr="003521D9" w14:paraId="32D5F805" w14:textId="77777777">
        <w:trPr>
          <w:trHeight w:val="394"/>
        </w:trPr>
        <w:tc>
          <w:tcPr>
            <w:tcW w:w="4397" w:type="dxa"/>
            <w:tcBorders>
              <w:top w:val="nil"/>
              <w:left w:val="single" w:color="auto" w:sz="8" w:space="0"/>
              <w:bottom w:val="single" w:color="auto" w:sz="8" w:space="0"/>
              <w:right w:val="single" w:color="auto" w:sz="8" w:space="0"/>
            </w:tcBorders>
            <w:noWrap/>
            <w:tcMar>
              <w:top w:w="0" w:type="dxa"/>
              <w:left w:w="70" w:type="dxa"/>
              <w:bottom w:w="0" w:type="dxa"/>
              <w:right w:w="70" w:type="dxa"/>
            </w:tcMar>
            <w:hideMark/>
          </w:tcPr>
          <w:p w:rsidRPr="005C5149" w:rsidR="00E26AE7" w:rsidP="003521D9" w:rsidRDefault="00E26AE7" w14:paraId="6E163A0F" w14:textId="77777777">
            <w:pPr>
              <w:rPr>
                <w:rFonts w:ascii="Times New Roman" w:hAnsi="Times New Roman" w:cs="Times New Roman"/>
                <w:color w:val="000000"/>
                <w:sz w:val="24"/>
                <w:szCs w:val="24"/>
                <w:lang w:eastAsia="nl-NL"/>
              </w:rPr>
            </w:pPr>
            <w:r w:rsidRPr="005C5149">
              <w:rPr>
                <w:rFonts w:ascii="Times New Roman" w:hAnsi="Times New Roman" w:cs="Times New Roman"/>
                <w:color w:val="000000"/>
                <w:sz w:val="24"/>
                <w:szCs w:val="24"/>
                <w:lang w:eastAsia="nl-NL"/>
              </w:rPr>
              <w:t>Kinderopvang voor Kindercentra en Gastouderbureaus</w:t>
            </w:r>
          </w:p>
        </w:tc>
        <w:tc>
          <w:tcPr>
            <w:tcW w:w="620" w:type="dxa"/>
            <w:tcBorders>
              <w:top w:val="nil"/>
              <w:left w:val="nil"/>
              <w:bottom w:val="single" w:color="auto" w:sz="8" w:space="0"/>
              <w:right w:val="single" w:color="auto" w:sz="8" w:space="0"/>
            </w:tcBorders>
            <w:noWrap/>
            <w:tcMar>
              <w:top w:w="0" w:type="dxa"/>
              <w:left w:w="70" w:type="dxa"/>
              <w:bottom w:w="0" w:type="dxa"/>
              <w:right w:w="70" w:type="dxa"/>
            </w:tcMar>
            <w:hideMark/>
          </w:tcPr>
          <w:p w:rsidRPr="005C5149" w:rsidR="00E26AE7" w:rsidP="003521D9" w:rsidRDefault="00E26AE7" w14:paraId="65BE33AE" w14:textId="77777777">
            <w:pPr>
              <w:jc w:val="center"/>
              <w:rPr>
                <w:rFonts w:ascii="Times New Roman" w:hAnsi="Times New Roman" w:cs="Times New Roman"/>
                <w:color w:val="000000"/>
                <w:sz w:val="24"/>
                <w:szCs w:val="24"/>
                <w:lang w:eastAsia="nl-NL"/>
              </w:rPr>
            </w:pPr>
            <w:r w:rsidRPr="005C5149">
              <w:rPr>
                <w:rFonts w:ascii="Times New Roman" w:hAnsi="Times New Roman" w:cs="Times New Roman"/>
                <w:color w:val="000000"/>
                <w:sz w:val="24"/>
                <w:szCs w:val="24"/>
                <w:lang w:eastAsia="nl-NL"/>
              </w:rPr>
              <w:t>2,36</w:t>
            </w:r>
          </w:p>
        </w:tc>
        <w:tc>
          <w:tcPr>
            <w:tcW w:w="620" w:type="dxa"/>
            <w:tcBorders>
              <w:top w:val="nil"/>
              <w:left w:val="nil"/>
              <w:bottom w:val="single" w:color="auto" w:sz="8" w:space="0"/>
              <w:right w:val="single" w:color="auto" w:sz="8" w:space="0"/>
            </w:tcBorders>
            <w:noWrap/>
            <w:tcMar>
              <w:top w:w="0" w:type="dxa"/>
              <w:left w:w="70" w:type="dxa"/>
              <w:bottom w:w="0" w:type="dxa"/>
              <w:right w:w="70" w:type="dxa"/>
            </w:tcMar>
            <w:hideMark/>
          </w:tcPr>
          <w:p w:rsidRPr="005C5149" w:rsidR="00E26AE7" w:rsidP="003521D9" w:rsidRDefault="00E26AE7" w14:paraId="4CD17925" w14:textId="77777777">
            <w:pPr>
              <w:jc w:val="center"/>
              <w:rPr>
                <w:rFonts w:ascii="Times New Roman" w:hAnsi="Times New Roman" w:cs="Times New Roman"/>
                <w:color w:val="000000"/>
                <w:sz w:val="24"/>
                <w:szCs w:val="24"/>
                <w:lang w:eastAsia="nl-NL"/>
              </w:rPr>
            </w:pPr>
            <w:r w:rsidRPr="005C5149">
              <w:rPr>
                <w:rFonts w:ascii="Times New Roman" w:hAnsi="Times New Roman" w:cs="Times New Roman"/>
                <w:color w:val="000000"/>
                <w:sz w:val="24"/>
                <w:szCs w:val="24"/>
                <w:lang w:eastAsia="nl-NL"/>
              </w:rPr>
              <w:t>3,52</w:t>
            </w:r>
          </w:p>
        </w:tc>
        <w:tc>
          <w:tcPr>
            <w:tcW w:w="620" w:type="dxa"/>
            <w:tcBorders>
              <w:top w:val="nil"/>
              <w:left w:val="nil"/>
              <w:bottom w:val="single" w:color="auto" w:sz="8" w:space="0"/>
              <w:right w:val="single" w:color="auto" w:sz="8" w:space="0"/>
            </w:tcBorders>
            <w:noWrap/>
            <w:tcMar>
              <w:top w:w="0" w:type="dxa"/>
              <w:left w:w="70" w:type="dxa"/>
              <w:bottom w:w="0" w:type="dxa"/>
              <w:right w:w="70" w:type="dxa"/>
            </w:tcMar>
            <w:hideMark/>
          </w:tcPr>
          <w:p w:rsidRPr="005C5149" w:rsidR="00E26AE7" w:rsidP="003521D9" w:rsidRDefault="00E26AE7" w14:paraId="1B215F9A" w14:textId="77777777">
            <w:pPr>
              <w:jc w:val="center"/>
              <w:rPr>
                <w:rFonts w:ascii="Times New Roman" w:hAnsi="Times New Roman" w:cs="Times New Roman"/>
                <w:color w:val="000000"/>
                <w:sz w:val="24"/>
                <w:szCs w:val="24"/>
                <w:lang w:eastAsia="nl-NL"/>
              </w:rPr>
            </w:pPr>
            <w:r w:rsidRPr="005C5149">
              <w:rPr>
                <w:rFonts w:ascii="Times New Roman" w:hAnsi="Times New Roman" w:cs="Times New Roman"/>
                <w:color w:val="000000"/>
                <w:sz w:val="24"/>
                <w:szCs w:val="24"/>
                <w:lang w:eastAsia="nl-NL"/>
              </w:rPr>
              <w:t>4,85</w:t>
            </w:r>
          </w:p>
        </w:tc>
        <w:tc>
          <w:tcPr>
            <w:tcW w:w="620" w:type="dxa"/>
            <w:tcBorders>
              <w:top w:val="nil"/>
              <w:left w:val="nil"/>
              <w:bottom w:val="single" w:color="auto" w:sz="8" w:space="0"/>
              <w:right w:val="single" w:color="auto" w:sz="8" w:space="0"/>
            </w:tcBorders>
            <w:noWrap/>
            <w:tcMar>
              <w:top w:w="0" w:type="dxa"/>
              <w:left w:w="70" w:type="dxa"/>
              <w:bottom w:w="0" w:type="dxa"/>
              <w:right w:w="70" w:type="dxa"/>
            </w:tcMar>
            <w:hideMark/>
          </w:tcPr>
          <w:p w:rsidRPr="005C5149" w:rsidR="00E26AE7" w:rsidP="003521D9" w:rsidRDefault="00E26AE7" w14:paraId="6A5D64A5" w14:textId="77777777">
            <w:pPr>
              <w:jc w:val="center"/>
              <w:rPr>
                <w:rFonts w:ascii="Times New Roman" w:hAnsi="Times New Roman" w:cs="Times New Roman"/>
                <w:color w:val="000000"/>
                <w:sz w:val="24"/>
                <w:szCs w:val="24"/>
                <w:lang w:eastAsia="nl-NL"/>
              </w:rPr>
            </w:pPr>
            <w:r w:rsidRPr="005C5149">
              <w:rPr>
                <w:rFonts w:ascii="Times New Roman" w:hAnsi="Times New Roman" w:cs="Times New Roman"/>
                <w:color w:val="000000"/>
                <w:sz w:val="24"/>
                <w:szCs w:val="24"/>
                <w:lang w:eastAsia="nl-NL"/>
              </w:rPr>
              <w:t>1,13</w:t>
            </w:r>
          </w:p>
        </w:tc>
        <w:tc>
          <w:tcPr>
            <w:tcW w:w="620" w:type="dxa"/>
            <w:tcBorders>
              <w:top w:val="nil"/>
              <w:left w:val="nil"/>
              <w:bottom w:val="single" w:color="auto" w:sz="8" w:space="0"/>
              <w:right w:val="single" w:color="auto" w:sz="8" w:space="0"/>
            </w:tcBorders>
            <w:noWrap/>
            <w:tcMar>
              <w:top w:w="0" w:type="dxa"/>
              <w:left w:w="70" w:type="dxa"/>
              <w:bottom w:w="0" w:type="dxa"/>
              <w:right w:w="70" w:type="dxa"/>
            </w:tcMar>
            <w:hideMark/>
          </w:tcPr>
          <w:p w:rsidRPr="005C5149" w:rsidR="00E26AE7" w:rsidP="003521D9" w:rsidRDefault="00E26AE7" w14:paraId="1BEAF5A5" w14:textId="77777777">
            <w:pPr>
              <w:jc w:val="center"/>
              <w:rPr>
                <w:rFonts w:ascii="Times New Roman" w:hAnsi="Times New Roman" w:cs="Times New Roman"/>
                <w:color w:val="000000"/>
                <w:sz w:val="24"/>
                <w:szCs w:val="24"/>
                <w:lang w:eastAsia="nl-NL"/>
              </w:rPr>
            </w:pPr>
            <w:r w:rsidRPr="005C5149">
              <w:rPr>
                <w:rFonts w:ascii="Times New Roman" w:hAnsi="Times New Roman" w:cs="Times New Roman"/>
                <w:color w:val="000000"/>
                <w:sz w:val="24"/>
                <w:szCs w:val="24"/>
                <w:lang w:eastAsia="nl-NL"/>
              </w:rPr>
              <w:t>1,38</w:t>
            </w:r>
          </w:p>
        </w:tc>
        <w:tc>
          <w:tcPr>
            <w:tcW w:w="620" w:type="dxa"/>
            <w:tcBorders>
              <w:top w:val="nil"/>
              <w:left w:val="nil"/>
              <w:bottom w:val="single" w:color="auto" w:sz="8" w:space="0"/>
              <w:right w:val="single" w:color="auto" w:sz="8" w:space="0"/>
            </w:tcBorders>
            <w:noWrap/>
            <w:tcMar>
              <w:top w:w="0" w:type="dxa"/>
              <w:left w:w="70" w:type="dxa"/>
              <w:bottom w:w="0" w:type="dxa"/>
              <w:right w:w="70" w:type="dxa"/>
            </w:tcMar>
            <w:hideMark/>
          </w:tcPr>
          <w:p w:rsidRPr="005C5149" w:rsidR="00E26AE7" w:rsidP="003521D9" w:rsidRDefault="00E26AE7" w14:paraId="1FDE7D68" w14:textId="77777777">
            <w:pPr>
              <w:jc w:val="center"/>
              <w:rPr>
                <w:rFonts w:ascii="Times New Roman" w:hAnsi="Times New Roman" w:cs="Times New Roman"/>
                <w:color w:val="000000"/>
                <w:sz w:val="24"/>
                <w:szCs w:val="24"/>
                <w:lang w:eastAsia="nl-NL"/>
              </w:rPr>
            </w:pPr>
            <w:r w:rsidRPr="005C5149">
              <w:rPr>
                <w:rFonts w:ascii="Times New Roman" w:hAnsi="Times New Roman" w:cs="Times New Roman"/>
                <w:color w:val="000000"/>
                <w:sz w:val="24"/>
                <w:szCs w:val="24"/>
                <w:lang w:eastAsia="nl-NL"/>
              </w:rPr>
              <w:t>6,68</w:t>
            </w:r>
          </w:p>
        </w:tc>
        <w:tc>
          <w:tcPr>
            <w:tcW w:w="620" w:type="dxa"/>
            <w:tcBorders>
              <w:top w:val="nil"/>
              <w:left w:val="nil"/>
              <w:bottom w:val="single" w:color="auto" w:sz="8" w:space="0"/>
              <w:right w:val="single" w:color="auto" w:sz="8" w:space="0"/>
            </w:tcBorders>
            <w:noWrap/>
            <w:tcMar>
              <w:top w:w="0" w:type="dxa"/>
              <w:left w:w="70" w:type="dxa"/>
              <w:bottom w:w="0" w:type="dxa"/>
              <w:right w:w="70" w:type="dxa"/>
            </w:tcMar>
            <w:hideMark/>
          </w:tcPr>
          <w:p w:rsidRPr="005C5149" w:rsidR="00E26AE7" w:rsidP="003521D9" w:rsidRDefault="00E26AE7" w14:paraId="357DB6AE" w14:textId="77777777">
            <w:pPr>
              <w:jc w:val="center"/>
              <w:rPr>
                <w:rFonts w:ascii="Times New Roman" w:hAnsi="Times New Roman" w:cs="Times New Roman"/>
                <w:color w:val="000000"/>
                <w:sz w:val="24"/>
                <w:szCs w:val="24"/>
                <w:lang w:eastAsia="nl-NL"/>
              </w:rPr>
            </w:pPr>
            <w:r w:rsidRPr="005C5149">
              <w:rPr>
                <w:rFonts w:ascii="Times New Roman" w:hAnsi="Times New Roman" w:cs="Times New Roman"/>
                <w:color w:val="000000"/>
                <w:sz w:val="24"/>
                <w:szCs w:val="24"/>
                <w:lang w:eastAsia="nl-NL"/>
              </w:rPr>
              <w:t>5,51</w:t>
            </w:r>
          </w:p>
        </w:tc>
      </w:tr>
      <w:tr w:rsidRPr="005C5149" w:rsidR="00E26AE7" w:rsidTr="003521D9" w14:paraId="320C68A4" w14:textId="77777777">
        <w:trPr>
          <w:trHeight w:val="204"/>
        </w:trPr>
        <w:tc>
          <w:tcPr>
            <w:tcW w:w="4397" w:type="dxa"/>
            <w:tcBorders>
              <w:top w:val="nil"/>
              <w:left w:val="single" w:color="auto" w:sz="8" w:space="0"/>
              <w:bottom w:val="single" w:color="auto" w:sz="8" w:space="0"/>
              <w:right w:val="single" w:color="auto" w:sz="8" w:space="0"/>
            </w:tcBorders>
            <w:noWrap/>
            <w:tcMar>
              <w:top w:w="0" w:type="dxa"/>
              <w:left w:w="70" w:type="dxa"/>
              <w:bottom w:w="0" w:type="dxa"/>
              <w:right w:w="70" w:type="dxa"/>
            </w:tcMar>
            <w:hideMark/>
          </w:tcPr>
          <w:p w:rsidRPr="005C5149" w:rsidR="00E26AE7" w:rsidP="003521D9" w:rsidRDefault="00E26AE7" w14:paraId="5598A43E" w14:textId="77777777">
            <w:pPr>
              <w:rPr>
                <w:rFonts w:ascii="Times New Roman" w:hAnsi="Times New Roman" w:cs="Times New Roman"/>
                <w:color w:val="000000"/>
                <w:sz w:val="24"/>
                <w:szCs w:val="24"/>
                <w:lang w:eastAsia="nl-NL"/>
              </w:rPr>
            </w:pPr>
            <w:r w:rsidRPr="005C5149">
              <w:rPr>
                <w:rFonts w:ascii="Times New Roman" w:hAnsi="Times New Roman" w:cs="Times New Roman"/>
                <w:color w:val="000000"/>
                <w:sz w:val="24"/>
                <w:szCs w:val="24"/>
                <w:lang w:eastAsia="nl-NL"/>
              </w:rPr>
              <w:t>Retail Non-Food</w:t>
            </w:r>
          </w:p>
        </w:tc>
        <w:tc>
          <w:tcPr>
            <w:tcW w:w="620" w:type="dxa"/>
            <w:tcBorders>
              <w:top w:val="nil"/>
              <w:left w:val="nil"/>
              <w:bottom w:val="single" w:color="auto" w:sz="8" w:space="0"/>
              <w:right w:val="single" w:color="auto" w:sz="8" w:space="0"/>
            </w:tcBorders>
            <w:noWrap/>
            <w:tcMar>
              <w:top w:w="0" w:type="dxa"/>
              <w:left w:w="70" w:type="dxa"/>
              <w:bottom w:w="0" w:type="dxa"/>
              <w:right w:w="70" w:type="dxa"/>
            </w:tcMar>
            <w:hideMark/>
          </w:tcPr>
          <w:p w:rsidRPr="005C5149" w:rsidR="00E26AE7" w:rsidP="003521D9" w:rsidRDefault="00E26AE7" w14:paraId="5BE1C2DA" w14:textId="77777777">
            <w:pPr>
              <w:jc w:val="center"/>
              <w:rPr>
                <w:rFonts w:ascii="Times New Roman" w:hAnsi="Times New Roman" w:cs="Times New Roman"/>
                <w:color w:val="000000"/>
                <w:sz w:val="24"/>
                <w:szCs w:val="24"/>
                <w:lang w:eastAsia="nl-NL"/>
              </w:rPr>
            </w:pPr>
            <w:r w:rsidRPr="005C5149">
              <w:rPr>
                <w:rFonts w:ascii="Times New Roman" w:hAnsi="Times New Roman" w:cs="Times New Roman"/>
                <w:color w:val="000000"/>
                <w:sz w:val="24"/>
                <w:szCs w:val="24"/>
                <w:lang w:eastAsia="nl-NL"/>
              </w:rPr>
              <w:t>1,77</w:t>
            </w:r>
          </w:p>
        </w:tc>
        <w:tc>
          <w:tcPr>
            <w:tcW w:w="620" w:type="dxa"/>
            <w:tcBorders>
              <w:top w:val="nil"/>
              <w:left w:val="nil"/>
              <w:bottom w:val="single" w:color="auto" w:sz="8" w:space="0"/>
              <w:right w:val="single" w:color="auto" w:sz="8" w:space="0"/>
            </w:tcBorders>
            <w:noWrap/>
            <w:tcMar>
              <w:top w:w="0" w:type="dxa"/>
              <w:left w:w="70" w:type="dxa"/>
              <w:bottom w:w="0" w:type="dxa"/>
              <w:right w:w="70" w:type="dxa"/>
            </w:tcMar>
            <w:hideMark/>
          </w:tcPr>
          <w:p w:rsidRPr="005C5149" w:rsidR="00E26AE7" w:rsidP="003521D9" w:rsidRDefault="00E26AE7" w14:paraId="7EFD0759" w14:textId="77777777">
            <w:pPr>
              <w:jc w:val="center"/>
              <w:rPr>
                <w:rFonts w:ascii="Times New Roman" w:hAnsi="Times New Roman" w:cs="Times New Roman"/>
                <w:color w:val="000000"/>
                <w:sz w:val="24"/>
                <w:szCs w:val="24"/>
                <w:lang w:eastAsia="nl-NL"/>
              </w:rPr>
            </w:pPr>
            <w:r w:rsidRPr="005C5149">
              <w:rPr>
                <w:rFonts w:ascii="Times New Roman" w:hAnsi="Times New Roman" w:cs="Times New Roman"/>
                <w:color w:val="000000"/>
                <w:sz w:val="24"/>
                <w:szCs w:val="24"/>
                <w:lang w:eastAsia="nl-NL"/>
              </w:rPr>
              <w:t>2,47</w:t>
            </w:r>
          </w:p>
        </w:tc>
        <w:tc>
          <w:tcPr>
            <w:tcW w:w="620" w:type="dxa"/>
            <w:tcBorders>
              <w:top w:val="nil"/>
              <w:left w:val="nil"/>
              <w:bottom w:val="single" w:color="auto" w:sz="8" w:space="0"/>
              <w:right w:val="single" w:color="auto" w:sz="8" w:space="0"/>
            </w:tcBorders>
            <w:noWrap/>
            <w:tcMar>
              <w:top w:w="0" w:type="dxa"/>
              <w:left w:w="70" w:type="dxa"/>
              <w:bottom w:w="0" w:type="dxa"/>
              <w:right w:w="70" w:type="dxa"/>
            </w:tcMar>
            <w:hideMark/>
          </w:tcPr>
          <w:p w:rsidRPr="005C5149" w:rsidR="00E26AE7" w:rsidP="003521D9" w:rsidRDefault="00E26AE7" w14:paraId="4C0FDF96" w14:textId="77777777">
            <w:pPr>
              <w:jc w:val="center"/>
              <w:rPr>
                <w:rFonts w:ascii="Times New Roman" w:hAnsi="Times New Roman" w:cs="Times New Roman"/>
                <w:color w:val="000000"/>
                <w:sz w:val="24"/>
                <w:szCs w:val="24"/>
                <w:lang w:eastAsia="nl-NL"/>
              </w:rPr>
            </w:pPr>
            <w:r w:rsidRPr="005C5149">
              <w:rPr>
                <w:rFonts w:ascii="Times New Roman" w:hAnsi="Times New Roman" w:cs="Times New Roman"/>
                <w:color w:val="000000"/>
                <w:sz w:val="24"/>
                <w:szCs w:val="24"/>
                <w:lang w:eastAsia="nl-NL"/>
              </w:rPr>
              <w:t>2,51</w:t>
            </w:r>
          </w:p>
        </w:tc>
        <w:tc>
          <w:tcPr>
            <w:tcW w:w="620" w:type="dxa"/>
            <w:tcBorders>
              <w:top w:val="nil"/>
              <w:left w:val="nil"/>
              <w:bottom w:val="single" w:color="auto" w:sz="8" w:space="0"/>
              <w:right w:val="single" w:color="auto" w:sz="8" w:space="0"/>
            </w:tcBorders>
            <w:noWrap/>
            <w:tcMar>
              <w:top w:w="0" w:type="dxa"/>
              <w:left w:w="70" w:type="dxa"/>
              <w:bottom w:w="0" w:type="dxa"/>
              <w:right w:w="70" w:type="dxa"/>
            </w:tcMar>
            <w:hideMark/>
          </w:tcPr>
          <w:p w:rsidRPr="005C5149" w:rsidR="00E26AE7" w:rsidP="003521D9" w:rsidRDefault="00E26AE7" w14:paraId="180159E2" w14:textId="77777777">
            <w:pPr>
              <w:jc w:val="center"/>
              <w:rPr>
                <w:rFonts w:ascii="Times New Roman" w:hAnsi="Times New Roman" w:cs="Times New Roman"/>
                <w:color w:val="000000"/>
                <w:sz w:val="24"/>
                <w:szCs w:val="24"/>
                <w:lang w:eastAsia="nl-NL"/>
              </w:rPr>
            </w:pPr>
            <w:r w:rsidRPr="005C5149">
              <w:rPr>
                <w:rFonts w:ascii="Times New Roman" w:hAnsi="Times New Roman" w:cs="Times New Roman"/>
                <w:color w:val="000000"/>
                <w:sz w:val="24"/>
                <w:szCs w:val="24"/>
                <w:lang w:eastAsia="nl-NL"/>
              </w:rPr>
              <w:t>1,57</w:t>
            </w:r>
          </w:p>
        </w:tc>
        <w:tc>
          <w:tcPr>
            <w:tcW w:w="620" w:type="dxa"/>
            <w:tcBorders>
              <w:top w:val="nil"/>
              <w:left w:val="nil"/>
              <w:bottom w:val="single" w:color="auto" w:sz="8" w:space="0"/>
              <w:right w:val="single" w:color="auto" w:sz="8" w:space="0"/>
            </w:tcBorders>
            <w:noWrap/>
            <w:tcMar>
              <w:top w:w="0" w:type="dxa"/>
              <w:left w:w="70" w:type="dxa"/>
              <w:bottom w:w="0" w:type="dxa"/>
              <w:right w:w="70" w:type="dxa"/>
            </w:tcMar>
            <w:hideMark/>
          </w:tcPr>
          <w:p w:rsidRPr="005C5149" w:rsidR="00E26AE7" w:rsidP="003521D9" w:rsidRDefault="00E26AE7" w14:paraId="06E1E528" w14:textId="77777777">
            <w:pPr>
              <w:jc w:val="center"/>
              <w:rPr>
                <w:rFonts w:ascii="Times New Roman" w:hAnsi="Times New Roman" w:cs="Times New Roman"/>
                <w:color w:val="000000"/>
                <w:sz w:val="24"/>
                <w:szCs w:val="24"/>
                <w:lang w:eastAsia="nl-NL"/>
              </w:rPr>
            </w:pPr>
            <w:r w:rsidRPr="005C5149">
              <w:rPr>
                <w:rFonts w:ascii="Times New Roman" w:hAnsi="Times New Roman" w:cs="Times New Roman"/>
                <w:color w:val="000000"/>
                <w:sz w:val="24"/>
                <w:szCs w:val="24"/>
                <w:lang w:eastAsia="nl-NL"/>
              </w:rPr>
              <w:t>4,06</w:t>
            </w:r>
          </w:p>
        </w:tc>
        <w:tc>
          <w:tcPr>
            <w:tcW w:w="620" w:type="dxa"/>
            <w:tcBorders>
              <w:top w:val="nil"/>
              <w:left w:val="nil"/>
              <w:bottom w:val="single" w:color="auto" w:sz="8" w:space="0"/>
              <w:right w:val="single" w:color="auto" w:sz="8" w:space="0"/>
            </w:tcBorders>
            <w:noWrap/>
            <w:tcMar>
              <w:top w:w="0" w:type="dxa"/>
              <w:left w:w="70" w:type="dxa"/>
              <w:bottom w:w="0" w:type="dxa"/>
              <w:right w:w="70" w:type="dxa"/>
            </w:tcMar>
            <w:hideMark/>
          </w:tcPr>
          <w:p w:rsidRPr="005C5149" w:rsidR="00E26AE7" w:rsidP="003521D9" w:rsidRDefault="00E26AE7" w14:paraId="2320EFE6" w14:textId="77777777">
            <w:pPr>
              <w:jc w:val="center"/>
              <w:rPr>
                <w:rFonts w:ascii="Times New Roman" w:hAnsi="Times New Roman" w:cs="Times New Roman"/>
                <w:color w:val="000000"/>
                <w:sz w:val="24"/>
                <w:szCs w:val="24"/>
                <w:lang w:eastAsia="nl-NL"/>
              </w:rPr>
            </w:pPr>
            <w:r w:rsidRPr="005C5149">
              <w:rPr>
                <w:rFonts w:ascii="Times New Roman" w:hAnsi="Times New Roman" w:cs="Times New Roman"/>
                <w:color w:val="000000"/>
                <w:sz w:val="24"/>
                <w:szCs w:val="24"/>
                <w:lang w:eastAsia="nl-NL"/>
              </w:rPr>
              <w:t>11,64</w:t>
            </w:r>
          </w:p>
        </w:tc>
        <w:tc>
          <w:tcPr>
            <w:tcW w:w="620" w:type="dxa"/>
            <w:tcBorders>
              <w:top w:val="nil"/>
              <w:left w:val="nil"/>
              <w:bottom w:val="single" w:color="auto" w:sz="8" w:space="0"/>
              <w:right w:val="single" w:color="auto" w:sz="8" w:space="0"/>
            </w:tcBorders>
            <w:noWrap/>
            <w:tcMar>
              <w:top w:w="0" w:type="dxa"/>
              <w:left w:w="70" w:type="dxa"/>
              <w:bottom w:w="0" w:type="dxa"/>
              <w:right w:w="70" w:type="dxa"/>
            </w:tcMar>
            <w:hideMark/>
          </w:tcPr>
          <w:p w:rsidRPr="005C5149" w:rsidR="00E26AE7" w:rsidP="003521D9" w:rsidRDefault="00E26AE7" w14:paraId="419FFF28" w14:textId="77777777">
            <w:pPr>
              <w:jc w:val="center"/>
              <w:rPr>
                <w:rFonts w:ascii="Times New Roman" w:hAnsi="Times New Roman" w:cs="Times New Roman"/>
                <w:color w:val="000000"/>
                <w:sz w:val="24"/>
                <w:szCs w:val="24"/>
                <w:lang w:eastAsia="nl-NL"/>
              </w:rPr>
            </w:pPr>
            <w:r w:rsidRPr="005C5149">
              <w:rPr>
                <w:rFonts w:ascii="Times New Roman" w:hAnsi="Times New Roman" w:cs="Times New Roman"/>
                <w:color w:val="000000"/>
                <w:sz w:val="24"/>
                <w:szCs w:val="24"/>
                <w:lang w:eastAsia="nl-NL"/>
              </w:rPr>
              <w:t>8,49</w:t>
            </w:r>
          </w:p>
        </w:tc>
      </w:tr>
      <w:tr w:rsidRPr="005C5149" w:rsidR="00E26AE7" w:rsidTr="003521D9" w14:paraId="04C72295" w14:textId="77777777">
        <w:trPr>
          <w:trHeight w:val="204"/>
        </w:trPr>
        <w:tc>
          <w:tcPr>
            <w:tcW w:w="4397" w:type="dxa"/>
            <w:tcBorders>
              <w:top w:val="nil"/>
              <w:left w:val="single" w:color="auto" w:sz="8" w:space="0"/>
              <w:bottom w:val="single" w:color="auto" w:sz="8" w:space="0"/>
              <w:right w:val="single" w:color="auto" w:sz="8" w:space="0"/>
            </w:tcBorders>
            <w:noWrap/>
            <w:tcMar>
              <w:top w:w="0" w:type="dxa"/>
              <w:left w:w="70" w:type="dxa"/>
              <w:bottom w:w="0" w:type="dxa"/>
              <w:right w:w="70" w:type="dxa"/>
            </w:tcMar>
            <w:hideMark/>
          </w:tcPr>
          <w:p w:rsidRPr="005C5149" w:rsidR="00E26AE7" w:rsidP="003521D9" w:rsidRDefault="00E26AE7" w14:paraId="21171D84" w14:textId="77777777">
            <w:pPr>
              <w:rPr>
                <w:rFonts w:ascii="Times New Roman" w:hAnsi="Times New Roman" w:cs="Times New Roman"/>
                <w:color w:val="000000"/>
                <w:sz w:val="24"/>
                <w:szCs w:val="24"/>
                <w:lang w:eastAsia="nl-NL"/>
              </w:rPr>
            </w:pPr>
            <w:r w:rsidRPr="005C5149">
              <w:rPr>
                <w:rFonts w:ascii="Times New Roman" w:hAnsi="Times New Roman" w:cs="Times New Roman"/>
                <w:color w:val="000000"/>
                <w:sz w:val="24"/>
                <w:szCs w:val="24"/>
                <w:lang w:eastAsia="nl-NL"/>
              </w:rPr>
              <w:t>M&amp;T Metaalbewerkingsbedrijf</w:t>
            </w:r>
          </w:p>
        </w:tc>
        <w:tc>
          <w:tcPr>
            <w:tcW w:w="620" w:type="dxa"/>
            <w:tcBorders>
              <w:top w:val="nil"/>
              <w:left w:val="nil"/>
              <w:bottom w:val="single" w:color="auto" w:sz="8" w:space="0"/>
              <w:right w:val="single" w:color="auto" w:sz="8" w:space="0"/>
            </w:tcBorders>
            <w:noWrap/>
            <w:tcMar>
              <w:top w:w="0" w:type="dxa"/>
              <w:left w:w="70" w:type="dxa"/>
              <w:bottom w:w="0" w:type="dxa"/>
              <w:right w:w="70" w:type="dxa"/>
            </w:tcMar>
            <w:hideMark/>
          </w:tcPr>
          <w:p w:rsidRPr="005C5149" w:rsidR="00E26AE7" w:rsidP="003521D9" w:rsidRDefault="00E26AE7" w14:paraId="0ED424CD" w14:textId="77777777">
            <w:pPr>
              <w:jc w:val="center"/>
              <w:rPr>
                <w:rFonts w:ascii="Times New Roman" w:hAnsi="Times New Roman" w:cs="Times New Roman"/>
                <w:color w:val="000000"/>
                <w:sz w:val="24"/>
                <w:szCs w:val="24"/>
                <w:lang w:eastAsia="nl-NL"/>
              </w:rPr>
            </w:pPr>
            <w:r w:rsidRPr="005C5149">
              <w:rPr>
                <w:rFonts w:ascii="Times New Roman" w:hAnsi="Times New Roman" w:cs="Times New Roman"/>
                <w:color w:val="000000"/>
                <w:sz w:val="24"/>
                <w:szCs w:val="24"/>
                <w:lang w:eastAsia="nl-NL"/>
              </w:rPr>
              <w:t>2,25</w:t>
            </w:r>
          </w:p>
        </w:tc>
        <w:tc>
          <w:tcPr>
            <w:tcW w:w="620" w:type="dxa"/>
            <w:tcBorders>
              <w:top w:val="nil"/>
              <w:left w:val="nil"/>
              <w:bottom w:val="single" w:color="auto" w:sz="8" w:space="0"/>
              <w:right w:val="single" w:color="auto" w:sz="8" w:space="0"/>
            </w:tcBorders>
            <w:noWrap/>
            <w:tcMar>
              <w:top w:w="0" w:type="dxa"/>
              <w:left w:w="70" w:type="dxa"/>
              <w:bottom w:w="0" w:type="dxa"/>
              <w:right w:w="70" w:type="dxa"/>
            </w:tcMar>
            <w:hideMark/>
          </w:tcPr>
          <w:p w:rsidRPr="005C5149" w:rsidR="00E26AE7" w:rsidP="003521D9" w:rsidRDefault="00E26AE7" w14:paraId="7B9489C3" w14:textId="77777777">
            <w:pPr>
              <w:jc w:val="center"/>
              <w:rPr>
                <w:rFonts w:ascii="Times New Roman" w:hAnsi="Times New Roman" w:cs="Times New Roman"/>
                <w:color w:val="000000"/>
                <w:sz w:val="24"/>
                <w:szCs w:val="24"/>
                <w:lang w:eastAsia="nl-NL"/>
              </w:rPr>
            </w:pPr>
            <w:r w:rsidRPr="005C5149">
              <w:rPr>
                <w:rFonts w:ascii="Times New Roman" w:hAnsi="Times New Roman" w:cs="Times New Roman"/>
                <w:color w:val="000000"/>
                <w:sz w:val="24"/>
                <w:szCs w:val="24"/>
                <w:lang w:eastAsia="nl-NL"/>
              </w:rPr>
              <w:t>1,48</w:t>
            </w:r>
          </w:p>
        </w:tc>
        <w:tc>
          <w:tcPr>
            <w:tcW w:w="620" w:type="dxa"/>
            <w:tcBorders>
              <w:top w:val="nil"/>
              <w:left w:val="nil"/>
              <w:bottom w:val="single" w:color="auto" w:sz="8" w:space="0"/>
              <w:right w:val="single" w:color="auto" w:sz="8" w:space="0"/>
            </w:tcBorders>
            <w:noWrap/>
            <w:tcMar>
              <w:top w:w="0" w:type="dxa"/>
              <w:left w:w="70" w:type="dxa"/>
              <w:bottom w:w="0" w:type="dxa"/>
              <w:right w:w="70" w:type="dxa"/>
            </w:tcMar>
            <w:hideMark/>
          </w:tcPr>
          <w:p w:rsidRPr="005C5149" w:rsidR="00E26AE7" w:rsidP="003521D9" w:rsidRDefault="00E26AE7" w14:paraId="0C75EE03" w14:textId="77777777">
            <w:pPr>
              <w:jc w:val="center"/>
              <w:rPr>
                <w:rFonts w:ascii="Times New Roman" w:hAnsi="Times New Roman" w:cs="Times New Roman"/>
                <w:color w:val="000000"/>
                <w:sz w:val="24"/>
                <w:szCs w:val="24"/>
                <w:lang w:eastAsia="nl-NL"/>
              </w:rPr>
            </w:pPr>
            <w:r w:rsidRPr="005C5149">
              <w:rPr>
                <w:rFonts w:ascii="Times New Roman" w:hAnsi="Times New Roman" w:cs="Times New Roman"/>
                <w:color w:val="000000"/>
                <w:sz w:val="24"/>
                <w:szCs w:val="24"/>
                <w:lang w:eastAsia="nl-NL"/>
              </w:rPr>
              <w:t>4,96</w:t>
            </w:r>
          </w:p>
        </w:tc>
        <w:tc>
          <w:tcPr>
            <w:tcW w:w="620" w:type="dxa"/>
            <w:tcBorders>
              <w:top w:val="nil"/>
              <w:left w:val="nil"/>
              <w:bottom w:val="single" w:color="auto" w:sz="8" w:space="0"/>
              <w:right w:val="single" w:color="auto" w:sz="8" w:space="0"/>
            </w:tcBorders>
            <w:noWrap/>
            <w:tcMar>
              <w:top w:w="0" w:type="dxa"/>
              <w:left w:w="70" w:type="dxa"/>
              <w:bottom w:w="0" w:type="dxa"/>
              <w:right w:w="70" w:type="dxa"/>
            </w:tcMar>
            <w:hideMark/>
          </w:tcPr>
          <w:p w:rsidRPr="005C5149" w:rsidR="00E26AE7" w:rsidP="003521D9" w:rsidRDefault="00E26AE7" w14:paraId="2338996C" w14:textId="77777777">
            <w:pPr>
              <w:jc w:val="center"/>
              <w:rPr>
                <w:rFonts w:ascii="Times New Roman" w:hAnsi="Times New Roman" w:cs="Times New Roman"/>
                <w:color w:val="000000"/>
                <w:sz w:val="24"/>
                <w:szCs w:val="24"/>
                <w:lang w:eastAsia="nl-NL"/>
              </w:rPr>
            </w:pPr>
            <w:r w:rsidRPr="005C5149">
              <w:rPr>
                <w:rFonts w:ascii="Times New Roman" w:hAnsi="Times New Roman" w:cs="Times New Roman"/>
                <w:color w:val="000000"/>
                <w:sz w:val="24"/>
                <w:szCs w:val="24"/>
                <w:lang w:eastAsia="nl-NL"/>
              </w:rPr>
              <w:t>3,46</w:t>
            </w:r>
          </w:p>
        </w:tc>
        <w:tc>
          <w:tcPr>
            <w:tcW w:w="620" w:type="dxa"/>
            <w:tcBorders>
              <w:top w:val="nil"/>
              <w:left w:val="nil"/>
              <w:bottom w:val="single" w:color="auto" w:sz="8" w:space="0"/>
              <w:right w:val="single" w:color="auto" w:sz="8" w:space="0"/>
            </w:tcBorders>
            <w:noWrap/>
            <w:tcMar>
              <w:top w:w="0" w:type="dxa"/>
              <w:left w:w="70" w:type="dxa"/>
              <w:bottom w:w="0" w:type="dxa"/>
              <w:right w:w="70" w:type="dxa"/>
            </w:tcMar>
            <w:hideMark/>
          </w:tcPr>
          <w:p w:rsidRPr="005C5149" w:rsidR="00E26AE7" w:rsidP="003521D9" w:rsidRDefault="00E26AE7" w14:paraId="4D627DC7" w14:textId="77777777">
            <w:pPr>
              <w:jc w:val="center"/>
              <w:rPr>
                <w:rFonts w:ascii="Times New Roman" w:hAnsi="Times New Roman" w:cs="Times New Roman"/>
                <w:color w:val="000000"/>
                <w:sz w:val="24"/>
                <w:szCs w:val="24"/>
                <w:lang w:eastAsia="nl-NL"/>
              </w:rPr>
            </w:pPr>
            <w:r w:rsidRPr="005C5149">
              <w:rPr>
                <w:rFonts w:ascii="Times New Roman" w:hAnsi="Times New Roman" w:cs="Times New Roman"/>
                <w:color w:val="000000"/>
                <w:sz w:val="24"/>
                <w:szCs w:val="24"/>
                <w:lang w:eastAsia="nl-NL"/>
              </w:rPr>
              <w:t>1,79</w:t>
            </w:r>
          </w:p>
        </w:tc>
        <w:tc>
          <w:tcPr>
            <w:tcW w:w="620" w:type="dxa"/>
            <w:tcBorders>
              <w:top w:val="nil"/>
              <w:left w:val="nil"/>
              <w:bottom w:val="single" w:color="auto" w:sz="8" w:space="0"/>
              <w:right w:val="single" w:color="auto" w:sz="8" w:space="0"/>
            </w:tcBorders>
            <w:noWrap/>
            <w:tcMar>
              <w:top w:w="0" w:type="dxa"/>
              <w:left w:w="70" w:type="dxa"/>
              <w:bottom w:w="0" w:type="dxa"/>
              <w:right w:w="70" w:type="dxa"/>
            </w:tcMar>
            <w:hideMark/>
          </w:tcPr>
          <w:p w:rsidRPr="005C5149" w:rsidR="00E26AE7" w:rsidP="003521D9" w:rsidRDefault="00E26AE7" w14:paraId="56802850" w14:textId="77777777">
            <w:pPr>
              <w:jc w:val="center"/>
              <w:rPr>
                <w:rFonts w:ascii="Times New Roman" w:hAnsi="Times New Roman" w:cs="Times New Roman"/>
                <w:color w:val="000000"/>
                <w:sz w:val="24"/>
                <w:szCs w:val="24"/>
                <w:lang w:eastAsia="nl-NL"/>
              </w:rPr>
            </w:pPr>
            <w:r w:rsidRPr="005C5149">
              <w:rPr>
                <w:rFonts w:ascii="Times New Roman" w:hAnsi="Times New Roman" w:cs="Times New Roman"/>
                <w:color w:val="000000"/>
                <w:sz w:val="24"/>
                <w:szCs w:val="24"/>
                <w:lang w:eastAsia="nl-NL"/>
              </w:rPr>
              <w:t>4,30</w:t>
            </w:r>
          </w:p>
        </w:tc>
        <w:tc>
          <w:tcPr>
            <w:tcW w:w="620" w:type="dxa"/>
            <w:tcBorders>
              <w:top w:val="nil"/>
              <w:left w:val="nil"/>
              <w:bottom w:val="single" w:color="auto" w:sz="8" w:space="0"/>
              <w:right w:val="single" w:color="auto" w:sz="8" w:space="0"/>
            </w:tcBorders>
            <w:noWrap/>
            <w:tcMar>
              <w:top w:w="0" w:type="dxa"/>
              <w:left w:w="70" w:type="dxa"/>
              <w:bottom w:w="0" w:type="dxa"/>
              <w:right w:w="70" w:type="dxa"/>
            </w:tcMar>
            <w:hideMark/>
          </w:tcPr>
          <w:p w:rsidRPr="005C5149" w:rsidR="00E26AE7" w:rsidP="003521D9" w:rsidRDefault="00E26AE7" w14:paraId="0D9769EB" w14:textId="77777777">
            <w:pPr>
              <w:jc w:val="center"/>
              <w:rPr>
                <w:rFonts w:ascii="Times New Roman" w:hAnsi="Times New Roman" w:cs="Times New Roman"/>
                <w:color w:val="000000"/>
                <w:sz w:val="24"/>
                <w:szCs w:val="24"/>
                <w:lang w:eastAsia="nl-NL"/>
              </w:rPr>
            </w:pPr>
            <w:r w:rsidRPr="005C5149">
              <w:rPr>
                <w:rFonts w:ascii="Times New Roman" w:hAnsi="Times New Roman" w:cs="Times New Roman"/>
                <w:color w:val="000000"/>
                <w:sz w:val="24"/>
                <w:szCs w:val="24"/>
                <w:lang w:eastAsia="nl-NL"/>
              </w:rPr>
              <w:t>4,64</w:t>
            </w:r>
          </w:p>
        </w:tc>
      </w:tr>
      <w:tr w:rsidRPr="005C5149" w:rsidR="00E26AE7" w:rsidTr="003521D9" w14:paraId="1B72987D" w14:textId="77777777">
        <w:trPr>
          <w:trHeight w:val="204"/>
        </w:trPr>
        <w:tc>
          <w:tcPr>
            <w:tcW w:w="4397" w:type="dxa"/>
            <w:tcBorders>
              <w:top w:val="nil"/>
              <w:left w:val="single" w:color="auto" w:sz="8" w:space="0"/>
              <w:bottom w:val="single" w:color="auto" w:sz="8" w:space="0"/>
              <w:right w:val="single" w:color="auto" w:sz="8" w:space="0"/>
            </w:tcBorders>
            <w:noWrap/>
            <w:tcMar>
              <w:top w:w="0" w:type="dxa"/>
              <w:left w:w="70" w:type="dxa"/>
              <w:bottom w:w="0" w:type="dxa"/>
              <w:right w:w="70" w:type="dxa"/>
            </w:tcMar>
            <w:hideMark/>
          </w:tcPr>
          <w:p w:rsidRPr="005C5149" w:rsidR="00E26AE7" w:rsidP="003521D9" w:rsidRDefault="00E26AE7" w14:paraId="6686692C" w14:textId="77777777">
            <w:pPr>
              <w:rPr>
                <w:rFonts w:ascii="Times New Roman" w:hAnsi="Times New Roman" w:cs="Times New Roman"/>
                <w:color w:val="000000"/>
                <w:sz w:val="24"/>
                <w:szCs w:val="24"/>
                <w:lang w:eastAsia="nl-NL"/>
              </w:rPr>
            </w:pPr>
            <w:r w:rsidRPr="005C5149">
              <w:rPr>
                <w:rFonts w:ascii="Times New Roman" w:hAnsi="Times New Roman" w:cs="Times New Roman"/>
                <w:color w:val="000000"/>
                <w:sz w:val="24"/>
                <w:szCs w:val="24"/>
                <w:lang w:eastAsia="nl-NL"/>
              </w:rPr>
              <w:t>Bouw en Infra</w:t>
            </w:r>
          </w:p>
        </w:tc>
        <w:tc>
          <w:tcPr>
            <w:tcW w:w="620" w:type="dxa"/>
            <w:tcBorders>
              <w:top w:val="nil"/>
              <w:left w:val="nil"/>
              <w:bottom w:val="single" w:color="auto" w:sz="8" w:space="0"/>
              <w:right w:val="single" w:color="auto" w:sz="8" w:space="0"/>
            </w:tcBorders>
            <w:noWrap/>
            <w:tcMar>
              <w:top w:w="0" w:type="dxa"/>
              <w:left w:w="70" w:type="dxa"/>
              <w:bottom w:w="0" w:type="dxa"/>
              <w:right w:w="70" w:type="dxa"/>
            </w:tcMar>
            <w:hideMark/>
          </w:tcPr>
          <w:p w:rsidRPr="005C5149" w:rsidR="00E26AE7" w:rsidP="003521D9" w:rsidRDefault="00E26AE7" w14:paraId="4D7D9BEB" w14:textId="77777777">
            <w:pPr>
              <w:jc w:val="center"/>
              <w:rPr>
                <w:rFonts w:ascii="Times New Roman" w:hAnsi="Times New Roman" w:cs="Times New Roman"/>
                <w:color w:val="000000"/>
                <w:sz w:val="24"/>
                <w:szCs w:val="24"/>
                <w:lang w:eastAsia="nl-NL"/>
              </w:rPr>
            </w:pPr>
            <w:r w:rsidRPr="005C5149">
              <w:rPr>
                <w:rFonts w:ascii="Times New Roman" w:hAnsi="Times New Roman" w:cs="Times New Roman"/>
                <w:color w:val="000000"/>
                <w:sz w:val="24"/>
                <w:szCs w:val="24"/>
                <w:lang w:eastAsia="nl-NL"/>
              </w:rPr>
              <w:t>2,23</w:t>
            </w:r>
          </w:p>
        </w:tc>
        <w:tc>
          <w:tcPr>
            <w:tcW w:w="620" w:type="dxa"/>
            <w:tcBorders>
              <w:top w:val="nil"/>
              <w:left w:val="nil"/>
              <w:bottom w:val="single" w:color="auto" w:sz="8" w:space="0"/>
              <w:right w:val="single" w:color="auto" w:sz="8" w:space="0"/>
            </w:tcBorders>
            <w:noWrap/>
            <w:tcMar>
              <w:top w:w="0" w:type="dxa"/>
              <w:left w:w="70" w:type="dxa"/>
              <w:bottom w:w="0" w:type="dxa"/>
              <w:right w:w="70" w:type="dxa"/>
            </w:tcMar>
            <w:hideMark/>
          </w:tcPr>
          <w:p w:rsidRPr="005C5149" w:rsidR="00E26AE7" w:rsidP="003521D9" w:rsidRDefault="00E26AE7" w14:paraId="66D36587" w14:textId="77777777">
            <w:pPr>
              <w:jc w:val="center"/>
              <w:rPr>
                <w:rFonts w:ascii="Times New Roman" w:hAnsi="Times New Roman" w:cs="Times New Roman"/>
                <w:color w:val="000000"/>
                <w:sz w:val="24"/>
                <w:szCs w:val="24"/>
                <w:lang w:eastAsia="nl-NL"/>
              </w:rPr>
            </w:pPr>
            <w:r w:rsidRPr="005C5149">
              <w:rPr>
                <w:rFonts w:ascii="Times New Roman" w:hAnsi="Times New Roman" w:cs="Times New Roman"/>
                <w:color w:val="000000"/>
                <w:sz w:val="24"/>
                <w:szCs w:val="24"/>
                <w:lang w:eastAsia="nl-NL"/>
              </w:rPr>
              <w:t>2,88</w:t>
            </w:r>
          </w:p>
        </w:tc>
        <w:tc>
          <w:tcPr>
            <w:tcW w:w="620" w:type="dxa"/>
            <w:tcBorders>
              <w:top w:val="nil"/>
              <w:left w:val="nil"/>
              <w:bottom w:val="single" w:color="auto" w:sz="8" w:space="0"/>
              <w:right w:val="single" w:color="auto" w:sz="8" w:space="0"/>
            </w:tcBorders>
            <w:noWrap/>
            <w:tcMar>
              <w:top w:w="0" w:type="dxa"/>
              <w:left w:w="70" w:type="dxa"/>
              <w:bottom w:w="0" w:type="dxa"/>
              <w:right w:w="70" w:type="dxa"/>
            </w:tcMar>
            <w:hideMark/>
          </w:tcPr>
          <w:p w:rsidRPr="005C5149" w:rsidR="00E26AE7" w:rsidP="003521D9" w:rsidRDefault="00E26AE7" w14:paraId="56EAE01B" w14:textId="77777777">
            <w:pPr>
              <w:jc w:val="center"/>
              <w:rPr>
                <w:rFonts w:ascii="Times New Roman" w:hAnsi="Times New Roman" w:cs="Times New Roman"/>
                <w:color w:val="000000"/>
                <w:sz w:val="24"/>
                <w:szCs w:val="24"/>
                <w:lang w:eastAsia="nl-NL"/>
              </w:rPr>
            </w:pPr>
            <w:r w:rsidRPr="005C5149">
              <w:rPr>
                <w:rFonts w:ascii="Times New Roman" w:hAnsi="Times New Roman" w:cs="Times New Roman"/>
                <w:color w:val="000000"/>
                <w:sz w:val="24"/>
                <w:szCs w:val="24"/>
                <w:lang w:eastAsia="nl-NL"/>
              </w:rPr>
              <w:t>2,52</w:t>
            </w:r>
          </w:p>
        </w:tc>
        <w:tc>
          <w:tcPr>
            <w:tcW w:w="620" w:type="dxa"/>
            <w:tcBorders>
              <w:top w:val="nil"/>
              <w:left w:val="nil"/>
              <w:bottom w:val="single" w:color="auto" w:sz="8" w:space="0"/>
              <w:right w:val="single" w:color="auto" w:sz="8" w:space="0"/>
            </w:tcBorders>
            <w:noWrap/>
            <w:tcMar>
              <w:top w:w="0" w:type="dxa"/>
              <w:left w:w="70" w:type="dxa"/>
              <w:bottom w:w="0" w:type="dxa"/>
              <w:right w:w="70" w:type="dxa"/>
            </w:tcMar>
            <w:hideMark/>
          </w:tcPr>
          <w:p w:rsidRPr="005C5149" w:rsidR="00E26AE7" w:rsidP="003521D9" w:rsidRDefault="00E26AE7" w14:paraId="0BA45383" w14:textId="77777777">
            <w:pPr>
              <w:jc w:val="center"/>
              <w:rPr>
                <w:rFonts w:ascii="Times New Roman" w:hAnsi="Times New Roman" w:cs="Times New Roman"/>
                <w:color w:val="000000"/>
                <w:sz w:val="24"/>
                <w:szCs w:val="24"/>
                <w:lang w:eastAsia="nl-NL"/>
              </w:rPr>
            </w:pPr>
            <w:r w:rsidRPr="005C5149">
              <w:rPr>
                <w:rFonts w:ascii="Times New Roman" w:hAnsi="Times New Roman" w:cs="Times New Roman"/>
                <w:color w:val="000000"/>
                <w:sz w:val="24"/>
                <w:szCs w:val="24"/>
                <w:lang w:eastAsia="nl-NL"/>
              </w:rPr>
              <w:t>2,53</w:t>
            </w:r>
          </w:p>
        </w:tc>
        <w:tc>
          <w:tcPr>
            <w:tcW w:w="620" w:type="dxa"/>
            <w:tcBorders>
              <w:top w:val="nil"/>
              <w:left w:val="nil"/>
              <w:bottom w:val="single" w:color="auto" w:sz="8" w:space="0"/>
              <w:right w:val="single" w:color="auto" w:sz="8" w:space="0"/>
            </w:tcBorders>
            <w:noWrap/>
            <w:tcMar>
              <w:top w:w="0" w:type="dxa"/>
              <w:left w:w="70" w:type="dxa"/>
              <w:bottom w:w="0" w:type="dxa"/>
              <w:right w:w="70" w:type="dxa"/>
            </w:tcMar>
            <w:hideMark/>
          </w:tcPr>
          <w:p w:rsidRPr="005C5149" w:rsidR="00E26AE7" w:rsidP="003521D9" w:rsidRDefault="00E26AE7" w14:paraId="3A248B0D" w14:textId="77777777">
            <w:pPr>
              <w:jc w:val="center"/>
              <w:rPr>
                <w:rFonts w:ascii="Times New Roman" w:hAnsi="Times New Roman" w:cs="Times New Roman"/>
                <w:color w:val="000000"/>
                <w:sz w:val="24"/>
                <w:szCs w:val="24"/>
                <w:lang w:eastAsia="nl-NL"/>
              </w:rPr>
            </w:pPr>
            <w:r w:rsidRPr="005C5149">
              <w:rPr>
                <w:rFonts w:ascii="Times New Roman" w:hAnsi="Times New Roman" w:cs="Times New Roman"/>
                <w:color w:val="000000"/>
                <w:sz w:val="24"/>
                <w:szCs w:val="24"/>
                <w:lang w:eastAsia="nl-NL"/>
              </w:rPr>
              <w:t>2,94</w:t>
            </w:r>
          </w:p>
        </w:tc>
        <w:tc>
          <w:tcPr>
            <w:tcW w:w="620" w:type="dxa"/>
            <w:tcBorders>
              <w:top w:val="nil"/>
              <w:left w:val="nil"/>
              <w:bottom w:val="single" w:color="auto" w:sz="8" w:space="0"/>
              <w:right w:val="single" w:color="auto" w:sz="8" w:space="0"/>
            </w:tcBorders>
            <w:noWrap/>
            <w:tcMar>
              <w:top w:w="0" w:type="dxa"/>
              <w:left w:w="70" w:type="dxa"/>
              <w:bottom w:w="0" w:type="dxa"/>
              <w:right w:w="70" w:type="dxa"/>
            </w:tcMar>
            <w:hideMark/>
          </w:tcPr>
          <w:p w:rsidRPr="005C5149" w:rsidR="00E26AE7" w:rsidP="003521D9" w:rsidRDefault="00E26AE7" w14:paraId="26F74FFC" w14:textId="77777777">
            <w:pPr>
              <w:jc w:val="center"/>
              <w:rPr>
                <w:rFonts w:ascii="Times New Roman" w:hAnsi="Times New Roman" w:cs="Times New Roman"/>
                <w:color w:val="000000"/>
                <w:sz w:val="24"/>
                <w:szCs w:val="24"/>
                <w:lang w:eastAsia="nl-NL"/>
              </w:rPr>
            </w:pPr>
            <w:r w:rsidRPr="005C5149">
              <w:rPr>
                <w:rFonts w:ascii="Times New Roman" w:hAnsi="Times New Roman" w:cs="Times New Roman"/>
                <w:color w:val="000000"/>
                <w:sz w:val="24"/>
                <w:szCs w:val="24"/>
                <w:lang w:eastAsia="nl-NL"/>
              </w:rPr>
              <w:t>3,76</w:t>
            </w:r>
          </w:p>
        </w:tc>
        <w:tc>
          <w:tcPr>
            <w:tcW w:w="620" w:type="dxa"/>
            <w:tcBorders>
              <w:top w:val="nil"/>
              <w:left w:val="nil"/>
              <w:bottom w:val="single" w:color="auto" w:sz="8" w:space="0"/>
              <w:right w:val="single" w:color="auto" w:sz="8" w:space="0"/>
            </w:tcBorders>
            <w:noWrap/>
            <w:tcMar>
              <w:top w:w="0" w:type="dxa"/>
              <w:left w:w="70" w:type="dxa"/>
              <w:bottom w:w="0" w:type="dxa"/>
              <w:right w:w="70" w:type="dxa"/>
            </w:tcMar>
            <w:hideMark/>
          </w:tcPr>
          <w:p w:rsidRPr="005C5149" w:rsidR="00E26AE7" w:rsidP="003521D9" w:rsidRDefault="00E26AE7" w14:paraId="78C43D5A" w14:textId="77777777">
            <w:pPr>
              <w:jc w:val="center"/>
              <w:rPr>
                <w:rFonts w:ascii="Times New Roman" w:hAnsi="Times New Roman" w:cs="Times New Roman"/>
                <w:color w:val="000000"/>
                <w:sz w:val="24"/>
                <w:szCs w:val="24"/>
                <w:lang w:eastAsia="nl-NL"/>
              </w:rPr>
            </w:pPr>
            <w:r w:rsidRPr="005C5149">
              <w:rPr>
                <w:rFonts w:ascii="Times New Roman" w:hAnsi="Times New Roman" w:cs="Times New Roman"/>
                <w:color w:val="000000"/>
                <w:sz w:val="24"/>
                <w:szCs w:val="24"/>
                <w:lang w:eastAsia="nl-NL"/>
              </w:rPr>
              <w:t>8,75</w:t>
            </w:r>
          </w:p>
        </w:tc>
      </w:tr>
      <w:tr w:rsidRPr="005C5149" w:rsidR="00E26AE7" w:rsidTr="003521D9" w14:paraId="5A03B918" w14:textId="77777777">
        <w:trPr>
          <w:trHeight w:val="204"/>
        </w:trPr>
        <w:tc>
          <w:tcPr>
            <w:tcW w:w="4397" w:type="dxa"/>
            <w:tcBorders>
              <w:top w:val="nil"/>
              <w:left w:val="single" w:color="auto" w:sz="8" w:space="0"/>
              <w:bottom w:val="single" w:color="auto" w:sz="8" w:space="0"/>
              <w:right w:val="single" w:color="auto" w:sz="8" w:space="0"/>
            </w:tcBorders>
            <w:noWrap/>
            <w:tcMar>
              <w:top w:w="0" w:type="dxa"/>
              <w:left w:w="70" w:type="dxa"/>
              <w:bottom w:w="0" w:type="dxa"/>
              <w:right w:w="70" w:type="dxa"/>
            </w:tcMar>
            <w:hideMark/>
          </w:tcPr>
          <w:p w:rsidRPr="005C5149" w:rsidR="00E26AE7" w:rsidP="003521D9" w:rsidRDefault="00E26AE7" w14:paraId="1650B161" w14:textId="77777777">
            <w:pPr>
              <w:rPr>
                <w:rFonts w:ascii="Times New Roman" w:hAnsi="Times New Roman" w:cs="Times New Roman"/>
                <w:color w:val="000000"/>
                <w:sz w:val="24"/>
                <w:szCs w:val="24"/>
                <w:lang w:eastAsia="nl-NL"/>
              </w:rPr>
            </w:pPr>
            <w:r w:rsidRPr="005C5149">
              <w:rPr>
                <w:rFonts w:ascii="Times New Roman" w:hAnsi="Times New Roman" w:cs="Times New Roman"/>
                <w:color w:val="000000"/>
                <w:sz w:val="24"/>
                <w:szCs w:val="24"/>
                <w:lang w:eastAsia="nl-NL"/>
              </w:rPr>
              <w:t>Levensmiddelen, Grootwinkelbedrijven VGL</w:t>
            </w:r>
          </w:p>
        </w:tc>
        <w:tc>
          <w:tcPr>
            <w:tcW w:w="620" w:type="dxa"/>
            <w:tcBorders>
              <w:top w:val="nil"/>
              <w:left w:val="nil"/>
              <w:bottom w:val="single" w:color="auto" w:sz="8" w:space="0"/>
              <w:right w:val="single" w:color="auto" w:sz="8" w:space="0"/>
            </w:tcBorders>
            <w:noWrap/>
            <w:tcMar>
              <w:top w:w="0" w:type="dxa"/>
              <w:left w:w="70" w:type="dxa"/>
              <w:bottom w:w="0" w:type="dxa"/>
              <w:right w:w="70" w:type="dxa"/>
            </w:tcMar>
            <w:hideMark/>
          </w:tcPr>
          <w:p w:rsidRPr="005C5149" w:rsidR="00E26AE7" w:rsidP="003521D9" w:rsidRDefault="00E26AE7" w14:paraId="30B19208" w14:textId="77777777">
            <w:pPr>
              <w:jc w:val="center"/>
              <w:rPr>
                <w:rFonts w:ascii="Times New Roman" w:hAnsi="Times New Roman" w:cs="Times New Roman"/>
                <w:color w:val="000000"/>
                <w:sz w:val="24"/>
                <w:szCs w:val="24"/>
                <w:lang w:eastAsia="nl-NL"/>
              </w:rPr>
            </w:pPr>
            <w:r w:rsidRPr="005C5149">
              <w:rPr>
                <w:rFonts w:ascii="Times New Roman" w:hAnsi="Times New Roman" w:cs="Times New Roman"/>
                <w:color w:val="000000"/>
                <w:sz w:val="24"/>
                <w:szCs w:val="24"/>
                <w:lang w:eastAsia="nl-NL"/>
              </w:rPr>
              <w:t>1,67</w:t>
            </w:r>
          </w:p>
        </w:tc>
        <w:tc>
          <w:tcPr>
            <w:tcW w:w="620" w:type="dxa"/>
            <w:tcBorders>
              <w:top w:val="nil"/>
              <w:left w:val="nil"/>
              <w:bottom w:val="single" w:color="auto" w:sz="8" w:space="0"/>
              <w:right w:val="single" w:color="auto" w:sz="8" w:space="0"/>
            </w:tcBorders>
            <w:noWrap/>
            <w:tcMar>
              <w:top w:w="0" w:type="dxa"/>
              <w:left w:w="70" w:type="dxa"/>
              <w:bottom w:w="0" w:type="dxa"/>
              <w:right w:w="70" w:type="dxa"/>
            </w:tcMar>
            <w:hideMark/>
          </w:tcPr>
          <w:p w:rsidRPr="005C5149" w:rsidR="00E26AE7" w:rsidP="003521D9" w:rsidRDefault="00E26AE7" w14:paraId="273C14CD" w14:textId="77777777">
            <w:pPr>
              <w:jc w:val="center"/>
              <w:rPr>
                <w:rFonts w:ascii="Times New Roman" w:hAnsi="Times New Roman" w:cs="Times New Roman"/>
                <w:color w:val="000000"/>
                <w:sz w:val="24"/>
                <w:szCs w:val="24"/>
                <w:lang w:eastAsia="nl-NL"/>
              </w:rPr>
            </w:pPr>
            <w:r w:rsidRPr="005C5149">
              <w:rPr>
                <w:rFonts w:ascii="Times New Roman" w:hAnsi="Times New Roman" w:cs="Times New Roman"/>
                <w:color w:val="000000"/>
                <w:sz w:val="24"/>
                <w:szCs w:val="24"/>
                <w:lang w:eastAsia="nl-NL"/>
              </w:rPr>
              <w:t>1,42</w:t>
            </w:r>
          </w:p>
        </w:tc>
        <w:tc>
          <w:tcPr>
            <w:tcW w:w="620" w:type="dxa"/>
            <w:tcBorders>
              <w:top w:val="nil"/>
              <w:left w:val="nil"/>
              <w:bottom w:val="single" w:color="auto" w:sz="8" w:space="0"/>
              <w:right w:val="single" w:color="auto" w:sz="8" w:space="0"/>
            </w:tcBorders>
            <w:noWrap/>
            <w:tcMar>
              <w:top w:w="0" w:type="dxa"/>
              <w:left w:w="70" w:type="dxa"/>
              <w:bottom w:w="0" w:type="dxa"/>
              <w:right w:w="70" w:type="dxa"/>
            </w:tcMar>
            <w:hideMark/>
          </w:tcPr>
          <w:p w:rsidRPr="005C5149" w:rsidR="00E26AE7" w:rsidP="003521D9" w:rsidRDefault="00E26AE7" w14:paraId="46F6B26C" w14:textId="77777777">
            <w:pPr>
              <w:jc w:val="center"/>
              <w:rPr>
                <w:rFonts w:ascii="Times New Roman" w:hAnsi="Times New Roman" w:cs="Times New Roman"/>
                <w:color w:val="000000"/>
                <w:sz w:val="24"/>
                <w:szCs w:val="24"/>
                <w:lang w:eastAsia="nl-NL"/>
              </w:rPr>
            </w:pPr>
            <w:r w:rsidRPr="005C5149">
              <w:rPr>
                <w:rFonts w:ascii="Times New Roman" w:hAnsi="Times New Roman" w:cs="Times New Roman"/>
                <w:color w:val="000000"/>
                <w:sz w:val="24"/>
                <w:szCs w:val="24"/>
                <w:lang w:eastAsia="nl-NL"/>
              </w:rPr>
              <w:t>3,85</w:t>
            </w:r>
          </w:p>
        </w:tc>
        <w:tc>
          <w:tcPr>
            <w:tcW w:w="620" w:type="dxa"/>
            <w:tcBorders>
              <w:top w:val="nil"/>
              <w:left w:val="nil"/>
              <w:bottom w:val="single" w:color="auto" w:sz="8" w:space="0"/>
              <w:right w:val="single" w:color="auto" w:sz="8" w:space="0"/>
            </w:tcBorders>
            <w:noWrap/>
            <w:tcMar>
              <w:top w:w="0" w:type="dxa"/>
              <w:left w:w="70" w:type="dxa"/>
              <w:bottom w:w="0" w:type="dxa"/>
              <w:right w:w="70" w:type="dxa"/>
            </w:tcMar>
            <w:hideMark/>
          </w:tcPr>
          <w:p w:rsidRPr="005C5149" w:rsidR="00E26AE7" w:rsidP="003521D9" w:rsidRDefault="00E26AE7" w14:paraId="0127AAB0" w14:textId="77777777">
            <w:pPr>
              <w:jc w:val="center"/>
              <w:rPr>
                <w:rFonts w:ascii="Times New Roman" w:hAnsi="Times New Roman" w:cs="Times New Roman"/>
                <w:color w:val="000000"/>
                <w:sz w:val="24"/>
                <w:szCs w:val="24"/>
                <w:lang w:eastAsia="nl-NL"/>
              </w:rPr>
            </w:pPr>
            <w:r w:rsidRPr="005C5149">
              <w:rPr>
                <w:rFonts w:ascii="Times New Roman" w:hAnsi="Times New Roman" w:cs="Times New Roman"/>
                <w:color w:val="000000"/>
                <w:sz w:val="24"/>
                <w:szCs w:val="24"/>
                <w:lang w:eastAsia="nl-NL"/>
              </w:rPr>
              <w:t>1,31</w:t>
            </w:r>
          </w:p>
        </w:tc>
        <w:tc>
          <w:tcPr>
            <w:tcW w:w="620" w:type="dxa"/>
            <w:tcBorders>
              <w:top w:val="nil"/>
              <w:left w:val="nil"/>
              <w:bottom w:val="single" w:color="auto" w:sz="8" w:space="0"/>
              <w:right w:val="single" w:color="auto" w:sz="8" w:space="0"/>
            </w:tcBorders>
            <w:noWrap/>
            <w:tcMar>
              <w:top w:w="0" w:type="dxa"/>
              <w:left w:w="70" w:type="dxa"/>
              <w:bottom w:w="0" w:type="dxa"/>
              <w:right w:w="70" w:type="dxa"/>
            </w:tcMar>
            <w:hideMark/>
          </w:tcPr>
          <w:p w:rsidRPr="005C5149" w:rsidR="00E26AE7" w:rsidP="003521D9" w:rsidRDefault="00E26AE7" w14:paraId="69CBC00E" w14:textId="77777777">
            <w:pPr>
              <w:jc w:val="center"/>
              <w:rPr>
                <w:rFonts w:ascii="Times New Roman" w:hAnsi="Times New Roman" w:cs="Times New Roman"/>
                <w:color w:val="000000"/>
                <w:sz w:val="24"/>
                <w:szCs w:val="24"/>
                <w:lang w:eastAsia="nl-NL"/>
              </w:rPr>
            </w:pPr>
            <w:r w:rsidRPr="005C5149">
              <w:rPr>
                <w:rFonts w:ascii="Times New Roman" w:hAnsi="Times New Roman" w:cs="Times New Roman"/>
                <w:color w:val="000000"/>
                <w:sz w:val="24"/>
                <w:szCs w:val="24"/>
                <w:lang w:eastAsia="nl-NL"/>
              </w:rPr>
              <w:t>3,05</w:t>
            </w:r>
          </w:p>
        </w:tc>
        <w:tc>
          <w:tcPr>
            <w:tcW w:w="620" w:type="dxa"/>
            <w:tcBorders>
              <w:top w:val="nil"/>
              <w:left w:val="nil"/>
              <w:bottom w:val="single" w:color="auto" w:sz="8" w:space="0"/>
              <w:right w:val="single" w:color="auto" w:sz="8" w:space="0"/>
            </w:tcBorders>
            <w:noWrap/>
            <w:tcMar>
              <w:top w:w="0" w:type="dxa"/>
              <w:left w:w="70" w:type="dxa"/>
              <w:bottom w:w="0" w:type="dxa"/>
              <w:right w:w="70" w:type="dxa"/>
            </w:tcMar>
            <w:hideMark/>
          </w:tcPr>
          <w:p w:rsidRPr="005C5149" w:rsidR="00E26AE7" w:rsidP="003521D9" w:rsidRDefault="00E26AE7" w14:paraId="4893DA0A" w14:textId="77777777">
            <w:pPr>
              <w:jc w:val="center"/>
              <w:rPr>
                <w:rFonts w:ascii="Times New Roman" w:hAnsi="Times New Roman" w:cs="Times New Roman"/>
                <w:color w:val="000000"/>
                <w:sz w:val="24"/>
                <w:szCs w:val="24"/>
                <w:lang w:eastAsia="nl-NL"/>
              </w:rPr>
            </w:pPr>
            <w:r w:rsidRPr="005C5149">
              <w:rPr>
                <w:rFonts w:ascii="Times New Roman" w:hAnsi="Times New Roman" w:cs="Times New Roman"/>
                <w:color w:val="000000"/>
                <w:sz w:val="24"/>
                <w:szCs w:val="24"/>
                <w:lang w:eastAsia="nl-NL"/>
              </w:rPr>
              <w:t>5,97</w:t>
            </w:r>
          </w:p>
        </w:tc>
        <w:tc>
          <w:tcPr>
            <w:tcW w:w="620" w:type="dxa"/>
            <w:tcBorders>
              <w:top w:val="nil"/>
              <w:left w:val="nil"/>
              <w:bottom w:val="single" w:color="auto" w:sz="8" w:space="0"/>
              <w:right w:val="single" w:color="auto" w:sz="8" w:space="0"/>
            </w:tcBorders>
            <w:noWrap/>
            <w:tcMar>
              <w:top w:w="0" w:type="dxa"/>
              <w:left w:w="70" w:type="dxa"/>
              <w:bottom w:w="0" w:type="dxa"/>
              <w:right w:w="70" w:type="dxa"/>
            </w:tcMar>
            <w:hideMark/>
          </w:tcPr>
          <w:p w:rsidRPr="005C5149" w:rsidR="00E26AE7" w:rsidP="003521D9" w:rsidRDefault="00E26AE7" w14:paraId="6B2087B9" w14:textId="77777777">
            <w:pPr>
              <w:jc w:val="center"/>
              <w:rPr>
                <w:rFonts w:ascii="Times New Roman" w:hAnsi="Times New Roman" w:cs="Times New Roman"/>
                <w:color w:val="000000"/>
                <w:sz w:val="24"/>
                <w:szCs w:val="24"/>
                <w:lang w:eastAsia="nl-NL"/>
              </w:rPr>
            </w:pPr>
            <w:proofErr w:type="spellStart"/>
            <w:r w:rsidRPr="005C5149">
              <w:rPr>
                <w:rFonts w:ascii="Times New Roman" w:hAnsi="Times New Roman" w:cs="Times New Roman"/>
                <w:color w:val="000000"/>
                <w:sz w:val="24"/>
                <w:szCs w:val="24"/>
                <w:lang w:eastAsia="nl-NL"/>
              </w:rPr>
              <w:t>nb</w:t>
            </w:r>
            <w:proofErr w:type="spellEnd"/>
            <w:r w:rsidRPr="005C5149">
              <w:rPr>
                <w:rFonts w:ascii="Times New Roman" w:hAnsi="Times New Roman" w:cs="Times New Roman"/>
                <w:color w:val="000000"/>
                <w:sz w:val="24"/>
                <w:szCs w:val="24"/>
                <w:lang w:eastAsia="nl-NL"/>
              </w:rPr>
              <w:t>*</w:t>
            </w:r>
          </w:p>
        </w:tc>
      </w:tr>
    </w:tbl>
    <w:p w:rsidRPr="005C5149" w:rsidR="00E26AE7" w:rsidP="00E26AE7" w:rsidRDefault="00E26AE7" w14:paraId="5BE0B558" w14:textId="77777777">
      <w:pPr>
        <w:spacing w:after="0"/>
        <w:rPr>
          <w:rFonts w:ascii="Times New Roman" w:hAnsi="Times New Roman" w:cs="Times New Roman"/>
          <w:sz w:val="24"/>
          <w:szCs w:val="24"/>
        </w:rPr>
      </w:pPr>
      <w:r w:rsidRPr="005C5149">
        <w:rPr>
          <w:rFonts w:ascii="Times New Roman" w:hAnsi="Times New Roman" w:cs="Times New Roman"/>
          <w:sz w:val="24"/>
          <w:szCs w:val="24"/>
        </w:rPr>
        <w:lastRenderedPageBreak/>
        <w:t>*</w:t>
      </w:r>
      <w:proofErr w:type="spellStart"/>
      <w:r w:rsidRPr="005C5149">
        <w:rPr>
          <w:rFonts w:ascii="Times New Roman" w:hAnsi="Times New Roman" w:cs="Times New Roman"/>
          <w:sz w:val="24"/>
          <w:szCs w:val="24"/>
        </w:rPr>
        <w:t>nb</w:t>
      </w:r>
      <w:proofErr w:type="spellEnd"/>
      <w:r w:rsidRPr="005C5149">
        <w:rPr>
          <w:rFonts w:ascii="Times New Roman" w:hAnsi="Times New Roman" w:cs="Times New Roman"/>
          <w:sz w:val="24"/>
          <w:szCs w:val="24"/>
        </w:rPr>
        <w:t xml:space="preserve"> = niet beschikbaar; cao is geëxpireerd op 1-7-2024, waardoor cao-loonstijging voor 2024 nog niet vastligt. </w:t>
      </w:r>
    </w:p>
    <w:p w:rsidRPr="005C5149" w:rsidR="00E26AE7" w:rsidP="00E26AE7" w:rsidRDefault="00E26AE7" w14:paraId="5699D2D3" w14:textId="77777777">
      <w:pPr>
        <w:spacing w:after="0"/>
        <w:rPr>
          <w:rFonts w:ascii="Times New Roman" w:hAnsi="Times New Roman" w:cs="Times New Roman"/>
          <w:sz w:val="24"/>
          <w:szCs w:val="24"/>
        </w:rPr>
      </w:pPr>
      <w:r w:rsidRPr="005C5149">
        <w:rPr>
          <w:rFonts w:ascii="Times New Roman" w:hAnsi="Times New Roman" w:cs="Times New Roman"/>
          <w:sz w:val="24"/>
          <w:szCs w:val="24"/>
        </w:rPr>
        <w:t>Bron: SZW-database cao-loonmutaties</w:t>
      </w:r>
    </w:p>
    <w:p w:rsidRPr="005C5149" w:rsidR="00E26AE7" w:rsidP="00E26AE7" w:rsidRDefault="00E26AE7" w14:paraId="6639CB08" w14:textId="77777777">
      <w:pPr>
        <w:spacing w:after="0" w:line="240" w:lineRule="auto"/>
        <w:rPr>
          <w:rFonts w:ascii="Times New Roman" w:hAnsi="Times New Roman" w:cs="Times New Roman"/>
          <w:sz w:val="24"/>
          <w:szCs w:val="24"/>
          <w:u w:val="single"/>
        </w:rPr>
      </w:pPr>
    </w:p>
    <w:p w:rsidRPr="005C5149" w:rsidR="00E26AE7" w:rsidP="00E65E18" w:rsidRDefault="00E26AE7" w14:paraId="10506821" w14:textId="77777777">
      <w:pPr>
        <w:spacing w:after="0" w:line="240" w:lineRule="auto"/>
        <w:rPr>
          <w:rFonts w:ascii="Times New Roman" w:hAnsi="Times New Roman" w:cs="Times New Roman"/>
          <w:sz w:val="24"/>
          <w:szCs w:val="24"/>
          <w:u w:val="single"/>
        </w:rPr>
      </w:pPr>
    </w:p>
    <w:p w:rsidRPr="005C5149" w:rsidR="00E65E18" w:rsidP="00E65E18" w:rsidRDefault="00E65E18" w14:paraId="1EE64620" w14:textId="2910C0EC">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102</w:t>
      </w:r>
    </w:p>
    <w:p w:rsidRPr="005C5149" w:rsidR="00E65E18" w:rsidP="00E65E18" w:rsidRDefault="00E65E18" w14:paraId="031D03A8"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Hoe wordt de doelmatigheid van de inzet van budget voor re-integratie van uitkeringsgerechtigden bij de Sociale Diensten gemonitord en kunt u daar inzicht in geven?</w:t>
      </w:r>
    </w:p>
    <w:p w:rsidRPr="005C5149" w:rsidR="00E65E18" w:rsidP="00E65E18" w:rsidRDefault="00E65E18" w14:paraId="0B220932" w14:textId="77777777">
      <w:pPr>
        <w:spacing w:after="0" w:line="240" w:lineRule="auto"/>
        <w:rPr>
          <w:rFonts w:ascii="Times New Roman" w:hAnsi="Times New Roman" w:cs="Times New Roman"/>
          <w:sz w:val="24"/>
          <w:szCs w:val="24"/>
          <w:u w:val="single"/>
        </w:rPr>
      </w:pPr>
    </w:p>
    <w:p w:rsidRPr="005C5149" w:rsidR="00E65E18" w:rsidP="00E65E18" w:rsidRDefault="00E65E18" w14:paraId="33C76962"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102</w:t>
      </w:r>
    </w:p>
    <w:p w:rsidRPr="005C5149" w:rsidR="00E65E18" w:rsidP="00E65E18" w:rsidRDefault="00E65E18" w14:paraId="04229123"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De uitvoering van de Participatiewet, waaronder de inzet van het budget voor re-integratie van uitkeringsgerechtigden door de sociale diensten, is gedecentraliseerd naar gemeenten, waarbij het college van B&amp;W over aspecten als rechtmatig- en doelmatigheid verantwoording aflegt aan de gemeenteraad. Bij deze verantwoordelijkheidsverdeling past niet dat op rijksniveau monitoring van doelmatigheid van gemeentelijke uitvoering plaatsvindt. Wel is in het kader van de periodieke doorlichting van onderdelen van de rijksbegroting in 2027 een periodieke rapportage ‘Bijstand &amp; Participatie’ voorzien, waarin op landelijk niveau gekeken zal worden naar de doelmatigheid en doeltreffendheid van het beleid.</w:t>
      </w:r>
    </w:p>
    <w:p w:rsidRPr="005C5149" w:rsidR="00E65E18" w:rsidP="00E65E18" w:rsidRDefault="00E65E18" w14:paraId="37304C35" w14:textId="77777777">
      <w:pPr>
        <w:spacing w:after="0" w:line="240" w:lineRule="auto"/>
        <w:rPr>
          <w:rFonts w:ascii="Times New Roman" w:hAnsi="Times New Roman" w:cs="Times New Roman"/>
          <w:sz w:val="24"/>
          <w:szCs w:val="24"/>
        </w:rPr>
      </w:pPr>
    </w:p>
    <w:p w:rsidRPr="005C5149" w:rsidR="004732D7" w:rsidP="004732D7" w:rsidRDefault="004732D7" w14:paraId="6B5DDE14"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103</w:t>
      </w:r>
    </w:p>
    <w:p w:rsidRPr="005C5149" w:rsidR="004732D7" w:rsidP="004732D7" w:rsidRDefault="004732D7" w14:paraId="0B1D9C8E"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Met hoeveel euro zijn de uitgaven aan uitkeringen toegenomen als gevolg van de koppeling aan stijgingen van het minimumloon sinds 2018? Kan dit worden uitgesplitst per uitkering?</w:t>
      </w:r>
    </w:p>
    <w:p w:rsidRPr="005C5149" w:rsidR="004732D7" w:rsidP="004732D7" w:rsidRDefault="004732D7" w14:paraId="0A0BADA9" w14:textId="77777777">
      <w:pPr>
        <w:spacing w:after="0" w:line="240" w:lineRule="auto"/>
        <w:rPr>
          <w:rFonts w:ascii="Times New Roman" w:hAnsi="Times New Roman" w:cs="Times New Roman"/>
          <w:sz w:val="24"/>
          <w:szCs w:val="24"/>
        </w:rPr>
      </w:pPr>
    </w:p>
    <w:p w:rsidRPr="005C5149" w:rsidR="004732D7" w:rsidP="004732D7" w:rsidRDefault="004732D7" w14:paraId="7D11D71A"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103</w:t>
      </w:r>
    </w:p>
    <w:p w:rsidRPr="005C5149" w:rsidR="004732D7" w:rsidP="004732D7" w:rsidRDefault="004732D7" w14:paraId="3075EED1"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De hoogte van verschillende socialezekerheidsuitkeringen is gekoppeld aan het wettelijk minimumloon (WML). De indexatie van deze bedragen is echter ook afhankelijk van andere factoren, zoals de contractloonontwikkelingen in de markt en parameters in de fiscaliteit. De uitgaven als gevolg van indexatie worden niet uitgesplitst naar deze factoren. Het is daarom niet mogelijk om exact aan te geven met hoeveel euro de uitgaven aan uitkeringen zijn toegenomen als gevolg van de koppeling aan het minimumloon.</w:t>
      </w:r>
    </w:p>
    <w:p w:rsidRPr="005C5149" w:rsidR="004732D7" w:rsidP="004732D7" w:rsidRDefault="004732D7" w14:paraId="375790D5" w14:textId="77777777">
      <w:pPr>
        <w:spacing w:after="0" w:line="240" w:lineRule="auto"/>
        <w:rPr>
          <w:rFonts w:ascii="Times New Roman" w:hAnsi="Times New Roman" w:cs="Times New Roman"/>
          <w:sz w:val="24"/>
          <w:szCs w:val="24"/>
        </w:rPr>
      </w:pPr>
    </w:p>
    <w:p w:rsidRPr="005C5149" w:rsidR="004732D7" w:rsidP="004732D7" w:rsidRDefault="004732D7" w14:paraId="355C0B1B"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De geschatte uitgaven aan de indexatie van WML-gekoppelde uitkeringen op de SZW-begroting bedragen sinds 2018:</w:t>
      </w:r>
    </w:p>
    <w:p w:rsidRPr="005C5149" w:rsidR="004732D7" w:rsidP="004732D7" w:rsidRDefault="004732D7" w14:paraId="2722C87A" w14:textId="77777777">
      <w:pPr>
        <w:spacing w:after="0" w:line="240" w:lineRule="auto"/>
        <w:rPr>
          <w:rFonts w:ascii="Times New Roman" w:hAnsi="Times New Roman" w:cs="Times New Roman"/>
          <w:sz w:val="24"/>
          <w:szCs w:val="24"/>
        </w:rPr>
      </w:pPr>
    </w:p>
    <w:p w:rsidRPr="005C5149" w:rsidR="004732D7" w:rsidP="004732D7" w:rsidRDefault="004732D7" w14:paraId="7C71B69A" w14:textId="77777777">
      <w:pPr>
        <w:spacing w:after="0" w:line="240" w:lineRule="auto"/>
        <w:rPr>
          <w:rFonts w:ascii="Times New Roman" w:hAnsi="Times New Roman" w:cs="Times New Roman"/>
          <w:i/>
          <w:iCs/>
          <w:sz w:val="24"/>
          <w:szCs w:val="24"/>
        </w:rPr>
      </w:pPr>
      <w:r w:rsidRPr="005C5149">
        <w:rPr>
          <w:rFonts w:ascii="Times New Roman" w:hAnsi="Times New Roman" w:cs="Times New Roman"/>
          <w:i/>
          <w:iCs/>
          <w:sz w:val="24"/>
          <w:szCs w:val="24"/>
        </w:rPr>
        <w:t>Tabel: Schatting van de uitgaven aan de indexatie van WML-gekoppelde uitkeringen sinds 2018</w:t>
      </w:r>
    </w:p>
    <w:tbl>
      <w:tblPr>
        <w:tblW w:w="82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7650"/>
        <w:gridCol w:w="905"/>
      </w:tblGrid>
      <w:tr w:rsidRPr="005C5149" w:rsidR="004732D7" w:rsidTr="003521D9" w14:paraId="59565159" w14:textId="77777777">
        <w:trPr>
          <w:trHeight w:val="300"/>
        </w:trPr>
        <w:tc>
          <w:tcPr>
            <w:tcW w:w="7650" w:type="dxa"/>
            <w:shd w:val="clear" w:color="auto" w:fill="auto"/>
            <w:noWrap/>
            <w:vAlign w:val="bottom"/>
            <w:hideMark/>
          </w:tcPr>
          <w:p w:rsidRPr="005C5149" w:rsidR="004732D7" w:rsidP="003521D9" w:rsidRDefault="004732D7" w14:paraId="31771A52" w14:textId="77777777">
            <w:pPr>
              <w:spacing w:after="0" w:line="240" w:lineRule="auto"/>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x € mln.</w:t>
            </w:r>
          </w:p>
        </w:tc>
        <w:tc>
          <w:tcPr>
            <w:tcW w:w="615" w:type="dxa"/>
            <w:shd w:val="clear" w:color="auto" w:fill="auto"/>
            <w:noWrap/>
            <w:vAlign w:val="bottom"/>
            <w:hideMark/>
          </w:tcPr>
          <w:p w:rsidRPr="005C5149" w:rsidR="004732D7" w:rsidP="003521D9" w:rsidRDefault="004732D7" w14:paraId="413996AD" w14:textId="77777777">
            <w:pPr>
              <w:spacing w:after="0" w:line="240" w:lineRule="auto"/>
              <w:jc w:val="right"/>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Totaal*</w:t>
            </w:r>
          </w:p>
        </w:tc>
      </w:tr>
      <w:tr w:rsidRPr="005C5149" w:rsidR="004732D7" w:rsidTr="003521D9" w14:paraId="04F7054F" w14:textId="77777777">
        <w:trPr>
          <w:trHeight w:val="300"/>
        </w:trPr>
        <w:tc>
          <w:tcPr>
            <w:tcW w:w="7650" w:type="dxa"/>
            <w:shd w:val="clear" w:color="auto" w:fill="auto"/>
            <w:noWrap/>
            <w:vAlign w:val="bottom"/>
            <w:hideMark/>
          </w:tcPr>
          <w:p w:rsidRPr="005C5149" w:rsidR="004732D7" w:rsidP="003521D9" w:rsidRDefault="004732D7" w14:paraId="5F7BAFC0"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Algemene Ouderdomswet (AOW)</w:t>
            </w:r>
          </w:p>
        </w:tc>
        <w:tc>
          <w:tcPr>
            <w:tcW w:w="615" w:type="dxa"/>
            <w:shd w:val="clear" w:color="auto" w:fill="auto"/>
            <w:noWrap/>
            <w:vAlign w:val="bottom"/>
            <w:hideMark/>
          </w:tcPr>
          <w:p w:rsidRPr="005C5149" w:rsidR="004732D7" w:rsidP="003521D9" w:rsidRDefault="004732D7" w14:paraId="27125296"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13.220</w:t>
            </w:r>
          </w:p>
        </w:tc>
      </w:tr>
      <w:tr w:rsidRPr="005C5149" w:rsidR="004732D7" w:rsidTr="003521D9" w14:paraId="2D31978A" w14:textId="77777777">
        <w:trPr>
          <w:trHeight w:val="300"/>
        </w:trPr>
        <w:tc>
          <w:tcPr>
            <w:tcW w:w="7650" w:type="dxa"/>
            <w:shd w:val="clear" w:color="auto" w:fill="auto"/>
            <w:noWrap/>
            <w:vAlign w:val="bottom"/>
            <w:hideMark/>
          </w:tcPr>
          <w:p w:rsidRPr="005C5149" w:rsidR="004732D7" w:rsidP="003521D9" w:rsidRDefault="004732D7" w14:paraId="13935FC0"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Algemene Nabestaandenwet (</w:t>
            </w:r>
            <w:proofErr w:type="spellStart"/>
            <w:r w:rsidRPr="005C5149">
              <w:rPr>
                <w:rFonts w:ascii="Times New Roman" w:hAnsi="Times New Roman" w:eastAsia="Times New Roman" w:cs="Times New Roman"/>
                <w:color w:val="000000"/>
                <w:sz w:val="24"/>
                <w:szCs w:val="24"/>
                <w:lang w:eastAsia="nl-NL"/>
              </w:rPr>
              <w:t>Anw</w:t>
            </w:r>
            <w:proofErr w:type="spellEnd"/>
            <w:r w:rsidRPr="005C5149">
              <w:rPr>
                <w:rFonts w:ascii="Times New Roman" w:hAnsi="Times New Roman" w:eastAsia="Times New Roman" w:cs="Times New Roman"/>
                <w:color w:val="000000"/>
                <w:sz w:val="24"/>
                <w:szCs w:val="24"/>
                <w:lang w:eastAsia="nl-NL"/>
              </w:rPr>
              <w:t>)</w:t>
            </w:r>
          </w:p>
        </w:tc>
        <w:tc>
          <w:tcPr>
            <w:tcW w:w="615" w:type="dxa"/>
            <w:shd w:val="clear" w:color="auto" w:fill="auto"/>
            <w:noWrap/>
            <w:vAlign w:val="bottom"/>
            <w:hideMark/>
          </w:tcPr>
          <w:p w:rsidRPr="005C5149" w:rsidR="004732D7" w:rsidP="003521D9" w:rsidRDefault="004732D7" w14:paraId="17CCF722"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80</w:t>
            </w:r>
          </w:p>
        </w:tc>
      </w:tr>
      <w:tr w:rsidRPr="005C5149" w:rsidR="004732D7" w:rsidTr="003521D9" w14:paraId="59B05AF5" w14:textId="77777777">
        <w:trPr>
          <w:trHeight w:val="300"/>
        </w:trPr>
        <w:tc>
          <w:tcPr>
            <w:tcW w:w="7650" w:type="dxa"/>
            <w:shd w:val="clear" w:color="auto" w:fill="auto"/>
            <w:noWrap/>
            <w:vAlign w:val="bottom"/>
            <w:hideMark/>
          </w:tcPr>
          <w:p w:rsidRPr="005C5149" w:rsidR="004732D7" w:rsidP="003521D9" w:rsidRDefault="004732D7" w14:paraId="628F47D9"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Macrobudget**</w:t>
            </w:r>
          </w:p>
        </w:tc>
        <w:tc>
          <w:tcPr>
            <w:tcW w:w="615" w:type="dxa"/>
            <w:shd w:val="clear" w:color="auto" w:fill="auto"/>
            <w:noWrap/>
            <w:vAlign w:val="bottom"/>
            <w:hideMark/>
          </w:tcPr>
          <w:p w:rsidRPr="005C5149" w:rsidR="004732D7" w:rsidP="003521D9" w:rsidRDefault="004732D7" w14:paraId="2DC42AF2"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1.600</w:t>
            </w:r>
          </w:p>
        </w:tc>
      </w:tr>
      <w:tr w:rsidRPr="005C5149" w:rsidR="004732D7" w:rsidTr="003521D9" w14:paraId="066CD565" w14:textId="77777777">
        <w:trPr>
          <w:trHeight w:val="300"/>
        </w:trPr>
        <w:tc>
          <w:tcPr>
            <w:tcW w:w="7650" w:type="dxa"/>
            <w:shd w:val="clear" w:color="auto" w:fill="auto"/>
            <w:noWrap/>
            <w:vAlign w:val="bottom"/>
            <w:hideMark/>
          </w:tcPr>
          <w:p w:rsidRPr="005C5149" w:rsidR="004732D7" w:rsidP="003521D9" w:rsidRDefault="004732D7" w14:paraId="5D9E490F"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Aanvullende Inkomensvoorziening Ouderen (AIO)</w:t>
            </w:r>
          </w:p>
        </w:tc>
        <w:tc>
          <w:tcPr>
            <w:tcW w:w="615" w:type="dxa"/>
            <w:shd w:val="clear" w:color="auto" w:fill="auto"/>
            <w:noWrap/>
            <w:vAlign w:val="bottom"/>
            <w:hideMark/>
          </w:tcPr>
          <w:p w:rsidRPr="005C5149" w:rsidR="004732D7" w:rsidP="003521D9" w:rsidRDefault="004732D7" w14:paraId="1C65BF69"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100</w:t>
            </w:r>
          </w:p>
        </w:tc>
      </w:tr>
      <w:tr w:rsidRPr="005C5149" w:rsidR="004732D7" w:rsidTr="003521D9" w14:paraId="01EE2836" w14:textId="77777777">
        <w:trPr>
          <w:trHeight w:val="300"/>
        </w:trPr>
        <w:tc>
          <w:tcPr>
            <w:tcW w:w="7650" w:type="dxa"/>
            <w:shd w:val="clear" w:color="auto" w:fill="auto"/>
            <w:noWrap/>
            <w:vAlign w:val="bottom"/>
            <w:hideMark/>
          </w:tcPr>
          <w:p w:rsidRPr="005C5149" w:rsidR="004732D7" w:rsidP="003521D9" w:rsidRDefault="004732D7" w14:paraId="18434AA7"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Werkloosheidswet (WW)</w:t>
            </w:r>
          </w:p>
        </w:tc>
        <w:tc>
          <w:tcPr>
            <w:tcW w:w="615" w:type="dxa"/>
            <w:shd w:val="clear" w:color="auto" w:fill="auto"/>
            <w:noWrap/>
            <w:vAlign w:val="bottom"/>
            <w:hideMark/>
          </w:tcPr>
          <w:p w:rsidRPr="005C5149" w:rsidR="004732D7" w:rsidP="003521D9" w:rsidRDefault="004732D7" w14:paraId="68939CAB"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900</w:t>
            </w:r>
          </w:p>
        </w:tc>
      </w:tr>
      <w:tr w:rsidRPr="005C5149" w:rsidR="004732D7" w:rsidTr="003521D9" w14:paraId="222FA67E" w14:textId="77777777">
        <w:trPr>
          <w:trHeight w:val="300"/>
        </w:trPr>
        <w:tc>
          <w:tcPr>
            <w:tcW w:w="7650" w:type="dxa"/>
            <w:shd w:val="clear" w:color="auto" w:fill="auto"/>
            <w:noWrap/>
            <w:vAlign w:val="bottom"/>
            <w:hideMark/>
          </w:tcPr>
          <w:p w:rsidRPr="005C5149" w:rsidR="004732D7" w:rsidP="003521D9" w:rsidRDefault="004732D7" w14:paraId="28895C29"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Uitvoeringsfonds voor de overheid (Ufo) ontvangsten***</w:t>
            </w:r>
          </w:p>
        </w:tc>
        <w:tc>
          <w:tcPr>
            <w:tcW w:w="615" w:type="dxa"/>
            <w:shd w:val="clear" w:color="auto" w:fill="auto"/>
            <w:noWrap/>
            <w:vAlign w:val="bottom"/>
            <w:hideMark/>
          </w:tcPr>
          <w:p w:rsidRPr="005C5149" w:rsidR="004732D7" w:rsidP="003521D9" w:rsidRDefault="004732D7" w14:paraId="38A161BF"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-60</w:t>
            </w:r>
          </w:p>
        </w:tc>
      </w:tr>
      <w:tr w:rsidRPr="005C5149" w:rsidR="004732D7" w:rsidTr="003521D9" w14:paraId="7CAD5026" w14:textId="77777777">
        <w:trPr>
          <w:trHeight w:val="300"/>
        </w:trPr>
        <w:tc>
          <w:tcPr>
            <w:tcW w:w="7650" w:type="dxa"/>
            <w:shd w:val="clear" w:color="auto" w:fill="auto"/>
            <w:noWrap/>
            <w:vAlign w:val="bottom"/>
            <w:hideMark/>
          </w:tcPr>
          <w:p w:rsidRPr="005C5149" w:rsidR="004732D7" w:rsidP="003521D9" w:rsidRDefault="004732D7" w14:paraId="1912FBE7"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Inkomensvoorziening Oudere Werklozen (IOW)</w:t>
            </w:r>
          </w:p>
        </w:tc>
        <w:tc>
          <w:tcPr>
            <w:tcW w:w="615" w:type="dxa"/>
            <w:shd w:val="clear" w:color="auto" w:fill="auto"/>
            <w:noWrap/>
            <w:vAlign w:val="bottom"/>
            <w:hideMark/>
          </w:tcPr>
          <w:p w:rsidRPr="005C5149" w:rsidR="004732D7" w:rsidP="003521D9" w:rsidRDefault="004732D7" w14:paraId="08569561"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30</w:t>
            </w:r>
          </w:p>
        </w:tc>
      </w:tr>
      <w:tr w:rsidRPr="005C5149" w:rsidR="004732D7" w:rsidTr="003521D9" w14:paraId="33AA3358" w14:textId="77777777">
        <w:trPr>
          <w:trHeight w:val="300"/>
        </w:trPr>
        <w:tc>
          <w:tcPr>
            <w:tcW w:w="7650" w:type="dxa"/>
            <w:shd w:val="clear" w:color="auto" w:fill="auto"/>
            <w:noWrap/>
            <w:vAlign w:val="bottom"/>
            <w:hideMark/>
          </w:tcPr>
          <w:p w:rsidRPr="005C5149" w:rsidR="004732D7" w:rsidP="003521D9" w:rsidRDefault="004732D7" w14:paraId="1FE8BE90"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Toeslagenwet (TW)</w:t>
            </w:r>
          </w:p>
        </w:tc>
        <w:tc>
          <w:tcPr>
            <w:tcW w:w="615" w:type="dxa"/>
            <w:shd w:val="clear" w:color="auto" w:fill="auto"/>
            <w:noWrap/>
            <w:vAlign w:val="bottom"/>
            <w:hideMark/>
          </w:tcPr>
          <w:p w:rsidRPr="005C5149" w:rsidR="004732D7" w:rsidP="003521D9" w:rsidRDefault="004732D7" w14:paraId="3EE35E6C"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100</w:t>
            </w:r>
          </w:p>
        </w:tc>
      </w:tr>
      <w:tr w:rsidRPr="005C5149" w:rsidR="004732D7" w:rsidTr="003521D9" w14:paraId="39EDDA88" w14:textId="77777777">
        <w:trPr>
          <w:trHeight w:val="300"/>
        </w:trPr>
        <w:tc>
          <w:tcPr>
            <w:tcW w:w="7650" w:type="dxa"/>
            <w:shd w:val="clear" w:color="auto" w:fill="auto"/>
            <w:noWrap/>
            <w:vAlign w:val="bottom"/>
            <w:hideMark/>
          </w:tcPr>
          <w:p w:rsidRPr="005C5149" w:rsidR="004732D7" w:rsidP="003521D9" w:rsidRDefault="004732D7" w14:paraId="23809634"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Wet Arbeid en Zorg (WAZO) + Regeling Zelfstandig En Zwanger (ZEZ)****</w:t>
            </w:r>
          </w:p>
        </w:tc>
        <w:tc>
          <w:tcPr>
            <w:tcW w:w="615" w:type="dxa"/>
            <w:shd w:val="clear" w:color="auto" w:fill="auto"/>
            <w:noWrap/>
            <w:vAlign w:val="bottom"/>
            <w:hideMark/>
          </w:tcPr>
          <w:p w:rsidRPr="005C5149" w:rsidR="004732D7" w:rsidP="003521D9" w:rsidRDefault="004732D7" w14:paraId="170F1D90"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360</w:t>
            </w:r>
          </w:p>
        </w:tc>
      </w:tr>
      <w:tr w:rsidRPr="005C5149" w:rsidR="004732D7" w:rsidTr="003521D9" w14:paraId="7E2ED9FA" w14:textId="77777777">
        <w:trPr>
          <w:trHeight w:val="300"/>
        </w:trPr>
        <w:tc>
          <w:tcPr>
            <w:tcW w:w="7650" w:type="dxa"/>
            <w:shd w:val="clear" w:color="auto" w:fill="auto"/>
            <w:noWrap/>
            <w:vAlign w:val="bottom"/>
            <w:hideMark/>
          </w:tcPr>
          <w:p w:rsidRPr="005C5149" w:rsidR="004732D7" w:rsidP="003521D9" w:rsidRDefault="004732D7" w14:paraId="74E5563D"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Regeling Werkhervatting Gedeeltelijk Arbeidsgeschikten (WGA)-publiek</w:t>
            </w:r>
          </w:p>
        </w:tc>
        <w:tc>
          <w:tcPr>
            <w:tcW w:w="615" w:type="dxa"/>
            <w:shd w:val="clear" w:color="auto" w:fill="auto"/>
            <w:noWrap/>
            <w:vAlign w:val="bottom"/>
            <w:hideMark/>
          </w:tcPr>
          <w:p w:rsidRPr="005C5149" w:rsidR="004732D7" w:rsidP="003521D9" w:rsidRDefault="004732D7" w14:paraId="1D2A6344"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880</w:t>
            </w:r>
          </w:p>
        </w:tc>
      </w:tr>
      <w:tr w:rsidRPr="005C5149" w:rsidR="004732D7" w:rsidTr="003521D9" w14:paraId="027E3000" w14:textId="77777777">
        <w:trPr>
          <w:trHeight w:val="300"/>
        </w:trPr>
        <w:tc>
          <w:tcPr>
            <w:tcW w:w="7650" w:type="dxa"/>
            <w:shd w:val="clear" w:color="auto" w:fill="auto"/>
            <w:noWrap/>
            <w:vAlign w:val="bottom"/>
            <w:hideMark/>
          </w:tcPr>
          <w:p w:rsidRPr="005C5149" w:rsidR="004732D7" w:rsidP="003521D9" w:rsidRDefault="004732D7" w14:paraId="666D4773"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Regeling Werkhervatting Gedeeltelijk Arbeidsgeschikten (WGA)-eigenrisicodragers</w:t>
            </w:r>
          </w:p>
        </w:tc>
        <w:tc>
          <w:tcPr>
            <w:tcW w:w="615" w:type="dxa"/>
            <w:shd w:val="clear" w:color="auto" w:fill="auto"/>
            <w:noWrap/>
            <w:vAlign w:val="bottom"/>
            <w:hideMark/>
          </w:tcPr>
          <w:p w:rsidRPr="005C5149" w:rsidR="004732D7" w:rsidP="003521D9" w:rsidRDefault="004732D7" w14:paraId="095AFBE5"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100</w:t>
            </w:r>
          </w:p>
        </w:tc>
      </w:tr>
      <w:tr w:rsidRPr="005C5149" w:rsidR="004732D7" w:rsidTr="003521D9" w14:paraId="73579301" w14:textId="77777777">
        <w:trPr>
          <w:trHeight w:val="300"/>
        </w:trPr>
        <w:tc>
          <w:tcPr>
            <w:tcW w:w="7650" w:type="dxa"/>
            <w:shd w:val="clear" w:color="auto" w:fill="auto"/>
            <w:noWrap/>
            <w:vAlign w:val="bottom"/>
            <w:hideMark/>
          </w:tcPr>
          <w:p w:rsidRPr="005C5149" w:rsidR="004732D7" w:rsidP="003521D9" w:rsidRDefault="004732D7" w14:paraId="3E041F21"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lastRenderedPageBreak/>
              <w:t>Inkomensvoorziening voor volledig en duurzaam arbeidsongeschikten (IVA)</w:t>
            </w:r>
          </w:p>
        </w:tc>
        <w:tc>
          <w:tcPr>
            <w:tcW w:w="615" w:type="dxa"/>
            <w:shd w:val="clear" w:color="auto" w:fill="auto"/>
            <w:noWrap/>
            <w:vAlign w:val="bottom"/>
            <w:hideMark/>
          </w:tcPr>
          <w:p w:rsidRPr="005C5149" w:rsidR="004732D7" w:rsidP="003521D9" w:rsidRDefault="004732D7" w14:paraId="3F2B187F"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890</w:t>
            </w:r>
          </w:p>
        </w:tc>
      </w:tr>
      <w:tr w:rsidRPr="005C5149" w:rsidR="004732D7" w:rsidTr="003521D9" w14:paraId="75864A7F" w14:textId="77777777">
        <w:trPr>
          <w:trHeight w:val="300"/>
        </w:trPr>
        <w:tc>
          <w:tcPr>
            <w:tcW w:w="7650" w:type="dxa"/>
            <w:shd w:val="clear" w:color="auto" w:fill="auto"/>
            <w:noWrap/>
            <w:vAlign w:val="bottom"/>
            <w:hideMark/>
          </w:tcPr>
          <w:p w:rsidRPr="005C5149" w:rsidR="004732D7" w:rsidP="003521D9" w:rsidRDefault="004732D7" w14:paraId="01AF8986"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Wet op de Arbeidsongeschiktheidsverzekering (WAO)</w:t>
            </w:r>
          </w:p>
        </w:tc>
        <w:tc>
          <w:tcPr>
            <w:tcW w:w="615" w:type="dxa"/>
            <w:shd w:val="clear" w:color="auto" w:fill="auto"/>
            <w:noWrap/>
            <w:vAlign w:val="bottom"/>
            <w:hideMark/>
          </w:tcPr>
          <w:p w:rsidRPr="005C5149" w:rsidR="004732D7" w:rsidP="003521D9" w:rsidRDefault="004732D7" w14:paraId="463B8C68"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750</w:t>
            </w:r>
          </w:p>
        </w:tc>
      </w:tr>
      <w:tr w:rsidRPr="005C5149" w:rsidR="004732D7" w:rsidTr="003521D9" w14:paraId="61EBF6D6" w14:textId="77777777">
        <w:trPr>
          <w:trHeight w:val="300"/>
        </w:trPr>
        <w:tc>
          <w:tcPr>
            <w:tcW w:w="7650" w:type="dxa"/>
            <w:shd w:val="clear" w:color="auto" w:fill="auto"/>
            <w:noWrap/>
            <w:vAlign w:val="bottom"/>
            <w:hideMark/>
          </w:tcPr>
          <w:p w:rsidRPr="005C5149" w:rsidR="004732D7" w:rsidP="003521D9" w:rsidRDefault="004732D7" w14:paraId="3BE4DD61"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Wet op de Arbeidsongeschiktheidsverzekering Zelfstandigen (WAZ)</w:t>
            </w:r>
          </w:p>
        </w:tc>
        <w:tc>
          <w:tcPr>
            <w:tcW w:w="615" w:type="dxa"/>
            <w:shd w:val="clear" w:color="auto" w:fill="auto"/>
            <w:noWrap/>
            <w:vAlign w:val="bottom"/>
            <w:hideMark/>
          </w:tcPr>
          <w:p w:rsidRPr="005C5149" w:rsidR="004732D7" w:rsidP="003521D9" w:rsidRDefault="004732D7" w14:paraId="560D93CD"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20</w:t>
            </w:r>
          </w:p>
        </w:tc>
      </w:tr>
      <w:tr w:rsidRPr="005C5149" w:rsidR="004732D7" w:rsidTr="003521D9" w14:paraId="6AA94378" w14:textId="77777777">
        <w:trPr>
          <w:trHeight w:val="300"/>
        </w:trPr>
        <w:tc>
          <w:tcPr>
            <w:tcW w:w="7650" w:type="dxa"/>
            <w:shd w:val="clear" w:color="auto" w:fill="auto"/>
            <w:noWrap/>
            <w:vAlign w:val="bottom"/>
            <w:hideMark/>
          </w:tcPr>
          <w:p w:rsidRPr="005C5149" w:rsidR="004732D7" w:rsidP="003521D9" w:rsidRDefault="004732D7" w14:paraId="34696801"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Wet Arbeidsongeschiktheidsvoorziening jonggehandicapten (Wajong)</w:t>
            </w:r>
          </w:p>
        </w:tc>
        <w:tc>
          <w:tcPr>
            <w:tcW w:w="615" w:type="dxa"/>
            <w:shd w:val="clear" w:color="auto" w:fill="auto"/>
            <w:noWrap/>
            <w:vAlign w:val="bottom"/>
            <w:hideMark/>
          </w:tcPr>
          <w:p w:rsidRPr="005C5149" w:rsidR="004732D7" w:rsidP="003521D9" w:rsidRDefault="004732D7" w14:paraId="4AC7B64B"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1.120</w:t>
            </w:r>
          </w:p>
        </w:tc>
      </w:tr>
      <w:tr w:rsidRPr="005C5149" w:rsidR="004732D7" w:rsidTr="003521D9" w14:paraId="5F529C09" w14:textId="77777777">
        <w:trPr>
          <w:trHeight w:val="300"/>
        </w:trPr>
        <w:tc>
          <w:tcPr>
            <w:tcW w:w="7650" w:type="dxa"/>
            <w:shd w:val="clear" w:color="auto" w:fill="auto"/>
            <w:noWrap/>
            <w:vAlign w:val="bottom"/>
            <w:hideMark/>
          </w:tcPr>
          <w:p w:rsidRPr="005C5149" w:rsidR="004732D7" w:rsidP="003521D9" w:rsidRDefault="004732D7" w14:paraId="7A8E45D5"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Algemene Kinderbijslagwet (AKW)*****</w:t>
            </w:r>
          </w:p>
        </w:tc>
        <w:tc>
          <w:tcPr>
            <w:tcW w:w="615" w:type="dxa"/>
            <w:shd w:val="clear" w:color="auto" w:fill="auto"/>
            <w:noWrap/>
            <w:vAlign w:val="bottom"/>
            <w:hideMark/>
          </w:tcPr>
          <w:p w:rsidRPr="005C5149" w:rsidR="004732D7" w:rsidP="003521D9" w:rsidRDefault="004732D7" w14:paraId="3F19E428"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710</w:t>
            </w:r>
          </w:p>
        </w:tc>
      </w:tr>
      <w:tr w:rsidRPr="005C5149" w:rsidR="004732D7" w:rsidTr="003521D9" w14:paraId="00C58555" w14:textId="77777777">
        <w:trPr>
          <w:trHeight w:val="300"/>
        </w:trPr>
        <w:tc>
          <w:tcPr>
            <w:tcW w:w="7650" w:type="dxa"/>
            <w:shd w:val="clear" w:color="auto" w:fill="auto"/>
            <w:noWrap/>
            <w:vAlign w:val="bottom"/>
            <w:hideMark/>
          </w:tcPr>
          <w:p w:rsidRPr="005C5149" w:rsidR="004732D7" w:rsidP="003521D9" w:rsidRDefault="004732D7" w14:paraId="7F38E660"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Regeling Tegemoetkoming Asbestslachtoffers (TAS)</w:t>
            </w:r>
          </w:p>
        </w:tc>
        <w:tc>
          <w:tcPr>
            <w:tcW w:w="615" w:type="dxa"/>
            <w:shd w:val="clear" w:color="auto" w:fill="auto"/>
            <w:noWrap/>
            <w:vAlign w:val="bottom"/>
            <w:hideMark/>
          </w:tcPr>
          <w:p w:rsidRPr="005C5149" w:rsidR="004732D7" w:rsidP="003521D9" w:rsidRDefault="004732D7" w14:paraId="44EADA4D"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w:t>
            </w:r>
          </w:p>
        </w:tc>
      </w:tr>
      <w:tr w:rsidRPr="005C5149" w:rsidR="004732D7" w:rsidTr="003521D9" w14:paraId="1BEEC78F" w14:textId="77777777">
        <w:trPr>
          <w:trHeight w:val="300"/>
        </w:trPr>
        <w:tc>
          <w:tcPr>
            <w:tcW w:w="7650" w:type="dxa"/>
            <w:shd w:val="clear" w:color="auto" w:fill="auto"/>
            <w:noWrap/>
            <w:vAlign w:val="bottom"/>
            <w:hideMark/>
          </w:tcPr>
          <w:p w:rsidRPr="005C5149" w:rsidR="004732D7" w:rsidP="003521D9" w:rsidRDefault="004732D7" w14:paraId="3498BAB0"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 xml:space="preserve">Tegemoetkoming </w:t>
            </w:r>
            <w:proofErr w:type="spellStart"/>
            <w:r w:rsidRPr="005C5149">
              <w:rPr>
                <w:rFonts w:ascii="Times New Roman" w:hAnsi="Times New Roman" w:eastAsia="Times New Roman" w:cs="Times New Roman"/>
                <w:color w:val="000000"/>
                <w:sz w:val="24"/>
                <w:szCs w:val="24"/>
                <w:lang w:eastAsia="nl-NL"/>
              </w:rPr>
              <w:t>Stoffengerelateerde</w:t>
            </w:r>
            <w:proofErr w:type="spellEnd"/>
            <w:r w:rsidRPr="005C5149">
              <w:rPr>
                <w:rFonts w:ascii="Times New Roman" w:hAnsi="Times New Roman" w:eastAsia="Times New Roman" w:cs="Times New Roman"/>
                <w:color w:val="000000"/>
                <w:sz w:val="24"/>
                <w:szCs w:val="24"/>
                <w:lang w:eastAsia="nl-NL"/>
              </w:rPr>
              <w:t xml:space="preserve"> Beroepsziekten (TSB)</w:t>
            </w:r>
          </w:p>
        </w:tc>
        <w:tc>
          <w:tcPr>
            <w:tcW w:w="615" w:type="dxa"/>
            <w:shd w:val="clear" w:color="auto" w:fill="auto"/>
            <w:noWrap/>
            <w:vAlign w:val="bottom"/>
            <w:hideMark/>
          </w:tcPr>
          <w:p w:rsidRPr="005C5149" w:rsidR="004732D7" w:rsidP="003521D9" w:rsidRDefault="004732D7" w14:paraId="623EBD3D"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w:t>
            </w:r>
          </w:p>
        </w:tc>
      </w:tr>
      <w:tr w:rsidRPr="005C5149" w:rsidR="004732D7" w:rsidTr="003521D9" w14:paraId="1B3169C2" w14:textId="77777777">
        <w:trPr>
          <w:trHeight w:val="300"/>
        </w:trPr>
        <w:tc>
          <w:tcPr>
            <w:tcW w:w="7650" w:type="dxa"/>
            <w:shd w:val="clear" w:color="auto" w:fill="auto"/>
            <w:noWrap/>
            <w:vAlign w:val="bottom"/>
            <w:hideMark/>
          </w:tcPr>
          <w:p w:rsidRPr="005C5149" w:rsidR="004732D7" w:rsidP="003521D9" w:rsidRDefault="004732D7" w14:paraId="326A7472"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 xml:space="preserve">Regeling tegemoetkoming werknemers met </w:t>
            </w:r>
            <w:proofErr w:type="spellStart"/>
            <w:r w:rsidRPr="005C5149">
              <w:rPr>
                <w:rFonts w:ascii="Times New Roman" w:hAnsi="Times New Roman" w:eastAsia="Times New Roman" w:cs="Times New Roman"/>
                <w:color w:val="000000"/>
                <w:sz w:val="24"/>
                <w:szCs w:val="24"/>
                <w:lang w:eastAsia="nl-NL"/>
              </w:rPr>
              <w:t>chronic</w:t>
            </w:r>
            <w:proofErr w:type="spellEnd"/>
            <w:r w:rsidRPr="005C5149">
              <w:rPr>
                <w:rFonts w:ascii="Times New Roman" w:hAnsi="Times New Roman" w:eastAsia="Times New Roman" w:cs="Times New Roman"/>
                <w:color w:val="000000"/>
                <w:sz w:val="24"/>
                <w:szCs w:val="24"/>
                <w:lang w:eastAsia="nl-NL"/>
              </w:rPr>
              <w:t xml:space="preserve"> solvent-</w:t>
            </w:r>
            <w:proofErr w:type="spellStart"/>
            <w:r w:rsidRPr="005C5149">
              <w:rPr>
                <w:rFonts w:ascii="Times New Roman" w:hAnsi="Times New Roman" w:eastAsia="Times New Roman" w:cs="Times New Roman"/>
                <w:color w:val="000000"/>
                <w:sz w:val="24"/>
                <w:szCs w:val="24"/>
                <w:lang w:eastAsia="nl-NL"/>
              </w:rPr>
              <w:t>induced</w:t>
            </w:r>
            <w:proofErr w:type="spellEnd"/>
            <w:r w:rsidRPr="005C5149">
              <w:rPr>
                <w:rFonts w:ascii="Times New Roman" w:hAnsi="Times New Roman" w:eastAsia="Times New Roman" w:cs="Times New Roman"/>
                <w:color w:val="000000"/>
                <w:sz w:val="24"/>
                <w:szCs w:val="24"/>
                <w:lang w:eastAsia="nl-NL"/>
              </w:rPr>
              <w:t xml:space="preserve"> </w:t>
            </w:r>
            <w:proofErr w:type="spellStart"/>
            <w:r w:rsidRPr="005C5149">
              <w:rPr>
                <w:rFonts w:ascii="Times New Roman" w:hAnsi="Times New Roman" w:eastAsia="Times New Roman" w:cs="Times New Roman"/>
                <w:color w:val="000000"/>
                <w:sz w:val="24"/>
                <w:szCs w:val="24"/>
                <w:lang w:eastAsia="nl-NL"/>
              </w:rPr>
              <w:t>encephalopathy</w:t>
            </w:r>
            <w:proofErr w:type="spellEnd"/>
            <w:r w:rsidRPr="005C5149">
              <w:rPr>
                <w:rFonts w:ascii="Times New Roman" w:hAnsi="Times New Roman" w:eastAsia="Times New Roman" w:cs="Times New Roman"/>
                <w:color w:val="000000"/>
                <w:sz w:val="24"/>
                <w:szCs w:val="24"/>
                <w:lang w:eastAsia="nl-NL"/>
              </w:rPr>
              <w:t xml:space="preserve"> (CSE)</w:t>
            </w:r>
          </w:p>
        </w:tc>
        <w:tc>
          <w:tcPr>
            <w:tcW w:w="615" w:type="dxa"/>
            <w:shd w:val="clear" w:color="auto" w:fill="auto"/>
            <w:noWrap/>
            <w:vAlign w:val="bottom"/>
            <w:hideMark/>
          </w:tcPr>
          <w:p w:rsidRPr="005C5149" w:rsidR="004732D7" w:rsidP="003521D9" w:rsidRDefault="004732D7" w14:paraId="3901F56F"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w:t>
            </w:r>
          </w:p>
        </w:tc>
      </w:tr>
      <w:tr w:rsidRPr="005C5149" w:rsidR="004732D7" w:rsidTr="003521D9" w14:paraId="535658E7" w14:textId="77777777">
        <w:trPr>
          <w:trHeight w:val="300"/>
        </w:trPr>
        <w:tc>
          <w:tcPr>
            <w:tcW w:w="7650" w:type="dxa"/>
            <w:shd w:val="clear" w:color="auto" w:fill="auto"/>
            <w:noWrap/>
            <w:vAlign w:val="bottom"/>
            <w:hideMark/>
          </w:tcPr>
          <w:p w:rsidRPr="005C5149" w:rsidR="004732D7" w:rsidP="003521D9" w:rsidRDefault="004732D7" w14:paraId="51B3076D"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Compensatie Transitievergoeding bij langdurige arbeidsongeschiktheid (CTVLAO)</w:t>
            </w:r>
          </w:p>
        </w:tc>
        <w:tc>
          <w:tcPr>
            <w:tcW w:w="615" w:type="dxa"/>
            <w:shd w:val="clear" w:color="auto" w:fill="auto"/>
            <w:noWrap/>
            <w:vAlign w:val="bottom"/>
            <w:hideMark/>
          </w:tcPr>
          <w:p w:rsidRPr="005C5149" w:rsidR="004732D7" w:rsidP="003521D9" w:rsidRDefault="004732D7" w14:paraId="5C30B32B"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110</w:t>
            </w:r>
          </w:p>
        </w:tc>
      </w:tr>
      <w:tr w:rsidRPr="005C5149" w:rsidR="004732D7" w:rsidTr="003521D9" w14:paraId="022DF959" w14:textId="77777777">
        <w:trPr>
          <w:trHeight w:val="300"/>
        </w:trPr>
        <w:tc>
          <w:tcPr>
            <w:tcW w:w="7650" w:type="dxa"/>
            <w:shd w:val="clear" w:color="auto" w:fill="auto"/>
            <w:noWrap/>
            <w:vAlign w:val="bottom"/>
            <w:hideMark/>
          </w:tcPr>
          <w:p w:rsidRPr="005C5149" w:rsidR="004732D7" w:rsidP="003521D9" w:rsidRDefault="004732D7" w14:paraId="329D7F6B"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Compensatie Transitievergoeding midden- en kleinbedrijf (CTVMKB)</w:t>
            </w:r>
          </w:p>
        </w:tc>
        <w:tc>
          <w:tcPr>
            <w:tcW w:w="615" w:type="dxa"/>
            <w:shd w:val="clear" w:color="auto" w:fill="auto"/>
            <w:noWrap/>
            <w:vAlign w:val="bottom"/>
            <w:hideMark/>
          </w:tcPr>
          <w:p w:rsidRPr="005C5149" w:rsidR="004732D7" w:rsidP="003521D9" w:rsidRDefault="004732D7" w14:paraId="5F2DFC1E"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w:t>
            </w:r>
          </w:p>
        </w:tc>
      </w:tr>
      <w:tr w:rsidRPr="005C5149" w:rsidR="004732D7" w:rsidTr="003521D9" w14:paraId="2A879A0F" w14:textId="77777777">
        <w:trPr>
          <w:trHeight w:val="300"/>
        </w:trPr>
        <w:tc>
          <w:tcPr>
            <w:tcW w:w="7650" w:type="dxa"/>
            <w:shd w:val="clear" w:color="auto" w:fill="auto"/>
            <w:noWrap/>
            <w:vAlign w:val="bottom"/>
            <w:hideMark/>
          </w:tcPr>
          <w:p w:rsidRPr="005C5149" w:rsidR="004732D7" w:rsidP="003521D9" w:rsidRDefault="004732D7" w14:paraId="38C374C5" w14:textId="77777777">
            <w:pPr>
              <w:spacing w:after="0" w:line="240" w:lineRule="auto"/>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Totaal</w:t>
            </w:r>
          </w:p>
        </w:tc>
        <w:tc>
          <w:tcPr>
            <w:tcW w:w="615" w:type="dxa"/>
            <w:shd w:val="clear" w:color="auto" w:fill="auto"/>
            <w:noWrap/>
            <w:vAlign w:val="bottom"/>
            <w:hideMark/>
          </w:tcPr>
          <w:p w:rsidRPr="005C5149" w:rsidR="004732D7" w:rsidP="003521D9" w:rsidRDefault="004732D7" w14:paraId="3D636E34" w14:textId="77777777">
            <w:pPr>
              <w:spacing w:after="0" w:line="240" w:lineRule="auto"/>
              <w:jc w:val="right"/>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20.910</w:t>
            </w:r>
          </w:p>
        </w:tc>
      </w:tr>
    </w:tbl>
    <w:p w:rsidRPr="005C5149" w:rsidR="004732D7" w:rsidP="004732D7" w:rsidRDefault="004732D7" w14:paraId="2F2DEAC5" w14:textId="77777777">
      <w:pPr>
        <w:spacing w:after="0" w:line="240" w:lineRule="auto"/>
        <w:rPr>
          <w:rFonts w:ascii="Times New Roman" w:hAnsi="Times New Roman" w:cs="Times New Roman"/>
          <w:sz w:val="24"/>
          <w:szCs w:val="24"/>
        </w:rPr>
      </w:pPr>
    </w:p>
    <w:tbl>
      <w:tblPr>
        <w:tblW w:w="9406" w:type="dxa"/>
        <w:tblCellMar>
          <w:left w:w="70" w:type="dxa"/>
          <w:right w:w="70" w:type="dxa"/>
        </w:tblCellMar>
        <w:tblLook w:val="04A0" w:firstRow="1" w:lastRow="0" w:firstColumn="1" w:lastColumn="0" w:noHBand="0" w:noVBand="1"/>
      </w:tblPr>
      <w:tblGrid>
        <w:gridCol w:w="9406"/>
      </w:tblGrid>
      <w:tr w:rsidRPr="005C5149" w:rsidR="004732D7" w:rsidTr="003521D9" w14:paraId="4A27876D" w14:textId="77777777">
        <w:trPr>
          <w:trHeight w:val="300"/>
        </w:trPr>
        <w:tc>
          <w:tcPr>
            <w:tcW w:w="9406" w:type="dxa"/>
            <w:tcBorders>
              <w:top w:val="nil"/>
              <w:left w:val="nil"/>
              <w:bottom w:val="nil"/>
              <w:right w:val="nil"/>
            </w:tcBorders>
            <w:shd w:val="clear" w:color="auto" w:fill="auto"/>
            <w:noWrap/>
            <w:vAlign w:val="bottom"/>
            <w:hideMark/>
          </w:tcPr>
          <w:p w:rsidRPr="005C5149" w:rsidR="004732D7" w:rsidP="003521D9" w:rsidRDefault="004732D7" w14:paraId="0F945FAF"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 Inclusief extra beleidsmatige WML-verhoging per 1 jan 2023.</w:t>
            </w:r>
          </w:p>
        </w:tc>
      </w:tr>
      <w:tr w:rsidRPr="005C5149" w:rsidR="004732D7" w:rsidTr="003521D9" w14:paraId="6D092DF7" w14:textId="77777777">
        <w:trPr>
          <w:trHeight w:val="300"/>
        </w:trPr>
        <w:tc>
          <w:tcPr>
            <w:tcW w:w="9406" w:type="dxa"/>
            <w:tcBorders>
              <w:top w:val="nil"/>
              <w:left w:val="nil"/>
              <w:bottom w:val="nil"/>
              <w:right w:val="nil"/>
            </w:tcBorders>
            <w:shd w:val="clear" w:color="auto" w:fill="auto"/>
            <w:noWrap/>
            <w:vAlign w:val="bottom"/>
            <w:hideMark/>
          </w:tcPr>
          <w:p w:rsidRPr="005C5149" w:rsidR="004732D7" w:rsidP="003521D9" w:rsidRDefault="004732D7" w14:paraId="69834C0B"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 Omvat de bijstand, Inkomensvoorziening Oudere en gedeeltelijk Arbeidsongeschikte werkloze Werknemers (IOAW), Inkomensvoorziening Oudere en gedeeltelijk Arbeidsongeschikte gewezen Zelfstandigen (IOAZ), Besluit bijstandsverlening zelfstandigen (BBZ) en Loonkostensubsidie (LKS).</w:t>
            </w:r>
          </w:p>
        </w:tc>
      </w:tr>
      <w:tr w:rsidRPr="005C5149" w:rsidR="004732D7" w:rsidTr="003521D9" w14:paraId="5CC27F70" w14:textId="77777777">
        <w:trPr>
          <w:trHeight w:val="300"/>
        </w:trPr>
        <w:tc>
          <w:tcPr>
            <w:tcW w:w="9406" w:type="dxa"/>
            <w:tcBorders>
              <w:top w:val="nil"/>
              <w:left w:val="nil"/>
              <w:bottom w:val="nil"/>
              <w:right w:val="nil"/>
            </w:tcBorders>
            <w:shd w:val="clear" w:color="auto" w:fill="auto"/>
            <w:noWrap/>
            <w:vAlign w:val="bottom"/>
            <w:hideMark/>
          </w:tcPr>
          <w:p w:rsidRPr="005C5149" w:rsidR="004732D7" w:rsidP="003521D9" w:rsidRDefault="004732D7" w14:paraId="1435531F"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 Betreft hogere ontvangsten.</w:t>
            </w:r>
          </w:p>
        </w:tc>
      </w:tr>
      <w:tr w:rsidRPr="005C5149" w:rsidR="004732D7" w:rsidTr="003521D9" w14:paraId="08C2B9B6" w14:textId="77777777">
        <w:trPr>
          <w:trHeight w:val="300"/>
        </w:trPr>
        <w:tc>
          <w:tcPr>
            <w:tcW w:w="9406" w:type="dxa"/>
            <w:tcBorders>
              <w:top w:val="nil"/>
              <w:left w:val="nil"/>
              <w:bottom w:val="nil"/>
              <w:right w:val="nil"/>
            </w:tcBorders>
            <w:shd w:val="clear" w:color="auto" w:fill="auto"/>
            <w:noWrap/>
            <w:vAlign w:val="bottom"/>
            <w:hideMark/>
          </w:tcPr>
          <w:p w:rsidRPr="005C5149" w:rsidR="004732D7" w:rsidP="003521D9" w:rsidRDefault="004732D7" w14:paraId="2C9FC7DA"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 De nominale ontwikkeling van de WAZO en ZEZ worden samen geboekt maar alleen de ZEZ is gekoppeld aan het WML.</w:t>
            </w:r>
          </w:p>
        </w:tc>
      </w:tr>
      <w:tr w:rsidRPr="005C5149" w:rsidR="004732D7" w:rsidTr="003521D9" w14:paraId="10204587" w14:textId="77777777">
        <w:trPr>
          <w:trHeight w:val="300"/>
        </w:trPr>
        <w:tc>
          <w:tcPr>
            <w:tcW w:w="9406" w:type="dxa"/>
            <w:tcBorders>
              <w:top w:val="nil"/>
              <w:left w:val="nil"/>
              <w:bottom w:val="nil"/>
              <w:right w:val="nil"/>
            </w:tcBorders>
            <w:shd w:val="clear" w:color="auto" w:fill="auto"/>
            <w:noWrap/>
            <w:vAlign w:val="bottom"/>
            <w:hideMark/>
          </w:tcPr>
          <w:p w:rsidRPr="005C5149" w:rsidR="004732D7" w:rsidP="003521D9" w:rsidRDefault="004732D7" w14:paraId="315B217B"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 De AKW is in 2020 niet geïndexeerd.</w:t>
            </w:r>
          </w:p>
        </w:tc>
      </w:tr>
    </w:tbl>
    <w:p w:rsidRPr="005C5149" w:rsidR="004732D7" w:rsidP="004732D7" w:rsidRDefault="004732D7" w14:paraId="4117F75A" w14:textId="77777777">
      <w:pPr>
        <w:spacing w:after="0" w:line="240" w:lineRule="auto"/>
        <w:rPr>
          <w:rFonts w:ascii="Times New Roman" w:hAnsi="Times New Roman" w:cs="Times New Roman"/>
          <w:sz w:val="24"/>
          <w:szCs w:val="24"/>
          <w:u w:val="single"/>
        </w:rPr>
      </w:pPr>
    </w:p>
    <w:p w:rsidRPr="005C5149" w:rsidR="007D44F4" w:rsidP="007D44F4" w:rsidRDefault="007D44F4" w14:paraId="61694E90"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104</w:t>
      </w:r>
    </w:p>
    <w:p w:rsidRPr="005C5149" w:rsidR="007D44F4" w:rsidP="007D44F4" w:rsidRDefault="007D44F4" w14:paraId="1FF7D96F"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Kan er een overzicht gegeven worden van het niet-gebruik per toeslag?</w:t>
      </w:r>
    </w:p>
    <w:p w:rsidRPr="005C5149" w:rsidR="007D44F4" w:rsidP="007D44F4" w:rsidRDefault="007D44F4" w14:paraId="025D391E" w14:textId="77777777">
      <w:pPr>
        <w:spacing w:after="0" w:line="240" w:lineRule="auto"/>
        <w:rPr>
          <w:rFonts w:ascii="Times New Roman" w:hAnsi="Times New Roman" w:cs="Times New Roman"/>
          <w:sz w:val="24"/>
          <w:szCs w:val="24"/>
          <w:u w:val="single"/>
        </w:rPr>
      </w:pPr>
    </w:p>
    <w:p w:rsidRPr="005C5149" w:rsidR="007D44F4" w:rsidP="007D44F4" w:rsidRDefault="007D44F4" w14:paraId="4D64D371"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104</w:t>
      </w:r>
    </w:p>
    <w:p w:rsidRPr="005C5149" w:rsidR="00DF0554" w:rsidP="00DF0554" w:rsidRDefault="00DF0554" w14:paraId="5DEB9763"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Het niet-gebruik per toeslag wordt als volgt ingeschat:</w:t>
      </w:r>
    </w:p>
    <w:p w:rsidRPr="005C5149" w:rsidR="00DF0554" w:rsidP="00DF0554" w:rsidRDefault="00DF0554" w14:paraId="321B8E8D" w14:textId="1DA4A925">
      <w:pPr>
        <w:pStyle w:val="Lijstalinea"/>
        <w:numPr>
          <w:ilvl w:val="0"/>
          <w:numId w:val="28"/>
        </w:numPr>
        <w:spacing w:after="0" w:line="240" w:lineRule="auto"/>
        <w:contextualSpacing w:val="0"/>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Huurtoeslag 13%;</w:t>
      </w:r>
    </w:p>
    <w:p w:rsidRPr="005C5149" w:rsidR="00DF0554" w:rsidP="00DF0554" w:rsidRDefault="00DF0554" w14:paraId="66388C0A" w14:textId="50F9AB7C">
      <w:pPr>
        <w:pStyle w:val="Lijstalinea"/>
        <w:numPr>
          <w:ilvl w:val="0"/>
          <w:numId w:val="28"/>
        </w:numPr>
        <w:spacing w:after="0" w:line="240" w:lineRule="auto"/>
        <w:contextualSpacing w:val="0"/>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 xml:space="preserve">Zorgtoeslag 11%; </w:t>
      </w:r>
    </w:p>
    <w:p w:rsidRPr="005C5149" w:rsidR="00DF0554" w:rsidP="00DF0554" w:rsidRDefault="00DF0554" w14:paraId="22614D27" w14:textId="153492FC">
      <w:pPr>
        <w:pStyle w:val="Lijstalinea"/>
        <w:numPr>
          <w:ilvl w:val="0"/>
          <w:numId w:val="28"/>
        </w:numPr>
        <w:spacing w:after="0" w:line="240" w:lineRule="auto"/>
        <w:contextualSpacing w:val="0"/>
        <w:rPr>
          <w:rFonts w:ascii="Times New Roman" w:hAnsi="Times New Roman" w:eastAsia="Times New Roman" w:cs="Times New Roman"/>
          <w:sz w:val="24"/>
          <w:szCs w:val="24"/>
        </w:rPr>
      </w:pPr>
      <w:proofErr w:type="spellStart"/>
      <w:r w:rsidRPr="005C5149">
        <w:rPr>
          <w:rFonts w:ascii="Times New Roman" w:hAnsi="Times New Roman" w:eastAsia="Times New Roman" w:cs="Times New Roman"/>
          <w:sz w:val="24"/>
          <w:szCs w:val="24"/>
        </w:rPr>
        <w:t>Kindgebonden</w:t>
      </w:r>
      <w:proofErr w:type="spellEnd"/>
      <w:r w:rsidRPr="005C5149">
        <w:rPr>
          <w:rFonts w:ascii="Times New Roman" w:hAnsi="Times New Roman" w:eastAsia="Times New Roman" w:cs="Times New Roman"/>
          <w:sz w:val="24"/>
          <w:szCs w:val="24"/>
        </w:rPr>
        <w:t xml:space="preserve"> budget 7%;</w:t>
      </w:r>
    </w:p>
    <w:p w:rsidRPr="005C5149" w:rsidR="00DF0554" w:rsidP="00DF0554" w:rsidRDefault="00DF0554" w14:paraId="09D98BC4" w14:textId="1CF78658">
      <w:pPr>
        <w:pStyle w:val="Lijstalinea"/>
        <w:numPr>
          <w:ilvl w:val="0"/>
          <w:numId w:val="28"/>
        </w:numPr>
        <w:spacing w:after="0" w:line="240" w:lineRule="auto"/>
        <w:contextualSpacing w:val="0"/>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Kinderopvangtoeslag 4-5%.</w:t>
      </w:r>
    </w:p>
    <w:p w:rsidRPr="005C5149" w:rsidR="00DF0554" w:rsidP="00DF0554" w:rsidRDefault="00DF0554" w14:paraId="456BA6D2" w14:textId="77777777">
      <w:pPr>
        <w:spacing w:after="0" w:line="240" w:lineRule="auto"/>
        <w:rPr>
          <w:rFonts w:ascii="Times New Roman" w:hAnsi="Times New Roman" w:cs="Times New Roman"/>
          <w:sz w:val="24"/>
          <w:szCs w:val="24"/>
        </w:rPr>
      </w:pPr>
    </w:p>
    <w:p w:rsidRPr="005C5149" w:rsidR="00DF0554" w:rsidP="00DF0554" w:rsidRDefault="00DF0554" w14:paraId="79D39353" w14:textId="5EE9ABAB">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Zie Kamerbrief </w:t>
      </w:r>
      <w:r w:rsidRPr="005C5149">
        <w:rPr>
          <w:rFonts w:ascii="Times New Roman" w:hAnsi="Times New Roman" w:cs="Times New Roman"/>
          <w:i/>
          <w:iCs/>
          <w:sz w:val="24"/>
          <w:szCs w:val="24"/>
        </w:rPr>
        <w:t>Evaluatie Algemene wet inkomensafhankelijk regelingen (</w:t>
      </w:r>
      <w:proofErr w:type="spellStart"/>
      <w:r w:rsidRPr="005C5149">
        <w:rPr>
          <w:rFonts w:ascii="Times New Roman" w:hAnsi="Times New Roman" w:cs="Times New Roman"/>
          <w:i/>
          <w:iCs/>
          <w:sz w:val="24"/>
          <w:szCs w:val="24"/>
        </w:rPr>
        <w:t>Awir</w:t>
      </w:r>
      <w:proofErr w:type="spellEnd"/>
      <w:r w:rsidRPr="005C5149">
        <w:rPr>
          <w:rFonts w:ascii="Times New Roman" w:hAnsi="Times New Roman" w:cs="Times New Roman"/>
          <w:i/>
          <w:iCs/>
          <w:sz w:val="24"/>
          <w:szCs w:val="24"/>
        </w:rPr>
        <w:t>), uitvoering en dienstverlening Toeslagen</w:t>
      </w:r>
      <w:r w:rsidRPr="005C5149">
        <w:rPr>
          <w:rFonts w:ascii="Times New Roman" w:hAnsi="Times New Roman" w:cs="Times New Roman"/>
          <w:sz w:val="24"/>
          <w:szCs w:val="24"/>
        </w:rPr>
        <w:t xml:space="preserve"> met kenmerk </w:t>
      </w:r>
      <w:r w:rsidRPr="005C5149">
        <w:rPr>
          <w:rFonts w:ascii="Times New Roman" w:hAnsi="Times New Roman" w:cs="Times New Roman"/>
          <w:i/>
          <w:iCs/>
          <w:sz w:val="24"/>
          <w:szCs w:val="24"/>
        </w:rPr>
        <w:t>2022-0000325449</w:t>
      </w:r>
      <w:r w:rsidRPr="005C5149">
        <w:rPr>
          <w:rFonts w:ascii="Times New Roman" w:hAnsi="Times New Roman" w:cs="Times New Roman"/>
          <w:sz w:val="24"/>
          <w:szCs w:val="24"/>
        </w:rPr>
        <w:t xml:space="preserve">. </w:t>
      </w:r>
    </w:p>
    <w:p w:rsidRPr="005C5149" w:rsidR="00DF0554" w:rsidP="00DF0554" w:rsidRDefault="00DF0554" w14:paraId="44C7CF0A" w14:textId="77777777">
      <w:pPr>
        <w:spacing w:after="0" w:line="240" w:lineRule="auto"/>
        <w:rPr>
          <w:rFonts w:ascii="Times New Roman" w:hAnsi="Times New Roman" w:cs="Times New Roman"/>
          <w:sz w:val="24"/>
          <w:szCs w:val="24"/>
        </w:rPr>
      </w:pPr>
    </w:p>
    <w:p w:rsidRPr="005C5149" w:rsidR="00DF0554" w:rsidP="00DF0554" w:rsidRDefault="00DF0554" w14:paraId="405E7E16"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Om een meer nauwkeurige schatting te maken van de hoogte van het niet-gebruik per toeslag wordt er op dit moment in opdracht van Dienst Toeslagen een onderzoek uitgevoerd naar het opzetten van een monitoringsinstrument om niet-gebruik periodiek te monitoren.</w:t>
      </w:r>
    </w:p>
    <w:p w:rsidRPr="005C5149" w:rsidR="004732D7" w:rsidP="00E65E18" w:rsidRDefault="004732D7" w14:paraId="430D2C00" w14:textId="77777777">
      <w:pPr>
        <w:spacing w:after="0" w:line="240" w:lineRule="auto"/>
        <w:rPr>
          <w:rFonts w:ascii="Times New Roman" w:hAnsi="Times New Roman" w:cs="Times New Roman"/>
          <w:sz w:val="24"/>
          <w:szCs w:val="24"/>
        </w:rPr>
      </w:pPr>
    </w:p>
    <w:p w:rsidRPr="005C5149" w:rsidR="00574644" w:rsidP="00574644" w:rsidRDefault="00574644" w14:paraId="7224ED65"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105</w:t>
      </w:r>
    </w:p>
    <w:p w:rsidRPr="005C5149" w:rsidR="00574644" w:rsidP="00574644" w:rsidRDefault="00574644" w14:paraId="0DB428F1" w14:textId="77777777">
      <w:pPr>
        <w:spacing w:after="0" w:line="240" w:lineRule="auto"/>
        <w:rPr>
          <w:rFonts w:ascii="Times New Roman" w:hAnsi="Times New Roman" w:eastAsia="Calibri" w:cs="Times New Roman"/>
          <w:sz w:val="24"/>
          <w:szCs w:val="24"/>
        </w:rPr>
      </w:pPr>
      <w:r w:rsidRPr="005C5149">
        <w:rPr>
          <w:rFonts w:ascii="Times New Roman" w:hAnsi="Times New Roman" w:eastAsia="Calibri" w:cs="Times New Roman"/>
          <w:sz w:val="24"/>
          <w:szCs w:val="24"/>
        </w:rPr>
        <w:t>Een groot deel van de bezwaren die worden ingediend bij het UWV worden ook weer ingetrokken, is er sprake van specifieke actie richting bezwaarmakers ten einde bezwaren in te trekken en zo ja welke?</w:t>
      </w:r>
    </w:p>
    <w:p w:rsidRPr="005C5149" w:rsidR="00574644" w:rsidP="00574644" w:rsidRDefault="00574644" w14:paraId="539352BB" w14:textId="77777777">
      <w:pPr>
        <w:spacing w:after="0" w:line="240" w:lineRule="auto"/>
        <w:rPr>
          <w:rFonts w:ascii="Times New Roman" w:hAnsi="Times New Roman" w:eastAsia="Calibri" w:cs="Times New Roman"/>
          <w:sz w:val="24"/>
          <w:szCs w:val="24"/>
        </w:rPr>
      </w:pPr>
    </w:p>
    <w:p w:rsidRPr="005C5149" w:rsidR="00574644" w:rsidP="00574644" w:rsidRDefault="00574644" w14:paraId="55D9BE14"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105</w:t>
      </w:r>
    </w:p>
    <w:p w:rsidRPr="005C5149" w:rsidR="00574644" w:rsidP="00574644" w:rsidRDefault="00574644" w14:paraId="1D5DDF8F" w14:textId="2796D76C">
      <w:pPr>
        <w:spacing w:after="0" w:line="240" w:lineRule="auto"/>
        <w:rPr>
          <w:rFonts w:ascii="Times New Roman" w:hAnsi="Times New Roman" w:eastAsia="Calibri" w:cs="Times New Roman"/>
          <w:sz w:val="24"/>
          <w:szCs w:val="24"/>
        </w:rPr>
      </w:pPr>
      <w:r w:rsidRPr="005C5149">
        <w:rPr>
          <w:rFonts w:ascii="Times New Roman" w:hAnsi="Times New Roman" w:eastAsia="Calibri" w:cs="Times New Roman"/>
          <w:sz w:val="24"/>
          <w:szCs w:val="24"/>
        </w:rPr>
        <w:t xml:space="preserve">Sinds 2022 werkt UWV samen met het Juridisch loket met als doel om vroegtijdig, voor het bezwaarmoment, problemen op informele wijze op te lossen. Ook andere rechtshulpverleners </w:t>
      </w:r>
      <w:r w:rsidRPr="005C5149">
        <w:rPr>
          <w:rFonts w:ascii="Times New Roman" w:hAnsi="Times New Roman" w:eastAsia="Calibri" w:cs="Times New Roman"/>
          <w:sz w:val="24"/>
          <w:szCs w:val="24"/>
        </w:rPr>
        <w:lastRenderedPageBreak/>
        <w:t xml:space="preserve">zijn inmiddels aangesloten op deze informele aanpak, sinds juni 2023 werkt UWV ook samen met het Christelijk Nationaal Vakverbond (CNV) en sinds november 2023 met de Federatie Nederlandse Vakbeweging (FNV). In het bezwaarreglement van UWV is opgenomen te streven naar een zo informeel als mogelijke afhandelingen van bezwaren. Daartoe neemt UWV binnen 5 </w:t>
      </w:r>
      <w:r w:rsidRPr="005C5149" w:rsidR="00874174">
        <w:rPr>
          <w:rFonts w:ascii="Times New Roman" w:hAnsi="Times New Roman" w:eastAsia="Calibri" w:cs="Times New Roman"/>
          <w:sz w:val="24"/>
          <w:szCs w:val="24"/>
        </w:rPr>
        <w:t>werk</w:t>
      </w:r>
      <w:r w:rsidRPr="005C5149">
        <w:rPr>
          <w:rFonts w:ascii="Times New Roman" w:hAnsi="Times New Roman" w:eastAsia="Calibri" w:cs="Times New Roman"/>
          <w:sz w:val="24"/>
          <w:szCs w:val="24"/>
        </w:rPr>
        <w:t>dagen contact op met de bezwaarmaker om te bezien of problemen informeel opgelost kunnen worden. Het doel hierbij is dat mensen zich door UWV gezien, gehoord en geholpen voelen.</w:t>
      </w:r>
    </w:p>
    <w:p w:rsidRPr="005C5149" w:rsidR="00574644" w:rsidP="00E65E18" w:rsidRDefault="00574644" w14:paraId="6C6BA969" w14:textId="77777777">
      <w:pPr>
        <w:spacing w:after="0" w:line="240" w:lineRule="auto"/>
        <w:rPr>
          <w:rFonts w:ascii="Times New Roman" w:hAnsi="Times New Roman" w:cs="Times New Roman"/>
          <w:sz w:val="24"/>
          <w:szCs w:val="24"/>
        </w:rPr>
      </w:pPr>
    </w:p>
    <w:p w:rsidRPr="005C5149" w:rsidR="004732D7" w:rsidP="004732D7" w:rsidRDefault="004732D7" w14:paraId="5CD3F95F"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106</w:t>
      </w:r>
    </w:p>
    <w:p w:rsidRPr="005C5149" w:rsidR="004732D7" w:rsidP="004732D7" w:rsidRDefault="004732D7" w14:paraId="4B129E75"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Welk budgettair gevolg zou een koppeling van de uitkeringen met het </w:t>
      </w:r>
      <w:proofErr w:type="spellStart"/>
      <w:r w:rsidRPr="005C5149">
        <w:rPr>
          <w:rFonts w:ascii="Times New Roman" w:hAnsi="Times New Roman" w:cs="Times New Roman"/>
          <w:sz w:val="24"/>
          <w:szCs w:val="24"/>
        </w:rPr>
        <w:t>cpi</w:t>
      </w:r>
      <w:proofErr w:type="spellEnd"/>
      <w:r w:rsidRPr="005C5149">
        <w:rPr>
          <w:rFonts w:ascii="Times New Roman" w:hAnsi="Times New Roman" w:cs="Times New Roman"/>
          <w:sz w:val="24"/>
          <w:szCs w:val="24"/>
        </w:rPr>
        <w:t xml:space="preserve"> in plaats van het minimumloon hebben gehad sinds 2018? Kan dit worden uitgesplitst per uitkering?</w:t>
      </w:r>
    </w:p>
    <w:p w:rsidRPr="005C5149" w:rsidR="004732D7" w:rsidP="004732D7" w:rsidRDefault="004732D7" w14:paraId="2455CC64" w14:textId="77777777">
      <w:pPr>
        <w:spacing w:after="0" w:line="240" w:lineRule="auto"/>
        <w:rPr>
          <w:rFonts w:ascii="Times New Roman" w:hAnsi="Times New Roman" w:cs="Times New Roman"/>
          <w:sz w:val="24"/>
          <w:szCs w:val="24"/>
        </w:rPr>
      </w:pPr>
    </w:p>
    <w:p w:rsidRPr="005C5149" w:rsidR="004732D7" w:rsidP="004732D7" w:rsidRDefault="004732D7" w14:paraId="0A8EE2A9"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106</w:t>
      </w:r>
    </w:p>
    <w:p w:rsidRPr="005C5149" w:rsidR="004732D7" w:rsidP="004732D7" w:rsidRDefault="004732D7" w14:paraId="269A2811"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In het antwoord op vraag 100 wordt de ontwikkeling van het wettelijk minimumloon (WML) sinds 2018 weergegeven indien dit zou zijn gestegen aan de hand van de consumentenprijsindex (CPI). Daaruit is af te leiden dat het WML minder zou zijn gestegen dan in de huidige situatie. Analoog geldt dat de hoogte van de socialezekerheidsuitkeringen en de bijbehorende uitgaven bij een koppeling aan de CPI ook minder hard zouden zijn gestegen. Dit geldt voor alle uitkeringen die momenteel gekoppeld zijn aan het WML (zie daarvoor het antwoord op vraag 103).</w:t>
      </w:r>
    </w:p>
    <w:p w:rsidRPr="005C5149" w:rsidR="004732D7" w:rsidP="00E65E18" w:rsidRDefault="004732D7" w14:paraId="27F428F5" w14:textId="77777777">
      <w:pPr>
        <w:spacing w:after="0" w:line="240" w:lineRule="auto"/>
        <w:rPr>
          <w:rFonts w:ascii="Times New Roman" w:hAnsi="Times New Roman" w:cs="Times New Roman"/>
          <w:sz w:val="24"/>
          <w:szCs w:val="24"/>
        </w:rPr>
      </w:pPr>
    </w:p>
    <w:p w:rsidRPr="005C5149" w:rsidR="009514F8" w:rsidP="009514F8" w:rsidRDefault="009514F8" w14:paraId="347C5CC9"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107</w:t>
      </w:r>
    </w:p>
    <w:p w:rsidRPr="005C5149" w:rsidR="009514F8" w:rsidP="009514F8" w:rsidRDefault="009514F8" w14:paraId="22004A1C"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Hoe wordt de indexatie van de hoogte van uitkeringen in andere EU-landen bepaald? Zijn hier EU-regels over?</w:t>
      </w:r>
    </w:p>
    <w:p w:rsidRPr="005C5149" w:rsidR="009514F8" w:rsidP="009514F8" w:rsidRDefault="009514F8" w14:paraId="0027EBC4" w14:textId="77777777">
      <w:pPr>
        <w:spacing w:after="0" w:line="240" w:lineRule="auto"/>
        <w:rPr>
          <w:rFonts w:ascii="Times New Roman" w:hAnsi="Times New Roman" w:cs="Times New Roman"/>
          <w:sz w:val="24"/>
          <w:szCs w:val="24"/>
        </w:rPr>
      </w:pPr>
    </w:p>
    <w:p w:rsidRPr="005C5149" w:rsidR="009514F8" w:rsidP="009514F8" w:rsidRDefault="009514F8" w14:paraId="168C7EA5"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107</w:t>
      </w:r>
    </w:p>
    <w:p w:rsidRPr="005C5149" w:rsidR="00480B1A" w:rsidP="009514F8" w:rsidRDefault="009514F8" w14:paraId="7DD8BE25"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De indexatie van de hoogte van uitkeringen in EU-landen wordt op nationaal niveau geregeld, aangezien de vaststelling van de hoogte van uitkeringen een bevoegdheid van de lidstaten betreft. </w:t>
      </w:r>
    </w:p>
    <w:p w:rsidRPr="005C5149" w:rsidR="009514F8" w:rsidP="009514F8" w:rsidRDefault="009514F8" w14:paraId="26E33B83" w14:textId="5368FDAD">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De Europese Unie heeft geen specifieke regels die voorschrijven op welke manier uitkeringen geïndexeerd moeten worden. Veel lidstaten baseren de beslissing om uitkeringen te indexeren op economische indicatoren, zoals inflatie en loonontwikkelingen.</w:t>
      </w:r>
    </w:p>
    <w:p w:rsidRPr="005C5149" w:rsidR="009514F8" w:rsidP="00E65E18" w:rsidRDefault="009514F8" w14:paraId="17D3D418" w14:textId="77777777">
      <w:pPr>
        <w:spacing w:after="0" w:line="240" w:lineRule="auto"/>
        <w:rPr>
          <w:rFonts w:ascii="Times New Roman" w:hAnsi="Times New Roman" w:cs="Times New Roman"/>
          <w:sz w:val="24"/>
          <w:szCs w:val="24"/>
        </w:rPr>
      </w:pPr>
    </w:p>
    <w:p w:rsidRPr="005C5149" w:rsidR="00AE084A" w:rsidP="00AE084A" w:rsidRDefault="00AE084A" w14:paraId="3BA7C3DE"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108</w:t>
      </w:r>
    </w:p>
    <w:p w:rsidRPr="005C5149" w:rsidR="00AE084A" w:rsidP="00AE084A" w:rsidRDefault="00AE084A" w14:paraId="2E11F916"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Welk percentage van de mensen in de bijstand heeft een niet-westerse migratieachtergrond?</w:t>
      </w:r>
    </w:p>
    <w:p w:rsidRPr="005C5149" w:rsidR="00AE084A" w:rsidP="00AE084A" w:rsidRDefault="00AE084A" w14:paraId="028D87E1" w14:textId="77777777">
      <w:pPr>
        <w:spacing w:after="0" w:line="240" w:lineRule="auto"/>
        <w:rPr>
          <w:rFonts w:ascii="Times New Roman" w:hAnsi="Times New Roman" w:cs="Times New Roman"/>
          <w:sz w:val="24"/>
          <w:szCs w:val="24"/>
        </w:rPr>
      </w:pPr>
    </w:p>
    <w:p w:rsidRPr="005C5149" w:rsidR="00AE084A" w:rsidP="00AE084A" w:rsidRDefault="00AE084A" w14:paraId="0AA26FC6"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108</w:t>
      </w:r>
    </w:p>
    <w:p w:rsidRPr="005C5149" w:rsidR="00AE084A" w:rsidP="00AE084A" w:rsidRDefault="00AE084A" w14:paraId="14A6B8C8" w14:textId="527998D3">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Eind 2023 had 56% van de mensen in de bijstand een niet-westerse migratieachtergrond (Bron: CBS, Statline, geraadpleegd 10-10-2024). </w:t>
      </w:r>
      <w:r w:rsidRPr="005C5149" w:rsidR="00874C4B">
        <w:rPr>
          <w:rFonts w:ascii="Times New Roman" w:hAnsi="Times New Roman" w:cs="Times New Roman"/>
          <w:sz w:val="24"/>
          <w:szCs w:val="24"/>
        </w:rPr>
        <w:t>Het CBS heeft sinds 2022 geleidelijk een nieuwe indeling van de bevolking naar 'herkomst’ geïntroduceerd waarmee het kenmerk ‘migratieachtergrond’ wordt vervangen. De nieuwe hoofdindeling in de bijstandsstatistiek onderscheidt een herkomst uit Nederland, Europa en buiten Europa.</w:t>
      </w:r>
    </w:p>
    <w:p w:rsidRPr="005C5149" w:rsidR="00E65E18" w:rsidP="00E65E18" w:rsidRDefault="00E65E18" w14:paraId="63F950E2" w14:textId="77777777">
      <w:pPr>
        <w:spacing w:after="0" w:line="240" w:lineRule="auto"/>
        <w:rPr>
          <w:rFonts w:ascii="Times New Roman" w:hAnsi="Times New Roman" w:cs="Times New Roman"/>
          <w:sz w:val="24"/>
          <w:szCs w:val="24"/>
        </w:rPr>
      </w:pPr>
    </w:p>
    <w:p w:rsidRPr="005C5149" w:rsidR="00AE084A" w:rsidP="00AE084A" w:rsidRDefault="00AE084A" w14:paraId="23C63FAC"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109</w:t>
      </w:r>
    </w:p>
    <w:p w:rsidRPr="005C5149" w:rsidR="00AE084A" w:rsidP="00AE084A" w:rsidRDefault="00AE084A" w14:paraId="07856CC6"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Welk percentage van de statushouders heeft na één jaar status een bijstandsuitkering? En hoeveel na vijf jaar? </w:t>
      </w:r>
    </w:p>
    <w:p w:rsidRPr="005C5149" w:rsidR="00AE084A" w:rsidP="00AE084A" w:rsidRDefault="00AE084A" w14:paraId="24AA9FC1" w14:textId="77777777">
      <w:pPr>
        <w:spacing w:after="0" w:line="240" w:lineRule="auto"/>
        <w:rPr>
          <w:rFonts w:ascii="Times New Roman" w:hAnsi="Times New Roman" w:cs="Times New Roman"/>
          <w:sz w:val="24"/>
          <w:szCs w:val="24"/>
        </w:rPr>
      </w:pPr>
    </w:p>
    <w:p w:rsidRPr="005C5149" w:rsidR="00AE084A" w:rsidP="00AE084A" w:rsidRDefault="00AE084A" w14:paraId="40BF6EF4"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109</w:t>
      </w:r>
    </w:p>
    <w:p w:rsidRPr="005C5149" w:rsidR="00AE084A" w:rsidP="00AE084A" w:rsidRDefault="00AE084A" w14:paraId="0B105731"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Er zijn geen precieze cijfers bekend over het aandeel statushouders met een bijstandsuitkering. Uit CBS-onderzoek volgt dat anderhalf jaar na het ontvangen van hun </w:t>
      </w:r>
      <w:r w:rsidRPr="005C5149">
        <w:rPr>
          <w:rFonts w:ascii="Times New Roman" w:hAnsi="Times New Roman" w:cs="Times New Roman"/>
          <w:sz w:val="24"/>
          <w:szCs w:val="24"/>
        </w:rPr>
        <w:lastRenderedPageBreak/>
        <w:t>status circa 90% van de statushouders een uitkering ontvangt. Na viereneenhalf jaar ontvangt circa 50% van de statushouders een uitkering. Dit betreft niet alleen bijstandsuitkeringen, maar ook werkloosheids- en arbeidsongeschiktheidsuitkeringen. De werkloosheids- en arbeidsongeschiktheidsuitkeringen komen niet zoveel voor, wegens het ontbreken van een arbeidsverleden in Nederland. Bron: CBS, onderzoek asielzoekers en statushouders (2023).</w:t>
      </w:r>
    </w:p>
    <w:p w:rsidRPr="005C5149" w:rsidR="00AE084A" w:rsidP="00E65E18" w:rsidRDefault="00AE084A" w14:paraId="347D517F" w14:textId="77777777">
      <w:pPr>
        <w:spacing w:after="0" w:line="240" w:lineRule="auto"/>
        <w:rPr>
          <w:rFonts w:ascii="Times New Roman" w:hAnsi="Times New Roman" w:cs="Times New Roman"/>
          <w:sz w:val="24"/>
          <w:szCs w:val="24"/>
        </w:rPr>
      </w:pPr>
    </w:p>
    <w:p w:rsidRPr="005C5149" w:rsidR="006E5DE3" w:rsidP="006E5DE3" w:rsidRDefault="006E5DE3" w14:paraId="0D024418"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110</w:t>
      </w:r>
    </w:p>
    <w:p w:rsidRPr="005C5149" w:rsidR="006E5DE3" w:rsidP="006E5DE3" w:rsidRDefault="006E5DE3" w14:paraId="2AFAF8EE"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Hoe lang duurt een gemiddeld onderzoek van de NLA?</w:t>
      </w:r>
    </w:p>
    <w:p w:rsidRPr="005C5149" w:rsidR="006E5DE3" w:rsidP="006E5DE3" w:rsidRDefault="006E5DE3" w14:paraId="792C7C61" w14:textId="77777777">
      <w:pPr>
        <w:spacing w:after="0" w:line="240" w:lineRule="auto"/>
        <w:rPr>
          <w:rFonts w:ascii="Times New Roman" w:hAnsi="Times New Roman" w:cs="Times New Roman"/>
          <w:sz w:val="24"/>
          <w:szCs w:val="24"/>
        </w:rPr>
      </w:pPr>
    </w:p>
    <w:p w:rsidRPr="005C5149" w:rsidR="006E5DE3" w:rsidP="006E5DE3" w:rsidRDefault="006E5DE3" w14:paraId="3AAC7EBD"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110</w:t>
      </w:r>
    </w:p>
    <w:p w:rsidRPr="005C5149" w:rsidR="006E5DE3" w:rsidP="006E5DE3" w:rsidRDefault="006E5DE3" w14:paraId="0686E8EA"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De doorlooptijd van een gemiddeld onderzoek van de Arbeidsinspectie bedroeg 84 dagen in 2023.</w:t>
      </w:r>
    </w:p>
    <w:p w:rsidRPr="005C5149" w:rsidR="006E5DE3" w:rsidP="006E5DE3" w:rsidRDefault="006E5DE3" w14:paraId="00A1FABB"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Voor het domein ‘Eerlijk’ is de doorlooptijd van een gemiddeld onderzoek 164 dagen. Actieve inspecties op eigen initiatief: 200 dagen. Reactieve Inspecties op basis van meldingen: 136 dagen.</w:t>
      </w:r>
    </w:p>
    <w:p w:rsidRPr="005C5149" w:rsidR="006E5DE3" w:rsidP="006E5DE3" w:rsidRDefault="006E5DE3" w14:paraId="611C815E" w14:textId="6FA5999B">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Voor het domein ‘Veilig &amp; Gezond’ zijn dat 65 dagen. Actief: 57 dagen, Reactief: 78 dagen.</w:t>
      </w:r>
    </w:p>
    <w:p w:rsidRPr="005C5149" w:rsidR="006E5DE3" w:rsidP="00E65E18" w:rsidRDefault="006E5DE3" w14:paraId="34CF3A74" w14:textId="77777777">
      <w:pPr>
        <w:spacing w:after="0" w:line="240" w:lineRule="auto"/>
        <w:rPr>
          <w:rFonts w:ascii="Times New Roman" w:hAnsi="Times New Roman" w:cs="Times New Roman"/>
          <w:sz w:val="24"/>
          <w:szCs w:val="24"/>
        </w:rPr>
      </w:pPr>
    </w:p>
    <w:p w:rsidRPr="005C5149" w:rsidR="00567508" w:rsidP="00567508" w:rsidRDefault="00567508" w14:paraId="6814BD85"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111</w:t>
      </w:r>
    </w:p>
    <w:p w:rsidRPr="005C5149" w:rsidR="00567508" w:rsidP="00567508" w:rsidRDefault="00567508" w14:paraId="7EB776EC" w14:textId="48B3785D">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Welk percentage van de statushouders in Nederland heeft kinderen?</w:t>
      </w:r>
    </w:p>
    <w:p w:rsidRPr="005C5149" w:rsidR="00567508" w:rsidP="00567508" w:rsidRDefault="00567508" w14:paraId="5F5A333E" w14:textId="77777777">
      <w:pPr>
        <w:spacing w:after="0" w:line="240" w:lineRule="auto"/>
        <w:rPr>
          <w:rFonts w:ascii="Times New Roman" w:hAnsi="Times New Roman" w:cs="Times New Roman"/>
          <w:sz w:val="24"/>
          <w:szCs w:val="24"/>
        </w:rPr>
      </w:pPr>
    </w:p>
    <w:p w:rsidRPr="005C5149" w:rsidR="00567508" w:rsidP="00567508" w:rsidRDefault="00567508" w14:paraId="226CC6F0"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111</w:t>
      </w:r>
    </w:p>
    <w:p w:rsidRPr="005C5149" w:rsidR="00567508" w:rsidP="00567508" w:rsidRDefault="00567508" w14:paraId="4218B0DE"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Medio 2023 had 57,6% van de statushouders die sinds 2014 in Nederland een verblijfsstatus ontvingen en die medio 2023 nog in Nederland woonachtig waren een of meerdere kinderen.</w:t>
      </w:r>
    </w:p>
    <w:p w:rsidRPr="005C5149" w:rsidR="00567508" w:rsidP="00E65E18" w:rsidRDefault="00567508" w14:paraId="44A7F7C7" w14:textId="77777777">
      <w:pPr>
        <w:spacing w:after="0" w:line="240" w:lineRule="auto"/>
        <w:rPr>
          <w:rFonts w:ascii="Times New Roman" w:hAnsi="Times New Roman" w:cs="Times New Roman"/>
          <w:sz w:val="24"/>
          <w:szCs w:val="24"/>
        </w:rPr>
      </w:pPr>
    </w:p>
    <w:p w:rsidRPr="005C5149" w:rsidR="00AE084A" w:rsidP="00AE084A" w:rsidRDefault="00AE084A" w14:paraId="2B188187"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112</w:t>
      </w:r>
    </w:p>
    <w:p w:rsidRPr="005C5149" w:rsidR="00AE084A" w:rsidP="00AE084A" w:rsidRDefault="00AE084A" w14:paraId="662DD2C9"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rPr>
        <w:t>Wat is de afweging geweest om de ambitie van het vorige kabinet op het halveren van kinderarmoede in 2030 los te laten?</w:t>
      </w:r>
    </w:p>
    <w:p w:rsidRPr="005C5149" w:rsidR="00AE084A" w:rsidP="00AE084A" w:rsidRDefault="00AE084A" w14:paraId="06FC5273" w14:textId="77777777">
      <w:pPr>
        <w:spacing w:after="0" w:line="240" w:lineRule="auto"/>
        <w:rPr>
          <w:rFonts w:ascii="Times New Roman" w:hAnsi="Times New Roman" w:cs="Times New Roman"/>
          <w:sz w:val="24"/>
          <w:szCs w:val="24"/>
          <w:u w:val="single"/>
        </w:rPr>
      </w:pPr>
    </w:p>
    <w:p w:rsidRPr="005C5149" w:rsidR="00AE084A" w:rsidP="00AE084A" w:rsidRDefault="00AE084A" w14:paraId="18F3A8B2"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112</w:t>
      </w:r>
    </w:p>
    <w:p w:rsidRPr="005C5149" w:rsidR="00874C4B" w:rsidP="007375F3" w:rsidRDefault="00874C4B" w14:paraId="663C36EE" w14:textId="60D8AFD5">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Het kabinet wil dat mensen meer te besteden krijgen. Uitgangspunt is dat maatregelen gericht zijn op zekerheid en meedoen, niet verder nivelleren en tegelijkertijd (</w:t>
      </w:r>
      <w:proofErr w:type="spellStart"/>
      <w:r w:rsidRPr="005C5149">
        <w:rPr>
          <w:rFonts w:ascii="Times New Roman" w:hAnsi="Times New Roman" w:cs="Times New Roman"/>
          <w:sz w:val="24"/>
          <w:szCs w:val="24"/>
        </w:rPr>
        <w:t>kinder</w:t>
      </w:r>
      <w:proofErr w:type="spellEnd"/>
      <w:r w:rsidRPr="005C5149">
        <w:rPr>
          <w:rFonts w:ascii="Times New Roman" w:hAnsi="Times New Roman" w:cs="Times New Roman"/>
          <w:sz w:val="24"/>
          <w:szCs w:val="24"/>
        </w:rPr>
        <w:t xml:space="preserve">)armoede </w:t>
      </w:r>
      <w:r w:rsidRPr="005C5149" w:rsidR="00874174">
        <w:rPr>
          <w:rFonts w:ascii="Times New Roman" w:hAnsi="Times New Roman" w:cs="Times New Roman"/>
          <w:sz w:val="24"/>
          <w:szCs w:val="24"/>
        </w:rPr>
        <w:t>niet te laten stijgen ten opzichte van 2024</w:t>
      </w:r>
      <w:r w:rsidRPr="005C5149">
        <w:rPr>
          <w:rFonts w:ascii="Times New Roman" w:hAnsi="Times New Roman" w:cs="Times New Roman"/>
          <w:sz w:val="24"/>
          <w:szCs w:val="24"/>
        </w:rPr>
        <w:t>. Het kabinet blijft zich inspannen om kinderarmoede verder terug te dringen en generatiearmoede te doorbreken. Niet alle maatregelen zie je direct terug in de armoedecijfers. De nieuwe armoedegrens van het CBS, Nibud en SCP laat zien dat in 2023 ruim 115.000 minderjarige kinderen in armoede op groeide.</w:t>
      </w:r>
      <w:r w:rsidRPr="005C5149">
        <w:rPr>
          <w:rStyle w:val="Voetnootmarkering"/>
          <w:rFonts w:ascii="Times New Roman" w:hAnsi="Times New Roman" w:cs="Times New Roman"/>
          <w:sz w:val="24"/>
          <w:szCs w:val="24"/>
        </w:rPr>
        <w:footnoteReference w:customMarkFollows="1" w:id="36"/>
        <w:t>[2]</w:t>
      </w:r>
      <w:r w:rsidRPr="005C5149">
        <w:rPr>
          <w:rFonts w:ascii="Times New Roman" w:hAnsi="Times New Roman" w:cs="Times New Roman"/>
          <w:sz w:val="24"/>
          <w:szCs w:val="24"/>
        </w:rPr>
        <w:t xml:space="preserve"> In totaal 3,6% van alle minderjarige kinderen. </w:t>
      </w:r>
      <w:r w:rsidRPr="005C5149" w:rsidR="00874174">
        <w:rPr>
          <w:rFonts w:ascii="Times New Roman" w:hAnsi="Times New Roman" w:cs="Times New Roman"/>
          <w:sz w:val="24"/>
          <w:szCs w:val="24"/>
        </w:rPr>
        <w:t>Dit is een daling ten opzichte van 2018. Toen leefden er volgens deze definitie 284.000 kinderen in armoede. Dat was in totaal 8,6% van alle minderjarige kinderen.</w:t>
      </w:r>
    </w:p>
    <w:p w:rsidRPr="005C5149" w:rsidR="004918D7" w:rsidP="00E65E18" w:rsidRDefault="004918D7" w14:paraId="4EEF0610" w14:textId="77777777">
      <w:pPr>
        <w:spacing w:after="0" w:line="240" w:lineRule="auto"/>
        <w:rPr>
          <w:rFonts w:ascii="Times New Roman" w:hAnsi="Times New Roman" w:cs="Times New Roman"/>
          <w:sz w:val="24"/>
          <w:szCs w:val="24"/>
        </w:rPr>
      </w:pPr>
    </w:p>
    <w:p w:rsidRPr="005C5149" w:rsidR="00567508" w:rsidP="00567508" w:rsidRDefault="00567508" w14:paraId="4C14944A"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113</w:t>
      </w:r>
    </w:p>
    <w:p w:rsidRPr="005C5149" w:rsidR="00567508" w:rsidP="00567508" w:rsidRDefault="00567508" w14:paraId="4C89CBB9"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Welk percentage van de statushouders in Nederland is man? En kinderloze man?</w:t>
      </w:r>
    </w:p>
    <w:p w:rsidRPr="005C5149" w:rsidR="00567508" w:rsidP="00567508" w:rsidRDefault="00567508" w14:paraId="5D59672D" w14:textId="77777777">
      <w:pPr>
        <w:spacing w:after="0" w:line="240" w:lineRule="auto"/>
        <w:rPr>
          <w:rFonts w:ascii="Times New Roman" w:hAnsi="Times New Roman" w:cs="Times New Roman"/>
          <w:sz w:val="24"/>
          <w:szCs w:val="24"/>
        </w:rPr>
      </w:pPr>
    </w:p>
    <w:p w:rsidRPr="005C5149" w:rsidR="00480B1A" w:rsidP="00567508" w:rsidRDefault="00480B1A" w14:paraId="46114309" w14:textId="77777777">
      <w:pPr>
        <w:spacing w:after="0" w:line="240" w:lineRule="auto"/>
        <w:rPr>
          <w:rFonts w:ascii="Times New Roman" w:hAnsi="Times New Roman" w:cs="Times New Roman"/>
          <w:sz w:val="24"/>
          <w:szCs w:val="24"/>
          <w:u w:val="single"/>
        </w:rPr>
      </w:pPr>
    </w:p>
    <w:p w:rsidRPr="005C5149" w:rsidR="00567508" w:rsidP="00567508" w:rsidRDefault="00567508" w14:paraId="49D80390" w14:textId="7F038BA5">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113</w:t>
      </w:r>
    </w:p>
    <w:p w:rsidRPr="005C5149" w:rsidR="00567508" w:rsidP="00567508" w:rsidRDefault="00567508" w14:paraId="7F0D7976"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Medio 2023 was 56,8% van de statushouders die sinds 2014 in Nederland een verblijfsstatus ontvingen, van het mannelijk geslacht. Over het aandeel daarvan dat kinderloos was, is geen informatie voorhanden. (Bron: CBS, dashboard asiel en integratie </w:t>
      </w:r>
      <w:hyperlink w:history="1" r:id="rId39">
        <w:r w:rsidRPr="005C5149">
          <w:rPr>
            <w:rStyle w:val="Hyperlink"/>
            <w:rFonts w:ascii="Times New Roman" w:hAnsi="Times New Roman" w:cs="Times New Roman"/>
            <w:sz w:val="24"/>
            <w:szCs w:val="24"/>
          </w:rPr>
          <w:t>Dashboard asiel en integratie (cbs.nl)</w:t>
        </w:r>
      </w:hyperlink>
      <w:r w:rsidRPr="005C5149">
        <w:rPr>
          <w:rStyle w:val="Hyperlink"/>
          <w:rFonts w:ascii="Times New Roman" w:hAnsi="Times New Roman" w:cs="Times New Roman"/>
          <w:sz w:val="24"/>
          <w:szCs w:val="24"/>
        </w:rPr>
        <w:t>)</w:t>
      </w:r>
    </w:p>
    <w:p w:rsidRPr="005C5149" w:rsidR="00567508" w:rsidP="00E65E18" w:rsidRDefault="00567508" w14:paraId="35E6CD3E" w14:textId="77777777">
      <w:pPr>
        <w:spacing w:after="0" w:line="240" w:lineRule="auto"/>
        <w:rPr>
          <w:rFonts w:ascii="Times New Roman" w:hAnsi="Times New Roman" w:cs="Times New Roman"/>
          <w:sz w:val="24"/>
          <w:szCs w:val="24"/>
        </w:rPr>
      </w:pPr>
    </w:p>
    <w:p w:rsidRPr="005C5149" w:rsidR="00FA4EF3" w:rsidP="00FA4EF3" w:rsidRDefault="00FA4EF3" w14:paraId="0EEEC4B0"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lastRenderedPageBreak/>
        <w:t>Vraag 114</w:t>
      </w:r>
    </w:p>
    <w:p w:rsidRPr="005C5149" w:rsidR="00FA4EF3" w:rsidP="00FA4EF3" w:rsidRDefault="00FA4EF3" w14:paraId="78FC55CC"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Heeft de Nederlandse overheid voltijdswerken ooit fiscaal gestimuleerd ten opzichte van deeltijdwerk? Zo ja, hoe?</w:t>
      </w:r>
    </w:p>
    <w:p w:rsidRPr="005C5149" w:rsidR="00FA4EF3" w:rsidP="00FA4EF3" w:rsidRDefault="00FA4EF3" w14:paraId="0374665A" w14:textId="77777777">
      <w:pPr>
        <w:spacing w:after="0" w:line="240" w:lineRule="auto"/>
        <w:rPr>
          <w:rFonts w:ascii="Times New Roman" w:hAnsi="Times New Roman" w:cs="Times New Roman"/>
          <w:sz w:val="24"/>
          <w:szCs w:val="24"/>
        </w:rPr>
      </w:pPr>
    </w:p>
    <w:p w:rsidRPr="005C5149" w:rsidR="00FA4EF3" w:rsidP="00FA4EF3" w:rsidRDefault="00FA4EF3" w14:paraId="23874C42"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114</w:t>
      </w:r>
    </w:p>
    <w:p w:rsidRPr="005C5149" w:rsidR="00FA4EF3" w:rsidP="00FA4EF3" w:rsidRDefault="00FA4EF3" w14:paraId="18855758"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Er is geen fiscaal beleid dat specifiek deeltijd of voltijdswerk stimuleert. Wel zijn er fiscale instrumenten ingezet die gericht zijn op het stimuleren van arbeidsparticipatie: voornamelijk de arbeidskorting en de inkomensafhankelijke combinatiekorting (IACK).</w:t>
      </w:r>
    </w:p>
    <w:p w:rsidRPr="005C5149" w:rsidR="00FA4EF3" w:rsidP="00FA4EF3" w:rsidRDefault="00FA4EF3" w14:paraId="4E749CDD" w14:textId="77777777">
      <w:pPr>
        <w:spacing w:after="0" w:line="240" w:lineRule="auto"/>
        <w:rPr>
          <w:rFonts w:ascii="Times New Roman" w:hAnsi="Times New Roman" w:cs="Times New Roman"/>
          <w:sz w:val="24"/>
          <w:szCs w:val="24"/>
        </w:rPr>
      </w:pPr>
    </w:p>
    <w:p w:rsidRPr="005C5149" w:rsidR="00FA4EF3" w:rsidP="00FA4EF3" w:rsidRDefault="00FA4EF3" w14:paraId="6AB2B894"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In de Kamerbrief Aanvullende maatregelen aanpak arbeidsmarktkrapte van 2 februari 2023 is uitgewerkt of de arbeidskorting gebaseerd kan worden op gewerkte uren. In de uitwerking werd geconcludeerd het geen beter alternatief is om meer uren te werken dan de huidige arbeidskorting, vanwege de kanttekeningen en risico's van een dergelijke optie.</w:t>
      </w:r>
    </w:p>
    <w:p w:rsidRPr="005C5149" w:rsidR="00FA4EF3" w:rsidP="006E5DE3" w:rsidRDefault="00FA4EF3" w14:paraId="67BCA9E0" w14:textId="77777777">
      <w:pPr>
        <w:spacing w:after="0" w:line="240" w:lineRule="auto"/>
        <w:rPr>
          <w:rFonts w:ascii="Times New Roman" w:hAnsi="Times New Roman" w:cs="Times New Roman"/>
          <w:sz w:val="24"/>
          <w:szCs w:val="24"/>
          <w:u w:val="single"/>
        </w:rPr>
      </w:pPr>
    </w:p>
    <w:p w:rsidRPr="005C5149" w:rsidR="00FA4EF3" w:rsidP="00FA4EF3" w:rsidRDefault="00FA4EF3" w14:paraId="3ECFF152"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115</w:t>
      </w:r>
    </w:p>
    <w:p w:rsidRPr="005C5149" w:rsidR="00FA4EF3" w:rsidP="00FA4EF3" w:rsidRDefault="00FA4EF3" w14:paraId="4A69A2FE"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Hoe stimuleert deze begroting voltijdswerken?</w:t>
      </w:r>
    </w:p>
    <w:p w:rsidRPr="005C5149" w:rsidR="00FA4EF3" w:rsidP="00FA4EF3" w:rsidRDefault="00FA4EF3" w14:paraId="519EB9B2" w14:textId="77777777">
      <w:pPr>
        <w:spacing w:after="0" w:line="240" w:lineRule="auto"/>
        <w:rPr>
          <w:rFonts w:ascii="Times New Roman" w:hAnsi="Times New Roman" w:cs="Times New Roman"/>
          <w:sz w:val="24"/>
          <w:szCs w:val="24"/>
        </w:rPr>
      </w:pPr>
    </w:p>
    <w:p w:rsidRPr="005C5149" w:rsidR="00FA4EF3" w:rsidP="00FA4EF3" w:rsidRDefault="00FA4EF3" w14:paraId="5146D02F"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115</w:t>
      </w:r>
    </w:p>
    <w:p w:rsidRPr="005C5149" w:rsidR="00FA4EF3" w:rsidP="00FA4EF3" w:rsidRDefault="00FA4EF3" w14:paraId="24AD71D8" w14:textId="4746582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Het kabinet richt zich op het stimuleren van meer uren werken, waar dat past. In sommige gevallen past deeltijdwerk goed bij bijvoorbeeld de zorg voor kinderen of naasten. Maar mede vanwege personeelstekorten in combinatie met onze grote maatschappelijke uitdagingen, telt ieder uur extra werken. De arbeidskorting en de inkomensafhankelijke combinatiekorting (IACK) zijn gericht op het stimuleren van arbeidsparticipatie. </w:t>
      </w:r>
    </w:p>
    <w:p w:rsidRPr="005C5149" w:rsidR="00FA4EF3" w:rsidP="00FA4EF3" w:rsidRDefault="00FA4EF3" w14:paraId="2CF52BFC" w14:textId="77777777">
      <w:pPr>
        <w:spacing w:after="0" w:line="240" w:lineRule="auto"/>
        <w:rPr>
          <w:rFonts w:ascii="Times New Roman" w:hAnsi="Times New Roman" w:cs="Times New Roman"/>
          <w:sz w:val="24"/>
          <w:szCs w:val="24"/>
        </w:rPr>
      </w:pPr>
    </w:p>
    <w:p w:rsidRPr="005C5149" w:rsidR="00FA4EF3" w:rsidP="00FA4EF3" w:rsidRDefault="00FA4EF3" w14:paraId="54A52515"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Het kabinet neemt een aantal belemmeringen weg voor mensen die meer willen werken, door:</w:t>
      </w:r>
    </w:p>
    <w:p w:rsidRPr="005C5149" w:rsidR="00FA4EF3" w:rsidP="00FA4EF3" w:rsidRDefault="00FA4EF3" w14:paraId="5E8C7BDB" w14:textId="77777777">
      <w:pPr>
        <w:spacing w:after="0" w:line="240" w:lineRule="auto"/>
        <w:rPr>
          <w:rFonts w:ascii="Times New Roman" w:hAnsi="Times New Roman" w:cs="Times New Roman"/>
          <w:sz w:val="24"/>
          <w:szCs w:val="24"/>
        </w:rPr>
      </w:pPr>
    </w:p>
    <w:p w:rsidRPr="005C5149" w:rsidR="00FA4EF3" w:rsidP="00FA4EF3" w:rsidRDefault="00FA4EF3" w14:paraId="4E78699C"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1. Werken meer te laten lonen, door het koopkrachtpakket. Denk aan de belastingverlaging en de vereenvoudiging van de huurtoeslag in 2026. Tabel 135 in de begroting voor 2025 laat zien dat het voor veel huishoudtypen loont om de stap naar werk te zetten, of om meer uren te gaan werken. Dat (meer) werken moet lonen is daarnaast een belangrijk doel van de hervorming van het stelsel van inkomensondersteuning.  </w:t>
      </w:r>
    </w:p>
    <w:p w:rsidRPr="005C5149" w:rsidR="00FA4EF3" w:rsidP="00FA4EF3" w:rsidRDefault="00FA4EF3" w14:paraId="7C785278" w14:textId="77777777">
      <w:pPr>
        <w:spacing w:after="0" w:line="240" w:lineRule="auto"/>
        <w:rPr>
          <w:rFonts w:ascii="Times New Roman" w:hAnsi="Times New Roman" w:cs="Times New Roman"/>
          <w:sz w:val="24"/>
          <w:szCs w:val="24"/>
        </w:rPr>
      </w:pPr>
    </w:p>
    <w:p w:rsidRPr="005C5149" w:rsidR="00FA4EF3" w:rsidP="00FA4EF3" w:rsidRDefault="00FA4EF3" w14:paraId="2F00CCC4"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2. De herziening van het financieringsstelsel van de kinderopvang. Meer betaalbaarheid en zekerheid van de kinderopvang ondersteunt ouders die meer willen werken: zie antwoord 174. 2025 zal in het teken staan van het verder ontwikkelen van de wetgeving en het voorbereiden van de overgang van het oude naar het nieuwe stelsel. </w:t>
      </w:r>
    </w:p>
    <w:p w:rsidRPr="005C5149" w:rsidR="00FA4EF3" w:rsidP="00FA4EF3" w:rsidRDefault="00FA4EF3" w14:paraId="4CBC48C1"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Ook gaat de kinderopvangtoeslag omhoog. In 2025 is daar ruim € 400 miljoen voor beschikbaar. Vooral werkende huishoudens met een middeninkomen zĳn daardoor minder geld </w:t>
      </w:r>
      <w:proofErr w:type="spellStart"/>
      <w:r w:rsidRPr="005C5149">
        <w:rPr>
          <w:rFonts w:ascii="Times New Roman" w:hAnsi="Times New Roman" w:cs="Times New Roman"/>
          <w:sz w:val="24"/>
          <w:szCs w:val="24"/>
        </w:rPr>
        <w:t>kwĳt</w:t>
      </w:r>
      <w:proofErr w:type="spellEnd"/>
      <w:r w:rsidRPr="005C5149">
        <w:rPr>
          <w:rFonts w:ascii="Times New Roman" w:hAnsi="Times New Roman" w:cs="Times New Roman"/>
          <w:sz w:val="24"/>
          <w:szCs w:val="24"/>
        </w:rPr>
        <w:t xml:space="preserve"> aan kinderopvang. </w:t>
      </w:r>
    </w:p>
    <w:p w:rsidRPr="005C5149" w:rsidR="00FA4EF3" w:rsidP="00FA4EF3" w:rsidRDefault="00FA4EF3" w14:paraId="6E3FEDE0" w14:textId="77777777">
      <w:pPr>
        <w:spacing w:after="0" w:line="240" w:lineRule="auto"/>
        <w:rPr>
          <w:rFonts w:ascii="Times New Roman" w:hAnsi="Times New Roman" w:cs="Times New Roman"/>
          <w:sz w:val="24"/>
          <w:szCs w:val="24"/>
        </w:rPr>
      </w:pPr>
    </w:p>
    <w:p w:rsidRPr="005C5149" w:rsidR="00FA4EF3" w:rsidP="00FA4EF3" w:rsidRDefault="00FA4EF3" w14:paraId="25959B72"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3. Het Nationaal Groeifonds project ‘Meer Uren Werkt!’.</w:t>
      </w:r>
      <w:r w:rsidRPr="005C5149">
        <w:rPr>
          <w:rStyle w:val="Voetnootmarkering"/>
          <w:rFonts w:ascii="Times New Roman" w:hAnsi="Times New Roman" w:cs="Times New Roman"/>
          <w:sz w:val="24"/>
          <w:szCs w:val="24"/>
        </w:rPr>
        <w:footnoteReference w:id="37"/>
      </w:r>
      <w:r w:rsidRPr="005C5149">
        <w:rPr>
          <w:rFonts w:ascii="Times New Roman" w:hAnsi="Times New Roman" w:cs="Times New Roman"/>
          <w:sz w:val="24"/>
          <w:szCs w:val="24"/>
        </w:rPr>
        <w:t xml:space="preserve"> Voor 2025 is er subsidiebudget uitgetrokken als enerzijds een projectsubsidie aan Groeifondspartner Universiteit van Utrecht, en </w:t>
      </w:r>
      <w:proofErr w:type="spellStart"/>
      <w:r w:rsidRPr="005C5149">
        <w:rPr>
          <w:rFonts w:ascii="Times New Roman" w:hAnsi="Times New Roman" w:cs="Times New Roman"/>
          <w:sz w:val="24"/>
          <w:szCs w:val="24"/>
        </w:rPr>
        <w:t>anderzĳds</w:t>
      </w:r>
      <w:proofErr w:type="spellEnd"/>
      <w:r w:rsidRPr="005C5149">
        <w:rPr>
          <w:rFonts w:ascii="Times New Roman" w:hAnsi="Times New Roman" w:cs="Times New Roman"/>
          <w:sz w:val="24"/>
          <w:szCs w:val="24"/>
        </w:rPr>
        <w:t xml:space="preserve"> voor de </w:t>
      </w:r>
      <w:proofErr w:type="spellStart"/>
      <w:r w:rsidRPr="005C5149">
        <w:rPr>
          <w:rFonts w:ascii="Times New Roman" w:hAnsi="Times New Roman" w:cs="Times New Roman"/>
          <w:sz w:val="24"/>
          <w:szCs w:val="24"/>
        </w:rPr>
        <w:t>Tĳdelĳke</w:t>
      </w:r>
      <w:proofErr w:type="spellEnd"/>
      <w:r w:rsidRPr="005C5149">
        <w:rPr>
          <w:rFonts w:ascii="Times New Roman" w:hAnsi="Times New Roman" w:cs="Times New Roman"/>
          <w:sz w:val="24"/>
          <w:szCs w:val="24"/>
        </w:rPr>
        <w:t xml:space="preserve"> subsidieregeling onderzoek interventies ter uitbreiding </w:t>
      </w:r>
      <w:proofErr w:type="spellStart"/>
      <w:r w:rsidRPr="005C5149">
        <w:rPr>
          <w:rFonts w:ascii="Times New Roman" w:hAnsi="Times New Roman" w:cs="Times New Roman"/>
          <w:sz w:val="24"/>
          <w:szCs w:val="24"/>
        </w:rPr>
        <w:t>arbeidstĳd</w:t>
      </w:r>
      <w:proofErr w:type="spellEnd"/>
      <w:r w:rsidRPr="005C5149">
        <w:rPr>
          <w:rFonts w:ascii="Times New Roman" w:hAnsi="Times New Roman" w:cs="Times New Roman"/>
          <w:sz w:val="24"/>
          <w:szCs w:val="24"/>
        </w:rPr>
        <w:t>.</w:t>
      </w:r>
    </w:p>
    <w:p w:rsidRPr="005C5149" w:rsidR="00FA4EF3" w:rsidP="00FA4EF3" w:rsidRDefault="00FA4EF3" w14:paraId="77791BA2" w14:textId="77777777">
      <w:pPr>
        <w:spacing w:after="0" w:line="240" w:lineRule="auto"/>
        <w:rPr>
          <w:rFonts w:ascii="Times New Roman" w:hAnsi="Times New Roman" w:cs="Times New Roman"/>
          <w:sz w:val="24"/>
          <w:szCs w:val="24"/>
        </w:rPr>
      </w:pPr>
    </w:p>
    <w:p w:rsidRPr="005C5149" w:rsidR="00FA4EF3" w:rsidP="00FA4EF3" w:rsidRDefault="00FA4EF3" w14:paraId="5B68516C" w14:textId="281D64EC">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De subsidieregeling stimuleert organisaties in de zorg, </w:t>
      </w:r>
      <w:proofErr w:type="spellStart"/>
      <w:r w:rsidRPr="005C5149">
        <w:rPr>
          <w:rFonts w:ascii="Times New Roman" w:hAnsi="Times New Roman" w:cs="Times New Roman"/>
          <w:sz w:val="24"/>
          <w:szCs w:val="24"/>
        </w:rPr>
        <w:t>onderwĳs</w:t>
      </w:r>
      <w:proofErr w:type="spellEnd"/>
      <w:r w:rsidRPr="005C5149">
        <w:rPr>
          <w:rFonts w:ascii="Times New Roman" w:hAnsi="Times New Roman" w:cs="Times New Roman"/>
          <w:sz w:val="24"/>
          <w:szCs w:val="24"/>
        </w:rPr>
        <w:t xml:space="preserve"> en kinderopvang om interventies (activiteiten) uit te voeren.</w:t>
      </w:r>
      <w:r w:rsidRPr="005C5149">
        <w:rPr>
          <w:rStyle w:val="Voetnootmarkering"/>
          <w:rFonts w:ascii="Times New Roman" w:hAnsi="Times New Roman" w:cs="Times New Roman"/>
          <w:sz w:val="24"/>
          <w:szCs w:val="24"/>
        </w:rPr>
        <w:footnoteReference w:id="38"/>
      </w:r>
      <w:r w:rsidRPr="005C5149">
        <w:rPr>
          <w:rFonts w:ascii="Times New Roman" w:hAnsi="Times New Roman" w:cs="Times New Roman"/>
          <w:sz w:val="24"/>
          <w:szCs w:val="24"/>
        </w:rPr>
        <w:t xml:space="preserve"> Het doel van de regeling is om te onderzoeken welke </w:t>
      </w:r>
      <w:r w:rsidRPr="005C5149">
        <w:rPr>
          <w:rFonts w:ascii="Times New Roman" w:hAnsi="Times New Roman" w:cs="Times New Roman"/>
          <w:sz w:val="24"/>
          <w:szCs w:val="24"/>
        </w:rPr>
        <w:lastRenderedPageBreak/>
        <w:t xml:space="preserve">van deze activiteiten goed werken om de belemmeringen voor </w:t>
      </w:r>
      <w:proofErr w:type="spellStart"/>
      <w:r w:rsidRPr="005C5149">
        <w:rPr>
          <w:rFonts w:ascii="Times New Roman" w:hAnsi="Times New Roman" w:cs="Times New Roman"/>
          <w:sz w:val="24"/>
          <w:szCs w:val="24"/>
        </w:rPr>
        <w:t>deeltĳders</w:t>
      </w:r>
      <w:proofErr w:type="spellEnd"/>
      <w:r w:rsidRPr="005C5149">
        <w:rPr>
          <w:rFonts w:ascii="Times New Roman" w:hAnsi="Times New Roman" w:cs="Times New Roman"/>
          <w:sz w:val="24"/>
          <w:szCs w:val="24"/>
        </w:rPr>
        <w:t xml:space="preserve"> om meer uren te werken weg te nemen zodat deze in het vervolgtraject kunnen worden opgeschaald naar de gehele arbeidsmarkt. </w:t>
      </w:r>
    </w:p>
    <w:p w:rsidRPr="005C5149" w:rsidR="00FA4EF3" w:rsidP="00FA4EF3" w:rsidRDefault="00FA4EF3" w14:paraId="4C087D44"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De interventies richten zich op:</w:t>
      </w:r>
    </w:p>
    <w:p w:rsidRPr="005C5149" w:rsidR="00FA4EF3" w:rsidP="00FA4EF3" w:rsidRDefault="00FA4EF3" w14:paraId="7CBA7C28"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1. het ondersteunen van uitbreiding van de </w:t>
      </w:r>
      <w:proofErr w:type="spellStart"/>
      <w:r w:rsidRPr="005C5149">
        <w:rPr>
          <w:rFonts w:ascii="Times New Roman" w:hAnsi="Times New Roman" w:cs="Times New Roman"/>
          <w:sz w:val="24"/>
          <w:szCs w:val="24"/>
        </w:rPr>
        <w:t>arbeidstĳd</w:t>
      </w:r>
      <w:proofErr w:type="spellEnd"/>
      <w:r w:rsidRPr="005C5149">
        <w:rPr>
          <w:rFonts w:ascii="Times New Roman" w:hAnsi="Times New Roman" w:cs="Times New Roman"/>
          <w:sz w:val="24"/>
          <w:szCs w:val="24"/>
        </w:rPr>
        <w:t>;</w:t>
      </w:r>
    </w:p>
    <w:p w:rsidRPr="005C5149" w:rsidR="00FA4EF3" w:rsidP="00FA4EF3" w:rsidRDefault="00FA4EF3" w14:paraId="1939FE4C"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2. contractuitbreiding en cultuurverandering in de </w:t>
      </w:r>
      <w:proofErr w:type="spellStart"/>
      <w:r w:rsidRPr="005C5149">
        <w:rPr>
          <w:rFonts w:ascii="Times New Roman" w:hAnsi="Times New Roman" w:cs="Times New Roman"/>
          <w:sz w:val="24"/>
          <w:szCs w:val="24"/>
        </w:rPr>
        <w:t>maatschappĳ</w:t>
      </w:r>
      <w:proofErr w:type="spellEnd"/>
      <w:r w:rsidRPr="005C5149">
        <w:rPr>
          <w:rFonts w:ascii="Times New Roman" w:hAnsi="Times New Roman" w:cs="Times New Roman"/>
          <w:sz w:val="24"/>
          <w:szCs w:val="24"/>
        </w:rPr>
        <w:t>;</w:t>
      </w:r>
    </w:p>
    <w:p w:rsidRPr="005C5149" w:rsidR="00FA4EF3" w:rsidP="00FA4EF3" w:rsidRDefault="00FA4EF3" w14:paraId="60DD7583"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3. het bevorderen van een </w:t>
      </w:r>
      <w:proofErr w:type="spellStart"/>
      <w:r w:rsidRPr="005C5149">
        <w:rPr>
          <w:rFonts w:ascii="Times New Roman" w:hAnsi="Times New Roman" w:cs="Times New Roman"/>
          <w:sz w:val="24"/>
          <w:szCs w:val="24"/>
        </w:rPr>
        <w:t>maatschappelĳke</w:t>
      </w:r>
      <w:proofErr w:type="spellEnd"/>
      <w:r w:rsidRPr="005C5149">
        <w:rPr>
          <w:rFonts w:ascii="Times New Roman" w:hAnsi="Times New Roman" w:cs="Times New Roman"/>
          <w:sz w:val="24"/>
          <w:szCs w:val="24"/>
        </w:rPr>
        <w:t xml:space="preserve"> beweging en kennisontwikkeling met betrekking tot het stimuleren van het werken van meer uren.</w:t>
      </w:r>
    </w:p>
    <w:p w:rsidRPr="005C5149" w:rsidR="00FA4EF3" w:rsidP="006E5DE3" w:rsidRDefault="00FA4EF3" w14:paraId="7EF602A2" w14:textId="77777777">
      <w:pPr>
        <w:spacing w:after="0" w:line="240" w:lineRule="auto"/>
        <w:rPr>
          <w:rFonts w:ascii="Times New Roman" w:hAnsi="Times New Roman" w:cs="Times New Roman"/>
          <w:sz w:val="24"/>
          <w:szCs w:val="24"/>
          <w:u w:val="single"/>
        </w:rPr>
      </w:pPr>
    </w:p>
    <w:p w:rsidRPr="005C5149" w:rsidR="00FA4EF3" w:rsidP="00332B31" w:rsidRDefault="00FA4EF3" w14:paraId="613C603A"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116</w:t>
      </w:r>
    </w:p>
    <w:p w:rsidRPr="005C5149" w:rsidR="00FA4EF3" w:rsidP="00332B31" w:rsidRDefault="00FA4EF3" w14:paraId="64446D3B"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Hoeveel Nederlanders hebben uitzendwerk? Wat is de trend in deze branche?</w:t>
      </w:r>
    </w:p>
    <w:p w:rsidRPr="005C5149" w:rsidR="00FA4EF3" w:rsidP="00332B31" w:rsidRDefault="00FA4EF3" w14:paraId="301F5A4F" w14:textId="77777777">
      <w:pPr>
        <w:spacing w:after="0" w:line="240" w:lineRule="auto"/>
        <w:rPr>
          <w:rFonts w:ascii="Times New Roman" w:hAnsi="Times New Roman" w:cs="Times New Roman"/>
          <w:sz w:val="24"/>
          <w:szCs w:val="24"/>
        </w:rPr>
      </w:pPr>
    </w:p>
    <w:p w:rsidRPr="005C5149" w:rsidR="00FA4EF3" w:rsidP="00332B31" w:rsidRDefault="00FA4EF3" w14:paraId="3DD8556D"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116</w:t>
      </w:r>
    </w:p>
    <w:p w:rsidRPr="005C5149" w:rsidR="00FA4EF3" w:rsidP="00332B31" w:rsidRDefault="00FA4EF3" w14:paraId="2F521070"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In de Uitzendmonitor van SEO</w:t>
      </w:r>
      <w:r w:rsidRPr="005C5149">
        <w:rPr>
          <w:rStyle w:val="Voetnootmarkering"/>
          <w:rFonts w:ascii="Times New Roman" w:hAnsi="Times New Roman" w:cs="Times New Roman"/>
          <w:sz w:val="24"/>
          <w:szCs w:val="24"/>
        </w:rPr>
        <w:footnoteReference w:id="39"/>
      </w:r>
      <w:r w:rsidRPr="005C5149">
        <w:rPr>
          <w:rFonts w:ascii="Times New Roman" w:hAnsi="Times New Roman" w:cs="Times New Roman"/>
          <w:sz w:val="24"/>
          <w:szCs w:val="24"/>
        </w:rPr>
        <w:t xml:space="preserve"> wordt het aantal uitzendkrachten met als herkomstland Nederland geschetst. Data is beschikbaar van 2013 tot 2022, en van 2013 tot 2019 met onderbrekingen van een jaar. In de tabel is te zien dat er een afnemende trend is in het aantal uitzendkrachten met Nederlandse herkomst vanaf 2017. De groep uitzendkrachten omvat alle personen die volgens de </w:t>
      </w:r>
      <w:proofErr w:type="spellStart"/>
      <w:r w:rsidRPr="005C5149">
        <w:rPr>
          <w:rFonts w:ascii="Times New Roman" w:hAnsi="Times New Roman" w:cs="Times New Roman"/>
          <w:sz w:val="24"/>
          <w:szCs w:val="24"/>
        </w:rPr>
        <w:t>Polisadministratie</w:t>
      </w:r>
      <w:proofErr w:type="spellEnd"/>
      <w:r w:rsidRPr="005C5149">
        <w:rPr>
          <w:rFonts w:ascii="Times New Roman" w:hAnsi="Times New Roman" w:cs="Times New Roman"/>
          <w:sz w:val="24"/>
          <w:szCs w:val="24"/>
        </w:rPr>
        <w:t xml:space="preserve"> in een specifiek jaar werk hebben verricht als uitzendkracht.</w:t>
      </w:r>
    </w:p>
    <w:p w:rsidRPr="005C5149" w:rsidR="00FA4EF3" w:rsidP="00332B31" w:rsidRDefault="00FA4EF3" w14:paraId="7A4D6A5B" w14:textId="77777777">
      <w:pPr>
        <w:spacing w:after="0" w:line="240" w:lineRule="auto"/>
        <w:rPr>
          <w:rFonts w:ascii="Times New Roman" w:hAnsi="Times New Roman" w:cs="Times New Roman"/>
          <w:b/>
          <w:bCs/>
          <w:sz w:val="24"/>
          <w:szCs w:val="24"/>
        </w:rPr>
      </w:pPr>
    </w:p>
    <w:tbl>
      <w:tblPr>
        <w:tblStyle w:val="Tabelraster"/>
        <w:tblW w:w="9122" w:type="dxa"/>
        <w:tblLook w:val="04A0" w:firstRow="1" w:lastRow="0" w:firstColumn="1" w:lastColumn="0" w:noHBand="0" w:noVBand="1"/>
      </w:tblPr>
      <w:tblGrid>
        <w:gridCol w:w="4561"/>
        <w:gridCol w:w="4561"/>
      </w:tblGrid>
      <w:tr w:rsidRPr="005C5149" w:rsidR="00FA4EF3" w:rsidTr="003521D9" w14:paraId="0CF3AA02" w14:textId="77777777">
        <w:trPr>
          <w:trHeight w:val="667"/>
        </w:trPr>
        <w:tc>
          <w:tcPr>
            <w:tcW w:w="4561" w:type="dxa"/>
          </w:tcPr>
          <w:p w:rsidRPr="005C5149" w:rsidR="00FA4EF3" w:rsidP="00332B31" w:rsidRDefault="00FA4EF3" w14:paraId="06F624D1" w14:textId="77777777">
            <w:pPr>
              <w:rPr>
                <w:rFonts w:ascii="Times New Roman" w:hAnsi="Times New Roman" w:cs="Times New Roman"/>
                <w:b/>
                <w:bCs/>
                <w:sz w:val="24"/>
                <w:szCs w:val="24"/>
              </w:rPr>
            </w:pPr>
            <w:proofErr w:type="spellStart"/>
            <w:r w:rsidRPr="005C5149">
              <w:rPr>
                <w:rFonts w:ascii="Times New Roman" w:hAnsi="Times New Roman" w:cs="Times New Roman"/>
                <w:b/>
                <w:bCs/>
                <w:sz w:val="24"/>
                <w:szCs w:val="24"/>
              </w:rPr>
              <w:t>Perioden</w:t>
            </w:r>
            <w:proofErr w:type="spellEnd"/>
          </w:p>
        </w:tc>
        <w:tc>
          <w:tcPr>
            <w:tcW w:w="4561" w:type="dxa"/>
          </w:tcPr>
          <w:p w:rsidRPr="005C5149" w:rsidR="00FA4EF3" w:rsidP="00332B31" w:rsidRDefault="00FA4EF3" w14:paraId="2BEF0DDD" w14:textId="77777777">
            <w:pPr>
              <w:jc w:val="right"/>
              <w:rPr>
                <w:rFonts w:ascii="Times New Roman" w:hAnsi="Times New Roman" w:cs="Times New Roman"/>
                <w:b/>
                <w:bCs/>
                <w:sz w:val="24"/>
                <w:szCs w:val="24"/>
                <w:lang w:val="nl-NL"/>
              </w:rPr>
            </w:pPr>
            <w:r w:rsidRPr="005C5149">
              <w:rPr>
                <w:rFonts w:ascii="Times New Roman" w:hAnsi="Times New Roman" w:cs="Times New Roman"/>
                <w:b/>
                <w:bCs/>
                <w:sz w:val="24"/>
                <w:szCs w:val="24"/>
                <w:lang w:val="nl-NL"/>
              </w:rPr>
              <w:t>Aantal uitzendkrachten met als herkomstland Nederland</w:t>
            </w:r>
          </w:p>
        </w:tc>
      </w:tr>
      <w:tr w:rsidRPr="005C5149" w:rsidR="00FA4EF3" w:rsidTr="003521D9" w14:paraId="3D5EEE1D" w14:textId="77777777">
        <w:trPr>
          <w:trHeight w:val="333"/>
        </w:trPr>
        <w:tc>
          <w:tcPr>
            <w:tcW w:w="4561" w:type="dxa"/>
          </w:tcPr>
          <w:p w:rsidRPr="005C5149" w:rsidR="00FA4EF3" w:rsidP="00332B31" w:rsidRDefault="00FA4EF3" w14:paraId="7ACDD694" w14:textId="77777777">
            <w:pPr>
              <w:rPr>
                <w:rFonts w:ascii="Times New Roman" w:hAnsi="Times New Roman" w:cs="Times New Roman"/>
                <w:sz w:val="24"/>
                <w:szCs w:val="24"/>
              </w:rPr>
            </w:pPr>
            <w:r w:rsidRPr="005C5149">
              <w:rPr>
                <w:rFonts w:ascii="Times New Roman" w:hAnsi="Times New Roman" w:cs="Times New Roman"/>
                <w:sz w:val="24"/>
                <w:szCs w:val="24"/>
              </w:rPr>
              <w:t>2013</w:t>
            </w:r>
          </w:p>
        </w:tc>
        <w:tc>
          <w:tcPr>
            <w:tcW w:w="4561" w:type="dxa"/>
          </w:tcPr>
          <w:p w:rsidRPr="005C5149" w:rsidR="00FA4EF3" w:rsidP="00332B31" w:rsidRDefault="00FA4EF3" w14:paraId="45ADF363" w14:textId="77777777">
            <w:pPr>
              <w:jc w:val="right"/>
              <w:rPr>
                <w:rFonts w:ascii="Times New Roman" w:hAnsi="Times New Roman" w:cs="Times New Roman"/>
                <w:sz w:val="24"/>
                <w:szCs w:val="24"/>
              </w:rPr>
            </w:pPr>
            <w:r w:rsidRPr="005C5149">
              <w:rPr>
                <w:rFonts w:ascii="Times New Roman" w:hAnsi="Times New Roman" w:cs="Times New Roman"/>
                <w:sz w:val="24"/>
                <w:szCs w:val="24"/>
              </w:rPr>
              <w:t>422.187</w:t>
            </w:r>
          </w:p>
        </w:tc>
      </w:tr>
      <w:tr w:rsidRPr="005C5149" w:rsidR="00FA4EF3" w:rsidTr="003521D9" w14:paraId="4F0EA62D" w14:textId="77777777">
        <w:trPr>
          <w:trHeight w:val="321"/>
        </w:trPr>
        <w:tc>
          <w:tcPr>
            <w:tcW w:w="4561" w:type="dxa"/>
          </w:tcPr>
          <w:p w:rsidRPr="005C5149" w:rsidR="00FA4EF3" w:rsidP="00332B31" w:rsidRDefault="00FA4EF3" w14:paraId="7DE19D82" w14:textId="77777777">
            <w:pPr>
              <w:rPr>
                <w:rFonts w:ascii="Times New Roman" w:hAnsi="Times New Roman" w:cs="Times New Roman"/>
                <w:sz w:val="24"/>
                <w:szCs w:val="24"/>
              </w:rPr>
            </w:pPr>
            <w:r w:rsidRPr="005C5149">
              <w:rPr>
                <w:rFonts w:ascii="Times New Roman" w:hAnsi="Times New Roman" w:cs="Times New Roman"/>
                <w:sz w:val="24"/>
                <w:szCs w:val="24"/>
              </w:rPr>
              <w:t>2015</w:t>
            </w:r>
          </w:p>
        </w:tc>
        <w:tc>
          <w:tcPr>
            <w:tcW w:w="4561" w:type="dxa"/>
          </w:tcPr>
          <w:p w:rsidRPr="005C5149" w:rsidR="00FA4EF3" w:rsidP="00332B31" w:rsidRDefault="00FA4EF3" w14:paraId="53646F4C" w14:textId="77777777">
            <w:pPr>
              <w:jc w:val="right"/>
              <w:rPr>
                <w:rFonts w:ascii="Times New Roman" w:hAnsi="Times New Roman" w:cs="Times New Roman"/>
                <w:sz w:val="24"/>
                <w:szCs w:val="24"/>
              </w:rPr>
            </w:pPr>
            <w:r w:rsidRPr="005C5149">
              <w:rPr>
                <w:rFonts w:ascii="Times New Roman" w:hAnsi="Times New Roman" w:cs="Times New Roman"/>
                <w:sz w:val="24"/>
                <w:szCs w:val="24"/>
              </w:rPr>
              <w:t>493.114</w:t>
            </w:r>
          </w:p>
        </w:tc>
      </w:tr>
      <w:tr w:rsidRPr="005C5149" w:rsidR="00FA4EF3" w:rsidTr="003521D9" w14:paraId="718BC0A6" w14:textId="77777777">
        <w:trPr>
          <w:trHeight w:val="333"/>
        </w:trPr>
        <w:tc>
          <w:tcPr>
            <w:tcW w:w="4561" w:type="dxa"/>
          </w:tcPr>
          <w:p w:rsidRPr="005C5149" w:rsidR="00FA4EF3" w:rsidP="00332B31" w:rsidRDefault="00FA4EF3" w14:paraId="0009F7F3" w14:textId="77777777">
            <w:pPr>
              <w:rPr>
                <w:rFonts w:ascii="Times New Roman" w:hAnsi="Times New Roman" w:cs="Times New Roman"/>
                <w:sz w:val="24"/>
                <w:szCs w:val="24"/>
              </w:rPr>
            </w:pPr>
            <w:r w:rsidRPr="005C5149">
              <w:rPr>
                <w:rFonts w:ascii="Times New Roman" w:hAnsi="Times New Roman" w:cs="Times New Roman"/>
                <w:sz w:val="24"/>
                <w:szCs w:val="24"/>
              </w:rPr>
              <w:t>2017</w:t>
            </w:r>
          </w:p>
        </w:tc>
        <w:tc>
          <w:tcPr>
            <w:tcW w:w="4561" w:type="dxa"/>
          </w:tcPr>
          <w:p w:rsidRPr="005C5149" w:rsidR="00FA4EF3" w:rsidP="00332B31" w:rsidRDefault="00FA4EF3" w14:paraId="1979D276" w14:textId="77777777">
            <w:pPr>
              <w:jc w:val="right"/>
              <w:rPr>
                <w:rFonts w:ascii="Times New Roman" w:hAnsi="Times New Roman" w:cs="Times New Roman"/>
                <w:sz w:val="24"/>
                <w:szCs w:val="24"/>
              </w:rPr>
            </w:pPr>
            <w:r w:rsidRPr="005C5149">
              <w:rPr>
                <w:rFonts w:ascii="Times New Roman" w:hAnsi="Times New Roman" w:cs="Times New Roman"/>
                <w:sz w:val="24"/>
                <w:szCs w:val="24"/>
              </w:rPr>
              <w:t>559.966</w:t>
            </w:r>
          </w:p>
        </w:tc>
      </w:tr>
      <w:tr w:rsidRPr="005C5149" w:rsidR="00FA4EF3" w:rsidTr="003521D9" w14:paraId="58832A9D" w14:textId="77777777">
        <w:trPr>
          <w:trHeight w:val="333"/>
        </w:trPr>
        <w:tc>
          <w:tcPr>
            <w:tcW w:w="4561" w:type="dxa"/>
          </w:tcPr>
          <w:p w:rsidRPr="005C5149" w:rsidR="00FA4EF3" w:rsidP="00332B31" w:rsidRDefault="00FA4EF3" w14:paraId="196A8840" w14:textId="77777777">
            <w:pPr>
              <w:rPr>
                <w:rFonts w:ascii="Times New Roman" w:hAnsi="Times New Roman" w:cs="Times New Roman"/>
                <w:sz w:val="24"/>
                <w:szCs w:val="24"/>
              </w:rPr>
            </w:pPr>
            <w:r w:rsidRPr="005C5149">
              <w:rPr>
                <w:rFonts w:ascii="Times New Roman" w:hAnsi="Times New Roman" w:cs="Times New Roman"/>
                <w:sz w:val="24"/>
                <w:szCs w:val="24"/>
              </w:rPr>
              <w:t>2019</w:t>
            </w:r>
          </w:p>
        </w:tc>
        <w:tc>
          <w:tcPr>
            <w:tcW w:w="4561" w:type="dxa"/>
          </w:tcPr>
          <w:p w:rsidRPr="005C5149" w:rsidR="00FA4EF3" w:rsidP="00332B31" w:rsidRDefault="00FA4EF3" w14:paraId="26F9CEE7" w14:textId="77777777">
            <w:pPr>
              <w:jc w:val="right"/>
              <w:rPr>
                <w:rFonts w:ascii="Times New Roman" w:hAnsi="Times New Roman" w:cs="Times New Roman"/>
                <w:sz w:val="24"/>
                <w:szCs w:val="24"/>
              </w:rPr>
            </w:pPr>
            <w:r w:rsidRPr="005C5149">
              <w:rPr>
                <w:rFonts w:ascii="Times New Roman" w:hAnsi="Times New Roman" w:cs="Times New Roman"/>
                <w:sz w:val="24"/>
                <w:szCs w:val="24"/>
              </w:rPr>
              <w:t>511.613</w:t>
            </w:r>
          </w:p>
        </w:tc>
      </w:tr>
      <w:tr w:rsidRPr="005C5149" w:rsidR="00FA4EF3" w:rsidTr="003521D9" w14:paraId="4994614B" w14:textId="77777777">
        <w:trPr>
          <w:trHeight w:val="333"/>
        </w:trPr>
        <w:tc>
          <w:tcPr>
            <w:tcW w:w="4561" w:type="dxa"/>
          </w:tcPr>
          <w:p w:rsidRPr="005C5149" w:rsidR="00FA4EF3" w:rsidP="00332B31" w:rsidRDefault="00FA4EF3" w14:paraId="3B06B9CE" w14:textId="77777777">
            <w:pPr>
              <w:rPr>
                <w:rFonts w:ascii="Times New Roman" w:hAnsi="Times New Roman" w:cs="Times New Roman"/>
                <w:sz w:val="24"/>
                <w:szCs w:val="24"/>
              </w:rPr>
            </w:pPr>
            <w:r w:rsidRPr="005C5149">
              <w:rPr>
                <w:rFonts w:ascii="Times New Roman" w:hAnsi="Times New Roman" w:cs="Times New Roman"/>
                <w:sz w:val="24"/>
                <w:szCs w:val="24"/>
              </w:rPr>
              <w:t>2020</w:t>
            </w:r>
          </w:p>
        </w:tc>
        <w:tc>
          <w:tcPr>
            <w:tcW w:w="4561" w:type="dxa"/>
          </w:tcPr>
          <w:p w:rsidRPr="005C5149" w:rsidR="00FA4EF3" w:rsidP="00332B31" w:rsidRDefault="00FA4EF3" w14:paraId="0C12D57A" w14:textId="77777777">
            <w:pPr>
              <w:jc w:val="right"/>
              <w:rPr>
                <w:rFonts w:ascii="Times New Roman" w:hAnsi="Times New Roman" w:cs="Times New Roman"/>
                <w:sz w:val="24"/>
                <w:szCs w:val="24"/>
              </w:rPr>
            </w:pPr>
            <w:r w:rsidRPr="005C5149">
              <w:rPr>
                <w:rFonts w:ascii="Times New Roman" w:hAnsi="Times New Roman" w:cs="Times New Roman"/>
                <w:sz w:val="24"/>
                <w:szCs w:val="24"/>
              </w:rPr>
              <w:t>379.171</w:t>
            </w:r>
          </w:p>
        </w:tc>
      </w:tr>
      <w:tr w:rsidRPr="005C5149" w:rsidR="00FA4EF3" w:rsidTr="003521D9" w14:paraId="009937C1" w14:textId="77777777">
        <w:trPr>
          <w:trHeight w:val="333"/>
        </w:trPr>
        <w:tc>
          <w:tcPr>
            <w:tcW w:w="4561" w:type="dxa"/>
          </w:tcPr>
          <w:p w:rsidRPr="005C5149" w:rsidR="00FA4EF3" w:rsidP="00332B31" w:rsidRDefault="00FA4EF3" w14:paraId="5C654805" w14:textId="77777777">
            <w:pPr>
              <w:rPr>
                <w:rFonts w:ascii="Times New Roman" w:hAnsi="Times New Roman" w:cs="Times New Roman"/>
                <w:sz w:val="24"/>
                <w:szCs w:val="24"/>
              </w:rPr>
            </w:pPr>
            <w:r w:rsidRPr="005C5149">
              <w:rPr>
                <w:rFonts w:ascii="Times New Roman" w:hAnsi="Times New Roman" w:cs="Times New Roman"/>
                <w:sz w:val="24"/>
                <w:szCs w:val="24"/>
              </w:rPr>
              <w:t>2021</w:t>
            </w:r>
          </w:p>
        </w:tc>
        <w:tc>
          <w:tcPr>
            <w:tcW w:w="4561" w:type="dxa"/>
          </w:tcPr>
          <w:p w:rsidRPr="005C5149" w:rsidR="00FA4EF3" w:rsidP="00332B31" w:rsidRDefault="00FA4EF3" w14:paraId="3488D67D" w14:textId="77777777">
            <w:pPr>
              <w:jc w:val="right"/>
              <w:rPr>
                <w:rFonts w:ascii="Times New Roman" w:hAnsi="Times New Roman" w:cs="Times New Roman"/>
                <w:sz w:val="24"/>
                <w:szCs w:val="24"/>
              </w:rPr>
            </w:pPr>
            <w:r w:rsidRPr="005C5149">
              <w:rPr>
                <w:rFonts w:ascii="Times New Roman" w:hAnsi="Times New Roman" w:cs="Times New Roman"/>
                <w:sz w:val="24"/>
                <w:szCs w:val="24"/>
              </w:rPr>
              <w:t>389.665</w:t>
            </w:r>
          </w:p>
        </w:tc>
      </w:tr>
      <w:tr w:rsidRPr="005C5149" w:rsidR="00FA4EF3" w:rsidTr="003521D9" w14:paraId="058EECF1" w14:textId="77777777">
        <w:trPr>
          <w:trHeight w:val="333"/>
        </w:trPr>
        <w:tc>
          <w:tcPr>
            <w:tcW w:w="4561" w:type="dxa"/>
          </w:tcPr>
          <w:p w:rsidRPr="005C5149" w:rsidR="00FA4EF3" w:rsidP="00332B31" w:rsidRDefault="00FA4EF3" w14:paraId="10FC9F63" w14:textId="77777777">
            <w:pPr>
              <w:rPr>
                <w:rFonts w:ascii="Times New Roman" w:hAnsi="Times New Roman" w:cs="Times New Roman"/>
                <w:sz w:val="24"/>
                <w:szCs w:val="24"/>
              </w:rPr>
            </w:pPr>
            <w:r w:rsidRPr="005C5149">
              <w:rPr>
                <w:rFonts w:ascii="Times New Roman" w:hAnsi="Times New Roman" w:cs="Times New Roman"/>
                <w:sz w:val="24"/>
                <w:szCs w:val="24"/>
              </w:rPr>
              <w:t>2022</w:t>
            </w:r>
          </w:p>
        </w:tc>
        <w:tc>
          <w:tcPr>
            <w:tcW w:w="4561" w:type="dxa"/>
          </w:tcPr>
          <w:p w:rsidRPr="005C5149" w:rsidR="00FA4EF3" w:rsidP="00332B31" w:rsidRDefault="00FA4EF3" w14:paraId="467B5C40" w14:textId="77777777">
            <w:pPr>
              <w:jc w:val="right"/>
              <w:rPr>
                <w:rFonts w:ascii="Times New Roman" w:hAnsi="Times New Roman" w:cs="Times New Roman"/>
                <w:sz w:val="24"/>
                <w:szCs w:val="24"/>
              </w:rPr>
            </w:pPr>
            <w:r w:rsidRPr="005C5149">
              <w:rPr>
                <w:rFonts w:ascii="Times New Roman" w:hAnsi="Times New Roman" w:cs="Times New Roman"/>
                <w:sz w:val="24"/>
                <w:szCs w:val="24"/>
              </w:rPr>
              <w:t>365.144</w:t>
            </w:r>
          </w:p>
        </w:tc>
      </w:tr>
    </w:tbl>
    <w:p w:rsidRPr="005C5149" w:rsidR="00FA4EF3" w:rsidP="00332B31" w:rsidRDefault="00FA4EF3" w14:paraId="572481B6" w14:textId="77777777">
      <w:pPr>
        <w:spacing w:after="0" w:line="240" w:lineRule="auto"/>
        <w:rPr>
          <w:rFonts w:ascii="Times New Roman" w:hAnsi="Times New Roman" w:cs="Times New Roman"/>
          <w:sz w:val="24"/>
          <w:szCs w:val="24"/>
        </w:rPr>
      </w:pPr>
    </w:p>
    <w:p w:rsidRPr="005C5149" w:rsidR="00FA4EF3" w:rsidP="00332B31" w:rsidRDefault="00FA4EF3" w14:paraId="2E910ABF"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In het aantal uitzendkrachten met als herkomstland Nederland zit niet iedereen die de Nederlandse nationaliteit heeft, er zijn ook personen met een ander herkomstland die momenteel wel de Nederlandse nationaliteit hebben. Er is geen data beschikbaar over het aantal uitzendkrachten met de Nederlandse nationaliteit. Voor personen die ingeschreven zijn in een Nederlandse gemeente is het herkomstland gedefinieerd als het geboorteland van de persoon zelf, het geboorteland van de moeder, of als dit Nederland is, het geboorteland van de vader. Voor personen die niet staan ingeschreven in een Nederlandse gemeente is het herkomstland – voor zover bekend – het geboorteland. </w:t>
      </w:r>
    </w:p>
    <w:p w:rsidRPr="005C5149" w:rsidR="00FA4EF3" w:rsidP="006E5DE3" w:rsidRDefault="00FA4EF3" w14:paraId="371A81B5" w14:textId="77777777">
      <w:pPr>
        <w:spacing w:after="0" w:line="240" w:lineRule="auto"/>
        <w:rPr>
          <w:rFonts w:ascii="Times New Roman" w:hAnsi="Times New Roman" w:cs="Times New Roman"/>
          <w:sz w:val="24"/>
          <w:szCs w:val="24"/>
          <w:u w:val="single"/>
        </w:rPr>
      </w:pPr>
    </w:p>
    <w:p w:rsidRPr="005C5149" w:rsidR="006E5DE3" w:rsidP="00857C85" w:rsidRDefault="006E5DE3" w14:paraId="40BA640C" w14:textId="4BCDF41B">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117</w:t>
      </w:r>
    </w:p>
    <w:p w:rsidRPr="005C5149" w:rsidR="006E5DE3" w:rsidP="00857C85" w:rsidRDefault="006E5DE3" w14:paraId="499CEB23"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Welk percentage van de meldingen bij de NLA wordt daadwerkelijk onderzocht?</w:t>
      </w:r>
    </w:p>
    <w:p w:rsidRPr="005C5149" w:rsidR="006E5DE3" w:rsidP="00857C85" w:rsidRDefault="006E5DE3" w14:paraId="23F58232" w14:textId="77777777">
      <w:pPr>
        <w:spacing w:after="0" w:line="240" w:lineRule="auto"/>
        <w:rPr>
          <w:rFonts w:ascii="Times New Roman" w:hAnsi="Times New Roman" w:cs="Times New Roman"/>
          <w:sz w:val="24"/>
          <w:szCs w:val="24"/>
        </w:rPr>
      </w:pPr>
    </w:p>
    <w:p w:rsidRPr="005C5149" w:rsidR="006E5DE3" w:rsidP="00857C85" w:rsidRDefault="006E5DE3" w14:paraId="1C9081E5"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117</w:t>
      </w:r>
    </w:p>
    <w:p w:rsidRPr="005C5149" w:rsidR="006E5DE3" w:rsidP="00857C85" w:rsidRDefault="006E5DE3" w14:paraId="6ED3FDD6"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lastRenderedPageBreak/>
        <w:t>De Arbeidsinspectie publiceert dergelijke informatie op reguliere basis in haar jaarverslagen.</w:t>
      </w:r>
      <w:r w:rsidRPr="005C5149">
        <w:rPr>
          <w:rStyle w:val="Voetnootmarkering"/>
          <w:rFonts w:ascii="Times New Roman" w:hAnsi="Times New Roman" w:cs="Times New Roman"/>
          <w:sz w:val="24"/>
          <w:szCs w:val="24"/>
        </w:rPr>
        <w:footnoteReference w:id="40"/>
      </w:r>
      <w:r w:rsidRPr="005C5149">
        <w:rPr>
          <w:rFonts w:ascii="Times New Roman" w:hAnsi="Times New Roman" w:cs="Times New Roman"/>
          <w:sz w:val="24"/>
          <w:szCs w:val="24"/>
        </w:rPr>
        <w:t xml:space="preserve"> Daarin staat ook een beknopte beschrijving van haar werkwijze bij het beoordelen van meldingen, inclusief de uitleg van de nieuwe werkwijze bij ongevalsonderzoek.</w:t>
      </w:r>
    </w:p>
    <w:p w:rsidRPr="005C5149" w:rsidR="006E5DE3" w:rsidP="00857C85" w:rsidRDefault="006E5DE3" w14:paraId="55BDFE2A" w14:textId="77777777">
      <w:pPr>
        <w:spacing w:after="0" w:line="240" w:lineRule="auto"/>
        <w:rPr>
          <w:rFonts w:ascii="Times New Roman" w:hAnsi="Times New Roman" w:cs="Times New Roman"/>
          <w:sz w:val="24"/>
          <w:szCs w:val="24"/>
        </w:rPr>
      </w:pPr>
    </w:p>
    <w:p w:rsidRPr="005C5149" w:rsidR="006E5DE3" w:rsidP="00857C85" w:rsidRDefault="006E5DE3" w14:paraId="74CC822C"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De meldingen zijn uitgesplitst naar ongevalsmeldingen enerzijds en klachten en signalen anderzijds. Ongevalsmeldingen betreft meldingen van arbeidsongevallen. Klachten en signalen betreffen meldingen over arbeidsomstandigheden en meldingen over overtredingen van de wetten waarop de Arbeidsinspectie toezicht houdt. Het opvolgingspercentage is als volgt:</w:t>
      </w:r>
    </w:p>
    <w:p w:rsidRPr="005C5149" w:rsidR="006E5DE3" w:rsidP="006E5DE3" w:rsidRDefault="006E5DE3" w14:paraId="64AAC7EB" w14:textId="77777777">
      <w:pPr>
        <w:spacing w:after="0"/>
        <w:rPr>
          <w:rFonts w:ascii="Times New Roman" w:hAnsi="Times New Roman" w:cs="Times New Roman"/>
          <w:sz w:val="24"/>
          <w:szCs w:val="24"/>
        </w:rPr>
      </w:pPr>
    </w:p>
    <w:tbl>
      <w:tblPr>
        <w:tblW w:w="9052" w:type="dxa"/>
        <w:tblCellMar>
          <w:left w:w="0" w:type="dxa"/>
          <w:right w:w="0" w:type="dxa"/>
        </w:tblCellMar>
        <w:tblLook w:val="04A0" w:firstRow="1" w:lastRow="0" w:firstColumn="1" w:lastColumn="0" w:noHBand="0" w:noVBand="1"/>
      </w:tblPr>
      <w:tblGrid>
        <w:gridCol w:w="3251"/>
        <w:gridCol w:w="2835"/>
        <w:gridCol w:w="2966"/>
      </w:tblGrid>
      <w:tr w:rsidRPr="005C5149" w:rsidR="006E5DE3" w:rsidTr="003521D9" w14:paraId="62E096BD" w14:textId="77777777">
        <w:trPr>
          <w:trHeight w:val="295"/>
        </w:trPr>
        <w:tc>
          <w:tcPr>
            <w:tcW w:w="3251"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hideMark/>
          </w:tcPr>
          <w:p w:rsidRPr="005C5149" w:rsidR="006E5DE3" w:rsidP="003521D9" w:rsidRDefault="006E5DE3" w14:paraId="06C47EFB" w14:textId="77777777">
            <w:pPr>
              <w:spacing w:after="0"/>
              <w:rPr>
                <w:rFonts w:ascii="Times New Roman" w:hAnsi="Times New Roman" w:cs="Times New Roman"/>
                <w:b/>
                <w:bCs/>
                <w:sz w:val="24"/>
                <w:szCs w:val="24"/>
              </w:rPr>
            </w:pPr>
            <w:r w:rsidRPr="005C5149">
              <w:rPr>
                <w:rFonts w:ascii="Times New Roman" w:hAnsi="Times New Roman" w:cs="Times New Roman"/>
                <w:b/>
                <w:bCs/>
                <w:sz w:val="24"/>
                <w:szCs w:val="24"/>
              </w:rPr>
              <w:t>Type melding</w:t>
            </w:r>
          </w:p>
        </w:tc>
        <w:tc>
          <w:tcPr>
            <w:tcW w:w="2835" w:type="dxa"/>
            <w:tcBorders>
              <w:top w:val="single" w:color="auto" w:sz="8" w:space="0"/>
              <w:left w:val="nil"/>
              <w:bottom w:val="single" w:color="auto" w:sz="8" w:space="0"/>
              <w:right w:val="single" w:color="auto" w:sz="8" w:space="0"/>
            </w:tcBorders>
            <w:tcMar>
              <w:top w:w="0" w:type="dxa"/>
              <w:left w:w="108" w:type="dxa"/>
              <w:bottom w:w="0" w:type="dxa"/>
              <w:right w:w="108" w:type="dxa"/>
            </w:tcMar>
            <w:hideMark/>
          </w:tcPr>
          <w:p w:rsidRPr="005C5149" w:rsidR="006E5DE3" w:rsidP="003521D9" w:rsidRDefault="006E5DE3" w14:paraId="3B481948" w14:textId="77777777">
            <w:pPr>
              <w:spacing w:after="0"/>
              <w:rPr>
                <w:rFonts w:ascii="Times New Roman" w:hAnsi="Times New Roman" w:cs="Times New Roman"/>
                <w:b/>
                <w:bCs/>
                <w:sz w:val="24"/>
                <w:szCs w:val="24"/>
              </w:rPr>
            </w:pPr>
            <w:r w:rsidRPr="005C5149">
              <w:rPr>
                <w:rFonts w:ascii="Times New Roman" w:hAnsi="Times New Roman" w:cs="Times New Roman"/>
                <w:b/>
                <w:bCs/>
                <w:sz w:val="24"/>
                <w:szCs w:val="24"/>
              </w:rPr>
              <w:t>Aantal meldingen</w:t>
            </w:r>
          </w:p>
        </w:tc>
        <w:tc>
          <w:tcPr>
            <w:tcW w:w="2966" w:type="dxa"/>
            <w:tcBorders>
              <w:top w:val="single" w:color="auto" w:sz="8" w:space="0"/>
              <w:left w:val="nil"/>
              <w:bottom w:val="single" w:color="auto" w:sz="8" w:space="0"/>
              <w:right w:val="single" w:color="auto" w:sz="8" w:space="0"/>
            </w:tcBorders>
            <w:tcMar>
              <w:top w:w="0" w:type="dxa"/>
              <w:left w:w="108" w:type="dxa"/>
              <w:bottom w:w="0" w:type="dxa"/>
              <w:right w:w="108" w:type="dxa"/>
            </w:tcMar>
            <w:hideMark/>
          </w:tcPr>
          <w:p w:rsidRPr="005C5149" w:rsidR="006E5DE3" w:rsidP="003521D9" w:rsidRDefault="006E5DE3" w14:paraId="57FEBE8A" w14:textId="77777777">
            <w:pPr>
              <w:spacing w:after="0"/>
              <w:rPr>
                <w:rFonts w:ascii="Times New Roman" w:hAnsi="Times New Roman" w:cs="Times New Roman"/>
                <w:b/>
                <w:bCs/>
                <w:sz w:val="24"/>
                <w:szCs w:val="24"/>
              </w:rPr>
            </w:pPr>
            <w:r w:rsidRPr="005C5149">
              <w:rPr>
                <w:rFonts w:ascii="Times New Roman" w:hAnsi="Times New Roman" w:cs="Times New Roman"/>
                <w:b/>
                <w:bCs/>
                <w:sz w:val="24"/>
                <w:szCs w:val="24"/>
              </w:rPr>
              <w:t>Percentage opgevolgd</w:t>
            </w:r>
          </w:p>
        </w:tc>
      </w:tr>
      <w:tr w:rsidRPr="005C5149" w:rsidR="006E5DE3" w:rsidTr="003521D9" w14:paraId="4DE9D43B" w14:textId="77777777">
        <w:trPr>
          <w:trHeight w:val="310"/>
        </w:trPr>
        <w:tc>
          <w:tcPr>
            <w:tcW w:w="3251"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5C5149" w:rsidR="006E5DE3" w:rsidP="003521D9" w:rsidRDefault="006E5DE3" w14:paraId="5D03ABFF" w14:textId="77777777">
            <w:pPr>
              <w:spacing w:after="0"/>
              <w:rPr>
                <w:rFonts w:ascii="Times New Roman" w:hAnsi="Times New Roman" w:cs="Times New Roman"/>
                <w:sz w:val="24"/>
                <w:szCs w:val="24"/>
              </w:rPr>
            </w:pPr>
            <w:r w:rsidRPr="005C5149">
              <w:rPr>
                <w:rFonts w:ascii="Times New Roman" w:hAnsi="Times New Roman" w:cs="Times New Roman"/>
                <w:sz w:val="24"/>
                <w:szCs w:val="24"/>
              </w:rPr>
              <w:t>Ongevalsmeldingen</w:t>
            </w:r>
          </w:p>
        </w:tc>
        <w:tc>
          <w:tcPr>
            <w:tcW w:w="2835" w:type="dxa"/>
            <w:tcBorders>
              <w:top w:val="nil"/>
              <w:left w:val="nil"/>
              <w:bottom w:val="single" w:color="auto" w:sz="8" w:space="0"/>
              <w:right w:val="single" w:color="auto" w:sz="8" w:space="0"/>
            </w:tcBorders>
            <w:tcMar>
              <w:top w:w="0" w:type="dxa"/>
              <w:left w:w="108" w:type="dxa"/>
              <w:bottom w:w="0" w:type="dxa"/>
              <w:right w:w="108" w:type="dxa"/>
            </w:tcMar>
            <w:hideMark/>
          </w:tcPr>
          <w:p w:rsidRPr="005C5149" w:rsidR="006E5DE3" w:rsidP="003521D9" w:rsidRDefault="006E5DE3" w14:paraId="70EA3F95" w14:textId="77777777">
            <w:pPr>
              <w:spacing w:after="0"/>
              <w:rPr>
                <w:rFonts w:ascii="Times New Roman" w:hAnsi="Times New Roman" w:cs="Times New Roman"/>
                <w:sz w:val="24"/>
                <w:szCs w:val="24"/>
              </w:rPr>
            </w:pPr>
            <w:r w:rsidRPr="005C5149">
              <w:rPr>
                <w:rFonts w:ascii="Times New Roman" w:hAnsi="Times New Roman" w:cs="Times New Roman"/>
                <w:sz w:val="24"/>
                <w:szCs w:val="24"/>
              </w:rPr>
              <w:t>3.866</w:t>
            </w:r>
          </w:p>
        </w:tc>
        <w:tc>
          <w:tcPr>
            <w:tcW w:w="2966" w:type="dxa"/>
            <w:tcBorders>
              <w:top w:val="nil"/>
              <w:left w:val="nil"/>
              <w:bottom w:val="single" w:color="auto" w:sz="8" w:space="0"/>
              <w:right w:val="single" w:color="auto" w:sz="8" w:space="0"/>
            </w:tcBorders>
            <w:tcMar>
              <w:top w:w="0" w:type="dxa"/>
              <w:left w:w="108" w:type="dxa"/>
              <w:bottom w:w="0" w:type="dxa"/>
              <w:right w:w="108" w:type="dxa"/>
            </w:tcMar>
            <w:hideMark/>
          </w:tcPr>
          <w:p w:rsidRPr="005C5149" w:rsidR="006E5DE3" w:rsidP="003521D9" w:rsidRDefault="006E5DE3" w14:paraId="6596312F" w14:textId="77777777">
            <w:pPr>
              <w:spacing w:after="0"/>
              <w:rPr>
                <w:rFonts w:ascii="Times New Roman" w:hAnsi="Times New Roman" w:cs="Times New Roman"/>
                <w:sz w:val="24"/>
                <w:szCs w:val="24"/>
              </w:rPr>
            </w:pPr>
            <w:r w:rsidRPr="005C5149">
              <w:rPr>
                <w:rFonts w:ascii="Times New Roman" w:hAnsi="Times New Roman" w:cs="Times New Roman"/>
                <w:sz w:val="24"/>
                <w:szCs w:val="24"/>
              </w:rPr>
              <w:t>67% (#2.575)</w:t>
            </w:r>
          </w:p>
        </w:tc>
      </w:tr>
      <w:tr w:rsidRPr="005C5149" w:rsidR="006E5DE3" w:rsidTr="003521D9" w14:paraId="40B503BD" w14:textId="77777777">
        <w:trPr>
          <w:trHeight w:val="295"/>
        </w:trPr>
        <w:tc>
          <w:tcPr>
            <w:tcW w:w="3251"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5C5149" w:rsidR="006E5DE3" w:rsidP="003521D9" w:rsidRDefault="006E5DE3" w14:paraId="1E7FB473" w14:textId="77777777">
            <w:pPr>
              <w:spacing w:after="0"/>
              <w:rPr>
                <w:rFonts w:ascii="Times New Roman" w:hAnsi="Times New Roman" w:cs="Times New Roman"/>
                <w:sz w:val="24"/>
                <w:szCs w:val="24"/>
              </w:rPr>
            </w:pPr>
            <w:r w:rsidRPr="005C5149">
              <w:rPr>
                <w:rFonts w:ascii="Times New Roman" w:hAnsi="Times New Roman" w:cs="Times New Roman"/>
                <w:sz w:val="24"/>
                <w:szCs w:val="24"/>
              </w:rPr>
              <w:t>Klachtmeldingen en signalen</w:t>
            </w:r>
          </w:p>
        </w:tc>
        <w:tc>
          <w:tcPr>
            <w:tcW w:w="2835" w:type="dxa"/>
            <w:tcBorders>
              <w:top w:val="nil"/>
              <w:left w:val="nil"/>
              <w:bottom w:val="single" w:color="auto" w:sz="8" w:space="0"/>
              <w:right w:val="single" w:color="auto" w:sz="8" w:space="0"/>
            </w:tcBorders>
            <w:tcMar>
              <w:top w:w="0" w:type="dxa"/>
              <w:left w:w="108" w:type="dxa"/>
              <w:bottom w:w="0" w:type="dxa"/>
              <w:right w:w="108" w:type="dxa"/>
            </w:tcMar>
            <w:hideMark/>
          </w:tcPr>
          <w:p w:rsidRPr="005C5149" w:rsidR="006E5DE3" w:rsidP="003521D9" w:rsidRDefault="006E5DE3" w14:paraId="243A7187" w14:textId="77777777">
            <w:pPr>
              <w:spacing w:after="0"/>
              <w:rPr>
                <w:rFonts w:ascii="Times New Roman" w:hAnsi="Times New Roman" w:cs="Times New Roman"/>
                <w:sz w:val="24"/>
                <w:szCs w:val="24"/>
              </w:rPr>
            </w:pPr>
            <w:r w:rsidRPr="005C5149">
              <w:rPr>
                <w:rFonts w:ascii="Times New Roman" w:hAnsi="Times New Roman" w:cs="Times New Roman"/>
                <w:sz w:val="24"/>
                <w:szCs w:val="24"/>
              </w:rPr>
              <w:t>11.734</w:t>
            </w:r>
          </w:p>
        </w:tc>
        <w:tc>
          <w:tcPr>
            <w:tcW w:w="2966" w:type="dxa"/>
            <w:tcBorders>
              <w:top w:val="nil"/>
              <w:left w:val="nil"/>
              <w:bottom w:val="single" w:color="auto" w:sz="8" w:space="0"/>
              <w:right w:val="single" w:color="auto" w:sz="8" w:space="0"/>
            </w:tcBorders>
            <w:tcMar>
              <w:top w:w="0" w:type="dxa"/>
              <w:left w:w="108" w:type="dxa"/>
              <w:bottom w:w="0" w:type="dxa"/>
              <w:right w:w="108" w:type="dxa"/>
            </w:tcMar>
            <w:hideMark/>
          </w:tcPr>
          <w:p w:rsidRPr="005C5149" w:rsidR="006E5DE3" w:rsidP="003521D9" w:rsidRDefault="006E5DE3" w14:paraId="71220209" w14:textId="77777777">
            <w:pPr>
              <w:spacing w:after="0"/>
              <w:rPr>
                <w:rFonts w:ascii="Times New Roman" w:hAnsi="Times New Roman" w:cs="Times New Roman"/>
                <w:sz w:val="24"/>
                <w:szCs w:val="24"/>
              </w:rPr>
            </w:pPr>
            <w:r w:rsidRPr="005C5149">
              <w:rPr>
                <w:rFonts w:ascii="Times New Roman" w:hAnsi="Times New Roman" w:cs="Times New Roman"/>
                <w:sz w:val="24"/>
                <w:szCs w:val="24"/>
              </w:rPr>
              <w:t>39% (#4.620)</w:t>
            </w:r>
          </w:p>
        </w:tc>
      </w:tr>
    </w:tbl>
    <w:p w:rsidRPr="005C5149" w:rsidR="006E5DE3" w:rsidP="006E5DE3" w:rsidRDefault="006E5DE3" w14:paraId="7B5D35DC" w14:textId="77777777">
      <w:pPr>
        <w:spacing w:after="0"/>
        <w:rPr>
          <w:rFonts w:ascii="Times New Roman" w:hAnsi="Times New Roman" w:cs="Times New Roman"/>
          <w:sz w:val="24"/>
          <w:szCs w:val="24"/>
        </w:rPr>
      </w:pPr>
    </w:p>
    <w:p w:rsidRPr="005C5149" w:rsidR="006E5DE3" w:rsidP="006E5DE3" w:rsidRDefault="006E5DE3" w14:paraId="41E82EB6"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Ter toelichting: het opvolgingspercentage geeft aan hoeveel meldingen die in 2023 zijn ontvangen, zijn beoordeeld én opgevolgd. Daarmee is dit een zogeheten </w:t>
      </w:r>
      <w:proofErr w:type="spellStart"/>
      <w:r w:rsidRPr="005C5149">
        <w:rPr>
          <w:rFonts w:ascii="Times New Roman" w:hAnsi="Times New Roman" w:cs="Times New Roman"/>
          <w:sz w:val="24"/>
          <w:szCs w:val="24"/>
        </w:rPr>
        <w:t>standcijfer</w:t>
      </w:r>
      <w:proofErr w:type="spellEnd"/>
      <w:r w:rsidRPr="005C5149">
        <w:rPr>
          <w:rFonts w:ascii="Times New Roman" w:hAnsi="Times New Roman" w:cs="Times New Roman"/>
          <w:sz w:val="24"/>
          <w:szCs w:val="24"/>
        </w:rPr>
        <w:t xml:space="preserve">. Meldingen uit 2023 die op dat moment nog niet zijn beoordeeld, zijn dus niet meegenomen in de berekening van het opvolgingspercentage.    </w:t>
      </w:r>
    </w:p>
    <w:p w:rsidRPr="005C5149" w:rsidR="006E5DE3" w:rsidP="00E65E18" w:rsidRDefault="006E5DE3" w14:paraId="63E76FD7" w14:textId="77777777">
      <w:pPr>
        <w:spacing w:after="0" w:line="240" w:lineRule="auto"/>
        <w:rPr>
          <w:rFonts w:ascii="Times New Roman" w:hAnsi="Times New Roman" w:cs="Times New Roman"/>
          <w:sz w:val="24"/>
          <w:szCs w:val="24"/>
        </w:rPr>
      </w:pPr>
    </w:p>
    <w:p w:rsidRPr="005C5149" w:rsidR="00A67197" w:rsidP="00A67197" w:rsidRDefault="00A67197" w14:paraId="57497886"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118</w:t>
      </w:r>
    </w:p>
    <w:p w:rsidRPr="005C5149" w:rsidR="00A67197" w:rsidP="00A67197" w:rsidRDefault="00A67197" w14:paraId="38A18552" w14:textId="77777777">
      <w:pPr>
        <w:spacing w:after="0" w:line="240" w:lineRule="auto"/>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Hoeveel loon betalen werkgevers in totaal jaarlijks aan loondoorbetaling bij ziekte?</w:t>
      </w:r>
    </w:p>
    <w:p w:rsidRPr="005C5149" w:rsidR="00A67197" w:rsidP="00A67197" w:rsidRDefault="00A67197" w14:paraId="2784700F" w14:textId="77777777">
      <w:pPr>
        <w:spacing w:after="0" w:line="240" w:lineRule="auto"/>
        <w:rPr>
          <w:rFonts w:ascii="Times New Roman" w:hAnsi="Times New Roman" w:cs="Times New Roman"/>
          <w:sz w:val="24"/>
          <w:szCs w:val="24"/>
        </w:rPr>
      </w:pPr>
    </w:p>
    <w:p w:rsidRPr="005C5149" w:rsidR="00A67197" w:rsidP="00A67197" w:rsidRDefault="00A67197" w14:paraId="1ECBBE0D"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118</w:t>
      </w:r>
    </w:p>
    <w:p w:rsidRPr="005C5149" w:rsidR="00A67197" w:rsidP="00A67197" w:rsidRDefault="00A67197" w14:paraId="0946C0F5" w14:textId="77777777">
      <w:pPr>
        <w:pStyle w:val="Geenafstand"/>
        <w:rPr>
          <w:rFonts w:ascii="Times New Roman" w:hAnsi="Times New Roman" w:cs="Times New Roman"/>
          <w:sz w:val="24"/>
          <w:szCs w:val="24"/>
        </w:rPr>
      </w:pPr>
      <w:r w:rsidRPr="005C5149">
        <w:rPr>
          <w:rFonts w:ascii="Times New Roman" w:hAnsi="Times New Roman" w:eastAsia="Times New Roman" w:cs="Times New Roman"/>
          <w:sz w:val="24"/>
          <w:szCs w:val="24"/>
        </w:rPr>
        <w:t>Zoals bij het antwoord op vraag 58 is aangegeven, blijkt u</w:t>
      </w:r>
      <w:r w:rsidRPr="005C5149">
        <w:rPr>
          <w:rFonts w:ascii="Times New Roman" w:hAnsi="Times New Roman" w:cs="Times New Roman"/>
          <w:sz w:val="24"/>
          <w:szCs w:val="24"/>
        </w:rPr>
        <w:t xml:space="preserve">it gegevens van TNO/CBS (Bron: NEA Jaargang 2022 – TNO/CBS) dat het verzuimpercentage in 2022 4,9% bedroeg, wat gelijk is aan ongeveer 70 miljoen verzuimdagen. Die verzuimdagen stonden in 2022 voor maximaal € 19,9 miljard aan loondoorbetaling tijdens ziekte. Het gaat om een maximum want de kanttekening daarbij is dat uit wordt gegaan van een volledige loondoorbetaling (100% van het loon) en een volledig verlies aan arbeidsproductiviteit. De praktijk is echter dat de loondoorbetaling vaak lager ligt (bijvoorbeeld op 70%) en dat een zieke werknemer niet altijd zijn/haar volledige arbeidsproductiviteit verliest.  </w:t>
      </w:r>
    </w:p>
    <w:p w:rsidRPr="005C5149" w:rsidR="00A67197" w:rsidP="00A67197" w:rsidRDefault="00A67197" w14:paraId="7A652E5F" w14:textId="77777777">
      <w:pPr>
        <w:pStyle w:val="Geenafstand"/>
        <w:rPr>
          <w:rFonts w:ascii="Times New Roman" w:hAnsi="Times New Roman" w:cs="Times New Roman"/>
          <w:sz w:val="24"/>
          <w:szCs w:val="24"/>
        </w:rPr>
      </w:pPr>
    </w:p>
    <w:p w:rsidRPr="005C5149" w:rsidR="00A67197" w:rsidP="00A67197" w:rsidRDefault="00A67197" w14:paraId="16B0FBA2" w14:textId="77777777">
      <w:pPr>
        <w:pStyle w:val="Geenafstand"/>
        <w:rPr>
          <w:rFonts w:ascii="Times New Roman" w:hAnsi="Times New Roman" w:cs="Times New Roman"/>
          <w:sz w:val="24"/>
          <w:szCs w:val="24"/>
        </w:rPr>
      </w:pPr>
      <w:r w:rsidRPr="005C5149">
        <w:rPr>
          <w:rFonts w:ascii="Times New Roman" w:hAnsi="Times New Roman" w:cs="Times New Roman"/>
          <w:sz w:val="24"/>
          <w:szCs w:val="24"/>
        </w:rPr>
        <w:t>Werkgevers moeten hun werknemers ​bij ziekte 104 weken la​</w:t>
      </w:r>
      <w:proofErr w:type="spellStart"/>
      <w:r w:rsidRPr="005C5149">
        <w:rPr>
          <w:rFonts w:ascii="Times New Roman" w:hAnsi="Times New Roman" w:cs="Times New Roman"/>
          <w:sz w:val="24"/>
          <w:szCs w:val="24"/>
        </w:rPr>
        <w:t>ng</w:t>
      </w:r>
      <w:proofErr w:type="spellEnd"/>
      <w:r w:rsidRPr="005C5149">
        <w:rPr>
          <w:rFonts w:ascii="Times New Roman" w:hAnsi="Times New Roman" w:cs="Times New Roman"/>
          <w:sz w:val="24"/>
          <w:szCs w:val="24"/>
        </w:rPr>
        <w:t> ​70% van het ​loon ​door​betalen (in het eerste jaar minimaal het minimumloon). Afhankelijk van cao-afspraken zullen de precieze loonkosten afwijken van het genoemde percentage (aanvullingen tot 100% en/of specifieke afspraken over aanvullingen bij re-integratie).</w:t>
      </w:r>
    </w:p>
    <w:p w:rsidRPr="005C5149" w:rsidR="00A67197" w:rsidP="00E65E18" w:rsidRDefault="00A67197" w14:paraId="662B9118" w14:textId="77777777">
      <w:pPr>
        <w:spacing w:after="0" w:line="240" w:lineRule="auto"/>
        <w:rPr>
          <w:rFonts w:ascii="Times New Roman" w:hAnsi="Times New Roman" w:cs="Times New Roman"/>
          <w:sz w:val="24"/>
          <w:szCs w:val="24"/>
        </w:rPr>
      </w:pPr>
    </w:p>
    <w:p w:rsidRPr="005C5149" w:rsidR="00E26AE7" w:rsidP="00E26AE7" w:rsidRDefault="00E26AE7" w14:paraId="0A0186CF"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119</w:t>
      </w:r>
    </w:p>
    <w:p w:rsidRPr="005C5149" w:rsidR="00E26AE7" w:rsidP="00E26AE7" w:rsidRDefault="00E26AE7" w14:paraId="779D6360" w14:textId="77777777">
      <w:pPr>
        <w:spacing w:after="0" w:line="240" w:lineRule="auto"/>
        <w:rPr>
          <w:rFonts w:ascii="Times New Roman" w:hAnsi="Times New Roman" w:cs="Times New Roman"/>
          <w:sz w:val="24"/>
          <w:szCs w:val="24"/>
        </w:rPr>
      </w:pPr>
      <w:r w:rsidRPr="005C5149">
        <w:rPr>
          <w:rFonts w:ascii="Times New Roman" w:hAnsi="Times New Roman" w:cs="Times New Roman"/>
          <w:color w:val="000000"/>
          <w:sz w:val="24"/>
          <w:szCs w:val="24"/>
        </w:rPr>
        <w:t>Hoeveel Nederlanders hebben in 2024 burn-outklachten?</w:t>
      </w:r>
    </w:p>
    <w:p w:rsidRPr="005C5149" w:rsidR="00E26AE7" w:rsidP="00E26AE7" w:rsidRDefault="00E26AE7" w14:paraId="6BFA5235" w14:textId="77777777">
      <w:pPr>
        <w:spacing w:after="0" w:line="240" w:lineRule="auto"/>
        <w:rPr>
          <w:rFonts w:ascii="Times New Roman" w:hAnsi="Times New Roman" w:cs="Times New Roman"/>
          <w:sz w:val="24"/>
          <w:szCs w:val="24"/>
        </w:rPr>
      </w:pPr>
    </w:p>
    <w:p w:rsidRPr="005C5149" w:rsidR="00E26AE7" w:rsidP="00E26AE7" w:rsidRDefault="00E26AE7" w14:paraId="7D30B0AA"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119</w:t>
      </w:r>
    </w:p>
    <w:p w:rsidRPr="005C5149" w:rsidR="00E26AE7" w:rsidP="00E26AE7" w:rsidRDefault="00E26AE7" w14:paraId="4FF65BDF" w14:textId="77777777">
      <w:pPr>
        <w:spacing w:after="0" w:line="240" w:lineRule="auto"/>
        <w:rPr>
          <w:rFonts w:ascii="Times New Roman" w:hAnsi="Times New Roman" w:cs="Times New Roman"/>
          <w:sz w:val="24"/>
          <w:szCs w:val="24"/>
        </w:rPr>
      </w:pPr>
      <w:bookmarkStart w:name="_Hlk179788727" w:id="8"/>
      <w:r w:rsidRPr="005C5149">
        <w:rPr>
          <w:rFonts w:ascii="Times New Roman" w:hAnsi="Times New Roman" w:cs="Times New Roman"/>
          <w:sz w:val="24"/>
          <w:szCs w:val="24"/>
        </w:rPr>
        <w:t xml:space="preserve">Burn-outklachten hebben vaak brede oorzaken. Naast in werk kunnen oorzaken liggen in de persoonlijke en sociale situatie van mensen en in de maatschappij. </w:t>
      </w:r>
      <w:bookmarkEnd w:id="8"/>
      <w:r w:rsidRPr="005C5149">
        <w:rPr>
          <w:rFonts w:ascii="Times New Roman" w:hAnsi="Times New Roman" w:cs="Times New Roman"/>
          <w:sz w:val="24"/>
          <w:szCs w:val="24"/>
        </w:rPr>
        <w:t xml:space="preserve">In 2023 ervoer 19% van de werknemers burn-outklachten, van de zelfstandige ondernemers ervoer 12% burn-outklachten. </w:t>
      </w:r>
    </w:p>
    <w:p w:rsidRPr="005C5149" w:rsidR="00E26AE7" w:rsidP="00E26AE7" w:rsidRDefault="00E26AE7" w14:paraId="392F6C6E" w14:textId="77777777">
      <w:pPr>
        <w:spacing w:after="0" w:line="240" w:lineRule="auto"/>
        <w:rPr>
          <w:rFonts w:ascii="Times New Roman" w:hAnsi="Times New Roman" w:cs="Times New Roman"/>
          <w:sz w:val="24"/>
          <w:szCs w:val="24"/>
        </w:rPr>
      </w:pPr>
      <w:bookmarkStart w:name="_Hlk179549131" w:id="9"/>
      <w:bookmarkStart w:name="_Hlk179548872" w:id="10"/>
      <w:r w:rsidRPr="005C5149">
        <w:rPr>
          <w:rFonts w:ascii="Times New Roman" w:hAnsi="Times New Roman" w:cs="Times New Roman"/>
          <w:sz w:val="24"/>
          <w:szCs w:val="24"/>
        </w:rPr>
        <w:t>(Bron: TNO/CBS: Nationale Enquête Arbeidsomstandigheden 2023; TNO: Werkgeversenquête Arbeid 2023</w:t>
      </w:r>
      <w:bookmarkEnd w:id="9"/>
      <w:r w:rsidRPr="005C5149">
        <w:rPr>
          <w:rFonts w:ascii="Times New Roman" w:hAnsi="Times New Roman" w:cs="Times New Roman"/>
          <w:sz w:val="24"/>
          <w:szCs w:val="24"/>
        </w:rPr>
        <w:t>)</w:t>
      </w:r>
    </w:p>
    <w:bookmarkEnd w:id="10"/>
    <w:p w:rsidRPr="005C5149" w:rsidR="00E26AE7" w:rsidP="00E65E18" w:rsidRDefault="00E26AE7" w14:paraId="28BA87FE" w14:textId="77777777">
      <w:pPr>
        <w:spacing w:after="0" w:line="240" w:lineRule="auto"/>
        <w:rPr>
          <w:rFonts w:ascii="Times New Roman" w:hAnsi="Times New Roman" w:cs="Times New Roman"/>
          <w:sz w:val="24"/>
          <w:szCs w:val="24"/>
        </w:rPr>
      </w:pPr>
    </w:p>
    <w:p w:rsidRPr="005C5149" w:rsidR="00E26AE7" w:rsidP="00E26AE7" w:rsidRDefault="00E26AE7" w14:paraId="4F74B9ED"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120</w:t>
      </w:r>
    </w:p>
    <w:p w:rsidRPr="005C5149" w:rsidR="00E26AE7" w:rsidP="00E26AE7" w:rsidRDefault="00E26AE7" w14:paraId="4C0D95C9" w14:textId="77777777">
      <w:pPr>
        <w:spacing w:after="0" w:line="240" w:lineRule="auto"/>
        <w:rPr>
          <w:rFonts w:ascii="Times New Roman" w:hAnsi="Times New Roman" w:cs="Times New Roman"/>
          <w:sz w:val="24"/>
          <w:szCs w:val="24"/>
        </w:rPr>
      </w:pPr>
      <w:r w:rsidRPr="005C5149">
        <w:rPr>
          <w:rFonts w:ascii="Times New Roman" w:hAnsi="Times New Roman" w:cs="Times New Roman"/>
          <w:color w:val="000000"/>
          <w:sz w:val="24"/>
          <w:szCs w:val="24"/>
        </w:rPr>
        <w:t>Wat zijn de voornaamste redenen voor verzuim?</w:t>
      </w:r>
    </w:p>
    <w:p w:rsidRPr="005C5149" w:rsidR="00E26AE7" w:rsidP="00E26AE7" w:rsidRDefault="00E26AE7" w14:paraId="40380DF2" w14:textId="77777777">
      <w:pPr>
        <w:spacing w:after="0" w:line="240" w:lineRule="auto"/>
        <w:rPr>
          <w:rFonts w:ascii="Times New Roman" w:hAnsi="Times New Roman" w:cs="Times New Roman"/>
          <w:sz w:val="24"/>
          <w:szCs w:val="24"/>
        </w:rPr>
      </w:pPr>
    </w:p>
    <w:p w:rsidRPr="005C5149" w:rsidR="00E26AE7" w:rsidP="00E26AE7" w:rsidRDefault="00E26AE7" w14:paraId="417BD328"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120</w:t>
      </w:r>
    </w:p>
    <w:p w:rsidRPr="005C5149" w:rsidR="00E26AE7" w:rsidP="00E26AE7" w:rsidRDefault="00E26AE7" w14:paraId="466081FE"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In 2023 was griep, verkoudheid of een andere virusinfectie de voornaamste reden van verzuim door werknemers. Daarna volgden psychische klachten, waaronder overspannenheid en burn-outklachten. Ten slotte worden hoofdpijn, rugklachten en klachten aan buik, maag of darmen vaak genoemd als redenen. (Bron: CBS/TNO: Nationale Enquête Arbeidsomstandigheden van CBS/TNO)</w:t>
      </w:r>
    </w:p>
    <w:p w:rsidRPr="005C5149" w:rsidR="00E26AE7" w:rsidP="00E65E18" w:rsidRDefault="00E26AE7" w14:paraId="6E43BC55" w14:textId="77777777">
      <w:pPr>
        <w:spacing w:after="0" w:line="240" w:lineRule="auto"/>
        <w:rPr>
          <w:rFonts w:ascii="Times New Roman" w:hAnsi="Times New Roman" w:cs="Times New Roman"/>
          <w:sz w:val="24"/>
          <w:szCs w:val="24"/>
        </w:rPr>
      </w:pPr>
    </w:p>
    <w:p w:rsidRPr="005C5149" w:rsidR="00DE6DC6" w:rsidP="00DE6DC6" w:rsidRDefault="00DE6DC6" w14:paraId="0F0F9D78" w14:textId="77777777">
      <w:pPr>
        <w:spacing w:after="0" w:line="240" w:lineRule="auto"/>
        <w:rPr>
          <w:rFonts w:ascii="Times New Roman" w:hAnsi="Times New Roman" w:cs="Times New Roman"/>
          <w:sz w:val="24"/>
          <w:szCs w:val="24"/>
        </w:rPr>
      </w:pPr>
      <w:r w:rsidRPr="005C5149">
        <w:rPr>
          <w:rFonts w:ascii="Times New Roman" w:hAnsi="Times New Roman" w:eastAsia="Verdana" w:cs="Times New Roman"/>
          <w:sz w:val="24"/>
          <w:szCs w:val="24"/>
          <w:u w:val="single"/>
        </w:rPr>
        <w:t>Vraag 121</w:t>
      </w:r>
    </w:p>
    <w:p w:rsidRPr="005C5149" w:rsidR="00DE6DC6" w:rsidP="00DE6DC6" w:rsidRDefault="00DE6DC6" w14:paraId="6518B200"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Houdt u bij het opstellen van cijfers over marginale druk rekening met ouders die betalen voor kinderopvang?</w:t>
      </w:r>
    </w:p>
    <w:p w:rsidRPr="005C5149" w:rsidR="00DE6DC6" w:rsidP="00DE6DC6" w:rsidRDefault="00DE6DC6" w14:paraId="7F7186AF" w14:textId="77777777">
      <w:pPr>
        <w:spacing w:after="0" w:line="240" w:lineRule="auto"/>
        <w:rPr>
          <w:rFonts w:ascii="Times New Roman" w:hAnsi="Times New Roman" w:cs="Times New Roman"/>
          <w:sz w:val="24"/>
          <w:szCs w:val="24"/>
        </w:rPr>
      </w:pPr>
      <w:r w:rsidRPr="005C5149">
        <w:rPr>
          <w:rFonts w:ascii="Times New Roman" w:hAnsi="Times New Roman" w:eastAsia="Verdana" w:cs="Times New Roman"/>
          <w:sz w:val="24"/>
          <w:szCs w:val="24"/>
        </w:rPr>
        <w:t xml:space="preserve"> </w:t>
      </w:r>
    </w:p>
    <w:p w:rsidRPr="005C5149" w:rsidR="00DE6DC6" w:rsidP="00DE6DC6" w:rsidRDefault="00DE6DC6" w14:paraId="4148DBDD" w14:textId="77777777">
      <w:pPr>
        <w:spacing w:after="0" w:line="240" w:lineRule="auto"/>
        <w:rPr>
          <w:rFonts w:ascii="Times New Roman" w:hAnsi="Times New Roman" w:cs="Times New Roman"/>
          <w:sz w:val="24"/>
          <w:szCs w:val="24"/>
        </w:rPr>
      </w:pPr>
      <w:r w:rsidRPr="005C5149">
        <w:rPr>
          <w:rFonts w:ascii="Times New Roman" w:hAnsi="Times New Roman" w:eastAsia="Verdana" w:cs="Times New Roman"/>
          <w:sz w:val="24"/>
          <w:szCs w:val="24"/>
          <w:u w:val="single"/>
        </w:rPr>
        <w:t>Antwoord 121</w:t>
      </w:r>
    </w:p>
    <w:p w:rsidRPr="005C5149" w:rsidR="00DE6DC6" w:rsidP="00DE6DC6" w:rsidRDefault="00DE6DC6" w14:paraId="23278388" w14:textId="77777777">
      <w:pPr>
        <w:spacing w:after="0" w:line="240" w:lineRule="auto"/>
        <w:rPr>
          <w:rFonts w:ascii="Times New Roman" w:hAnsi="Times New Roman" w:eastAsia="Verdana" w:cs="Times New Roman"/>
          <w:sz w:val="24"/>
          <w:szCs w:val="24"/>
        </w:rPr>
      </w:pPr>
      <w:r w:rsidRPr="005C5149">
        <w:rPr>
          <w:rFonts w:ascii="Times New Roman" w:hAnsi="Times New Roman" w:eastAsia="Verdana" w:cs="Times New Roman"/>
          <w:sz w:val="24"/>
          <w:szCs w:val="24"/>
        </w:rPr>
        <w:t xml:space="preserve">In de SZW-begroting wordt de marginale druk getoond. Het toont de doorgroeival, de herintredersval en de deeltijdval. Ook wordt een grafiek getoond van de marginale druk voor verschillende inkomensniveaus. In al deze maatstaven van marginale druk wordt rekening gehouden met de afbouw van de kinderopvangtoeslag via de kinderopvangtoeslagtabel als gevolg van het toegenomen huishoudinkomen. Bij de deeltijdval en de herintredersval gaat het expliciet om werkaanvaarding of meer uren werken. Als het huishouden kinderen heeft, wordt naast de afbouw van de kinderopvangtoeslag door het hogere huishoudinkomen rekening gehouden met meer kinderopvanguren om het toegenomen aantal arbeidsuren mogelijk te maken.  </w:t>
      </w:r>
    </w:p>
    <w:p w:rsidRPr="005C5149" w:rsidR="00E26AE7" w:rsidP="00E65E18" w:rsidRDefault="00E26AE7" w14:paraId="7137F010" w14:textId="77777777">
      <w:pPr>
        <w:spacing w:after="0" w:line="240" w:lineRule="auto"/>
        <w:rPr>
          <w:rFonts w:ascii="Times New Roman" w:hAnsi="Times New Roman" w:cs="Times New Roman"/>
          <w:sz w:val="24"/>
          <w:szCs w:val="24"/>
        </w:rPr>
      </w:pPr>
    </w:p>
    <w:p w:rsidRPr="005C5149" w:rsidR="004732D7" w:rsidP="004732D7" w:rsidRDefault="004732D7" w14:paraId="0104E3A6"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122</w:t>
      </w:r>
    </w:p>
    <w:p w:rsidRPr="005C5149" w:rsidR="004732D7" w:rsidP="004732D7" w:rsidRDefault="004732D7" w14:paraId="339DFF9E"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Hoe wordt de </w:t>
      </w:r>
      <w:proofErr w:type="spellStart"/>
      <w:r w:rsidRPr="005C5149">
        <w:rPr>
          <w:rFonts w:ascii="Times New Roman" w:hAnsi="Times New Roman" w:cs="Times New Roman"/>
          <w:sz w:val="24"/>
          <w:szCs w:val="24"/>
        </w:rPr>
        <w:t>rijksbrede</w:t>
      </w:r>
      <w:proofErr w:type="spellEnd"/>
      <w:r w:rsidRPr="005C5149">
        <w:rPr>
          <w:rFonts w:ascii="Times New Roman" w:hAnsi="Times New Roman" w:cs="Times New Roman"/>
          <w:sz w:val="24"/>
          <w:szCs w:val="24"/>
        </w:rPr>
        <w:t xml:space="preserve"> generieke subsidie taakstelling uit het Hoofdlijnenakkoord ingevuld op de SZW-begroting in 2025 en verder? Wat gaat de taakstelling in het bijzonder betekenen voor re-integratiebudgetten?</w:t>
      </w:r>
    </w:p>
    <w:p w:rsidRPr="005C5149" w:rsidR="004732D7" w:rsidP="004732D7" w:rsidRDefault="004732D7" w14:paraId="4F641F99" w14:textId="77777777">
      <w:pPr>
        <w:spacing w:after="0" w:line="240" w:lineRule="auto"/>
        <w:rPr>
          <w:rFonts w:ascii="Times New Roman" w:hAnsi="Times New Roman" w:cs="Times New Roman"/>
          <w:sz w:val="24"/>
          <w:szCs w:val="24"/>
        </w:rPr>
      </w:pPr>
    </w:p>
    <w:p w:rsidRPr="005C5149" w:rsidR="004732D7" w:rsidP="004732D7" w:rsidRDefault="004732D7" w14:paraId="4F1D15B2"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122</w:t>
      </w:r>
    </w:p>
    <w:p w:rsidRPr="005C5149" w:rsidR="004732D7" w:rsidP="004732D7" w:rsidRDefault="004732D7" w14:paraId="29D63F68"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De subsidietaakstelling uit het Hoofdlijnenakkoord wordt ingevuld conform onderstaande tabel op de SZW-begroting. Zoals af te lezen uit de tabel raakt de subsidietaakstelling aan verschillende budgetten voor re-integratie zoals de impuls voor dekkende van werk naar werk dienstverlening, het programma Vakkundig Altijd en de beleidsondersteunende budgetten voor re-integratie. </w:t>
      </w:r>
    </w:p>
    <w:p w:rsidRPr="005C5149" w:rsidR="004732D7" w:rsidP="004732D7" w:rsidRDefault="004732D7" w14:paraId="1B4B4848" w14:textId="77777777">
      <w:pPr>
        <w:spacing w:after="0" w:line="240" w:lineRule="auto"/>
        <w:rPr>
          <w:rFonts w:ascii="Times New Roman" w:hAnsi="Times New Roman" w:cs="Times New Roman"/>
          <w:sz w:val="24"/>
          <w:szCs w:val="24"/>
        </w:rPr>
      </w:pPr>
    </w:p>
    <w:p w:rsidRPr="005C5149" w:rsidR="00480B1A" w:rsidP="004732D7" w:rsidRDefault="00480B1A" w14:paraId="4877355D" w14:textId="77777777">
      <w:pPr>
        <w:spacing w:after="0" w:line="240" w:lineRule="auto"/>
        <w:rPr>
          <w:rFonts w:ascii="Times New Roman" w:hAnsi="Times New Roman" w:cs="Times New Roman"/>
          <w:i/>
          <w:iCs/>
          <w:sz w:val="24"/>
          <w:szCs w:val="24"/>
        </w:rPr>
      </w:pPr>
    </w:p>
    <w:p w:rsidRPr="005C5149" w:rsidR="00480B1A" w:rsidP="004732D7" w:rsidRDefault="00480B1A" w14:paraId="5FBD35D0" w14:textId="77777777">
      <w:pPr>
        <w:spacing w:after="0" w:line="240" w:lineRule="auto"/>
        <w:rPr>
          <w:rFonts w:ascii="Times New Roman" w:hAnsi="Times New Roman" w:cs="Times New Roman"/>
          <w:i/>
          <w:iCs/>
          <w:sz w:val="24"/>
          <w:szCs w:val="24"/>
        </w:rPr>
      </w:pPr>
    </w:p>
    <w:p w:rsidRPr="005C5149" w:rsidR="00480B1A" w:rsidP="004732D7" w:rsidRDefault="00480B1A" w14:paraId="6D420427" w14:textId="77777777">
      <w:pPr>
        <w:spacing w:after="0" w:line="240" w:lineRule="auto"/>
        <w:rPr>
          <w:rFonts w:ascii="Times New Roman" w:hAnsi="Times New Roman" w:cs="Times New Roman"/>
          <w:i/>
          <w:iCs/>
          <w:sz w:val="24"/>
          <w:szCs w:val="24"/>
        </w:rPr>
      </w:pPr>
    </w:p>
    <w:p w:rsidRPr="005C5149" w:rsidR="00480B1A" w:rsidP="004732D7" w:rsidRDefault="00480B1A" w14:paraId="3AEFD6BF" w14:textId="77777777">
      <w:pPr>
        <w:spacing w:after="0" w:line="240" w:lineRule="auto"/>
        <w:rPr>
          <w:rFonts w:ascii="Times New Roman" w:hAnsi="Times New Roman" w:cs="Times New Roman"/>
          <w:i/>
          <w:iCs/>
          <w:sz w:val="24"/>
          <w:szCs w:val="24"/>
        </w:rPr>
      </w:pPr>
    </w:p>
    <w:p w:rsidRPr="005C5149" w:rsidR="004732D7" w:rsidP="004732D7" w:rsidRDefault="004732D7" w14:paraId="3220C148" w14:textId="18A63299">
      <w:pPr>
        <w:spacing w:after="0" w:line="240" w:lineRule="auto"/>
        <w:rPr>
          <w:rFonts w:ascii="Times New Roman" w:hAnsi="Times New Roman" w:cs="Times New Roman"/>
          <w:sz w:val="24"/>
          <w:szCs w:val="24"/>
          <w:u w:val="single"/>
        </w:rPr>
      </w:pPr>
      <w:r w:rsidRPr="005C5149">
        <w:rPr>
          <w:rFonts w:ascii="Times New Roman" w:hAnsi="Times New Roman" w:cs="Times New Roman"/>
          <w:i/>
          <w:iCs/>
          <w:sz w:val="24"/>
          <w:szCs w:val="24"/>
        </w:rPr>
        <w:t>Tabel: subsidietaakstelling SZW</w:t>
      </w:r>
    </w:p>
    <w:tbl>
      <w:tblPr>
        <w:tblpPr w:leftFromText="141" w:rightFromText="141" w:vertAnchor="text" w:horzAnchor="margin" w:tblpY="166"/>
        <w:tblW w:w="5241" w:type="pct"/>
        <w:tblLayout w:type="fixed"/>
        <w:tblCellMar>
          <w:left w:w="70" w:type="dxa"/>
          <w:right w:w="70" w:type="dxa"/>
        </w:tblCellMar>
        <w:tblLook w:val="04A0" w:firstRow="1" w:lastRow="0" w:firstColumn="1" w:lastColumn="0" w:noHBand="0" w:noVBand="1"/>
      </w:tblPr>
      <w:tblGrid>
        <w:gridCol w:w="3394"/>
        <w:gridCol w:w="1133"/>
        <w:gridCol w:w="962"/>
        <w:gridCol w:w="1023"/>
        <w:gridCol w:w="992"/>
        <w:gridCol w:w="992"/>
        <w:gridCol w:w="992"/>
      </w:tblGrid>
      <w:tr w:rsidRPr="005C5149" w:rsidR="004732D7" w:rsidTr="003521D9" w14:paraId="582DB213" w14:textId="77777777">
        <w:trPr>
          <w:trHeight w:val="291"/>
        </w:trPr>
        <w:tc>
          <w:tcPr>
            <w:tcW w:w="1788" w:type="pct"/>
            <w:tcBorders>
              <w:top w:val="single" w:color="auto" w:sz="8" w:space="0"/>
              <w:left w:val="single" w:color="auto" w:sz="8" w:space="0"/>
              <w:bottom w:val="single" w:color="auto" w:sz="8" w:space="0"/>
              <w:right w:val="single" w:color="auto" w:sz="4" w:space="0"/>
            </w:tcBorders>
            <w:hideMark/>
          </w:tcPr>
          <w:p w:rsidRPr="005C5149" w:rsidR="004732D7" w:rsidP="003521D9" w:rsidRDefault="004732D7" w14:paraId="2DA3B9CE" w14:textId="77777777">
            <w:pPr>
              <w:spacing w:after="0" w:line="240" w:lineRule="auto"/>
              <w:rPr>
                <w:rFonts w:ascii="Times New Roman" w:hAnsi="Times New Roman" w:eastAsia="Times New Roman" w:cs="Times New Roman"/>
                <w:b/>
                <w:bCs/>
                <w:sz w:val="24"/>
                <w:szCs w:val="24"/>
              </w:rPr>
            </w:pPr>
            <w:r w:rsidRPr="005C5149">
              <w:rPr>
                <w:rFonts w:ascii="Times New Roman" w:hAnsi="Times New Roman" w:cs="Times New Roman"/>
                <w:sz w:val="24"/>
                <w:szCs w:val="24"/>
              </w:rPr>
              <w:t>x € 1.000</w:t>
            </w:r>
          </w:p>
        </w:tc>
        <w:tc>
          <w:tcPr>
            <w:tcW w:w="597" w:type="pct"/>
            <w:tcBorders>
              <w:top w:val="single" w:color="auto" w:sz="8" w:space="0"/>
              <w:left w:val="single" w:color="auto" w:sz="8" w:space="0"/>
              <w:bottom w:val="single" w:color="auto" w:sz="8" w:space="0"/>
              <w:right w:val="single" w:color="auto" w:sz="4" w:space="0"/>
            </w:tcBorders>
            <w:noWrap/>
            <w:vAlign w:val="center"/>
            <w:hideMark/>
          </w:tcPr>
          <w:p w:rsidRPr="005C5149" w:rsidR="004732D7" w:rsidP="003521D9" w:rsidRDefault="004732D7" w14:paraId="7D1BD4B8" w14:textId="77777777">
            <w:pPr>
              <w:spacing w:after="0" w:line="240" w:lineRule="auto"/>
              <w:jc w:val="right"/>
              <w:rPr>
                <w:rFonts w:ascii="Times New Roman" w:hAnsi="Times New Roman" w:eastAsia="Times New Roman" w:cs="Times New Roman"/>
                <w:b/>
                <w:bCs/>
                <w:sz w:val="24"/>
                <w:szCs w:val="24"/>
              </w:rPr>
            </w:pPr>
            <w:r w:rsidRPr="005C5149">
              <w:rPr>
                <w:rFonts w:ascii="Times New Roman" w:hAnsi="Times New Roman" w:eastAsia="Times New Roman" w:cs="Times New Roman"/>
                <w:b/>
                <w:bCs/>
                <w:sz w:val="24"/>
                <w:szCs w:val="24"/>
              </w:rPr>
              <w:t>2025</w:t>
            </w:r>
          </w:p>
        </w:tc>
        <w:tc>
          <w:tcPr>
            <w:tcW w:w="507" w:type="pct"/>
            <w:tcBorders>
              <w:top w:val="single" w:color="auto" w:sz="8" w:space="0"/>
              <w:left w:val="nil"/>
              <w:bottom w:val="single" w:color="auto" w:sz="8" w:space="0"/>
              <w:right w:val="single" w:color="auto" w:sz="4" w:space="0"/>
            </w:tcBorders>
            <w:noWrap/>
            <w:vAlign w:val="center"/>
            <w:hideMark/>
          </w:tcPr>
          <w:p w:rsidRPr="005C5149" w:rsidR="004732D7" w:rsidP="003521D9" w:rsidRDefault="004732D7" w14:paraId="2FBCA296" w14:textId="77777777">
            <w:pPr>
              <w:spacing w:after="0" w:line="240" w:lineRule="auto"/>
              <w:jc w:val="right"/>
              <w:rPr>
                <w:rFonts w:ascii="Times New Roman" w:hAnsi="Times New Roman" w:eastAsia="Times New Roman" w:cs="Times New Roman"/>
                <w:b/>
                <w:bCs/>
                <w:sz w:val="24"/>
                <w:szCs w:val="24"/>
              </w:rPr>
            </w:pPr>
            <w:r w:rsidRPr="005C5149">
              <w:rPr>
                <w:rFonts w:ascii="Times New Roman" w:hAnsi="Times New Roman" w:eastAsia="Times New Roman" w:cs="Times New Roman"/>
                <w:b/>
                <w:bCs/>
                <w:sz w:val="24"/>
                <w:szCs w:val="24"/>
              </w:rPr>
              <w:t>2026</w:t>
            </w:r>
          </w:p>
        </w:tc>
        <w:tc>
          <w:tcPr>
            <w:tcW w:w="539" w:type="pct"/>
            <w:tcBorders>
              <w:top w:val="single" w:color="auto" w:sz="8" w:space="0"/>
              <w:left w:val="nil"/>
              <w:bottom w:val="single" w:color="auto" w:sz="8" w:space="0"/>
              <w:right w:val="single" w:color="auto" w:sz="4" w:space="0"/>
            </w:tcBorders>
            <w:noWrap/>
            <w:vAlign w:val="center"/>
            <w:hideMark/>
          </w:tcPr>
          <w:p w:rsidRPr="005C5149" w:rsidR="004732D7" w:rsidP="003521D9" w:rsidRDefault="004732D7" w14:paraId="72B62530" w14:textId="77777777">
            <w:pPr>
              <w:spacing w:after="0" w:line="240" w:lineRule="auto"/>
              <w:jc w:val="right"/>
              <w:rPr>
                <w:rFonts w:ascii="Times New Roman" w:hAnsi="Times New Roman" w:eastAsia="Times New Roman" w:cs="Times New Roman"/>
                <w:b/>
                <w:bCs/>
                <w:sz w:val="24"/>
                <w:szCs w:val="24"/>
              </w:rPr>
            </w:pPr>
            <w:r w:rsidRPr="005C5149">
              <w:rPr>
                <w:rFonts w:ascii="Times New Roman" w:hAnsi="Times New Roman" w:eastAsia="Times New Roman" w:cs="Times New Roman"/>
                <w:b/>
                <w:bCs/>
                <w:sz w:val="24"/>
                <w:szCs w:val="24"/>
              </w:rPr>
              <w:t>2027</w:t>
            </w:r>
          </w:p>
        </w:tc>
        <w:tc>
          <w:tcPr>
            <w:tcW w:w="523" w:type="pct"/>
            <w:tcBorders>
              <w:top w:val="single" w:color="auto" w:sz="8" w:space="0"/>
              <w:left w:val="nil"/>
              <w:bottom w:val="single" w:color="auto" w:sz="8" w:space="0"/>
              <w:right w:val="single" w:color="auto" w:sz="4" w:space="0"/>
            </w:tcBorders>
            <w:noWrap/>
            <w:vAlign w:val="center"/>
            <w:hideMark/>
          </w:tcPr>
          <w:p w:rsidRPr="005C5149" w:rsidR="004732D7" w:rsidP="003521D9" w:rsidRDefault="004732D7" w14:paraId="50BD9454" w14:textId="77777777">
            <w:pPr>
              <w:spacing w:after="0" w:line="240" w:lineRule="auto"/>
              <w:jc w:val="right"/>
              <w:rPr>
                <w:rFonts w:ascii="Times New Roman" w:hAnsi="Times New Roman" w:eastAsia="Times New Roman" w:cs="Times New Roman"/>
                <w:b/>
                <w:bCs/>
                <w:sz w:val="24"/>
                <w:szCs w:val="24"/>
              </w:rPr>
            </w:pPr>
            <w:r w:rsidRPr="005C5149">
              <w:rPr>
                <w:rFonts w:ascii="Times New Roman" w:hAnsi="Times New Roman" w:eastAsia="Times New Roman" w:cs="Times New Roman"/>
                <w:b/>
                <w:bCs/>
                <w:sz w:val="24"/>
                <w:szCs w:val="24"/>
              </w:rPr>
              <w:t>2028</w:t>
            </w:r>
          </w:p>
        </w:tc>
        <w:tc>
          <w:tcPr>
            <w:tcW w:w="523" w:type="pct"/>
            <w:tcBorders>
              <w:top w:val="single" w:color="auto" w:sz="8" w:space="0"/>
              <w:left w:val="nil"/>
              <w:bottom w:val="single" w:color="auto" w:sz="8" w:space="0"/>
              <w:right w:val="single" w:color="auto" w:sz="4" w:space="0"/>
            </w:tcBorders>
            <w:noWrap/>
            <w:vAlign w:val="center"/>
            <w:hideMark/>
          </w:tcPr>
          <w:p w:rsidRPr="005C5149" w:rsidR="004732D7" w:rsidP="003521D9" w:rsidRDefault="004732D7" w14:paraId="13F037F4" w14:textId="77777777">
            <w:pPr>
              <w:spacing w:after="0" w:line="240" w:lineRule="auto"/>
              <w:jc w:val="right"/>
              <w:rPr>
                <w:rFonts w:ascii="Times New Roman" w:hAnsi="Times New Roman" w:eastAsia="Times New Roman" w:cs="Times New Roman"/>
                <w:b/>
                <w:bCs/>
                <w:sz w:val="24"/>
                <w:szCs w:val="24"/>
              </w:rPr>
            </w:pPr>
            <w:r w:rsidRPr="005C5149">
              <w:rPr>
                <w:rFonts w:ascii="Times New Roman" w:hAnsi="Times New Roman" w:eastAsia="Times New Roman" w:cs="Times New Roman"/>
                <w:b/>
                <w:bCs/>
                <w:sz w:val="24"/>
                <w:szCs w:val="24"/>
              </w:rPr>
              <w:t>2029</w:t>
            </w:r>
          </w:p>
        </w:tc>
        <w:tc>
          <w:tcPr>
            <w:tcW w:w="523" w:type="pct"/>
            <w:tcBorders>
              <w:top w:val="single" w:color="auto" w:sz="8" w:space="0"/>
              <w:left w:val="nil"/>
              <w:bottom w:val="single" w:color="auto" w:sz="8" w:space="0"/>
              <w:right w:val="single" w:color="auto" w:sz="8" w:space="0"/>
            </w:tcBorders>
            <w:noWrap/>
            <w:vAlign w:val="center"/>
            <w:hideMark/>
          </w:tcPr>
          <w:p w:rsidRPr="005C5149" w:rsidR="004732D7" w:rsidP="003521D9" w:rsidRDefault="004732D7" w14:paraId="019F5287" w14:textId="77777777">
            <w:pPr>
              <w:spacing w:after="0" w:line="240" w:lineRule="auto"/>
              <w:jc w:val="right"/>
              <w:rPr>
                <w:rFonts w:ascii="Times New Roman" w:hAnsi="Times New Roman" w:eastAsia="Times New Roman" w:cs="Times New Roman"/>
                <w:b/>
                <w:bCs/>
                <w:sz w:val="24"/>
                <w:szCs w:val="24"/>
              </w:rPr>
            </w:pPr>
            <w:proofErr w:type="spellStart"/>
            <w:r w:rsidRPr="005C5149">
              <w:rPr>
                <w:rFonts w:ascii="Times New Roman" w:hAnsi="Times New Roman" w:eastAsia="Times New Roman" w:cs="Times New Roman"/>
                <w:b/>
                <w:bCs/>
                <w:sz w:val="24"/>
                <w:szCs w:val="24"/>
              </w:rPr>
              <w:t>Struc</w:t>
            </w:r>
            <w:proofErr w:type="spellEnd"/>
            <w:r w:rsidRPr="005C5149">
              <w:rPr>
                <w:rFonts w:ascii="Times New Roman" w:hAnsi="Times New Roman" w:eastAsia="Times New Roman" w:cs="Times New Roman"/>
                <w:b/>
                <w:bCs/>
                <w:sz w:val="24"/>
                <w:szCs w:val="24"/>
              </w:rPr>
              <w:t>.</w:t>
            </w:r>
          </w:p>
        </w:tc>
      </w:tr>
      <w:tr w:rsidRPr="005C5149" w:rsidR="004732D7" w:rsidTr="003521D9" w14:paraId="0CC9B763" w14:textId="77777777">
        <w:trPr>
          <w:trHeight w:val="291"/>
        </w:trPr>
        <w:tc>
          <w:tcPr>
            <w:tcW w:w="1788" w:type="pct"/>
            <w:tcBorders>
              <w:top w:val="nil"/>
              <w:left w:val="single" w:color="auto" w:sz="8" w:space="0"/>
              <w:bottom w:val="single" w:color="auto" w:sz="4" w:space="0"/>
              <w:right w:val="single" w:color="auto" w:sz="4" w:space="0"/>
            </w:tcBorders>
            <w:noWrap/>
            <w:vAlign w:val="center"/>
            <w:hideMark/>
          </w:tcPr>
          <w:p w:rsidRPr="005C5149" w:rsidR="004732D7" w:rsidP="003521D9" w:rsidRDefault="004732D7" w14:paraId="6C15631C" w14:textId="77777777">
            <w:pPr>
              <w:spacing w:after="0" w:line="240" w:lineRule="auto"/>
              <w:rPr>
                <w:rFonts w:ascii="Times New Roman" w:hAnsi="Times New Roman" w:eastAsia="Times New Roman" w:cs="Times New Roman"/>
                <w:sz w:val="24"/>
                <w:szCs w:val="24"/>
              </w:rPr>
            </w:pPr>
            <w:proofErr w:type="spellStart"/>
            <w:r w:rsidRPr="005C5149">
              <w:rPr>
                <w:rFonts w:ascii="Times New Roman" w:hAnsi="Times New Roman" w:eastAsia="Times New Roman" w:cs="Times New Roman"/>
                <w:sz w:val="24"/>
                <w:szCs w:val="24"/>
              </w:rPr>
              <w:t>Expeditieregeling</w:t>
            </w:r>
            <w:proofErr w:type="spellEnd"/>
            <w:r w:rsidRPr="005C5149">
              <w:rPr>
                <w:rFonts w:ascii="Times New Roman" w:hAnsi="Times New Roman" w:eastAsia="Times New Roman" w:cs="Times New Roman"/>
                <w:sz w:val="24"/>
                <w:szCs w:val="24"/>
              </w:rPr>
              <w:t xml:space="preserve"> (DI&amp;LLO)</w:t>
            </w:r>
          </w:p>
        </w:tc>
        <w:tc>
          <w:tcPr>
            <w:tcW w:w="597" w:type="pct"/>
            <w:tcBorders>
              <w:top w:val="nil"/>
              <w:left w:val="nil"/>
              <w:bottom w:val="single" w:color="auto" w:sz="4" w:space="0"/>
              <w:right w:val="single" w:color="auto" w:sz="4" w:space="0"/>
            </w:tcBorders>
            <w:noWrap/>
            <w:vAlign w:val="center"/>
            <w:hideMark/>
          </w:tcPr>
          <w:p w:rsidRPr="005C5149" w:rsidR="004732D7" w:rsidP="003521D9" w:rsidRDefault="004732D7" w14:paraId="0B88172C"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-4.600</w:t>
            </w:r>
          </w:p>
        </w:tc>
        <w:tc>
          <w:tcPr>
            <w:tcW w:w="507" w:type="pct"/>
            <w:tcBorders>
              <w:top w:val="nil"/>
              <w:left w:val="nil"/>
              <w:bottom w:val="single" w:color="auto" w:sz="4" w:space="0"/>
              <w:right w:val="single" w:color="auto" w:sz="4" w:space="0"/>
            </w:tcBorders>
            <w:noWrap/>
            <w:vAlign w:val="center"/>
            <w:hideMark/>
          </w:tcPr>
          <w:p w:rsidRPr="005C5149" w:rsidR="004732D7" w:rsidP="003521D9" w:rsidRDefault="004732D7" w14:paraId="7EED98F8"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-16.900</w:t>
            </w:r>
          </w:p>
        </w:tc>
        <w:tc>
          <w:tcPr>
            <w:tcW w:w="539" w:type="pct"/>
            <w:tcBorders>
              <w:top w:val="nil"/>
              <w:left w:val="nil"/>
              <w:bottom w:val="single" w:color="auto" w:sz="4" w:space="0"/>
              <w:right w:val="single" w:color="auto" w:sz="4" w:space="0"/>
            </w:tcBorders>
            <w:noWrap/>
            <w:vAlign w:val="center"/>
            <w:hideMark/>
          </w:tcPr>
          <w:p w:rsidRPr="005C5149" w:rsidR="004732D7" w:rsidP="003521D9" w:rsidRDefault="004732D7" w14:paraId="7C1265D0"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-800</w:t>
            </w:r>
          </w:p>
        </w:tc>
        <w:tc>
          <w:tcPr>
            <w:tcW w:w="523" w:type="pct"/>
            <w:tcBorders>
              <w:top w:val="nil"/>
              <w:left w:val="nil"/>
              <w:bottom w:val="single" w:color="auto" w:sz="4" w:space="0"/>
              <w:right w:val="single" w:color="auto" w:sz="4" w:space="0"/>
            </w:tcBorders>
            <w:noWrap/>
            <w:vAlign w:val="center"/>
            <w:hideMark/>
          </w:tcPr>
          <w:p w:rsidRPr="005C5149" w:rsidR="004732D7" w:rsidP="003521D9" w:rsidRDefault="004732D7" w14:paraId="68D8E95A"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 </w:t>
            </w:r>
          </w:p>
        </w:tc>
        <w:tc>
          <w:tcPr>
            <w:tcW w:w="523" w:type="pct"/>
            <w:tcBorders>
              <w:top w:val="nil"/>
              <w:left w:val="nil"/>
              <w:bottom w:val="single" w:color="auto" w:sz="4" w:space="0"/>
              <w:right w:val="single" w:color="auto" w:sz="4" w:space="0"/>
            </w:tcBorders>
            <w:noWrap/>
            <w:vAlign w:val="center"/>
            <w:hideMark/>
          </w:tcPr>
          <w:p w:rsidRPr="005C5149" w:rsidR="004732D7" w:rsidP="003521D9" w:rsidRDefault="004732D7" w14:paraId="647D0739"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 </w:t>
            </w:r>
          </w:p>
        </w:tc>
        <w:tc>
          <w:tcPr>
            <w:tcW w:w="523" w:type="pct"/>
            <w:tcBorders>
              <w:top w:val="nil"/>
              <w:left w:val="nil"/>
              <w:bottom w:val="single" w:color="auto" w:sz="4" w:space="0"/>
              <w:right w:val="single" w:color="auto" w:sz="8" w:space="0"/>
            </w:tcBorders>
            <w:noWrap/>
            <w:vAlign w:val="center"/>
            <w:hideMark/>
          </w:tcPr>
          <w:p w:rsidRPr="005C5149" w:rsidR="004732D7" w:rsidP="003521D9" w:rsidRDefault="004732D7" w14:paraId="2B8AF445"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 </w:t>
            </w:r>
          </w:p>
        </w:tc>
      </w:tr>
      <w:tr w:rsidRPr="005C5149" w:rsidR="004732D7" w:rsidTr="003521D9" w14:paraId="624BBE22" w14:textId="77777777">
        <w:trPr>
          <w:trHeight w:val="291"/>
        </w:trPr>
        <w:tc>
          <w:tcPr>
            <w:tcW w:w="1788" w:type="pct"/>
            <w:tcBorders>
              <w:top w:val="nil"/>
              <w:left w:val="single" w:color="auto" w:sz="8" w:space="0"/>
              <w:bottom w:val="single" w:color="auto" w:sz="4" w:space="0"/>
              <w:right w:val="single" w:color="auto" w:sz="4" w:space="0"/>
            </w:tcBorders>
            <w:noWrap/>
            <w:vAlign w:val="center"/>
            <w:hideMark/>
          </w:tcPr>
          <w:p w:rsidRPr="005C5149" w:rsidR="004732D7" w:rsidP="003521D9" w:rsidRDefault="004732D7" w14:paraId="318D0CE9" w14:textId="7A7C2CE6">
            <w:pPr>
              <w:spacing w:after="0" w:line="240" w:lineRule="auto"/>
              <w:rPr>
                <w:rFonts w:ascii="Times New Roman" w:hAnsi="Times New Roman" w:eastAsia="Times New Roman" w:cs="Times New Roman"/>
                <w:sz w:val="24"/>
                <w:szCs w:val="24"/>
                <w:lang w:val="en-US"/>
              </w:rPr>
            </w:pPr>
            <w:r w:rsidRPr="005C5149">
              <w:rPr>
                <w:rFonts w:ascii="Times New Roman" w:hAnsi="Times New Roman" w:eastAsia="Times New Roman" w:cs="Times New Roman"/>
                <w:sz w:val="24"/>
                <w:szCs w:val="24"/>
                <w:lang w:val="en-US"/>
              </w:rPr>
              <w:t>SLIM*</w:t>
            </w:r>
          </w:p>
        </w:tc>
        <w:tc>
          <w:tcPr>
            <w:tcW w:w="597" w:type="pct"/>
            <w:tcBorders>
              <w:top w:val="nil"/>
              <w:left w:val="nil"/>
              <w:bottom w:val="single" w:color="auto" w:sz="4" w:space="0"/>
              <w:right w:val="single" w:color="auto" w:sz="4" w:space="0"/>
            </w:tcBorders>
            <w:noWrap/>
            <w:vAlign w:val="center"/>
            <w:hideMark/>
          </w:tcPr>
          <w:p w:rsidRPr="005C5149" w:rsidR="004732D7" w:rsidP="003521D9" w:rsidRDefault="004732D7" w14:paraId="0B35061D"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-62.475</w:t>
            </w:r>
          </w:p>
        </w:tc>
        <w:tc>
          <w:tcPr>
            <w:tcW w:w="507" w:type="pct"/>
            <w:tcBorders>
              <w:top w:val="nil"/>
              <w:left w:val="nil"/>
              <w:bottom w:val="single" w:color="auto" w:sz="4" w:space="0"/>
              <w:right w:val="single" w:color="auto" w:sz="4" w:space="0"/>
            </w:tcBorders>
            <w:noWrap/>
            <w:vAlign w:val="center"/>
            <w:hideMark/>
          </w:tcPr>
          <w:p w:rsidRPr="005C5149" w:rsidR="004732D7" w:rsidP="003521D9" w:rsidRDefault="004732D7" w14:paraId="0C38343F"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-23.288</w:t>
            </w:r>
          </w:p>
        </w:tc>
        <w:tc>
          <w:tcPr>
            <w:tcW w:w="539" w:type="pct"/>
            <w:tcBorders>
              <w:top w:val="nil"/>
              <w:left w:val="nil"/>
              <w:bottom w:val="single" w:color="auto" w:sz="4" w:space="0"/>
              <w:right w:val="single" w:color="auto" w:sz="4" w:space="0"/>
            </w:tcBorders>
            <w:noWrap/>
            <w:vAlign w:val="center"/>
            <w:hideMark/>
          </w:tcPr>
          <w:p w:rsidRPr="005C5149" w:rsidR="004732D7" w:rsidP="003521D9" w:rsidRDefault="004732D7" w14:paraId="633900B8" w14:textId="77777777">
            <w:pPr>
              <w:spacing w:after="0" w:line="240" w:lineRule="auto"/>
              <w:jc w:val="right"/>
              <w:rPr>
                <w:rFonts w:ascii="Times New Roman" w:hAnsi="Times New Roman" w:eastAsia="Times New Roman" w:cs="Times New Roman"/>
                <w:sz w:val="24"/>
                <w:szCs w:val="24"/>
              </w:rPr>
            </w:pPr>
          </w:p>
        </w:tc>
        <w:tc>
          <w:tcPr>
            <w:tcW w:w="523" w:type="pct"/>
            <w:tcBorders>
              <w:top w:val="nil"/>
              <w:left w:val="nil"/>
              <w:bottom w:val="single" w:color="auto" w:sz="4" w:space="0"/>
              <w:right w:val="single" w:color="auto" w:sz="4" w:space="0"/>
            </w:tcBorders>
            <w:noWrap/>
            <w:vAlign w:val="center"/>
            <w:hideMark/>
          </w:tcPr>
          <w:p w:rsidRPr="005C5149" w:rsidR="004732D7" w:rsidP="003521D9" w:rsidRDefault="004732D7" w14:paraId="1CDD76A7"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-11.174</w:t>
            </w:r>
          </w:p>
        </w:tc>
        <w:tc>
          <w:tcPr>
            <w:tcW w:w="523" w:type="pct"/>
            <w:tcBorders>
              <w:top w:val="nil"/>
              <w:left w:val="nil"/>
              <w:bottom w:val="single" w:color="auto" w:sz="4" w:space="0"/>
              <w:right w:val="single" w:color="auto" w:sz="4" w:space="0"/>
            </w:tcBorders>
            <w:noWrap/>
            <w:vAlign w:val="center"/>
            <w:hideMark/>
          </w:tcPr>
          <w:p w:rsidRPr="005C5149" w:rsidR="004732D7" w:rsidP="003521D9" w:rsidRDefault="004732D7" w14:paraId="771D960B"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-16.097</w:t>
            </w:r>
          </w:p>
        </w:tc>
        <w:tc>
          <w:tcPr>
            <w:tcW w:w="523" w:type="pct"/>
            <w:tcBorders>
              <w:top w:val="nil"/>
              <w:left w:val="nil"/>
              <w:bottom w:val="single" w:color="auto" w:sz="4" w:space="0"/>
              <w:right w:val="single" w:color="auto" w:sz="8" w:space="0"/>
            </w:tcBorders>
            <w:noWrap/>
            <w:vAlign w:val="center"/>
            <w:hideMark/>
          </w:tcPr>
          <w:p w:rsidRPr="005C5149" w:rsidR="004732D7" w:rsidP="003521D9" w:rsidRDefault="004732D7" w14:paraId="451218BC"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-16.962</w:t>
            </w:r>
          </w:p>
        </w:tc>
      </w:tr>
      <w:tr w:rsidRPr="005C5149" w:rsidR="004732D7" w:rsidTr="003521D9" w14:paraId="5BD2B45E" w14:textId="77777777">
        <w:trPr>
          <w:trHeight w:val="291"/>
        </w:trPr>
        <w:tc>
          <w:tcPr>
            <w:tcW w:w="1788" w:type="pct"/>
            <w:tcBorders>
              <w:top w:val="nil"/>
              <w:left w:val="single" w:color="auto" w:sz="8" w:space="0"/>
              <w:bottom w:val="single" w:color="auto" w:sz="4" w:space="0"/>
              <w:right w:val="single" w:color="auto" w:sz="4" w:space="0"/>
            </w:tcBorders>
            <w:noWrap/>
            <w:vAlign w:val="center"/>
            <w:hideMark/>
          </w:tcPr>
          <w:p w:rsidRPr="005C5149" w:rsidR="004732D7" w:rsidP="003521D9" w:rsidRDefault="004732D7" w14:paraId="0ECA1664" w14:textId="77777777">
            <w:pPr>
              <w:spacing w:after="0" w:line="240" w:lineRule="auto"/>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Preventie geldzorgen</w:t>
            </w:r>
          </w:p>
        </w:tc>
        <w:tc>
          <w:tcPr>
            <w:tcW w:w="597" w:type="pct"/>
            <w:tcBorders>
              <w:top w:val="nil"/>
              <w:left w:val="nil"/>
              <w:bottom w:val="single" w:color="auto" w:sz="4" w:space="0"/>
              <w:right w:val="single" w:color="auto" w:sz="4" w:space="0"/>
            </w:tcBorders>
            <w:noWrap/>
            <w:vAlign w:val="center"/>
            <w:hideMark/>
          </w:tcPr>
          <w:p w:rsidRPr="005C5149" w:rsidR="004732D7" w:rsidP="003521D9" w:rsidRDefault="004732D7" w14:paraId="79C9AD5A"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 </w:t>
            </w:r>
          </w:p>
        </w:tc>
        <w:tc>
          <w:tcPr>
            <w:tcW w:w="507" w:type="pct"/>
            <w:tcBorders>
              <w:top w:val="nil"/>
              <w:left w:val="nil"/>
              <w:bottom w:val="single" w:color="auto" w:sz="4" w:space="0"/>
              <w:right w:val="single" w:color="auto" w:sz="4" w:space="0"/>
            </w:tcBorders>
            <w:noWrap/>
            <w:vAlign w:val="center"/>
            <w:hideMark/>
          </w:tcPr>
          <w:p w:rsidRPr="005C5149" w:rsidR="004732D7" w:rsidP="003521D9" w:rsidRDefault="004732D7" w14:paraId="490C4A49"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 </w:t>
            </w:r>
          </w:p>
        </w:tc>
        <w:tc>
          <w:tcPr>
            <w:tcW w:w="539" w:type="pct"/>
            <w:tcBorders>
              <w:top w:val="nil"/>
              <w:left w:val="nil"/>
              <w:bottom w:val="single" w:color="auto" w:sz="4" w:space="0"/>
              <w:right w:val="single" w:color="auto" w:sz="4" w:space="0"/>
            </w:tcBorders>
            <w:noWrap/>
            <w:vAlign w:val="center"/>
            <w:hideMark/>
          </w:tcPr>
          <w:p w:rsidRPr="005C5149" w:rsidR="004732D7" w:rsidP="003521D9" w:rsidRDefault="004732D7" w14:paraId="778A9E45"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 </w:t>
            </w:r>
          </w:p>
        </w:tc>
        <w:tc>
          <w:tcPr>
            <w:tcW w:w="523" w:type="pct"/>
            <w:tcBorders>
              <w:top w:val="nil"/>
              <w:left w:val="nil"/>
              <w:bottom w:val="single" w:color="auto" w:sz="4" w:space="0"/>
              <w:right w:val="single" w:color="auto" w:sz="4" w:space="0"/>
            </w:tcBorders>
            <w:noWrap/>
            <w:vAlign w:val="center"/>
            <w:hideMark/>
          </w:tcPr>
          <w:p w:rsidRPr="005C5149" w:rsidR="004732D7" w:rsidP="003521D9" w:rsidRDefault="004732D7" w14:paraId="1BE6AF69"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 </w:t>
            </w:r>
          </w:p>
        </w:tc>
        <w:tc>
          <w:tcPr>
            <w:tcW w:w="523" w:type="pct"/>
            <w:tcBorders>
              <w:top w:val="nil"/>
              <w:left w:val="nil"/>
              <w:bottom w:val="single" w:color="auto" w:sz="4" w:space="0"/>
              <w:right w:val="single" w:color="auto" w:sz="4" w:space="0"/>
            </w:tcBorders>
            <w:noWrap/>
            <w:vAlign w:val="center"/>
            <w:hideMark/>
          </w:tcPr>
          <w:p w:rsidRPr="005C5149" w:rsidR="004732D7" w:rsidP="003521D9" w:rsidRDefault="004732D7" w14:paraId="7BE409CF"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-6.000</w:t>
            </w:r>
          </w:p>
        </w:tc>
        <w:tc>
          <w:tcPr>
            <w:tcW w:w="523" w:type="pct"/>
            <w:tcBorders>
              <w:top w:val="nil"/>
              <w:left w:val="nil"/>
              <w:bottom w:val="single" w:color="auto" w:sz="4" w:space="0"/>
              <w:right w:val="single" w:color="auto" w:sz="8" w:space="0"/>
            </w:tcBorders>
            <w:noWrap/>
            <w:vAlign w:val="center"/>
            <w:hideMark/>
          </w:tcPr>
          <w:p w:rsidRPr="005C5149" w:rsidR="004732D7" w:rsidP="003521D9" w:rsidRDefault="004732D7" w14:paraId="76595304"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-14.000</w:t>
            </w:r>
          </w:p>
        </w:tc>
      </w:tr>
      <w:tr w:rsidRPr="005C5149" w:rsidR="004732D7" w:rsidTr="003521D9" w14:paraId="0218242A" w14:textId="77777777">
        <w:trPr>
          <w:trHeight w:val="291"/>
        </w:trPr>
        <w:tc>
          <w:tcPr>
            <w:tcW w:w="1788" w:type="pct"/>
            <w:tcBorders>
              <w:top w:val="single" w:color="auto" w:sz="4" w:space="0"/>
              <w:left w:val="single" w:color="auto" w:sz="8" w:space="0"/>
              <w:bottom w:val="single" w:color="auto" w:sz="4" w:space="0"/>
              <w:right w:val="single" w:color="auto" w:sz="4" w:space="0"/>
            </w:tcBorders>
            <w:noWrap/>
            <w:vAlign w:val="center"/>
            <w:hideMark/>
          </w:tcPr>
          <w:p w:rsidRPr="005C5149" w:rsidR="004732D7" w:rsidP="003521D9" w:rsidRDefault="004732D7" w14:paraId="3D5E53FD" w14:textId="77777777">
            <w:pPr>
              <w:spacing w:after="0" w:line="240" w:lineRule="auto"/>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Subsidies praktijkleren</w:t>
            </w:r>
          </w:p>
        </w:tc>
        <w:tc>
          <w:tcPr>
            <w:tcW w:w="597" w:type="pct"/>
            <w:tcBorders>
              <w:top w:val="single" w:color="auto" w:sz="4" w:space="0"/>
              <w:left w:val="nil"/>
              <w:bottom w:val="single" w:color="auto" w:sz="4" w:space="0"/>
              <w:right w:val="single" w:color="auto" w:sz="4" w:space="0"/>
            </w:tcBorders>
            <w:vAlign w:val="center"/>
            <w:hideMark/>
          </w:tcPr>
          <w:p w:rsidRPr="005C5149" w:rsidR="004732D7" w:rsidP="003521D9" w:rsidRDefault="004732D7" w14:paraId="66C8E294"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 </w:t>
            </w:r>
          </w:p>
        </w:tc>
        <w:tc>
          <w:tcPr>
            <w:tcW w:w="507" w:type="pct"/>
            <w:tcBorders>
              <w:top w:val="single" w:color="auto" w:sz="4" w:space="0"/>
              <w:left w:val="nil"/>
              <w:bottom w:val="single" w:color="auto" w:sz="4" w:space="0"/>
              <w:right w:val="single" w:color="auto" w:sz="4" w:space="0"/>
            </w:tcBorders>
            <w:vAlign w:val="center"/>
            <w:hideMark/>
          </w:tcPr>
          <w:p w:rsidRPr="005C5149" w:rsidR="004732D7" w:rsidP="003521D9" w:rsidRDefault="004732D7" w14:paraId="43A94785"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-1.200 </w:t>
            </w:r>
          </w:p>
        </w:tc>
        <w:tc>
          <w:tcPr>
            <w:tcW w:w="539" w:type="pct"/>
            <w:tcBorders>
              <w:top w:val="single" w:color="auto" w:sz="4" w:space="0"/>
              <w:left w:val="nil"/>
              <w:bottom w:val="single" w:color="auto" w:sz="4" w:space="0"/>
              <w:right w:val="single" w:color="auto" w:sz="4" w:space="0"/>
            </w:tcBorders>
            <w:shd w:val="clear" w:color="auto" w:fill="FFFFFF"/>
            <w:noWrap/>
            <w:vAlign w:val="center"/>
            <w:hideMark/>
          </w:tcPr>
          <w:p w:rsidRPr="005C5149" w:rsidR="004732D7" w:rsidP="003521D9" w:rsidRDefault="004732D7" w14:paraId="5029878A"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-1.200</w:t>
            </w:r>
          </w:p>
        </w:tc>
        <w:tc>
          <w:tcPr>
            <w:tcW w:w="523" w:type="pct"/>
            <w:tcBorders>
              <w:top w:val="single" w:color="auto" w:sz="4" w:space="0"/>
              <w:left w:val="nil"/>
              <w:bottom w:val="single" w:color="auto" w:sz="4" w:space="0"/>
              <w:right w:val="single" w:color="auto" w:sz="4" w:space="0"/>
            </w:tcBorders>
            <w:shd w:val="clear" w:color="auto" w:fill="FFFFFF"/>
            <w:noWrap/>
            <w:vAlign w:val="center"/>
            <w:hideMark/>
          </w:tcPr>
          <w:p w:rsidRPr="005C5149" w:rsidR="004732D7" w:rsidP="003521D9" w:rsidRDefault="004732D7" w14:paraId="6441AB3F"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-1.200</w:t>
            </w:r>
          </w:p>
        </w:tc>
        <w:tc>
          <w:tcPr>
            <w:tcW w:w="523" w:type="pct"/>
            <w:tcBorders>
              <w:top w:val="single" w:color="auto" w:sz="4" w:space="0"/>
              <w:left w:val="nil"/>
              <w:bottom w:val="single" w:color="auto" w:sz="4" w:space="0"/>
              <w:right w:val="single" w:color="auto" w:sz="4" w:space="0"/>
            </w:tcBorders>
            <w:shd w:val="clear" w:color="auto" w:fill="FFFFFF"/>
            <w:noWrap/>
            <w:vAlign w:val="center"/>
            <w:hideMark/>
          </w:tcPr>
          <w:p w:rsidRPr="005C5149" w:rsidR="004732D7" w:rsidP="003521D9" w:rsidRDefault="004732D7" w14:paraId="4653823A"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-1.200</w:t>
            </w:r>
          </w:p>
        </w:tc>
        <w:tc>
          <w:tcPr>
            <w:tcW w:w="523" w:type="pct"/>
            <w:tcBorders>
              <w:top w:val="single" w:color="auto" w:sz="4" w:space="0"/>
              <w:left w:val="nil"/>
              <w:bottom w:val="single" w:color="auto" w:sz="4" w:space="0"/>
              <w:right w:val="single" w:color="auto" w:sz="8" w:space="0"/>
            </w:tcBorders>
            <w:shd w:val="clear" w:color="auto" w:fill="FFFFFF"/>
            <w:noWrap/>
            <w:vAlign w:val="center"/>
            <w:hideMark/>
          </w:tcPr>
          <w:p w:rsidRPr="005C5149" w:rsidR="004732D7" w:rsidP="003521D9" w:rsidRDefault="004732D7" w14:paraId="0CB7CBF5"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-1.100</w:t>
            </w:r>
          </w:p>
        </w:tc>
      </w:tr>
      <w:tr w:rsidRPr="005C5149" w:rsidR="004732D7" w:rsidTr="003521D9" w14:paraId="4C446651" w14:textId="77777777">
        <w:trPr>
          <w:trHeight w:val="291"/>
        </w:trPr>
        <w:tc>
          <w:tcPr>
            <w:tcW w:w="1788" w:type="pct"/>
            <w:tcBorders>
              <w:top w:val="single" w:color="auto" w:sz="4" w:space="0"/>
              <w:left w:val="single" w:color="auto" w:sz="8" w:space="0"/>
              <w:bottom w:val="single" w:color="auto" w:sz="4" w:space="0"/>
              <w:right w:val="single" w:color="auto" w:sz="4" w:space="0"/>
            </w:tcBorders>
            <w:vAlign w:val="center"/>
            <w:hideMark/>
          </w:tcPr>
          <w:p w:rsidRPr="005C5149" w:rsidR="004732D7" w:rsidP="003521D9" w:rsidRDefault="004732D7" w14:paraId="73300E89" w14:textId="77777777">
            <w:pPr>
              <w:spacing w:after="0" w:line="240" w:lineRule="auto"/>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lastRenderedPageBreak/>
              <w:t>Impuls dekkende regionale dienstverlening</w:t>
            </w:r>
          </w:p>
        </w:tc>
        <w:tc>
          <w:tcPr>
            <w:tcW w:w="597" w:type="pct"/>
            <w:tcBorders>
              <w:top w:val="single" w:color="auto" w:sz="4" w:space="0"/>
              <w:left w:val="nil"/>
              <w:bottom w:val="single" w:color="auto" w:sz="4" w:space="0"/>
              <w:right w:val="single" w:color="auto" w:sz="4" w:space="0"/>
            </w:tcBorders>
            <w:shd w:val="clear" w:color="auto" w:fill="FFFFFF"/>
            <w:noWrap/>
            <w:vAlign w:val="center"/>
            <w:hideMark/>
          </w:tcPr>
          <w:p w:rsidRPr="005C5149" w:rsidR="004732D7" w:rsidP="003521D9" w:rsidRDefault="004732D7" w14:paraId="15AA8F37"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 </w:t>
            </w:r>
          </w:p>
        </w:tc>
        <w:tc>
          <w:tcPr>
            <w:tcW w:w="507" w:type="pct"/>
            <w:tcBorders>
              <w:top w:val="single" w:color="auto" w:sz="4" w:space="0"/>
              <w:left w:val="nil"/>
              <w:bottom w:val="single" w:color="auto" w:sz="4" w:space="0"/>
              <w:right w:val="single" w:color="auto" w:sz="4" w:space="0"/>
            </w:tcBorders>
            <w:shd w:val="clear" w:color="auto" w:fill="FFFFFF"/>
            <w:noWrap/>
            <w:vAlign w:val="center"/>
            <w:hideMark/>
          </w:tcPr>
          <w:p w:rsidRPr="005C5149" w:rsidR="004732D7" w:rsidP="003521D9" w:rsidRDefault="004732D7" w14:paraId="4B44FBAF"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-1.500</w:t>
            </w:r>
          </w:p>
        </w:tc>
        <w:tc>
          <w:tcPr>
            <w:tcW w:w="539" w:type="pct"/>
            <w:tcBorders>
              <w:top w:val="single" w:color="auto" w:sz="4" w:space="0"/>
              <w:left w:val="nil"/>
              <w:bottom w:val="single" w:color="auto" w:sz="4" w:space="0"/>
              <w:right w:val="single" w:color="auto" w:sz="4" w:space="0"/>
            </w:tcBorders>
            <w:shd w:val="clear" w:color="auto" w:fill="FFFFFF"/>
            <w:noWrap/>
            <w:vAlign w:val="center"/>
            <w:hideMark/>
          </w:tcPr>
          <w:p w:rsidRPr="005C5149" w:rsidR="004732D7" w:rsidP="003521D9" w:rsidRDefault="004732D7" w14:paraId="30784616"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-3.000</w:t>
            </w:r>
          </w:p>
        </w:tc>
        <w:tc>
          <w:tcPr>
            <w:tcW w:w="523" w:type="pct"/>
            <w:tcBorders>
              <w:top w:val="single" w:color="auto" w:sz="4" w:space="0"/>
              <w:left w:val="nil"/>
              <w:bottom w:val="single" w:color="auto" w:sz="4" w:space="0"/>
              <w:right w:val="single" w:color="auto" w:sz="4" w:space="0"/>
            </w:tcBorders>
            <w:shd w:val="clear" w:color="auto" w:fill="FFFFFF"/>
            <w:noWrap/>
            <w:vAlign w:val="center"/>
            <w:hideMark/>
          </w:tcPr>
          <w:p w:rsidRPr="005C5149" w:rsidR="004732D7" w:rsidP="003521D9" w:rsidRDefault="004732D7" w14:paraId="112587D9"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-3.000</w:t>
            </w:r>
          </w:p>
        </w:tc>
        <w:tc>
          <w:tcPr>
            <w:tcW w:w="523" w:type="pct"/>
            <w:tcBorders>
              <w:top w:val="single" w:color="auto" w:sz="4" w:space="0"/>
              <w:left w:val="nil"/>
              <w:bottom w:val="single" w:color="auto" w:sz="4" w:space="0"/>
              <w:right w:val="single" w:color="auto" w:sz="4" w:space="0"/>
            </w:tcBorders>
            <w:shd w:val="clear" w:color="auto" w:fill="FFFFFF"/>
            <w:noWrap/>
            <w:vAlign w:val="center"/>
            <w:hideMark/>
          </w:tcPr>
          <w:p w:rsidRPr="005C5149" w:rsidR="004732D7" w:rsidP="003521D9" w:rsidRDefault="004732D7" w14:paraId="67D938BE"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-3.000</w:t>
            </w:r>
          </w:p>
        </w:tc>
        <w:tc>
          <w:tcPr>
            <w:tcW w:w="523" w:type="pct"/>
            <w:tcBorders>
              <w:top w:val="single" w:color="auto" w:sz="4" w:space="0"/>
              <w:left w:val="nil"/>
              <w:bottom w:val="single" w:color="auto" w:sz="4" w:space="0"/>
              <w:right w:val="single" w:color="auto" w:sz="8" w:space="0"/>
            </w:tcBorders>
            <w:shd w:val="clear" w:color="auto" w:fill="FFFFFF"/>
            <w:noWrap/>
            <w:vAlign w:val="center"/>
            <w:hideMark/>
          </w:tcPr>
          <w:p w:rsidRPr="005C5149" w:rsidR="004732D7" w:rsidP="003521D9" w:rsidRDefault="004732D7" w14:paraId="1362B19C"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 </w:t>
            </w:r>
          </w:p>
        </w:tc>
      </w:tr>
      <w:tr w:rsidRPr="005C5149" w:rsidR="004732D7" w:rsidTr="003521D9" w14:paraId="0DEF6D7C" w14:textId="77777777">
        <w:trPr>
          <w:trHeight w:val="291"/>
        </w:trPr>
        <w:tc>
          <w:tcPr>
            <w:tcW w:w="1788" w:type="pct"/>
            <w:tcBorders>
              <w:top w:val="nil"/>
              <w:left w:val="single" w:color="auto" w:sz="8" w:space="0"/>
              <w:bottom w:val="single" w:color="auto" w:sz="4" w:space="0"/>
              <w:right w:val="single" w:color="auto" w:sz="4" w:space="0"/>
            </w:tcBorders>
            <w:vAlign w:val="center"/>
            <w:hideMark/>
          </w:tcPr>
          <w:p w:rsidRPr="005C5149" w:rsidR="004732D7" w:rsidP="003521D9" w:rsidRDefault="004732D7" w14:paraId="7716178D" w14:textId="77777777">
            <w:pPr>
              <w:spacing w:after="0" w:line="240" w:lineRule="auto"/>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Vakkundig Altijd</w:t>
            </w:r>
          </w:p>
        </w:tc>
        <w:tc>
          <w:tcPr>
            <w:tcW w:w="597" w:type="pct"/>
            <w:tcBorders>
              <w:top w:val="nil"/>
              <w:left w:val="nil"/>
              <w:bottom w:val="single" w:color="auto" w:sz="4" w:space="0"/>
              <w:right w:val="single" w:color="auto" w:sz="4" w:space="0"/>
            </w:tcBorders>
            <w:shd w:val="clear" w:color="auto" w:fill="FFFFFF"/>
            <w:noWrap/>
            <w:vAlign w:val="center"/>
            <w:hideMark/>
          </w:tcPr>
          <w:p w:rsidRPr="005C5149" w:rsidR="004732D7" w:rsidP="003521D9" w:rsidRDefault="004732D7" w14:paraId="25926C2B"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-1.417</w:t>
            </w:r>
          </w:p>
        </w:tc>
        <w:tc>
          <w:tcPr>
            <w:tcW w:w="507" w:type="pct"/>
            <w:tcBorders>
              <w:top w:val="nil"/>
              <w:left w:val="nil"/>
              <w:bottom w:val="single" w:color="auto" w:sz="4" w:space="0"/>
              <w:right w:val="single" w:color="auto" w:sz="4" w:space="0"/>
            </w:tcBorders>
            <w:shd w:val="clear" w:color="auto" w:fill="FFFFFF"/>
            <w:noWrap/>
            <w:vAlign w:val="center"/>
            <w:hideMark/>
          </w:tcPr>
          <w:p w:rsidRPr="005C5149" w:rsidR="004732D7" w:rsidP="003521D9" w:rsidRDefault="004732D7" w14:paraId="7D4C6F7B"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-2.167</w:t>
            </w:r>
          </w:p>
        </w:tc>
        <w:tc>
          <w:tcPr>
            <w:tcW w:w="539" w:type="pct"/>
            <w:tcBorders>
              <w:top w:val="nil"/>
              <w:left w:val="nil"/>
              <w:bottom w:val="single" w:color="auto" w:sz="4" w:space="0"/>
              <w:right w:val="single" w:color="auto" w:sz="4" w:space="0"/>
            </w:tcBorders>
            <w:shd w:val="clear" w:color="auto" w:fill="FFFFFF"/>
            <w:noWrap/>
            <w:vAlign w:val="center"/>
            <w:hideMark/>
          </w:tcPr>
          <w:p w:rsidRPr="005C5149" w:rsidR="004732D7" w:rsidP="003521D9" w:rsidRDefault="004732D7" w14:paraId="785DB4EC"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-2.167</w:t>
            </w:r>
          </w:p>
        </w:tc>
        <w:tc>
          <w:tcPr>
            <w:tcW w:w="523" w:type="pct"/>
            <w:tcBorders>
              <w:top w:val="nil"/>
              <w:left w:val="nil"/>
              <w:bottom w:val="single" w:color="auto" w:sz="4" w:space="0"/>
              <w:right w:val="single" w:color="auto" w:sz="4" w:space="0"/>
            </w:tcBorders>
            <w:shd w:val="clear" w:color="auto" w:fill="FFFFFF"/>
            <w:noWrap/>
            <w:vAlign w:val="center"/>
            <w:hideMark/>
          </w:tcPr>
          <w:p w:rsidRPr="005C5149" w:rsidR="004732D7" w:rsidP="003521D9" w:rsidRDefault="004732D7" w14:paraId="3DF2A9A9"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-2.167</w:t>
            </w:r>
          </w:p>
        </w:tc>
        <w:tc>
          <w:tcPr>
            <w:tcW w:w="523" w:type="pct"/>
            <w:tcBorders>
              <w:top w:val="nil"/>
              <w:left w:val="nil"/>
              <w:bottom w:val="single" w:color="auto" w:sz="4" w:space="0"/>
              <w:right w:val="single" w:color="auto" w:sz="4" w:space="0"/>
            </w:tcBorders>
            <w:shd w:val="clear" w:color="auto" w:fill="FFFFFF"/>
            <w:noWrap/>
            <w:vAlign w:val="center"/>
            <w:hideMark/>
          </w:tcPr>
          <w:p w:rsidRPr="005C5149" w:rsidR="004732D7" w:rsidP="003521D9" w:rsidRDefault="004732D7" w14:paraId="21638FD7"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-2.167</w:t>
            </w:r>
          </w:p>
        </w:tc>
        <w:tc>
          <w:tcPr>
            <w:tcW w:w="523" w:type="pct"/>
            <w:tcBorders>
              <w:top w:val="nil"/>
              <w:left w:val="nil"/>
              <w:bottom w:val="single" w:color="auto" w:sz="4" w:space="0"/>
              <w:right w:val="single" w:color="auto" w:sz="8" w:space="0"/>
            </w:tcBorders>
            <w:shd w:val="clear" w:color="auto" w:fill="FFFFFF"/>
            <w:noWrap/>
            <w:vAlign w:val="center"/>
            <w:hideMark/>
          </w:tcPr>
          <w:p w:rsidRPr="005C5149" w:rsidR="004732D7" w:rsidP="003521D9" w:rsidRDefault="004732D7" w14:paraId="0391DD9C"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 </w:t>
            </w:r>
          </w:p>
        </w:tc>
      </w:tr>
      <w:tr w:rsidRPr="005C5149" w:rsidR="004732D7" w:rsidTr="003521D9" w14:paraId="66CA6974" w14:textId="77777777">
        <w:trPr>
          <w:trHeight w:val="291"/>
        </w:trPr>
        <w:tc>
          <w:tcPr>
            <w:tcW w:w="1788" w:type="pct"/>
            <w:tcBorders>
              <w:top w:val="single" w:color="auto" w:sz="4" w:space="0"/>
              <w:left w:val="single" w:color="auto" w:sz="8" w:space="0"/>
              <w:bottom w:val="single" w:color="auto" w:sz="4" w:space="0"/>
              <w:right w:val="single" w:color="auto" w:sz="4" w:space="0"/>
            </w:tcBorders>
            <w:vAlign w:val="center"/>
            <w:hideMark/>
          </w:tcPr>
          <w:p w:rsidRPr="005C5149" w:rsidR="004732D7" w:rsidP="003521D9" w:rsidRDefault="004732D7" w14:paraId="3547F049" w14:textId="3668E943">
            <w:pPr>
              <w:spacing w:after="0" w:line="240" w:lineRule="auto"/>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Praktijkleren bij sociaal ontwikkelbedrijven</w:t>
            </w:r>
          </w:p>
        </w:tc>
        <w:tc>
          <w:tcPr>
            <w:tcW w:w="597" w:type="pct"/>
            <w:tcBorders>
              <w:top w:val="single" w:color="auto" w:sz="4" w:space="0"/>
              <w:left w:val="nil"/>
              <w:bottom w:val="single" w:color="auto" w:sz="4" w:space="0"/>
              <w:right w:val="single" w:color="auto" w:sz="4" w:space="0"/>
            </w:tcBorders>
            <w:shd w:val="clear" w:color="auto" w:fill="FFFFFF"/>
            <w:noWrap/>
            <w:vAlign w:val="center"/>
            <w:hideMark/>
          </w:tcPr>
          <w:p w:rsidRPr="005C5149" w:rsidR="004732D7" w:rsidP="003521D9" w:rsidRDefault="004732D7" w14:paraId="23D9E9E0"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-5.000</w:t>
            </w:r>
          </w:p>
        </w:tc>
        <w:tc>
          <w:tcPr>
            <w:tcW w:w="507" w:type="pct"/>
            <w:tcBorders>
              <w:top w:val="single" w:color="auto" w:sz="4" w:space="0"/>
              <w:left w:val="nil"/>
              <w:bottom w:val="single" w:color="auto" w:sz="4" w:space="0"/>
              <w:right w:val="single" w:color="auto" w:sz="4" w:space="0"/>
            </w:tcBorders>
            <w:shd w:val="clear" w:color="auto" w:fill="FFFFFF"/>
            <w:noWrap/>
            <w:vAlign w:val="center"/>
            <w:hideMark/>
          </w:tcPr>
          <w:p w:rsidRPr="005C5149" w:rsidR="004732D7" w:rsidP="003521D9" w:rsidRDefault="004732D7" w14:paraId="79EE098B"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-5.000</w:t>
            </w:r>
          </w:p>
        </w:tc>
        <w:tc>
          <w:tcPr>
            <w:tcW w:w="539" w:type="pct"/>
            <w:tcBorders>
              <w:top w:val="single" w:color="auto" w:sz="4" w:space="0"/>
              <w:left w:val="nil"/>
              <w:bottom w:val="single" w:color="auto" w:sz="4" w:space="0"/>
              <w:right w:val="single" w:color="auto" w:sz="4" w:space="0"/>
            </w:tcBorders>
            <w:vAlign w:val="center"/>
            <w:hideMark/>
          </w:tcPr>
          <w:p w:rsidRPr="005C5149" w:rsidR="004732D7" w:rsidP="003521D9" w:rsidRDefault="004732D7" w14:paraId="3BF10B2A"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 </w:t>
            </w:r>
          </w:p>
        </w:tc>
        <w:tc>
          <w:tcPr>
            <w:tcW w:w="523" w:type="pct"/>
            <w:tcBorders>
              <w:top w:val="single" w:color="auto" w:sz="4" w:space="0"/>
              <w:left w:val="nil"/>
              <w:bottom w:val="single" w:color="auto" w:sz="4" w:space="0"/>
              <w:right w:val="single" w:color="auto" w:sz="4" w:space="0"/>
            </w:tcBorders>
            <w:vAlign w:val="center"/>
            <w:hideMark/>
          </w:tcPr>
          <w:p w:rsidRPr="005C5149" w:rsidR="004732D7" w:rsidP="003521D9" w:rsidRDefault="004732D7" w14:paraId="294612DD"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 </w:t>
            </w:r>
          </w:p>
        </w:tc>
        <w:tc>
          <w:tcPr>
            <w:tcW w:w="523" w:type="pct"/>
            <w:tcBorders>
              <w:top w:val="single" w:color="auto" w:sz="4" w:space="0"/>
              <w:left w:val="nil"/>
              <w:bottom w:val="single" w:color="auto" w:sz="4" w:space="0"/>
              <w:right w:val="single" w:color="auto" w:sz="4" w:space="0"/>
            </w:tcBorders>
            <w:vAlign w:val="center"/>
            <w:hideMark/>
          </w:tcPr>
          <w:p w:rsidRPr="005C5149" w:rsidR="004732D7" w:rsidP="003521D9" w:rsidRDefault="004732D7" w14:paraId="004E8281"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 </w:t>
            </w:r>
          </w:p>
        </w:tc>
        <w:tc>
          <w:tcPr>
            <w:tcW w:w="523" w:type="pct"/>
            <w:tcBorders>
              <w:top w:val="single" w:color="auto" w:sz="4" w:space="0"/>
              <w:left w:val="nil"/>
              <w:bottom w:val="single" w:color="auto" w:sz="4" w:space="0"/>
              <w:right w:val="single" w:color="auto" w:sz="8" w:space="0"/>
            </w:tcBorders>
            <w:vAlign w:val="center"/>
            <w:hideMark/>
          </w:tcPr>
          <w:p w:rsidRPr="005C5149" w:rsidR="004732D7" w:rsidP="003521D9" w:rsidRDefault="004732D7" w14:paraId="5EF136A6"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 </w:t>
            </w:r>
          </w:p>
        </w:tc>
      </w:tr>
      <w:tr w:rsidRPr="005C5149" w:rsidR="004732D7" w:rsidTr="003521D9" w14:paraId="2D5109B1" w14:textId="77777777">
        <w:trPr>
          <w:trHeight w:val="291"/>
        </w:trPr>
        <w:tc>
          <w:tcPr>
            <w:tcW w:w="1788" w:type="pct"/>
            <w:tcBorders>
              <w:top w:val="single" w:color="auto" w:sz="4" w:space="0"/>
              <w:left w:val="single" w:color="auto" w:sz="8" w:space="0"/>
              <w:bottom w:val="single" w:color="auto" w:sz="4" w:space="0"/>
              <w:right w:val="single" w:color="auto" w:sz="4" w:space="0"/>
            </w:tcBorders>
            <w:vAlign w:val="center"/>
            <w:hideMark/>
          </w:tcPr>
          <w:p w:rsidRPr="005C5149" w:rsidR="004732D7" w:rsidP="003521D9" w:rsidRDefault="004732D7" w14:paraId="7E3C659F" w14:textId="77777777">
            <w:pPr>
              <w:spacing w:after="0" w:line="240" w:lineRule="auto"/>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Bijdragen aan organisaties</w:t>
            </w:r>
          </w:p>
        </w:tc>
        <w:tc>
          <w:tcPr>
            <w:tcW w:w="597" w:type="pct"/>
            <w:tcBorders>
              <w:top w:val="single" w:color="auto" w:sz="4" w:space="0"/>
              <w:left w:val="nil"/>
              <w:bottom w:val="single" w:color="auto" w:sz="4" w:space="0"/>
              <w:right w:val="single" w:color="auto" w:sz="4" w:space="0"/>
            </w:tcBorders>
            <w:vAlign w:val="center"/>
            <w:hideMark/>
          </w:tcPr>
          <w:p w:rsidRPr="005C5149" w:rsidR="004732D7" w:rsidP="003521D9" w:rsidRDefault="004732D7" w14:paraId="6E1386D6"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 </w:t>
            </w:r>
          </w:p>
        </w:tc>
        <w:tc>
          <w:tcPr>
            <w:tcW w:w="507" w:type="pct"/>
            <w:tcBorders>
              <w:top w:val="single" w:color="auto" w:sz="4" w:space="0"/>
              <w:left w:val="nil"/>
              <w:bottom w:val="single" w:color="auto" w:sz="4" w:space="0"/>
              <w:right w:val="single" w:color="auto" w:sz="4" w:space="0"/>
            </w:tcBorders>
            <w:vAlign w:val="center"/>
            <w:hideMark/>
          </w:tcPr>
          <w:p w:rsidRPr="005C5149" w:rsidR="004732D7" w:rsidP="003521D9" w:rsidRDefault="004732D7" w14:paraId="7E28A62A"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-913</w:t>
            </w:r>
          </w:p>
        </w:tc>
        <w:tc>
          <w:tcPr>
            <w:tcW w:w="539" w:type="pct"/>
            <w:tcBorders>
              <w:top w:val="single" w:color="auto" w:sz="4" w:space="0"/>
              <w:left w:val="nil"/>
              <w:bottom w:val="single" w:color="auto" w:sz="4" w:space="0"/>
              <w:right w:val="single" w:color="auto" w:sz="4" w:space="0"/>
            </w:tcBorders>
            <w:vAlign w:val="center"/>
            <w:hideMark/>
          </w:tcPr>
          <w:p w:rsidRPr="005C5149" w:rsidR="004732D7" w:rsidP="003521D9" w:rsidRDefault="004732D7" w14:paraId="787BA525"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-1.101</w:t>
            </w:r>
          </w:p>
        </w:tc>
        <w:tc>
          <w:tcPr>
            <w:tcW w:w="523" w:type="pct"/>
            <w:tcBorders>
              <w:top w:val="single" w:color="auto" w:sz="4" w:space="0"/>
              <w:left w:val="nil"/>
              <w:bottom w:val="single" w:color="auto" w:sz="4" w:space="0"/>
              <w:right w:val="single" w:color="auto" w:sz="4" w:space="0"/>
            </w:tcBorders>
            <w:vAlign w:val="center"/>
            <w:hideMark/>
          </w:tcPr>
          <w:p w:rsidRPr="005C5149" w:rsidR="004732D7" w:rsidP="003521D9" w:rsidRDefault="004732D7" w14:paraId="3A7B8171"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-1.848</w:t>
            </w:r>
          </w:p>
        </w:tc>
        <w:tc>
          <w:tcPr>
            <w:tcW w:w="523" w:type="pct"/>
            <w:tcBorders>
              <w:top w:val="single" w:color="auto" w:sz="4" w:space="0"/>
              <w:left w:val="nil"/>
              <w:bottom w:val="single" w:color="auto" w:sz="4" w:space="0"/>
              <w:right w:val="single" w:color="auto" w:sz="4" w:space="0"/>
            </w:tcBorders>
            <w:vAlign w:val="center"/>
            <w:hideMark/>
          </w:tcPr>
          <w:p w:rsidRPr="005C5149" w:rsidR="004732D7" w:rsidP="003521D9" w:rsidRDefault="004732D7" w14:paraId="2F218F6A"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-1.980</w:t>
            </w:r>
          </w:p>
        </w:tc>
        <w:tc>
          <w:tcPr>
            <w:tcW w:w="523" w:type="pct"/>
            <w:tcBorders>
              <w:top w:val="single" w:color="auto" w:sz="4" w:space="0"/>
              <w:left w:val="nil"/>
              <w:bottom w:val="single" w:color="auto" w:sz="4" w:space="0"/>
              <w:right w:val="single" w:color="auto" w:sz="8" w:space="0"/>
            </w:tcBorders>
            <w:vAlign w:val="center"/>
            <w:hideMark/>
          </w:tcPr>
          <w:p w:rsidRPr="005C5149" w:rsidR="004732D7" w:rsidP="003521D9" w:rsidRDefault="004732D7" w14:paraId="3587944C"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-1.980</w:t>
            </w:r>
          </w:p>
        </w:tc>
      </w:tr>
      <w:tr w:rsidRPr="005C5149" w:rsidR="004732D7" w:rsidTr="003521D9" w14:paraId="78CE1EAE" w14:textId="77777777">
        <w:trPr>
          <w:trHeight w:val="291"/>
        </w:trPr>
        <w:tc>
          <w:tcPr>
            <w:tcW w:w="1788" w:type="pct"/>
            <w:tcBorders>
              <w:top w:val="nil"/>
              <w:left w:val="single" w:color="auto" w:sz="8" w:space="0"/>
              <w:bottom w:val="single" w:color="auto" w:sz="4" w:space="0"/>
              <w:right w:val="single" w:color="auto" w:sz="4" w:space="0"/>
            </w:tcBorders>
            <w:vAlign w:val="center"/>
            <w:hideMark/>
          </w:tcPr>
          <w:p w:rsidRPr="005C5149" w:rsidR="004732D7" w:rsidP="003521D9" w:rsidRDefault="004732D7" w14:paraId="18ED9C3A" w14:textId="77777777">
            <w:pPr>
              <w:spacing w:after="0" w:line="240" w:lineRule="auto"/>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Beleidsondersteunende budgetten</w:t>
            </w:r>
          </w:p>
        </w:tc>
        <w:tc>
          <w:tcPr>
            <w:tcW w:w="597" w:type="pct"/>
            <w:tcBorders>
              <w:top w:val="nil"/>
              <w:left w:val="nil"/>
              <w:bottom w:val="single" w:color="auto" w:sz="4" w:space="0"/>
              <w:right w:val="single" w:color="auto" w:sz="4" w:space="0"/>
            </w:tcBorders>
            <w:noWrap/>
            <w:vAlign w:val="center"/>
            <w:hideMark/>
          </w:tcPr>
          <w:p w:rsidRPr="005C5149" w:rsidR="004732D7" w:rsidP="003521D9" w:rsidRDefault="004732D7" w14:paraId="6E8F1723"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-638</w:t>
            </w:r>
          </w:p>
        </w:tc>
        <w:tc>
          <w:tcPr>
            <w:tcW w:w="507" w:type="pct"/>
            <w:tcBorders>
              <w:top w:val="nil"/>
              <w:left w:val="nil"/>
              <w:bottom w:val="single" w:color="auto" w:sz="4" w:space="0"/>
              <w:right w:val="single" w:color="auto" w:sz="4" w:space="0"/>
            </w:tcBorders>
            <w:noWrap/>
            <w:vAlign w:val="center"/>
            <w:hideMark/>
          </w:tcPr>
          <w:p w:rsidRPr="005C5149" w:rsidR="004732D7" w:rsidP="003521D9" w:rsidRDefault="004732D7" w14:paraId="02779128"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-3.957</w:t>
            </w:r>
          </w:p>
        </w:tc>
        <w:tc>
          <w:tcPr>
            <w:tcW w:w="539" w:type="pct"/>
            <w:tcBorders>
              <w:top w:val="nil"/>
              <w:left w:val="nil"/>
              <w:bottom w:val="single" w:color="auto" w:sz="4" w:space="0"/>
              <w:right w:val="single" w:color="auto" w:sz="4" w:space="0"/>
            </w:tcBorders>
            <w:noWrap/>
            <w:vAlign w:val="center"/>
            <w:hideMark/>
          </w:tcPr>
          <w:p w:rsidRPr="005C5149" w:rsidR="004732D7" w:rsidP="003521D9" w:rsidRDefault="004732D7" w14:paraId="40084D53"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-4.692</w:t>
            </w:r>
          </w:p>
        </w:tc>
        <w:tc>
          <w:tcPr>
            <w:tcW w:w="523" w:type="pct"/>
            <w:tcBorders>
              <w:top w:val="nil"/>
              <w:left w:val="nil"/>
              <w:bottom w:val="single" w:color="auto" w:sz="4" w:space="0"/>
              <w:right w:val="single" w:color="auto" w:sz="4" w:space="0"/>
            </w:tcBorders>
            <w:noWrap/>
            <w:vAlign w:val="center"/>
            <w:hideMark/>
          </w:tcPr>
          <w:p w:rsidRPr="005C5149" w:rsidR="004732D7" w:rsidP="003521D9" w:rsidRDefault="004732D7" w14:paraId="198B3FED"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-5.263</w:t>
            </w:r>
          </w:p>
        </w:tc>
        <w:tc>
          <w:tcPr>
            <w:tcW w:w="523" w:type="pct"/>
            <w:tcBorders>
              <w:top w:val="nil"/>
              <w:left w:val="nil"/>
              <w:bottom w:val="single" w:color="auto" w:sz="4" w:space="0"/>
              <w:right w:val="single" w:color="auto" w:sz="4" w:space="0"/>
            </w:tcBorders>
            <w:noWrap/>
            <w:vAlign w:val="center"/>
            <w:hideMark/>
          </w:tcPr>
          <w:p w:rsidRPr="005C5149" w:rsidR="004732D7" w:rsidP="003521D9" w:rsidRDefault="004732D7" w14:paraId="0E201841"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-5.050</w:t>
            </w:r>
          </w:p>
        </w:tc>
        <w:tc>
          <w:tcPr>
            <w:tcW w:w="523" w:type="pct"/>
            <w:tcBorders>
              <w:top w:val="nil"/>
              <w:left w:val="nil"/>
              <w:bottom w:val="single" w:color="auto" w:sz="4" w:space="0"/>
              <w:right w:val="single" w:color="auto" w:sz="8" w:space="0"/>
            </w:tcBorders>
            <w:noWrap/>
            <w:vAlign w:val="center"/>
            <w:hideMark/>
          </w:tcPr>
          <w:p w:rsidRPr="005C5149" w:rsidR="004732D7" w:rsidP="003521D9" w:rsidRDefault="004732D7" w14:paraId="004F2F16"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-1.908</w:t>
            </w:r>
          </w:p>
        </w:tc>
      </w:tr>
      <w:tr w:rsidRPr="005C5149" w:rsidR="004732D7" w:rsidTr="003521D9" w14:paraId="08BCD0C1" w14:textId="77777777">
        <w:trPr>
          <w:trHeight w:val="291"/>
        </w:trPr>
        <w:tc>
          <w:tcPr>
            <w:tcW w:w="1788" w:type="pct"/>
            <w:tcBorders>
              <w:top w:val="single" w:color="auto" w:sz="8" w:space="0"/>
              <w:left w:val="single" w:color="auto" w:sz="8" w:space="0"/>
              <w:bottom w:val="single" w:color="auto" w:sz="4" w:space="0"/>
              <w:right w:val="single" w:color="auto" w:sz="4" w:space="0"/>
            </w:tcBorders>
            <w:vAlign w:val="center"/>
            <w:hideMark/>
          </w:tcPr>
          <w:p w:rsidRPr="005C5149" w:rsidR="004732D7" w:rsidP="003521D9" w:rsidRDefault="004732D7" w14:paraId="167BE231" w14:textId="77777777">
            <w:pPr>
              <w:spacing w:after="0" w:line="240" w:lineRule="auto"/>
              <w:rPr>
                <w:rFonts w:ascii="Times New Roman" w:hAnsi="Times New Roman" w:eastAsia="Times New Roman" w:cs="Times New Roman"/>
                <w:b/>
                <w:bCs/>
                <w:color w:val="000000"/>
                <w:sz w:val="24"/>
                <w:szCs w:val="24"/>
              </w:rPr>
            </w:pPr>
            <w:r w:rsidRPr="005C5149">
              <w:rPr>
                <w:rFonts w:ascii="Times New Roman" w:hAnsi="Times New Roman" w:eastAsia="Times New Roman" w:cs="Times New Roman"/>
                <w:b/>
                <w:bCs/>
                <w:sz w:val="24"/>
                <w:szCs w:val="24"/>
              </w:rPr>
              <w:t>Totaal taakstelling</w:t>
            </w:r>
          </w:p>
        </w:tc>
        <w:tc>
          <w:tcPr>
            <w:tcW w:w="597" w:type="pct"/>
            <w:tcBorders>
              <w:top w:val="single" w:color="auto" w:sz="4" w:space="0"/>
              <w:left w:val="nil"/>
              <w:bottom w:val="single" w:color="auto" w:sz="4" w:space="0"/>
              <w:right w:val="single" w:color="auto" w:sz="4" w:space="0"/>
            </w:tcBorders>
            <w:shd w:val="clear" w:color="auto" w:fill="auto"/>
            <w:vAlign w:val="bottom"/>
            <w:hideMark/>
          </w:tcPr>
          <w:p w:rsidRPr="005C5149" w:rsidR="004732D7" w:rsidP="003521D9" w:rsidRDefault="004732D7" w14:paraId="29A11FBC" w14:textId="77777777">
            <w:pPr>
              <w:spacing w:after="0" w:line="240" w:lineRule="auto"/>
              <w:jc w:val="right"/>
              <w:rPr>
                <w:rFonts w:ascii="Times New Roman" w:hAnsi="Times New Roman" w:eastAsia="Times New Roman" w:cs="Times New Roman"/>
                <w:b/>
                <w:bCs/>
                <w:sz w:val="24"/>
                <w:szCs w:val="24"/>
              </w:rPr>
            </w:pPr>
            <w:r w:rsidRPr="005C5149">
              <w:rPr>
                <w:rFonts w:ascii="Times New Roman" w:hAnsi="Times New Roman" w:eastAsia="Times New Roman" w:cs="Times New Roman"/>
                <w:b/>
                <w:bCs/>
                <w:sz w:val="24"/>
                <w:szCs w:val="24"/>
              </w:rPr>
              <w:t>-74.630</w:t>
            </w:r>
          </w:p>
        </w:tc>
        <w:tc>
          <w:tcPr>
            <w:tcW w:w="507" w:type="pct"/>
            <w:tcBorders>
              <w:top w:val="single" w:color="auto" w:sz="4" w:space="0"/>
              <w:left w:val="single" w:color="auto" w:sz="4" w:space="0"/>
              <w:bottom w:val="single" w:color="auto" w:sz="4" w:space="0"/>
              <w:right w:val="single" w:color="auto" w:sz="4" w:space="0"/>
            </w:tcBorders>
            <w:shd w:val="clear" w:color="auto" w:fill="auto"/>
            <w:vAlign w:val="bottom"/>
            <w:hideMark/>
          </w:tcPr>
          <w:p w:rsidRPr="005C5149" w:rsidR="004732D7" w:rsidP="003521D9" w:rsidRDefault="004732D7" w14:paraId="254B3009" w14:textId="77777777">
            <w:pPr>
              <w:spacing w:after="0" w:line="240" w:lineRule="auto"/>
              <w:jc w:val="right"/>
              <w:rPr>
                <w:rFonts w:ascii="Times New Roman" w:hAnsi="Times New Roman" w:eastAsia="Times New Roman" w:cs="Times New Roman"/>
                <w:b/>
                <w:bCs/>
                <w:sz w:val="24"/>
                <w:szCs w:val="24"/>
              </w:rPr>
            </w:pPr>
            <w:r w:rsidRPr="005C5149">
              <w:rPr>
                <w:rFonts w:ascii="Times New Roman" w:hAnsi="Times New Roman" w:eastAsia="Times New Roman" w:cs="Times New Roman"/>
                <w:b/>
                <w:bCs/>
                <w:sz w:val="24"/>
                <w:szCs w:val="24"/>
              </w:rPr>
              <w:t>-54.925</w:t>
            </w:r>
          </w:p>
        </w:tc>
        <w:tc>
          <w:tcPr>
            <w:tcW w:w="539" w:type="pct"/>
            <w:tcBorders>
              <w:top w:val="single" w:color="auto" w:sz="4" w:space="0"/>
              <w:left w:val="single" w:color="auto" w:sz="4" w:space="0"/>
              <w:bottom w:val="single" w:color="auto" w:sz="4" w:space="0"/>
              <w:right w:val="single" w:color="auto" w:sz="4" w:space="0"/>
            </w:tcBorders>
            <w:shd w:val="clear" w:color="auto" w:fill="auto"/>
            <w:vAlign w:val="bottom"/>
            <w:hideMark/>
          </w:tcPr>
          <w:p w:rsidRPr="005C5149" w:rsidR="004732D7" w:rsidP="003521D9" w:rsidRDefault="004732D7" w14:paraId="507EA0B6" w14:textId="77777777">
            <w:pPr>
              <w:spacing w:after="0" w:line="240" w:lineRule="auto"/>
              <w:jc w:val="right"/>
              <w:rPr>
                <w:rFonts w:ascii="Times New Roman" w:hAnsi="Times New Roman" w:eastAsia="Times New Roman" w:cs="Times New Roman"/>
                <w:b/>
                <w:bCs/>
                <w:sz w:val="24"/>
                <w:szCs w:val="24"/>
              </w:rPr>
            </w:pPr>
            <w:r w:rsidRPr="005C5149">
              <w:rPr>
                <w:rFonts w:ascii="Times New Roman" w:hAnsi="Times New Roman" w:eastAsia="Times New Roman" w:cs="Times New Roman"/>
                <w:b/>
                <w:bCs/>
                <w:sz w:val="24"/>
                <w:szCs w:val="24"/>
              </w:rPr>
              <w:t>-12.960</w:t>
            </w:r>
          </w:p>
        </w:tc>
        <w:tc>
          <w:tcPr>
            <w:tcW w:w="523" w:type="pct"/>
            <w:tcBorders>
              <w:top w:val="single" w:color="auto" w:sz="4" w:space="0"/>
              <w:left w:val="single" w:color="auto" w:sz="4" w:space="0"/>
              <w:bottom w:val="single" w:color="auto" w:sz="4" w:space="0"/>
              <w:right w:val="single" w:color="auto" w:sz="4" w:space="0"/>
            </w:tcBorders>
            <w:shd w:val="clear" w:color="auto" w:fill="auto"/>
            <w:vAlign w:val="bottom"/>
            <w:hideMark/>
          </w:tcPr>
          <w:p w:rsidRPr="005C5149" w:rsidR="004732D7" w:rsidP="003521D9" w:rsidRDefault="004732D7" w14:paraId="24E83EFC" w14:textId="77777777">
            <w:pPr>
              <w:spacing w:after="0" w:line="240" w:lineRule="auto"/>
              <w:jc w:val="right"/>
              <w:rPr>
                <w:rFonts w:ascii="Times New Roman" w:hAnsi="Times New Roman" w:eastAsia="Times New Roman" w:cs="Times New Roman"/>
                <w:b/>
                <w:bCs/>
                <w:sz w:val="24"/>
                <w:szCs w:val="24"/>
              </w:rPr>
            </w:pPr>
            <w:r w:rsidRPr="005C5149">
              <w:rPr>
                <w:rFonts w:ascii="Times New Roman" w:hAnsi="Times New Roman" w:eastAsia="Times New Roman" w:cs="Times New Roman"/>
                <w:b/>
                <w:bCs/>
                <w:sz w:val="24"/>
                <w:szCs w:val="24"/>
              </w:rPr>
              <w:t>-24.652</w:t>
            </w:r>
          </w:p>
        </w:tc>
        <w:tc>
          <w:tcPr>
            <w:tcW w:w="523" w:type="pct"/>
            <w:tcBorders>
              <w:top w:val="single" w:color="auto" w:sz="4" w:space="0"/>
              <w:left w:val="single" w:color="auto" w:sz="4" w:space="0"/>
              <w:bottom w:val="single" w:color="auto" w:sz="4" w:space="0"/>
              <w:right w:val="single" w:color="auto" w:sz="4" w:space="0"/>
            </w:tcBorders>
            <w:shd w:val="clear" w:color="auto" w:fill="auto"/>
            <w:vAlign w:val="bottom"/>
            <w:hideMark/>
          </w:tcPr>
          <w:p w:rsidRPr="005C5149" w:rsidR="004732D7" w:rsidP="003521D9" w:rsidRDefault="004732D7" w14:paraId="7CC50D5B" w14:textId="77777777">
            <w:pPr>
              <w:spacing w:after="0" w:line="240" w:lineRule="auto"/>
              <w:jc w:val="right"/>
              <w:rPr>
                <w:rFonts w:ascii="Times New Roman" w:hAnsi="Times New Roman" w:eastAsia="Times New Roman" w:cs="Times New Roman"/>
                <w:b/>
                <w:bCs/>
                <w:sz w:val="24"/>
                <w:szCs w:val="24"/>
              </w:rPr>
            </w:pPr>
            <w:r w:rsidRPr="005C5149">
              <w:rPr>
                <w:rFonts w:ascii="Times New Roman" w:hAnsi="Times New Roman" w:eastAsia="Times New Roman" w:cs="Times New Roman"/>
                <w:b/>
                <w:bCs/>
                <w:sz w:val="24"/>
                <w:szCs w:val="24"/>
              </w:rPr>
              <w:t>-35.494</w:t>
            </w:r>
          </w:p>
        </w:tc>
        <w:tc>
          <w:tcPr>
            <w:tcW w:w="523" w:type="pct"/>
            <w:tcBorders>
              <w:top w:val="single" w:color="auto" w:sz="4" w:space="0"/>
              <w:left w:val="single" w:color="auto" w:sz="4" w:space="0"/>
              <w:bottom w:val="single" w:color="auto" w:sz="4" w:space="0"/>
              <w:right w:val="single" w:color="auto" w:sz="4" w:space="0"/>
            </w:tcBorders>
            <w:shd w:val="clear" w:color="auto" w:fill="auto"/>
            <w:vAlign w:val="bottom"/>
            <w:hideMark/>
          </w:tcPr>
          <w:p w:rsidRPr="005C5149" w:rsidR="004732D7" w:rsidP="003521D9" w:rsidRDefault="004732D7" w14:paraId="2E9E44A9" w14:textId="77777777">
            <w:pPr>
              <w:spacing w:after="0" w:line="240" w:lineRule="auto"/>
              <w:jc w:val="right"/>
              <w:rPr>
                <w:rFonts w:ascii="Times New Roman" w:hAnsi="Times New Roman" w:eastAsia="Times New Roman" w:cs="Times New Roman"/>
                <w:b/>
                <w:bCs/>
                <w:sz w:val="24"/>
                <w:szCs w:val="24"/>
              </w:rPr>
            </w:pPr>
            <w:r w:rsidRPr="005C5149">
              <w:rPr>
                <w:rFonts w:ascii="Times New Roman" w:hAnsi="Times New Roman" w:eastAsia="Times New Roman" w:cs="Times New Roman"/>
                <w:b/>
                <w:bCs/>
                <w:sz w:val="24"/>
                <w:szCs w:val="24"/>
              </w:rPr>
              <w:t>-35.950</w:t>
            </w:r>
          </w:p>
        </w:tc>
      </w:tr>
    </w:tbl>
    <w:p w:rsidRPr="005C5149" w:rsidR="004732D7" w:rsidP="004732D7" w:rsidRDefault="004732D7" w14:paraId="4EA128EB" w14:textId="77777777">
      <w:pPr>
        <w:spacing w:after="0" w:line="240" w:lineRule="auto"/>
        <w:rPr>
          <w:rFonts w:ascii="Times New Roman" w:hAnsi="Times New Roman" w:eastAsia="DejaVu Sans" w:cs="Times New Roman"/>
          <w:color w:val="000000"/>
          <w:sz w:val="24"/>
          <w:szCs w:val="24"/>
        </w:rPr>
      </w:pPr>
      <w:r w:rsidRPr="005C5149">
        <w:rPr>
          <w:rFonts w:ascii="Times New Roman" w:hAnsi="Times New Roman" w:cs="Times New Roman"/>
          <w:sz w:val="24"/>
          <w:szCs w:val="24"/>
        </w:rPr>
        <w:t>* Inclusief kasschuif om SLIM weer in een evenwichtig en werkbaar kasritme terug te zetten</w:t>
      </w:r>
    </w:p>
    <w:p w:rsidRPr="005C5149" w:rsidR="004732D7" w:rsidP="004732D7" w:rsidRDefault="004732D7" w14:paraId="17ABB10A" w14:textId="77777777">
      <w:pPr>
        <w:spacing w:after="0" w:line="240" w:lineRule="auto"/>
        <w:contextualSpacing/>
        <w:rPr>
          <w:rFonts w:ascii="Times New Roman" w:hAnsi="Times New Roman" w:cs="Times New Roman"/>
          <w:sz w:val="24"/>
          <w:szCs w:val="24"/>
          <w:u w:val="single"/>
        </w:rPr>
      </w:pPr>
    </w:p>
    <w:p w:rsidRPr="005C5149" w:rsidR="004732D7" w:rsidP="004732D7" w:rsidRDefault="004732D7" w14:paraId="30B3952A" w14:textId="77777777">
      <w:pPr>
        <w:spacing w:after="0" w:line="240" w:lineRule="auto"/>
        <w:contextualSpacing/>
        <w:rPr>
          <w:rFonts w:ascii="Times New Roman" w:hAnsi="Times New Roman" w:cs="Times New Roman"/>
          <w:sz w:val="24"/>
          <w:szCs w:val="24"/>
          <w:u w:val="single"/>
        </w:rPr>
      </w:pPr>
      <w:r w:rsidRPr="005C5149">
        <w:rPr>
          <w:rFonts w:ascii="Times New Roman" w:hAnsi="Times New Roman" w:cs="Times New Roman"/>
          <w:sz w:val="24"/>
          <w:szCs w:val="24"/>
          <w:u w:val="single"/>
        </w:rPr>
        <w:t>Toelichting maatregelen</w:t>
      </w:r>
    </w:p>
    <w:p w:rsidRPr="005C5149" w:rsidR="004732D7" w:rsidP="004732D7" w:rsidRDefault="004732D7" w14:paraId="746E3F80" w14:textId="77777777">
      <w:pPr>
        <w:spacing w:after="0" w:line="240" w:lineRule="auto"/>
        <w:contextualSpacing/>
        <w:rPr>
          <w:rFonts w:ascii="Times New Roman" w:hAnsi="Times New Roman" w:cs="Times New Roman"/>
          <w:sz w:val="24"/>
          <w:szCs w:val="24"/>
          <w:u w:val="single"/>
        </w:rPr>
      </w:pPr>
    </w:p>
    <w:p w:rsidRPr="005C5149" w:rsidR="004732D7" w:rsidP="004732D7" w:rsidRDefault="004732D7" w14:paraId="44870A22" w14:textId="77777777">
      <w:pPr>
        <w:spacing w:after="0" w:line="240" w:lineRule="auto"/>
        <w:contextualSpacing/>
        <w:rPr>
          <w:rFonts w:ascii="Times New Roman" w:hAnsi="Times New Roman" w:cs="Times New Roman"/>
          <w:i/>
          <w:iCs/>
          <w:sz w:val="24"/>
          <w:szCs w:val="24"/>
        </w:rPr>
      </w:pPr>
      <w:proofErr w:type="spellStart"/>
      <w:r w:rsidRPr="005C5149">
        <w:rPr>
          <w:rFonts w:ascii="Times New Roman" w:hAnsi="Times New Roman" w:cs="Times New Roman"/>
          <w:i/>
          <w:iCs/>
          <w:sz w:val="24"/>
          <w:szCs w:val="24"/>
        </w:rPr>
        <w:t>Expeditieregeling</w:t>
      </w:r>
      <w:proofErr w:type="spellEnd"/>
      <w:r w:rsidRPr="005C5149">
        <w:rPr>
          <w:rFonts w:ascii="Times New Roman" w:hAnsi="Times New Roman" w:cs="Times New Roman"/>
          <w:i/>
          <w:iCs/>
          <w:sz w:val="24"/>
          <w:szCs w:val="24"/>
        </w:rPr>
        <w:t xml:space="preserve"> (DI&amp;LLO)</w:t>
      </w:r>
    </w:p>
    <w:p w:rsidRPr="005C5149" w:rsidR="004732D7" w:rsidP="004732D7" w:rsidRDefault="004732D7" w14:paraId="0B9CA547" w14:textId="2E90D4E4">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Na de incidentele besparing op deze regeling blijft vanaf 2025 jaarlijks circa € 10 miljoen beschikbaar (en € 11,3 miljoen structureel vanaf 2028).</w:t>
      </w:r>
    </w:p>
    <w:p w:rsidRPr="005C5149" w:rsidR="004732D7" w:rsidP="004732D7" w:rsidRDefault="004732D7" w14:paraId="137D4FFD" w14:textId="77777777">
      <w:pPr>
        <w:spacing w:after="0" w:line="240" w:lineRule="auto"/>
        <w:contextualSpacing/>
        <w:rPr>
          <w:rFonts w:ascii="Times New Roman" w:hAnsi="Times New Roman" w:cs="Times New Roman"/>
          <w:sz w:val="24"/>
          <w:szCs w:val="24"/>
        </w:rPr>
      </w:pPr>
    </w:p>
    <w:p w:rsidRPr="005C5149" w:rsidR="004732D7" w:rsidP="004732D7" w:rsidRDefault="004732D7" w14:paraId="4972636B" w14:textId="56D96F81">
      <w:pPr>
        <w:spacing w:after="0" w:line="240" w:lineRule="auto"/>
        <w:contextualSpacing/>
        <w:rPr>
          <w:rFonts w:ascii="Times New Roman" w:hAnsi="Times New Roman" w:cs="Times New Roman"/>
          <w:i/>
          <w:iCs/>
          <w:sz w:val="24"/>
          <w:szCs w:val="24"/>
        </w:rPr>
      </w:pPr>
      <w:r w:rsidRPr="005C5149">
        <w:rPr>
          <w:rFonts w:ascii="Times New Roman" w:hAnsi="Times New Roman" w:cs="Times New Roman"/>
          <w:i/>
          <w:iCs/>
          <w:sz w:val="24"/>
          <w:szCs w:val="24"/>
        </w:rPr>
        <w:t>SLIM</w:t>
      </w:r>
    </w:p>
    <w:p w:rsidRPr="005C5149" w:rsidR="004732D7" w:rsidP="004732D7" w:rsidRDefault="004732D7" w14:paraId="445CD6CA" w14:textId="0DF77300">
      <w:pPr>
        <w:spacing w:after="0" w:line="240" w:lineRule="auto"/>
        <w:contextualSpacing/>
        <w:rPr>
          <w:rFonts w:ascii="Times New Roman" w:hAnsi="Times New Roman" w:cs="Times New Roman"/>
          <w:sz w:val="24"/>
          <w:szCs w:val="24"/>
        </w:rPr>
      </w:pPr>
      <w:r w:rsidRPr="005C5149">
        <w:rPr>
          <w:rFonts w:ascii="Times New Roman" w:hAnsi="Times New Roman" w:cs="Times New Roman"/>
          <w:sz w:val="24"/>
          <w:szCs w:val="24"/>
        </w:rPr>
        <w:t xml:space="preserve">De SLIM-regeling </w:t>
      </w:r>
      <w:r w:rsidRPr="005C5149" w:rsidR="00D46AA8">
        <w:rPr>
          <w:rFonts w:ascii="Times New Roman" w:hAnsi="Times New Roman" w:cs="Times New Roman"/>
          <w:sz w:val="24"/>
          <w:szCs w:val="24"/>
        </w:rPr>
        <w:t xml:space="preserve">bestaat uit een structurele regeling waar in de jaren 2025 tot 2028 een tijdelijke scholingsfaciliteit aan is toegevoegd. </w:t>
      </w:r>
      <w:r w:rsidRPr="005C5149">
        <w:rPr>
          <w:rFonts w:ascii="Times New Roman" w:hAnsi="Times New Roman" w:cs="Times New Roman"/>
          <w:sz w:val="24"/>
          <w:szCs w:val="24"/>
        </w:rPr>
        <w:t>De ombuiging op SLIM is structureel 30% van het budget voor de regeling. Op het totale meerjarige budget voor de scholings</w:t>
      </w:r>
      <w:r w:rsidRPr="005C5149" w:rsidR="00D46AA8">
        <w:rPr>
          <w:rFonts w:ascii="Times New Roman" w:hAnsi="Times New Roman" w:cs="Times New Roman"/>
          <w:sz w:val="24"/>
          <w:szCs w:val="24"/>
        </w:rPr>
        <w:t>faciliteit</w:t>
      </w:r>
      <w:r w:rsidRPr="005C5149">
        <w:rPr>
          <w:rFonts w:ascii="Times New Roman" w:hAnsi="Times New Roman" w:cs="Times New Roman"/>
          <w:sz w:val="24"/>
          <w:szCs w:val="24"/>
        </w:rPr>
        <w:t xml:space="preserve"> wordt 15% omgebogen.</w:t>
      </w:r>
    </w:p>
    <w:p w:rsidRPr="005C5149" w:rsidR="004732D7" w:rsidP="004732D7" w:rsidRDefault="004732D7" w14:paraId="38A8D1D5" w14:textId="77777777">
      <w:pPr>
        <w:spacing w:after="0" w:line="240" w:lineRule="auto"/>
        <w:contextualSpacing/>
        <w:rPr>
          <w:rFonts w:ascii="Times New Roman" w:hAnsi="Times New Roman" w:cs="Times New Roman"/>
          <w:sz w:val="24"/>
          <w:szCs w:val="24"/>
        </w:rPr>
      </w:pPr>
    </w:p>
    <w:p w:rsidRPr="005C5149" w:rsidR="004732D7" w:rsidP="004732D7" w:rsidRDefault="004732D7" w14:paraId="3F86B909" w14:textId="77777777">
      <w:pPr>
        <w:spacing w:after="0" w:line="240" w:lineRule="auto"/>
        <w:contextualSpacing/>
        <w:rPr>
          <w:rFonts w:ascii="Times New Roman" w:hAnsi="Times New Roman" w:cs="Times New Roman"/>
          <w:i/>
          <w:iCs/>
          <w:sz w:val="24"/>
          <w:szCs w:val="24"/>
        </w:rPr>
      </w:pPr>
      <w:r w:rsidRPr="005C5149">
        <w:rPr>
          <w:rFonts w:ascii="Times New Roman" w:hAnsi="Times New Roman" w:cs="Times New Roman"/>
          <w:i/>
          <w:iCs/>
          <w:sz w:val="24"/>
          <w:szCs w:val="24"/>
        </w:rPr>
        <w:t>Preventie geldzorgen</w:t>
      </w:r>
    </w:p>
    <w:p w:rsidRPr="005C5149" w:rsidR="004732D7" w:rsidP="004732D7" w:rsidRDefault="004732D7" w14:paraId="2E757440" w14:textId="45F408FD">
      <w:pPr>
        <w:spacing w:after="0" w:line="240" w:lineRule="auto"/>
        <w:contextualSpacing/>
        <w:rPr>
          <w:rFonts w:ascii="Times New Roman" w:hAnsi="Times New Roman" w:cs="Times New Roman"/>
          <w:sz w:val="24"/>
          <w:szCs w:val="24"/>
        </w:rPr>
      </w:pPr>
      <w:r w:rsidRPr="005C5149">
        <w:rPr>
          <w:rFonts w:ascii="Times New Roman" w:hAnsi="Times New Roman" w:cs="Times New Roman"/>
          <w:sz w:val="24"/>
          <w:szCs w:val="24"/>
        </w:rPr>
        <w:t xml:space="preserve">Er staat structureel € 22 miljoen gereserveerd voor preventie geldzorgen vanuit het Nationale Programma Armoede en Schulden. </w:t>
      </w:r>
      <w:r w:rsidRPr="005C5149" w:rsidR="00D46AA8">
        <w:rPr>
          <w:rFonts w:ascii="Times New Roman" w:hAnsi="Times New Roman" w:cs="Times New Roman"/>
          <w:sz w:val="24"/>
          <w:szCs w:val="24"/>
        </w:rPr>
        <w:t xml:space="preserve">Na de besparing blijft er vanaf 2030 € 8 miljoen structureel beschikbaar. Op het structurele budget wordt 36% bezuinigd. </w:t>
      </w:r>
    </w:p>
    <w:p w:rsidRPr="005C5149" w:rsidR="004732D7" w:rsidP="004732D7" w:rsidRDefault="004732D7" w14:paraId="6AF976E4" w14:textId="77777777">
      <w:pPr>
        <w:spacing w:after="0" w:line="240" w:lineRule="auto"/>
        <w:contextualSpacing/>
        <w:rPr>
          <w:rFonts w:ascii="Times New Roman" w:hAnsi="Times New Roman" w:cs="Times New Roman"/>
          <w:i/>
          <w:iCs/>
          <w:sz w:val="24"/>
          <w:szCs w:val="24"/>
        </w:rPr>
      </w:pPr>
    </w:p>
    <w:p w:rsidRPr="005C5149" w:rsidR="004732D7" w:rsidP="004732D7" w:rsidRDefault="004732D7" w14:paraId="7F52F924" w14:textId="77777777">
      <w:pPr>
        <w:spacing w:after="0" w:line="240" w:lineRule="auto"/>
        <w:contextualSpacing/>
        <w:rPr>
          <w:rFonts w:ascii="Times New Roman" w:hAnsi="Times New Roman" w:cs="Times New Roman"/>
          <w:i/>
          <w:iCs/>
          <w:sz w:val="24"/>
          <w:szCs w:val="24"/>
        </w:rPr>
      </w:pPr>
      <w:r w:rsidRPr="005C5149">
        <w:rPr>
          <w:rFonts w:ascii="Times New Roman" w:hAnsi="Times New Roman" w:cs="Times New Roman"/>
          <w:i/>
          <w:iCs/>
          <w:sz w:val="24"/>
          <w:szCs w:val="24"/>
        </w:rPr>
        <w:t>Subsidies praktijkleren</w:t>
      </w:r>
    </w:p>
    <w:p w:rsidRPr="005C5149" w:rsidR="004732D7" w:rsidP="004732D7" w:rsidRDefault="004732D7" w14:paraId="2D2CE512" w14:textId="39361A81">
      <w:pPr>
        <w:spacing w:after="0" w:line="240" w:lineRule="auto"/>
        <w:contextualSpacing/>
        <w:rPr>
          <w:rFonts w:ascii="Times New Roman" w:hAnsi="Times New Roman" w:cs="Times New Roman"/>
          <w:sz w:val="24"/>
          <w:szCs w:val="24"/>
        </w:rPr>
      </w:pPr>
      <w:r w:rsidRPr="005C5149">
        <w:rPr>
          <w:rFonts w:ascii="Times New Roman" w:hAnsi="Times New Roman" w:cs="Times New Roman"/>
          <w:sz w:val="24"/>
          <w:szCs w:val="24"/>
        </w:rPr>
        <w:t xml:space="preserve">Deze ombuiging is een </w:t>
      </w:r>
      <w:r w:rsidRPr="005C5149" w:rsidR="00D46AA8">
        <w:rPr>
          <w:rFonts w:ascii="Times New Roman" w:hAnsi="Times New Roman" w:cs="Times New Roman"/>
          <w:sz w:val="24"/>
          <w:szCs w:val="24"/>
        </w:rPr>
        <w:t xml:space="preserve">structurele </w:t>
      </w:r>
      <w:r w:rsidRPr="005C5149">
        <w:rPr>
          <w:rFonts w:ascii="Times New Roman" w:hAnsi="Times New Roman" w:cs="Times New Roman"/>
          <w:sz w:val="24"/>
          <w:szCs w:val="24"/>
        </w:rPr>
        <w:t xml:space="preserve">kostenbesparing van 25% op het totale budget. </w:t>
      </w:r>
    </w:p>
    <w:p w:rsidRPr="005C5149" w:rsidR="004732D7" w:rsidP="004732D7" w:rsidRDefault="004732D7" w14:paraId="2E5CBB48" w14:textId="77777777">
      <w:pPr>
        <w:spacing w:after="0" w:line="240" w:lineRule="auto"/>
        <w:contextualSpacing/>
        <w:rPr>
          <w:rFonts w:ascii="Times New Roman" w:hAnsi="Times New Roman" w:cs="Times New Roman"/>
          <w:sz w:val="24"/>
          <w:szCs w:val="24"/>
        </w:rPr>
      </w:pPr>
      <w:r w:rsidRPr="005C5149">
        <w:rPr>
          <w:rFonts w:ascii="Times New Roman" w:hAnsi="Times New Roman" w:cs="Times New Roman"/>
          <w:sz w:val="24"/>
          <w:szCs w:val="24"/>
        </w:rPr>
        <w:t xml:space="preserve">  </w:t>
      </w:r>
    </w:p>
    <w:p w:rsidRPr="005C5149" w:rsidR="004732D7" w:rsidP="004732D7" w:rsidRDefault="004732D7" w14:paraId="36898788" w14:textId="77777777">
      <w:pPr>
        <w:spacing w:after="0" w:line="240" w:lineRule="auto"/>
        <w:contextualSpacing/>
        <w:rPr>
          <w:rFonts w:ascii="Times New Roman" w:hAnsi="Times New Roman" w:cs="Times New Roman"/>
          <w:i/>
          <w:iCs/>
          <w:sz w:val="24"/>
          <w:szCs w:val="24"/>
        </w:rPr>
      </w:pPr>
      <w:r w:rsidRPr="005C5149">
        <w:rPr>
          <w:rFonts w:ascii="Times New Roman" w:hAnsi="Times New Roman" w:cs="Times New Roman"/>
          <w:i/>
          <w:iCs/>
          <w:sz w:val="24"/>
          <w:szCs w:val="24"/>
        </w:rPr>
        <w:t>Impuls dekkende regionale dienstverlening</w:t>
      </w:r>
    </w:p>
    <w:p w:rsidRPr="005C5149" w:rsidR="004732D7" w:rsidP="004732D7" w:rsidRDefault="004732D7" w14:paraId="55214618" w14:textId="07F0E86C">
      <w:pPr>
        <w:spacing w:after="0" w:line="240" w:lineRule="auto"/>
        <w:contextualSpacing/>
        <w:rPr>
          <w:rFonts w:ascii="Times New Roman" w:hAnsi="Times New Roman" w:cs="Times New Roman"/>
          <w:sz w:val="24"/>
          <w:szCs w:val="24"/>
        </w:rPr>
      </w:pPr>
      <w:r w:rsidRPr="005C5149">
        <w:rPr>
          <w:rFonts w:ascii="Times New Roman" w:hAnsi="Times New Roman" w:cs="Times New Roman"/>
          <w:sz w:val="24"/>
          <w:szCs w:val="24"/>
        </w:rPr>
        <w:t>Deze ombuiging is een kostenbesparing van 11% op het totale budget.</w:t>
      </w:r>
    </w:p>
    <w:p w:rsidRPr="005C5149" w:rsidR="004732D7" w:rsidP="004732D7" w:rsidRDefault="004732D7" w14:paraId="788AF0D0" w14:textId="77777777">
      <w:pPr>
        <w:spacing w:after="0" w:line="240" w:lineRule="auto"/>
        <w:contextualSpacing/>
        <w:rPr>
          <w:rFonts w:ascii="Times New Roman" w:hAnsi="Times New Roman" w:cs="Times New Roman"/>
          <w:sz w:val="24"/>
          <w:szCs w:val="24"/>
        </w:rPr>
      </w:pPr>
    </w:p>
    <w:p w:rsidRPr="005C5149" w:rsidR="004732D7" w:rsidP="004732D7" w:rsidRDefault="004732D7" w14:paraId="05456390" w14:textId="77777777">
      <w:pPr>
        <w:spacing w:after="0" w:line="240" w:lineRule="auto"/>
        <w:contextualSpacing/>
        <w:rPr>
          <w:rFonts w:ascii="Times New Roman" w:hAnsi="Times New Roman" w:cs="Times New Roman"/>
          <w:i/>
          <w:iCs/>
          <w:sz w:val="24"/>
          <w:szCs w:val="24"/>
        </w:rPr>
      </w:pPr>
      <w:r w:rsidRPr="005C5149">
        <w:rPr>
          <w:rFonts w:ascii="Times New Roman" w:hAnsi="Times New Roman" w:cs="Times New Roman"/>
          <w:i/>
          <w:iCs/>
          <w:sz w:val="24"/>
          <w:szCs w:val="24"/>
        </w:rPr>
        <w:t>Vakkundig Altijd</w:t>
      </w:r>
    </w:p>
    <w:p w:rsidRPr="005C5149" w:rsidR="004732D7" w:rsidP="004732D7" w:rsidRDefault="004732D7" w14:paraId="52093280" w14:textId="14B96AD0">
      <w:pPr>
        <w:spacing w:after="0" w:line="240" w:lineRule="auto"/>
        <w:contextualSpacing/>
        <w:rPr>
          <w:rFonts w:ascii="Times New Roman" w:hAnsi="Times New Roman" w:cs="Times New Roman"/>
          <w:sz w:val="24"/>
          <w:szCs w:val="24"/>
        </w:rPr>
      </w:pPr>
      <w:r w:rsidRPr="005C5149">
        <w:rPr>
          <w:rFonts w:ascii="Times New Roman" w:hAnsi="Times New Roman" w:cs="Times New Roman"/>
          <w:sz w:val="24"/>
          <w:szCs w:val="24"/>
        </w:rPr>
        <w:t xml:space="preserve">Met deze ombuiging zien we af van het gehele programma, dat nog niet is begonnen. </w:t>
      </w:r>
    </w:p>
    <w:p w:rsidRPr="005C5149" w:rsidR="004732D7" w:rsidP="004732D7" w:rsidRDefault="004732D7" w14:paraId="45E33244" w14:textId="77777777">
      <w:pPr>
        <w:spacing w:after="0" w:line="240" w:lineRule="auto"/>
        <w:contextualSpacing/>
        <w:rPr>
          <w:rFonts w:ascii="Times New Roman" w:hAnsi="Times New Roman" w:cs="Times New Roman"/>
          <w:sz w:val="24"/>
          <w:szCs w:val="24"/>
        </w:rPr>
      </w:pPr>
    </w:p>
    <w:p w:rsidRPr="005C5149" w:rsidR="004732D7" w:rsidP="004732D7" w:rsidRDefault="004732D7" w14:paraId="380C2568" w14:textId="77777777">
      <w:pPr>
        <w:spacing w:after="0" w:line="240" w:lineRule="auto"/>
        <w:contextualSpacing/>
        <w:rPr>
          <w:rFonts w:ascii="Times New Roman" w:hAnsi="Times New Roman" w:cs="Times New Roman"/>
          <w:i/>
          <w:iCs/>
          <w:sz w:val="24"/>
          <w:szCs w:val="24"/>
        </w:rPr>
      </w:pPr>
      <w:r w:rsidRPr="005C5149">
        <w:rPr>
          <w:rFonts w:ascii="Times New Roman" w:hAnsi="Times New Roman" w:cs="Times New Roman"/>
          <w:i/>
          <w:iCs/>
          <w:sz w:val="24"/>
          <w:szCs w:val="24"/>
        </w:rPr>
        <w:t>Praktijkleren in het mbo bij sociaal ontwikkelbedrijven en sociaal ondernemers</w:t>
      </w:r>
    </w:p>
    <w:p w:rsidRPr="005C5149" w:rsidR="004732D7" w:rsidP="004732D7" w:rsidRDefault="004732D7" w14:paraId="4503E44B" w14:textId="2DA0FDB0">
      <w:pPr>
        <w:spacing w:after="0" w:line="240" w:lineRule="auto"/>
        <w:contextualSpacing/>
        <w:rPr>
          <w:rFonts w:ascii="Times New Roman" w:hAnsi="Times New Roman" w:cs="Times New Roman"/>
          <w:sz w:val="24"/>
          <w:szCs w:val="24"/>
        </w:rPr>
      </w:pPr>
      <w:r w:rsidRPr="005C5149">
        <w:rPr>
          <w:rFonts w:ascii="Times New Roman" w:hAnsi="Times New Roman" w:cs="Times New Roman"/>
          <w:sz w:val="24"/>
          <w:szCs w:val="24"/>
        </w:rPr>
        <w:t>Deze subsidie vindt geen doorgang meer.</w:t>
      </w:r>
    </w:p>
    <w:p w:rsidRPr="005C5149" w:rsidR="004732D7" w:rsidP="004732D7" w:rsidRDefault="004732D7" w14:paraId="4159DF19" w14:textId="77777777">
      <w:pPr>
        <w:spacing w:after="0" w:line="240" w:lineRule="auto"/>
        <w:contextualSpacing/>
        <w:rPr>
          <w:rFonts w:ascii="Times New Roman" w:hAnsi="Times New Roman" w:eastAsia="DejaVu Sans" w:cs="Times New Roman"/>
          <w:color w:val="000000"/>
          <w:sz w:val="24"/>
          <w:szCs w:val="24"/>
        </w:rPr>
      </w:pPr>
      <w:r w:rsidRPr="005C5149">
        <w:rPr>
          <w:rFonts w:ascii="Times New Roman" w:hAnsi="Times New Roman" w:cs="Times New Roman"/>
          <w:sz w:val="24"/>
          <w:szCs w:val="24"/>
        </w:rPr>
        <w:t xml:space="preserve">  </w:t>
      </w:r>
    </w:p>
    <w:p w:rsidRPr="005C5149" w:rsidR="004732D7" w:rsidP="004732D7" w:rsidRDefault="004732D7" w14:paraId="2FD0915C" w14:textId="77777777">
      <w:pPr>
        <w:spacing w:after="0" w:line="240" w:lineRule="auto"/>
        <w:contextualSpacing/>
        <w:rPr>
          <w:rFonts w:ascii="Times New Roman" w:hAnsi="Times New Roman" w:cs="Times New Roman"/>
          <w:i/>
          <w:iCs/>
          <w:sz w:val="24"/>
          <w:szCs w:val="24"/>
        </w:rPr>
      </w:pPr>
      <w:r w:rsidRPr="005C5149">
        <w:rPr>
          <w:rFonts w:ascii="Times New Roman" w:hAnsi="Times New Roman" w:cs="Times New Roman"/>
          <w:i/>
          <w:iCs/>
          <w:sz w:val="24"/>
          <w:szCs w:val="24"/>
        </w:rPr>
        <w:t>Bijdragen aan organisaties</w:t>
      </w:r>
    </w:p>
    <w:p w:rsidRPr="005C5149" w:rsidR="004732D7" w:rsidP="004732D7" w:rsidRDefault="004732D7" w14:paraId="6F6530A3" w14:textId="77777777">
      <w:pPr>
        <w:spacing w:after="0" w:line="240" w:lineRule="auto"/>
        <w:contextualSpacing/>
        <w:rPr>
          <w:rFonts w:ascii="Times New Roman" w:hAnsi="Times New Roman" w:cs="Times New Roman"/>
          <w:sz w:val="24"/>
          <w:szCs w:val="24"/>
        </w:rPr>
      </w:pPr>
      <w:r w:rsidRPr="005C5149">
        <w:rPr>
          <w:rFonts w:ascii="Times New Roman" w:hAnsi="Times New Roman" w:cs="Times New Roman"/>
          <w:sz w:val="24"/>
          <w:szCs w:val="24"/>
        </w:rPr>
        <w:t xml:space="preserve">De bijdragen aan het RIVM, TNO, </w:t>
      </w:r>
      <w:proofErr w:type="spellStart"/>
      <w:r w:rsidRPr="005C5149">
        <w:rPr>
          <w:rFonts w:ascii="Times New Roman" w:hAnsi="Times New Roman" w:cs="Times New Roman"/>
          <w:sz w:val="24"/>
          <w:szCs w:val="24"/>
        </w:rPr>
        <w:t>VluchtelingenWerk</w:t>
      </w:r>
      <w:proofErr w:type="spellEnd"/>
      <w:r w:rsidRPr="005C5149">
        <w:rPr>
          <w:rFonts w:ascii="Times New Roman" w:hAnsi="Times New Roman" w:cs="Times New Roman"/>
          <w:sz w:val="24"/>
          <w:szCs w:val="24"/>
        </w:rPr>
        <w:t xml:space="preserve">, Kennisplatform Inclusief Samenleven (KIS), het NIBUD en </w:t>
      </w:r>
      <w:proofErr w:type="spellStart"/>
      <w:r w:rsidRPr="005C5149">
        <w:rPr>
          <w:rFonts w:ascii="Times New Roman" w:hAnsi="Times New Roman" w:cs="Times New Roman"/>
          <w:sz w:val="24"/>
          <w:szCs w:val="24"/>
        </w:rPr>
        <w:t>Divosa</w:t>
      </w:r>
      <w:proofErr w:type="spellEnd"/>
      <w:r w:rsidRPr="005C5149">
        <w:rPr>
          <w:rFonts w:ascii="Times New Roman" w:hAnsi="Times New Roman" w:cs="Times New Roman"/>
          <w:sz w:val="24"/>
          <w:szCs w:val="24"/>
        </w:rPr>
        <w:t xml:space="preserve"> worden verlaagd. </w:t>
      </w:r>
    </w:p>
    <w:p w:rsidRPr="005C5149" w:rsidR="004732D7" w:rsidP="004732D7" w:rsidRDefault="004732D7" w14:paraId="1807E297" w14:textId="77777777">
      <w:pPr>
        <w:spacing w:after="0" w:line="240" w:lineRule="auto"/>
        <w:contextualSpacing/>
        <w:rPr>
          <w:rFonts w:ascii="Times New Roman" w:hAnsi="Times New Roman" w:cs="Times New Roman"/>
          <w:sz w:val="24"/>
          <w:szCs w:val="24"/>
        </w:rPr>
      </w:pPr>
    </w:p>
    <w:p w:rsidRPr="005C5149" w:rsidR="004732D7" w:rsidP="004732D7" w:rsidRDefault="004732D7" w14:paraId="018C7AA0" w14:textId="77777777">
      <w:pPr>
        <w:spacing w:after="0" w:line="240" w:lineRule="auto"/>
        <w:contextualSpacing/>
        <w:rPr>
          <w:rFonts w:ascii="Times New Roman" w:hAnsi="Times New Roman" w:cs="Times New Roman"/>
          <w:i/>
          <w:iCs/>
          <w:sz w:val="24"/>
          <w:szCs w:val="24"/>
        </w:rPr>
      </w:pPr>
      <w:r w:rsidRPr="005C5149">
        <w:rPr>
          <w:rFonts w:ascii="Times New Roman" w:hAnsi="Times New Roman" w:cs="Times New Roman"/>
          <w:i/>
          <w:iCs/>
          <w:sz w:val="24"/>
          <w:szCs w:val="24"/>
        </w:rPr>
        <w:t>Beleidsondersteunende budgetten</w:t>
      </w:r>
    </w:p>
    <w:p w:rsidRPr="005C5149" w:rsidR="004732D7" w:rsidP="004732D7" w:rsidRDefault="004732D7" w14:paraId="0548EF58" w14:textId="77777777">
      <w:pPr>
        <w:spacing w:after="0" w:line="240" w:lineRule="auto"/>
        <w:contextualSpacing/>
        <w:rPr>
          <w:rFonts w:ascii="Times New Roman" w:hAnsi="Times New Roman" w:cs="Times New Roman"/>
          <w:sz w:val="24"/>
          <w:szCs w:val="24"/>
        </w:rPr>
      </w:pPr>
      <w:r w:rsidRPr="005C5149">
        <w:rPr>
          <w:rFonts w:ascii="Times New Roman" w:hAnsi="Times New Roman" w:cs="Times New Roman"/>
          <w:sz w:val="24"/>
          <w:szCs w:val="24"/>
        </w:rPr>
        <w:t xml:space="preserve">Verschillende beleidsondersteunende budgetten, waaruit onder andere kleinere opdrachten, subsidies en onderzoeken worden bekostigd, worden verlaagd op artikel 1, 2, 11 en 13. De budgetten waar de subsidietaakstelling neerslaat zijn onder andere ondersteunend aan de thema’s arbeidsmarkt, re-integratie en armoede en schulden, handhaving en integratie. </w:t>
      </w:r>
    </w:p>
    <w:p w:rsidRPr="005C5149" w:rsidR="00A67197" w:rsidP="00E65E18" w:rsidRDefault="00A67197" w14:paraId="760C774B" w14:textId="77777777">
      <w:pPr>
        <w:spacing w:after="0" w:line="240" w:lineRule="auto"/>
        <w:rPr>
          <w:rFonts w:ascii="Times New Roman" w:hAnsi="Times New Roman" w:cs="Times New Roman"/>
          <w:sz w:val="24"/>
          <w:szCs w:val="24"/>
        </w:rPr>
      </w:pPr>
    </w:p>
    <w:p w:rsidRPr="005C5149" w:rsidR="00AE084A" w:rsidP="00AE084A" w:rsidRDefault="00AE084A" w14:paraId="74905BE2"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123</w:t>
      </w:r>
    </w:p>
    <w:p w:rsidRPr="005C5149" w:rsidR="00AE084A" w:rsidP="00AE084A" w:rsidRDefault="00AE084A" w14:paraId="6121D600"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lastRenderedPageBreak/>
        <w:t>Wat is de collectieve energierekening per jaar voor Nederlandse huishoudens? Hoeveel hiervan dekt het Tijdelijk Noodfonds Energie in procenten?</w:t>
      </w:r>
    </w:p>
    <w:p w:rsidRPr="005C5149" w:rsidR="00AE084A" w:rsidP="00AE084A" w:rsidRDefault="00AE084A" w14:paraId="6A1BA33A" w14:textId="77777777">
      <w:pPr>
        <w:spacing w:after="0" w:line="240" w:lineRule="auto"/>
        <w:rPr>
          <w:rFonts w:ascii="Times New Roman" w:hAnsi="Times New Roman" w:cs="Times New Roman"/>
          <w:sz w:val="24"/>
          <w:szCs w:val="24"/>
        </w:rPr>
      </w:pPr>
    </w:p>
    <w:p w:rsidRPr="005C5149" w:rsidR="00480B1A" w:rsidP="00AE084A" w:rsidRDefault="00480B1A" w14:paraId="231E9599" w14:textId="77777777">
      <w:pPr>
        <w:spacing w:after="0" w:line="240" w:lineRule="auto"/>
        <w:rPr>
          <w:rFonts w:ascii="Times New Roman" w:hAnsi="Times New Roman" w:cs="Times New Roman"/>
          <w:sz w:val="24"/>
          <w:szCs w:val="24"/>
          <w:u w:val="single"/>
        </w:rPr>
      </w:pPr>
    </w:p>
    <w:p w:rsidRPr="005C5149" w:rsidR="00AE084A" w:rsidP="00AE084A" w:rsidRDefault="00AE084A" w14:paraId="4151D11F" w14:textId="1E0E3BF3">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123</w:t>
      </w:r>
    </w:p>
    <w:p w:rsidRPr="005C5149" w:rsidR="00AE084A" w:rsidP="00AE084A" w:rsidRDefault="00AE084A" w14:paraId="7AD05F0F" w14:textId="09EAD27B">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Uitgaande van een gemiddelde energierekening op jaarbasis van 2</w:t>
      </w:r>
      <w:r w:rsidRPr="005C5149" w:rsidR="00332B31">
        <w:rPr>
          <w:rFonts w:ascii="Times New Roman" w:hAnsi="Times New Roman" w:cs="Times New Roman"/>
          <w:sz w:val="24"/>
          <w:szCs w:val="24"/>
        </w:rPr>
        <w:t>.</w:t>
      </w:r>
      <w:r w:rsidRPr="005C5149">
        <w:rPr>
          <w:rFonts w:ascii="Times New Roman" w:hAnsi="Times New Roman" w:cs="Times New Roman"/>
          <w:sz w:val="24"/>
          <w:szCs w:val="24"/>
        </w:rPr>
        <w:t>363 euro</w:t>
      </w:r>
      <w:r w:rsidRPr="005C5149">
        <w:rPr>
          <w:rStyle w:val="Voetnootmarkering"/>
          <w:rFonts w:ascii="Times New Roman" w:hAnsi="Times New Roman" w:cs="Times New Roman"/>
          <w:sz w:val="24"/>
          <w:szCs w:val="24"/>
        </w:rPr>
        <w:footnoteReference w:id="41"/>
      </w:r>
      <w:r w:rsidRPr="005C5149">
        <w:rPr>
          <w:rFonts w:ascii="Times New Roman" w:hAnsi="Times New Roman" w:cs="Times New Roman"/>
          <w:sz w:val="24"/>
          <w:szCs w:val="24"/>
        </w:rPr>
        <w:t>, een totaal van 8,4 miljoen huishoudens, en een budget van de stichting Tijdelijk Noodfonds Energie van 80 miljoen dekte het fonds in 2024 ongeveer 0,4%.</w:t>
      </w:r>
    </w:p>
    <w:p w:rsidRPr="005C5149" w:rsidR="00AE084A" w:rsidP="00AE084A" w:rsidRDefault="00AE084A" w14:paraId="26DBC99F" w14:textId="77777777">
      <w:pPr>
        <w:spacing w:after="0" w:line="240" w:lineRule="auto"/>
        <w:rPr>
          <w:rFonts w:ascii="Times New Roman" w:hAnsi="Times New Roman" w:cs="Times New Roman"/>
          <w:sz w:val="24"/>
          <w:szCs w:val="24"/>
        </w:rPr>
      </w:pPr>
    </w:p>
    <w:p w:rsidRPr="005C5149" w:rsidR="00AE084A" w:rsidP="00AE084A" w:rsidRDefault="00AE084A" w14:paraId="58D2A650"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Dit zegt echter niet veel, omdat het Noodfonds van 2023 en 2024 erop gericht was om huishoudens in energiearmoede te ondersteunen bij het betalen van de energierekening. Het betrof een zeer gerichte maatregel voor een aantal maanden, waar lang niet alle huishoudens voor in aanmerking kwamen. Het meten van de gemiddelde impact over de gehele bevolking informeert daarmee niet over de effectiviteit van het instrument. </w:t>
      </w:r>
    </w:p>
    <w:p w:rsidRPr="005C5149" w:rsidR="00AE084A" w:rsidP="00E65E18" w:rsidRDefault="00AE084A" w14:paraId="5DF06FDB" w14:textId="77777777">
      <w:pPr>
        <w:spacing w:after="0" w:line="240" w:lineRule="auto"/>
        <w:rPr>
          <w:rFonts w:ascii="Times New Roman" w:hAnsi="Times New Roman" w:cs="Times New Roman"/>
          <w:sz w:val="24"/>
          <w:szCs w:val="24"/>
        </w:rPr>
      </w:pPr>
    </w:p>
    <w:p w:rsidRPr="005C5149" w:rsidR="00A67197" w:rsidP="00A67197" w:rsidRDefault="00A67197" w14:paraId="720004BA"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124</w:t>
      </w:r>
    </w:p>
    <w:p w:rsidRPr="005C5149" w:rsidR="00A67197" w:rsidP="00A67197" w:rsidRDefault="00A67197" w14:paraId="05C23C53"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Wat verklaart de toename van het aantal arbeidsongeschikten? Stijgt dit aantal harder dan redelijkerwijs verwacht mag worden op basis van de groei van de (beroeps)bevolking?</w:t>
      </w:r>
    </w:p>
    <w:p w:rsidRPr="005C5149" w:rsidR="00A67197" w:rsidP="00A67197" w:rsidRDefault="00A67197" w14:paraId="0790ED3C" w14:textId="77777777">
      <w:pPr>
        <w:spacing w:after="0" w:line="240" w:lineRule="auto"/>
        <w:rPr>
          <w:rFonts w:ascii="Times New Roman" w:hAnsi="Times New Roman" w:cs="Times New Roman"/>
          <w:sz w:val="24"/>
          <w:szCs w:val="24"/>
        </w:rPr>
      </w:pPr>
    </w:p>
    <w:p w:rsidRPr="005C5149" w:rsidR="00A67197" w:rsidP="00A67197" w:rsidRDefault="00A67197" w14:paraId="5DE9C94C"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124</w:t>
      </w:r>
    </w:p>
    <w:p w:rsidRPr="005C5149" w:rsidR="00A67197" w:rsidP="00A67197" w:rsidRDefault="00A67197" w14:paraId="6CDC52C8" w14:textId="77777777">
      <w:pPr>
        <w:pStyle w:val="Geenafstand"/>
        <w:rPr>
          <w:rFonts w:ascii="Times New Roman" w:hAnsi="Times New Roman" w:cs="Times New Roman"/>
          <w:sz w:val="24"/>
          <w:szCs w:val="24"/>
        </w:rPr>
      </w:pPr>
      <w:r w:rsidRPr="005C5149">
        <w:rPr>
          <w:rFonts w:ascii="Times New Roman" w:hAnsi="Times New Roman" w:cs="Times New Roman"/>
          <w:sz w:val="24"/>
          <w:szCs w:val="24"/>
        </w:rPr>
        <w:t>Het aantal arbeidsongeschikten hangt niet alleen van de omvang van de beroepsbevolking af. Zo is de WIA een ingroeiende regeling die nog niet het structurele niveau heeft bereikt. Dit betekent dat jaarlijks het aantal uitkeringsgerechtigden toeneemt vanwege deze ingroei. Daarnaast zorgt het verhogen van de AOW-leeftijd ervoor dat mensen langer in de WIA kunnen blijven. Dit verhoogt het bestand in de WIA zonder dat er meer unieke mensen arbeidsongeschikt zijn. Ook zorgen tijdelijke factoren als corona (post-COVID) of beleidsmaatregelen zoals de 60-plusmaatregel ook voor meer mensen met een arbeidsongeschiktheidsuitkering.</w:t>
      </w:r>
    </w:p>
    <w:p w:rsidRPr="005C5149" w:rsidR="00A67197" w:rsidP="00A67197" w:rsidRDefault="00A67197" w14:paraId="5B60AB41" w14:textId="77777777">
      <w:pPr>
        <w:pStyle w:val="Geenafstand"/>
        <w:rPr>
          <w:rFonts w:ascii="Times New Roman" w:hAnsi="Times New Roman" w:cs="Times New Roman"/>
          <w:sz w:val="24"/>
          <w:szCs w:val="24"/>
        </w:rPr>
      </w:pPr>
    </w:p>
    <w:p w:rsidRPr="005C5149" w:rsidR="00A67197" w:rsidP="00A67197" w:rsidRDefault="00A67197" w14:paraId="2696CC55" w14:textId="77777777">
      <w:pPr>
        <w:pStyle w:val="Geenafstand"/>
        <w:rPr>
          <w:rFonts w:ascii="Times New Roman" w:hAnsi="Times New Roman" w:cs="Times New Roman"/>
          <w:sz w:val="24"/>
          <w:szCs w:val="24"/>
        </w:rPr>
      </w:pPr>
      <w:r w:rsidRPr="005C5149">
        <w:rPr>
          <w:rFonts w:ascii="Times New Roman" w:hAnsi="Times New Roman" w:cs="Times New Roman"/>
          <w:sz w:val="24"/>
          <w:szCs w:val="24"/>
        </w:rPr>
        <w:t xml:space="preserve">Als we kijken naar de WIA-instroom in 2023 dan is die met krap 5.000 gestegen ten opzichte van de instroom in 2022. De toename van de instroom heeft meerdere oorzaken. Een aantal structurele factoren (toename werkgelegenheid en stijging AOW-leeftijd) verklaart 33% van deze toename. In 2023 kregen meer mensen met corona als eerste ziektebeeld een uitkering. Dit verklaart 17% van de stijging van de instroom. Ruim 35% van de toename wordt verklaard door </w:t>
      </w:r>
      <w:proofErr w:type="spellStart"/>
      <w:r w:rsidRPr="005C5149">
        <w:rPr>
          <w:rFonts w:ascii="Times New Roman" w:hAnsi="Times New Roman" w:cs="Times New Roman"/>
          <w:sz w:val="24"/>
          <w:szCs w:val="24"/>
        </w:rPr>
        <w:t>uitvoeringsgerelateerde</w:t>
      </w:r>
      <w:proofErr w:type="spellEnd"/>
      <w:r w:rsidRPr="005C5149">
        <w:rPr>
          <w:rFonts w:ascii="Times New Roman" w:hAnsi="Times New Roman" w:cs="Times New Roman"/>
          <w:sz w:val="24"/>
          <w:szCs w:val="24"/>
        </w:rPr>
        <w:t xml:space="preserve"> factoren zoals de 60-plusmaatregel en voorschottoekenningen</w:t>
      </w:r>
      <w:r w:rsidRPr="005C5149">
        <w:rPr>
          <w:rStyle w:val="Voetnootmarkering"/>
          <w:rFonts w:ascii="Times New Roman" w:hAnsi="Times New Roman" w:cs="Times New Roman"/>
          <w:sz w:val="24"/>
          <w:szCs w:val="24"/>
        </w:rPr>
        <w:footnoteReference w:id="42"/>
      </w:r>
      <w:r w:rsidRPr="005C5149">
        <w:rPr>
          <w:rFonts w:ascii="Times New Roman" w:hAnsi="Times New Roman" w:cs="Times New Roman"/>
          <w:sz w:val="24"/>
          <w:szCs w:val="24"/>
        </w:rPr>
        <w:t>. UWV doet onderzoek naar de resterende 15% van de toename waarvan de oorzaak onbekend en onverklaard is. Naar verwachting wordt het onderzoek aan het einde van het jaar afgerond.</w:t>
      </w:r>
    </w:p>
    <w:p w:rsidRPr="005C5149" w:rsidR="00A67197" w:rsidP="00AE084A" w:rsidRDefault="00A67197" w14:paraId="19E344E1" w14:textId="77777777">
      <w:pPr>
        <w:spacing w:after="0" w:line="240" w:lineRule="auto"/>
        <w:rPr>
          <w:rFonts w:ascii="Times New Roman" w:hAnsi="Times New Roman" w:cs="Times New Roman"/>
          <w:sz w:val="24"/>
          <w:szCs w:val="24"/>
          <w:u w:val="single"/>
        </w:rPr>
      </w:pPr>
    </w:p>
    <w:p w:rsidRPr="005C5149" w:rsidR="00FA4EF3" w:rsidP="00FA4EF3" w:rsidRDefault="00FA4EF3" w14:paraId="2DC9A2FC"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125</w:t>
      </w:r>
    </w:p>
    <w:p w:rsidRPr="005C5149" w:rsidR="00FA4EF3" w:rsidP="00FA4EF3" w:rsidRDefault="00FA4EF3" w14:paraId="2B7E610F"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Hoeveel mensen werken er op dit moment op het minimumloon? Wat is de verwachting voor 2025? Hoeveel mensen zullen eind 2025 op het minimumloon werken?</w:t>
      </w:r>
    </w:p>
    <w:p w:rsidRPr="005C5149" w:rsidR="00FA4EF3" w:rsidP="00FA4EF3" w:rsidRDefault="00FA4EF3" w14:paraId="2A5E492D" w14:textId="77777777">
      <w:pPr>
        <w:spacing w:after="0" w:line="240" w:lineRule="auto"/>
        <w:rPr>
          <w:rFonts w:ascii="Times New Roman" w:hAnsi="Times New Roman" w:cs="Times New Roman"/>
          <w:sz w:val="24"/>
          <w:szCs w:val="24"/>
        </w:rPr>
      </w:pPr>
    </w:p>
    <w:p w:rsidRPr="005C5149" w:rsidR="00FA4EF3" w:rsidP="00FA4EF3" w:rsidRDefault="00FA4EF3" w14:paraId="7E2A1D2F"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125</w:t>
      </w:r>
    </w:p>
    <w:p w:rsidRPr="005C5149" w:rsidR="00FA4EF3" w:rsidP="00FA4EF3" w:rsidRDefault="00FA4EF3" w14:paraId="30AE8C1C"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Op dit moment kent Nederland naar schatting ongeveer 750 duizend minimumloonbanen. Dit is een schatting, omdat de laatst beschikbare statistieken van het CBS gaan over het jaar 2022. </w:t>
      </w:r>
      <w:r w:rsidRPr="005C5149">
        <w:rPr>
          <w:rFonts w:ascii="Times New Roman" w:hAnsi="Times New Roman" w:cs="Times New Roman"/>
          <w:sz w:val="24"/>
          <w:szCs w:val="24"/>
        </w:rPr>
        <w:lastRenderedPageBreak/>
        <w:t xml:space="preserve">Toen waren er 0,4 miljoen minimumloonbanen. Het actuele aantal ligt vermoedelijk hoger, als gevolg van de verhoging van het minimumloon in 2023 en de invoering van het minimumuurloon in 2024. De verwachting is dat het aantal minimumloonbanen in 2025 op een niveau zal liggen dat vergelijkbaar is met het huidige niveau. </w:t>
      </w:r>
    </w:p>
    <w:p w:rsidRPr="005C5149" w:rsidR="00FA4EF3" w:rsidP="00AE084A" w:rsidRDefault="00FA4EF3" w14:paraId="42F5B032" w14:textId="77777777">
      <w:pPr>
        <w:spacing w:after="0" w:line="240" w:lineRule="auto"/>
        <w:rPr>
          <w:rFonts w:ascii="Times New Roman" w:hAnsi="Times New Roman" w:cs="Times New Roman"/>
          <w:sz w:val="24"/>
          <w:szCs w:val="24"/>
          <w:u w:val="single"/>
        </w:rPr>
      </w:pPr>
    </w:p>
    <w:p w:rsidRPr="005C5149" w:rsidR="00FA4EF3" w:rsidP="00FA4EF3" w:rsidRDefault="00FA4EF3" w14:paraId="6CEAB464"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126</w:t>
      </w:r>
    </w:p>
    <w:p w:rsidRPr="005C5149" w:rsidR="00FA4EF3" w:rsidP="00FA4EF3" w:rsidRDefault="00FA4EF3" w14:paraId="03175DC3"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Wat is het arbeidsmarkteffect van het al dan niet koppelen van het minimumloon aan de hoogte van bijstands- en andere uitkeringen?</w:t>
      </w:r>
    </w:p>
    <w:p w:rsidRPr="005C5149" w:rsidR="00FA4EF3" w:rsidP="00FA4EF3" w:rsidRDefault="00FA4EF3" w14:paraId="3274B804" w14:textId="77777777">
      <w:pPr>
        <w:spacing w:after="0" w:line="240" w:lineRule="auto"/>
        <w:rPr>
          <w:rFonts w:ascii="Times New Roman" w:hAnsi="Times New Roman" w:cs="Times New Roman"/>
          <w:sz w:val="24"/>
          <w:szCs w:val="24"/>
        </w:rPr>
      </w:pPr>
    </w:p>
    <w:p w:rsidRPr="005C5149" w:rsidR="00FA4EF3" w:rsidP="00FA4EF3" w:rsidRDefault="00FA4EF3" w14:paraId="42C43172"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126</w:t>
      </w:r>
    </w:p>
    <w:p w:rsidRPr="005C5149" w:rsidR="00FA4EF3" w:rsidP="00FA4EF3" w:rsidRDefault="00FA4EF3" w14:paraId="7BA9B189" w14:textId="77777777">
      <w:pPr>
        <w:spacing w:after="0" w:line="240" w:lineRule="auto"/>
        <w:rPr>
          <w:rFonts w:ascii="Times New Roman" w:hAnsi="Times New Roman" w:eastAsia="Verdana" w:cs="Times New Roman"/>
          <w:sz w:val="24"/>
          <w:szCs w:val="24"/>
        </w:rPr>
      </w:pPr>
      <w:r w:rsidRPr="005C5149">
        <w:rPr>
          <w:rFonts w:ascii="Times New Roman" w:hAnsi="Times New Roman" w:eastAsia="Verdana" w:cs="Times New Roman"/>
          <w:sz w:val="24"/>
          <w:szCs w:val="24"/>
        </w:rPr>
        <w:t>Voor verdere verhogingen van het minimumloon bedraagt het verlies aan arbeidsdeelname naar schatting:</w:t>
      </w:r>
    </w:p>
    <w:p w:rsidRPr="005C5149" w:rsidR="00FA4EF3" w:rsidP="00FA4EF3" w:rsidRDefault="00FA4EF3" w14:paraId="380CCDC8" w14:textId="77777777">
      <w:pPr>
        <w:numPr>
          <w:ilvl w:val="0"/>
          <w:numId w:val="26"/>
        </w:numPr>
        <w:autoSpaceDN w:val="0"/>
        <w:spacing w:after="0" w:line="240" w:lineRule="auto"/>
        <w:contextualSpacing/>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Verdana" w:cs="Times New Roman"/>
          <w:color w:val="000000"/>
          <w:kern w:val="0"/>
          <w:sz w:val="24"/>
          <w:szCs w:val="24"/>
          <w:lang w:eastAsia="nl-NL"/>
          <w14:ligatures w14:val="none"/>
        </w:rPr>
        <w:t xml:space="preserve">met </w:t>
      </w:r>
      <w:r w:rsidRPr="005C5149">
        <w:rPr>
          <w:rFonts w:ascii="Times New Roman" w:hAnsi="Times New Roman" w:eastAsia="Times New Roman" w:cs="Times New Roman"/>
          <w:color w:val="000000"/>
          <w:kern w:val="0"/>
          <w:sz w:val="24"/>
          <w:szCs w:val="24"/>
          <w:lang w:eastAsia="nl-NL"/>
          <w14:ligatures w14:val="none"/>
        </w:rPr>
        <w:t>doorwerking op de</w:t>
      </w:r>
      <w:r w:rsidRPr="005C5149">
        <w:rPr>
          <w:rFonts w:ascii="Times New Roman" w:hAnsi="Times New Roman" w:eastAsia="Verdana" w:cs="Times New Roman"/>
          <w:color w:val="000000"/>
          <w:kern w:val="0"/>
          <w:sz w:val="24"/>
          <w:szCs w:val="24"/>
          <w:lang w:eastAsia="nl-NL"/>
          <w14:ligatures w14:val="none"/>
        </w:rPr>
        <w:t xml:space="preserve"> sociale zekerheid: ongeveer 10 duizend personen per procentpunt verhoging</w:t>
      </w:r>
    </w:p>
    <w:p w:rsidRPr="005C5149" w:rsidR="00FA4EF3" w:rsidP="00FA4EF3" w:rsidRDefault="00FA4EF3" w14:paraId="5E3F329E" w14:textId="77777777">
      <w:pPr>
        <w:numPr>
          <w:ilvl w:val="0"/>
          <w:numId w:val="26"/>
        </w:numPr>
        <w:autoSpaceDN w:val="0"/>
        <w:spacing w:after="0" w:line="240" w:lineRule="auto"/>
        <w:contextualSpacing/>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Verdana" w:cs="Times New Roman"/>
          <w:color w:val="000000"/>
          <w:kern w:val="0"/>
          <w:sz w:val="24"/>
          <w:szCs w:val="24"/>
          <w:lang w:eastAsia="nl-NL"/>
          <w14:ligatures w14:val="none"/>
        </w:rPr>
        <w:t xml:space="preserve">zonder </w:t>
      </w:r>
      <w:r w:rsidRPr="005C5149">
        <w:rPr>
          <w:rFonts w:ascii="Times New Roman" w:hAnsi="Times New Roman" w:eastAsia="Times New Roman" w:cs="Times New Roman"/>
          <w:color w:val="000000"/>
          <w:kern w:val="0"/>
          <w:sz w:val="24"/>
          <w:szCs w:val="24"/>
          <w:lang w:eastAsia="nl-NL"/>
          <w14:ligatures w14:val="none"/>
        </w:rPr>
        <w:t>doorwerking op de</w:t>
      </w:r>
      <w:r w:rsidRPr="005C5149">
        <w:rPr>
          <w:rFonts w:ascii="Times New Roman" w:hAnsi="Times New Roman" w:eastAsia="Verdana" w:cs="Times New Roman"/>
          <w:color w:val="000000"/>
          <w:kern w:val="0"/>
          <w:sz w:val="24"/>
          <w:szCs w:val="24"/>
          <w:lang w:eastAsia="nl-NL"/>
          <w14:ligatures w14:val="none"/>
        </w:rPr>
        <w:t xml:space="preserve"> sociale zekerheid: ongeveer 3 duizend personen per procentpunt verhoging.</w:t>
      </w:r>
      <w:r w:rsidRPr="005C5149">
        <w:rPr>
          <w:rFonts w:ascii="Times New Roman" w:hAnsi="Times New Roman" w:eastAsia="Verdana" w:cs="Times New Roman"/>
          <w:color w:val="000000"/>
          <w:kern w:val="0"/>
          <w:sz w:val="24"/>
          <w:szCs w:val="24"/>
          <w:vertAlign w:val="superscript"/>
          <w:lang w:eastAsia="nl-NL"/>
          <w14:ligatures w14:val="none"/>
        </w:rPr>
        <w:footnoteReference w:id="43"/>
      </w:r>
    </w:p>
    <w:p w:rsidRPr="005C5149" w:rsidR="00FA4EF3" w:rsidP="00AE084A" w:rsidRDefault="00FA4EF3" w14:paraId="3ADF90FA" w14:textId="77777777">
      <w:pPr>
        <w:spacing w:after="0" w:line="240" w:lineRule="auto"/>
        <w:rPr>
          <w:rFonts w:ascii="Times New Roman" w:hAnsi="Times New Roman" w:cs="Times New Roman"/>
          <w:sz w:val="24"/>
          <w:szCs w:val="24"/>
          <w:u w:val="single"/>
        </w:rPr>
      </w:pPr>
    </w:p>
    <w:p w:rsidRPr="005C5149" w:rsidR="004732D7" w:rsidP="004732D7" w:rsidRDefault="004732D7" w14:paraId="6DB01388"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127</w:t>
      </w:r>
    </w:p>
    <w:p w:rsidRPr="005C5149" w:rsidR="004732D7" w:rsidP="004732D7" w:rsidRDefault="004732D7" w14:paraId="16EA4311"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Wat kost het de Rijksbegroting in 2025 om het minimumloon met 1 procent te verhogen? En met 5 procent?</w:t>
      </w:r>
    </w:p>
    <w:p w:rsidRPr="005C5149" w:rsidR="004732D7" w:rsidP="004732D7" w:rsidRDefault="004732D7" w14:paraId="341BA3FD" w14:textId="77777777">
      <w:pPr>
        <w:spacing w:after="0" w:line="240" w:lineRule="auto"/>
        <w:rPr>
          <w:rFonts w:ascii="Times New Roman" w:hAnsi="Times New Roman" w:cs="Times New Roman"/>
          <w:sz w:val="24"/>
          <w:szCs w:val="24"/>
        </w:rPr>
      </w:pPr>
    </w:p>
    <w:p w:rsidRPr="005C5149" w:rsidR="004732D7" w:rsidP="004732D7" w:rsidRDefault="004732D7" w14:paraId="236EFF52"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127</w:t>
      </w:r>
    </w:p>
    <w:p w:rsidRPr="005C5149" w:rsidR="004732D7" w:rsidP="004732D7" w:rsidRDefault="004732D7" w14:paraId="7445C188"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Een bijzondere verhoging van het wettelijk minimumloon in 2025 is niet meer uitvoerbaar. Een verhoging van het minimumloon vergt een wetswijziging. Dit kost normaliter anderhalf tot twee jaar. Met een zeer krappe planning is een verhoging van het minimumloon per 1 januari 2026 nog net haalbaar.</w:t>
      </w:r>
    </w:p>
    <w:p w:rsidRPr="005C5149" w:rsidR="004732D7" w:rsidP="004732D7" w:rsidRDefault="004732D7" w14:paraId="331E68F5" w14:textId="77777777">
      <w:pPr>
        <w:spacing w:after="0" w:line="240" w:lineRule="auto"/>
        <w:rPr>
          <w:rFonts w:ascii="Times New Roman" w:hAnsi="Times New Roman" w:cs="Times New Roman"/>
          <w:sz w:val="24"/>
          <w:szCs w:val="24"/>
        </w:rPr>
      </w:pPr>
    </w:p>
    <w:p w:rsidRPr="005C5149" w:rsidR="004732D7" w:rsidP="004732D7" w:rsidRDefault="004732D7" w14:paraId="30AD3DDF"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Een bijzondere verhoging van het wettelijk minimumloon met 1% kost ongeveer € 810 miljoen per jaar. Een bijzondere verhoging met 5% kost ongeveer € 4 miljard per jaar. Dit betreft een grove inschatting van het budgettaire effect van een verhoging van het minimumloon met volledige doorwerking op uitkeringen. De raming bevat alleen de kosten op de SZW-begroting, dat betekent dat de doorwerking op bijvoorbeeld de huur- en zorgtoeslag niet is meegenomen. Daarnaast bevat de raming alleen de kosten van de Rijksoverheid als wetgever en niet van de Rijksoverheid als werkgever.</w:t>
      </w:r>
    </w:p>
    <w:p w:rsidRPr="005C5149" w:rsidR="004732D7" w:rsidP="00AE084A" w:rsidRDefault="004732D7" w14:paraId="3932D206" w14:textId="77777777">
      <w:pPr>
        <w:spacing w:after="0" w:line="240" w:lineRule="auto"/>
        <w:rPr>
          <w:rFonts w:ascii="Times New Roman" w:hAnsi="Times New Roman" w:cs="Times New Roman"/>
          <w:sz w:val="24"/>
          <w:szCs w:val="24"/>
          <w:u w:val="single"/>
        </w:rPr>
      </w:pPr>
    </w:p>
    <w:p w:rsidRPr="005C5149" w:rsidR="004732D7" w:rsidP="004732D7" w:rsidRDefault="004732D7" w14:paraId="555F6312"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128</w:t>
      </w:r>
    </w:p>
    <w:p w:rsidRPr="005C5149" w:rsidR="004732D7" w:rsidP="004732D7" w:rsidRDefault="004732D7" w14:paraId="476892D0"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Wat kost het de Rijksbegroting in 2025 om het minimumloon te verhogen tot het 60 procent van het mediane inkomen is?</w:t>
      </w:r>
    </w:p>
    <w:p w:rsidRPr="005C5149" w:rsidR="004732D7" w:rsidP="004732D7" w:rsidRDefault="004732D7" w14:paraId="11D51746" w14:textId="77777777">
      <w:pPr>
        <w:spacing w:after="0" w:line="240" w:lineRule="auto"/>
        <w:rPr>
          <w:rFonts w:ascii="Times New Roman" w:hAnsi="Times New Roman" w:cs="Times New Roman"/>
          <w:sz w:val="24"/>
          <w:szCs w:val="24"/>
        </w:rPr>
      </w:pPr>
    </w:p>
    <w:p w:rsidRPr="005C5149" w:rsidR="004732D7" w:rsidP="004732D7" w:rsidRDefault="004732D7" w14:paraId="36EA8683"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128</w:t>
      </w:r>
    </w:p>
    <w:p w:rsidRPr="005C5149" w:rsidR="004732D7" w:rsidP="004732D7" w:rsidRDefault="004732D7" w14:paraId="5E371E43"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Een bijzondere verhoging van het wettelijk minimumloon in 2025 is niet meer uitvoerbaar. Een verhoging van het minimumloon vergt een wetswijziging. Dit kost normaliter anderhalf tot twee jaar. Met een zeer krappe planning is een verhoging van het minimumloon per 1 januari 2026 nog net haalbaar. </w:t>
      </w:r>
    </w:p>
    <w:p w:rsidRPr="005C5149" w:rsidR="004732D7" w:rsidP="004732D7" w:rsidRDefault="004732D7" w14:paraId="0390E5E8" w14:textId="77777777">
      <w:pPr>
        <w:spacing w:after="0" w:line="240" w:lineRule="auto"/>
        <w:rPr>
          <w:rFonts w:ascii="Times New Roman" w:hAnsi="Times New Roman" w:cs="Times New Roman"/>
          <w:sz w:val="24"/>
          <w:szCs w:val="24"/>
        </w:rPr>
      </w:pPr>
    </w:p>
    <w:p w:rsidRPr="005C5149" w:rsidR="004732D7" w:rsidP="004732D7" w:rsidRDefault="004732D7" w14:paraId="68D0A888" w14:textId="2FC81EE0">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Er zijn meerdere inschattingen van het mediane inkomen in Nederland (o</w:t>
      </w:r>
      <w:r w:rsidRPr="005C5149" w:rsidR="00B3325D">
        <w:rPr>
          <w:rFonts w:ascii="Times New Roman" w:hAnsi="Times New Roman" w:cs="Times New Roman"/>
          <w:sz w:val="24"/>
          <w:szCs w:val="24"/>
        </w:rPr>
        <w:t>nder andere</w:t>
      </w:r>
      <w:r w:rsidRPr="005C5149">
        <w:rPr>
          <w:rFonts w:ascii="Times New Roman" w:hAnsi="Times New Roman" w:cs="Times New Roman"/>
          <w:sz w:val="24"/>
          <w:szCs w:val="24"/>
        </w:rPr>
        <w:t xml:space="preserve"> van het CBS en </w:t>
      </w:r>
      <w:proofErr w:type="spellStart"/>
      <w:r w:rsidRPr="005C5149">
        <w:rPr>
          <w:rFonts w:ascii="Times New Roman" w:hAnsi="Times New Roman" w:cs="Times New Roman"/>
          <w:sz w:val="24"/>
          <w:szCs w:val="24"/>
        </w:rPr>
        <w:t>Eurostat</w:t>
      </w:r>
      <w:proofErr w:type="spellEnd"/>
      <w:r w:rsidRPr="005C5149">
        <w:rPr>
          <w:rFonts w:ascii="Times New Roman" w:hAnsi="Times New Roman" w:cs="Times New Roman"/>
          <w:sz w:val="24"/>
          <w:szCs w:val="24"/>
        </w:rPr>
        <w:t xml:space="preserve">). Dit maakt het niet eenvoudig om te bepalen wat 60% van het mediane </w:t>
      </w:r>
      <w:r w:rsidRPr="005C5149">
        <w:rPr>
          <w:rFonts w:ascii="Times New Roman" w:hAnsi="Times New Roman" w:cs="Times New Roman"/>
          <w:sz w:val="24"/>
          <w:szCs w:val="24"/>
        </w:rPr>
        <w:lastRenderedPageBreak/>
        <w:t>inkomen is. Voor de beantwoording van deze vraag is aangenomen dat 60% van het mediane inkomen gelijk staat aan een uurloon van € 16. Volgens de huidige inzichten is per 1 januari 2026 een bijzondere verhoging van het minimumloon van 9,6% benodigd om uit te komen op een minimumuurloon van € 16. Als de reguliere indexatie van het minimumloon in de komende jaren anders uitvalt dan nu verwacht, dan wijzigt het benodigde stijgingspercentage om uit te komen op een minimumuurloon van € 16.</w:t>
      </w:r>
    </w:p>
    <w:p w:rsidRPr="005C5149" w:rsidR="004732D7" w:rsidP="004732D7" w:rsidRDefault="004732D7" w14:paraId="27DE4C8A" w14:textId="77777777">
      <w:pPr>
        <w:spacing w:after="0" w:line="240" w:lineRule="auto"/>
        <w:rPr>
          <w:rFonts w:ascii="Times New Roman" w:hAnsi="Times New Roman" w:cs="Times New Roman"/>
          <w:sz w:val="24"/>
          <w:szCs w:val="24"/>
        </w:rPr>
      </w:pPr>
    </w:p>
    <w:p w:rsidRPr="005C5149" w:rsidR="004732D7" w:rsidP="004732D7" w:rsidRDefault="004732D7" w14:paraId="162B0986"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Een bijzondere verhoging van het wettelijk minimumloon met 9,6% kost ongeveer € 7,7 miljard per jaar. Dit betreft een grove inschatting van het budgettaire effect van een verhoging van het minimumloon met volledige doorwerking op uitkeringen. De raming bevat alleen de kosten op de SZW-begroting, dat betekent dat de doorwerking op bijvoorbeeld de huur- en zorgtoeslag niet is meegenomen. Daarnaast bevat de raming alleen de kosten van de Rijksoverheid als wetgever en niet van de Rijksoverheid als werkgever.</w:t>
      </w:r>
    </w:p>
    <w:p w:rsidRPr="005C5149" w:rsidR="004732D7" w:rsidP="00AE084A" w:rsidRDefault="004732D7" w14:paraId="70C1C996" w14:textId="77777777">
      <w:pPr>
        <w:spacing w:after="0" w:line="240" w:lineRule="auto"/>
        <w:rPr>
          <w:rFonts w:ascii="Times New Roman" w:hAnsi="Times New Roman" w:cs="Times New Roman"/>
          <w:sz w:val="24"/>
          <w:szCs w:val="24"/>
          <w:u w:val="single"/>
        </w:rPr>
      </w:pPr>
    </w:p>
    <w:p w:rsidRPr="005C5149" w:rsidR="00FA4EF3" w:rsidP="00FA4EF3" w:rsidRDefault="00FA4EF3" w14:paraId="6DCE23E3"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129</w:t>
      </w:r>
    </w:p>
    <w:p w:rsidRPr="005C5149" w:rsidR="00FA4EF3" w:rsidP="00FA4EF3" w:rsidRDefault="00FA4EF3" w14:paraId="1843BC0B"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Hoe hoog zou de bijstandsuitkering zijn als het minimumloon verhoogd wordt tot 60 procent van het mediane inkomen? Hoe zou dit zich verhouden tot de bijstandsuitkering in andere EU-landen?</w:t>
      </w:r>
    </w:p>
    <w:p w:rsidRPr="005C5149" w:rsidR="00FA4EF3" w:rsidP="00FA4EF3" w:rsidRDefault="00FA4EF3" w14:paraId="7991C025" w14:textId="77777777">
      <w:pPr>
        <w:spacing w:after="0" w:line="240" w:lineRule="auto"/>
        <w:rPr>
          <w:rFonts w:ascii="Times New Roman" w:hAnsi="Times New Roman" w:cs="Times New Roman"/>
          <w:sz w:val="24"/>
          <w:szCs w:val="24"/>
          <w:u w:val="single"/>
        </w:rPr>
      </w:pPr>
    </w:p>
    <w:p w:rsidRPr="005C5149" w:rsidR="00FA4EF3" w:rsidP="00FA4EF3" w:rsidRDefault="00FA4EF3" w14:paraId="67853696" w14:textId="033EDAFA">
      <w:pPr>
        <w:spacing w:after="0" w:line="240" w:lineRule="auto"/>
        <w:rPr>
          <w:rFonts w:ascii="Times New Roman" w:hAnsi="Times New Roman" w:cs="Times New Roman"/>
          <w:sz w:val="24"/>
          <w:szCs w:val="24"/>
        </w:rPr>
      </w:pPr>
      <w:r w:rsidRPr="005C5149">
        <w:rPr>
          <w:rFonts w:ascii="Times New Roman" w:hAnsi="Times New Roman" w:cs="Times New Roman"/>
          <w:sz w:val="24"/>
          <w:szCs w:val="24"/>
          <w:u w:val="single"/>
        </w:rPr>
        <w:t>Antwoord 129</w:t>
      </w:r>
      <w:r w:rsidRPr="005C5149">
        <w:rPr>
          <w:rFonts w:ascii="Times New Roman" w:hAnsi="Times New Roman" w:cs="Times New Roman"/>
          <w:sz w:val="24"/>
          <w:szCs w:val="24"/>
        </w:rPr>
        <w:br/>
        <w:t>Als zoals in vraag 128 wordt aangenomen dat 60 procent van het mediane inkomen in 2026 gelijk staat aan een uurloon van €16 is een bijzondere verhoging van het wettelijk minimumloon van 9,6% benodigd. In de MEV-raming zou het bijstandsniveau voor alleenstaanden per 1 januari 2026 stijgen van circa €</w:t>
      </w:r>
      <w:r w:rsidRPr="005C5149" w:rsidR="00B3325D">
        <w:rPr>
          <w:rFonts w:ascii="Times New Roman" w:hAnsi="Times New Roman" w:cs="Times New Roman"/>
          <w:sz w:val="24"/>
          <w:szCs w:val="24"/>
        </w:rPr>
        <w:t xml:space="preserve"> </w:t>
      </w:r>
      <w:r w:rsidRPr="005C5149">
        <w:rPr>
          <w:rFonts w:ascii="Times New Roman" w:hAnsi="Times New Roman" w:cs="Times New Roman"/>
          <w:sz w:val="24"/>
          <w:szCs w:val="24"/>
        </w:rPr>
        <w:t>1.400 per maand naar circa €</w:t>
      </w:r>
      <w:r w:rsidRPr="005C5149" w:rsidR="00B3325D">
        <w:rPr>
          <w:rFonts w:ascii="Times New Roman" w:hAnsi="Times New Roman" w:cs="Times New Roman"/>
          <w:sz w:val="24"/>
          <w:szCs w:val="24"/>
        </w:rPr>
        <w:t xml:space="preserve"> </w:t>
      </w:r>
      <w:r w:rsidRPr="005C5149">
        <w:rPr>
          <w:rFonts w:ascii="Times New Roman" w:hAnsi="Times New Roman" w:cs="Times New Roman"/>
          <w:sz w:val="24"/>
          <w:szCs w:val="24"/>
        </w:rPr>
        <w:t>1.510 per maand. In het antwoord op vraag 79 kunt u een overzicht vinden van het netto bijstandsniveau in andere Europese landen.</w:t>
      </w:r>
    </w:p>
    <w:p w:rsidRPr="005C5149" w:rsidR="00FA4EF3" w:rsidP="00AE084A" w:rsidRDefault="00FA4EF3" w14:paraId="050361DE" w14:textId="77777777">
      <w:pPr>
        <w:spacing w:after="0" w:line="240" w:lineRule="auto"/>
        <w:rPr>
          <w:rFonts w:ascii="Times New Roman" w:hAnsi="Times New Roman" w:cs="Times New Roman"/>
          <w:sz w:val="24"/>
          <w:szCs w:val="24"/>
          <w:u w:val="single"/>
        </w:rPr>
      </w:pPr>
    </w:p>
    <w:p w:rsidRPr="005C5149" w:rsidR="00DE6DC6" w:rsidP="00DE6DC6" w:rsidRDefault="00DE6DC6" w14:paraId="1554ADB7" w14:textId="77777777">
      <w:pPr>
        <w:spacing w:after="0" w:line="240" w:lineRule="auto"/>
        <w:rPr>
          <w:rFonts w:ascii="Times New Roman" w:hAnsi="Times New Roman" w:cs="Times New Roman"/>
          <w:sz w:val="24"/>
          <w:szCs w:val="24"/>
        </w:rPr>
      </w:pPr>
      <w:r w:rsidRPr="005C5149">
        <w:rPr>
          <w:rFonts w:ascii="Times New Roman" w:hAnsi="Times New Roman" w:eastAsia="Verdana" w:cs="Times New Roman"/>
          <w:sz w:val="24"/>
          <w:szCs w:val="24"/>
          <w:u w:val="single"/>
        </w:rPr>
        <w:t>Vraag 130</w:t>
      </w:r>
    </w:p>
    <w:p w:rsidRPr="005C5149" w:rsidR="00DE6DC6" w:rsidP="00DE6DC6" w:rsidRDefault="00DE6DC6" w14:paraId="6C990731" w14:textId="77777777">
      <w:pPr>
        <w:spacing w:after="0" w:line="240" w:lineRule="auto"/>
        <w:rPr>
          <w:rFonts w:ascii="Times New Roman" w:hAnsi="Times New Roman" w:eastAsia="Verdana" w:cs="Times New Roman"/>
          <w:sz w:val="24"/>
          <w:szCs w:val="24"/>
        </w:rPr>
      </w:pPr>
      <w:r w:rsidRPr="005C5149">
        <w:rPr>
          <w:rFonts w:ascii="Times New Roman" w:hAnsi="Times New Roman" w:eastAsia="Verdana" w:cs="Times New Roman"/>
          <w:sz w:val="24"/>
          <w:szCs w:val="24"/>
        </w:rPr>
        <w:t>Wat was het bruto en netto mediane inkomen in 2024? Wat is de marginale druk van iemand die een mediaan inkomen verdient?</w:t>
      </w:r>
    </w:p>
    <w:p w:rsidRPr="005C5149" w:rsidR="00DE6DC6" w:rsidP="00DE6DC6" w:rsidRDefault="00DE6DC6" w14:paraId="45B5C81B" w14:textId="77777777">
      <w:pPr>
        <w:spacing w:after="0" w:line="240" w:lineRule="auto"/>
        <w:rPr>
          <w:rFonts w:ascii="Times New Roman" w:hAnsi="Times New Roman" w:cs="Times New Roman"/>
          <w:sz w:val="24"/>
          <w:szCs w:val="24"/>
        </w:rPr>
      </w:pPr>
      <w:r w:rsidRPr="005C5149">
        <w:rPr>
          <w:rFonts w:ascii="Times New Roman" w:hAnsi="Times New Roman" w:eastAsia="Verdana" w:cs="Times New Roman"/>
          <w:sz w:val="24"/>
          <w:szCs w:val="24"/>
        </w:rPr>
        <w:t xml:space="preserve"> </w:t>
      </w:r>
    </w:p>
    <w:p w:rsidRPr="005C5149" w:rsidR="00DE6DC6" w:rsidP="00DE6DC6" w:rsidRDefault="00DE6DC6" w14:paraId="69CA7D76" w14:textId="77777777">
      <w:pPr>
        <w:spacing w:after="0" w:line="240" w:lineRule="auto"/>
        <w:rPr>
          <w:rFonts w:ascii="Times New Roman" w:hAnsi="Times New Roman" w:cs="Times New Roman"/>
          <w:sz w:val="24"/>
          <w:szCs w:val="24"/>
        </w:rPr>
      </w:pPr>
      <w:r w:rsidRPr="005C5149">
        <w:rPr>
          <w:rFonts w:ascii="Times New Roman" w:hAnsi="Times New Roman" w:eastAsia="Verdana" w:cs="Times New Roman"/>
          <w:sz w:val="24"/>
          <w:szCs w:val="24"/>
          <w:u w:val="single"/>
        </w:rPr>
        <w:t>Antwoord 130</w:t>
      </w:r>
    </w:p>
    <w:p w:rsidRPr="005C5149" w:rsidR="00DE6DC6" w:rsidP="00DE6DC6" w:rsidRDefault="00DE6DC6" w14:paraId="183C06EA" w14:textId="77777777">
      <w:pPr>
        <w:spacing w:after="0" w:line="240" w:lineRule="auto"/>
        <w:rPr>
          <w:rFonts w:ascii="Times New Roman" w:hAnsi="Times New Roman" w:eastAsia="Verdana" w:cs="Times New Roman"/>
          <w:sz w:val="24"/>
          <w:szCs w:val="24"/>
        </w:rPr>
      </w:pPr>
      <w:r w:rsidRPr="005C5149">
        <w:rPr>
          <w:rFonts w:ascii="Times New Roman" w:hAnsi="Times New Roman" w:eastAsia="Verdana" w:cs="Times New Roman"/>
          <w:sz w:val="24"/>
          <w:szCs w:val="24"/>
        </w:rPr>
        <w:t>Het mediane bruto jaarloon is niet beschikbaar via CBS Statline. Wel is het mediane bruto persoonlijk inkomen beschikbaar. Er zijn (nog) geen gegevens beschikbaar over het mediane bruto-inkomen in 2024. Omdat er geen actueel mediane inkomen in 2024 beschikbaar is, is het niet mogelijk om de marginale druk voor dat inkomen weer te geven.</w:t>
      </w:r>
    </w:p>
    <w:p w:rsidRPr="005C5149" w:rsidR="00DE6DC6" w:rsidP="00AE084A" w:rsidRDefault="00DE6DC6" w14:paraId="1EA0AE8A" w14:textId="77777777">
      <w:pPr>
        <w:spacing w:after="0" w:line="240" w:lineRule="auto"/>
        <w:rPr>
          <w:rFonts w:ascii="Times New Roman" w:hAnsi="Times New Roman" w:cs="Times New Roman"/>
          <w:sz w:val="24"/>
          <w:szCs w:val="24"/>
          <w:u w:val="single"/>
        </w:rPr>
      </w:pPr>
    </w:p>
    <w:p w:rsidRPr="005C5149" w:rsidR="00AE084A" w:rsidP="00AE084A" w:rsidRDefault="00AE084A" w14:paraId="20FB7C8B" w14:textId="3ED63B8A">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131</w:t>
      </w:r>
    </w:p>
    <w:p w:rsidRPr="005C5149" w:rsidR="00AE084A" w:rsidP="00AE084A" w:rsidRDefault="00AE084A" w14:paraId="6AE5A5BA"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Met hoeveel procent is de bijstandsuitkering verhoogd in de laatste tien jaar? En in de laatste vijf jaar?</w:t>
      </w:r>
    </w:p>
    <w:p w:rsidRPr="005C5149" w:rsidR="00AE084A" w:rsidP="00AE084A" w:rsidRDefault="00AE084A" w14:paraId="0713CA7C" w14:textId="77777777">
      <w:pPr>
        <w:spacing w:after="0" w:line="240" w:lineRule="auto"/>
        <w:rPr>
          <w:rFonts w:ascii="Times New Roman" w:hAnsi="Times New Roman" w:cs="Times New Roman"/>
          <w:sz w:val="24"/>
          <w:szCs w:val="24"/>
        </w:rPr>
      </w:pPr>
    </w:p>
    <w:p w:rsidRPr="005C5149" w:rsidR="00AE084A" w:rsidP="00AE084A" w:rsidRDefault="00AE084A" w14:paraId="1D4B988B"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131</w:t>
      </w:r>
    </w:p>
    <w:p w:rsidRPr="005C5149" w:rsidR="00AE084A" w:rsidP="00AE084A" w:rsidRDefault="00AE084A" w14:paraId="7827C763"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Tussen juli 2014 en juli 2024 is het normbedrag voor een bijstandsuitkering voor gehuwden met 37,5% verhoogd. Voor alleenstaanden is dit 92,5%. Dit laatste hangt samen met een wijziging in de systematiek per 1 januari 2015, tegelijkertijd met de invoering van de Participatiewet. In het antwoord op vraag 28 is een gedetailleerdere uitsplitsing gegeven van de verhoging over de afgelopen tien jaar. Hierin wordt ook ingegaan op de berekening van de norm van alleenstaanden tot 1 januari 2015.</w:t>
      </w:r>
    </w:p>
    <w:p w:rsidRPr="005C5149" w:rsidR="00AE084A" w:rsidP="00AE084A" w:rsidRDefault="00AE084A" w14:paraId="29191854" w14:textId="77777777">
      <w:pPr>
        <w:spacing w:after="0" w:line="240" w:lineRule="auto"/>
        <w:rPr>
          <w:rFonts w:ascii="Times New Roman" w:hAnsi="Times New Roman" w:cs="Times New Roman"/>
          <w:sz w:val="24"/>
          <w:szCs w:val="24"/>
        </w:rPr>
      </w:pPr>
    </w:p>
    <w:p w:rsidRPr="005C5149" w:rsidR="00AE084A" w:rsidP="00AE084A" w:rsidRDefault="00AE084A" w14:paraId="42C70FA1"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lastRenderedPageBreak/>
        <w:t>Tussen juli 2019 en juli 2024 zijn de normbedragen voor de bijstandsuitkering voor alleenstaanden en voor gehuwde beide met 27% verhoogd.</w:t>
      </w:r>
    </w:p>
    <w:p w:rsidRPr="005C5149" w:rsidR="00567508" w:rsidP="00AE084A" w:rsidRDefault="00567508" w14:paraId="20108F88" w14:textId="77777777">
      <w:pPr>
        <w:spacing w:after="0" w:line="240" w:lineRule="auto"/>
        <w:rPr>
          <w:rFonts w:ascii="Times New Roman" w:hAnsi="Times New Roman" w:cs="Times New Roman"/>
          <w:sz w:val="24"/>
          <w:szCs w:val="24"/>
          <w:u w:val="single"/>
        </w:rPr>
      </w:pPr>
    </w:p>
    <w:p w:rsidRPr="005C5149" w:rsidR="00DE6DC6" w:rsidP="00DE6DC6" w:rsidRDefault="00DE6DC6" w14:paraId="1B091853" w14:textId="77777777">
      <w:pPr>
        <w:spacing w:after="0" w:line="240" w:lineRule="auto"/>
        <w:rPr>
          <w:rFonts w:ascii="Times New Roman" w:hAnsi="Times New Roman" w:cs="Times New Roman"/>
          <w:sz w:val="24"/>
          <w:szCs w:val="24"/>
        </w:rPr>
      </w:pPr>
      <w:r w:rsidRPr="005C5149">
        <w:rPr>
          <w:rFonts w:ascii="Times New Roman" w:hAnsi="Times New Roman" w:eastAsia="Verdana" w:cs="Times New Roman"/>
          <w:sz w:val="24"/>
          <w:szCs w:val="24"/>
          <w:u w:val="single"/>
        </w:rPr>
        <w:t>Vraag 132</w:t>
      </w:r>
    </w:p>
    <w:p w:rsidRPr="005C5149" w:rsidR="00DE6DC6" w:rsidP="00DE6DC6" w:rsidRDefault="00DE6DC6" w14:paraId="46F6D99B" w14:textId="77777777">
      <w:pPr>
        <w:spacing w:after="0" w:line="240" w:lineRule="auto"/>
        <w:rPr>
          <w:rFonts w:ascii="Times New Roman" w:hAnsi="Times New Roman" w:eastAsia="Verdana" w:cs="Times New Roman"/>
          <w:sz w:val="24"/>
          <w:szCs w:val="24"/>
        </w:rPr>
      </w:pPr>
      <w:r w:rsidRPr="005C5149">
        <w:rPr>
          <w:rFonts w:ascii="Times New Roman" w:hAnsi="Times New Roman" w:eastAsia="Verdana" w:cs="Times New Roman"/>
          <w:sz w:val="24"/>
          <w:szCs w:val="24"/>
        </w:rPr>
        <w:t>Met hoeveel procent is het mediaan inkomen gegroeid in de laatste tien jaar? En in de laatste vijf jaar?</w:t>
      </w:r>
    </w:p>
    <w:p w:rsidRPr="005C5149" w:rsidR="00DE6DC6" w:rsidP="00DE6DC6" w:rsidRDefault="00DE6DC6" w14:paraId="0706E4A8" w14:textId="77777777">
      <w:pPr>
        <w:spacing w:after="0" w:line="240" w:lineRule="auto"/>
        <w:rPr>
          <w:rFonts w:ascii="Times New Roman" w:hAnsi="Times New Roman" w:cs="Times New Roman"/>
          <w:sz w:val="24"/>
          <w:szCs w:val="24"/>
        </w:rPr>
      </w:pPr>
      <w:r w:rsidRPr="005C5149">
        <w:rPr>
          <w:rFonts w:ascii="Times New Roman" w:hAnsi="Times New Roman" w:eastAsia="Verdana" w:cs="Times New Roman"/>
          <w:sz w:val="24"/>
          <w:szCs w:val="24"/>
        </w:rPr>
        <w:t xml:space="preserve"> </w:t>
      </w:r>
    </w:p>
    <w:p w:rsidRPr="005C5149" w:rsidR="00DE6DC6" w:rsidP="00DE6DC6" w:rsidRDefault="00DE6DC6" w14:paraId="2E7EB03D" w14:textId="77777777">
      <w:pPr>
        <w:spacing w:after="0" w:line="240" w:lineRule="auto"/>
        <w:rPr>
          <w:rFonts w:ascii="Times New Roman" w:hAnsi="Times New Roman" w:cs="Times New Roman"/>
          <w:sz w:val="24"/>
          <w:szCs w:val="24"/>
        </w:rPr>
      </w:pPr>
      <w:r w:rsidRPr="005C5149">
        <w:rPr>
          <w:rFonts w:ascii="Times New Roman" w:hAnsi="Times New Roman" w:eastAsia="Verdana" w:cs="Times New Roman"/>
          <w:sz w:val="24"/>
          <w:szCs w:val="24"/>
          <w:u w:val="single"/>
        </w:rPr>
        <w:t>Antwoord 132</w:t>
      </w:r>
    </w:p>
    <w:p w:rsidRPr="005C5149" w:rsidR="00DE6DC6" w:rsidP="00DE6DC6" w:rsidRDefault="00DE6DC6" w14:paraId="4D3BD845" w14:textId="0D4FCBF4">
      <w:pPr>
        <w:spacing w:after="0" w:line="240" w:lineRule="auto"/>
        <w:rPr>
          <w:rFonts w:ascii="Times New Roman" w:hAnsi="Times New Roman" w:eastAsia="Verdana" w:cs="Times New Roman"/>
          <w:sz w:val="24"/>
          <w:szCs w:val="24"/>
        </w:rPr>
      </w:pPr>
      <w:r w:rsidRPr="005C5149">
        <w:rPr>
          <w:rFonts w:ascii="Times New Roman" w:hAnsi="Times New Roman" w:eastAsia="Verdana" w:cs="Times New Roman"/>
          <w:sz w:val="24"/>
          <w:szCs w:val="24"/>
        </w:rPr>
        <w:t>Onderstaande tabel geeft de ontwikkeling van het mediane persoonlijk bruto inkomen van alle personen. Het persoonlijk bruto inkomen omvat inkomen uit arbeid, inkomen uit eigen onderneming, uitkering inkomensverzekeringen en uitkering sociale voorzieningen (m</w:t>
      </w:r>
      <w:r w:rsidRPr="005C5149" w:rsidR="00857C85">
        <w:rPr>
          <w:rFonts w:ascii="Times New Roman" w:hAnsi="Times New Roman" w:eastAsia="Verdana" w:cs="Times New Roman"/>
          <w:sz w:val="24"/>
          <w:szCs w:val="24"/>
        </w:rPr>
        <w:t>et uitzondering van</w:t>
      </w:r>
      <w:r w:rsidRPr="005C5149">
        <w:rPr>
          <w:rFonts w:ascii="Times New Roman" w:hAnsi="Times New Roman" w:eastAsia="Verdana" w:cs="Times New Roman"/>
          <w:sz w:val="24"/>
          <w:szCs w:val="24"/>
        </w:rPr>
        <w:t xml:space="preserve"> kinderbijslag en </w:t>
      </w:r>
      <w:proofErr w:type="spellStart"/>
      <w:r w:rsidRPr="005C5149">
        <w:rPr>
          <w:rFonts w:ascii="Times New Roman" w:hAnsi="Times New Roman" w:eastAsia="Verdana" w:cs="Times New Roman"/>
          <w:sz w:val="24"/>
          <w:szCs w:val="24"/>
        </w:rPr>
        <w:t>kindgebonden</w:t>
      </w:r>
      <w:proofErr w:type="spellEnd"/>
      <w:r w:rsidRPr="005C5149">
        <w:rPr>
          <w:rFonts w:ascii="Times New Roman" w:hAnsi="Times New Roman" w:eastAsia="Verdana" w:cs="Times New Roman"/>
          <w:sz w:val="24"/>
          <w:szCs w:val="24"/>
        </w:rPr>
        <w:t xml:space="preserve"> budget). De gegevens zijn beschikbaar tot en met 2022. </w:t>
      </w:r>
    </w:p>
    <w:p w:rsidRPr="005C5149" w:rsidR="00DE6DC6" w:rsidP="00DE6DC6" w:rsidRDefault="00DE6DC6" w14:paraId="0BE4AD2E" w14:textId="77777777">
      <w:pPr>
        <w:spacing w:after="0" w:line="240" w:lineRule="auto"/>
        <w:rPr>
          <w:rFonts w:ascii="Times New Roman" w:hAnsi="Times New Roman" w:eastAsia="Verdana" w:cs="Times New Roman"/>
          <w:sz w:val="24"/>
          <w:szCs w:val="24"/>
        </w:rPr>
      </w:pPr>
    </w:p>
    <w:p w:rsidRPr="005C5149" w:rsidR="00DE6DC6" w:rsidP="00DE6DC6" w:rsidRDefault="00DE6DC6" w14:paraId="5ED47694" w14:textId="77777777">
      <w:pPr>
        <w:spacing w:after="0" w:line="240" w:lineRule="auto"/>
        <w:rPr>
          <w:rFonts w:ascii="Times New Roman" w:hAnsi="Times New Roman" w:eastAsia="Verdana" w:cs="Times New Roman"/>
          <w:sz w:val="24"/>
          <w:szCs w:val="24"/>
        </w:rPr>
      </w:pPr>
      <w:r w:rsidRPr="005C5149">
        <w:rPr>
          <w:rFonts w:ascii="Times New Roman" w:hAnsi="Times New Roman" w:eastAsia="Verdana" w:cs="Times New Roman"/>
          <w:sz w:val="24"/>
          <w:szCs w:val="24"/>
        </w:rPr>
        <w:t xml:space="preserve">Het mediane persoonlijk bruto inkomen is sinds 2012 gegroeid met 32%, en sinds 2017 met 22,8%. </w:t>
      </w:r>
    </w:p>
    <w:p w:rsidRPr="005C5149" w:rsidR="00DE6DC6" w:rsidP="00DE6DC6" w:rsidRDefault="00DE6DC6" w14:paraId="17D606CD" w14:textId="77777777">
      <w:pPr>
        <w:spacing w:after="0" w:line="240" w:lineRule="auto"/>
        <w:rPr>
          <w:rFonts w:ascii="Times New Roman" w:hAnsi="Times New Roman" w:eastAsia="Verdana" w:cs="Times New Roman"/>
          <w:sz w:val="24"/>
          <w:szCs w:val="24"/>
        </w:rPr>
      </w:pPr>
    </w:p>
    <w:p w:rsidRPr="005C5149" w:rsidR="00DE6DC6" w:rsidP="00DE6DC6" w:rsidRDefault="00DE6DC6" w14:paraId="08CFA3B1" w14:textId="78208DBA">
      <w:pPr>
        <w:spacing w:after="0" w:line="240" w:lineRule="auto"/>
        <w:rPr>
          <w:rFonts w:ascii="Times New Roman" w:hAnsi="Times New Roman" w:eastAsia="Verdana" w:cs="Times New Roman"/>
          <w:i/>
          <w:iCs/>
          <w:sz w:val="24"/>
          <w:szCs w:val="24"/>
        </w:rPr>
      </w:pPr>
      <w:r w:rsidRPr="005C5149">
        <w:rPr>
          <w:rFonts w:ascii="Times New Roman" w:hAnsi="Times New Roman" w:eastAsia="Verdana" w:cs="Times New Roman"/>
          <w:i/>
          <w:iCs/>
          <w:sz w:val="24"/>
          <w:szCs w:val="24"/>
        </w:rPr>
        <w:t>Tabel</w:t>
      </w:r>
      <w:r w:rsidRPr="005C5149" w:rsidR="00B3325D">
        <w:rPr>
          <w:rFonts w:ascii="Times New Roman" w:hAnsi="Times New Roman" w:eastAsia="Verdana" w:cs="Times New Roman"/>
          <w:i/>
          <w:iCs/>
          <w:sz w:val="24"/>
          <w:szCs w:val="24"/>
        </w:rPr>
        <w:t>:</w:t>
      </w:r>
      <w:r w:rsidRPr="005C5149">
        <w:rPr>
          <w:rFonts w:ascii="Times New Roman" w:hAnsi="Times New Roman" w:eastAsia="Verdana" w:cs="Times New Roman"/>
          <w:i/>
          <w:iCs/>
          <w:sz w:val="24"/>
          <w:szCs w:val="24"/>
        </w:rPr>
        <w:t xml:space="preserve"> Ontwikkeling mediaan persoonlijk bruto inkomen, in duizenden euro. </w:t>
      </w:r>
    </w:p>
    <w:tbl>
      <w:tblPr>
        <w:tblW w:w="19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960"/>
        <w:gridCol w:w="1047"/>
      </w:tblGrid>
      <w:tr w:rsidRPr="005C5149" w:rsidR="00DE6DC6" w:rsidTr="003521D9" w14:paraId="268ACFB5" w14:textId="77777777">
        <w:trPr>
          <w:trHeight w:val="300"/>
        </w:trPr>
        <w:tc>
          <w:tcPr>
            <w:tcW w:w="960" w:type="dxa"/>
            <w:shd w:val="clear" w:color="auto" w:fill="auto"/>
            <w:noWrap/>
            <w:vAlign w:val="bottom"/>
            <w:hideMark/>
          </w:tcPr>
          <w:p w:rsidRPr="005C5149" w:rsidR="00DE6DC6" w:rsidP="003521D9" w:rsidRDefault="00DE6DC6" w14:paraId="20C78024" w14:textId="77777777">
            <w:pPr>
              <w:spacing w:after="0" w:line="240" w:lineRule="auto"/>
              <w:rPr>
                <w:rFonts w:ascii="Times New Roman" w:hAnsi="Times New Roman" w:eastAsia="Times New Roman" w:cs="Times New Roman"/>
                <w:b/>
                <w:bCs/>
                <w:color w:val="000000" w:themeColor="text1"/>
                <w:sz w:val="24"/>
                <w:szCs w:val="24"/>
                <w:lang w:eastAsia="nl-NL"/>
              </w:rPr>
            </w:pPr>
            <w:r w:rsidRPr="005C5149">
              <w:rPr>
                <w:rFonts w:ascii="Times New Roman" w:hAnsi="Times New Roman" w:eastAsia="Times New Roman" w:cs="Times New Roman"/>
                <w:b/>
                <w:bCs/>
                <w:color w:val="000000" w:themeColor="text1"/>
                <w:sz w:val="24"/>
                <w:szCs w:val="24"/>
                <w:lang w:eastAsia="nl-NL"/>
              </w:rPr>
              <w:t>Jaar</w:t>
            </w:r>
          </w:p>
        </w:tc>
        <w:tc>
          <w:tcPr>
            <w:tcW w:w="960" w:type="dxa"/>
            <w:shd w:val="clear" w:color="auto" w:fill="auto"/>
            <w:noWrap/>
            <w:vAlign w:val="bottom"/>
            <w:hideMark/>
          </w:tcPr>
          <w:p w:rsidRPr="005C5149" w:rsidR="00DE6DC6" w:rsidP="003521D9" w:rsidRDefault="00DE6DC6" w14:paraId="208B9975" w14:textId="77777777">
            <w:pPr>
              <w:spacing w:after="0" w:line="240" w:lineRule="auto"/>
              <w:rPr>
                <w:rFonts w:ascii="Times New Roman" w:hAnsi="Times New Roman" w:eastAsia="Times New Roman" w:cs="Times New Roman"/>
                <w:b/>
                <w:bCs/>
                <w:color w:val="000000" w:themeColor="text1"/>
                <w:sz w:val="24"/>
                <w:szCs w:val="24"/>
                <w:lang w:eastAsia="nl-NL"/>
              </w:rPr>
            </w:pPr>
            <w:r w:rsidRPr="005C5149">
              <w:rPr>
                <w:rFonts w:ascii="Times New Roman" w:hAnsi="Times New Roman" w:eastAsia="Times New Roman" w:cs="Times New Roman"/>
                <w:b/>
                <w:bCs/>
                <w:color w:val="000000" w:themeColor="text1"/>
                <w:sz w:val="24"/>
                <w:szCs w:val="24"/>
                <w:lang w:eastAsia="nl-NL"/>
              </w:rPr>
              <w:t xml:space="preserve">Mediaan </w:t>
            </w:r>
          </w:p>
        </w:tc>
      </w:tr>
      <w:tr w:rsidRPr="005C5149" w:rsidR="00DE6DC6" w:rsidTr="003521D9" w14:paraId="54F7150E" w14:textId="77777777">
        <w:trPr>
          <w:trHeight w:val="300"/>
        </w:trPr>
        <w:tc>
          <w:tcPr>
            <w:tcW w:w="960" w:type="dxa"/>
            <w:shd w:val="clear" w:color="auto" w:fill="auto"/>
            <w:noWrap/>
            <w:vAlign w:val="bottom"/>
            <w:hideMark/>
          </w:tcPr>
          <w:p w:rsidRPr="005C5149" w:rsidR="00DE6DC6" w:rsidP="003521D9" w:rsidRDefault="00DE6DC6" w14:paraId="364F210E"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2012</w:t>
            </w:r>
          </w:p>
        </w:tc>
        <w:tc>
          <w:tcPr>
            <w:tcW w:w="960" w:type="dxa"/>
            <w:shd w:val="clear" w:color="auto" w:fill="auto"/>
            <w:noWrap/>
            <w:vAlign w:val="bottom"/>
            <w:hideMark/>
          </w:tcPr>
          <w:p w:rsidRPr="005C5149" w:rsidR="00DE6DC6" w:rsidP="003521D9" w:rsidRDefault="00DE6DC6" w14:paraId="14B3E8CF"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25,3</w:t>
            </w:r>
          </w:p>
        </w:tc>
      </w:tr>
      <w:tr w:rsidRPr="005C5149" w:rsidR="00DE6DC6" w:rsidTr="003521D9" w14:paraId="23339E22" w14:textId="77777777">
        <w:trPr>
          <w:trHeight w:val="300"/>
        </w:trPr>
        <w:tc>
          <w:tcPr>
            <w:tcW w:w="960" w:type="dxa"/>
            <w:shd w:val="clear" w:color="auto" w:fill="auto"/>
            <w:noWrap/>
            <w:vAlign w:val="bottom"/>
            <w:hideMark/>
          </w:tcPr>
          <w:p w:rsidRPr="005C5149" w:rsidR="00DE6DC6" w:rsidP="003521D9" w:rsidRDefault="00DE6DC6" w14:paraId="25EF9B58"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2013</w:t>
            </w:r>
          </w:p>
        </w:tc>
        <w:tc>
          <w:tcPr>
            <w:tcW w:w="960" w:type="dxa"/>
            <w:shd w:val="clear" w:color="auto" w:fill="auto"/>
            <w:noWrap/>
            <w:vAlign w:val="bottom"/>
            <w:hideMark/>
          </w:tcPr>
          <w:p w:rsidRPr="005C5149" w:rsidR="00DE6DC6" w:rsidP="003521D9" w:rsidRDefault="00DE6DC6" w14:paraId="74274FF7"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25,5</w:t>
            </w:r>
          </w:p>
        </w:tc>
      </w:tr>
      <w:tr w:rsidRPr="005C5149" w:rsidR="00DE6DC6" w:rsidTr="003521D9" w14:paraId="246BD328" w14:textId="77777777">
        <w:trPr>
          <w:trHeight w:val="300"/>
        </w:trPr>
        <w:tc>
          <w:tcPr>
            <w:tcW w:w="960" w:type="dxa"/>
            <w:shd w:val="clear" w:color="auto" w:fill="auto"/>
            <w:noWrap/>
            <w:vAlign w:val="bottom"/>
            <w:hideMark/>
          </w:tcPr>
          <w:p w:rsidRPr="005C5149" w:rsidR="00DE6DC6" w:rsidP="003521D9" w:rsidRDefault="00DE6DC6" w14:paraId="0E464B4E"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2014</w:t>
            </w:r>
          </w:p>
        </w:tc>
        <w:tc>
          <w:tcPr>
            <w:tcW w:w="960" w:type="dxa"/>
            <w:shd w:val="clear" w:color="auto" w:fill="auto"/>
            <w:noWrap/>
            <w:vAlign w:val="bottom"/>
            <w:hideMark/>
          </w:tcPr>
          <w:p w:rsidRPr="005C5149" w:rsidR="00DE6DC6" w:rsidP="003521D9" w:rsidRDefault="00DE6DC6" w14:paraId="39C3B7B8"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25,7</w:t>
            </w:r>
          </w:p>
        </w:tc>
      </w:tr>
      <w:tr w:rsidRPr="005C5149" w:rsidR="00DE6DC6" w:rsidTr="003521D9" w14:paraId="7AD8A275" w14:textId="77777777">
        <w:trPr>
          <w:trHeight w:val="300"/>
        </w:trPr>
        <w:tc>
          <w:tcPr>
            <w:tcW w:w="960" w:type="dxa"/>
            <w:shd w:val="clear" w:color="auto" w:fill="auto"/>
            <w:noWrap/>
            <w:vAlign w:val="bottom"/>
            <w:hideMark/>
          </w:tcPr>
          <w:p w:rsidRPr="005C5149" w:rsidR="00DE6DC6" w:rsidP="003521D9" w:rsidRDefault="00DE6DC6" w14:paraId="579059AE"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2015</w:t>
            </w:r>
          </w:p>
        </w:tc>
        <w:tc>
          <w:tcPr>
            <w:tcW w:w="960" w:type="dxa"/>
            <w:shd w:val="clear" w:color="auto" w:fill="auto"/>
            <w:noWrap/>
            <w:vAlign w:val="bottom"/>
            <w:hideMark/>
          </w:tcPr>
          <w:p w:rsidRPr="005C5149" w:rsidR="00DE6DC6" w:rsidP="003521D9" w:rsidRDefault="00DE6DC6" w14:paraId="57CD523C"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25,8</w:t>
            </w:r>
          </w:p>
        </w:tc>
      </w:tr>
      <w:tr w:rsidRPr="005C5149" w:rsidR="00DE6DC6" w:rsidTr="003521D9" w14:paraId="7C530DE2" w14:textId="77777777">
        <w:trPr>
          <w:trHeight w:val="300"/>
        </w:trPr>
        <w:tc>
          <w:tcPr>
            <w:tcW w:w="960" w:type="dxa"/>
            <w:shd w:val="clear" w:color="auto" w:fill="auto"/>
            <w:noWrap/>
            <w:vAlign w:val="bottom"/>
            <w:hideMark/>
          </w:tcPr>
          <w:p w:rsidRPr="005C5149" w:rsidR="00DE6DC6" w:rsidP="003521D9" w:rsidRDefault="00DE6DC6" w14:paraId="63DD5A76"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2016</w:t>
            </w:r>
          </w:p>
        </w:tc>
        <w:tc>
          <w:tcPr>
            <w:tcW w:w="960" w:type="dxa"/>
            <w:shd w:val="clear" w:color="auto" w:fill="auto"/>
            <w:noWrap/>
            <w:vAlign w:val="bottom"/>
            <w:hideMark/>
          </w:tcPr>
          <w:p w:rsidRPr="005C5149" w:rsidR="00DE6DC6" w:rsidP="003521D9" w:rsidRDefault="00DE6DC6" w14:paraId="3DE459BA"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26,4</w:t>
            </w:r>
          </w:p>
        </w:tc>
      </w:tr>
      <w:tr w:rsidRPr="005C5149" w:rsidR="00DE6DC6" w:rsidTr="003521D9" w14:paraId="5C863A1A" w14:textId="77777777">
        <w:trPr>
          <w:trHeight w:val="300"/>
        </w:trPr>
        <w:tc>
          <w:tcPr>
            <w:tcW w:w="960" w:type="dxa"/>
            <w:shd w:val="clear" w:color="auto" w:fill="auto"/>
            <w:noWrap/>
            <w:vAlign w:val="bottom"/>
            <w:hideMark/>
          </w:tcPr>
          <w:p w:rsidRPr="005C5149" w:rsidR="00DE6DC6" w:rsidP="003521D9" w:rsidRDefault="00DE6DC6" w14:paraId="194884B9"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2017</w:t>
            </w:r>
          </w:p>
        </w:tc>
        <w:tc>
          <w:tcPr>
            <w:tcW w:w="960" w:type="dxa"/>
            <w:shd w:val="clear" w:color="auto" w:fill="auto"/>
            <w:noWrap/>
            <w:vAlign w:val="bottom"/>
            <w:hideMark/>
          </w:tcPr>
          <w:p w:rsidRPr="005C5149" w:rsidR="00DE6DC6" w:rsidP="003521D9" w:rsidRDefault="00DE6DC6" w14:paraId="0E187D29"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27,2</w:t>
            </w:r>
          </w:p>
        </w:tc>
      </w:tr>
      <w:tr w:rsidRPr="005C5149" w:rsidR="00DE6DC6" w:rsidTr="003521D9" w14:paraId="1D4156CA" w14:textId="77777777">
        <w:trPr>
          <w:trHeight w:val="300"/>
        </w:trPr>
        <w:tc>
          <w:tcPr>
            <w:tcW w:w="960" w:type="dxa"/>
            <w:shd w:val="clear" w:color="auto" w:fill="auto"/>
            <w:noWrap/>
            <w:vAlign w:val="bottom"/>
            <w:hideMark/>
          </w:tcPr>
          <w:p w:rsidRPr="005C5149" w:rsidR="00DE6DC6" w:rsidP="003521D9" w:rsidRDefault="00DE6DC6" w14:paraId="246FD7BB"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2018</w:t>
            </w:r>
          </w:p>
        </w:tc>
        <w:tc>
          <w:tcPr>
            <w:tcW w:w="960" w:type="dxa"/>
            <w:shd w:val="clear" w:color="auto" w:fill="auto"/>
            <w:noWrap/>
            <w:vAlign w:val="bottom"/>
            <w:hideMark/>
          </w:tcPr>
          <w:p w:rsidRPr="005C5149" w:rsidR="00DE6DC6" w:rsidP="003521D9" w:rsidRDefault="00DE6DC6" w14:paraId="71B3E411"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28,1</w:t>
            </w:r>
          </w:p>
        </w:tc>
      </w:tr>
      <w:tr w:rsidRPr="005C5149" w:rsidR="00DE6DC6" w:rsidTr="003521D9" w14:paraId="3FD13595" w14:textId="77777777">
        <w:trPr>
          <w:trHeight w:val="300"/>
        </w:trPr>
        <w:tc>
          <w:tcPr>
            <w:tcW w:w="960" w:type="dxa"/>
            <w:shd w:val="clear" w:color="auto" w:fill="auto"/>
            <w:noWrap/>
            <w:vAlign w:val="bottom"/>
            <w:hideMark/>
          </w:tcPr>
          <w:p w:rsidRPr="005C5149" w:rsidR="00DE6DC6" w:rsidP="003521D9" w:rsidRDefault="00DE6DC6" w14:paraId="6EAB4B89"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2019</w:t>
            </w:r>
          </w:p>
        </w:tc>
        <w:tc>
          <w:tcPr>
            <w:tcW w:w="960" w:type="dxa"/>
            <w:shd w:val="clear" w:color="auto" w:fill="auto"/>
            <w:noWrap/>
            <w:vAlign w:val="bottom"/>
            <w:hideMark/>
          </w:tcPr>
          <w:p w:rsidRPr="005C5149" w:rsidR="00DE6DC6" w:rsidP="003521D9" w:rsidRDefault="00DE6DC6" w14:paraId="3C7DC3E6"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29,3</w:t>
            </w:r>
          </w:p>
        </w:tc>
      </w:tr>
      <w:tr w:rsidRPr="005C5149" w:rsidR="00DE6DC6" w:rsidTr="003521D9" w14:paraId="48881142" w14:textId="77777777">
        <w:trPr>
          <w:trHeight w:val="300"/>
        </w:trPr>
        <w:tc>
          <w:tcPr>
            <w:tcW w:w="960" w:type="dxa"/>
            <w:shd w:val="clear" w:color="auto" w:fill="auto"/>
            <w:noWrap/>
            <w:vAlign w:val="bottom"/>
            <w:hideMark/>
          </w:tcPr>
          <w:p w:rsidRPr="005C5149" w:rsidR="00DE6DC6" w:rsidP="003521D9" w:rsidRDefault="00DE6DC6" w14:paraId="5801659A"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2020</w:t>
            </w:r>
          </w:p>
        </w:tc>
        <w:tc>
          <w:tcPr>
            <w:tcW w:w="960" w:type="dxa"/>
            <w:shd w:val="clear" w:color="auto" w:fill="auto"/>
            <w:noWrap/>
            <w:vAlign w:val="bottom"/>
            <w:hideMark/>
          </w:tcPr>
          <w:p w:rsidRPr="005C5149" w:rsidR="00DE6DC6" w:rsidP="003521D9" w:rsidRDefault="00DE6DC6" w14:paraId="48A3A1EE"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30,4</w:t>
            </w:r>
          </w:p>
        </w:tc>
      </w:tr>
      <w:tr w:rsidRPr="005C5149" w:rsidR="00DE6DC6" w:rsidTr="003521D9" w14:paraId="6ECF254A" w14:textId="77777777">
        <w:trPr>
          <w:trHeight w:val="300"/>
        </w:trPr>
        <w:tc>
          <w:tcPr>
            <w:tcW w:w="960" w:type="dxa"/>
            <w:shd w:val="clear" w:color="auto" w:fill="auto"/>
            <w:noWrap/>
            <w:vAlign w:val="bottom"/>
            <w:hideMark/>
          </w:tcPr>
          <w:p w:rsidRPr="005C5149" w:rsidR="00DE6DC6" w:rsidP="003521D9" w:rsidRDefault="00DE6DC6" w14:paraId="270AFD1A"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2021</w:t>
            </w:r>
          </w:p>
        </w:tc>
        <w:tc>
          <w:tcPr>
            <w:tcW w:w="960" w:type="dxa"/>
            <w:shd w:val="clear" w:color="auto" w:fill="auto"/>
            <w:noWrap/>
            <w:vAlign w:val="bottom"/>
            <w:hideMark/>
          </w:tcPr>
          <w:p w:rsidRPr="005C5149" w:rsidR="00DE6DC6" w:rsidP="003521D9" w:rsidRDefault="00DE6DC6" w14:paraId="6B9C860A"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31,3</w:t>
            </w:r>
          </w:p>
        </w:tc>
      </w:tr>
      <w:tr w:rsidRPr="005C5149" w:rsidR="00DE6DC6" w:rsidTr="003521D9" w14:paraId="21B7E36E" w14:textId="77777777">
        <w:trPr>
          <w:trHeight w:val="300"/>
        </w:trPr>
        <w:tc>
          <w:tcPr>
            <w:tcW w:w="960" w:type="dxa"/>
            <w:shd w:val="clear" w:color="auto" w:fill="auto"/>
            <w:noWrap/>
            <w:vAlign w:val="bottom"/>
            <w:hideMark/>
          </w:tcPr>
          <w:p w:rsidRPr="005C5149" w:rsidR="00DE6DC6" w:rsidP="003521D9" w:rsidRDefault="00DE6DC6" w14:paraId="1BD68B3C"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2022*</w:t>
            </w:r>
          </w:p>
        </w:tc>
        <w:tc>
          <w:tcPr>
            <w:tcW w:w="960" w:type="dxa"/>
            <w:shd w:val="clear" w:color="auto" w:fill="auto"/>
            <w:noWrap/>
            <w:vAlign w:val="bottom"/>
            <w:hideMark/>
          </w:tcPr>
          <w:p w:rsidRPr="005C5149" w:rsidR="00DE6DC6" w:rsidP="003521D9" w:rsidRDefault="00DE6DC6" w14:paraId="10A8404F"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33,4</w:t>
            </w:r>
          </w:p>
        </w:tc>
      </w:tr>
    </w:tbl>
    <w:p w:rsidRPr="005C5149" w:rsidR="00DE6DC6" w:rsidP="00DE6DC6" w:rsidRDefault="00DE6DC6" w14:paraId="62A9E85C"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 Het cijfer voor 2022 is nog voorlopig. </w:t>
      </w:r>
    </w:p>
    <w:p w:rsidRPr="005C5149" w:rsidR="00DE6DC6" w:rsidP="00DE6DC6" w:rsidRDefault="00DE6DC6" w14:paraId="2B43EAD0"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Bron: CBS, </w:t>
      </w:r>
      <w:hyperlink w:anchor="/CBS/nl/dataset/83931NED/table?dl=AE9E3" r:id="rId40">
        <w:r w:rsidRPr="005C5149">
          <w:rPr>
            <w:rStyle w:val="Hyperlink"/>
            <w:rFonts w:ascii="Times New Roman" w:hAnsi="Times New Roman" w:cs="Times New Roman"/>
            <w:sz w:val="24"/>
            <w:szCs w:val="24"/>
          </w:rPr>
          <w:t>Statline</w:t>
        </w:r>
      </w:hyperlink>
      <w:r w:rsidRPr="005C5149">
        <w:rPr>
          <w:rFonts w:ascii="Times New Roman" w:hAnsi="Times New Roman" w:cs="Times New Roman"/>
          <w:sz w:val="24"/>
          <w:szCs w:val="24"/>
        </w:rPr>
        <w:t>, geraadpleegd op 11-10-2024</w:t>
      </w:r>
    </w:p>
    <w:p w:rsidRPr="005C5149" w:rsidR="00DE6DC6" w:rsidP="00DE6DC6" w:rsidRDefault="00DE6DC6" w14:paraId="6793FBC9" w14:textId="77777777">
      <w:pPr>
        <w:spacing w:after="0" w:line="240" w:lineRule="auto"/>
        <w:rPr>
          <w:rFonts w:ascii="Times New Roman" w:hAnsi="Times New Roman" w:cs="Times New Roman"/>
          <w:sz w:val="24"/>
          <w:szCs w:val="24"/>
        </w:rPr>
      </w:pPr>
      <w:r w:rsidRPr="005C5149">
        <w:rPr>
          <w:rFonts w:ascii="Times New Roman" w:hAnsi="Times New Roman" w:eastAsia="Verdana" w:cs="Times New Roman"/>
          <w:sz w:val="24"/>
          <w:szCs w:val="24"/>
          <w:u w:val="single"/>
        </w:rPr>
        <w:t xml:space="preserve"> </w:t>
      </w:r>
    </w:p>
    <w:p w:rsidRPr="005C5149" w:rsidR="00DE6DC6" w:rsidP="00DE6DC6" w:rsidRDefault="00DE6DC6" w14:paraId="4D6A3AD9" w14:textId="77777777">
      <w:pPr>
        <w:spacing w:after="0" w:line="240" w:lineRule="auto"/>
        <w:rPr>
          <w:rFonts w:ascii="Times New Roman" w:hAnsi="Times New Roman" w:cs="Times New Roman"/>
          <w:sz w:val="24"/>
          <w:szCs w:val="24"/>
        </w:rPr>
      </w:pPr>
      <w:r w:rsidRPr="005C5149">
        <w:rPr>
          <w:rFonts w:ascii="Times New Roman" w:hAnsi="Times New Roman" w:eastAsia="Verdana" w:cs="Times New Roman"/>
          <w:sz w:val="24"/>
          <w:szCs w:val="24"/>
          <w:u w:val="single"/>
        </w:rPr>
        <w:t>Vraag 133</w:t>
      </w:r>
    </w:p>
    <w:p w:rsidRPr="005C5149" w:rsidR="00DE6DC6" w:rsidP="00DE6DC6" w:rsidRDefault="00DE6DC6" w14:paraId="7F608174" w14:textId="77777777">
      <w:pPr>
        <w:spacing w:after="0" w:line="240" w:lineRule="auto"/>
        <w:rPr>
          <w:rFonts w:ascii="Times New Roman" w:hAnsi="Times New Roman" w:eastAsia="Verdana" w:cs="Times New Roman"/>
          <w:sz w:val="24"/>
          <w:szCs w:val="24"/>
        </w:rPr>
      </w:pPr>
      <w:r w:rsidRPr="005C5149">
        <w:rPr>
          <w:rFonts w:ascii="Times New Roman" w:hAnsi="Times New Roman" w:eastAsia="Verdana" w:cs="Times New Roman"/>
          <w:sz w:val="24"/>
          <w:szCs w:val="24"/>
        </w:rPr>
        <w:t>Met hoeveel procent is het gemiddelde inkomen gegroeid in de laatste tien jaar? En in de laatste vijf jaar?</w:t>
      </w:r>
    </w:p>
    <w:p w:rsidRPr="005C5149" w:rsidR="00DE6DC6" w:rsidP="00DE6DC6" w:rsidRDefault="00DE6DC6" w14:paraId="34532B30" w14:textId="77777777">
      <w:pPr>
        <w:spacing w:after="0" w:line="240" w:lineRule="auto"/>
        <w:rPr>
          <w:rFonts w:ascii="Times New Roman" w:hAnsi="Times New Roman" w:cs="Times New Roman"/>
          <w:sz w:val="24"/>
          <w:szCs w:val="24"/>
        </w:rPr>
      </w:pPr>
      <w:r w:rsidRPr="005C5149">
        <w:rPr>
          <w:rFonts w:ascii="Times New Roman" w:hAnsi="Times New Roman" w:eastAsia="Verdana" w:cs="Times New Roman"/>
          <w:sz w:val="24"/>
          <w:szCs w:val="24"/>
        </w:rPr>
        <w:t xml:space="preserve"> </w:t>
      </w:r>
    </w:p>
    <w:p w:rsidRPr="005C5149" w:rsidR="00DE6DC6" w:rsidP="00DE6DC6" w:rsidRDefault="00DE6DC6" w14:paraId="75ACA793" w14:textId="77777777">
      <w:pPr>
        <w:spacing w:after="0" w:line="240" w:lineRule="auto"/>
        <w:rPr>
          <w:rFonts w:ascii="Times New Roman" w:hAnsi="Times New Roman" w:cs="Times New Roman"/>
          <w:sz w:val="24"/>
          <w:szCs w:val="24"/>
        </w:rPr>
      </w:pPr>
      <w:r w:rsidRPr="005C5149">
        <w:rPr>
          <w:rFonts w:ascii="Times New Roman" w:hAnsi="Times New Roman" w:eastAsia="Verdana" w:cs="Times New Roman"/>
          <w:sz w:val="24"/>
          <w:szCs w:val="24"/>
          <w:u w:val="single"/>
        </w:rPr>
        <w:t>Antwoord 133</w:t>
      </w:r>
    </w:p>
    <w:p w:rsidRPr="005C5149" w:rsidR="00DE6DC6" w:rsidP="00DE6DC6" w:rsidRDefault="00DE6DC6" w14:paraId="7BA5BC1E" w14:textId="774B6AFD">
      <w:pPr>
        <w:spacing w:after="0" w:line="240" w:lineRule="auto"/>
        <w:rPr>
          <w:rFonts w:ascii="Times New Roman" w:hAnsi="Times New Roman" w:eastAsia="Verdana" w:cs="Times New Roman"/>
          <w:sz w:val="24"/>
          <w:szCs w:val="24"/>
        </w:rPr>
      </w:pPr>
      <w:r w:rsidRPr="005C5149">
        <w:rPr>
          <w:rFonts w:ascii="Times New Roman" w:hAnsi="Times New Roman" w:eastAsia="Verdana" w:cs="Times New Roman"/>
          <w:sz w:val="24"/>
          <w:szCs w:val="24"/>
        </w:rPr>
        <w:t>Onderstaande tabel geeft de ontwikkeling van het gemiddelde persoonlijk bruto inkomen van alle personen. Het persoonlijk bruto inkomen omvat inkomen uit arbeid, inkomen uit eigen onderneming, uitkering inkomensverzekeringen en uitkering sociale voorzieningen (m</w:t>
      </w:r>
      <w:r w:rsidRPr="005C5149" w:rsidR="00B3325D">
        <w:rPr>
          <w:rFonts w:ascii="Times New Roman" w:hAnsi="Times New Roman" w:eastAsia="Verdana" w:cs="Times New Roman"/>
          <w:sz w:val="24"/>
          <w:szCs w:val="24"/>
        </w:rPr>
        <w:t>et uitzondering van</w:t>
      </w:r>
      <w:r w:rsidRPr="005C5149">
        <w:rPr>
          <w:rFonts w:ascii="Times New Roman" w:hAnsi="Times New Roman" w:eastAsia="Verdana" w:cs="Times New Roman"/>
          <w:sz w:val="24"/>
          <w:szCs w:val="24"/>
        </w:rPr>
        <w:t xml:space="preserve"> kinderbijslag en </w:t>
      </w:r>
      <w:proofErr w:type="spellStart"/>
      <w:r w:rsidRPr="005C5149">
        <w:rPr>
          <w:rFonts w:ascii="Times New Roman" w:hAnsi="Times New Roman" w:eastAsia="Verdana" w:cs="Times New Roman"/>
          <w:sz w:val="24"/>
          <w:szCs w:val="24"/>
        </w:rPr>
        <w:t>kindgebonden</w:t>
      </w:r>
      <w:proofErr w:type="spellEnd"/>
      <w:r w:rsidRPr="005C5149">
        <w:rPr>
          <w:rFonts w:ascii="Times New Roman" w:hAnsi="Times New Roman" w:eastAsia="Verdana" w:cs="Times New Roman"/>
          <w:sz w:val="24"/>
          <w:szCs w:val="24"/>
        </w:rPr>
        <w:t xml:space="preserve"> budget). De gegevens zijn beschikbaar tot en met 2022.</w:t>
      </w:r>
    </w:p>
    <w:p w:rsidRPr="005C5149" w:rsidR="00DE6DC6" w:rsidP="00DE6DC6" w:rsidRDefault="00DE6DC6" w14:paraId="202EC5B5" w14:textId="77777777">
      <w:pPr>
        <w:spacing w:after="0" w:line="240" w:lineRule="auto"/>
        <w:rPr>
          <w:rFonts w:ascii="Times New Roman" w:hAnsi="Times New Roman" w:eastAsia="Verdana" w:cs="Times New Roman"/>
          <w:sz w:val="24"/>
          <w:szCs w:val="24"/>
        </w:rPr>
      </w:pPr>
    </w:p>
    <w:p w:rsidRPr="005C5149" w:rsidR="00DE6DC6" w:rsidP="00DE6DC6" w:rsidRDefault="00DE6DC6" w14:paraId="3D637F81" w14:textId="77777777">
      <w:pPr>
        <w:spacing w:after="0" w:line="240" w:lineRule="auto"/>
        <w:rPr>
          <w:rFonts w:ascii="Times New Roman" w:hAnsi="Times New Roman" w:eastAsia="Verdana" w:cs="Times New Roman"/>
          <w:sz w:val="24"/>
          <w:szCs w:val="24"/>
        </w:rPr>
      </w:pPr>
      <w:r w:rsidRPr="005C5149">
        <w:rPr>
          <w:rFonts w:ascii="Times New Roman" w:hAnsi="Times New Roman" w:eastAsia="Verdana" w:cs="Times New Roman"/>
          <w:sz w:val="24"/>
          <w:szCs w:val="24"/>
        </w:rPr>
        <w:t xml:space="preserve">Het gemiddelde persoonlijk bruto inkomen is sinds 2012 gegroeid met 28,1% en sinds 2017 met 18,3%. </w:t>
      </w:r>
    </w:p>
    <w:p w:rsidRPr="005C5149" w:rsidR="00DE6DC6" w:rsidP="00DE6DC6" w:rsidRDefault="00DE6DC6" w14:paraId="2D1F4E08" w14:textId="77777777">
      <w:pPr>
        <w:spacing w:after="0" w:line="240" w:lineRule="auto"/>
        <w:rPr>
          <w:rFonts w:ascii="Times New Roman" w:hAnsi="Times New Roman" w:eastAsia="Verdana" w:cs="Times New Roman"/>
          <w:sz w:val="24"/>
          <w:szCs w:val="24"/>
        </w:rPr>
      </w:pPr>
    </w:p>
    <w:p w:rsidRPr="005C5149" w:rsidR="00DE6DC6" w:rsidP="00DE6DC6" w:rsidRDefault="00DE6DC6" w14:paraId="25015E67" w14:textId="13BFF88B">
      <w:pPr>
        <w:spacing w:after="0" w:line="240" w:lineRule="auto"/>
        <w:rPr>
          <w:rFonts w:ascii="Times New Roman" w:hAnsi="Times New Roman" w:eastAsia="Verdana" w:cs="Times New Roman"/>
          <w:i/>
          <w:iCs/>
          <w:sz w:val="24"/>
          <w:szCs w:val="24"/>
        </w:rPr>
      </w:pPr>
      <w:r w:rsidRPr="005C5149">
        <w:rPr>
          <w:rFonts w:ascii="Times New Roman" w:hAnsi="Times New Roman" w:eastAsia="Verdana" w:cs="Times New Roman"/>
          <w:i/>
          <w:iCs/>
          <w:sz w:val="24"/>
          <w:szCs w:val="24"/>
        </w:rPr>
        <w:t>Tabel</w:t>
      </w:r>
      <w:r w:rsidRPr="005C5149" w:rsidR="00B3325D">
        <w:rPr>
          <w:rFonts w:ascii="Times New Roman" w:hAnsi="Times New Roman" w:eastAsia="Verdana" w:cs="Times New Roman"/>
          <w:i/>
          <w:iCs/>
          <w:sz w:val="24"/>
          <w:szCs w:val="24"/>
        </w:rPr>
        <w:t>:</w:t>
      </w:r>
      <w:r w:rsidRPr="005C5149">
        <w:rPr>
          <w:rFonts w:ascii="Times New Roman" w:hAnsi="Times New Roman" w:eastAsia="Verdana" w:cs="Times New Roman"/>
          <w:i/>
          <w:iCs/>
          <w:sz w:val="24"/>
          <w:szCs w:val="24"/>
        </w:rPr>
        <w:t xml:space="preserve"> Ontwikkeling gemiddeld persoonlijk bruto inkomen, in duizenden euro. </w:t>
      </w:r>
    </w:p>
    <w:tbl>
      <w:tblPr>
        <w:tblW w:w="25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1180"/>
        <w:gridCol w:w="1379"/>
      </w:tblGrid>
      <w:tr w:rsidRPr="005C5149" w:rsidR="00DE6DC6" w:rsidTr="003521D9" w14:paraId="3C7C3592" w14:textId="77777777">
        <w:trPr>
          <w:trHeight w:val="297"/>
        </w:trPr>
        <w:tc>
          <w:tcPr>
            <w:tcW w:w="1180" w:type="dxa"/>
            <w:shd w:val="clear" w:color="auto" w:fill="auto"/>
            <w:noWrap/>
            <w:vAlign w:val="bottom"/>
            <w:hideMark/>
          </w:tcPr>
          <w:p w:rsidRPr="005C5149" w:rsidR="00DE6DC6" w:rsidP="003521D9" w:rsidRDefault="00DE6DC6" w14:paraId="408F528F" w14:textId="77777777">
            <w:pPr>
              <w:spacing w:after="0" w:line="240" w:lineRule="auto"/>
              <w:rPr>
                <w:rFonts w:ascii="Times New Roman" w:hAnsi="Times New Roman" w:eastAsia="Times New Roman" w:cs="Times New Roman"/>
                <w:b/>
                <w:bCs/>
                <w:color w:val="000000" w:themeColor="text1"/>
                <w:sz w:val="24"/>
                <w:szCs w:val="24"/>
                <w:lang w:eastAsia="nl-NL"/>
              </w:rPr>
            </w:pPr>
            <w:r w:rsidRPr="005C5149">
              <w:rPr>
                <w:rFonts w:ascii="Times New Roman" w:hAnsi="Times New Roman" w:eastAsia="Times New Roman" w:cs="Times New Roman"/>
                <w:b/>
                <w:bCs/>
                <w:color w:val="000000" w:themeColor="text1"/>
                <w:sz w:val="24"/>
                <w:szCs w:val="24"/>
                <w:lang w:eastAsia="nl-NL"/>
              </w:rPr>
              <w:lastRenderedPageBreak/>
              <w:t>Jaar</w:t>
            </w:r>
          </w:p>
        </w:tc>
        <w:tc>
          <w:tcPr>
            <w:tcW w:w="1379" w:type="dxa"/>
            <w:shd w:val="clear" w:color="auto" w:fill="auto"/>
            <w:noWrap/>
            <w:vAlign w:val="bottom"/>
            <w:hideMark/>
          </w:tcPr>
          <w:p w:rsidRPr="005C5149" w:rsidR="00DE6DC6" w:rsidP="003521D9" w:rsidRDefault="00DE6DC6" w14:paraId="555F1A2E" w14:textId="77777777">
            <w:pPr>
              <w:spacing w:after="0" w:line="240" w:lineRule="auto"/>
              <w:rPr>
                <w:rFonts w:ascii="Times New Roman" w:hAnsi="Times New Roman" w:eastAsia="Times New Roman" w:cs="Times New Roman"/>
                <w:b/>
                <w:bCs/>
                <w:color w:val="000000" w:themeColor="text1"/>
                <w:sz w:val="24"/>
                <w:szCs w:val="24"/>
                <w:lang w:eastAsia="nl-NL"/>
              </w:rPr>
            </w:pPr>
            <w:r w:rsidRPr="005C5149">
              <w:rPr>
                <w:rFonts w:ascii="Times New Roman" w:hAnsi="Times New Roman" w:eastAsia="Times New Roman" w:cs="Times New Roman"/>
                <w:b/>
                <w:bCs/>
                <w:color w:val="000000" w:themeColor="text1"/>
                <w:sz w:val="24"/>
                <w:szCs w:val="24"/>
                <w:lang w:eastAsia="nl-NL"/>
              </w:rPr>
              <w:t xml:space="preserve">Gemiddeld inkomen </w:t>
            </w:r>
          </w:p>
        </w:tc>
      </w:tr>
      <w:tr w:rsidRPr="005C5149" w:rsidR="00DE6DC6" w:rsidTr="003521D9" w14:paraId="07B853F1" w14:textId="77777777">
        <w:trPr>
          <w:trHeight w:val="297"/>
        </w:trPr>
        <w:tc>
          <w:tcPr>
            <w:tcW w:w="1180" w:type="dxa"/>
            <w:shd w:val="clear" w:color="auto" w:fill="auto"/>
            <w:noWrap/>
            <w:vAlign w:val="bottom"/>
            <w:hideMark/>
          </w:tcPr>
          <w:p w:rsidRPr="005C5149" w:rsidR="00DE6DC6" w:rsidP="003521D9" w:rsidRDefault="00DE6DC6" w14:paraId="041FFA3C"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2012</w:t>
            </w:r>
          </w:p>
        </w:tc>
        <w:tc>
          <w:tcPr>
            <w:tcW w:w="1379" w:type="dxa"/>
            <w:shd w:val="clear" w:color="auto" w:fill="auto"/>
            <w:noWrap/>
            <w:vAlign w:val="bottom"/>
            <w:hideMark/>
          </w:tcPr>
          <w:p w:rsidRPr="005C5149" w:rsidR="00DE6DC6" w:rsidP="003521D9" w:rsidRDefault="00DE6DC6" w14:paraId="59CF7B41"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 xml:space="preserve">    33,8</w:t>
            </w:r>
          </w:p>
        </w:tc>
      </w:tr>
      <w:tr w:rsidRPr="005C5149" w:rsidR="00DE6DC6" w:rsidTr="003521D9" w14:paraId="4715A05D" w14:textId="77777777">
        <w:trPr>
          <w:trHeight w:val="297"/>
        </w:trPr>
        <w:tc>
          <w:tcPr>
            <w:tcW w:w="1180" w:type="dxa"/>
            <w:shd w:val="clear" w:color="auto" w:fill="auto"/>
            <w:noWrap/>
            <w:vAlign w:val="bottom"/>
            <w:hideMark/>
          </w:tcPr>
          <w:p w:rsidRPr="005C5149" w:rsidR="00DE6DC6" w:rsidP="003521D9" w:rsidRDefault="00DE6DC6" w14:paraId="45790A89"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2013</w:t>
            </w:r>
          </w:p>
        </w:tc>
        <w:tc>
          <w:tcPr>
            <w:tcW w:w="1379" w:type="dxa"/>
            <w:shd w:val="clear" w:color="auto" w:fill="auto"/>
            <w:noWrap/>
            <w:vAlign w:val="bottom"/>
            <w:hideMark/>
          </w:tcPr>
          <w:p w:rsidRPr="005C5149" w:rsidR="00DE6DC6" w:rsidP="003521D9" w:rsidRDefault="00DE6DC6" w14:paraId="4F95F645"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 xml:space="preserve">    34,2</w:t>
            </w:r>
          </w:p>
        </w:tc>
      </w:tr>
      <w:tr w:rsidRPr="005C5149" w:rsidR="00DE6DC6" w:rsidTr="003521D9" w14:paraId="3AEB4560" w14:textId="77777777">
        <w:trPr>
          <w:trHeight w:val="297"/>
        </w:trPr>
        <w:tc>
          <w:tcPr>
            <w:tcW w:w="1180" w:type="dxa"/>
            <w:shd w:val="clear" w:color="auto" w:fill="auto"/>
            <w:noWrap/>
            <w:vAlign w:val="bottom"/>
            <w:hideMark/>
          </w:tcPr>
          <w:p w:rsidRPr="005C5149" w:rsidR="00DE6DC6" w:rsidP="003521D9" w:rsidRDefault="00DE6DC6" w14:paraId="23B5EDD2"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2014</w:t>
            </w:r>
          </w:p>
        </w:tc>
        <w:tc>
          <w:tcPr>
            <w:tcW w:w="1379" w:type="dxa"/>
            <w:shd w:val="clear" w:color="auto" w:fill="auto"/>
            <w:noWrap/>
            <w:vAlign w:val="bottom"/>
            <w:hideMark/>
          </w:tcPr>
          <w:p w:rsidRPr="005C5149" w:rsidR="00DE6DC6" w:rsidP="003521D9" w:rsidRDefault="00DE6DC6" w14:paraId="1571698F"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 xml:space="preserve">    34,8</w:t>
            </w:r>
          </w:p>
        </w:tc>
      </w:tr>
      <w:tr w:rsidRPr="005C5149" w:rsidR="00DE6DC6" w:rsidTr="003521D9" w14:paraId="457560F7" w14:textId="77777777">
        <w:trPr>
          <w:trHeight w:val="297"/>
        </w:trPr>
        <w:tc>
          <w:tcPr>
            <w:tcW w:w="1180" w:type="dxa"/>
            <w:shd w:val="clear" w:color="auto" w:fill="auto"/>
            <w:noWrap/>
            <w:vAlign w:val="bottom"/>
            <w:hideMark/>
          </w:tcPr>
          <w:p w:rsidRPr="005C5149" w:rsidR="00DE6DC6" w:rsidP="003521D9" w:rsidRDefault="00DE6DC6" w14:paraId="6ED15714"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2015</w:t>
            </w:r>
          </w:p>
        </w:tc>
        <w:tc>
          <w:tcPr>
            <w:tcW w:w="1379" w:type="dxa"/>
            <w:shd w:val="clear" w:color="auto" w:fill="auto"/>
            <w:noWrap/>
            <w:vAlign w:val="bottom"/>
            <w:hideMark/>
          </w:tcPr>
          <w:p w:rsidRPr="005C5149" w:rsidR="00DE6DC6" w:rsidP="003521D9" w:rsidRDefault="00DE6DC6" w14:paraId="700686FC"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 xml:space="preserve">    34,6</w:t>
            </w:r>
          </w:p>
        </w:tc>
      </w:tr>
      <w:tr w:rsidRPr="005C5149" w:rsidR="00DE6DC6" w:rsidTr="003521D9" w14:paraId="3F16B0D2" w14:textId="77777777">
        <w:trPr>
          <w:trHeight w:val="297"/>
        </w:trPr>
        <w:tc>
          <w:tcPr>
            <w:tcW w:w="1180" w:type="dxa"/>
            <w:shd w:val="clear" w:color="auto" w:fill="auto"/>
            <w:noWrap/>
            <w:vAlign w:val="bottom"/>
            <w:hideMark/>
          </w:tcPr>
          <w:p w:rsidRPr="005C5149" w:rsidR="00DE6DC6" w:rsidP="003521D9" w:rsidRDefault="00DE6DC6" w14:paraId="4315C177"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2016</w:t>
            </w:r>
          </w:p>
        </w:tc>
        <w:tc>
          <w:tcPr>
            <w:tcW w:w="1379" w:type="dxa"/>
            <w:shd w:val="clear" w:color="auto" w:fill="auto"/>
            <w:noWrap/>
            <w:vAlign w:val="bottom"/>
            <w:hideMark/>
          </w:tcPr>
          <w:p w:rsidRPr="005C5149" w:rsidR="00DE6DC6" w:rsidP="003521D9" w:rsidRDefault="00DE6DC6" w14:paraId="34ABD4FD"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 xml:space="preserve">    35,3</w:t>
            </w:r>
          </w:p>
        </w:tc>
      </w:tr>
      <w:tr w:rsidRPr="005C5149" w:rsidR="00DE6DC6" w:rsidTr="003521D9" w14:paraId="0FB5444F" w14:textId="77777777">
        <w:trPr>
          <w:trHeight w:val="297"/>
        </w:trPr>
        <w:tc>
          <w:tcPr>
            <w:tcW w:w="1180" w:type="dxa"/>
            <w:shd w:val="clear" w:color="auto" w:fill="auto"/>
            <w:noWrap/>
            <w:vAlign w:val="bottom"/>
            <w:hideMark/>
          </w:tcPr>
          <w:p w:rsidRPr="005C5149" w:rsidR="00DE6DC6" w:rsidP="003521D9" w:rsidRDefault="00DE6DC6" w14:paraId="648A49FE"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2017</w:t>
            </w:r>
          </w:p>
        </w:tc>
        <w:tc>
          <w:tcPr>
            <w:tcW w:w="1379" w:type="dxa"/>
            <w:shd w:val="clear" w:color="auto" w:fill="auto"/>
            <w:noWrap/>
            <w:vAlign w:val="bottom"/>
            <w:hideMark/>
          </w:tcPr>
          <w:p w:rsidRPr="005C5149" w:rsidR="00DE6DC6" w:rsidP="003521D9" w:rsidRDefault="00DE6DC6" w14:paraId="28459015"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 xml:space="preserve">    36,6</w:t>
            </w:r>
          </w:p>
        </w:tc>
      </w:tr>
      <w:tr w:rsidRPr="005C5149" w:rsidR="00DE6DC6" w:rsidTr="003521D9" w14:paraId="7F4ADABA" w14:textId="77777777">
        <w:trPr>
          <w:trHeight w:val="297"/>
        </w:trPr>
        <w:tc>
          <w:tcPr>
            <w:tcW w:w="1180" w:type="dxa"/>
            <w:shd w:val="clear" w:color="auto" w:fill="auto"/>
            <w:noWrap/>
            <w:vAlign w:val="bottom"/>
            <w:hideMark/>
          </w:tcPr>
          <w:p w:rsidRPr="005C5149" w:rsidR="00DE6DC6" w:rsidP="003521D9" w:rsidRDefault="00DE6DC6" w14:paraId="380A3389"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2018</w:t>
            </w:r>
          </w:p>
        </w:tc>
        <w:tc>
          <w:tcPr>
            <w:tcW w:w="1379" w:type="dxa"/>
            <w:shd w:val="clear" w:color="auto" w:fill="auto"/>
            <w:noWrap/>
            <w:vAlign w:val="bottom"/>
            <w:hideMark/>
          </w:tcPr>
          <w:p w:rsidRPr="005C5149" w:rsidR="00DE6DC6" w:rsidP="003521D9" w:rsidRDefault="00DE6DC6" w14:paraId="7A67E861"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 xml:space="preserve">    37,0</w:t>
            </w:r>
          </w:p>
        </w:tc>
      </w:tr>
      <w:tr w:rsidRPr="005C5149" w:rsidR="00DE6DC6" w:rsidTr="003521D9" w14:paraId="39A6BDCA" w14:textId="77777777">
        <w:trPr>
          <w:trHeight w:val="297"/>
        </w:trPr>
        <w:tc>
          <w:tcPr>
            <w:tcW w:w="1180" w:type="dxa"/>
            <w:shd w:val="clear" w:color="auto" w:fill="auto"/>
            <w:noWrap/>
            <w:vAlign w:val="bottom"/>
            <w:hideMark/>
          </w:tcPr>
          <w:p w:rsidRPr="005C5149" w:rsidR="00DE6DC6" w:rsidP="003521D9" w:rsidRDefault="00DE6DC6" w14:paraId="75B61DC2"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2019</w:t>
            </w:r>
          </w:p>
        </w:tc>
        <w:tc>
          <w:tcPr>
            <w:tcW w:w="1379" w:type="dxa"/>
            <w:shd w:val="clear" w:color="auto" w:fill="auto"/>
            <w:noWrap/>
            <w:vAlign w:val="bottom"/>
            <w:hideMark/>
          </w:tcPr>
          <w:p w:rsidRPr="005C5149" w:rsidR="00DE6DC6" w:rsidP="003521D9" w:rsidRDefault="00DE6DC6" w14:paraId="66A095FB"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 xml:space="preserve">    38,4</w:t>
            </w:r>
          </w:p>
        </w:tc>
      </w:tr>
      <w:tr w:rsidRPr="005C5149" w:rsidR="00DE6DC6" w:rsidTr="003521D9" w14:paraId="3062C9EA" w14:textId="77777777">
        <w:trPr>
          <w:trHeight w:val="297"/>
        </w:trPr>
        <w:tc>
          <w:tcPr>
            <w:tcW w:w="1180" w:type="dxa"/>
            <w:shd w:val="clear" w:color="auto" w:fill="auto"/>
            <w:noWrap/>
            <w:vAlign w:val="bottom"/>
            <w:hideMark/>
          </w:tcPr>
          <w:p w:rsidRPr="005C5149" w:rsidR="00DE6DC6" w:rsidP="003521D9" w:rsidRDefault="00DE6DC6" w14:paraId="4CCBAEAC"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2020</w:t>
            </w:r>
          </w:p>
        </w:tc>
        <w:tc>
          <w:tcPr>
            <w:tcW w:w="1379" w:type="dxa"/>
            <w:shd w:val="clear" w:color="auto" w:fill="auto"/>
            <w:noWrap/>
            <w:vAlign w:val="bottom"/>
            <w:hideMark/>
          </w:tcPr>
          <w:p w:rsidRPr="005C5149" w:rsidR="00DE6DC6" w:rsidP="003521D9" w:rsidRDefault="00DE6DC6" w14:paraId="3CF8D07B"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 xml:space="preserve">    39,6</w:t>
            </w:r>
          </w:p>
        </w:tc>
      </w:tr>
      <w:tr w:rsidRPr="005C5149" w:rsidR="00DE6DC6" w:rsidTr="003521D9" w14:paraId="3C950EAE" w14:textId="77777777">
        <w:trPr>
          <w:trHeight w:val="297"/>
        </w:trPr>
        <w:tc>
          <w:tcPr>
            <w:tcW w:w="1180" w:type="dxa"/>
            <w:shd w:val="clear" w:color="auto" w:fill="auto"/>
            <w:noWrap/>
            <w:vAlign w:val="bottom"/>
            <w:hideMark/>
          </w:tcPr>
          <w:p w:rsidRPr="005C5149" w:rsidR="00DE6DC6" w:rsidP="003521D9" w:rsidRDefault="00DE6DC6" w14:paraId="58E8D792"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2021</w:t>
            </w:r>
          </w:p>
        </w:tc>
        <w:tc>
          <w:tcPr>
            <w:tcW w:w="1379" w:type="dxa"/>
            <w:shd w:val="clear" w:color="auto" w:fill="auto"/>
            <w:noWrap/>
            <w:vAlign w:val="bottom"/>
            <w:hideMark/>
          </w:tcPr>
          <w:p w:rsidRPr="005C5149" w:rsidR="00DE6DC6" w:rsidP="003521D9" w:rsidRDefault="00DE6DC6" w14:paraId="77A2D367"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 xml:space="preserve">    41,0</w:t>
            </w:r>
          </w:p>
        </w:tc>
      </w:tr>
      <w:tr w:rsidRPr="005C5149" w:rsidR="00DE6DC6" w:rsidTr="003521D9" w14:paraId="287D191B" w14:textId="77777777">
        <w:trPr>
          <w:trHeight w:val="297"/>
        </w:trPr>
        <w:tc>
          <w:tcPr>
            <w:tcW w:w="1180" w:type="dxa"/>
            <w:shd w:val="clear" w:color="auto" w:fill="auto"/>
            <w:noWrap/>
            <w:vAlign w:val="bottom"/>
            <w:hideMark/>
          </w:tcPr>
          <w:p w:rsidRPr="005C5149" w:rsidR="00DE6DC6" w:rsidP="003521D9" w:rsidRDefault="00DE6DC6" w14:paraId="3D60F138"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2022*</w:t>
            </w:r>
          </w:p>
        </w:tc>
        <w:tc>
          <w:tcPr>
            <w:tcW w:w="1379" w:type="dxa"/>
            <w:shd w:val="clear" w:color="auto" w:fill="auto"/>
            <w:noWrap/>
            <w:vAlign w:val="bottom"/>
            <w:hideMark/>
          </w:tcPr>
          <w:p w:rsidRPr="005C5149" w:rsidR="00DE6DC6" w:rsidP="003521D9" w:rsidRDefault="00DE6DC6" w14:paraId="4B12BA2C"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 xml:space="preserve">    43,3</w:t>
            </w:r>
          </w:p>
        </w:tc>
      </w:tr>
    </w:tbl>
    <w:p w:rsidRPr="005C5149" w:rsidR="00DE6DC6" w:rsidP="00DE6DC6" w:rsidRDefault="00DE6DC6" w14:paraId="3B59CD7E"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 Het cijfer voor 2022 is nog voorlopig. </w:t>
      </w:r>
    </w:p>
    <w:p w:rsidRPr="005C5149" w:rsidR="00DE6DC6" w:rsidP="00DE6DC6" w:rsidRDefault="00DE6DC6" w14:paraId="7F2D204E" w14:textId="77777777">
      <w:pPr>
        <w:spacing w:after="0" w:line="240" w:lineRule="auto"/>
        <w:rPr>
          <w:rFonts w:ascii="Times New Roman" w:hAnsi="Times New Roman" w:cs="Times New Roman"/>
          <w:sz w:val="24"/>
          <w:szCs w:val="24"/>
        </w:rPr>
      </w:pPr>
      <w:r w:rsidRPr="005C5149">
        <w:rPr>
          <w:rFonts w:ascii="Times New Roman" w:hAnsi="Times New Roman" w:eastAsia="Verdana" w:cs="Times New Roman"/>
          <w:sz w:val="24"/>
          <w:szCs w:val="24"/>
        </w:rPr>
        <w:t xml:space="preserve">Bron: CBS, </w:t>
      </w:r>
      <w:hyperlink w:anchor="/CBS/nl/dataset/83931NED/table?dl=AE9ED" r:id="rId41">
        <w:r w:rsidRPr="005C5149">
          <w:rPr>
            <w:rStyle w:val="Hyperlink"/>
            <w:rFonts w:ascii="Times New Roman" w:hAnsi="Times New Roman" w:eastAsia="Verdana" w:cs="Times New Roman"/>
            <w:sz w:val="24"/>
            <w:szCs w:val="24"/>
          </w:rPr>
          <w:t>Statline</w:t>
        </w:r>
      </w:hyperlink>
      <w:r w:rsidRPr="005C5149">
        <w:rPr>
          <w:rFonts w:ascii="Times New Roman" w:hAnsi="Times New Roman" w:eastAsia="Verdana" w:cs="Times New Roman"/>
          <w:sz w:val="24"/>
          <w:szCs w:val="24"/>
        </w:rPr>
        <w:t>, 11-10-2024</w:t>
      </w:r>
    </w:p>
    <w:p w:rsidRPr="005C5149" w:rsidR="00DE6DC6" w:rsidP="00DE6DC6" w:rsidRDefault="00DE6DC6" w14:paraId="013D3FC2" w14:textId="77777777">
      <w:pPr>
        <w:spacing w:after="0" w:line="240" w:lineRule="auto"/>
        <w:rPr>
          <w:rFonts w:ascii="Times New Roman" w:hAnsi="Times New Roman" w:cs="Times New Roman"/>
          <w:sz w:val="24"/>
          <w:szCs w:val="24"/>
        </w:rPr>
      </w:pPr>
      <w:r w:rsidRPr="005C5149">
        <w:rPr>
          <w:rFonts w:ascii="Times New Roman" w:hAnsi="Times New Roman" w:eastAsia="Verdana" w:cs="Times New Roman"/>
          <w:sz w:val="24"/>
          <w:szCs w:val="24"/>
          <w:u w:val="single"/>
        </w:rPr>
        <w:t xml:space="preserve"> </w:t>
      </w:r>
    </w:p>
    <w:p w:rsidRPr="005C5149" w:rsidR="00DE6DC6" w:rsidP="00DE6DC6" w:rsidRDefault="00DE6DC6" w14:paraId="4468A27A" w14:textId="77777777">
      <w:pPr>
        <w:spacing w:after="0" w:line="240" w:lineRule="auto"/>
        <w:rPr>
          <w:rFonts w:ascii="Times New Roman" w:hAnsi="Times New Roman" w:cs="Times New Roman"/>
          <w:sz w:val="24"/>
          <w:szCs w:val="24"/>
        </w:rPr>
      </w:pPr>
      <w:r w:rsidRPr="005C5149">
        <w:rPr>
          <w:rFonts w:ascii="Times New Roman" w:hAnsi="Times New Roman" w:eastAsia="Verdana" w:cs="Times New Roman"/>
          <w:sz w:val="24"/>
          <w:szCs w:val="24"/>
          <w:u w:val="single"/>
        </w:rPr>
        <w:t>Vraag 134</w:t>
      </w:r>
    </w:p>
    <w:p w:rsidRPr="005C5149" w:rsidR="00DE6DC6" w:rsidP="00DE6DC6" w:rsidRDefault="00DE6DC6" w14:paraId="7D2DEDC5" w14:textId="77777777">
      <w:pPr>
        <w:spacing w:after="0" w:line="240" w:lineRule="auto"/>
        <w:rPr>
          <w:rFonts w:ascii="Times New Roman" w:hAnsi="Times New Roman" w:eastAsia="Verdana" w:cs="Times New Roman"/>
          <w:sz w:val="24"/>
          <w:szCs w:val="24"/>
        </w:rPr>
      </w:pPr>
      <w:r w:rsidRPr="005C5149">
        <w:rPr>
          <w:rFonts w:ascii="Times New Roman" w:hAnsi="Times New Roman" w:eastAsia="Verdana" w:cs="Times New Roman"/>
          <w:sz w:val="24"/>
          <w:szCs w:val="24"/>
        </w:rPr>
        <w:t>Met hoeveel procent is het modale inkomen gegroeid in de laatste tien jaar? En in de laatste vijf jaar?</w:t>
      </w:r>
    </w:p>
    <w:p w:rsidRPr="005C5149" w:rsidR="00DE6DC6" w:rsidP="00DE6DC6" w:rsidRDefault="00DE6DC6" w14:paraId="66079B65" w14:textId="77777777">
      <w:pPr>
        <w:spacing w:after="0" w:line="240" w:lineRule="auto"/>
        <w:rPr>
          <w:rFonts w:ascii="Times New Roman" w:hAnsi="Times New Roman" w:cs="Times New Roman"/>
          <w:sz w:val="24"/>
          <w:szCs w:val="24"/>
        </w:rPr>
      </w:pPr>
    </w:p>
    <w:p w:rsidRPr="005C5149" w:rsidR="00DE6DC6" w:rsidP="00DE6DC6" w:rsidRDefault="00DE6DC6" w14:paraId="4CE16335" w14:textId="77777777">
      <w:pPr>
        <w:spacing w:after="0" w:line="240" w:lineRule="auto"/>
        <w:rPr>
          <w:rFonts w:ascii="Times New Roman" w:hAnsi="Times New Roman" w:cs="Times New Roman"/>
          <w:sz w:val="24"/>
          <w:szCs w:val="24"/>
        </w:rPr>
      </w:pPr>
      <w:r w:rsidRPr="005C5149">
        <w:rPr>
          <w:rFonts w:ascii="Times New Roman" w:hAnsi="Times New Roman" w:eastAsia="Verdana" w:cs="Times New Roman"/>
          <w:sz w:val="24"/>
          <w:szCs w:val="24"/>
          <w:u w:val="single"/>
        </w:rPr>
        <w:t>Antwoord 134</w:t>
      </w:r>
    </w:p>
    <w:p w:rsidRPr="005C5149" w:rsidR="00DE6DC6" w:rsidP="00DE6DC6" w:rsidRDefault="00DE6DC6" w14:paraId="7DA7C935" w14:textId="77777777">
      <w:pPr>
        <w:spacing w:after="0" w:line="240" w:lineRule="auto"/>
        <w:rPr>
          <w:rFonts w:ascii="Times New Roman" w:hAnsi="Times New Roman" w:cs="Times New Roman"/>
          <w:sz w:val="24"/>
          <w:szCs w:val="24"/>
        </w:rPr>
      </w:pPr>
      <w:r w:rsidRPr="005C5149">
        <w:rPr>
          <w:rFonts w:ascii="Times New Roman" w:hAnsi="Times New Roman" w:eastAsia="Verdana" w:cs="Times New Roman"/>
          <w:sz w:val="24"/>
          <w:szCs w:val="24"/>
        </w:rPr>
        <w:t xml:space="preserve">Het modale inkomen is een referentie-inkomen dat gebruikt werd door het Centraal Planbureau om de koopkrachtontwikkeling van een doorsnee huishouden te schetsen. Tegenwoordig wordt de koopkrachtontwikkeling geschat met een microsimulatiemodel, op basis van een steekproef van ongeveer 100.000 huishoudens. Het CPB indexeert nog wel jaarlijks het bruto modale inkomen. Het modale inkomen wordt nog gebruikt om de koopkracht van verschillende voorbeeldhuishoudens te berekenen in de Begroting van SZW. </w:t>
      </w:r>
    </w:p>
    <w:p w:rsidRPr="005C5149" w:rsidR="00DE6DC6" w:rsidP="00DE6DC6" w:rsidRDefault="00DE6DC6" w14:paraId="28DEF81B" w14:textId="77777777">
      <w:pPr>
        <w:spacing w:after="0" w:line="240" w:lineRule="auto"/>
        <w:rPr>
          <w:rFonts w:ascii="Times New Roman" w:hAnsi="Times New Roman" w:eastAsia="Verdana" w:cs="Times New Roman"/>
          <w:sz w:val="24"/>
          <w:szCs w:val="24"/>
        </w:rPr>
      </w:pPr>
    </w:p>
    <w:p w:rsidRPr="005C5149" w:rsidR="00DE6DC6" w:rsidP="00DE6DC6" w:rsidRDefault="00DE6DC6" w14:paraId="0CE0F569" w14:textId="77777777">
      <w:pPr>
        <w:spacing w:after="0" w:line="240" w:lineRule="auto"/>
        <w:rPr>
          <w:rFonts w:ascii="Times New Roman" w:hAnsi="Times New Roman" w:cs="Times New Roman"/>
          <w:sz w:val="24"/>
          <w:szCs w:val="24"/>
        </w:rPr>
      </w:pPr>
      <w:r w:rsidRPr="005C5149">
        <w:rPr>
          <w:rFonts w:ascii="Times New Roman" w:hAnsi="Times New Roman" w:eastAsia="Verdana" w:cs="Times New Roman"/>
          <w:sz w:val="24"/>
          <w:szCs w:val="24"/>
        </w:rPr>
        <w:t xml:space="preserve">Het bruto modaal inkomen is sinds 2014 gestegen met 34,8% en sinds 2019 gestegen met 27,1%. </w:t>
      </w:r>
    </w:p>
    <w:p w:rsidRPr="005C5149" w:rsidR="00DE6DC6" w:rsidP="00DE6DC6" w:rsidRDefault="00DE6DC6" w14:paraId="2D336934" w14:textId="77777777">
      <w:pPr>
        <w:spacing w:after="0" w:line="240" w:lineRule="auto"/>
        <w:rPr>
          <w:rFonts w:ascii="Times New Roman" w:hAnsi="Times New Roman" w:eastAsia="Verdana" w:cs="Times New Roman"/>
          <w:sz w:val="24"/>
          <w:szCs w:val="24"/>
        </w:rPr>
      </w:pPr>
      <w:r w:rsidRPr="005C5149">
        <w:rPr>
          <w:rFonts w:ascii="Times New Roman" w:hAnsi="Times New Roman" w:eastAsia="Verdana" w:cs="Times New Roman"/>
          <w:sz w:val="24"/>
          <w:szCs w:val="24"/>
        </w:rPr>
        <w:t xml:space="preserve"> </w:t>
      </w:r>
    </w:p>
    <w:p w:rsidRPr="005C5149" w:rsidR="00DE6DC6" w:rsidP="00DE6DC6" w:rsidRDefault="00DE6DC6" w14:paraId="2857C23D" w14:textId="35A8F4B5">
      <w:pPr>
        <w:spacing w:after="0" w:line="240" w:lineRule="auto"/>
        <w:rPr>
          <w:rFonts w:ascii="Times New Roman" w:hAnsi="Times New Roman" w:cs="Times New Roman"/>
          <w:i/>
          <w:iCs/>
          <w:sz w:val="24"/>
          <w:szCs w:val="24"/>
        </w:rPr>
      </w:pPr>
      <w:r w:rsidRPr="005C5149">
        <w:rPr>
          <w:rFonts w:ascii="Times New Roman" w:hAnsi="Times New Roman" w:cs="Times New Roman"/>
          <w:i/>
          <w:iCs/>
          <w:sz w:val="24"/>
          <w:szCs w:val="24"/>
        </w:rPr>
        <w:t>Tabel</w:t>
      </w:r>
      <w:r w:rsidRPr="005C5149" w:rsidR="00B3325D">
        <w:rPr>
          <w:rFonts w:ascii="Times New Roman" w:hAnsi="Times New Roman" w:cs="Times New Roman"/>
          <w:i/>
          <w:iCs/>
          <w:sz w:val="24"/>
          <w:szCs w:val="24"/>
        </w:rPr>
        <w:t>:</w:t>
      </w:r>
      <w:r w:rsidRPr="005C5149">
        <w:rPr>
          <w:rFonts w:ascii="Times New Roman" w:hAnsi="Times New Roman" w:cs="Times New Roman"/>
          <w:i/>
          <w:iCs/>
          <w:sz w:val="24"/>
          <w:szCs w:val="24"/>
        </w:rPr>
        <w:t xml:space="preserve"> Bruto modaal inkomen, in euro per jaar. </w:t>
      </w:r>
    </w:p>
    <w:tbl>
      <w:tblPr>
        <w:tblW w:w="26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1300"/>
        <w:gridCol w:w="1300"/>
      </w:tblGrid>
      <w:tr w:rsidRPr="005C5149" w:rsidR="00DE6DC6" w:rsidTr="003521D9" w14:paraId="74CFEFF9" w14:textId="77777777">
        <w:trPr>
          <w:trHeight w:val="300"/>
        </w:trPr>
        <w:tc>
          <w:tcPr>
            <w:tcW w:w="1300" w:type="dxa"/>
            <w:shd w:val="clear" w:color="auto" w:fill="auto"/>
            <w:noWrap/>
            <w:vAlign w:val="bottom"/>
            <w:hideMark/>
          </w:tcPr>
          <w:p w:rsidRPr="005C5149" w:rsidR="00DE6DC6" w:rsidP="003521D9" w:rsidRDefault="00DE6DC6" w14:paraId="49C3698A"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2012</w:t>
            </w:r>
          </w:p>
        </w:tc>
        <w:tc>
          <w:tcPr>
            <w:tcW w:w="1300" w:type="dxa"/>
            <w:shd w:val="clear" w:color="auto" w:fill="auto"/>
            <w:noWrap/>
            <w:vAlign w:val="bottom"/>
            <w:hideMark/>
          </w:tcPr>
          <w:p w:rsidRPr="005C5149" w:rsidR="00DE6DC6" w:rsidP="003521D9" w:rsidRDefault="00DE6DC6" w14:paraId="68B4A2A1"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33.000</w:t>
            </w:r>
          </w:p>
        </w:tc>
      </w:tr>
      <w:tr w:rsidRPr="005C5149" w:rsidR="00DE6DC6" w:rsidTr="003521D9" w14:paraId="2E5C7BEF" w14:textId="77777777">
        <w:trPr>
          <w:trHeight w:val="300"/>
        </w:trPr>
        <w:tc>
          <w:tcPr>
            <w:tcW w:w="1300" w:type="dxa"/>
            <w:shd w:val="clear" w:color="auto" w:fill="auto"/>
            <w:noWrap/>
            <w:vAlign w:val="bottom"/>
            <w:hideMark/>
          </w:tcPr>
          <w:p w:rsidRPr="005C5149" w:rsidR="00DE6DC6" w:rsidP="003521D9" w:rsidRDefault="00DE6DC6" w14:paraId="68361C77"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2013</w:t>
            </w:r>
          </w:p>
        </w:tc>
        <w:tc>
          <w:tcPr>
            <w:tcW w:w="1300" w:type="dxa"/>
            <w:shd w:val="clear" w:color="auto" w:fill="auto"/>
            <w:noWrap/>
            <w:vAlign w:val="bottom"/>
            <w:hideMark/>
          </w:tcPr>
          <w:p w:rsidRPr="005C5149" w:rsidR="00DE6DC6" w:rsidP="003521D9" w:rsidRDefault="00DE6DC6" w14:paraId="7EEEE88E"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32.500</w:t>
            </w:r>
          </w:p>
        </w:tc>
      </w:tr>
      <w:tr w:rsidRPr="005C5149" w:rsidR="00DE6DC6" w:rsidTr="003521D9" w14:paraId="7C5DA897" w14:textId="77777777">
        <w:trPr>
          <w:trHeight w:val="300"/>
        </w:trPr>
        <w:tc>
          <w:tcPr>
            <w:tcW w:w="1300" w:type="dxa"/>
            <w:shd w:val="clear" w:color="auto" w:fill="auto"/>
            <w:noWrap/>
            <w:vAlign w:val="bottom"/>
            <w:hideMark/>
          </w:tcPr>
          <w:p w:rsidRPr="005C5149" w:rsidR="00DE6DC6" w:rsidP="003521D9" w:rsidRDefault="00DE6DC6" w14:paraId="2D0B4C7A"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2014</w:t>
            </w:r>
          </w:p>
        </w:tc>
        <w:tc>
          <w:tcPr>
            <w:tcW w:w="1300" w:type="dxa"/>
            <w:shd w:val="clear" w:color="auto" w:fill="auto"/>
            <w:noWrap/>
            <w:vAlign w:val="bottom"/>
            <w:hideMark/>
          </w:tcPr>
          <w:p w:rsidRPr="005C5149" w:rsidR="00DE6DC6" w:rsidP="003521D9" w:rsidRDefault="00DE6DC6" w14:paraId="2581B731"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33.000</w:t>
            </w:r>
          </w:p>
        </w:tc>
      </w:tr>
      <w:tr w:rsidRPr="005C5149" w:rsidR="00DE6DC6" w:rsidTr="003521D9" w14:paraId="3BF4CFDB" w14:textId="77777777">
        <w:trPr>
          <w:trHeight w:val="300"/>
        </w:trPr>
        <w:tc>
          <w:tcPr>
            <w:tcW w:w="1300" w:type="dxa"/>
            <w:shd w:val="clear" w:color="auto" w:fill="auto"/>
            <w:noWrap/>
            <w:vAlign w:val="bottom"/>
            <w:hideMark/>
          </w:tcPr>
          <w:p w:rsidRPr="005C5149" w:rsidR="00DE6DC6" w:rsidP="003521D9" w:rsidRDefault="00DE6DC6" w14:paraId="3019A83C"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2015</w:t>
            </w:r>
          </w:p>
        </w:tc>
        <w:tc>
          <w:tcPr>
            <w:tcW w:w="1300" w:type="dxa"/>
            <w:shd w:val="clear" w:color="auto" w:fill="auto"/>
            <w:noWrap/>
            <w:vAlign w:val="bottom"/>
            <w:hideMark/>
          </w:tcPr>
          <w:p w:rsidRPr="005C5149" w:rsidR="00DE6DC6" w:rsidP="003521D9" w:rsidRDefault="00DE6DC6" w14:paraId="6357D78B"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33.000</w:t>
            </w:r>
          </w:p>
        </w:tc>
      </w:tr>
      <w:tr w:rsidRPr="005C5149" w:rsidR="00DE6DC6" w:rsidTr="003521D9" w14:paraId="58119BEB" w14:textId="77777777">
        <w:trPr>
          <w:trHeight w:val="300"/>
        </w:trPr>
        <w:tc>
          <w:tcPr>
            <w:tcW w:w="1300" w:type="dxa"/>
            <w:shd w:val="clear" w:color="auto" w:fill="auto"/>
            <w:noWrap/>
            <w:vAlign w:val="bottom"/>
            <w:hideMark/>
          </w:tcPr>
          <w:p w:rsidRPr="005C5149" w:rsidR="00DE6DC6" w:rsidP="003521D9" w:rsidRDefault="00DE6DC6" w14:paraId="39D6CEAA"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2016</w:t>
            </w:r>
          </w:p>
        </w:tc>
        <w:tc>
          <w:tcPr>
            <w:tcW w:w="1300" w:type="dxa"/>
            <w:shd w:val="clear" w:color="auto" w:fill="auto"/>
            <w:noWrap/>
            <w:vAlign w:val="bottom"/>
            <w:hideMark/>
          </w:tcPr>
          <w:p w:rsidRPr="005C5149" w:rsidR="00DE6DC6" w:rsidP="003521D9" w:rsidRDefault="00DE6DC6" w14:paraId="00C31BE4"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33.500</w:t>
            </w:r>
          </w:p>
        </w:tc>
      </w:tr>
      <w:tr w:rsidRPr="005C5149" w:rsidR="00DE6DC6" w:rsidTr="003521D9" w14:paraId="61C3AB4B" w14:textId="77777777">
        <w:trPr>
          <w:trHeight w:val="300"/>
        </w:trPr>
        <w:tc>
          <w:tcPr>
            <w:tcW w:w="1300" w:type="dxa"/>
            <w:shd w:val="clear" w:color="auto" w:fill="auto"/>
            <w:noWrap/>
            <w:vAlign w:val="bottom"/>
            <w:hideMark/>
          </w:tcPr>
          <w:p w:rsidRPr="005C5149" w:rsidR="00DE6DC6" w:rsidP="003521D9" w:rsidRDefault="00DE6DC6" w14:paraId="36977903"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2017</w:t>
            </w:r>
          </w:p>
        </w:tc>
        <w:tc>
          <w:tcPr>
            <w:tcW w:w="1300" w:type="dxa"/>
            <w:shd w:val="clear" w:color="auto" w:fill="auto"/>
            <w:noWrap/>
            <w:vAlign w:val="bottom"/>
            <w:hideMark/>
          </w:tcPr>
          <w:p w:rsidRPr="005C5149" w:rsidR="00DE6DC6" w:rsidP="003521D9" w:rsidRDefault="00DE6DC6" w14:paraId="6C0A49F2"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34.000</w:t>
            </w:r>
          </w:p>
        </w:tc>
      </w:tr>
      <w:tr w:rsidRPr="005C5149" w:rsidR="00DE6DC6" w:rsidTr="003521D9" w14:paraId="2D7B5261" w14:textId="77777777">
        <w:trPr>
          <w:trHeight w:val="300"/>
        </w:trPr>
        <w:tc>
          <w:tcPr>
            <w:tcW w:w="1300" w:type="dxa"/>
            <w:shd w:val="clear" w:color="auto" w:fill="auto"/>
            <w:noWrap/>
            <w:vAlign w:val="bottom"/>
            <w:hideMark/>
          </w:tcPr>
          <w:p w:rsidRPr="005C5149" w:rsidR="00DE6DC6" w:rsidP="003521D9" w:rsidRDefault="00DE6DC6" w14:paraId="2A8F491E"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2018</w:t>
            </w:r>
          </w:p>
        </w:tc>
        <w:tc>
          <w:tcPr>
            <w:tcW w:w="1300" w:type="dxa"/>
            <w:shd w:val="clear" w:color="auto" w:fill="auto"/>
            <w:noWrap/>
            <w:vAlign w:val="bottom"/>
            <w:hideMark/>
          </w:tcPr>
          <w:p w:rsidRPr="005C5149" w:rsidR="00DE6DC6" w:rsidP="003521D9" w:rsidRDefault="00DE6DC6" w14:paraId="55F4DAD0"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34.500</w:t>
            </w:r>
          </w:p>
        </w:tc>
      </w:tr>
      <w:tr w:rsidRPr="005C5149" w:rsidR="00DE6DC6" w:rsidTr="003521D9" w14:paraId="1E1391AF" w14:textId="77777777">
        <w:trPr>
          <w:trHeight w:val="300"/>
        </w:trPr>
        <w:tc>
          <w:tcPr>
            <w:tcW w:w="1300" w:type="dxa"/>
            <w:shd w:val="clear" w:color="auto" w:fill="auto"/>
            <w:noWrap/>
            <w:vAlign w:val="bottom"/>
            <w:hideMark/>
          </w:tcPr>
          <w:p w:rsidRPr="005C5149" w:rsidR="00DE6DC6" w:rsidP="003521D9" w:rsidRDefault="00DE6DC6" w14:paraId="6F140D88"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2019</w:t>
            </w:r>
          </w:p>
        </w:tc>
        <w:tc>
          <w:tcPr>
            <w:tcW w:w="1300" w:type="dxa"/>
            <w:shd w:val="clear" w:color="auto" w:fill="auto"/>
            <w:noWrap/>
            <w:vAlign w:val="bottom"/>
            <w:hideMark/>
          </w:tcPr>
          <w:p w:rsidRPr="005C5149" w:rsidR="00DE6DC6" w:rsidP="003521D9" w:rsidRDefault="00DE6DC6" w14:paraId="6F580062"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35.000</w:t>
            </w:r>
          </w:p>
        </w:tc>
      </w:tr>
      <w:tr w:rsidRPr="005C5149" w:rsidR="00DE6DC6" w:rsidTr="003521D9" w14:paraId="1D231301" w14:textId="77777777">
        <w:trPr>
          <w:trHeight w:val="300"/>
        </w:trPr>
        <w:tc>
          <w:tcPr>
            <w:tcW w:w="1300" w:type="dxa"/>
            <w:shd w:val="clear" w:color="auto" w:fill="auto"/>
            <w:noWrap/>
            <w:vAlign w:val="bottom"/>
            <w:hideMark/>
          </w:tcPr>
          <w:p w:rsidRPr="005C5149" w:rsidR="00DE6DC6" w:rsidP="003521D9" w:rsidRDefault="00DE6DC6" w14:paraId="6FC8B792"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2020</w:t>
            </w:r>
          </w:p>
        </w:tc>
        <w:tc>
          <w:tcPr>
            <w:tcW w:w="1300" w:type="dxa"/>
            <w:shd w:val="clear" w:color="auto" w:fill="auto"/>
            <w:noWrap/>
            <w:vAlign w:val="bottom"/>
            <w:hideMark/>
          </w:tcPr>
          <w:p w:rsidRPr="005C5149" w:rsidR="00DE6DC6" w:rsidP="003521D9" w:rsidRDefault="00DE6DC6" w14:paraId="02374372"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36.500</w:t>
            </w:r>
          </w:p>
        </w:tc>
      </w:tr>
      <w:tr w:rsidRPr="005C5149" w:rsidR="00DE6DC6" w:rsidTr="003521D9" w14:paraId="1DDF907A" w14:textId="77777777">
        <w:trPr>
          <w:trHeight w:val="300"/>
        </w:trPr>
        <w:tc>
          <w:tcPr>
            <w:tcW w:w="1300" w:type="dxa"/>
            <w:shd w:val="clear" w:color="auto" w:fill="auto"/>
            <w:noWrap/>
            <w:vAlign w:val="bottom"/>
            <w:hideMark/>
          </w:tcPr>
          <w:p w:rsidRPr="005C5149" w:rsidR="00DE6DC6" w:rsidP="003521D9" w:rsidRDefault="00DE6DC6" w14:paraId="659CD5BF"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2021</w:t>
            </w:r>
          </w:p>
        </w:tc>
        <w:tc>
          <w:tcPr>
            <w:tcW w:w="1300" w:type="dxa"/>
            <w:shd w:val="clear" w:color="auto" w:fill="auto"/>
            <w:noWrap/>
            <w:vAlign w:val="bottom"/>
            <w:hideMark/>
          </w:tcPr>
          <w:p w:rsidRPr="005C5149" w:rsidR="00DE6DC6" w:rsidP="003521D9" w:rsidRDefault="00DE6DC6" w14:paraId="4CC0DCB3"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37.500</w:t>
            </w:r>
          </w:p>
        </w:tc>
      </w:tr>
      <w:tr w:rsidRPr="005C5149" w:rsidR="00DE6DC6" w:rsidTr="003521D9" w14:paraId="108F913B" w14:textId="77777777">
        <w:trPr>
          <w:trHeight w:val="300"/>
        </w:trPr>
        <w:tc>
          <w:tcPr>
            <w:tcW w:w="1300" w:type="dxa"/>
            <w:shd w:val="clear" w:color="auto" w:fill="auto"/>
            <w:noWrap/>
            <w:vAlign w:val="bottom"/>
            <w:hideMark/>
          </w:tcPr>
          <w:p w:rsidRPr="005C5149" w:rsidR="00DE6DC6" w:rsidP="003521D9" w:rsidRDefault="00DE6DC6" w14:paraId="24B65CCF"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2022</w:t>
            </w:r>
          </w:p>
        </w:tc>
        <w:tc>
          <w:tcPr>
            <w:tcW w:w="1300" w:type="dxa"/>
            <w:shd w:val="clear" w:color="auto" w:fill="auto"/>
            <w:noWrap/>
            <w:vAlign w:val="bottom"/>
            <w:hideMark/>
          </w:tcPr>
          <w:p w:rsidRPr="005C5149" w:rsidR="00DE6DC6" w:rsidP="003521D9" w:rsidRDefault="00DE6DC6" w14:paraId="0313256E"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39.000</w:t>
            </w:r>
          </w:p>
        </w:tc>
      </w:tr>
      <w:tr w:rsidRPr="005C5149" w:rsidR="00DE6DC6" w:rsidTr="003521D9" w14:paraId="4091BD00" w14:textId="77777777">
        <w:trPr>
          <w:trHeight w:val="300"/>
        </w:trPr>
        <w:tc>
          <w:tcPr>
            <w:tcW w:w="1300" w:type="dxa"/>
            <w:shd w:val="clear" w:color="auto" w:fill="auto"/>
            <w:noWrap/>
            <w:vAlign w:val="bottom"/>
            <w:hideMark/>
          </w:tcPr>
          <w:p w:rsidRPr="005C5149" w:rsidR="00DE6DC6" w:rsidP="003521D9" w:rsidRDefault="00DE6DC6" w14:paraId="6EC3349D"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2023</w:t>
            </w:r>
          </w:p>
        </w:tc>
        <w:tc>
          <w:tcPr>
            <w:tcW w:w="1300" w:type="dxa"/>
            <w:shd w:val="clear" w:color="auto" w:fill="auto"/>
            <w:noWrap/>
            <w:vAlign w:val="bottom"/>
            <w:hideMark/>
          </w:tcPr>
          <w:p w:rsidRPr="005C5149" w:rsidR="00DE6DC6" w:rsidP="003521D9" w:rsidRDefault="00DE6DC6" w14:paraId="51C65402"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41.500</w:t>
            </w:r>
          </w:p>
        </w:tc>
      </w:tr>
      <w:tr w:rsidRPr="005C5149" w:rsidR="00DE6DC6" w:rsidTr="003521D9" w14:paraId="731EEA4F" w14:textId="77777777">
        <w:trPr>
          <w:trHeight w:val="300"/>
        </w:trPr>
        <w:tc>
          <w:tcPr>
            <w:tcW w:w="1300" w:type="dxa"/>
            <w:shd w:val="clear" w:color="auto" w:fill="auto"/>
            <w:noWrap/>
            <w:vAlign w:val="bottom"/>
            <w:hideMark/>
          </w:tcPr>
          <w:p w:rsidRPr="005C5149" w:rsidR="00DE6DC6" w:rsidP="003521D9" w:rsidRDefault="00DE6DC6" w14:paraId="320C6E89"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2024</w:t>
            </w:r>
          </w:p>
        </w:tc>
        <w:tc>
          <w:tcPr>
            <w:tcW w:w="1300" w:type="dxa"/>
            <w:shd w:val="clear" w:color="auto" w:fill="auto"/>
            <w:noWrap/>
            <w:vAlign w:val="bottom"/>
            <w:hideMark/>
          </w:tcPr>
          <w:p w:rsidRPr="005C5149" w:rsidR="00DE6DC6" w:rsidP="003521D9" w:rsidRDefault="00DE6DC6" w14:paraId="21F946D4"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44.500</w:t>
            </w:r>
          </w:p>
        </w:tc>
      </w:tr>
    </w:tbl>
    <w:p w:rsidRPr="005C5149" w:rsidR="00DE6DC6" w:rsidP="00DE6DC6" w:rsidRDefault="00DE6DC6" w14:paraId="6F4BA44D"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lastRenderedPageBreak/>
        <w:t xml:space="preserve">Bron: CPB (2024), Macro Economische verkenning 2025, </w:t>
      </w:r>
      <w:hyperlink r:id="rId42">
        <w:r w:rsidRPr="005C5149">
          <w:rPr>
            <w:rStyle w:val="Hyperlink"/>
            <w:rFonts w:ascii="Times New Roman" w:hAnsi="Times New Roman" w:cs="Times New Roman"/>
            <w:sz w:val="24"/>
            <w:szCs w:val="24"/>
          </w:rPr>
          <w:t>Verzamelde bijlagen met lange reeksen t/m 2028 (MLT)</w:t>
        </w:r>
      </w:hyperlink>
      <w:r w:rsidRPr="005C5149">
        <w:rPr>
          <w:rFonts w:ascii="Times New Roman" w:hAnsi="Times New Roman" w:cs="Times New Roman"/>
          <w:sz w:val="24"/>
          <w:szCs w:val="24"/>
        </w:rPr>
        <w:t xml:space="preserve">, Bijlage 18; </w:t>
      </w:r>
      <w:r w:rsidRPr="005C5149">
        <w:rPr>
          <w:rFonts w:ascii="Times New Roman" w:hAnsi="Times New Roman" w:cs="Times New Roman"/>
          <w:sz w:val="24"/>
          <w:szCs w:val="24"/>
        </w:rPr>
        <w:br/>
        <w:t xml:space="preserve">Bron: CPB (2022), </w:t>
      </w:r>
      <w:hyperlink r:id="rId43">
        <w:r w:rsidRPr="005C5149">
          <w:rPr>
            <w:rStyle w:val="Hyperlink"/>
            <w:rFonts w:ascii="Times New Roman" w:hAnsi="Times New Roman" w:cs="Times New Roman"/>
            <w:sz w:val="24"/>
            <w:szCs w:val="24"/>
          </w:rPr>
          <w:t>CPB Column: Hoe Jan Modaal een gezicht en gezin kreeg</w:t>
        </w:r>
      </w:hyperlink>
    </w:p>
    <w:p w:rsidRPr="005C5149" w:rsidR="00DE6DC6" w:rsidP="00DE6DC6" w:rsidRDefault="00DE6DC6" w14:paraId="43EB0646" w14:textId="77777777">
      <w:pPr>
        <w:spacing w:after="0" w:line="240" w:lineRule="auto"/>
        <w:rPr>
          <w:rFonts w:ascii="Times New Roman" w:hAnsi="Times New Roman" w:cs="Times New Roman"/>
          <w:sz w:val="24"/>
          <w:szCs w:val="24"/>
        </w:rPr>
      </w:pPr>
      <w:r w:rsidRPr="005C5149">
        <w:rPr>
          <w:rFonts w:ascii="Times New Roman" w:hAnsi="Times New Roman" w:eastAsia="Verdana" w:cs="Times New Roman"/>
          <w:sz w:val="24"/>
          <w:szCs w:val="24"/>
          <w:u w:val="single"/>
        </w:rPr>
        <w:t xml:space="preserve"> </w:t>
      </w:r>
    </w:p>
    <w:p w:rsidRPr="005C5149" w:rsidR="000E53EF" w:rsidP="000E53EF" w:rsidRDefault="000E53EF" w14:paraId="0A6DD455"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135</w:t>
      </w:r>
    </w:p>
    <w:p w:rsidRPr="005C5149" w:rsidR="000E53EF" w:rsidP="000E53EF" w:rsidRDefault="000E53EF" w14:paraId="327783F1"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Welk percentage van vakbondsleden in Nederland heeft een baan? Welk percentage is gepensioneerd?</w:t>
      </w:r>
    </w:p>
    <w:p w:rsidRPr="005C5149" w:rsidR="000E53EF" w:rsidP="000E53EF" w:rsidRDefault="000E53EF" w14:paraId="2E0D7DD5" w14:textId="77777777">
      <w:pPr>
        <w:spacing w:after="0" w:line="240" w:lineRule="auto"/>
        <w:rPr>
          <w:rFonts w:ascii="Times New Roman" w:hAnsi="Times New Roman" w:cs="Times New Roman"/>
          <w:sz w:val="24"/>
          <w:szCs w:val="24"/>
        </w:rPr>
      </w:pPr>
    </w:p>
    <w:p w:rsidRPr="005C5149" w:rsidR="000E53EF" w:rsidP="000E53EF" w:rsidRDefault="000E53EF" w14:paraId="56A12094"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135</w:t>
      </w:r>
    </w:p>
    <w:p w:rsidRPr="005C5149" w:rsidR="000E53EF" w:rsidP="000E53EF" w:rsidRDefault="000E53EF" w14:paraId="7E6BC38D"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Het CBS publiceert iedere twee jaar cijfers over het aantal vakbondsleden. Volgens de meest recente cijfers uit 2023 zijn 1.440.900 mensen lid van een vakbond (bron: CBS, Statline, geraadpleegd op 10-10-2024). In deze statistiek zitten ook mensen die geen werknemer (meer) zijn, zoals gepensioneerden, zelfstandigen of werklozen. Welke vakbondsleden een baan hebben of gepensioneerd zijn is niet bekend. Wat wel bekend is zijn de leeftijdsgroepen van de werknemers die lid zijn van een vakbond. Daaruit blijkt dat van het totaal aantal vakbondsleden er 316.000 zijn met de AOW-leeftijd of ouder. Dat is 21,9%. </w:t>
      </w:r>
    </w:p>
    <w:p w:rsidRPr="005C5149" w:rsidR="000E53EF" w:rsidP="000E53EF" w:rsidRDefault="000E53EF" w14:paraId="5355DDDD" w14:textId="77777777">
      <w:pPr>
        <w:spacing w:after="0" w:line="240" w:lineRule="auto"/>
        <w:rPr>
          <w:rFonts w:ascii="Times New Roman" w:hAnsi="Times New Roman" w:cs="Times New Roman"/>
          <w:sz w:val="24"/>
          <w:szCs w:val="24"/>
        </w:rPr>
      </w:pPr>
    </w:p>
    <w:tbl>
      <w:tblPr>
        <w:tblStyle w:val="Tabelraster"/>
        <w:tblW w:w="0" w:type="auto"/>
        <w:tblLook w:val="04A0" w:firstRow="1" w:lastRow="0" w:firstColumn="1" w:lastColumn="0" w:noHBand="0" w:noVBand="1"/>
      </w:tblPr>
      <w:tblGrid>
        <w:gridCol w:w="1294"/>
        <w:gridCol w:w="1294"/>
        <w:gridCol w:w="1294"/>
        <w:gridCol w:w="1295"/>
        <w:gridCol w:w="1295"/>
        <w:gridCol w:w="1295"/>
      </w:tblGrid>
      <w:tr w:rsidRPr="005C5149" w:rsidR="000E53EF" w:rsidTr="003521D9" w14:paraId="49728D5A" w14:textId="77777777">
        <w:tc>
          <w:tcPr>
            <w:tcW w:w="1294" w:type="dxa"/>
            <w:tcBorders>
              <w:top w:val="single" w:color="auto" w:sz="4" w:space="0"/>
              <w:left w:val="single" w:color="auto" w:sz="4" w:space="0"/>
              <w:bottom w:val="single" w:color="auto" w:sz="4" w:space="0"/>
              <w:right w:val="single" w:color="auto" w:sz="4" w:space="0"/>
            </w:tcBorders>
            <w:hideMark/>
          </w:tcPr>
          <w:p w:rsidRPr="005C5149" w:rsidR="000E53EF" w:rsidP="003521D9" w:rsidRDefault="000E53EF" w14:paraId="202D5522" w14:textId="77777777">
            <w:pPr>
              <w:rPr>
                <w:rFonts w:ascii="Times New Roman" w:hAnsi="Times New Roman" w:cs="Times New Roman"/>
                <w:b/>
                <w:bCs/>
                <w:sz w:val="24"/>
                <w:szCs w:val="24"/>
              </w:rPr>
            </w:pPr>
            <w:proofErr w:type="spellStart"/>
            <w:r w:rsidRPr="005C5149">
              <w:rPr>
                <w:rFonts w:ascii="Times New Roman" w:hAnsi="Times New Roman" w:cs="Times New Roman"/>
                <w:b/>
                <w:bCs/>
                <w:sz w:val="24"/>
                <w:szCs w:val="24"/>
              </w:rPr>
              <w:t>Periode</w:t>
            </w:r>
            <w:proofErr w:type="spellEnd"/>
          </w:p>
        </w:tc>
        <w:tc>
          <w:tcPr>
            <w:tcW w:w="1294" w:type="dxa"/>
            <w:tcBorders>
              <w:top w:val="single" w:color="auto" w:sz="4" w:space="0"/>
              <w:left w:val="single" w:color="auto" w:sz="4" w:space="0"/>
              <w:bottom w:val="single" w:color="auto" w:sz="4" w:space="0"/>
              <w:right w:val="single" w:color="auto" w:sz="4" w:space="0"/>
            </w:tcBorders>
            <w:hideMark/>
          </w:tcPr>
          <w:p w:rsidRPr="005C5149" w:rsidR="000E53EF" w:rsidP="003521D9" w:rsidRDefault="000E53EF" w14:paraId="0627B7C5" w14:textId="77777777">
            <w:pPr>
              <w:jc w:val="right"/>
              <w:rPr>
                <w:rFonts w:ascii="Times New Roman" w:hAnsi="Times New Roman" w:cs="Times New Roman"/>
                <w:b/>
                <w:bCs/>
                <w:sz w:val="24"/>
                <w:szCs w:val="24"/>
              </w:rPr>
            </w:pPr>
            <w:r w:rsidRPr="005C5149">
              <w:rPr>
                <w:rFonts w:ascii="Times New Roman" w:hAnsi="Times New Roman" w:cs="Times New Roman"/>
                <w:b/>
                <w:bCs/>
                <w:sz w:val="24"/>
                <w:szCs w:val="24"/>
              </w:rPr>
              <w:t>Totaal (x 1.000)</w:t>
            </w:r>
          </w:p>
        </w:tc>
        <w:tc>
          <w:tcPr>
            <w:tcW w:w="1294" w:type="dxa"/>
            <w:tcBorders>
              <w:top w:val="single" w:color="auto" w:sz="4" w:space="0"/>
              <w:left w:val="single" w:color="auto" w:sz="4" w:space="0"/>
              <w:bottom w:val="single" w:color="auto" w:sz="4" w:space="0"/>
              <w:right w:val="single" w:color="auto" w:sz="4" w:space="0"/>
            </w:tcBorders>
            <w:hideMark/>
          </w:tcPr>
          <w:p w:rsidRPr="005C5149" w:rsidR="000E53EF" w:rsidP="003521D9" w:rsidRDefault="000E53EF" w14:paraId="3CC1BFCE" w14:textId="77777777">
            <w:pPr>
              <w:jc w:val="right"/>
              <w:rPr>
                <w:rFonts w:ascii="Times New Roman" w:hAnsi="Times New Roman" w:cs="Times New Roman"/>
                <w:b/>
                <w:bCs/>
                <w:sz w:val="24"/>
                <w:szCs w:val="24"/>
              </w:rPr>
            </w:pPr>
            <w:r w:rsidRPr="005C5149">
              <w:rPr>
                <w:rFonts w:ascii="Times New Roman" w:hAnsi="Times New Roman" w:cs="Times New Roman"/>
                <w:b/>
                <w:bCs/>
                <w:sz w:val="24"/>
                <w:szCs w:val="24"/>
              </w:rPr>
              <w:t xml:space="preserve">&lt;25 </w:t>
            </w:r>
            <w:proofErr w:type="spellStart"/>
            <w:r w:rsidRPr="005C5149">
              <w:rPr>
                <w:rFonts w:ascii="Times New Roman" w:hAnsi="Times New Roman" w:cs="Times New Roman"/>
                <w:b/>
                <w:bCs/>
                <w:sz w:val="24"/>
                <w:szCs w:val="24"/>
              </w:rPr>
              <w:t>jaar</w:t>
            </w:r>
            <w:proofErr w:type="spellEnd"/>
          </w:p>
        </w:tc>
        <w:tc>
          <w:tcPr>
            <w:tcW w:w="1295" w:type="dxa"/>
            <w:tcBorders>
              <w:top w:val="single" w:color="auto" w:sz="4" w:space="0"/>
              <w:left w:val="single" w:color="auto" w:sz="4" w:space="0"/>
              <w:bottom w:val="single" w:color="auto" w:sz="4" w:space="0"/>
              <w:right w:val="single" w:color="auto" w:sz="4" w:space="0"/>
            </w:tcBorders>
            <w:hideMark/>
          </w:tcPr>
          <w:p w:rsidRPr="005C5149" w:rsidR="000E53EF" w:rsidP="003521D9" w:rsidRDefault="000E53EF" w14:paraId="6FE8275C" w14:textId="77777777">
            <w:pPr>
              <w:jc w:val="right"/>
              <w:rPr>
                <w:rFonts w:ascii="Times New Roman" w:hAnsi="Times New Roman" w:cs="Times New Roman"/>
                <w:b/>
                <w:bCs/>
                <w:sz w:val="24"/>
                <w:szCs w:val="24"/>
              </w:rPr>
            </w:pPr>
            <w:r w:rsidRPr="005C5149">
              <w:rPr>
                <w:rFonts w:ascii="Times New Roman" w:hAnsi="Times New Roman" w:cs="Times New Roman"/>
                <w:b/>
                <w:bCs/>
                <w:sz w:val="24"/>
                <w:szCs w:val="24"/>
              </w:rPr>
              <w:t xml:space="preserve">25 – 45 </w:t>
            </w:r>
            <w:proofErr w:type="spellStart"/>
            <w:r w:rsidRPr="005C5149">
              <w:rPr>
                <w:rFonts w:ascii="Times New Roman" w:hAnsi="Times New Roman" w:cs="Times New Roman"/>
                <w:b/>
                <w:bCs/>
                <w:sz w:val="24"/>
                <w:szCs w:val="24"/>
              </w:rPr>
              <w:t>jaar</w:t>
            </w:r>
            <w:proofErr w:type="spellEnd"/>
          </w:p>
        </w:tc>
        <w:tc>
          <w:tcPr>
            <w:tcW w:w="1295" w:type="dxa"/>
            <w:tcBorders>
              <w:top w:val="single" w:color="auto" w:sz="4" w:space="0"/>
              <w:left w:val="single" w:color="auto" w:sz="4" w:space="0"/>
              <w:bottom w:val="single" w:color="auto" w:sz="4" w:space="0"/>
              <w:right w:val="single" w:color="auto" w:sz="4" w:space="0"/>
            </w:tcBorders>
            <w:hideMark/>
          </w:tcPr>
          <w:p w:rsidRPr="005C5149" w:rsidR="000E53EF" w:rsidP="003521D9" w:rsidRDefault="000E53EF" w14:paraId="383AF958" w14:textId="77777777">
            <w:pPr>
              <w:jc w:val="right"/>
              <w:rPr>
                <w:rFonts w:ascii="Times New Roman" w:hAnsi="Times New Roman" w:cs="Times New Roman"/>
                <w:b/>
                <w:bCs/>
                <w:sz w:val="24"/>
                <w:szCs w:val="24"/>
              </w:rPr>
            </w:pPr>
            <w:r w:rsidRPr="005C5149">
              <w:rPr>
                <w:rFonts w:ascii="Times New Roman" w:hAnsi="Times New Roman" w:cs="Times New Roman"/>
                <w:b/>
                <w:bCs/>
                <w:sz w:val="24"/>
                <w:szCs w:val="24"/>
              </w:rPr>
              <w:t>45 tot AOW-</w:t>
            </w:r>
            <w:proofErr w:type="spellStart"/>
            <w:r w:rsidRPr="005C5149">
              <w:rPr>
                <w:rFonts w:ascii="Times New Roman" w:hAnsi="Times New Roman" w:cs="Times New Roman"/>
                <w:b/>
                <w:bCs/>
                <w:sz w:val="24"/>
                <w:szCs w:val="24"/>
              </w:rPr>
              <w:t>leeftijd</w:t>
            </w:r>
            <w:proofErr w:type="spellEnd"/>
          </w:p>
        </w:tc>
        <w:tc>
          <w:tcPr>
            <w:tcW w:w="1295" w:type="dxa"/>
            <w:tcBorders>
              <w:top w:val="single" w:color="auto" w:sz="4" w:space="0"/>
              <w:left w:val="single" w:color="auto" w:sz="4" w:space="0"/>
              <w:bottom w:val="single" w:color="auto" w:sz="4" w:space="0"/>
              <w:right w:val="single" w:color="auto" w:sz="4" w:space="0"/>
            </w:tcBorders>
            <w:hideMark/>
          </w:tcPr>
          <w:p w:rsidRPr="005C5149" w:rsidR="000E53EF" w:rsidP="003521D9" w:rsidRDefault="000E53EF" w14:paraId="497C87CD" w14:textId="77777777">
            <w:pPr>
              <w:jc w:val="right"/>
              <w:rPr>
                <w:rFonts w:ascii="Times New Roman" w:hAnsi="Times New Roman" w:cs="Times New Roman"/>
                <w:b/>
                <w:bCs/>
                <w:sz w:val="24"/>
                <w:szCs w:val="24"/>
              </w:rPr>
            </w:pPr>
            <w:r w:rsidRPr="005C5149">
              <w:rPr>
                <w:rFonts w:ascii="Times New Roman" w:hAnsi="Times New Roman" w:cs="Times New Roman"/>
                <w:b/>
                <w:bCs/>
                <w:sz w:val="24"/>
                <w:szCs w:val="24"/>
              </w:rPr>
              <w:t>AOW-</w:t>
            </w:r>
            <w:proofErr w:type="spellStart"/>
            <w:r w:rsidRPr="005C5149">
              <w:rPr>
                <w:rFonts w:ascii="Times New Roman" w:hAnsi="Times New Roman" w:cs="Times New Roman"/>
                <w:b/>
                <w:bCs/>
                <w:sz w:val="24"/>
                <w:szCs w:val="24"/>
              </w:rPr>
              <w:t>leeftijd</w:t>
            </w:r>
            <w:proofErr w:type="spellEnd"/>
            <w:r w:rsidRPr="005C5149">
              <w:rPr>
                <w:rFonts w:ascii="Times New Roman" w:hAnsi="Times New Roman" w:cs="Times New Roman"/>
                <w:b/>
                <w:bCs/>
                <w:sz w:val="24"/>
                <w:szCs w:val="24"/>
              </w:rPr>
              <w:t xml:space="preserve"> of </w:t>
            </w:r>
            <w:proofErr w:type="spellStart"/>
            <w:r w:rsidRPr="005C5149">
              <w:rPr>
                <w:rFonts w:ascii="Times New Roman" w:hAnsi="Times New Roman" w:cs="Times New Roman"/>
                <w:b/>
                <w:bCs/>
                <w:sz w:val="24"/>
                <w:szCs w:val="24"/>
              </w:rPr>
              <w:t>ouder</w:t>
            </w:r>
            <w:proofErr w:type="spellEnd"/>
          </w:p>
        </w:tc>
      </w:tr>
      <w:tr w:rsidRPr="005C5149" w:rsidR="000E53EF" w:rsidTr="003521D9" w14:paraId="76A7386F" w14:textId="77777777">
        <w:tc>
          <w:tcPr>
            <w:tcW w:w="1294" w:type="dxa"/>
            <w:tcBorders>
              <w:top w:val="single" w:color="auto" w:sz="4" w:space="0"/>
              <w:left w:val="single" w:color="auto" w:sz="4" w:space="0"/>
              <w:bottom w:val="single" w:color="auto" w:sz="4" w:space="0"/>
              <w:right w:val="single" w:color="auto" w:sz="4" w:space="0"/>
            </w:tcBorders>
            <w:hideMark/>
          </w:tcPr>
          <w:p w:rsidRPr="005C5149" w:rsidR="000E53EF" w:rsidP="003521D9" w:rsidRDefault="000E53EF" w14:paraId="4AA59348" w14:textId="77777777">
            <w:pPr>
              <w:rPr>
                <w:rFonts w:ascii="Times New Roman" w:hAnsi="Times New Roman" w:cs="Times New Roman"/>
                <w:sz w:val="24"/>
                <w:szCs w:val="24"/>
              </w:rPr>
            </w:pPr>
            <w:r w:rsidRPr="005C5149">
              <w:rPr>
                <w:rFonts w:ascii="Times New Roman" w:hAnsi="Times New Roman" w:cs="Times New Roman"/>
                <w:sz w:val="24"/>
                <w:szCs w:val="24"/>
              </w:rPr>
              <w:t>2023</w:t>
            </w:r>
          </w:p>
        </w:tc>
        <w:tc>
          <w:tcPr>
            <w:tcW w:w="1294" w:type="dxa"/>
            <w:tcBorders>
              <w:top w:val="single" w:color="auto" w:sz="4" w:space="0"/>
              <w:left w:val="single" w:color="auto" w:sz="4" w:space="0"/>
              <w:bottom w:val="single" w:color="auto" w:sz="4" w:space="0"/>
              <w:right w:val="single" w:color="auto" w:sz="4" w:space="0"/>
            </w:tcBorders>
          </w:tcPr>
          <w:p w:rsidRPr="005C5149" w:rsidR="000E53EF" w:rsidP="003521D9" w:rsidRDefault="000E53EF" w14:paraId="4D1005F9" w14:textId="77777777">
            <w:pPr>
              <w:jc w:val="right"/>
              <w:rPr>
                <w:rFonts w:ascii="Times New Roman" w:hAnsi="Times New Roman" w:cs="Times New Roman"/>
                <w:sz w:val="24"/>
                <w:szCs w:val="24"/>
              </w:rPr>
            </w:pPr>
            <w:r w:rsidRPr="005C5149">
              <w:rPr>
                <w:rFonts w:ascii="Times New Roman" w:hAnsi="Times New Roman" w:cs="Times New Roman"/>
                <w:sz w:val="24"/>
                <w:szCs w:val="24"/>
              </w:rPr>
              <w:t>1.440,9</w:t>
            </w:r>
          </w:p>
          <w:p w:rsidRPr="005C5149" w:rsidR="000E53EF" w:rsidP="003521D9" w:rsidRDefault="000E53EF" w14:paraId="7AC212F8" w14:textId="77777777">
            <w:pPr>
              <w:jc w:val="right"/>
              <w:rPr>
                <w:rFonts w:ascii="Times New Roman" w:hAnsi="Times New Roman" w:cs="Times New Roman"/>
                <w:sz w:val="24"/>
                <w:szCs w:val="24"/>
              </w:rPr>
            </w:pPr>
          </w:p>
        </w:tc>
        <w:tc>
          <w:tcPr>
            <w:tcW w:w="1294" w:type="dxa"/>
            <w:tcBorders>
              <w:top w:val="single" w:color="auto" w:sz="4" w:space="0"/>
              <w:left w:val="single" w:color="auto" w:sz="4" w:space="0"/>
              <w:bottom w:val="single" w:color="auto" w:sz="4" w:space="0"/>
              <w:right w:val="single" w:color="auto" w:sz="4" w:space="0"/>
            </w:tcBorders>
            <w:hideMark/>
          </w:tcPr>
          <w:p w:rsidRPr="005C5149" w:rsidR="000E53EF" w:rsidP="003521D9" w:rsidRDefault="000E53EF" w14:paraId="025EBB6B" w14:textId="77777777">
            <w:pPr>
              <w:jc w:val="right"/>
              <w:rPr>
                <w:rFonts w:ascii="Times New Roman" w:hAnsi="Times New Roman" w:cs="Times New Roman"/>
                <w:sz w:val="24"/>
                <w:szCs w:val="24"/>
              </w:rPr>
            </w:pPr>
            <w:r w:rsidRPr="005C5149">
              <w:rPr>
                <w:rFonts w:ascii="Times New Roman" w:hAnsi="Times New Roman" w:cs="Times New Roman"/>
                <w:sz w:val="24"/>
                <w:szCs w:val="24"/>
              </w:rPr>
              <w:t>35,3</w:t>
            </w:r>
          </w:p>
        </w:tc>
        <w:tc>
          <w:tcPr>
            <w:tcW w:w="1295" w:type="dxa"/>
            <w:tcBorders>
              <w:top w:val="single" w:color="auto" w:sz="4" w:space="0"/>
              <w:left w:val="single" w:color="auto" w:sz="4" w:space="0"/>
              <w:bottom w:val="single" w:color="auto" w:sz="4" w:space="0"/>
              <w:right w:val="single" w:color="auto" w:sz="4" w:space="0"/>
            </w:tcBorders>
          </w:tcPr>
          <w:p w:rsidRPr="005C5149" w:rsidR="000E53EF" w:rsidP="003521D9" w:rsidRDefault="000E53EF" w14:paraId="0748AD26" w14:textId="77777777">
            <w:pPr>
              <w:jc w:val="right"/>
              <w:rPr>
                <w:rFonts w:ascii="Times New Roman" w:hAnsi="Times New Roman" w:cs="Times New Roman"/>
                <w:sz w:val="24"/>
                <w:szCs w:val="24"/>
              </w:rPr>
            </w:pPr>
            <w:r w:rsidRPr="005C5149">
              <w:rPr>
                <w:rFonts w:ascii="Times New Roman" w:hAnsi="Times New Roman" w:cs="Times New Roman"/>
                <w:sz w:val="24"/>
                <w:szCs w:val="24"/>
              </w:rPr>
              <w:t>340,7</w:t>
            </w:r>
          </w:p>
          <w:p w:rsidRPr="005C5149" w:rsidR="000E53EF" w:rsidP="003521D9" w:rsidRDefault="000E53EF" w14:paraId="0A2743E8" w14:textId="77777777">
            <w:pPr>
              <w:jc w:val="right"/>
              <w:rPr>
                <w:rFonts w:ascii="Times New Roman" w:hAnsi="Times New Roman" w:cs="Times New Roman"/>
                <w:sz w:val="24"/>
                <w:szCs w:val="24"/>
              </w:rPr>
            </w:pPr>
          </w:p>
        </w:tc>
        <w:tc>
          <w:tcPr>
            <w:tcW w:w="1295" w:type="dxa"/>
            <w:tcBorders>
              <w:top w:val="single" w:color="auto" w:sz="4" w:space="0"/>
              <w:left w:val="single" w:color="auto" w:sz="4" w:space="0"/>
              <w:bottom w:val="single" w:color="auto" w:sz="4" w:space="0"/>
              <w:right w:val="single" w:color="auto" w:sz="4" w:space="0"/>
            </w:tcBorders>
          </w:tcPr>
          <w:p w:rsidRPr="005C5149" w:rsidR="000E53EF" w:rsidP="003521D9" w:rsidRDefault="000E53EF" w14:paraId="1F64CF20" w14:textId="77777777">
            <w:pPr>
              <w:jc w:val="right"/>
              <w:rPr>
                <w:rFonts w:ascii="Times New Roman" w:hAnsi="Times New Roman" w:cs="Times New Roman"/>
                <w:sz w:val="24"/>
                <w:szCs w:val="24"/>
              </w:rPr>
            </w:pPr>
            <w:r w:rsidRPr="005C5149">
              <w:rPr>
                <w:rFonts w:ascii="Times New Roman" w:hAnsi="Times New Roman" w:cs="Times New Roman"/>
                <w:sz w:val="24"/>
                <w:szCs w:val="24"/>
              </w:rPr>
              <w:t>748,9</w:t>
            </w:r>
          </w:p>
          <w:p w:rsidRPr="005C5149" w:rsidR="000E53EF" w:rsidP="003521D9" w:rsidRDefault="000E53EF" w14:paraId="796ABD84" w14:textId="77777777">
            <w:pPr>
              <w:jc w:val="right"/>
              <w:rPr>
                <w:rFonts w:ascii="Times New Roman" w:hAnsi="Times New Roman" w:cs="Times New Roman"/>
                <w:sz w:val="24"/>
                <w:szCs w:val="24"/>
              </w:rPr>
            </w:pPr>
          </w:p>
        </w:tc>
        <w:tc>
          <w:tcPr>
            <w:tcW w:w="1295" w:type="dxa"/>
            <w:tcBorders>
              <w:top w:val="single" w:color="auto" w:sz="4" w:space="0"/>
              <w:left w:val="single" w:color="auto" w:sz="4" w:space="0"/>
              <w:bottom w:val="single" w:color="auto" w:sz="4" w:space="0"/>
              <w:right w:val="single" w:color="auto" w:sz="4" w:space="0"/>
            </w:tcBorders>
            <w:hideMark/>
          </w:tcPr>
          <w:p w:rsidRPr="005C5149" w:rsidR="000E53EF" w:rsidP="003521D9" w:rsidRDefault="000E53EF" w14:paraId="0EF5616C" w14:textId="77777777">
            <w:pPr>
              <w:jc w:val="right"/>
              <w:rPr>
                <w:rFonts w:ascii="Times New Roman" w:hAnsi="Times New Roman" w:cs="Times New Roman"/>
                <w:sz w:val="24"/>
                <w:szCs w:val="24"/>
              </w:rPr>
            </w:pPr>
            <w:r w:rsidRPr="005C5149">
              <w:rPr>
                <w:rFonts w:ascii="Times New Roman" w:hAnsi="Times New Roman" w:cs="Times New Roman"/>
                <w:sz w:val="24"/>
                <w:szCs w:val="24"/>
              </w:rPr>
              <w:t>316,0</w:t>
            </w:r>
          </w:p>
        </w:tc>
      </w:tr>
    </w:tbl>
    <w:p w:rsidRPr="005C5149" w:rsidR="000E53EF" w:rsidP="000E53EF" w:rsidRDefault="000E53EF" w14:paraId="082CF01D"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Bron: CBS </w:t>
      </w:r>
      <w:hyperlink w:history="1" w:anchor="/CBS/nl/dataset/80598ned/table" r:id="rId44">
        <w:proofErr w:type="spellStart"/>
        <w:r w:rsidRPr="005C5149">
          <w:rPr>
            <w:rStyle w:val="Hyperlink"/>
            <w:rFonts w:ascii="Times New Roman" w:hAnsi="Times New Roman" w:cs="Times New Roman"/>
            <w:sz w:val="24"/>
            <w:szCs w:val="24"/>
          </w:rPr>
          <w:t>StatLine</w:t>
        </w:r>
        <w:proofErr w:type="spellEnd"/>
        <w:r w:rsidRPr="005C5149">
          <w:rPr>
            <w:rStyle w:val="Hyperlink"/>
            <w:rFonts w:ascii="Times New Roman" w:hAnsi="Times New Roman" w:cs="Times New Roman"/>
            <w:sz w:val="24"/>
            <w:szCs w:val="24"/>
          </w:rPr>
          <w:t xml:space="preserve"> - Leden van vakverenigingen; geslacht en leeftijd (cbs.nl)</w:t>
        </w:r>
      </w:hyperlink>
    </w:p>
    <w:p w:rsidRPr="005C5149" w:rsidR="000E53EF" w:rsidP="000E53EF" w:rsidRDefault="000E53EF" w14:paraId="3F0450B1" w14:textId="2DC0847E">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Toelichting: de cijfers uit 2023 staan op Statline vermeld als </w:t>
      </w:r>
      <w:r w:rsidRPr="005C5149">
        <w:rPr>
          <w:rFonts w:ascii="Times New Roman" w:hAnsi="Times New Roman" w:cs="Times New Roman"/>
          <w:i/>
          <w:iCs/>
          <w:sz w:val="24"/>
          <w:szCs w:val="24"/>
        </w:rPr>
        <w:t>voorlopig</w:t>
      </w:r>
      <w:r w:rsidRPr="005C5149">
        <w:rPr>
          <w:rFonts w:ascii="Times New Roman" w:hAnsi="Times New Roman" w:cs="Times New Roman"/>
          <w:sz w:val="24"/>
          <w:szCs w:val="24"/>
        </w:rPr>
        <w:t>. CBS heeft echter aangegeven dat deze inmiddels definitief zijn (en ongewijzigd)</w:t>
      </w:r>
      <w:r w:rsidRPr="005C5149" w:rsidR="00B3325D">
        <w:rPr>
          <w:rFonts w:ascii="Times New Roman" w:hAnsi="Times New Roman" w:cs="Times New Roman"/>
          <w:sz w:val="24"/>
          <w:szCs w:val="24"/>
        </w:rPr>
        <w:t>.</w:t>
      </w:r>
    </w:p>
    <w:p w:rsidRPr="005C5149" w:rsidR="000E53EF" w:rsidP="000E53EF" w:rsidRDefault="000E53EF" w14:paraId="23986D12" w14:textId="77777777">
      <w:pPr>
        <w:spacing w:after="0" w:line="240" w:lineRule="auto"/>
        <w:rPr>
          <w:rFonts w:ascii="Times New Roman" w:hAnsi="Times New Roman" w:cs="Times New Roman"/>
          <w:sz w:val="24"/>
          <w:szCs w:val="24"/>
          <w:u w:val="single"/>
        </w:rPr>
      </w:pPr>
    </w:p>
    <w:p w:rsidRPr="005C5149" w:rsidR="000E53EF" w:rsidP="000E53EF" w:rsidRDefault="000E53EF" w14:paraId="07E6777B"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136</w:t>
      </w:r>
    </w:p>
    <w:p w:rsidRPr="005C5149" w:rsidR="000E53EF" w:rsidP="000E53EF" w:rsidRDefault="000E53EF" w14:paraId="2F8260FB"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In welk jaar hadden vakbonden relatief gezien de grootste ledenaantallen?</w:t>
      </w:r>
    </w:p>
    <w:p w:rsidRPr="005C5149" w:rsidR="000E53EF" w:rsidP="000E53EF" w:rsidRDefault="000E53EF" w14:paraId="37CF58F9" w14:textId="77777777">
      <w:pPr>
        <w:spacing w:after="0" w:line="240" w:lineRule="auto"/>
        <w:rPr>
          <w:rFonts w:ascii="Times New Roman" w:hAnsi="Times New Roman" w:cs="Times New Roman"/>
          <w:sz w:val="24"/>
          <w:szCs w:val="24"/>
        </w:rPr>
      </w:pPr>
    </w:p>
    <w:p w:rsidRPr="005C5149" w:rsidR="000E53EF" w:rsidP="000E53EF" w:rsidRDefault="000E53EF" w14:paraId="28950F7E"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136</w:t>
      </w:r>
    </w:p>
    <w:p w:rsidRPr="005C5149" w:rsidR="000E53EF" w:rsidP="000E53EF" w:rsidRDefault="000E53EF" w14:paraId="79800FBD" w14:textId="495018B2">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Uit de cijfers van het CBS over de historie van het aantal vakbondsleden, blijkt dat vakbonden in het jaar 1999 in absolute getallen de grootste ledenaantallen hadden, te weten 1.935.000 (bron: Statline, CBS, geraadpleegd op 10-10-2024, </w:t>
      </w:r>
      <w:hyperlink w:history="1" w:anchor="/CBS/nl/dataset/70061ned/table" r:id="rId45">
        <w:proofErr w:type="spellStart"/>
        <w:r w:rsidRPr="005C5149">
          <w:rPr>
            <w:rStyle w:val="Hyperlink"/>
            <w:rFonts w:ascii="Times New Roman" w:hAnsi="Times New Roman" w:cs="Times New Roman"/>
            <w:sz w:val="24"/>
            <w:szCs w:val="24"/>
          </w:rPr>
          <w:t>StatLine</w:t>
        </w:r>
        <w:proofErr w:type="spellEnd"/>
        <w:r w:rsidRPr="005C5149">
          <w:rPr>
            <w:rStyle w:val="Hyperlink"/>
            <w:rFonts w:ascii="Times New Roman" w:hAnsi="Times New Roman" w:cs="Times New Roman"/>
            <w:sz w:val="24"/>
            <w:szCs w:val="24"/>
          </w:rPr>
          <w:t xml:space="preserve"> - Historie leden vakverenigingen (cbs.nl)</w:t>
        </w:r>
      </w:hyperlink>
      <w:r w:rsidRPr="005C5149" w:rsidR="00857C85">
        <w:rPr>
          <w:rStyle w:val="Hyperlink"/>
          <w:rFonts w:ascii="Times New Roman" w:hAnsi="Times New Roman" w:cs="Times New Roman"/>
          <w:color w:val="auto"/>
          <w:sz w:val="24"/>
          <w:szCs w:val="24"/>
          <w:u w:val="none"/>
        </w:rPr>
        <w:t>)</w:t>
      </w:r>
      <w:r w:rsidRPr="005C5149">
        <w:rPr>
          <w:rFonts w:ascii="Times New Roman" w:hAnsi="Times New Roman" w:cs="Times New Roman"/>
          <w:sz w:val="24"/>
          <w:szCs w:val="24"/>
        </w:rPr>
        <w:t xml:space="preserve">. Er zijn geen relatieve cijfers van alle vakbondsleden over de jaren. </w:t>
      </w:r>
    </w:p>
    <w:p w:rsidRPr="005C5149" w:rsidR="000E53EF" w:rsidP="000E53EF" w:rsidRDefault="000E53EF" w14:paraId="40E8C3FD" w14:textId="77777777">
      <w:pPr>
        <w:spacing w:after="0" w:line="240" w:lineRule="auto"/>
        <w:rPr>
          <w:rFonts w:ascii="Times New Roman" w:hAnsi="Times New Roman" w:cs="Times New Roman"/>
          <w:sz w:val="24"/>
          <w:szCs w:val="24"/>
        </w:rPr>
      </w:pPr>
    </w:p>
    <w:p w:rsidRPr="005C5149" w:rsidR="000E53EF" w:rsidP="000E53EF" w:rsidRDefault="000E53EF" w14:paraId="3CB3A457"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Het CBS heeft dit jaar een historisch overzicht gepubliceerd van stakingen in Nederland. Daarbij is ook gekeken naar het aantal vakbondsleden ten opzichte van de werkzame beroepsbevolking. Op basis daarvan waren er volgens het CBS in 1978 de meeste vakbondsleden (bron: CBS, Tijdlijn stakingen, </w:t>
      </w:r>
      <w:hyperlink w:history="1" r:id="rId46">
        <w:r w:rsidRPr="005C5149">
          <w:rPr>
            <w:rStyle w:val="Hyperlink"/>
            <w:rFonts w:ascii="Times New Roman" w:hAnsi="Times New Roman" w:cs="Times New Roman"/>
            <w:sz w:val="24"/>
            <w:szCs w:val="24"/>
          </w:rPr>
          <w:t>1979 | CBS</w:t>
        </w:r>
      </w:hyperlink>
      <w:r w:rsidRPr="005C5149">
        <w:rPr>
          <w:rFonts w:ascii="Times New Roman" w:hAnsi="Times New Roman" w:cs="Times New Roman"/>
          <w:sz w:val="24"/>
          <w:szCs w:val="24"/>
        </w:rPr>
        <w:t xml:space="preserve">). Het CBS heeft geen nadere cijfers gepubliceerd hierover.  </w:t>
      </w:r>
    </w:p>
    <w:p w:rsidRPr="005C5149" w:rsidR="000E53EF" w:rsidP="00AE084A" w:rsidRDefault="000E53EF" w14:paraId="383D9329" w14:textId="77777777">
      <w:pPr>
        <w:spacing w:after="0" w:line="240" w:lineRule="auto"/>
        <w:rPr>
          <w:rFonts w:ascii="Times New Roman" w:hAnsi="Times New Roman" w:cs="Times New Roman"/>
          <w:sz w:val="24"/>
          <w:szCs w:val="24"/>
          <w:u w:val="single"/>
        </w:rPr>
      </w:pPr>
    </w:p>
    <w:p w:rsidRPr="005C5149" w:rsidR="000E53EF" w:rsidP="00773B0F" w:rsidRDefault="000E53EF" w14:paraId="644EFC0D"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u w:val="single"/>
        </w:rPr>
        <w:t>Vraag 137</w:t>
      </w:r>
    </w:p>
    <w:p w:rsidRPr="005C5149" w:rsidR="000E53EF" w:rsidP="00773B0F" w:rsidRDefault="000E53EF" w14:paraId="45286D04" w14:textId="68CC49CF">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Wat is de ontwikkeling van het totale pensioenvermogen van pensioenfondsen sinds het jaar 2000?</w:t>
      </w:r>
    </w:p>
    <w:p w:rsidRPr="005C5149" w:rsidR="00773B0F" w:rsidP="000E53EF" w:rsidRDefault="00773B0F" w14:paraId="0092CE2F" w14:textId="77777777">
      <w:pPr>
        <w:spacing w:after="0" w:line="240" w:lineRule="auto"/>
        <w:rPr>
          <w:rFonts w:ascii="Times New Roman" w:hAnsi="Times New Roman" w:cs="Times New Roman"/>
          <w:sz w:val="24"/>
          <w:szCs w:val="24"/>
          <w:u w:val="single"/>
        </w:rPr>
      </w:pPr>
    </w:p>
    <w:p w:rsidRPr="005C5149" w:rsidR="000E53EF" w:rsidP="000E53EF" w:rsidRDefault="000E53EF" w14:paraId="3AEB1AAE" w14:textId="1B2F4C6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137</w:t>
      </w:r>
    </w:p>
    <w:p w:rsidRPr="005C5149" w:rsidR="000E53EF" w:rsidP="000E53EF" w:rsidRDefault="000E53EF" w14:paraId="686B5216" w14:textId="77777777">
      <w:pPr>
        <w:spacing w:line="240" w:lineRule="auto"/>
        <w:rPr>
          <w:rFonts w:ascii="Times New Roman" w:hAnsi="Times New Roman" w:cs="Times New Roman"/>
          <w:sz w:val="24"/>
          <w:szCs w:val="24"/>
        </w:rPr>
      </w:pPr>
      <w:r w:rsidRPr="005C5149">
        <w:rPr>
          <w:rFonts w:ascii="Times New Roman" w:hAnsi="Times New Roman" w:cs="Times New Roman"/>
          <w:sz w:val="24"/>
          <w:szCs w:val="24"/>
        </w:rPr>
        <w:t xml:space="preserve">Op basis van publiekelijk beschikbare informatie kan alleen een overzicht gegeven worden van het totale pensioenvermogen van pensioenfondsen vanaf 2007. Het totale </w:t>
      </w:r>
      <w:r w:rsidRPr="005C5149">
        <w:rPr>
          <w:rStyle w:val="cf01"/>
          <w:rFonts w:ascii="Times New Roman" w:hAnsi="Times New Roman" w:cs="Times New Roman"/>
          <w:sz w:val="24"/>
          <w:szCs w:val="24"/>
        </w:rPr>
        <w:t>belegd vermogen voor risico pensioenfondsen k</w:t>
      </w:r>
      <w:r w:rsidRPr="005C5149">
        <w:rPr>
          <w:rFonts w:ascii="Times New Roman" w:hAnsi="Times New Roman" w:cs="Times New Roman"/>
          <w:sz w:val="24"/>
          <w:szCs w:val="24"/>
        </w:rPr>
        <w:t xml:space="preserve">ent over de periode 2007 - 2023 de volgende </w:t>
      </w:r>
      <w:r w:rsidRPr="005C5149">
        <w:rPr>
          <w:rFonts w:ascii="Times New Roman" w:hAnsi="Times New Roman" w:cs="Times New Roman"/>
          <w:sz w:val="24"/>
          <w:szCs w:val="24"/>
        </w:rPr>
        <w:lastRenderedPageBreak/>
        <w:t>ontwikkeling in miljoenen euro’s (bron: DNB statistieken, tabel 8.9, stand eind van het jaar, geraadpleegd op 10-10-2024):</w:t>
      </w:r>
    </w:p>
    <w:p w:rsidRPr="005C5149" w:rsidR="00480B1A" w:rsidP="00B3325D" w:rsidRDefault="00480B1A" w14:paraId="142F5C83" w14:textId="77777777">
      <w:pPr>
        <w:spacing w:after="0" w:line="240" w:lineRule="auto"/>
        <w:rPr>
          <w:rFonts w:ascii="Times New Roman" w:hAnsi="Times New Roman" w:cs="Times New Roman"/>
          <w:i/>
          <w:iCs/>
          <w:sz w:val="24"/>
          <w:szCs w:val="24"/>
        </w:rPr>
      </w:pPr>
    </w:p>
    <w:p w:rsidRPr="005C5149" w:rsidR="00480B1A" w:rsidP="00B3325D" w:rsidRDefault="00480B1A" w14:paraId="35AA24CF" w14:textId="77777777">
      <w:pPr>
        <w:spacing w:after="0" w:line="240" w:lineRule="auto"/>
        <w:rPr>
          <w:rFonts w:ascii="Times New Roman" w:hAnsi="Times New Roman" w:cs="Times New Roman"/>
          <w:i/>
          <w:iCs/>
          <w:sz w:val="24"/>
          <w:szCs w:val="24"/>
        </w:rPr>
      </w:pPr>
    </w:p>
    <w:p w:rsidRPr="005C5149" w:rsidR="00480B1A" w:rsidP="00B3325D" w:rsidRDefault="00480B1A" w14:paraId="14040931" w14:textId="77777777">
      <w:pPr>
        <w:spacing w:after="0" w:line="240" w:lineRule="auto"/>
        <w:rPr>
          <w:rFonts w:ascii="Times New Roman" w:hAnsi="Times New Roman" w:cs="Times New Roman"/>
          <w:i/>
          <w:iCs/>
          <w:sz w:val="24"/>
          <w:szCs w:val="24"/>
        </w:rPr>
      </w:pPr>
    </w:p>
    <w:p w:rsidRPr="005C5149" w:rsidR="00480B1A" w:rsidP="00B3325D" w:rsidRDefault="00480B1A" w14:paraId="573B5E26" w14:textId="77777777">
      <w:pPr>
        <w:spacing w:after="0" w:line="240" w:lineRule="auto"/>
        <w:rPr>
          <w:rFonts w:ascii="Times New Roman" w:hAnsi="Times New Roman" w:cs="Times New Roman"/>
          <w:i/>
          <w:iCs/>
          <w:sz w:val="24"/>
          <w:szCs w:val="24"/>
        </w:rPr>
      </w:pPr>
    </w:p>
    <w:p w:rsidRPr="005C5149" w:rsidR="00480B1A" w:rsidP="00B3325D" w:rsidRDefault="00480B1A" w14:paraId="2775425F" w14:textId="77777777">
      <w:pPr>
        <w:spacing w:after="0" w:line="240" w:lineRule="auto"/>
        <w:rPr>
          <w:rFonts w:ascii="Times New Roman" w:hAnsi="Times New Roman" w:cs="Times New Roman"/>
          <w:i/>
          <w:iCs/>
          <w:sz w:val="24"/>
          <w:szCs w:val="24"/>
        </w:rPr>
      </w:pPr>
    </w:p>
    <w:p w:rsidRPr="005C5149" w:rsidR="00480B1A" w:rsidP="00B3325D" w:rsidRDefault="00480B1A" w14:paraId="41317EB3" w14:textId="77777777">
      <w:pPr>
        <w:spacing w:after="0" w:line="240" w:lineRule="auto"/>
        <w:rPr>
          <w:rFonts w:ascii="Times New Roman" w:hAnsi="Times New Roman" w:cs="Times New Roman"/>
          <w:i/>
          <w:iCs/>
          <w:sz w:val="24"/>
          <w:szCs w:val="24"/>
        </w:rPr>
      </w:pPr>
    </w:p>
    <w:p w:rsidRPr="005C5149" w:rsidR="00480B1A" w:rsidP="00B3325D" w:rsidRDefault="00480B1A" w14:paraId="171B8AAB" w14:textId="77777777">
      <w:pPr>
        <w:spacing w:after="0" w:line="240" w:lineRule="auto"/>
        <w:rPr>
          <w:rFonts w:ascii="Times New Roman" w:hAnsi="Times New Roman" w:cs="Times New Roman"/>
          <w:i/>
          <w:iCs/>
          <w:sz w:val="24"/>
          <w:szCs w:val="24"/>
        </w:rPr>
      </w:pPr>
    </w:p>
    <w:p w:rsidRPr="005C5149" w:rsidR="00480B1A" w:rsidP="00B3325D" w:rsidRDefault="00480B1A" w14:paraId="1B3BD9B8" w14:textId="77777777">
      <w:pPr>
        <w:spacing w:after="0" w:line="240" w:lineRule="auto"/>
        <w:rPr>
          <w:rFonts w:ascii="Times New Roman" w:hAnsi="Times New Roman" w:cs="Times New Roman"/>
          <w:i/>
          <w:iCs/>
          <w:sz w:val="24"/>
          <w:szCs w:val="24"/>
        </w:rPr>
      </w:pPr>
    </w:p>
    <w:p w:rsidRPr="005C5149" w:rsidR="00480B1A" w:rsidP="00B3325D" w:rsidRDefault="00480B1A" w14:paraId="6B2E6C03" w14:textId="77777777">
      <w:pPr>
        <w:spacing w:after="0" w:line="240" w:lineRule="auto"/>
        <w:rPr>
          <w:rFonts w:ascii="Times New Roman" w:hAnsi="Times New Roman" w:cs="Times New Roman"/>
          <w:i/>
          <w:iCs/>
          <w:sz w:val="24"/>
          <w:szCs w:val="24"/>
        </w:rPr>
      </w:pPr>
    </w:p>
    <w:p w:rsidRPr="005C5149" w:rsidR="00480B1A" w:rsidP="00B3325D" w:rsidRDefault="00480B1A" w14:paraId="6B1411D7" w14:textId="77777777">
      <w:pPr>
        <w:spacing w:after="0" w:line="240" w:lineRule="auto"/>
        <w:rPr>
          <w:rFonts w:ascii="Times New Roman" w:hAnsi="Times New Roman" w:cs="Times New Roman"/>
          <w:i/>
          <w:iCs/>
          <w:sz w:val="24"/>
          <w:szCs w:val="24"/>
        </w:rPr>
      </w:pPr>
    </w:p>
    <w:p w:rsidRPr="005C5149" w:rsidR="00480B1A" w:rsidP="00B3325D" w:rsidRDefault="00480B1A" w14:paraId="42AB9EE1" w14:textId="77777777">
      <w:pPr>
        <w:spacing w:after="0" w:line="240" w:lineRule="auto"/>
        <w:rPr>
          <w:rFonts w:ascii="Times New Roman" w:hAnsi="Times New Roman" w:cs="Times New Roman"/>
          <w:i/>
          <w:iCs/>
          <w:sz w:val="24"/>
          <w:szCs w:val="24"/>
        </w:rPr>
      </w:pPr>
    </w:p>
    <w:p w:rsidRPr="005C5149" w:rsidR="00480B1A" w:rsidP="00B3325D" w:rsidRDefault="00480B1A" w14:paraId="51270F63" w14:textId="77777777">
      <w:pPr>
        <w:spacing w:after="0" w:line="240" w:lineRule="auto"/>
        <w:rPr>
          <w:rFonts w:ascii="Times New Roman" w:hAnsi="Times New Roman" w:cs="Times New Roman"/>
          <w:i/>
          <w:iCs/>
          <w:sz w:val="24"/>
          <w:szCs w:val="24"/>
        </w:rPr>
      </w:pPr>
    </w:p>
    <w:p w:rsidRPr="005C5149" w:rsidR="00480B1A" w:rsidP="00B3325D" w:rsidRDefault="00480B1A" w14:paraId="5130F0A4" w14:textId="77777777">
      <w:pPr>
        <w:spacing w:after="0" w:line="240" w:lineRule="auto"/>
        <w:rPr>
          <w:rFonts w:ascii="Times New Roman" w:hAnsi="Times New Roman" w:cs="Times New Roman"/>
          <w:i/>
          <w:iCs/>
          <w:sz w:val="24"/>
          <w:szCs w:val="24"/>
        </w:rPr>
      </w:pPr>
    </w:p>
    <w:p w:rsidRPr="005C5149" w:rsidR="00480B1A" w:rsidP="00B3325D" w:rsidRDefault="00480B1A" w14:paraId="7965822C" w14:textId="77777777">
      <w:pPr>
        <w:spacing w:after="0" w:line="240" w:lineRule="auto"/>
        <w:rPr>
          <w:rFonts w:ascii="Times New Roman" w:hAnsi="Times New Roman" w:cs="Times New Roman"/>
          <w:i/>
          <w:iCs/>
          <w:sz w:val="24"/>
          <w:szCs w:val="24"/>
        </w:rPr>
      </w:pPr>
    </w:p>
    <w:p w:rsidRPr="005C5149" w:rsidR="00480B1A" w:rsidP="00B3325D" w:rsidRDefault="00480B1A" w14:paraId="1B01BB15" w14:textId="77777777">
      <w:pPr>
        <w:spacing w:after="0" w:line="240" w:lineRule="auto"/>
        <w:rPr>
          <w:rFonts w:ascii="Times New Roman" w:hAnsi="Times New Roman" w:cs="Times New Roman"/>
          <w:i/>
          <w:iCs/>
          <w:sz w:val="24"/>
          <w:szCs w:val="24"/>
        </w:rPr>
      </w:pPr>
    </w:p>
    <w:p w:rsidRPr="005C5149" w:rsidR="00480B1A" w:rsidP="00B3325D" w:rsidRDefault="00480B1A" w14:paraId="4B341CD1" w14:textId="77777777">
      <w:pPr>
        <w:spacing w:after="0" w:line="240" w:lineRule="auto"/>
        <w:rPr>
          <w:rFonts w:ascii="Times New Roman" w:hAnsi="Times New Roman" w:cs="Times New Roman"/>
          <w:i/>
          <w:iCs/>
          <w:sz w:val="24"/>
          <w:szCs w:val="24"/>
        </w:rPr>
      </w:pPr>
    </w:p>
    <w:p w:rsidRPr="005C5149" w:rsidR="00480B1A" w:rsidP="00B3325D" w:rsidRDefault="00480B1A" w14:paraId="6FFA39B6" w14:textId="77777777">
      <w:pPr>
        <w:spacing w:after="0" w:line="240" w:lineRule="auto"/>
        <w:rPr>
          <w:rFonts w:ascii="Times New Roman" w:hAnsi="Times New Roman" w:cs="Times New Roman"/>
          <w:i/>
          <w:iCs/>
          <w:sz w:val="24"/>
          <w:szCs w:val="24"/>
        </w:rPr>
      </w:pPr>
    </w:p>
    <w:p w:rsidRPr="005C5149" w:rsidR="00480B1A" w:rsidP="00B3325D" w:rsidRDefault="00480B1A" w14:paraId="1EB08CE2" w14:textId="77777777">
      <w:pPr>
        <w:spacing w:after="0" w:line="240" w:lineRule="auto"/>
        <w:rPr>
          <w:rFonts w:ascii="Times New Roman" w:hAnsi="Times New Roman" w:cs="Times New Roman"/>
          <w:i/>
          <w:iCs/>
          <w:sz w:val="24"/>
          <w:szCs w:val="24"/>
        </w:rPr>
      </w:pPr>
    </w:p>
    <w:p w:rsidRPr="005C5149" w:rsidR="00480B1A" w:rsidP="00B3325D" w:rsidRDefault="00480B1A" w14:paraId="4D44E21F" w14:textId="77777777">
      <w:pPr>
        <w:spacing w:after="0" w:line="240" w:lineRule="auto"/>
        <w:rPr>
          <w:rFonts w:ascii="Times New Roman" w:hAnsi="Times New Roman" w:cs="Times New Roman"/>
          <w:i/>
          <w:iCs/>
          <w:sz w:val="24"/>
          <w:szCs w:val="24"/>
        </w:rPr>
      </w:pPr>
    </w:p>
    <w:p w:rsidRPr="005C5149" w:rsidR="00480B1A" w:rsidP="00B3325D" w:rsidRDefault="00480B1A" w14:paraId="2C7D5465" w14:textId="77777777">
      <w:pPr>
        <w:spacing w:after="0" w:line="240" w:lineRule="auto"/>
        <w:rPr>
          <w:rFonts w:ascii="Times New Roman" w:hAnsi="Times New Roman" w:cs="Times New Roman"/>
          <w:i/>
          <w:iCs/>
          <w:sz w:val="24"/>
          <w:szCs w:val="24"/>
        </w:rPr>
      </w:pPr>
    </w:p>
    <w:p w:rsidRPr="005C5149" w:rsidR="00480B1A" w:rsidP="00B3325D" w:rsidRDefault="00480B1A" w14:paraId="3C557C22" w14:textId="77777777">
      <w:pPr>
        <w:spacing w:after="0" w:line="240" w:lineRule="auto"/>
        <w:rPr>
          <w:rFonts w:ascii="Times New Roman" w:hAnsi="Times New Roman" w:cs="Times New Roman"/>
          <w:i/>
          <w:iCs/>
          <w:sz w:val="24"/>
          <w:szCs w:val="24"/>
        </w:rPr>
      </w:pPr>
    </w:p>
    <w:p w:rsidRPr="005C5149" w:rsidR="00480B1A" w:rsidP="00B3325D" w:rsidRDefault="00480B1A" w14:paraId="175B1011" w14:textId="77777777">
      <w:pPr>
        <w:spacing w:after="0" w:line="240" w:lineRule="auto"/>
        <w:rPr>
          <w:rFonts w:ascii="Times New Roman" w:hAnsi="Times New Roman" w:cs="Times New Roman"/>
          <w:i/>
          <w:iCs/>
          <w:sz w:val="24"/>
          <w:szCs w:val="24"/>
        </w:rPr>
      </w:pPr>
    </w:p>
    <w:p w:rsidRPr="005C5149" w:rsidR="00480B1A" w:rsidP="00B3325D" w:rsidRDefault="00480B1A" w14:paraId="34AF8776" w14:textId="77777777">
      <w:pPr>
        <w:spacing w:after="0" w:line="240" w:lineRule="auto"/>
        <w:rPr>
          <w:rFonts w:ascii="Times New Roman" w:hAnsi="Times New Roman" w:cs="Times New Roman"/>
          <w:i/>
          <w:iCs/>
          <w:sz w:val="24"/>
          <w:szCs w:val="24"/>
        </w:rPr>
      </w:pPr>
    </w:p>
    <w:p w:rsidRPr="005C5149" w:rsidR="000E53EF" w:rsidP="00B3325D" w:rsidRDefault="000E53EF" w14:paraId="7838FDC4" w14:textId="1B8411E7">
      <w:pPr>
        <w:spacing w:after="0" w:line="240" w:lineRule="auto"/>
        <w:rPr>
          <w:rFonts w:ascii="Times New Roman" w:hAnsi="Times New Roman" w:cs="Times New Roman"/>
          <w:i/>
          <w:iCs/>
          <w:sz w:val="24"/>
          <w:szCs w:val="24"/>
        </w:rPr>
      </w:pPr>
      <w:r w:rsidRPr="005C5149">
        <w:rPr>
          <w:rFonts w:ascii="Times New Roman" w:hAnsi="Times New Roman" w:cs="Times New Roman"/>
          <w:i/>
          <w:iCs/>
          <w:sz w:val="24"/>
          <w:szCs w:val="24"/>
        </w:rPr>
        <w:t>Tabel: Totale belegd vermogen voor risico pensioenfondsen (2007-2023), stand einde van het jaar</w:t>
      </w:r>
    </w:p>
    <w:tbl>
      <w:tblPr>
        <w:tblStyle w:val="Tabelraster"/>
        <w:tblW w:w="2447" w:type="dxa"/>
        <w:tblLayout w:type="fixed"/>
        <w:tblLook w:val="04A0" w:firstRow="1" w:lastRow="0" w:firstColumn="1" w:lastColumn="0" w:noHBand="0" w:noVBand="1"/>
      </w:tblPr>
      <w:tblGrid>
        <w:gridCol w:w="960"/>
        <w:gridCol w:w="1487"/>
      </w:tblGrid>
      <w:tr w:rsidRPr="005C5149" w:rsidR="000E53EF" w:rsidTr="003521D9" w14:paraId="38A9987A" w14:textId="77777777">
        <w:trPr>
          <w:trHeight w:val="288"/>
        </w:trPr>
        <w:tc>
          <w:tcPr>
            <w:tcW w:w="960" w:type="dxa"/>
            <w:noWrap/>
          </w:tcPr>
          <w:p w:rsidRPr="005C5149" w:rsidR="000E53EF" w:rsidP="003521D9" w:rsidRDefault="000E53EF" w14:paraId="3D6C37FF" w14:textId="77777777">
            <w:pPr>
              <w:jc w:val="right"/>
              <w:rPr>
                <w:rFonts w:ascii="Times New Roman" w:hAnsi="Times New Roman" w:cs="Times New Roman"/>
                <w:sz w:val="24"/>
                <w:szCs w:val="24"/>
              </w:rPr>
            </w:pPr>
            <w:r w:rsidRPr="005C5149">
              <w:rPr>
                <w:rFonts w:ascii="Times New Roman" w:hAnsi="Times New Roman" w:cs="Times New Roman"/>
                <w:sz w:val="24"/>
                <w:szCs w:val="24"/>
              </w:rPr>
              <w:t>2007</w:t>
            </w:r>
          </w:p>
        </w:tc>
        <w:tc>
          <w:tcPr>
            <w:tcW w:w="1487" w:type="dxa"/>
          </w:tcPr>
          <w:p w:rsidRPr="005C5149" w:rsidR="000E53EF" w:rsidP="003521D9" w:rsidRDefault="000E53EF" w14:paraId="7BAD0BC6" w14:textId="77777777">
            <w:pPr>
              <w:jc w:val="right"/>
              <w:rPr>
                <w:rFonts w:ascii="Times New Roman" w:hAnsi="Times New Roman" w:cs="Times New Roman"/>
                <w:sz w:val="24"/>
                <w:szCs w:val="24"/>
              </w:rPr>
            </w:pPr>
            <w:r w:rsidRPr="005C5149">
              <w:rPr>
                <w:rFonts w:ascii="Times New Roman" w:hAnsi="Times New Roman" w:cs="Times New Roman"/>
                <w:sz w:val="24"/>
                <w:szCs w:val="24"/>
              </w:rPr>
              <w:t>683.193</w:t>
            </w:r>
          </w:p>
        </w:tc>
      </w:tr>
      <w:tr w:rsidRPr="005C5149" w:rsidR="000E53EF" w:rsidTr="003521D9" w14:paraId="4B88F48E" w14:textId="77777777">
        <w:trPr>
          <w:trHeight w:val="288"/>
        </w:trPr>
        <w:tc>
          <w:tcPr>
            <w:tcW w:w="960" w:type="dxa"/>
            <w:noWrap/>
          </w:tcPr>
          <w:p w:rsidRPr="005C5149" w:rsidR="000E53EF" w:rsidP="003521D9" w:rsidRDefault="000E53EF" w14:paraId="5D4B4960" w14:textId="77777777">
            <w:pPr>
              <w:jc w:val="right"/>
              <w:rPr>
                <w:rFonts w:ascii="Times New Roman" w:hAnsi="Times New Roman" w:cs="Times New Roman"/>
                <w:sz w:val="24"/>
                <w:szCs w:val="24"/>
              </w:rPr>
            </w:pPr>
            <w:r w:rsidRPr="005C5149">
              <w:rPr>
                <w:rFonts w:ascii="Times New Roman" w:hAnsi="Times New Roman" w:cs="Times New Roman"/>
                <w:sz w:val="24"/>
                <w:szCs w:val="24"/>
              </w:rPr>
              <w:t>2008</w:t>
            </w:r>
          </w:p>
        </w:tc>
        <w:tc>
          <w:tcPr>
            <w:tcW w:w="1487" w:type="dxa"/>
          </w:tcPr>
          <w:p w:rsidRPr="005C5149" w:rsidR="000E53EF" w:rsidP="003521D9" w:rsidRDefault="000E53EF" w14:paraId="2C4AC589" w14:textId="77777777">
            <w:pPr>
              <w:jc w:val="right"/>
              <w:rPr>
                <w:rFonts w:ascii="Times New Roman" w:hAnsi="Times New Roman" w:cs="Times New Roman"/>
                <w:sz w:val="24"/>
                <w:szCs w:val="24"/>
              </w:rPr>
            </w:pPr>
            <w:r w:rsidRPr="005C5149">
              <w:rPr>
                <w:rFonts w:ascii="Times New Roman" w:hAnsi="Times New Roman" w:cs="Times New Roman"/>
                <w:sz w:val="24"/>
                <w:szCs w:val="24"/>
              </w:rPr>
              <w:t>576.049</w:t>
            </w:r>
          </w:p>
        </w:tc>
      </w:tr>
      <w:tr w:rsidRPr="005C5149" w:rsidR="000E53EF" w:rsidTr="003521D9" w14:paraId="69B7FDEB" w14:textId="77777777">
        <w:trPr>
          <w:trHeight w:val="288"/>
        </w:trPr>
        <w:tc>
          <w:tcPr>
            <w:tcW w:w="960" w:type="dxa"/>
            <w:noWrap/>
            <w:hideMark/>
          </w:tcPr>
          <w:p w:rsidRPr="005C5149" w:rsidR="000E53EF" w:rsidP="003521D9" w:rsidRDefault="000E53EF" w14:paraId="601AD8FB" w14:textId="77777777">
            <w:pPr>
              <w:jc w:val="right"/>
              <w:rPr>
                <w:rFonts w:ascii="Times New Roman" w:hAnsi="Times New Roman" w:cs="Times New Roman"/>
                <w:sz w:val="24"/>
                <w:szCs w:val="24"/>
              </w:rPr>
            </w:pPr>
            <w:r w:rsidRPr="005C5149">
              <w:rPr>
                <w:rFonts w:ascii="Times New Roman" w:hAnsi="Times New Roman" w:cs="Times New Roman"/>
                <w:sz w:val="24"/>
                <w:szCs w:val="24"/>
              </w:rPr>
              <w:t>2009</w:t>
            </w:r>
          </w:p>
        </w:tc>
        <w:tc>
          <w:tcPr>
            <w:tcW w:w="1487" w:type="dxa"/>
            <w:hideMark/>
          </w:tcPr>
          <w:p w:rsidRPr="005C5149" w:rsidR="000E53EF" w:rsidP="003521D9" w:rsidRDefault="000E53EF" w14:paraId="0102F685" w14:textId="77777777">
            <w:pPr>
              <w:jc w:val="right"/>
              <w:rPr>
                <w:rFonts w:ascii="Times New Roman" w:hAnsi="Times New Roman" w:cs="Times New Roman"/>
                <w:sz w:val="24"/>
                <w:szCs w:val="24"/>
              </w:rPr>
            </w:pPr>
            <w:r w:rsidRPr="005C5149">
              <w:rPr>
                <w:rFonts w:ascii="Times New Roman" w:hAnsi="Times New Roman" w:cs="Times New Roman"/>
                <w:sz w:val="24"/>
                <w:szCs w:val="24"/>
              </w:rPr>
              <w:t>663.910</w:t>
            </w:r>
          </w:p>
        </w:tc>
      </w:tr>
      <w:tr w:rsidRPr="005C5149" w:rsidR="000E53EF" w:rsidTr="003521D9" w14:paraId="2E30C9B6" w14:textId="77777777">
        <w:trPr>
          <w:trHeight w:val="288"/>
        </w:trPr>
        <w:tc>
          <w:tcPr>
            <w:tcW w:w="960" w:type="dxa"/>
            <w:noWrap/>
            <w:hideMark/>
          </w:tcPr>
          <w:p w:rsidRPr="005C5149" w:rsidR="000E53EF" w:rsidP="003521D9" w:rsidRDefault="000E53EF" w14:paraId="529503A7" w14:textId="77777777">
            <w:pPr>
              <w:jc w:val="right"/>
              <w:rPr>
                <w:rFonts w:ascii="Times New Roman" w:hAnsi="Times New Roman" w:cs="Times New Roman"/>
                <w:sz w:val="24"/>
                <w:szCs w:val="24"/>
              </w:rPr>
            </w:pPr>
            <w:r w:rsidRPr="005C5149">
              <w:rPr>
                <w:rFonts w:ascii="Times New Roman" w:hAnsi="Times New Roman" w:cs="Times New Roman"/>
                <w:sz w:val="24"/>
                <w:szCs w:val="24"/>
              </w:rPr>
              <w:t>2010</w:t>
            </w:r>
          </w:p>
        </w:tc>
        <w:tc>
          <w:tcPr>
            <w:tcW w:w="1487" w:type="dxa"/>
            <w:hideMark/>
          </w:tcPr>
          <w:p w:rsidRPr="005C5149" w:rsidR="000E53EF" w:rsidP="003521D9" w:rsidRDefault="000E53EF" w14:paraId="39B9F675" w14:textId="77777777">
            <w:pPr>
              <w:jc w:val="right"/>
              <w:rPr>
                <w:rFonts w:ascii="Times New Roman" w:hAnsi="Times New Roman" w:cs="Times New Roman"/>
                <w:sz w:val="24"/>
                <w:szCs w:val="24"/>
              </w:rPr>
            </w:pPr>
            <w:r w:rsidRPr="005C5149">
              <w:rPr>
                <w:rFonts w:ascii="Times New Roman" w:hAnsi="Times New Roman" w:cs="Times New Roman"/>
                <w:sz w:val="24"/>
                <w:szCs w:val="24"/>
              </w:rPr>
              <w:t>746.660</w:t>
            </w:r>
          </w:p>
        </w:tc>
      </w:tr>
      <w:tr w:rsidRPr="005C5149" w:rsidR="000E53EF" w:rsidTr="003521D9" w14:paraId="1830E6AB" w14:textId="77777777">
        <w:trPr>
          <w:trHeight w:val="288"/>
        </w:trPr>
        <w:tc>
          <w:tcPr>
            <w:tcW w:w="960" w:type="dxa"/>
            <w:noWrap/>
            <w:hideMark/>
          </w:tcPr>
          <w:p w:rsidRPr="005C5149" w:rsidR="000E53EF" w:rsidP="003521D9" w:rsidRDefault="000E53EF" w14:paraId="20B7117A" w14:textId="77777777">
            <w:pPr>
              <w:jc w:val="right"/>
              <w:rPr>
                <w:rFonts w:ascii="Times New Roman" w:hAnsi="Times New Roman" w:cs="Times New Roman"/>
                <w:sz w:val="24"/>
                <w:szCs w:val="24"/>
              </w:rPr>
            </w:pPr>
            <w:r w:rsidRPr="005C5149">
              <w:rPr>
                <w:rFonts w:ascii="Times New Roman" w:hAnsi="Times New Roman" w:cs="Times New Roman"/>
                <w:sz w:val="24"/>
                <w:szCs w:val="24"/>
              </w:rPr>
              <w:t>2011</w:t>
            </w:r>
          </w:p>
        </w:tc>
        <w:tc>
          <w:tcPr>
            <w:tcW w:w="1487" w:type="dxa"/>
            <w:hideMark/>
          </w:tcPr>
          <w:p w:rsidRPr="005C5149" w:rsidR="000E53EF" w:rsidP="003521D9" w:rsidRDefault="000E53EF" w14:paraId="2A263E4D" w14:textId="77777777">
            <w:pPr>
              <w:jc w:val="right"/>
              <w:rPr>
                <w:rFonts w:ascii="Times New Roman" w:hAnsi="Times New Roman" w:cs="Times New Roman"/>
                <w:sz w:val="24"/>
                <w:szCs w:val="24"/>
              </w:rPr>
            </w:pPr>
            <w:r w:rsidRPr="005C5149">
              <w:rPr>
                <w:rFonts w:ascii="Times New Roman" w:hAnsi="Times New Roman" w:cs="Times New Roman"/>
                <w:sz w:val="24"/>
                <w:szCs w:val="24"/>
              </w:rPr>
              <w:t>802.201</w:t>
            </w:r>
          </w:p>
        </w:tc>
      </w:tr>
      <w:tr w:rsidRPr="005C5149" w:rsidR="000E53EF" w:rsidTr="003521D9" w14:paraId="71B72425" w14:textId="77777777">
        <w:trPr>
          <w:trHeight w:val="288"/>
        </w:trPr>
        <w:tc>
          <w:tcPr>
            <w:tcW w:w="960" w:type="dxa"/>
            <w:noWrap/>
            <w:hideMark/>
          </w:tcPr>
          <w:p w:rsidRPr="005C5149" w:rsidR="000E53EF" w:rsidP="003521D9" w:rsidRDefault="000E53EF" w14:paraId="270DE7AB" w14:textId="77777777">
            <w:pPr>
              <w:jc w:val="right"/>
              <w:rPr>
                <w:rFonts w:ascii="Times New Roman" w:hAnsi="Times New Roman" w:cs="Times New Roman"/>
                <w:sz w:val="24"/>
                <w:szCs w:val="24"/>
              </w:rPr>
            </w:pPr>
            <w:r w:rsidRPr="005C5149">
              <w:rPr>
                <w:rFonts w:ascii="Times New Roman" w:hAnsi="Times New Roman" w:cs="Times New Roman"/>
                <w:sz w:val="24"/>
                <w:szCs w:val="24"/>
              </w:rPr>
              <w:t>2012</w:t>
            </w:r>
          </w:p>
        </w:tc>
        <w:tc>
          <w:tcPr>
            <w:tcW w:w="1487" w:type="dxa"/>
            <w:hideMark/>
          </w:tcPr>
          <w:p w:rsidRPr="005C5149" w:rsidR="000E53EF" w:rsidP="003521D9" w:rsidRDefault="000E53EF" w14:paraId="5B7D51C7" w14:textId="77777777">
            <w:pPr>
              <w:jc w:val="right"/>
              <w:rPr>
                <w:rFonts w:ascii="Times New Roman" w:hAnsi="Times New Roman" w:cs="Times New Roman"/>
                <w:sz w:val="24"/>
                <w:szCs w:val="24"/>
              </w:rPr>
            </w:pPr>
            <w:r w:rsidRPr="005C5149">
              <w:rPr>
                <w:rFonts w:ascii="Times New Roman" w:hAnsi="Times New Roman" w:cs="Times New Roman"/>
                <w:sz w:val="24"/>
                <w:szCs w:val="24"/>
              </w:rPr>
              <w:t>916.873</w:t>
            </w:r>
          </w:p>
        </w:tc>
      </w:tr>
      <w:tr w:rsidRPr="005C5149" w:rsidR="000E53EF" w:rsidTr="003521D9" w14:paraId="4E3E36F1" w14:textId="77777777">
        <w:trPr>
          <w:trHeight w:val="288"/>
        </w:trPr>
        <w:tc>
          <w:tcPr>
            <w:tcW w:w="960" w:type="dxa"/>
            <w:noWrap/>
            <w:hideMark/>
          </w:tcPr>
          <w:p w:rsidRPr="005C5149" w:rsidR="000E53EF" w:rsidP="003521D9" w:rsidRDefault="000E53EF" w14:paraId="19F28C04" w14:textId="77777777">
            <w:pPr>
              <w:jc w:val="right"/>
              <w:rPr>
                <w:rFonts w:ascii="Times New Roman" w:hAnsi="Times New Roman" w:cs="Times New Roman"/>
                <w:sz w:val="24"/>
                <w:szCs w:val="24"/>
              </w:rPr>
            </w:pPr>
            <w:r w:rsidRPr="005C5149">
              <w:rPr>
                <w:rFonts w:ascii="Times New Roman" w:hAnsi="Times New Roman" w:cs="Times New Roman"/>
                <w:sz w:val="24"/>
                <w:szCs w:val="24"/>
              </w:rPr>
              <w:t>2013</w:t>
            </w:r>
          </w:p>
        </w:tc>
        <w:tc>
          <w:tcPr>
            <w:tcW w:w="1487" w:type="dxa"/>
            <w:hideMark/>
          </w:tcPr>
          <w:p w:rsidRPr="005C5149" w:rsidR="000E53EF" w:rsidP="003521D9" w:rsidRDefault="000E53EF" w14:paraId="08F23093" w14:textId="77777777">
            <w:pPr>
              <w:jc w:val="right"/>
              <w:rPr>
                <w:rFonts w:ascii="Times New Roman" w:hAnsi="Times New Roman" w:cs="Times New Roman"/>
                <w:sz w:val="24"/>
                <w:szCs w:val="24"/>
              </w:rPr>
            </w:pPr>
            <w:r w:rsidRPr="005C5149">
              <w:rPr>
                <w:rFonts w:ascii="Times New Roman" w:hAnsi="Times New Roman" w:cs="Times New Roman"/>
                <w:sz w:val="24"/>
                <w:szCs w:val="24"/>
              </w:rPr>
              <w:t>951.466</w:t>
            </w:r>
          </w:p>
        </w:tc>
      </w:tr>
      <w:tr w:rsidRPr="005C5149" w:rsidR="000E53EF" w:rsidTr="003521D9" w14:paraId="65554AA3" w14:textId="77777777">
        <w:trPr>
          <w:trHeight w:val="288"/>
        </w:trPr>
        <w:tc>
          <w:tcPr>
            <w:tcW w:w="960" w:type="dxa"/>
            <w:noWrap/>
            <w:hideMark/>
          </w:tcPr>
          <w:p w:rsidRPr="005C5149" w:rsidR="000E53EF" w:rsidP="003521D9" w:rsidRDefault="000E53EF" w14:paraId="43CE9697" w14:textId="77777777">
            <w:pPr>
              <w:jc w:val="right"/>
              <w:rPr>
                <w:rFonts w:ascii="Times New Roman" w:hAnsi="Times New Roman" w:cs="Times New Roman"/>
                <w:sz w:val="24"/>
                <w:szCs w:val="24"/>
              </w:rPr>
            </w:pPr>
            <w:r w:rsidRPr="005C5149">
              <w:rPr>
                <w:rFonts w:ascii="Times New Roman" w:hAnsi="Times New Roman" w:cs="Times New Roman"/>
                <w:sz w:val="24"/>
                <w:szCs w:val="24"/>
              </w:rPr>
              <w:t>2014</w:t>
            </w:r>
          </w:p>
        </w:tc>
        <w:tc>
          <w:tcPr>
            <w:tcW w:w="1487" w:type="dxa"/>
            <w:hideMark/>
          </w:tcPr>
          <w:p w:rsidRPr="005C5149" w:rsidR="000E53EF" w:rsidP="003521D9" w:rsidRDefault="000E53EF" w14:paraId="6773ECEE" w14:textId="77777777">
            <w:pPr>
              <w:jc w:val="right"/>
              <w:rPr>
                <w:rFonts w:ascii="Times New Roman" w:hAnsi="Times New Roman" w:cs="Times New Roman"/>
                <w:sz w:val="24"/>
                <w:szCs w:val="24"/>
              </w:rPr>
            </w:pPr>
            <w:r w:rsidRPr="005C5149">
              <w:rPr>
                <w:rFonts w:ascii="Times New Roman" w:hAnsi="Times New Roman" w:cs="Times New Roman"/>
                <w:sz w:val="24"/>
                <w:szCs w:val="24"/>
              </w:rPr>
              <w:t>1.133.424</w:t>
            </w:r>
          </w:p>
        </w:tc>
      </w:tr>
      <w:tr w:rsidRPr="005C5149" w:rsidR="000E53EF" w:rsidTr="003521D9" w14:paraId="4DADE116" w14:textId="77777777">
        <w:trPr>
          <w:trHeight w:val="288"/>
        </w:trPr>
        <w:tc>
          <w:tcPr>
            <w:tcW w:w="960" w:type="dxa"/>
            <w:noWrap/>
            <w:hideMark/>
          </w:tcPr>
          <w:p w:rsidRPr="005C5149" w:rsidR="000E53EF" w:rsidP="003521D9" w:rsidRDefault="000E53EF" w14:paraId="141D49CD" w14:textId="77777777">
            <w:pPr>
              <w:jc w:val="right"/>
              <w:rPr>
                <w:rFonts w:ascii="Times New Roman" w:hAnsi="Times New Roman" w:cs="Times New Roman"/>
                <w:sz w:val="24"/>
                <w:szCs w:val="24"/>
              </w:rPr>
            </w:pPr>
            <w:r w:rsidRPr="005C5149">
              <w:rPr>
                <w:rFonts w:ascii="Times New Roman" w:hAnsi="Times New Roman" w:cs="Times New Roman"/>
                <w:sz w:val="24"/>
                <w:szCs w:val="24"/>
              </w:rPr>
              <w:t>2015</w:t>
            </w:r>
          </w:p>
        </w:tc>
        <w:tc>
          <w:tcPr>
            <w:tcW w:w="1487" w:type="dxa"/>
            <w:hideMark/>
          </w:tcPr>
          <w:p w:rsidRPr="005C5149" w:rsidR="000E53EF" w:rsidP="003521D9" w:rsidRDefault="000E53EF" w14:paraId="42A4F73E" w14:textId="77777777">
            <w:pPr>
              <w:jc w:val="right"/>
              <w:rPr>
                <w:rFonts w:ascii="Times New Roman" w:hAnsi="Times New Roman" w:cs="Times New Roman"/>
                <w:sz w:val="24"/>
                <w:szCs w:val="24"/>
              </w:rPr>
            </w:pPr>
            <w:r w:rsidRPr="005C5149">
              <w:rPr>
                <w:rFonts w:ascii="Times New Roman" w:hAnsi="Times New Roman" w:cs="Times New Roman"/>
                <w:sz w:val="24"/>
                <w:szCs w:val="24"/>
              </w:rPr>
              <w:t>1.148.156</w:t>
            </w:r>
          </w:p>
        </w:tc>
      </w:tr>
      <w:tr w:rsidRPr="005C5149" w:rsidR="000E53EF" w:rsidTr="003521D9" w14:paraId="72957514" w14:textId="77777777">
        <w:trPr>
          <w:trHeight w:val="288"/>
        </w:trPr>
        <w:tc>
          <w:tcPr>
            <w:tcW w:w="960" w:type="dxa"/>
            <w:noWrap/>
            <w:hideMark/>
          </w:tcPr>
          <w:p w:rsidRPr="005C5149" w:rsidR="000E53EF" w:rsidP="003521D9" w:rsidRDefault="000E53EF" w14:paraId="22A0E17C" w14:textId="77777777">
            <w:pPr>
              <w:jc w:val="right"/>
              <w:rPr>
                <w:rFonts w:ascii="Times New Roman" w:hAnsi="Times New Roman" w:cs="Times New Roman"/>
                <w:sz w:val="24"/>
                <w:szCs w:val="24"/>
              </w:rPr>
            </w:pPr>
            <w:r w:rsidRPr="005C5149">
              <w:rPr>
                <w:rFonts w:ascii="Times New Roman" w:hAnsi="Times New Roman" w:cs="Times New Roman"/>
                <w:sz w:val="24"/>
                <w:szCs w:val="24"/>
              </w:rPr>
              <w:t>2016</w:t>
            </w:r>
          </w:p>
        </w:tc>
        <w:tc>
          <w:tcPr>
            <w:tcW w:w="1487" w:type="dxa"/>
            <w:hideMark/>
          </w:tcPr>
          <w:p w:rsidRPr="005C5149" w:rsidR="000E53EF" w:rsidP="003521D9" w:rsidRDefault="000E53EF" w14:paraId="10F71962" w14:textId="77777777">
            <w:pPr>
              <w:jc w:val="right"/>
              <w:rPr>
                <w:rFonts w:ascii="Times New Roman" w:hAnsi="Times New Roman" w:cs="Times New Roman"/>
                <w:sz w:val="24"/>
                <w:szCs w:val="24"/>
              </w:rPr>
            </w:pPr>
            <w:r w:rsidRPr="005C5149">
              <w:rPr>
                <w:rFonts w:ascii="Times New Roman" w:hAnsi="Times New Roman" w:cs="Times New Roman"/>
                <w:sz w:val="24"/>
                <w:szCs w:val="24"/>
              </w:rPr>
              <w:t>1.265.534</w:t>
            </w:r>
          </w:p>
        </w:tc>
      </w:tr>
      <w:tr w:rsidRPr="005C5149" w:rsidR="000E53EF" w:rsidTr="003521D9" w14:paraId="3D7D6B9F" w14:textId="77777777">
        <w:trPr>
          <w:trHeight w:val="288"/>
        </w:trPr>
        <w:tc>
          <w:tcPr>
            <w:tcW w:w="960" w:type="dxa"/>
            <w:noWrap/>
            <w:hideMark/>
          </w:tcPr>
          <w:p w:rsidRPr="005C5149" w:rsidR="000E53EF" w:rsidP="003521D9" w:rsidRDefault="000E53EF" w14:paraId="6AB96E1C" w14:textId="77777777">
            <w:pPr>
              <w:jc w:val="right"/>
              <w:rPr>
                <w:rFonts w:ascii="Times New Roman" w:hAnsi="Times New Roman" w:cs="Times New Roman"/>
                <w:sz w:val="24"/>
                <w:szCs w:val="24"/>
              </w:rPr>
            </w:pPr>
            <w:r w:rsidRPr="005C5149">
              <w:rPr>
                <w:rFonts w:ascii="Times New Roman" w:hAnsi="Times New Roman" w:cs="Times New Roman"/>
                <w:sz w:val="24"/>
                <w:szCs w:val="24"/>
              </w:rPr>
              <w:t>2017</w:t>
            </w:r>
          </w:p>
        </w:tc>
        <w:tc>
          <w:tcPr>
            <w:tcW w:w="1487" w:type="dxa"/>
            <w:hideMark/>
          </w:tcPr>
          <w:p w:rsidRPr="005C5149" w:rsidR="000E53EF" w:rsidP="003521D9" w:rsidRDefault="000E53EF" w14:paraId="66C20D19" w14:textId="77777777">
            <w:pPr>
              <w:jc w:val="right"/>
              <w:rPr>
                <w:rFonts w:ascii="Times New Roman" w:hAnsi="Times New Roman" w:cs="Times New Roman"/>
                <w:sz w:val="24"/>
                <w:szCs w:val="24"/>
              </w:rPr>
            </w:pPr>
            <w:r w:rsidRPr="005C5149">
              <w:rPr>
                <w:rFonts w:ascii="Times New Roman" w:hAnsi="Times New Roman" w:cs="Times New Roman"/>
                <w:sz w:val="24"/>
                <w:szCs w:val="24"/>
              </w:rPr>
              <w:t>1.338.065</w:t>
            </w:r>
          </w:p>
        </w:tc>
      </w:tr>
      <w:tr w:rsidRPr="005C5149" w:rsidR="000E53EF" w:rsidTr="003521D9" w14:paraId="7263AAC1" w14:textId="77777777">
        <w:trPr>
          <w:trHeight w:val="288"/>
        </w:trPr>
        <w:tc>
          <w:tcPr>
            <w:tcW w:w="960" w:type="dxa"/>
            <w:noWrap/>
            <w:hideMark/>
          </w:tcPr>
          <w:p w:rsidRPr="005C5149" w:rsidR="000E53EF" w:rsidP="003521D9" w:rsidRDefault="000E53EF" w14:paraId="0F96900D" w14:textId="77777777">
            <w:pPr>
              <w:jc w:val="right"/>
              <w:rPr>
                <w:rFonts w:ascii="Times New Roman" w:hAnsi="Times New Roman" w:cs="Times New Roman"/>
                <w:sz w:val="24"/>
                <w:szCs w:val="24"/>
              </w:rPr>
            </w:pPr>
            <w:r w:rsidRPr="005C5149">
              <w:rPr>
                <w:rFonts w:ascii="Times New Roman" w:hAnsi="Times New Roman" w:cs="Times New Roman"/>
                <w:sz w:val="24"/>
                <w:szCs w:val="24"/>
              </w:rPr>
              <w:t>2018</w:t>
            </w:r>
          </w:p>
        </w:tc>
        <w:tc>
          <w:tcPr>
            <w:tcW w:w="1487" w:type="dxa"/>
            <w:hideMark/>
          </w:tcPr>
          <w:p w:rsidRPr="005C5149" w:rsidR="000E53EF" w:rsidP="003521D9" w:rsidRDefault="000E53EF" w14:paraId="1E20FBAC" w14:textId="77777777">
            <w:pPr>
              <w:jc w:val="right"/>
              <w:rPr>
                <w:rFonts w:ascii="Times New Roman" w:hAnsi="Times New Roman" w:cs="Times New Roman"/>
                <w:sz w:val="24"/>
                <w:szCs w:val="24"/>
              </w:rPr>
            </w:pPr>
            <w:r w:rsidRPr="005C5149">
              <w:rPr>
                <w:rFonts w:ascii="Times New Roman" w:hAnsi="Times New Roman" w:cs="Times New Roman"/>
                <w:sz w:val="24"/>
                <w:szCs w:val="24"/>
              </w:rPr>
              <w:t>1.322.572</w:t>
            </w:r>
          </w:p>
        </w:tc>
      </w:tr>
      <w:tr w:rsidRPr="005C5149" w:rsidR="000E53EF" w:rsidTr="003521D9" w14:paraId="080EFD17" w14:textId="77777777">
        <w:trPr>
          <w:trHeight w:val="288"/>
        </w:trPr>
        <w:tc>
          <w:tcPr>
            <w:tcW w:w="960" w:type="dxa"/>
            <w:noWrap/>
            <w:hideMark/>
          </w:tcPr>
          <w:p w:rsidRPr="005C5149" w:rsidR="000E53EF" w:rsidP="003521D9" w:rsidRDefault="000E53EF" w14:paraId="749AB3EF" w14:textId="77777777">
            <w:pPr>
              <w:jc w:val="right"/>
              <w:rPr>
                <w:rFonts w:ascii="Times New Roman" w:hAnsi="Times New Roman" w:cs="Times New Roman"/>
                <w:sz w:val="24"/>
                <w:szCs w:val="24"/>
              </w:rPr>
            </w:pPr>
            <w:r w:rsidRPr="005C5149">
              <w:rPr>
                <w:rFonts w:ascii="Times New Roman" w:hAnsi="Times New Roman" w:cs="Times New Roman"/>
                <w:sz w:val="24"/>
                <w:szCs w:val="24"/>
              </w:rPr>
              <w:t>2019</w:t>
            </w:r>
          </w:p>
        </w:tc>
        <w:tc>
          <w:tcPr>
            <w:tcW w:w="1487" w:type="dxa"/>
            <w:hideMark/>
          </w:tcPr>
          <w:p w:rsidRPr="005C5149" w:rsidR="000E53EF" w:rsidP="003521D9" w:rsidRDefault="000E53EF" w14:paraId="6DF5C18C" w14:textId="77777777">
            <w:pPr>
              <w:jc w:val="right"/>
              <w:rPr>
                <w:rFonts w:ascii="Times New Roman" w:hAnsi="Times New Roman" w:cs="Times New Roman"/>
                <w:sz w:val="24"/>
                <w:szCs w:val="24"/>
              </w:rPr>
            </w:pPr>
            <w:r w:rsidRPr="005C5149">
              <w:rPr>
                <w:rFonts w:ascii="Times New Roman" w:hAnsi="Times New Roman" w:cs="Times New Roman"/>
                <w:sz w:val="24"/>
                <w:szCs w:val="24"/>
              </w:rPr>
              <w:t>1.554.446</w:t>
            </w:r>
          </w:p>
        </w:tc>
      </w:tr>
      <w:tr w:rsidRPr="005C5149" w:rsidR="000E53EF" w:rsidTr="003521D9" w14:paraId="296AD4CF" w14:textId="77777777">
        <w:trPr>
          <w:trHeight w:val="288"/>
        </w:trPr>
        <w:tc>
          <w:tcPr>
            <w:tcW w:w="960" w:type="dxa"/>
            <w:noWrap/>
            <w:hideMark/>
          </w:tcPr>
          <w:p w:rsidRPr="005C5149" w:rsidR="000E53EF" w:rsidP="003521D9" w:rsidRDefault="000E53EF" w14:paraId="42101E1E" w14:textId="77777777">
            <w:pPr>
              <w:jc w:val="right"/>
              <w:rPr>
                <w:rFonts w:ascii="Times New Roman" w:hAnsi="Times New Roman" w:cs="Times New Roman"/>
                <w:sz w:val="24"/>
                <w:szCs w:val="24"/>
              </w:rPr>
            </w:pPr>
            <w:r w:rsidRPr="005C5149">
              <w:rPr>
                <w:rFonts w:ascii="Times New Roman" w:hAnsi="Times New Roman" w:cs="Times New Roman"/>
                <w:sz w:val="24"/>
                <w:szCs w:val="24"/>
              </w:rPr>
              <w:t>2020</w:t>
            </w:r>
          </w:p>
        </w:tc>
        <w:tc>
          <w:tcPr>
            <w:tcW w:w="1487" w:type="dxa"/>
            <w:hideMark/>
          </w:tcPr>
          <w:p w:rsidRPr="005C5149" w:rsidR="000E53EF" w:rsidP="003521D9" w:rsidRDefault="000E53EF" w14:paraId="7F6038AA" w14:textId="77777777">
            <w:pPr>
              <w:jc w:val="right"/>
              <w:rPr>
                <w:rFonts w:ascii="Times New Roman" w:hAnsi="Times New Roman" w:cs="Times New Roman"/>
                <w:sz w:val="24"/>
                <w:szCs w:val="24"/>
              </w:rPr>
            </w:pPr>
            <w:r w:rsidRPr="005C5149">
              <w:rPr>
                <w:rFonts w:ascii="Times New Roman" w:hAnsi="Times New Roman" w:cs="Times New Roman"/>
                <w:sz w:val="24"/>
                <w:szCs w:val="24"/>
              </w:rPr>
              <w:t>1.679.393</w:t>
            </w:r>
          </w:p>
        </w:tc>
      </w:tr>
      <w:tr w:rsidRPr="005C5149" w:rsidR="000E53EF" w:rsidTr="003521D9" w14:paraId="1AA7D701" w14:textId="77777777">
        <w:trPr>
          <w:trHeight w:val="288"/>
        </w:trPr>
        <w:tc>
          <w:tcPr>
            <w:tcW w:w="960" w:type="dxa"/>
            <w:noWrap/>
            <w:hideMark/>
          </w:tcPr>
          <w:p w:rsidRPr="005C5149" w:rsidR="000E53EF" w:rsidP="003521D9" w:rsidRDefault="000E53EF" w14:paraId="0272D734" w14:textId="77777777">
            <w:pPr>
              <w:jc w:val="right"/>
              <w:rPr>
                <w:rFonts w:ascii="Times New Roman" w:hAnsi="Times New Roman" w:cs="Times New Roman"/>
                <w:sz w:val="24"/>
                <w:szCs w:val="24"/>
              </w:rPr>
            </w:pPr>
            <w:r w:rsidRPr="005C5149">
              <w:rPr>
                <w:rFonts w:ascii="Times New Roman" w:hAnsi="Times New Roman" w:cs="Times New Roman"/>
                <w:sz w:val="24"/>
                <w:szCs w:val="24"/>
              </w:rPr>
              <w:t>2021</w:t>
            </w:r>
          </w:p>
        </w:tc>
        <w:tc>
          <w:tcPr>
            <w:tcW w:w="1487" w:type="dxa"/>
            <w:hideMark/>
          </w:tcPr>
          <w:p w:rsidRPr="005C5149" w:rsidR="000E53EF" w:rsidP="003521D9" w:rsidRDefault="000E53EF" w14:paraId="0AB69CBE" w14:textId="77777777">
            <w:pPr>
              <w:jc w:val="right"/>
              <w:rPr>
                <w:rFonts w:ascii="Times New Roman" w:hAnsi="Times New Roman" w:cs="Times New Roman"/>
                <w:sz w:val="24"/>
                <w:szCs w:val="24"/>
              </w:rPr>
            </w:pPr>
            <w:r w:rsidRPr="005C5149">
              <w:rPr>
                <w:rFonts w:ascii="Times New Roman" w:hAnsi="Times New Roman" w:cs="Times New Roman"/>
                <w:sz w:val="24"/>
                <w:szCs w:val="24"/>
              </w:rPr>
              <w:t>1.803.498</w:t>
            </w:r>
          </w:p>
        </w:tc>
      </w:tr>
      <w:tr w:rsidRPr="005C5149" w:rsidR="000E53EF" w:rsidTr="003521D9" w14:paraId="5CCABD39" w14:textId="77777777">
        <w:trPr>
          <w:trHeight w:val="288"/>
        </w:trPr>
        <w:tc>
          <w:tcPr>
            <w:tcW w:w="960" w:type="dxa"/>
            <w:noWrap/>
            <w:hideMark/>
          </w:tcPr>
          <w:p w:rsidRPr="005C5149" w:rsidR="000E53EF" w:rsidP="003521D9" w:rsidRDefault="000E53EF" w14:paraId="33F011C1" w14:textId="77777777">
            <w:pPr>
              <w:jc w:val="right"/>
              <w:rPr>
                <w:rFonts w:ascii="Times New Roman" w:hAnsi="Times New Roman" w:cs="Times New Roman"/>
                <w:sz w:val="24"/>
                <w:szCs w:val="24"/>
              </w:rPr>
            </w:pPr>
            <w:r w:rsidRPr="005C5149">
              <w:rPr>
                <w:rFonts w:ascii="Times New Roman" w:hAnsi="Times New Roman" w:cs="Times New Roman"/>
                <w:sz w:val="24"/>
                <w:szCs w:val="24"/>
              </w:rPr>
              <w:t>2022</w:t>
            </w:r>
          </w:p>
        </w:tc>
        <w:tc>
          <w:tcPr>
            <w:tcW w:w="1487" w:type="dxa"/>
            <w:hideMark/>
          </w:tcPr>
          <w:p w:rsidRPr="005C5149" w:rsidR="000E53EF" w:rsidP="003521D9" w:rsidRDefault="000E53EF" w14:paraId="1BE5DFE3" w14:textId="77777777">
            <w:pPr>
              <w:jc w:val="right"/>
              <w:rPr>
                <w:rFonts w:ascii="Times New Roman" w:hAnsi="Times New Roman" w:cs="Times New Roman"/>
                <w:sz w:val="24"/>
                <w:szCs w:val="24"/>
              </w:rPr>
            </w:pPr>
            <w:r w:rsidRPr="005C5149">
              <w:rPr>
                <w:rFonts w:ascii="Times New Roman" w:hAnsi="Times New Roman" w:cs="Times New Roman"/>
                <w:sz w:val="24"/>
                <w:szCs w:val="24"/>
              </w:rPr>
              <w:t>1.425.816</w:t>
            </w:r>
          </w:p>
        </w:tc>
      </w:tr>
      <w:tr w:rsidRPr="005C5149" w:rsidR="000E53EF" w:rsidTr="003521D9" w14:paraId="0D6B286E" w14:textId="77777777">
        <w:trPr>
          <w:trHeight w:val="288"/>
        </w:trPr>
        <w:tc>
          <w:tcPr>
            <w:tcW w:w="960" w:type="dxa"/>
            <w:noWrap/>
          </w:tcPr>
          <w:p w:rsidRPr="005C5149" w:rsidR="000E53EF" w:rsidP="003521D9" w:rsidRDefault="000E53EF" w14:paraId="68CA2D47" w14:textId="77777777">
            <w:pPr>
              <w:jc w:val="right"/>
              <w:rPr>
                <w:rFonts w:ascii="Times New Roman" w:hAnsi="Times New Roman" w:cs="Times New Roman"/>
                <w:sz w:val="24"/>
                <w:szCs w:val="24"/>
              </w:rPr>
            </w:pPr>
            <w:r w:rsidRPr="005C5149">
              <w:rPr>
                <w:rFonts w:ascii="Times New Roman" w:hAnsi="Times New Roman" w:cs="Times New Roman"/>
                <w:sz w:val="24"/>
                <w:szCs w:val="24"/>
              </w:rPr>
              <w:t>2023</w:t>
            </w:r>
          </w:p>
        </w:tc>
        <w:tc>
          <w:tcPr>
            <w:tcW w:w="1487" w:type="dxa"/>
          </w:tcPr>
          <w:p w:rsidRPr="005C5149" w:rsidR="000E53EF" w:rsidP="003521D9" w:rsidRDefault="000E53EF" w14:paraId="2F37DECD" w14:textId="77777777">
            <w:pPr>
              <w:jc w:val="right"/>
              <w:rPr>
                <w:rFonts w:ascii="Times New Roman" w:hAnsi="Times New Roman" w:cs="Times New Roman"/>
                <w:sz w:val="24"/>
                <w:szCs w:val="24"/>
              </w:rPr>
            </w:pPr>
            <w:r w:rsidRPr="005C5149">
              <w:rPr>
                <w:rFonts w:ascii="Times New Roman" w:hAnsi="Times New Roman" w:cs="Times New Roman"/>
                <w:sz w:val="24"/>
                <w:szCs w:val="24"/>
              </w:rPr>
              <w:t>1.548.711</w:t>
            </w:r>
          </w:p>
        </w:tc>
      </w:tr>
    </w:tbl>
    <w:p w:rsidRPr="005C5149" w:rsidR="000E53EF" w:rsidP="00B3325D" w:rsidRDefault="000E53EF" w14:paraId="62FAC226"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Bron: DNB statistieken, tabel 8.9, stand eind van het jaar, geraadpleegd op 10-10-2024.</w:t>
      </w:r>
    </w:p>
    <w:p w:rsidRPr="005C5149" w:rsidR="000E53EF" w:rsidP="000E53EF" w:rsidRDefault="000E53EF" w14:paraId="48F722DE" w14:textId="77777777">
      <w:pPr>
        <w:spacing w:after="0" w:line="240" w:lineRule="auto"/>
        <w:rPr>
          <w:rFonts w:ascii="Times New Roman" w:hAnsi="Times New Roman" w:cs="Times New Roman"/>
          <w:sz w:val="24"/>
          <w:szCs w:val="24"/>
        </w:rPr>
      </w:pPr>
    </w:p>
    <w:p w:rsidRPr="005C5149" w:rsidR="000E53EF" w:rsidP="000E53EF" w:rsidRDefault="000E53EF" w14:paraId="59270803" w14:textId="64A15CAD">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Alleen de vermogenspositie van pensioenfondsen bekijken, geeft echter een te beperkt inzicht in de</w:t>
      </w:r>
      <w:r w:rsidRPr="005C5149" w:rsidR="00B3325D">
        <w:rPr>
          <w:rFonts w:ascii="Times New Roman" w:hAnsi="Times New Roman" w:cs="Times New Roman"/>
          <w:sz w:val="24"/>
          <w:szCs w:val="24"/>
        </w:rPr>
        <w:t xml:space="preserve"> </w:t>
      </w:r>
      <w:r w:rsidRPr="005C5149">
        <w:rPr>
          <w:rFonts w:ascii="Times New Roman" w:hAnsi="Times New Roman" w:cs="Times New Roman"/>
          <w:sz w:val="24"/>
          <w:szCs w:val="24"/>
        </w:rPr>
        <w:t xml:space="preserve">financiële gezondheid van pensioenfondsen. Pensioenfondsen keren immers geen </w:t>
      </w:r>
      <w:r w:rsidRPr="005C5149">
        <w:rPr>
          <w:rFonts w:ascii="Times New Roman" w:hAnsi="Times New Roman" w:cs="Times New Roman"/>
          <w:sz w:val="24"/>
          <w:szCs w:val="24"/>
        </w:rPr>
        <w:lastRenderedPageBreak/>
        <w:t>vermogens uit,</w:t>
      </w:r>
      <w:r w:rsidRPr="005C5149" w:rsidR="00B3325D">
        <w:rPr>
          <w:rFonts w:ascii="Times New Roman" w:hAnsi="Times New Roman" w:cs="Times New Roman"/>
          <w:sz w:val="24"/>
          <w:szCs w:val="24"/>
        </w:rPr>
        <w:t xml:space="preserve"> </w:t>
      </w:r>
      <w:r w:rsidRPr="005C5149">
        <w:rPr>
          <w:rFonts w:ascii="Times New Roman" w:hAnsi="Times New Roman" w:cs="Times New Roman"/>
          <w:sz w:val="24"/>
          <w:szCs w:val="24"/>
        </w:rPr>
        <w:t>maar moeten toegezegde pensioenen nakomen. De actuele waarde van deze toegezegde</w:t>
      </w:r>
      <w:r w:rsidRPr="005C5149" w:rsidR="00B3325D">
        <w:rPr>
          <w:rFonts w:ascii="Times New Roman" w:hAnsi="Times New Roman" w:cs="Times New Roman"/>
          <w:sz w:val="24"/>
          <w:szCs w:val="24"/>
        </w:rPr>
        <w:t xml:space="preserve"> </w:t>
      </w:r>
      <w:r w:rsidRPr="005C5149">
        <w:rPr>
          <w:rFonts w:ascii="Times New Roman" w:hAnsi="Times New Roman" w:cs="Times New Roman"/>
          <w:sz w:val="24"/>
          <w:szCs w:val="24"/>
        </w:rPr>
        <w:t>pensioenen wordt bepaald door de hoogte van de rente. Tegenover het belegde vermogen staan</w:t>
      </w:r>
      <w:r w:rsidRPr="005C5149" w:rsidR="00B3325D">
        <w:rPr>
          <w:rFonts w:ascii="Times New Roman" w:hAnsi="Times New Roman" w:cs="Times New Roman"/>
          <w:sz w:val="24"/>
          <w:szCs w:val="24"/>
        </w:rPr>
        <w:t xml:space="preserve"> </w:t>
      </w:r>
      <w:r w:rsidRPr="005C5149">
        <w:rPr>
          <w:rFonts w:ascii="Times New Roman" w:hAnsi="Times New Roman" w:cs="Times New Roman"/>
          <w:sz w:val="24"/>
          <w:szCs w:val="24"/>
        </w:rPr>
        <w:t xml:space="preserve">dus pensioenverplichtingen. De dekkingsgraad geeft de verhouding daartussen weer. </w:t>
      </w:r>
    </w:p>
    <w:p w:rsidRPr="005C5149" w:rsidR="000E53EF" w:rsidP="00AE084A" w:rsidRDefault="000E53EF" w14:paraId="09D9FA8E" w14:textId="77777777">
      <w:pPr>
        <w:spacing w:after="0" w:line="240" w:lineRule="auto"/>
        <w:rPr>
          <w:rFonts w:ascii="Times New Roman" w:hAnsi="Times New Roman" w:cs="Times New Roman"/>
          <w:sz w:val="24"/>
          <w:szCs w:val="24"/>
          <w:u w:val="single"/>
        </w:rPr>
      </w:pPr>
    </w:p>
    <w:p w:rsidRPr="005C5149" w:rsidR="00C85DF1" w:rsidP="00C85DF1" w:rsidRDefault="00C85DF1" w14:paraId="5C61256E" w14:textId="77777777">
      <w:pPr>
        <w:spacing w:after="0" w:line="240" w:lineRule="auto"/>
        <w:rPr>
          <w:rFonts w:ascii="Times New Roman" w:hAnsi="Times New Roman" w:cs="Times New Roman"/>
          <w:sz w:val="24"/>
          <w:szCs w:val="24"/>
        </w:rPr>
      </w:pPr>
      <w:r w:rsidRPr="005C5149">
        <w:rPr>
          <w:rFonts w:ascii="Times New Roman" w:hAnsi="Times New Roman" w:eastAsia="Verdana" w:cs="Times New Roman"/>
          <w:sz w:val="24"/>
          <w:szCs w:val="24"/>
          <w:u w:val="single"/>
        </w:rPr>
        <w:t>Vraag 138</w:t>
      </w:r>
    </w:p>
    <w:p w:rsidRPr="005C5149" w:rsidR="00C85DF1" w:rsidP="00C85DF1" w:rsidRDefault="00C85DF1" w14:paraId="15E5D62A" w14:textId="77777777">
      <w:pPr>
        <w:spacing w:after="0" w:line="240" w:lineRule="auto"/>
        <w:rPr>
          <w:rFonts w:ascii="Times New Roman" w:hAnsi="Times New Roman" w:eastAsia="Verdana" w:cs="Times New Roman"/>
          <w:sz w:val="24"/>
          <w:szCs w:val="24"/>
        </w:rPr>
      </w:pPr>
      <w:r w:rsidRPr="005C5149">
        <w:rPr>
          <w:rFonts w:ascii="Times New Roman" w:hAnsi="Times New Roman" w:eastAsia="Verdana" w:cs="Times New Roman"/>
          <w:sz w:val="24"/>
          <w:szCs w:val="24"/>
        </w:rPr>
        <w:t>Kunt u alle inkomensregelingen in 2025 in een grafiek weergeven, denk aan de toeslagen en arbeidskortingen? Kunt u hierbij ook de marginale druk grafisch weergeven?</w:t>
      </w:r>
    </w:p>
    <w:p w:rsidRPr="005C5149" w:rsidR="00C85DF1" w:rsidP="00C85DF1" w:rsidRDefault="00C85DF1" w14:paraId="2D55BDA2" w14:textId="77777777">
      <w:pPr>
        <w:spacing w:after="0" w:line="240" w:lineRule="auto"/>
        <w:rPr>
          <w:rFonts w:ascii="Times New Roman" w:hAnsi="Times New Roman" w:cs="Times New Roman"/>
          <w:sz w:val="24"/>
          <w:szCs w:val="24"/>
        </w:rPr>
      </w:pPr>
      <w:r w:rsidRPr="005C5149">
        <w:rPr>
          <w:rFonts w:ascii="Times New Roman" w:hAnsi="Times New Roman" w:eastAsia="Verdana" w:cs="Times New Roman"/>
          <w:sz w:val="24"/>
          <w:szCs w:val="24"/>
        </w:rPr>
        <w:t xml:space="preserve"> </w:t>
      </w:r>
    </w:p>
    <w:p w:rsidRPr="005C5149" w:rsidR="00C85DF1" w:rsidP="00C85DF1" w:rsidRDefault="00C85DF1" w14:paraId="4D58C86B" w14:textId="77777777">
      <w:pPr>
        <w:spacing w:after="0" w:line="240" w:lineRule="auto"/>
        <w:rPr>
          <w:rFonts w:ascii="Times New Roman" w:hAnsi="Times New Roman" w:eastAsia="Verdana" w:cs="Times New Roman"/>
          <w:sz w:val="24"/>
          <w:szCs w:val="24"/>
          <w:u w:val="single"/>
        </w:rPr>
      </w:pPr>
      <w:r w:rsidRPr="005C5149">
        <w:rPr>
          <w:rFonts w:ascii="Times New Roman" w:hAnsi="Times New Roman" w:eastAsia="Verdana" w:cs="Times New Roman"/>
          <w:sz w:val="24"/>
          <w:szCs w:val="24"/>
          <w:u w:val="single"/>
        </w:rPr>
        <w:t>Antwoord 138</w:t>
      </w:r>
    </w:p>
    <w:p w:rsidRPr="005C5149" w:rsidR="00C85DF1" w:rsidP="00C85DF1" w:rsidRDefault="00C85DF1" w14:paraId="620D7F2B" w14:textId="77777777">
      <w:pPr>
        <w:spacing w:after="0" w:line="240" w:lineRule="auto"/>
        <w:rPr>
          <w:rFonts w:ascii="Times New Roman" w:hAnsi="Times New Roman" w:eastAsia="Verdana" w:cs="Times New Roman"/>
          <w:sz w:val="24"/>
          <w:szCs w:val="24"/>
        </w:rPr>
      </w:pPr>
      <w:r w:rsidRPr="005C5149">
        <w:rPr>
          <w:rFonts w:ascii="Times New Roman" w:hAnsi="Times New Roman" w:eastAsia="Verdana" w:cs="Times New Roman"/>
          <w:sz w:val="24"/>
          <w:szCs w:val="24"/>
        </w:rPr>
        <w:t>De hoogte van inkomensregelingen zoals heffingskortingen en toeslagen is afhankelijk van factoren zoals de huishoudsituatie en toeslagen.</w:t>
      </w:r>
    </w:p>
    <w:p w:rsidRPr="005C5149" w:rsidR="00C85DF1" w:rsidP="00C85DF1" w:rsidRDefault="00C85DF1" w14:paraId="3AD48DB5" w14:textId="77777777">
      <w:pPr>
        <w:spacing w:after="0" w:line="240" w:lineRule="auto"/>
        <w:rPr>
          <w:rFonts w:ascii="Times New Roman" w:hAnsi="Times New Roman" w:eastAsia="Verdana" w:cs="Times New Roman"/>
          <w:sz w:val="24"/>
          <w:szCs w:val="24"/>
        </w:rPr>
      </w:pPr>
    </w:p>
    <w:p w:rsidRPr="005C5149" w:rsidR="00C85DF1" w:rsidP="00C85DF1" w:rsidRDefault="00C85DF1" w14:paraId="074D209D" w14:textId="1D6D43EC">
      <w:pPr>
        <w:spacing w:after="0" w:line="240" w:lineRule="auto"/>
        <w:rPr>
          <w:rFonts w:ascii="Times New Roman" w:hAnsi="Times New Roman" w:eastAsia="Verdana" w:cs="Times New Roman"/>
          <w:sz w:val="24"/>
          <w:szCs w:val="24"/>
        </w:rPr>
      </w:pPr>
      <w:r w:rsidRPr="005C5149">
        <w:rPr>
          <w:rFonts w:ascii="Times New Roman" w:hAnsi="Times New Roman" w:eastAsia="Verdana" w:cs="Times New Roman"/>
          <w:sz w:val="24"/>
          <w:szCs w:val="24"/>
        </w:rPr>
        <w:t>Onderstaande figuur toont de hoogte van heffingskortingen en toeslagen voor een alleenstaande ouder met één kind van 6 jaar die woont in een huurwoning met een huurhoogte van €609 per maand. Dit is een voorbeeld waarin gebruik wordt gemaakt van alle toeslagen en de meest voorkomende heffingskortingen. In deze weergave is geen rekening gehouden met de verzilvering van heffingskortingen. Tot een belastbaar inkomen van circa €</w:t>
      </w:r>
      <w:r w:rsidRPr="005C5149" w:rsidR="00B3325D">
        <w:rPr>
          <w:rFonts w:ascii="Times New Roman" w:hAnsi="Times New Roman" w:eastAsia="Verdana" w:cs="Times New Roman"/>
          <w:sz w:val="24"/>
          <w:szCs w:val="24"/>
        </w:rPr>
        <w:t xml:space="preserve"> </w:t>
      </w:r>
      <w:r w:rsidRPr="005C5149">
        <w:rPr>
          <w:rFonts w:ascii="Times New Roman" w:hAnsi="Times New Roman" w:eastAsia="Verdana" w:cs="Times New Roman"/>
          <w:sz w:val="24"/>
          <w:szCs w:val="24"/>
        </w:rPr>
        <w:t>10.000 kan de algemene heffingskorting bijvoorbeeld nog niet volledig verzilverd worden, omdat de te betalen inkomstenbelasting lager is dan de hoogte van de algemene heffingskorting.</w:t>
      </w:r>
    </w:p>
    <w:p w:rsidRPr="005C5149" w:rsidR="00C85DF1" w:rsidP="00C85DF1" w:rsidRDefault="00C85DF1" w14:paraId="34E8E1EE" w14:textId="77777777">
      <w:pPr>
        <w:spacing w:after="0" w:line="240" w:lineRule="auto"/>
        <w:rPr>
          <w:rFonts w:ascii="Times New Roman" w:hAnsi="Times New Roman" w:eastAsia="Verdana" w:cs="Times New Roman"/>
          <w:sz w:val="24"/>
          <w:szCs w:val="24"/>
        </w:rPr>
      </w:pPr>
    </w:p>
    <w:p w:rsidRPr="005C5149" w:rsidR="00C85DF1" w:rsidP="00C85DF1" w:rsidRDefault="00C85DF1" w14:paraId="65303875" w14:textId="77777777">
      <w:pPr>
        <w:spacing w:after="0" w:line="240" w:lineRule="auto"/>
        <w:rPr>
          <w:rFonts w:ascii="Times New Roman" w:hAnsi="Times New Roman" w:eastAsia="Verdana" w:cs="Times New Roman"/>
          <w:sz w:val="24"/>
          <w:szCs w:val="24"/>
        </w:rPr>
      </w:pPr>
      <w:r w:rsidRPr="005C5149">
        <w:rPr>
          <w:rFonts w:ascii="Times New Roman" w:hAnsi="Times New Roman" w:eastAsia="Verdana" w:cs="Times New Roman"/>
          <w:sz w:val="24"/>
          <w:szCs w:val="24"/>
        </w:rPr>
        <w:t xml:space="preserve">In 2026 wordt de huurtoeslag vereenvoudigd door de huurtoeslag lineair af te bouwen. Dit wijzigt het </w:t>
      </w:r>
      <w:proofErr w:type="spellStart"/>
      <w:r w:rsidRPr="005C5149">
        <w:rPr>
          <w:rFonts w:ascii="Times New Roman" w:hAnsi="Times New Roman" w:eastAsia="Verdana" w:cs="Times New Roman"/>
          <w:sz w:val="24"/>
          <w:szCs w:val="24"/>
        </w:rPr>
        <w:t>afbouwpad</w:t>
      </w:r>
      <w:proofErr w:type="spellEnd"/>
      <w:r w:rsidRPr="005C5149">
        <w:rPr>
          <w:rFonts w:ascii="Times New Roman" w:hAnsi="Times New Roman" w:eastAsia="Verdana" w:cs="Times New Roman"/>
          <w:sz w:val="24"/>
          <w:szCs w:val="24"/>
        </w:rPr>
        <w:t xml:space="preserve"> en de marginale druk door de huurtoeslag.</w:t>
      </w:r>
    </w:p>
    <w:p w:rsidRPr="005C5149" w:rsidR="00C85DF1" w:rsidP="00C85DF1" w:rsidRDefault="00C85DF1" w14:paraId="05F2C7E9" w14:textId="77777777">
      <w:pPr>
        <w:spacing w:after="0"/>
        <w:rPr>
          <w:rFonts w:ascii="Times New Roman" w:hAnsi="Times New Roman" w:cs="Times New Roman"/>
          <w:sz w:val="24"/>
          <w:szCs w:val="24"/>
        </w:rPr>
      </w:pPr>
    </w:p>
    <w:p w:rsidRPr="005C5149" w:rsidR="00C85DF1" w:rsidP="00C85DF1" w:rsidRDefault="00C85DF1" w14:paraId="4DEBDC3B" w14:textId="77777777">
      <w:pPr>
        <w:spacing w:after="0"/>
        <w:rPr>
          <w:rFonts w:ascii="Times New Roman" w:hAnsi="Times New Roman" w:cs="Times New Roman"/>
          <w:sz w:val="24"/>
          <w:szCs w:val="24"/>
        </w:rPr>
      </w:pPr>
      <w:r w:rsidRPr="005C5149">
        <w:rPr>
          <w:rFonts w:ascii="Times New Roman" w:hAnsi="Times New Roman" w:cs="Times New Roman"/>
          <w:noProof/>
          <w:sz w:val="24"/>
          <w:szCs w:val="24"/>
        </w:rPr>
        <w:drawing>
          <wp:inline distT="0" distB="0" distL="0" distR="0" wp14:anchorId="72B5EF32" wp14:editId="48A6356B">
            <wp:extent cx="5731510" cy="4298950"/>
            <wp:effectExtent l="0" t="0" r="2540" b="635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r w:rsidRPr="005C5149">
        <w:rPr>
          <w:rFonts w:ascii="Times New Roman" w:hAnsi="Times New Roman" w:eastAsia="Verdana" w:cs="Times New Roman"/>
          <w:sz w:val="24"/>
          <w:szCs w:val="24"/>
        </w:rPr>
        <w:t xml:space="preserve"> </w:t>
      </w:r>
    </w:p>
    <w:p w:rsidRPr="005C5149" w:rsidR="00C85DF1" w:rsidP="00C85DF1" w:rsidRDefault="00C85DF1" w14:paraId="6C6CB22D" w14:textId="77777777">
      <w:pPr>
        <w:spacing w:after="0"/>
        <w:rPr>
          <w:rFonts w:ascii="Times New Roman" w:hAnsi="Times New Roman" w:eastAsia="Verdana" w:cs="Times New Roman"/>
          <w:sz w:val="24"/>
          <w:szCs w:val="24"/>
        </w:rPr>
      </w:pPr>
    </w:p>
    <w:p w:rsidRPr="005C5149" w:rsidR="00C85DF1" w:rsidP="00C85DF1" w:rsidRDefault="00C85DF1" w14:paraId="20FC5406" w14:textId="77777777">
      <w:pPr>
        <w:spacing w:after="0" w:line="240" w:lineRule="auto"/>
        <w:rPr>
          <w:rFonts w:ascii="Times New Roman" w:hAnsi="Times New Roman" w:eastAsia="Verdana" w:cs="Times New Roman"/>
          <w:sz w:val="24"/>
          <w:szCs w:val="24"/>
        </w:rPr>
      </w:pPr>
      <w:r w:rsidRPr="005C5149">
        <w:rPr>
          <w:rFonts w:ascii="Times New Roman" w:hAnsi="Times New Roman" w:eastAsia="Verdana" w:cs="Times New Roman"/>
          <w:sz w:val="24"/>
          <w:szCs w:val="24"/>
        </w:rPr>
        <w:lastRenderedPageBreak/>
        <w:t>Onderstaande figuur toont de marginale druk door het belastingtarief, heffingskortingen en toeslagen bij een stijging van het belastbaar inkomen met €1000. Ook deze figuren zijn afhankelijk van factoren zoals huishoudsamenstelling en woonsituatie, omdat de hoogte en mate van afbouw van toeslagen en de IACK hierdoor bepaald wordt. Voor de marginale druk is voor de meeste werkenden ook de pensioenpremie relevant en voor zelfstandigen de inkomensafhankelijke bijdrage voor de Zorgverzekeringswet.</w:t>
      </w:r>
    </w:p>
    <w:p w:rsidRPr="005C5149" w:rsidR="00C85DF1" w:rsidP="00C85DF1" w:rsidRDefault="00C85DF1" w14:paraId="0B301E69" w14:textId="77777777">
      <w:pPr>
        <w:spacing w:after="0"/>
        <w:rPr>
          <w:rFonts w:ascii="Times New Roman" w:hAnsi="Times New Roman" w:eastAsia="Verdana" w:cs="Times New Roman"/>
          <w:sz w:val="24"/>
          <w:szCs w:val="24"/>
        </w:rPr>
      </w:pPr>
      <w:r w:rsidRPr="005C5149">
        <w:rPr>
          <w:rFonts w:ascii="Times New Roman" w:hAnsi="Times New Roman" w:cs="Times New Roman"/>
          <w:noProof/>
          <w:sz w:val="24"/>
          <w:szCs w:val="24"/>
        </w:rPr>
        <w:lastRenderedPageBreak/>
        <w:drawing>
          <wp:inline distT="0" distB="0" distL="0" distR="0" wp14:anchorId="2B5C2536" wp14:editId="1F33E429">
            <wp:extent cx="6041409" cy="9062113"/>
            <wp:effectExtent l="0" t="0" r="0" b="571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046689" cy="9070033"/>
                    </a:xfrm>
                    <a:prstGeom prst="rect">
                      <a:avLst/>
                    </a:prstGeom>
                    <a:noFill/>
                    <a:ln>
                      <a:noFill/>
                    </a:ln>
                  </pic:spPr>
                </pic:pic>
              </a:graphicData>
            </a:graphic>
          </wp:inline>
        </w:drawing>
      </w:r>
    </w:p>
    <w:p w:rsidRPr="005C5149" w:rsidR="00C85DF1" w:rsidP="00C85DF1" w:rsidRDefault="00C85DF1" w14:paraId="500B4669" w14:textId="77777777">
      <w:pPr>
        <w:spacing w:after="0"/>
        <w:rPr>
          <w:rFonts w:ascii="Times New Roman" w:hAnsi="Times New Roman" w:eastAsia="Verdana" w:cs="Times New Roman"/>
          <w:sz w:val="24"/>
          <w:szCs w:val="24"/>
        </w:rPr>
      </w:pPr>
    </w:p>
    <w:p w:rsidRPr="005C5149" w:rsidR="00C85DF1" w:rsidP="00C85DF1" w:rsidRDefault="00C85DF1" w14:paraId="5B9900AF" w14:textId="77777777">
      <w:pPr>
        <w:spacing w:after="0"/>
        <w:rPr>
          <w:rFonts w:ascii="Times New Roman" w:hAnsi="Times New Roman" w:eastAsia="Verdana" w:cs="Times New Roman"/>
          <w:sz w:val="24"/>
          <w:szCs w:val="24"/>
        </w:rPr>
      </w:pPr>
      <w:r w:rsidRPr="005C5149">
        <w:rPr>
          <w:rFonts w:ascii="Times New Roman" w:hAnsi="Times New Roman" w:eastAsia="Verdana" w:cs="Times New Roman"/>
          <w:sz w:val="24"/>
          <w:szCs w:val="24"/>
        </w:rPr>
        <w:t xml:space="preserve">Figuur 9 in de begroting SZW toont hoe deze marginale druk optelt voor huishoudens. </w:t>
      </w:r>
    </w:p>
    <w:p w:rsidRPr="005C5149" w:rsidR="00C85DF1" w:rsidP="00C85DF1" w:rsidRDefault="00C85DF1" w14:paraId="17BC31E9" w14:textId="77777777">
      <w:pPr>
        <w:spacing w:after="0"/>
        <w:rPr>
          <w:rFonts w:ascii="Times New Roman" w:hAnsi="Times New Roman" w:eastAsia="Verdana" w:cs="Times New Roman"/>
          <w:sz w:val="24"/>
          <w:szCs w:val="24"/>
        </w:rPr>
      </w:pPr>
    </w:p>
    <w:p w:rsidRPr="005C5149" w:rsidR="00C85DF1" w:rsidP="00C85DF1" w:rsidRDefault="00C85DF1" w14:paraId="29D3868C" w14:textId="77777777">
      <w:pPr>
        <w:spacing w:after="0"/>
        <w:rPr>
          <w:rFonts w:ascii="Times New Roman" w:hAnsi="Times New Roman" w:eastAsia="Verdana" w:cs="Times New Roman"/>
          <w:sz w:val="24"/>
          <w:szCs w:val="24"/>
          <w:u w:val="single"/>
        </w:rPr>
      </w:pPr>
      <w:r w:rsidRPr="005C5149">
        <w:rPr>
          <w:rFonts w:ascii="Times New Roman" w:hAnsi="Times New Roman" w:cs="Times New Roman"/>
          <w:noProof/>
          <w:sz w:val="24"/>
          <w:szCs w:val="24"/>
        </w:rPr>
        <w:drawing>
          <wp:inline distT="0" distB="0" distL="0" distR="0" wp14:anchorId="37D43A96" wp14:editId="63D86235">
            <wp:extent cx="5731510" cy="3881120"/>
            <wp:effectExtent l="0" t="0" r="2540" b="5080"/>
            <wp:docPr id="14" name="Afbeelding 14" descr="Figuur 9 toont de verhouding tussen de gemiddelde marginale druk en het inkomen. De figuur laat ook de extremen in marginale druk zien, die staan voor een onder- en bovengrens van de marginale dr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ur 9 toont de verhouding tussen de gemiddelde marginale druk en het inkomen. De figuur laat ook de extremen in marginale druk zien, die staan voor een onder- en bovengrens van de marginale druk."/>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1510" cy="3881120"/>
                    </a:xfrm>
                    <a:prstGeom prst="rect">
                      <a:avLst/>
                    </a:prstGeom>
                    <a:noFill/>
                    <a:ln>
                      <a:noFill/>
                    </a:ln>
                  </pic:spPr>
                </pic:pic>
              </a:graphicData>
            </a:graphic>
          </wp:inline>
        </w:drawing>
      </w:r>
    </w:p>
    <w:p w:rsidRPr="005C5149" w:rsidR="00C85DF1" w:rsidP="00AE084A" w:rsidRDefault="00C85DF1" w14:paraId="511637A2" w14:textId="77777777">
      <w:pPr>
        <w:spacing w:after="0" w:line="240" w:lineRule="auto"/>
        <w:rPr>
          <w:rFonts w:ascii="Times New Roman" w:hAnsi="Times New Roman" w:cs="Times New Roman"/>
          <w:sz w:val="24"/>
          <w:szCs w:val="24"/>
          <w:u w:val="single"/>
        </w:rPr>
      </w:pPr>
    </w:p>
    <w:p w:rsidRPr="005C5149" w:rsidR="00FA4EF3" w:rsidP="00FA4EF3" w:rsidRDefault="00FA4EF3" w14:paraId="1BD64951"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139</w:t>
      </w:r>
    </w:p>
    <w:p w:rsidRPr="005C5149" w:rsidR="00FA4EF3" w:rsidP="00FA4EF3" w:rsidRDefault="00FA4EF3" w14:paraId="06C77694"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Hoeveel Nederlanders hebben uitzendwerk? Hoe lang heeft iemand gemiddeld een uitzendbaan? Hoeveel mensen met een uitzendbaan stromen uit naar een ‘normale’ baan? Hoeveel stroomt uit naar een uitkering?</w:t>
      </w:r>
    </w:p>
    <w:p w:rsidRPr="005C5149" w:rsidR="00FA4EF3" w:rsidP="00FA4EF3" w:rsidRDefault="00FA4EF3" w14:paraId="2D1CD08D" w14:textId="77777777">
      <w:pPr>
        <w:spacing w:after="0" w:line="240" w:lineRule="auto"/>
        <w:rPr>
          <w:rFonts w:ascii="Times New Roman" w:hAnsi="Times New Roman" w:cs="Times New Roman"/>
          <w:sz w:val="24"/>
          <w:szCs w:val="24"/>
          <w:u w:val="single"/>
        </w:rPr>
      </w:pPr>
    </w:p>
    <w:p w:rsidRPr="005C5149" w:rsidR="00FA4EF3" w:rsidP="00FA4EF3" w:rsidRDefault="00FA4EF3" w14:paraId="45798152"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139</w:t>
      </w:r>
    </w:p>
    <w:p w:rsidRPr="005C5149" w:rsidR="00FA4EF3" w:rsidP="00FA4EF3" w:rsidRDefault="00FA4EF3" w14:paraId="6163074C"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Uit de Uitzendmonitor van onderzoeksbureau SEO</w:t>
      </w:r>
      <w:r w:rsidRPr="005C5149">
        <w:rPr>
          <w:rStyle w:val="Voetnootmarkering"/>
          <w:rFonts w:ascii="Times New Roman" w:hAnsi="Times New Roman" w:cs="Times New Roman"/>
          <w:sz w:val="24"/>
          <w:szCs w:val="24"/>
        </w:rPr>
        <w:footnoteReference w:id="44"/>
      </w:r>
      <w:r w:rsidRPr="005C5149">
        <w:rPr>
          <w:rFonts w:ascii="Times New Roman" w:hAnsi="Times New Roman" w:cs="Times New Roman"/>
          <w:sz w:val="24"/>
          <w:szCs w:val="24"/>
        </w:rPr>
        <w:t xml:space="preserve"> blijkt dat in 2022 meer dan één miljoen personen werkzaam waren als uitzendkracht. De groep uitzendkrachten omvat alle personen die volgens de </w:t>
      </w:r>
      <w:proofErr w:type="spellStart"/>
      <w:r w:rsidRPr="005C5149">
        <w:rPr>
          <w:rFonts w:ascii="Times New Roman" w:hAnsi="Times New Roman" w:cs="Times New Roman"/>
          <w:sz w:val="24"/>
          <w:szCs w:val="24"/>
        </w:rPr>
        <w:t>Polisadministratie</w:t>
      </w:r>
      <w:proofErr w:type="spellEnd"/>
      <w:r w:rsidRPr="005C5149">
        <w:rPr>
          <w:rFonts w:ascii="Times New Roman" w:hAnsi="Times New Roman" w:cs="Times New Roman"/>
          <w:sz w:val="24"/>
          <w:szCs w:val="24"/>
        </w:rPr>
        <w:t xml:space="preserve"> in een specifiek jaar werk hebben verricht als uitzendkracht. Dit zijn niet alleen Nederlanders, maar ook veel arbeidsmigranten. Uitzendkrachten met een Nederlandse herkomst waren in 2022 ongeveer 35% van de totale populatie van uitzendkrachten. Dit is niet hetzelfde als uitzendkrachten met de Nederlandse nationaliteit. Uitzendkrachten met een ander herkomstland kunnen ook de Nederlandse nationaliteit hebben. De Uitzendmonitor kan echter alleen iets zeggen over de uitstroom en duur van uitzendbanen voor de gehele populatie. Over het gehele jaar gezien werkt 10 procent van de totale werkzame beroepsbevolking ergens in dat jaar ook als uitzendkracht. </w:t>
      </w:r>
    </w:p>
    <w:p w:rsidRPr="005C5149" w:rsidR="00FA4EF3" w:rsidP="00FA4EF3" w:rsidRDefault="00FA4EF3" w14:paraId="2F1BC6A7" w14:textId="77777777">
      <w:pPr>
        <w:spacing w:after="0" w:line="240" w:lineRule="auto"/>
        <w:rPr>
          <w:rFonts w:ascii="Times New Roman" w:hAnsi="Times New Roman" w:cs="Times New Roman"/>
          <w:sz w:val="24"/>
          <w:szCs w:val="24"/>
        </w:rPr>
      </w:pPr>
    </w:p>
    <w:p w:rsidRPr="005C5149" w:rsidR="00FA4EF3" w:rsidP="00FA4EF3" w:rsidRDefault="00FA4EF3" w14:paraId="57A0B88D"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De verdeling van het aantal maanden uitzendwerk binnen een jaar laat zien dat twee derde van de uitzendkrachten in 4 maanden of meer maanden per jaar uitzendwerk verrichten en dat een vijfde in alle 12 maanden als uitzendkracht werkt.  </w:t>
      </w:r>
    </w:p>
    <w:p w:rsidRPr="005C5149" w:rsidR="00FA4EF3" w:rsidP="00FA4EF3" w:rsidRDefault="00FA4EF3" w14:paraId="4BD4E8CA" w14:textId="77777777">
      <w:pPr>
        <w:spacing w:after="0" w:line="240" w:lineRule="auto"/>
        <w:rPr>
          <w:rFonts w:ascii="Times New Roman" w:hAnsi="Times New Roman" w:cs="Times New Roman"/>
          <w:sz w:val="24"/>
          <w:szCs w:val="24"/>
        </w:rPr>
      </w:pPr>
    </w:p>
    <w:p w:rsidRPr="005C5149" w:rsidR="00FA4EF3" w:rsidP="00FA4EF3" w:rsidRDefault="00FA4EF3" w14:paraId="41F378FB"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lastRenderedPageBreak/>
        <w:t xml:space="preserve">De meerderheid van de uitzendkrachten, in totaal 80 procent, bevond zich tussen 2007 en 2022 in fase A of 1 en 2 – met andere woorden, had maximaal 52 respectievelijk 78 weken een uitzendbaan. Het aandeel uitzendkrachten in deze fase met uitzendbeding neemt af over de jaren, terwijl het aandeel uitzendkrachten zonder uitzendbeding juist toeneemt. Steeds meer mensen hebben langer dan 76 weken een uitzendbaan. </w:t>
      </w:r>
    </w:p>
    <w:p w:rsidRPr="005C5149" w:rsidR="00FA4EF3" w:rsidP="00FA4EF3" w:rsidRDefault="00FA4EF3" w14:paraId="347508BB" w14:textId="77777777">
      <w:pPr>
        <w:spacing w:after="0" w:line="240" w:lineRule="auto"/>
        <w:rPr>
          <w:rFonts w:ascii="Times New Roman" w:hAnsi="Times New Roman" w:cs="Times New Roman"/>
          <w:sz w:val="24"/>
          <w:szCs w:val="24"/>
        </w:rPr>
      </w:pPr>
    </w:p>
    <w:p w:rsidRPr="005C5149" w:rsidR="00480B1A" w:rsidP="00FA4EF3" w:rsidRDefault="00480B1A" w14:paraId="299267F2" w14:textId="77777777">
      <w:pPr>
        <w:spacing w:after="0" w:line="240" w:lineRule="auto"/>
        <w:rPr>
          <w:rFonts w:ascii="Times New Roman" w:hAnsi="Times New Roman" w:cs="Times New Roman"/>
          <w:sz w:val="24"/>
          <w:szCs w:val="24"/>
        </w:rPr>
      </w:pPr>
    </w:p>
    <w:p w:rsidRPr="005C5149" w:rsidR="00FA4EF3" w:rsidP="00FA4EF3" w:rsidRDefault="00FA4EF3" w14:paraId="08DCB5B8" w14:textId="4CEC8AB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Een maand na afloop van een uitzendbaan hebben personen in de meeste gevallen werk (60 procent), waarvan het vaakst in een ander uitzenddienstverband (30 procent) en daarnaast in een tijdelijk dienstverband (14 procent), als oproepkracht (9 procent), of in een vast dienstverband (6 procent), zo blijkt uit een analyse van SEO over de periode 2007-2022. Een klein deel van de personen zit na afloop van een uitzendbaan in de WW (4 procent), in de Ziektewet/arbeidsongeschiktheid (2 procent) of in de bijstand (1 procent). 8 procent heeft een ‘overige arbeidsmarktpositie’.</w:t>
      </w:r>
    </w:p>
    <w:p w:rsidRPr="005C5149" w:rsidR="00FA4EF3" w:rsidP="004732D7" w:rsidRDefault="00FA4EF3" w14:paraId="7336E403" w14:textId="77777777">
      <w:pPr>
        <w:spacing w:after="0" w:line="240" w:lineRule="auto"/>
        <w:rPr>
          <w:rFonts w:ascii="Times New Roman" w:hAnsi="Times New Roman" w:cs="Times New Roman"/>
          <w:sz w:val="24"/>
          <w:szCs w:val="24"/>
          <w:u w:val="single"/>
        </w:rPr>
      </w:pPr>
    </w:p>
    <w:p w:rsidRPr="005C5149" w:rsidR="004732D7" w:rsidP="004732D7" w:rsidRDefault="004732D7" w14:paraId="22320380" w14:textId="61D99506">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140</w:t>
      </w:r>
    </w:p>
    <w:p w:rsidRPr="005C5149" w:rsidR="004732D7" w:rsidP="004732D7" w:rsidRDefault="004732D7" w14:paraId="73BCFBAC"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Zijn er kosten voor de Rijksbegroting bij het afschaffen van het minimumjeugdloon?</w:t>
      </w:r>
    </w:p>
    <w:p w:rsidRPr="005C5149" w:rsidR="004732D7" w:rsidP="004732D7" w:rsidRDefault="004732D7" w14:paraId="340FDBD6" w14:textId="77777777">
      <w:pPr>
        <w:spacing w:after="0" w:line="240" w:lineRule="auto"/>
        <w:rPr>
          <w:rFonts w:ascii="Times New Roman" w:hAnsi="Times New Roman" w:cs="Times New Roman"/>
          <w:sz w:val="24"/>
          <w:szCs w:val="24"/>
        </w:rPr>
      </w:pPr>
    </w:p>
    <w:p w:rsidRPr="005C5149" w:rsidR="004732D7" w:rsidP="004732D7" w:rsidRDefault="004732D7" w14:paraId="5F717F60"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140</w:t>
      </w:r>
    </w:p>
    <w:p w:rsidRPr="005C5149" w:rsidR="004732D7" w:rsidP="004732D7" w:rsidRDefault="004732D7" w14:paraId="20306F87"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Het afschaffen van het minimumjeugdloon heeft de volgende budgettaire gevolgen:</w:t>
      </w:r>
    </w:p>
    <w:p w:rsidRPr="005C5149" w:rsidR="004732D7" w:rsidP="004732D7" w:rsidRDefault="004732D7" w14:paraId="7D3345DC" w14:textId="77777777">
      <w:pPr>
        <w:pStyle w:val="Lijstalinea"/>
        <w:numPr>
          <w:ilvl w:val="0"/>
          <w:numId w:val="6"/>
        </w:num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De Wajong-uitgaven nemen toe omdat de uitkeringshoogte van jonggehandicapten van 18 jaar en ouder die duurzaam geen arbeidsvermogen hebben is gebaseerd op een percentage van het minimumjeugdloon. </w:t>
      </w:r>
    </w:p>
    <w:p w:rsidRPr="005C5149" w:rsidR="004732D7" w:rsidP="004732D7" w:rsidRDefault="004732D7" w14:paraId="330C157D" w14:textId="77777777">
      <w:pPr>
        <w:pStyle w:val="Lijstalinea"/>
        <w:numPr>
          <w:ilvl w:val="0"/>
          <w:numId w:val="6"/>
        </w:num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De uitgaven aan de loonkostensubsidie (LKS) nemen toe doordat de loonkosten stijgen.</w:t>
      </w:r>
    </w:p>
    <w:p w:rsidRPr="005C5149" w:rsidR="004732D7" w:rsidP="004732D7" w:rsidRDefault="004732D7" w14:paraId="71A12CF5" w14:textId="77777777">
      <w:pPr>
        <w:pStyle w:val="Lijstalinea"/>
        <w:numPr>
          <w:ilvl w:val="0"/>
          <w:numId w:val="6"/>
        </w:num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Aanpassingen in het minimumjeugdloon werken mogelijk ook door in de (aanvulling op de) jongerennorm van de Participatiewet en de studietoeslag. Precieze gevolgen en bijbehorende budgettaire gevolgen zijn echter nog niet bekend en niet meegenomen in de ramingen.</w:t>
      </w:r>
    </w:p>
    <w:p w:rsidRPr="005C5149" w:rsidR="004732D7" w:rsidP="004732D7" w:rsidRDefault="004732D7" w14:paraId="4F4696F5" w14:textId="77777777">
      <w:pPr>
        <w:pStyle w:val="Lijstalinea"/>
        <w:numPr>
          <w:ilvl w:val="0"/>
          <w:numId w:val="6"/>
        </w:num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Voor de zorgtoeslag, kinderopvangtoeslag en het </w:t>
      </w:r>
      <w:proofErr w:type="spellStart"/>
      <w:r w:rsidRPr="005C5149">
        <w:rPr>
          <w:rFonts w:ascii="Times New Roman" w:hAnsi="Times New Roman" w:cs="Times New Roman"/>
          <w:sz w:val="24"/>
          <w:szCs w:val="24"/>
        </w:rPr>
        <w:t>kindgebonden</w:t>
      </w:r>
      <w:proofErr w:type="spellEnd"/>
      <w:r w:rsidRPr="005C5149">
        <w:rPr>
          <w:rFonts w:ascii="Times New Roman" w:hAnsi="Times New Roman" w:cs="Times New Roman"/>
          <w:sz w:val="24"/>
          <w:szCs w:val="24"/>
        </w:rPr>
        <w:t xml:space="preserve"> budget heeft het jeugdloon geen invloed op de toeslag. Bij de berekening van de huurtoeslag wordt het inkomen van thuiswonende kinderen wel meegenomen. Voor kinderen tot 23 jaar is € 5.970 vrijgesteld (AWIR art. 7). Het is mogelijk dat door een stijging van het minimumjeugdloon het huurtoeslagbedrag afneemt. Dat is niet meegenomen in de ramingen.</w:t>
      </w:r>
    </w:p>
    <w:p w:rsidRPr="005C5149" w:rsidR="004732D7" w:rsidP="004732D7" w:rsidRDefault="004732D7" w14:paraId="621A1AD4" w14:textId="77777777">
      <w:pPr>
        <w:spacing w:after="0" w:line="240" w:lineRule="auto"/>
        <w:rPr>
          <w:rFonts w:ascii="Times New Roman" w:hAnsi="Times New Roman" w:cs="Times New Roman"/>
          <w:sz w:val="24"/>
          <w:szCs w:val="24"/>
        </w:rPr>
      </w:pPr>
    </w:p>
    <w:p w:rsidRPr="005C5149" w:rsidR="004732D7" w:rsidP="004732D7" w:rsidRDefault="004732D7" w14:paraId="1E843173"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De verwachte kosten voor het afschaffen van het minimumjeugdloon voor alle leeftijden of voor jongeren van 18 jaar en ouder betreffen:</w:t>
      </w:r>
    </w:p>
    <w:p w:rsidRPr="005C5149" w:rsidR="004732D7" w:rsidP="004732D7" w:rsidRDefault="004732D7" w14:paraId="5069DAF9" w14:textId="77777777">
      <w:pPr>
        <w:spacing w:after="0" w:line="240" w:lineRule="auto"/>
        <w:rPr>
          <w:rFonts w:ascii="Times New Roman" w:hAnsi="Times New Roman" w:cs="Times New Roman"/>
          <w:sz w:val="24"/>
          <w:szCs w:val="24"/>
        </w:rPr>
      </w:pPr>
    </w:p>
    <w:p w:rsidRPr="005C5149" w:rsidR="004732D7" w:rsidP="004732D7" w:rsidRDefault="004732D7" w14:paraId="08026644" w14:textId="77777777">
      <w:pPr>
        <w:spacing w:after="0" w:line="240" w:lineRule="auto"/>
        <w:rPr>
          <w:rFonts w:ascii="Times New Roman" w:hAnsi="Times New Roman" w:eastAsia="Times New Roman" w:cs="Times New Roman"/>
          <w:i/>
          <w:iCs/>
          <w:color w:val="000000"/>
          <w:sz w:val="24"/>
          <w:szCs w:val="24"/>
          <w:lang w:eastAsia="nl-NL"/>
        </w:rPr>
      </w:pPr>
      <w:r w:rsidRPr="005C5149">
        <w:rPr>
          <w:rFonts w:ascii="Times New Roman" w:hAnsi="Times New Roman" w:eastAsia="Times New Roman" w:cs="Times New Roman"/>
          <w:i/>
          <w:iCs/>
          <w:color w:val="000000"/>
          <w:sz w:val="24"/>
          <w:szCs w:val="24"/>
          <w:lang w:eastAsia="nl-NL"/>
        </w:rPr>
        <w:t>Tabel: Verwachte kosten afschaffen minimumjeugdloon voor alle leeftijden</w:t>
      </w:r>
    </w:p>
    <w:tbl>
      <w:tblPr>
        <w:tblW w:w="7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1668"/>
        <w:gridCol w:w="872"/>
        <w:gridCol w:w="872"/>
        <w:gridCol w:w="872"/>
        <w:gridCol w:w="872"/>
        <w:gridCol w:w="872"/>
        <w:gridCol w:w="872"/>
        <w:gridCol w:w="820"/>
      </w:tblGrid>
      <w:tr w:rsidRPr="005C5149" w:rsidR="004732D7" w:rsidTr="003521D9" w14:paraId="769F0C41" w14:textId="77777777">
        <w:trPr>
          <w:trHeight w:val="225"/>
        </w:trPr>
        <w:tc>
          <w:tcPr>
            <w:tcW w:w="1668" w:type="dxa"/>
            <w:shd w:val="clear" w:color="auto" w:fill="auto"/>
            <w:noWrap/>
            <w:vAlign w:val="bottom"/>
            <w:hideMark/>
          </w:tcPr>
          <w:p w:rsidRPr="005C5149" w:rsidR="004732D7" w:rsidP="003521D9" w:rsidRDefault="004732D7" w14:paraId="5F19F014" w14:textId="77777777">
            <w:pPr>
              <w:spacing w:after="0" w:line="240" w:lineRule="auto"/>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x € 1 mln.</w:t>
            </w:r>
          </w:p>
        </w:tc>
        <w:tc>
          <w:tcPr>
            <w:tcW w:w="872" w:type="dxa"/>
            <w:shd w:val="clear" w:color="auto" w:fill="auto"/>
            <w:noWrap/>
            <w:vAlign w:val="bottom"/>
            <w:hideMark/>
          </w:tcPr>
          <w:p w:rsidRPr="005C5149" w:rsidR="004732D7" w:rsidP="003521D9" w:rsidRDefault="004732D7" w14:paraId="011C2402" w14:textId="77777777">
            <w:pPr>
              <w:spacing w:after="0" w:line="240" w:lineRule="auto"/>
              <w:jc w:val="right"/>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2025</w:t>
            </w:r>
          </w:p>
        </w:tc>
        <w:tc>
          <w:tcPr>
            <w:tcW w:w="872" w:type="dxa"/>
            <w:shd w:val="clear" w:color="auto" w:fill="auto"/>
            <w:noWrap/>
            <w:vAlign w:val="bottom"/>
            <w:hideMark/>
          </w:tcPr>
          <w:p w:rsidRPr="005C5149" w:rsidR="004732D7" w:rsidP="003521D9" w:rsidRDefault="004732D7" w14:paraId="2F9E140E" w14:textId="77777777">
            <w:pPr>
              <w:spacing w:after="0" w:line="240" w:lineRule="auto"/>
              <w:jc w:val="right"/>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2026</w:t>
            </w:r>
          </w:p>
        </w:tc>
        <w:tc>
          <w:tcPr>
            <w:tcW w:w="872" w:type="dxa"/>
            <w:shd w:val="clear" w:color="auto" w:fill="auto"/>
            <w:noWrap/>
            <w:vAlign w:val="bottom"/>
            <w:hideMark/>
          </w:tcPr>
          <w:p w:rsidRPr="005C5149" w:rsidR="004732D7" w:rsidP="003521D9" w:rsidRDefault="004732D7" w14:paraId="5E7420D2" w14:textId="77777777">
            <w:pPr>
              <w:spacing w:after="0" w:line="240" w:lineRule="auto"/>
              <w:jc w:val="right"/>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2027</w:t>
            </w:r>
          </w:p>
        </w:tc>
        <w:tc>
          <w:tcPr>
            <w:tcW w:w="872" w:type="dxa"/>
            <w:shd w:val="clear" w:color="auto" w:fill="auto"/>
            <w:noWrap/>
            <w:vAlign w:val="bottom"/>
            <w:hideMark/>
          </w:tcPr>
          <w:p w:rsidRPr="005C5149" w:rsidR="004732D7" w:rsidP="003521D9" w:rsidRDefault="004732D7" w14:paraId="281C056D" w14:textId="77777777">
            <w:pPr>
              <w:spacing w:after="0" w:line="240" w:lineRule="auto"/>
              <w:jc w:val="right"/>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2028</w:t>
            </w:r>
          </w:p>
        </w:tc>
        <w:tc>
          <w:tcPr>
            <w:tcW w:w="872" w:type="dxa"/>
            <w:shd w:val="clear" w:color="auto" w:fill="auto"/>
            <w:noWrap/>
            <w:vAlign w:val="bottom"/>
            <w:hideMark/>
          </w:tcPr>
          <w:p w:rsidRPr="005C5149" w:rsidR="004732D7" w:rsidP="003521D9" w:rsidRDefault="004732D7" w14:paraId="5608DC65" w14:textId="77777777">
            <w:pPr>
              <w:spacing w:after="0" w:line="240" w:lineRule="auto"/>
              <w:jc w:val="right"/>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2029</w:t>
            </w:r>
          </w:p>
        </w:tc>
        <w:tc>
          <w:tcPr>
            <w:tcW w:w="872" w:type="dxa"/>
            <w:shd w:val="clear" w:color="auto" w:fill="auto"/>
            <w:noWrap/>
            <w:vAlign w:val="bottom"/>
            <w:hideMark/>
          </w:tcPr>
          <w:p w:rsidRPr="005C5149" w:rsidR="004732D7" w:rsidP="003521D9" w:rsidRDefault="004732D7" w14:paraId="2CFBF891" w14:textId="77777777">
            <w:pPr>
              <w:spacing w:after="0" w:line="240" w:lineRule="auto"/>
              <w:jc w:val="right"/>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2030</w:t>
            </w:r>
          </w:p>
        </w:tc>
        <w:tc>
          <w:tcPr>
            <w:tcW w:w="820" w:type="dxa"/>
            <w:shd w:val="clear" w:color="auto" w:fill="auto"/>
            <w:noWrap/>
            <w:vAlign w:val="bottom"/>
            <w:hideMark/>
          </w:tcPr>
          <w:p w:rsidRPr="005C5149" w:rsidR="004732D7" w:rsidP="003521D9" w:rsidRDefault="004732D7" w14:paraId="597B9F67" w14:textId="77777777">
            <w:pPr>
              <w:spacing w:after="0" w:line="240" w:lineRule="auto"/>
              <w:jc w:val="right"/>
              <w:rPr>
                <w:rFonts w:ascii="Times New Roman" w:hAnsi="Times New Roman" w:eastAsia="Times New Roman" w:cs="Times New Roman"/>
                <w:b/>
                <w:bCs/>
                <w:color w:val="000000"/>
                <w:sz w:val="24"/>
                <w:szCs w:val="24"/>
                <w:lang w:eastAsia="nl-NL"/>
              </w:rPr>
            </w:pPr>
            <w:proofErr w:type="spellStart"/>
            <w:r w:rsidRPr="005C5149">
              <w:rPr>
                <w:rFonts w:ascii="Times New Roman" w:hAnsi="Times New Roman" w:eastAsia="Times New Roman" w:cs="Times New Roman"/>
                <w:b/>
                <w:bCs/>
                <w:color w:val="000000"/>
                <w:sz w:val="24"/>
                <w:szCs w:val="24"/>
                <w:lang w:eastAsia="nl-NL"/>
              </w:rPr>
              <w:t>Struc</w:t>
            </w:r>
            <w:proofErr w:type="spellEnd"/>
            <w:r w:rsidRPr="005C5149">
              <w:rPr>
                <w:rFonts w:ascii="Times New Roman" w:hAnsi="Times New Roman" w:eastAsia="Times New Roman" w:cs="Times New Roman"/>
                <w:b/>
                <w:bCs/>
                <w:color w:val="000000"/>
                <w:sz w:val="24"/>
                <w:szCs w:val="24"/>
                <w:lang w:eastAsia="nl-NL"/>
              </w:rPr>
              <w:t>.</w:t>
            </w:r>
          </w:p>
        </w:tc>
      </w:tr>
      <w:tr w:rsidRPr="005C5149" w:rsidR="004732D7" w:rsidTr="003521D9" w14:paraId="09899A92" w14:textId="77777777">
        <w:trPr>
          <w:trHeight w:val="225"/>
        </w:trPr>
        <w:tc>
          <w:tcPr>
            <w:tcW w:w="1668" w:type="dxa"/>
            <w:shd w:val="clear" w:color="auto" w:fill="auto"/>
            <w:noWrap/>
            <w:vAlign w:val="bottom"/>
            <w:hideMark/>
          </w:tcPr>
          <w:p w:rsidRPr="005C5149" w:rsidR="004732D7" w:rsidP="003521D9" w:rsidRDefault="004732D7" w14:paraId="4EA611A6"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Wajong</w:t>
            </w:r>
          </w:p>
        </w:tc>
        <w:tc>
          <w:tcPr>
            <w:tcW w:w="872" w:type="dxa"/>
            <w:shd w:val="clear" w:color="auto" w:fill="auto"/>
            <w:noWrap/>
            <w:vAlign w:val="bottom"/>
            <w:hideMark/>
          </w:tcPr>
          <w:p w:rsidRPr="005C5149" w:rsidR="004732D7" w:rsidP="003521D9" w:rsidRDefault="004732D7" w14:paraId="53FFE6D8"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w:t>
            </w:r>
          </w:p>
        </w:tc>
        <w:tc>
          <w:tcPr>
            <w:tcW w:w="872" w:type="dxa"/>
            <w:shd w:val="clear" w:color="auto" w:fill="auto"/>
            <w:noWrap/>
            <w:vAlign w:val="bottom"/>
            <w:hideMark/>
          </w:tcPr>
          <w:p w:rsidRPr="005C5149" w:rsidR="004732D7" w:rsidP="003521D9" w:rsidRDefault="004732D7" w14:paraId="1B47C8A2"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61</w:t>
            </w:r>
          </w:p>
        </w:tc>
        <w:tc>
          <w:tcPr>
            <w:tcW w:w="872" w:type="dxa"/>
            <w:shd w:val="clear" w:color="auto" w:fill="auto"/>
            <w:noWrap/>
            <w:vAlign w:val="bottom"/>
            <w:hideMark/>
          </w:tcPr>
          <w:p w:rsidRPr="005C5149" w:rsidR="004732D7" w:rsidP="003521D9" w:rsidRDefault="004732D7" w14:paraId="2BE8B25D"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60</w:t>
            </w:r>
          </w:p>
        </w:tc>
        <w:tc>
          <w:tcPr>
            <w:tcW w:w="872" w:type="dxa"/>
            <w:shd w:val="clear" w:color="auto" w:fill="auto"/>
            <w:noWrap/>
            <w:vAlign w:val="bottom"/>
            <w:hideMark/>
          </w:tcPr>
          <w:p w:rsidRPr="005C5149" w:rsidR="004732D7" w:rsidP="003521D9" w:rsidRDefault="004732D7" w14:paraId="190F6684"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61</w:t>
            </w:r>
          </w:p>
        </w:tc>
        <w:tc>
          <w:tcPr>
            <w:tcW w:w="872" w:type="dxa"/>
            <w:shd w:val="clear" w:color="auto" w:fill="auto"/>
            <w:noWrap/>
            <w:vAlign w:val="bottom"/>
            <w:hideMark/>
          </w:tcPr>
          <w:p w:rsidRPr="005C5149" w:rsidR="004732D7" w:rsidP="003521D9" w:rsidRDefault="004732D7" w14:paraId="7EDC896D"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63</w:t>
            </w:r>
          </w:p>
        </w:tc>
        <w:tc>
          <w:tcPr>
            <w:tcW w:w="872" w:type="dxa"/>
            <w:shd w:val="clear" w:color="auto" w:fill="auto"/>
            <w:noWrap/>
            <w:vAlign w:val="bottom"/>
            <w:hideMark/>
          </w:tcPr>
          <w:p w:rsidRPr="005C5149" w:rsidR="004732D7" w:rsidP="003521D9" w:rsidRDefault="004732D7" w14:paraId="6D9112A1"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63</w:t>
            </w:r>
          </w:p>
        </w:tc>
        <w:tc>
          <w:tcPr>
            <w:tcW w:w="820" w:type="dxa"/>
            <w:shd w:val="clear" w:color="auto" w:fill="auto"/>
            <w:noWrap/>
            <w:vAlign w:val="bottom"/>
            <w:hideMark/>
          </w:tcPr>
          <w:p w:rsidRPr="005C5149" w:rsidR="004732D7" w:rsidP="003521D9" w:rsidRDefault="004732D7" w14:paraId="7184AA63"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63</w:t>
            </w:r>
          </w:p>
        </w:tc>
      </w:tr>
      <w:tr w:rsidRPr="005C5149" w:rsidR="004732D7" w:rsidTr="003521D9" w14:paraId="4FC01F24" w14:textId="77777777">
        <w:trPr>
          <w:trHeight w:val="225"/>
        </w:trPr>
        <w:tc>
          <w:tcPr>
            <w:tcW w:w="1668" w:type="dxa"/>
            <w:shd w:val="clear" w:color="auto" w:fill="auto"/>
            <w:noWrap/>
            <w:vAlign w:val="bottom"/>
            <w:hideMark/>
          </w:tcPr>
          <w:p w:rsidRPr="005C5149" w:rsidR="004732D7" w:rsidP="003521D9" w:rsidRDefault="004732D7" w14:paraId="7EFB773A"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LKS</w:t>
            </w:r>
          </w:p>
        </w:tc>
        <w:tc>
          <w:tcPr>
            <w:tcW w:w="872" w:type="dxa"/>
            <w:shd w:val="clear" w:color="auto" w:fill="auto"/>
            <w:noWrap/>
            <w:vAlign w:val="bottom"/>
            <w:hideMark/>
          </w:tcPr>
          <w:p w:rsidRPr="005C5149" w:rsidR="004732D7" w:rsidP="003521D9" w:rsidRDefault="004732D7" w14:paraId="1019E203"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w:t>
            </w:r>
          </w:p>
        </w:tc>
        <w:tc>
          <w:tcPr>
            <w:tcW w:w="872" w:type="dxa"/>
            <w:shd w:val="clear" w:color="auto" w:fill="auto"/>
            <w:noWrap/>
            <w:vAlign w:val="bottom"/>
            <w:hideMark/>
          </w:tcPr>
          <w:p w:rsidRPr="005C5149" w:rsidR="004732D7" w:rsidP="003521D9" w:rsidRDefault="004732D7" w14:paraId="4C003CF8"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60</w:t>
            </w:r>
          </w:p>
        </w:tc>
        <w:tc>
          <w:tcPr>
            <w:tcW w:w="872" w:type="dxa"/>
            <w:shd w:val="clear" w:color="auto" w:fill="auto"/>
            <w:noWrap/>
            <w:vAlign w:val="bottom"/>
            <w:hideMark/>
          </w:tcPr>
          <w:p w:rsidRPr="005C5149" w:rsidR="004732D7" w:rsidP="003521D9" w:rsidRDefault="004732D7" w14:paraId="402FD28E"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63</w:t>
            </w:r>
          </w:p>
        </w:tc>
        <w:tc>
          <w:tcPr>
            <w:tcW w:w="872" w:type="dxa"/>
            <w:shd w:val="clear" w:color="auto" w:fill="auto"/>
            <w:noWrap/>
            <w:vAlign w:val="bottom"/>
            <w:hideMark/>
          </w:tcPr>
          <w:p w:rsidRPr="005C5149" w:rsidR="004732D7" w:rsidP="003521D9" w:rsidRDefault="004732D7" w14:paraId="05AD70F9"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67</w:t>
            </w:r>
          </w:p>
        </w:tc>
        <w:tc>
          <w:tcPr>
            <w:tcW w:w="872" w:type="dxa"/>
            <w:shd w:val="clear" w:color="auto" w:fill="auto"/>
            <w:noWrap/>
            <w:vAlign w:val="bottom"/>
            <w:hideMark/>
          </w:tcPr>
          <w:p w:rsidRPr="005C5149" w:rsidR="004732D7" w:rsidP="003521D9" w:rsidRDefault="004732D7" w14:paraId="69D3BCB2"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71</w:t>
            </w:r>
          </w:p>
        </w:tc>
        <w:tc>
          <w:tcPr>
            <w:tcW w:w="872" w:type="dxa"/>
            <w:shd w:val="clear" w:color="auto" w:fill="auto"/>
            <w:noWrap/>
            <w:vAlign w:val="bottom"/>
            <w:hideMark/>
          </w:tcPr>
          <w:p w:rsidRPr="005C5149" w:rsidR="004732D7" w:rsidP="003521D9" w:rsidRDefault="004732D7" w14:paraId="7AFAFA5D"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75</w:t>
            </w:r>
          </w:p>
        </w:tc>
        <w:tc>
          <w:tcPr>
            <w:tcW w:w="820" w:type="dxa"/>
            <w:shd w:val="clear" w:color="auto" w:fill="auto"/>
            <w:noWrap/>
            <w:vAlign w:val="bottom"/>
            <w:hideMark/>
          </w:tcPr>
          <w:p w:rsidRPr="005C5149" w:rsidR="004732D7" w:rsidP="003521D9" w:rsidRDefault="004732D7" w14:paraId="0963ABBD"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149</w:t>
            </w:r>
          </w:p>
        </w:tc>
      </w:tr>
      <w:tr w:rsidRPr="005C5149" w:rsidR="004732D7" w:rsidTr="003521D9" w14:paraId="44A6F923" w14:textId="77777777">
        <w:trPr>
          <w:trHeight w:val="225"/>
        </w:trPr>
        <w:tc>
          <w:tcPr>
            <w:tcW w:w="1668" w:type="dxa"/>
            <w:shd w:val="clear" w:color="auto" w:fill="auto"/>
            <w:noWrap/>
            <w:vAlign w:val="bottom"/>
            <w:hideMark/>
          </w:tcPr>
          <w:p w:rsidRPr="005C5149" w:rsidR="004732D7" w:rsidP="003521D9" w:rsidRDefault="004732D7" w14:paraId="18778BBC" w14:textId="77777777">
            <w:pPr>
              <w:spacing w:after="0" w:line="240" w:lineRule="auto"/>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Totaal</w:t>
            </w:r>
          </w:p>
        </w:tc>
        <w:tc>
          <w:tcPr>
            <w:tcW w:w="872" w:type="dxa"/>
            <w:shd w:val="clear" w:color="auto" w:fill="auto"/>
            <w:noWrap/>
            <w:vAlign w:val="bottom"/>
            <w:hideMark/>
          </w:tcPr>
          <w:p w:rsidRPr="005C5149" w:rsidR="004732D7" w:rsidP="003521D9" w:rsidRDefault="004732D7" w14:paraId="3D38751A" w14:textId="77777777">
            <w:pPr>
              <w:spacing w:after="0" w:line="240" w:lineRule="auto"/>
              <w:jc w:val="right"/>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0</w:t>
            </w:r>
          </w:p>
        </w:tc>
        <w:tc>
          <w:tcPr>
            <w:tcW w:w="872" w:type="dxa"/>
            <w:shd w:val="clear" w:color="auto" w:fill="auto"/>
            <w:noWrap/>
            <w:vAlign w:val="bottom"/>
            <w:hideMark/>
          </w:tcPr>
          <w:p w:rsidRPr="005C5149" w:rsidR="004732D7" w:rsidP="003521D9" w:rsidRDefault="004732D7" w14:paraId="39F13D10" w14:textId="77777777">
            <w:pPr>
              <w:spacing w:after="0" w:line="240" w:lineRule="auto"/>
              <w:jc w:val="right"/>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121</w:t>
            </w:r>
          </w:p>
        </w:tc>
        <w:tc>
          <w:tcPr>
            <w:tcW w:w="872" w:type="dxa"/>
            <w:shd w:val="clear" w:color="auto" w:fill="auto"/>
            <w:noWrap/>
            <w:vAlign w:val="bottom"/>
            <w:hideMark/>
          </w:tcPr>
          <w:p w:rsidRPr="005C5149" w:rsidR="004732D7" w:rsidP="003521D9" w:rsidRDefault="004732D7" w14:paraId="76C067C0" w14:textId="77777777">
            <w:pPr>
              <w:spacing w:after="0" w:line="240" w:lineRule="auto"/>
              <w:jc w:val="right"/>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123</w:t>
            </w:r>
          </w:p>
        </w:tc>
        <w:tc>
          <w:tcPr>
            <w:tcW w:w="872" w:type="dxa"/>
            <w:shd w:val="clear" w:color="auto" w:fill="auto"/>
            <w:noWrap/>
            <w:vAlign w:val="bottom"/>
            <w:hideMark/>
          </w:tcPr>
          <w:p w:rsidRPr="005C5149" w:rsidR="004732D7" w:rsidP="003521D9" w:rsidRDefault="004732D7" w14:paraId="4E5921E4" w14:textId="77777777">
            <w:pPr>
              <w:spacing w:after="0" w:line="240" w:lineRule="auto"/>
              <w:jc w:val="right"/>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128</w:t>
            </w:r>
          </w:p>
        </w:tc>
        <w:tc>
          <w:tcPr>
            <w:tcW w:w="872" w:type="dxa"/>
            <w:shd w:val="clear" w:color="auto" w:fill="auto"/>
            <w:noWrap/>
            <w:vAlign w:val="bottom"/>
            <w:hideMark/>
          </w:tcPr>
          <w:p w:rsidRPr="005C5149" w:rsidR="004732D7" w:rsidP="003521D9" w:rsidRDefault="004732D7" w14:paraId="4C760C75" w14:textId="77777777">
            <w:pPr>
              <w:spacing w:after="0" w:line="240" w:lineRule="auto"/>
              <w:jc w:val="right"/>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134</w:t>
            </w:r>
          </w:p>
        </w:tc>
        <w:tc>
          <w:tcPr>
            <w:tcW w:w="872" w:type="dxa"/>
            <w:shd w:val="clear" w:color="auto" w:fill="auto"/>
            <w:noWrap/>
            <w:vAlign w:val="bottom"/>
            <w:hideMark/>
          </w:tcPr>
          <w:p w:rsidRPr="005C5149" w:rsidR="004732D7" w:rsidP="003521D9" w:rsidRDefault="004732D7" w14:paraId="67C8BC2B" w14:textId="77777777">
            <w:pPr>
              <w:spacing w:after="0" w:line="240" w:lineRule="auto"/>
              <w:jc w:val="right"/>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138</w:t>
            </w:r>
          </w:p>
        </w:tc>
        <w:tc>
          <w:tcPr>
            <w:tcW w:w="820" w:type="dxa"/>
            <w:shd w:val="clear" w:color="auto" w:fill="auto"/>
            <w:noWrap/>
            <w:vAlign w:val="bottom"/>
            <w:hideMark/>
          </w:tcPr>
          <w:p w:rsidRPr="005C5149" w:rsidR="004732D7" w:rsidP="003521D9" w:rsidRDefault="004732D7" w14:paraId="1AE7AB65" w14:textId="77777777">
            <w:pPr>
              <w:spacing w:after="0" w:line="240" w:lineRule="auto"/>
              <w:jc w:val="right"/>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212</w:t>
            </w:r>
          </w:p>
        </w:tc>
      </w:tr>
    </w:tbl>
    <w:p w:rsidRPr="005C5149" w:rsidR="004732D7" w:rsidP="004732D7" w:rsidRDefault="004732D7" w14:paraId="54B09D70" w14:textId="77777777">
      <w:pPr>
        <w:spacing w:after="0" w:line="240" w:lineRule="auto"/>
        <w:rPr>
          <w:rFonts w:ascii="Times New Roman" w:hAnsi="Times New Roman" w:cs="Times New Roman"/>
          <w:sz w:val="24"/>
          <w:szCs w:val="24"/>
        </w:rPr>
      </w:pPr>
    </w:p>
    <w:p w:rsidRPr="005C5149" w:rsidR="004732D7" w:rsidP="004732D7" w:rsidRDefault="004732D7" w14:paraId="1694B6D8" w14:textId="77777777">
      <w:pPr>
        <w:spacing w:after="0" w:line="240" w:lineRule="auto"/>
        <w:rPr>
          <w:rFonts w:ascii="Times New Roman" w:hAnsi="Times New Roman" w:eastAsia="Times New Roman" w:cs="Times New Roman"/>
          <w:i/>
          <w:iCs/>
          <w:color w:val="000000"/>
          <w:sz w:val="24"/>
          <w:szCs w:val="24"/>
          <w:lang w:eastAsia="nl-NL"/>
        </w:rPr>
      </w:pPr>
      <w:r w:rsidRPr="005C5149">
        <w:rPr>
          <w:rFonts w:ascii="Times New Roman" w:hAnsi="Times New Roman" w:eastAsia="Times New Roman" w:cs="Times New Roman"/>
          <w:i/>
          <w:iCs/>
          <w:color w:val="000000"/>
          <w:sz w:val="24"/>
          <w:szCs w:val="24"/>
          <w:lang w:eastAsia="nl-NL"/>
        </w:rPr>
        <w:t>Tabel: Verwachte kosten afschaffen minimumjeugdloon voor 18-jarigen en ouder</w:t>
      </w:r>
    </w:p>
    <w:tbl>
      <w:tblPr>
        <w:tblW w:w="7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1668"/>
        <w:gridCol w:w="872"/>
        <w:gridCol w:w="872"/>
        <w:gridCol w:w="872"/>
        <w:gridCol w:w="872"/>
        <w:gridCol w:w="872"/>
        <w:gridCol w:w="872"/>
        <w:gridCol w:w="820"/>
      </w:tblGrid>
      <w:tr w:rsidRPr="005C5149" w:rsidR="004732D7" w:rsidTr="003521D9" w14:paraId="7CA71C49" w14:textId="77777777">
        <w:trPr>
          <w:trHeight w:val="225"/>
        </w:trPr>
        <w:tc>
          <w:tcPr>
            <w:tcW w:w="1668" w:type="dxa"/>
            <w:shd w:val="clear" w:color="auto" w:fill="auto"/>
            <w:noWrap/>
            <w:vAlign w:val="bottom"/>
            <w:hideMark/>
          </w:tcPr>
          <w:p w:rsidRPr="005C5149" w:rsidR="004732D7" w:rsidP="003521D9" w:rsidRDefault="004732D7" w14:paraId="6237382F" w14:textId="77777777">
            <w:pPr>
              <w:spacing w:after="0" w:line="240" w:lineRule="auto"/>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x € 1 mln.</w:t>
            </w:r>
          </w:p>
        </w:tc>
        <w:tc>
          <w:tcPr>
            <w:tcW w:w="872" w:type="dxa"/>
            <w:shd w:val="clear" w:color="auto" w:fill="auto"/>
            <w:noWrap/>
            <w:vAlign w:val="bottom"/>
            <w:hideMark/>
          </w:tcPr>
          <w:p w:rsidRPr="005C5149" w:rsidR="004732D7" w:rsidP="003521D9" w:rsidRDefault="004732D7" w14:paraId="7B735A5B" w14:textId="77777777">
            <w:pPr>
              <w:spacing w:after="0" w:line="240" w:lineRule="auto"/>
              <w:jc w:val="right"/>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2025</w:t>
            </w:r>
          </w:p>
        </w:tc>
        <w:tc>
          <w:tcPr>
            <w:tcW w:w="872" w:type="dxa"/>
            <w:shd w:val="clear" w:color="auto" w:fill="auto"/>
            <w:noWrap/>
            <w:vAlign w:val="bottom"/>
            <w:hideMark/>
          </w:tcPr>
          <w:p w:rsidRPr="005C5149" w:rsidR="004732D7" w:rsidP="003521D9" w:rsidRDefault="004732D7" w14:paraId="135E5BDC" w14:textId="77777777">
            <w:pPr>
              <w:spacing w:after="0" w:line="240" w:lineRule="auto"/>
              <w:jc w:val="right"/>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2026</w:t>
            </w:r>
          </w:p>
        </w:tc>
        <w:tc>
          <w:tcPr>
            <w:tcW w:w="872" w:type="dxa"/>
            <w:shd w:val="clear" w:color="auto" w:fill="auto"/>
            <w:noWrap/>
            <w:vAlign w:val="bottom"/>
            <w:hideMark/>
          </w:tcPr>
          <w:p w:rsidRPr="005C5149" w:rsidR="004732D7" w:rsidP="003521D9" w:rsidRDefault="004732D7" w14:paraId="25F6B1B5" w14:textId="77777777">
            <w:pPr>
              <w:spacing w:after="0" w:line="240" w:lineRule="auto"/>
              <w:jc w:val="right"/>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2027</w:t>
            </w:r>
          </w:p>
        </w:tc>
        <w:tc>
          <w:tcPr>
            <w:tcW w:w="872" w:type="dxa"/>
            <w:shd w:val="clear" w:color="auto" w:fill="auto"/>
            <w:noWrap/>
            <w:vAlign w:val="bottom"/>
            <w:hideMark/>
          </w:tcPr>
          <w:p w:rsidRPr="005C5149" w:rsidR="004732D7" w:rsidP="003521D9" w:rsidRDefault="004732D7" w14:paraId="040C3BBB" w14:textId="77777777">
            <w:pPr>
              <w:spacing w:after="0" w:line="240" w:lineRule="auto"/>
              <w:jc w:val="right"/>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2028</w:t>
            </w:r>
          </w:p>
        </w:tc>
        <w:tc>
          <w:tcPr>
            <w:tcW w:w="872" w:type="dxa"/>
            <w:shd w:val="clear" w:color="auto" w:fill="auto"/>
            <w:noWrap/>
            <w:vAlign w:val="bottom"/>
            <w:hideMark/>
          </w:tcPr>
          <w:p w:rsidRPr="005C5149" w:rsidR="004732D7" w:rsidP="003521D9" w:rsidRDefault="004732D7" w14:paraId="645C39A4" w14:textId="77777777">
            <w:pPr>
              <w:spacing w:after="0" w:line="240" w:lineRule="auto"/>
              <w:jc w:val="right"/>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2029</w:t>
            </w:r>
          </w:p>
        </w:tc>
        <w:tc>
          <w:tcPr>
            <w:tcW w:w="872" w:type="dxa"/>
            <w:shd w:val="clear" w:color="auto" w:fill="auto"/>
            <w:noWrap/>
            <w:vAlign w:val="bottom"/>
            <w:hideMark/>
          </w:tcPr>
          <w:p w:rsidRPr="005C5149" w:rsidR="004732D7" w:rsidP="003521D9" w:rsidRDefault="004732D7" w14:paraId="411C3812" w14:textId="77777777">
            <w:pPr>
              <w:spacing w:after="0" w:line="240" w:lineRule="auto"/>
              <w:jc w:val="right"/>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2030</w:t>
            </w:r>
          </w:p>
        </w:tc>
        <w:tc>
          <w:tcPr>
            <w:tcW w:w="820" w:type="dxa"/>
            <w:shd w:val="clear" w:color="auto" w:fill="auto"/>
            <w:noWrap/>
            <w:vAlign w:val="bottom"/>
            <w:hideMark/>
          </w:tcPr>
          <w:p w:rsidRPr="005C5149" w:rsidR="004732D7" w:rsidP="003521D9" w:rsidRDefault="004732D7" w14:paraId="729FEF2A" w14:textId="77777777">
            <w:pPr>
              <w:spacing w:after="0" w:line="240" w:lineRule="auto"/>
              <w:jc w:val="right"/>
              <w:rPr>
                <w:rFonts w:ascii="Times New Roman" w:hAnsi="Times New Roman" w:eastAsia="Times New Roman" w:cs="Times New Roman"/>
                <w:b/>
                <w:bCs/>
                <w:color w:val="000000"/>
                <w:sz w:val="24"/>
                <w:szCs w:val="24"/>
                <w:lang w:eastAsia="nl-NL"/>
              </w:rPr>
            </w:pPr>
            <w:proofErr w:type="spellStart"/>
            <w:r w:rsidRPr="005C5149">
              <w:rPr>
                <w:rFonts w:ascii="Times New Roman" w:hAnsi="Times New Roman" w:eastAsia="Times New Roman" w:cs="Times New Roman"/>
                <w:b/>
                <w:bCs/>
                <w:color w:val="000000"/>
                <w:sz w:val="24"/>
                <w:szCs w:val="24"/>
                <w:lang w:eastAsia="nl-NL"/>
              </w:rPr>
              <w:t>Struc</w:t>
            </w:r>
            <w:proofErr w:type="spellEnd"/>
            <w:r w:rsidRPr="005C5149">
              <w:rPr>
                <w:rFonts w:ascii="Times New Roman" w:hAnsi="Times New Roman" w:eastAsia="Times New Roman" w:cs="Times New Roman"/>
                <w:b/>
                <w:bCs/>
                <w:color w:val="000000"/>
                <w:sz w:val="24"/>
                <w:szCs w:val="24"/>
                <w:lang w:eastAsia="nl-NL"/>
              </w:rPr>
              <w:t>.</w:t>
            </w:r>
          </w:p>
        </w:tc>
      </w:tr>
      <w:tr w:rsidRPr="005C5149" w:rsidR="004732D7" w:rsidTr="003521D9" w14:paraId="2930BAAC" w14:textId="77777777">
        <w:trPr>
          <w:trHeight w:val="225"/>
        </w:trPr>
        <w:tc>
          <w:tcPr>
            <w:tcW w:w="1668" w:type="dxa"/>
            <w:shd w:val="clear" w:color="auto" w:fill="auto"/>
            <w:noWrap/>
            <w:vAlign w:val="bottom"/>
            <w:hideMark/>
          </w:tcPr>
          <w:p w:rsidRPr="005C5149" w:rsidR="004732D7" w:rsidP="003521D9" w:rsidRDefault="004732D7" w14:paraId="31F50A71"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Wajong</w:t>
            </w:r>
          </w:p>
        </w:tc>
        <w:tc>
          <w:tcPr>
            <w:tcW w:w="872" w:type="dxa"/>
            <w:shd w:val="clear" w:color="auto" w:fill="auto"/>
            <w:noWrap/>
            <w:vAlign w:val="bottom"/>
            <w:hideMark/>
          </w:tcPr>
          <w:p w:rsidRPr="005C5149" w:rsidR="004732D7" w:rsidP="003521D9" w:rsidRDefault="004732D7" w14:paraId="209E5683"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w:t>
            </w:r>
          </w:p>
        </w:tc>
        <w:tc>
          <w:tcPr>
            <w:tcW w:w="872" w:type="dxa"/>
            <w:shd w:val="clear" w:color="auto" w:fill="auto"/>
            <w:noWrap/>
            <w:vAlign w:val="bottom"/>
            <w:hideMark/>
          </w:tcPr>
          <w:p w:rsidRPr="005C5149" w:rsidR="004732D7" w:rsidP="003521D9" w:rsidRDefault="004732D7" w14:paraId="7569A1AC"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61</w:t>
            </w:r>
          </w:p>
        </w:tc>
        <w:tc>
          <w:tcPr>
            <w:tcW w:w="872" w:type="dxa"/>
            <w:shd w:val="clear" w:color="auto" w:fill="auto"/>
            <w:noWrap/>
            <w:vAlign w:val="bottom"/>
            <w:hideMark/>
          </w:tcPr>
          <w:p w:rsidRPr="005C5149" w:rsidR="004732D7" w:rsidP="003521D9" w:rsidRDefault="004732D7" w14:paraId="706C4BA0"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60</w:t>
            </w:r>
          </w:p>
        </w:tc>
        <w:tc>
          <w:tcPr>
            <w:tcW w:w="872" w:type="dxa"/>
            <w:shd w:val="clear" w:color="auto" w:fill="auto"/>
            <w:noWrap/>
            <w:vAlign w:val="bottom"/>
            <w:hideMark/>
          </w:tcPr>
          <w:p w:rsidRPr="005C5149" w:rsidR="004732D7" w:rsidP="003521D9" w:rsidRDefault="004732D7" w14:paraId="059E3AFB"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61</w:t>
            </w:r>
          </w:p>
        </w:tc>
        <w:tc>
          <w:tcPr>
            <w:tcW w:w="872" w:type="dxa"/>
            <w:shd w:val="clear" w:color="auto" w:fill="auto"/>
            <w:noWrap/>
            <w:vAlign w:val="bottom"/>
            <w:hideMark/>
          </w:tcPr>
          <w:p w:rsidRPr="005C5149" w:rsidR="004732D7" w:rsidP="003521D9" w:rsidRDefault="004732D7" w14:paraId="22495A6B"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63</w:t>
            </w:r>
          </w:p>
        </w:tc>
        <w:tc>
          <w:tcPr>
            <w:tcW w:w="872" w:type="dxa"/>
            <w:shd w:val="clear" w:color="auto" w:fill="auto"/>
            <w:noWrap/>
            <w:vAlign w:val="bottom"/>
            <w:hideMark/>
          </w:tcPr>
          <w:p w:rsidRPr="005C5149" w:rsidR="004732D7" w:rsidP="003521D9" w:rsidRDefault="004732D7" w14:paraId="731E8D4A"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63</w:t>
            </w:r>
          </w:p>
        </w:tc>
        <w:tc>
          <w:tcPr>
            <w:tcW w:w="820" w:type="dxa"/>
            <w:shd w:val="clear" w:color="auto" w:fill="auto"/>
            <w:noWrap/>
            <w:vAlign w:val="bottom"/>
            <w:hideMark/>
          </w:tcPr>
          <w:p w:rsidRPr="005C5149" w:rsidR="004732D7" w:rsidP="003521D9" w:rsidRDefault="004732D7" w14:paraId="761F4897"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63</w:t>
            </w:r>
          </w:p>
        </w:tc>
      </w:tr>
      <w:tr w:rsidRPr="005C5149" w:rsidR="004732D7" w:rsidTr="003521D9" w14:paraId="3F0643B9" w14:textId="77777777">
        <w:trPr>
          <w:trHeight w:val="225"/>
        </w:trPr>
        <w:tc>
          <w:tcPr>
            <w:tcW w:w="1668" w:type="dxa"/>
            <w:shd w:val="clear" w:color="auto" w:fill="auto"/>
            <w:noWrap/>
            <w:vAlign w:val="bottom"/>
            <w:hideMark/>
          </w:tcPr>
          <w:p w:rsidRPr="005C5149" w:rsidR="004732D7" w:rsidP="003521D9" w:rsidRDefault="004732D7" w14:paraId="4D762F07"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LKS</w:t>
            </w:r>
          </w:p>
        </w:tc>
        <w:tc>
          <w:tcPr>
            <w:tcW w:w="872" w:type="dxa"/>
            <w:shd w:val="clear" w:color="auto" w:fill="auto"/>
            <w:noWrap/>
            <w:vAlign w:val="bottom"/>
            <w:hideMark/>
          </w:tcPr>
          <w:p w:rsidRPr="005C5149" w:rsidR="004732D7" w:rsidP="003521D9" w:rsidRDefault="004732D7" w14:paraId="49F6F184"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w:t>
            </w:r>
          </w:p>
        </w:tc>
        <w:tc>
          <w:tcPr>
            <w:tcW w:w="872" w:type="dxa"/>
            <w:shd w:val="clear" w:color="auto" w:fill="auto"/>
            <w:noWrap/>
            <w:vAlign w:val="bottom"/>
            <w:hideMark/>
          </w:tcPr>
          <w:p w:rsidRPr="005C5149" w:rsidR="004732D7" w:rsidP="003521D9" w:rsidRDefault="004732D7" w14:paraId="219C23DB"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47</w:t>
            </w:r>
          </w:p>
        </w:tc>
        <w:tc>
          <w:tcPr>
            <w:tcW w:w="872" w:type="dxa"/>
            <w:shd w:val="clear" w:color="auto" w:fill="auto"/>
            <w:noWrap/>
            <w:vAlign w:val="bottom"/>
            <w:hideMark/>
          </w:tcPr>
          <w:p w:rsidRPr="005C5149" w:rsidR="004732D7" w:rsidP="003521D9" w:rsidRDefault="004732D7" w14:paraId="7E18464C"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50</w:t>
            </w:r>
          </w:p>
        </w:tc>
        <w:tc>
          <w:tcPr>
            <w:tcW w:w="872" w:type="dxa"/>
            <w:shd w:val="clear" w:color="auto" w:fill="auto"/>
            <w:noWrap/>
            <w:vAlign w:val="bottom"/>
            <w:hideMark/>
          </w:tcPr>
          <w:p w:rsidRPr="005C5149" w:rsidR="004732D7" w:rsidP="003521D9" w:rsidRDefault="004732D7" w14:paraId="044DC53A"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53</w:t>
            </w:r>
          </w:p>
        </w:tc>
        <w:tc>
          <w:tcPr>
            <w:tcW w:w="872" w:type="dxa"/>
            <w:shd w:val="clear" w:color="auto" w:fill="auto"/>
            <w:noWrap/>
            <w:vAlign w:val="bottom"/>
            <w:hideMark/>
          </w:tcPr>
          <w:p w:rsidRPr="005C5149" w:rsidR="004732D7" w:rsidP="003521D9" w:rsidRDefault="004732D7" w14:paraId="36940009"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56</w:t>
            </w:r>
          </w:p>
        </w:tc>
        <w:tc>
          <w:tcPr>
            <w:tcW w:w="872" w:type="dxa"/>
            <w:shd w:val="clear" w:color="auto" w:fill="auto"/>
            <w:noWrap/>
            <w:vAlign w:val="bottom"/>
            <w:hideMark/>
          </w:tcPr>
          <w:p w:rsidRPr="005C5149" w:rsidR="004732D7" w:rsidP="003521D9" w:rsidRDefault="004732D7" w14:paraId="66D23B6C"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59</w:t>
            </w:r>
          </w:p>
        </w:tc>
        <w:tc>
          <w:tcPr>
            <w:tcW w:w="820" w:type="dxa"/>
            <w:shd w:val="clear" w:color="auto" w:fill="auto"/>
            <w:noWrap/>
            <w:vAlign w:val="bottom"/>
            <w:hideMark/>
          </w:tcPr>
          <w:p w:rsidRPr="005C5149" w:rsidR="004732D7" w:rsidP="003521D9" w:rsidRDefault="004732D7" w14:paraId="2A3E9C7D"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118</w:t>
            </w:r>
          </w:p>
        </w:tc>
      </w:tr>
      <w:tr w:rsidRPr="005C5149" w:rsidR="004732D7" w:rsidTr="003521D9" w14:paraId="3E290CEC" w14:textId="77777777">
        <w:trPr>
          <w:trHeight w:val="225"/>
        </w:trPr>
        <w:tc>
          <w:tcPr>
            <w:tcW w:w="1668" w:type="dxa"/>
            <w:shd w:val="clear" w:color="auto" w:fill="auto"/>
            <w:noWrap/>
            <w:vAlign w:val="bottom"/>
            <w:hideMark/>
          </w:tcPr>
          <w:p w:rsidRPr="005C5149" w:rsidR="004732D7" w:rsidP="003521D9" w:rsidRDefault="004732D7" w14:paraId="6E60E1A7" w14:textId="77777777">
            <w:pPr>
              <w:spacing w:after="0" w:line="240" w:lineRule="auto"/>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Totaal</w:t>
            </w:r>
          </w:p>
        </w:tc>
        <w:tc>
          <w:tcPr>
            <w:tcW w:w="872" w:type="dxa"/>
            <w:shd w:val="clear" w:color="auto" w:fill="auto"/>
            <w:noWrap/>
            <w:vAlign w:val="bottom"/>
            <w:hideMark/>
          </w:tcPr>
          <w:p w:rsidRPr="005C5149" w:rsidR="004732D7" w:rsidP="003521D9" w:rsidRDefault="004732D7" w14:paraId="15BDAE85" w14:textId="77777777">
            <w:pPr>
              <w:spacing w:after="0" w:line="240" w:lineRule="auto"/>
              <w:jc w:val="right"/>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0</w:t>
            </w:r>
          </w:p>
        </w:tc>
        <w:tc>
          <w:tcPr>
            <w:tcW w:w="872" w:type="dxa"/>
            <w:shd w:val="clear" w:color="auto" w:fill="auto"/>
            <w:noWrap/>
            <w:vAlign w:val="bottom"/>
            <w:hideMark/>
          </w:tcPr>
          <w:p w:rsidRPr="005C5149" w:rsidR="004732D7" w:rsidP="003521D9" w:rsidRDefault="004732D7" w14:paraId="28DCD8B1" w14:textId="77777777">
            <w:pPr>
              <w:spacing w:after="0" w:line="240" w:lineRule="auto"/>
              <w:jc w:val="right"/>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108</w:t>
            </w:r>
          </w:p>
        </w:tc>
        <w:tc>
          <w:tcPr>
            <w:tcW w:w="872" w:type="dxa"/>
            <w:shd w:val="clear" w:color="auto" w:fill="auto"/>
            <w:noWrap/>
            <w:vAlign w:val="bottom"/>
            <w:hideMark/>
          </w:tcPr>
          <w:p w:rsidRPr="005C5149" w:rsidR="004732D7" w:rsidP="003521D9" w:rsidRDefault="004732D7" w14:paraId="3B71D6DE" w14:textId="77777777">
            <w:pPr>
              <w:spacing w:after="0" w:line="240" w:lineRule="auto"/>
              <w:jc w:val="right"/>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110</w:t>
            </w:r>
          </w:p>
        </w:tc>
        <w:tc>
          <w:tcPr>
            <w:tcW w:w="872" w:type="dxa"/>
            <w:shd w:val="clear" w:color="auto" w:fill="auto"/>
            <w:noWrap/>
            <w:vAlign w:val="bottom"/>
            <w:hideMark/>
          </w:tcPr>
          <w:p w:rsidRPr="005C5149" w:rsidR="004732D7" w:rsidP="003521D9" w:rsidRDefault="004732D7" w14:paraId="194CD0F4" w14:textId="77777777">
            <w:pPr>
              <w:spacing w:after="0" w:line="240" w:lineRule="auto"/>
              <w:jc w:val="right"/>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114</w:t>
            </w:r>
          </w:p>
        </w:tc>
        <w:tc>
          <w:tcPr>
            <w:tcW w:w="872" w:type="dxa"/>
            <w:shd w:val="clear" w:color="auto" w:fill="auto"/>
            <w:noWrap/>
            <w:vAlign w:val="bottom"/>
            <w:hideMark/>
          </w:tcPr>
          <w:p w:rsidRPr="005C5149" w:rsidR="004732D7" w:rsidP="003521D9" w:rsidRDefault="004732D7" w14:paraId="32F8CD00" w14:textId="77777777">
            <w:pPr>
              <w:spacing w:after="0" w:line="240" w:lineRule="auto"/>
              <w:jc w:val="right"/>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119</w:t>
            </w:r>
          </w:p>
        </w:tc>
        <w:tc>
          <w:tcPr>
            <w:tcW w:w="872" w:type="dxa"/>
            <w:shd w:val="clear" w:color="auto" w:fill="auto"/>
            <w:noWrap/>
            <w:vAlign w:val="bottom"/>
            <w:hideMark/>
          </w:tcPr>
          <w:p w:rsidRPr="005C5149" w:rsidR="004732D7" w:rsidP="003521D9" w:rsidRDefault="004732D7" w14:paraId="0DDD40DC" w14:textId="77777777">
            <w:pPr>
              <w:spacing w:after="0" w:line="240" w:lineRule="auto"/>
              <w:jc w:val="right"/>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122</w:t>
            </w:r>
          </w:p>
        </w:tc>
        <w:tc>
          <w:tcPr>
            <w:tcW w:w="820" w:type="dxa"/>
            <w:shd w:val="clear" w:color="auto" w:fill="auto"/>
            <w:noWrap/>
            <w:vAlign w:val="bottom"/>
            <w:hideMark/>
          </w:tcPr>
          <w:p w:rsidRPr="005C5149" w:rsidR="004732D7" w:rsidP="003521D9" w:rsidRDefault="004732D7" w14:paraId="7C0DF2D0" w14:textId="77777777">
            <w:pPr>
              <w:spacing w:after="0" w:line="240" w:lineRule="auto"/>
              <w:jc w:val="right"/>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181</w:t>
            </w:r>
          </w:p>
        </w:tc>
      </w:tr>
    </w:tbl>
    <w:p w:rsidRPr="005C5149" w:rsidR="004732D7" w:rsidP="004732D7" w:rsidRDefault="004732D7" w14:paraId="47E1A136" w14:textId="77777777">
      <w:pPr>
        <w:spacing w:after="0" w:line="240" w:lineRule="auto"/>
        <w:rPr>
          <w:rFonts w:ascii="Times New Roman" w:hAnsi="Times New Roman" w:cs="Times New Roman"/>
          <w:sz w:val="24"/>
          <w:szCs w:val="24"/>
          <w:u w:val="single"/>
        </w:rPr>
      </w:pPr>
    </w:p>
    <w:p w:rsidRPr="005C5149" w:rsidR="00FA4EF3" w:rsidP="00B3325D" w:rsidRDefault="00FA4EF3" w14:paraId="5998EF92"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lastRenderedPageBreak/>
        <w:t>Vraag 141</w:t>
      </w:r>
    </w:p>
    <w:p w:rsidRPr="005C5149" w:rsidR="00FA4EF3" w:rsidP="00B3325D" w:rsidRDefault="00FA4EF3" w14:paraId="5B2B9871"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Wat zijn de arbeidsmarkteffecten van een </w:t>
      </w:r>
      <w:proofErr w:type="spellStart"/>
      <w:r w:rsidRPr="005C5149">
        <w:rPr>
          <w:rFonts w:ascii="Times New Roman" w:hAnsi="Times New Roman" w:cs="Times New Roman"/>
          <w:sz w:val="24"/>
          <w:szCs w:val="24"/>
        </w:rPr>
        <w:t>ongekoppelde</w:t>
      </w:r>
      <w:proofErr w:type="spellEnd"/>
      <w:r w:rsidRPr="005C5149">
        <w:rPr>
          <w:rFonts w:ascii="Times New Roman" w:hAnsi="Times New Roman" w:cs="Times New Roman"/>
          <w:sz w:val="24"/>
          <w:szCs w:val="24"/>
        </w:rPr>
        <w:t xml:space="preserve"> verhoging van het </w:t>
      </w:r>
      <w:proofErr w:type="spellStart"/>
      <w:r w:rsidRPr="005C5149">
        <w:rPr>
          <w:rFonts w:ascii="Times New Roman" w:hAnsi="Times New Roman" w:cs="Times New Roman"/>
          <w:sz w:val="24"/>
          <w:szCs w:val="24"/>
        </w:rPr>
        <w:t>Wml</w:t>
      </w:r>
      <w:proofErr w:type="spellEnd"/>
      <w:r w:rsidRPr="005C5149">
        <w:rPr>
          <w:rFonts w:ascii="Times New Roman" w:hAnsi="Times New Roman" w:cs="Times New Roman"/>
          <w:sz w:val="24"/>
          <w:szCs w:val="24"/>
        </w:rPr>
        <w:t xml:space="preserve"> met 5 procent?</w:t>
      </w:r>
    </w:p>
    <w:p w:rsidRPr="005C5149" w:rsidR="00FA4EF3" w:rsidP="00B3325D" w:rsidRDefault="00FA4EF3" w14:paraId="3284102D" w14:textId="77777777">
      <w:pPr>
        <w:spacing w:after="0" w:line="240" w:lineRule="auto"/>
        <w:rPr>
          <w:rFonts w:ascii="Times New Roman" w:hAnsi="Times New Roman" w:cs="Times New Roman"/>
          <w:sz w:val="24"/>
          <w:szCs w:val="24"/>
        </w:rPr>
      </w:pPr>
    </w:p>
    <w:p w:rsidRPr="005C5149" w:rsidR="00FA4EF3" w:rsidP="00B3325D" w:rsidRDefault="00FA4EF3" w14:paraId="0F6D621F"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141</w:t>
      </w:r>
    </w:p>
    <w:p w:rsidRPr="005C5149" w:rsidR="00FA4EF3" w:rsidP="00B3325D" w:rsidRDefault="00FA4EF3" w14:paraId="7259F595" w14:textId="77777777">
      <w:pPr>
        <w:spacing w:after="0" w:line="240" w:lineRule="auto"/>
        <w:rPr>
          <w:rFonts w:ascii="Times New Roman" w:hAnsi="Times New Roman" w:cs="Times New Roman"/>
          <w:b/>
          <w:sz w:val="24"/>
          <w:szCs w:val="24"/>
        </w:rPr>
      </w:pPr>
      <w:r w:rsidRPr="005C5149">
        <w:rPr>
          <w:rFonts w:ascii="Times New Roman" w:hAnsi="Times New Roman" w:eastAsia="Verdana" w:cs="Times New Roman"/>
          <w:sz w:val="24"/>
          <w:szCs w:val="24"/>
        </w:rPr>
        <w:t>Een verdere verhoging van het minimumloon met 5 procent zonder doorwerking op de sociale zekerheid leidt tot een verlies aan arbeidsdeelname van ongeveer</w:t>
      </w:r>
      <w:r w:rsidRPr="005C5149">
        <w:rPr>
          <w:rFonts w:ascii="Times New Roman" w:hAnsi="Times New Roman" w:eastAsia="Times New Roman" w:cs="Times New Roman"/>
          <w:sz w:val="24"/>
          <w:szCs w:val="24"/>
        </w:rPr>
        <w:t xml:space="preserve"> </w:t>
      </w:r>
      <w:r w:rsidRPr="005C5149">
        <w:rPr>
          <w:rFonts w:ascii="Times New Roman" w:hAnsi="Times New Roman" w:eastAsia="Verdana" w:cs="Times New Roman"/>
          <w:sz w:val="24"/>
          <w:szCs w:val="24"/>
        </w:rPr>
        <w:t xml:space="preserve">15 duizend personen. </w:t>
      </w:r>
    </w:p>
    <w:p w:rsidRPr="005C5149" w:rsidR="00FA4EF3" w:rsidP="00B3325D" w:rsidRDefault="00FA4EF3" w14:paraId="5C238457" w14:textId="77777777">
      <w:pPr>
        <w:spacing w:after="0" w:line="240" w:lineRule="auto"/>
        <w:rPr>
          <w:rFonts w:ascii="Times New Roman" w:hAnsi="Times New Roman" w:cs="Times New Roman"/>
          <w:sz w:val="24"/>
          <w:szCs w:val="24"/>
          <w:u w:val="single"/>
        </w:rPr>
      </w:pPr>
    </w:p>
    <w:p w:rsidRPr="005C5149" w:rsidR="009514F8" w:rsidP="00B3325D" w:rsidRDefault="009514F8" w14:paraId="2C2D486A" w14:textId="69FE4ED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142</w:t>
      </w:r>
    </w:p>
    <w:p w:rsidRPr="005C5149" w:rsidR="009514F8" w:rsidP="00B3325D" w:rsidRDefault="009514F8" w14:paraId="603FDB21" w14:textId="77777777">
      <w:pPr>
        <w:spacing w:after="0" w:line="240" w:lineRule="auto"/>
        <w:rPr>
          <w:rFonts w:ascii="Times New Roman" w:hAnsi="Times New Roman" w:cs="Times New Roman"/>
          <w:sz w:val="24"/>
          <w:szCs w:val="24"/>
          <w:lang w:eastAsia="nl-NL"/>
        </w:rPr>
      </w:pPr>
      <w:r w:rsidRPr="005C5149">
        <w:rPr>
          <w:rFonts w:ascii="Times New Roman" w:hAnsi="Times New Roman" w:cs="Times New Roman"/>
          <w:sz w:val="24"/>
          <w:szCs w:val="24"/>
          <w:lang w:eastAsia="nl-NL"/>
        </w:rPr>
        <w:t>Hoeveel fte op het ministerie van SZW is bezig met rapporteren aan de Europese Unie en het vertalen van Europese regels naar Nederland?</w:t>
      </w:r>
    </w:p>
    <w:p w:rsidRPr="005C5149" w:rsidR="009514F8" w:rsidP="00B3325D" w:rsidRDefault="009514F8" w14:paraId="0CC66BEA" w14:textId="77777777">
      <w:pPr>
        <w:spacing w:after="0" w:line="240" w:lineRule="auto"/>
        <w:rPr>
          <w:rFonts w:ascii="Times New Roman" w:hAnsi="Times New Roman" w:cs="Times New Roman"/>
          <w:sz w:val="24"/>
          <w:szCs w:val="24"/>
          <w:lang w:eastAsia="nl-NL"/>
        </w:rPr>
      </w:pPr>
    </w:p>
    <w:p w:rsidRPr="005C5149" w:rsidR="009514F8" w:rsidP="00B3325D" w:rsidRDefault="009514F8" w14:paraId="3326AB34"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142</w:t>
      </w:r>
    </w:p>
    <w:p w:rsidRPr="005C5149" w:rsidR="009514F8" w:rsidP="00B3325D" w:rsidRDefault="009514F8" w14:paraId="01659A19" w14:textId="6D82B065">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rPr>
        <w:t xml:space="preserve">Hier bestaat geen overzicht van. In algemeenheid kan worden opgemerkt dat een belangrijk deel van het werk van SZW een Europese component heeft. Zo zijn de afgelopen jaren verschillende EU-richtlijnen vastgesteld die geïmplementeerd dienen te worden. Ook is SZW, net als andere departementen, gebonden aan bijvoorbeeld rapportageverplichtingen in het kader van het Europees Semester. Ten slotte dient bij de ontwikkeling van nationaal beleid zorgvuldig afgewogen te worden hoe dit beleid zich verhoudt Europese wet- en regelgeving en relevante jurisprudentie van het Hof van Justitie van de Europese Unie. </w:t>
      </w:r>
      <w:r w:rsidRPr="005C5149">
        <w:rPr>
          <w:rFonts w:ascii="Times New Roman" w:hAnsi="Times New Roman" w:cs="Times New Roman"/>
          <w:sz w:val="24"/>
          <w:szCs w:val="24"/>
        </w:rPr>
        <w:br/>
      </w:r>
    </w:p>
    <w:p w:rsidRPr="005C5149" w:rsidR="00480B1A" w:rsidP="00C85DF1" w:rsidRDefault="00480B1A" w14:paraId="589AEDCD" w14:textId="77777777">
      <w:pPr>
        <w:spacing w:after="0" w:line="240" w:lineRule="auto"/>
        <w:rPr>
          <w:rFonts w:ascii="Times New Roman" w:hAnsi="Times New Roman" w:eastAsia="Verdana" w:cs="Times New Roman"/>
          <w:sz w:val="24"/>
          <w:szCs w:val="24"/>
          <w:u w:val="single"/>
        </w:rPr>
      </w:pPr>
    </w:p>
    <w:p w:rsidRPr="005C5149" w:rsidR="00480B1A" w:rsidP="00C85DF1" w:rsidRDefault="00480B1A" w14:paraId="3AF042CC" w14:textId="77777777">
      <w:pPr>
        <w:spacing w:after="0" w:line="240" w:lineRule="auto"/>
        <w:rPr>
          <w:rFonts w:ascii="Times New Roman" w:hAnsi="Times New Roman" w:eastAsia="Verdana" w:cs="Times New Roman"/>
          <w:sz w:val="24"/>
          <w:szCs w:val="24"/>
          <w:u w:val="single"/>
        </w:rPr>
      </w:pPr>
    </w:p>
    <w:p w:rsidRPr="005C5149" w:rsidR="00C85DF1" w:rsidP="00C85DF1" w:rsidRDefault="00C85DF1" w14:paraId="1BB06B8A" w14:textId="4AA1C430">
      <w:pPr>
        <w:spacing w:after="0" w:line="240" w:lineRule="auto"/>
        <w:rPr>
          <w:rFonts w:ascii="Times New Roman" w:hAnsi="Times New Roman" w:cs="Times New Roman"/>
          <w:sz w:val="24"/>
          <w:szCs w:val="24"/>
        </w:rPr>
      </w:pPr>
      <w:r w:rsidRPr="005C5149">
        <w:rPr>
          <w:rFonts w:ascii="Times New Roman" w:hAnsi="Times New Roman" w:eastAsia="Verdana" w:cs="Times New Roman"/>
          <w:sz w:val="24"/>
          <w:szCs w:val="24"/>
          <w:u w:val="single"/>
        </w:rPr>
        <w:t>Vraag 143</w:t>
      </w:r>
    </w:p>
    <w:p w:rsidRPr="005C5149" w:rsidR="00C85DF1" w:rsidP="00C85DF1" w:rsidRDefault="00C85DF1" w14:paraId="5A1A51EA" w14:textId="77777777">
      <w:pPr>
        <w:spacing w:after="0" w:line="240" w:lineRule="auto"/>
        <w:rPr>
          <w:rFonts w:ascii="Times New Roman" w:hAnsi="Times New Roman" w:eastAsia="Verdana" w:cs="Times New Roman"/>
          <w:sz w:val="24"/>
          <w:szCs w:val="24"/>
        </w:rPr>
      </w:pPr>
      <w:r w:rsidRPr="005C5149">
        <w:rPr>
          <w:rFonts w:ascii="Times New Roman" w:hAnsi="Times New Roman" w:eastAsia="Verdana" w:cs="Times New Roman"/>
          <w:sz w:val="24"/>
          <w:szCs w:val="24"/>
        </w:rPr>
        <w:t>Wat zou een daling van het minimumloon van 5 procent inclusief gekoppelde uitkeringen voor effect hebben op de arbeidsmarkt en de koopkrachtcijfers? Wat zou het opleveren voor de Rijksfinanciën?</w:t>
      </w:r>
    </w:p>
    <w:p w:rsidRPr="005C5149" w:rsidR="00C85DF1" w:rsidP="00C85DF1" w:rsidRDefault="00C85DF1" w14:paraId="3EC57478" w14:textId="77777777">
      <w:pPr>
        <w:spacing w:after="0" w:line="240" w:lineRule="auto"/>
        <w:rPr>
          <w:rFonts w:ascii="Times New Roman" w:hAnsi="Times New Roman" w:cs="Times New Roman"/>
          <w:sz w:val="24"/>
          <w:szCs w:val="24"/>
        </w:rPr>
      </w:pPr>
      <w:r w:rsidRPr="005C5149">
        <w:rPr>
          <w:rFonts w:ascii="Times New Roman" w:hAnsi="Times New Roman" w:eastAsia="Verdana" w:cs="Times New Roman"/>
          <w:sz w:val="24"/>
          <w:szCs w:val="24"/>
        </w:rPr>
        <w:t xml:space="preserve"> </w:t>
      </w:r>
    </w:p>
    <w:p w:rsidRPr="005C5149" w:rsidR="00C85DF1" w:rsidP="00C85DF1" w:rsidRDefault="00C85DF1" w14:paraId="3812001A" w14:textId="77777777">
      <w:pPr>
        <w:spacing w:after="0" w:line="240" w:lineRule="auto"/>
        <w:rPr>
          <w:rFonts w:ascii="Times New Roman" w:hAnsi="Times New Roman" w:cs="Times New Roman"/>
          <w:sz w:val="24"/>
          <w:szCs w:val="24"/>
        </w:rPr>
      </w:pPr>
      <w:r w:rsidRPr="005C5149">
        <w:rPr>
          <w:rFonts w:ascii="Times New Roman" w:hAnsi="Times New Roman" w:eastAsia="Verdana" w:cs="Times New Roman"/>
          <w:sz w:val="24"/>
          <w:szCs w:val="24"/>
          <w:u w:val="single"/>
        </w:rPr>
        <w:t>Antwoord 143</w:t>
      </w:r>
    </w:p>
    <w:p w:rsidRPr="005C5149" w:rsidR="00C85DF1" w:rsidP="00C85DF1" w:rsidRDefault="00C85DF1" w14:paraId="259ABD7D" w14:textId="77777777">
      <w:pPr>
        <w:spacing w:after="0" w:line="240" w:lineRule="auto"/>
        <w:rPr>
          <w:rFonts w:ascii="Times New Roman" w:hAnsi="Times New Roman" w:eastAsia="Verdana" w:cs="Times New Roman"/>
          <w:sz w:val="24"/>
          <w:szCs w:val="24"/>
        </w:rPr>
      </w:pPr>
      <w:r w:rsidRPr="005C5149">
        <w:rPr>
          <w:rFonts w:ascii="Times New Roman" w:hAnsi="Times New Roman" w:eastAsia="Verdana" w:cs="Times New Roman"/>
          <w:sz w:val="24"/>
          <w:szCs w:val="24"/>
        </w:rPr>
        <w:t>Het werkgelegenheidseffect van deze maatregel zou naar schatting +0,3% bedragen. Dit houdt in dat de arbeidsdeelname na verloop van jaren met ordegrootte 30 duizend personen zou toenemen.</w:t>
      </w:r>
    </w:p>
    <w:p w:rsidRPr="005C5149" w:rsidR="00C85DF1" w:rsidP="00C85DF1" w:rsidRDefault="00C85DF1" w14:paraId="3C64284C" w14:textId="77777777">
      <w:pPr>
        <w:spacing w:after="0" w:line="240" w:lineRule="auto"/>
        <w:rPr>
          <w:rFonts w:ascii="Times New Roman" w:hAnsi="Times New Roman" w:eastAsia="Verdana" w:cs="Times New Roman"/>
          <w:sz w:val="24"/>
          <w:szCs w:val="24"/>
        </w:rPr>
      </w:pPr>
    </w:p>
    <w:p w:rsidRPr="005C5149" w:rsidR="00C85DF1" w:rsidP="00C85DF1" w:rsidRDefault="00C85DF1" w14:paraId="696AB4D0" w14:textId="77777777">
      <w:pPr>
        <w:spacing w:after="0" w:line="240" w:lineRule="auto"/>
        <w:rPr>
          <w:rFonts w:ascii="Times New Roman" w:hAnsi="Times New Roman" w:eastAsia="Verdana" w:cs="Times New Roman"/>
          <w:sz w:val="24"/>
          <w:szCs w:val="24"/>
          <w:u w:val="single"/>
        </w:rPr>
      </w:pPr>
      <w:r w:rsidRPr="005C5149">
        <w:rPr>
          <w:rFonts w:ascii="Times New Roman" w:hAnsi="Times New Roman" w:eastAsia="Verdana" w:cs="Times New Roman"/>
          <w:sz w:val="24"/>
          <w:szCs w:val="24"/>
        </w:rPr>
        <w:t>Een bijzondere verlaging van het wettelijk minimumloon met 5,0% levert ongeveer € 4,0 miljard per jaar structureel op. Dit betreft een grove inschatting van het budgettaire effect van een verlaging van het minimumloon met volledige doorwerking op uitkeringen. De raming bevat alleen de opbrengsten op de SZW-begroting, dat betekent dat de doorwerking op bijvoorbeeld de huur- en zorgtoeslag niet is meegenomen. Daarnaast bevat de raming alleen de opbrengsten van de Rijksoverheid als wetgever en niet van de Rijksoverheid als werkgever.</w:t>
      </w:r>
      <w:r w:rsidRPr="005C5149">
        <w:rPr>
          <w:rFonts w:ascii="Times New Roman" w:hAnsi="Times New Roman" w:eastAsia="Verdana" w:cs="Times New Roman"/>
          <w:sz w:val="24"/>
          <w:szCs w:val="24"/>
          <w:u w:val="single"/>
        </w:rPr>
        <w:t xml:space="preserve"> </w:t>
      </w:r>
    </w:p>
    <w:p w:rsidRPr="005C5149" w:rsidR="00C85DF1" w:rsidP="00C85DF1" w:rsidRDefault="00C85DF1" w14:paraId="3DA77B29" w14:textId="77777777">
      <w:pPr>
        <w:spacing w:after="0" w:line="240" w:lineRule="auto"/>
        <w:rPr>
          <w:rFonts w:ascii="Times New Roman" w:hAnsi="Times New Roman" w:eastAsia="Verdana" w:cs="Times New Roman"/>
          <w:sz w:val="24"/>
          <w:szCs w:val="24"/>
          <w:u w:val="single"/>
        </w:rPr>
      </w:pPr>
    </w:p>
    <w:p w:rsidRPr="005C5149" w:rsidR="00C85DF1" w:rsidP="00C85DF1" w:rsidRDefault="00C85DF1" w14:paraId="5D2CA770" w14:textId="77777777">
      <w:pPr>
        <w:spacing w:after="0" w:line="240" w:lineRule="auto"/>
        <w:rPr>
          <w:rFonts w:ascii="Times New Roman" w:hAnsi="Times New Roman" w:eastAsia="Verdana" w:cs="Times New Roman"/>
          <w:sz w:val="24"/>
          <w:szCs w:val="24"/>
        </w:rPr>
      </w:pPr>
      <w:r w:rsidRPr="005C5149">
        <w:rPr>
          <w:rFonts w:ascii="Times New Roman" w:hAnsi="Times New Roman" w:eastAsia="Verdana" w:cs="Times New Roman"/>
          <w:sz w:val="24"/>
          <w:szCs w:val="24"/>
        </w:rPr>
        <w:t xml:space="preserve">Onderstaande tabel toont het inkomenseffect van een verlaging van het minimumloon en gekoppelde uitkeringen met 5% per 1 januari 2026. Het inkomenseffect is het effect van een maatregel in een bepaald jaar op het besteedbaar inkomen van huishoudens. Hierbij is geen rekening gehouden met de impact op het macro-economische beeld. De laagste inkomensgroepen hebben een negatiever inkomenseffect door deze maatregel (-2,3% bij laagste inkomensgroep) dan hogere inkomensgroepen (-0,1% bij hoogste inkomensgroep). Het mediane inkomenseffect voor alle huishoudens is -0,5%. </w:t>
      </w:r>
    </w:p>
    <w:p w:rsidRPr="005C5149" w:rsidR="00C85DF1" w:rsidP="00C85DF1" w:rsidRDefault="00C85DF1" w14:paraId="152061D6" w14:textId="77777777">
      <w:pPr>
        <w:spacing w:after="0" w:line="240" w:lineRule="auto"/>
        <w:rPr>
          <w:rFonts w:ascii="Times New Roman" w:hAnsi="Times New Roman" w:eastAsia="Verdana" w:cs="Times New Roman"/>
          <w:sz w:val="24"/>
          <w:szCs w:val="24"/>
        </w:rPr>
      </w:pPr>
    </w:p>
    <w:p w:rsidRPr="005C5149" w:rsidR="00C85DF1" w:rsidP="00C85DF1" w:rsidRDefault="00C85DF1" w14:paraId="165602AC" w14:textId="77777777">
      <w:pPr>
        <w:spacing w:after="0" w:line="240" w:lineRule="auto"/>
        <w:rPr>
          <w:rFonts w:ascii="Times New Roman" w:hAnsi="Times New Roman" w:eastAsia="Verdana" w:cs="Times New Roman"/>
          <w:i/>
          <w:iCs/>
          <w:sz w:val="24"/>
          <w:szCs w:val="24"/>
        </w:rPr>
      </w:pPr>
      <w:r w:rsidRPr="005C5149">
        <w:rPr>
          <w:rFonts w:ascii="Times New Roman" w:hAnsi="Times New Roman" w:eastAsia="Verdana" w:cs="Times New Roman"/>
          <w:i/>
          <w:iCs/>
          <w:sz w:val="24"/>
          <w:szCs w:val="24"/>
        </w:rPr>
        <w:lastRenderedPageBreak/>
        <w:t>Tabel: inkomenseffect verlaging minimumloon met 5% (inclusief gekoppelde uitkeringen) per 1 januari 2026.</w:t>
      </w:r>
    </w:p>
    <w:tbl>
      <w:tblPr>
        <w:tblStyle w:val="Rastertabel4-Accent5"/>
        <w:tblW w:w="3666" w:type="dxa"/>
        <w:tblLook w:val="04A0" w:firstRow="1" w:lastRow="0" w:firstColumn="1" w:lastColumn="0" w:noHBand="0" w:noVBand="1"/>
      </w:tblPr>
      <w:tblGrid>
        <w:gridCol w:w="2706"/>
        <w:gridCol w:w="1790"/>
      </w:tblGrid>
      <w:tr w:rsidRPr="005C5149" w:rsidR="00C85DF1" w:rsidTr="003521D9" w14:paraId="7F88E7FB" w14:textId="7777777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06" w:type="dxa"/>
            <w:noWrap/>
            <w:hideMark/>
          </w:tcPr>
          <w:p w:rsidRPr="005C5149" w:rsidR="00C85DF1" w:rsidP="003521D9" w:rsidRDefault="00C85DF1" w14:paraId="7CB12F3C" w14:textId="77777777">
            <w:pPr>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Inkomensgroep</w:t>
            </w:r>
          </w:p>
        </w:tc>
        <w:tc>
          <w:tcPr>
            <w:tcW w:w="960" w:type="dxa"/>
            <w:noWrap/>
            <w:hideMark/>
          </w:tcPr>
          <w:p w:rsidRPr="005C5149" w:rsidR="00C85DF1" w:rsidP="003521D9" w:rsidRDefault="00C85DF1" w14:paraId="346E1E30" w14:textId="77777777">
            <w:pPr>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Inkomenseffect</w:t>
            </w:r>
          </w:p>
        </w:tc>
      </w:tr>
      <w:tr w:rsidRPr="005C5149" w:rsidR="00C85DF1" w:rsidTr="003521D9" w14:paraId="68ED5095"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06" w:type="dxa"/>
            <w:noWrap/>
            <w:hideMark/>
          </w:tcPr>
          <w:p w:rsidRPr="005C5149" w:rsidR="00C85DF1" w:rsidP="003521D9" w:rsidRDefault="00C85DF1" w14:paraId="42389280" w14:textId="77777777">
            <w:pPr>
              <w:rPr>
                <w:rFonts w:ascii="Times New Roman" w:hAnsi="Times New Roman" w:eastAsia="Times New Roman" w:cs="Times New Roman"/>
                <w:b w:val="0"/>
                <w:color w:val="000000" w:themeColor="text1"/>
                <w:sz w:val="24"/>
                <w:szCs w:val="24"/>
                <w:lang w:eastAsia="nl-NL"/>
              </w:rPr>
            </w:pPr>
            <w:r w:rsidRPr="005C5149">
              <w:rPr>
                <w:rFonts w:ascii="Times New Roman" w:hAnsi="Times New Roman" w:eastAsia="Times New Roman" w:cs="Times New Roman"/>
                <w:b w:val="0"/>
                <w:color w:val="000000" w:themeColor="text1"/>
                <w:sz w:val="24"/>
                <w:szCs w:val="24"/>
                <w:lang w:eastAsia="nl-NL"/>
              </w:rPr>
              <w:t>1e (&lt;=112% WML)</w:t>
            </w:r>
          </w:p>
        </w:tc>
        <w:tc>
          <w:tcPr>
            <w:tcW w:w="960" w:type="dxa"/>
            <w:noWrap/>
            <w:hideMark/>
          </w:tcPr>
          <w:p w:rsidRPr="005C5149" w:rsidR="00C85DF1" w:rsidP="003521D9" w:rsidRDefault="00C85DF1" w14:paraId="0F591E55"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-2,3%</w:t>
            </w:r>
          </w:p>
        </w:tc>
      </w:tr>
      <w:tr w:rsidRPr="005C5149" w:rsidR="00C85DF1" w:rsidTr="003521D9" w14:paraId="4153E3C4" w14:textId="77777777">
        <w:trPr>
          <w:trHeight w:val="20"/>
        </w:trPr>
        <w:tc>
          <w:tcPr>
            <w:cnfStyle w:val="001000000000" w:firstRow="0" w:lastRow="0" w:firstColumn="1" w:lastColumn="0" w:oddVBand="0" w:evenVBand="0" w:oddHBand="0" w:evenHBand="0" w:firstRowFirstColumn="0" w:firstRowLastColumn="0" w:lastRowFirstColumn="0" w:lastRowLastColumn="0"/>
            <w:tcW w:w="2706" w:type="dxa"/>
            <w:noWrap/>
            <w:hideMark/>
          </w:tcPr>
          <w:p w:rsidRPr="005C5149" w:rsidR="00C85DF1" w:rsidP="003521D9" w:rsidRDefault="00C85DF1" w14:paraId="73395CB0" w14:textId="77777777">
            <w:pPr>
              <w:rPr>
                <w:rFonts w:ascii="Times New Roman" w:hAnsi="Times New Roman" w:eastAsia="Times New Roman" w:cs="Times New Roman"/>
                <w:b w:val="0"/>
                <w:color w:val="000000" w:themeColor="text1"/>
                <w:sz w:val="24"/>
                <w:szCs w:val="24"/>
                <w:lang w:eastAsia="nl-NL"/>
              </w:rPr>
            </w:pPr>
            <w:r w:rsidRPr="005C5149">
              <w:rPr>
                <w:rFonts w:ascii="Times New Roman" w:hAnsi="Times New Roman" w:eastAsia="Times New Roman" w:cs="Times New Roman"/>
                <w:b w:val="0"/>
                <w:color w:val="000000" w:themeColor="text1"/>
                <w:sz w:val="24"/>
                <w:szCs w:val="24"/>
                <w:lang w:eastAsia="nl-NL"/>
              </w:rPr>
              <w:t>2e (112-177% WML)</w:t>
            </w:r>
          </w:p>
        </w:tc>
        <w:tc>
          <w:tcPr>
            <w:tcW w:w="960" w:type="dxa"/>
            <w:noWrap/>
            <w:hideMark/>
          </w:tcPr>
          <w:p w:rsidRPr="005C5149" w:rsidR="00C85DF1" w:rsidP="003521D9" w:rsidRDefault="00C85DF1" w14:paraId="7AA5AFBD"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-1,4%</w:t>
            </w:r>
          </w:p>
        </w:tc>
      </w:tr>
      <w:tr w:rsidRPr="005C5149" w:rsidR="00C85DF1" w:rsidTr="003521D9" w14:paraId="0B7A0522"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06" w:type="dxa"/>
            <w:noWrap/>
            <w:hideMark/>
          </w:tcPr>
          <w:p w:rsidRPr="005C5149" w:rsidR="00C85DF1" w:rsidP="003521D9" w:rsidRDefault="00C85DF1" w14:paraId="4A55A4A7" w14:textId="77777777">
            <w:pPr>
              <w:rPr>
                <w:rFonts w:ascii="Times New Roman" w:hAnsi="Times New Roman" w:eastAsia="Times New Roman" w:cs="Times New Roman"/>
                <w:b w:val="0"/>
                <w:color w:val="000000" w:themeColor="text1"/>
                <w:sz w:val="24"/>
                <w:szCs w:val="24"/>
                <w:lang w:eastAsia="nl-NL"/>
              </w:rPr>
            </w:pPr>
            <w:r w:rsidRPr="005C5149">
              <w:rPr>
                <w:rFonts w:ascii="Times New Roman" w:hAnsi="Times New Roman" w:eastAsia="Times New Roman" w:cs="Times New Roman"/>
                <w:b w:val="0"/>
                <w:color w:val="000000" w:themeColor="text1"/>
                <w:sz w:val="24"/>
                <w:szCs w:val="24"/>
                <w:lang w:eastAsia="nl-NL"/>
              </w:rPr>
              <w:t>3e (177-271% WML)</w:t>
            </w:r>
          </w:p>
        </w:tc>
        <w:tc>
          <w:tcPr>
            <w:tcW w:w="960" w:type="dxa"/>
            <w:noWrap/>
            <w:hideMark/>
          </w:tcPr>
          <w:p w:rsidRPr="005C5149" w:rsidR="00C85DF1" w:rsidP="003521D9" w:rsidRDefault="00C85DF1" w14:paraId="529A7B53"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-0,4%</w:t>
            </w:r>
          </w:p>
        </w:tc>
      </w:tr>
      <w:tr w:rsidRPr="005C5149" w:rsidR="00C85DF1" w:rsidTr="003521D9" w14:paraId="11BA496A" w14:textId="77777777">
        <w:trPr>
          <w:trHeight w:val="20"/>
        </w:trPr>
        <w:tc>
          <w:tcPr>
            <w:cnfStyle w:val="001000000000" w:firstRow="0" w:lastRow="0" w:firstColumn="1" w:lastColumn="0" w:oddVBand="0" w:evenVBand="0" w:oddHBand="0" w:evenHBand="0" w:firstRowFirstColumn="0" w:firstRowLastColumn="0" w:lastRowFirstColumn="0" w:lastRowLastColumn="0"/>
            <w:tcW w:w="2706" w:type="dxa"/>
            <w:noWrap/>
            <w:hideMark/>
          </w:tcPr>
          <w:p w:rsidRPr="005C5149" w:rsidR="00C85DF1" w:rsidP="003521D9" w:rsidRDefault="00C85DF1" w14:paraId="6323A4FE" w14:textId="77777777">
            <w:pPr>
              <w:rPr>
                <w:rFonts w:ascii="Times New Roman" w:hAnsi="Times New Roman" w:eastAsia="Times New Roman" w:cs="Times New Roman"/>
                <w:b w:val="0"/>
                <w:color w:val="000000" w:themeColor="text1"/>
                <w:sz w:val="24"/>
                <w:szCs w:val="24"/>
                <w:lang w:eastAsia="nl-NL"/>
              </w:rPr>
            </w:pPr>
            <w:r w:rsidRPr="005C5149">
              <w:rPr>
                <w:rFonts w:ascii="Times New Roman" w:hAnsi="Times New Roman" w:eastAsia="Times New Roman" w:cs="Times New Roman"/>
                <w:b w:val="0"/>
                <w:color w:val="000000" w:themeColor="text1"/>
                <w:sz w:val="24"/>
                <w:szCs w:val="24"/>
                <w:lang w:eastAsia="nl-NL"/>
              </w:rPr>
              <w:t>4e (271-401% WML)</w:t>
            </w:r>
          </w:p>
        </w:tc>
        <w:tc>
          <w:tcPr>
            <w:tcW w:w="960" w:type="dxa"/>
            <w:noWrap/>
            <w:hideMark/>
          </w:tcPr>
          <w:p w:rsidRPr="005C5149" w:rsidR="00C85DF1" w:rsidP="003521D9" w:rsidRDefault="00C85DF1" w14:paraId="697D9497"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-0,2%</w:t>
            </w:r>
          </w:p>
        </w:tc>
      </w:tr>
      <w:tr w:rsidRPr="005C5149" w:rsidR="00C85DF1" w:rsidTr="003521D9" w14:paraId="0C225213"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06" w:type="dxa"/>
            <w:noWrap/>
            <w:hideMark/>
          </w:tcPr>
          <w:p w:rsidRPr="005C5149" w:rsidR="00C85DF1" w:rsidP="003521D9" w:rsidRDefault="00C85DF1" w14:paraId="329F11D8" w14:textId="77777777">
            <w:pPr>
              <w:rPr>
                <w:rFonts w:ascii="Times New Roman" w:hAnsi="Times New Roman" w:eastAsia="Times New Roman" w:cs="Times New Roman"/>
                <w:b w:val="0"/>
                <w:color w:val="000000" w:themeColor="text1"/>
                <w:sz w:val="24"/>
                <w:szCs w:val="24"/>
                <w:lang w:eastAsia="nl-NL"/>
              </w:rPr>
            </w:pPr>
            <w:r w:rsidRPr="005C5149">
              <w:rPr>
                <w:rFonts w:ascii="Times New Roman" w:hAnsi="Times New Roman" w:eastAsia="Times New Roman" w:cs="Times New Roman"/>
                <w:b w:val="0"/>
                <w:color w:val="000000" w:themeColor="text1"/>
                <w:sz w:val="24"/>
                <w:szCs w:val="24"/>
                <w:lang w:eastAsia="nl-NL"/>
              </w:rPr>
              <w:t>5e (&gt;401% WML)</w:t>
            </w:r>
          </w:p>
        </w:tc>
        <w:tc>
          <w:tcPr>
            <w:tcW w:w="960" w:type="dxa"/>
            <w:noWrap/>
            <w:hideMark/>
          </w:tcPr>
          <w:p w:rsidRPr="005C5149" w:rsidR="00C85DF1" w:rsidP="003521D9" w:rsidRDefault="00C85DF1" w14:paraId="1B7C5700"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-0,1%</w:t>
            </w:r>
          </w:p>
        </w:tc>
      </w:tr>
      <w:tr w:rsidRPr="005C5149" w:rsidR="00C85DF1" w:rsidTr="003521D9" w14:paraId="65051DB7" w14:textId="77777777">
        <w:trPr>
          <w:trHeight w:val="20"/>
        </w:trPr>
        <w:tc>
          <w:tcPr>
            <w:cnfStyle w:val="001000000000" w:firstRow="0" w:lastRow="0" w:firstColumn="1" w:lastColumn="0" w:oddVBand="0" w:evenVBand="0" w:oddHBand="0" w:evenHBand="0" w:firstRowFirstColumn="0" w:firstRowLastColumn="0" w:lastRowFirstColumn="0" w:lastRowLastColumn="0"/>
            <w:tcW w:w="2706" w:type="dxa"/>
            <w:noWrap/>
            <w:hideMark/>
          </w:tcPr>
          <w:p w:rsidRPr="005C5149" w:rsidR="00C85DF1" w:rsidP="003521D9" w:rsidRDefault="00C85DF1" w14:paraId="1BB369C9" w14:textId="77777777">
            <w:pPr>
              <w:jc w:val="right"/>
              <w:rPr>
                <w:rFonts w:ascii="Times New Roman" w:hAnsi="Times New Roman" w:eastAsia="Times New Roman" w:cs="Times New Roman"/>
                <w:color w:val="000000"/>
                <w:sz w:val="24"/>
                <w:szCs w:val="24"/>
                <w:lang w:eastAsia="nl-NL"/>
              </w:rPr>
            </w:pPr>
          </w:p>
        </w:tc>
        <w:tc>
          <w:tcPr>
            <w:tcW w:w="960" w:type="dxa"/>
            <w:noWrap/>
            <w:hideMark/>
          </w:tcPr>
          <w:p w:rsidRPr="005C5149" w:rsidR="00C85DF1" w:rsidP="003521D9" w:rsidRDefault="00C85DF1" w14:paraId="4CEE176A"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4"/>
                <w:szCs w:val="24"/>
                <w:lang w:eastAsia="nl-NL"/>
              </w:rPr>
            </w:pPr>
          </w:p>
        </w:tc>
      </w:tr>
      <w:tr w:rsidRPr="005C5149" w:rsidR="00C85DF1" w:rsidTr="003521D9" w14:paraId="2ED8BF76"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66" w:type="dxa"/>
            <w:gridSpan w:val="2"/>
            <w:noWrap/>
            <w:hideMark/>
          </w:tcPr>
          <w:p w:rsidRPr="005C5149" w:rsidR="00C85DF1" w:rsidP="003521D9" w:rsidRDefault="00C85DF1" w14:paraId="1051D804" w14:textId="77777777">
            <w:pPr>
              <w:rPr>
                <w:rFonts w:ascii="Times New Roman" w:hAnsi="Times New Roman" w:eastAsia="Times New Roman" w:cs="Times New Roman"/>
                <w:i/>
                <w:iCs/>
                <w:color w:val="000000" w:themeColor="text1"/>
                <w:sz w:val="24"/>
                <w:szCs w:val="24"/>
                <w:lang w:eastAsia="nl-NL"/>
              </w:rPr>
            </w:pPr>
            <w:r w:rsidRPr="005C5149">
              <w:rPr>
                <w:rFonts w:ascii="Times New Roman" w:hAnsi="Times New Roman" w:eastAsia="Times New Roman" w:cs="Times New Roman"/>
                <w:i/>
                <w:iCs/>
                <w:color w:val="000000" w:themeColor="text1"/>
                <w:sz w:val="24"/>
                <w:szCs w:val="24"/>
                <w:lang w:eastAsia="nl-NL"/>
              </w:rPr>
              <w:t>Inkomensbron</w:t>
            </w:r>
          </w:p>
        </w:tc>
      </w:tr>
      <w:tr w:rsidRPr="005C5149" w:rsidR="00C85DF1" w:rsidTr="003521D9" w14:paraId="21AA2573" w14:textId="77777777">
        <w:trPr>
          <w:trHeight w:val="20"/>
        </w:trPr>
        <w:tc>
          <w:tcPr>
            <w:cnfStyle w:val="001000000000" w:firstRow="0" w:lastRow="0" w:firstColumn="1" w:lastColumn="0" w:oddVBand="0" w:evenVBand="0" w:oddHBand="0" w:evenHBand="0" w:firstRowFirstColumn="0" w:firstRowLastColumn="0" w:lastRowFirstColumn="0" w:lastRowLastColumn="0"/>
            <w:tcW w:w="2706" w:type="dxa"/>
            <w:noWrap/>
            <w:hideMark/>
          </w:tcPr>
          <w:p w:rsidRPr="005C5149" w:rsidR="00C85DF1" w:rsidP="003521D9" w:rsidRDefault="00C85DF1" w14:paraId="4C35D993" w14:textId="77777777">
            <w:pPr>
              <w:rPr>
                <w:rFonts w:ascii="Times New Roman" w:hAnsi="Times New Roman" w:eastAsia="Times New Roman" w:cs="Times New Roman"/>
                <w:b w:val="0"/>
                <w:color w:val="000000" w:themeColor="text1"/>
                <w:sz w:val="24"/>
                <w:szCs w:val="24"/>
                <w:lang w:eastAsia="nl-NL"/>
              </w:rPr>
            </w:pPr>
            <w:r w:rsidRPr="005C5149">
              <w:rPr>
                <w:rFonts w:ascii="Times New Roman" w:hAnsi="Times New Roman" w:eastAsia="Times New Roman" w:cs="Times New Roman"/>
                <w:b w:val="0"/>
                <w:color w:val="000000" w:themeColor="text1"/>
                <w:sz w:val="24"/>
                <w:szCs w:val="24"/>
                <w:lang w:eastAsia="nl-NL"/>
              </w:rPr>
              <w:t>Werkenden</w:t>
            </w:r>
          </w:p>
        </w:tc>
        <w:tc>
          <w:tcPr>
            <w:tcW w:w="960" w:type="dxa"/>
            <w:noWrap/>
            <w:hideMark/>
          </w:tcPr>
          <w:p w:rsidRPr="005C5149" w:rsidR="00C85DF1" w:rsidP="003521D9" w:rsidRDefault="00C85DF1" w14:paraId="48E8AFB9"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-0,2%</w:t>
            </w:r>
          </w:p>
        </w:tc>
      </w:tr>
      <w:tr w:rsidRPr="005C5149" w:rsidR="00C85DF1" w:rsidTr="003521D9" w14:paraId="3DBAD836"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06" w:type="dxa"/>
            <w:noWrap/>
            <w:hideMark/>
          </w:tcPr>
          <w:p w:rsidRPr="005C5149" w:rsidR="00C85DF1" w:rsidP="003521D9" w:rsidRDefault="00C85DF1" w14:paraId="176B6D12" w14:textId="77777777">
            <w:pPr>
              <w:rPr>
                <w:rFonts w:ascii="Times New Roman" w:hAnsi="Times New Roman" w:eastAsia="Times New Roman" w:cs="Times New Roman"/>
                <w:b w:val="0"/>
                <w:color w:val="000000" w:themeColor="text1"/>
                <w:sz w:val="24"/>
                <w:szCs w:val="24"/>
                <w:lang w:eastAsia="nl-NL"/>
              </w:rPr>
            </w:pPr>
            <w:r w:rsidRPr="005C5149">
              <w:rPr>
                <w:rFonts w:ascii="Times New Roman" w:hAnsi="Times New Roman" w:eastAsia="Times New Roman" w:cs="Times New Roman"/>
                <w:b w:val="0"/>
                <w:color w:val="000000" w:themeColor="text1"/>
                <w:sz w:val="24"/>
                <w:szCs w:val="24"/>
                <w:lang w:eastAsia="nl-NL"/>
              </w:rPr>
              <w:t>Uitkeringsgerechtigden</w:t>
            </w:r>
          </w:p>
        </w:tc>
        <w:tc>
          <w:tcPr>
            <w:tcW w:w="960" w:type="dxa"/>
            <w:noWrap/>
            <w:hideMark/>
          </w:tcPr>
          <w:p w:rsidRPr="005C5149" w:rsidR="00C85DF1" w:rsidP="003521D9" w:rsidRDefault="00C85DF1" w14:paraId="0F43F92C"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-2,6%</w:t>
            </w:r>
          </w:p>
        </w:tc>
      </w:tr>
      <w:tr w:rsidRPr="005C5149" w:rsidR="00C85DF1" w:rsidTr="003521D9" w14:paraId="2FF07E2F" w14:textId="77777777">
        <w:trPr>
          <w:trHeight w:val="20"/>
        </w:trPr>
        <w:tc>
          <w:tcPr>
            <w:cnfStyle w:val="001000000000" w:firstRow="0" w:lastRow="0" w:firstColumn="1" w:lastColumn="0" w:oddVBand="0" w:evenVBand="0" w:oddHBand="0" w:evenHBand="0" w:firstRowFirstColumn="0" w:firstRowLastColumn="0" w:lastRowFirstColumn="0" w:lastRowLastColumn="0"/>
            <w:tcW w:w="2706" w:type="dxa"/>
            <w:noWrap/>
            <w:hideMark/>
          </w:tcPr>
          <w:p w:rsidRPr="005C5149" w:rsidR="00C85DF1" w:rsidP="003521D9" w:rsidRDefault="00C85DF1" w14:paraId="4405778B" w14:textId="77777777">
            <w:pPr>
              <w:rPr>
                <w:rFonts w:ascii="Times New Roman" w:hAnsi="Times New Roman" w:eastAsia="Times New Roman" w:cs="Times New Roman"/>
                <w:b w:val="0"/>
                <w:color w:val="000000" w:themeColor="text1"/>
                <w:sz w:val="24"/>
                <w:szCs w:val="24"/>
                <w:lang w:eastAsia="nl-NL"/>
              </w:rPr>
            </w:pPr>
            <w:r w:rsidRPr="005C5149">
              <w:rPr>
                <w:rFonts w:ascii="Times New Roman" w:hAnsi="Times New Roman" w:eastAsia="Times New Roman" w:cs="Times New Roman"/>
                <w:b w:val="0"/>
                <w:color w:val="000000" w:themeColor="text1"/>
                <w:sz w:val="24"/>
                <w:szCs w:val="24"/>
                <w:lang w:eastAsia="nl-NL"/>
              </w:rPr>
              <w:t>Gepensioneerden</w:t>
            </w:r>
          </w:p>
        </w:tc>
        <w:tc>
          <w:tcPr>
            <w:tcW w:w="960" w:type="dxa"/>
            <w:noWrap/>
            <w:hideMark/>
          </w:tcPr>
          <w:p w:rsidRPr="005C5149" w:rsidR="00C85DF1" w:rsidP="003521D9" w:rsidRDefault="00C85DF1" w14:paraId="20C7E6DD"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-2,1%</w:t>
            </w:r>
          </w:p>
        </w:tc>
      </w:tr>
      <w:tr w:rsidRPr="005C5149" w:rsidR="00C85DF1" w:rsidTr="003521D9" w14:paraId="5D6FA4BB"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06" w:type="dxa"/>
            <w:noWrap/>
            <w:hideMark/>
          </w:tcPr>
          <w:p w:rsidRPr="005C5149" w:rsidR="00C85DF1" w:rsidP="003521D9" w:rsidRDefault="00C85DF1" w14:paraId="38259902" w14:textId="77777777">
            <w:pPr>
              <w:jc w:val="right"/>
              <w:rPr>
                <w:rFonts w:ascii="Times New Roman" w:hAnsi="Times New Roman" w:eastAsia="Times New Roman" w:cs="Times New Roman"/>
                <w:color w:val="000000"/>
                <w:sz w:val="24"/>
                <w:szCs w:val="24"/>
                <w:lang w:eastAsia="nl-NL"/>
              </w:rPr>
            </w:pPr>
          </w:p>
        </w:tc>
        <w:tc>
          <w:tcPr>
            <w:tcW w:w="960" w:type="dxa"/>
            <w:noWrap/>
            <w:hideMark/>
          </w:tcPr>
          <w:p w:rsidRPr="005C5149" w:rsidR="00C85DF1" w:rsidP="003521D9" w:rsidRDefault="00C85DF1" w14:paraId="156BA397"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sz w:val="24"/>
                <w:szCs w:val="24"/>
                <w:lang w:eastAsia="nl-NL"/>
              </w:rPr>
            </w:pPr>
          </w:p>
        </w:tc>
      </w:tr>
      <w:tr w:rsidRPr="005C5149" w:rsidR="00C85DF1" w:rsidTr="003521D9" w14:paraId="30EFEC8C" w14:textId="77777777">
        <w:trPr>
          <w:trHeight w:val="20"/>
        </w:trPr>
        <w:tc>
          <w:tcPr>
            <w:cnfStyle w:val="001000000000" w:firstRow="0" w:lastRow="0" w:firstColumn="1" w:lastColumn="0" w:oddVBand="0" w:evenVBand="0" w:oddHBand="0" w:evenHBand="0" w:firstRowFirstColumn="0" w:firstRowLastColumn="0" w:lastRowFirstColumn="0" w:lastRowLastColumn="0"/>
            <w:tcW w:w="3666" w:type="dxa"/>
            <w:gridSpan w:val="2"/>
            <w:noWrap/>
            <w:hideMark/>
          </w:tcPr>
          <w:p w:rsidRPr="005C5149" w:rsidR="00C85DF1" w:rsidP="003521D9" w:rsidRDefault="00C85DF1" w14:paraId="1F0F81B6" w14:textId="77777777">
            <w:pPr>
              <w:rPr>
                <w:rFonts w:ascii="Times New Roman" w:hAnsi="Times New Roman" w:eastAsia="Times New Roman" w:cs="Times New Roman"/>
                <w:i/>
                <w:iCs/>
                <w:color w:val="000000" w:themeColor="text1"/>
                <w:sz w:val="24"/>
                <w:szCs w:val="24"/>
                <w:lang w:eastAsia="nl-NL"/>
              </w:rPr>
            </w:pPr>
            <w:r w:rsidRPr="005C5149">
              <w:rPr>
                <w:rFonts w:ascii="Times New Roman" w:hAnsi="Times New Roman" w:eastAsia="Times New Roman" w:cs="Times New Roman"/>
                <w:i/>
                <w:iCs/>
                <w:color w:val="000000" w:themeColor="text1"/>
                <w:sz w:val="24"/>
                <w:szCs w:val="24"/>
                <w:lang w:eastAsia="nl-NL"/>
              </w:rPr>
              <w:t>Huishoudtype</w:t>
            </w:r>
          </w:p>
        </w:tc>
      </w:tr>
      <w:tr w:rsidRPr="005C5149" w:rsidR="00C85DF1" w:rsidTr="003521D9" w14:paraId="7022F820"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06" w:type="dxa"/>
            <w:noWrap/>
            <w:hideMark/>
          </w:tcPr>
          <w:p w:rsidRPr="005C5149" w:rsidR="00C85DF1" w:rsidP="003521D9" w:rsidRDefault="00C85DF1" w14:paraId="7F5290FF" w14:textId="77777777">
            <w:pPr>
              <w:rPr>
                <w:rFonts w:ascii="Times New Roman" w:hAnsi="Times New Roman" w:eastAsia="Times New Roman" w:cs="Times New Roman"/>
                <w:b w:val="0"/>
                <w:color w:val="000000" w:themeColor="text1"/>
                <w:sz w:val="24"/>
                <w:szCs w:val="24"/>
                <w:lang w:eastAsia="nl-NL"/>
              </w:rPr>
            </w:pPr>
            <w:r w:rsidRPr="005C5149">
              <w:rPr>
                <w:rFonts w:ascii="Times New Roman" w:hAnsi="Times New Roman" w:eastAsia="Times New Roman" w:cs="Times New Roman"/>
                <w:b w:val="0"/>
                <w:color w:val="000000" w:themeColor="text1"/>
                <w:sz w:val="24"/>
                <w:szCs w:val="24"/>
                <w:lang w:eastAsia="nl-NL"/>
              </w:rPr>
              <w:t>Tweeverdieners</w:t>
            </w:r>
          </w:p>
        </w:tc>
        <w:tc>
          <w:tcPr>
            <w:tcW w:w="960" w:type="dxa"/>
            <w:noWrap/>
            <w:hideMark/>
          </w:tcPr>
          <w:p w:rsidRPr="005C5149" w:rsidR="00C85DF1" w:rsidP="003521D9" w:rsidRDefault="00C85DF1" w14:paraId="1D91742F"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-0,3%</w:t>
            </w:r>
          </w:p>
        </w:tc>
      </w:tr>
      <w:tr w:rsidRPr="005C5149" w:rsidR="00C85DF1" w:rsidTr="003521D9" w14:paraId="53F0CA7E" w14:textId="77777777">
        <w:trPr>
          <w:trHeight w:val="20"/>
        </w:trPr>
        <w:tc>
          <w:tcPr>
            <w:cnfStyle w:val="001000000000" w:firstRow="0" w:lastRow="0" w:firstColumn="1" w:lastColumn="0" w:oddVBand="0" w:evenVBand="0" w:oddHBand="0" w:evenHBand="0" w:firstRowFirstColumn="0" w:firstRowLastColumn="0" w:lastRowFirstColumn="0" w:lastRowLastColumn="0"/>
            <w:tcW w:w="2706" w:type="dxa"/>
            <w:noWrap/>
            <w:hideMark/>
          </w:tcPr>
          <w:p w:rsidRPr="005C5149" w:rsidR="00C85DF1" w:rsidP="003521D9" w:rsidRDefault="00C85DF1" w14:paraId="0895E7A7" w14:textId="77777777">
            <w:pPr>
              <w:rPr>
                <w:rFonts w:ascii="Times New Roman" w:hAnsi="Times New Roman" w:eastAsia="Times New Roman" w:cs="Times New Roman"/>
                <w:b w:val="0"/>
                <w:color w:val="000000" w:themeColor="text1"/>
                <w:sz w:val="24"/>
                <w:szCs w:val="24"/>
                <w:lang w:eastAsia="nl-NL"/>
              </w:rPr>
            </w:pPr>
            <w:r w:rsidRPr="005C5149">
              <w:rPr>
                <w:rFonts w:ascii="Times New Roman" w:hAnsi="Times New Roman" w:eastAsia="Times New Roman" w:cs="Times New Roman"/>
                <w:b w:val="0"/>
                <w:color w:val="000000" w:themeColor="text1"/>
                <w:sz w:val="24"/>
                <w:szCs w:val="24"/>
                <w:lang w:eastAsia="nl-NL"/>
              </w:rPr>
              <w:t>Alleenstaanden</w:t>
            </w:r>
          </w:p>
        </w:tc>
        <w:tc>
          <w:tcPr>
            <w:tcW w:w="960" w:type="dxa"/>
            <w:noWrap/>
            <w:hideMark/>
          </w:tcPr>
          <w:p w:rsidRPr="005C5149" w:rsidR="00C85DF1" w:rsidP="003521D9" w:rsidRDefault="00C85DF1" w14:paraId="79E4A73D"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-0,9%</w:t>
            </w:r>
          </w:p>
        </w:tc>
      </w:tr>
      <w:tr w:rsidRPr="005C5149" w:rsidR="00C85DF1" w:rsidTr="003521D9" w14:paraId="67B56704"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06" w:type="dxa"/>
            <w:noWrap/>
            <w:hideMark/>
          </w:tcPr>
          <w:p w:rsidRPr="005C5149" w:rsidR="00C85DF1" w:rsidP="003521D9" w:rsidRDefault="00C85DF1" w14:paraId="57951D03" w14:textId="77777777">
            <w:pPr>
              <w:rPr>
                <w:rFonts w:ascii="Times New Roman" w:hAnsi="Times New Roman" w:eastAsia="Times New Roman" w:cs="Times New Roman"/>
                <w:b w:val="0"/>
                <w:color w:val="000000" w:themeColor="text1"/>
                <w:sz w:val="24"/>
                <w:szCs w:val="24"/>
                <w:lang w:eastAsia="nl-NL"/>
              </w:rPr>
            </w:pPr>
            <w:r w:rsidRPr="005C5149">
              <w:rPr>
                <w:rFonts w:ascii="Times New Roman" w:hAnsi="Times New Roman" w:eastAsia="Times New Roman" w:cs="Times New Roman"/>
                <w:b w:val="0"/>
                <w:color w:val="000000" w:themeColor="text1"/>
                <w:sz w:val="24"/>
                <w:szCs w:val="24"/>
                <w:lang w:eastAsia="nl-NL"/>
              </w:rPr>
              <w:t>Alleenverdieners</w:t>
            </w:r>
          </w:p>
        </w:tc>
        <w:tc>
          <w:tcPr>
            <w:tcW w:w="960" w:type="dxa"/>
            <w:noWrap/>
            <w:hideMark/>
          </w:tcPr>
          <w:p w:rsidRPr="005C5149" w:rsidR="00C85DF1" w:rsidP="003521D9" w:rsidRDefault="00C85DF1" w14:paraId="0E86E2BF"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-0,3%</w:t>
            </w:r>
          </w:p>
        </w:tc>
      </w:tr>
      <w:tr w:rsidRPr="005C5149" w:rsidR="00C85DF1" w:rsidTr="003521D9" w14:paraId="2EAB941A" w14:textId="77777777">
        <w:trPr>
          <w:trHeight w:val="20"/>
        </w:trPr>
        <w:tc>
          <w:tcPr>
            <w:cnfStyle w:val="001000000000" w:firstRow="0" w:lastRow="0" w:firstColumn="1" w:lastColumn="0" w:oddVBand="0" w:evenVBand="0" w:oddHBand="0" w:evenHBand="0" w:firstRowFirstColumn="0" w:firstRowLastColumn="0" w:lastRowFirstColumn="0" w:lastRowLastColumn="0"/>
            <w:tcW w:w="2706" w:type="dxa"/>
            <w:noWrap/>
            <w:hideMark/>
          </w:tcPr>
          <w:p w:rsidRPr="005C5149" w:rsidR="00C85DF1" w:rsidP="003521D9" w:rsidRDefault="00C85DF1" w14:paraId="353DF60C" w14:textId="77777777">
            <w:pPr>
              <w:jc w:val="right"/>
              <w:rPr>
                <w:rFonts w:ascii="Times New Roman" w:hAnsi="Times New Roman" w:eastAsia="Times New Roman" w:cs="Times New Roman"/>
                <w:color w:val="000000"/>
                <w:sz w:val="24"/>
                <w:szCs w:val="24"/>
                <w:lang w:eastAsia="nl-NL"/>
              </w:rPr>
            </w:pPr>
          </w:p>
        </w:tc>
        <w:tc>
          <w:tcPr>
            <w:tcW w:w="960" w:type="dxa"/>
            <w:noWrap/>
            <w:hideMark/>
          </w:tcPr>
          <w:p w:rsidRPr="005C5149" w:rsidR="00C85DF1" w:rsidP="003521D9" w:rsidRDefault="00C85DF1" w14:paraId="2514EBEC"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4"/>
                <w:szCs w:val="24"/>
                <w:lang w:eastAsia="nl-NL"/>
              </w:rPr>
            </w:pPr>
          </w:p>
        </w:tc>
      </w:tr>
      <w:tr w:rsidRPr="005C5149" w:rsidR="00C85DF1" w:rsidTr="003521D9" w14:paraId="2851A6E7"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66" w:type="dxa"/>
            <w:gridSpan w:val="2"/>
            <w:noWrap/>
            <w:hideMark/>
          </w:tcPr>
          <w:p w:rsidRPr="005C5149" w:rsidR="00C85DF1" w:rsidP="003521D9" w:rsidRDefault="00C85DF1" w14:paraId="075D7B59" w14:textId="77777777">
            <w:pPr>
              <w:rPr>
                <w:rFonts w:ascii="Times New Roman" w:hAnsi="Times New Roman" w:eastAsia="Times New Roman" w:cs="Times New Roman"/>
                <w:i/>
                <w:iCs/>
                <w:color w:val="000000" w:themeColor="text1"/>
                <w:sz w:val="24"/>
                <w:szCs w:val="24"/>
                <w:lang w:eastAsia="nl-NL"/>
              </w:rPr>
            </w:pPr>
            <w:r w:rsidRPr="005C5149">
              <w:rPr>
                <w:rFonts w:ascii="Times New Roman" w:hAnsi="Times New Roman" w:eastAsia="Times New Roman" w:cs="Times New Roman"/>
                <w:i/>
                <w:iCs/>
                <w:color w:val="000000" w:themeColor="text1"/>
                <w:sz w:val="24"/>
                <w:szCs w:val="24"/>
                <w:lang w:eastAsia="nl-NL"/>
              </w:rPr>
              <w:t>Kinderen</w:t>
            </w:r>
          </w:p>
        </w:tc>
      </w:tr>
      <w:tr w:rsidRPr="005C5149" w:rsidR="00C85DF1" w:rsidTr="003521D9" w14:paraId="6A85AF2E" w14:textId="77777777">
        <w:trPr>
          <w:trHeight w:val="20"/>
        </w:trPr>
        <w:tc>
          <w:tcPr>
            <w:cnfStyle w:val="001000000000" w:firstRow="0" w:lastRow="0" w:firstColumn="1" w:lastColumn="0" w:oddVBand="0" w:evenVBand="0" w:oddHBand="0" w:evenHBand="0" w:firstRowFirstColumn="0" w:firstRowLastColumn="0" w:lastRowFirstColumn="0" w:lastRowLastColumn="0"/>
            <w:tcW w:w="2706" w:type="dxa"/>
            <w:noWrap/>
            <w:hideMark/>
          </w:tcPr>
          <w:p w:rsidRPr="005C5149" w:rsidR="00C85DF1" w:rsidP="003521D9" w:rsidRDefault="00C85DF1" w14:paraId="5F7CADC7" w14:textId="77777777">
            <w:pPr>
              <w:rPr>
                <w:rFonts w:ascii="Times New Roman" w:hAnsi="Times New Roman" w:eastAsia="Times New Roman" w:cs="Times New Roman"/>
                <w:b w:val="0"/>
                <w:color w:val="000000" w:themeColor="text1"/>
                <w:sz w:val="24"/>
                <w:szCs w:val="24"/>
                <w:lang w:eastAsia="nl-NL"/>
              </w:rPr>
            </w:pPr>
            <w:r w:rsidRPr="005C5149">
              <w:rPr>
                <w:rFonts w:ascii="Times New Roman" w:hAnsi="Times New Roman" w:eastAsia="Times New Roman" w:cs="Times New Roman"/>
                <w:b w:val="0"/>
                <w:color w:val="000000" w:themeColor="text1"/>
                <w:sz w:val="24"/>
                <w:szCs w:val="24"/>
                <w:lang w:eastAsia="nl-NL"/>
              </w:rPr>
              <w:t>Huishoudens met kinderen</w:t>
            </w:r>
          </w:p>
        </w:tc>
        <w:tc>
          <w:tcPr>
            <w:tcW w:w="960" w:type="dxa"/>
            <w:noWrap/>
            <w:hideMark/>
          </w:tcPr>
          <w:p w:rsidRPr="005C5149" w:rsidR="00C85DF1" w:rsidP="003521D9" w:rsidRDefault="00C85DF1" w14:paraId="4D239E88"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-0,2%</w:t>
            </w:r>
          </w:p>
        </w:tc>
      </w:tr>
      <w:tr w:rsidRPr="005C5149" w:rsidR="00C85DF1" w:rsidTr="003521D9" w14:paraId="1121DF8C"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06" w:type="dxa"/>
            <w:noWrap/>
            <w:hideMark/>
          </w:tcPr>
          <w:p w:rsidRPr="005C5149" w:rsidR="00C85DF1" w:rsidP="003521D9" w:rsidRDefault="00C85DF1" w14:paraId="259E6782" w14:textId="77777777">
            <w:pPr>
              <w:rPr>
                <w:rFonts w:ascii="Times New Roman" w:hAnsi="Times New Roman" w:eastAsia="Times New Roman" w:cs="Times New Roman"/>
                <w:b w:val="0"/>
                <w:color w:val="000000" w:themeColor="text1"/>
                <w:sz w:val="24"/>
                <w:szCs w:val="24"/>
                <w:lang w:eastAsia="nl-NL"/>
              </w:rPr>
            </w:pPr>
            <w:r w:rsidRPr="005C5149">
              <w:rPr>
                <w:rFonts w:ascii="Times New Roman" w:hAnsi="Times New Roman" w:eastAsia="Times New Roman" w:cs="Times New Roman"/>
                <w:b w:val="0"/>
                <w:color w:val="000000" w:themeColor="text1"/>
                <w:sz w:val="24"/>
                <w:szCs w:val="24"/>
                <w:lang w:eastAsia="nl-NL"/>
              </w:rPr>
              <w:t>Huishoudens zonder kinderen</w:t>
            </w:r>
          </w:p>
        </w:tc>
        <w:tc>
          <w:tcPr>
            <w:tcW w:w="960" w:type="dxa"/>
            <w:noWrap/>
            <w:hideMark/>
          </w:tcPr>
          <w:p w:rsidRPr="005C5149" w:rsidR="00C85DF1" w:rsidP="003521D9" w:rsidRDefault="00C85DF1" w14:paraId="48F59A00"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-0,3%</w:t>
            </w:r>
          </w:p>
        </w:tc>
      </w:tr>
      <w:tr w:rsidRPr="005C5149" w:rsidR="00C85DF1" w:rsidTr="003521D9" w14:paraId="0CB19421" w14:textId="77777777">
        <w:trPr>
          <w:trHeight w:val="20"/>
        </w:trPr>
        <w:tc>
          <w:tcPr>
            <w:cnfStyle w:val="001000000000" w:firstRow="0" w:lastRow="0" w:firstColumn="1" w:lastColumn="0" w:oddVBand="0" w:evenVBand="0" w:oddHBand="0" w:evenHBand="0" w:firstRowFirstColumn="0" w:firstRowLastColumn="0" w:lastRowFirstColumn="0" w:lastRowLastColumn="0"/>
            <w:tcW w:w="2706" w:type="dxa"/>
            <w:noWrap/>
            <w:hideMark/>
          </w:tcPr>
          <w:p w:rsidRPr="005C5149" w:rsidR="00C85DF1" w:rsidP="003521D9" w:rsidRDefault="00C85DF1" w14:paraId="5B89C6C3" w14:textId="77777777">
            <w:pPr>
              <w:jc w:val="right"/>
              <w:rPr>
                <w:rFonts w:ascii="Times New Roman" w:hAnsi="Times New Roman" w:eastAsia="Times New Roman" w:cs="Times New Roman"/>
                <w:color w:val="000000"/>
                <w:sz w:val="24"/>
                <w:szCs w:val="24"/>
                <w:lang w:eastAsia="nl-NL"/>
              </w:rPr>
            </w:pPr>
          </w:p>
        </w:tc>
        <w:tc>
          <w:tcPr>
            <w:tcW w:w="960" w:type="dxa"/>
            <w:noWrap/>
            <w:hideMark/>
          </w:tcPr>
          <w:p w:rsidRPr="005C5149" w:rsidR="00C85DF1" w:rsidP="003521D9" w:rsidRDefault="00C85DF1" w14:paraId="4F9B1CED"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4"/>
                <w:szCs w:val="24"/>
                <w:lang w:eastAsia="nl-NL"/>
              </w:rPr>
            </w:pPr>
          </w:p>
        </w:tc>
      </w:tr>
      <w:tr w:rsidRPr="005C5149" w:rsidR="00C85DF1" w:rsidTr="003521D9" w14:paraId="7AC308DC"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06" w:type="dxa"/>
            <w:noWrap/>
            <w:hideMark/>
          </w:tcPr>
          <w:p w:rsidRPr="005C5149" w:rsidR="00C85DF1" w:rsidP="003521D9" w:rsidRDefault="00C85DF1" w14:paraId="138C7C46" w14:textId="77777777">
            <w:pPr>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Alle huishoudens</w:t>
            </w:r>
          </w:p>
        </w:tc>
        <w:tc>
          <w:tcPr>
            <w:tcW w:w="960" w:type="dxa"/>
            <w:noWrap/>
            <w:hideMark/>
          </w:tcPr>
          <w:p w:rsidRPr="005C5149" w:rsidR="00C85DF1" w:rsidP="003521D9" w:rsidRDefault="00C85DF1" w14:paraId="0F884B72"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b/>
                <w:bCs/>
                <w:color w:val="000000" w:themeColor="text1"/>
                <w:sz w:val="24"/>
                <w:szCs w:val="24"/>
                <w:lang w:eastAsia="nl-NL"/>
              </w:rPr>
            </w:pPr>
            <w:r w:rsidRPr="005C5149">
              <w:rPr>
                <w:rFonts w:ascii="Times New Roman" w:hAnsi="Times New Roman" w:eastAsia="Times New Roman" w:cs="Times New Roman"/>
                <w:b/>
                <w:bCs/>
                <w:color w:val="000000" w:themeColor="text1"/>
                <w:sz w:val="24"/>
                <w:szCs w:val="24"/>
                <w:lang w:eastAsia="nl-NL"/>
              </w:rPr>
              <w:t>-0,5%</w:t>
            </w:r>
          </w:p>
        </w:tc>
      </w:tr>
    </w:tbl>
    <w:p w:rsidRPr="005C5149" w:rsidR="00C85DF1" w:rsidP="00C85DF1" w:rsidRDefault="00C85DF1" w14:paraId="2737E5D2" w14:textId="77777777">
      <w:pPr>
        <w:spacing w:after="0"/>
        <w:rPr>
          <w:rFonts w:ascii="Times New Roman" w:hAnsi="Times New Roman" w:eastAsia="Verdana" w:cs="Times New Roman"/>
          <w:sz w:val="24"/>
          <w:szCs w:val="24"/>
        </w:rPr>
      </w:pPr>
    </w:p>
    <w:p w:rsidRPr="005C5149" w:rsidR="00E26AE7" w:rsidP="00E26AE7" w:rsidRDefault="00E26AE7" w14:paraId="273E3324" w14:textId="31D55A72">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144</w:t>
      </w:r>
    </w:p>
    <w:p w:rsidRPr="005C5149" w:rsidR="00E26AE7" w:rsidP="00E26AE7" w:rsidRDefault="00E26AE7" w14:paraId="183CC492"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Hoe ziet de ingroei naar het nieuwe kinderopvangstelsel in 2027 er nu uit? Hoe groeien de extra middelen in? Wat doet dit met de koopkrachtcijfers? Wat is de staat van de aanpak om meer personeel in de sector aan te trekken? Wat is de stand van zaken rondom het kiezen van een uitvoerder van de directe financiering? Wanneer ontvangt de Kamer nieuwe brieven met de gehele stand van zaken?</w:t>
      </w:r>
    </w:p>
    <w:p w:rsidRPr="005C5149" w:rsidR="00E26AE7" w:rsidP="00E26AE7" w:rsidRDefault="00E26AE7" w14:paraId="6E4DDC5E" w14:textId="77777777">
      <w:pPr>
        <w:spacing w:after="0" w:line="240" w:lineRule="auto"/>
        <w:rPr>
          <w:rFonts w:ascii="Times New Roman" w:hAnsi="Times New Roman" w:cs="Times New Roman"/>
          <w:sz w:val="24"/>
          <w:szCs w:val="24"/>
        </w:rPr>
      </w:pPr>
    </w:p>
    <w:p w:rsidRPr="005C5149" w:rsidR="00E26AE7" w:rsidP="00E26AE7" w:rsidRDefault="00E26AE7" w14:paraId="3C0BFF5B" w14:textId="3E21DC15">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144</w:t>
      </w:r>
    </w:p>
    <w:p w:rsidRPr="005C5149" w:rsidR="000148A3" w:rsidP="000148A3" w:rsidRDefault="000148A3" w14:paraId="14FE42CC" w14:textId="77777777">
      <w:pPr>
        <w:pStyle w:val="Geenafstand"/>
        <w:rPr>
          <w:rFonts w:ascii="Times New Roman" w:hAnsi="Times New Roman" w:cs="Times New Roman"/>
          <w:sz w:val="24"/>
          <w:szCs w:val="24"/>
        </w:rPr>
      </w:pPr>
      <w:r w:rsidRPr="005C5149">
        <w:rPr>
          <w:rFonts w:ascii="Times New Roman" w:hAnsi="Times New Roman" w:cs="Times New Roman"/>
          <w:sz w:val="24"/>
          <w:szCs w:val="24"/>
        </w:rPr>
        <w:t xml:space="preserve">Het kabinet is voornemens om de kinderopvangtoeslag stapsgewijs te verhogen in de jaren tot aan de invoering van het nieuwe kinderopvangstelsel. De eerste stap daarvan wordt in 2025 genomen. Jaarlijks zal bij het wijzigen van het Besluit kinderopvangtoeslag worden bepaald welke verhogingen gepast en gewenst zijn. Daarbij wordt ook bezien wat de effecten van de ophoging in het voorgaande jaar waren, zodat een zorgvuldig en geleidelijke groei van de vraag naar opvang kan worden gerealiseerd. </w:t>
      </w:r>
    </w:p>
    <w:p w:rsidRPr="005C5149" w:rsidR="000148A3" w:rsidP="000148A3" w:rsidRDefault="000148A3" w14:paraId="79555ADB" w14:textId="77777777">
      <w:pPr>
        <w:pStyle w:val="Geenafstand"/>
        <w:rPr>
          <w:rFonts w:ascii="Times New Roman" w:hAnsi="Times New Roman" w:cs="Times New Roman"/>
          <w:sz w:val="24"/>
          <w:szCs w:val="24"/>
        </w:rPr>
      </w:pPr>
    </w:p>
    <w:p w:rsidRPr="005C5149" w:rsidR="000148A3" w:rsidP="000148A3" w:rsidRDefault="000148A3" w14:paraId="5A8B8017" w14:textId="77777777">
      <w:pPr>
        <w:pStyle w:val="Geenafstand"/>
        <w:rPr>
          <w:rFonts w:ascii="Times New Roman" w:hAnsi="Times New Roman" w:cs="Times New Roman"/>
          <w:sz w:val="24"/>
          <w:szCs w:val="24"/>
        </w:rPr>
      </w:pPr>
      <w:r w:rsidRPr="005C5149">
        <w:rPr>
          <w:rFonts w:ascii="Times New Roman" w:hAnsi="Times New Roman" w:cs="Times New Roman"/>
          <w:sz w:val="24"/>
          <w:szCs w:val="24"/>
        </w:rPr>
        <w:t xml:space="preserve">Uw Kamer ontvangt nog voor de behandeling van de ontwerpbegroting 2025 van het ministerie van Sociale Zaken en Werkgelegenheid een brief met daarin de laatste stand van zaken rondom de nieuwe financiering van de kinderopvang. </w:t>
      </w:r>
    </w:p>
    <w:p w:rsidRPr="005C5149" w:rsidR="000148A3" w:rsidP="000148A3" w:rsidRDefault="000148A3" w14:paraId="34BDC800" w14:textId="77777777">
      <w:pPr>
        <w:pStyle w:val="Geenafstand"/>
        <w:rPr>
          <w:rFonts w:ascii="Times New Roman" w:hAnsi="Times New Roman" w:cs="Times New Roman"/>
          <w:sz w:val="24"/>
          <w:szCs w:val="24"/>
        </w:rPr>
      </w:pPr>
    </w:p>
    <w:p w:rsidRPr="005C5149" w:rsidR="000148A3" w:rsidP="000148A3" w:rsidRDefault="000148A3" w14:paraId="6FAE7313" w14:textId="77777777">
      <w:pPr>
        <w:pStyle w:val="Geenafstand"/>
        <w:rPr>
          <w:rFonts w:ascii="Times New Roman" w:hAnsi="Times New Roman" w:cs="Times New Roman"/>
          <w:sz w:val="24"/>
          <w:szCs w:val="24"/>
        </w:rPr>
      </w:pPr>
      <w:r w:rsidRPr="005C5149">
        <w:rPr>
          <w:rFonts w:ascii="Times New Roman" w:hAnsi="Times New Roman" w:cs="Times New Roman"/>
          <w:sz w:val="24"/>
          <w:szCs w:val="24"/>
        </w:rPr>
        <w:t xml:space="preserve">Personeelstekorten in de kinderopvang leiden tot wachtlijsten. Het is daarom goed nieuws dat de personeelstekorten in de kinderopvang zich momenteel stabiliseren. Toch blijkt uit de arbeidsmarktprognose dat de sector nog steeds tekorten kent en deze op lange termijn verder zullen oplopen. Samen met de sector neemt het kabinet daarom langs drie sporen aanvullende acties. </w:t>
      </w:r>
    </w:p>
    <w:p w:rsidRPr="005C5149" w:rsidR="000148A3" w:rsidP="000148A3" w:rsidRDefault="000148A3" w14:paraId="1281A042" w14:textId="77777777">
      <w:pPr>
        <w:pStyle w:val="Geenafstand"/>
        <w:numPr>
          <w:ilvl w:val="0"/>
          <w:numId w:val="34"/>
        </w:numPr>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Het ‘</w:t>
      </w:r>
      <w:proofErr w:type="spellStart"/>
      <w:r w:rsidRPr="005C5149">
        <w:rPr>
          <w:rFonts w:ascii="Times New Roman" w:hAnsi="Times New Roman" w:eastAsia="Times New Roman" w:cs="Times New Roman"/>
          <w:sz w:val="24"/>
          <w:szCs w:val="24"/>
        </w:rPr>
        <w:t>Ontwikkelpad</w:t>
      </w:r>
      <w:proofErr w:type="spellEnd"/>
      <w:r w:rsidRPr="005C5149">
        <w:rPr>
          <w:rFonts w:ascii="Times New Roman" w:hAnsi="Times New Roman" w:eastAsia="Times New Roman" w:cs="Times New Roman"/>
          <w:sz w:val="24"/>
          <w:szCs w:val="24"/>
        </w:rPr>
        <w:t xml:space="preserve"> Kinderopvang’ is ontworpen om de instroom en doorgroei in de kinderopvang te bevorderen, ook van mensen die niet direct de stap naar pedagogisch </w:t>
      </w:r>
      <w:r w:rsidRPr="005C5149">
        <w:rPr>
          <w:rFonts w:ascii="Times New Roman" w:hAnsi="Times New Roman" w:eastAsia="Times New Roman" w:cs="Times New Roman"/>
          <w:sz w:val="24"/>
          <w:szCs w:val="24"/>
        </w:rPr>
        <w:lastRenderedPageBreak/>
        <w:t>professional kunnen zetten. Ondersteunend hieraan heeft het ministerie van SZW een tijdelijke subsidieregeling opgezet om kinderopvangorganisaties te stimuleren groepshulpen aan te nemen en scholing te bieden.</w:t>
      </w:r>
    </w:p>
    <w:p w:rsidRPr="005C5149" w:rsidR="000148A3" w:rsidP="000148A3" w:rsidRDefault="000148A3" w14:paraId="11EDBD4D" w14:textId="77777777">
      <w:pPr>
        <w:pStyle w:val="Geenafstand"/>
        <w:numPr>
          <w:ilvl w:val="0"/>
          <w:numId w:val="33"/>
        </w:numPr>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 xml:space="preserve">Om huidige werknemers te behouden, blijft het ministerie van SZW samen met de kinderopvangsector inzetten op het verhogen van het werkplezier en goed werkgeverschap. </w:t>
      </w:r>
    </w:p>
    <w:p w:rsidRPr="005C5149" w:rsidR="000148A3" w:rsidP="000148A3" w:rsidRDefault="000148A3" w14:paraId="6883E4B9" w14:textId="77777777">
      <w:pPr>
        <w:pStyle w:val="Geenafstand"/>
        <w:numPr>
          <w:ilvl w:val="0"/>
          <w:numId w:val="33"/>
        </w:numPr>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 xml:space="preserve">Tot slot zijn er kansen om pedagogisch professionals meer uren te laten werken in de kinderopvang. Bijvoorbeeld via een combinatiebaan. Het Groeifondsproject ‘Meer uren werkt!’ zal in de kinderopvang </w:t>
      </w:r>
      <w:proofErr w:type="spellStart"/>
      <w:r w:rsidRPr="005C5149">
        <w:rPr>
          <w:rFonts w:ascii="Times New Roman" w:hAnsi="Times New Roman" w:eastAsia="Times New Roman" w:cs="Times New Roman"/>
          <w:i/>
          <w:iCs/>
          <w:sz w:val="24"/>
          <w:szCs w:val="24"/>
        </w:rPr>
        <w:t>evidence</w:t>
      </w:r>
      <w:proofErr w:type="spellEnd"/>
      <w:r w:rsidRPr="005C5149">
        <w:rPr>
          <w:rFonts w:ascii="Times New Roman" w:hAnsi="Times New Roman" w:eastAsia="Times New Roman" w:cs="Times New Roman"/>
          <w:i/>
          <w:iCs/>
          <w:sz w:val="24"/>
          <w:szCs w:val="24"/>
        </w:rPr>
        <w:t xml:space="preserve"> </w:t>
      </w:r>
      <w:proofErr w:type="spellStart"/>
      <w:r w:rsidRPr="005C5149">
        <w:rPr>
          <w:rFonts w:ascii="Times New Roman" w:hAnsi="Times New Roman" w:eastAsia="Times New Roman" w:cs="Times New Roman"/>
          <w:i/>
          <w:iCs/>
          <w:sz w:val="24"/>
          <w:szCs w:val="24"/>
        </w:rPr>
        <w:t>based</w:t>
      </w:r>
      <w:proofErr w:type="spellEnd"/>
      <w:r w:rsidRPr="005C5149">
        <w:rPr>
          <w:rFonts w:ascii="Times New Roman" w:hAnsi="Times New Roman" w:eastAsia="Times New Roman" w:cs="Times New Roman"/>
          <w:sz w:val="24"/>
          <w:szCs w:val="24"/>
        </w:rPr>
        <w:t xml:space="preserve"> interventies implementeren om te komen tot contractuitbreidingen. </w:t>
      </w:r>
    </w:p>
    <w:p w:rsidRPr="005C5149" w:rsidR="000148A3" w:rsidP="000148A3" w:rsidRDefault="000148A3" w14:paraId="165298AF" w14:textId="77777777">
      <w:pPr>
        <w:pStyle w:val="Geenafstand"/>
        <w:rPr>
          <w:rFonts w:ascii="Times New Roman" w:hAnsi="Times New Roman" w:cs="Times New Roman"/>
          <w:sz w:val="24"/>
          <w:szCs w:val="24"/>
        </w:rPr>
      </w:pPr>
    </w:p>
    <w:p w:rsidRPr="005C5149" w:rsidR="000148A3" w:rsidP="000148A3" w:rsidRDefault="000148A3" w14:paraId="26EA7E6D" w14:textId="77B016C2">
      <w:pPr>
        <w:pStyle w:val="Geenafstand"/>
        <w:rPr>
          <w:rFonts w:ascii="Times New Roman" w:hAnsi="Times New Roman" w:cs="Times New Roman"/>
          <w:sz w:val="24"/>
          <w:szCs w:val="24"/>
        </w:rPr>
      </w:pPr>
      <w:r w:rsidRPr="005C5149">
        <w:rPr>
          <w:rFonts w:ascii="Times New Roman" w:hAnsi="Times New Roman" w:cs="Times New Roman"/>
          <w:sz w:val="24"/>
          <w:szCs w:val="24"/>
        </w:rPr>
        <w:t>Uw Kamer is hierover geïnformeerd in de Kamerbrief van 4 april</w:t>
      </w:r>
      <w:r w:rsidRPr="005C5149">
        <w:rPr>
          <w:rStyle w:val="Voetnootmarkering"/>
          <w:rFonts w:ascii="Times New Roman" w:hAnsi="Times New Roman" w:cs="Times New Roman"/>
          <w:sz w:val="24"/>
          <w:szCs w:val="24"/>
        </w:rPr>
        <w:footnoteReference w:id="45"/>
      </w:r>
      <w:r w:rsidRPr="005C5149">
        <w:rPr>
          <w:rFonts w:ascii="Times New Roman" w:hAnsi="Times New Roman" w:cs="Times New Roman"/>
          <w:sz w:val="24"/>
          <w:szCs w:val="24"/>
        </w:rPr>
        <w:t>.</w:t>
      </w:r>
      <w:r w:rsidRPr="005C5149" w:rsidR="00874174">
        <w:rPr>
          <w:rFonts w:ascii="Times New Roman" w:hAnsi="Times New Roman" w:cs="Times New Roman"/>
          <w:sz w:val="24"/>
          <w:szCs w:val="24"/>
        </w:rPr>
        <w:t xml:space="preserve"> Ook informeert het kabinet uw Kamer over de aanpak in de aankomende brieven inzake een agenda voor werkend Nederland en de brede arbeidsmarktagenda.</w:t>
      </w:r>
    </w:p>
    <w:p w:rsidRPr="005C5149" w:rsidR="00E26AE7" w:rsidP="004732D7" w:rsidRDefault="00E26AE7" w14:paraId="7A47B7D9" w14:textId="77777777">
      <w:pPr>
        <w:spacing w:after="0" w:line="240" w:lineRule="auto"/>
        <w:rPr>
          <w:rFonts w:ascii="Times New Roman" w:hAnsi="Times New Roman" w:cs="Times New Roman"/>
          <w:sz w:val="24"/>
          <w:szCs w:val="24"/>
          <w:u w:val="single"/>
        </w:rPr>
      </w:pPr>
    </w:p>
    <w:p w:rsidRPr="005C5149" w:rsidR="00C85DF1" w:rsidP="00C85DF1" w:rsidRDefault="00C85DF1" w14:paraId="006B791A" w14:textId="77777777">
      <w:pPr>
        <w:spacing w:after="0" w:line="240" w:lineRule="auto"/>
        <w:rPr>
          <w:rFonts w:ascii="Times New Roman" w:hAnsi="Times New Roman" w:cs="Times New Roman"/>
          <w:sz w:val="24"/>
          <w:szCs w:val="24"/>
        </w:rPr>
      </w:pPr>
      <w:r w:rsidRPr="005C5149">
        <w:rPr>
          <w:rFonts w:ascii="Times New Roman" w:hAnsi="Times New Roman" w:eastAsia="Verdana" w:cs="Times New Roman"/>
          <w:sz w:val="24"/>
          <w:szCs w:val="24"/>
          <w:u w:val="single"/>
        </w:rPr>
        <w:t>Vraag 145</w:t>
      </w:r>
    </w:p>
    <w:p w:rsidRPr="005C5149" w:rsidR="00C85DF1" w:rsidP="00C85DF1" w:rsidRDefault="00C85DF1" w14:paraId="36118F1F" w14:textId="77777777">
      <w:pPr>
        <w:spacing w:after="0" w:line="240" w:lineRule="auto"/>
        <w:rPr>
          <w:rFonts w:ascii="Times New Roman" w:hAnsi="Times New Roman" w:eastAsia="Verdana" w:cs="Times New Roman"/>
          <w:sz w:val="24"/>
          <w:szCs w:val="24"/>
        </w:rPr>
      </w:pPr>
      <w:bookmarkStart w:name="_Hlk179557816" w:id="11"/>
      <w:r w:rsidRPr="005C5149">
        <w:rPr>
          <w:rFonts w:ascii="Times New Roman" w:hAnsi="Times New Roman" w:eastAsia="Verdana" w:cs="Times New Roman"/>
          <w:sz w:val="24"/>
          <w:szCs w:val="24"/>
        </w:rPr>
        <w:t xml:space="preserve">Kunt u een voorbeeld geven van de inkomsten en lasten- en belastingdruk van de volgende huishoudens en kunt u de aannemelijke lokale belastingen hierbij ook meenemen; ga hierbij vanuit dat het huishouden vanaf het modale inkomen in een koophuis woont en daar onder in een sociale huurwoning: a. Op bijstandsniveau; b. In de WW (verdiende voorheen modaal); c. In de WIA (verdiende voorheen modaal); d. Op het </w:t>
      </w:r>
      <w:proofErr w:type="spellStart"/>
      <w:r w:rsidRPr="005C5149">
        <w:rPr>
          <w:rFonts w:ascii="Times New Roman" w:hAnsi="Times New Roman" w:eastAsia="Verdana" w:cs="Times New Roman"/>
          <w:sz w:val="24"/>
          <w:szCs w:val="24"/>
        </w:rPr>
        <w:t>Wml</w:t>
      </w:r>
      <w:proofErr w:type="spellEnd"/>
      <w:r w:rsidRPr="005C5149">
        <w:rPr>
          <w:rFonts w:ascii="Times New Roman" w:hAnsi="Times New Roman" w:eastAsia="Verdana" w:cs="Times New Roman"/>
          <w:sz w:val="24"/>
          <w:szCs w:val="24"/>
        </w:rPr>
        <w:t xml:space="preserve">; e. Op 130 procent van het </w:t>
      </w:r>
      <w:proofErr w:type="spellStart"/>
      <w:r w:rsidRPr="005C5149">
        <w:rPr>
          <w:rFonts w:ascii="Times New Roman" w:hAnsi="Times New Roman" w:eastAsia="Verdana" w:cs="Times New Roman"/>
          <w:sz w:val="24"/>
          <w:szCs w:val="24"/>
        </w:rPr>
        <w:t>Wml</w:t>
      </w:r>
      <w:proofErr w:type="spellEnd"/>
      <w:r w:rsidRPr="005C5149">
        <w:rPr>
          <w:rFonts w:ascii="Times New Roman" w:hAnsi="Times New Roman" w:eastAsia="Verdana" w:cs="Times New Roman"/>
          <w:sz w:val="24"/>
          <w:szCs w:val="24"/>
        </w:rPr>
        <w:t>; f. Modaal inkomen; g. Twee keer modaal inkomen; h. Drie keer modaal inkomen?</w:t>
      </w:r>
    </w:p>
    <w:bookmarkEnd w:id="11"/>
    <w:p w:rsidRPr="005C5149" w:rsidR="00C85DF1" w:rsidP="00C85DF1" w:rsidRDefault="00C85DF1" w14:paraId="5AAC6656" w14:textId="77777777">
      <w:pPr>
        <w:spacing w:after="0" w:line="240" w:lineRule="auto"/>
        <w:rPr>
          <w:rFonts w:ascii="Times New Roman" w:hAnsi="Times New Roman" w:eastAsia="Verdana" w:cs="Times New Roman"/>
          <w:sz w:val="24"/>
          <w:szCs w:val="24"/>
        </w:rPr>
      </w:pPr>
    </w:p>
    <w:p w:rsidRPr="005C5149" w:rsidR="00C85DF1" w:rsidP="00C85DF1" w:rsidRDefault="00C85DF1" w14:paraId="22DEE0E3" w14:textId="77777777">
      <w:pPr>
        <w:spacing w:after="0" w:line="240" w:lineRule="auto"/>
        <w:rPr>
          <w:rFonts w:ascii="Times New Roman" w:hAnsi="Times New Roman" w:cs="Times New Roman"/>
          <w:sz w:val="24"/>
          <w:szCs w:val="24"/>
        </w:rPr>
      </w:pPr>
      <w:r w:rsidRPr="005C5149">
        <w:rPr>
          <w:rFonts w:ascii="Times New Roman" w:hAnsi="Times New Roman" w:eastAsia="Verdana" w:cs="Times New Roman"/>
          <w:sz w:val="24"/>
          <w:szCs w:val="24"/>
          <w:u w:val="single"/>
        </w:rPr>
        <w:t>Antwoord 145</w:t>
      </w:r>
    </w:p>
    <w:p w:rsidRPr="005C5149" w:rsidR="00C85DF1" w:rsidP="00C85DF1" w:rsidRDefault="00C85DF1" w14:paraId="5B6630AA" w14:textId="77777777">
      <w:pPr>
        <w:spacing w:after="0" w:line="240" w:lineRule="auto"/>
        <w:rPr>
          <w:rFonts w:ascii="Times New Roman" w:hAnsi="Times New Roman" w:eastAsia="Verdana" w:cs="Times New Roman"/>
          <w:sz w:val="24"/>
          <w:szCs w:val="24"/>
        </w:rPr>
      </w:pPr>
      <w:r w:rsidRPr="005C5149">
        <w:rPr>
          <w:rFonts w:ascii="Times New Roman" w:hAnsi="Times New Roman" w:eastAsia="Verdana" w:cs="Times New Roman"/>
          <w:sz w:val="24"/>
          <w:szCs w:val="24"/>
        </w:rPr>
        <w:t xml:space="preserve">De maatstaf ‘bestedingsindex’ wordt als uitgangspunt genomen in de berekening van de (gemiddelde) lastendruk. In de bestedingsindex worden op het besteedbaar inkomen de kosten van kinderen en woonlasten (huur + servicekosten of kosten woningbezit) van het besteedbaar inkomen afgetrokken, om tot het </w:t>
      </w:r>
      <w:r w:rsidRPr="005C5149">
        <w:rPr>
          <w:rFonts w:ascii="Times New Roman" w:hAnsi="Times New Roman" w:eastAsia="Verdana" w:cs="Times New Roman"/>
          <w:i/>
          <w:iCs/>
          <w:sz w:val="24"/>
          <w:szCs w:val="24"/>
        </w:rPr>
        <w:t>vrij</w:t>
      </w:r>
      <w:r w:rsidRPr="005C5149">
        <w:rPr>
          <w:rFonts w:ascii="Times New Roman" w:hAnsi="Times New Roman" w:eastAsia="Verdana" w:cs="Times New Roman"/>
          <w:sz w:val="24"/>
          <w:szCs w:val="24"/>
        </w:rPr>
        <w:t xml:space="preserve"> besteedbaar inkomen te komen. In de kosten van woningbezit wordt een inschatting gemaakt van de Onroerende zaakbelasting, opstalverzekering en onderhoudskosten. De lastendruk is dan gelijk aan (1 – vrij besteedbaar inkomen / bruto inkomen). </w:t>
      </w:r>
    </w:p>
    <w:p w:rsidRPr="005C5149" w:rsidR="00C85DF1" w:rsidP="00C85DF1" w:rsidRDefault="00C85DF1" w14:paraId="7A65DF8B" w14:textId="77777777">
      <w:pPr>
        <w:spacing w:after="0" w:line="240" w:lineRule="auto"/>
        <w:rPr>
          <w:rFonts w:ascii="Times New Roman" w:hAnsi="Times New Roman" w:eastAsia="Verdana" w:cs="Times New Roman"/>
          <w:sz w:val="24"/>
          <w:szCs w:val="24"/>
        </w:rPr>
      </w:pPr>
    </w:p>
    <w:p w:rsidRPr="005C5149" w:rsidR="00C85DF1" w:rsidP="00C85DF1" w:rsidRDefault="00C85DF1" w14:paraId="313DC604" w14:textId="77777777">
      <w:pPr>
        <w:spacing w:after="0" w:line="240" w:lineRule="auto"/>
        <w:rPr>
          <w:rFonts w:ascii="Times New Roman" w:hAnsi="Times New Roman" w:eastAsia="Verdana" w:cs="Times New Roman"/>
          <w:sz w:val="24"/>
          <w:szCs w:val="24"/>
        </w:rPr>
      </w:pPr>
      <w:r w:rsidRPr="005C5149">
        <w:rPr>
          <w:rFonts w:ascii="Times New Roman" w:hAnsi="Times New Roman" w:eastAsia="Verdana" w:cs="Times New Roman"/>
          <w:sz w:val="24"/>
          <w:szCs w:val="24"/>
        </w:rPr>
        <w:t xml:space="preserve">De begroting van SZW bevat een figuur van de gemiddelde lastendruk naar huishoudtype en de spreiding daaromheen (figuur 10, p. 191). De lastendruk van de gevraagde voorbeelden wordt hieronder in de tabel gegeven. Daarbij wordt een inschatting gegeven van de jaarlijkse lokale lasten, om tot het ‘resterend’ besteedbaar inkomen te komen. En tot slot wordt dan opnieuw de belastingdruk berekend. </w:t>
      </w:r>
    </w:p>
    <w:p w:rsidRPr="005C5149" w:rsidR="00C85DF1" w:rsidP="00C85DF1" w:rsidRDefault="00C85DF1" w14:paraId="29E25E4C" w14:textId="77777777">
      <w:pPr>
        <w:spacing w:after="0" w:line="240" w:lineRule="auto"/>
        <w:rPr>
          <w:rFonts w:ascii="Times New Roman" w:hAnsi="Times New Roman" w:eastAsia="Verdana" w:cs="Times New Roman"/>
          <w:sz w:val="24"/>
          <w:szCs w:val="24"/>
        </w:rPr>
      </w:pPr>
    </w:p>
    <w:p w:rsidRPr="005C5149" w:rsidR="00C85DF1" w:rsidP="00C85DF1" w:rsidRDefault="00C85DF1" w14:paraId="6C485117" w14:textId="77777777">
      <w:pPr>
        <w:spacing w:after="0" w:line="240" w:lineRule="auto"/>
        <w:rPr>
          <w:rFonts w:ascii="Times New Roman" w:hAnsi="Times New Roman" w:eastAsia="Verdana" w:cs="Times New Roman"/>
          <w:sz w:val="24"/>
          <w:szCs w:val="24"/>
        </w:rPr>
      </w:pPr>
      <w:r w:rsidRPr="005C5149">
        <w:rPr>
          <w:rFonts w:ascii="Times New Roman" w:hAnsi="Times New Roman" w:eastAsia="Verdana" w:cs="Times New Roman"/>
          <w:sz w:val="24"/>
          <w:szCs w:val="24"/>
        </w:rPr>
        <w:t xml:space="preserve">Alle cijfers hebben betrekking op 2024, omdat er geen cijfers over lokale lasten beschikbaar zijn voor 2025. Voor de voorbeelden in dit antwoord worden de volgende veronderstellingen gedaan: </w:t>
      </w:r>
    </w:p>
    <w:p w:rsidRPr="005C5149" w:rsidR="00C85DF1" w:rsidP="00C85DF1" w:rsidRDefault="00C85DF1" w14:paraId="2D5BC423" w14:textId="77777777">
      <w:pPr>
        <w:pStyle w:val="Lijstalinea"/>
        <w:numPr>
          <w:ilvl w:val="0"/>
          <w:numId w:val="20"/>
        </w:numPr>
        <w:spacing w:after="0" w:line="240" w:lineRule="auto"/>
        <w:rPr>
          <w:rFonts w:ascii="Times New Roman" w:hAnsi="Times New Roman" w:eastAsia="Verdana" w:cs="Times New Roman"/>
          <w:sz w:val="24"/>
          <w:szCs w:val="24"/>
        </w:rPr>
      </w:pPr>
      <w:r w:rsidRPr="005C5149">
        <w:rPr>
          <w:rFonts w:ascii="Times New Roman" w:hAnsi="Times New Roman" w:eastAsia="Verdana" w:cs="Times New Roman"/>
          <w:sz w:val="24"/>
          <w:szCs w:val="24"/>
        </w:rPr>
        <w:t xml:space="preserve">In voorbeelden a tot en met e is sprake van een alleenstaande zonder kinderen met een huurwoning met een huur van € 498 per maand, zonder servicekosten. </w:t>
      </w:r>
    </w:p>
    <w:p w:rsidRPr="005C5149" w:rsidR="00C85DF1" w:rsidP="00C85DF1" w:rsidRDefault="00C85DF1" w14:paraId="34803208" w14:textId="77777777">
      <w:pPr>
        <w:pStyle w:val="Lijstalinea"/>
        <w:numPr>
          <w:ilvl w:val="0"/>
          <w:numId w:val="20"/>
        </w:numPr>
        <w:spacing w:after="0" w:line="240" w:lineRule="auto"/>
        <w:rPr>
          <w:rFonts w:ascii="Times New Roman" w:hAnsi="Times New Roman" w:eastAsia="Verdana" w:cs="Times New Roman"/>
          <w:sz w:val="24"/>
          <w:szCs w:val="24"/>
        </w:rPr>
      </w:pPr>
      <w:r w:rsidRPr="005C5149">
        <w:rPr>
          <w:rFonts w:ascii="Times New Roman" w:hAnsi="Times New Roman" w:eastAsia="Verdana" w:cs="Times New Roman"/>
          <w:sz w:val="24"/>
          <w:szCs w:val="24"/>
        </w:rPr>
        <w:t xml:space="preserve">In voorbeelden f, g en h is sprake van een alleenstaande zonder kinderen met een koopwoning met een WOZ-waarde van € 435.000 (NHG-grens). </w:t>
      </w:r>
    </w:p>
    <w:p w:rsidRPr="005C5149" w:rsidR="00C85DF1" w:rsidP="00C85DF1" w:rsidRDefault="00C85DF1" w14:paraId="350C230A" w14:textId="298F9A8C">
      <w:pPr>
        <w:pStyle w:val="Lijstalinea"/>
        <w:numPr>
          <w:ilvl w:val="1"/>
          <w:numId w:val="20"/>
        </w:numPr>
        <w:spacing w:after="0" w:line="240" w:lineRule="auto"/>
        <w:rPr>
          <w:rFonts w:ascii="Times New Roman" w:hAnsi="Times New Roman" w:eastAsia="Verdana" w:cs="Times New Roman"/>
          <w:sz w:val="24"/>
          <w:szCs w:val="24"/>
        </w:rPr>
      </w:pPr>
      <w:r w:rsidRPr="005C5149">
        <w:rPr>
          <w:rFonts w:ascii="Times New Roman" w:hAnsi="Times New Roman" w:eastAsia="Verdana" w:cs="Times New Roman"/>
          <w:sz w:val="24"/>
          <w:szCs w:val="24"/>
        </w:rPr>
        <w:t>Het eigenwoningforfait is bij deze WOZ-waarde 0,35%. Verondersteld wordt dat hypotheekrente 4% is, en de hypotheekschuld €</w:t>
      </w:r>
      <w:r w:rsidRPr="005C5149" w:rsidR="00C07589">
        <w:rPr>
          <w:rFonts w:ascii="Times New Roman" w:hAnsi="Times New Roman" w:eastAsia="Verdana" w:cs="Times New Roman"/>
          <w:sz w:val="24"/>
          <w:szCs w:val="24"/>
        </w:rPr>
        <w:t xml:space="preserve"> </w:t>
      </w:r>
      <w:r w:rsidRPr="005C5149">
        <w:rPr>
          <w:rFonts w:ascii="Times New Roman" w:hAnsi="Times New Roman" w:eastAsia="Verdana" w:cs="Times New Roman"/>
          <w:sz w:val="24"/>
          <w:szCs w:val="24"/>
        </w:rPr>
        <w:t xml:space="preserve">200.000 bedraagt.  </w:t>
      </w:r>
    </w:p>
    <w:p w:rsidRPr="005C5149" w:rsidR="00C85DF1" w:rsidP="00C85DF1" w:rsidRDefault="00C85DF1" w14:paraId="2DA91113" w14:textId="0528A3F0">
      <w:pPr>
        <w:pStyle w:val="Lijstalinea"/>
        <w:numPr>
          <w:ilvl w:val="1"/>
          <w:numId w:val="20"/>
        </w:numPr>
        <w:spacing w:after="0" w:line="240" w:lineRule="auto"/>
        <w:rPr>
          <w:rFonts w:ascii="Times New Roman" w:hAnsi="Times New Roman" w:eastAsia="Verdana" w:cs="Times New Roman"/>
          <w:sz w:val="24"/>
          <w:szCs w:val="24"/>
        </w:rPr>
      </w:pPr>
      <w:r w:rsidRPr="005C5149">
        <w:rPr>
          <w:rFonts w:ascii="Times New Roman" w:hAnsi="Times New Roman" w:eastAsia="Verdana" w:cs="Times New Roman"/>
          <w:sz w:val="24"/>
          <w:szCs w:val="24"/>
        </w:rPr>
        <w:lastRenderedPageBreak/>
        <w:t>Voor een inschatting van de kosten van woningbezit wordt aangesloten bij de veronderstellingen die voor de berekening van de gemiddelde druk gedaan worden. Voor de opstalverzekering wordt uitgegaan van 0,13% van de WOZ-waarde, en voor de onderhoudskosten van 0,37% van de WOZ-waarde. Voor een inschatting van de Ozb is uitgegaan van het landelijk gemiddelde volgens de Atlas van de Lokale Lasten van de COELO. Het landelijk gemiddelde is € 423 bij een WOZ-waarde van €</w:t>
      </w:r>
      <w:r w:rsidRPr="005C5149" w:rsidR="00C07589">
        <w:rPr>
          <w:rFonts w:ascii="Times New Roman" w:hAnsi="Times New Roman" w:eastAsia="Verdana" w:cs="Times New Roman"/>
          <w:sz w:val="24"/>
          <w:szCs w:val="24"/>
        </w:rPr>
        <w:t xml:space="preserve"> </w:t>
      </w:r>
      <w:r w:rsidRPr="005C5149">
        <w:rPr>
          <w:rFonts w:ascii="Times New Roman" w:hAnsi="Times New Roman" w:eastAsia="Verdana" w:cs="Times New Roman"/>
          <w:sz w:val="24"/>
          <w:szCs w:val="24"/>
        </w:rPr>
        <w:t xml:space="preserve">435.000.  </w:t>
      </w:r>
    </w:p>
    <w:p w:rsidRPr="005C5149" w:rsidR="00C85DF1" w:rsidP="00C85DF1" w:rsidRDefault="00C85DF1" w14:paraId="4A00C298" w14:textId="1FBB8C87">
      <w:pPr>
        <w:pStyle w:val="Lijstalinea"/>
        <w:numPr>
          <w:ilvl w:val="0"/>
          <w:numId w:val="20"/>
        </w:numPr>
        <w:spacing w:after="0" w:line="240" w:lineRule="auto"/>
        <w:rPr>
          <w:rFonts w:ascii="Times New Roman" w:hAnsi="Times New Roman" w:eastAsia="Verdana" w:cs="Times New Roman"/>
          <w:sz w:val="24"/>
          <w:szCs w:val="24"/>
        </w:rPr>
      </w:pPr>
      <w:r w:rsidRPr="005C5149">
        <w:rPr>
          <w:rFonts w:ascii="Times New Roman" w:hAnsi="Times New Roman" w:eastAsia="Verdana" w:cs="Times New Roman"/>
          <w:sz w:val="24"/>
          <w:szCs w:val="24"/>
        </w:rPr>
        <w:t xml:space="preserve">Voor de overige lokale lasten wordt uitgegaan van de landelijk gemiddelden, zoals berekend door COELO. Voor eenpersoonshuishoudens met een huurwoning betreft dit gemiddeld € 279 afvalstoffenheffing, € 83 rioolheffing, en € 187 waterschapslasten. Voor eenpersoonshuishoudens met een koopwoning met een WOZ-waarde van € 435.000 betreft dit € 279 afvalstoffenheffing, € 210 rioolheffing, en € 321 waterschapslasten. </w:t>
      </w:r>
    </w:p>
    <w:p w:rsidRPr="005C5149" w:rsidR="00C85DF1" w:rsidP="00C85DF1" w:rsidRDefault="00C85DF1" w14:paraId="1A362001" w14:textId="77777777">
      <w:pPr>
        <w:pStyle w:val="Lijstalinea"/>
        <w:numPr>
          <w:ilvl w:val="0"/>
          <w:numId w:val="20"/>
        </w:numPr>
        <w:spacing w:after="0" w:line="240" w:lineRule="auto"/>
        <w:rPr>
          <w:rFonts w:ascii="Times New Roman" w:hAnsi="Times New Roman" w:eastAsia="Verdana" w:cs="Times New Roman"/>
          <w:sz w:val="24"/>
          <w:szCs w:val="24"/>
        </w:rPr>
      </w:pPr>
      <w:r w:rsidRPr="005C5149">
        <w:rPr>
          <w:rFonts w:ascii="Times New Roman" w:hAnsi="Times New Roman" w:eastAsia="Verdana" w:cs="Times New Roman"/>
          <w:sz w:val="24"/>
          <w:szCs w:val="24"/>
        </w:rPr>
        <w:t xml:space="preserve">Huishoudens met een inkomen rond het sociaal minimum (zoals voorbeeld a) komen mogelijk in aanmerking voor kwijtschelding van lokale lasten. Hier is niet vanuit gegaan, omdat de mogelijkheden hiertoe lokaal kunnen verschillen. </w:t>
      </w:r>
    </w:p>
    <w:p w:rsidRPr="005C5149" w:rsidR="00C85DF1" w:rsidP="00C85DF1" w:rsidRDefault="00C85DF1" w14:paraId="29769796" w14:textId="77777777">
      <w:pPr>
        <w:pStyle w:val="Lijstalinea"/>
        <w:numPr>
          <w:ilvl w:val="0"/>
          <w:numId w:val="20"/>
        </w:numPr>
        <w:spacing w:after="0" w:line="240" w:lineRule="auto"/>
        <w:rPr>
          <w:rFonts w:ascii="Times New Roman" w:hAnsi="Times New Roman" w:eastAsia="Verdana" w:cs="Times New Roman"/>
          <w:sz w:val="24"/>
          <w:szCs w:val="24"/>
        </w:rPr>
      </w:pPr>
      <w:r w:rsidRPr="005C5149">
        <w:rPr>
          <w:rFonts w:ascii="Times New Roman" w:hAnsi="Times New Roman" w:eastAsia="Verdana" w:cs="Times New Roman"/>
          <w:sz w:val="24"/>
          <w:szCs w:val="24"/>
        </w:rPr>
        <w:t xml:space="preserve">Er is geen rekening gehouden met autobezit. </w:t>
      </w:r>
    </w:p>
    <w:p w:rsidRPr="005C5149" w:rsidR="00C85DF1" w:rsidP="00C85DF1" w:rsidRDefault="00C85DF1" w14:paraId="61CACA18" w14:textId="77777777">
      <w:pPr>
        <w:pStyle w:val="Lijstalinea"/>
        <w:numPr>
          <w:ilvl w:val="0"/>
          <w:numId w:val="20"/>
        </w:numPr>
        <w:spacing w:after="0" w:line="240" w:lineRule="auto"/>
        <w:rPr>
          <w:rStyle w:val="Hyperlink"/>
          <w:rFonts w:ascii="Times New Roman" w:hAnsi="Times New Roman" w:cs="Times New Roman"/>
          <w:i/>
          <w:color w:val="auto"/>
          <w:sz w:val="24"/>
          <w:szCs w:val="24"/>
          <w:u w:val="none"/>
          <w:lang w:val="es-ES"/>
        </w:rPr>
      </w:pPr>
      <w:r w:rsidRPr="005C5149">
        <w:rPr>
          <w:rFonts w:ascii="Times New Roman" w:hAnsi="Times New Roman" w:eastAsia="Verdana" w:cs="Times New Roman"/>
          <w:sz w:val="24"/>
          <w:szCs w:val="24"/>
          <w:lang w:val="es-ES"/>
        </w:rPr>
        <w:t xml:space="preserve">Bron: COELO (2024), </w:t>
      </w:r>
      <w:hyperlink r:id="rId50">
        <w:proofErr w:type="spellStart"/>
        <w:r w:rsidRPr="005C5149">
          <w:rPr>
            <w:rStyle w:val="Hyperlink"/>
            <w:rFonts w:ascii="Times New Roman" w:hAnsi="Times New Roman" w:eastAsia="Verdana" w:cs="Times New Roman"/>
            <w:sz w:val="24"/>
            <w:szCs w:val="24"/>
            <w:lang w:val="es-ES"/>
          </w:rPr>
          <w:t>Lokale</w:t>
        </w:r>
        <w:proofErr w:type="spellEnd"/>
        <w:r w:rsidRPr="005C5149">
          <w:rPr>
            <w:rStyle w:val="Hyperlink"/>
            <w:rFonts w:ascii="Times New Roman" w:hAnsi="Times New Roman" w:eastAsia="Verdana" w:cs="Times New Roman"/>
            <w:sz w:val="24"/>
            <w:szCs w:val="24"/>
            <w:lang w:val="es-ES"/>
          </w:rPr>
          <w:t xml:space="preserve"> lasten </w:t>
        </w:r>
        <w:proofErr w:type="spellStart"/>
        <w:r w:rsidRPr="005C5149">
          <w:rPr>
            <w:rStyle w:val="Hyperlink"/>
            <w:rFonts w:ascii="Times New Roman" w:hAnsi="Times New Roman" w:eastAsia="Verdana" w:cs="Times New Roman"/>
            <w:sz w:val="24"/>
            <w:szCs w:val="24"/>
            <w:lang w:val="es-ES"/>
          </w:rPr>
          <w:t>calculator</w:t>
        </w:r>
        <w:proofErr w:type="spellEnd"/>
        <w:r w:rsidRPr="005C5149">
          <w:rPr>
            <w:rStyle w:val="Hyperlink"/>
            <w:rFonts w:ascii="Times New Roman" w:hAnsi="Times New Roman" w:eastAsia="Verdana" w:cs="Times New Roman"/>
            <w:sz w:val="24"/>
            <w:szCs w:val="24"/>
            <w:lang w:val="es-ES"/>
          </w:rPr>
          <w:t xml:space="preserve"> 2024</w:t>
        </w:r>
      </w:hyperlink>
    </w:p>
    <w:p w:rsidRPr="005C5149" w:rsidR="00C85DF1" w:rsidP="00C85DF1" w:rsidRDefault="00C85DF1" w14:paraId="17CF5333" w14:textId="77777777">
      <w:pPr>
        <w:pStyle w:val="Lijstalinea"/>
        <w:spacing w:after="0" w:line="240" w:lineRule="auto"/>
        <w:rPr>
          <w:rStyle w:val="Hyperlink"/>
          <w:rFonts w:ascii="Times New Roman" w:hAnsi="Times New Roman" w:cs="Times New Roman"/>
          <w:i/>
          <w:color w:val="auto"/>
          <w:sz w:val="24"/>
          <w:szCs w:val="24"/>
          <w:u w:val="none"/>
          <w:lang w:val="es-ES"/>
        </w:rPr>
      </w:pPr>
    </w:p>
    <w:p w:rsidRPr="005C5149" w:rsidR="00C85DF1" w:rsidP="00C85DF1" w:rsidRDefault="00C85DF1" w14:paraId="523AF54C" w14:textId="32DC2A61">
      <w:pPr>
        <w:spacing w:after="0" w:line="240" w:lineRule="auto"/>
        <w:rPr>
          <w:rFonts w:ascii="Times New Roman" w:hAnsi="Times New Roman" w:cs="Times New Roman"/>
          <w:i/>
          <w:sz w:val="24"/>
          <w:szCs w:val="24"/>
        </w:rPr>
      </w:pPr>
      <w:r w:rsidRPr="005C5149">
        <w:rPr>
          <w:rFonts w:ascii="Times New Roman" w:hAnsi="Times New Roman" w:cs="Times New Roman"/>
          <w:i/>
          <w:iCs/>
          <w:sz w:val="24"/>
          <w:szCs w:val="24"/>
        </w:rPr>
        <w:t>Tabel</w:t>
      </w:r>
      <w:r w:rsidRPr="005C5149" w:rsidR="00C07589">
        <w:rPr>
          <w:rFonts w:ascii="Times New Roman" w:hAnsi="Times New Roman" w:cs="Times New Roman"/>
          <w:i/>
          <w:iCs/>
          <w:sz w:val="24"/>
          <w:szCs w:val="24"/>
        </w:rPr>
        <w:t>:</w:t>
      </w:r>
      <w:r w:rsidRPr="005C5149">
        <w:rPr>
          <w:rFonts w:ascii="Times New Roman" w:hAnsi="Times New Roman" w:cs="Times New Roman"/>
          <w:i/>
          <w:iCs/>
          <w:sz w:val="24"/>
          <w:szCs w:val="24"/>
        </w:rPr>
        <w:t xml:space="preserve"> Voorbeelden van inkomsten en lastendruk van verschillende alleenstaanden met een huurwoning in 2024. </w:t>
      </w:r>
    </w:p>
    <w:tbl>
      <w:tblPr>
        <w:tblStyle w:val="Tabelraster"/>
        <w:tblW w:w="9388" w:type="dxa"/>
        <w:tblLook w:val="04A0" w:firstRow="1" w:lastRow="0" w:firstColumn="1" w:lastColumn="0" w:noHBand="0" w:noVBand="1"/>
      </w:tblPr>
      <w:tblGrid>
        <w:gridCol w:w="2303"/>
        <w:gridCol w:w="1417"/>
        <w:gridCol w:w="1417"/>
        <w:gridCol w:w="1417"/>
        <w:gridCol w:w="1417"/>
        <w:gridCol w:w="1417"/>
      </w:tblGrid>
      <w:tr w:rsidRPr="005C5149" w:rsidR="00C85DF1" w:rsidTr="003521D9" w14:paraId="258C70D1" w14:textId="77777777">
        <w:trPr>
          <w:trHeight w:val="19"/>
        </w:trPr>
        <w:tc>
          <w:tcPr>
            <w:tcW w:w="2303" w:type="dxa"/>
          </w:tcPr>
          <w:p w:rsidRPr="005C5149" w:rsidR="00C85DF1" w:rsidP="003521D9" w:rsidRDefault="00C85DF1" w14:paraId="3AE145CB" w14:textId="77777777">
            <w:pPr>
              <w:rPr>
                <w:rFonts w:ascii="Times New Roman" w:hAnsi="Times New Roman" w:eastAsia="Verdana" w:cs="Times New Roman"/>
                <w:sz w:val="24"/>
                <w:szCs w:val="24"/>
                <w:lang w:val="nl-NL"/>
              </w:rPr>
            </w:pPr>
          </w:p>
        </w:tc>
        <w:tc>
          <w:tcPr>
            <w:tcW w:w="1417" w:type="dxa"/>
          </w:tcPr>
          <w:p w:rsidRPr="005C5149" w:rsidR="00C85DF1" w:rsidP="003521D9" w:rsidRDefault="00C85DF1" w14:paraId="6F3F46C6" w14:textId="77777777">
            <w:pPr>
              <w:rPr>
                <w:rFonts w:ascii="Times New Roman" w:hAnsi="Times New Roman" w:eastAsia="Verdana" w:cs="Times New Roman"/>
                <w:sz w:val="24"/>
                <w:szCs w:val="24"/>
              </w:rPr>
            </w:pPr>
            <w:r w:rsidRPr="005C5149">
              <w:rPr>
                <w:rFonts w:ascii="Times New Roman" w:hAnsi="Times New Roman" w:eastAsia="Verdana" w:cs="Times New Roman"/>
                <w:sz w:val="24"/>
                <w:szCs w:val="24"/>
              </w:rPr>
              <w:t xml:space="preserve">a. </w:t>
            </w:r>
            <w:proofErr w:type="spellStart"/>
            <w:r w:rsidRPr="005C5149">
              <w:rPr>
                <w:rFonts w:ascii="Times New Roman" w:hAnsi="Times New Roman" w:eastAsia="Verdana" w:cs="Times New Roman"/>
                <w:sz w:val="24"/>
                <w:szCs w:val="24"/>
              </w:rPr>
              <w:t>Bijstand</w:t>
            </w:r>
            <w:proofErr w:type="spellEnd"/>
          </w:p>
        </w:tc>
        <w:tc>
          <w:tcPr>
            <w:tcW w:w="1417" w:type="dxa"/>
          </w:tcPr>
          <w:p w:rsidRPr="005C5149" w:rsidR="00C85DF1" w:rsidP="003521D9" w:rsidRDefault="00C85DF1" w14:paraId="698B0573" w14:textId="77777777">
            <w:pPr>
              <w:rPr>
                <w:rFonts w:ascii="Times New Roman" w:hAnsi="Times New Roman" w:eastAsia="Verdana" w:cs="Times New Roman"/>
                <w:sz w:val="24"/>
                <w:szCs w:val="24"/>
              </w:rPr>
            </w:pPr>
            <w:r w:rsidRPr="005C5149">
              <w:rPr>
                <w:rFonts w:ascii="Times New Roman" w:hAnsi="Times New Roman" w:eastAsia="Verdana" w:cs="Times New Roman"/>
                <w:sz w:val="24"/>
                <w:szCs w:val="24"/>
              </w:rPr>
              <w:t>b. WW*</w:t>
            </w:r>
          </w:p>
        </w:tc>
        <w:tc>
          <w:tcPr>
            <w:tcW w:w="1417" w:type="dxa"/>
          </w:tcPr>
          <w:p w:rsidRPr="005C5149" w:rsidR="00C85DF1" w:rsidP="003521D9" w:rsidRDefault="00C85DF1" w14:paraId="155CFFCC" w14:textId="77777777">
            <w:pPr>
              <w:rPr>
                <w:rFonts w:ascii="Times New Roman" w:hAnsi="Times New Roman" w:eastAsia="Verdana" w:cs="Times New Roman"/>
                <w:sz w:val="24"/>
                <w:szCs w:val="24"/>
              </w:rPr>
            </w:pPr>
            <w:r w:rsidRPr="005C5149">
              <w:rPr>
                <w:rFonts w:ascii="Times New Roman" w:hAnsi="Times New Roman" w:eastAsia="Verdana" w:cs="Times New Roman"/>
                <w:sz w:val="24"/>
                <w:szCs w:val="24"/>
              </w:rPr>
              <w:t>c. WIA**</w:t>
            </w:r>
          </w:p>
        </w:tc>
        <w:tc>
          <w:tcPr>
            <w:tcW w:w="1417" w:type="dxa"/>
          </w:tcPr>
          <w:p w:rsidRPr="005C5149" w:rsidR="00C85DF1" w:rsidP="003521D9" w:rsidRDefault="00C85DF1" w14:paraId="2BCDE19E" w14:textId="77777777">
            <w:pPr>
              <w:rPr>
                <w:rFonts w:ascii="Times New Roman" w:hAnsi="Times New Roman" w:eastAsia="Verdana" w:cs="Times New Roman"/>
                <w:sz w:val="24"/>
                <w:szCs w:val="24"/>
              </w:rPr>
            </w:pPr>
            <w:r w:rsidRPr="005C5149">
              <w:rPr>
                <w:rFonts w:ascii="Times New Roman" w:hAnsi="Times New Roman" w:eastAsia="Verdana" w:cs="Times New Roman"/>
                <w:sz w:val="24"/>
                <w:szCs w:val="24"/>
              </w:rPr>
              <w:t>d. WML</w:t>
            </w:r>
          </w:p>
        </w:tc>
        <w:tc>
          <w:tcPr>
            <w:tcW w:w="1417" w:type="dxa"/>
          </w:tcPr>
          <w:p w:rsidRPr="005C5149" w:rsidR="00C85DF1" w:rsidP="003521D9" w:rsidRDefault="00C85DF1" w14:paraId="14554032" w14:textId="77777777">
            <w:pPr>
              <w:jc w:val="right"/>
              <w:rPr>
                <w:rFonts w:ascii="Times New Roman" w:hAnsi="Times New Roman" w:eastAsia="Verdana" w:cs="Times New Roman"/>
                <w:sz w:val="24"/>
                <w:szCs w:val="24"/>
              </w:rPr>
            </w:pPr>
            <w:r w:rsidRPr="005C5149">
              <w:rPr>
                <w:rFonts w:ascii="Times New Roman" w:hAnsi="Times New Roman" w:eastAsia="Verdana" w:cs="Times New Roman"/>
                <w:sz w:val="24"/>
                <w:szCs w:val="24"/>
              </w:rPr>
              <w:t>e. 130% WML</w:t>
            </w:r>
          </w:p>
        </w:tc>
      </w:tr>
      <w:tr w:rsidRPr="005C5149" w:rsidR="00C85DF1" w:rsidTr="003521D9" w14:paraId="239279EC" w14:textId="77777777">
        <w:trPr>
          <w:trHeight w:val="19"/>
        </w:trPr>
        <w:tc>
          <w:tcPr>
            <w:tcW w:w="2303" w:type="dxa"/>
          </w:tcPr>
          <w:p w:rsidRPr="005C5149" w:rsidR="00C85DF1" w:rsidP="003521D9" w:rsidRDefault="00C85DF1" w14:paraId="17D0D3AD" w14:textId="77777777">
            <w:pPr>
              <w:rPr>
                <w:rFonts w:ascii="Times New Roman" w:hAnsi="Times New Roman" w:eastAsia="Verdana" w:cs="Times New Roman"/>
                <w:sz w:val="24"/>
                <w:szCs w:val="24"/>
              </w:rPr>
            </w:pPr>
            <w:proofErr w:type="spellStart"/>
            <w:r w:rsidRPr="005C5149">
              <w:rPr>
                <w:rFonts w:ascii="Times New Roman" w:hAnsi="Times New Roman" w:eastAsia="Verdana" w:cs="Times New Roman"/>
                <w:sz w:val="24"/>
                <w:szCs w:val="24"/>
              </w:rPr>
              <w:t>Bruto</w:t>
            </w:r>
            <w:proofErr w:type="spellEnd"/>
            <w:r w:rsidRPr="005C5149">
              <w:rPr>
                <w:rFonts w:ascii="Times New Roman" w:hAnsi="Times New Roman" w:eastAsia="Verdana" w:cs="Times New Roman"/>
                <w:sz w:val="24"/>
                <w:szCs w:val="24"/>
              </w:rPr>
              <w:t xml:space="preserve"> </w:t>
            </w:r>
            <w:proofErr w:type="spellStart"/>
            <w:r w:rsidRPr="005C5149">
              <w:rPr>
                <w:rFonts w:ascii="Times New Roman" w:hAnsi="Times New Roman" w:eastAsia="Verdana" w:cs="Times New Roman"/>
                <w:sz w:val="24"/>
                <w:szCs w:val="24"/>
              </w:rPr>
              <w:t>inkomen</w:t>
            </w:r>
            <w:proofErr w:type="spellEnd"/>
            <w:r w:rsidRPr="005C5149">
              <w:rPr>
                <w:rFonts w:ascii="Times New Roman" w:hAnsi="Times New Roman" w:eastAsia="Verdana" w:cs="Times New Roman"/>
                <w:sz w:val="24"/>
                <w:szCs w:val="24"/>
              </w:rPr>
              <w:t xml:space="preserve"> </w:t>
            </w:r>
          </w:p>
        </w:tc>
        <w:tc>
          <w:tcPr>
            <w:tcW w:w="1417" w:type="dxa"/>
          </w:tcPr>
          <w:p w:rsidRPr="005C5149" w:rsidR="00C85DF1" w:rsidP="003521D9" w:rsidRDefault="00C85DF1" w14:paraId="41554DD8" w14:textId="77777777">
            <w:pPr>
              <w:jc w:val="right"/>
              <w:rPr>
                <w:rFonts w:ascii="Times New Roman" w:hAnsi="Times New Roman" w:cs="Times New Roman"/>
                <w:b/>
                <w:bCs/>
                <w:sz w:val="24"/>
                <w:szCs w:val="24"/>
                <w:highlight w:val="red"/>
              </w:rPr>
            </w:pPr>
            <w:r w:rsidRPr="005C5149">
              <w:rPr>
                <w:rFonts w:ascii="Times New Roman" w:hAnsi="Times New Roman" w:cs="Times New Roman"/>
                <w:b/>
                <w:bCs/>
                <w:sz w:val="24"/>
                <w:szCs w:val="24"/>
              </w:rPr>
              <w:t>€ 19.343</w:t>
            </w:r>
          </w:p>
        </w:tc>
        <w:tc>
          <w:tcPr>
            <w:tcW w:w="1417" w:type="dxa"/>
          </w:tcPr>
          <w:p w:rsidRPr="005C5149" w:rsidR="00C85DF1" w:rsidP="003521D9" w:rsidRDefault="00C85DF1" w14:paraId="00982194" w14:textId="77777777">
            <w:pPr>
              <w:jc w:val="right"/>
              <w:rPr>
                <w:rFonts w:ascii="Times New Roman" w:hAnsi="Times New Roman" w:cs="Times New Roman"/>
                <w:b/>
                <w:bCs/>
                <w:sz w:val="24"/>
                <w:szCs w:val="24"/>
              </w:rPr>
            </w:pPr>
            <w:r w:rsidRPr="005C5149">
              <w:rPr>
                <w:rFonts w:ascii="Times New Roman" w:hAnsi="Times New Roman" w:cs="Times New Roman"/>
                <w:b/>
                <w:bCs/>
                <w:sz w:val="24"/>
                <w:szCs w:val="24"/>
              </w:rPr>
              <w:t>€ 31.521</w:t>
            </w:r>
          </w:p>
        </w:tc>
        <w:tc>
          <w:tcPr>
            <w:tcW w:w="1417" w:type="dxa"/>
          </w:tcPr>
          <w:p w:rsidRPr="005C5149" w:rsidR="00C85DF1" w:rsidP="003521D9" w:rsidRDefault="00C85DF1" w14:paraId="674CD087" w14:textId="77777777">
            <w:pPr>
              <w:jc w:val="right"/>
              <w:rPr>
                <w:rFonts w:ascii="Times New Roman" w:hAnsi="Times New Roman" w:cs="Times New Roman"/>
                <w:sz w:val="24"/>
                <w:szCs w:val="24"/>
                <w:highlight w:val="yellow"/>
              </w:rPr>
            </w:pPr>
            <w:r w:rsidRPr="005C5149">
              <w:rPr>
                <w:rFonts w:ascii="Times New Roman" w:hAnsi="Times New Roman" w:cs="Times New Roman"/>
                <w:b/>
                <w:bCs/>
                <w:sz w:val="24"/>
                <w:szCs w:val="24"/>
              </w:rPr>
              <w:t>€ </w:t>
            </w:r>
            <w:r w:rsidRPr="005C5149">
              <w:rPr>
                <w:rFonts w:ascii="Times New Roman" w:hAnsi="Times New Roman" w:cs="Times New Roman"/>
                <w:b/>
                <w:sz w:val="24"/>
                <w:szCs w:val="24"/>
              </w:rPr>
              <w:t>33.375</w:t>
            </w:r>
          </w:p>
        </w:tc>
        <w:tc>
          <w:tcPr>
            <w:tcW w:w="1417" w:type="dxa"/>
          </w:tcPr>
          <w:p w:rsidRPr="005C5149" w:rsidR="00C85DF1" w:rsidP="003521D9" w:rsidRDefault="00C85DF1" w14:paraId="08E8B9DE" w14:textId="77777777">
            <w:pPr>
              <w:jc w:val="right"/>
              <w:rPr>
                <w:rFonts w:ascii="Times New Roman" w:hAnsi="Times New Roman" w:cs="Times New Roman"/>
                <w:b/>
                <w:sz w:val="24"/>
                <w:szCs w:val="24"/>
              </w:rPr>
            </w:pPr>
            <w:r w:rsidRPr="005C5149">
              <w:rPr>
                <w:rFonts w:ascii="Times New Roman" w:hAnsi="Times New Roman" w:cs="Times New Roman"/>
                <w:b/>
                <w:bCs/>
                <w:sz w:val="24"/>
                <w:szCs w:val="24"/>
              </w:rPr>
              <w:t>€ 27.236</w:t>
            </w:r>
          </w:p>
        </w:tc>
        <w:tc>
          <w:tcPr>
            <w:tcW w:w="1417" w:type="dxa"/>
          </w:tcPr>
          <w:p w:rsidRPr="005C5149" w:rsidR="00C85DF1" w:rsidP="003521D9" w:rsidRDefault="00C85DF1" w14:paraId="632F2B06" w14:textId="77777777">
            <w:pPr>
              <w:jc w:val="right"/>
              <w:rPr>
                <w:rFonts w:ascii="Times New Roman" w:hAnsi="Times New Roman" w:cs="Times New Roman"/>
                <w:sz w:val="24"/>
                <w:szCs w:val="24"/>
                <w:highlight w:val="yellow"/>
              </w:rPr>
            </w:pPr>
            <w:r w:rsidRPr="005C5149">
              <w:rPr>
                <w:rFonts w:ascii="Times New Roman" w:hAnsi="Times New Roman" w:cs="Times New Roman"/>
                <w:b/>
                <w:bCs/>
                <w:sz w:val="24"/>
                <w:szCs w:val="24"/>
              </w:rPr>
              <w:t>€ </w:t>
            </w:r>
            <w:r w:rsidRPr="005C5149">
              <w:rPr>
                <w:rFonts w:ascii="Times New Roman" w:hAnsi="Times New Roman" w:cs="Times New Roman"/>
                <w:b/>
                <w:sz w:val="24"/>
                <w:szCs w:val="24"/>
              </w:rPr>
              <w:t>35.406</w:t>
            </w:r>
          </w:p>
        </w:tc>
      </w:tr>
      <w:tr w:rsidRPr="005C5149" w:rsidR="00C85DF1" w:rsidTr="003521D9" w14:paraId="060C536B" w14:textId="77777777">
        <w:trPr>
          <w:trHeight w:val="19"/>
        </w:trPr>
        <w:tc>
          <w:tcPr>
            <w:tcW w:w="2303" w:type="dxa"/>
          </w:tcPr>
          <w:p w:rsidRPr="005C5149" w:rsidR="00C85DF1" w:rsidP="003521D9" w:rsidRDefault="00C85DF1" w14:paraId="455C060F" w14:textId="77777777">
            <w:pPr>
              <w:rPr>
                <w:rFonts w:ascii="Times New Roman" w:hAnsi="Times New Roman" w:eastAsia="Verdana" w:cs="Times New Roman"/>
                <w:sz w:val="24"/>
                <w:szCs w:val="24"/>
              </w:rPr>
            </w:pPr>
            <w:proofErr w:type="spellStart"/>
            <w:r w:rsidRPr="005C5149">
              <w:rPr>
                <w:rFonts w:ascii="Times New Roman" w:hAnsi="Times New Roman" w:eastAsia="Verdana" w:cs="Times New Roman"/>
                <w:sz w:val="24"/>
                <w:szCs w:val="24"/>
              </w:rPr>
              <w:t>Belastbaar</w:t>
            </w:r>
            <w:proofErr w:type="spellEnd"/>
            <w:r w:rsidRPr="005C5149">
              <w:rPr>
                <w:rFonts w:ascii="Times New Roman" w:hAnsi="Times New Roman" w:eastAsia="Verdana" w:cs="Times New Roman"/>
                <w:sz w:val="24"/>
                <w:szCs w:val="24"/>
              </w:rPr>
              <w:t xml:space="preserve"> </w:t>
            </w:r>
            <w:proofErr w:type="spellStart"/>
            <w:r w:rsidRPr="005C5149">
              <w:rPr>
                <w:rFonts w:ascii="Times New Roman" w:hAnsi="Times New Roman" w:eastAsia="Verdana" w:cs="Times New Roman"/>
                <w:sz w:val="24"/>
                <w:szCs w:val="24"/>
              </w:rPr>
              <w:t>inkomen</w:t>
            </w:r>
            <w:proofErr w:type="spellEnd"/>
            <w:r w:rsidRPr="005C5149">
              <w:rPr>
                <w:rFonts w:ascii="Times New Roman" w:hAnsi="Times New Roman" w:eastAsia="Verdana" w:cs="Times New Roman"/>
                <w:sz w:val="24"/>
                <w:szCs w:val="24"/>
              </w:rPr>
              <w:t xml:space="preserve"> </w:t>
            </w:r>
          </w:p>
        </w:tc>
        <w:tc>
          <w:tcPr>
            <w:tcW w:w="1417" w:type="dxa"/>
          </w:tcPr>
          <w:p w:rsidRPr="005C5149" w:rsidR="00C85DF1" w:rsidP="003521D9" w:rsidRDefault="00C85DF1" w14:paraId="7661578B" w14:textId="77777777">
            <w:pPr>
              <w:jc w:val="right"/>
              <w:rPr>
                <w:rFonts w:ascii="Times New Roman" w:hAnsi="Times New Roman" w:cs="Times New Roman"/>
                <w:b/>
                <w:bCs/>
                <w:sz w:val="24"/>
                <w:szCs w:val="24"/>
                <w:highlight w:val="red"/>
              </w:rPr>
            </w:pPr>
            <w:r w:rsidRPr="005C5149">
              <w:rPr>
                <w:rFonts w:ascii="Times New Roman" w:hAnsi="Times New Roman" w:cs="Times New Roman"/>
                <w:b/>
                <w:bCs/>
                <w:sz w:val="24"/>
                <w:szCs w:val="24"/>
              </w:rPr>
              <w:t>€ 19.343</w:t>
            </w:r>
          </w:p>
        </w:tc>
        <w:tc>
          <w:tcPr>
            <w:tcW w:w="1417" w:type="dxa"/>
          </w:tcPr>
          <w:p w:rsidRPr="005C5149" w:rsidR="00C85DF1" w:rsidP="003521D9" w:rsidRDefault="00C85DF1" w14:paraId="0F68777F" w14:textId="77777777">
            <w:pPr>
              <w:jc w:val="right"/>
              <w:rPr>
                <w:rFonts w:ascii="Times New Roman" w:hAnsi="Times New Roman" w:cs="Times New Roman"/>
                <w:b/>
                <w:bCs/>
                <w:sz w:val="24"/>
                <w:szCs w:val="24"/>
              </w:rPr>
            </w:pPr>
            <w:r w:rsidRPr="005C5149">
              <w:rPr>
                <w:rFonts w:ascii="Times New Roman" w:hAnsi="Times New Roman" w:cs="Times New Roman"/>
                <w:b/>
                <w:bCs/>
                <w:sz w:val="24"/>
                <w:szCs w:val="24"/>
              </w:rPr>
              <w:t>€ 31.521</w:t>
            </w:r>
          </w:p>
        </w:tc>
        <w:tc>
          <w:tcPr>
            <w:tcW w:w="1417" w:type="dxa"/>
          </w:tcPr>
          <w:p w:rsidRPr="005C5149" w:rsidR="00C85DF1" w:rsidP="003521D9" w:rsidRDefault="00C85DF1" w14:paraId="35BCEA53" w14:textId="77777777">
            <w:pPr>
              <w:jc w:val="right"/>
              <w:rPr>
                <w:rFonts w:ascii="Times New Roman" w:hAnsi="Times New Roman" w:cs="Times New Roman"/>
                <w:b/>
                <w:sz w:val="24"/>
                <w:szCs w:val="24"/>
              </w:rPr>
            </w:pPr>
            <w:r w:rsidRPr="005C5149">
              <w:rPr>
                <w:rFonts w:ascii="Times New Roman" w:hAnsi="Times New Roman" w:cs="Times New Roman"/>
                <w:b/>
                <w:bCs/>
                <w:sz w:val="24"/>
                <w:szCs w:val="24"/>
              </w:rPr>
              <w:t xml:space="preserve">€ </w:t>
            </w:r>
            <w:r w:rsidRPr="005C5149">
              <w:rPr>
                <w:rFonts w:ascii="Times New Roman" w:hAnsi="Times New Roman" w:cs="Times New Roman"/>
                <w:b/>
                <w:sz w:val="24"/>
                <w:szCs w:val="24"/>
              </w:rPr>
              <w:t>33.375</w:t>
            </w:r>
          </w:p>
        </w:tc>
        <w:tc>
          <w:tcPr>
            <w:tcW w:w="1417" w:type="dxa"/>
          </w:tcPr>
          <w:p w:rsidRPr="005C5149" w:rsidR="00C85DF1" w:rsidP="003521D9" w:rsidRDefault="00C85DF1" w14:paraId="2B764BEB" w14:textId="77777777">
            <w:pPr>
              <w:jc w:val="right"/>
              <w:rPr>
                <w:rFonts w:ascii="Times New Roman" w:hAnsi="Times New Roman" w:cs="Times New Roman"/>
                <w:b/>
                <w:sz w:val="24"/>
                <w:szCs w:val="24"/>
              </w:rPr>
            </w:pPr>
            <w:r w:rsidRPr="005C5149">
              <w:rPr>
                <w:rFonts w:ascii="Times New Roman" w:hAnsi="Times New Roman" w:cs="Times New Roman"/>
                <w:b/>
                <w:bCs/>
                <w:sz w:val="24"/>
                <w:szCs w:val="24"/>
              </w:rPr>
              <w:t>€ 26.611</w:t>
            </w:r>
          </w:p>
        </w:tc>
        <w:tc>
          <w:tcPr>
            <w:tcW w:w="1417" w:type="dxa"/>
          </w:tcPr>
          <w:p w:rsidRPr="005C5149" w:rsidR="00C85DF1" w:rsidP="003521D9" w:rsidRDefault="00C85DF1" w14:paraId="744B4112" w14:textId="77777777">
            <w:pPr>
              <w:jc w:val="right"/>
              <w:rPr>
                <w:rFonts w:ascii="Times New Roman" w:hAnsi="Times New Roman" w:cs="Times New Roman"/>
                <w:sz w:val="24"/>
                <w:szCs w:val="24"/>
                <w:highlight w:val="yellow"/>
              </w:rPr>
            </w:pPr>
            <w:r w:rsidRPr="005C5149">
              <w:rPr>
                <w:rFonts w:ascii="Times New Roman" w:hAnsi="Times New Roman" w:cs="Times New Roman"/>
                <w:b/>
                <w:bCs/>
                <w:sz w:val="24"/>
                <w:szCs w:val="24"/>
              </w:rPr>
              <w:t xml:space="preserve">€ </w:t>
            </w:r>
            <w:r w:rsidRPr="005C5149">
              <w:rPr>
                <w:rFonts w:ascii="Times New Roman" w:hAnsi="Times New Roman" w:cs="Times New Roman"/>
                <w:b/>
                <w:sz w:val="24"/>
                <w:szCs w:val="24"/>
              </w:rPr>
              <w:t>34.281</w:t>
            </w:r>
          </w:p>
        </w:tc>
      </w:tr>
      <w:tr w:rsidRPr="005C5149" w:rsidR="00C85DF1" w:rsidTr="003521D9" w14:paraId="53DAC36D" w14:textId="77777777">
        <w:trPr>
          <w:trHeight w:val="19"/>
        </w:trPr>
        <w:tc>
          <w:tcPr>
            <w:tcW w:w="2303" w:type="dxa"/>
          </w:tcPr>
          <w:p w:rsidRPr="005C5149" w:rsidR="00C85DF1" w:rsidP="003521D9" w:rsidRDefault="00C85DF1" w14:paraId="21E8D75C" w14:textId="77777777">
            <w:pPr>
              <w:rPr>
                <w:rFonts w:ascii="Times New Roman" w:hAnsi="Times New Roman" w:eastAsia="Verdana" w:cs="Times New Roman"/>
                <w:sz w:val="24"/>
                <w:szCs w:val="24"/>
              </w:rPr>
            </w:pPr>
            <w:proofErr w:type="spellStart"/>
            <w:r w:rsidRPr="005C5149">
              <w:rPr>
                <w:rFonts w:ascii="Times New Roman" w:hAnsi="Times New Roman" w:eastAsia="Verdana" w:cs="Times New Roman"/>
                <w:sz w:val="24"/>
                <w:szCs w:val="24"/>
              </w:rPr>
              <w:t>Netto</w:t>
            </w:r>
            <w:proofErr w:type="spellEnd"/>
            <w:r w:rsidRPr="005C5149">
              <w:rPr>
                <w:rFonts w:ascii="Times New Roman" w:hAnsi="Times New Roman" w:eastAsia="Verdana" w:cs="Times New Roman"/>
                <w:sz w:val="24"/>
                <w:szCs w:val="24"/>
              </w:rPr>
              <w:t xml:space="preserve"> </w:t>
            </w:r>
            <w:proofErr w:type="spellStart"/>
            <w:r w:rsidRPr="005C5149">
              <w:rPr>
                <w:rFonts w:ascii="Times New Roman" w:hAnsi="Times New Roman" w:eastAsia="Verdana" w:cs="Times New Roman"/>
                <w:sz w:val="24"/>
                <w:szCs w:val="24"/>
              </w:rPr>
              <w:t>inkomen</w:t>
            </w:r>
            <w:proofErr w:type="spellEnd"/>
            <w:r w:rsidRPr="005C5149">
              <w:rPr>
                <w:rFonts w:ascii="Times New Roman" w:hAnsi="Times New Roman" w:eastAsia="Verdana" w:cs="Times New Roman"/>
                <w:sz w:val="24"/>
                <w:szCs w:val="24"/>
              </w:rPr>
              <w:t xml:space="preserve"> </w:t>
            </w:r>
          </w:p>
        </w:tc>
        <w:tc>
          <w:tcPr>
            <w:tcW w:w="1417" w:type="dxa"/>
          </w:tcPr>
          <w:p w:rsidRPr="005C5149" w:rsidR="00C85DF1" w:rsidP="003521D9" w:rsidRDefault="00C85DF1" w14:paraId="7C9AB3B1" w14:textId="77777777">
            <w:pPr>
              <w:jc w:val="right"/>
              <w:rPr>
                <w:rFonts w:ascii="Times New Roman" w:hAnsi="Times New Roman" w:cs="Times New Roman"/>
                <w:b/>
                <w:bCs/>
                <w:sz w:val="24"/>
                <w:szCs w:val="24"/>
                <w:highlight w:val="red"/>
              </w:rPr>
            </w:pPr>
            <w:r w:rsidRPr="005C5149">
              <w:rPr>
                <w:rFonts w:ascii="Times New Roman" w:hAnsi="Times New Roman" w:cs="Times New Roman"/>
                <w:b/>
                <w:bCs/>
                <w:sz w:val="24"/>
                <w:szCs w:val="24"/>
              </w:rPr>
              <w:t>€ 15.554</w:t>
            </w:r>
          </w:p>
        </w:tc>
        <w:tc>
          <w:tcPr>
            <w:tcW w:w="1417" w:type="dxa"/>
          </w:tcPr>
          <w:p w:rsidRPr="005C5149" w:rsidR="00C85DF1" w:rsidP="003521D9" w:rsidRDefault="00C85DF1" w14:paraId="55EC943F" w14:textId="77777777">
            <w:pPr>
              <w:jc w:val="right"/>
              <w:rPr>
                <w:rFonts w:ascii="Times New Roman" w:hAnsi="Times New Roman" w:cs="Times New Roman"/>
                <w:b/>
                <w:bCs/>
                <w:sz w:val="24"/>
                <w:szCs w:val="24"/>
              </w:rPr>
            </w:pPr>
            <w:r w:rsidRPr="005C5149">
              <w:rPr>
                <w:rFonts w:ascii="Times New Roman" w:hAnsi="Times New Roman" w:cs="Times New Roman"/>
                <w:b/>
                <w:bCs/>
                <w:sz w:val="24"/>
                <w:szCs w:val="24"/>
              </w:rPr>
              <w:t>€ </w:t>
            </w:r>
            <w:r w:rsidRPr="005C5149">
              <w:rPr>
                <w:rFonts w:ascii="Times New Roman" w:hAnsi="Times New Roman" w:cs="Times New Roman"/>
                <w:b/>
                <w:sz w:val="24"/>
                <w:szCs w:val="24"/>
              </w:rPr>
              <w:t>22.785</w:t>
            </w:r>
          </w:p>
        </w:tc>
        <w:tc>
          <w:tcPr>
            <w:tcW w:w="1417" w:type="dxa"/>
          </w:tcPr>
          <w:p w:rsidRPr="005C5149" w:rsidR="00C85DF1" w:rsidP="003521D9" w:rsidRDefault="00C85DF1" w14:paraId="700013F8" w14:textId="77777777">
            <w:pPr>
              <w:jc w:val="right"/>
              <w:rPr>
                <w:rFonts w:ascii="Times New Roman" w:hAnsi="Times New Roman" w:cs="Times New Roman"/>
                <w:b/>
                <w:sz w:val="24"/>
                <w:szCs w:val="24"/>
              </w:rPr>
            </w:pPr>
            <w:r w:rsidRPr="005C5149">
              <w:rPr>
                <w:rFonts w:ascii="Times New Roman" w:hAnsi="Times New Roman" w:cs="Times New Roman"/>
                <w:b/>
                <w:bCs/>
                <w:sz w:val="24"/>
                <w:szCs w:val="24"/>
              </w:rPr>
              <w:t xml:space="preserve">€ </w:t>
            </w:r>
            <w:r w:rsidRPr="005C5149">
              <w:rPr>
                <w:rFonts w:ascii="Times New Roman" w:hAnsi="Times New Roman" w:cs="Times New Roman"/>
                <w:b/>
                <w:sz w:val="24"/>
                <w:szCs w:val="24"/>
              </w:rPr>
              <w:t>24.048</w:t>
            </w:r>
          </w:p>
        </w:tc>
        <w:tc>
          <w:tcPr>
            <w:tcW w:w="1417" w:type="dxa"/>
          </w:tcPr>
          <w:p w:rsidRPr="005C5149" w:rsidR="00C85DF1" w:rsidP="003521D9" w:rsidRDefault="00C85DF1" w14:paraId="4E0AFE30" w14:textId="77777777">
            <w:pPr>
              <w:jc w:val="right"/>
              <w:rPr>
                <w:rFonts w:ascii="Times New Roman" w:hAnsi="Times New Roman" w:cs="Times New Roman"/>
                <w:b/>
                <w:sz w:val="24"/>
                <w:szCs w:val="24"/>
              </w:rPr>
            </w:pPr>
            <w:r w:rsidRPr="005C5149">
              <w:rPr>
                <w:rFonts w:ascii="Times New Roman" w:hAnsi="Times New Roman" w:cs="Times New Roman"/>
                <w:b/>
                <w:bCs/>
                <w:sz w:val="24"/>
                <w:szCs w:val="24"/>
              </w:rPr>
              <w:t>€ 25.218</w:t>
            </w:r>
          </w:p>
        </w:tc>
        <w:tc>
          <w:tcPr>
            <w:tcW w:w="1417" w:type="dxa"/>
          </w:tcPr>
          <w:p w:rsidRPr="005C5149" w:rsidR="00C85DF1" w:rsidP="003521D9" w:rsidRDefault="00C85DF1" w14:paraId="16C66343" w14:textId="77777777">
            <w:pPr>
              <w:jc w:val="right"/>
              <w:rPr>
                <w:rFonts w:ascii="Times New Roman" w:hAnsi="Times New Roman" w:cs="Times New Roman"/>
                <w:b/>
                <w:sz w:val="24"/>
                <w:szCs w:val="24"/>
                <w:highlight w:val="yellow"/>
              </w:rPr>
            </w:pPr>
            <w:r w:rsidRPr="005C5149">
              <w:rPr>
                <w:rFonts w:ascii="Times New Roman" w:hAnsi="Times New Roman" w:cs="Times New Roman"/>
                <w:b/>
                <w:bCs/>
                <w:sz w:val="24"/>
                <w:szCs w:val="24"/>
              </w:rPr>
              <w:t>€</w:t>
            </w:r>
            <w:r w:rsidRPr="005C5149">
              <w:rPr>
                <w:rFonts w:ascii="Times New Roman" w:hAnsi="Times New Roman" w:cs="Times New Roman"/>
                <w:b/>
                <w:sz w:val="24"/>
                <w:szCs w:val="24"/>
              </w:rPr>
              <w:t>29.733</w:t>
            </w:r>
          </w:p>
        </w:tc>
      </w:tr>
      <w:tr w:rsidRPr="005C5149" w:rsidR="00C85DF1" w:rsidTr="003521D9" w14:paraId="471E398E" w14:textId="77777777">
        <w:trPr>
          <w:trHeight w:val="19"/>
        </w:trPr>
        <w:tc>
          <w:tcPr>
            <w:tcW w:w="2303" w:type="dxa"/>
          </w:tcPr>
          <w:p w:rsidRPr="005C5149" w:rsidR="00C85DF1" w:rsidP="003521D9" w:rsidRDefault="00C85DF1" w14:paraId="0A880E62" w14:textId="77777777">
            <w:pPr>
              <w:jc w:val="right"/>
              <w:rPr>
                <w:rFonts w:ascii="Times New Roman" w:hAnsi="Times New Roman" w:eastAsia="Verdana" w:cs="Times New Roman"/>
                <w:sz w:val="24"/>
                <w:szCs w:val="24"/>
              </w:rPr>
            </w:pPr>
            <w:proofErr w:type="spellStart"/>
            <w:r w:rsidRPr="005C5149">
              <w:rPr>
                <w:rFonts w:ascii="Times New Roman" w:hAnsi="Times New Roman" w:eastAsia="Verdana" w:cs="Times New Roman"/>
                <w:sz w:val="24"/>
                <w:szCs w:val="24"/>
              </w:rPr>
              <w:t>Zorgkosten</w:t>
            </w:r>
            <w:proofErr w:type="spellEnd"/>
            <w:r w:rsidRPr="005C5149">
              <w:rPr>
                <w:rFonts w:ascii="Times New Roman" w:hAnsi="Times New Roman" w:eastAsia="Verdana" w:cs="Times New Roman"/>
                <w:sz w:val="24"/>
                <w:szCs w:val="24"/>
              </w:rPr>
              <w:t xml:space="preserve"> </w:t>
            </w:r>
          </w:p>
        </w:tc>
        <w:tc>
          <w:tcPr>
            <w:tcW w:w="1417" w:type="dxa"/>
          </w:tcPr>
          <w:p w:rsidRPr="005C5149" w:rsidR="00C85DF1" w:rsidP="003521D9" w:rsidRDefault="00C85DF1" w14:paraId="209C7AA7" w14:textId="77777777">
            <w:pPr>
              <w:jc w:val="right"/>
              <w:rPr>
                <w:rFonts w:ascii="Times New Roman" w:hAnsi="Times New Roman" w:cs="Times New Roman"/>
                <w:sz w:val="24"/>
                <w:szCs w:val="24"/>
              </w:rPr>
            </w:pPr>
            <w:r w:rsidRPr="005C5149">
              <w:rPr>
                <w:rFonts w:ascii="Times New Roman" w:hAnsi="Times New Roman" w:cs="Times New Roman"/>
                <w:sz w:val="24"/>
                <w:szCs w:val="24"/>
              </w:rPr>
              <w:t>- € 2.013</w:t>
            </w:r>
          </w:p>
        </w:tc>
        <w:tc>
          <w:tcPr>
            <w:tcW w:w="1417" w:type="dxa"/>
          </w:tcPr>
          <w:p w:rsidRPr="005C5149" w:rsidR="00C85DF1" w:rsidP="003521D9" w:rsidRDefault="00C85DF1" w14:paraId="2E1A2339" w14:textId="77777777">
            <w:pPr>
              <w:jc w:val="right"/>
              <w:rPr>
                <w:rFonts w:ascii="Times New Roman" w:hAnsi="Times New Roman" w:cs="Times New Roman"/>
                <w:sz w:val="24"/>
                <w:szCs w:val="24"/>
              </w:rPr>
            </w:pPr>
            <w:r w:rsidRPr="005C5149">
              <w:rPr>
                <w:rFonts w:ascii="Times New Roman" w:hAnsi="Times New Roman" w:cs="Times New Roman"/>
                <w:sz w:val="24"/>
                <w:szCs w:val="24"/>
              </w:rPr>
              <w:t>- € 1.944</w:t>
            </w:r>
          </w:p>
        </w:tc>
        <w:tc>
          <w:tcPr>
            <w:tcW w:w="1417" w:type="dxa"/>
          </w:tcPr>
          <w:p w:rsidRPr="005C5149" w:rsidR="00C85DF1" w:rsidP="003521D9" w:rsidRDefault="00C85DF1" w14:paraId="3BC61148" w14:textId="77777777">
            <w:pPr>
              <w:jc w:val="right"/>
              <w:rPr>
                <w:rFonts w:ascii="Times New Roman" w:hAnsi="Times New Roman" w:cs="Times New Roman"/>
                <w:sz w:val="24"/>
                <w:szCs w:val="24"/>
                <w:highlight w:val="yellow"/>
              </w:rPr>
            </w:pPr>
            <w:r w:rsidRPr="005C5149">
              <w:rPr>
                <w:rFonts w:ascii="Times New Roman" w:hAnsi="Times New Roman" w:cs="Times New Roman"/>
                <w:sz w:val="24"/>
                <w:szCs w:val="24"/>
              </w:rPr>
              <w:t>- € 1.944</w:t>
            </w:r>
          </w:p>
        </w:tc>
        <w:tc>
          <w:tcPr>
            <w:tcW w:w="1417" w:type="dxa"/>
          </w:tcPr>
          <w:p w:rsidRPr="005C5149" w:rsidR="00C85DF1" w:rsidP="003521D9" w:rsidRDefault="00C85DF1" w14:paraId="3891CD40" w14:textId="77777777">
            <w:pPr>
              <w:jc w:val="right"/>
              <w:rPr>
                <w:rFonts w:ascii="Times New Roman" w:hAnsi="Times New Roman" w:cs="Times New Roman"/>
                <w:sz w:val="24"/>
                <w:szCs w:val="24"/>
              </w:rPr>
            </w:pPr>
            <w:r w:rsidRPr="005C5149">
              <w:rPr>
                <w:rFonts w:ascii="Times New Roman" w:hAnsi="Times New Roman" w:cs="Times New Roman"/>
                <w:sz w:val="24"/>
                <w:szCs w:val="24"/>
              </w:rPr>
              <w:t>- € 1.944</w:t>
            </w:r>
          </w:p>
        </w:tc>
        <w:tc>
          <w:tcPr>
            <w:tcW w:w="1417" w:type="dxa"/>
          </w:tcPr>
          <w:p w:rsidRPr="005C5149" w:rsidR="00C85DF1" w:rsidP="003521D9" w:rsidRDefault="00C85DF1" w14:paraId="4C7BDEC6" w14:textId="77777777">
            <w:pPr>
              <w:jc w:val="right"/>
              <w:rPr>
                <w:rFonts w:ascii="Times New Roman" w:hAnsi="Times New Roman" w:cs="Times New Roman"/>
                <w:sz w:val="24"/>
                <w:szCs w:val="24"/>
                <w:highlight w:val="yellow"/>
              </w:rPr>
            </w:pPr>
            <w:r w:rsidRPr="005C5149">
              <w:rPr>
                <w:rFonts w:ascii="Times New Roman" w:hAnsi="Times New Roman" w:cs="Times New Roman"/>
                <w:color w:val="000000"/>
                <w:sz w:val="24"/>
                <w:szCs w:val="24"/>
              </w:rPr>
              <w:t>- € 1.944</w:t>
            </w:r>
          </w:p>
        </w:tc>
      </w:tr>
      <w:tr w:rsidRPr="005C5149" w:rsidR="00C85DF1" w:rsidTr="003521D9" w14:paraId="6850B0C9" w14:textId="77777777">
        <w:trPr>
          <w:trHeight w:val="19"/>
        </w:trPr>
        <w:tc>
          <w:tcPr>
            <w:tcW w:w="2303" w:type="dxa"/>
          </w:tcPr>
          <w:p w:rsidRPr="005C5149" w:rsidR="00C85DF1" w:rsidP="003521D9" w:rsidRDefault="00C85DF1" w14:paraId="6D92DE71" w14:textId="77777777">
            <w:pPr>
              <w:jc w:val="right"/>
              <w:rPr>
                <w:rFonts w:ascii="Times New Roman" w:hAnsi="Times New Roman" w:eastAsia="Verdana" w:cs="Times New Roman"/>
                <w:sz w:val="24"/>
                <w:szCs w:val="24"/>
              </w:rPr>
            </w:pPr>
            <w:proofErr w:type="spellStart"/>
            <w:r w:rsidRPr="005C5149">
              <w:rPr>
                <w:rFonts w:ascii="Times New Roman" w:hAnsi="Times New Roman" w:eastAsia="Verdana" w:cs="Times New Roman"/>
                <w:sz w:val="24"/>
                <w:szCs w:val="24"/>
              </w:rPr>
              <w:t>Zorgtoeslag</w:t>
            </w:r>
            <w:proofErr w:type="spellEnd"/>
            <w:r w:rsidRPr="005C5149">
              <w:rPr>
                <w:rFonts w:ascii="Times New Roman" w:hAnsi="Times New Roman" w:eastAsia="Verdana" w:cs="Times New Roman"/>
                <w:sz w:val="24"/>
                <w:szCs w:val="24"/>
              </w:rPr>
              <w:t xml:space="preserve"> </w:t>
            </w:r>
          </w:p>
        </w:tc>
        <w:tc>
          <w:tcPr>
            <w:tcW w:w="1417" w:type="dxa"/>
          </w:tcPr>
          <w:p w:rsidRPr="005C5149" w:rsidR="00C85DF1" w:rsidP="003521D9" w:rsidRDefault="00C85DF1" w14:paraId="366C776F" w14:textId="77777777">
            <w:pPr>
              <w:jc w:val="right"/>
              <w:rPr>
                <w:rFonts w:ascii="Times New Roman" w:hAnsi="Times New Roman" w:cs="Times New Roman"/>
                <w:sz w:val="24"/>
                <w:szCs w:val="24"/>
                <w:highlight w:val="red"/>
              </w:rPr>
            </w:pPr>
            <w:r w:rsidRPr="005C5149">
              <w:rPr>
                <w:rFonts w:ascii="Times New Roman" w:hAnsi="Times New Roman" w:cs="Times New Roman"/>
                <w:sz w:val="24"/>
                <w:szCs w:val="24"/>
              </w:rPr>
              <w:t>€ 1.483</w:t>
            </w:r>
          </w:p>
        </w:tc>
        <w:tc>
          <w:tcPr>
            <w:tcW w:w="1417" w:type="dxa"/>
          </w:tcPr>
          <w:p w:rsidRPr="005C5149" w:rsidR="00C85DF1" w:rsidP="003521D9" w:rsidRDefault="00C85DF1" w14:paraId="7A2EA3D4" w14:textId="77777777">
            <w:pPr>
              <w:jc w:val="right"/>
              <w:rPr>
                <w:rFonts w:ascii="Times New Roman" w:hAnsi="Times New Roman" w:cs="Times New Roman"/>
                <w:sz w:val="24"/>
                <w:szCs w:val="24"/>
              </w:rPr>
            </w:pPr>
            <w:r w:rsidRPr="005C5149">
              <w:rPr>
                <w:rFonts w:ascii="Times New Roman" w:hAnsi="Times New Roman" w:cs="Times New Roman"/>
                <w:sz w:val="24"/>
                <w:szCs w:val="24"/>
              </w:rPr>
              <w:t>€ 840</w:t>
            </w:r>
          </w:p>
        </w:tc>
        <w:tc>
          <w:tcPr>
            <w:tcW w:w="1417" w:type="dxa"/>
          </w:tcPr>
          <w:p w:rsidRPr="005C5149" w:rsidR="00C85DF1" w:rsidP="003521D9" w:rsidRDefault="00C85DF1" w14:paraId="6A4FF94B" w14:textId="77777777">
            <w:pPr>
              <w:jc w:val="right"/>
              <w:rPr>
                <w:rFonts w:ascii="Times New Roman" w:hAnsi="Times New Roman" w:cs="Times New Roman"/>
                <w:sz w:val="24"/>
                <w:szCs w:val="24"/>
                <w:highlight w:val="yellow"/>
              </w:rPr>
            </w:pPr>
            <w:r w:rsidRPr="005C5149">
              <w:rPr>
                <w:rFonts w:ascii="Times New Roman" w:hAnsi="Times New Roman" w:cs="Times New Roman"/>
                <w:sz w:val="24"/>
                <w:szCs w:val="24"/>
              </w:rPr>
              <w:t>€ 587</w:t>
            </w:r>
          </w:p>
        </w:tc>
        <w:tc>
          <w:tcPr>
            <w:tcW w:w="1417" w:type="dxa"/>
          </w:tcPr>
          <w:p w:rsidRPr="005C5149" w:rsidR="00C85DF1" w:rsidP="003521D9" w:rsidRDefault="00C85DF1" w14:paraId="191BA710" w14:textId="77777777">
            <w:pPr>
              <w:jc w:val="right"/>
              <w:rPr>
                <w:rFonts w:ascii="Times New Roman" w:hAnsi="Times New Roman" w:cs="Times New Roman"/>
                <w:sz w:val="24"/>
                <w:szCs w:val="24"/>
              </w:rPr>
            </w:pPr>
            <w:r w:rsidRPr="005C5149">
              <w:rPr>
                <w:rFonts w:ascii="Times New Roman" w:hAnsi="Times New Roman" w:cs="Times New Roman"/>
                <w:sz w:val="24"/>
                <w:szCs w:val="24"/>
              </w:rPr>
              <w:t>€ 1.483</w:t>
            </w:r>
          </w:p>
        </w:tc>
        <w:tc>
          <w:tcPr>
            <w:tcW w:w="1417" w:type="dxa"/>
          </w:tcPr>
          <w:p w:rsidRPr="005C5149" w:rsidR="00C85DF1" w:rsidP="003521D9" w:rsidRDefault="00C85DF1" w14:paraId="54E4CB1B" w14:textId="77777777">
            <w:pPr>
              <w:jc w:val="right"/>
              <w:rPr>
                <w:rFonts w:ascii="Times New Roman" w:hAnsi="Times New Roman" w:cs="Times New Roman"/>
                <w:sz w:val="24"/>
                <w:szCs w:val="24"/>
                <w:highlight w:val="yellow"/>
              </w:rPr>
            </w:pPr>
            <w:r w:rsidRPr="005C5149">
              <w:rPr>
                <w:rFonts w:ascii="Times New Roman" w:hAnsi="Times New Roman" w:cs="Times New Roman"/>
                <w:color w:val="000000"/>
                <w:sz w:val="24"/>
                <w:szCs w:val="24"/>
              </w:rPr>
              <w:t>€ 463</w:t>
            </w:r>
          </w:p>
        </w:tc>
      </w:tr>
      <w:tr w:rsidRPr="005C5149" w:rsidR="00C85DF1" w:rsidTr="003521D9" w14:paraId="177601DE" w14:textId="77777777">
        <w:trPr>
          <w:trHeight w:val="19"/>
        </w:trPr>
        <w:tc>
          <w:tcPr>
            <w:tcW w:w="2303" w:type="dxa"/>
            <w:tcBorders>
              <w:top w:val="single" w:color="auto" w:sz="4" w:space="0"/>
              <w:bottom w:val="single" w:color="auto" w:sz="4" w:space="0"/>
            </w:tcBorders>
          </w:tcPr>
          <w:p w:rsidRPr="005C5149" w:rsidR="00C85DF1" w:rsidP="003521D9" w:rsidRDefault="00C85DF1" w14:paraId="7A9AF106" w14:textId="77777777">
            <w:pPr>
              <w:rPr>
                <w:rFonts w:ascii="Times New Roman" w:hAnsi="Times New Roman" w:eastAsia="Verdana" w:cs="Times New Roman"/>
                <w:sz w:val="24"/>
                <w:szCs w:val="24"/>
              </w:rPr>
            </w:pPr>
            <w:proofErr w:type="spellStart"/>
            <w:r w:rsidRPr="005C5149">
              <w:rPr>
                <w:rFonts w:ascii="Times New Roman" w:hAnsi="Times New Roman" w:eastAsia="Verdana" w:cs="Times New Roman"/>
                <w:sz w:val="24"/>
                <w:szCs w:val="24"/>
              </w:rPr>
              <w:t>Besteedbaar</w:t>
            </w:r>
            <w:proofErr w:type="spellEnd"/>
            <w:r w:rsidRPr="005C5149">
              <w:rPr>
                <w:rFonts w:ascii="Times New Roman" w:hAnsi="Times New Roman" w:eastAsia="Verdana" w:cs="Times New Roman"/>
                <w:sz w:val="24"/>
                <w:szCs w:val="24"/>
              </w:rPr>
              <w:t xml:space="preserve"> </w:t>
            </w:r>
            <w:proofErr w:type="spellStart"/>
            <w:r w:rsidRPr="005C5149">
              <w:rPr>
                <w:rFonts w:ascii="Times New Roman" w:hAnsi="Times New Roman" w:eastAsia="Verdana" w:cs="Times New Roman"/>
                <w:sz w:val="24"/>
                <w:szCs w:val="24"/>
              </w:rPr>
              <w:t>huishoudinkomen</w:t>
            </w:r>
            <w:proofErr w:type="spellEnd"/>
            <w:r w:rsidRPr="005C5149">
              <w:rPr>
                <w:rFonts w:ascii="Times New Roman" w:hAnsi="Times New Roman" w:eastAsia="Verdana" w:cs="Times New Roman"/>
                <w:sz w:val="24"/>
                <w:szCs w:val="24"/>
              </w:rPr>
              <w:t xml:space="preserve"> </w:t>
            </w:r>
          </w:p>
        </w:tc>
        <w:tc>
          <w:tcPr>
            <w:tcW w:w="1417" w:type="dxa"/>
            <w:tcBorders>
              <w:top w:val="single" w:color="auto" w:sz="4" w:space="0"/>
              <w:bottom w:val="single" w:color="auto" w:sz="4" w:space="0"/>
            </w:tcBorders>
          </w:tcPr>
          <w:p w:rsidRPr="005C5149" w:rsidR="00C85DF1" w:rsidP="003521D9" w:rsidRDefault="00C85DF1" w14:paraId="251D6380" w14:textId="77777777">
            <w:pPr>
              <w:jc w:val="right"/>
              <w:rPr>
                <w:rFonts w:ascii="Times New Roman" w:hAnsi="Times New Roman" w:cs="Times New Roman"/>
                <w:b/>
                <w:bCs/>
                <w:sz w:val="24"/>
                <w:szCs w:val="24"/>
                <w:highlight w:val="red"/>
              </w:rPr>
            </w:pPr>
            <w:r w:rsidRPr="005C5149">
              <w:rPr>
                <w:rFonts w:ascii="Times New Roman" w:hAnsi="Times New Roman" w:cs="Times New Roman"/>
                <w:b/>
                <w:bCs/>
                <w:sz w:val="24"/>
                <w:szCs w:val="24"/>
              </w:rPr>
              <w:t>€ 15.024</w:t>
            </w:r>
          </w:p>
        </w:tc>
        <w:tc>
          <w:tcPr>
            <w:tcW w:w="1417" w:type="dxa"/>
            <w:tcBorders>
              <w:top w:val="single" w:color="auto" w:sz="4" w:space="0"/>
              <w:bottom w:val="single" w:color="auto" w:sz="4" w:space="0"/>
            </w:tcBorders>
          </w:tcPr>
          <w:p w:rsidRPr="005C5149" w:rsidR="00C85DF1" w:rsidP="003521D9" w:rsidRDefault="00C85DF1" w14:paraId="737EE3C3" w14:textId="77777777">
            <w:pPr>
              <w:jc w:val="right"/>
              <w:rPr>
                <w:rFonts w:ascii="Times New Roman" w:hAnsi="Times New Roman" w:cs="Times New Roman"/>
                <w:b/>
                <w:bCs/>
                <w:sz w:val="24"/>
                <w:szCs w:val="24"/>
              </w:rPr>
            </w:pPr>
            <w:r w:rsidRPr="005C5149">
              <w:rPr>
                <w:rFonts w:ascii="Times New Roman" w:hAnsi="Times New Roman" w:cs="Times New Roman"/>
                <w:b/>
                <w:bCs/>
                <w:sz w:val="24"/>
                <w:szCs w:val="24"/>
              </w:rPr>
              <w:t>€ </w:t>
            </w:r>
            <w:r w:rsidRPr="005C5149">
              <w:rPr>
                <w:rFonts w:ascii="Times New Roman" w:hAnsi="Times New Roman" w:cs="Times New Roman"/>
                <w:b/>
                <w:sz w:val="24"/>
                <w:szCs w:val="24"/>
              </w:rPr>
              <w:t>21.681</w:t>
            </w:r>
          </w:p>
        </w:tc>
        <w:tc>
          <w:tcPr>
            <w:tcW w:w="1417" w:type="dxa"/>
            <w:tcBorders>
              <w:top w:val="single" w:color="auto" w:sz="4" w:space="0"/>
              <w:bottom w:val="single" w:color="auto" w:sz="4" w:space="0"/>
            </w:tcBorders>
          </w:tcPr>
          <w:p w:rsidRPr="005C5149" w:rsidR="00C85DF1" w:rsidP="003521D9" w:rsidRDefault="00C85DF1" w14:paraId="65F4ADDE" w14:textId="77777777">
            <w:pPr>
              <w:jc w:val="right"/>
              <w:rPr>
                <w:rFonts w:ascii="Times New Roman" w:hAnsi="Times New Roman" w:cs="Times New Roman"/>
                <w:b/>
                <w:sz w:val="24"/>
                <w:szCs w:val="24"/>
                <w:highlight w:val="yellow"/>
              </w:rPr>
            </w:pPr>
            <w:r w:rsidRPr="005C5149">
              <w:rPr>
                <w:rFonts w:ascii="Times New Roman" w:hAnsi="Times New Roman" w:cs="Times New Roman"/>
                <w:sz w:val="24"/>
                <w:szCs w:val="24"/>
              </w:rPr>
              <w:t>€</w:t>
            </w:r>
            <w:r w:rsidRPr="005C5149">
              <w:rPr>
                <w:rFonts w:ascii="Times New Roman" w:hAnsi="Times New Roman" w:cs="Times New Roman"/>
                <w:b/>
                <w:sz w:val="24"/>
                <w:szCs w:val="24"/>
              </w:rPr>
              <w:t xml:space="preserve"> 22.690</w:t>
            </w:r>
          </w:p>
        </w:tc>
        <w:tc>
          <w:tcPr>
            <w:tcW w:w="1417" w:type="dxa"/>
            <w:tcBorders>
              <w:top w:val="single" w:color="auto" w:sz="4" w:space="0"/>
              <w:bottom w:val="single" w:color="auto" w:sz="4" w:space="0"/>
            </w:tcBorders>
          </w:tcPr>
          <w:p w:rsidRPr="005C5149" w:rsidR="00C85DF1" w:rsidP="003521D9" w:rsidRDefault="00C85DF1" w14:paraId="76BF0B91" w14:textId="77777777">
            <w:pPr>
              <w:jc w:val="right"/>
              <w:rPr>
                <w:rFonts w:ascii="Times New Roman" w:hAnsi="Times New Roman" w:cs="Times New Roman"/>
                <w:b/>
                <w:sz w:val="24"/>
                <w:szCs w:val="24"/>
              </w:rPr>
            </w:pPr>
            <w:r w:rsidRPr="005C5149">
              <w:rPr>
                <w:rFonts w:ascii="Times New Roman" w:hAnsi="Times New Roman" w:cs="Times New Roman"/>
                <w:b/>
                <w:bCs/>
                <w:sz w:val="24"/>
                <w:szCs w:val="24"/>
              </w:rPr>
              <w:t>€ 24.757</w:t>
            </w:r>
          </w:p>
        </w:tc>
        <w:tc>
          <w:tcPr>
            <w:tcW w:w="1417" w:type="dxa"/>
            <w:tcBorders>
              <w:top w:val="single" w:color="auto" w:sz="4" w:space="0"/>
              <w:bottom w:val="single" w:color="auto" w:sz="4" w:space="0"/>
            </w:tcBorders>
          </w:tcPr>
          <w:p w:rsidRPr="005C5149" w:rsidR="00C85DF1" w:rsidP="003521D9" w:rsidRDefault="00C85DF1" w14:paraId="1A2BA56D" w14:textId="77777777">
            <w:pPr>
              <w:jc w:val="right"/>
              <w:rPr>
                <w:rFonts w:ascii="Times New Roman" w:hAnsi="Times New Roman" w:cs="Times New Roman"/>
                <w:b/>
                <w:sz w:val="24"/>
                <w:szCs w:val="24"/>
                <w:highlight w:val="yellow"/>
              </w:rPr>
            </w:pPr>
            <w:r w:rsidRPr="005C5149">
              <w:rPr>
                <w:rFonts w:ascii="Times New Roman" w:hAnsi="Times New Roman" w:cs="Times New Roman"/>
                <w:b/>
                <w:bCs/>
                <w:sz w:val="24"/>
                <w:szCs w:val="24"/>
              </w:rPr>
              <w:t xml:space="preserve">€ </w:t>
            </w:r>
            <w:r w:rsidRPr="005C5149">
              <w:rPr>
                <w:rFonts w:ascii="Times New Roman" w:hAnsi="Times New Roman" w:cs="Times New Roman"/>
                <w:b/>
                <w:sz w:val="24"/>
                <w:szCs w:val="24"/>
              </w:rPr>
              <w:t>28.252</w:t>
            </w:r>
          </w:p>
        </w:tc>
      </w:tr>
      <w:tr w:rsidRPr="005C5149" w:rsidR="00C85DF1" w:rsidTr="003521D9" w14:paraId="41A7CE0B" w14:textId="77777777">
        <w:trPr>
          <w:trHeight w:val="19"/>
        </w:trPr>
        <w:tc>
          <w:tcPr>
            <w:tcW w:w="2303" w:type="dxa"/>
            <w:tcBorders>
              <w:top w:val="single" w:color="auto" w:sz="4" w:space="0"/>
              <w:bottom w:val="single" w:color="auto" w:sz="4" w:space="0"/>
            </w:tcBorders>
            <w:vAlign w:val="center"/>
          </w:tcPr>
          <w:p w:rsidRPr="005C5149" w:rsidR="00C85DF1" w:rsidP="003521D9" w:rsidRDefault="00C85DF1" w14:paraId="25326F20" w14:textId="77777777">
            <w:pPr>
              <w:jc w:val="right"/>
              <w:rPr>
                <w:rFonts w:ascii="Times New Roman" w:hAnsi="Times New Roman" w:eastAsia="Verdana" w:cs="Times New Roman"/>
                <w:sz w:val="24"/>
                <w:szCs w:val="24"/>
              </w:rPr>
            </w:pPr>
            <w:proofErr w:type="spellStart"/>
            <w:r w:rsidRPr="005C5149">
              <w:rPr>
                <w:rFonts w:ascii="Times New Roman" w:hAnsi="Times New Roman" w:eastAsia="Verdana" w:cs="Times New Roman"/>
                <w:sz w:val="24"/>
                <w:szCs w:val="24"/>
              </w:rPr>
              <w:t>Huur</w:t>
            </w:r>
            <w:proofErr w:type="spellEnd"/>
            <w:r w:rsidRPr="005C5149">
              <w:rPr>
                <w:rFonts w:ascii="Times New Roman" w:hAnsi="Times New Roman" w:eastAsia="Verdana" w:cs="Times New Roman"/>
                <w:sz w:val="24"/>
                <w:szCs w:val="24"/>
              </w:rPr>
              <w:t xml:space="preserve"> </w:t>
            </w:r>
          </w:p>
        </w:tc>
        <w:tc>
          <w:tcPr>
            <w:tcW w:w="1417" w:type="dxa"/>
            <w:tcBorders>
              <w:top w:val="single" w:color="auto" w:sz="4" w:space="0"/>
              <w:bottom w:val="single" w:color="auto" w:sz="4" w:space="0"/>
            </w:tcBorders>
          </w:tcPr>
          <w:p w:rsidRPr="005C5149" w:rsidR="00C85DF1" w:rsidP="003521D9" w:rsidRDefault="00C85DF1" w14:paraId="1ADDF16C" w14:textId="77777777">
            <w:pPr>
              <w:jc w:val="right"/>
              <w:rPr>
                <w:rFonts w:ascii="Times New Roman" w:hAnsi="Times New Roman" w:cs="Times New Roman"/>
                <w:sz w:val="24"/>
                <w:szCs w:val="24"/>
              </w:rPr>
            </w:pPr>
            <w:r w:rsidRPr="005C5149">
              <w:rPr>
                <w:rFonts w:ascii="Times New Roman" w:hAnsi="Times New Roman" w:cs="Times New Roman"/>
                <w:sz w:val="24"/>
                <w:szCs w:val="24"/>
              </w:rPr>
              <w:t>- € 5.979</w:t>
            </w:r>
          </w:p>
        </w:tc>
        <w:tc>
          <w:tcPr>
            <w:tcW w:w="1417" w:type="dxa"/>
            <w:tcBorders>
              <w:top w:val="single" w:color="auto" w:sz="4" w:space="0"/>
              <w:bottom w:val="single" w:color="auto" w:sz="4" w:space="0"/>
            </w:tcBorders>
          </w:tcPr>
          <w:p w:rsidRPr="005C5149" w:rsidR="00C85DF1" w:rsidP="003521D9" w:rsidRDefault="00C85DF1" w14:paraId="4F838B0F" w14:textId="77777777">
            <w:pPr>
              <w:jc w:val="right"/>
              <w:rPr>
                <w:rFonts w:ascii="Times New Roman" w:hAnsi="Times New Roman" w:cs="Times New Roman"/>
                <w:sz w:val="24"/>
                <w:szCs w:val="24"/>
              </w:rPr>
            </w:pPr>
            <w:r w:rsidRPr="005C5149">
              <w:rPr>
                <w:rFonts w:ascii="Times New Roman" w:hAnsi="Times New Roman" w:cs="Times New Roman"/>
                <w:sz w:val="24"/>
                <w:szCs w:val="24"/>
              </w:rPr>
              <w:t>- € 5.979</w:t>
            </w:r>
          </w:p>
        </w:tc>
        <w:tc>
          <w:tcPr>
            <w:tcW w:w="1417" w:type="dxa"/>
            <w:tcBorders>
              <w:top w:val="single" w:color="auto" w:sz="4" w:space="0"/>
              <w:bottom w:val="single" w:color="auto" w:sz="4" w:space="0"/>
            </w:tcBorders>
          </w:tcPr>
          <w:p w:rsidRPr="005C5149" w:rsidR="00C85DF1" w:rsidP="003521D9" w:rsidRDefault="00C85DF1" w14:paraId="047A9B97" w14:textId="77777777">
            <w:pPr>
              <w:jc w:val="right"/>
              <w:rPr>
                <w:rFonts w:ascii="Times New Roman" w:hAnsi="Times New Roman" w:cs="Times New Roman"/>
                <w:sz w:val="24"/>
                <w:szCs w:val="24"/>
              </w:rPr>
            </w:pPr>
            <w:r w:rsidRPr="005C5149">
              <w:rPr>
                <w:rFonts w:ascii="Times New Roman" w:hAnsi="Times New Roman" w:cs="Times New Roman"/>
                <w:sz w:val="24"/>
                <w:szCs w:val="24"/>
              </w:rPr>
              <w:t>- € 5.979</w:t>
            </w:r>
          </w:p>
        </w:tc>
        <w:tc>
          <w:tcPr>
            <w:tcW w:w="1417" w:type="dxa"/>
            <w:tcBorders>
              <w:top w:val="single" w:color="auto" w:sz="4" w:space="0"/>
              <w:bottom w:val="single" w:color="auto" w:sz="4" w:space="0"/>
            </w:tcBorders>
          </w:tcPr>
          <w:p w:rsidRPr="005C5149" w:rsidR="00C85DF1" w:rsidP="003521D9" w:rsidRDefault="00C85DF1" w14:paraId="6EAF9ADD" w14:textId="77777777">
            <w:pPr>
              <w:jc w:val="right"/>
              <w:rPr>
                <w:rFonts w:ascii="Times New Roman" w:hAnsi="Times New Roman" w:cs="Times New Roman"/>
                <w:sz w:val="24"/>
                <w:szCs w:val="24"/>
              </w:rPr>
            </w:pPr>
            <w:r w:rsidRPr="005C5149">
              <w:rPr>
                <w:rFonts w:ascii="Times New Roman" w:hAnsi="Times New Roman" w:cs="Times New Roman"/>
                <w:sz w:val="24"/>
                <w:szCs w:val="24"/>
              </w:rPr>
              <w:t>- € 5.979</w:t>
            </w:r>
          </w:p>
        </w:tc>
        <w:tc>
          <w:tcPr>
            <w:tcW w:w="1417" w:type="dxa"/>
            <w:tcBorders>
              <w:top w:val="single" w:color="auto" w:sz="4" w:space="0"/>
              <w:bottom w:val="single" w:color="auto" w:sz="4" w:space="0"/>
            </w:tcBorders>
          </w:tcPr>
          <w:p w:rsidRPr="005C5149" w:rsidR="00C85DF1" w:rsidP="003521D9" w:rsidRDefault="00C85DF1" w14:paraId="61D4F42A" w14:textId="77777777">
            <w:pPr>
              <w:jc w:val="right"/>
              <w:rPr>
                <w:rFonts w:ascii="Times New Roman" w:hAnsi="Times New Roman" w:cs="Times New Roman"/>
                <w:sz w:val="24"/>
                <w:szCs w:val="24"/>
              </w:rPr>
            </w:pPr>
            <w:r w:rsidRPr="005C5149">
              <w:rPr>
                <w:rFonts w:ascii="Times New Roman" w:hAnsi="Times New Roman" w:cs="Times New Roman"/>
                <w:sz w:val="24"/>
                <w:szCs w:val="24"/>
              </w:rPr>
              <w:t>- € 5.979</w:t>
            </w:r>
          </w:p>
        </w:tc>
      </w:tr>
      <w:tr w:rsidRPr="005C5149" w:rsidR="00C85DF1" w:rsidTr="003521D9" w14:paraId="59964224" w14:textId="77777777">
        <w:trPr>
          <w:trHeight w:val="19"/>
        </w:trPr>
        <w:tc>
          <w:tcPr>
            <w:tcW w:w="2303" w:type="dxa"/>
            <w:tcBorders>
              <w:top w:val="single" w:color="auto" w:sz="4" w:space="0"/>
              <w:bottom w:val="single" w:color="auto" w:sz="4" w:space="0"/>
            </w:tcBorders>
            <w:vAlign w:val="center"/>
          </w:tcPr>
          <w:p w:rsidRPr="005C5149" w:rsidR="00C85DF1" w:rsidP="003521D9" w:rsidRDefault="00C85DF1" w14:paraId="5D984D38" w14:textId="77777777">
            <w:pPr>
              <w:jc w:val="right"/>
              <w:rPr>
                <w:rFonts w:ascii="Times New Roman" w:hAnsi="Times New Roman" w:eastAsia="Verdana" w:cs="Times New Roman"/>
                <w:sz w:val="24"/>
                <w:szCs w:val="24"/>
              </w:rPr>
            </w:pPr>
            <w:proofErr w:type="spellStart"/>
            <w:r w:rsidRPr="005C5149">
              <w:rPr>
                <w:rFonts w:ascii="Times New Roman" w:hAnsi="Times New Roman" w:eastAsia="Verdana" w:cs="Times New Roman"/>
                <w:sz w:val="24"/>
                <w:szCs w:val="24"/>
              </w:rPr>
              <w:t>Huurtoeslag</w:t>
            </w:r>
            <w:proofErr w:type="spellEnd"/>
            <w:r w:rsidRPr="005C5149">
              <w:rPr>
                <w:rFonts w:ascii="Times New Roman" w:hAnsi="Times New Roman" w:eastAsia="Verdana" w:cs="Times New Roman"/>
                <w:sz w:val="24"/>
                <w:szCs w:val="24"/>
              </w:rPr>
              <w:t xml:space="preserve">  </w:t>
            </w:r>
          </w:p>
        </w:tc>
        <w:tc>
          <w:tcPr>
            <w:tcW w:w="1417" w:type="dxa"/>
            <w:tcBorders>
              <w:top w:val="single" w:color="auto" w:sz="4" w:space="0"/>
              <w:bottom w:val="single" w:color="auto" w:sz="4" w:space="0"/>
            </w:tcBorders>
          </w:tcPr>
          <w:p w:rsidRPr="005C5149" w:rsidR="00C85DF1" w:rsidP="003521D9" w:rsidRDefault="00C85DF1" w14:paraId="36D7334A" w14:textId="77777777">
            <w:pPr>
              <w:jc w:val="right"/>
              <w:rPr>
                <w:rFonts w:ascii="Times New Roman" w:hAnsi="Times New Roman" w:cs="Times New Roman"/>
                <w:sz w:val="24"/>
                <w:szCs w:val="24"/>
              </w:rPr>
            </w:pPr>
            <w:r w:rsidRPr="005C5149">
              <w:rPr>
                <w:rFonts w:ascii="Times New Roman" w:hAnsi="Times New Roman" w:cs="Times New Roman"/>
                <w:sz w:val="24"/>
                <w:szCs w:val="24"/>
              </w:rPr>
              <w:t xml:space="preserve">€ 3.526 </w:t>
            </w:r>
          </w:p>
        </w:tc>
        <w:tc>
          <w:tcPr>
            <w:tcW w:w="1417" w:type="dxa"/>
            <w:tcBorders>
              <w:top w:val="single" w:color="auto" w:sz="4" w:space="0"/>
              <w:bottom w:val="single" w:color="auto" w:sz="4" w:space="0"/>
            </w:tcBorders>
          </w:tcPr>
          <w:p w:rsidRPr="005C5149" w:rsidR="00C85DF1" w:rsidP="003521D9" w:rsidRDefault="00C85DF1" w14:paraId="78D75E78" w14:textId="77777777">
            <w:pPr>
              <w:jc w:val="right"/>
              <w:rPr>
                <w:rFonts w:ascii="Times New Roman" w:hAnsi="Times New Roman" w:cs="Times New Roman"/>
                <w:sz w:val="24"/>
                <w:szCs w:val="24"/>
              </w:rPr>
            </w:pPr>
            <w:r w:rsidRPr="005C5149">
              <w:rPr>
                <w:rFonts w:ascii="Times New Roman" w:hAnsi="Times New Roman" w:cs="Times New Roman"/>
                <w:sz w:val="24"/>
                <w:szCs w:val="24"/>
              </w:rPr>
              <w:t>€ 414</w:t>
            </w:r>
          </w:p>
        </w:tc>
        <w:tc>
          <w:tcPr>
            <w:tcW w:w="1417" w:type="dxa"/>
            <w:tcBorders>
              <w:top w:val="single" w:color="auto" w:sz="4" w:space="0"/>
              <w:bottom w:val="single" w:color="auto" w:sz="4" w:space="0"/>
            </w:tcBorders>
          </w:tcPr>
          <w:p w:rsidRPr="005C5149" w:rsidR="00C85DF1" w:rsidP="003521D9" w:rsidRDefault="00C85DF1" w14:paraId="79501175" w14:textId="77777777">
            <w:pPr>
              <w:jc w:val="right"/>
              <w:rPr>
                <w:rFonts w:ascii="Times New Roman" w:hAnsi="Times New Roman" w:cs="Times New Roman"/>
                <w:sz w:val="24"/>
                <w:szCs w:val="24"/>
              </w:rPr>
            </w:pPr>
            <w:r w:rsidRPr="005C5149">
              <w:rPr>
                <w:rFonts w:ascii="Times New Roman" w:hAnsi="Times New Roman" w:cs="Times New Roman"/>
                <w:sz w:val="24"/>
                <w:szCs w:val="24"/>
              </w:rPr>
              <w:t>-</w:t>
            </w:r>
          </w:p>
        </w:tc>
        <w:tc>
          <w:tcPr>
            <w:tcW w:w="1417" w:type="dxa"/>
            <w:tcBorders>
              <w:top w:val="single" w:color="auto" w:sz="4" w:space="0"/>
              <w:bottom w:val="single" w:color="auto" w:sz="4" w:space="0"/>
            </w:tcBorders>
          </w:tcPr>
          <w:p w:rsidRPr="005C5149" w:rsidR="00C85DF1" w:rsidP="003521D9" w:rsidRDefault="00C85DF1" w14:paraId="0FBABD0D" w14:textId="77777777">
            <w:pPr>
              <w:jc w:val="right"/>
              <w:rPr>
                <w:rFonts w:ascii="Times New Roman" w:hAnsi="Times New Roman" w:cs="Times New Roman"/>
                <w:sz w:val="24"/>
                <w:szCs w:val="24"/>
              </w:rPr>
            </w:pPr>
            <w:r w:rsidRPr="005C5149">
              <w:rPr>
                <w:rFonts w:ascii="Times New Roman" w:hAnsi="Times New Roman" w:cs="Times New Roman"/>
                <w:sz w:val="24"/>
                <w:szCs w:val="24"/>
              </w:rPr>
              <w:t>€ 1.971</w:t>
            </w:r>
          </w:p>
        </w:tc>
        <w:tc>
          <w:tcPr>
            <w:tcW w:w="1417" w:type="dxa"/>
            <w:tcBorders>
              <w:top w:val="single" w:color="auto" w:sz="4" w:space="0"/>
              <w:bottom w:val="single" w:color="auto" w:sz="4" w:space="0"/>
            </w:tcBorders>
          </w:tcPr>
          <w:p w:rsidRPr="005C5149" w:rsidR="00C85DF1" w:rsidP="00C85DF1" w:rsidRDefault="00C85DF1" w14:paraId="09F365D5" w14:textId="77777777">
            <w:pPr>
              <w:pStyle w:val="Lijstalinea"/>
              <w:numPr>
                <w:ilvl w:val="0"/>
                <w:numId w:val="21"/>
              </w:numPr>
              <w:jc w:val="right"/>
              <w:rPr>
                <w:rFonts w:ascii="Times New Roman" w:hAnsi="Times New Roman" w:cs="Times New Roman"/>
                <w:sz w:val="24"/>
                <w:szCs w:val="24"/>
              </w:rPr>
            </w:pPr>
          </w:p>
        </w:tc>
      </w:tr>
      <w:tr w:rsidRPr="005C5149" w:rsidR="00C85DF1" w:rsidTr="003521D9" w14:paraId="7B79410C" w14:textId="77777777">
        <w:trPr>
          <w:trHeight w:val="19"/>
        </w:trPr>
        <w:tc>
          <w:tcPr>
            <w:tcW w:w="2303" w:type="dxa"/>
            <w:tcBorders>
              <w:top w:val="single" w:color="auto" w:sz="4" w:space="0"/>
              <w:bottom w:val="single" w:color="auto" w:sz="4" w:space="0"/>
            </w:tcBorders>
          </w:tcPr>
          <w:p w:rsidRPr="005C5149" w:rsidR="00C85DF1" w:rsidP="003521D9" w:rsidRDefault="00C85DF1" w14:paraId="74744DE5" w14:textId="77777777">
            <w:pPr>
              <w:rPr>
                <w:rFonts w:ascii="Times New Roman" w:hAnsi="Times New Roman" w:eastAsia="Verdana" w:cs="Times New Roman"/>
                <w:sz w:val="24"/>
                <w:szCs w:val="24"/>
              </w:rPr>
            </w:pPr>
            <w:proofErr w:type="spellStart"/>
            <w:r w:rsidRPr="005C5149">
              <w:rPr>
                <w:rFonts w:ascii="Times New Roman" w:hAnsi="Times New Roman" w:eastAsia="Verdana" w:cs="Times New Roman"/>
                <w:i/>
                <w:iCs/>
                <w:sz w:val="24"/>
                <w:szCs w:val="24"/>
              </w:rPr>
              <w:t>Vrij</w:t>
            </w:r>
            <w:proofErr w:type="spellEnd"/>
            <w:r w:rsidRPr="005C5149">
              <w:rPr>
                <w:rFonts w:ascii="Times New Roman" w:hAnsi="Times New Roman" w:eastAsia="Verdana" w:cs="Times New Roman"/>
                <w:i/>
                <w:iCs/>
                <w:sz w:val="24"/>
                <w:szCs w:val="24"/>
              </w:rPr>
              <w:t xml:space="preserve"> </w:t>
            </w:r>
            <w:proofErr w:type="spellStart"/>
            <w:r w:rsidRPr="005C5149">
              <w:rPr>
                <w:rFonts w:ascii="Times New Roman" w:hAnsi="Times New Roman" w:eastAsia="Verdana" w:cs="Times New Roman"/>
                <w:i/>
                <w:iCs/>
                <w:sz w:val="24"/>
                <w:szCs w:val="24"/>
              </w:rPr>
              <w:t>b</w:t>
            </w:r>
            <w:r w:rsidRPr="005C5149">
              <w:rPr>
                <w:rFonts w:ascii="Times New Roman" w:hAnsi="Times New Roman" w:eastAsia="Verdana" w:cs="Times New Roman"/>
                <w:sz w:val="24"/>
                <w:szCs w:val="24"/>
              </w:rPr>
              <w:t>esteedbaar</w:t>
            </w:r>
            <w:proofErr w:type="spellEnd"/>
            <w:r w:rsidRPr="005C5149">
              <w:rPr>
                <w:rFonts w:ascii="Times New Roman" w:hAnsi="Times New Roman" w:eastAsia="Verdana" w:cs="Times New Roman"/>
                <w:sz w:val="24"/>
                <w:szCs w:val="24"/>
              </w:rPr>
              <w:t xml:space="preserve"> </w:t>
            </w:r>
            <w:proofErr w:type="spellStart"/>
            <w:r w:rsidRPr="005C5149">
              <w:rPr>
                <w:rFonts w:ascii="Times New Roman" w:hAnsi="Times New Roman" w:eastAsia="Verdana" w:cs="Times New Roman"/>
                <w:sz w:val="24"/>
                <w:szCs w:val="24"/>
              </w:rPr>
              <w:t>inkomen</w:t>
            </w:r>
            <w:proofErr w:type="spellEnd"/>
          </w:p>
        </w:tc>
        <w:tc>
          <w:tcPr>
            <w:tcW w:w="1417" w:type="dxa"/>
            <w:tcBorders>
              <w:top w:val="single" w:color="auto" w:sz="4" w:space="0"/>
              <w:bottom w:val="single" w:color="auto" w:sz="4" w:space="0"/>
            </w:tcBorders>
          </w:tcPr>
          <w:p w:rsidRPr="005C5149" w:rsidR="00C85DF1" w:rsidP="003521D9" w:rsidRDefault="00C85DF1" w14:paraId="2CDD3CD5" w14:textId="77777777">
            <w:pPr>
              <w:jc w:val="right"/>
              <w:rPr>
                <w:rFonts w:ascii="Times New Roman" w:hAnsi="Times New Roman" w:cs="Times New Roman"/>
                <w:b/>
                <w:bCs/>
                <w:sz w:val="24"/>
                <w:szCs w:val="24"/>
              </w:rPr>
            </w:pPr>
            <w:r w:rsidRPr="005C5149">
              <w:rPr>
                <w:rFonts w:ascii="Times New Roman" w:hAnsi="Times New Roman" w:cs="Times New Roman"/>
                <w:b/>
                <w:bCs/>
                <w:sz w:val="24"/>
                <w:szCs w:val="24"/>
              </w:rPr>
              <w:t>€ 12.572</w:t>
            </w:r>
          </w:p>
        </w:tc>
        <w:tc>
          <w:tcPr>
            <w:tcW w:w="1417" w:type="dxa"/>
            <w:tcBorders>
              <w:top w:val="single" w:color="auto" w:sz="4" w:space="0"/>
              <w:bottom w:val="single" w:color="auto" w:sz="4" w:space="0"/>
            </w:tcBorders>
          </w:tcPr>
          <w:p w:rsidRPr="005C5149" w:rsidR="00C85DF1" w:rsidP="003521D9" w:rsidRDefault="00C85DF1" w14:paraId="3E738DEC" w14:textId="77777777">
            <w:pPr>
              <w:jc w:val="right"/>
              <w:rPr>
                <w:rFonts w:ascii="Times New Roman" w:hAnsi="Times New Roman" w:cs="Times New Roman"/>
                <w:b/>
                <w:bCs/>
                <w:sz w:val="24"/>
                <w:szCs w:val="24"/>
              </w:rPr>
            </w:pPr>
            <w:r w:rsidRPr="005C5149">
              <w:rPr>
                <w:rFonts w:ascii="Times New Roman" w:hAnsi="Times New Roman" w:cs="Times New Roman"/>
                <w:b/>
                <w:bCs/>
                <w:sz w:val="24"/>
                <w:szCs w:val="24"/>
              </w:rPr>
              <w:t>€ </w:t>
            </w:r>
            <w:r w:rsidRPr="005C5149">
              <w:rPr>
                <w:rFonts w:ascii="Times New Roman" w:hAnsi="Times New Roman" w:cs="Times New Roman"/>
                <w:b/>
                <w:sz w:val="24"/>
                <w:szCs w:val="24"/>
              </w:rPr>
              <w:t>16.116</w:t>
            </w:r>
          </w:p>
        </w:tc>
        <w:tc>
          <w:tcPr>
            <w:tcW w:w="1417" w:type="dxa"/>
            <w:tcBorders>
              <w:top w:val="single" w:color="auto" w:sz="4" w:space="0"/>
              <w:bottom w:val="single" w:color="auto" w:sz="4" w:space="0"/>
            </w:tcBorders>
          </w:tcPr>
          <w:p w:rsidRPr="005C5149" w:rsidR="00C85DF1" w:rsidP="003521D9" w:rsidRDefault="00C85DF1" w14:paraId="721868B4" w14:textId="77777777">
            <w:pPr>
              <w:jc w:val="right"/>
              <w:rPr>
                <w:rFonts w:ascii="Times New Roman" w:hAnsi="Times New Roman" w:cs="Times New Roman"/>
                <w:b/>
                <w:sz w:val="24"/>
                <w:szCs w:val="24"/>
              </w:rPr>
            </w:pPr>
            <w:r w:rsidRPr="005C5149">
              <w:rPr>
                <w:rFonts w:ascii="Times New Roman" w:hAnsi="Times New Roman" w:cs="Times New Roman"/>
                <w:b/>
                <w:bCs/>
                <w:sz w:val="24"/>
                <w:szCs w:val="24"/>
              </w:rPr>
              <w:t xml:space="preserve">€ </w:t>
            </w:r>
            <w:r w:rsidRPr="005C5149">
              <w:rPr>
                <w:rFonts w:ascii="Times New Roman" w:hAnsi="Times New Roman" w:cs="Times New Roman"/>
                <w:b/>
                <w:sz w:val="24"/>
                <w:szCs w:val="24"/>
              </w:rPr>
              <w:t>16.711</w:t>
            </w:r>
          </w:p>
        </w:tc>
        <w:tc>
          <w:tcPr>
            <w:tcW w:w="1417" w:type="dxa"/>
            <w:tcBorders>
              <w:top w:val="single" w:color="auto" w:sz="4" w:space="0"/>
              <w:bottom w:val="single" w:color="auto" w:sz="4" w:space="0"/>
            </w:tcBorders>
          </w:tcPr>
          <w:p w:rsidRPr="005C5149" w:rsidR="00C85DF1" w:rsidP="003521D9" w:rsidRDefault="00C85DF1" w14:paraId="2D75B6A8" w14:textId="77777777">
            <w:pPr>
              <w:jc w:val="right"/>
              <w:rPr>
                <w:rFonts w:ascii="Times New Roman" w:hAnsi="Times New Roman" w:cs="Times New Roman"/>
                <w:b/>
                <w:sz w:val="24"/>
                <w:szCs w:val="24"/>
              </w:rPr>
            </w:pPr>
            <w:r w:rsidRPr="005C5149">
              <w:rPr>
                <w:rFonts w:ascii="Times New Roman" w:hAnsi="Times New Roman" w:cs="Times New Roman"/>
                <w:b/>
                <w:bCs/>
                <w:sz w:val="24"/>
                <w:szCs w:val="24"/>
              </w:rPr>
              <w:t>€ 20.748</w:t>
            </w:r>
          </w:p>
        </w:tc>
        <w:tc>
          <w:tcPr>
            <w:tcW w:w="1417" w:type="dxa"/>
            <w:tcBorders>
              <w:top w:val="single" w:color="auto" w:sz="4" w:space="0"/>
              <w:bottom w:val="single" w:color="auto" w:sz="4" w:space="0"/>
            </w:tcBorders>
          </w:tcPr>
          <w:p w:rsidRPr="005C5149" w:rsidR="00C85DF1" w:rsidP="003521D9" w:rsidRDefault="00C85DF1" w14:paraId="17ED08DA" w14:textId="77777777">
            <w:pPr>
              <w:jc w:val="right"/>
              <w:rPr>
                <w:rFonts w:ascii="Times New Roman" w:hAnsi="Times New Roman" w:cs="Times New Roman"/>
                <w:b/>
                <w:sz w:val="24"/>
                <w:szCs w:val="24"/>
              </w:rPr>
            </w:pPr>
            <w:r w:rsidRPr="005C5149">
              <w:rPr>
                <w:rFonts w:ascii="Times New Roman" w:hAnsi="Times New Roman" w:cs="Times New Roman"/>
                <w:b/>
                <w:bCs/>
                <w:sz w:val="24"/>
                <w:szCs w:val="24"/>
              </w:rPr>
              <w:t xml:space="preserve">€ </w:t>
            </w:r>
            <w:r w:rsidRPr="005C5149">
              <w:rPr>
                <w:rFonts w:ascii="Times New Roman" w:hAnsi="Times New Roman" w:cs="Times New Roman"/>
                <w:b/>
                <w:sz w:val="24"/>
                <w:szCs w:val="24"/>
              </w:rPr>
              <w:t>22.273</w:t>
            </w:r>
          </w:p>
        </w:tc>
      </w:tr>
      <w:tr w:rsidRPr="005C5149" w:rsidR="00C85DF1" w:rsidTr="003521D9" w14:paraId="1B219590" w14:textId="77777777">
        <w:trPr>
          <w:trHeight w:val="19"/>
        </w:trPr>
        <w:tc>
          <w:tcPr>
            <w:tcW w:w="2303" w:type="dxa"/>
            <w:tcBorders>
              <w:top w:val="single" w:color="auto" w:sz="4" w:space="0"/>
              <w:bottom w:val="single" w:color="auto" w:sz="4" w:space="0"/>
            </w:tcBorders>
          </w:tcPr>
          <w:p w:rsidRPr="005C5149" w:rsidR="00C85DF1" w:rsidP="003521D9" w:rsidRDefault="00C85DF1" w14:paraId="75C16FDA" w14:textId="77777777">
            <w:pPr>
              <w:rPr>
                <w:rFonts w:ascii="Times New Roman" w:hAnsi="Times New Roman" w:eastAsia="Verdana" w:cs="Times New Roman"/>
                <w:sz w:val="24"/>
                <w:szCs w:val="24"/>
              </w:rPr>
            </w:pPr>
            <w:proofErr w:type="spellStart"/>
            <w:r w:rsidRPr="005C5149">
              <w:rPr>
                <w:rFonts w:ascii="Times New Roman" w:hAnsi="Times New Roman" w:eastAsia="Verdana" w:cs="Times New Roman"/>
                <w:sz w:val="24"/>
                <w:szCs w:val="24"/>
              </w:rPr>
              <w:t>Lastendruk</w:t>
            </w:r>
            <w:proofErr w:type="spellEnd"/>
            <w:r w:rsidRPr="005C5149">
              <w:rPr>
                <w:rFonts w:ascii="Times New Roman" w:hAnsi="Times New Roman" w:eastAsia="Verdana" w:cs="Times New Roman"/>
                <w:sz w:val="24"/>
                <w:szCs w:val="24"/>
              </w:rPr>
              <w:t xml:space="preserve"> </w:t>
            </w:r>
          </w:p>
        </w:tc>
        <w:tc>
          <w:tcPr>
            <w:tcW w:w="1417" w:type="dxa"/>
            <w:tcBorders>
              <w:top w:val="single" w:color="auto" w:sz="4" w:space="0"/>
              <w:bottom w:val="single" w:color="auto" w:sz="4" w:space="0"/>
            </w:tcBorders>
          </w:tcPr>
          <w:p w:rsidRPr="005C5149" w:rsidR="00C85DF1" w:rsidP="003521D9" w:rsidRDefault="00C85DF1" w14:paraId="18ED0033" w14:textId="77777777">
            <w:pPr>
              <w:jc w:val="right"/>
              <w:rPr>
                <w:rFonts w:ascii="Times New Roman" w:hAnsi="Times New Roman" w:cs="Times New Roman"/>
                <w:sz w:val="24"/>
                <w:szCs w:val="24"/>
              </w:rPr>
            </w:pPr>
            <w:r w:rsidRPr="005C5149">
              <w:rPr>
                <w:rFonts w:ascii="Times New Roman" w:hAnsi="Times New Roman" w:cs="Times New Roman"/>
                <w:sz w:val="24"/>
                <w:szCs w:val="24"/>
              </w:rPr>
              <w:t>35%</w:t>
            </w:r>
          </w:p>
        </w:tc>
        <w:tc>
          <w:tcPr>
            <w:tcW w:w="1417" w:type="dxa"/>
            <w:tcBorders>
              <w:top w:val="single" w:color="auto" w:sz="4" w:space="0"/>
              <w:bottom w:val="single" w:color="auto" w:sz="4" w:space="0"/>
            </w:tcBorders>
          </w:tcPr>
          <w:p w:rsidRPr="005C5149" w:rsidR="00C85DF1" w:rsidP="003521D9" w:rsidRDefault="00C85DF1" w14:paraId="572D5DB2" w14:textId="77777777">
            <w:pPr>
              <w:jc w:val="right"/>
              <w:rPr>
                <w:rFonts w:ascii="Times New Roman" w:hAnsi="Times New Roman" w:cs="Times New Roman"/>
                <w:sz w:val="24"/>
                <w:szCs w:val="24"/>
              </w:rPr>
            </w:pPr>
            <w:r w:rsidRPr="005C5149">
              <w:rPr>
                <w:rFonts w:ascii="Times New Roman" w:hAnsi="Times New Roman" w:cs="Times New Roman"/>
                <w:sz w:val="24"/>
                <w:szCs w:val="24"/>
              </w:rPr>
              <w:t>49%</w:t>
            </w:r>
          </w:p>
        </w:tc>
        <w:tc>
          <w:tcPr>
            <w:tcW w:w="1417" w:type="dxa"/>
            <w:tcBorders>
              <w:top w:val="single" w:color="auto" w:sz="4" w:space="0"/>
              <w:bottom w:val="single" w:color="auto" w:sz="4" w:space="0"/>
            </w:tcBorders>
          </w:tcPr>
          <w:p w:rsidRPr="005C5149" w:rsidR="00C85DF1" w:rsidP="003521D9" w:rsidRDefault="00C85DF1" w14:paraId="02706636" w14:textId="77777777">
            <w:pPr>
              <w:jc w:val="right"/>
              <w:rPr>
                <w:rFonts w:ascii="Times New Roman" w:hAnsi="Times New Roman" w:cs="Times New Roman"/>
                <w:b/>
                <w:sz w:val="24"/>
                <w:szCs w:val="24"/>
              </w:rPr>
            </w:pPr>
            <w:r w:rsidRPr="005C5149">
              <w:rPr>
                <w:rFonts w:ascii="Times New Roman" w:hAnsi="Times New Roman" w:cs="Times New Roman"/>
                <w:sz w:val="24"/>
                <w:szCs w:val="24"/>
              </w:rPr>
              <w:t>50%</w:t>
            </w:r>
          </w:p>
        </w:tc>
        <w:tc>
          <w:tcPr>
            <w:tcW w:w="1417" w:type="dxa"/>
            <w:tcBorders>
              <w:top w:val="single" w:color="auto" w:sz="4" w:space="0"/>
              <w:bottom w:val="single" w:color="auto" w:sz="4" w:space="0"/>
            </w:tcBorders>
          </w:tcPr>
          <w:p w:rsidRPr="005C5149" w:rsidR="00C85DF1" w:rsidP="003521D9" w:rsidRDefault="00C85DF1" w14:paraId="2D0DD25A" w14:textId="77777777">
            <w:pPr>
              <w:jc w:val="right"/>
              <w:rPr>
                <w:rFonts w:ascii="Times New Roman" w:hAnsi="Times New Roman" w:cs="Times New Roman"/>
                <w:sz w:val="24"/>
                <w:szCs w:val="24"/>
              </w:rPr>
            </w:pPr>
            <w:r w:rsidRPr="005C5149">
              <w:rPr>
                <w:rFonts w:ascii="Times New Roman" w:hAnsi="Times New Roman" w:cs="Times New Roman"/>
                <w:sz w:val="24"/>
                <w:szCs w:val="24"/>
              </w:rPr>
              <w:t>24%</w:t>
            </w:r>
          </w:p>
        </w:tc>
        <w:tc>
          <w:tcPr>
            <w:tcW w:w="1417" w:type="dxa"/>
            <w:tcBorders>
              <w:top w:val="single" w:color="auto" w:sz="4" w:space="0"/>
              <w:bottom w:val="single" w:color="auto" w:sz="4" w:space="0"/>
            </w:tcBorders>
          </w:tcPr>
          <w:p w:rsidRPr="005C5149" w:rsidR="00C85DF1" w:rsidP="003521D9" w:rsidRDefault="00C85DF1" w14:paraId="064B8B09" w14:textId="77777777">
            <w:pPr>
              <w:jc w:val="right"/>
              <w:rPr>
                <w:rFonts w:ascii="Times New Roman" w:hAnsi="Times New Roman" w:cs="Times New Roman"/>
                <w:sz w:val="24"/>
                <w:szCs w:val="24"/>
              </w:rPr>
            </w:pPr>
            <w:r w:rsidRPr="005C5149">
              <w:rPr>
                <w:rFonts w:ascii="Times New Roman" w:hAnsi="Times New Roman" w:cs="Times New Roman"/>
                <w:sz w:val="24"/>
                <w:szCs w:val="24"/>
              </w:rPr>
              <w:t>37%</w:t>
            </w:r>
          </w:p>
        </w:tc>
      </w:tr>
      <w:tr w:rsidRPr="005C5149" w:rsidR="00C85DF1" w:rsidTr="003521D9" w14:paraId="53E07884" w14:textId="77777777">
        <w:trPr>
          <w:gridAfter w:val="1"/>
          <w:wAfter w:w="21" w:type="dxa"/>
          <w:trHeight w:val="19"/>
        </w:trPr>
        <w:tc>
          <w:tcPr>
            <w:tcW w:w="0" w:type="auto"/>
            <w:gridSpan w:val="5"/>
            <w:tcBorders>
              <w:top w:val="single" w:color="auto" w:sz="4" w:space="0"/>
              <w:bottom w:val="single" w:color="auto" w:sz="4" w:space="0"/>
            </w:tcBorders>
          </w:tcPr>
          <w:p w:rsidRPr="005C5149" w:rsidR="00C85DF1" w:rsidP="003521D9" w:rsidRDefault="00C85DF1" w14:paraId="72737F1D" w14:textId="77777777">
            <w:pPr>
              <w:jc w:val="right"/>
              <w:rPr>
                <w:rFonts w:ascii="Times New Roman" w:hAnsi="Times New Roman" w:cs="Times New Roman"/>
                <w:sz w:val="24"/>
                <w:szCs w:val="24"/>
              </w:rPr>
            </w:pPr>
          </w:p>
        </w:tc>
      </w:tr>
      <w:tr w:rsidRPr="005C5149" w:rsidR="00C85DF1" w:rsidTr="003521D9" w14:paraId="66BA750E" w14:textId="77777777">
        <w:trPr>
          <w:trHeight w:val="19"/>
        </w:trPr>
        <w:tc>
          <w:tcPr>
            <w:tcW w:w="2303" w:type="dxa"/>
            <w:tcBorders>
              <w:top w:val="single" w:color="auto" w:sz="4" w:space="0"/>
              <w:bottom w:val="single" w:color="auto" w:sz="4" w:space="0"/>
            </w:tcBorders>
          </w:tcPr>
          <w:p w:rsidRPr="005C5149" w:rsidR="00C85DF1" w:rsidP="003521D9" w:rsidRDefault="00C85DF1" w14:paraId="657C38E4" w14:textId="77777777">
            <w:pPr>
              <w:rPr>
                <w:rFonts w:ascii="Times New Roman" w:hAnsi="Times New Roman" w:eastAsia="Verdana" w:cs="Times New Roman"/>
                <w:sz w:val="24"/>
                <w:szCs w:val="24"/>
              </w:rPr>
            </w:pPr>
            <w:proofErr w:type="spellStart"/>
            <w:r w:rsidRPr="005C5149">
              <w:rPr>
                <w:rFonts w:ascii="Times New Roman" w:hAnsi="Times New Roman" w:eastAsia="Verdana" w:cs="Times New Roman"/>
                <w:sz w:val="24"/>
                <w:szCs w:val="24"/>
              </w:rPr>
              <w:t>Lokale</w:t>
            </w:r>
            <w:proofErr w:type="spellEnd"/>
            <w:r w:rsidRPr="005C5149">
              <w:rPr>
                <w:rFonts w:ascii="Times New Roman" w:hAnsi="Times New Roman" w:eastAsia="Verdana" w:cs="Times New Roman"/>
                <w:sz w:val="24"/>
                <w:szCs w:val="24"/>
              </w:rPr>
              <w:t xml:space="preserve"> </w:t>
            </w:r>
            <w:proofErr w:type="spellStart"/>
            <w:r w:rsidRPr="005C5149">
              <w:rPr>
                <w:rFonts w:ascii="Times New Roman" w:hAnsi="Times New Roman" w:eastAsia="Verdana" w:cs="Times New Roman"/>
                <w:sz w:val="24"/>
                <w:szCs w:val="24"/>
              </w:rPr>
              <w:t>lasten</w:t>
            </w:r>
            <w:proofErr w:type="spellEnd"/>
            <w:r w:rsidRPr="005C5149">
              <w:rPr>
                <w:rFonts w:ascii="Times New Roman" w:hAnsi="Times New Roman" w:eastAsia="Verdana" w:cs="Times New Roman"/>
                <w:sz w:val="24"/>
                <w:szCs w:val="24"/>
              </w:rPr>
              <w:t xml:space="preserve"> </w:t>
            </w:r>
          </w:p>
        </w:tc>
        <w:tc>
          <w:tcPr>
            <w:tcW w:w="1417" w:type="dxa"/>
            <w:tcBorders>
              <w:top w:val="single" w:color="auto" w:sz="4" w:space="0"/>
              <w:bottom w:val="single" w:color="auto" w:sz="4" w:space="0"/>
            </w:tcBorders>
          </w:tcPr>
          <w:p w:rsidRPr="005C5149" w:rsidR="00C85DF1" w:rsidP="003521D9" w:rsidRDefault="00C85DF1" w14:paraId="699F73F8" w14:textId="77777777">
            <w:pPr>
              <w:jc w:val="right"/>
              <w:rPr>
                <w:rFonts w:ascii="Times New Roman" w:hAnsi="Times New Roman" w:cs="Times New Roman"/>
                <w:sz w:val="24"/>
                <w:szCs w:val="24"/>
              </w:rPr>
            </w:pPr>
            <w:r w:rsidRPr="005C5149">
              <w:rPr>
                <w:rFonts w:ascii="Times New Roman" w:hAnsi="Times New Roman" w:cs="Times New Roman"/>
                <w:sz w:val="24"/>
                <w:szCs w:val="24"/>
              </w:rPr>
              <w:t>- € 549</w:t>
            </w:r>
          </w:p>
        </w:tc>
        <w:tc>
          <w:tcPr>
            <w:tcW w:w="1417" w:type="dxa"/>
            <w:tcBorders>
              <w:top w:val="single" w:color="auto" w:sz="4" w:space="0"/>
              <w:bottom w:val="single" w:color="auto" w:sz="4" w:space="0"/>
            </w:tcBorders>
          </w:tcPr>
          <w:p w:rsidRPr="005C5149" w:rsidR="00C85DF1" w:rsidP="003521D9" w:rsidRDefault="00C85DF1" w14:paraId="2530D593" w14:textId="77777777">
            <w:pPr>
              <w:jc w:val="right"/>
              <w:rPr>
                <w:rFonts w:ascii="Times New Roman" w:hAnsi="Times New Roman" w:cs="Times New Roman"/>
                <w:sz w:val="24"/>
                <w:szCs w:val="24"/>
              </w:rPr>
            </w:pPr>
            <w:r w:rsidRPr="005C5149">
              <w:rPr>
                <w:rFonts w:ascii="Times New Roman" w:hAnsi="Times New Roman" w:cs="Times New Roman"/>
                <w:sz w:val="24"/>
                <w:szCs w:val="24"/>
              </w:rPr>
              <w:t>- € 549</w:t>
            </w:r>
          </w:p>
        </w:tc>
        <w:tc>
          <w:tcPr>
            <w:tcW w:w="1417" w:type="dxa"/>
            <w:tcBorders>
              <w:top w:val="single" w:color="auto" w:sz="4" w:space="0"/>
              <w:bottom w:val="single" w:color="auto" w:sz="4" w:space="0"/>
            </w:tcBorders>
          </w:tcPr>
          <w:p w:rsidRPr="005C5149" w:rsidR="00C85DF1" w:rsidP="003521D9" w:rsidRDefault="00C85DF1" w14:paraId="5D7E3221" w14:textId="77777777">
            <w:pPr>
              <w:jc w:val="right"/>
              <w:rPr>
                <w:rFonts w:ascii="Times New Roman" w:hAnsi="Times New Roman" w:cs="Times New Roman"/>
                <w:b/>
                <w:sz w:val="24"/>
                <w:szCs w:val="24"/>
              </w:rPr>
            </w:pPr>
            <w:r w:rsidRPr="005C5149">
              <w:rPr>
                <w:rFonts w:ascii="Times New Roman" w:hAnsi="Times New Roman" w:cs="Times New Roman"/>
                <w:sz w:val="24"/>
                <w:szCs w:val="24"/>
              </w:rPr>
              <w:t>- € 549</w:t>
            </w:r>
          </w:p>
        </w:tc>
        <w:tc>
          <w:tcPr>
            <w:tcW w:w="1417" w:type="dxa"/>
            <w:tcBorders>
              <w:top w:val="single" w:color="auto" w:sz="4" w:space="0"/>
              <w:bottom w:val="single" w:color="auto" w:sz="4" w:space="0"/>
            </w:tcBorders>
          </w:tcPr>
          <w:p w:rsidRPr="005C5149" w:rsidR="00C85DF1" w:rsidP="003521D9" w:rsidRDefault="00C85DF1" w14:paraId="4D561200" w14:textId="77777777">
            <w:pPr>
              <w:jc w:val="right"/>
              <w:rPr>
                <w:rFonts w:ascii="Times New Roman" w:hAnsi="Times New Roman" w:cs="Times New Roman"/>
                <w:sz w:val="24"/>
                <w:szCs w:val="24"/>
              </w:rPr>
            </w:pPr>
            <w:r w:rsidRPr="005C5149">
              <w:rPr>
                <w:rFonts w:ascii="Times New Roman" w:hAnsi="Times New Roman" w:cs="Times New Roman"/>
                <w:sz w:val="24"/>
                <w:szCs w:val="24"/>
              </w:rPr>
              <w:t>- € 549</w:t>
            </w:r>
          </w:p>
        </w:tc>
        <w:tc>
          <w:tcPr>
            <w:tcW w:w="1417" w:type="dxa"/>
            <w:tcBorders>
              <w:top w:val="single" w:color="auto" w:sz="4" w:space="0"/>
              <w:bottom w:val="single" w:color="auto" w:sz="4" w:space="0"/>
            </w:tcBorders>
          </w:tcPr>
          <w:p w:rsidRPr="005C5149" w:rsidR="00C85DF1" w:rsidP="003521D9" w:rsidRDefault="00C85DF1" w14:paraId="79FD670F" w14:textId="77777777">
            <w:pPr>
              <w:jc w:val="right"/>
              <w:rPr>
                <w:rFonts w:ascii="Times New Roman" w:hAnsi="Times New Roman" w:cs="Times New Roman"/>
                <w:color w:val="000000"/>
                <w:sz w:val="24"/>
                <w:szCs w:val="24"/>
              </w:rPr>
            </w:pPr>
            <w:r w:rsidRPr="005C5149">
              <w:rPr>
                <w:rFonts w:ascii="Times New Roman" w:hAnsi="Times New Roman" w:cs="Times New Roman"/>
                <w:color w:val="000000"/>
                <w:sz w:val="24"/>
                <w:szCs w:val="24"/>
              </w:rPr>
              <w:t>-549</w:t>
            </w:r>
          </w:p>
          <w:p w:rsidRPr="005C5149" w:rsidR="00C85DF1" w:rsidP="003521D9" w:rsidRDefault="00C85DF1" w14:paraId="09679B38" w14:textId="77777777">
            <w:pPr>
              <w:jc w:val="right"/>
              <w:rPr>
                <w:rFonts w:ascii="Times New Roman" w:hAnsi="Times New Roman" w:cs="Times New Roman"/>
                <w:b/>
                <w:sz w:val="24"/>
                <w:szCs w:val="24"/>
              </w:rPr>
            </w:pPr>
          </w:p>
        </w:tc>
      </w:tr>
      <w:tr w:rsidRPr="005C5149" w:rsidR="00C85DF1" w:rsidTr="003521D9" w14:paraId="605B29CA" w14:textId="77777777">
        <w:trPr>
          <w:trHeight w:val="19"/>
        </w:trPr>
        <w:tc>
          <w:tcPr>
            <w:tcW w:w="2303" w:type="dxa"/>
            <w:tcBorders>
              <w:top w:val="single" w:color="auto" w:sz="4" w:space="0"/>
              <w:bottom w:val="single" w:color="auto" w:sz="4" w:space="0"/>
            </w:tcBorders>
          </w:tcPr>
          <w:p w:rsidRPr="005C5149" w:rsidR="00C85DF1" w:rsidP="003521D9" w:rsidRDefault="00C85DF1" w14:paraId="1A297F64" w14:textId="77777777">
            <w:pPr>
              <w:rPr>
                <w:rFonts w:ascii="Times New Roman" w:hAnsi="Times New Roman" w:eastAsia="Verdana" w:cs="Times New Roman"/>
                <w:sz w:val="24"/>
                <w:szCs w:val="24"/>
              </w:rPr>
            </w:pPr>
            <w:proofErr w:type="spellStart"/>
            <w:r w:rsidRPr="005C5149">
              <w:rPr>
                <w:rFonts w:ascii="Times New Roman" w:hAnsi="Times New Roman" w:eastAsia="Verdana" w:cs="Times New Roman"/>
                <w:i/>
                <w:iCs/>
                <w:sz w:val="24"/>
                <w:szCs w:val="24"/>
              </w:rPr>
              <w:t>Resterend</w:t>
            </w:r>
            <w:proofErr w:type="spellEnd"/>
            <w:r w:rsidRPr="005C5149">
              <w:rPr>
                <w:rFonts w:ascii="Times New Roman" w:hAnsi="Times New Roman" w:eastAsia="Verdana" w:cs="Times New Roman"/>
                <w:sz w:val="24"/>
                <w:szCs w:val="24"/>
              </w:rPr>
              <w:t xml:space="preserve"> </w:t>
            </w:r>
            <w:proofErr w:type="spellStart"/>
            <w:r w:rsidRPr="005C5149">
              <w:rPr>
                <w:rFonts w:ascii="Times New Roman" w:hAnsi="Times New Roman" w:eastAsia="Verdana" w:cs="Times New Roman"/>
                <w:sz w:val="24"/>
                <w:szCs w:val="24"/>
              </w:rPr>
              <w:t>besteedbaar</w:t>
            </w:r>
            <w:proofErr w:type="spellEnd"/>
            <w:r w:rsidRPr="005C5149">
              <w:rPr>
                <w:rFonts w:ascii="Times New Roman" w:hAnsi="Times New Roman" w:eastAsia="Verdana" w:cs="Times New Roman"/>
                <w:sz w:val="24"/>
                <w:szCs w:val="24"/>
              </w:rPr>
              <w:t xml:space="preserve"> </w:t>
            </w:r>
            <w:proofErr w:type="spellStart"/>
            <w:r w:rsidRPr="005C5149">
              <w:rPr>
                <w:rFonts w:ascii="Times New Roman" w:hAnsi="Times New Roman" w:eastAsia="Verdana" w:cs="Times New Roman"/>
                <w:sz w:val="24"/>
                <w:szCs w:val="24"/>
              </w:rPr>
              <w:t>inkomen</w:t>
            </w:r>
            <w:proofErr w:type="spellEnd"/>
            <w:r w:rsidRPr="005C5149">
              <w:rPr>
                <w:rFonts w:ascii="Times New Roman" w:hAnsi="Times New Roman" w:eastAsia="Verdana" w:cs="Times New Roman"/>
                <w:sz w:val="24"/>
                <w:szCs w:val="24"/>
              </w:rPr>
              <w:t xml:space="preserve"> </w:t>
            </w:r>
          </w:p>
        </w:tc>
        <w:tc>
          <w:tcPr>
            <w:tcW w:w="1417" w:type="dxa"/>
            <w:tcBorders>
              <w:top w:val="single" w:color="auto" w:sz="4" w:space="0"/>
              <w:bottom w:val="single" w:color="auto" w:sz="4" w:space="0"/>
            </w:tcBorders>
          </w:tcPr>
          <w:p w:rsidRPr="005C5149" w:rsidR="00C85DF1" w:rsidP="003521D9" w:rsidRDefault="00C85DF1" w14:paraId="4508E8FC" w14:textId="77777777">
            <w:pPr>
              <w:jc w:val="right"/>
              <w:rPr>
                <w:rFonts w:ascii="Times New Roman" w:hAnsi="Times New Roman" w:cs="Times New Roman"/>
                <w:b/>
                <w:bCs/>
                <w:sz w:val="24"/>
                <w:szCs w:val="24"/>
              </w:rPr>
            </w:pPr>
            <w:r w:rsidRPr="005C5149">
              <w:rPr>
                <w:rFonts w:ascii="Times New Roman" w:hAnsi="Times New Roman" w:cs="Times New Roman"/>
                <w:b/>
                <w:bCs/>
                <w:sz w:val="24"/>
                <w:szCs w:val="24"/>
              </w:rPr>
              <w:t>€ 12.023</w:t>
            </w:r>
          </w:p>
        </w:tc>
        <w:tc>
          <w:tcPr>
            <w:tcW w:w="1417" w:type="dxa"/>
            <w:tcBorders>
              <w:top w:val="single" w:color="auto" w:sz="4" w:space="0"/>
              <w:bottom w:val="single" w:color="auto" w:sz="4" w:space="0"/>
            </w:tcBorders>
          </w:tcPr>
          <w:p w:rsidRPr="005C5149" w:rsidR="00C85DF1" w:rsidP="003521D9" w:rsidRDefault="00C85DF1" w14:paraId="01DED43B" w14:textId="77777777">
            <w:pPr>
              <w:jc w:val="right"/>
              <w:rPr>
                <w:rFonts w:ascii="Times New Roman" w:hAnsi="Times New Roman" w:cs="Times New Roman"/>
                <w:b/>
                <w:bCs/>
                <w:sz w:val="24"/>
                <w:szCs w:val="24"/>
              </w:rPr>
            </w:pPr>
            <w:r w:rsidRPr="005C5149">
              <w:rPr>
                <w:rFonts w:ascii="Times New Roman" w:hAnsi="Times New Roman" w:cs="Times New Roman"/>
                <w:b/>
                <w:bCs/>
                <w:sz w:val="24"/>
                <w:szCs w:val="24"/>
              </w:rPr>
              <w:t>€ 15.567</w:t>
            </w:r>
          </w:p>
        </w:tc>
        <w:tc>
          <w:tcPr>
            <w:tcW w:w="1417" w:type="dxa"/>
            <w:tcBorders>
              <w:top w:val="single" w:color="auto" w:sz="4" w:space="0"/>
              <w:bottom w:val="single" w:color="auto" w:sz="4" w:space="0"/>
            </w:tcBorders>
          </w:tcPr>
          <w:p w:rsidRPr="005C5149" w:rsidR="00C85DF1" w:rsidP="003521D9" w:rsidRDefault="00C85DF1" w14:paraId="5C809640" w14:textId="77777777">
            <w:pPr>
              <w:jc w:val="right"/>
              <w:rPr>
                <w:rFonts w:ascii="Times New Roman" w:hAnsi="Times New Roman" w:cs="Times New Roman"/>
                <w:b/>
                <w:sz w:val="24"/>
                <w:szCs w:val="24"/>
              </w:rPr>
            </w:pPr>
            <w:r w:rsidRPr="005C5149">
              <w:rPr>
                <w:rFonts w:ascii="Times New Roman" w:hAnsi="Times New Roman" w:cs="Times New Roman"/>
                <w:b/>
                <w:bCs/>
                <w:sz w:val="24"/>
                <w:szCs w:val="24"/>
              </w:rPr>
              <w:t xml:space="preserve">€ </w:t>
            </w:r>
            <w:r w:rsidRPr="005C5149">
              <w:rPr>
                <w:rFonts w:ascii="Times New Roman" w:hAnsi="Times New Roman" w:cs="Times New Roman"/>
                <w:b/>
                <w:sz w:val="24"/>
                <w:szCs w:val="24"/>
              </w:rPr>
              <w:t>16.162</w:t>
            </w:r>
          </w:p>
          <w:p w:rsidRPr="005C5149" w:rsidR="00C85DF1" w:rsidP="003521D9" w:rsidRDefault="00C85DF1" w14:paraId="4C1105A5" w14:textId="77777777">
            <w:pPr>
              <w:jc w:val="right"/>
              <w:rPr>
                <w:rFonts w:ascii="Times New Roman" w:hAnsi="Times New Roman" w:cs="Times New Roman"/>
                <w:b/>
                <w:sz w:val="24"/>
                <w:szCs w:val="24"/>
              </w:rPr>
            </w:pPr>
          </w:p>
        </w:tc>
        <w:tc>
          <w:tcPr>
            <w:tcW w:w="1417" w:type="dxa"/>
            <w:tcBorders>
              <w:top w:val="single" w:color="auto" w:sz="4" w:space="0"/>
              <w:bottom w:val="single" w:color="auto" w:sz="4" w:space="0"/>
            </w:tcBorders>
          </w:tcPr>
          <w:p w:rsidRPr="005C5149" w:rsidR="00C85DF1" w:rsidP="003521D9" w:rsidRDefault="00C85DF1" w14:paraId="4412671A" w14:textId="77777777">
            <w:pPr>
              <w:jc w:val="right"/>
              <w:rPr>
                <w:rFonts w:ascii="Times New Roman" w:hAnsi="Times New Roman" w:cs="Times New Roman"/>
                <w:b/>
                <w:sz w:val="24"/>
                <w:szCs w:val="24"/>
              </w:rPr>
            </w:pPr>
            <w:r w:rsidRPr="005C5149">
              <w:rPr>
                <w:rFonts w:ascii="Times New Roman" w:hAnsi="Times New Roman" w:cs="Times New Roman"/>
                <w:b/>
                <w:bCs/>
                <w:sz w:val="24"/>
                <w:szCs w:val="24"/>
              </w:rPr>
              <w:t>€ 20.199</w:t>
            </w:r>
          </w:p>
        </w:tc>
        <w:tc>
          <w:tcPr>
            <w:tcW w:w="1417" w:type="dxa"/>
            <w:tcBorders>
              <w:top w:val="single" w:color="auto" w:sz="4" w:space="0"/>
              <w:bottom w:val="single" w:color="auto" w:sz="4" w:space="0"/>
            </w:tcBorders>
          </w:tcPr>
          <w:p w:rsidRPr="005C5149" w:rsidR="00C85DF1" w:rsidP="003521D9" w:rsidRDefault="00C85DF1" w14:paraId="110A3A52" w14:textId="77777777">
            <w:pPr>
              <w:jc w:val="right"/>
              <w:rPr>
                <w:rFonts w:ascii="Times New Roman" w:hAnsi="Times New Roman" w:cs="Times New Roman"/>
                <w:b/>
                <w:color w:val="000000"/>
                <w:sz w:val="24"/>
                <w:szCs w:val="24"/>
              </w:rPr>
            </w:pPr>
            <w:r w:rsidRPr="005C5149">
              <w:rPr>
                <w:rFonts w:ascii="Times New Roman" w:hAnsi="Times New Roman" w:cs="Times New Roman"/>
                <w:b/>
                <w:bCs/>
                <w:color w:val="000000"/>
                <w:sz w:val="24"/>
                <w:szCs w:val="24"/>
              </w:rPr>
              <w:t xml:space="preserve">€ </w:t>
            </w:r>
            <w:r w:rsidRPr="005C5149">
              <w:rPr>
                <w:rFonts w:ascii="Times New Roman" w:hAnsi="Times New Roman" w:cs="Times New Roman"/>
                <w:b/>
                <w:color w:val="000000"/>
                <w:sz w:val="24"/>
                <w:szCs w:val="24"/>
              </w:rPr>
              <w:t>22.822</w:t>
            </w:r>
          </w:p>
          <w:p w:rsidRPr="005C5149" w:rsidR="00C85DF1" w:rsidP="003521D9" w:rsidRDefault="00C85DF1" w14:paraId="506C2884" w14:textId="77777777">
            <w:pPr>
              <w:jc w:val="right"/>
              <w:rPr>
                <w:rFonts w:ascii="Times New Roman" w:hAnsi="Times New Roman" w:cs="Times New Roman"/>
                <w:color w:val="000000"/>
                <w:sz w:val="24"/>
                <w:szCs w:val="24"/>
              </w:rPr>
            </w:pPr>
          </w:p>
        </w:tc>
      </w:tr>
      <w:tr w:rsidRPr="005C5149" w:rsidR="00C85DF1" w:rsidTr="003521D9" w14:paraId="4BD04022" w14:textId="77777777">
        <w:trPr>
          <w:trHeight w:val="19"/>
        </w:trPr>
        <w:tc>
          <w:tcPr>
            <w:tcW w:w="2303" w:type="dxa"/>
            <w:tcBorders>
              <w:top w:val="single" w:color="auto" w:sz="4" w:space="0"/>
              <w:bottom w:val="single" w:color="auto" w:sz="4" w:space="0"/>
            </w:tcBorders>
          </w:tcPr>
          <w:p w:rsidRPr="005C5149" w:rsidR="00C85DF1" w:rsidP="003521D9" w:rsidRDefault="00C85DF1" w14:paraId="245F226C" w14:textId="77777777">
            <w:pPr>
              <w:rPr>
                <w:rFonts w:ascii="Times New Roman" w:hAnsi="Times New Roman" w:eastAsia="Verdana" w:cs="Times New Roman"/>
                <w:sz w:val="24"/>
                <w:szCs w:val="24"/>
              </w:rPr>
            </w:pPr>
            <w:proofErr w:type="spellStart"/>
            <w:r w:rsidRPr="005C5149">
              <w:rPr>
                <w:rFonts w:ascii="Times New Roman" w:hAnsi="Times New Roman" w:eastAsia="Verdana" w:cs="Times New Roman"/>
                <w:sz w:val="24"/>
                <w:szCs w:val="24"/>
              </w:rPr>
              <w:t>Lastendruk</w:t>
            </w:r>
            <w:proofErr w:type="spellEnd"/>
            <w:r w:rsidRPr="005C5149">
              <w:rPr>
                <w:rFonts w:ascii="Times New Roman" w:hAnsi="Times New Roman" w:eastAsia="Verdana" w:cs="Times New Roman"/>
                <w:sz w:val="24"/>
                <w:szCs w:val="24"/>
              </w:rPr>
              <w:t xml:space="preserve"> </w:t>
            </w:r>
          </w:p>
        </w:tc>
        <w:tc>
          <w:tcPr>
            <w:tcW w:w="1417" w:type="dxa"/>
            <w:tcBorders>
              <w:top w:val="single" w:color="auto" w:sz="4" w:space="0"/>
              <w:bottom w:val="single" w:color="auto" w:sz="4" w:space="0"/>
            </w:tcBorders>
          </w:tcPr>
          <w:p w:rsidRPr="005C5149" w:rsidR="00C85DF1" w:rsidP="003521D9" w:rsidRDefault="00C85DF1" w14:paraId="70B83C42" w14:textId="77777777">
            <w:pPr>
              <w:jc w:val="right"/>
              <w:rPr>
                <w:rFonts w:ascii="Times New Roman" w:hAnsi="Times New Roman" w:cs="Times New Roman"/>
                <w:sz w:val="24"/>
                <w:szCs w:val="24"/>
              </w:rPr>
            </w:pPr>
            <w:r w:rsidRPr="005C5149">
              <w:rPr>
                <w:rFonts w:ascii="Times New Roman" w:hAnsi="Times New Roman" w:cs="Times New Roman"/>
                <w:sz w:val="24"/>
                <w:szCs w:val="24"/>
              </w:rPr>
              <w:t>38%</w:t>
            </w:r>
          </w:p>
        </w:tc>
        <w:tc>
          <w:tcPr>
            <w:tcW w:w="1417" w:type="dxa"/>
            <w:tcBorders>
              <w:top w:val="single" w:color="auto" w:sz="4" w:space="0"/>
              <w:bottom w:val="single" w:color="auto" w:sz="4" w:space="0"/>
            </w:tcBorders>
          </w:tcPr>
          <w:p w:rsidRPr="005C5149" w:rsidR="00C85DF1" w:rsidP="003521D9" w:rsidRDefault="00C85DF1" w14:paraId="66ECA490" w14:textId="77777777">
            <w:pPr>
              <w:jc w:val="right"/>
              <w:rPr>
                <w:rFonts w:ascii="Times New Roman" w:hAnsi="Times New Roman" w:cs="Times New Roman"/>
                <w:sz w:val="24"/>
                <w:szCs w:val="24"/>
              </w:rPr>
            </w:pPr>
            <w:r w:rsidRPr="005C5149">
              <w:rPr>
                <w:rFonts w:ascii="Times New Roman" w:hAnsi="Times New Roman" w:cs="Times New Roman"/>
                <w:sz w:val="24"/>
                <w:szCs w:val="24"/>
              </w:rPr>
              <w:t>51%</w:t>
            </w:r>
          </w:p>
        </w:tc>
        <w:tc>
          <w:tcPr>
            <w:tcW w:w="1417" w:type="dxa"/>
            <w:tcBorders>
              <w:top w:val="single" w:color="auto" w:sz="4" w:space="0"/>
              <w:bottom w:val="single" w:color="auto" w:sz="4" w:space="0"/>
            </w:tcBorders>
          </w:tcPr>
          <w:p w:rsidRPr="005C5149" w:rsidR="00C85DF1" w:rsidP="003521D9" w:rsidRDefault="00C85DF1" w14:paraId="1F721A6E" w14:textId="77777777">
            <w:pPr>
              <w:jc w:val="right"/>
              <w:rPr>
                <w:rFonts w:ascii="Times New Roman" w:hAnsi="Times New Roman" w:cs="Times New Roman"/>
                <w:b/>
                <w:sz w:val="24"/>
                <w:szCs w:val="24"/>
              </w:rPr>
            </w:pPr>
            <w:r w:rsidRPr="005C5149">
              <w:rPr>
                <w:rFonts w:ascii="Times New Roman" w:hAnsi="Times New Roman" w:cs="Times New Roman"/>
                <w:sz w:val="24"/>
                <w:szCs w:val="24"/>
              </w:rPr>
              <w:t>52%</w:t>
            </w:r>
          </w:p>
        </w:tc>
        <w:tc>
          <w:tcPr>
            <w:tcW w:w="1417" w:type="dxa"/>
            <w:tcBorders>
              <w:top w:val="single" w:color="auto" w:sz="4" w:space="0"/>
              <w:bottom w:val="single" w:color="auto" w:sz="4" w:space="0"/>
            </w:tcBorders>
          </w:tcPr>
          <w:p w:rsidRPr="005C5149" w:rsidR="00C85DF1" w:rsidP="003521D9" w:rsidRDefault="00C85DF1" w14:paraId="776CB9EF" w14:textId="77777777">
            <w:pPr>
              <w:jc w:val="right"/>
              <w:rPr>
                <w:rFonts w:ascii="Times New Roman" w:hAnsi="Times New Roman" w:cs="Times New Roman"/>
                <w:sz w:val="24"/>
                <w:szCs w:val="24"/>
              </w:rPr>
            </w:pPr>
            <w:r w:rsidRPr="005C5149">
              <w:rPr>
                <w:rFonts w:ascii="Times New Roman" w:hAnsi="Times New Roman" w:cs="Times New Roman"/>
                <w:sz w:val="24"/>
                <w:szCs w:val="24"/>
              </w:rPr>
              <w:t>26%</w:t>
            </w:r>
          </w:p>
        </w:tc>
        <w:tc>
          <w:tcPr>
            <w:tcW w:w="1417" w:type="dxa"/>
            <w:tcBorders>
              <w:top w:val="single" w:color="auto" w:sz="4" w:space="0"/>
              <w:bottom w:val="single" w:color="auto" w:sz="4" w:space="0"/>
            </w:tcBorders>
          </w:tcPr>
          <w:p w:rsidRPr="005C5149" w:rsidR="00C85DF1" w:rsidP="003521D9" w:rsidRDefault="00C85DF1" w14:paraId="21260D12" w14:textId="77777777">
            <w:pPr>
              <w:jc w:val="right"/>
              <w:rPr>
                <w:rFonts w:ascii="Times New Roman" w:hAnsi="Times New Roman" w:cs="Times New Roman"/>
                <w:sz w:val="24"/>
                <w:szCs w:val="24"/>
              </w:rPr>
            </w:pPr>
            <w:r w:rsidRPr="005C5149">
              <w:rPr>
                <w:rFonts w:ascii="Times New Roman" w:hAnsi="Times New Roman" w:cs="Times New Roman"/>
                <w:sz w:val="24"/>
                <w:szCs w:val="24"/>
              </w:rPr>
              <w:t>36%</w:t>
            </w:r>
          </w:p>
        </w:tc>
      </w:tr>
    </w:tbl>
    <w:p w:rsidRPr="005C5149" w:rsidR="00C85DF1" w:rsidP="00C85DF1" w:rsidRDefault="00C85DF1" w14:paraId="0F3934F7" w14:textId="77777777">
      <w:pPr>
        <w:spacing w:after="0"/>
        <w:rPr>
          <w:rFonts w:ascii="Times New Roman" w:hAnsi="Times New Roman" w:eastAsia="Verdana" w:cs="Times New Roman"/>
          <w:sz w:val="24"/>
          <w:szCs w:val="24"/>
          <w:u w:val="single"/>
        </w:rPr>
      </w:pPr>
    </w:p>
    <w:p w:rsidRPr="005C5149" w:rsidR="00C85DF1" w:rsidP="00C85DF1" w:rsidRDefault="00C85DF1" w14:paraId="20B1AEB1" w14:textId="77777777">
      <w:pPr>
        <w:spacing w:after="0" w:line="240" w:lineRule="auto"/>
        <w:rPr>
          <w:rFonts w:ascii="Times New Roman" w:hAnsi="Times New Roman" w:eastAsia="Verdana" w:cs="Times New Roman"/>
          <w:sz w:val="24"/>
          <w:szCs w:val="24"/>
        </w:rPr>
      </w:pPr>
      <w:r w:rsidRPr="005C5149">
        <w:rPr>
          <w:rFonts w:ascii="Times New Roman" w:hAnsi="Times New Roman" w:eastAsia="Verdana" w:cs="Times New Roman"/>
          <w:sz w:val="24"/>
          <w:szCs w:val="24"/>
        </w:rPr>
        <w:t>* Bij de berekening van de WW is uitgegaan van 75% van het laatst verdiende maandloon in de eerste twee maanden en 70% voor de resterende 10 maanden in 2024.</w:t>
      </w:r>
    </w:p>
    <w:p w:rsidRPr="005C5149" w:rsidR="00C85DF1" w:rsidP="00C85DF1" w:rsidRDefault="00C85DF1" w14:paraId="5B87704D" w14:textId="77777777">
      <w:pPr>
        <w:spacing w:after="0" w:line="240" w:lineRule="auto"/>
        <w:rPr>
          <w:rFonts w:ascii="Times New Roman" w:hAnsi="Times New Roman" w:eastAsia="Verdana" w:cs="Times New Roman"/>
          <w:b/>
          <w:sz w:val="24"/>
          <w:szCs w:val="24"/>
        </w:rPr>
      </w:pPr>
      <w:r w:rsidRPr="005C5149">
        <w:rPr>
          <w:rFonts w:ascii="Times New Roman" w:hAnsi="Times New Roman" w:eastAsia="Verdana" w:cs="Times New Roman"/>
          <w:sz w:val="24"/>
          <w:szCs w:val="24"/>
        </w:rPr>
        <w:t xml:space="preserve">** Bij de berekening van de WIA is uitgegaan van een uitkering van 75% van het laatst verdiende maandloon. De tegemoetkoming voor arbeidsongeschikten is verwerkt in het netto inkomen. </w:t>
      </w:r>
    </w:p>
    <w:p w:rsidRPr="005C5149" w:rsidR="00C85DF1" w:rsidP="00C85DF1" w:rsidRDefault="00C85DF1" w14:paraId="75EC160E" w14:textId="77777777">
      <w:pPr>
        <w:spacing w:after="0"/>
        <w:rPr>
          <w:rFonts w:ascii="Times New Roman" w:hAnsi="Times New Roman" w:eastAsia="Verdana" w:cs="Times New Roman"/>
          <w:sz w:val="24"/>
          <w:szCs w:val="24"/>
        </w:rPr>
      </w:pPr>
    </w:p>
    <w:p w:rsidRPr="005C5149" w:rsidR="00C85DF1" w:rsidP="00C85DF1" w:rsidRDefault="00C85DF1" w14:paraId="7D17205A" w14:textId="5368CF63">
      <w:pPr>
        <w:spacing w:after="0"/>
        <w:rPr>
          <w:rFonts w:ascii="Times New Roman" w:hAnsi="Times New Roman" w:eastAsia="Verdana" w:cs="Times New Roman"/>
          <w:sz w:val="24"/>
          <w:szCs w:val="24"/>
          <w:u w:val="single"/>
        </w:rPr>
      </w:pPr>
      <w:r w:rsidRPr="005C5149">
        <w:rPr>
          <w:rFonts w:ascii="Times New Roman" w:hAnsi="Times New Roman" w:eastAsia="Verdana" w:cs="Times New Roman"/>
          <w:i/>
          <w:iCs/>
          <w:sz w:val="24"/>
          <w:szCs w:val="24"/>
        </w:rPr>
        <w:lastRenderedPageBreak/>
        <w:t>Tabel</w:t>
      </w:r>
      <w:r w:rsidRPr="005C5149" w:rsidR="00C07589">
        <w:rPr>
          <w:rFonts w:ascii="Times New Roman" w:hAnsi="Times New Roman" w:eastAsia="Verdana" w:cs="Times New Roman"/>
          <w:i/>
          <w:iCs/>
          <w:sz w:val="24"/>
          <w:szCs w:val="24"/>
        </w:rPr>
        <w:t>:</w:t>
      </w:r>
      <w:r w:rsidRPr="005C5149">
        <w:rPr>
          <w:rFonts w:ascii="Times New Roman" w:hAnsi="Times New Roman" w:eastAsia="Verdana" w:cs="Times New Roman"/>
          <w:i/>
          <w:iCs/>
          <w:sz w:val="24"/>
          <w:szCs w:val="24"/>
        </w:rPr>
        <w:t xml:space="preserve"> </w:t>
      </w:r>
      <w:r w:rsidRPr="005C5149">
        <w:rPr>
          <w:rFonts w:ascii="Times New Roman" w:hAnsi="Times New Roman" w:cs="Times New Roman"/>
          <w:i/>
          <w:iCs/>
          <w:sz w:val="24"/>
          <w:szCs w:val="24"/>
        </w:rPr>
        <w:t>Voorbeelden van inkomsten en lastendruk van verschillende alleenstaanden met een eigen woning in 2024.</w:t>
      </w:r>
    </w:p>
    <w:tbl>
      <w:tblPr>
        <w:tblW w:w="8719" w:type="dxa"/>
        <w:tblCellMar>
          <w:left w:w="0" w:type="dxa"/>
          <w:right w:w="0" w:type="dxa"/>
        </w:tblCellMar>
        <w:tblLook w:val="04A0" w:firstRow="1" w:lastRow="0" w:firstColumn="1" w:lastColumn="0" w:noHBand="0" w:noVBand="1"/>
      </w:tblPr>
      <w:tblGrid>
        <w:gridCol w:w="4082"/>
        <w:gridCol w:w="1535"/>
        <w:gridCol w:w="1535"/>
        <w:gridCol w:w="1536"/>
        <w:gridCol w:w="31"/>
      </w:tblGrid>
      <w:tr w:rsidRPr="005C5149" w:rsidR="00C85DF1" w:rsidTr="003521D9" w14:paraId="6E2E68BB" w14:textId="77777777">
        <w:trPr>
          <w:trHeight w:val="15"/>
        </w:trPr>
        <w:tc>
          <w:tcPr>
            <w:tcW w:w="4082"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rsidRPr="005C5149" w:rsidR="00C85DF1" w:rsidP="003521D9" w:rsidRDefault="00C85DF1" w14:paraId="7B4113E7" w14:textId="77777777">
            <w:pPr>
              <w:spacing w:after="0" w:line="240" w:lineRule="auto"/>
              <w:rPr>
                <w:rFonts w:ascii="Times New Roman" w:hAnsi="Times New Roman" w:cs="Times New Roman"/>
                <w:sz w:val="24"/>
                <w:szCs w:val="24"/>
              </w:rPr>
            </w:pPr>
          </w:p>
        </w:tc>
        <w:tc>
          <w:tcPr>
            <w:tcW w:w="1535" w:type="dxa"/>
            <w:tcBorders>
              <w:top w:val="single" w:color="auto" w:sz="8" w:space="0"/>
              <w:left w:val="nil"/>
              <w:bottom w:val="single" w:color="auto" w:sz="8" w:space="0"/>
              <w:right w:val="single" w:color="auto" w:sz="8" w:space="0"/>
            </w:tcBorders>
            <w:tcMar>
              <w:top w:w="0" w:type="dxa"/>
              <w:left w:w="108" w:type="dxa"/>
              <w:bottom w:w="0" w:type="dxa"/>
              <w:right w:w="108" w:type="dxa"/>
            </w:tcMar>
            <w:hideMark/>
          </w:tcPr>
          <w:p w:rsidRPr="005C5149" w:rsidR="00C85DF1" w:rsidP="003521D9" w:rsidRDefault="00C85DF1" w14:paraId="0AA584D3"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f. 1x modaal</w:t>
            </w:r>
          </w:p>
        </w:tc>
        <w:tc>
          <w:tcPr>
            <w:tcW w:w="1535" w:type="dxa"/>
            <w:tcBorders>
              <w:top w:val="single" w:color="auto" w:sz="8" w:space="0"/>
              <w:left w:val="nil"/>
              <w:bottom w:val="single" w:color="auto" w:sz="8" w:space="0"/>
              <w:right w:val="single" w:color="auto" w:sz="8" w:space="0"/>
            </w:tcBorders>
          </w:tcPr>
          <w:p w:rsidRPr="005C5149" w:rsidR="00C85DF1" w:rsidP="003521D9" w:rsidRDefault="00C85DF1" w14:paraId="0AE54888"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g. 2x modaal</w:t>
            </w:r>
          </w:p>
        </w:tc>
        <w:tc>
          <w:tcPr>
            <w:tcW w:w="1536" w:type="dxa"/>
            <w:tcBorders>
              <w:top w:val="single" w:color="auto" w:sz="8" w:space="0"/>
              <w:left w:val="nil"/>
              <w:bottom w:val="single" w:color="auto" w:sz="8" w:space="0"/>
              <w:right w:val="nil"/>
            </w:tcBorders>
          </w:tcPr>
          <w:p w:rsidRPr="005C5149" w:rsidR="00C85DF1" w:rsidP="003521D9" w:rsidRDefault="00C85DF1" w14:paraId="191C2D86"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h. 3x modaal</w:t>
            </w:r>
          </w:p>
        </w:tc>
        <w:tc>
          <w:tcPr>
            <w:tcW w:w="31" w:type="dxa"/>
            <w:tcBorders>
              <w:top w:val="single" w:color="auto" w:sz="8" w:space="0"/>
              <w:left w:val="nil"/>
              <w:bottom w:val="single" w:color="auto" w:sz="8" w:space="0"/>
              <w:right w:val="single" w:color="auto" w:sz="8" w:space="0"/>
            </w:tcBorders>
          </w:tcPr>
          <w:p w:rsidRPr="005C5149" w:rsidR="00C85DF1" w:rsidP="003521D9" w:rsidRDefault="00C85DF1" w14:paraId="690B3648" w14:textId="77777777">
            <w:pPr>
              <w:spacing w:after="0" w:line="240" w:lineRule="auto"/>
              <w:rPr>
                <w:rFonts w:ascii="Times New Roman" w:hAnsi="Times New Roman" w:cs="Times New Roman"/>
                <w:sz w:val="24"/>
                <w:szCs w:val="24"/>
              </w:rPr>
            </w:pPr>
          </w:p>
        </w:tc>
      </w:tr>
      <w:tr w:rsidRPr="005C5149" w:rsidR="00C85DF1" w:rsidTr="003521D9" w14:paraId="75876526" w14:textId="77777777">
        <w:trPr>
          <w:trHeight w:val="15"/>
        </w:trPr>
        <w:tc>
          <w:tcPr>
            <w:tcW w:w="4082"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5C5149" w:rsidR="00C85DF1" w:rsidP="003521D9" w:rsidRDefault="00C85DF1" w14:paraId="0574C273"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Bruto inkomen </w:t>
            </w:r>
          </w:p>
        </w:tc>
        <w:tc>
          <w:tcPr>
            <w:tcW w:w="1535" w:type="dxa"/>
            <w:tcBorders>
              <w:top w:val="nil"/>
              <w:left w:val="nil"/>
              <w:bottom w:val="single" w:color="auto" w:sz="8" w:space="0"/>
              <w:right w:val="single" w:color="auto" w:sz="8" w:space="0"/>
            </w:tcBorders>
            <w:tcMar>
              <w:top w:w="0" w:type="dxa"/>
              <w:left w:w="108" w:type="dxa"/>
              <w:bottom w:w="0" w:type="dxa"/>
              <w:right w:w="108" w:type="dxa"/>
            </w:tcMar>
            <w:hideMark/>
          </w:tcPr>
          <w:p w:rsidRPr="005C5149" w:rsidR="00C85DF1" w:rsidP="003521D9" w:rsidRDefault="00C85DF1" w14:paraId="6B547AA2" w14:textId="77777777">
            <w:pPr>
              <w:spacing w:after="0" w:line="240" w:lineRule="auto"/>
              <w:jc w:val="right"/>
              <w:rPr>
                <w:rFonts w:ascii="Times New Roman" w:hAnsi="Times New Roman" w:cs="Times New Roman"/>
                <w:b/>
                <w:sz w:val="24"/>
                <w:szCs w:val="24"/>
              </w:rPr>
            </w:pPr>
            <w:r w:rsidRPr="005C5149">
              <w:rPr>
                <w:rFonts w:ascii="Times New Roman" w:hAnsi="Times New Roman" w:cs="Times New Roman"/>
                <w:b/>
                <w:sz w:val="24"/>
                <w:szCs w:val="24"/>
              </w:rPr>
              <w:t>€ 44.500</w:t>
            </w:r>
          </w:p>
        </w:tc>
        <w:tc>
          <w:tcPr>
            <w:tcW w:w="1535" w:type="dxa"/>
            <w:tcBorders>
              <w:top w:val="nil"/>
              <w:left w:val="nil"/>
              <w:bottom w:val="single" w:color="auto" w:sz="8" w:space="0"/>
              <w:right w:val="single" w:color="auto" w:sz="8" w:space="0"/>
            </w:tcBorders>
          </w:tcPr>
          <w:p w:rsidRPr="005C5149" w:rsidR="00C85DF1" w:rsidP="003521D9" w:rsidRDefault="00C85DF1" w14:paraId="22F19649" w14:textId="77777777">
            <w:pPr>
              <w:spacing w:after="0" w:line="240" w:lineRule="auto"/>
              <w:jc w:val="right"/>
              <w:rPr>
                <w:rFonts w:ascii="Times New Roman" w:hAnsi="Times New Roman" w:cs="Times New Roman"/>
                <w:b/>
                <w:sz w:val="24"/>
                <w:szCs w:val="24"/>
              </w:rPr>
            </w:pPr>
            <w:r w:rsidRPr="005C5149">
              <w:rPr>
                <w:rFonts w:ascii="Times New Roman" w:hAnsi="Times New Roman" w:cs="Times New Roman"/>
                <w:b/>
                <w:bCs/>
                <w:sz w:val="24"/>
                <w:szCs w:val="24"/>
              </w:rPr>
              <w:t xml:space="preserve">€ </w:t>
            </w:r>
            <w:r w:rsidRPr="005C5149">
              <w:rPr>
                <w:rFonts w:ascii="Times New Roman" w:hAnsi="Times New Roman" w:cs="Times New Roman"/>
                <w:b/>
                <w:sz w:val="24"/>
                <w:szCs w:val="24"/>
              </w:rPr>
              <w:t>89.000</w:t>
            </w:r>
          </w:p>
        </w:tc>
        <w:tc>
          <w:tcPr>
            <w:tcW w:w="1536" w:type="dxa"/>
            <w:tcBorders>
              <w:top w:val="nil"/>
              <w:left w:val="nil"/>
              <w:bottom w:val="single" w:color="auto" w:sz="8" w:space="0"/>
              <w:right w:val="nil"/>
            </w:tcBorders>
          </w:tcPr>
          <w:p w:rsidRPr="005C5149" w:rsidR="00C85DF1" w:rsidP="003521D9" w:rsidRDefault="00C85DF1" w14:paraId="291F24B2" w14:textId="77777777">
            <w:pPr>
              <w:spacing w:after="0" w:line="240" w:lineRule="auto"/>
              <w:jc w:val="right"/>
              <w:rPr>
                <w:rFonts w:ascii="Times New Roman" w:hAnsi="Times New Roman" w:cs="Times New Roman"/>
                <w:b/>
                <w:sz w:val="24"/>
                <w:szCs w:val="24"/>
              </w:rPr>
            </w:pPr>
            <w:r w:rsidRPr="005C5149">
              <w:rPr>
                <w:rFonts w:ascii="Times New Roman" w:hAnsi="Times New Roman" w:cs="Times New Roman"/>
                <w:b/>
                <w:bCs/>
                <w:sz w:val="24"/>
                <w:szCs w:val="24"/>
              </w:rPr>
              <w:t xml:space="preserve">€ </w:t>
            </w:r>
            <w:r w:rsidRPr="005C5149">
              <w:rPr>
                <w:rFonts w:ascii="Times New Roman" w:hAnsi="Times New Roman" w:cs="Times New Roman"/>
                <w:b/>
                <w:sz w:val="24"/>
                <w:szCs w:val="24"/>
              </w:rPr>
              <w:t>133.500</w:t>
            </w:r>
          </w:p>
        </w:tc>
        <w:tc>
          <w:tcPr>
            <w:tcW w:w="31" w:type="dxa"/>
            <w:tcBorders>
              <w:top w:val="nil"/>
              <w:left w:val="nil"/>
              <w:bottom w:val="single" w:color="auto" w:sz="8" w:space="0"/>
              <w:right w:val="single" w:color="auto" w:sz="8" w:space="0"/>
            </w:tcBorders>
          </w:tcPr>
          <w:p w:rsidRPr="005C5149" w:rsidR="00C85DF1" w:rsidP="003521D9" w:rsidRDefault="00C85DF1" w14:paraId="2ACF80A8" w14:textId="77777777">
            <w:pPr>
              <w:spacing w:after="0" w:line="240" w:lineRule="auto"/>
              <w:jc w:val="right"/>
              <w:rPr>
                <w:rFonts w:ascii="Times New Roman" w:hAnsi="Times New Roman" w:cs="Times New Roman"/>
                <w:sz w:val="24"/>
                <w:szCs w:val="24"/>
              </w:rPr>
            </w:pPr>
          </w:p>
        </w:tc>
      </w:tr>
      <w:tr w:rsidRPr="005C5149" w:rsidR="00C85DF1" w:rsidTr="003521D9" w14:paraId="2F059E85" w14:textId="77777777">
        <w:trPr>
          <w:trHeight w:val="15"/>
        </w:trPr>
        <w:tc>
          <w:tcPr>
            <w:tcW w:w="4082"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5C5149" w:rsidR="00C85DF1" w:rsidP="003521D9" w:rsidRDefault="00C85DF1" w14:paraId="664064E1"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EWF</w:t>
            </w:r>
          </w:p>
        </w:tc>
        <w:tc>
          <w:tcPr>
            <w:tcW w:w="1535" w:type="dxa"/>
            <w:tcBorders>
              <w:top w:val="nil"/>
              <w:left w:val="nil"/>
              <w:bottom w:val="single" w:color="auto" w:sz="8" w:space="0"/>
              <w:right w:val="single" w:color="auto" w:sz="8" w:space="0"/>
            </w:tcBorders>
            <w:tcMar>
              <w:top w:w="0" w:type="dxa"/>
              <w:left w:w="108" w:type="dxa"/>
              <w:bottom w:w="0" w:type="dxa"/>
              <w:right w:w="108" w:type="dxa"/>
            </w:tcMar>
            <w:hideMark/>
          </w:tcPr>
          <w:p w:rsidRPr="005C5149" w:rsidR="00C85DF1" w:rsidP="003521D9" w:rsidRDefault="00C85DF1" w14:paraId="4F6AF22A"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€ 1.523</w:t>
            </w:r>
          </w:p>
        </w:tc>
        <w:tc>
          <w:tcPr>
            <w:tcW w:w="1535" w:type="dxa"/>
            <w:tcBorders>
              <w:top w:val="nil"/>
              <w:left w:val="nil"/>
              <w:bottom w:val="single" w:color="auto" w:sz="8" w:space="0"/>
              <w:right w:val="single" w:color="auto" w:sz="8" w:space="0"/>
            </w:tcBorders>
          </w:tcPr>
          <w:p w:rsidRPr="005C5149" w:rsidR="00C85DF1" w:rsidP="003521D9" w:rsidRDefault="00C85DF1" w14:paraId="54D91AB6"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€ 1.523</w:t>
            </w:r>
          </w:p>
        </w:tc>
        <w:tc>
          <w:tcPr>
            <w:tcW w:w="1536" w:type="dxa"/>
            <w:tcBorders>
              <w:top w:val="nil"/>
              <w:left w:val="nil"/>
              <w:bottom w:val="single" w:color="auto" w:sz="8" w:space="0"/>
              <w:right w:val="nil"/>
            </w:tcBorders>
          </w:tcPr>
          <w:p w:rsidRPr="005C5149" w:rsidR="00C85DF1" w:rsidP="003521D9" w:rsidRDefault="00C85DF1" w14:paraId="27E28FB6"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€ 1.523</w:t>
            </w:r>
          </w:p>
        </w:tc>
        <w:tc>
          <w:tcPr>
            <w:tcW w:w="31" w:type="dxa"/>
            <w:tcBorders>
              <w:top w:val="nil"/>
              <w:left w:val="nil"/>
              <w:bottom w:val="single" w:color="auto" w:sz="8" w:space="0"/>
              <w:right w:val="single" w:color="auto" w:sz="8" w:space="0"/>
            </w:tcBorders>
          </w:tcPr>
          <w:p w:rsidRPr="005C5149" w:rsidR="00C85DF1" w:rsidP="003521D9" w:rsidRDefault="00C85DF1" w14:paraId="39AFF98E" w14:textId="77777777">
            <w:pPr>
              <w:spacing w:after="0" w:line="240" w:lineRule="auto"/>
              <w:jc w:val="right"/>
              <w:rPr>
                <w:rFonts w:ascii="Times New Roman" w:hAnsi="Times New Roman" w:cs="Times New Roman"/>
                <w:sz w:val="24"/>
                <w:szCs w:val="24"/>
              </w:rPr>
            </w:pPr>
          </w:p>
        </w:tc>
      </w:tr>
      <w:tr w:rsidRPr="005C5149" w:rsidR="00C85DF1" w:rsidTr="003521D9" w14:paraId="3CF95992" w14:textId="77777777">
        <w:trPr>
          <w:trHeight w:val="15"/>
        </w:trPr>
        <w:tc>
          <w:tcPr>
            <w:tcW w:w="4082"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5C5149" w:rsidR="00C85DF1" w:rsidP="003521D9" w:rsidRDefault="00C85DF1" w14:paraId="059F174E"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Hypotheekrenteaftrek*</w:t>
            </w:r>
          </w:p>
        </w:tc>
        <w:tc>
          <w:tcPr>
            <w:tcW w:w="1535" w:type="dxa"/>
            <w:tcBorders>
              <w:top w:val="nil"/>
              <w:left w:val="nil"/>
              <w:bottom w:val="single" w:color="auto" w:sz="8" w:space="0"/>
              <w:right w:val="single" w:color="auto" w:sz="8" w:space="0"/>
            </w:tcBorders>
            <w:tcMar>
              <w:top w:w="0" w:type="dxa"/>
              <w:left w:w="108" w:type="dxa"/>
              <w:bottom w:w="0" w:type="dxa"/>
              <w:right w:w="108" w:type="dxa"/>
            </w:tcMar>
            <w:hideMark/>
          </w:tcPr>
          <w:p w:rsidRPr="005C5149" w:rsidR="00C85DF1" w:rsidP="003521D9" w:rsidRDefault="00C85DF1" w14:paraId="434DCDA6"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€ 8.000</w:t>
            </w:r>
          </w:p>
        </w:tc>
        <w:tc>
          <w:tcPr>
            <w:tcW w:w="1535" w:type="dxa"/>
            <w:tcBorders>
              <w:top w:val="nil"/>
              <w:left w:val="nil"/>
              <w:bottom w:val="single" w:color="auto" w:sz="8" w:space="0"/>
              <w:right w:val="single" w:color="auto" w:sz="8" w:space="0"/>
            </w:tcBorders>
          </w:tcPr>
          <w:p w:rsidRPr="005C5149" w:rsidR="00C85DF1" w:rsidP="003521D9" w:rsidRDefault="00C85DF1" w14:paraId="1AD729A1"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€ 8.000</w:t>
            </w:r>
          </w:p>
        </w:tc>
        <w:tc>
          <w:tcPr>
            <w:tcW w:w="1536" w:type="dxa"/>
            <w:tcBorders>
              <w:top w:val="nil"/>
              <w:left w:val="nil"/>
              <w:bottom w:val="single" w:color="auto" w:sz="8" w:space="0"/>
              <w:right w:val="nil"/>
            </w:tcBorders>
          </w:tcPr>
          <w:p w:rsidRPr="005C5149" w:rsidR="00C85DF1" w:rsidP="003521D9" w:rsidRDefault="00C85DF1" w14:paraId="4B64D48A"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€ 8.000</w:t>
            </w:r>
          </w:p>
        </w:tc>
        <w:tc>
          <w:tcPr>
            <w:tcW w:w="31" w:type="dxa"/>
            <w:tcBorders>
              <w:top w:val="nil"/>
              <w:left w:val="nil"/>
              <w:bottom w:val="single" w:color="auto" w:sz="8" w:space="0"/>
              <w:right w:val="single" w:color="auto" w:sz="8" w:space="0"/>
            </w:tcBorders>
          </w:tcPr>
          <w:p w:rsidRPr="005C5149" w:rsidR="00C85DF1" w:rsidP="003521D9" w:rsidRDefault="00C85DF1" w14:paraId="763A7DCF" w14:textId="77777777">
            <w:pPr>
              <w:spacing w:after="0" w:line="240" w:lineRule="auto"/>
              <w:jc w:val="right"/>
              <w:rPr>
                <w:rFonts w:ascii="Times New Roman" w:hAnsi="Times New Roman" w:cs="Times New Roman"/>
                <w:sz w:val="24"/>
                <w:szCs w:val="24"/>
              </w:rPr>
            </w:pPr>
          </w:p>
        </w:tc>
      </w:tr>
      <w:tr w:rsidRPr="005C5149" w:rsidR="00C85DF1" w:rsidTr="003521D9" w14:paraId="47898229" w14:textId="77777777">
        <w:trPr>
          <w:trHeight w:val="15"/>
        </w:trPr>
        <w:tc>
          <w:tcPr>
            <w:tcW w:w="4082"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5C5149" w:rsidR="00C85DF1" w:rsidP="003521D9" w:rsidRDefault="00C85DF1" w14:paraId="44EE1B1E"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Pensioenpremie</w:t>
            </w:r>
          </w:p>
        </w:tc>
        <w:tc>
          <w:tcPr>
            <w:tcW w:w="1535" w:type="dxa"/>
            <w:tcBorders>
              <w:top w:val="nil"/>
              <w:left w:val="nil"/>
              <w:bottom w:val="single" w:color="auto" w:sz="8" w:space="0"/>
              <w:right w:val="single" w:color="auto" w:sz="8" w:space="0"/>
            </w:tcBorders>
            <w:tcMar>
              <w:top w:w="0" w:type="dxa"/>
              <w:left w:w="108" w:type="dxa"/>
              <w:bottom w:w="0" w:type="dxa"/>
              <w:right w:w="108" w:type="dxa"/>
            </w:tcMar>
            <w:hideMark/>
          </w:tcPr>
          <w:p w:rsidRPr="005C5149" w:rsidR="00C85DF1" w:rsidP="003521D9" w:rsidRDefault="00C85DF1" w14:paraId="7D932902"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€ 1.683</w:t>
            </w:r>
          </w:p>
        </w:tc>
        <w:tc>
          <w:tcPr>
            <w:tcW w:w="1535" w:type="dxa"/>
            <w:tcBorders>
              <w:top w:val="nil"/>
              <w:left w:val="nil"/>
              <w:bottom w:val="single" w:color="auto" w:sz="8" w:space="0"/>
              <w:right w:val="single" w:color="auto" w:sz="8" w:space="0"/>
            </w:tcBorders>
          </w:tcPr>
          <w:p w:rsidRPr="005C5149" w:rsidR="00C85DF1" w:rsidP="003521D9" w:rsidRDefault="00C85DF1" w14:paraId="11992D23"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€ 4.411</w:t>
            </w:r>
          </w:p>
        </w:tc>
        <w:tc>
          <w:tcPr>
            <w:tcW w:w="1536" w:type="dxa"/>
            <w:tcBorders>
              <w:top w:val="nil"/>
              <w:left w:val="nil"/>
              <w:bottom w:val="single" w:color="auto" w:sz="8" w:space="0"/>
              <w:right w:val="nil"/>
            </w:tcBorders>
          </w:tcPr>
          <w:p w:rsidRPr="005C5149" w:rsidR="00C85DF1" w:rsidP="003521D9" w:rsidRDefault="00C85DF1" w14:paraId="3C65517C"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€ 7.140</w:t>
            </w:r>
          </w:p>
        </w:tc>
        <w:tc>
          <w:tcPr>
            <w:tcW w:w="31" w:type="dxa"/>
            <w:tcBorders>
              <w:top w:val="nil"/>
              <w:left w:val="nil"/>
              <w:bottom w:val="single" w:color="auto" w:sz="8" w:space="0"/>
              <w:right w:val="single" w:color="auto" w:sz="8" w:space="0"/>
            </w:tcBorders>
          </w:tcPr>
          <w:p w:rsidRPr="005C5149" w:rsidR="00C85DF1" w:rsidP="003521D9" w:rsidRDefault="00C85DF1" w14:paraId="15F3DD9D" w14:textId="77777777">
            <w:pPr>
              <w:spacing w:after="0" w:line="240" w:lineRule="auto"/>
              <w:jc w:val="right"/>
              <w:rPr>
                <w:rFonts w:ascii="Times New Roman" w:hAnsi="Times New Roman" w:cs="Times New Roman"/>
                <w:sz w:val="24"/>
                <w:szCs w:val="24"/>
              </w:rPr>
            </w:pPr>
          </w:p>
        </w:tc>
      </w:tr>
      <w:tr w:rsidRPr="005C5149" w:rsidR="00C85DF1" w:rsidTr="003521D9" w14:paraId="4913604A" w14:textId="77777777">
        <w:trPr>
          <w:trHeight w:val="15"/>
        </w:trPr>
        <w:tc>
          <w:tcPr>
            <w:tcW w:w="4082"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5C5149" w:rsidR="00C85DF1" w:rsidP="003521D9" w:rsidRDefault="00C85DF1" w14:paraId="01534C98"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Belastbaar inkomen</w:t>
            </w:r>
          </w:p>
        </w:tc>
        <w:tc>
          <w:tcPr>
            <w:tcW w:w="1535" w:type="dxa"/>
            <w:tcBorders>
              <w:top w:val="nil"/>
              <w:left w:val="nil"/>
              <w:bottom w:val="single" w:color="auto" w:sz="8" w:space="0"/>
              <w:right w:val="single" w:color="auto" w:sz="8" w:space="0"/>
            </w:tcBorders>
            <w:tcMar>
              <w:top w:w="0" w:type="dxa"/>
              <w:left w:w="108" w:type="dxa"/>
              <w:bottom w:w="0" w:type="dxa"/>
              <w:right w:w="108" w:type="dxa"/>
            </w:tcMar>
            <w:hideMark/>
          </w:tcPr>
          <w:p w:rsidRPr="005C5149" w:rsidR="00C85DF1" w:rsidP="003521D9" w:rsidRDefault="00C85DF1" w14:paraId="73AE13B2" w14:textId="77777777">
            <w:pPr>
              <w:spacing w:after="0" w:line="240" w:lineRule="auto"/>
              <w:jc w:val="right"/>
              <w:rPr>
                <w:rFonts w:ascii="Times New Roman" w:hAnsi="Times New Roman" w:cs="Times New Roman"/>
                <w:b/>
                <w:sz w:val="24"/>
                <w:szCs w:val="24"/>
              </w:rPr>
            </w:pPr>
            <w:r w:rsidRPr="005C5149">
              <w:rPr>
                <w:rFonts w:ascii="Times New Roman" w:hAnsi="Times New Roman" w:cs="Times New Roman"/>
                <w:b/>
                <w:bCs/>
                <w:sz w:val="24"/>
                <w:szCs w:val="24"/>
              </w:rPr>
              <w:t xml:space="preserve">€ </w:t>
            </w:r>
            <w:r w:rsidRPr="005C5149">
              <w:rPr>
                <w:rFonts w:ascii="Times New Roman" w:hAnsi="Times New Roman" w:cs="Times New Roman"/>
                <w:b/>
                <w:sz w:val="24"/>
                <w:szCs w:val="24"/>
              </w:rPr>
              <w:t>36.340</w:t>
            </w:r>
          </w:p>
        </w:tc>
        <w:tc>
          <w:tcPr>
            <w:tcW w:w="1535" w:type="dxa"/>
            <w:tcBorders>
              <w:top w:val="nil"/>
              <w:left w:val="nil"/>
              <w:bottom w:val="single" w:color="auto" w:sz="8" w:space="0"/>
              <w:right w:val="single" w:color="auto" w:sz="8" w:space="0"/>
            </w:tcBorders>
          </w:tcPr>
          <w:p w:rsidRPr="005C5149" w:rsidR="00C85DF1" w:rsidP="003521D9" w:rsidRDefault="00C85DF1" w14:paraId="78368182" w14:textId="77777777">
            <w:pPr>
              <w:spacing w:after="0" w:line="240" w:lineRule="auto"/>
              <w:jc w:val="right"/>
              <w:rPr>
                <w:rFonts w:ascii="Times New Roman" w:hAnsi="Times New Roman" w:cs="Times New Roman"/>
                <w:b/>
                <w:sz w:val="24"/>
                <w:szCs w:val="24"/>
              </w:rPr>
            </w:pPr>
            <w:r w:rsidRPr="005C5149">
              <w:rPr>
                <w:rFonts w:ascii="Times New Roman" w:hAnsi="Times New Roman" w:cs="Times New Roman"/>
                <w:b/>
                <w:bCs/>
                <w:sz w:val="24"/>
                <w:szCs w:val="24"/>
              </w:rPr>
              <w:t xml:space="preserve">€ </w:t>
            </w:r>
            <w:r w:rsidRPr="005C5149">
              <w:rPr>
                <w:rFonts w:ascii="Times New Roman" w:hAnsi="Times New Roman" w:cs="Times New Roman"/>
                <w:b/>
                <w:sz w:val="24"/>
                <w:szCs w:val="24"/>
              </w:rPr>
              <w:t>78.111</w:t>
            </w:r>
          </w:p>
        </w:tc>
        <w:tc>
          <w:tcPr>
            <w:tcW w:w="1536" w:type="dxa"/>
            <w:tcBorders>
              <w:top w:val="nil"/>
              <w:left w:val="nil"/>
              <w:bottom w:val="single" w:color="auto" w:sz="8" w:space="0"/>
              <w:right w:val="nil"/>
            </w:tcBorders>
          </w:tcPr>
          <w:p w:rsidRPr="005C5149" w:rsidR="00C85DF1" w:rsidP="003521D9" w:rsidRDefault="00C85DF1" w14:paraId="5E13488B" w14:textId="77777777">
            <w:pPr>
              <w:spacing w:after="0" w:line="240" w:lineRule="auto"/>
              <w:jc w:val="right"/>
              <w:rPr>
                <w:rFonts w:ascii="Times New Roman" w:hAnsi="Times New Roman" w:cs="Times New Roman"/>
                <w:b/>
                <w:sz w:val="24"/>
                <w:szCs w:val="24"/>
              </w:rPr>
            </w:pPr>
            <w:r w:rsidRPr="005C5149">
              <w:rPr>
                <w:rFonts w:ascii="Times New Roman" w:hAnsi="Times New Roman" w:cs="Times New Roman"/>
                <w:b/>
                <w:bCs/>
                <w:sz w:val="24"/>
                <w:szCs w:val="24"/>
              </w:rPr>
              <w:t xml:space="preserve">€ </w:t>
            </w:r>
            <w:r w:rsidRPr="005C5149">
              <w:rPr>
                <w:rFonts w:ascii="Times New Roman" w:hAnsi="Times New Roman" w:cs="Times New Roman"/>
                <w:b/>
                <w:sz w:val="24"/>
                <w:szCs w:val="24"/>
              </w:rPr>
              <w:t>119.883</w:t>
            </w:r>
          </w:p>
        </w:tc>
        <w:tc>
          <w:tcPr>
            <w:tcW w:w="31" w:type="dxa"/>
            <w:tcBorders>
              <w:top w:val="nil"/>
              <w:left w:val="nil"/>
              <w:bottom w:val="single" w:color="auto" w:sz="8" w:space="0"/>
              <w:right w:val="single" w:color="auto" w:sz="8" w:space="0"/>
            </w:tcBorders>
          </w:tcPr>
          <w:p w:rsidRPr="005C5149" w:rsidR="00C85DF1" w:rsidP="003521D9" w:rsidRDefault="00C85DF1" w14:paraId="24D2E120" w14:textId="77777777">
            <w:pPr>
              <w:spacing w:after="0" w:line="240" w:lineRule="auto"/>
              <w:jc w:val="right"/>
              <w:rPr>
                <w:rFonts w:ascii="Times New Roman" w:hAnsi="Times New Roman" w:cs="Times New Roman"/>
                <w:sz w:val="24"/>
                <w:szCs w:val="24"/>
              </w:rPr>
            </w:pPr>
          </w:p>
        </w:tc>
      </w:tr>
      <w:tr w:rsidRPr="005C5149" w:rsidR="00C85DF1" w:rsidTr="003521D9" w14:paraId="19319164" w14:textId="77777777">
        <w:trPr>
          <w:trHeight w:val="15"/>
        </w:trPr>
        <w:tc>
          <w:tcPr>
            <w:tcW w:w="4082"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5C5149" w:rsidR="00C85DF1" w:rsidP="003521D9" w:rsidRDefault="00C85DF1" w14:paraId="0761E4A8"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Netto inkomen</w:t>
            </w:r>
          </w:p>
        </w:tc>
        <w:tc>
          <w:tcPr>
            <w:tcW w:w="1535" w:type="dxa"/>
            <w:tcBorders>
              <w:top w:val="nil"/>
              <w:left w:val="nil"/>
              <w:bottom w:val="single" w:color="auto" w:sz="8" w:space="0"/>
              <w:right w:val="single" w:color="auto" w:sz="8" w:space="0"/>
            </w:tcBorders>
            <w:tcMar>
              <w:top w:w="0" w:type="dxa"/>
              <w:left w:w="108" w:type="dxa"/>
              <w:bottom w:w="0" w:type="dxa"/>
              <w:right w:w="108" w:type="dxa"/>
            </w:tcMar>
            <w:hideMark/>
          </w:tcPr>
          <w:p w:rsidRPr="005C5149" w:rsidR="00C85DF1" w:rsidP="003521D9" w:rsidRDefault="00C85DF1" w14:paraId="518DB87A" w14:textId="77777777">
            <w:pPr>
              <w:spacing w:after="0" w:line="240" w:lineRule="auto"/>
              <w:jc w:val="right"/>
              <w:rPr>
                <w:rFonts w:ascii="Times New Roman" w:hAnsi="Times New Roman" w:cs="Times New Roman"/>
                <w:b/>
                <w:sz w:val="24"/>
                <w:szCs w:val="24"/>
              </w:rPr>
            </w:pPr>
            <w:r w:rsidRPr="005C5149">
              <w:rPr>
                <w:rFonts w:ascii="Times New Roman" w:hAnsi="Times New Roman" w:cs="Times New Roman"/>
                <w:b/>
                <w:bCs/>
                <w:sz w:val="24"/>
                <w:szCs w:val="24"/>
              </w:rPr>
              <w:t xml:space="preserve">€ </w:t>
            </w:r>
            <w:r w:rsidRPr="005C5149">
              <w:rPr>
                <w:rFonts w:ascii="Times New Roman" w:hAnsi="Times New Roman" w:cs="Times New Roman"/>
                <w:b/>
                <w:sz w:val="24"/>
                <w:szCs w:val="24"/>
              </w:rPr>
              <w:t>37.326</w:t>
            </w:r>
          </w:p>
        </w:tc>
        <w:tc>
          <w:tcPr>
            <w:tcW w:w="1535" w:type="dxa"/>
            <w:tcBorders>
              <w:top w:val="nil"/>
              <w:left w:val="nil"/>
              <w:bottom w:val="single" w:color="auto" w:sz="8" w:space="0"/>
              <w:right w:val="single" w:color="auto" w:sz="8" w:space="0"/>
            </w:tcBorders>
          </w:tcPr>
          <w:p w:rsidRPr="005C5149" w:rsidR="00C85DF1" w:rsidP="003521D9" w:rsidRDefault="00C85DF1" w14:paraId="44EB0A0B" w14:textId="77777777">
            <w:pPr>
              <w:spacing w:after="0" w:line="240" w:lineRule="auto"/>
              <w:jc w:val="right"/>
              <w:rPr>
                <w:rFonts w:ascii="Times New Roman" w:hAnsi="Times New Roman" w:cs="Times New Roman"/>
                <w:b/>
                <w:sz w:val="24"/>
                <w:szCs w:val="24"/>
              </w:rPr>
            </w:pPr>
            <w:r w:rsidRPr="005C5149">
              <w:rPr>
                <w:rFonts w:ascii="Times New Roman" w:hAnsi="Times New Roman" w:cs="Times New Roman"/>
                <w:b/>
                <w:bCs/>
                <w:sz w:val="24"/>
                <w:szCs w:val="24"/>
              </w:rPr>
              <w:t xml:space="preserve">€ </w:t>
            </w:r>
            <w:r w:rsidRPr="005C5149">
              <w:rPr>
                <w:rFonts w:ascii="Times New Roman" w:hAnsi="Times New Roman" w:cs="Times New Roman"/>
                <w:b/>
                <w:sz w:val="24"/>
                <w:szCs w:val="24"/>
              </w:rPr>
              <w:t>57.010</w:t>
            </w:r>
          </w:p>
        </w:tc>
        <w:tc>
          <w:tcPr>
            <w:tcW w:w="1536" w:type="dxa"/>
            <w:tcBorders>
              <w:top w:val="nil"/>
              <w:left w:val="nil"/>
              <w:bottom w:val="single" w:color="auto" w:sz="8" w:space="0"/>
              <w:right w:val="nil"/>
            </w:tcBorders>
          </w:tcPr>
          <w:p w:rsidRPr="005C5149" w:rsidR="00C85DF1" w:rsidP="003521D9" w:rsidRDefault="00C85DF1" w14:paraId="07ED2D27" w14:textId="77777777">
            <w:pPr>
              <w:spacing w:after="0" w:line="240" w:lineRule="auto"/>
              <w:jc w:val="right"/>
              <w:rPr>
                <w:rFonts w:ascii="Times New Roman" w:hAnsi="Times New Roman" w:cs="Times New Roman"/>
                <w:b/>
                <w:sz w:val="24"/>
                <w:szCs w:val="24"/>
              </w:rPr>
            </w:pPr>
            <w:r w:rsidRPr="005C5149">
              <w:rPr>
                <w:rFonts w:ascii="Times New Roman" w:hAnsi="Times New Roman" w:cs="Times New Roman"/>
                <w:b/>
                <w:bCs/>
                <w:sz w:val="24"/>
                <w:szCs w:val="24"/>
              </w:rPr>
              <w:t xml:space="preserve">€ </w:t>
            </w:r>
            <w:r w:rsidRPr="005C5149">
              <w:rPr>
                <w:rFonts w:ascii="Times New Roman" w:hAnsi="Times New Roman" w:cs="Times New Roman"/>
                <w:b/>
                <w:sz w:val="24"/>
                <w:szCs w:val="24"/>
              </w:rPr>
              <w:t>75.478</w:t>
            </w:r>
          </w:p>
        </w:tc>
        <w:tc>
          <w:tcPr>
            <w:tcW w:w="31" w:type="dxa"/>
            <w:tcBorders>
              <w:top w:val="nil"/>
              <w:left w:val="nil"/>
              <w:bottom w:val="single" w:color="auto" w:sz="8" w:space="0"/>
              <w:right w:val="single" w:color="auto" w:sz="8" w:space="0"/>
            </w:tcBorders>
          </w:tcPr>
          <w:p w:rsidRPr="005C5149" w:rsidR="00C85DF1" w:rsidP="003521D9" w:rsidRDefault="00C85DF1" w14:paraId="30E9ECE3" w14:textId="77777777">
            <w:pPr>
              <w:spacing w:after="0" w:line="240" w:lineRule="auto"/>
              <w:jc w:val="right"/>
              <w:rPr>
                <w:rFonts w:ascii="Times New Roman" w:hAnsi="Times New Roman" w:cs="Times New Roman"/>
                <w:sz w:val="24"/>
                <w:szCs w:val="24"/>
              </w:rPr>
            </w:pPr>
          </w:p>
        </w:tc>
      </w:tr>
      <w:tr w:rsidRPr="005C5149" w:rsidR="00C85DF1" w:rsidTr="003521D9" w14:paraId="0AEB277C" w14:textId="77777777">
        <w:trPr>
          <w:trHeight w:val="15"/>
        </w:trPr>
        <w:tc>
          <w:tcPr>
            <w:tcW w:w="4082"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5C5149" w:rsidR="00C85DF1" w:rsidP="003521D9" w:rsidRDefault="00C85DF1" w14:paraId="1DA36366"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xml:space="preserve">Zorgkosten </w:t>
            </w:r>
          </w:p>
        </w:tc>
        <w:tc>
          <w:tcPr>
            <w:tcW w:w="1535" w:type="dxa"/>
            <w:tcBorders>
              <w:top w:val="nil"/>
              <w:left w:val="nil"/>
              <w:bottom w:val="single" w:color="auto" w:sz="8" w:space="0"/>
              <w:right w:val="single" w:color="auto" w:sz="8" w:space="0"/>
            </w:tcBorders>
            <w:tcMar>
              <w:top w:w="0" w:type="dxa"/>
              <w:left w:w="108" w:type="dxa"/>
              <w:bottom w:w="0" w:type="dxa"/>
              <w:right w:w="108" w:type="dxa"/>
            </w:tcMar>
            <w:hideMark/>
          </w:tcPr>
          <w:p w:rsidRPr="005C5149" w:rsidR="00C85DF1" w:rsidP="003521D9" w:rsidRDefault="00C85DF1" w14:paraId="20291121"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€ 1.944</w:t>
            </w:r>
          </w:p>
        </w:tc>
        <w:tc>
          <w:tcPr>
            <w:tcW w:w="1535" w:type="dxa"/>
            <w:tcBorders>
              <w:top w:val="nil"/>
              <w:left w:val="nil"/>
              <w:bottom w:val="single" w:color="auto" w:sz="8" w:space="0"/>
              <w:right w:val="single" w:color="auto" w:sz="8" w:space="0"/>
            </w:tcBorders>
          </w:tcPr>
          <w:p w:rsidRPr="005C5149" w:rsidR="00C85DF1" w:rsidP="003521D9" w:rsidRDefault="00C85DF1" w14:paraId="6282E6FE"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€ 1.944</w:t>
            </w:r>
          </w:p>
        </w:tc>
        <w:tc>
          <w:tcPr>
            <w:tcW w:w="1536" w:type="dxa"/>
            <w:tcBorders>
              <w:top w:val="nil"/>
              <w:left w:val="nil"/>
              <w:bottom w:val="single" w:color="auto" w:sz="8" w:space="0"/>
              <w:right w:val="nil"/>
            </w:tcBorders>
          </w:tcPr>
          <w:p w:rsidRPr="005C5149" w:rsidR="00C85DF1" w:rsidP="003521D9" w:rsidRDefault="00C85DF1" w14:paraId="52E48D77"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€ 1.944</w:t>
            </w:r>
          </w:p>
        </w:tc>
        <w:tc>
          <w:tcPr>
            <w:tcW w:w="31" w:type="dxa"/>
            <w:tcBorders>
              <w:top w:val="nil"/>
              <w:left w:val="nil"/>
              <w:bottom w:val="single" w:color="auto" w:sz="8" w:space="0"/>
              <w:right w:val="single" w:color="auto" w:sz="8" w:space="0"/>
            </w:tcBorders>
          </w:tcPr>
          <w:p w:rsidRPr="005C5149" w:rsidR="00C85DF1" w:rsidP="003521D9" w:rsidRDefault="00C85DF1" w14:paraId="2513FD5A" w14:textId="77777777">
            <w:pPr>
              <w:spacing w:after="0" w:line="240" w:lineRule="auto"/>
              <w:jc w:val="right"/>
              <w:rPr>
                <w:rFonts w:ascii="Times New Roman" w:hAnsi="Times New Roman" w:cs="Times New Roman"/>
                <w:sz w:val="24"/>
                <w:szCs w:val="24"/>
              </w:rPr>
            </w:pPr>
          </w:p>
        </w:tc>
      </w:tr>
      <w:tr w:rsidRPr="005C5149" w:rsidR="00C85DF1" w:rsidTr="003521D9" w14:paraId="39995ADC" w14:textId="77777777">
        <w:trPr>
          <w:trHeight w:val="15"/>
        </w:trPr>
        <w:tc>
          <w:tcPr>
            <w:tcW w:w="4082"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5C5149" w:rsidR="00C85DF1" w:rsidP="003521D9" w:rsidRDefault="00C85DF1" w14:paraId="7A5685F4"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xml:space="preserve">Zorgtoeslag </w:t>
            </w:r>
          </w:p>
        </w:tc>
        <w:tc>
          <w:tcPr>
            <w:tcW w:w="1535" w:type="dxa"/>
            <w:tcBorders>
              <w:top w:val="nil"/>
              <w:left w:val="nil"/>
              <w:bottom w:val="single" w:color="auto" w:sz="8" w:space="0"/>
              <w:right w:val="single" w:color="auto" w:sz="8" w:space="0"/>
            </w:tcBorders>
            <w:tcMar>
              <w:top w:w="0" w:type="dxa"/>
              <w:left w:w="108" w:type="dxa"/>
              <w:bottom w:w="0" w:type="dxa"/>
              <w:right w:w="108" w:type="dxa"/>
            </w:tcMar>
            <w:hideMark/>
          </w:tcPr>
          <w:p w:rsidRPr="005C5149" w:rsidR="00C85DF1" w:rsidP="003521D9" w:rsidRDefault="00C85DF1" w14:paraId="645DCD89"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€ 182</w:t>
            </w:r>
          </w:p>
        </w:tc>
        <w:tc>
          <w:tcPr>
            <w:tcW w:w="1535" w:type="dxa"/>
            <w:tcBorders>
              <w:top w:val="nil"/>
              <w:left w:val="nil"/>
              <w:bottom w:val="single" w:color="auto" w:sz="8" w:space="0"/>
              <w:right w:val="single" w:color="auto" w:sz="8" w:space="0"/>
            </w:tcBorders>
          </w:tcPr>
          <w:p w:rsidRPr="005C5149" w:rsidR="00C85DF1" w:rsidP="003521D9" w:rsidRDefault="00C85DF1" w14:paraId="7DA2F02F"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w:t>
            </w:r>
          </w:p>
        </w:tc>
        <w:tc>
          <w:tcPr>
            <w:tcW w:w="1536" w:type="dxa"/>
            <w:tcBorders>
              <w:top w:val="nil"/>
              <w:left w:val="nil"/>
              <w:bottom w:val="single" w:color="auto" w:sz="8" w:space="0"/>
              <w:right w:val="nil"/>
            </w:tcBorders>
          </w:tcPr>
          <w:p w:rsidRPr="005C5149" w:rsidR="00C85DF1" w:rsidP="003521D9" w:rsidRDefault="00C85DF1" w14:paraId="6EE53F18"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w:t>
            </w:r>
          </w:p>
        </w:tc>
        <w:tc>
          <w:tcPr>
            <w:tcW w:w="31" w:type="dxa"/>
            <w:tcBorders>
              <w:top w:val="nil"/>
              <w:left w:val="nil"/>
              <w:bottom w:val="single" w:color="auto" w:sz="8" w:space="0"/>
              <w:right w:val="single" w:color="auto" w:sz="8" w:space="0"/>
            </w:tcBorders>
          </w:tcPr>
          <w:p w:rsidRPr="005C5149" w:rsidR="00C85DF1" w:rsidP="003521D9" w:rsidRDefault="00C85DF1" w14:paraId="6BB27E04" w14:textId="77777777">
            <w:pPr>
              <w:spacing w:after="0" w:line="240" w:lineRule="auto"/>
              <w:jc w:val="right"/>
              <w:rPr>
                <w:rFonts w:ascii="Times New Roman" w:hAnsi="Times New Roman" w:cs="Times New Roman"/>
                <w:sz w:val="24"/>
                <w:szCs w:val="24"/>
              </w:rPr>
            </w:pPr>
          </w:p>
        </w:tc>
      </w:tr>
      <w:tr w:rsidRPr="005C5149" w:rsidR="00C85DF1" w:rsidTr="003521D9" w14:paraId="7F0418AB" w14:textId="77777777">
        <w:trPr>
          <w:trHeight w:val="15"/>
        </w:trPr>
        <w:tc>
          <w:tcPr>
            <w:tcW w:w="4082"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5C5149" w:rsidR="00C85DF1" w:rsidP="003521D9" w:rsidRDefault="00C85DF1" w14:paraId="4B3F8A0E"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xml:space="preserve">Betaalde hypotheekrente </w:t>
            </w:r>
          </w:p>
        </w:tc>
        <w:tc>
          <w:tcPr>
            <w:tcW w:w="1535" w:type="dxa"/>
            <w:tcBorders>
              <w:top w:val="nil"/>
              <w:left w:val="nil"/>
              <w:bottom w:val="single" w:color="auto" w:sz="8" w:space="0"/>
              <w:right w:val="single" w:color="auto" w:sz="8" w:space="0"/>
            </w:tcBorders>
            <w:tcMar>
              <w:top w:w="0" w:type="dxa"/>
              <w:left w:w="108" w:type="dxa"/>
              <w:bottom w:w="0" w:type="dxa"/>
              <w:right w:w="108" w:type="dxa"/>
            </w:tcMar>
            <w:hideMark/>
          </w:tcPr>
          <w:p w:rsidRPr="005C5149" w:rsidR="00C85DF1" w:rsidP="003521D9" w:rsidRDefault="00C85DF1" w14:paraId="5FA016A6"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€ 8.000</w:t>
            </w:r>
          </w:p>
        </w:tc>
        <w:tc>
          <w:tcPr>
            <w:tcW w:w="1535" w:type="dxa"/>
            <w:tcBorders>
              <w:top w:val="nil"/>
              <w:left w:val="nil"/>
              <w:bottom w:val="single" w:color="auto" w:sz="8" w:space="0"/>
              <w:right w:val="single" w:color="auto" w:sz="8" w:space="0"/>
            </w:tcBorders>
          </w:tcPr>
          <w:p w:rsidRPr="005C5149" w:rsidR="00C85DF1" w:rsidP="003521D9" w:rsidRDefault="00C85DF1" w14:paraId="1B91B6CC"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€ 8.000</w:t>
            </w:r>
          </w:p>
        </w:tc>
        <w:tc>
          <w:tcPr>
            <w:tcW w:w="1536" w:type="dxa"/>
            <w:tcBorders>
              <w:top w:val="nil"/>
              <w:left w:val="nil"/>
              <w:bottom w:val="single" w:color="auto" w:sz="8" w:space="0"/>
              <w:right w:val="nil"/>
            </w:tcBorders>
          </w:tcPr>
          <w:p w:rsidRPr="005C5149" w:rsidR="00C85DF1" w:rsidP="003521D9" w:rsidRDefault="00C85DF1" w14:paraId="401E7771"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€ 8.000</w:t>
            </w:r>
          </w:p>
        </w:tc>
        <w:tc>
          <w:tcPr>
            <w:tcW w:w="31" w:type="dxa"/>
            <w:tcBorders>
              <w:top w:val="nil"/>
              <w:left w:val="nil"/>
              <w:bottom w:val="single" w:color="auto" w:sz="8" w:space="0"/>
              <w:right w:val="single" w:color="auto" w:sz="8" w:space="0"/>
            </w:tcBorders>
          </w:tcPr>
          <w:p w:rsidRPr="005C5149" w:rsidR="00C85DF1" w:rsidP="003521D9" w:rsidRDefault="00C85DF1" w14:paraId="6BD900E4" w14:textId="77777777">
            <w:pPr>
              <w:spacing w:after="0" w:line="240" w:lineRule="auto"/>
              <w:jc w:val="right"/>
              <w:rPr>
                <w:rFonts w:ascii="Times New Roman" w:hAnsi="Times New Roman" w:cs="Times New Roman"/>
                <w:sz w:val="24"/>
                <w:szCs w:val="24"/>
              </w:rPr>
            </w:pPr>
          </w:p>
        </w:tc>
      </w:tr>
      <w:tr w:rsidRPr="005C5149" w:rsidR="00C85DF1" w:rsidTr="003521D9" w14:paraId="7DEB335D" w14:textId="77777777">
        <w:trPr>
          <w:trHeight w:val="15"/>
        </w:trPr>
        <w:tc>
          <w:tcPr>
            <w:tcW w:w="4082"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5C5149" w:rsidR="00C85DF1" w:rsidP="003521D9" w:rsidRDefault="00C85DF1" w14:paraId="5B336369"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Besteedbaar huishoudinkomen </w:t>
            </w:r>
          </w:p>
        </w:tc>
        <w:tc>
          <w:tcPr>
            <w:tcW w:w="1535" w:type="dxa"/>
            <w:tcBorders>
              <w:top w:val="nil"/>
              <w:left w:val="nil"/>
              <w:bottom w:val="single" w:color="auto" w:sz="8" w:space="0"/>
              <w:right w:val="single" w:color="auto" w:sz="8" w:space="0"/>
            </w:tcBorders>
            <w:tcMar>
              <w:top w:w="0" w:type="dxa"/>
              <w:left w:w="108" w:type="dxa"/>
              <w:bottom w:w="0" w:type="dxa"/>
              <w:right w:w="108" w:type="dxa"/>
            </w:tcMar>
            <w:hideMark/>
          </w:tcPr>
          <w:p w:rsidRPr="005C5149" w:rsidR="00C85DF1" w:rsidP="003521D9" w:rsidRDefault="00C85DF1" w14:paraId="5D79A6C2" w14:textId="77777777">
            <w:pPr>
              <w:spacing w:after="0" w:line="240" w:lineRule="auto"/>
              <w:jc w:val="right"/>
              <w:rPr>
                <w:rFonts w:ascii="Times New Roman" w:hAnsi="Times New Roman" w:cs="Times New Roman"/>
                <w:b/>
                <w:sz w:val="24"/>
                <w:szCs w:val="24"/>
              </w:rPr>
            </w:pPr>
            <w:r w:rsidRPr="005C5149">
              <w:rPr>
                <w:rFonts w:ascii="Times New Roman" w:hAnsi="Times New Roman" w:cs="Times New Roman"/>
                <w:sz w:val="24"/>
                <w:szCs w:val="24"/>
              </w:rPr>
              <w:t xml:space="preserve">€ </w:t>
            </w:r>
            <w:r w:rsidRPr="005C5149">
              <w:rPr>
                <w:rFonts w:ascii="Times New Roman" w:hAnsi="Times New Roman" w:cs="Times New Roman"/>
                <w:b/>
                <w:sz w:val="24"/>
                <w:szCs w:val="24"/>
              </w:rPr>
              <w:t>27.563</w:t>
            </w:r>
          </w:p>
        </w:tc>
        <w:tc>
          <w:tcPr>
            <w:tcW w:w="1535" w:type="dxa"/>
            <w:tcBorders>
              <w:top w:val="nil"/>
              <w:left w:val="nil"/>
              <w:bottom w:val="single" w:color="auto" w:sz="8" w:space="0"/>
              <w:right w:val="single" w:color="auto" w:sz="8" w:space="0"/>
            </w:tcBorders>
          </w:tcPr>
          <w:p w:rsidRPr="005C5149" w:rsidR="00C85DF1" w:rsidP="003521D9" w:rsidRDefault="00C85DF1" w14:paraId="1EFF44BC" w14:textId="77777777">
            <w:pPr>
              <w:spacing w:after="0" w:line="240" w:lineRule="auto"/>
              <w:jc w:val="right"/>
              <w:rPr>
                <w:rFonts w:ascii="Times New Roman" w:hAnsi="Times New Roman" w:cs="Times New Roman"/>
                <w:b/>
                <w:sz w:val="24"/>
                <w:szCs w:val="24"/>
              </w:rPr>
            </w:pPr>
            <w:r w:rsidRPr="005C5149">
              <w:rPr>
                <w:rFonts w:ascii="Times New Roman" w:hAnsi="Times New Roman" w:cs="Times New Roman"/>
                <w:sz w:val="24"/>
                <w:szCs w:val="24"/>
              </w:rPr>
              <w:t xml:space="preserve">€ </w:t>
            </w:r>
            <w:r w:rsidRPr="005C5149">
              <w:rPr>
                <w:rFonts w:ascii="Times New Roman" w:hAnsi="Times New Roman" w:cs="Times New Roman"/>
                <w:b/>
                <w:sz w:val="24"/>
                <w:szCs w:val="24"/>
              </w:rPr>
              <w:t>47.066</w:t>
            </w:r>
          </w:p>
        </w:tc>
        <w:tc>
          <w:tcPr>
            <w:tcW w:w="1536" w:type="dxa"/>
            <w:tcBorders>
              <w:top w:val="nil"/>
              <w:left w:val="nil"/>
              <w:bottom w:val="single" w:color="auto" w:sz="8" w:space="0"/>
              <w:right w:val="nil"/>
            </w:tcBorders>
          </w:tcPr>
          <w:p w:rsidRPr="005C5149" w:rsidR="00C85DF1" w:rsidP="003521D9" w:rsidRDefault="00C85DF1" w14:paraId="41FC951F" w14:textId="77777777">
            <w:pPr>
              <w:spacing w:after="0" w:line="240" w:lineRule="auto"/>
              <w:jc w:val="right"/>
              <w:rPr>
                <w:rFonts w:ascii="Times New Roman" w:hAnsi="Times New Roman" w:cs="Times New Roman"/>
                <w:b/>
                <w:sz w:val="24"/>
                <w:szCs w:val="24"/>
              </w:rPr>
            </w:pPr>
            <w:r w:rsidRPr="005C5149">
              <w:rPr>
                <w:rFonts w:ascii="Times New Roman" w:hAnsi="Times New Roman" w:cs="Times New Roman"/>
                <w:sz w:val="24"/>
                <w:szCs w:val="24"/>
              </w:rPr>
              <w:t xml:space="preserve">€ </w:t>
            </w:r>
            <w:r w:rsidRPr="005C5149">
              <w:rPr>
                <w:rFonts w:ascii="Times New Roman" w:hAnsi="Times New Roman" w:cs="Times New Roman"/>
                <w:b/>
                <w:sz w:val="24"/>
                <w:szCs w:val="24"/>
              </w:rPr>
              <w:t>65.534</w:t>
            </w:r>
          </w:p>
        </w:tc>
        <w:tc>
          <w:tcPr>
            <w:tcW w:w="31" w:type="dxa"/>
            <w:tcBorders>
              <w:top w:val="nil"/>
              <w:left w:val="nil"/>
              <w:bottom w:val="single" w:color="auto" w:sz="8" w:space="0"/>
              <w:right w:val="single" w:color="auto" w:sz="8" w:space="0"/>
            </w:tcBorders>
          </w:tcPr>
          <w:p w:rsidRPr="005C5149" w:rsidR="00C85DF1" w:rsidP="003521D9" w:rsidRDefault="00C85DF1" w14:paraId="11F1A247" w14:textId="77777777">
            <w:pPr>
              <w:spacing w:after="0" w:line="240" w:lineRule="auto"/>
              <w:jc w:val="right"/>
              <w:rPr>
                <w:rFonts w:ascii="Times New Roman" w:hAnsi="Times New Roman" w:cs="Times New Roman"/>
                <w:b/>
                <w:sz w:val="24"/>
                <w:szCs w:val="24"/>
                <w:highlight w:val="yellow"/>
              </w:rPr>
            </w:pPr>
          </w:p>
        </w:tc>
      </w:tr>
      <w:tr w:rsidRPr="005C5149" w:rsidR="00C85DF1" w:rsidTr="003521D9" w14:paraId="2BA51358" w14:textId="77777777">
        <w:trPr>
          <w:trHeight w:val="15"/>
        </w:trPr>
        <w:tc>
          <w:tcPr>
            <w:tcW w:w="4082"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5C5149" w:rsidR="00C85DF1" w:rsidP="003521D9" w:rsidRDefault="00C85DF1" w14:paraId="431E721E"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xml:space="preserve">Eigenaarskosten eigen woning </w:t>
            </w:r>
          </w:p>
        </w:tc>
        <w:tc>
          <w:tcPr>
            <w:tcW w:w="1535" w:type="dxa"/>
            <w:tcBorders>
              <w:top w:val="nil"/>
              <w:left w:val="nil"/>
              <w:bottom w:val="single" w:color="auto" w:sz="8" w:space="0"/>
              <w:right w:val="single" w:color="auto" w:sz="8" w:space="0"/>
            </w:tcBorders>
            <w:tcMar>
              <w:top w:w="0" w:type="dxa"/>
              <w:left w:w="108" w:type="dxa"/>
              <w:bottom w:w="0" w:type="dxa"/>
              <w:right w:w="108" w:type="dxa"/>
            </w:tcMar>
          </w:tcPr>
          <w:p w:rsidRPr="005C5149" w:rsidR="00C85DF1" w:rsidP="003521D9" w:rsidRDefault="00C85DF1" w14:paraId="020CC224"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 € 2.598</w:t>
            </w:r>
          </w:p>
        </w:tc>
        <w:tc>
          <w:tcPr>
            <w:tcW w:w="1535" w:type="dxa"/>
            <w:tcBorders>
              <w:top w:val="nil"/>
              <w:left w:val="nil"/>
              <w:bottom w:val="single" w:color="auto" w:sz="8" w:space="0"/>
              <w:right w:val="single" w:color="auto" w:sz="8" w:space="0"/>
            </w:tcBorders>
          </w:tcPr>
          <w:p w:rsidRPr="005C5149" w:rsidR="00C85DF1" w:rsidP="003521D9" w:rsidRDefault="00C85DF1" w14:paraId="3E809F5E" w14:textId="77777777">
            <w:pPr>
              <w:spacing w:after="0" w:line="240" w:lineRule="auto"/>
              <w:jc w:val="right"/>
              <w:rPr>
                <w:rFonts w:ascii="Times New Roman" w:hAnsi="Times New Roman" w:cs="Times New Roman"/>
                <w:sz w:val="24"/>
                <w:szCs w:val="24"/>
                <w:highlight w:val="green"/>
              </w:rPr>
            </w:pPr>
            <w:r w:rsidRPr="005C5149">
              <w:rPr>
                <w:rFonts w:ascii="Times New Roman" w:hAnsi="Times New Roman" w:cs="Times New Roman"/>
                <w:sz w:val="24"/>
                <w:szCs w:val="24"/>
              </w:rPr>
              <w:t>- € 2.595</w:t>
            </w:r>
          </w:p>
        </w:tc>
        <w:tc>
          <w:tcPr>
            <w:tcW w:w="1536" w:type="dxa"/>
            <w:tcBorders>
              <w:top w:val="nil"/>
              <w:left w:val="nil"/>
              <w:bottom w:val="single" w:color="auto" w:sz="8" w:space="0"/>
              <w:right w:val="nil"/>
            </w:tcBorders>
          </w:tcPr>
          <w:p w:rsidRPr="005C5149" w:rsidR="00C85DF1" w:rsidP="003521D9" w:rsidRDefault="00C85DF1" w14:paraId="676EAD25" w14:textId="77777777">
            <w:pPr>
              <w:spacing w:after="0" w:line="240" w:lineRule="auto"/>
              <w:jc w:val="right"/>
              <w:rPr>
                <w:rFonts w:ascii="Times New Roman" w:hAnsi="Times New Roman" w:cs="Times New Roman"/>
                <w:sz w:val="24"/>
                <w:szCs w:val="24"/>
                <w:highlight w:val="green"/>
              </w:rPr>
            </w:pPr>
            <w:r w:rsidRPr="005C5149">
              <w:rPr>
                <w:rFonts w:ascii="Times New Roman" w:hAnsi="Times New Roman" w:cs="Times New Roman"/>
                <w:sz w:val="24"/>
                <w:szCs w:val="24"/>
              </w:rPr>
              <w:t>- € 2.592</w:t>
            </w:r>
          </w:p>
        </w:tc>
        <w:tc>
          <w:tcPr>
            <w:tcW w:w="31" w:type="dxa"/>
            <w:tcBorders>
              <w:top w:val="nil"/>
              <w:left w:val="nil"/>
              <w:bottom w:val="single" w:color="auto" w:sz="8" w:space="0"/>
              <w:right w:val="single" w:color="auto" w:sz="8" w:space="0"/>
            </w:tcBorders>
          </w:tcPr>
          <w:p w:rsidRPr="005C5149" w:rsidR="00C85DF1" w:rsidP="003521D9" w:rsidRDefault="00C85DF1" w14:paraId="1BF546AD" w14:textId="77777777">
            <w:pPr>
              <w:spacing w:after="0" w:line="240" w:lineRule="auto"/>
              <w:jc w:val="right"/>
              <w:rPr>
                <w:rFonts w:ascii="Times New Roman" w:hAnsi="Times New Roman" w:cs="Times New Roman"/>
                <w:sz w:val="24"/>
                <w:szCs w:val="24"/>
                <w:highlight w:val="green"/>
              </w:rPr>
            </w:pPr>
          </w:p>
        </w:tc>
      </w:tr>
      <w:tr w:rsidRPr="005C5149" w:rsidR="00C85DF1" w:rsidTr="003521D9" w14:paraId="562228B3" w14:textId="77777777">
        <w:trPr>
          <w:trHeight w:val="15"/>
        </w:trPr>
        <w:tc>
          <w:tcPr>
            <w:tcW w:w="4082"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5C5149" w:rsidR="00C85DF1" w:rsidP="003521D9" w:rsidRDefault="00C85DF1" w14:paraId="76E3EF28" w14:textId="77777777">
            <w:pPr>
              <w:spacing w:after="0" w:line="240" w:lineRule="auto"/>
              <w:rPr>
                <w:rFonts w:ascii="Times New Roman" w:hAnsi="Times New Roman" w:cs="Times New Roman"/>
                <w:sz w:val="24"/>
                <w:szCs w:val="24"/>
              </w:rPr>
            </w:pPr>
            <w:r w:rsidRPr="005C5149">
              <w:rPr>
                <w:rFonts w:ascii="Times New Roman" w:hAnsi="Times New Roman" w:cs="Times New Roman"/>
                <w:i/>
                <w:sz w:val="24"/>
                <w:szCs w:val="24"/>
              </w:rPr>
              <w:t>Vrij b</w:t>
            </w:r>
            <w:r w:rsidRPr="005C5149">
              <w:rPr>
                <w:rFonts w:ascii="Times New Roman" w:hAnsi="Times New Roman" w:cs="Times New Roman"/>
                <w:sz w:val="24"/>
                <w:szCs w:val="24"/>
              </w:rPr>
              <w:t>esteedbaar inkomen</w:t>
            </w:r>
          </w:p>
        </w:tc>
        <w:tc>
          <w:tcPr>
            <w:tcW w:w="1535" w:type="dxa"/>
            <w:tcBorders>
              <w:top w:val="nil"/>
              <w:left w:val="nil"/>
              <w:bottom w:val="single" w:color="auto" w:sz="8" w:space="0"/>
              <w:right w:val="single" w:color="auto" w:sz="8" w:space="0"/>
            </w:tcBorders>
            <w:tcMar>
              <w:top w:w="0" w:type="dxa"/>
              <w:left w:w="108" w:type="dxa"/>
              <w:bottom w:w="0" w:type="dxa"/>
              <w:right w:w="108" w:type="dxa"/>
            </w:tcMar>
          </w:tcPr>
          <w:p w:rsidRPr="005C5149" w:rsidR="00C85DF1" w:rsidP="003521D9" w:rsidRDefault="00C85DF1" w14:paraId="215AC9B8" w14:textId="77777777">
            <w:pPr>
              <w:spacing w:after="0" w:line="240" w:lineRule="auto"/>
              <w:jc w:val="right"/>
              <w:rPr>
                <w:rFonts w:ascii="Times New Roman" w:hAnsi="Times New Roman" w:cs="Times New Roman"/>
                <w:b/>
                <w:sz w:val="24"/>
                <w:szCs w:val="24"/>
              </w:rPr>
            </w:pPr>
            <w:r w:rsidRPr="005C5149">
              <w:rPr>
                <w:rFonts w:ascii="Times New Roman" w:hAnsi="Times New Roman" w:cs="Times New Roman"/>
                <w:b/>
                <w:bCs/>
                <w:sz w:val="24"/>
                <w:szCs w:val="24"/>
              </w:rPr>
              <w:t>€ 24.965</w:t>
            </w:r>
          </w:p>
        </w:tc>
        <w:tc>
          <w:tcPr>
            <w:tcW w:w="1535" w:type="dxa"/>
            <w:tcBorders>
              <w:top w:val="nil"/>
              <w:left w:val="nil"/>
              <w:bottom w:val="single" w:color="auto" w:sz="8" w:space="0"/>
              <w:right w:val="single" w:color="auto" w:sz="8" w:space="0"/>
            </w:tcBorders>
          </w:tcPr>
          <w:p w:rsidRPr="005C5149" w:rsidR="00C85DF1" w:rsidP="003521D9" w:rsidRDefault="00C85DF1" w14:paraId="32F958CF" w14:textId="77777777">
            <w:pPr>
              <w:spacing w:after="0" w:line="240" w:lineRule="auto"/>
              <w:jc w:val="right"/>
              <w:rPr>
                <w:rFonts w:ascii="Times New Roman" w:hAnsi="Times New Roman" w:cs="Times New Roman"/>
                <w:b/>
                <w:sz w:val="24"/>
                <w:szCs w:val="24"/>
                <w:highlight w:val="yellow"/>
              </w:rPr>
            </w:pPr>
            <w:r w:rsidRPr="005C5149">
              <w:rPr>
                <w:rFonts w:ascii="Times New Roman" w:hAnsi="Times New Roman" w:cs="Times New Roman"/>
                <w:b/>
                <w:bCs/>
                <w:sz w:val="24"/>
                <w:szCs w:val="24"/>
              </w:rPr>
              <w:t>€ 44.471</w:t>
            </w:r>
          </w:p>
        </w:tc>
        <w:tc>
          <w:tcPr>
            <w:tcW w:w="1536" w:type="dxa"/>
            <w:tcBorders>
              <w:top w:val="nil"/>
              <w:left w:val="nil"/>
              <w:bottom w:val="single" w:color="auto" w:sz="8" w:space="0"/>
              <w:right w:val="nil"/>
            </w:tcBorders>
          </w:tcPr>
          <w:p w:rsidRPr="005C5149" w:rsidR="00C85DF1" w:rsidP="003521D9" w:rsidRDefault="00C85DF1" w14:paraId="22D0C32F" w14:textId="77777777">
            <w:pPr>
              <w:spacing w:after="0" w:line="240" w:lineRule="auto"/>
              <w:jc w:val="right"/>
              <w:rPr>
                <w:rFonts w:ascii="Times New Roman" w:hAnsi="Times New Roman" w:cs="Times New Roman"/>
                <w:b/>
                <w:sz w:val="24"/>
                <w:szCs w:val="24"/>
                <w:highlight w:val="yellow"/>
              </w:rPr>
            </w:pPr>
            <w:r w:rsidRPr="005C5149">
              <w:rPr>
                <w:rFonts w:ascii="Times New Roman" w:hAnsi="Times New Roman" w:cs="Times New Roman"/>
                <w:b/>
                <w:bCs/>
                <w:sz w:val="24"/>
                <w:szCs w:val="24"/>
              </w:rPr>
              <w:t>€ 63.448</w:t>
            </w:r>
          </w:p>
        </w:tc>
        <w:tc>
          <w:tcPr>
            <w:tcW w:w="31" w:type="dxa"/>
            <w:tcBorders>
              <w:top w:val="nil"/>
              <w:left w:val="nil"/>
              <w:bottom w:val="single" w:color="auto" w:sz="8" w:space="0"/>
              <w:right w:val="single" w:color="auto" w:sz="8" w:space="0"/>
            </w:tcBorders>
          </w:tcPr>
          <w:p w:rsidRPr="005C5149" w:rsidR="00C85DF1" w:rsidP="003521D9" w:rsidRDefault="00C85DF1" w14:paraId="3DDCAE94" w14:textId="77777777">
            <w:pPr>
              <w:spacing w:after="0" w:line="240" w:lineRule="auto"/>
              <w:jc w:val="right"/>
              <w:rPr>
                <w:rFonts w:ascii="Times New Roman" w:hAnsi="Times New Roman" w:cs="Times New Roman"/>
                <w:b/>
                <w:sz w:val="24"/>
                <w:szCs w:val="24"/>
                <w:highlight w:val="yellow"/>
              </w:rPr>
            </w:pPr>
          </w:p>
        </w:tc>
      </w:tr>
      <w:tr w:rsidRPr="005C5149" w:rsidR="00C85DF1" w:rsidTr="003521D9" w14:paraId="4FBB31B2" w14:textId="77777777">
        <w:trPr>
          <w:trHeight w:val="15"/>
        </w:trPr>
        <w:tc>
          <w:tcPr>
            <w:tcW w:w="4082"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5C5149" w:rsidR="00C85DF1" w:rsidP="003521D9" w:rsidRDefault="00C85DF1" w14:paraId="7780390F"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Lastendruk </w:t>
            </w:r>
          </w:p>
        </w:tc>
        <w:tc>
          <w:tcPr>
            <w:tcW w:w="1535" w:type="dxa"/>
            <w:tcBorders>
              <w:top w:val="nil"/>
              <w:left w:val="nil"/>
              <w:bottom w:val="single" w:color="auto" w:sz="8" w:space="0"/>
              <w:right w:val="single" w:color="auto" w:sz="8" w:space="0"/>
            </w:tcBorders>
            <w:tcMar>
              <w:top w:w="0" w:type="dxa"/>
              <w:left w:w="108" w:type="dxa"/>
              <w:bottom w:w="0" w:type="dxa"/>
              <w:right w:w="108" w:type="dxa"/>
            </w:tcMar>
          </w:tcPr>
          <w:p w:rsidRPr="005C5149" w:rsidR="00C85DF1" w:rsidP="003521D9" w:rsidRDefault="00C85DF1" w14:paraId="0D19F315"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44%</w:t>
            </w:r>
          </w:p>
        </w:tc>
        <w:tc>
          <w:tcPr>
            <w:tcW w:w="1535" w:type="dxa"/>
            <w:tcBorders>
              <w:top w:val="nil"/>
              <w:left w:val="nil"/>
              <w:bottom w:val="single" w:color="auto" w:sz="8" w:space="0"/>
              <w:right w:val="single" w:color="auto" w:sz="8" w:space="0"/>
            </w:tcBorders>
          </w:tcPr>
          <w:p w:rsidRPr="005C5149" w:rsidR="00C85DF1" w:rsidP="003521D9" w:rsidRDefault="00C85DF1" w14:paraId="378F1F35" w14:textId="77777777">
            <w:pPr>
              <w:spacing w:after="0" w:line="240" w:lineRule="auto"/>
              <w:jc w:val="right"/>
              <w:rPr>
                <w:rFonts w:ascii="Times New Roman" w:hAnsi="Times New Roman" w:cs="Times New Roman"/>
                <w:b/>
                <w:sz w:val="24"/>
                <w:szCs w:val="24"/>
              </w:rPr>
            </w:pPr>
            <w:r w:rsidRPr="005C5149">
              <w:rPr>
                <w:rFonts w:ascii="Times New Roman" w:hAnsi="Times New Roman" w:cs="Times New Roman"/>
                <w:sz w:val="24"/>
                <w:szCs w:val="24"/>
              </w:rPr>
              <w:t>50%</w:t>
            </w:r>
          </w:p>
        </w:tc>
        <w:tc>
          <w:tcPr>
            <w:tcW w:w="1536" w:type="dxa"/>
            <w:tcBorders>
              <w:top w:val="nil"/>
              <w:left w:val="nil"/>
              <w:bottom w:val="single" w:color="auto" w:sz="8" w:space="0"/>
              <w:right w:val="nil"/>
            </w:tcBorders>
          </w:tcPr>
          <w:p w:rsidRPr="005C5149" w:rsidR="00C85DF1" w:rsidP="003521D9" w:rsidRDefault="00C85DF1" w14:paraId="08ACFF09" w14:textId="77777777">
            <w:pPr>
              <w:spacing w:after="0" w:line="240" w:lineRule="auto"/>
              <w:jc w:val="right"/>
              <w:rPr>
                <w:rFonts w:ascii="Times New Roman" w:hAnsi="Times New Roman" w:cs="Times New Roman"/>
                <w:b/>
                <w:sz w:val="24"/>
                <w:szCs w:val="24"/>
              </w:rPr>
            </w:pPr>
            <w:r w:rsidRPr="005C5149">
              <w:rPr>
                <w:rFonts w:ascii="Times New Roman" w:hAnsi="Times New Roman" w:cs="Times New Roman"/>
                <w:sz w:val="24"/>
                <w:szCs w:val="24"/>
              </w:rPr>
              <w:t>52%</w:t>
            </w:r>
          </w:p>
        </w:tc>
        <w:tc>
          <w:tcPr>
            <w:tcW w:w="31" w:type="dxa"/>
            <w:tcBorders>
              <w:top w:val="nil"/>
              <w:left w:val="nil"/>
              <w:bottom w:val="single" w:color="auto" w:sz="8" w:space="0"/>
              <w:right w:val="single" w:color="auto" w:sz="8" w:space="0"/>
            </w:tcBorders>
          </w:tcPr>
          <w:p w:rsidRPr="005C5149" w:rsidR="00C85DF1" w:rsidP="003521D9" w:rsidRDefault="00C85DF1" w14:paraId="6FC0BA62" w14:textId="77777777">
            <w:pPr>
              <w:spacing w:after="0" w:line="240" w:lineRule="auto"/>
              <w:jc w:val="right"/>
              <w:rPr>
                <w:rFonts w:ascii="Times New Roman" w:hAnsi="Times New Roman" w:cs="Times New Roman"/>
                <w:b/>
                <w:sz w:val="24"/>
                <w:szCs w:val="24"/>
              </w:rPr>
            </w:pPr>
          </w:p>
        </w:tc>
      </w:tr>
      <w:tr w:rsidRPr="005C5149" w:rsidR="00C85DF1" w:rsidTr="003521D9" w14:paraId="4FF11907" w14:textId="77777777">
        <w:trPr>
          <w:trHeight w:val="277"/>
        </w:trPr>
        <w:tc>
          <w:tcPr>
            <w:tcW w:w="8688" w:type="dxa"/>
            <w:gridSpan w:val="4"/>
            <w:tcBorders>
              <w:top w:val="nil"/>
              <w:left w:val="single" w:color="auto" w:sz="8" w:space="0"/>
              <w:bottom w:val="single" w:color="auto" w:sz="8" w:space="0"/>
              <w:right w:val="single" w:color="auto" w:sz="8" w:space="0"/>
            </w:tcBorders>
            <w:tcMar>
              <w:top w:w="0" w:type="dxa"/>
              <w:left w:w="108" w:type="dxa"/>
              <w:bottom w:w="0" w:type="dxa"/>
              <w:right w:w="108" w:type="dxa"/>
            </w:tcMar>
          </w:tcPr>
          <w:p w:rsidRPr="005C5149" w:rsidR="00C85DF1" w:rsidP="003521D9" w:rsidRDefault="00C85DF1" w14:paraId="5B6E4950" w14:textId="77777777">
            <w:pPr>
              <w:spacing w:after="0" w:line="240" w:lineRule="auto"/>
              <w:rPr>
                <w:rFonts w:ascii="Times New Roman" w:hAnsi="Times New Roman" w:cs="Times New Roman"/>
                <w:b/>
                <w:sz w:val="24"/>
                <w:szCs w:val="24"/>
              </w:rPr>
            </w:pPr>
            <w:r w:rsidRPr="005C5149">
              <w:rPr>
                <w:rFonts w:ascii="Times New Roman" w:hAnsi="Times New Roman" w:cs="Times New Roman"/>
                <w:sz w:val="24"/>
                <w:szCs w:val="24"/>
              </w:rPr>
              <w:t> </w:t>
            </w:r>
          </w:p>
        </w:tc>
        <w:tc>
          <w:tcPr>
            <w:tcW w:w="31" w:type="dxa"/>
            <w:tcBorders>
              <w:top w:val="nil"/>
              <w:left w:val="nil"/>
              <w:bottom w:val="single" w:color="auto" w:sz="8" w:space="0"/>
              <w:right w:val="single" w:color="auto" w:sz="8" w:space="0"/>
            </w:tcBorders>
          </w:tcPr>
          <w:p w:rsidRPr="005C5149" w:rsidR="00C85DF1" w:rsidP="003521D9" w:rsidRDefault="00C85DF1" w14:paraId="30FF5F20" w14:textId="77777777">
            <w:pPr>
              <w:spacing w:after="0" w:line="240" w:lineRule="auto"/>
              <w:jc w:val="right"/>
              <w:rPr>
                <w:rFonts w:ascii="Times New Roman" w:hAnsi="Times New Roman" w:cs="Times New Roman"/>
                <w:b/>
                <w:sz w:val="24"/>
                <w:szCs w:val="24"/>
              </w:rPr>
            </w:pPr>
          </w:p>
        </w:tc>
      </w:tr>
      <w:tr w:rsidRPr="005C5149" w:rsidR="00C85DF1" w:rsidTr="003521D9" w14:paraId="2BF3C625" w14:textId="77777777">
        <w:trPr>
          <w:trHeight w:val="15"/>
        </w:trPr>
        <w:tc>
          <w:tcPr>
            <w:tcW w:w="4082"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5C5149" w:rsidR="00C85DF1" w:rsidP="003521D9" w:rsidRDefault="00C85DF1" w14:paraId="6F5A098A"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Lokale lasten (excl. Ozb) </w:t>
            </w:r>
          </w:p>
        </w:tc>
        <w:tc>
          <w:tcPr>
            <w:tcW w:w="1535" w:type="dxa"/>
            <w:tcBorders>
              <w:top w:val="nil"/>
              <w:left w:val="nil"/>
              <w:bottom w:val="single" w:color="auto" w:sz="8" w:space="0"/>
              <w:right w:val="single" w:color="auto" w:sz="8" w:space="0"/>
            </w:tcBorders>
            <w:tcMar>
              <w:top w:w="0" w:type="dxa"/>
              <w:left w:w="108" w:type="dxa"/>
              <w:bottom w:w="0" w:type="dxa"/>
              <w:right w:w="108" w:type="dxa"/>
            </w:tcMar>
            <w:vAlign w:val="bottom"/>
          </w:tcPr>
          <w:p w:rsidRPr="005C5149" w:rsidR="00C85DF1" w:rsidP="003521D9" w:rsidRDefault="00C85DF1" w14:paraId="6C2CF7D4" w14:textId="77777777">
            <w:pPr>
              <w:spacing w:after="0" w:line="240" w:lineRule="auto"/>
              <w:jc w:val="right"/>
              <w:rPr>
                <w:rFonts w:ascii="Times New Roman" w:hAnsi="Times New Roman" w:cs="Times New Roman"/>
                <w:b/>
                <w:sz w:val="24"/>
                <w:szCs w:val="24"/>
              </w:rPr>
            </w:pPr>
            <w:r w:rsidRPr="005C5149">
              <w:rPr>
                <w:rFonts w:ascii="Times New Roman" w:hAnsi="Times New Roman" w:cs="Times New Roman"/>
                <w:sz w:val="24"/>
                <w:szCs w:val="24"/>
              </w:rPr>
              <w:t>- € 810</w:t>
            </w:r>
          </w:p>
        </w:tc>
        <w:tc>
          <w:tcPr>
            <w:tcW w:w="1535" w:type="dxa"/>
            <w:tcBorders>
              <w:top w:val="nil"/>
              <w:left w:val="nil"/>
              <w:bottom w:val="single" w:color="auto" w:sz="8" w:space="0"/>
              <w:right w:val="single" w:color="auto" w:sz="8" w:space="0"/>
            </w:tcBorders>
            <w:vAlign w:val="bottom"/>
          </w:tcPr>
          <w:p w:rsidRPr="005C5149" w:rsidR="00C85DF1" w:rsidP="003521D9" w:rsidRDefault="00C85DF1" w14:paraId="142C743B" w14:textId="77777777">
            <w:pPr>
              <w:spacing w:after="0" w:line="240" w:lineRule="auto"/>
              <w:jc w:val="right"/>
              <w:rPr>
                <w:rFonts w:ascii="Times New Roman" w:hAnsi="Times New Roman" w:cs="Times New Roman"/>
                <w:b/>
                <w:sz w:val="24"/>
                <w:szCs w:val="24"/>
              </w:rPr>
            </w:pPr>
            <w:r w:rsidRPr="005C5149">
              <w:rPr>
                <w:rFonts w:ascii="Times New Roman" w:hAnsi="Times New Roman" w:cs="Times New Roman"/>
                <w:sz w:val="24"/>
                <w:szCs w:val="24"/>
              </w:rPr>
              <w:t>- € 810</w:t>
            </w:r>
          </w:p>
        </w:tc>
        <w:tc>
          <w:tcPr>
            <w:tcW w:w="1536" w:type="dxa"/>
            <w:tcBorders>
              <w:top w:val="nil"/>
              <w:left w:val="nil"/>
              <w:bottom w:val="single" w:color="auto" w:sz="8" w:space="0"/>
              <w:right w:val="nil"/>
            </w:tcBorders>
            <w:vAlign w:val="bottom"/>
          </w:tcPr>
          <w:p w:rsidRPr="005C5149" w:rsidR="00C85DF1" w:rsidP="003521D9" w:rsidRDefault="00C85DF1" w14:paraId="0873CAC9" w14:textId="77777777">
            <w:pPr>
              <w:spacing w:after="0" w:line="240" w:lineRule="auto"/>
              <w:jc w:val="right"/>
              <w:rPr>
                <w:rFonts w:ascii="Times New Roman" w:hAnsi="Times New Roman" w:cs="Times New Roman"/>
                <w:b/>
                <w:sz w:val="24"/>
                <w:szCs w:val="24"/>
              </w:rPr>
            </w:pPr>
            <w:r w:rsidRPr="005C5149">
              <w:rPr>
                <w:rFonts w:ascii="Times New Roman" w:hAnsi="Times New Roman" w:cs="Times New Roman"/>
                <w:sz w:val="24"/>
                <w:szCs w:val="24"/>
              </w:rPr>
              <w:t>- € 810</w:t>
            </w:r>
          </w:p>
        </w:tc>
        <w:tc>
          <w:tcPr>
            <w:tcW w:w="31" w:type="dxa"/>
            <w:tcBorders>
              <w:top w:val="nil"/>
              <w:left w:val="nil"/>
              <w:bottom w:val="single" w:color="auto" w:sz="8" w:space="0"/>
              <w:right w:val="single" w:color="auto" w:sz="8" w:space="0"/>
            </w:tcBorders>
          </w:tcPr>
          <w:p w:rsidRPr="005C5149" w:rsidR="00C85DF1" w:rsidP="003521D9" w:rsidRDefault="00C85DF1" w14:paraId="5D374235" w14:textId="77777777">
            <w:pPr>
              <w:spacing w:after="0" w:line="240" w:lineRule="auto"/>
              <w:jc w:val="right"/>
              <w:rPr>
                <w:rFonts w:ascii="Times New Roman" w:hAnsi="Times New Roman" w:cs="Times New Roman"/>
                <w:b/>
                <w:sz w:val="24"/>
                <w:szCs w:val="24"/>
              </w:rPr>
            </w:pPr>
          </w:p>
        </w:tc>
      </w:tr>
      <w:tr w:rsidRPr="005C5149" w:rsidR="00C85DF1" w:rsidTr="003521D9" w14:paraId="475F49C0" w14:textId="77777777">
        <w:trPr>
          <w:trHeight w:val="15"/>
        </w:trPr>
        <w:tc>
          <w:tcPr>
            <w:tcW w:w="4082"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5C5149" w:rsidR="00C85DF1" w:rsidP="003521D9" w:rsidRDefault="00C85DF1" w14:paraId="42053995" w14:textId="77777777">
            <w:pPr>
              <w:spacing w:after="0" w:line="240" w:lineRule="auto"/>
              <w:rPr>
                <w:rFonts w:ascii="Times New Roman" w:hAnsi="Times New Roman" w:cs="Times New Roman"/>
                <w:sz w:val="24"/>
                <w:szCs w:val="24"/>
              </w:rPr>
            </w:pPr>
            <w:r w:rsidRPr="005C5149">
              <w:rPr>
                <w:rFonts w:ascii="Times New Roman" w:hAnsi="Times New Roman" w:cs="Times New Roman"/>
                <w:i/>
                <w:sz w:val="24"/>
                <w:szCs w:val="24"/>
              </w:rPr>
              <w:t>Resterend</w:t>
            </w:r>
            <w:r w:rsidRPr="005C5149">
              <w:rPr>
                <w:rFonts w:ascii="Times New Roman" w:hAnsi="Times New Roman" w:cs="Times New Roman"/>
                <w:sz w:val="24"/>
                <w:szCs w:val="24"/>
              </w:rPr>
              <w:t xml:space="preserve"> besteedbaar inkomen </w:t>
            </w:r>
          </w:p>
        </w:tc>
        <w:tc>
          <w:tcPr>
            <w:tcW w:w="1535" w:type="dxa"/>
            <w:tcBorders>
              <w:top w:val="nil"/>
              <w:left w:val="nil"/>
              <w:bottom w:val="single" w:color="auto" w:sz="8" w:space="0"/>
              <w:right w:val="single" w:color="auto" w:sz="8" w:space="0"/>
            </w:tcBorders>
            <w:tcMar>
              <w:top w:w="0" w:type="dxa"/>
              <w:left w:w="108" w:type="dxa"/>
              <w:bottom w:w="0" w:type="dxa"/>
              <w:right w:w="108" w:type="dxa"/>
            </w:tcMar>
          </w:tcPr>
          <w:p w:rsidRPr="005C5149" w:rsidR="00C85DF1" w:rsidP="003521D9" w:rsidRDefault="00C85DF1" w14:paraId="5D7ECF2F" w14:textId="77777777">
            <w:pPr>
              <w:spacing w:after="0" w:line="240" w:lineRule="auto"/>
              <w:jc w:val="right"/>
              <w:rPr>
                <w:rFonts w:ascii="Times New Roman" w:hAnsi="Times New Roman" w:cs="Times New Roman"/>
                <w:b/>
                <w:sz w:val="24"/>
                <w:szCs w:val="24"/>
              </w:rPr>
            </w:pPr>
            <w:r w:rsidRPr="005C5149">
              <w:rPr>
                <w:rFonts w:ascii="Times New Roman" w:hAnsi="Times New Roman" w:cs="Times New Roman"/>
                <w:b/>
                <w:bCs/>
                <w:sz w:val="24"/>
                <w:szCs w:val="24"/>
              </w:rPr>
              <w:t>€ 24.155</w:t>
            </w:r>
          </w:p>
        </w:tc>
        <w:tc>
          <w:tcPr>
            <w:tcW w:w="1535" w:type="dxa"/>
            <w:tcBorders>
              <w:top w:val="nil"/>
              <w:left w:val="nil"/>
              <w:bottom w:val="single" w:color="auto" w:sz="8" w:space="0"/>
              <w:right w:val="single" w:color="auto" w:sz="8" w:space="0"/>
            </w:tcBorders>
          </w:tcPr>
          <w:p w:rsidRPr="005C5149" w:rsidR="00C85DF1" w:rsidP="003521D9" w:rsidRDefault="00C85DF1" w14:paraId="64DF37E8" w14:textId="77777777">
            <w:pPr>
              <w:spacing w:after="0" w:line="240" w:lineRule="auto"/>
              <w:jc w:val="right"/>
              <w:rPr>
                <w:rFonts w:ascii="Times New Roman" w:hAnsi="Times New Roman" w:cs="Times New Roman"/>
                <w:b/>
                <w:sz w:val="24"/>
                <w:szCs w:val="24"/>
              </w:rPr>
            </w:pPr>
            <w:r w:rsidRPr="005C5149">
              <w:rPr>
                <w:rFonts w:ascii="Times New Roman" w:hAnsi="Times New Roman" w:cs="Times New Roman"/>
                <w:b/>
                <w:bCs/>
                <w:sz w:val="24"/>
                <w:szCs w:val="24"/>
              </w:rPr>
              <w:t>€ 43.661</w:t>
            </w:r>
          </w:p>
        </w:tc>
        <w:tc>
          <w:tcPr>
            <w:tcW w:w="1536" w:type="dxa"/>
            <w:tcBorders>
              <w:top w:val="nil"/>
              <w:left w:val="nil"/>
              <w:bottom w:val="single" w:color="auto" w:sz="8" w:space="0"/>
              <w:right w:val="nil"/>
            </w:tcBorders>
          </w:tcPr>
          <w:p w:rsidRPr="005C5149" w:rsidR="00C85DF1" w:rsidP="003521D9" w:rsidRDefault="00C85DF1" w14:paraId="6270A675" w14:textId="77777777">
            <w:pPr>
              <w:spacing w:after="0" w:line="240" w:lineRule="auto"/>
              <w:jc w:val="right"/>
              <w:rPr>
                <w:rFonts w:ascii="Times New Roman" w:hAnsi="Times New Roman" w:cs="Times New Roman"/>
                <w:b/>
                <w:sz w:val="24"/>
                <w:szCs w:val="24"/>
              </w:rPr>
            </w:pPr>
            <w:r w:rsidRPr="005C5149">
              <w:rPr>
                <w:rFonts w:ascii="Times New Roman" w:hAnsi="Times New Roman" w:cs="Times New Roman"/>
                <w:b/>
                <w:bCs/>
                <w:sz w:val="24"/>
                <w:szCs w:val="24"/>
              </w:rPr>
              <w:t>€ 62.638</w:t>
            </w:r>
          </w:p>
        </w:tc>
        <w:tc>
          <w:tcPr>
            <w:tcW w:w="31" w:type="dxa"/>
            <w:tcBorders>
              <w:top w:val="nil"/>
              <w:left w:val="nil"/>
              <w:bottom w:val="single" w:color="auto" w:sz="8" w:space="0"/>
              <w:right w:val="single" w:color="auto" w:sz="8" w:space="0"/>
            </w:tcBorders>
          </w:tcPr>
          <w:p w:rsidRPr="005C5149" w:rsidR="00C85DF1" w:rsidP="003521D9" w:rsidRDefault="00C85DF1" w14:paraId="16AEB4EB" w14:textId="77777777">
            <w:pPr>
              <w:spacing w:after="0" w:line="240" w:lineRule="auto"/>
              <w:jc w:val="right"/>
              <w:rPr>
                <w:rFonts w:ascii="Times New Roman" w:hAnsi="Times New Roman" w:cs="Times New Roman"/>
                <w:b/>
                <w:sz w:val="24"/>
                <w:szCs w:val="24"/>
              </w:rPr>
            </w:pPr>
          </w:p>
        </w:tc>
      </w:tr>
      <w:tr w:rsidRPr="005C5149" w:rsidR="00C85DF1" w:rsidTr="003521D9" w14:paraId="48DE793B" w14:textId="77777777">
        <w:trPr>
          <w:trHeight w:val="15"/>
        </w:trPr>
        <w:tc>
          <w:tcPr>
            <w:tcW w:w="4082"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5C5149" w:rsidR="00C85DF1" w:rsidP="003521D9" w:rsidRDefault="00C85DF1" w14:paraId="2D9D354D"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Lastendruk </w:t>
            </w:r>
          </w:p>
        </w:tc>
        <w:tc>
          <w:tcPr>
            <w:tcW w:w="1535" w:type="dxa"/>
            <w:tcBorders>
              <w:top w:val="nil"/>
              <w:left w:val="nil"/>
              <w:bottom w:val="single" w:color="auto" w:sz="8" w:space="0"/>
              <w:right w:val="single" w:color="auto" w:sz="8" w:space="0"/>
            </w:tcBorders>
            <w:tcMar>
              <w:top w:w="0" w:type="dxa"/>
              <w:left w:w="108" w:type="dxa"/>
              <w:bottom w:w="0" w:type="dxa"/>
              <w:right w:w="108" w:type="dxa"/>
            </w:tcMar>
          </w:tcPr>
          <w:p w:rsidRPr="005C5149" w:rsidR="00C85DF1" w:rsidP="003521D9" w:rsidRDefault="00C85DF1" w14:paraId="031289B1" w14:textId="77777777">
            <w:pPr>
              <w:spacing w:after="0" w:line="240" w:lineRule="auto"/>
              <w:jc w:val="right"/>
              <w:rPr>
                <w:rFonts w:ascii="Times New Roman" w:hAnsi="Times New Roman" w:cs="Times New Roman"/>
                <w:b/>
                <w:sz w:val="24"/>
                <w:szCs w:val="24"/>
              </w:rPr>
            </w:pPr>
            <w:r w:rsidRPr="005C5149">
              <w:rPr>
                <w:rFonts w:ascii="Times New Roman" w:hAnsi="Times New Roman" w:cs="Times New Roman"/>
                <w:sz w:val="24"/>
                <w:szCs w:val="24"/>
              </w:rPr>
              <w:t>46%</w:t>
            </w:r>
          </w:p>
        </w:tc>
        <w:tc>
          <w:tcPr>
            <w:tcW w:w="1535" w:type="dxa"/>
            <w:tcBorders>
              <w:top w:val="nil"/>
              <w:left w:val="nil"/>
              <w:bottom w:val="single" w:color="auto" w:sz="8" w:space="0"/>
              <w:right w:val="single" w:color="auto" w:sz="8" w:space="0"/>
            </w:tcBorders>
          </w:tcPr>
          <w:p w:rsidRPr="005C5149" w:rsidR="00C85DF1" w:rsidP="003521D9" w:rsidRDefault="00C85DF1" w14:paraId="7939000C" w14:textId="77777777">
            <w:pPr>
              <w:spacing w:after="0" w:line="240" w:lineRule="auto"/>
              <w:jc w:val="right"/>
              <w:rPr>
                <w:rFonts w:ascii="Times New Roman" w:hAnsi="Times New Roman" w:cs="Times New Roman"/>
                <w:b/>
                <w:sz w:val="24"/>
                <w:szCs w:val="24"/>
              </w:rPr>
            </w:pPr>
            <w:r w:rsidRPr="005C5149">
              <w:rPr>
                <w:rFonts w:ascii="Times New Roman" w:hAnsi="Times New Roman" w:cs="Times New Roman"/>
                <w:sz w:val="24"/>
                <w:szCs w:val="24"/>
              </w:rPr>
              <w:t>51%</w:t>
            </w:r>
          </w:p>
        </w:tc>
        <w:tc>
          <w:tcPr>
            <w:tcW w:w="1536" w:type="dxa"/>
            <w:tcBorders>
              <w:top w:val="nil"/>
              <w:left w:val="nil"/>
              <w:bottom w:val="single" w:color="auto" w:sz="8" w:space="0"/>
              <w:right w:val="nil"/>
            </w:tcBorders>
          </w:tcPr>
          <w:p w:rsidRPr="005C5149" w:rsidR="00C85DF1" w:rsidP="003521D9" w:rsidRDefault="00C85DF1" w14:paraId="1AC3C7C5" w14:textId="77777777">
            <w:pPr>
              <w:spacing w:after="0" w:line="240" w:lineRule="auto"/>
              <w:jc w:val="right"/>
              <w:rPr>
                <w:rFonts w:ascii="Times New Roman" w:hAnsi="Times New Roman" w:cs="Times New Roman"/>
                <w:b/>
                <w:sz w:val="24"/>
                <w:szCs w:val="24"/>
              </w:rPr>
            </w:pPr>
            <w:r w:rsidRPr="005C5149">
              <w:rPr>
                <w:rFonts w:ascii="Times New Roman" w:hAnsi="Times New Roman" w:cs="Times New Roman"/>
                <w:sz w:val="24"/>
                <w:szCs w:val="24"/>
              </w:rPr>
              <w:t>53%</w:t>
            </w:r>
          </w:p>
        </w:tc>
        <w:tc>
          <w:tcPr>
            <w:tcW w:w="31" w:type="dxa"/>
            <w:tcBorders>
              <w:top w:val="nil"/>
              <w:left w:val="nil"/>
              <w:bottom w:val="single" w:color="auto" w:sz="8" w:space="0"/>
              <w:right w:val="single" w:color="auto" w:sz="8" w:space="0"/>
            </w:tcBorders>
          </w:tcPr>
          <w:p w:rsidRPr="005C5149" w:rsidR="00C85DF1" w:rsidP="003521D9" w:rsidRDefault="00C85DF1" w14:paraId="63D3A143" w14:textId="77777777">
            <w:pPr>
              <w:spacing w:after="0" w:line="240" w:lineRule="auto"/>
              <w:jc w:val="right"/>
              <w:rPr>
                <w:rFonts w:ascii="Times New Roman" w:hAnsi="Times New Roman" w:cs="Times New Roman"/>
                <w:b/>
                <w:sz w:val="24"/>
                <w:szCs w:val="24"/>
              </w:rPr>
            </w:pPr>
          </w:p>
        </w:tc>
      </w:tr>
    </w:tbl>
    <w:p w:rsidRPr="005C5149" w:rsidR="00C85DF1" w:rsidP="00C85DF1" w:rsidRDefault="00C85DF1" w14:paraId="19DDA9DF" w14:textId="77777777">
      <w:pPr>
        <w:spacing w:after="0"/>
        <w:rPr>
          <w:rFonts w:ascii="Times New Roman" w:hAnsi="Times New Roman" w:cs="Times New Roman"/>
          <w:sz w:val="24"/>
          <w:szCs w:val="24"/>
        </w:rPr>
      </w:pPr>
    </w:p>
    <w:p w:rsidRPr="005C5149" w:rsidR="00C85DF1" w:rsidP="00DF12AC" w:rsidRDefault="00C85DF1" w14:paraId="67CA96E4"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 De hypotheekrente van € 8.000 wordt aanvankelijk afgetrokken tegen 49,5% in voorbeelden g en h. Het maximale aftrektarief is in 2024 echter gelijk aan 36,97%. Daarom krijgt de belastingplichtige een bijtelling die de te betalen inkomstenbelasting verhoogt met € 1.002 </w:t>
      </w:r>
      <w:r w:rsidRPr="005C5149">
        <w:rPr>
          <w:rFonts w:ascii="Times New Roman" w:hAnsi="Times New Roman" w:cs="Times New Roman"/>
          <w:sz w:val="24"/>
          <w:szCs w:val="24"/>
        </w:rPr>
        <w:br/>
        <w:t xml:space="preserve">( (49,5%-36,97%) * € 8.000 ). Dit is verwerkt in het netto inkomen. </w:t>
      </w:r>
    </w:p>
    <w:p w:rsidRPr="005C5149" w:rsidR="00C85DF1" w:rsidP="000E53EF" w:rsidRDefault="00C85DF1" w14:paraId="3D8708DA" w14:textId="77777777">
      <w:pPr>
        <w:spacing w:after="0" w:line="240" w:lineRule="auto"/>
        <w:rPr>
          <w:rFonts w:ascii="Times New Roman" w:hAnsi="Times New Roman" w:cs="Times New Roman"/>
          <w:sz w:val="24"/>
          <w:szCs w:val="24"/>
          <w:u w:val="single"/>
        </w:rPr>
      </w:pPr>
    </w:p>
    <w:p w:rsidRPr="005C5149" w:rsidR="000E53EF" w:rsidP="000E53EF" w:rsidRDefault="000E53EF" w14:paraId="13724269" w14:textId="5A63B0EB">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146</w:t>
      </w:r>
    </w:p>
    <w:p w:rsidRPr="005C5149" w:rsidR="000E53EF" w:rsidP="000E53EF" w:rsidRDefault="000E53EF" w14:paraId="216A5EE9"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Wat is de stand van zaken rondom de naleving van het Pensioenakkoord? Welke afspraken zijn reeds uitgevoerd, en welke moeten nog worden uitgevoerd (bijvoorbeeld door wetgeving)? Kan hier een tijdlijn van gemaakt worden?</w:t>
      </w:r>
    </w:p>
    <w:p w:rsidRPr="005C5149" w:rsidR="000E53EF" w:rsidP="000E53EF" w:rsidRDefault="000E53EF" w14:paraId="08C7D3EF" w14:textId="77777777">
      <w:pPr>
        <w:spacing w:after="0" w:line="240" w:lineRule="auto"/>
        <w:rPr>
          <w:rFonts w:ascii="Times New Roman" w:hAnsi="Times New Roman" w:cs="Times New Roman"/>
          <w:sz w:val="24"/>
          <w:szCs w:val="24"/>
        </w:rPr>
      </w:pPr>
    </w:p>
    <w:p w:rsidRPr="005C5149" w:rsidR="000E53EF" w:rsidP="000E53EF" w:rsidRDefault="000E53EF" w14:paraId="751A2FA5" w14:textId="602F8A06">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146</w:t>
      </w:r>
    </w:p>
    <w:p w:rsidRPr="005C5149" w:rsidR="000E53EF" w:rsidP="000E53EF" w:rsidRDefault="000E53EF" w14:paraId="08A2B326"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Het Pensioenakkoord bestaat uit vier onderdelen. De stand van zaken is hieronder toegelicht.</w:t>
      </w:r>
    </w:p>
    <w:p w:rsidRPr="005C5149" w:rsidR="000E53EF" w:rsidP="000E53EF" w:rsidRDefault="000E53EF" w14:paraId="64BF62FD" w14:textId="77777777">
      <w:pPr>
        <w:spacing w:after="0" w:line="240" w:lineRule="auto"/>
        <w:rPr>
          <w:rFonts w:ascii="Times New Roman" w:hAnsi="Times New Roman" w:cs="Times New Roman"/>
          <w:sz w:val="24"/>
          <w:szCs w:val="24"/>
        </w:rPr>
      </w:pPr>
    </w:p>
    <w:p w:rsidRPr="005C5149" w:rsidR="000E53EF" w:rsidP="000E53EF" w:rsidRDefault="000E53EF" w14:paraId="1D4567DE" w14:textId="77777777">
      <w:pPr>
        <w:pStyle w:val="Lijstalinea"/>
        <w:numPr>
          <w:ilvl w:val="0"/>
          <w:numId w:val="12"/>
        </w:numPr>
        <w:spacing w:after="0" w:line="240" w:lineRule="auto"/>
        <w:ind w:left="426" w:hanging="426"/>
        <w:contextualSpacing w:val="0"/>
        <w:rPr>
          <w:rFonts w:ascii="Times New Roman" w:hAnsi="Times New Roman" w:cs="Times New Roman"/>
          <w:sz w:val="24"/>
          <w:szCs w:val="24"/>
          <w:u w:val="single"/>
        </w:rPr>
      </w:pPr>
      <w:r w:rsidRPr="005C5149">
        <w:rPr>
          <w:rFonts w:ascii="Times New Roman" w:hAnsi="Times New Roman" w:cs="Times New Roman"/>
          <w:b/>
          <w:bCs/>
          <w:sz w:val="24"/>
          <w:szCs w:val="24"/>
        </w:rPr>
        <w:t>Vernieuwing van de pensioencontracten en transitie naar het nieuwe pensioenstelsel</w:t>
      </w:r>
    </w:p>
    <w:p w:rsidRPr="005C5149" w:rsidR="000E53EF" w:rsidP="000E53EF" w:rsidRDefault="000E53EF" w14:paraId="0AAE6EF7" w14:textId="77777777">
      <w:pPr>
        <w:pStyle w:val="Lijstalinea"/>
        <w:spacing w:after="0" w:line="240" w:lineRule="auto"/>
        <w:ind w:left="426"/>
        <w:rPr>
          <w:rFonts w:ascii="Times New Roman" w:hAnsi="Times New Roman" w:cs="Times New Roman"/>
          <w:sz w:val="24"/>
          <w:szCs w:val="24"/>
          <w:u w:val="single"/>
        </w:rPr>
      </w:pPr>
    </w:p>
    <w:p w:rsidRPr="005C5149" w:rsidR="000E53EF" w:rsidP="000E53EF" w:rsidRDefault="000E53EF" w14:paraId="60E3BFDD" w14:textId="77777777">
      <w:pPr>
        <w:spacing w:after="0" w:line="240" w:lineRule="auto"/>
        <w:rPr>
          <w:rFonts w:ascii="Times New Roman" w:hAnsi="Times New Roman" w:cs="Times New Roman"/>
          <w:b/>
          <w:bCs/>
          <w:sz w:val="24"/>
          <w:szCs w:val="24"/>
        </w:rPr>
      </w:pPr>
      <w:r w:rsidRPr="005C5149">
        <w:rPr>
          <w:rFonts w:ascii="Times New Roman" w:hAnsi="Times New Roman" w:cs="Times New Roman"/>
          <w:b/>
          <w:bCs/>
          <w:sz w:val="24"/>
          <w:szCs w:val="24"/>
        </w:rPr>
        <w:t>Voortgang pensioentransitie</w:t>
      </w:r>
    </w:p>
    <w:p w:rsidRPr="005C5149" w:rsidR="000E53EF" w:rsidP="000E53EF" w:rsidRDefault="000E53EF" w14:paraId="1C445BBA" w14:textId="77777777">
      <w:pPr>
        <w:pStyle w:val="Lijstalinea"/>
        <w:spacing w:after="0" w:line="240" w:lineRule="auto"/>
        <w:ind w:left="0"/>
        <w:rPr>
          <w:rFonts w:ascii="Times New Roman" w:hAnsi="Times New Roman" w:cs="Times New Roman"/>
          <w:sz w:val="24"/>
          <w:szCs w:val="24"/>
        </w:rPr>
      </w:pPr>
      <w:r w:rsidRPr="005C5149">
        <w:rPr>
          <w:rFonts w:ascii="Times New Roman" w:hAnsi="Times New Roman" w:cs="Times New Roman"/>
          <w:sz w:val="24"/>
          <w:szCs w:val="24"/>
        </w:rPr>
        <w:t xml:space="preserve">Onderdeel van het Pensioenakkoord is vernieuwing van de pensioencontracten en de transitie naar het nieuwe pensioenstelsel. Dit is wettelijk verankerd in de Wet toekomst pensioenen, die op 1 juli 2023 in werking is getreden. Op dit moment zijn sociale partners en pensioenuitvoerders bezig met het vormgeven en uitvoeren van de pensioentransitie. </w:t>
      </w:r>
    </w:p>
    <w:p w:rsidRPr="005C5149" w:rsidR="000E53EF" w:rsidP="000E53EF" w:rsidRDefault="000E53EF" w14:paraId="057FAB44" w14:textId="77777777">
      <w:pPr>
        <w:pStyle w:val="Lijstalinea"/>
        <w:spacing w:after="0" w:line="240" w:lineRule="auto"/>
        <w:ind w:left="0"/>
        <w:rPr>
          <w:rFonts w:ascii="Times New Roman" w:hAnsi="Times New Roman" w:cs="Times New Roman"/>
          <w:sz w:val="24"/>
          <w:szCs w:val="24"/>
        </w:rPr>
      </w:pPr>
    </w:p>
    <w:p w:rsidRPr="005C5149" w:rsidR="000E53EF" w:rsidP="000E53EF" w:rsidRDefault="000E53EF" w14:paraId="0DDA0821"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De voortgang van de pensioentransitie wordt nauwlettend gevolgd, zodat eventuele knelpunten tijdig gesignaleerd en opgelost kunnen worden. Uw Kamer wordt, aan de hand van de voortgangsrapportage monitoring Wet toekomst pensioenen, tweemaal per jaar geïnformeerd over de voortgang. De eerste fondsen varen naar verwachting op 1 januari 2025 in naar het nieuwe pensioenstelsel. Bij het merendeel van de verzekeraars (83%) en </w:t>
      </w:r>
      <w:proofErr w:type="spellStart"/>
      <w:r w:rsidRPr="005C5149">
        <w:rPr>
          <w:rFonts w:ascii="Times New Roman" w:hAnsi="Times New Roman" w:cs="Times New Roman"/>
          <w:sz w:val="24"/>
          <w:szCs w:val="24"/>
        </w:rPr>
        <w:t>PPI’s</w:t>
      </w:r>
      <w:proofErr w:type="spellEnd"/>
      <w:r w:rsidRPr="005C5149">
        <w:rPr>
          <w:rFonts w:ascii="Times New Roman" w:hAnsi="Times New Roman" w:cs="Times New Roman"/>
          <w:sz w:val="24"/>
          <w:szCs w:val="24"/>
        </w:rPr>
        <w:t xml:space="preserve"> (75%) loopt de productontwikkeling conform planning. Een beperkt aantal regelingen ondergebracht bij verzekeraars en </w:t>
      </w:r>
      <w:proofErr w:type="spellStart"/>
      <w:r w:rsidRPr="005C5149">
        <w:rPr>
          <w:rFonts w:ascii="Times New Roman" w:hAnsi="Times New Roman" w:cs="Times New Roman"/>
          <w:sz w:val="24"/>
          <w:szCs w:val="24"/>
        </w:rPr>
        <w:t>PPI’s</w:t>
      </w:r>
      <w:proofErr w:type="spellEnd"/>
      <w:r w:rsidRPr="005C5149">
        <w:rPr>
          <w:rFonts w:ascii="Times New Roman" w:hAnsi="Times New Roman" w:cs="Times New Roman"/>
          <w:sz w:val="24"/>
          <w:szCs w:val="24"/>
        </w:rPr>
        <w:t xml:space="preserve">, circa 4%, is tot nu toe omgezet naar een regeling die </w:t>
      </w:r>
      <w:r w:rsidRPr="005C5149">
        <w:rPr>
          <w:rFonts w:ascii="Times New Roman" w:hAnsi="Times New Roman" w:cs="Times New Roman"/>
          <w:sz w:val="24"/>
          <w:szCs w:val="24"/>
        </w:rPr>
        <w:lastRenderedPageBreak/>
        <w:t>past in het nieuwe pensioenstelsel.</w:t>
      </w:r>
      <w:r w:rsidRPr="005C5149">
        <w:rPr>
          <w:rFonts w:ascii="Times New Roman" w:hAnsi="Times New Roman" w:cs="Times New Roman"/>
          <w:sz w:val="24"/>
          <w:szCs w:val="24"/>
        </w:rPr>
        <w:cr/>
      </w:r>
    </w:p>
    <w:p w:rsidRPr="005C5149" w:rsidR="000E53EF" w:rsidP="000E53EF" w:rsidRDefault="000E53EF" w14:paraId="007684DA" w14:textId="77777777">
      <w:pPr>
        <w:spacing w:after="0" w:line="240" w:lineRule="auto"/>
        <w:rPr>
          <w:rFonts w:ascii="Times New Roman" w:hAnsi="Times New Roman" w:cs="Times New Roman"/>
          <w:b/>
          <w:bCs/>
          <w:sz w:val="24"/>
          <w:szCs w:val="24"/>
        </w:rPr>
      </w:pPr>
      <w:r w:rsidRPr="005C5149">
        <w:rPr>
          <w:rFonts w:ascii="Times New Roman" w:hAnsi="Times New Roman" w:cs="Times New Roman"/>
          <w:b/>
          <w:bCs/>
          <w:sz w:val="24"/>
          <w:szCs w:val="24"/>
        </w:rPr>
        <w:t>Nabestaandenpensioen en arbeidsongeschiktheidspensioen</w:t>
      </w:r>
    </w:p>
    <w:p w:rsidRPr="005C5149" w:rsidR="000E53EF" w:rsidP="000E53EF" w:rsidRDefault="000E53EF" w14:paraId="5DD34EC6"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Met de Wet toekomst pensioenen is ook het nabestaandenpensioen geüniformeerd. De gerealiseerde uniformering ziet op drie onderdelen: het partnerpensioen bij overlijden voor de pensioendatum, het partnerbegrip en het wezenpensioen. In de Wet toekomst pensioenen is ook overgangsrecht gerealiseerd voor premievrije voortzetting bij een gesloten fonds of verzekeraar. </w:t>
      </w:r>
    </w:p>
    <w:p w:rsidRPr="005C5149" w:rsidR="000E53EF" w:rsidP="000E53EF" w:rsidRDefault="000E53EF" w14:paraId="0E81E8E3"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In het voorgenomen wetsvoorstel Wet toezeggingen pensioenonderwerpen worden daarnaast voorstellen gedaan voor de vrijwillige voortzetting van het wezenpensioen, uniformering van het </w:t>
      </w:r>
      <w:proofErr w:type="spellStart"/>
      <w:r w:rsidRPr="005C5149">
        <w:rPr>
          <w:rFonts w:ascii="Times New Roman" w:hAnsi="Times New Roman" w:cs="Times New Roman"/>
          <w:sz w:val="24"/>
          <w:szCs w:val="24"/>
        </w:rPr>
        <w:t>kindbegrip</w:t>
      </w:r>
      <w:proofErr w:type="spellEnd"/>
      <w:r w:rsidRPr="005C5149">
        <w:rPr>
          <w:rFonts w:ascii="Times New Roman" w:hAnsi="Times New Roman" w:cs="Times New Roman"/>
          <w:sz w:val="24"/>
          <w:szCs w:val="24"/>
        </w:rPr>
        <w:t xml:space="preserve"> en verruiming overgangsrecht arbeidsongeschiktheidspensioen bij gesloten pensioenfondsen en verzekeraars. Dit wetsvoorstel zal naar verwachting in het eerste kwartaal van 2025 naar uw Kamer worden gezonden. </w:t>
      </w:r>
    </w:p>
    <w:p w:rsidRPr="005C5149" w:rsidR="000E53EF" w:rsidP="000E53EF" w:rsidRDefault="000E53EF" w14:paraId="28CFFB12" w14:textId="77777777">
      <w:pPr>
        <w:spacing w:after="0" w:line="240" w:lineRule="auto"/>
        <w:rPr>
          <w:rFonts w:ascii="Times New Roman" w:hAnsi="Times New Roman" w:cs="Times New Roman"/>
          <w:sz w:val="24"/>
          <w:szCs w:val="24"/>
        </w:rPr>
      </w:pPr>
    </w:p>
    <w:p w:rsidRPr="005C5149" w:rsidR="000E53EF" w:rsidP="000E53EF" w:rsidRDefault="000E53EF" w14:paraId="4DDFBAA1" w14:textId="77777777">
      <w:pPr>
        <w:pStyle w:val="Lijstalinea"/>
        <w:numPr>
          <w:ilvl w:val="0"/>
          <w:numId w:val="12"/>
        </w:numPr>
        <w:spacing w:after="0" w:line="240" w:lineRule="auto"/>
        <w:ind w:left="357" w:hanging="357"/>
        <w:contextualSpacing w:val="0"/>
        <w:rPr>
          <w:rFonts w:ascii="Times New Roman" w:hAnsi="Times New Roman" w:cs="Times New Roman"/>
          <w:b/>
          <w:bCs/>
          <w:sz w:val="24"/>
          <w:szCs w:val="24"/>
        </w:rPr>
      </w:pPr>
      <w:r w:rsidRPr="005C5149">
        <w:rPr>
          <w:rFonts w:ascii="Times New Roman" w:hAnsi="Times New Roman" w:cs="Times New Roman"/>
          <w:b/>
          <w:bCs/>
          <w:sz w:val="24"/>
          <w:szCs w:val="24"/>
        </w:rPr>
        <w:t>Andere afspraken rondom tweede pijler pensioen</w:t>
      </w:r>
    </w:p>
    <w:p w:rsidRPr="005C5149" w:rsidR="000E53EF" w:rsidP="000E53EF" w:rsidRDefault="000E53EF" w14:paraId="1B078B35" w14:textId="77777777">
      <w:pPr>
        <w:spacing w:after="0" w:line="240" w:lineRule="auto"/>
        <w:rPr>
          <w:rFonts w:ascii="Times New Roman" w:hAnsi="Times New Roman" w:cs="Times New Roman"/>
          <w:b/>
          <w:bCs/>
          <w:sz w:val="24"/>
          <w:szCs w:val="24"/>
        </w:rPr>
      </w:pPr>
    </w:p>
    <w:p w:rsidRPr="005C5149" w:rsidR="000E53EF" w:rsidP="000E53EF" w:rsidRDefault="000E53EF" w14:paraId="0B742622" w14:textId="77777777">
      <w:pPr>
        <w:spacing w:after="0" w:line="240" w:lineRule="auto"/>
        <w:rPr>
          <w:rFonts w:ascii="Times New Roman" w:hAnsi="Times New Roman" w:cs="Times New Roman"/>
          <w:sz w:val="24"/>
          <w:szCs w:val="24"/>
        </w:rPr>
      </w:pPr>
      <w:r w:rsidRPr="005C5149">
        <w:rPr>
          <w:rFonts w:ascii="Times New Roman" w:hAnsi="Times New Roman" w:cs="Times New Roman"/>
          <w:b/>
          <w:bCs/>
          <w:sz w:val="24"/>
          <w:szCs w:val="24"/>
        </w:rPr>
        <w:t xml:space="preserve">Zelfstandigen </w:t>
      </w:r>
      <w:r w:rsidRPr="005C5149">
        <w:rPr>
          <w:rFonts w:ascii="Times New Roman" w:hAnsi="Times New Roman" w:cs="Times New Roman"/>
          <w:b/>
          <w:bCs/>
          <w:sz w:val="24"/>
          <w:szCs w:val="24"/>
        </w:rPr>
        <w:br/>
      </w:r>
      <w:r w:rsidRPr="005C5149">
        <w:rPr>
          <w:rFonts w:ascii="Times New Roman" w:hAnsi="Times New Roman" w:cs="Times New Roman"/>
          <w:sz w:val="24"/>
          <w:szCs w:val="24"/>
        </w:rPr>
        <w:t xml:space="preserve">Onderdeel van het Pensioenakkoord is de afspraak dat het kabinet zal onderzoeken welke mogelijkheden er zijn om de pensioenopbouw onder zelfstandigen in de tweede pijler en de derde pijler te stimuleren. In dat kader is in de Wet toekomst pensioenen experimenteerwetgeving opgenomen, waardoor zelfstandigen die voorheen deelnamen aan een bedrijfstakpensioenfonds ervoor kunnen kiezen om vrijwillig aan te sluiten. Ook is de leeftijdsonafhankelijke fiscale premieruimte voor lijfrenten verhoogd, zodat zelfstandigen meer ruimte hebben om fiscaal voordelig pensioen op te bouwen. In het voorjaar van 2024 zijn de adviezen van de Stichting van de Arbeid en de Taskforce Inkomen voor Later over pensioenopbouw door zzp’ers gepubliceerd. Tenslotte is ook in het IBO Pensioenopbouw in balans aandacht besteed aan pensioenopbouw door zzp’ers. Dit IBO is in juni aan de Tweede Kamer gestuurd. Momenteel bereidt het kabinet de reactie op de adviezen van de Stichting van de Arbeid, de Taskforce Inkomen voor Later en het IBO voor. Naar verwachting zal de kabinetsreactie in november aan de Tweede Kamer worden gestuurd. </w:t>
      </w:r>
    </w:p>
    <w:p w:rsidRPr="005C5149" w:rsidR="000E53EF" w:rsidP="000E53EF" w:rsidRDefault="000E53EF" w14:paraId="01E78A79" w14:textId="77777777">
      <w:pPr>
        <w:spacing w:after="0" w:line="240" w:lineRule="auto"/>
        <w:rPr>
          <w:rFonts w:ascii="Times New Roman" w:hAnsi="Times New Roman" w:cs="Times New Roman"/>
          <w:b/>
          <w:bCs/>
          <w:sz w:val="24"/>
          <w:szCs w:val="24"/>
        </w:rPr>
      </w:pPr>
    </w:p>
    <w:p w:rsidRPr="005C5149" w:rsidR="000E53EF" w:rsidP="000E53EF" w:rsidRDefault="000E53EF" w14:paraId="2AB7E633" w14:textId="54567FD0">
      <w:pPr>
        <w:spacing w:after="0" w:line="240" w:lineRule="auto"/>
        <w:rPr>
          <w:rFonts w:ascii="Times New Roman" w:hAnsi="Times New Roman" w:cs="Times New Roman"/>
          <w:sz w:val="24"/>
          <w:szCs w:val="24"/>
        </w:rPr>
      </w:pPr>
      <w:r w:rsidRPr="005C5149">
        <w:rPr>
          <w:rFonts w:ascii="Times New Roman" w:hAnsi="Times New Roman" w:cs="Times New Roman"/>
          <w:b/>
          <w:bCs/>
          <w:sz w:val="24"/>
          <w:szCs w:val="24"/>
        </w:rPr>
        <w:t>Witte vlek (werknemers zonder pensioen)</w:t>
      </w:r>
      <w:r w:rsidRPr="005C5149">
        <w:rPr>
          <w:rFonts w:ascii="Times New Roman" w:hAnsi="Times New Roman" w:cs="Times New Roman"/>
          <w:b/>
          <w:bCs/>
          <w:sz w:val="24"/>
          <w:szCs w:val="24"/>
        </w:rPr>
        <w:br/>
      </w:r>
      <w:r w:rsidRPr="005C5149">
        <w:rPr>
          <w:rFonts w:ascii="Times New Roman" w:hAnsi="Times New Roman" w:cs="Times New Roman"/>
          <w:sz w:val="24"/>
          <w:szCs w:val="24"/>
        </w:rPr>
        <w:t>In de Wet toekomst pensioenen en het aangescherpte aanvalsplan Witte vlek van de Stichting van de Arbeid (</w:t>
      </w:r>
      <w:proofErr w:type="spellStart"/>
      <w:r w:rsidRPr="005C5149">
        <w:rPr>
          <w:rFonts w:ascii="Times New Roman" w:hAnsi="Times New Roman" w:cs="Times New Roman"/>
          <w:sz w:val="24"/>
          <w:szCs w:val="24"/>
        </w:rPr>
        <w:t>StvdA</w:t>
      </w:r>
      <w:proofErr w:type="spellEnd"/>
      <w:r w:rsidRPr="005C5149">
        <w:rPr>
          <w:rFonts w:ascii="Times New Roman" w:hAnsi="Times New Roman" w:cs="Times New Roman"/>
          <w:sz w:val="24"/>
          <w:szCs w:val="24"/>
        </w:rPr>
        <w:t>) is een reductiedoelstelling vastgelegd. Deze reductiedoelstelling ziet op een halvering van het aantal werknemers zonder pensioenopbouw in 2028 ten opzichte van het aantal in 2019. SZW heeft een aantal eigen actiepunten in het aanvalsplan. Een deel van deze actiepunten is al afgerond. In het Voortgangsrapportage Aanvalsplan witte vlek (Kamerstukken II 2023</w:t>
      </w:r>
      <w:r w:rsidRPr="005C5149" w:rsidR="00C07589">
        <w:rPr>
          <w:rFonts w:ascii="Times New Roman" w:hAnsi="Times New Roman" w:cs="Times New Roman"/>
          <w:sz w:val="24"/>
          <w:szCs w:val="24"/>
        </w:rPr>
        <w:t>/</w:t>
      </w:r>
      <w:r w:rsidRPr="005C5149">
        <w:rPr>
          <w:rFonts w:ascii="Times New Roman" w:hAnsi="Times New Roman" w:cs="Times New Roman"/>
          <w:sz w:val="24"/>
          <w:szCs w:val="24"/>
        </w:rPr>
        <w:t xml:space="preserve">24, 32043, nr. 636) is hier uitgebreid aandacht aan besteed. </w:t>
      </w:r>
    </w:p>
    <w:p w:rsidRPr="005C5149" w:rsidR="00480B1A" w:rsidP="000E53EF" w:rsidRDefault="000E53EF" w14:paraId="2D652D71"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SZW voert momenteel de laatste drie actiepunten van het aanvalsplan uit. </w:t>
      </w:r>
    </w:p>
    <w:p w:rsidRPr="005C5149" w:rsidR="000E53EF" w:rsidP="000E53EF" w:rsidRDefault="000E53EF" w14:paraId="6C070CBE" w14:textId="3046F65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Het eerste actiepunt betreft het introduceren van een wettelijke verplichting om op de loonstrook te vermelden of de werkgever een pensioenregeling aanbiedt. De aangepaste wettelijke verplichting loopt mee in het voorgenomen wetsvoorstel Wet toezeggingen pensioenonderwerpen. Het tweede actiepunt is het opzetten van een campagne gericht op werkgevers die nog geen pensioenregeling voor hun werknemers getroffen hebben. Deze campagne zal medio november van start gaan. Tot slot laat SZW een juridisch onderzoek uitvoeren naar ruimte om de pensioenregeling als voorwaarde te stellen bij het aanbestedingsbeleid. De resultaten van dit onderzoek worden eind dit jaar aangeboden aan de Kamer.</w:t>
      </w:r>
    </w:p>
    <w:p w:rsidRPr="005C5149" w:rsidR="000E53EF" w:rsidP="000E53EF" w:rsidRDefault="000E53EF" w14:paraId="6580BA2D" w14:textId="77777777">
      <w:pPr>
        <w:pStyle w:val="Lijstalinea"/>
        <w:spacing w:after="0" w:line="240" w:lineRule="auto"/>
        <w:ind w:left="0"/>
        <w:rPr>
          <w:rFonts w:ascii="Times New Roman" w:hAnsi="Times New Roman" w:cs="Times New Roman"/>
          <w:sz w:val="24"/>
          <w:szCs w:val="24"/>
        </w:rPr>
      </w:pPr>
    </w:p>
    <w:p w:rsidRPr="005C5149" w:rsidR="000E53EF" w:rsidP="000E53EF" w:rsidRDefault="000E53EF" w14:paraId="16733295" w14:textId="77777777">
      <w:pPr>
        <w:pStyle w:val="Lijstalinea"/>
        <w:numPr>
          <w:ilvl w:val="0"/>
          <w:numId w:val="12"/>
        </w:numPr>
        <w:spacing w:after="0" w:line="240" w:lineRule="auto"/>
        <w:ind w:left="357" w:hanging="357"/>
        <w:contextualSpacing w:val="0"/>
        <w:rPr>
          <w:rFonts w:ascii="Times New Roman" w:hAnsi="Times New Roman" w:cs="Times New Roman"/>
          <w:b/>
          <w:bCs/>
          <w:sz w:val="24"/>
          <w:szCs w:val="24"/>
        </w:rPr>
      </w:pPr>
      <w:r w:rsidRPr="005C5149">
        <w:rPr>
          <w:rFonts w:ascii="Times New Roman" w:hAnsi="Times New Roman" w:cs="Times New Roman"/>
          <w:b/>
          <w:bCs/>
          <w:sz w:val="24"/>
          <w:szCs w:val="24"/>
        </w:rPr>
        <w:t>Afspraken Gezond Werkend naar Pensioen</w:t>
      </w:r>
    </w:p>
    <w:p w:rsidRPr="005C5149" w:rsidR="000E53EF" w:rsidP="000E53EF" w:rsidRDefault="000E53EF" w14:paraId="5C6836A0" w14:textId="77777777">
      <w:pPr>
        <w:spacing w:after="0" w:line="240" w:lineRule="auto"/>
        <w:rPr>
          <w:rFonts w:ascii="Times New Roman" w:hAnsi="Times New Roman" w:cs="Times New Roman"/>
          <w:b/>
          <w:bCs/>
          <w:sz w:val="24"/>
          <w:szCs w:val="24"/>
          <w:highlight w:val="green"/>
        </w:rPr>
      </w:pPr>
    </w:p>
    <w:p w:rsidRPr="005C5149" w:rsidR="000E53EF" w:rsidP="000E53EF" w:rsidRDefault="000E53EF" w14:paraId="25047051" w14:textId="77777777">
      <w:pPr>
        <w:spacing w:after="0" w:line="240" w:lineRule="auto"/>
        <w:rPr>
          <w:rFonts w:ascii="Times New Roman" w:hAnsi="Times New Roman" w:cs="Times New Roman"/>
          <w:b/>
          <w:bCs/>
          <w:sz w:val="24"/>
          <w:szCs w:val="24"/>
        </w:rPr>
      </w:pPr>
      <w:r w:rsidRPr="005C5149">
        <w:rPr>
          <w:rFonts w:ascii="Times New Roman" w:hAnsi="Times New Roman" w:cs="Times New Roman"/>
          <w:b/>
          <w:bCs/>
          <w:sz w:val="24"/>
          <w:szCs w:val="24"/>
        </w:rPr>
        <w:t>AOW-leeftijd</w:t>
      </w:r>
    </w:p>
    <w:p w:rsidRPr="005C5149" w:rsidR="000E53EF" w:rsidP="000E53EF" w:rsidRDefault="000E53EF" w14:paraId="3655A540"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In het kader van het Pensioenakkoord is afgesproken om de AOW-leeftijd vanaf 2020 in een vertraagd tempo te laten stijgen. Daarnaast is overeengekomen om de structurele koppeling van de AOW-leeftijd en </w:t>
      </w:r>
      <w:proofErr w:type="spellStart"/>
      <w:r w:rsidRPr="005C5149">
        <w:rPr>
          <w:rFonts w:ascii="Times New Roman" w:hAnsi="Times New Roman" w:cs="Times New Roman"/>
          <w:sz w:val="24"/>
          <w:szCs w:val="24"/>
        </w:rPr>
        <w:t>pensioenrichtleeftijd</w:t>
      </w:r>
      <w:proofErr w:type="spellEnd"/>
      <w:r w:rsidRPr="005C5149">
        <w:rPr>
          <w:rFonts w:ascii="Times New Roman" w:hAnsi="Times New Roman" w:cs="Times New Roman"/>
          <w:sz w:val="24"/>
          <w:szCs w:val="24"/>
        </w:rPr>
        <w:t xml:space="preserve"> aan de levensverwachting te versoepelen. Concreet is afgesproken dat de ontwikkeling van de AOW-leeftijd met ingang van 2025 voor 2/3 gekoppeld wordt aan de ontwikkeling van de resterende levensverwachting op 65 jaar. Dit betekent dat elk jaar levenswinst wordt vertaald in gemiddeld 8 maanden langer doorwerken en gemiddeld 4 maanden langer AOW-pensioen. De wet waarmee de verhoging van de AOW-leeftijd getemporiseerd werd, is op 1 januari 2020 in werking getreden. De wet waarmee de aangepast 2/3-koppeling werd gerealiseerd is op 1 januari 2021 in werking getreden.</w:t>
      </w:r>
    </w:p>
    <w:p w:rsidRPr="005C5149" w:rsidR="000E53EF" w:rsidP="000E53EF" w:rsidRDefault="000E53EF" w14:paraId="0EB14937"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 </w:t>
      </w:r>
    </w:p>
    <w:p w:rsidRPr="005C5149" w:rsidR="000E53EF" w:rsidP="000E53EF" w:rsidRDefault="000E53EF" w14:paraId="425288F7" w14:textId="77777777">
      <w:pPr>
        <w:spacing w:after="0" w:line="240" w:lineRule="auto"/>
        <w:rPr>
          <w:rFonts w:ascii="Times New Roman" w:hAnsi="Times New Roman" w:cs="Times New Roman"/>
          <w:b/>
          <w:bCs/>
          <w:sz w:val="24"/>
          <w:szCs w:val="24"/>
        </w:rPr>
      </w:pPr>
      <w:r w:rsidRPr="005C5149">
        <w:rPr>
          <w:rFonts w:ascii="Times New Roman" w:hAnsi="Times New Roman" w:cs="Times New Roman"/>
          <w:b/>
          <w:bCs/>
          <w:sz w:val="24"/>
          <w:szCs w:val="24"/>
        </w:rPr>
        <w:t>RVU</w:t>
      </w:r>
    </w:p>
    <w:p w:rsidRPr="005C5149" w:rsidR="00021E77" w:rsidP="00021E77" w:rsidRDefault="00021E77" w14:paraId="763811D1" w14:textId="157495DC">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Op 18 oktober 2024 heeft het kabinet een onderhandelaarsakkoord gesloten met werkgevers- en werknemersorganisaties over een structureel pakket aan maatregelen waarmee het voor eenieder haalbaar moet zijn om in goede gezondheid de pensioendatum te behalen. Het akkoord bevat afspraken over de uitwerking van een duurzame inzetbaarheidsagenda, gericht op onder meer verbetering van de arbeids</w:t>
      </w:r>
      <w:r w:rsidRPr="005C5149">
        <w:rPr>
          <w:rFonts w:ascii="Times New Roman" w:hAnsi="Times New Roman" w:cs="Times New Roman"/>
          <w:sz w:val="24"/>
          <w:szCs w:val="24"/>
        </w:rPr>
        <w:softHyphen/>
        <w:t>omstandig</w:t>
      </w:r>
      <w:r w:rsidRPr="005C5149">
        <w:rPr>
          <w:rFonts w:ascii="Times New Roman" w:hAnsi="Times New Roman" w:cs="Times New Roman"/>
          <w:sz w:val="24"/>
          <w:szCs w:val="24"/>
        </w:rPr>
        <w:softHyphen/>
        <w:t xml:space="preserve">heden, verlichting van zwaar werk dicht bij de bron en de vermindering van langdurige blootstelling aan zwaar werk. Deze agenda zal voor het </w:t>
      </w:r>
      <w:proofErr w:type="spellStart"/>
      <w:r w:rsidRPr="005C5149">
        <w:rPr>
          <w:rFonts w:ascii="Times New Roman" w:hAnsi="Times New Roman" w:cs="Times New Roman"/>
          <w:sz w:val="24"/>
          <w:szCs w:val="24"/>
        </w:rPr>
        <w:t>meireces</w:t>
      </w:r>
      <w:proofErr w:type="spellEnd"/>
      <w:r w:rsidRPr="005C5149">
        <w:rPr>
          <w:rFonts w:ascii="Times New Roman" w:hAnsi="Times New Roman" w:cs="Times New Roman"/>
          <w:sz w:val="24"/>
          <w:szCs w:val="24"/>
        </w:rPr>
        <w:t xml:space="preserve"> 2025 worden uitgewerkt. Voor die tijd moeten ook mogelijke belemmeringen en oplossingen voor verlofsparen in kaart zijn gebracht. In het onderhandelaarsakkoord zijn verder afspraken gemaakt over een meer gerichte en structurele RVU, met monitoring en ijkmomenten. Per 2026 zal de einddatum voor de drempelvrijstelling RVU, die nu staat op 31 december 2025, worden geschrapt. RVU-uitkeringen die ingaan ten hoogste drie jaar voorafgaand aan de AOW-leeftijd zijn tot aan een drempelbedrag vrijgesteld van RVU-heffing. De fiscale ruimte voor </w:t>
      </w:r>
      <w:proofErr w:type="spellStart"/>
      <w:r w:rsidRPr="005C5149">
        <w:rPr>
          <w:rFonts w:ascii="Times New Roman" w:hAnsi="Times New Roman" w:cs="Times New Roman"/>
          <w:sz w:val="24"/>
          <w:szCs w:val="24"/>
        </w:rPr>
        <w:t>RVU’s</w:t>
      </w:r>
      <w:proofErr w:type="spellEnd"/>
      <w:r w:rsidRPr="005C5149">
        <w:rPr>
          <w:rFonts w:ascii="Times New Roman" w:hAnsi="Times New Roman" w:cs="Times New Roman"/>
          <w:sz w:val="24"/>
          <w:szCs w:val="24"/>
        </w:rPr>
        <w:t xml:space="preserve"> wordt vergroot door naast het huidige drempelbedrag, in netto termen gelijk aan de AOW voor een alleenstaande, een bedrag van € 300 per maand vrij te stellen van heffing. Kabinet en sociale partners hebben afgesproken om </w:t>
      </w:r>
      <w:proofErr w:type="spellStart"/>
      <w:r w:rsidRPr="005C5149">
        <w:rPr>
          <w:rFonts w:ascii="Times New Roman" w:hAnsi="Times New Roman" w:cs="Times New Roman"/>
          <w:sz w:val="24"/>
          <w:szCs w:val="24"/>
        </w:rPr>
        <w:t>RVU’s</w:t>
      </w:r>
      <w:proofErr w:type="spellEnd"/>
      <w:r w:rsidRPr="005C5149">
        <w:rPr>
          <w:rFonts w:ascii="Times New Roman" w:hAnsi="Times New Roman" w:cs="Times New Roman"/>
          <w:sz w:val="24"/>
          <w:szCs w:val="24"/>
        </w:rPr>
        <w:t xml:space="preserve"> beheerst en meer gericht in te zetten, afgebakend op een doelgroep met belastende functies en werkzaamheden. Er wordt onderzoek gedaan naar een wettelijk kader dat sociale partners ondersteunt om die gerichtheid en beheersbaarheid van de RVU op cao-tafels tot stand te brengen. Per 2025 start een proces van jaarlijkse gezamenlijke monitoring van alle afspraken uit het onderhandelaarsakkoord ‘gezond naar het pensioen’. Sociale partners en kabinet sturen bij als ontwikkelingen niet aansluiten bij de gemaakte afspraken. Hierbij wordt ook gekeken naar het totale gebruik van RVU-regelingen. Bij een signaalwaarde van 15.000 RVU-deelnemers per jaar gaan kabinet en sociale partners in gesprek over oorzaken, gerichtheid en over de gewenste bijsturing. In 2028 vindt een eerste ijkmoment plaats. Als de afspraken uit het akkoord worden nageleefd en de RVU gericht en verantwoord wordt ingezet, wordt het beleid voortgezet op dezelfde weg. Is dat niet het geval, dan worden afspraken gemaakt over nadere bijsturing of kan het kabinet besluiten de RVU-drempelvrijstelling aan te passen, af te bouwen of te beëindigen. </w:t>
      </w:r>
    </w:p>
    <w:p w:rsidRPr="005C5149" w:rsidR="00021E77" w:rsidP="000E53EF" w:rsidRDefault="00021E77" w14:paraId="3943B9B4" w14:textId="77777777">
      <w:pPr>
        <w:spacing w:after="0" w:line="240" w:lineRule="auto"/>
        <w:rPr>
          <w:rFonts w:ascii="Times New Roman" w:hAnsi="Times New Roman" w:cs="Times New Roman"/>
          <w:sz w:val="24"/>
          <w:szCs w:val="24"/>
        </w:rPr>
      </w:pPr>
    </w:p>
    <w:p w:rsidRPr="005C5149" w:rsidR="000E53EF" w:rsidP="000E53EF" w:rsidRDefault="000E53EF" w14:paraId="5B6555F8" w14:textId="77777777">
      <w:pPr>
        <w:spacing w:after="0" w:line="240" w:lineRule="auto"/>
        <w:rPr>
          <w:rFonts w:ascii="Times New Roman" w:hAnsi="Times New Roman" w:cs="Times New Roman"/>
          <w:b/>
          <w:bCs/>
          <w:sz w:val="24"/>
          <w:szCs w:val="24"/>
        </w:rPr>
      </w:pPr>
      <w:r w:rsidRPr="005C5149">
        <w:rPr>
          <w:rFonts w:ascii="Times New Roman" w:hAnsi="Times New Roman" w:cs="Times New Roman"/>
          <w:b/>
          <w:bCs/>
          <w:sz w:val="24"/>
          <w:szCs w:val="24"/>
        </w:rPr>
        <w:t>Maatwerkregeling Duurzame Inzetbaarheid en Eerder Uittreden</w:t>
      </w:r>
    </w:p>
    <w:p w:rsidRPr="005C5149" w:rsidR="000E53EF" w:rsidP="000E53EF" w:rsidRDefault="000E53EF" w14:paraId="599FE35C" w14:textId="77777777">
      <w:pPr>
        <w:spacing w:after="0" w:line="240" w:lineRule="auto"/>
        <w:rPr>
          <w:rFonts w:ascii="Times New Roman" w:hAnsi="Times New Roman" w:cs="Times New Roman"/>
          <w:b/>
          <w:bCs/>
          <w:sz w:val="24"/>
          <w:szCs w:val="24"/>
          <w:highlight w:val="green"/>
        </w:rPr>
      </w:pPr>
      <w:r w:rsidRPr="005C5149">
        <w:rPr>
          <w:rFonts w:ascii="Times New Roman" w:hAnsi="Times New Roman" w:cs="Times New Roman"/>
          <w:sz w:val="24"/>
          <w:szCs w:val="24"/>
        </w:rPr>
        <w:t>De laatste tijdvakken voor de Maatwerkregeling Duurzame Inzetbaarheid en Eerder Uittreden (MDIEU) zijn gesloten, de regeling wordt eind 2025 afgerond.  </w:t>
      </w:r>
    </w:p>
    <w:p w:rsidRPr="005C5149" w:rsidR="000E53EF" w:rsidP="000E53EF" w:rsidRDefault="000E53EF" w14:paraId="65E21936" w14:textId="77777777">
      <w:pPr>
        <w:spacing w:after="0" w:line="240" w:lineRule="auto"/>
        <w:rPr>
          <w:rFonts w:ascii="Times New Roman" w:hAnsi="Times New Roman" w:cs="Times New Roman"/>
          <w:b/>
          <w:bCs/>
          <w:sz w:val="24"/>
          <w:szCs w:val="24"/>
        </w:rPr>
      </w:pPr>
    </w:p>
    <w:p w:rsidRPr="005C5149" w:rsidR="000E53EF" w:rsidP="000E53EF" w:rsidRDefault="000E53EF" w14:paraId="2DEE0FD3" w14:textId="77777777">
      <w:pPr>
        <w:spacing w:after="0" w:line="240" w:lineRule="auto"/>
        <w:rPr>
          <w:rFonts w:ascii="Times New Roman" w:hAnsi="Times New Roman" w:cs="Times New Roman"/>
          <w:b/>
          <w:bCs/>
          <w:sz w:val="24"/>
          <w:szCs w:val="24"/>
        </w:rPr>
      </w:pPr>
      <w:r w:rsidRPr="005C5149">
        <w:rPr>
          <w:rFonts w:ascii="Times New Roman" w:hAnsi="Times New Roman" w:cs="Times New Roman"/>
          <w:b/>
          <w:bCs/>
          <w:sz w:val="24"/>
          <w:szCs w:val="24"/>
        </w:rPr>
        <w:t>Meerjarig investeringsprogramma Duurzame Inzetbaarheid en Leven Lang Ontwikkelen</w:t>
      </w:r>
    </w:p>
    <w:p w:rsidRPr="005C5149" w:rsidR="000E53EF" w:rsidP="000E53EF" w:rsidRDefault="000E53EF" w14:paraId="20E1D803" w14:textId="77777777">
      <w:pPr>
        <w:pStyle w:val="Geenafstand"/>
        <w:rPr>
          <w:rFonts w:ascii="Times New Roman" w:hAnsi="Times New Roman" w:cs="Times New Roman"/>
          <w:sz w:val="24"/>
          <w:szCs w:val="24"/>
        </w:rPr>
      </w:pPr>
      <w:bookmarkStart w:name="_Hlk179558192" w:id="12"/>
      <w:r w:rsidRPr="005C5149">
        <w:rPr>
          <w:rFonts w:ascii="Times New Roman" w:hAnsi="Times New Roman" w:cs="Times New Roman"/>
          <w:sz w:val="24"/>
          <w:szCs w:val="24"/>
        </w:rPr>
        <w:t xml:space="preserve">In het kader van het Meerjarig investeringsprogramma Duurzame Inzetbaarheid en Leven Lang Ontwikkelen (MIP) lopen een aantal activiteiten: </w:t>
      </w:r>
    </w:p>
    <w:p w:rsidRPr="005C5149" w:rsidR="000E53EF" w:rsidP="000E53EF" w:rsidRDefault="000E53EF" w14:paraId="1328B413" w14:textId="77777777">
      <w:pPr>
        <w:pStyle w:val="Geenafstand"/>
        <w:numPr>
          <w:ilvl w:val="0"/>
          <w:numId w:val="13"/>
        </w:numPr>
        <w:rPr>
          <w:rFonts w:ascii="Times New Roman" w:hAnsi="Times New Roman" w:cs="Times New Roman"/>
          <w:sz w:val="24"/>
          <w:szCs w:val="24"/>
        </w:rPr>
      </w:pPr>
      <w:r w:rsidRPr="005C5149">
        <w:rPr>
          <w:rFonts w:ascii="Times New Roman" w:hAnsi="Times New Roman" w:cs="Times New Roman"/>
          <w:sz w:val="24"/>
          <w:szCs w:val="24"/>
        </w:rPr>
        <w:lastRenderedPageBreak/>
        <w:t xml:space="preserve">In 2022 is de Tijdelijke subsidieregeling Experimenten Duurzame Inzetbaarheid Interventies (ofwel de Expeditie-regeling) gestart, die in overleg met de sociale partners tot stand is gekomen. </w:t>
      </w:r>
    </w:p>
    <w:p w:rsidRPr="005C5149" w:rsidR="000E53EF" w:rsidP="000E53EF" w:rsidRDefault="000E53EF" w14:paraId="1B90ED3C" w14:textId="77777777">
      <w:pPr>
        <w:pStyle w:val="Geenafstand"/>
        <w:numPr>
          <w:ilvl w:val="1"/>
          <w:numId w:val="13"/>
        </w:numPr>
        <w:rPr>
          <w:rFonts w:ascii="Times New Roman" w:hAnsi="Times New Roman" w:cs="Times New Roman"/>
          <w:sz w:val="24"/>
          <w:szCs w:val="24"/>
        </w:rPr>
      </w:pPr>
      <w:r w:rsidRPr="005C5149">
        <w:rPr>
          <w:rFonts w:ascii="Times New Roman" w:hAnsi="Times New Roman" w:cs="Times New Roman"/>
          <w:sz w:val="24"/>
          <w:szCs w:val="24"/>
        </w:rPr>
        <w:t xml:space="preserve">De Expeditie-regeling staat open voor samenwerkingsverbanden die vanuit de praktijk aan de slag willen met interventies op het terrein van duurzame inzetbaarheid en leven lang ontwikkelen, bijvoorbeeld verantwoord omgaan met zwaar werk, skills voor de techniek en eigen regie op ontwikkeling. </w:t>
      </w:r>
    </w:p>
    <w:p w:rsidRPr="005C5149" w:rsidR="000E53EF" w:rsidP="000E53EF" w:rsidRDefault="000E53EF" w14:paraId="21E9D058" w14:textId="77777777">
      <w:pPr>
        <w:pStyle w:val="Geenafstand"/>
        <w:numPr>
          <w:ilvl w:val="1"/>
          <w:numId w:val="13"/>
        </w:numPr>
        <w:rPr>
          <w:rFonts w:ascii="Times New Roman" w:hAnsi="Times New Roman" w:cs="Times New Roman"/>
          <w:sz w:val="24"/>
          <w:szCs w:val="24"/>
        </w:rPr>
      </w:pPr>
      <w:r w:rsidRPr="005C5149">
        <w:rPr>
          <w:rFonts w:ascii="Times New Roman" w:hAnsi="Times New Roman" w:cs="Times New Roman"/>
          <w:sz w:val="24"/>
          <w:szCs w:val="24"/>
        </w:rPr>
        <w:t>In het samenwerkingsverband zit een onderzoeksinstelling, zodat vanaf het begin van het project de activiteiten op een goede manier worden onderzocht op doeltreffendheid en doelmatigheid, en de projecten ook kennis opleveren die voor andere bedrijven en organisaties toepasbaar zijn.</w:t>
      </w:r>
    </w:p>
    <w:p w:rsidRPr="005C5149" w:rsidR="000E53EF" w:rsidP="000E53EF" w:rsidRDefault="000E53EF" w14:paraId="21EA86A1" w14:textId="77777777">
      <w:pPr>
        <w:pStyle w:val="Geenafstand"/>
        <w:numPr>
          <w:ilvl w:val="1"/>
          <w:numId w:val="13"/>
        </w:numPr>
        <w:rPr>
          <w:rFonts w:ascii="Times New Roman" w:hAnsi="Times New Roman" w:cs="Times New Roman"/>
          <w:sz w:val="24"/>
          <w:szCs w:val="24"/>
        </w:rPr>
      </w:pPr>
      <w:r w:rsidRPr="005C5149">
        <w:rPr>
          <w:rFonts w:ascii="Times New Roman" w:hAnsi="Times New Roman" w:cs="Times New Roman"/>
          <w:sz w:val="24"/>
          <w:szCs w:val="24"/>
        </w:rPr>
        <w:t xml:space="preserve">Tweejaarlijks opent een tijdvak voor deze regeling. In 2022 zijn er vier projecten gesubsidieerd met een looptijd tussen de 2 en 4 jaar, voor in totaal € 10 miljoen euro. In 2024 is een nieuw tijdvak geopend, met een budget van € 21,3 miljoen euro. Er is in totaal voor bijna € 40 miljoen euro subsidie aangevraagd. De beoordeling vindt op dit moment plaats, beschikkingen worden voor december verstuurd. </w:t>
      </w:r>
    </w:p>
    <w:p w:rsidRPr="005C5149" w:rsidR="000E53EF" w:rsidP="000E53EF" w:rsidRDefault="000E53EF" w14:paraId="3D3B8CFB" w14:textId="77777777">
      <w:pPr>
        <w:pStyle w:val="Geenafstand"/>
        <w:numPr>
          <w:ilvl w:val="0"/>
          <w:numId w:val="13"/>
        </w:numPr>
        <w:rPr>
          <w:rFonts w:ascii="Times New Roman" w:hAnsi="Times New Roman" w:cs="Times New Roman"/>
          <w:sz w:val="24"/>
          <w:szCs w:val="24"/>
        </w:rPr>
      </w:pPr>
      <w:r w:rsidRPr="005C5149">
        <w:rPr>
          <w:rFonts w:ascii="Times New Roman" w:hAnsi="Times New Roman" w:cs="Times New Roman"/>
          <w:sz w:val="24"/>
          <w:szCs w:val="24"/>
        </w:rPr>
        <w:t>De kennis die voortkomt uit de projecten worden via de samenwerkingspartners en vanuit het ministerie, via bijeenkomsten en digitale middelen, breed verspreid.</w:t>
      </w:r>
    </w:p>
    <w:p w:rsidRPr="005C5149" w:rsidR="000E53EF" w:rsidP="000E53EF" w:rsidRDefault="000E53EF" w14:paraId="309C3F65" w14:textId="77777777">
      <w:pPr>
        <w:pStyle w:val="Geenafstand"/>
        <w:numPr>
          <w:ilvl w:val="0"/>
          <w:numId w:val="13"/>
        </w:numPr>
        <w:rPr>
          <w:rFonts w:ascii="Times New Roman" w:hAnsi="Times New Roman" w:cs="Times New Roman"/>
          <w:sz w:val="24"/>
          <w:szCs w:val="24"/>
        </w:rPr>
      </w:pPr>
      <w:r w:rsidRPr="005C5149">
        <w:rPr>
          <w:rFonts w:ascii="Times New Roman" w:hAnsi="Times New Roman" w:cs="Times New Roman"/>
          <w:sz w:val="24"/>
          <w:szCs w:val="24"/>
        </w:rPr>
        <w:t>Vanaf 2021 zijn communicatieactiviteiten opgestart rondom Leven Lang Leren en Vitaliteit. De focus ligt daarbij op dit moment op de leercultuur in het mkb, psychosociale arbeidsbelasting en de RI&amp;E.</w:t>
      </w:r>
    </w:p>
    <w:p w:rsidRPr="005C5149" w:rsidR="000E53EF" w:rsidP="000E53EF" w:rsidRDefault="000E53EF" w14:paraId="7538C0BB" w14:textId="77777777">
      <w:pPr>
        <w:pStyle w:val="Geenafstand"/>
        <w:rPr>
          <w:rFonts w:ascii="Times New Roman" w:hAnsi="Times New Roman" w:cs="Times New Roman"/>
          <w:sz w:val="24"/>
          <w:szCs w:val="24"/>
        </w:rPr>
      </w:pPr>
    </w:p>
    <w:p w:rsidRPr="005C5149" w:rsidR="000E53EF" w:rsidP="000E53EF" w:rsidRDefault="000E53EF" w14:paraId="1D46CB3C" w14:textId="77777777">
      <w:pPr>
        <w:spacing w:after="0" w:line="240" w:lineRule="auto"/>
        <w:rPr>
          <w:rFonts w:ascii="Times New Roman" w:hAnsi="Times New Roman" w:cs="Times New Roman"/>
          <w:b/>
          <w:bCs/>
          <w:sz w:val="24"/>
          <w:szCs w:val="24"/>
        </w:rPr>
      </w:pPr>
      <w:bookmarkStart w:name="_Hlk179814793" w:id="13"/>
      <w:bookmarkEnd w:id="12"/>
      <w:r w:rsidRPr="005C5149">
        <w:rPr>
          <w:rFonts w:ascii="Times New Roman" w:hAnsi="Times New Roman" w:cs="Times New Roman"/>
          <w:b/>
          <w:bCs/>
          <w:sz w:val="24"/>
          <w:szCs w:val="24"/>
        </w:rPr>
        <w:t>Verruiming verlofsparen</w:t>
      </w:r>
    </w:p>
    <w:p w:rsidRPr="005C5149" w:rsidR="000E53EF" w:rsidP="000E53EF" w:rsidRDefault="000E53EF" w14:paraId="3FEF75AB"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De mogelijkheid van fiscaal verlofsparen is per 1 januari 2021 verruimd van 50 naar 100 weken.</w:t>
      </w:r>
    </w:p>
    <w:bookmarkEnd w:id="13"/>
    <w:p w:rsidRPr="005C5149" w:rsidR="000E53EF" w:rsidP="000E53EF" w:rsidRDefault="000E53EF" w14:paraId="6081F5CA" w14:textId="77777777">
      <w:pPr>
        <w:spacing w:after="0" w:line="240" w:lineRule="auto"/>
        <w:rPr>
          <w:rFonts w:ascii="Times New Roman" w:hAnsi="Times New Roman" w:cs="Times New Roman"/>
          <w:b/>
          <w:bCs/>
          <w:sz w:val="24"/>
          <w:szCs w:val="24"/>
        </w:rPr>
      </w:pPr>
    </w:p>
    <w:p w:rsidRPr="005C5149" w:rsidR="000E53EF" w:rsidP="000E53EF" w:rsidRDefault="000E53EF" w14:paraId="74BF29F6" w14:textId="77777777">
      <w:pPr>
        <w:spacing w:after="0" w:line="240" w:lineRule="auto"/>
        <w:rPr>
          <w:rFonts w:ascii="Times New Roman" w:hAnsi="Times New Roman" w:cs="Times New Roman"/>
          <w:b/>
          <w:bCs/>
          <w:sz w:val="24"/>
          <w:szCs w:val="24"/>
        </w:rPr>
      </w:pPr>
      <w:r w:rsidRPr="005C5149">
        <w:rPr>
          <w:rFonts w:ascii="Times New Roman" w:hAnsi="Times New Roman" w:cs="Times New Roman"/>
          <w:b/>
          <w:bCs/>
          <w:sz w:val="24"/>
          <w:szCs w:val="24"/>
        </w:rPr>
        <w:t>Uittreden na aantal dienstjaren</w:t>
      </w:r>
    </w:p>
    <w:p w:rsidRPr="005C5149" w:rsidR="000E53EF" w:rsidP="000E53EF" w:rsidRDefault="000E53EF" w14:paraId="64B9AB91" w14:textId="43B5FF1F">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Voorts heeft het kabinet toegezegd te onderzoeken of het mogelijk is om het moment van uittreden onder voorwaarden te koppelen aan het aantal dienstjaren, bijvoorbeeld 45. Dit onderzoek is afgerond en op 10 mei 2021 naar uw </w:t>
      </w:r>
      <w:r w:rsidRPr="005C5149" w:rsidR="00857C85">
        <w:rPr>
          <w:rFonts w:ascii="Times New Roman" w:hAnsi="Times New Roman" w:cs="Times New Roman"/>
          <w:sz w:val="24"/>
          <w:szCs w:val="24"/>
        </w:rPr>
        <w:t>K</w:t>
      </w:r>
      <w:r w:rsidRPr="005C5149">
        <w:rPr>
          <w:rFonts w:ascii="Times New Roman" w:hAnsi="Times New Roman" w:cs="Times New Roman"/>
          <w:sz w:val="24"/>
          <w:szCs w:val="24"/>
        </w:rPr>
        <w:t>amer gezonden (Kamerstukken II 2020/21, 32043, nr. 560).</w:t>
      </w:r>
    </w:p>
    <w:p w:rsidRPr="005C5149" w:rsidR="000E53EF" w:rsidP="000E53EF" w:rsidRDefault="000E53EF" w14:paraId="41F7B46A" w14:textId="77777777">
      <w:pPr>
        <w:spacing w:after="0" w:line="240" w:lineRule="auto"/>
        <w:rPr>
          <w:rFonts w:ascii="Times New Roman" w:hAnsi="Times New Roman" w:cs="Times New Roman"/>
          <w:sz w:val="24"/>
          <w:szCs w:val="24"/>
        </w:rPr>
      </w:pPr>
    </w:p>
    <w:p w:rsidRPr="005C5149" w:rsidR="000E53EF" w:rsidP="000E53EF" w:rsidRDefault="000E53EF" w14:paraId="56D11F12" w14:textId="77777777">
      <w:pPr>
        <w:pStyle w:val="Lijstalinea"/>
        <w:numPr>
          <w:ilvl w:val="0"/>
          <w:numId w:val="12"/>
        </w:numPr>
        <w:spacing w:after="0" w:line="240" w:lineRule="auto"/>
        <w:ind w:left="357" w:hanging="357"/>
        <w:contextualSpacing w:val="0"/>
        <w:rPr>
          <w:rFonts w:ascii="Times New Roman" w:hAnsi="Times New Roman" w:cs="Times New Roman"/>
          <w:b/>
          <w:bCs/>
          <w:sz w:val="24"/>
          <w:szCs w:val="24"/>
        </w:rPr>
      </w:pPr>
      <w:r w:rsidRPr="005C5149">
        <w:rPr>
          <w:rFonts w:ascii="Times New Roman" w:hAnsi="Times New Roman" w:cs="Times New Roman"/>
          <w:b/>
          <w:bCs/>
          <w:sz w:val="24"/>
          <w:szCs w:val="24"/>
        </w:rPr>
        <w:t>Breder Pensioenakkoord overig</w:t>
      </w:r>
    </w:p>
    <w:p w:rsidRPr="005C5149" w:rsidR="000E53EF" w:rsidP="000E53EF" w:rsidRDefault="000E53EF" w14:paraId="2FA1EA34" w14:textId="77777777">
      <w:pPr>
        <w:spacing w:after="0" w:line="240" w:lineRule="auto"/>
        <w:rPr>
          <w:rFonts w:ascii="Times New Roman" w:hAnsi="Times New Roman" w:cs="Times New Roman"/>
          <w:b/>
          <w:bCs/>
          <w:sz w:val="24"/>
          <w:szCs w:val="24"/>
        </w:rPr>
      </w:pPr>
    </w:p>
    <w:p w:rsidRPr="005C5149" w:rsidR="000E53EF" w:rsidP="000E53EF" w:rsidRDefault="000E53EF" w14:paraId="71A29F9C" w14:textId="77777777">
      <w:pPr>
        <w:spacing w:after="0" w:line="240" w:lineRule="auto"/>
        <w:rPr>
          <w:rFonts w:ascii="Times New Roman" w:hAnsi="Times New Roman" w:cs="Times New Roman"/>
          <w:b/>
          <w:bCs/>
          <w:sz w:val="24"/>
          <w:szCs w:val="24"/>
        </w:rPr>
      </w:pPr>
      <w:r w:rsidRPr="005C5149">
        <w:rPr>
          <w:rFonts w:ascii="Times New Roman" w:hAnsi="Times New Roman" w:cs="Times New Roman"/>
          <w:b/>
          <w:bCs/>
          <w:sz w:val="24"/>
          <w:szCs w:val="24"/>
        </w:rPr>
        <w:t>Bedrag ineens</w:t>
      </w:r>
    </w:p>
    <w:p w:rsidRPr="005C5149" w:rsidR="000E53EF" w:rsidP="000E53EF" w:rsidRDefault="000E53EF" w14:paraId="06D211E5"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In het Pensioenakkoord is afgesproken om mensen meer keuzevrijheid te geven bij de aanwending van hun pensioen, door het mogelijk te maken dat zij een beperkt deel van het pensioenvermogen als bedrag ineens kunnen opnemen. Het wetsvoorstel Wet herziening bedrag ineens is op 8 oktober aangenomen door de Tweede Kamer. Het is aan de Eerste Kamer commissie om te besluiten of het wetsvoorstel direct op de agenda kan worden gezet van de plenaire vergadering of dat eerst een (schriftelijke) voorbereiding plaatsvindt. </w:t>
      </w:r>
    </w:p>
    <w:p w:rsidRPr="005C5149" w:rsidR="000E53EF" w:rsidP="000E53EF" w:rsidRDefault="000E53EF" w14:paraId="44053929" w14:textId="77777777">
      <w:pPr>
        <w:spacing w:after="0" w:line="240" w:lineRule="auto"/>
        <w:rPr>
          <w:rFonts w:ascii="Times New Roman" w:hAnsi="Times New Roman" w:cs="Times New Roman"/>
          <w:b/>
          <w:bCs/>
          <w:sz w:val="24"/>
          <w:szCs w:val="24"/>
        </w:rPr>
      </w:pPr>
    </w:p>
    <w:p w:rsidRPr="005C5149" w:rsidR="000E53EF" w:rsidP="000E53EF" w:rsidRDefault="000E53EF" w14:paraId="176EB1DD"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b/>
          <w:bCs/>
          <w:sz w:val="24"/>
          <w:szCs w:val="24"/>
        </w:rPr>
        <w:t xml:space="preserve">Wetsvoorstel basisverzekering arbeidsongeschiktheid zelfstandigen </w:t>
      </w:r>
    </w:p>
    <w:p w:rsidRPr="005C5149" w:rsidR="000E53EF" w:rsidP="000E53EF" w:rsidRDefault="000E53EF" w14:paraId="0CAA2835" w14:textId="7A08EFCB">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Van 11 juni tot 23 juli jl. heeft een conceptwetsvoorstel dat een verplichte verzekering tegen inkomensverlies voor zelfstandigen regelt (Wet BAZ), voor internetconsultatie opengestaan. Ook zijn uitvoeringstoetsen en adviezen gevraagd aan UWV, Belastingdienst, Sociale Verzekeringsbank, de Autoriteit Financiële Markten, Autoriteit Persoonsgegevens, Raad voor de Rechtspraak en het Adviescollege toetsing regeldruk. Zoals aangegeven in de brief van 6 september jl. over het opheffen van het handhavingsmoratorium, </w:t>
      </w:r>
      <w:r w:rsidRPr="005C5149" w:rsidR="00C07589">
        <w:rPr>
          <w:rFonts w:ascii="Times New Roman" w:hAnsi="Times New Roman" w:cs="Times New Roman"/>
          <w:sz w:val="24"/>
          <w:szCs w:val="24"/>
        </w:rPr>
        <w:t xml:space="preserve">wordt </w:t>
      </w:r>
      <w:r w:rsidRPr="005C5149">
        <w:rPr>
          <w:rFonts w:ascii="Times New Roman" w:hAnsi="Times New Roman" w:cs="Times New Roman"/>
          <w:sz w:val="24"/>
          <w:szCs w:val="24"/>
        </w:rPr>
        <w:t xml:space="preserve">uw Kamer verder </w:t>
      </w:r>
      <w:r w:rsidRPr="005C5149" w:rsidR="00C07589">
        <w:rPr>
          <w:rFonts w:ascii="Times New Roman" w:hAnsi="Times New Roman" w:cs="Times New Roman"/>
          <w:sz w:val="24"/>
          <w:szCs w:val="24"/>
        </w:rPr>
        <w:lastRenderedPageBreak/>
        <w:t xml:space="preserve">geïnformeerd </w:t>
      </w:r>
      <w:r w:rsidRPr="005C5149">
        <w:rPr>
          <w:rFonts w:ascii="Times New Roman" w:hAnsi="Times New Roman" w:cs="Times New Roman"/>
          <w:sz w:val="24"/>
          <w:szCs w:val="24"/>
        </w:rPr>
        <w:t>na bestudering van genoemde consultatie, adviezen en toetsen (Kamerstukken II 2023/24, 31311, nr. 263).</w:t>
      </w:r>
    </w:p>
    <w:p w:rsidRPr="005C5149" w:rsidR="000E53EF" w:rsidP="004732D7" w:rsidRDefault="000E53EF" w14:paraId="03314009" w14:textId="77777777">
      <w:pPr>
        <w:spacing w:after="0" w:line="240" w:lineRule="auto"/>
        <w:rPr>
          <w:rFonts w:ascii="Times New Roman" w:hAnsi="Times New Roman" w:cs="Times New Roman"/>
          <w:sz w:val="24"/>
          <w:szCs w:val="24"/>
          <w:u w:val="single"/>
        </w:rPr>
      </w:pPr>
    </w:p>
    <w:p w:rsidRPr="005C5149" w:rsidR="000E53EF" w:rsidP="000E53EF" w:rsidRDefault="000E53EF" w14:paraId="450C057B"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147</w:t>
      </w:r>
    </w:p>
    <w:p w:rsidRPr="005C5149" w:rsidR="000E53EF" w:rsidP="000E53EF" w:rsidRDefault="000E53EF" w14:paraId="793B1420"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Wat is de stand van zaken rondom de pensioentransitie (Wet toekomst pensioenen)? Hoe verloopt het invaren?</w:t>
      </w:r>
    </w:p>
    <w:p w:rsidRPr="005C5149" w:rsidR="000E53EF" w:rsidP="000E53EF" w:rsidRDefault="000E53EF" w14:paraId="6A8004A9" w14:textId="77777777">
      <w:pPr>
        <w:spacing w:after="0" w:line="240" w:lineRule="auto"/>
        <w:rPr>
          <w:rFonts w:ascii="Times New Roman" w:hAnsi="Times New Roman" w:cs="Times New Roman"/>
          <w:sz w:val="24"/>
          <w:szCs w:val="24"/>
        </w:rPr>
      </w:pPr>
    </w:p>
    <w:p w:rsidRPr="005C5149" w:rsidR="000E53EF" w:rsidP="000E53EF" w:rsidRDefault="000E53EF" w14:paraId="4C3FBD1B"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147</w:t>
      </w:r>
    </w:p>
    <w:p w:rsidRPr="005C5149" w:rsidR="000E53EF" w:rsidP="000E53EF" w:rsidRDefault="000E53EF" w14:paraId="44469C5C"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De sector is voortvarend aan de slag met de transitie, zoals blijkt uit de eerste voortgangsrapportage monitoring Wet toekomst pensioenen van 19 juni jl. Het ministerie van SZW monitort de overgang naar het nieuwe pensioenstelsel nauwlettend. Met de monitoring, onafhankelijke adviezen van de regeringscommissaris, uitkomsten van de debatten met de Tweede Kamer en onze eigen signalering, worden eventuele knelpunten tijdig gesignaleerd en opgelost</w:t>
      </w:r>
      <w:r w:rsidRPr="005C5149">
        <w:rPr>
          <w:rFonts w:ascii="Times New Roman" w:hAnsi="Times New Roman" w:cs="Times New Roman"/>
          <w:color w:val="1F497D"/>
          <w:sz w:val="24"/>
          <w:szCs w:val="24"/>
        </w:rPr>
        <w:t>.</w:t>
      </w:r>
      <w:r w:rsidRPr="005C5149">
        <w:rPr>
          <w:rFonts w:ascii="Times New Roman" w:hAnsi="Times New Roman" w:cs="Times New Roman"/>
          <w:sz w:val="24"/>
          <w:szCs w:val="24"/>
        </w:rPr>
        <w:t xml:space="preserve"> De </w:t>
      </w:r>
      <w:r w:rsidRPr="005C5149">
        <w:rPr>
          <w:rFonts w:ascii="Times New Roman" w:hAnsi="Times New Roman" w:cs="Times New Roman"/>
          <w:color w:val="1F497D"/>
          <w:sz w:val="24"/>
          <w:szCs w:val="24"/>
        </w:rPr>
        <w:t>r</w:t>
      </w:r>
      <w:r w:rsidRPr="005C5149">
        <w:rPr>
          <w:rFonts w:ascii="Times New Roman" w:hAnsi="Times New Roman" w:cs="Times New Roman"/>
          <w:sz w:val="24"/>
          <w:szCs w:val="24"/>
        </w:rPr>
        <w:t xml:space="preserve">egeringscommissaris heeft aanvullend recent geadviseerd 1 juli 2025 los te laten als uiterste inleverdatum voor alle implementatieplannen en heeft voorgesteld deze te koppelen aan het moment waarop een fonds over wil naar het nieuwe stelsel. Uw Kamer is recent via de nota naar aanleiding van het verslag over het ‘Wetsvoorstel verlenging pensioentransitie’ geïnformeerd dat het kabinet dit advies overneemt. Tot slot dient opgemerkt te worden dat er pas aangegeven kan worden hoe het invaren in de praktijk verloopt, wanneer er ook daadwerkelijk pensioenfondsen zijn ingevaren. Dat is nog niet het geval. De eerste pensioenfondsen zullen naar verwachting per 1 januari 2025 invaren. </w:t>
      </w:r>
    </w:p>
    <w:p w:rsidRPr="005C5149" w:rsidR="00E26AE7" w:rsidP="004732D7" w:rsidRDefault="00E26AE7" w14:paraId="38E794A4" w14:textId="77777777">
      <w:pPr>
        <w:spacing w:after="0" w:line="240" w:lineRule="auto"/>
        <w:rPr>
          <w:rFonts w:ascii="Times New Roman" w:hAnsi="Times New Roman" w:cs="Times New Roman"/>
          <w:sz w:val="24"/>
          <w:szCs w:val="24"/>
          <w:u w:val="single"/>
        </w:rPr>
      </w:pPr>
    </w:p>
    <w:p w:rsidRPr="005C5149" w:rsidR="00FA4EF3" w:rsidP="00FA4EF3" w:rsidRDefault="00FA4EF3" w14:paraId="4BBE3436"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148</w:t>
      </w:r>
    </w:p>
    <w:p w:rsidRPr="005C5149" w:rsidR="00FA4EF3" w:rsidP="00FA4EF3" w:rsidRDefault="00FA4EF3" w14:paraId="5AE5C8DE"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Kan er een overzicht gegeven worden van krapte op de arbeidsmarkt per sector?</w:t>
      </w:r>
    </w:p>
    <w:p w:rsidRPr="005C5149" w:rsidR="00FA4EF3" w:rsidP="00FA4EF3" w:rsidRDefault="00FA4EF3" w14:paraId="3C57D0E7" w14:textId="77777777">
      <w:pPr>
        <w:spacing w:after="0" w:line="240" w:lineRule="auto"/>
        <w:rPr>
          <w:rFonts w:ascii="Times New Roman" w:hAnsi="Times New Roman" w:cs="Times New Roman"/>
          <w:sz w:val="24"/>
          <w:szCs w:val="24"/>
        </w:rPr>
      </w:pPr>
    </w:p>
    <w:p w:rsidRPr="005C5149" w:rsidR="00F71225" w:rsidP="00F71225" w:rsidRDefault="00F71225" w14:paraId="20FC7B11"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148</w:t>
      </w:r>
    </w:p>
    <w:p w:rsidRPr="005C5149" w:rsidR="00F71225" w:rsidP="00F71225" w:rsidRDefault="00F71225" w14:paraId="110A0356"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Krapte drukt een verhouding tussen de arbeidsvraag en het beschikbare arbeidsaanbod uit. Er zijn verschillende indicatoren die vraag en aanbod uitdrukken in meetbare grootheden en daarmee inzicht geven in de krapte op de arbeidsmarkt. Voor alle indicatoren geldt dat ze een benadering zijn van hoe krap de arbeidsmarkt precies is. </w:t>
      </w:r>
    </w:p>
    <w:p w:rsidRPr="005C5149" w:rsidR="00F71225" w:rsidP="00F71225" w:rsidRDefault="00F71225" w14:paraId="2B7B6A42" w14:textId="77777777">
      <w:pPr>
        <w:spacing w:after="0" w:line="240" w:lineRule="auto"/>
        <w:rPr>
          <w:rFonts w:ascii="Times New Roman" w:hAnsi="Times New Roman" w:cs="Times New Roman"/>
          <w:sz w:val="24"/>
          <w:szCs w:val="24"/>
        </w:rPr>
      </w:pPr>
    </w:p>
    <w:p w:rsidRPr="005C5149" w:rsidR="00F71225" w:rsidP="00F71225" w:rsidRDefault="00F71225" w14:paraId="482EAAA5" w14:textId="6C12E22B">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Wat de arbeidsvraag betreft houdt CBS openbare gegevens bij over de vacaturegraad (aantal openstaande vacatures per 1000 banen) per bedrijfstak. Deze vacaturegraad is in het tweede kwartaal van 2024 het hoogst bij de bedrijfstakken ”bouwnijverheid (74)”, “horeca (60)” en “informatie en communicatie (58)”.</w:t>
      </w:r>
      <w:r w:rsidRPr="005C5149">
        <w:rPr>
          <w:rStyle w:val="Voetnootmarkering"/>
          <w:rFonts w:ascii="Times New Roman" w:hAnsi="Times New Roman" w:cs="Times New Roman"/>
          <w:sz w:val="24"/>
          <w:szCs w:val="24"/>
        </w:rPr>
        <w:footnoteReference w:id="46"/>
      </w:r>
      <w:r w:rsidRPr="005C5149">
        <w:rPr>
          <w:rFonts w:ascii="Times New Roman" w:hAnsi="Times New Roman" w:cs="Times New Roman"/>
          <w:sz w:val="24"/>
          <w:szCs w:val="24"/>
        </w:rPr>
        <w:t xml:space="preserve"> </w:t>
      </w:r>
    </w:p>
    <w:p w:rsidRPr="005C5149" w:rsidR="00F71225" w:rsidP="00F71225" w:rsidRDefault="00F71225" w14:paraId="2646AD66" w14:textId="77777777">
      <w:pPr>
        <w:spacing w:after="0" w:line="240" w:lineRule="auto"/>
        <w:rPr>
          <w:rFonts w:ascii="Times New Roman" w:hAnsi="Times New Roman" w:cs="Times New Roman"/>
          <w:sz w:val="24"/>
          <w:szCs w:val="24"/>
        </w:rPr>
      </w:pPr>
    </w:p>
    <w:p w:rsidRPr="005C5149" w:rsidR="00F71225" w:rsidP="00F71225" w:rsidRDefault="00F71225" w14:paraId="415562D1" w14:textId="38A82956">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Wat het arbeidsaanbod betreft houdt UWV gegevens bij over het aantal personen met een WW-uitkering per beroepsgroep. Lang niet alle baanzoekers ontvangen een WW-uitkering; het gaat ook hier dus om een indicatie van het beschikbare arbeidsaanbod. </w:t>
      </w:r>
    </w:p>
    <w:p w:rsidRPr="005C5149" w:rsidR="00F71225" w:rsidP="00F71225" w:rsidRDefault="00F71225" w14:paraId="03BCD4D4"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De UWV Spanningsindicator deelt het aantal vacatures door het aantal WW-ontvangers per beroepsgroep</w:t>
      </w:r>
      <w:r w:rsidRPr="005C5149">
        <w:rPr>
          <w:rStyle w:val="Voetnootmarkering"/>
          <w:rFonts w:ascii="Times New Roman" w:hAnsi="Times New Roman" w:cs="Times New Roman"/>
          <w:sz w:val="24"/>
          <w:szCs w:val="24"/>
        </w:rPr>
        <w:footnoteReference w:id="47"/>
      </w:r>
      <w:r w:rsidRPr="005C5149">
        <w:rPr>
          <w:rFonts w:ascii="Times New Roman" w:hAnsi="Times New Roman" w:cs="Times New Roman"/>
          <w:sz w:val="24"/>
          <w:szCs w:val="24"/>
        </w:rPr>
        <w:t>. Het Researchcentrum voor Onderwijs en Arbeidsmarkt (ROA) geeft prognoses over de verwachte knelpunten naar opleiding en beroep door de verwachte uitbreidingsvraag te relateren aan de verwachte instroom van nieuwe gediplomeerden.</w:t>
      </w:r>
      <w:r w:rsidRPr="005C5149">
        <w:rPr>
          <w:rStyle w:val="Voetnootmarkering"/>
          <w:rFonts w:ascii="Times New Roman" w:hAnsi="Times New Roman" w:cs="Times New Roman"/>
          <w:sz w:val="24"/>
          <w:szCs w:val="24"/>
        </w:rPr>
        <w:footnoteReference w:id="48"/>
      </w:r>
    </w:p>
    <w:p w:rsidRPr="005C5149" w:rsidR="00F71225" w:rsidP="00F71225" w:rsidRDefault="00F71225" w14:paraId="6B26C5DA" w14:textId="77777777">
      <w:pPr>
        <w:spacing w:after="0" w:line="240" w:lineRule="auto"/>
        <w:rPr>
          <w:rFonts w:ascii="Times New Roman" w:hAnsi="Times New Roman" w:cs="Times New Roman"/>
          <w:sz w:val="24"/>
          <w:szCs w:val="24"/>
        </w:rPr>
      </w:pPr>
    </w:p>
    <w:p w:rsidRPr="005C5149" w:rsidR="00F71225" w:rsidP="00F71225" w:rsidRDefault="00F71225" w14:paraId="7E3D87E1" w14:textId="0076DDC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Soortgelijke indicatoren zijn er niet op sectorniveau. Dit komt omdat de beroepsgroep meer aanknopingspunten biedt voor een koppeling met het soort werkzoekende dan de sectorindeling. </w:t>
      </w:r>
    </w:p>
    <w:p w:rsidRPr="005C5149" w:rsidR="00F71225" w:rsidP="00F71225" w:rsidRDefault="00F71225" w14:paraId="1992ABCA" w14:textId="77777777">
      <w:pPr>
        <w:spacing w:after="0" w:line="240" w:lineRule="auto"/>
        <w:rPr>
          <w:rFonts w:ascii="Times New Roman" w:hAnsi="Times New Roman" w:cs="Times New Roman"/>
          <w:sz w:val="24"/>
          <w:szCs w:val="24"/>
        </w:rPr>
      </w:pPr>
    </w:p>
    <w:p w:rsidRPr="005C5149" w:rsidR="00F71225" w:rsidP="00F71225" w:rsidRDefault="00F71225" w14:paraId="2AD53156"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In de conjunctuurenquête van CBS geven (zakelijke) werkgevers zelf aan in hoeverre zij personeelstekorten ervaren.</w:t>
      </w:r>
      <w:r w:rsidRPr="005C5149">
        <w:rPr>
          <w:rStyle w:val="Voetnootmarkering"/>
          <w:rFonts w:ascii="Times New Roman" w:hAnsi="Times New Roman" w:cs="Times New Roman"/>
          <w:sz w:val="24"/>
          <w:szCs w:val="24"/>
        </w:rPr>
        <w:footnoteReference w:id="49"/>
      </w:r>
      <w:r w:rsidRPr="005C5149">
        <w:rPr>
          <w:rFonts w:ascii="Times New Roman" w:hAnsi="Times New Roman" w:cs="Times New Roman"/>
          <w:sz w:val="24"/>
          <w:szCs w:val="24"/>
        </w:rPr>
        <w:t xml:space="preserve"> Deze gegevens zijn wel op sectorniveau (bedrijfstakniveau) beschikbaar. Met name werkgevers in de bedrijfstakken “verhuur en overige zakelijke diensten”, “vervoer en opslag” en “specialistische zakelijke diensten” ervaren het tekort aan personeel als belangrijkste belemmering voor de bedrijfsvoering. </w:t>
      </w:r>
    </w:p>
    <w:p w:rsidRPr="005C5149" w:rsidR="00F71225" w:rsidP="00F71225" w:rsidRDefault="00F71225" w14:paraId="4FD2789F" w14:textId="77777777">
      <w:pPr>
        <w:spacing w:after="0" w:line="240" w:lineRule="auto"/>
        <w:rPr>
          <w:rFonts w:ascii="Times New Roman" w:hAnsi="Times New Roman" w:cs="Times New Roman"/>
          <w:sz w:val="24"/>
          <w:szCs w:val="24"/>
        </w:rPr>
      </w:pPr>
    </w:p>
    <w:p w:rsidRPr="005C5149" w:rsidR="00F71225" w:rsidP="00F71225" w:rsidRDefault="00F71225" w14:paraId="586A576F"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De minister van SZW zal u voor het einde van dit jaar een brief sturen met informatie over de aanpak van de arbeidsmarktkrapte. Deze brief bevat ook een beeld van de verwachte tekorten in enkele grote (semi-)publieke sectoren.</w:t>
      </w:r>
    </w:p>
    <w:p w:rsidRPr="005C5149" w:rsidR="00F71225" w:rsidP="000E53EF" w:rsidRDefault="00F71225" w14:paraId="7985E704" w14:textId="77777777">
      <w:pPr>
        <w:spacing w:after="0" w:line="240" w:lineRule="auto"/>
        <w:rPr>
          <w:rFonts w:ascii="Times New Roman" w:hAnsi="Times New Roman" w:cs="Times New Roman"/>
          <w:sz w:val="24"/>
          <w:szCs w:val="24"/>
          <w:u w:val="single"/>
        </w:rPr>
      </w:pPr>
    </w:p>
    <w:p w:rsidRPr="005C5149" w:rsidR="000E53EF" w:rsidP="000E53EF" w:rsidRDefault="000E53EF" w14:paraId="3DBFB1AA" w14:textId="3D6130A5">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149</w:t>
      </w:r>
    </w:p>
    <w:p w:rsidRPr="005C5149" w:rsidR="000E53EF" w:rsidP="000E53EF" w:rsidRDefault="000E53EF" w14:paraId="7E0F8EAF"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Wat voor invloed heeft de passage uit het Regeerakkoord over de pensioenen op de pensioentransitie?</w:t>
      </w:r>
    </w:p>
    <w:p w:rsidRPr="005C5149" w:rsidR="000E53EF" w:rsidP="000E53EF" w:rsidRDefault="000E53EF" w14:paraId="35E1DE2A" w14:textId="77777777">
      <w:pPr>
        <w:spacing w:after="0" w:line="240" w:lineRule="auto"/>
        <w:rPr>
          <w:rFonts w:ascii="Times New Roman" w:hAnsi="Times New Roman" w:cs="Times New Roman"/>
          <w:sz w:val="24"/>
          <w:szCs w:val="24"/>
        </w:rPr>
      </w:pPr>
    </w:p>
    <w:p w:rsidRPr="005C5149" w:rsidR="000E53EF" w:rsidP="000E53EF" w:rsidRDefault="000E53EF" w14:paraId="3514BE36"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149</w:t>
      </w:r>
    </w:p>
    <w:p w:rsidRPr="005C5149" w:rsidR="000E53EF" w:rsidP="000E53EF" w:rsidRDefault="000E53EF" w14:paraId="77D1E5FF" w14:textId="7929CCB9">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Pensioen staat niet in het hoofdlijnenakkoord, en ook niet in het regeerprogramma van het kabinet. Het nieuwe pensioenstelsel is na jarenlang en uitvoerig maatschappelijk en politiek debat tot stand gekomen. Het kabinet voert de pensioenstelselherziening uit, en richt zich op het bieden van rust, ruimte en duidelijkheid aan de sector zodat zij de transitie op ordentelijke wijze kunnen doorlopen. Het </w:t>
      </w:r>
      <w:r w:rsidRPr="005C5149" w:rsidR="00C07589">
        <w:rPr>
          <w:rFonts w:ascii="Times New Roman" w:hAnsi="Times New Roman" w:cs="Times New Roman"/>
          <w:sz w:val="24"/>
          <w:szCs w:val="24"/>
        </w:rPr>
        <w:t>m</w:t>
      </w:r>
      <w:r w:rsidRPr="005C5149">
        <w:rPr>
          <w:rFonts w:ascii="Times New Roman" w:hAnsi="Times New Roman" w:cs="Times New Roman"/>
          <w:sz w:val="24"/>
          <w:szCs w:val="24"/>
        </w:rPr>
        <w:t xml:space="preserve">inisterie van SZW houdt </w:t>
      </w:r>
      <w:r w:rsidRPr="005C5149" w:rsidR="00C07589">
        <w:rPr>
          <w:rFonts w:ascii="Times New Roman" w:hAnsi="Times New Roman" w:cs="Times New Roman"/>
          <w:sz w:val="24"/>
          <w:szCs w:val="24"/>
        </w:rPr>
        <w:t>zijn</w:t>
      </w:r>
      <w:r w:rsidRPr="005C5149">
        <w:rPr>
          <w:rFonts w:ascii="Times New Roman" w:hAnsi="Times New Roman" w:cs="Times New Roman"/>
          <w:sz w:val="24"/>
          <w:szCs w:val="24"/>
        </w:rPr>
        <w:t xml:space="preserve"> ogen en oren goed open, om te zorgen dat de stelselherziening voor burgers goed verloopt en uitvoerders dit aan kunnen. Met de monitoring, </w:t>
      </w:r>
      <w:proofErr w:type="spellStart"/>
      <w:r w:rsidRPr="005C5149">
        <w:rPr>
          <w:rFonts w:ascii="Times New Roman" w:hAnsi="Times New Roman" w:cs="Times New Roman"/>
          <w:sz w:val="24"/>
          <w:szCs w:val="24"/>
        </w:rPr>
        <w:t>onafhankelĳke</w:t>
      </w:r>
      <w:proofErr w:type="spellEnd"/>
      <w:r w:rsidRPr="005C5149">
        <w:rPr>
          <w:rFonts w:ascii="Times New Roman" w:hAnsi="Times New Roman" w:cs="Times New Roman"/>
          <w:sz w:val="24"/>
          <w:szCs w:val="24"/>
        </w:rPr>
        <w:t xml:space="preserve"> adviezen van de regeringscommissaris, uitkomsten van het debat in de Tweede Kamer en onze eigen signalering zorgen we ervoor dat eventuele knelpunten </w:t>
      </w:r>
      <w:proofErr w:type="spellStart"/>
      <w:r w:rsidRPr="005C5149">
        <w:rPr>
          <w:rFonts w:ascii="Times New Roman" w:hAnsi="Times New Roman" w:cs="Times New Roman"/>
          <w:sz w:val="24"/>
          <w:szCs w:val="24"/>
        </w:rPr>
        <w:t>voortĳdig</w:t>
      </w:r>
      <w:proofErr w:type="spellEnd"/>
      <w:r w:rsidRPr="005C5149">
        <w:rPr>
          <w:rFonts w:ascii="Times New Roman" w:hAnsi="Times New Roman" w:cs="Times New Roman"/>
          <w:sz w:val="24"/>
          <w:szCs w:val="24"/>
        </w:rPr>
        <w:t xml:space="preserve"> worden gesignaleerd en opgelost. We houden onze ogen en oren open voor zorgen uit de samenleving. Steeds is er oog voor deelnemers. De Tweede Kamer wordt ten minste tweemaal per jaar geïnformeerd over de voortgang van de pensioentransitie. </w:t>
      </w:r>
    </w:p>
    <w:p w:rsidRPr="005C5149" w:rsidR="000E53EF" w:rsidP="004732D7" w:rsidRDefault="000E53EF" w14:paraId="57A05A94" w14:textId="77777777">
      <w:pPr>
        <w:spacing w:after="0" w:line="240" w:lineRule="auto"/>
        <w:rPr>
          <w:rFonts w:ascii="Times New Roman" w:hAnsi="Times New Roman" w:cs="Times New Roman"/>
          <w:sz w:val="24"/>
          <w:szCs w:val="24"/>
          <w:u w:val="single"/>
        </w:rPr>
      </w:pPr>
    </w:p>
    <w:p w:rsidRPr="005C5149" w:rsidR="000E53EF" w:rsidP="000E53EF" w:rsidRDefault="000E53EF" w14:paraId="5AB429DE"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150</w:t>
      </w:r>
    </w:p>
    <w:p w:rsidRPr="005C5149" w:rsidR="000E53EF" w:rsidP="000E53EF" w:rsidRDefault="000E53EF" w14:paraId="4CB71ADD"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Wanneer wordt de Wet herziening bedrag ineens behandeld in de Eerste Kamer?</w:t>
      </w:r>
    </w:p>
    <w:p w:rsidRPr="005C5149" w:rsidR="000E53EF" w:rsidP="000E53EF" w:rsidRDefault="000E53EF" w14:paraId="278E7BBC" w14:textId="77777777">
      <w:pPr>
        <w:spacing w:after="0" w:line="240" w:lineRule="auto"/>
        <w:rPr>
          <w:rFonts w:ascii="Times New Roman" w:hAnsi="Times New Roman" w:cs="Times New Roman"/>
          <w:sz w:val="24"/>
          <w:szCs w:val="24"/>
        </w:rPr>
      </w:pPr>
    </w:p>
    <w:p w:rsidRPr="005C5149" w:rsidR="000E53EF" w:rsidP="000E53EF" w:rsidRDefault="000E53EF" w14:paraId="202DA0E8" w14:textId="191AC78B">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150</w:t>
      </w:r>
    </w:p>
    <w:p w:rsidRPr="005C5149" w:rsidR="000E53EF" w:rsidP="000E53EF" w:rsidRDefault="000E53EF" w14:paraId="1182B44F"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Het wetsvoorstel Wet herziening bedrag ineens is op 8 oktober aangenomen door de Tweede Kamer. Het wetsvoorstel is direct daarna naar de Eerste Kamer gezonden. Het is aan de Eerste Kamer commissie om te besluiten of het wetsvoorstel direct op de agenda kan worden gezet van de plenaire vergadering of dat eerst een (schriftelijke) voorbereiding plaatsvindt. In de procedurevergadering van de Eerste Kamer van 15 oktober is de inbrengdatum voor het verslag vastgesteld op 12 november.</w:t>
      </w:r>
    </w:p>
    <w:p w:rsidRPr="005C5149" w:rsidR="000E53EF" w:rsidP="004732D7" w:rsidRDefault="000E53EF" w14:paraId="72EB398F" w14:textId="77777777">
      <w:pPr>
        <w:spacing w:after="0" w:line="240" w:lineRule="auto"/>
        <w:rPr>
          <w:rFonts w:ascii="Times New Roman" w:hAnsi="Times New Roman" w:cs="Times New Roman"/>
          <w:sz w:val="24"/>
          <w:szCs w:val="24"/>
          <w:u w:val="single"/>
        </w:rPr>
      </w:pPr>
    </w:p>
    <w:p w:rsidRPr="005C5149" w:rsidR="004732D7" w:rsidP="004732D7" w:rsidRDefault="004732D7" w14:paraId="7FB5AAF0" w14:textId="2C64FA6B">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151</w:t>
      </w:r>
    </w:p>
    <w:p w:rsidRPr="005C5149" w:rsidR="004732D7" w:rsidP="004732D7" w:rsidRDefault="004732D7" w14:paraId="776BA3CF"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Welke subsidies staan er op de begroting 2025? Wat is de tijdelijke of structurele aard per subsidie? Welke invloed heeft de taakstelling uit het Hoofdlijnenakkoord op deze subsidies? Zijn deze subsidies juridisch verplicht?</w:t>
      </w:r>
    </w:p>
    <w:p w:rsidRPr="005C5149" w:rsidR="004732D7" w:rsidP="004732D7" w:rsidRDefault="004732D7" w14:paraId="77782851" w14:textId="77777777">
      <w:pPr>
        <w:spacing w:after="0" w:line="240" w:lineRule="auto"/>
        <w:rPr>
          <w:rFonts w:ascii="Times New Roman" w:hAnsi="Times New Roman" w:cs="Times New Roman"/>
          <w:sz w:val="24"/>
          <w:szCs w:val="24"/>
          <w:u w:val="single"/>
        </w:rPr>
      </w:pPr>
    </w:p>
    <w:p w:rsidRPr="005C5149" w:rsidR="004732D7" w:rsidP="004732D7" w:rsidRDefault="004732D7" w14:paraId="57AFAFD3"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151</w:t>
      </w:r>
    </w:p>
    <w:p w:rsidRPr="005C5149" w:rsidR="004732D7" w:rsidP="004732D7" w:rsidRDefault="004732D7" w14:paraId="09F909FF"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Op pagina 253 en 254 van de begroting SZW staat de subsidiebijlage (bijlage 5), deze geeft een overzicht van alle subsidies op de SZW begroting 2025.</w:t>
      </w:r>
    </w:p>
    <w:p w:rsidRPr="005C5149" w:rsidR="004732D7" w:rsidP="004732D7" w:rsidRDefault="004732D7" w14:paraId="32013508" w14:textId="77777777">
      <w:pPr>
        <w:spacing w:after="0" w:line="240" w:lineRule="auto"/>
        <w:rPr>
          <w:rFonts w:ascii="Times New Roman" w:hAnsi="Times New Roman" w:cs="Times New Roman"/>
          <w:sz w:val="24"/>
          <w:szCs w:val="24"/>
        </w:rPr>
      </w:pPr>
    </w:p>
    <w:p w:rsidRPr="005C5149" w:rsidR="004732D7" w:rsidP="004732D7" w:rsidRDefault="004732D7" w14:paraId="735C52FD"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lastRenderedPageBreak/>
        <w:t>Subsidies zijn in de basis niet structureel van aard. Subsidieregelingen en projectsubsidies op basis van de Kaderregeling subsidies OCW, SZW en VWS komen in principe van rechtswege ten einde, wanneer de subsidieperiode of -regeling stopt. De subsidieperiode staat vermeld in de subsidiebijlage. Instellingsubsidies op basis van de Kaderregeling kunnen binnen een schappelijke termijn worden beëindigd door SZW.</w:t>
      </w:r>
    </w:p>
    <w:p w:rsidRPr="005C5149" w:rsidR="004732D7" w:rsidP="004732D7" w:rsidRDefault="004732D7" w14:paraId="37E8A102" w14:textId="77777777">
      <w:pPr>
        <w:spacing w:after="0" w:line="240" w:lineRule="auto"/>
        <w:rPr>
          <w:rFonts w:ascii="Times New Roman" w:hAnsi="Times New Roman" w:cs="Times New Roman"/>
          <w:sz w:val="24"/>
          <w:szCs w:val="24"/>
        </w:rPr>
      </w:pPr>
    </w:p>
    <w:p w:rsidRPr="005C5149" w:rsidR="004732D7" w:rsidP="004732D7" w:rsidRDefault="004732D7" w14:paraId="72758F2F"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Gedurende de looptijd van de subsidieperiode worden de middelen voor subsidieregelingen en projectsubsidies aangemerkt op de SZW begroting als juridisch verplicht. Dit is in de betreffende begrotingsartikelen terug te vinden in de paragraaf budgetflexibiliteit bij de tabel Budgettaire gevolgen van beleid. Middelen voor instellingsubsidies worden aangeduid als juridisch verplicht tot aan de begrotingshorizon.</w:t>
      </w:r>
    </w:p>
    <w:p w:rsidRPr="005C5149" w:rsidR="004732D7" w:rsidP="004732D7" w:rsidRDefault="004732D7" w14:paraId="2302E687" w14:textId="77777777">
      <w:pPr>
        <w:spacing w:after="0" w:line="240" w:lineRule="auto"/>
        <w:rPr>
          <w:rFonts w:ascii="Times New Roman" w:hAnsi="Times New Roman" w:cs="Times New Roman"/>
          <w:sz w:val="24"/>
          <w:szCs w:val="24"/>
        </w:rPr>
      </w:pPr>
    </w:p>
    <w:p w:rsidRPr="005C5149" w:rsidR="004732D7" w:rsidP="004732D7" w:rsidRDefault="004732D7" w14:paraId="4152849C"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In onderstaande tabel staan de subsidies, bijdragen aan organisaties en subsidie/opdrachtenbudgetten toegelicht, die geraakt worden door de subsidietaakstelling. </w:t>
      </w:r>
    </w:p>
    <w:p w:rsidRPr="005C5149" w:rsidR="000148A3" w:rsidP="004732D7" w:rsidRDefault="000148A3" w14:paraId="41C76107" w14:textId="77777777">
      <w:pPr>
        <w:spacing w:after="0" w:line="240" w:lineRule="auto"/>
        <w:rPr>
          <w:rFonts w:ascii="Times New Roman" w:hAnsi="Times New Roman" w:cs="Times New Roman"/>
          <w:sz w:val="24"/>
          <w:szCs w:val="24"/>
        </w:rPr>
      </w:pPr>
    </w:p>
    <w:p w:rsidRPr="005C5149" w:rsidR="000148A3" w:rsidP="000148A3" w:rsidRDefault="000148A3" w14:paraId="7DAEABEB"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i/>
          <w:iCs/>
          <w:sz w:val="24"/>
          <w:szCs w:val="24"/>
        </w:rPr>
        <w:t>Tabel: subsidietaakstelling SZW</w:t>
      </w:r>
    </w:p>
    <w:tbl>
      <w:tblPr>
        <w:tblpPr w:leftFromText="141" w:rightFromText="141" w:vertAnchor="text" w:horzAnchor="margin" w:tblpY="166"/>
        <w:tblW w:w="5241" w:type="pct"/>
        <w:tblLayout w:type="fixed"/>
        <w:tblCellMar>
          <w:left w:w="70" w:type="dxa"/>
          <w:right w:w="70" w:type="dxa"/>
        </w:tblCellMar>
        <w:tblLook w:val="04A0" w:firstRow="1" w:lastRow="0" w:firstColumn="1" w:lastColumn="0" w:noHBand="0" w:noVBand="1"/>
      </w:tblPr>
      <w:tblGrid>
        <w:gridCol w:w="3394"/>
        <w:gridCol w:w="1133"/>
        <w:gridCol w:w="962"/>
        <w:gridCol w:w="1023"/>
        <w:gridCol w:w="992"/>
        <w:gridCol w:w="992"/>
        <w:gridCol w:w="992"/>
      </w:tblGrid>
      <w:tr w:rsidRPr="005C5149" w:rsidR="000148A3" w:rsidTr="00FB7B00" w14:paraId="150A33FF" w14:textId="77777777">
        <w:trPr>
          <w:trHeight w:val="291"/>
        </w:trPr>
        <w:tc>
          <w:tcPr>
            <w:tcW w:w="1788" w:type="pct"/>
            <w:tcBorders>
              <w:top w:val="single" w:color="auto" w:sz="8" w:space="0"/>
              <w:left w:val="single" w:color="auto" w:sz="8" w:space="0"/>
              <w:bottom w:val="single" w:color="auto" w:sz="8" w:space="0"/>
              <w:right w:val="single" w:color="auto" w:sz="4" w:space="0"/>
            </w:tcBorders>
            <w:hideMark/>
          </w:tcPr>
          <w:p w:rsidRPr="005C5149" w:rsidR="000148A3" w:rsidP="00FB7B00" w:rsidRDefault="000148A3" w14:paraId="310644AB" w14:textId="77777777">
            <w:pPr>
              <w:spacing w:after="0" w:line="240" w:lineRule="auto"/>
              <w:rPr>
                <w:rFonts w:ascii="Times New Roman" w:hAnsi="Times New Roman" w:eastAsia="Times New Roman" w:cs="Times New Roman"/>
                <w:b/>
                <w:bCs/>
                <w:sz w:val="24"/>
                <w:szCs w:val="24"/>
              </w:rPr>
            </w:pPr>
            <w:r w:rsidRPr="005C5149">
              <w:rPr>
                <w:rFonts w:ascii="Times New Roman" w:hAnsi="Times New Roman" w:cs="Times New Roman"/>
                <w:sz w:val="24"/>
                <w:szCs w:val="24"/>
              </w:rPr>
              <w:t>x € 1.000</w:t>
            </w:r>
          </w:p>
        </w:tc>
        <w:tc>
          <w:tcPr>
            <w:tcW w:w="597" w:type="pct"/>
            <w:tcBorders>
              <w:top w:val="single" w:color="auto" w:sz="8" w:space="0"/>
              <w:left w:val="single" w:color="auto" w:sz="8" w:space="0"/>
              <w:bottom w:val="single" w:color="auto" w:sz="8" w:space="0"/>
              <w:right w:val="single" w:color="auto" w:sz="4" w:space="0"/>
            </w:tcBorders>
            <w:noWrap/>
            <w:vAlign w:val="center"/>
            <w:hideMark/>
          </w:tcPr>
          <w:p w:rsidRPr="005C5149" w:rsidR="000148A3" w:rsidP="00FB7B00" w:rsidRDefault="000148A3" w14:paraId="588515FB" w14:textId="77777777">
            <w:pPr>
              <w:spacing w:after="0" w:line="240" w:lineRule="auto"/>
              <w:jc w:val="right"/>
              <w:rPr>
                <w:rFonts w:ascii="Times New Roman" w:hAnsi="Times New Roman" w:eastAsia="Times New Roman" w:cs="Times New Roman"/>
                <w:b/>
                <w:bCs/>
                <w:sz w:val="24"/>
                <w:szCs w:val="24"/>
              </w:rPr>
            </w:pPr>
            <w:r w:rsidRPr="005C5149">
              <w:rPr>
                <w:rFonts w:ascii="Times New Roman" w:hAnsi="Times New Roman" w:eastAsia="Times New Roman" w:cs="Times New Roman"/>
                <w:b/>
                <w:bCs/>
                <w:sz w:val="24"/>
                <w:szCs w:val="24"/>
              </w:rPr>
              <w:t>2025</w:t>
            </w:r>
          </w:p>
        </w:tc>
        <w:tc>
          <w:tcPr>
            <w:tcW w:w="507" w:type="pct"/>
            <w:tcBorders>
              <w:top w:val="single" w:color="auto" w:sz="8" w:space="0"/>
              <w:left w:val="nil"/>
              <w:bottom w:val="single" w:color="auto" w:sz="8" w:space="0"/>
              <w:right w:val="single" w:color="auto" w:sz="4" w:space="0"/>
            </w:tcBorders>
            <w:noWrap/>
            <w:vAlign w:val="center"/>
            <w:hideMark/>
          </w:tcPr>
          <w:p w:rsidRPr="005C5149" w:rsidR="000148A3" w:rsidP="00FB7B00" w:rsidRDefault="000148A3" w14:paraId="04A9316D" w14:textId="77777777">
            <w:pPr>
              <w:spacing w:after="0" w:line="240" w:lineRule="auto"/>
              <w:jc w:val="right"/>
              <w:rPr>
                <w:rFonts w:ascii="Times New Roman" w:hAnsi="Times New Roman" w:eastAsia="Times New Roman" w:cs="Times New Roman"/>
                <w:b/>
                <w:bCs/>
                <w:sz w:val="24"/>
                <w:szCs w:val="24"/>
              </w:rPr>
            </w:pPr>
            <w:r w:rsidRPr="005C5149">
              <w:rPr>
                <w:rFonts w:ascii="Times New Roman" w:hAnsi="Times New Roman" w:eastAsia="Times New Roman" w:cs="Times New Roman"/>
                <w:b/>
                <w:bCs/>
                <w:sz w:val="24"/>
                <w:szCs w:val="24"/>
              </w:rPr>
              <w:t>2026</w:t>
            </w:r>
          </w:p>
        </w:tc>
        <w:tc>
          <w:tcPr>
            <w:tcW w:w="539" w:type="pct"/>
            <w:tcBorders>
              <w:top w:val="single" w:color="auto" w:sz="8" w:space="0"/>
              <w:left w:val="nil"/>
              <w:bottom w:val="single" w:color="auto" w:sz="8" w:space="0"/>
              <w:right w:val="single" w:color="auto" w:sz="4" w:space="0"/>
            </w:tcBorders>
            <w:noWrap/>
            <w:vAlign w:val="center"/>
            <w:hideMark/>
          </w:tcPr>
          <w:p w:rsidRPr="005C5149" w:rsidR="000148A3" w:rsidP="00FB7B00" w:rsidRDefault="000148A3" w14:paraId="69D9E402" w14:textId="77777777">
            <w:pPr>
              <w:spacing w:after="0" w:line="240" w:lineRule="auto"/>
              <w:jc w:val="right"/>
              <w:rPr>
                <w:rFonts w:ascii="Times New Roman" w:hAnsi="Times New Roman" w:eastAsia="Times New Roman" w:cs="Times New Roman"/>
                <w:b/>
                <w:bCs/>
                <w:sz w:val="24"/>
                <w:szCs w:val="24"/>
              </w:rPr>
            </w:pPr>
            <w:r w:rsidRPr="005C5149">
              <w:rPr>
                <w:rFonts w:ascii="Times New Roman" w:hAnsi="Times New Roman" w:eastAsia="Times New Roman" w:cs="Times New Roman"/>
                <w:b/>
                <w:bCs/>
                <w:sz w:val="24"/>
                <w:szCs w:val="24"/>
              </w:rPr>
              <w:t>2027</w:t>
            </w:r>
          </w:p>
        </w:tc>
        <w:tc>
          <w:tcPr>
            <w:tcW w:w="523" w:type="pct"/>
            <w:tcBorders>
              <w:top w:val="single" w:color="auto" w:sz="8" w:space="0"/>
              <w:left w:val="nil"/>
              <w:bottom w:val="single" w:color="auto" w:sz="8" w:space="0"/>
              <w:right w:val="single" w:color="auto" w:sz="4" w:space="0"/>
            </w:tcBorders>
            <w:noWrap/>
            <w:vAlign w:val="center"/>
            <w:hideMark/>
          </w:tcPr>
          <w:p w:rsidRPr="005C5149" w:rsidR="000148A3" w:rsidP="00FB7B00" w:rsidRDefault="000148A3" w14:paraId="670D1084" w14:textId="77777777">
            <w:pPr>
              <w:spacing w:after="0" w:line="240" w:lineRule="auto"/>
              <w:jc w:val="right"/>
              <w:rPr>
                <w:rFonts w:ascii="Times New Roman" w:hAnsi="Times New Roman" w:eastAsia="Times New Roman" w:cs="Times New Roman"/>
                <w:b/>
                <w:bCs/>
                <w:sz w:val="24"/>
                <w:szCs w:val="24"/>
              </w:rPr>
            </w:pPr>
            <w:r w:rsidRPr="005C5149">
              <w:rPr>
                <w:rFonts w:ascii="Times New Roman" w:hAnsi="Times New Roman" w:eastAsia="Times New Roman" w:cs="Times New Roman"/>
                <w:b/>
                <w:bCs/>
                <w:sz w:val="24"/>
                <w:szCs w:val="24"/>
              </w:rPr>
              <w:t>2028</w:t>
            </w:r>
          </w:p>
        </w:tc>
        <w:tc>
          <w:tcPr>
            <w:tcW w:w="523" w:type="pct"/>
            <w:tcBorders>
              <w:top w:val="single" w:color="auto" w:sz="8" w:space="0"/>
              <w:left w:val="nil"/>
              <w:bottom w:val="single" w:color="auto" w:sz="8" w:space="0"/>
              <w:right w:val="single" w:color="auto" w:sz="4" w:space="0"/>
            </w:tcBorders>
            <w:noWrap/>
            <w:vAlign w:val="center"/>
            <w:hideMark/>
          </w:tcPr>
          <w:p w:rsidRPr="005C5149" w:rsidR="000148A3" w:rsidP="00FB7B00" w:rsidRDefault="000148A3" w14:paraId="7B3F9874" w14:textId="77777777">
            <w:pPr>
              <w:spacing w:after="0" w:line="240" w:lineRule="auto"/>
              <w:jc w:val="right"/>
              <w:rPr>
                <w:rFonts w:ascii="Times New Roman" w:hAnsi="Times New Roman" w:eastAsia="Times New Roman" w:cs="Times New Roman"/>
                <w:b/>
                <w:bCs/>
                <w:sz w:val="24"/>
                <w:szCs w:val="24"/>
              </w:rPr>
            </w:pPr>
            <w:r w:rsidRPr="005C5149">
              <w:rPr>
                <w:rFonts w:ascii="Times New Roman" w:hAnsi="Times New Roman" w:eastAsia="Times New Roman" w:cs="Times New Roman"/>
                <w:b/>
                <w:bCs/>
                <w:sz w:val="24"/>
                <w:szCs w:val="24"/>
              </w:rPr>
              <w:t>2029</w:t>
            </w:r>
          </w:p>
        </w:tc>
        <w:tc>
          <w:tcPr>
            <w:tcW w:w="523" w:type="pct"/>
            <w:tcBorders>
              <w:top w:val="single" w:color="auto" w:sz="8" w:space="0"/>
              <w:left w:val="nil"/>
              <w:bottom w:val="single" w:color="auto" w:sz="8" w:space="0"/>
              <w:right w:val="single" w:color="auto" w:sz="8" w:space="0"/>
            </w:tcBorders>
            <w:noWrap/>
            <w:vAlign w:val="center"/>
            <w:hideMark/>
          </w:tcPr>
          <w:p w:rsidRPr="005C5149" w:rsidR="000148A3" w:rsidP="00FB7B00" w:rsidRDefault="000148A3" w14:paraId="51C887AF" w14:textId="77777777">
            <w:pPr>
              <w:spacing w:after="0" w:line="240" w:lineRule="auto"/>
              <w:jc w:val="right"/>
              <w:rPr>
                <w:rFonts w:ascii="Times New Roman" w:hAnsi="Times New Roman" w:eastAsia="Times New Roman" w:cs="Times New Roman"/>
                <w:b/>
                <w:bCs/>
                <w:sz w:val="24"/>
                <w:szCs w:val="24"/>
              </w:rPr>
            </w:pPr>
            <w:proofErr w:type="spellStart"/>
            <w:r w:rsidRPr="005C5149">
              <w:rPr>
                <w:rFonts w:ascii="Times New Roman" w:hAnsi="Times New Roman" w:eastAsia="Times New Roman" w:cs="Times New Roman"/>
                <w:b/>
                <w:bCs/>
                <w:sz w:val="24"/>
                <w:szCs w:val="24"/>
              </w:rPr>
              <w:t>Struc</w:t>
            </w:r>
            <w:proofErr w:type="spellEnd"/>
            <w:r w:rsidRPr="005C5149">
              <w:rPr>
                <w:rFonts w:ascii="Times New Roman" w:hAnsi="Times New Roman" w:eastAsia="Times New Roman" w:cs="Times New Roman"/>
                <w:b/>
                <w:bCs/>
                <w:sz w:val="24"/>
                <w:szCs w:val="24"/>
              </w:rPr>
              <w:t>.</w:t>
            </w:r>
          </w:p>
        </w:tc>
      </w:tr>
      <w:tr w:rsidRPr="005C5149" w:rsidR="000148A3" w:rsidTr="00FB7B00" w14:paraId="046DDADE" w14:textId="77777777">
        <w:trPr>
          <w:trHeight w:val="291"/>
        </w:trPr>
        <w:tc>
          <w:tcPr>
            <w:tcW w:w="1788" w:type="pct"/>
            <w:tcBorders>
              <w:top w:val="nil"/>
              <w:left w:val="single" w:color="auto" w:sz="8" w:space="0"/>
              <w:bottom w:val="single" w:color="auto" w:sz="4" w:space="0"/>
              <w:right w:val="single" w:color="auto" w:sz="4" w:space="0"/>
            </w:tcBorders>
            <w:noWrap/>
            <w:vAlign w:val="center"/>
            <w:hideMark/>
          </w:tcPr>
          <w:p w:rsidRPr="005C5149" w:rsidR="000148A3" w:rsidP="00FB7B00" w:rsidRDefault="000148A3" w14:paraId="437974EF" w14:textId="77777777">
            <w:pPr>
              <w:spacing w:after="0" w:line="240" w:lineRule="auto"/>
              <w:rPr>
                <w:rFonts w:ascii="Times New Roman" w:hAnsi="Times New Roman" w:eastAsia="Times New Roman" w:cs="Times New Roman"/>
                <w:sz w:val="24"/>
                <w:szCs w:val="24"/>
              </w:rPr>
            </w:pPr>
            <w:proofErr w:type="spellStart"/>
            <w:r w:rsidRPr="005C5149">
              <w:rPr>
                <w:rFonts w:ascii="Times New Roman" w:hAnsi="Times New Roman" w:eastAsia="Times New Roman" w:cs="Times New Roman"/>
                <w:sz w:val="24"/>
                <w:szCs w:val="24"/>
              </w:rPr>
              <w:t>Expeditieregeling</w:t>
            </w:r>
            <w:proofErr w:type="spellEnd"/>
            <w:r w:rsidRPr="005C5149">
              <w:rPr>
                <w:rFonts w:ascii="Times New Roman" w:hAnsi="Times New Roman" w:eastAsia="Times New Roman" w:cs="Times New Roman"/>
                <w:sz w:val="24"/>
                <w:szCs w:val="24"/>
              </w:rPr>
              <w:t xml:space="preserve"> (DI&amp;LLO)</w:t>
            </w:r>
          </w:p>
        </w:tc>
        <w:tc>
          <w:tcPr>
            <w:tcW w:w="597" w:type="pct"/>
            <w:tcBorders>
              <w:top w:val="nil"/>
              <w:left w:val="nil"/>
              <w:bottom w:val="single" w:color="auto" w:sz="4" w:space="0"/>
              <w:right w:val="single" w:color="auto" w:sz="4" w:space="0"/>
            </w:tcBorders>
            <w:noWrap/>
            <w:vAlign w:val="center"/>
            <w:hideMark/>
          </w:tcPr>
          <w:p w:rsidRPr="005C5149" w:rsidR="000148A3" w:rsidP="00FB7B00" w:rsidRDefault="000148A3" w14:paraId="2587D09D"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-4.600</w:t>
            </w:r>
          </w:p>
        </w:tc>
        <w:tc>
          <w:tcPr>
            <w:tcW w:w="507" w:type="pct"/>
            <w:tcBorders>
              <w:top w:val="nil"/>
              <w:left w:val="nil"/>
              <w:bottom w:val="single" w:color="auto" w:sz="4" w:space="0"/>
              <w:right w:val="single" w:color="auto" w:sz="4" w:space="0"/>
            </w:tcBorders>
            <w:noWrap/>
            <w:vAlign w:val="center"/>
            <w:hideMark/>
          </w:tcPr>
          <w:p w:rsidRPr="005C5149" w:rsidR="000148A3" w:rsidP="00FB7B00" w:rsidRDefault="000148A3" w14:paraId="665ADE11"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-16.900</w:t>
            </w:r>
          </w:p>
        </w:tc>
        <w:tc>
          <w:tcPr>
            <w:tcW w:w="539" w:type="pct"/>
            <w:tcBorders>
              <w:top w:val="nil"/>
              <w:left w:val="nil"/>
              <w:bottom w:val="single" w:color="auto" w:sz="4" w:space="0"/>
              <w:right w:val="single" w:color="auto" w:sz="4" w:space="0"/>
            </w:tcBorders>
            <w:noWrap/>
            <w:vAlign w:val="center"/>
            <w:hideMark/>
          </w:tcPr>
          <w:p w:rsidRPr="005C5149" w:rsidR="000148A3" w:rsidP="00FB7B00" w:rsidRDefault="000148A3" w14:paraId="47061382"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-800</w:t>
            </w:r>
          </w:p>
        </w:tc>
        <w:tc>
          <w:tcPr>
            <w:tcW w:w="523" w:type="pct"/>
            <w:tcBorders>
              <w:top w:val="nil"/>
              <w:left w:val="nil"/>
              <w:bottom w:val="single" w:color="auto" w:sz="4" w:space="0"/>
              <w:right w:val="single" w:color="auto" w:sz="4" w:space="0"/>
            </w:tcBorders>
            <w:noWrap/>
            <w:vAlign w:val="center"/>
            <w:hideMark/>
          </w:tcPr>
          <w:p w:rsidRPr="005C5149" w:rsidR="000148A3" w:rsidP="00FB7B00" w:rsidRDefault="000148A3" w14:paraId="4F273A31"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 </w:t>
            </w:r>
          </w:p>
        </w:tc>
        <w:tc>
          <w:tcPr>
            <w:tcW w:w="523" w:type="pct"/>
            <w:tcBorders>
              <w:top w:val="nil"/>
              <w:left w:val="nil"/>
              <w:bottom w:val="single" w:color="auto" w:sz="4" w:space="0"/>
              <w:right w:val="single" w:color="auto" w:sz="4" w:space="0"/>
            </w:tcBorders>
            <w:noWrap/>
            <w:vAlign w:val="center"/>
            <w:hideMark/>
          </w:tcPr>
          <w:p w:rsidRPr="005C5149" w:rsidR="000148A3" w:rsidP="00FB7B00" w:rsidRDefault="000148A3" w14:paraId="2EF04D15"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 </w:t>
            </w:r>
          </w:p>
        </w:tc>
        <w:tc>
          <w:tcPr>
            <w:tcW w:w="523" w:type="pct"/>
            <w:tcBorders>
              <w:top w:val="nil"/>
              <w:left w:val="nil"/>
              <w:bottom w:val="single" w:color="auto" w:sz="4" w:space="0"/>
              <w:right w:val="single" w:color="auto" w:sz="8" w:space="0"/>
            </w:tcBorders>
            <w:noWrap/>
            <w:vAlign w:val="center"/>
            <w:hideMark/>
          </w:tcPr>
          <w:p w:rsidRPr="005C5149" w:rsidR="000148A3" w:rsidP="00FB7B00" w:rsidRDefault="000148A3" w14:paraId="53C9EBF4"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 </w:t>
            </w:r>
          </w:p>
        </w:tc>
      </w:tr>
      <w:tr w:rsidRPr="005C5149" w:rsidR="000148A3" w:rsidTr="00FB7B00" w14:paraId="1C7A8050" w14:textId="77777777">
        <w:trPr>
          <w:trHeight w:val="291"/>
        </w:trPr>
        <w:tc>
          <w:tcPr>
            <w:tcW w:w="1788" w:type="pct"/>
            <w:tcBorders>
              <w:top w:val="nil"/>
              <w:left w:val="single" w:color="auto" w:sz="8" w:space="0"/>
              <w:bottom w:val="single" w:color="auto" w:sz="4" w:space="0"/>
              <w:right w:val="single" w:color="auto" w:sz="4" w:space="0"/>
            </w:tcBorders>
            <w:noWrap/>
            <w:vAlign w:val="center"/>
            <w:hideMark/>
          </w:tcPr>
          <w:p w:rsidRPr="005C5149" w:rsidR="000148A3" w:rsidP="00FB7B00" w:rsidRDefault="000148A3" w14:paraId="0572275B" w14:textId="77777777">
            <w:pPr>
              <w:spacing w:after="0" w:line="240" w:lineRule="auto"/>
              <w:rPr>
                <w:rFonts w:ascii="Times New Roman" w:hAnsi="Times New Roman" w:eastAsia="Times New Roman" w:cs="Times New Roman"/>
                <w:sz w:val="24"/>
                <w:szCs w:val="24"/>
                <w:lang w:val="en-US"/>
              </w:rPr>
            </w:pPr>
            <w:r w:rsidRPr="005C5149">
              <w:rPr>
                <w:rFonts w:ascii="Times New Roman" w:hAnsi="Times New Roman" w:eastAsia="Times New Roman" w:cs="Times New Roman"/>
                <w:sz w:val="24"/>
                <w:szCs w:val="24"/>
                <w:lang w:val="en-US"/>
              </w:rPr>
              <w:t>SLIM*</w:t>
            </w:r>
          </w:p>
        </w:tc>
        <w:tc>
          <w:tcPr>
            <w:tcW w:w="597" w:type="pct"/>
            <w:tcBorders>
              <w:top w:val="nil"/>
              <w:left w:val="nil"/>
              <w:bottom w:val="single" w:color="auto" w:sz="4" w:space="0"/>
              <w:right w:val="single" w:color="auto" w:sz="4" w:space="0"/>
            </w:tcBorders>
            <w:noWrap/>
            <w:vAlign w:val="center"/>
            <w:hideMark/>
          </w:tcPr>
          <w:p w:rsidRPr="005C5149" w:rsidR="000148A3" w:rsidP="00FB7B00" w:rsidRDefault="000148A3" w14:paraId="075C8416"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-62.475</w:t>
            </w:r>
          </w:p>
        </w:tc>
        <w:tc>
          <w:tcPr>
            <w:tcW w:w="507" w:type="pct"/>
            <w:tcBorders>
              <w:top w:val="nil"/>
              <w:left w:val="nil"/>
              <w:bottom w:val="single" w:color="auto" w:sz="4" w:space="0"/>
              <w:right w:val="single" w:color="auto" w:sz="4" w:space="0"/>
            </w:tcBorders>
            <w:noWrap/>
            <w:vAlign w:val="center"/>
            <w:hideMark/>
          </w:tcPr>
          <w:p w:rsidRPr="005C5149" w:rsidR="000148A3" w:rsidP="00FB7B00" w:rsidRDefault="000148A3" w14:paraId="0343F20C"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-23.288</w:t>
            </w:r>
          </w:p>
        </w:tc>
        <w:tc>
          <w:tcPr>
            <w:tcW w:w="539" w:type="pct"/>
            <w:tcBorders>
              <w:top w:val="nil"/>
              <w:left w:val="nil"/>
              <w:bottom w:val="single" w:color="auto" w:sz="4" w:space="0"/>
              <w:right w:val="single" w:color="auto" w:sz="4" w:space="0"/>
            </w:tcBorders>
            <w:noWrap/>
            <w:vAlign w:val="center"/>
            <w:hideMark/>
          </w:tcPr>
          <w:p w:rsidRPr="005C5149" w:rsidR="000148A3" w:rsidP="00FB7B00" w:rsidRDefault="000148A3" w14:paraId="60A976B9" w14:textId="77777777">
            <w:pPr>
              <w:spacing w:after="0" w:line="240" w:lineRule="auto"/>
              <w:jc w:val="right"/>
              <w:rPr>
                <w:rFonts w:ascii="Times New Roman" w:hAnsi="Times New Roman" w:eastAsia="Times New Roman" w:cs="Times New Roman"/>
                <w:sz w:val="24"/>
                <w:szCs w:val="24"/>
              </w:rPr>
            </w:pPr>
          </w:p>
        </w:tc>
        <w:tc>
          <w:tcPr>
            <w:tcW w:w="523" w:type="pct"/>
            <w:tcBorders>
              <w:top w:val="nil"/>
              <w:left w:val="nil"/>
              <w:bottom w:val="single" w:color="auto" w:sz="4" w:space="0"/>
              <w:right w:val="single" w:color="auto" w:sz="4" w:space="0"/>
            </w:tcBorders>
            <w:noWrap/>
            <w:vAlign w:val="center"/>
            <w:hideMark/>
          </w:tcPr>
          <w:p w:rsidRPr="005C5149" w:rsidR="000148A3" w:rsidP="00FB7B00" w:rsidRDefault="000148A3" w14:paraId="603C722C"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-11.174</w:t>
            </w:r>
          </w:p>
        </w:tc>
        <w:tc>
          <w:tcPr>
            <w:tcW w:w="523" w:type="pct"/>
            <w:tcBorders>
              <w:top w:val="nil"/>
              <w:left w:val="nil"/>
              <w:bottom w:val="single" w:color="auto" w:sz="4" w:space="0"/>
              <w:right w:val="single" w:color="auto" w:sz="4" w:space="0"/>
            </w:tcBorders>
            <w:noWrap/>
            <w:vAlign w:val="center"/>
            <w:hideMark/>
          </w:tcPr>
          <w:p w:rsidRPr="005C5149" w:rsidR="000148A3" w:rsidP="00FB7B00" w:rsidRDefault="000148A3" w14:paraId="09F4E019"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-16.097</w:t>
            </w:r>
          </w:p>
        </w:tc>
        <w:tc>
          <w:tcPr>
            <w:tcW w:w="523" w:type="pct"/>
            <w:tcBorders>
              <w:top w:val="nil"/>
              <w:left w:val="nil"/>
              <w:bottom w:val="single" w:color="auto" w:sz="4" w:space="0"/>
              <w:right w:val="single" w:color="auto" w:sz="8" w:space="0"/>
            </w:tcBorders>
            <w:noWrap/>
            <w:vAlign w:val="center"/>
            <w:hideMark/>
          </w:tcPr>
          <w:p w:rsidRPr="005C5149" w:rsidR="000148A3" w:rsidP="00FB7B00" w:rsidRDefault="000148A3" w14:paraId="1245D7F5"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-16.962</w:t>
            </w:r>
          </w:p>
        </w:tc>
      </w:tr>
      <w:tr w:rsidRPr="005C5149" w:rsidR="000148A3" w:rsidTr="00FB7B00" w14:paraId="6227AF5E" w14:textId="77777777">
        <w:trPr>
          <w:trHeight w:val="291"/>
        </w:trPr>
        <w:tc>
          <w:tcPr>
            <w:tcW w:w="1788" w:type="pct"/>
            <w:tcBorders>
              <w:top w:val="nil"/>
              <w:left w:val="single" w:color="auto" w:sz="8" w:space="0"/>
              <w:bottom w:val="single" w:color="auto" w:sz="4" w:space="0"/>
              <w:right w:val="single" w:color="auto" w:sz="4" w:space="0"/>
            </w:tcBorders>
            <w:noWrap/>
            <w:vAlign w:val="center"/>
            <w:hideMark/>
          </w:tcPr>
          <w:p w:rsidRPr="005C5149" w:rsidR="000148A3" w:rsidP="00FB7B00" w:rsidRDefault="000148A3" w14:paraId="22993A48" w14:textId="77777777">
            <w:pPr>
              <w:spacing w:after="0" w:line="240" w:lineRule="auto"/>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Preventie geldzorgen</w:t>
            </w:r>
          </w:p>
        </w:tc>
        <w:tc>
          <w:tcPr>
            <w:tcW w:w="597" w:type="pct"/>
            <w:tcBorders>
              <w:top w:val="nil"/>
              <w:left w:val="nil"/>
              <w:bottom w:val="single" w:color="auto" w:sz="4" w:space="0"/>
              <w:right w:val="single" w:color="auto" w:sz="4" w:space="0"/>
            </w:tcBorders>
            <w:noWrap/>
            <w:vAlign w:val="center"/>
            <w:hideMark/>
          </w:tcPr>
          <w:p w:rsidRPr="005C5149" w:rsidR="000148A3" w:rsidP="00FB7B00" w:rsidRDefault="000148A3" w14:paraId="6B5D9EFD"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 </w:t>
            </w:r>
          </w:p>
        </w:tc>
        <w:tc>
          <w:tcPr>
            <w:tcW w:w="507" w:type="pct"/>
            <w:tcBorders>
              <w:top w:val="nil"/>
              <w:left w:val="nil"/>
              <w:bottom w:val="single" w:color="auto" w:sz="4" w:space="0"/>
              <w:right w:val="single" w:color="auto" w:sz="4" w:space="0"/>
            </w:tcBorders>
            <w:noWrap/>
            <w:vAlign w:val="center"/>
            <w:hideMark/>
          </w:tcPr>
          <w:p w:rsidRPr="005C5149" w:rsidR="000148A3" w:rsidP="00FB7B00" w:rsidRDefault="000148A3" w14:paraId="01A95104"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 </w:t>
            </w:r>
          </w:p>
        </w:tc>
        <w:tc>
          <w:tcPr>
            <w:tcW w:w="539" w:type="pct"/>
            <w:tcBorders>
              <w:top w:val="nil"/>
              <w:left w:val="nil"/>
              <w:bottom w:val="single" w:color="auto" w:sz="4" w:space="0"/>
              <w:right w:val="single" w:color="auto" w:sz="4" w:space="0"/>
            </w:tcBorders>
            <w:noWrap/>
            <w:vAlign w:val="center"/>
            <w:hideMark/>
          </w:tcPr>
          <w:p w:rsidRPr="005C5149" w:rsidR="000148A3" w:rsidP="00FB7B00" w:rsidRDefault="000148A3" w14:paraId="5795B8BB"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 </w:t>
            </w:r>
          </w:p>
        </w:tc>
        <w:tc>
          <w:tcPr>
            <w:tcW w:w="523" w:type="pct"/>
            <w:tcBorders>
              <w:top w:val="nil"/>
              <w:left w:val="nil"/>
              <w:bottom w:val="single" w:color="auto" w:sz="4" w:space="0"/>
              <w:right w:val="single" w:color="auto" w:sz="4" w:space="0"/>
            </w:tcBorders>
            <w:noWrap/>
            <w:vAlign w:val="center"/>
            <w:hideMark/>
          </w:tcPr>
          <w:p w:rsidRPr="005C5149" w:rsidR="000148A3" w:rsidP="00FB7B00" w:rsidRDefault="000148A3" w14:paraId="25DCB335"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 </w:t>
            </w:r>
          </w:p>
        </w:tc>
        <w:tc>
          <w:tcPr>
            <w:tcW w:w="523" w:type="pct"/>
            <w:tcBorders>
              <w:top w:val="nil"/>
              <w:left w:val="nil"/>
              <w:bottom w:val="single" w:color="auto" w:sz="4" w:space="0"/>
              <w:right w:val="single" w:color="auto" w:sz="4" w:space="0"/>
            </w:tcBorders>
            <w:noWrap/>
            <w:vAlign w:val="center"/>
            <w:hideMark/>
          </w:tcPr>
          <w:p w:rsidRPr="005C5149" w:rsidR="000148A3" w:rsidP="00FB7B00" w:rsidRDefault="000148A3" w14:paraId="1ED3ABF5"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-6.000</w:t>
            </w:r>
          </w:p>
        </w:tc>
        <w:tc>
          <w:tcPr>
            <w:tcW w:w="523" w:type="pct"/>
            <w:tcBorders>
              <w:top w:val="nil"/>
              <w:left w:val="nil"/>
              <w:bottom w:val="single" w:color="auto" w:sz="4" w:space="0"/>
              <w:right w:val="single" w:color="auto" w:sz="8" w:space="0"/>
            </w:tcBorders>
            <w:noWrap/>
            <w:vAlign w:val="center"/>
            <w:hideMark/>
          </w:tcPr>
          <w:p w:rsidRPr="005C5149" w:rsidR="000148A3" w:rsidP="00FB7B00" w:rsidRDefault="000148A3" w14:paraId="39789638"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-14.000</w:t>
            </w:r>
          </w:p>
        </w:tc>
      </w:tr>
      <w:tr w:rsidRPr="005C5149" w:rsidR="000148A3" w:rsidTr="00FB7B00" w14:paraId="0719468F" w14:textId="77777777">
        <w:trPr>
          <w:trHeight w:val="291"/>
        </w:trPr>
        <w:tc>
          <w:tcPr>
            <w:tcW w:w="1788" w:type="pct"/>
            <w:tcBorders>
              <w:top w:val="single" w:color="auto" w:sz="4" w:space="0"/>
              <w:left w:val="single" w:color="auto" w:sz="8" w:space="0"/>
              <w:bottom w:val="single" w:color="auto" w:sz="4" w:space="0"/>
              <w:right w:val="single" w:color="auto" w:sz="4" w:space="0"/>
            </w:tcBorders>
            <w:noWrap/>
            <w:vAlign w:val="center"/>
            <w:hideMark/>
          </w:tcPr>
          <w:p w:rsidRPr="005C5149" w:rsidR="000148A3" w:rsidP="00FB7B00" w:rsidRDefault="000148A3" w14:paraId="277F9EDD" w14:textId="77777777">
            <w:pPr>
              <w:spacing w:after="0" w:line="240" w:lineRule="auto"/>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Subsidies praktijkleren</w:t>
            </w:r>
          </w:p>
        </w:tc>
        <w:tc>
          <w:tcPr>
            <w:tcW w:w="597" w:type="pct"/>
            <w:tcBorders>
              <w:top w:val="single" w:color="auto" w:sz="4" w:space="0"/>
              <w:left w:val="nil"/>
              <w:bottom w:val="single" w:color="auto" w:sz="4" w:space="0"/>
              <w:right w:val="single" w:color="auto" w:sz="4" w:space="0"/>
            </w:tcBorders>
            <w:vAlign w:val="center"/>
            <w:hideMark/>
          </w:tcPr>
          <w:p w:rsidRPr="005C5149" w:rsidR="000148A3" w:rsidP="00FB7B00" w:rsidRDefault="000148A3" w14:paraId="65FE4579"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 </w:t>
            </w:r>
          </w:p>
        </w:tc>
        <w:tc>
          <w:tcPr>
            <w:tcW w:w="507" w:type="pct"/>
            <w:tcBorders>
              <w:top w:val="single" w:color="auto" w:sz="4" w:space="0"/>
              <w:left w:val="nil"/>
              <w:bottom w:val="single" w:color="auto" w:sz="4" w:space="0"/>
              <w:right w:val="single" w:color="auto" w:sz="4" w:space="0"/>
            </w:tcBorders>
            <w:vAlign w:val="center"/>
            <w:hideMark/>
          </w:tcPr>
          <w:p w:rsidRPr="005C5149" w:rsidR="000148A3" w:rsidP="00FB7B00" w:rsidRDefault="000148A3" w14:paraId="66BC0DD8"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-1.200 </w:t>
            </w:r>
          </w:p>
        </w:tc>
        <w:tc>
          <w:tcPr>
            <w:tcW w:w="539" w:type="pct"/>
            <w:tcBorders>
              <w:top w:val="single" w:color="auto" w:sz="4" w:space="0"/>
              <w:left w:val="nil"/>
              <w:bottom w:val="single" w:color="auto" w:sz="4" w:space="0"/>
              <w:right w:val="single" w:color="auto" w:sz="4" w:space="0"/>
            </w:tcBorders>
            <w:shd w:val="clear" w:color="auto" w:fill="FFFFFF"/>
            <w:noWrap/>
            <w:vAlign w:val="center"/>
            <w:hideMark/>
          </w:tcPr>
          <w:p w:rsidRPr="005C5149" w:rsidR="000148A3" w:rsidP="00FB7B00" w:rsidRDefault="000148A3" w14:paraId="576BFDF8"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-1.200</w:t>
            </w:r>
          </w:p>
        </w:tc>
        <w:tc>
          <w:tcPr>
            <w:tcW w:w="523" w:type="pct"/>
            <w:tcBorders>
              <w:top w:val="single" w:color="auto" w:sz="4" w:space="0"/>
              <w:left w:val="nil"/>
              <w:bottom w:val="single" w:color="auto" w:sz="4" w:space="0"/>
              <w:right w:val="single" w:color="auto" w:sz="4" w:space="0"/>
            </w:tcBorders>
            <w:shd w:val="clear" w:color="auto" w:fill="FFFFFF"/>
            <w:noWrap/>
            <w:vAlign w:val="center"/>
            <w:hideMark/>
          </w:tcPr>
          <w:p w:rsidRPr="005C5149" w:rsidR="000148A3" w:rsidP="00FB7B00" w:rsidRDefault="000148A3" w14:paraId="64FAFF83"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-1.200</w:t>
            </w:r>
          </w:p>
        </w:tc>
        <w:tc>
          <w:tcPr>
            <w:tcW w:w="523" w:type="pct"/>
            <w:tcBorders>
              <w:top w:val="single" w:color="auto" w:sz="4" w:space="0"/>
              <w:left w:val="nil"/>
              <w:bottom w:val="single" w:color="auto" w:sz="4" w:space="0"/>
              <w:right w:val="single" w:color="auto" w:sz="4" w:space="0"/>
            </w:tcBorders>
            <w:shd w:val="clear" w:color="auto" w:fill="FFFFFF"/>
            <w:noWrap/>
            <w:vAlign w:val="center"/>
            <w:hideMark/>
          </w:tcPr>
          <w:p w:rsidRPr="005C5149" w:rsidR="000148A3" w:rsidP="00FB7B00" w:rsidRDefault="000148A3" w14:paraId="0C293E6D"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-1.200</w:t>
            </w:r>
          </w:p>
        </w:tc>
        <w:tc>
          <w:tcPr>
            <w:tcW w:w="523" w:type="pct"/>
            <w:tcBorders>
              <w:top w:val="single" w:color="auto" w:sz="4" w:space="0"/>
              <w:left w:val="nil"/>
              <w:bottom w:val="single" w:color="auto" w:sz="4" w:space="0"/>
              <w:right w:val="single" w:color="auto" w:sz="8" w:space="0"/>
            </w:tcBorders>
            <w:shd w:val="clear" w:color="auto" w:fill="FFFFFF"/>
            <w:noWrap/>
            <w:vAlign w:val="center"/>
            <w:hideMark/>
          </w:tcPr>
          <w:p w:rsidRPr="005C5149" w:rsidR="000148A3" w:rsidP="00FB7B00" w:rsidRDefault="000148A3" w14:paraId="254C9C6A"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-1.100</w:t>
            </w:r>
          </w:p>
        </w:tc>
      </w:tr>
      <w:tr w:rsidRPr="005C5149" w:rsidR="000148A3" w:rsidTr="00FB7B00" w14:paraId="0EC8E2A2" w14:textId="77777777">
        <w:trPr>
          <w:trHeight w:val="291"/>
        </w:trPr>
        <w:tc>
          <w:tcPr>
            <w:tcW w:w="1788" w:type="pct"/>
            <w:tcBorders>
              <w:top w:val="single" w:color="auto" w:sz="4" w:space="0"/>
              <w:left w:val="single" w:color="auto" w:sz="8" w:space="0"/>
              <w:bottom w:val="single" w:color="auto" w:sz="4" w:space="0"/>
              <w:right w:val="single" w:color="auto" w:sz="4" w:space="0"/>
            </w:tcBorders>
            <w:vAlign w:val="center"/>
            <w:hideMark/>
          </w:tcPr>
          <w:p w:rsidRPr="005C5149" w:rsidR="000148A3" w:rsidP="00FB7B00" w:rsidRDefault="000148A3" w14:paraId="6FB48A54" w14:textId="77777777">
            <w:pPr>
              <w:spacing w:after="0" w:line="240" w:lineRule="auto"/>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Impuls dekkende regionale dienstverlening</w:t>
            </w:r>
          </w:p>
        </w:tc>
        <w:tc>
          <w:tcPr>
            <w:tcW w:w="597" w:type="pct"/>
            <w:tcBorders>
              <w:top w:val="single" w:color="auto" w:sz="4" w:space="0"/>
              <w:left w:val="nil"/>
              <w:bottom w:val="single" w:color="auto" w:sz="4" w:space="0"/>
              <w:right w:val="single" w:color="auto" w:sz="4" w:space="0"/>
            </w:tcBorders>
            <w:shd w:val="clear" w:color="auto" w:fill="FFFFFF"/>
            <w:noWrap/>
            <w:vAlign w:val="center"/>
            <w:hideMark/>
          </w:tcPr>
          <w:p w:rsidRPr="005C5149" w:rsidR="000148A3" w:rsidP="00FB7B00" w:rsidRDefault="000148A3" w14:paraId="7C2BA30F"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 </w:t>
            </w:r>
          </w:p>
        </w:tc>
        <w:tc>
          <w:tcPr>
            <w:tcW w:w="507" w:type="pct"/>
            <w:tcBorders>
              <w:top w:val="single" w:color="auto" w:sz="4" w:space="0"/>
              <w:left w:val="nil"/>
              <w:bottom w:val="single" w:color="auto" w:sz="4" w:space="0"/>
              <w:right w:val="single" w:color="auto" w:sz="4" w:space="0"/>
            </w:tcBorders>
            <w:shd w:val="clear" w:color="auto" w:fill="FFFFFF"/>
            <w:noWrap/>
            <w:vAlign w:val="center"/>
            <w:hideMark/>
          </w:tcPr>
          <w:p w:rsidRPr="005C5149" w:rsidR="000148A3" w:rsidP="00FB7B00" w:rsidRDefault="000148A3" w14:paraId="311B820B"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-1.500</w:t>
            </w:r>
          </w:p>
        </w:tc>
        <w:tc>
          <w:tcPr>
            <w:tcW w:w="539" w:type="pct"/>
            <w:tcBorders>
              <w:top w:val="single" w:color="auto" w:sz="4" w:space="0"/>
              <w:left w:val="nil"/>
              <w:bottom w:val="single" w:color="auto" w:sz="4" w:space="0"/>
              <w:right w:val="single" w:color="auto" w:sz="4" w:space="0"/>
            </w:tcBorders>
            <w:shd w:val="clear" w:color="auto" w:fill="FFFFFF"/>
            <w:noWrap/>
            <w:vAlign w:val="center"/>
            <w:hideMark/>
          </w:tcPr>
          <w:p w:rsidRPr="005C5149" w:rsidR="000148A3" w:rsidP="00FB7B00" w:rsidRDefault="000148A3" w14:paraId="0758A2C3"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-3.000</w:t>
            </w:r>
          </w:p>
        </w:tc>
        <w:tc>
          <w:tcPr>
            <w:tcW w:w="523" w:type="pct"/>
            <w:tcBorders>
              <w:top w:val="single" w:color="auto" w:sz="4" w:space="0"/>
              <w:left w:val="nil"/>
              <w:bottom w:val="single" w:color="auto" w:sz="4" w:space="0"/>
              <w:right w:val="single" w:color="auto" w:sz="4" w:space="0"/>
            </w:tcBorders>
            <w:shd w:val="clear" w:color="auto" w:fill="FFFFFF"/>
            <w:noWrap/>
            <w:vAlign w:val="center"/>
            <w:hideMark/>
          </w:tcPr>
          <w:p w:rsidRPr="005C5149" w:rsidR="000148A3" w:rsidP="00FB7B00" w:rsidRDefault="000148A3" w14:paraId="6E68C03E"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-3.000</w:t>
            </w:r>
          </w:p>
        </w:tc>
        <w:tc>
          <w:tcPr>
            <w:tcW w:w="523" w:type="pct"/>
            <w:tcBorders>
              <w:top w:val="single" w:color="auto" w:sz="4" w:space="0"/>
              <w:left w:val="nil"/>
              <w:bottom w:val="single" w:color="auto" w:sz="4" w:space="0"/>
              <w:right w:val="single" w:color="auto" w:sz="4" w:space="0"/>
            </w:tcBorders>
            <w:shd w:val="clear" w:color="auto" w:fill="FFFFFF"/>
            <w:noWrap/>
            <w:vAlign w:val="center"/>
            <w:hideMark/>
          </w:tcPr>
          <w:p w:rsidRPr="005C5149" w:rsidR="000148A3" w:rsidP="00FB7B00" w:rsidRDefault="000148A3" w14:paraId="43A40D93"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-3.000</w:t>
            </w:r>
          </w:p>
        </w:tc>
        <w:tc>
          <w:tcPr>
            <w:tcW w:w="523" w:type="pct"/>
            <w:tcBorders>
              <w:top w:val="single" w:color="auto" w:sz="4" w:space="0"/>
              <w:left w:val="nil"/>
              <w:bottom w:val="single" w:color="auto" w:sz="4" w:space="0"/>
              <w:right w:val="single" w:color="auto" w:sz="8" w:space="0"/>
            </w:tcBorders>
            <w:shd w:val="clear" w:color="auto" w:fill="FFFFFF"/>
            <w:noWrap/>
            <w:vAlign w:val="center"/>
            <w:hideMark/>
          </w:tcPr>
          <w:p w:rsidRPr="005C5149" w:rsidR="000148A3" w:rsidP="00FB7B00" w:rsidRDefault="000148A3" w14:paraId="07A98E68"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 </w:t>
            </w:r>
          </w:p>
        </w:tc>
      </w:tr>
      <w:tr w:rsidRPr="005C5149" w:rsidR="000148A3" w:rsidTr="00FB7B00" w14:paraId="21A6195B" w14:textId="77777777">
        <w:trPr>
          <w:trHeight w:val="291"/>
        </w:trPr>
        <w:tc>
          <w:tcPr>
            <w:tcW w:w="1788" w:type="pct"/>
            <w:tcBorders>
              <w:top w:val="nil"/>
              <w:left w:val="single" w:color="auto" w:sz="8" w:space="0"/>
              <w:bottom w:val="single" w:color="auto" w:sz="4" w:space="0"/>
              <w:right w:val="single" w:color="auto" w:sz="4" w:space="0"/>
            </w:tcBorders>
            <w:vAlign w:val="center"/>
            <w:hideMark/>
          </w:tcPr>
          <w:p w:rsidRPr="005C5149" w:rsidR="000148A3" w:rsidP="00FB7B00" w:rsidRDefault="000148A3" w14:paraId="4BAB12D4" w14:textId="77777777">
            <w:pPr>
              <w:spacing w:after="0" w:line="240" w:lineRule="auto"/>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Vakkundig Altijd</w:t>
            </w:r>
          </w:p>
        </w:tc>
        <w:tc>
          <w:tcPr>
            <w:tcW w:w="597" w:type="pct"/>
            <w:tcBorders>
              <w:top w:val="nil"/>
              <w:left w:val="nil"/>
              <w:bottom w:val="single" w:color="auto" w:sz="4" w:space="0"/>
              <w:right w:val="single" w:color="auto" w:sz="4" w:space="0"/>
            </w:tcBorders>
            <w:shd w:val="clear" w:color="auto" w:fill="FFFFFF"/>
            <w:noWrap/>
            <w:vAlign w:val="center"/>
            <w:hideMark/>
          </w:tcPr>
          <w:p w:rsidRPr="005C5149" w:rsidR="000148A3" w:rsidP="00FB7B00" w:rsidRDefault="000148A3" w14:paraId="7CFE2EC5"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-1.417</w:t>
            </w:r>
          </w:p>
        </w:tc>
        <w:tc>
          <w:tcPr>
            <w:tcW w:w="507" w:type="pct"/>
            <w:tcBorders>
              <w:top w:val="nil"/>
              <w:left w:val="nil"/>
              <w:bottom w:val="single" w:color="auto" w:sz="4" w:space="0"/>
              <w:right w:val="single" w:color="auto" w:sz="4" w:space="0"/>
            </w:tcBorders>
            <w:shd w:val="clear" w:color="auto" w:fill="FFFFFF"/>
            <w:noWrap/>
            <w:vAlign w:val="center"/>
            <w:hideMark/>
          </w:tcPr>
          <w:p w:rsidRPr="005C5149" w:rsidR="000148A3" w:rsidP="00FB7B00" w:rsidRDefault="000148A3" w14:paraId="3E554104"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-2.167</w:t>
            </w:r>
          </w:p>
        </w:tc>
        <w:tc>
          <w:tcPr>
            <w:tcW w:w="539" w:type="pct"/>
            <w:tcBorders>
              <w:top w:val="nil"/>
              <w:left w:val="nil"/>
              <w:bottom w:val="single" w:color="auto" w:sz="4" w:space="0"/>
              <w:right w:val="single" w:color="auto" w:sz="4" w:space="0"/>
            </w:tcBorders>
            <w:shd w:val="clear" w:color="auto" w:fill="FFFFFF"/>
            <w:noWrap/>
            <w:vAlign w:val="center"/>
            <w:hideMark/>
          </w:tcPr>
          <w:p w:rsidRPr="005C5149" w:rsidR="000148A3" w:rsidP="00FB7B00" w:rsidRDefault="000148A3" w14:paraId="67ABFD42"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-2.167</w:t>
            </w:r>
          </w:p>
        </w:tc>
        <w:tc>
          <w:tcPr>
            <w:tcW w:w="523" w:type="pct"/>
            <w:tcBorders>
              <w:top w:val="nil"/>
              <w:left w:val="nil"/>
              <w:bottom w:val="single" w:color="auto" w:sz="4" w:space="0"/>
              <w:right w:val="single" w:color="auto" w:sz="4" w:space="0"/>
            </w:tcBorders>
            <w:shd w:val="clear" w:color="auto" w:fill="FFFFFF"/>
            <w:noWrap/>
            <w:vAlign w:val="center"/>
            <w:hideMark/>
          </w:tcPr>
          <w:p w:rsidRPr="005C5149" w:rsidR="000148A3" w:rsidP="00FB7B00" w:rsidRDefault="000148A3" w14:paraId="4C1FBFC4"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-2.167</w:t>
            </w:r>
          </w:p>
        </w:tc>
        <w:tc>
          <w:tcPr>
            <w:tcW w:w="523" w:type="pct"/>
            <w:tcBorders>
              <w:top w:val="nil"/>
              <w:left w:val="nil"/>
              <w:bottom w:val="single" w:color="auto" w:sz="4" w:space="0"/>
              <w:right w:val="single" w:color="auto" w:sz="4" w:space="0"/>
            </w:tcBorders>
            <w:shd w:val="clear" w:color="auto" w:fill="FFFFFF"/>
            <w:noWrap/>
            <w:vAlign w:val="center"/>
            <w:hideMark/>
          </w:tcPr>
          <w:p w:rsidRPr="005C5149" w:rsidR="000148A3" w:rsidP="00FB7B00" w:rsidRDefault="000148A3" w14:paraId="790CA687"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-2.167</w:t>
            </w:r>
          </w:p>
        </w:tc>
        <w:tc>
          <w:tcPr>
            <w:tcW w:w="523" w:type="pct"/>
            <w:tcBorders>
              <w:top w:val="nil"/>
              <w:left w:val="nil"/>
              <w:bottom w:val="single" w:color="auto" w:sz="4" w:space="0"/>
              <w:right w:val="single" w:color="auto" w:sz="8" w:space="0"/>
            </w:tcBorders>
            <w:shd w:val="clear" w:color="auto" w:fill="FFFFFF"/>
            <w:noWrap/>
            <w:vAlign w:val="center"/>
            <w:hideMark/>
          </w:tcPr>
          <w:p w:rsidRPr="005C5149" w:rsidR="000148A3" w:rsidP="00FB7B00" w:rsidRDefault="000148A3" w14:paraId="755D918F"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 </w:t>
            </w:r>
          </w:p>
        </w:tc>
      </w:tr>
      <w:tr w:rsidRPr="005C5149" w:rsidR="000148A3" w:rsidTr="00FB7B00" w14:paraId="6969B14D" w14:textId="77777777">
        <w:trPr>
          <w:trHeight w:val="291"/>
        </w:trPr>
        <w:tc>
          <w:tcPr>
            <w:tcW w:w="1788" w:type="pct"/>
            <w:tcBorders>
              <w:top w:val="single" w:color="auto" w:sz="4" w:space="0"/>
              <w:left w:val="single" w:color="auto" w:sz="8" w:space="0"/>
              <w:bottom w:val="single" w:color="auto" w:sz="4" w:space="0"/>
              <w:right w:val="single" w:color="auto" w:sz="4" w:space="0"/>
            </w:tcBorders>
            <w:vAlign w:val="center"/>
            <w:hideMark/>
          </w:tcPr>
          <w:p w:rsidRPr="005C5149" w:rsidR="000148A3" w:rsidP="00FB7B00" w:rsidRDefault="000148A3" w14:paraId="7C277C04" w14:textId="77777777">
            <w:pPr>
              <w:spacing w:after="0" w:line="240" w:lineRule="auto"/>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Praktijkleren bij sociaal ontwikkelbedrijven</w:t>
            </w:r>
          </w:p>
        </w:tc>
        <w:tc>
          <w:tcPr>
            <w:tcW w:w="597" w:type="pct"/>
            <w:tcBorders>
              <w:top w:val="single" w:color="auto" w:sz="4" w:space="0"/>
              <w:left w:val="nil"/>
              <w:bottom w:val="single" w:color="auto" w:sz="4" w:space="0"/>
              <w:right w:val="single" w:color="auto" w:sz="4" w:space="0"/>
            </w:tcBorders>
            <w:shd w:val="clear" w:color="auto" w:fill="FFFFFF"/>
            <w:noWrap/>
            <w:vAlign w:val="center"/>
            <w:hideMark/>
          </w:tcPr>
          <w:p w:rsidRPr="005C5149" w:rsidR="000148A3" w:rsidP="00FB7B00" w:rsidRDefault="000148A3" w14:paraId="11CD9BFE"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-5.000</w:t>
            </w:r>
          </w:p>
        </w:tc>
        <w:tc>
          <w:tcPr>
            <w:tcW w:w="507" w:type="pct"/>
            <w:tcBorders>
              <w:top w:val="single" w:color="auto" w:sz="4" w:space="0"/>
              <w:left w:val="nil"/>
              <w:bottom w:val="single" w:color="auto" w:sz="4" w:space="0"/>
              <w:right w:val="single" w:color="auto" w:sz="4" w:space="0"/>
            </w:tcBorders>
            <w:shd w:val="clear" w:color="auto" w:fill="FFFFFF"/>
            <w:noWrap/>
            <w:vAlign w:val="center"/>
            <w:hideMark/>
          </w:tcPr>
          <w:p w:rsidRPr="005C5149" w:rsidR="000148A3" w:rsidP="00FB7B00" w:rsidRDefault="000148A3" w14:paraId="17E6208A"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-5.000</w:t>
            </w:r>
          </w:p>
        </w:tc>
        <w:tc>
          <w:tcPr>
            <w:tcW w:w="539" w:type="pct"/>
            <w:tcBorders>
              <w:top w:val="single" w:color="auto" w:sz="4" w:space="0"/>
              <w:left w:val="nil"/>
              <w:bottom w:val="single" w:color="auto" w:sz="4" w:space="0"/>
              <w:right w:val="single" w:color="auto" w:sz="4" w:space="0"/>
            </w:tcBorders>
            <w:vAlign w:val="center"/>
            <w:hideMark/>
          </w:tcPr>
          <w:p w:rsidRPr="005C5149" w:rsidR="000148A3" w:rsidP="00FB7B00" w:rsidRDefault="000148A3" w14:paraId="727B09A0"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 </w:t>
            </w:r>
          </w:p>
        </w:tc>
        <w:tc>
          <w:tcPr>
            <w:tcW w:w="523" w:type="pct"/>
            <w:tcBorders>
              <w:top w:val="single" w:color="auto" w:sz="4" w:space="0"/>
              <w:left w:val="nil"/>
              <w:bottom w:val="single" w:color="auto" w:sz="4" w:space="0"/>
              <w:right w:val="single" w:color="auto" w:sz="4" w:space="0"/>
            </w:tcBorders>
            <w:vAlign w:val="center"/>
            <w:hideMark/>
          </w:tcPr>
          <w:p w:rsidRPr="005C5149" w:rsidR="000148A3" w:rsidP="00FB7B00" w:rsidRDefault="000148A3" w14:paraId="752D2181"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 </w:t>
            </w:r>
          </w:p>
        </w:tc>
        <w:tc>
          <w:tcPr>
            <w:tcW w:w="523" w:type="pct"/>
            <w:tcBorders>
              <w:top w:val="single" w:color="auto" w:sz="4" w:space="0"/>
              <w:left w:val="nil"/>
              <w:bottom w:val="single" w:color="auto" w:sz="4" w:space="0"/>
              <w:right w:val="single" w:color="auto" w:sz="4" w:space="0"/>
            </w:tcBorders>
            <w:vAlign w:val="center"/>
            <w:hideMark/>
          </w:tcPr>
          <w:p w:rsidRPr="005C5149" w:rsidR="000148A3" w:rsidP="00FB7B00" w:rsidRDefault="000148A3" w14:paraId="5F6B3EBC"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 </w:t>
            </w:r>
          </w:p>
        </w:tc>
        <w:tc>
          <w:tcPr>
            <w:tcW w:w="523" w:type="pct"/>
            <w:tcBorders>
              <w:top w:val="single" w:color="auto" w:sz="4" w:space="0"/>
              <w:left w:val="nil"/>
              <w:bottom w:val="single" w:color="auto" w:sz="4" w:space="0"/>
              <w:right w:val="single" w:color="auto" w:sz="8" w:space="0"/>
            </w:tcBorders>
            <w:vAlign w:val="center"/>
            <w:hideMark/>
          </w:tcPr>
          <w:p w:rsidRPr="005C5149" w:rsidR="000148A3" w:rsidP="00FB7B00" w:rsidRDefault="000148A3" w14:paraId="3052894A"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 </w:t>
            </w:r>
          </w:p>
        </w:tc>
      </w:tr>
      <w:tr w:rsidRPr="005C5149" w:rsidR="000148A3" w:rsidTr="00FB7B00" w14:paraId="68630711" w14:textId="77777777">
        <w:trPr>
          <w:trHeight w:val="291"/>
        </w:trPr>
        <w:tc>
          <w:tcPr>
            <w:tcW w:w="1788" w:type="pct"/>
            <w:tcBorders>
              <w:top w:val="single" w:color="auto" w:sz="4" w:space="0"/>
              <w:left w:val="single" w:color="auto" w:sz="8" w:space="0"/>
              <w:bottom w:val="single" w:color="auto" w:sz="4" w:space="0"/>
              <w:right w:val="single" w:color="auto" w:sz="4" w:space="0"/>
            </w:tcBorders>
            <w:vAlign w:val="center"/>
            <w:hideMark/>
          </w:tcPr>
          <w:p w:rsidRPr="005C5149" w:rsidR="000148A3" w:rsidP="00FB7B00" w:rsidRDefault="000148A3" w14:paraId="16C3B383" w14:textId="77777777">
            <w:pPr>
              <w:spacing w:after="0" w:line="240" w:lineRule="auto"/>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Bijdragen aan organisaties</w:t>
            </w:r>
          </w:p>
        </w:tc>
        <w:tc>
          <w:tcPr>
            <w:tcW w:w="597" w:type="pct"/>
            <w:tcBorders>
              <w:top w:val="single" w:color="auto" w:sz="4" w:space="0"/>
              <w:left w:val="nil"/>
              <w:bottom w:val="single" w:color="auto" w:sz="4" w:space="0"/>
              <w:right w:val="single" w:color="auto" w:sz="4" w:space="0"/>
            </w:tcBorders>
            <w:vAlign w:val="center"/>
            <w:hideMark/>
          </w:tcPr>
          <w:p w:rsidRPr="005C5149" w:rsidR="000148A3" w:rsidP="00FB7B00" w:rsidRDefault="000148A3" w14:paraId="6CCA6894"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 </w:t>
            </w:r>
          </w:p>
        </w:tc>
        <w:tc>
          <w:tcPr>
            <w:tcW w:w="507" w:type="pct"/>
            <w:tcBorders>
              <w:top w:val="single" w:color="auto" w:sz="4" w:space="0"/>
              <w:left w:val="nil"/>
              <w:bottom w:val="single" w:color="auto" w:sz="4" w:space="0"/>
              <w:right w:val="single" w:color="auto" w:sz="4" w:space="0"/>
            </w:tcBorders>
            <w:vAlign w:val="center"/>
            <w:hideMark/>
          </w:tcPr>
          <w:p w:rsidRPr="005C5149" w:rsidR="000148A3" w:rsidP="00FB7B00" w:rsidRDefault="000148A3" w14:paraId="2C1AD440"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-913</w:t>
            </w:r>
          </w:p>
        </w:tc>
        <w:tc>
          <w:tcPr>
            <w:tcW w:w="539" w:type="pct"/>
            <w:tcBorders>
              <w:top w:val="single" w:color="auto" w:sz="4" w:space="0"/>
              <w:left w:val="nil"/>
              <w:bottom w:val="single" w:color="auto" w:sz="4" w:space="0"/>
              <w:right w:val="single" w:color="auto" w:sz="4" w:space="0"/>
            </w:tcBorders>
            <w:vAlign w:val="center"/>
            <w:hideMark/>
          </w:tcPr>
          <w:p w:rsidRPr="005C5149" w:rsidR="000148A3" w:rsidP="00FB7B00" w:rsidRDefault="000148A3" w14:paraId="1C4D770A"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-1.101</w:t>
            </w:r>
          </w:p>
        </w:tc>
        <w:tc>
          <w:tcPr>
            <w:tcW w:w="523" w:type="pct"/>
            <w:tcBorders>
              <w:top w:val="single" w:color="auto" w:sz="4" w:space="0"/>
              <w:left w:val="nil"/>
              <w:bottom w:val="single" w:color="auto" w:sz="4" w:space="0"/>
              <w:right w:val="single" w:color="auto" w:sz="4" w:space="0"/>
            </w:tcBorders>
            <w:vAlign w:val="center"/>
            <w:hideMark/>
          </w:tcPr>
          <w:p w:rsidRPr="005C5149" w:rsidR="000148A3" w:rsidP="00FB7B00" w:rsidRDefault="000148A3" w14:paraId="62DC81AA"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-1.848</w:t>
            </w:r>
          </w:p>
        </w:tc>
        <w:tc>
          <w:tcPr>
            <w:tcW w:w="523" w:type="pct"/>
            <w:tcBorders>
              <w:top w:val="single" w:color="auto" w:sz="4" w:space="0"/>
              <w:left w:val="nil"/>
              <w:bottom w:val="single" w:color="auto" w:sz="4" w:space="0"/>
              <w:right w:val="single" w:color="auto" w:sz="4" w:space="0"/>
            </w:tcBorders>
            <w:vAlign w:val="center"/>
            <w:hideMark/>
          </w:tcPr>
          <w:p w:rsidRPr="005C5149" w:rsidR="000148A3" w:rsidP="00FB7B00" w:rsidRDefault="000148A3" w14:paraId="40673817"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-1.980</w:t>
            </w:r>
          </w:p>
        </w:tc>
        <w:tc>
          <w:tcPr>
            <w:tcW w:w="523" w:type="pct"/>
            <w:tcBorders>
              <w:top w:val="single" w:color="auto" w:sz="4" w:space="0"/>
              <w:left w:val="nil"/>
              <w:bottom w:val="single" w:color="auto" w:sz="4" w:space="0"/>
              <w:right w:val="single" w:color="auto" w:sz="8" w:space="0"/>
            </w:tcBorders>
            <w:vAlign w:val="center"/>
            <w:hideMark/>
          </w:tcPr>
          <w:p w:rsidRPr="005C5149" w:rsidR="000148A3" w:rsidP="00FB7B00" w:rsidRDefault="000148A3" w14:paraId="52DFA252"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-1.980</w:t>
            </w:r>
          </w:p>
        </w:tc>
      </w:tr>
      <w:tr w:rsidRPr="005C5149" w:rsidR="000148A3" w:rsidTr="00FB7B00" w14:paraId="474A897B" w14:textId="77777777">
        <w:trPr>
          <w:trHeight w:val="291"/>
        </w:trPr>
        <w:tc>
          <w:tcPr>
            <w:tcW w:w="1788" w:type="pct"/>
            <w:tcBorders>
              <w:top w:val="nil"/>
              <w:left w:val="single" w:color="auto" w:sz="8" w:space="0"/>
              <w:bottom w:val="single" w:color="auto" w:sz="4" w:space="0"/>
              <w:right w:val="single" w:color="auto" w:sz="4" w:space="0"/>
            </w:tcBorders>
            <w:vAlign w:val="center"/>
            <w:hideMark/>
          </w:tcPr>
          <w:p w:rsidRPr="005C5149" w:rsidR="000148A3" w:rsidP="00FB7B00" w:rsidRDefault="000148A3" w14:paraId="3A130ADE" w14:textId="77777777">
            <w:pPr>
              <w:spacing w:after="0" w:line="240" w:lineRule="auto"/>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Beleidsondersteunende budgetten</w:t>
            </w:r>
          </w:p>
        </w:tc>
        <w:tc>
          <w:tcPr>
            <w:tcW w:w="597" w:type="pct"/>
            <w:tcBorders>
              <w:top w:val="nil"/>
              <w:left w:val="nil"/>
              <w:bottom w:val="single" w:color="auto" w:sz="4" w:space="0"/>
              <w:right w:val="single" w:color="auto" w:sz="4" w:space="0"/>
            </w:tcBorders>
            <w:noWrap/>
            <w:vAlign w:val="center"/>
            <w:hideMark/>
          </w:tcPr>
          <w:p w:rsidRPr="005C5149" w:rsidR="000148A3" w:rsidP="00FB7B00" w:rsidRDefault="000148A3" w14:paraId="0794AB83"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-638</w:t>
            </w:r>
          </w:p>
        </w:tc>
        <w:tc>
          <w:tcPr>
            <w:tcW w:w="507" w:type="pct"/>
            <w:tcBorders>
              <w:top w:val="nil"/>
              <w:left w:val="nil"/>
              <w:bottom w:val="single" w:color="auto" w:sz="4" w:space="0"/>
              <w:right w:val="single" w:color="auto" w:sz="4" w:space="0"/>
            </w:tcBorders>
            <w:noWrap/>
            <w:vAlign w:val="center"/>
            <w:hideMark/>
          </w:tcPr>
          <w:p w:rsidRPr="005C5149" w:rsidR="000148A3" w:rsidP="00FB7B00" w:rsidRDefault="000148A3" w14:paraId="6D84714A"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-3.957</w:t>
            </w:r>
          </w:p>
        </w:tc>
        <w:tc>
          <w:tcPr>
            <w:tcW w:w="539" w:type="pct"/>
            <w:tcBorders>
              <w:top w:val="nil"/>
              <w:left w:val="nil"/>
              <w:bottom w:val="single" w:color="auto" w:sz="4" w:space="0"/>
              <w:right w:val="single" w:color="auto" w:sz="4" w:space="0"/>
            </w:tcBorders>
            <w:noWrap/>
            <w:vAlign w:val="center"/>
            <w:hideMark/>
          </w:tcPr>
          <w:p w:rsidRPr="005C5149" w:rsidR="000148A3" w:rsidP="00FB7B00" w:rsidRDefault="000148A3" w14:paraId="0CFB26A3"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-4.692</w:t>
            </w:r>
          </w:p>
        </w:tc>
        <w:tc>
          <w:tcPr>
            <w:tcW w:w="523" w:type="pct"/>
            <w:tcBorders>
              <w:top w:val="nil"/>
              <w:left w:val="nil"/>
              <w:bottom w:val="single" w:color="auto" w:sz="4" w:space="0"/>
              <w:right w:val="single" w:color="auto" w:sz="4" w:space="0"/>
            </w:tcBorders>
            <w:noWrap/>
            <w:vAlign w:val="center"/>
            <w:hideMark/>
          </w:tcPr>
          <w:p w:rsidRPr="005C5149" w:rsidR="000148A3" w:rsidP="00FB7B00" w:rsidRDefault="000148A3" w14:paraId="1A05ED58"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-5.263</w:t>
            </w:r>
          </w:p>
        </w:tc>
        <w:tc>
          <w:tcPr>
            <w:tcW w:w="523" w:type="pct"/>
            <w:tcBorders>
              <w:top w:val="nil"/>
              <w:left w:val="nil"/>
              <w:bottom w:val="single" w:color="auto" w:sz="4" w:space="0"/>
              <w:right w:val="single" w:color="auto" w:sz="4" w:space="0"/>
            </w:tcBorders>
            <w:noWrap/>
            <w:vAlign w:val="center"/>
            <w:hideMark/>
          </w:tcPr>
          <w:p w:rsidRPr="005C5149" w:rsidR="000148A3" w:rsidP="00FB7B00" w:rsidRDefault="000148A3" w14:paraId="706F104C"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-5.050</w:t>
            </w:r>
          </w:p>
        </w:tc>
        <w:tc>
          <w:tcPr>
            <w:tcW w:w="523" w:type="pct"/>
            <w:tcBorders>
              <w:top w:val="nil"/>
              <w:left w:val="nil"/>
              <w:bottom w:val="single" w:color="auto" w:sz="4" w:space="0"/>
              <w:right w:val="single" w:color="auto" w:sz="8" w:space="0"/>
            </w:tcBorders>
            <w:noWrap/>
            <w:vAlign w:val="center"/>
            <w:hideMark/>
          </w:tcPr>
          <w:p w:rsidRPr="005C5149" w:rsidR="000148A3" w:rsidP="00FB7B00" w:rsidRDefault="000148A3" w14:paraId="6FD130D0" w14:textId="77777777">
            <w:pPr>
              <w:spacing w:after="0" w:line="240" w:lineRule="auto"/>
              <w:jc w:val="right"/>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-1.908</w:t>
            </w:r>
          </w:p>
        </w:tc>
      </w:tr>
      <w:tr w:rsidRPr="005C5149" w:rsidR="000148A3" w:rsidTr="00FB7B00" w14:paraId="2D0CC0F2" w14:textId="77777777">
        <w:trPr>
          <w:trHeight w:val="291"/>
        </w:trPr>
        <w:tc>
          <w:tcPr>
            <w:tcW w:w="1788" w:type="pct"/>
            <w:tcBorders>
              <w:top w:val="single" w:color="auto" w:sz="8" w:space="0"/>
              <w:left w:val="single" w:color="auto" w:sz="8" w:space="0"/>
              <w:bottom w:val="single" w:color="auto" w:sz="4" w:space="0"/>
              <w:right w:val="single" w:color="auto" w:sz="4" w:space="0"/>
            </w:tcBorders>
            <w:vAlign w:val="center"/>
            <w:hideMark/>
          </w:tcPr>
          <w:p w:rsidRPr="005C5149" w:rsidR="000148A3" w:rsidP="00FB7B00" w:rsidRDefault="000148A3" w14:paraId="11891F82" w14:textId="77777777">
            <w:pPr>
              <w:spacing w:after="0" w:line="240" w:lineRule="auto"/>
              <w:rPr>
                <w:rFonts w:ascii="Times New Roman" w:hAnsi="Times New Roman" w:eastAsia="Times New Roman" w:cs="Times New Roman"/>
                <w:b/>
                <w:bCs/>
                <w:color w:val="000000"/>
                <w:sz w:val="24"/>
                <w:szCs w:val="24"/>
              </w:rPr>
            </w:pPr>
            <w:r w:rsidRPr="005C5149">
              <w:rPr>
                <w:rFonts w:ascii="Times New Roman" w:hAnsi="Times New Roman" w:eastAsia="Times New Roman" w:cs="Times New Roman"/>
                <w:b/>
                <w:bCs/>
                <w:sz w:val="24"/>
                <w:szCs w:val="24"/>
              </w:rPr>
              <w:t>Totaal taakstelling</w:t>
            </w:r>
          </w:p>
        </w:tc>
        <w:tc>
          <w:tcPr>
            <w:tcW w:w="597" w:type="pct"/>
            <w:tcBorders>
              <w:top w:val="single" w:color="auto" w:sz="4" w:space="0"/>
              <w:left w:val="nil"/>
              <w:bottom w:val="single" w:color="auto" w:sz="4" w:space="0"/>
              <w:right w:val="single" w:color="auto" w:sz="4" w:space="0"/>
            </w:tcBorders>
            <w:shd w:val="clear" w:color="auto" w:fill="auto"/>
            <w:vAlign w:val="bottom"/>
            <w:hideMark/>
          </w:tcPr>
          <w:p w:rsidRPr="005C5149" w:rsidR="000148A3" w:rsidP="00FB7B00" w:rsidRDefault="000148A3" w14:paraId="548A8050" w14:textId="77777777">
            <w:pPr>
              <w:spacing w:after="0" w:line="240" w:lineRule="auto"/>
              <w:jc w:val="right"/>
              <w:rPr>
                <w:rFonts w:ascii="Times New Roman" w:hAnsi="Times New Roman" w:eastAsia="Times New Roman" w:cs="Times New Roman"/>
                <w:b/>
                <w:bCs/>
                <w:sz w:val="24"/>
                <w:szCs w:val="24"/>
              </w:rPr>
            </w:pPr>
            <w:r w:rsidRPr="005C5149">
              <w:rPr>
                <w:rFonts w:ascii="Times New Roman" w:hAnsi="Times New Roman" w:eastAsia="Times New Roman" w:cs="Times New Roman"/>
                <w:b/>
                <w:bCs/>
                <w:sz w:val="24"/>
                <w:szCs w:val="24"/>
              </w:rPr>
              <w:t>-74.630</w:t>
            </w:r>
          </w:p>
        </w:tc>
        <w:tc>
          <w:tcPr>
            <w:tcW w:w="507" w:type="pct"/>
            <w:tcBorders>
              <w:top w:val="single" w:color="auto" w:sz="4" w:space="0"/>
              <w:left w:val="single" w:color="auto" w:sz="4" w:space="0"/>
              <w:bottom w:val="single" w:color="auto" w:sz="4" w:space="0"/>
              <w:right w:val="single" w:color="auto" w:sz="4" w:space="0"/>
            </w:tcBorders>
            <w:shd w:val="clear" w:color="auto" w:fill="auto"/>
            <w:vAlign w:val="bottom"/>
            <w:hideMark/>
          </w:tcPr>
          <w:p w:rsidRPr="005C5149" w:rsidR="000148A3" w:rsidP="00FB7B00" w:rsidRDefault="000148A3" w14:paraId="60695ED8" w14:textId="77777777">
            <w:pPr>
              <w:spacing w:after="0" w:line="240" w:lineRule="auto"/>
              <w:jc w:val="right"/>
              <w:rPr>
                <w:rFonts w:ascii="Times New Roman" w:hAnsi="Times New Roman" w:eastAsia="Times New Roman" w:cs="Times New Roman"/>
                <w:b/>
                <w:bCs/>
                <w:sz w:val="24"/>
                <w:szCs w:val="24"/>
              </w:rPr>
            </w:pPr>
            <w:r w:rsidRPr="005C5149">
              <w:rPr>
                <w:rFonts w:ascii="Times New Roman" w:hAnsi="Times New Roman" w:eastAsia="Times New Roman" w:cs="Times New Roman"/>
                <w:b/>
                <w:bCs/>
                <w:sz w:val="24"/>
                <w:szCs w:val="24"/>
              </w:rPr>
              <w:t>-54.925</w:t>
            </w:r>
          </w:p>
        </w:tc>
        <w:tc>
          <w:tcPr>
            <w:tcW w:w="539" w:type="pct"/>
            <w:tcBorders>
              <w:top w:val="single" w:color="auto" w:sz="4" w:space="0"/>
              <w:left w:val="single" w:color="auto" w:sz="4" w:space="0"/>
              <w:bottom w:val="single" w:color="auto" w:sz="4" w:space="0"/>
              <w:right w:val="single" w:color="auto" w:sz="4" w:space="0"/>
            </w:tcBorders>
            <w:shd w:val="clear" w:color="auto" w:fill="auto"/>
            <w:vAlign w:val="bottom"/>
            <w:hideMark/>
          </w:tcPr>
          <w:p w:rsidRPr="005C5149" w:rsidR="000148A3" w:rsidP="00FB7B00" w:rsidRDefault="000148A3" w14:paraId="45685FE2" w14:textId="77777777">
            <w:pPr>
              <w:spacing w:after="0" w:line="240" w:lineRule="auto"/>
              <w:jc w:val="right"/>
              <w:rPr>
                <w:rFonts w:ascii="Times New Roman" w:hAnsi="Times New Roman" w:eastAsia="Times New Roman" w:cs="Times New Roman"/>
                <w:b/>
                <w:bCs/>
                <w:sz w:val="24"/>
                <w:szCs w:val="24"/>
              </w:rPr>
            </w:pPr>
            <w:r w:rsidRPr="005C5149">
              <w:rPr>
                <w:rFonts w:ascii="Times New Roman" w:hAnsi="Times New Roman" w:eastAsia="Times New Roman" w:cs="Times New Roman"/>
                <w:b/>
                <w:bCs/>
                <w:sz w:val="24"/>
                <w:szCs w:val="24"/>
              </w:rPr>
              <w:t>-12.960</w:t>
            </w:r>
          </w:p>
        </w:tc>
        <w:tc>
          <w:tcPr>
            <w:tcW w:w="523" w:type="pct"/>
            <w:tcBorders>
              <w:top w:val="single" w:color="auto" w:sz="4" w:space="0"/>
              <w:left w:val="single" w:color="auto" w:sz="4" w:space="0"/>
              <w:bottom w:val="single" w:color="auto" w:sz="4" w:space="0"/>
              <w:right w:val="single" w:color="auto" w:sz="4" w:space="0"/>
            </w:tcBorders>
            <w:shd w:val="clear" w:color="auto" w:fill="auto"/>
            <w:vAlign w:val="bottom"/>
            <w:hideMark/>
          </w:tcPr>
          <w:p w:rsidRPr="005C5149" w:rsidR="000148A3" w:rsidP="00FB7B00" w:rsidRDefault="000148A3" w14:paraId="50332BA8" w14:textId="77777777">
            <w:pPr>
              <w:spacing w:after="0" w:line="240" w:lineRule="auto"/>
              <w:jc w:val="right"/>
              <w:rPr>
                <w:rFonts w:ascii="Times New Roman" w:hAnsi="Times New Roman" w:eastAsia="Times New Roman" w:cs="Times New Roman"/>
                <w:b/>
                <w:bCs/>
                <w:sz w:val="24"/>
                <w:szCs w:val="24"/>
              </w:rPr>
            </w:pPr>
            <w:r w:rsidRPr="005C5149">
              <w:rPr>
                <w:rFonts w:ascii="Times New Roman" w:hAnsi="Times New Roman" w:eastAsia="Times New Roman" w:cs="Times New Roman"/>
                <w:b/>
                <w:bCs/>
                <w:sz w:val="24"/>
                <w:szCs w:val="24"/>
              </w:rPr>
              <w:t>-24.652</w:t>
            </w:r>
          </w:p>
        </w:tc>
        <w:tc>
          <w:tcPr>
            <w:tcW w:w="523" w:type="pct"/>
            <w:tcBorders>
              <w:top w:val="single" w:color="auto" w:sz="4" w:space="0"/>
              <w:left w:val="single" w:color="auto" w:sz="4" w:space="0"/>
              <w:bottom w:val="single" w:color="auto" w:sz="4" w:space="0"/>
              <w:right w:val="single" w:color="auto" w:sz="4" w:space="0"/>
            </w:tcBorders>
            <w:shd w:val="clear" w:color="auto" w:fill="auto"/>
            <w:vAlign w:val="bottom"/>
            <w:hideMark/>
          </w:tcPr>
          <w:p w:rsidRPr="005C5149" w:rsidR="000148A3" w:rsidP="00FB7B00" w:rsidRDefault="000148A3" w14:paraId="561E9B9B" w14:textId="77777777">
            <w:pPr>
              <w:spacing w:after="0" w:line="240" w:lineRule="auto"/>
              <w:jc w:val="right"/>
              <w:rPr>
                <w:rFonts w:ascii="Times New Roman" w:hAnsi="Times New Roman" w:eastAsia="Times New Roman" w:cs="Times New Roman"/>
                <w:b/>
                <w:bCs/>
                <w:sz w:val="24"/>
                <w:szCs w:val="24"/>
              </w:rPr>
            </w:pPr>
            <w:r w:rsidRPr="005C5149">
              <w:rPr>
                <w:rFonts w:ascii="Times New Roman" w:hAnsi="Times New Roman" w:eastAsia="Times New Roman" w:cs="Times New Roman"/>
                <w:b/>
                <w:bCs/>
                <w:sz w:val="24"/>
                <w:szCs w:val="24"/>
              </w:rPr>
              <w:t>-35.494</w:t>
            </w:r>
          </w:p>
        </w:tc>
        <w:tc>
          <w:tcPr>
            <w:tcW w:w="523" w:type="pct"/>
            <w:tcBorders>
              <w:top w:val="single" w:color="auto" w:sz="4" w:space="0"/>
              <w:left w:val="single" w:color="auto" w:sz="4" w:space="0"/>
              <w:bottom w:val="single" w:color="auto" w:sz="4" w:space="0"/>
              <w:right w:val="single" w:color="auto" w:sz="4" w:space="0"/>
            </w:tcBorders>
            <w:shd w:val="clear" w:color="auto" w:fill="auto"/>
            <w:vAlign w:val="bottom"/>
            <w:hideMark/>
          </w:tcPr>
          <w:p w:rsidRPr="005C5149" w:rsidR="000148A3" w:rsidP="00FB7B00" w:rsidRDefault="000148A3" w14:paraId="6F445F66" w14:textId="77777777">
            <w:pPr>
              <w:spacing w:after="0" w:line="240" w:lineRule="auto"/>
              <w:jc w:val="right"/>
              <w:rPr>
                <w:rFonts w:ascii="Times New Roman" w:hAnsi="Times New Roman" w:eastAsia="Times New Roman" w:cs="Times New Roman"/>
                <w:b/>
                <w:bCs/>
                <w:sz w:val="24"/>
                <w:szCs w:val="24"/>
              </w:rPr>
            </w:pPr>
            <w:r w:rsidRPr="005C5149">
              <w:rPr>
                <w:rFonts w:ascii="Times New Roman" w:hAnsi="Times New Roman" w:eastAsia="Times New Roman" w:cs="Times New Roman"/>
                <w:b/>
                <w:bCs/>
                <w:sz w:val="24"/>
                <w:szCs w:val="24"/>
              </w:rPr>
              <w:t>-35.950</w:t>
            </w:r>
          </w:p>
        </w:tc>
      </w:tr>
    </w:tbl>
    <w:p w:rsidRPr="005C5149" w:rsidR="000148A3" w:rsidP="000148A3" w:rsidRDefault="000148A3" w14:paraId="5D52C52D" w14:textId="77777777">
      <w:pPr>
        <w:spacing w:after="0" w:line="240" w:lineRule="auto"/>
        <w:rPr>
          <w:rFonts w:ascii="Times New Roman" w:hAnsi="Times New Roman" w:eastAsia="DejaVu Sans" w:cs="Times New Roman"/>
          <w:color w:val="000000"/>
          <w:sz w:val="24"/>
          <w:szCs w:val="24"/>
        </w:rPr>
      </w:pPr>
      <w:r w:rsidRPr="005C5149">
        <w:rPr>
          <w:rFonts w:ascii="Times New Roman" w:hAnsi="Times New Roman" w:cs="Times New Roman"/>
          <w:sz w:val="24"/>
          <w:szCs w:val="24"/>
        </w:rPr>
        <w:t>* Inclusief kasschuif om SLIM weer in een evenwichtig en werkbaar kasritme terug te zetten</w:t>
      </w:r>
    </w:p>
    <w:p w:rsidRPr="005C5149" w:rsidR="000148A3" w:rsidP="000148A3" w:rsidRDefault="000148A3" w14:paraId="4B633134" w14:textId="77777777">
      <w:pPr>
        <w:spacing w:after="0" w:line="240" w:lineRule="auto"/>
        <w:contextualSpacing/>
        <w:rPr>
          <w:rFonts w:ascii="Times New Roman" w:hAnsi="Times New Roman" w:cs="Times New Roman"/>
          <w:sz w:val="24"/>
          <w:szCs w:val="24"/>
          <w:u w:val="single"/>
        </w:rPr>
      </w:pPr>
    </w:p>
    <w:p w:rsidRPr="005C5149" w:rsidR="000148A3" w:rsidP="000148A3" w:rsidRDefault="000148A3" w14:paraId="37637A46" w14:textId="77777777">
      <w:pPr>
        <w:spacing w:after="0" w:line="240" w:lineRule="auto"/>
        <w:contextualSpacing/>
        <w:rPr>
          <w:rFonts w:ascii="Times New Roman" w:hAnsi="Times New Roman" w:cs="Times New Roman"/>
          <w:sz w:val="24"/>
          <w:szCs w:val="24"/>
          <w:u w:val="single"/>
        </w:rPr>
      </w:pPr>
      <w:r w:rsidRPr="005C5149">
        <w:rPr>
          <w:rFonts w:ascii="Times New Roman" w:hAnsi="Times New Roman" w:cs="Times New Roman"/>
          <w:sz w:val="24"/>
          <w:szCs w:val="24"/>
          <w:u w:val="single"/>
        </w:rPr>
        <w:t>Toelichting maatregelen</w:t>
      </w:r>
    </w:p>
    <w:p w:rsidRPr="005C5149" w:rsidR="000148A3" w:rsidP="000148A3" w:rsidRDefault="000148A3" w14:paraId="7E5695DC" w14:textId="77777777">
      <w:pPr>
        <w:spacing w:after="0" w:line="240" w:lineRule="auto"/>
        <w:contextualSpacing/>
        <w:rPr>
          <w:rFonts w:ascii="Times New Roman" w:hAnsi="Times New Roman" w:cs="Times New Roman"/>
          <w:sz w:val="24"/>
          <w:szCs w:val="24"/>
          <w:u w:val="single"/>
        </w:rPr>
      </w:pPr>
    </w:p>
    <w:p w:rsidRPr="005C5149" w:rsidR="000148A3" w:rsidP="000148A3" w:rsidRDefault="000148A3" w14:paraId="5AC00F3B" w14:textId="77777777">
      <w:pPr>
        <w:spacing w:after="0" w:line="240" w:lineRule="auto"/>
        <w:contextualSpacing/>
        <w:rPr>
          <w:rFonts w:ascii="Times New Roman" w:hAnsi="Times New Roman" w:cs="Times New Roman"/>
          <w:i/>
          <w:iCs/>
          <w:sz w:val="24"/>
          <w:szCs w:val="24"/>
        </w:rPr>
      </w:pPr>
      <w:proofErr w:type="spellStart"/>
      <w:r w:rsidRPr="005C5149">
        <w:rPr>
          <w:rFonts w:ascii="Times New Roman" w:hAnsi="Times New Roman" w:cs="Times New Roman"/>
          <w:i/>
          <w:iCs/>
          <w:sz w:val="24"/>
          <w:szCs w:val="24"/>
        </w:rPr>
        <w:t>Expeditieregeling</w:t>
      </w:r>
      <w:proofErr w:type="spellEnd"/>
      <w:r w:rsidRPr="005C5149">
        <w:rPr>
          <w:rFonts w:ascii="Times New Roman" w:hAnsi="Times New Roman" w:cs="Times New Roman"/>
          <w:i/>
          <w:iCs/>
          <w:sz w:val="24"/>
          <w:szCs w:val="24"/>
        </w:rPr>
        <w:t xml:space="preserve"> (DI&amp;LLO)</w:t>
      </w:r>
    </w:p>
    <w:p w:rsidRPr="005C5149" w:rsidR="000148A3" w:rsidP="000148A3" w:rsidRDefault="000148A3" w14:paraId="15154372"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Na de incidentele besparing op deze regeling blijft vanaf 2025 jaarlijks circa € 10 miljoen beschikbaar (en € 11,3 miljoen structureel vanaf 2028).</w:t>
      </w:r>
    </w:p>
    <w:p w:rsidRPr="005C5149" w:rsidR="000148A3" w:rsidP="000148A3" w:rsidRDefault="000148A3" w14:paraId="6BC92D4D" w14:textId="77777777">
      <w:pPr>
        <w:spacing w:after="0" w:line="240" w:lineRule="auto"/>
        <w:contextualSpacing/>
        <w:rPr>
          <w:rFonts w:ascii="Times New Roman" w:hAnsi="Times New Roman" w:cs="Times New Roman"/>
          <w:sz w:val="24"/>
          <w:szCs w:val="24"/>
        </w:rPr>
      </w:pPr>
    </w:p>
    <w:p w:rsidRPr="005C5149" w:rsidR="000148A3" w:rsidP="000148A3" w:rsidRDefault="000148A3" w14:paraId="1FDBC85A" w14:textId="77777777">
      <w:pPr>
        <w:spacing w:after="0" w:line="240" w:lineRule="auto"/>
        <w:contextualSpacing/>
        <w:rPr>
          <w:rFonts w:ascii="Times New Roman" w:hAnsi="Times New Roman" w:cs="Times New Roman"/>
          <w:i/>
          <w:iCs/>
          <w:sz w:val="24"/>
          <w:szCs w:val="24"/>
        </w:rPr>
      </w:pPr>
      <w:r w:rsidRPr="005C5149">
        <w:rPr>
          <w:rFonts w:ascii="Times New Roman" w:hAnsi="Times New Roman" w:cs="Times New Roman"/>
          <w:i/>
          <w:iCs/>
          <w:sz w:val="24"/>
          <w:szCs w:val="24"/>
        </w:rPr>
        <w:t xml:space="preserve">SLIM </w:t>
      </w:r>
    </w:p>
    <w:p w:rsidRPr="005C5149" w:rsidR="000148A3" w:rsidP="000148A3" w:rsidRDefault="000148A3" w14:paraId="4DA1F564" w14:textId="77777777">
      <w:pPr>
        <w:spacing w:after="0" w:line="240" w:lineRule="auto"/>
        <w:contextualSpacing/>
        <w:rPr>
          <w:rFonts w:ascii="Times New Roman" w:hAnsi="Times New Roman" w:cs="Times New Roman"/>
          <w:sz w:val="24"/>
          <w:szCs w:val="24"/>
        </w:rPr>
      </w:pPr>
      <w:r w:rsidRPr="005C5149">
        <w:rPr>
          <w:rFonts w:ascii="Times New Roman" w:hAnsi="Times New Roman" w:cs="Times New Roman"/>
          <w:sz w:val="24"/>
          <w:szCs w:val="24"/>
        </w:rPr>
        <w:t>De SLIM-regeling bestaat uit een structurele regeling waar in de jaren 2025 tot 2028 een tijdelijke scholingsfaciliteit aan is toegevoegd. De ombuiging op SLIM is structureel 30% van het budget voor de regeling. Op het totale meerjarige budget voor de scholingsfaciliteit wordt 15% omgebogen.</w:t>
      </w:r>
    </w:p>
    <w:p w:rsidRPr="005C5149" w:rsidR="000148A3" w:rsidP="000148A3" w:rsidRDefault="000148A3" w14:paraId="594FEF38" w14:textId="77777777">
      <w:pPr>
        <w:spacing w:after="0" w:line="240" w:lineRule="auto"/>
        <w:contextualSpacing/>
        <w:rPr>
          <w:rFonts w:ascii="Times New Roman" w:hAnsi="Times New Roman" w:cs="Times New Roman"/>
          <w:sz w:val="24"/>
          <w:szCs w:val="24"/>
        </w:rPr>
      </w:pPr>
    </w:p>
    <w:p w:rsidRPr="005C5149" w:rsidR="000148A3" w:rsidP="000148A3" w:rsidRDefault="000148A3" w14:paraId="6A9914C7" w14:textId="77777777">
      <w:pPr>
        <w:spacing w:after="0" w:line="240" w:lineRule="auto"/>
        <w:contextualSpacing/>
        <w:rPr>
          <w:rFonts w:ascii="Times New Roman" w:hAnsi="Times New Roman" w:cs="Times New Roman"/>
          <w:i/>
          <w:iCs/>
          <w:sz w:val="24"/>
          <w:szCs w:val="24"/>
        </w:rPr>
      </w:pPr>
      <w:r w:rsidRPr="005C5149">
        <w:rPr>
          <w:rFonts w:ascii="Times New Roman" w:hAnsi="Times New Roman" w:cs="Times New Roman"/>
          <w:i/>
          <w:iCs/>
          <w:sz w:val="24"/>
          <w:szCs w:val="24"/>
        </w:rPr>
        <w:t>Preventie geldzorgen</w:t>
      </w:r>
    </w:p>
    <w:p w:rsidRPr="005C5149" w:rsidR="000148A3" w:rsidP="000148A3" w:rsidRDefault="000148A3" w14:paraId="0DBF038B" w14:textId="77777777">
      <w:pPr>
        <w:spacing w:after="0" w:line="240" w:lineRule="auto"/>
        <w:contextualSpacing/>
        <w:rPr>
          <w:rFonts w:ascii="Times New Roman" w:hAnsi="Times New Roman" w:cs="Times New Roman"/>
          <w:sz w:val="24"/>
          <w:szCs w:val="24"/>
        </w:rPr>
      </w:pPr>
      <w:r w:rsidRPr="005C5149">
        <w:rPr>
          <w:rFonts w:ascii="Times New Roman" w:hAnsi="Times New Roman" w:cs="Times New Roman"/>
          <w:sz w:val="24"/>
          <w:szCs w:val="24"/>
        </w:rPr>
        <w:t xml:space="preserve">Er staat structureel € 22 miljoen gereserveerd voor preventie geldzorgen vanuit het Nationale Programma Armoede en Schulden. Na de besparing blijft er vanaf 2030 € 8 miljoen structureel beschikbaar. Op het structurele budget wordt 36% bezuinigd. </w:t>
      </w:r>
    </w:p>
    <w:p w:rsidRPr="005C5149" w:rsidR="000148A3" w:rsidP="000148A3" w:rsidRDefault="000148A3" w14:paraId="73F79886" w14:textId="77777777">
      <w:pPr>
        <w:spacing w:after="0" w:line="240" w:lineRule="auto"/>
        <w:contextualSpacing/>
        <w:rPr>
          <w:rFonts w:ascii="Times New Roman" w:hAnsi="Times New Roman" w:cs="Times New Roman"/>
          <w:i/>
          <w:iCs/>
          <w:sz w:val="24"/>
          <w:szCs w:val="24"/>
        </w:rPr>
      </w:pPr>
    </w:p>
    <w:p w:rsidRPr="005C5149" w:rsidR="000148A3" w:rsidP="000148A3" w:rsidRDefault="000148A3" w14:paraId="7CA3533F" w14:textId="77777777">
      <w:pPr>
        <w:spacing w:after="0" w:line="240" w:lineRule="auto"/>
        <w:contextualSpacing/>
        <w:rPr>
          <w:rFonts w:ascii="Times New Roman" w:hAnsi="Times New Roman" w:cs="Times New Roman"/>
          <w:i/>
          <w:iCs/>
          <w:sz w:val="24"/>
          <w:szCs w:val="24"/>
        </w:rPr>
      </w:pPr>
      <w:r w:rsidRPr="005C5149">
        <w:rPr>
          <w:rFonts w:ascii="Times New Roman" w:hAnsi="Times New Roman" w:cs="Times New Roman"/>
          <w:i/>
          <w:iCs/>
          <w:sz w:val="24"/>
          <w:szCs w:val="24"/>
        </w:rPr>
        <w:t>Subsidies praktijkleren</w:t>
      </w:r>
    </w:p>
    <w:p w:rsidRPr="005C5149" w:rsidR="000148A3" w:rsidP="000148A3" w:rsidRDefault="000148A3" w14:paraId="20BDA0C8" w14:textId="77777777">
      <w:pPr>
        <w:spacing w:after="0" w:line="240" w:lineRule="auto"/>
        <w:contextualSpacing/>
        <w:rPr>
          <w:rFonts w:ascii="Times New Roman" w:hAnsi="Times New Roman" w:cs="Times New Roman"/>
          <w:sz w:val="24"/>
          <w:szCs w:val="24"/>
        </w:rPr>
      </w:pPr>
      <w:r w:rsidRPr="005C5149">
        <w:rPr>
          <w:rFonts w:ascii="Times New Roman" w:hAnsi="Times New Roman" w:cs="Times New Roman"/>
          <w:sz w:val="24"/>
          <w:szCs w:val="24"/>
        </w:rPr>
        <w:lastRenderedPageBreak/>
        <w:t xml:space="preserve">Deze ombuiging is een structurele kostenbesparing van 25% op het totale budget. </w:t>
      </w:r>
    </w:p>
    <w:p w:rsidRPr="005C5149" w:rsidR="000148A3" w:rsidP="000148A3" w:rsidRDefault="000148A3" w14:paraId="25CDED1A" w14:textId="77777777">
      <w:pPr>
        <w:spacing w:after="0" w:line="240" w:lineRule="auto"/>
        <w:contextualSpacing/>
        <w:rPr>
          <w:rFonts w:ascii="Times New Roman" w:hAnsi="Times New Roman" w:cs="Times New Roman"/>
          <w:sz w:val="24"/>
          <w:szCs w:val="24"/>
        </w:rPr>
      </w:pPr>
      <w:r w:rsidRPr="005C5149">
        <w:rPr>
          <w:rFonts w:ascii="Times New Roman" w:hAnsi="Times New Roman" w:cs="Times New Roman"/>
          <w:sz w:val="24"/>
          <w:szCs w:val="24"/>
        </w:rPr>
        <w:t xml:space="preserve">  </w:t>
      </w:r>
    </w:p>
    <w:p w:rsidRPr="005C5149" w:rsidR="000148A3" w:rsidP="000148A3" w:rsidRDefault="000148A3" w14:paraId="680DCD1E" w14:textId="77777777">
      <w:pPr>
        <w:spacing w:after="0" w:line="240" w:lineRule="auto"/>
        <w:contextualSpacing/>
        <w:rPr>
          <w:rFonts w:ascii="Times New Roman" w:hAnsi="Times New Roman" w:cs="Times New Roman"/>
          <w:i/>
          <w:iCs/>
          <w:sz w:val="24"/>
          <w:szCs w:val="24"/>
        </w:rPr>
      </w:pPr>
      <w:r w:rsidRPr="005C5149">
        <w:rPr>
          <w:rFonts w:ascii="Times New Roman" w:hAnsi="Times New Roman" w:cs="Times New Roman"/>
          <w:i/>
          <w:iCs/>
          <w:sz w:val="24"/>
          <w:szCs w:val="24"/>
        </w:rPr>
        <w:t>Impuls dekkende regionale dienstverlening</w:t>
      </w:r>
    </w:p>
    <w:p w:rsidRPr="005C5149" w:rsidR="000148A3" w:rsidP="000148A3" w:rsidRDefault="000148A3" w14:paraId="7482ED75" w14:textId="77777777">
      <w:pPr>
        <w:spacing w:after="0" w:line="240" w:lineRule="auto"/>
        <w:contextualSpacing/>
        <w:rPr>
          <w:rFonts w:ascii="Times New Roman" w:hAnsi="Times New Roman" w:cs="Times New Roman"/>
          <w:sz w:val="24"/>
          <w:szCs w:val="24"/>
        </w:rPr>
      </w:pPr>
      <w:r w:rsidRPr="005C5149">
        <w:rPr>
          <w:rFonts w:ascii="Times New Roman" w:hAnsi="Times New Roman" w:cs="Times New Roman"/>
          <w:sz w:val="24"/>
          <w:szCs w:val="24"/>
        </w:rPr>
        <w:t>Deze ombuiging is een kostenbesparing van 11% op het totale budget.</w:t>
      </w:r>
    </w:p>
    <w:p w:rsidRPr="005C5149" w:rsidR="000148A3" w:rsidP="000148A3" w:rsidRDefault="000148A3" w14:paraId="5DDCA17B" w14:textId="77777777">
      <w:pPr>
        <w:spacing w:after="0" w:line="240" w:lineRule="auto"/>
        <w:contextualSpacing/>
        <w:rPr>
          <w:rFonts w:ascii="Times New Roman" w:hAnsi="Times New Roman" w:cs="Times New Roman"/>
          <w:sz w:val="24"/>
          <w:szCs w:val="24"/>
        </w:rPr>
      </w:pPr>
    </w:p>
    <w:p w:rsidRPr="005C5149" w:rsidR="000148A3" w:rsidP="000148A3" w:rsidRDefault="000148A3" w14:paraId="742BCED0" w14:textId="77777777">
      <w:pPr>
        <w:spacing w:after="0" w:line="240" w:lineRule="auto"/>
        <w:contextualSpacing/>
        <w:rPr>
          <w:rFonts w:ascii="Times New Roman" w:hAnsi="Times New Roman" w:cs="Times New Roman"/>
          <w:i/>
          <w:iCs/>
          <w:sz w:val="24"/>
          <w:szCs w:val="24"/>
        </w:rPr>
      </w:pPr>
      <w:r w:rsidRPr="005C5149">
        <w:rPr>
          <w:rFonts w:ascii="Times New Roman" w:hAnsi="Times New Roman" w:cs="Times New Roman"/>
          <w:i/>
          <w:iCs/>
          <w:sz w:val="24"/>
          <w:szCs w:val="24"/>
        </w:rPr>
        <w:t>Vakkundig Altijd</w:t>
      </w:r>
    </w:p>
    <w:p w:rsidRPr="005C5149" w:rsidR="000148A3" w:rsidP="000148A3" w:rsidRDefault="000148A3" w14:paraId="4FA9E751" w14:textId="77777777">
      <w:pPr>
        <w:spacing w:after="0" w:line="240" w:lineRule="auto"/>
        <w:contextualSpacing/>
        <w:rPr>
          <w:rFonts w:ascii="Times New Roman" w:hAnsi="Times New Roman" w:cs="Times New Roman"/>
          <w:sz w:val="24"/>
          <w:szCs w:val="24"/>
        </w:rPr>
      </w:pPr>
      <w:r w:rsidRPr="005C5149">
        <w:rPr>
          <w:rFonts w:ascii="Times New Roman" w:hAnsi="Times New Roman" w:cs="Times New Roman"/>
          <w:sz w:val="24"/>
          <w:szCs w:val="24"/>
        </w:rPr>
        <w:t xml:space="preserve">Met deze ombuiging zien we af van het gehele programma, dat nog niet is begonnen. </w:t>
      </w:r>
    </w:p>
    <w:p w:rsidRPr="005C5149" w:rsidR="000148A3" w:rsidP="000148A3" w:rsidRDefault="000148A3" w14:paraId="441BDBAD" w14:textId="77777777">
      <w:pPr>
        <w:spacing w:after="0" w:line="240" w:lineRule="auto"/>
        <w:contextualSpacing/>
        <w:rPr>
          <w:rFonts w:ascii="Times New Roman" w:hAnsi="Times New Roman" w:cs="Times New Roman"/>
          <w:sz w:val="24"/>
          <w:szCs w:val="24"/>
        </w:rPr>
      </w:pPr>
    </w:p>
    <w:p w:rsidRPr="005C5149" w:rsidR="000148A3" w:rsidP="000148A3" w:rsidRDefault="000148A3" w14:paraId="7BC76019" w14:textId="77777777">
      <w:pPr>
        <w:spacing w:after="0" w:line="240" w:lineRule="auto"/>
        <w:contextualSpacing/>
        <w:rPr>
          <w:rFonts w:ascii="Times New Roman" w:hAnsi="Times New Roman" w:cs="Times New Roman"/>
          <w:i/>
          <w:iCs/>
          <w:sz w:val="24"/>
          <w:szCs w:val="24"/>
        </w:rPr>
      </w:pPr>
      <w:r w:rsidRPr="005C5149">
        <w:rPr>
          <w:rFonts w:ascii="Times New Roman" w:hAnsi="Times New Roman" w:cs="Times New Roman"/>
          <w:i/>
          <w:iCs/>
          <w:sz w:val="24"/>
          <w:szCs w:val="24"/>
        </w:rPr>
        <w:t>Praktijkleren in het mbo bij sociaal ontwikkelbedrijven en sociaal ondernemers</w:t>
      </w:r>
    </w:p>
    <w:p w:rsidRPr="005C5149" w:rsidR="000148A3" w:rsidP="000148A3" w:rsidRDefault="000148A3" w14:paraId="2ABEA0A2" w14:textId="77777777">
      <w:pPr>
        <w:spacing w:after="0" w:line="240" w:lineRule="auto"/>
        <w:contextualSpacing/>
        <w:rPr>
          <w:rFonts w:ascii="Times New Roman" w:hAnsi="Times New Roman" w:cs="Times New Roman"/>
          <w:sz w:val="24"/>
          <w:szCs w:val="24"/>
        </w:rPr>
      </w:pPr>
      <w:r w:rsidRPr="005C5149">
        <w:rPr>
          <w:rFonts w:ascii="Times New Roman" w:hAnsi="Times New Roman" w:cs="Times New Roman"/>
          <w:sz w:val="24"/>
          <w:szCs w:val="24"/>
        </w:rPr>
        <w:t>Deze subsidie vindt geen doorgang meer.</w:t>
      </w:r>
    </w:p>
    <w:p w:rsidRPr="005C5149" w:rsidR="000148A3" w:rsidP="000148A3" w:rsidRDefault="000148A3" w14:paraId="6E2542F0" w14:textId="77777777">
      <w:pPr>
        <w:spacing w:after="0" w:line="240" w:lineRule="auto"/>
        <w:contextualSpacing/>
        <w:rPr>
          <w:rFonts w:ascii="Times New Roman" w:hAnsi="Times New Roman" w:eastAsia="DejaVu Sans" w:cs="Times New Roman"/>
          <w:color w:val="000000"/>
          <w:sz w:val="24"/>
          <w:szCs w:val="24"/>
        </w:rPr>
      </w:pPr>
      <w:r w:rsidRPr="005C5149">
        <w:rPr>
          <w:rFonts w:ascii="Times New Roman" w:hAnsi="Times New Roman" w:cs="Times New Roman"/>
          <w:sz w:val="24"/>
          <w:szCs w:val="24"/>
        </w:rPr>
        <w:t xml:space="preserve">  </w:t>
      </w:r>
    </w:p>
    <w:p w:rsidRPr="005C5149" w:rsidR="000148A3" w:rsidP="000148A3" w:rsidRDefault="000148A3" w14:paraId="2685D418" w14:textId="77777777">
      <w:pPr>
        <w:spacing w:after="0" w:line="240" w:lineRule="auto"/>
        <w:contextualSpacing/>
        <w:rPr>
          <w:rFonts w:ascii="Times New Roman" w:hAnsi="Times New Roman" w:cs="Times New Roman"/>
          <w:i/>
          <w:iCs/>
          <w:sz w:val="24"/>
          <w:szCs w:val="24"/>
        </w:rPr>
      </w:pPr>
      <w:r w:rsidRPr="005C5149">
        <w:rPr>
          <w:rFonts w:ascii="Times New Roman" w:hAnsi="Times New Roman" w:cs="Times New Roman"/>
          <w:i/>
          <w:iCs/>
          <w:sz w:val="24"/>
          <w:szCs w:val="24"/>
        </w:rPr>
        <w:t>Bijdragen aan organisaties</w:t>
      </w:r>
    </w:p>
    <w:p w:rsidRPr="005C5149" w:rsidR="000148A3" w:rsidP="000148A3" w:rsidRDefault="000148A3" w14:paraId="77266D90" w14:textId="77777777">
      <w:pPr>
        <w:spacing w:after="0" w:line="240" w:lineRule="auto"/>
        <w:contextualSpacing/>
        <w:rPr>
          <w:rFonts w:ascii="Times New Roman" w:hAnsi="Times New Roman" w:cs="Times New Roman"/>
          <w:sz w:val="24"/>
          <w:szCs w:val="24"/>
        </w:rPr>
      </w:pPr>
      <w:r w:rsidRPr="005C5149">
        <w:rPr>
          <w:rFonts w:ascii="Times New Roman" w:hAnsi="Times New Roman" w:cs="Times New Roman"/>
          <w:sz w:val="24"/>
          <w:szCs w:val="24"/>
        </w:rPr>
        <w:t xml:space="preserve">De bijdragen aan het RIVM, TNO, </w:t>
      </w:r>
      <w:proofErr w:type="spellStart"/>
      <w:r w:rsidRPr="005C5149">
        <w:rPr>
          <w:rFonts w:ascii="Times New Roman" w:hAnsi="Times New Roman" w:cs="Times New Roman"/>
          <w:sz w:val="24"/>
          <w:szCs w:val="24"/>
        </w:rPr>
        <w:t>VluchtelingenWerk</w:t>
      </w:r>
      <w:proofErr w:type="spellEnd"/>
      <w:r w:rsidRPr="005C5149">
        <w:rPr>
          <w:rFonts w:ascii="Times New Roman" w:hAnsi="Times New Roman" w:cs="Times New Roman"/>
          <w:sz w:val="24"/>
          <w:szCs w:val="24"/>
        </w:rPr>
        <w:t xml:space="preserve">, Kennisplatform Inclusief Samenleven (KIS), het NIBUD en </w:t>
      </w:r>
      <w:proofErr w:type="spellStart"/>
      <w:r w:rsidRPr="005C5149">
        <w:rPr>
          <w:rFonts w:ascii="Times New Roman" w:hAnsi="Times New Roman" w:cs="Times New Roman"/>
          <w:sz w:val="24"/>
          <w:szCs w:val="24"/>
        </w:rPr>
        <w:t>Divosa</w:t>
      </w:r>
      <w:proofErr w:type="spellEnd"/>
      <w:r w:rsidRPr="005C5149">
        <w:rPr>
          <w:rFonts w:ascii="Times New Roman" w:hAnsi="Times New Roman" w:cs="Times New Roman"/>
          <w:sz w:val="24"/>
          <w:szCs w:val="24"/>
        </w:rPr>
        <w:t xml:space="preserve"> worden verlaagd. </w:t>
      </w:r>
    </w:p>
    <w:p w:rsidRPr="005C5149" w:rsidR="000148A3" w:rsidP="000148A3" w:rsidRDefault="000148A3" w14:paraId="18462D25" w14:textId="77777777">
      <w:pPr>
        <w:spacing w:after="0" w:line="240" w:lineRule="auto"/>
        <w:contextualSpacing/>
        <w:rPr>
          <w:rFonts w:ascii="Times New Roman" w:hAnsi="Times New Roman" w:cs="Times New Roman"/>
          <w:sz w:val="24"/>
          <w:szCs w:val="24"/>
        </w:rPr>
      </w:pPr>
    </w:p>
    <w:p w:rsidRPr="005C5149" w:rsidR="000148A3" w:rsidP="000148A3" w:rsidRDefault="000148A3" w14:paraId="573E936C" w14:textId="77777777">
      <w:pPr>
        <w:spacing w:after="0" w:line="240" w:lineRule="auto"/>
        <w:contextualSpacing/>
        <w:rPr>
          <w:rFonts w:ascii="Times New Roman" w:hAnsi="Times New Roman" w:cs="Times New Roman"/>
          <w:i/>
          <w:iCs/>
          <w:sz w:val="24"/>
          <w:szCs w:val="24"/>
        </w:rPr>
      </w:pPr>
      <w:r w:rsidRPr="005C5149">
        <w:rPr>
          <w:rFonts w:ascii="Times New Roman" w:hAnsi="Times New Roman" w:cs="Times New Roman"/>
          <w:i/>
          <w:iCs/>
          <w:sz w:val="24"/>
          <w:szCs w:val="24"/>
        </w:rPr>
        <w:t>Beleidsondersteunende budgetten</w:t>
      </w:r>
    </w:p>
    <w:p w:rsidRPr="005C5149" w:rsidR="000148A3" w:rsidP="000148A3" w:rsidRDefault="000148A3" w14:paraId="16AA6BCE" w14:textId="77777777">
      <w:pPr>
        <w:spacing w:after="0" w:line="240" w:lineRule="auto"/>
        <w:contextualSpacing/>
        <w:rPr>
          <w:rFonts w:ascii="Times New Roman" w:hAnsi="Times New Roman" w:cs="Times New Roman"/>
          <w:sz w:val="24"/>
          <w:szCs w:val="24"/>
        </w:rPr>
      </w:pPr>
      <w:r w:rsidRPr="005C5149">
        <w:rPr>
          <w:rFonts w:ascii="Times New Roman" w:hAnsi="Times New Roman" w:cs="Times New Roman"/>
          <w:sz w:val="24"/>
          <w:szCs w:val="24"/>
        </w:rPr>
        <w:t xml:space="preserve">Verschillende beleidsondersteunende budgetten, waaruit onder andere kleinere opdrachten, subsidies en onderzoeken worden bekostigd, worden verlaagd op artikel 1, 2, 11 en 13. De budgetten waar de subsidietaakstelling neerslaat zijn onder andere ondersteunend aan de thema’s arbeidsmarkt, re-integratie en armoede en schulden, handhaving en integratie. </w:t>
      </w:r>
    </w:p>
    <w:p w:rsidRPr="005C5149" w:rsidR="004732D7" w:rsidP="00AE084A" w:rsidRDefault="004732D7" w14:paraId="46612C7A" w14:textId="77777777">
      <w:pPr>
        <w:spacing w:after="0" w:line="240" w:lineRule="auto"/>
        <w:rPr>
          <w:rFonts w:ascii="Times New Roman" w:hAnsi="Times New Roman" w:cs="Times New Roman"/>
          <w:sz w:val="24"/>
          <w:szCs w:val="24"/>
          <w:u w:val="single"/>
        </w:rPr>
      </w:pPr>
    </w:p>
    <w:p w:rsidRPr="005C5149" w:rsidR="00C85DF1" w:rsidP="00C85DF1" w:rsidRDefault="00C85DF1" w14:paraId="4B4E626D" w14:textId="77777777">
      <w:pPr>
        <w:spacing w:after="0" w:line="240" w:lineRule="auto"/>
        <w:rPr>
          <w:rFonts w:ascii="Times New Roman" w:hAnsi="Times New Roman" w:cs="Times New Roman"/>
          <w:sz w:val="24"/>
          <w:szCs w:val="24"/>
        </w:rPr>
      </w:pPr>
      <w:r w:rsidRPr="005C5149">
        <w:rPr>
          <w:rFonts w:ascii="Times New Roman" w:hAnsi="Times New Roman" w:eastAsia="Verdana" w:cs="Times New Roman"/>
          <w:sz w:val="24"/>
          <w:szCs w:val="24"/>
          <w:u w:val="single"/>
        </w:rPr>
        <w:t>Vraag 152</w:t>
      </w:r>
    </w:p>
    <w:p w:rsidRPr="005C5149" w:rsidR="00C85DF1" w:rsidP="00C85DF1" w:rsidRDefault="00C85DF1" w14:paraId="1922BC8D" w14:textId="77777777">
      <w:pPr>
        <w:spacing w:after="0" w:line="240" w:lineRule="auto"/>
        <w:rPr>
          <w:rFonts w:ascii="Times New Roman" w:hAnsi="Times New Roman" w:eastAsia="Verdana" w:cs="Times New Roman"/>
          <w:sz w:val="24"/>
          <w:szCs w:val="24"/>
        </w:rPr>
      </w:pPr>
      <w:r w:rsidRPr="005C5149">
        <w:rPr>
          <w:rFonts w:ascii="Times New Roman" w:hAnsi="Times New Roman" w:eastAsia="Verdana" w:cs="Times New Roman"/>
          <w:sz w:val="24"/>
          <w:szCs w:val="24"/>
        </w:rPr>
        <w:t>Welke maatregelen worden er genomen om de marginale druk te verlagen?</w:t>
      </w:r>
    </w:p>
    <w:p w:rsidRPr="005C5149" w:rsidR="00C85DF1" w:rsidP="00C85DF1" w:rsidRDefault="00C85DF1" w14:paraId="64A8359A" w14:textId="77777777">
      <w:pPr>
        <w:spacing w:after="0" w:line="240" w:lineRule="auto"/>
        <w:rPr>
          <w:rFonts w:ascii="Times New Roman" w:hAnsi="Times New Roman" w:cs="Times New Roman"/>
          <w:sz w:val="24"/>
          <w:szCs w:val="24"/>
        </w:rPr>
      </w:pPr>
      <w:r w:rsidRPr="005C5149">
        <w:rPr>
          <w:rFonts w:ascii="Times New Roman" w:hAnsi="Times New Roman" w:eastAsia="Verdana" w:cs="Times New Roman"/>
          <w:sz w:val="24"/>
          <w:szCs w:val="24"/>
        </w:rPr>
        <w:t xml:space="preserve"> </w:t>
      </w:r>
    </w:p>
    <w:p w:rsidRPr="005C5149" w:rsidR="00C85DF1" w:rsidP="00C85DF1" w:rsidRDefault="00C85DF1" w14:paraId="241D409F" w14:textId="77777777">
      <w:pPr>
        <w:spacing w:after="0" w:line="240" w:lineRule="auto"/>
        <w:rPr>
          <w:rFonts w:ascii="Times New Roman" w:hAnsi="Times New Roman" w:cs="Times New Roman"/>
          <w:sz w:val="24"/>
          <w:szCs w:val="24"/>
        </w:rPr>
      </w:pPr>
      <w:r w:rsidRPr="005C5149">
        <w:rPr>
          <w:rFonts w:ascii="Times New Roman" w:hAnsi="Times New Roman" w:eastAsia="Verdana" w:cs="Times New Roman"/>
          <w:sz w:val="24"/>
          <w:szCs w:val="24"/>
          <w:u w:val="single"/>
        </w:rPr>
        <w:t>Antwoord 152</w:t>
      </w:r>
    </w:p>
    <w:p w:rsidRPr="005C5149" w:rsidR="00C85DF1" w:rsidP="00C85DF1" w:rsidRDefault="00C85DF1" w14:paraId="1144C7EA" w14:textId="77777777">
      <w:pPr>
        <w:spacing w:after="0" w:line="240" w:lineRule="auto"/>
        <w:rPr>
          <w:rFonts w:ascii="Times New Roman" w:hAnsi="Times New Roman" w:eastAsia="Verdana" w:cs="Times New Roman"/>
          <w:sz w:val="24"/>
          <w:szCs w:val="24"/>
        </w:rPr>
      </w:pPr>
      <w:r w:rsidRPr="005C5149">
        <w:rPr>
          <w:rFonts w:ascii="Times New Roman" w:hAnsi="Times New Roman" w:eastAsia="Verdana" w:cs="Times New Roman"/>
          <w:sz w:val="24"/>
          <w:szCs w:val="24"/>
        </w:rPr>
        <w:t xml:space="preserve">Het tarief in de nieuwe eerste schijf van de inkomstenbelasting wordt verlaagd naar 35,82% (tot een inkomen van circa € 38.000). Dit verlaagt de marginale druk voor lagere en middeninkomens. Daarnaast wordt de huurtoeslag vereenvoudigd. Het </w:t>
      </w:r>
      <w:proofErr w:type="spellStart"/>
      <w:r w:rsidRPr="005C5149">
        <w:rPr>
          <w:rFonts w:ascii="Times New Roman" w:hAnsi="Times New Roman" w:eastAsia="Verdana" w:cs="Times New Roman"/>
          <w:sz w:val="24"/>
          <w:szCs w:val="24"/>
        </w:rPr>
        <w:t>afbouwpad</w:t>
      </w:r>
      <w:proofErr w:type="spellEnd"/>
      <w:r w:rsidRPr="005C5149">
        <w:rPr>
          <w:rFonts w:ascii="Times New Roman" w:hAnsi="Times New Roman" w:eastAsia="Verdana" w:cs="Times New Roman"/>
          <w:sz w:val="24"/>
          <w:szCs w:val="24"/>
        </w:rPr>
        <w:t xml:space="preserve"> van de huurtoeslag wordt lineair, waardoor het verlies aan huurtoeslag </w:t>
      </w:r>
      <w:proofErr w:type="spellStart"/>
      <w:r w:rsidRPr="005C5149">
        <w:rPr>
          <w:rFonts w:ascii="Times New Roman" w:hAnsi="Times New Roman" w:eastAsia="Verdana" w:cs="Times New Roman"/>
          <w:sz w:val="24"/>
          <w:szCs w:val="24"/>
        </w:rPr>
        <w:t>bĳ</w:t>
      </w:r>
      <w:proofErr w:type="spellEnd"/>
      <w:r w:rsidRPr="005C5149">
        <w:rPr>
          <w:rFonts w:ascii="Times New Roman" w:hAnsi="Times New Roman" w:eastAsia="Verdana" w:cs="Times New Roman"/>
          <w:sz w:val="24"/>
          <w:szCs w:val="24"/>
        </w:rPr>
        <w:t xml:space="preserve"> een hoger inkomen minder groot is dan voorheen. Dit verlaagt de hoge piek in de marginale druk bij inkomens tussen circa € 35.000 euro en € 50.000 euro. </w:t>
      </w:r>
    </w:p>
    <w:p w:rsidRPr="005C5149" w:rsidR="00C85DF1" w:rsidP="00AE084A" w:rsidRDefault="00C85DF1" w14:paraId="4824EABE" w14:textId="77777777">
      <w:pPr>
        <w:spacing w:after="0" w:line="240" w:lineRule="auto"/>
        <w:rPr>
          <w:rFonts w:ascii="Times New Roman" w:hAnsi="Times New Roman" w:cs="Times New Roman"/>
          <w:sz w:val="24"/>
          <w:szCs w:val="24"/>
          <w:u w:val="single"/>
        </w:rPr>
      </w:pPr>
    </w:p>
    <w:p w:rsidRPr="005C5149" w:rsidR="00AE084A" w:rsidP="00AE084A" w:rsidRDefault="00AE084A" w14:paraId="38DBF766" w14:textId="65AFB06F">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153</w:t>
      </w:r>
    </w:p>
    <w:p w:rsidRPr="005C5149" w:rsidR="00AE084A" w:rsidP="00AE084A" w:rsidRDefault="00AE084A" w14:paraId="69AEE77B"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Wat is de stand van zaken rondom de verdeling van Europees Sociaal Fonds (ESF+) gelden?</w:t>
      </w:r>
    </w:p>
    <w:p w:rsidRPr="005C5149" w:rsidR="00AE084A" w:rsidP="00AE084A" w:rsidRDefault="00AE084A" w14:paraId="75F35B4E" w14:textId="77777777">
      <w:pPr>
        <w:spacing w:after="0" w:line="240" w:lineRule="auto"/>
        <w:rPr>
          <w:rFonts w:ascii="Times New Roman" w:hAnsi="Times New Roman" w:cs="Times New Roman"/>
          <w:sz w:val="24"/>
          <w:szCs w:val="24"/>
        </w:rPr>
      </w:pPr>
    </w:p>
    <w:p w:rsidRPr="005C5149" w:rsidR="00AE084A" w:rsidP="00AE084A" w:rsidRDefault="00AE084A" w14:paraId="1402C8AF"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153</w:t>
      </w:r>
    </w:p>
    <w:p w:rsidRPr="005C5149" w:rsidR="00AE084A" w:rsidP="00AE084A" w:rsidRDefault="00AE084A" w14:paraId="49D9931A"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Uit het ESF+ is ten behoeve van Nederland een budget beschikbaar van € 413 miljoen voor de programmeringsperiode 2021-2027. Uw Kamer is per brief van 21 oktober 2022</w:t>
      </w:r>
      <w:r w:rsidRPr="005C5149">
        <w:rPr>
          <w:rFonts w:ascii="Times New Roman" w:hAnsi="Times New Roman" w:cs="Times New Roman"/>
          <w:sz w:val="24"/>
          <w:szCs w:val="24"/>
          <w:vertAlign w:val="superscript"/>
          <w:lang w:val="en-US"/>
        </w:rPr>
        <w:footnoteReference w:id="50"/>
      </w:r>
      <w:r w:rsidRPr="005C5149">
        <w:rPr>
          <w:rFonts w:ascii="Times New Roman" w:hAnsi="Times New Roman" w:cs="Times New Roman"/>
          <w:sz w:val="24"/>
          <w:szCs w:val="24"/>
        </w:rPr>
        <w:t xml:space="preserve">  geïnformeerd over de wijze waarop de ESF-middelen in Nederland worden ingezet en verdeeld over de verschillende onderdelen uit het programma ESF+. Op het moment van schrijven is ruim 56% van de voor Nederland beschikbare middelen uit het ESF+ toegekend aan projecten. Daarmee zijn we op schema voor de toekenningen in deze programmeringsperiode. </w:t>
      </w:r>
    </w:p>
    <w:p w:rsidRPr="005C5149" w:rsidR="00AE084A" w:rsidP="00E65E18" w:rsidRDefault="00AE084A" w14:paraId="3ED8DF4E" w14:textId="77777777">
      <w:pPr>
        <w:spacing w:after="0" w:line="240" w:lineRule="auto"/>
        <w:rPr>
          <w:rFonts w:ascii="Times New Roman" w:hAnsi="Times New Roman" w:cs="Times New Roman"/>
          <w:sz w:val="24"/>
          <w:szCs w:val="24"/>
        </w:rPr>
      </w:pPr>
    </w:p>
    <w:p w:rsidRPr="005C5149" w:rsidR="007D44F4" w:rsidP="007D44F4" w:rsidRDefault="007D44F4" w14:paraId="3A3954AC" w14:textId="3FC72C4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154</w:t>
      </w:r>
    </w:p>
    <w:p w:rsidRPr="005C5149" w:rsidR="007D44F4" w:rsidP="007D44F4" w:rsidRDefault="007D44F4" w14:paraId="44721929"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Hoeveel mensen werken er minimaal twee, maar minder dan drie dagen per week?</w:t>
      </w:r>
    </w:p>
    <w:p w:rsidRPr="005C5149" w:rsidR="007D44F4" w:rsidP="00E65E18" w:rsidRDefault="007D44F4" w14:paraId="65BADDE7" w14:textId="77777777">
      <w:pPr>
        <w:spacing w:after="0" w:line="240" w:lineRule="auto"/>
        <w:rPr>
          <w:rFonts w:ascii="Times New Roman" w:hAnsi="Times New Roman" w:cs="Times New Roman"/>
          <w:sz w:val="24"/>
          <w:szCs w:val="24"/>
        </w:rPr>
      </w:pPr>
    </w:p>
    <w:p w:rsidRPr="005C5149" w:rsidR="00480B1A" w:rsidP="007D44F4" w:rsidRDefault="00480B1A" w14:paraId="4643A893" w14:textId="77777777">
      <w:pPr>
        <w:spacing w:after="0" w:line="240" w:lineRule="auto"/>
        <w:rPr>
          <w:rFonts w:ascii="Times New Roman" w:hAnsi="Times New Roman" w:cs="Times New Roman"/>
          <w:sz w:val="24"/>
          <w:szCs w:val="24"/>
          <w:u w:val="single"/>
        </w:rPr>
      </w:pPr>
    </w:p>
    <w:p w:rsidRPr="005C5149" w:rsidR="00480B1A" w:rsidP="007D44F4" w:rsidRDefault="00480B1A" w14:paraId="1AD2FB40" w14:textId="77777777">
      <w:pPr>
        <w:spacing w:after="0" w:line="240" w:lineRule="auto"/>
        <w:rPr>
          <w:rFonts w:ascii="Times New Roman" w:hAnsi="Times New Roman" w:cs="Times New Roman"/>
          <w:sz w:val="24"/>
          <w:szCs w:val="24"/>
          <w:u w:val="single"/>
        </w:rPr>
      </w:pPr>
    </w:p>
    <w:p w:rsidRPr="005C5149" w:rsidR="00480B1A" w:rsidP="007D44F4" w:rsidRDefault="00480B1A" w14:paraId="5978A323" w14:textId="77777777">
      <w:pPr>
        <w:spacing w:after="0" w:line="240" w:lineRule="auto"/>
        <w:rPr>
          <w:rFonts w:ascii="Times New Roman" w:hAnsi="Times New Roman" w:cs="Times New Roman"/>
          <w:sz w:val="24"/>
          <w:szCs w:val="24"/>
          <w:u w:val="single"/>
        </w:rPr>
      </w:pPr>
    </w:p>
    <w:p w:rsidRPr="005C5149" w:rsidR="00480B1A" w:rsidP="007D44F4" w:rsidRDefault="00480B1A" w14:paraId="0FAF711A" w14:textId="77777777">
      <w:pPr>
        <w:spacing w:after="0" w:line="240" w:lineRule="auto"/>
        <w:rPr>
          <w:rFonts w:ascii="Times New Roman" w:hAnsi="Times New Roman" w:cs="Times New Roman"/>
          <w:sz w:val="24"/>
          <w:szCs w:val="24"/>
          <w:u w:val="single"/>
        </w:rPr>
      </w:pPr>
    </w:p>
    <w:p w:rsidRPr="005C5149" w:rsidR="00480B1A" w:rsidP="007D44F4" w:rsidRDefault="00480B1A" w14:paraId="0F6C83F5" w14:textId="77777777">
      <w:pPr>
        <w:spacing w:after="0" w:line="240" w:lineRule="auto"/>
        <w:rPr>
          <w:rFonts w:ascii="Times New Roman" w:hAnsi="Times New Roman" w:cs="Times New Roman"/>
          <w:sz w:val="24"/>
          <w:szCs w:val="24"/>
          <w:u w:val="single"/>
        </w:rPr>
      </w:pPr>
    </w:p>
    <w:p w:rsidRPr="005C5149" w:rsidR="00480B1A" w:rsidP="007D44F4" w:rsidRDefault="00480B1A" w14:paraId="49C3C5D1" w14:textId="77777777">
      <w:pPr>
        <w:spacing w:after="0" w:line="240" w:lineRule="auto"/>
        <w:rPr>
          <w:rFonts w:ascii="Times New Roman" w:hAnsi="Times New Roman" w:cs="Times New Roman"/>
          <w:sz w:val="24"/>
          <w:szCs w:val="24"/>
          <w:u w:val="single"/>
        </w:rPr>
      </w:pPr>
    </w:p>
    <w:p w:rsidRPr="005C5149" w:rsidR="00480B1A" w:rsidP="007D44F4" w:rsidRDefault="00480B1A" w14:paraId="79425FE7" w14:textId="77777777">
      <w:pPr>
        <w:spacing w:after="0" w:line="240" w:lineRule="auto"/>
        <w:rPr>
          <w:rFonts w:ascii="Times New Roman" w:hAnsi="Times New Roman" w:cs="Times New Roman"/>
          <w:sz w:val="24"/>
          <w:szCs w:val="24"/>
          <w:u w:val="single"/>
        </w:rPr>
      </w:pPr>
    </w:p>
    <w:p w:rsidRPr="005C5149" w:rsidR="00480B1A" w:rsidP="007D44F4" w:rsidRDefault="00480B1A" w14:paraId="22A9F8AB" w14:textId="77777777">
      <w:pPr>
        <w:spacing w:after="0" w:line="240" w:lineRule="auto"/>
        <w:rPr>
          <w:rFonts w:ascii="Times New Roman" w:hAnsi="Times New Roman" w:cs="Times New Roman"/>
          <w:sz w:val="24"/>
          <w:szCs w:val="24"/>
          <w:u w:val="single"/>
        </w:rPr>
      </w:pPr>
    </w:p>
    <w:p w:rsidRPr="005C5149" w:rsidR="00480B1A" w:rsidP="007D44F4" w:rsidRDefault="00480B1A" w14:paraId="642452CC" w14:textId="77777777">
      <w:pPr>
        <w:spacing w:after="0" w:line="240" w:lineRule="auto"/>
        <w:rPr>
          <w:rFonts w:ascii="Times New Roman" w:hAnsi="Times New Roman" w:cs="Times New Roman"/>
          <w:sz w:val="24"/>
          <w:szCs w:val="24"/>
          <w:u w:val="single"/>
        </w:rPr>
      </w:pPr>
    </w:p>
    <w:p w:rsidRPr="005C5149" w:rsidR="00480B1A" w:rsidP="007D44F4" w:rsidRDefault="00480B1A" w14:paraId="0EFDCDE1" w14:textId="77777777">
      <w:pPr>
        <w:spacing w:after="0" w:line="240" w:lineRule="auto"/>
        <w:rPr>
          <w:rFonts w:ascii="Times New Roman" w:hAnsi="Times New Roman" w:cs="Times New Roman"/>
          <w:sz w:val="24"/>
          <w:szCs w:val="24"/>
          <w:u w:val="single"/>
        </w:rPr>
      </w:pPr>
    </w:p>
    <w:p w:rsidRPr="005C5149" w:rsidR="00480B1A" w:rsidP="007D44F4" w:rsidRDefault="00480B1A" w14:paraId="76CC2B26" w14:textId="77777777">
      <w:pPr>
        <w:spacing w:after="0" w:line="240" w:lineRule="auto"/>
        <w:rPr>
          <w:rFonts w:ascii="Times New Roman" w:hAnsi="Times New Roman" w:cs="Times New Roman"/>
          <w:sz w:val="24"/>
          <w:szCs w:val="24"/>
          <w:u w:val="single"/>
        </w:rPr>
      </w:pPr>
    </w:p>
    <w:p w:rsidRPr="005C5149" w:rsidR="00480B1A" w:rsidP="007D44F4" w:rsidRDefault="00480B1A" w14:paraId="4F927CFD" w14:textId="77777777">
      <w:pPr>
        <w:spacing w:after="0" w:line="240" w:lineRule="auto"/>
        <w:rPr>
          <w:rFonts w:ascii="Times New Roman" w:hAnsi="Times New Roman" w:cs="Times New Roman"/>
          <w:sz w:val="24"/>
          <w:szCs w:val="24"/>
          <w:u w:val="single"/>
        </w:rPr>
      </w:pPr>
    </w:p>
    <w:p w:rsidRPr="005C5149" w:rsidR="00480B1A" w:rsidP="007D44F4" w:rsidRDefault="00480B1A" w14:paraId="29E7E13E" w14:textId="77777777">
      <w:pPr>
        <w:spacing w:after="0" w:line="240" w:lineRule="auto"/>
        <w:rPr>
          <w:rFonts w:ascii="Times New Roman" w:hAnsi="Times New Roman" w:cs="Times New Roman"/>
          <w:sz w:val="24"/>
          <w:szCs w:val="24"/>
          <w:u w:val="single"/>
        </w:rPr>
      </w:pPr>
    </w:p>
    <w:p w:rsidRPr="005C5149" w:rsidR="00480B1A" w:rsidP="007D44F4" w:rsidRDefault="00480B1A" w14:paraId="2EFE88BF" w14:textId="77777777">
      <w:pPr>
        <w:spacing w:after="0" w:line="240" w:lineRule="auto"/>
        <w:rPr>
          <w:rFonts w:ascii="Times New Roman" w:hAnsi="Times New Roman" w:cs="Times New Roman"/>
          <w:sz w:val="24"/>
          <w:szCs w:val="24"/>
          <w:u w:val="single"/>
        </w:rPr>
      </w:pPr>
    </w:p>
    <w:p w:rsidRPr="005C5149" w:rsidR="00480B1A" w:rsidP="007D44F4" w:rsidRDefault="00480B1A" w14:paraId="6A06D81C" w14:textId="77777777">
      <w:pPr>
        <w:spacing w:after="0" w:line="240" w:lineRule="auto"/>
        <w:rPr>
          <w:rFonts w:ascii="Times New Roman" w:hAnsi="Times New Roman" w:cs="Times New Roman"/>
          <w:sz w:val="24"/>
          <w:szCs w:val="24"/>
          <w:u w:val="single"/>
        </w:rPr>
      </w:pPr>
    </w:p>
    <w:p w:rsidRPr="005C5149" w:rsidR="00480B1A" w:rsidP="007D44F4" w:rsidRDefault="00480B1A" w14:paraId="709E4D90" w14:textId="77777777">
      <w:pPr>
        <w:spacing w:after="0" w:line="240" w:lineRule="auto"/>
        <w:rPr>
          <w:rFonts w:ascii="Times New Roman" w:hAnsi="Times New Roman" w:cs="Times New Roman"/>
          <w:sz w:val="24"/>
          <w:szCs w:val="24"/>
          <w:u w:val="single"/>
        </w:rPr>
      </w:pPr>
    </w:p>
    <w:p w:rsidRPr="005C5149" w:rsidR="007D44F4" w:rsidP="007D44F4" w:rsidRDefault="007D44F4" w14:paraId="6D7EFDE6" w14:textId="239D9D0A">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154</w:t>
      </w:r>
    </w:p>
    <w:p w:rsidRPr="005C5149" w:rsidR="007D44F4" w:rsidP="007D44F4" w:rsidRDefault="007D44F4" w14:paraId="3BDF5179"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In de onderstaande tabel wordt de ontwikkeling van het aantal gewerkte uren per categorie weergegeven van 2013 tot en met 2023 op basis van de Enquête Beroepsbevolking (EBB). CBS categoriseert de arbeidsduur naar het aantal gewerkte uren. Cijfers over aantal gewerkte dagen zijn niet beschikbaar.</w:t>
      </w:r>
    </w:p>
    <w:p w:rsidRPr="005C5149" w:rsidR="007D44F4" w:rsidP="007D44F4" w:rsidRDefault="007D44F4" w14:paraId="5D4B3D5E" w14:textId="77777777">
      <w:pPr>
        <w:spacing w:after="0" w:line="240" w:lineRule="auto"/>
        <w:rPr>
          <w:rFonts w:ascii="Times New Roman" w:hAnsi="Times New Roman" w:cs="Times New Roman"/>
          <w:sz w:val="24"/>
          <w:szCs w:val="24"/>
          <w:u w:val="single"/>
        </w:rPr>
      </w:pPr>
    </w:p>
    <w:tbl>
      <w:tblPr>
        <w:tblStyle w:val="Tabelraster"/>
        <w:tblW w:w="0" w:type="auto"/>
        <w:tblLook w:val="04A0" w:firstRow="1" w:lastRow="0" w:firstColumn="1" w:lastColumn="0" w:noHBand="0" w:noVBand="1"/>
      </w:tblPr>
      <w:tblGrid>
        <w:gridCol w:w="960"/>
        <w:gridCol w:w="1176"/>
        <w:gridCol w:w="996"/>
        <w:gridCol w:w="1176"/>
        <w:gridCol w:w="1176"/>
        <w:gridCol w:w="1176"/>
      </w:tblGrid>
      <w:tr w:rsidRPr="005C5149" w:rsidR="007D44F4" w:rsidTr="003521D9" w14:paraId="41D374A5" w14:textId="77777777">
        <w:trPr>
          <w:trHeight w:val="290"/>
        </w:trPr>
        <w:tc>
          <w:tcPr>
            <w:tcW w:w="960" w:type="dxa"/>
            <w:noWrap/>
            <w:hideMark/>
          </w:tcPr>
          <w:p w:rsidRPr="005C5149" w:rsidR="007D44F4" w:rsidP="003521D9" w:rsidRDefault="007D44F4" w14:paraId="2A7E2FEB" w14:textId="77777777">
            <w:pPr>
              <w:rPr>
                <w:rFonts w:ascii="Times New Roman" w:hAnsi="Times New Roman" w:cs="Times New Roman"/>
                <w:b/>
                <w:bCs/>
                <w:sz w:val="24"/>
                <w:szCs w:val="24"/>
              </w:rPr>
            </w:pPr>
            <w:r w:rsidRPr="005C5149">
              <w:rPr>
                <w:rFonts w:ascii="Times New Roman" w:hAnsi="Times New Roman" w:cs="Times New Roman"/>
                <w:b/>
                <w:bCs/>
                <w:sz w:val="24"/>
                <w:szCs w:val="24"/>
              </w:rPr>
              <w:t>Jaar</w:t>
            </w:r>
          </w:p>
        </w:tc>
        <w:tc>
          <w:tcPr>
            <w:tcW w:w="997" w:type="dxa"/>
            <w:noWrap/>
            <w:hideMark/>
          </w:tcPr>
          <w:p w:rsidRPr="005C5149" w:rsidR="007D44F4" w:rsidP="003521D9" w:rsidRDefault="007D44F4" w14:paraId="46011779" w14:textId="77777777">
            <w:pPr>
              <w:rPr>
                <w:rFonts w:ascii="Times New Roman" w:hAnsi="Times New Roman" w:cs="Times New Roman"/>
                <w:b/>
                <w:bCs/>
                <w:sz w:val="24"/>
                <w:szCs w:val="24"/>
                <w:lang w:val="nl-NL"/>
              </w:rPr>
            </w:pPr>
            <w:r w:rsidRPr="005C5149">
              <w:rPr>
                <w:rFonts w:ascii="Times New Roman" w:hAnsi="Times New Roman" w:cs="Times New Roman"/>
                <w:b/>
                <w:bCs/>
                <w:sz w:val="24"/>
                <w:szCs w:val="24"/>
                <w:lang w:val="nl-NL"/>
              </w:rPr>
              <w:t>Minder dan 12 uur per week</w:t>
            </w:r>
          </w:p>
        </w:tc>
        <w:tc>
          <w:tcPr>
            <w:tcW w:w="960" w:type="dxa"/>
            <w:noWrap/>
            <w:hideMark/>
          </w:tcPr>
          <w:p w:rsidRPr="005C5149" w:rsidR="007D44F4" w:rsidP="003521D9" w:rsidRDefault="007D44F4" w14:paraId="32EE5347" w14:textId="77777777">
            <w:pPr>
              <w:rPr>
                <w:rFonts w:ascii="Times New Roman" w:hAnsi="Times New Roman" w:cs="Times New Roman"/>
                <w:b/>
                <w:bCs/>
                <w:sz w:val="24"/>
                <w:szCs w:val="24"/>
              </w:rPr>
            </w:pPr>
            <w:r w:rsidRPr="005C5149">
              <w:rPr>
                <w:rFonts w:ascii="Times New Roman" w:hAnsi="Times New Roman" w:cs="Times New Roman"/>
                <w:b/>
                <w:bCs/>
                <w:sz w:val="24"/>
                <w:szCs w:val="24"/>
              </w:rPr>
              <w:t xml:space="preserve">12 tot 20 </w:t>
            </w:r>
            <w:proofErr w:type="spellStart"/>
            <w:r w:rsidRPr="005C5149">
              <w:rPr>
                <w:rFonts w:ascii="Times New Roman" w:hAnsi="Times New Roman" w:cs="Times New Roman"/>
                <w:b/>
                <w:bCs/>
                <w:sz w:val="24"/>
                <w:szCs w:val="24"/>
              </w:rPr>
              <w:t>uur</w:t>
            </w:r>
            <w:proofErr w:type="spellEnd"/>
            <w:r w:rsidRPr="005C5149">
              <w:rPr>
                <w:rFonts w:ascii="Times New Roman" w:hAnsi="Times New Roman" w:cs="Times New Roman"/>
                <w:b/>
                <w:bCs/>
                <w:sz w:val="24"/>
                <w:szCs w:val="24"/>
              </w:rPr>
              <w:t xml:space="preserve"> per week</w:t>
            </w:r>
          </w:p>
        </w:tc>
        <w:tc>
          <w:tcPr>
            <w:tcW w:w="997" w:type="dxa"/>
            <w:noWrap/>
            <w:hideMark/>
          </w:tcPr>
          <w:p w:rsidRPr="005C5149" w:rsidR="007D44F4" w:rsidP="003521D9" w:rsidRDefault="007D44F4" w14:paraId="7BFD87DB" w14:textId="77777777">
            <w:pPr>
              <w:rPr>
                <w:rFonts w:ascii="Times New Roman" w:hAnsi="Times New Roman" w:cs="Times New Roman"/>
                <w:b/>
                <w:bCs/>
                <w:sz w:val="24"/>
                <w:szCs w:val="24"/>
              </w:rPr>
            </w:pPr>
            <w:r w:rsidRPr="005C5149">
              <w:rPr>
                <w:rFonts w:ascii="Times New Roman" w:hAnsi="Times New Roman" w:cs="Times New Roman"/>
                <w:b/>
                <w:bCs/>
                <w:sz w:val="24"/>
                <w:szCs w:val="24"/>
              </w:rPr>
              <w:t xml:space="preserve">20 tot 28 </w:t>
            </w:r>
            <w:proofErr w:type="spellStart"/>
            <w:r w:rsidRPr="005C5149">
              <w:rPr>
                <w:rFonts w:ascii="Times New Roman" w:hAnsi="Times New Roman" w:cs="Times New Roman"/>
                <w:b/>
                <w:bCs/>
                <w:sz w:val="24"/>
                <w:szCs w:val="24"/>
              </w:rPr>
              <w:t>uur</w:t>
            </w:r>
            <w:proofErr w:type="spellEnd"/>
            <w:r w:rsidRPr="005C5149">
              <w:rPr>
                <w:rFonts w:ascii="Times New Roman" w:hAnsi="Times New Roman" w:cs="Times New Roman"/>
                <w:b/>
                <w:bCs/>
                <w:sz w:val="24"/>
                <w:szCs w:val="24"/>
              </w:rPr>
              <w:t xml:space="preserve"> per week</w:t>
            </w:r>
          </w:p>
        </w:tc>
        <w:tc>
          <w:tcPr>
            <w:tcW w:w="997" w:type="dxa"/>
            <w:noWrap/>
            <w:hideMark/>
          </w:tcPr>
          <w:p w:rsidRPr="005C5149" w:rsidR="007D44F4" w:rsidP="003521D9" w:rsidRDefault="007D44F4" w14:paraId="4851DE2F" w14:textId="77777777">
            <w:pPr>
              <w:rPr>
                <w:rFonts w:ascii="Times New Roman" w:hAnsi="Times New Roman" w:cs="Times New Roman"/>
                <w:b/>
                <w:bCs/>
                <w:sz w:val="24"/>
                <w:szCs w:val="24"/>
              </w:rPr>
            </w:pPr>
            <w:r w:rsidRPr="005C5149">
              <w:rPr>
                <w:rFonts w:ascii="Times New Roman" w:hAnsi="Times New Roman" w:cs="Times New Roman"/>
                <w:b/>
                <w:bCs/>
                <w:sz w:val="24"/>
                <w:szCs w:val="24"/>
              </w:rPr>
              <w:t xml:space="preserve">28 tot 35 </w:t>
            </w:r>
            <w:proofErr w:type="spellStart"/>
            <w:r w:rsidRPr="005C5149">
              <w:rPr>
                <w:rFonts w:ascii="Times New Roman" w:hAnsi="Times New Roman" w:cs="Times New Roman"/>
                <w:b/>
                <w:bCs/>
                <w:sz w:val="24"/>
                <w:szCs w:val="24"/>
              </w:rPr>
              <w:t>uur</w:t>
            </w:r>
            <w:proofErr w:type="spellEnd"/>
            <w:r w:rsidRPr="005C5149">
              <w:rPr>
                <w:rFonts w:ascii="Times New Roman" w:hAnsi="Times New Roman" w:cs="Times New Roman"/>
                <w:b/>
                <w:bCs/>
                <w:sz w:val="24"/>
                <w:szCs w:val="24"/>
              </w:rPr>
              <w:t xml:space="preserve"> per week</w:t>
            </w:r>
          </w:p>
        </w:tc>
        <w:tc>
          <w:tcPr>
            <w:tcW w:w="997" w:type="dxa"/>
            <w:noWrap/>
            <w:hideMark/>
          </w:tcPr>
          <w:p w:rsidRPr="005C5149" w:rsidR="007D44F4" w:rsidP="003521D9" w:rsidRDefault="007D44F4" w14:paraId="07C59435" w14:textId="77777777">
            <w:pPr>
              <w:rPr>
                <w:rFonts w:ascii="Times New Roman" w:hAnsi="Times New Roman" w:cs="Times New Roman"/>
                <w:b/>
                <w:bCs/>
                <w:sz w:val="24"/>
                <w:szCs w:val="24"/>
              </w:rPr>
            </w:pPr>
            <w:proofErr w:type="spellStart"/>
            <w:r w:rsidRPr="005C5149">
              <w:rPr>
                <w:rFonts w:ascii="Times New Roman" w:hAnsi="Times New Roman" w:cs="Times New Roman"/>
                <w:b/>
                <w:bCs/>
                <w:sz w:val="24"/>
                <w:szCs w:val="24"/>
              </w:rPr>
              <w:t>Voltijd</w:t>
            </w:r>
            <w:proofErr w:type="spellEnd"/>
          </w:p>
        </w:tc>
      </w:tr>
      <w:tr w:rsidRPr="005C5149" w:rsidR="007D44F4" w:rsidTr="003521D9" w14:paraId="4962B44D" w14:textId="77777777">
        <w:trPr>
          <w:trHeight w:val="290"/>
        </w:trPr>
        <w:tc>
          <w:tcPr>
            <w:tcW w:w="960" w:type="dxa"/>
            <w:noWrap/>
            <w:hideMark/>
          </w:tcPr>
          <w:p w:rsidRPr="005C5149" w:rsidR="007D44F4" w:rsidP="003521D9" w:rsidRDefault="007D44F4" w14:paraId="682EAB0A" w14:textId="77777777">
            <w:pPr>
              <w:rPr>
                <w:rFonts w:ascii="Times New Roman" w:hAnsi="Times New Roman" w:cs="Times New Roman"/>
                <w:sz w:val="24"/>
                <w:szCs w:val="24"/>
              </w:rPr>
            </w:pPr>
            <w:r w:rsidRPr="005C5149">
              <w:rPr>
                <w:rFonts w:ascii="Times New Roman" w:hAnsi="Times New Roman" w:cs="Times New Roman"/>
                <w:sz w:val="24"/>
                <w:szCs w:val="24"/>
              </w:rPr>
              <w:t>2013</w:t>
            </w:r>
          </w:p>
        </w:tc>
        <w:tc>
          <w:tcPr>
            <w:tcW w:w="997" w:type="dxa"/>
            <w:noWrap/>
            <w:vAlign w:val="bottom"/>
            <w:hideMark/>
          </w:tcPr>
          <w:p w:rsidRPr="005C5149" w:rsidR="007D44F4" w:rsidP="003521D9" w:rsidRDefault="007D44F4" w14:paraId="61649B50" w14:textId="77777777">
            <w:pPr>
              <w:rPr>
                <w:rFonts w:ascii="Times New Roman" w:hAnsi="Times New Roman" w:cs="Times New Roman"/>
                <w:sz w:val="24"/>
                <w:szCs w:val="24"/>
              </w:rPr>
            </w:pPr>
            <w:r w:rsidRPr="005C5149">
              <w:rPr>
                <w:rFonts w:ascii="Times New Roman" w:hAnsi="Times New Roman" w:cs="Times New Roman"/>
                <w:color w:val="000000"/>
                <w:sz w:val="24"/>
                <w:szCs w:val="24"/>
              </w:rPr>
              <w:t>1.055.000</w:t>
            </w:r>
          </w:p>
        </w:tc>
        <w:tc>
          <w:tcPr>
            <w:tcW w:w="960" w:type="dxa"/>
            <w:noWrap/>
            <w:vAlign w:val="bottom"/>
            <w:hideMark/>
          </w:tcPr>
          <w:p w:rsidRPr="005C5149" w:rsidR="007D44F4" w:rsidP="003521D9" w:rsidRDefault="007D44F4" w14:paraId="6BA72F7D" w14:textId="77777777">
            <w:pPr>
              <w:rPr>
                <w:rFonts w:ascii="Times New Roman" w:hAnsi="Times New Roman" w:cs="Times New Roman"/>
                <w:sz w:val="24"/>
                <w:szCs w:val="24"/>
              </w:rPr>
            </w:pPr>
            <w:r w:rsidRPr="005C5149">
              <w:rPr>
                <w:rFonts w:ascii="Times New Roman" w:hAnsi="Times New Roman" w:cs="Times New Roman"/>
                <w:color w:val="000000"/>
                <w:sz w:val="24"/>
                <w:szCs w:val="24"/>
              </w:rPr>
              <w:t>592.000</w:t>
            </w:r>
          </w:p>
        </w:tc>
        <w:tc>
          <w:tcPr>
            <w:tcW w:w="997" w:type="dxa"/>
            <w:noWrap/>
            <w:vAlign w:val="bottom"/>
            <w:hideMark/>
          </w:tcPr>
          <w:p w:rsidRPr="005C5149" w:rsidR="007D44F4" w:rsidP="003521D9" w:rsidRDefault="007D44F4" w14:paraId="07D5D00A" w14:textId="77777777">
            <w:pPr>
              <w:rPr>
                <w:rFonts w:ascii="Times New Roman" w:hAnsi="Times New Roman" w:cs="Times New Roman"/>
                <w:sz w:val="24"/>
                <w:szCs w:val="24"/>
              </w:rPr>
            </w:pPr>
            <w:r w:rsidRPr="005C5149">
              <w:rPr>
                <w:rFonts w:ascii="Times New Roman" w:hAnsi="Times New Roman" w:cs="Times New Roman"/>
                <w:color w:val="000000"/>
                <w:sz w:val="24"/>
                <w:szCs w:val="24"/>
              </w:rPr>
              <w:t>1.208.000</w:t>
            </w:r>
          </w:p>
        </w:tc>
        <w:tc>
          <w:tcPr>
            <w:tcW w:w="997" w:type="dxa"/>
            <w:noWrap/>
            <w:vAlign w:val="bottom"/>
            <w:hideMark/>
          </w:tcPr>
          <w:p w:rsidRPr="005C5149" w:rsidR="007D44F4" w:rsidP="003521D9" w:rsidRDefault="007D44F4" w14:paraId="309ACC67" w14:textId="77777777">
            <w:pPr>
              <w:rPr>
                <w:rFonts w:ascii="Times New Roman" w:hAnsi="Times New Roman" w:cs="Times New Roman"/>
                <w:sz w:val="24"/>
                <w:szCs w:val="24"/>
              </w:rPr>
            </w:pPr>
            <w:r w:rsidRPr="005C5149">
              <w:rPr>
                <w:rFonts w:ascii="Times New Roman" w:hAnsi="Times New Roman" w:cs="Times New Roman"/>
                <w:color w:val="000000"/>
                <w:sz w:val="24"/>
                <w:szCs w:val="24"/>
              </w:rPr>
              <w:t>1.111.000</w:t>
            </w:r>
          </w:p>
        </w:tc>
        <w:tc>
          <w:tcPr>
            <w:tcW w:w="997" w:type="dxa"/>
            <w:noWrap/>
            <w:vAlign w:val="bottom"/>
            <w:hideMark/>
          </w:tcPr>
          <w:p w:rsidRPr="005C5149" w:rsidR="007D44F4" w:rsidP="003521D9" w:rsidRDefault="007D44F4" w14:paraId="3DA04ACF" w14:textId="77777777">
            <w:pPr>
              <w:rPr>
                <w:rFonts w:ascii="Times New Roman" w:hAnsi="Times New Roman" w:cs="Times New Roman"/>
                <w:sz w:val="24"/>
                <w:szCs w:val="24"/>
              </w:rPr>
            </w:pPr>
            <w:r w:rsidRPr="005C5149">
              <w:rPr>
                <w:rFonts w:ascii="Times New Roman" w:hAnsi="Times New Roman" w:cs="Times New Roman"/>
                <w:color w:val="000000"/>
                <w:sz w:val="24"/>
                <w:szCs w:val="24"/>
              </w:rPr>
              <w:t>4.466.000</w:t>
            </w:r>
          </w:p>
        </w:tc>
      </w:tr>
      <w:tr w:rsidRPr="005C5149" w:rsidR="007D44F4" w:rsidTr="003521D9" w14:paraId="1F334460" w14:textId="77777777">
        <w:trPr>
          <w:trHeight w:val="290"/>
        </w:trPr>
        <w:tc>
          <w:tcPr>
            <w:tcW w:w="960" w:type="dxa"/>
            <w:noWrap/>
            <w:hideMark/>
          </w:tcPr>
          <w:p w:rsidRPr="005C5149" w:rsidR="007D44F4" w:rsidP="003521D9" w:rsidRDefault="007D44F4" w14:paraId="6AABC44A" w14:textId="77777777">
            <w:pPr>
              <w:rPr>
                <w:rFonts w:ascii="Times New Roman" w:hAnsi="Times New Roman" w:cs="Times New Roman"/>
                <w:sz w:val="24"/>
                <w:szCs w:val="24"/>
              </w:rPr>
            </w:pPr>
            <w:r w:rsidRPr="005C5149">
              <w:rPr>
                <w:rFonts w:ascii="Times New Roman" w:hAnsi="Times New Roman" w:cs="Times New Roman"/>
                <w:sz w:val="24"/>
                <w:szCs w:val="24"/>
              </w:rPr>
              <w:t>2014</w:t>
            </w:r>
          </w:p>
        </w:tc>
        <w:tc>
          <w:tcPr>
            <w:tcW w:w="997" w:type="dxa"/>
            <w:noWrap/>
            <w:vAlign w:val="bottom"/>
            <w:hideMark/>
          </w:tcPr>
          <w:p w:rsidRPr="005C5149" w:rsidR="007D44F4" w:rsidP="003521D9" w:rsidRDefault="007D44F4" w14:paraId="5A962E50" w14:textId="77777777">
            <w:pPr>
              <w:rPr>
                <w:rFonts w:ascii="Times New Roman" w:hAnsi="Times New Roman" w:cs="Times New Roman"/>
                <w:sz w:val="24"/>
                <w:szCs w:val="24"/>
              </w:rPr>
            </w:pPr>
            <w:r w:rsidRPr="005C5149">
              <w:rPr>
                <w:rFonts w:ascii="Times New Roman" w:hAnsi="Times New Roman" w:cs="Times New Roman"/>
                <w:color w:val="000000"/>
                <w:sz w:val="24"/>
                <w:szCs w:val="24"/>
              </w:rPr>
              <w:t>1.057.000</w:t>
            </w:r>
          </w:p>
        </w:tc>
        <w:tc>
          <w:tcPr>
            <w:tcW w:w="960" w:type="dxa"/>
            <w:noWrap/>
            <w:vAlign w:val="bottom"/>
            <w:hideMark/>
          </w:tcPr>
          <w:p w:rsidRPr="005C5149" w:rsidR="007D44F4" w:rsidP="003521D9" w:rsidRDefault="007D44F4" w14:paraId="4E7B8E53" w14:textId="77777777">
            <w:pPr>
              <w:rPr>
                <w:rFonts w:ascii="Times New Roman" w:hAnsi="Times New Roman" w:cs="Times New Roman"/>
                <w:sz w:val="24"/>
                <w:szCs w:val="24"/>
              </w:rPr>
            </w:pPr>
            <w:r w:rsidRPr="005C5149">
              <w:rPr>
                <w:rFonts w:ascii="Times New Roman" w:hAnsi="Times New Roman" w:cs="Times New Roman"/>
                <w:color w:val="000000"/>
                <w:sz w:val="24"/>
                <w:szCs w:val="24"/>
              </w:rPr>
              <w:t>577.000</w:t>
            </w:r>
          </w:p>
        </w:tc>
        <w:tc>
          <w:tcPr>
            <w:tcW w:w="997" w:type="dxa"/>
            <w:noWrap/>
            <w:vAlign w:val="bottom"/>
            <w:hideMark/>
          </w:tcPr>
          <w:p w:rsidRPr="005C5149" w:rsidR="007D44F4" w:rsidP="003521D9" w:rsidRDefault="007D44F4" w14:paraId="750FE921" w14:textId="77777777">
            <w:pPr>
              <w:rPr>
                <w:rFonts w:ascii="Times New Roman" w:hAnsi="Times New Roman" w:cs="Times New Roman"/>
                <w:sz w:val="24"/>
                <w:szCs w:val="24"/>
              </w:rPr>
            </w:pPr>
            <w:r w:rsidRPr="005C5149">
              <w:rPr>
                <w:rFonts w:ascii="Times New Roman" w:hAnsi="Times New Roman" w:cs="Times New Roman"/>
                <w:color w:val="000000"/>
                <w:sz w:val="24"/>
                <w:szCs w:val="24"/>
              </w:rPr>
              <w:t>1.189.000</w:t>
            </w:r>
          </w:p>
        </w:tc>
        <w:tc>
          <w:tcPr>
            <w:tcW w:w="997" w:type="dxa"/>
            <w:noWrap/>
            <w:vAlign w:val="bottom"/>
            <w:hideMark/>
          </w:tcPr>
          <w:p w:rsidRPr="005C5149" w:rsidR="007D44F4" w:rsidP="003521D9" w:rsidRDefault="007D44F4" w14:paraId="7E6F952A" w14:textId="77777777">
            <w:pPr>
              <w:rPr>
                <w:rFonts w:ascii="Times New Roman" w:hAnsi="Times New Roman" w:cs="Times New Roman"/>
                <w:sz w:val="24"/>
                <w:szCs w:val="24"/>
              </w:rPr>
            </w:pPr>
            <w:r w:rsidRPr="005C5149">
              <w:rPr>
                <w:rFonts w:ascii="Times New Roman" w:hAnsi="Times New Roman" w:cs="Times New Roman"/>
                <w:color w:val="000000"/>
                <w:sz w:val="24"/>
                <w:szCs w:val="24"/>
              </w:rPr>
              <w:t>1.127.000</w:t>
            </w:r>
          </w:p>
        </w:tc>
        <w:tc>
          <w:tcPr>
            <w:tcW w:w="997" w:type="dxa"/>
            <w:noWrap/>
            <w:vAlign w:val="bottom"/>
            <w:hideMark/>
          </w:tcPr>
          <w:p w:rsidRPr="005C5149" w:rsidR="007D44F4" w:rsidP="003521D9" w:rsidRDefault="007D44F4" w14:paraId="19BA67F8" w14:textId="77777777">
            <w:pPr>
              <w:rPr>
                <w:rFonts w:ascii="Times New Roman" w:hAnsi="Times New Roman" w:cs="Times New Roman"/>
                <w:sz w:val="24"/>
                <w:szCs w:val="24"/>
              </w:rPr>
            </w:pPr>
            <w:r w:rsidRPr="005C5149">
              <w:rPr>
                <w:rFonts w:ascii="Times New Roman" w:hAnsi="Times New Roman" w:cs="Times New Roman"/>
                <w:color w:val="000000"/>
                <w:sz w:val="24"/>
                <w:szCs w:val="24"/>
              </w:rPr>
              <w:t>4.431.000</w:t>
            </w:r>
          </w:p>
        </w:tc>
      </w:tr>
      <w:tr w:rsidRPr="005C5149" w:rsidR="007D44F4" w:rsidTr="003521D9" w14:paraId="6A62C5BA" w14:textId="77777777">
        <w:trPr>
          <w:trHeight w:val="290"/>
        </w:trPr>
        <w:tc>
          <w:tcPr>
            <w:tcW w:w="960" w:type="dxa"/>
            <w:noWrap/>
            <w:hideMark/>
          </w:tcPr>
          <w:p w:rsidRPr="005C5149" w:rsidR="007D44F4" w:rsidP="003521D9" w:rsidRDefault="007D44F4" w14:paraId="0CD2E1F5" w14:textId="77777777">
            <w:pPr>
              <w:rPr>
                <w:rFonts w:ascii="Times New Roman" w:hAnsi="Times New Roman" w:cs="Times New Roman"/>
                <w:sz w:val="24"/>
                <w:szCs w:val="24"/>
              </w:rPr>
            </w:pPr>
            <w:r w:rsidRPr="005C5149">
              <w:rPr>
                <w:rFonts w:ascii="Times New Roman" w:hAnsi="Times New Roman" w:cs="Times New Roman"/>
                <w:sz w:val="24"/>
                <w:szCs w:val="24"/>
              </w:rPr>
              <w:t>2015</w:t>
            </w:r>
          </w:p>
        </w:tc>
        <w:tc>
          <w:tcPr>
            <w:tcW w:w="997" w:type="dxa"/>
            <w:noWrap/>
            <w:vAlign w:val="bottom"/>
            <w:hideMark/>
          </w:tcPr>
          <w:p w:rsidRPr="005C5149" w:rsidR="007D44F4" w:rsidP="003521D9" w:rsidRDefault="007D44F4" w14:paraId="113327A2" w14:textId="77777777">
            <w:pPr>
              <w:rPr>
                <w:rFonts w:ascii="Times New Roman" w:hAnsi="Times New Roman" w:cs="Times New Roman"/>
                <w:sz w:val="24"/>
                <w:szCs w:val="24"/>
              </w:rPr>
            </w:pPr>
            <w:r w:rsidRPr="005C5149">
              <w:rPr>
                <w:rFonts w:ascii="Times New Roman" w:hAnsi="Times New Roman" w:cs="Times New Roman"/>
                <w:color w:val="000000"/>
                <w:sz w:val="24"/>
                <w:szCs w:val="24"/>
              </w:rPr>
              <w:t>1.052.000</w:t>
            </w:r>
          </w:p>
        </w:tc>
        <w:tc>
          <w:tcPr>
            <w:tcW w:w="960" w:type="dxa"/>
            <w:noWrap/>
            <w:vAlign w:val="bottom"/>
            <w:hideMark/>
          </w:tcPr>
          <w:p w:rsidRPr="005C5149" w:rsidR="007D44F4" w:rsidP="003521D9" w:rsidRDefault="007D44F4" w14:paraId="72842B18" w14:textId="77777777">
            <w:pPr>
              <w:rPr>
                <w:rFonts w:ascii="Times New Roman" w:hAnsi="Times New Roman" w:cs="Times New Roman"/>
                <w:sz w:val="24"/>
                <w:szCs w:val="24"/>
              </w:rPr>
            </w:pPr>
            <w:r w:rsidRPr="005C5149">
              <w:rPr>
                <w:rFonts w:ascii="Times New Roman" w:hAnsi="Times New Roman" w:cs="Times New Roman"/>
                <w:color w:val="000000"/>
                <w:sz w:val="24"/>
                <w:szCs w:val="24"/>
              </w:rPr>
              <w:t>593.000</w:t>
            </w:r>
          </w:p>
        </w:tc>
        <w:tc>
          <w:tcPr>
            <w:tcW w:w="997" w:type="dxa"/>
            <w:noWrap/>
            <w:vAlign w:val="bottom"/>
            <w:hideMark/>
          </w:tcPr>
          <w:p w:rsidRPr="005C5149" w:rsidR="007D44F4" w:rsidP="003521D9" w:rsidRDefault="007D44F4" w14:paraId="53762F3B" w14:textId="77777777">
            <w:pPr>
              <w:rPr>
                <w:rFonts w:ascii="Times New Roman" w:hAnsi="Times New Roman" w:cs="Times New Roman"/>
                <w:sz w:val="24"/>
                <w:szCs w:val="24"/>
              </w:rPr>
            </w:pPr>
            <w:r w:rsidRPr="005C5149">
              <w:rPr>
                <w:rFonts w:ascii="Times New Roman" w:hAnsi="Times New Roman" w:cs="Times New Roman"/>
                <w:color w:val="000000"/>
                <w:sz w:val="24"/>
                <w:szCs w:val="24"/>
              </w:rPr>
              <w:t>1.213.000</w:t>
            </w:r>
          </w:p>
        </w:tc>
        <w:tc>
          <w:tcPr>
            <w:tcW w:w="997" w:type="dxa"/>
            <w:noWrap/>
            <w:vAlign w:val="bottom"/>
            <w:hideMark/>
          </w:tcPr>
          <w:p w:rsidRPr="005C5149" w:rsidR="007D44F4" w:rsidP="003521D9" w:rsidRDefault="007D44F4" w14:paraId="77FEB97B" w14:textId="77777777">
            <w:pPr>
              <w:rPr>
                <w:rFonts w:ascii="Times New Roman" w:hAnsi="Times New Roman" w:cs="Times New Roman"/>
                <w:sz w:val="24"/>
                <w:szCs w:val="24"/>
              </w:rPr>
            </w:pPr>
            <w:r w:rsidRPr="005C5149">
              <w:rPr>
                <w:rFonts w:ascii="Times New Roman" w:hAnsi="Times New Roman" w:cs="Times New Roman"/>
                <w:color w:val="000000"/>
                <w:sz w:val="24"/>
                <w:szCs w:val="24"/>
              </w:rPr>
              <w:t>1.146.000</w:t>
            </w:r>
          </w:p>
        </w:tc>
        <w:tc>
          <w:tcPr>
            <w:tcW w:w="997" w:type="dxa"/>
            <w:noWrap/>
            <w:vAlign w:val="bottom"/>
            <w:hideMark/>
          </w:tcPr>
          <w:p w:rsidRPr="005C5149" w:rsidR="007D44F4" w:rsidP="003521D9" w:rsidRDefault="007D44F4" w14:paraId="021E95BB" w14:textId="77777777">
            <w:pPr>
              <w:rPr>
                <w:rFonts w:ascii="Times New Roman" w:hAnsi="Times New Roman" w:cs="Times New Roman"/>
                <w:sz w:val="24"/>
                <w:szCs w:val="24"/>
              </w:rPr>
            </w:pPr>
            <w:r w:rsidRPr="005C5149">
              <w:rPr>
                <w:rFonts w:ascii="Times New Roman" w:hAnsi="Times New Roman" w:cs="Times New Roman"/>
                <w:color w:val="000000"/>
                <w:sz w:val="24"/>
                <w:szCs w:val="24"/>
              </w:rPr>
              <w:t>4.453.000</w:t>
            </w:r>
          </w:p>
        </w:tc>
      </w:tr>
      <w:tr w:rsidRPr="005C5149" w:rsidR="007D44F4" w:rsidTr="003521D9" w14:paraId="03FA9CCD" w14:textId="77777777">
        <w:trPr>
          <w:trHeight w:val="290"/>
        </w:trPr>
        <w:tc>
          <w:tcPr>
            <w:tcW w:w="960" w:type="dxa"/>
            <w:noWrap/>
            <w:hideMark/>
          </w:tcPr>
          <w:p w:rsidRPr="005C5149" w:rsidR="007D44F4" w:rsidP="003521D9" w:rsidRDefault="007D44F4" w14:paraId="6A486383" w14:textId="77777777">
            <w:pPr>
              <w:rPr>
                <w:rFonts w:ascii="Times New Roman" w:hAnsi="Times New Roman" w:cs="Times New Roman"/>
                <w:sz w:val="24"/>
                <w:szCs w:val="24"/>
              </w:rPr>
            </w:pPr>
            <w:r w:rsidRPr="005C5149">
              <w:rPr>
                <w:rFonts w:ascii="Times New Roman" w:hAnsi="Times New Roman" w:cs="Times New Roman"/>
                <w:sz w:val="24"/>
                <w:szCs w:val="24"/>
              </w:rPr>
              <w:t>2016</w:t>
            </w:r>
          </w:p>
        </w:tc>
        <w:tc>
          <w:tcPr>
            <w:tcW w:w="997" w:type="dxa"/>
            <w:noWrap/>
            <w:vAlign w:val="bottom"/>
            <w:hideMark/>
          </w:tcPr>
          <w:p w:rsidRPr="005C5149" w:rsidR="007D44F4" w:rsidP="003521D9" w:rsidRDefault="007D44F4" w14:paraId="761E7B7E" w14:textId="77777777">
            <w:pPr>
              <w:rPr>
                <w:rFonts w:ascii="Times New Roman" w:hAnsi="Times New Roman" w:cs="Times New Roman"/>
                <w:sz w:val="24"/>
                <w:szCs w:val="24"/>
              </w:rPr>
            </w:pPr>
            <w:r w:rsidRPr="005C5149">
              <w:rPr>
                <w:rFonts w:ascii="Times New Roman" w:hAnsi="Times New Roman" w:cs="Times New Roman"/>
                <w:color w:val="000000"/>
                <w:sz w:val="24"/>
                <w:szCs w:val="24"/>
              </w:rPr>
              <w:t>1.032.000</w:t>
            </w:r>
          </w:p>
        </w:tc>
        <w:tc>
          <w:tcPr>
            <w:tcW w:w="960" w:type="dxa"/>
            <w:noWrap/>
            <w:vAlign w:val="bottom"/>
            <w:hideMark/>
          </w:tcPr>
          <w:p w:rsidRPr="005C5149" w:rsidR="007D44F4" w:rsidP="003521D9" w:rsidRDefault="007D44F4" w14:paraId="0A7487FD" w14:textId="77777777">
            <w:pPr>
              <w:rPr>
                <w:rFonts w:ascii="Times New Roman" w:hAnsi="Times New Roman" w:cs="Times New Roman"/>
                <w:sz w:val="24"/>
                <w:szCs w:val="24"/>
              </w:rPr>
            </w:pPr>
            <w:r w:rsidRPr="005C5149">
              <w:rPr>
                <w:rFonts w:ascii="Times New Roman" w:hAnsi="Times New Roman" w:cs="Times New Roman"/>
                <w:color w:val="000000"/>
                <w:sz w:val="24"/>
                <w:szCs w:val="24"/>
              </w:rPr>
              <w:t>591.000</w:t>
            </w:r>
          </w:p>
        </w:tc>
        <w:tc>
          <w:tcPr>
            <w:tcW w:w="997" w:type="dxa"/>
            <w:noWrap/>
            <w:vAlign w:val="bottom"/>
            <w:hideMark/>
          </w:tcPr>
          <w:p w:rsidRPr="005C5149" w:rsidR="007D44F4" w:rsidP="003521D9" w:rsidRDefault="007D44F4" w14:paraId="3391A816" w14:textId="77777777">
            <w:pPr>
              <w:rPr>
                <w:rFonts w:ascii="Times New Roman" w:hAnsi="Times New Roman" w:cs="Times New Roman"/>
                <w:sz w:val="24"/>
                <w:szCs w:val="24"/>
              </w:rPr>
            </w:pPr>
            <w:r w:rsidRPr="005C5149">
              <w:rPr>
                <w:rFonts w:ascii="Times New Roman" w:hAnsi="Times New Roman" w:cs="Times New Roman"/>
                <w:color w:val="000000"/>
                <w:sz w:val="24"/>
                <w:szCs w:val="24"/>
              </w:rPr>
              <w:t>1.203.000</w:t>
            </w:r>
          </w:p>
        </w:tc>
        <w:tc>
          <w:tcPr>
            <w:tcW w:w="997" w:type="dxa"/>
            <w:noWrap/>
            <w:vAlign w:val="bottom"/>
            <w:hideMark/>
          </w:tcPr>
          <w:p w:rsidRPr="005C5149" w:rsidR="007D44F4" w:rsidP="003521D9" w:rsidRDefault="007D44F4" w14:paraId="75EA3027" w14:textId="77777777">
            <w:pPr>
              <w:rPr>
                <w:rFonts w:ascii="Times New Roman" w:hAnsi="Times New Roman" w:cs="Times New Roman"/>
                <w:sz w:val="24"/>
                <w:szCs w:val="24"/>
              </w:rPr>
            </w:pPr>
            <w:r w:rsidRPr="005C5149">
              <w:rPr>
                <w:rFonts w:ascii="Times New Roman" w:hAnsi="Times New Roman" w:cs="Times New Roman"/>
                <w:color w:val="000000"/>
                <w:sz w:val="24"/>
                <w:szCs w:val="24"/>
              </w:rPr>
              <w:t>1.206.000</w:t>
            </w:r>
          </w:p>
        </w:tc>
        <w:tc>
          <w:tcPr>
            <w:tcW w:w="997" w:type="dxa"/>
            <w:noWrap/>
            <w:vAlign w:val="bottom"/>
            <w:hideMark/>
          </w:tcPr>
          <w:p w:rsidRPr="005C5149" w:rsidR="007D44F4" w:rsidP="003521D9" w:rsidRDefault="007D44F4" w14:paraId="3446320B" w14:textId="77777777">
            <w:pPr>
              <w:rPr>
                <w:rFonts w:ascii="Times New Roman" w:hAnsi="Times New Roman" w:cs="Times New Roman"/>
                <w:sz w:val="24"/>
                <w:szCs w:val="24"/>
              </w:rPr>
            </w:pPr>
            <w:r w:rsidRPr="005C5149">
              <w:rPr>
                <w:rFonts w:ascii="Times New Roman" w:hAnsi="Times New Roman" w:cs="Times New Roman"/>
                <w:color w:val="000000"/>
                <w:sz w:val="24"/>
                <w:szCs w:val="24"/>
              </w:rPr>
              <w:t>4.538.000</w:t>
            </w:r>
          </w:p>
        </w:tc>
      </w:tr>
      <w:tr w:rsidRPr="005C5149" w:rsidR="007D44F4" w:rsidTr="003521D9" w14:paraId="3ADFFD7D" w14:textId="77777777">
        <w:trPr>
          <w:trHeight w:val="290"/>
        </w:trPr>
        <w:tc>
          <w:tcPr>
            <w:tcW w:w="960" w:type="dxa"/>
            <w:noWrap/>
            <w:hideMark/>
          </w:tcPr>
          <w:p w:rsidRPr="005C5149" w:rsidR="007D44F4" w:rsidP="003521D9" w:rsidRDefault="007D44F4" w14:paraId="405E1EEB" w14:textId="77777777">
            <w:pPr>
              <w:rPr>
                <w:rFonts w:ascii="Times New Roman" w:hAnsi="Times New Roman" w:cs="Times New Roman"/>
                <w:sz w:val="24"/>
                <w:szCs w:val="24"/>
              </w:rPr>
            </w:pPr>
            <w:r w:rsidRPr="005C5149">
              <w:rPr>
                <w:rFonts w:ascii="Times New Roman" w:hAnsi="Times New Roman" w:cs="Times New Roman"/>
                <w:sz w:val="24"/>
                <w:szCs w:val="24"/>
              </w:rPr>
              <w:t>2017</w:t>
            </w:r>
          </w:p>
        </w:tc>
        <w:tc>
          <w:tcPr>
            <w:tcW w:w="997" w:type="dxa"/>
            <w:noWrap/>
            <w:vAlign w:val="bottom"/>
            <w:hideMark/>
          </w:tcPr>
          <w:p w:rsidRPr="005C5149" w:rsidR="007D44F4" w:rsidP="003521D9" w:rsidRDefault="007D44F4" w14:paraId="75D4EAEB" w14:textId="77777777">
            <w:pPr>
              <w:rPr>
                <w:rFonts w:ascii="Times New Roman" w:hAnsi="Times New Roman" w:cs="Times New Roman"/>
                <w:sz w:val="24"/>
                <w:szCs w:val="24"/>
              </w:rPr>
            </w:pPr>
            <w:r w:rsidRPr="005C5149">
              <w:rPr>
                <w:rFonts w:ascii="Times New Roman" w:hAnsi="Times New Roman" w:cs="Times New Roman"/>
                <w:color w:val="000000"/>
                <w:sz w:val="24"/>
                <w:szCs w:val="24"/>
              </w:rPr>
              <w:t>1.024.000</w:t>
            </w:r>
          </w:p>
        </w:tc>
        <w:tc>
          <w:tcPr>
            <w:tcW w:w="960" w:type="dxa"/>
            <w:noWrap/>
            <w:vAlign w:val="bottom"/>
            <w:hideMark/>
          </w:tcPr>
          <w:p w:rsidRPr="005C5149" w:rsidR="007D44F4" w:rsidP="003521D9" w:rsidRDefault="007D44F4" w14:paraId="04453981" w14:textId="77777777">
            <w:pPr>
              <w:rPr>
                <w:rFonts w:ascii="Times New Roman" w:hAnsi="Times New Roman" w:cs="Times New Roman"/>
                <w:sz w:val="24"/>
                <w:szCs w:val="24"/>
              </w:rPr>
            </w:pPr>
            <w:r w:rsidRPr="005C5149">
              <w:rPr>
                <w:rFonts w:ascii="Times New Roman" w:hAnsi="Times New Roman" w:cs="Times New Roman"/>
                <w:color w:val="000000"/>
                <w:sz w:val="24"/>
                <w:szCs w:val="24"/>
              </w:rPr>
              <w:t>588.000</w:t>
            </w:r>
          </w:p>
        </w:tc>
        <w:tc>
          <w:tcPr>
            <w:tcW w:w="997" w:type="dxa"/>
            <w:noWrap/>
            <w:vAlign w:val="bottom"/>
            <w:hideMark/>
          </w:tcPr>
          <w:p w:rsidRPr="005C5149" w:rsidR="007D44F4" w:rsidP="003521D9" w:rsidRDefault="007D44F4" w14:paraId="6EBBAE5A" w14:textId="77777777">
            <w:pPr>
              <w:rPr>
                <w:rFonts w:ascii="Times New Roman" w:hAnsi="Times New Roman" w:cs="Times New Roman"/>
                <w:sz w:val="24"/>
                <w:szCs w:val="24"/>
              </w:rPr>
            </w:pPr>
            <w:r w:rsidRPr="005C5149">
              <w:rPr>
                <w:rFonts w:ascii="Times New Roman" w:hAnsi="Times New Roman" w:cs="Times New Roman"/>
                <w:color w:val="000000"/>
                <w:sz w:val="24"/>
                <w:szCs w:val="24"/>
              </w:rPr>
              <w:t>1.226.000</w:t>
            </w:r>
          </w:p>
        </w:tc>
        <w:tc>
          <w:tcPr>
            <w:tcW w:w="997" w:type="dxa"/>
            <w:noWrap/>
            <w:vAlign w:val="bottom"/>
            <w:hideMark/>
          </w:tcPr>
          <w:p w:rsidRPr="005C5149" w:rsidR="007D44F4" w:rsidP="003521D9" w:rsidRDefault="007D44F4" w14:paraId="311C9E25" w14:textId="77777777">
            <w:pPr>
              <w:rPr>
                <w:rFonts w:ascii="Times New Roman" w:hAnsi="Times New Roman" w:cs="Times New Roman"/>
                <w:sz w:val="24"/>
                <w:szCs w:val="24"/>
              </w:rPr>
            </w:pPr>
            <w:r w:rsidRPr="005C5149">
              <w:rPr>
                <w:rFonts w:ascii="Times New Roman" w:hAnsi="Times New Roman" w:cs="Times New Roman"/>
                <w:color w:val="000000"/>
                <w:sz w:val="24"/>
                <w:szCs w:val="24"/>
              </w:rPr>
              <w:t>1.274.000</w:t>
            </w:r>
          </w:p>
        </w:tc>
        <w:tc>
          <w:tcPr>
            <w:tcW w:w="997" w:type="dxa"/>
            <w:noWrap/>
            <w:vAlign w:val="bottom"/>
            <w:hideMark/>
          </w:tcPr>
          <w:p w:rsidRPr="005C5149" w:rsidR="007D44F4" w:rsidP="003521D9" w:rsidRDefault="007D44F4" w14:paraId="31EBB733" w14:textId="77777777">
            <w:pPr>
              <w:rPr>
                <w:rFonts w:ascii="Times New Roman" w:hAnsi="Times New Roman" w:cs="Times New Roman"/>
                <w:sz w:val="24"/>
                <w:szCs w:val="24"/>
              </w:rPr>
            </w:pPr>
            <w:r w:rsidRPr="005C5149">
              <w:rPr>
                <w:rFonts w:ascii="Times New Roman" w:hAnsi="Times New Roman" w:cs="Times New Roman"/>
                <w:color w:val="000000"/>
                <w:sz w:val="24"/>
                <w:szCs w:val="24"/>
              </w:rPr>
              <w:t>4.633.000</w:t>
            </w:r>
          </w:p>
        </w:tc>
      </w:tr>
      <w:tr w:rsidRPr="005C5149" w:rsidR="007D44F4" w:rsidTr="003521D9" w14:paraId="2CEE1B17" w14:textId="77777777">
        <w:trPr>
          <w:trHeight w:val="290"/>
        </w:trPr>
        <w:tc>
          <w:tcPr>
            <w:tcW w:w="960" w:type="dxa"/>
            <w:noWrap/>
            <w:hideMark/>
          </w:tcPr>
          <w:p w:rsidRPr="005C5149" w:rsidR="007D44F4" w:rsidP="003521D9" w:rsidRDefault="007D44F4" w14:paraId="3E0C75B5" w14:textId="77777777">
            <w:pPr>
              <w:rPr>
                <w:rFonts w:ascii="Times New Roman" w:hAnsi="Times New Roman" w:cs="Times New Roman"/>
                <w:sz w:val="24"/>
                <w:szCs w:val="24"/>
              </w:rPr>
            </w:pPr>
            <w:r w:rsidRPr="005C5149">
              <w:rPr>
                <w:rFonts w:ascii="Times New Roman" w:hAnsi="Times New Roman" w:cs="Times New Roman"/>
                <w:sz w:val="24"/>
                <w:szCs w:val="24"/>
              </w:rPr>
              <w:t>2018</w:t>
            </w:r>
          </w:p>
        </w:tc>
        <w:tc>
          <w:tcPr>
            <w:tcW w:w="997" w:type="dxa"/>
            <w:noWrap/>
            <w:vAlign w:val="bottom"/>
            <w:hideMark/>
          </w:tcPr>
          <w:p w:rsidRPr="005C5149" w:rsidR="007D44F4" w:rsidP="003521D9" w:rsidRDefault="007D44F4" w14:paraId="7F0C7DA9" w14:textId="77777777">
            <w:pPr>
              <w:rPr>
                <w:rFonts w:ascii="Times New Roman" w:hAnsi="Times New Roman" w:cs="Times New Roman"/>
                <w:sz w:val="24"/>
                <w:szCs w:val="24"/>
              </w:rPr>
            </w:pPr>
            <w:r w:rsidRPr="005C5149">
              <w:rPr>
                <w:rFonts w:ascii="Times New Roman" w:hAnsi="Times New Roman" w:cs="Times New Roman"/>
                <w:color w:val="000000"/>
                <w:sz w:val="24"/>
                <w:szCs w:val="24"/>
              </w:rPr>
              <w:t>1.010.000</w:t>
            </w:r>
          </w:p>
        </w:tc>
        <w:tc>
          <w:tcPr>
            <w:tcW w:w="960" w:type="dxa"/>
            <w:noWrap/>
            <w:vAlign w:val="bottom"/>
            <w:hideMark/>
          </w:tcPr>
          <w:p w:rsidRPr="005C5149" w:rsidR="007D44F4" w:rsidP="003521D9" w:rsidRDefault="007D44F4" w14:paraId="1D3DC597" w14:textId="77777777">
            <w:pPr>
              <w:rPr>
                <w:rFonts w:ascii="Times New Roman" w:hAnsi="Times New Roman" w:cs="Times New Roman"/>
                <w:sz w:val="24"/>
                <w:szCs w:val="24"/>
              </w:rPr>
            </w:pPr>
            <w:r w:rsidRPr="005C5149">
              <w:rPr>
                <w:rFonts w:ascii="Times New Roman" w:hAnsi="Times New Roman" w:cs="Times New Roman"/>
                <w:color w:val="000000"/>
                <w:sz w:val="24"/>
                <w:szCs w:val="24"/>
              </w:rPr>
              <w:t>595.000</w:t>
            </w:r>
          </w:p>
        </w:tc>
        <w:tc>
          <w:tcPr>
            <w:tcW w:w="997" w:type="dxa"/>
            <w:noWrap/>
            <w:vAlign w:val="bottom"/>
            <w:hideMark/>
          </w:tcPr>
          <w:p w:rsidRPr="005C5149" w:rsidR="007D44F4" w:rsidP="003521D9" w:rsidRDefault="007D44F4" w14:paraId="65D1FBCF" w14:textId="77777777">
            <w:pPr>
              <w:rPr>
                <w:rFonts w:ascii="Times New Roman" w:hAnsi="Times New Roman" w:cs="Times New Roman"/>
                <w:sz w:val="24"/>
                <w:szCs w:val="24"/>
              </w:rPr>
            </w:pPr>
            <w:r w:rsidRPr="005C5149">
              <w:rPr>
                <w:rFonts w:ascii="Times New Roman" w:hAnsi="Times New Roman" w:cs="Times New Roman"/>
                <w:color w:val="000000"/>
                <w:sz w:val="24"/>
                <w:szCs w:val="24"/>
              </w:rPr>
              <w:t>1.278.000</w:t>
            </w:r>
          </w:p>
        </w:tc>
        <w:tc>
          <w:tcPr>
            <w:tcW w:w="997" w:type="dxa"/>
            <w:noWrap/>
            <w:vAlign w:val="bottom"/>
            <w:hideMark/>
          </w:tcPr>
          <w:p w:rsidRPr="005C5149" w:rsidR="007D44F4" w:rsidP="003521D9" w:rsidRDefault="007D44F4" w14:paraId="43B618C1" w14:textId="77777777">
            <w:pPr>
              <w:rPr>
                <w:rFonts w:ascii="Times New Roman" w:hAnsi="Times New Roman" w:cs="Times New Roman"/>
                <w:sz w:val="24"/>
                <w:szCs w:val="24"/>
              </w:rPr>
            </w:pPr>
            <w:r w:rsidRPr="005C5149">
              <w:rPr>
                <w:rFonts w:ascii="Times New Roman" w:hAnsi="Times New Roman" w:cs="Times New Roman"/>
                <w:color w:val="000000"/>
                <w:sz w:val="24"/>
                <w:szCs w:val="24"/>
              </w:rPr>
              <w:t>1.344.000</w:t>
            </w:r>
          </w:p>
        </w:tc>
        <w:tc>
          <w:tcPr>
            <w:tcW w:w="997" w:type="dxa"/>
            <w:noWrap/>
            <w:vAlign w:val="bottom"/>
            <w:hideMark/>
          </w:tcPr>
          <w:p w:rsidRPr="005C5149" w:rsidR="007D44F4" w:rsidP="003521D9" w:rsidRDefault="007D44F4" w14:paraId="3BE074D0" w14:textId="77777777">
            <w:pPr>
              <w:rPr>
                <w:rFonts w:ascii="Times New Roman" w:hAnsi="Times New Roman" w:cs="Times New Roman"/>
                <w:sz w:val="24"/>
                <w:szCs w:val="24"/>
              </w:rPr>
            </w:pPr>
            <w:r w:rsidRPr="005C5149">
              <w:rPr>
                <w:rFonts w:ascii="Times New Roman" w:hAnsi="Times New Roman" w:cs="Times New Roman"/>
                <w:color w:val="000000"/>
                <w:sz w:val="24"/>
                <w:szCs w:val="24"/>
              </w:rPr>
              <w:t>4.713.000</w:t>
            </w:r>
          </w:p>
        </w:tc>
      </w:tr>
      <w:tr w:rsidRPr="005C5149" w:rsidR="007D44F4" w:rsidTr="003521D9" w14:paraId="3A0E578B" w14:textId="77777777">
        <w:trPr>
          <w:trHeight w:val="290"/>
        </w:trPr>
        <w:tc>
          <w:tcPr>
            <w:tcW w:w="960" w:type="dxa"/>
            <w:noWrap/>
            <w:hideMark/>
          </w:tcPr>
          <w:p w:rsidRPr="005C5149" w:rsidR="007D44F4" w:rsidP="003521D9" w:rsidRDefault="007D44F4" w14:paraId="45921ECB" w14:textId="77777777">
            <w:pPr>
              <w:rPr>
                <w:rFonts w:ascii="Times New Roman" w:hAnsi="Times New Roman" w:cs="Times New Roman"/>
                <w:sz w:val="24"/>
                <w:szCs w:val="24"/>
              </w:rPr>
            </w:pPr>
            <w:r w:rsidRPr="005C5149">
              <w:rPr>
                <w:rFonts w:ascii="Times New Roman" w:hAnsi="Times New Roman" w:cs="Times New Roman"/>
                <w:sz w:val="24"/>
                <w:szCs w:val="24"/>
              </w:rPr>
              <w:t>2019</w:t>
            </w:r>
          </w:p>
        </w:tc>
        <w:tc>
          <w:tcPr>
            <w:tcW w:w="997" w:type="dxa"/>
            <w:noWrap/>
            <w:vAlign w:val="bottom"/>
            <w:hideMark/>
          </w:tcPr>
          <w:p w:rsidRPr="005C5149" w:rsidR="007D44F4" w:rsidP="003521D9" w:rsidRDefault="007D44F4" w14:paraId="11B418A2" w14:textId="77777777">
            <w:pPr>
              <w:rPr>
                <w:rFonts w:ascii="Times New Roman" w:hAnsi="Times New Roman" w:cs="Times New Roman"/>
                <w:sz w:val="24"/>
                <w:szCs w:val="24"/>
              </w:rPr>
            </w:pPr>
            <w:r w:rsidRPr="005C5149">
              <w:rPr>
                <w:rFonts w:ascii="Times New Roman" w:hAnsi="Times New Roman" w:cs="Times New Roman"/>
                <w:color w:val="000000"/>
                <w:sz w:val="24"/>
                <w:szCs w:val="24"/>
              </w:rPr>
              <w:t>1.014.000</w:t>
            </w:r>
          </w:p>
        </w:tc>
        <w:tc>
          <w:tcPr>
            <w:tcW w:w="960" w:type="dxa"/>
            <w:noWrap/>
            <w:vAlign w:val="bottom"/>
            <w:hideMark/>
          </w:tcPr>
          <w:p w:rsidRPr="005C5149" w:rsidR="007D44F4" w:rsidP="003521D9" w:rsidRDefault="007D44F4" w14:paraId="4521ABE2" w14:textId="77777777">
            <w:pPr>
              <w:rPr>
                <w:rFonts w:ascii="Times New Roman" w:hAnsi="Times New Roman" w:cs="Times New Roman"/>
                <w:sz w:val="24"/>
                <w:szCs w:val="24"/>
              </w:rPr>
            </w:pPr>
            <w:r w:rsidRPr="005C5149">
              <w:rPr>
                <w:rFonts w:ascii="Times New Roman" w:hAnsi="Times New Roman" w:cs="Times New Roman"/>
                <w:color w:val="000000"/>
                <w:sz w:val="24"/>
                <w:szCs w:val="24"/>
              </w:rPr>
              <w:t>593.000</w:t>
            </w:r>
          </w:p>
        </w:tc>
        <w:tc>
          <w:tcPr>
            <w:tcW w:w="997" w:type="dxa"/>
            <w:noWrap/>
            <w:vAlign w:val="bottom"/>
            <w:hideMark/>
          </w:tcPr>
          <w:p w:rsidRPr="005C5149" w:rsidR="007D44F4" w:rsidP="003521D9" w:rsidRDefault="007D44F4" w14:paraId="37CBDD4F" w14:textId="77777777">
            <w:pPr>
              <w:rPr>
                <w:rFonts w:ascii="Times New Roman" w:hAnsi="Times New Roman" w:cs="Times New Roman"/>
                <w:sz w:val="24"/>
                <w:szCs w:val="24"/>
              </w:rPr>
            </w:pPr>
            <w:r w:rsidRPr="005C5149">
              <w:rPr>
                <w:rFonts w:ascii="Times New Roman" w:hAnsi="Times New Roman" w:cs="Times New Roman"/>
                <w:color w:val="000000"/>
                <w:sz w:val="24"/>
                <w:szCs w:val="24"/>
              </w:rPr>
              <w:t>1.301.000</w:t>
            </w:r>
          </w:p>
        </w:tc>
        <w:tc>
          <w:tcPr>
            <w:tcW w:w="997" w:type="dxa"/>
            <w:noWrap/>
            <w:vAlign w:val="bottom"/>
            <w:hideMark/>
          </w:tcPr>
          <w:p w:rsidRPr="005C5149" w:rsidR="007D44F4" w:rsidP="003521D9" w:rsidRDefault="007D44F4" w14:paraId="22F6023B" w14:textId="77777777">
            <w:pPr>
              <w:rPr>
                <w:rFonts w:ascii="Times New Roman" w:hAnsi="Times New Roman" w:cs="Times New Roman"/>
                <w:sz w:val="24"/>
                <w:szCs w:val="24"/>
              </w:rPr>
            </w:pPr>
            <w:r w:rsidRPr="005C5149">
              <w:rPr>
                <w:rFonts w:ascii="Times New Roman" w:hAnsi="Times New Roman" w:cs="Times New Roman"/>
                <w:color w:val="000000"/>
                <w:sz w:val="24"/>
                <w:szCs w:val="24"/>
              </w:rPr>
              <w:t>1.431.000</w:t>
            </w:r>
          </w:p>
        </w:tc>
        <w:tc>
          <w:tcPr>
            <w:tcW w:w="997" w:type="dxa"/>
            <w:noWrap/>
            <w:vAlign w:val="bottom"/>
            <w:hideMark/>
          </w:tcPr>
          <w:p w:rsidRPr="005C5149" w:rsidR="007D44F4" w:rsidP="003521D9" w:rsidRDefault="007D44F4" w14:paraId="52C065CD" w14:textId="77777777">
            <w:pPr>
              <w:rPr>
                <w:rFonts w:ascii="Times New Roman" w:hAnsi="Times New Roman" w:cs="Times New Roman"/>
                <w:sz w:val="24"/>
                <w:szCs w:val="24"/>
              </w:rPr>
            </w:pPr>
            <w:r w:rsidRPr="005C5149">
              <w:rPr>
                <w:rFonts w:ascii="Times New Roman" w:hAnsi="Times New Roman" w:cs="Times New Roman"/>
                <w:color w:val="000000"/>
                <w:sz w:val="24"/>
                <w:szCs w:val="24"/>
              </w:rPr>
              <w:t>4.778.000</w:t>
            </w:r>
          </w:p>
        </w:tc>
      </w:tr>
      <w:tr w:rsidRPr="005C5149" w:rsidR="007D44F4" w:rsidTr="003521D9" w14:paraId="2669C436" w14:textId="77777777">
        <w:trPr>
          <w:trHeight w:val="290"/>
        </w:trPr>
        <w:tc>
          <w:tcPr>
            <w:tcW w:w="960" w:type="dxa"/>
            <w:noWrap/>
            <w:hideMark/>
          </w:tcPr>
          <w:p w:rsidRPr="005C5149" w:rsidR="007D44F4" w:rsidP="003521D9" w:rsidRDefault="007D44F4" w14:paraId="534142D1" w14:textId="77777777">
            <w:pPr>
              <w:rPr>
                <w:rFonts w:ascii="Times New Roman" w:hAnsi="Times New Roman" w:cs="Times New Roman"/>
                <w:sz w:val="24"/>
                <w:szCs w:val="24"/>
              </w:rPr>
            </w:pPr>
            <w:r w:rsidRPr="005C5149">
              <w:rPr>
                <w:rFonts w:ascii="Times New Roman" w:hAnsi="Times New Roman" w:cs="Times New Roman"/>
                <w:sz w:val="24"/>
                <w:szCs w:val="24"/>
              </w:rPr>
              <w:t>2020</w:t>
            </w:r>
          </w:p>
        </w:tc>
        <w:tc>
          <w:tcPr>
            <w:tcW w:w="997" w:type="dxa"/>
            <w:noWrap/>
            <w:vAlign w:val="bottom"/>
            <w:hideMark/>
          </w:tcPr>
          <w:p w:rsidRPr="005C5149" w:rsidR="007D44F4" w:rsidP="003521D9" w:rsidRDefault="007D44F4" w14:paraId="09AD252B" w14:textId="77777777">
            <w:pPr>
              <w:rPr>
                <w:rFonts w:ascii="Times New Roman" w:hAnsi="Times New Roman" w:cs="Times New Roman"/>
                <w:sz w:val="24"/>
                <w:szCs w:val="24"/>
              </w:rPr>
            </w:pPr>
            <w:r w:rsidRPr="005C5149">
              <w:rPr>
                <w:rFonts w:ascii="Times New Roman" w:hAnsi="Times New Roman" w:cs="Times New Roman"/>
                <w:color w:val="000000"/>
                <w:sz w:val="24"/>
                <w:szCs w:val="24"/>
              </w:rPr>
              <w:t>999.000</w:t>
            </w:r>
          </w:p>
        </w:tc>
        <w:tc>
          <w:tcPr>
            <w:tcW w:w="960" w:type="dxa"/>
            <w:noWrap/>
            <w:vAlign w:val="bottom"/>
            <w:hideMark/>
          </w:tcPr>
          <w:p w:rsidRPr="005C5149" w:rsidR="007D44F4" w:rsidP="003521D9" w:rsidRDefault="007D44F4" w14:paraId="5277A2E9" w14:textId="77777777">
            <w:pPr>
              <w:rPr>
                <w:rFonts w:ascii="Times New Roman" w:hAnsi="Times New Roman" w:cs="Times New Roman"/>
                <w:sz w:val="24"/>
                <w:szCs w:val="24"/>
              </w:rPr>
            </w:pPr>
            <w:r w:rsidRPr="005C5149">
              <w:rPr>
                <w:rFonts w:ascii="Times New Roman" w:hAnsi="Times New Roman" w:cs="Times New Roman"/>
                <w:color w:val="000000"/>
                <w:sz w:val="24"/>
                <w:szCs w:val="24"/>
              </w:rPr>
              <w:t>569.000</w:t>
            </w:r>
          </w:p>
        </w:tc>
        <w:tc>
          <w:tcPr>
            <w:tcW w:w="997" w:type="dxa"/>
            <w:noWrap/>
            <w:vAlign w:val="bottom"/>
            <w:hideMark/>
          </w:tcPr>
          <w:p w:rsidRPr="005C5149" w:rsidR="007D44F4" w:rsidP="003521D9" w:rsidRDefault="007D44F4" w14:paraId="52B198A3" w14:textId="77777777">
            <w:pPr>
              <w:rPr>
                <w:rFonts w:ascii="Times New Roman" w:hAnsi="Times New Roman" w:cs="Times New Roman"/>
                <w:sz w:val="24"/>
                <w:szCs w:val="24"/>
              </w:rPr>
            </w:pPr>
            <w:r w:rsidRPr="005C5149">
              <w:rPr>
                <w:rFonts w:ascii="Times New Roman" w:hAnsi="Times New Roman" w:cs="Times New Roman"/>
                <w:color w:val="000000"/>
                <w:sz w:val="24"/>
                <w:szCs w:val="24"/>
              </w:rPr>
              <w:t>1.296.000</w:t>
            </w:r>
          </w:p>
        </w:tc>
        <w:tc>
          <w:tcPr>
            <w:tcW w:w="997" w:type="dxa"/>
            <w:noWrap/>
            <w:vAlign w:val="bottom"/>
            <w:hideMark/>
          </w:tcPr>
          <w:p w:rsidRPr="005C5149" w:rsidR="007D44F4" w:rsidP="003521D9" w:rsidRDefault="007D44F4" w14:paraId="023996CF" w14:textId="77777777">
            <w:pPr>
              <w:rPr>
                <w:rFonts w:ascii="Times New Roman" w:hAnsi="Times New Roman" w:cs="Times New Roman"/>
                <w:sz w:val="24"/>
                <w:szCs w:val="24"/>
              </w:rPr>
            </w:pPr>
            <w:r w:rsidRPr="005C5149">
              <w:rPr>
                <w:rFonts w:ascii="Times New Roman" w:hAnsi="Times New Roman" w:cs="Times New Roman"/>
                <w:color w:val="000000"/>
                <w:sz w:val="24"/>
                <w:szCs w:val="24"/>
              </w:rPr>
              <w:t>1.499.000</w:t>
            </w:r>
          </w:p>
        </w:tc>
        <w:tc>
          <w:tcPr>
            <w:tcW w:w="997" w:type="dxa"/>
            <w:noWrap/>
            <w:vAlign w:val="bottom"/>
            <w:hideMark/>
          </w:tcPr>
          <w:p w:rsidRPr="005C5149" w:rsidR="007D44F4" w:rsidP="003521D9" w:rsidRDefault="007D44F4" w14:paraId="765B44C2" w14:textId="77777777">
            <w:pPr>
              <w:rPr>
                <w:rFonts w:ascii="Times New Roman" w:hAnsi="Times New Roman" w:cs="Times New Roman"/>
                <w:sz w:val="24"/>
                <w:szCs w:val="24"/>
              </w:rPr>
            </w:pPr>
            <w:r w:rsidRPr="005C5149">
              <w:rPr>
                <w:rFonts w:ascii="Times New Roman" w:hAnsi="Times New Roman" w:cs="Times New Roman"/>
                <w:color w:val="000000"/>
                <w:sz w:val="24"/>
                <w:szCs w:val="24"/>
              </w:rPr>
              <w:t>4.753.000</w:t>
            </w:r>
          </w:p>
        </w:tc>
      </w:tr>
      <w:tr w:rsidRPr="005C5149" w:rsidR="007D44F4" w:rsidTr="003521D9" w14:paraId="41DF10CA" w14:textId="77777777">
        <w:trPr>
          <w:trHeight w:val="290"/>
        </w:trPr>
        <w:tc>
          <w:tcPr>
            <w:tcW w:w="960" w:type="dxa"/>
            <w:noWrap/>
            <w:hideMark/>
          </w:tcPr>
          <w:p w:rsidRPr="005C5149" w:rsidR="007D44F4" w:rsidP="003521D9" w:rsidRDefault="007D44F4" w14:paraId="42990E3B" w14:textId="77777777">
            <w:pPr>
              <w:rPr>
                <w:rFonts w:ascii="Times New Roman" w:hAnsi="Times New Roman" w:cs="Times New Roman"/>
                <w:sz w:val="24"/>
                <w:szCs w:val="24"/>
              </w:rPr>
            </w:pPr>
            <w:r w:rsidRPr="005C5149">
              <w:rPr>
                <w:rFonts w:ascii="Times New Roman" w:hAnsi="Times New Roman" w:cs="Times New Roman"/>
                <w:sz w:val="24"/>
                <w:szCs w:val="24"/>
              </w:rPr>
              <w:t>2021</w:t>
            </w:r>
          </w:p>
        </w:tc>
        <w:tc>
          <w:tcPr>
            <w:tcW w:w="997" w:type="dxa"/>
            <w:noWrap/>
            <w:vAlign w:val="bottom"/>
            <w:hideMark/>
          </w:tcPr>
          <w:p w:rsidRPr="005C5149" w:rsidR="007D44F4" w:rsidP="003521D9" w:rsidRDefault="007D44F4" w14:paraId="04C3B345" w14:textId="77777777">
            <w:pPr>
              <w:rPr>
                <w:rFonts w:ascii="Times New Roman" w:hAnsi="Times New Roman" w:cs="Times New Roman"/>
                <w:sz w:val="24"/>
                <w:szCs w:val="24"/>
              </w:rPr>
            </w:pPr>
            <w:r w:rsidRPr="005C5149">
              <w:rPr>
                <w:rFonts w:ascii="Times New Roman" w:hAnsi="Times New Roman" w:cs="Times New Roman"/>
                <w:color w:val="000000"/>
                <w:sz w:val="24"/>
                <w:szCs w:val="24"/>
              </w:rPr>
              <w:t>861.000</w:t>
            </w:r>
          </w:p>
        </w:tc>
        <w:tc>
          <w:tcPr>
            <w:tcW w:w="960" w:type="dxa"/>
            <w:noWrap/>
            <w:vAlign w:val="bottom"/>
            <w:hideMark/>
          </w:tcPr>
          <w:p w:rsidRPr="005C5149" w:rsidR="007D44F4" w:rsidP="003521D9" w:rsidRDefault="007D44F4" w14:paraId="62C11CA1" w14:textId="77777777">
            <w:pPr>
              <w:rPr>
                <w:rFonts w:ascii="Times New Roman" w:hAnsi="Times New Roman" w:cs="Times New Roman"/>
                <w:sz w:val="24"/>
                <w:szCs w:val="24"/>
              </w:rPr>
            </w:pPr>
            <w:r w:rsidRPr="005C5149">
              <w:rPr>
                <w:rFonts w:ascii="Times New Roman" w:hAnsi="Times New Roman" w:cs="Times New Roman"/>
                <w:color w:val="000000"/>
                <w:sz w:val="24"/>
                <w:szCs w:val="24"/>
              </w:rPr>
              <w:t>702.000</w:t>
            </w:r>
          </w:p>
        </w:tc>
        <w:tc>
          <w:tcPr>
            <w:tcW w:w="997" w:type="dxa"/>
            <w:noWrap/>
            <w:vAlign w:val="bottom"/>
            <w:hideMark/>
          </w:tcPr>
          <w:p w:rsidRPr="005C5149" w:rsidR="007D44F4" w:rsidP="003521D9" w:rsidRDefault="007D44F4" w14:paraId="25744008" w14:textId="77777777">
            <w:pPr>
              <w:rPr>
                <w:rFonts w:ascii="Times New Roman" w:hAnsi="Times New Roman" w:cs="Times New Roman"/>
                <w:sz w:val="24"/>
                <w:szCs w:val="24"/>
              </w:rPr>
            </w:pPr>
            <w:r w:rsidRPr="005C5149">
              <w:rPr>
                <w:rFonts w:ascii="Times New Roman" w:hAnsi="Times New Roman" w:cs="Times New Roman"/>
                <w:color w:val="000000"/>
                <w:sz w:val="24"/>
                <w:szCs w:val="24"/>
              </w:rPr>
              <w:t>1.280.000</w:t>
            </w:r>
          </w:p>
        </w:tc>
        <w:tc>
          <w:tcPr>
            <w:tcW w:w="997" w:type="dxa"/>
            <w:noWrap/>
            <w:vAlign w:val="bottom"/>
            <w:hideMark/>
          </w:tcPr>
          <w:p w:rsidRPr="005C5149" w:rsidR="007D44F4" w:rsidP="003521D9" w:rsidRDefault="007D44F4" w14:paraId="77C929D3" w14:textId="77777777">
            <w:pPr>
              <w:rPr>
                <w:rFonts w:ascii="Times New Roman" w:hAnsi="Times New Roman" w:cs="Times New Roman"/>
                <w:sz w:val="24"/>
                <w:szCs w:val="24"/>
              </w:rPr>
            </w:pPr>
            <w:r w:rsidRPr="005C5149">
              <w:rPr>
                <w:rFonts w:ascii="Times New Roman" w:hAnsi="Times New Roman" w:cs="Times New Roman"/>
                <w:color w:val="000000"/>
                <w:sz w:val="24"/>
                <w:szCs w:val="24"/>
              </w:rPr>
              <w:t>1.611.000</w:t>
            </w:r>
          </w:p>
        </w:tc>
        <w:tc>
          <w:tcPr>
            <w:tcW w:w="997" w:type="dxa"/>
            <w:noWrap/>
            <w:vAlign w:val="bottom"/>
            <w:hideMark/>
          </w:tcPr>
          <w:p w:rsidRPr="005C5149" w:rsidR="007D44F4" w:rsidP="003521D9" w:rsidRDefault="007D44F4" w14:paraId="7B568952" w14:textId="77777777">
            <w:pPr>
              <w:rPr>
                <w:rFonts w:ascii="Times New Roman" w:hAnsi="Times New Roman" w:cs="Times New Roman"/>
                <w:sz w:val="24"/>
                <w:szCs w:val="24"/>
              </w:rPr>
            </w:pPr>
            <w:r w:rsidRPr="005C5149">
              <w:rPr>
                <w:rFonts w:ascii="Times New Roman" w:hAnsi="Times New Roman" w:cs="Times New Roman"/>
                <w:color w:val="000000"/>
                <w:sz w:val="24"/>
                <w:szCs w:val="24"/>
              </w:rPr>
              <w:t>4.799.000</w:t>
            </w:r>
          </w:p>
        </w:tc>
      </w:tr>
      <w:tr w:rsidRPr="005C5149" w:rsidR="007D44F4" w:rsidTr="003521D9" w14:paraId="486CA06C" w14:textId="77777777">
        <w:trPr>
          <w:trHeight w:val="290"/>
        </w:trPr>
        <w:tc>
          <w:tcPr>
            <w:tcW w:w="960" w:type="dxa"/>
            <w:noWrap/>
            <w:hideMark/>
          </w:tcPr>
          <w:p w:rsidRPr="005C5149" w:rsidR="007D44F4" w:rsidP="003521D9" w:rsidRDefault="007D44F4" w14:paraId="2593F4EB" w14:textId="77777777">
            <w:pPr>
              <w:rPr>
                <w:rFonts w:ascii="Times New Roman" w:hAnsi="Times New Roman" w:cs="Times New Roman"/>
                <w:sz w:val="24"/>
                <w:szCs w:val="24"/>
              </w:rPr>
            </w:pPr>
            <w:r w:rsidRPr="005C5149">
              <w:rPr>
                <w:rFonts w:ascii="Times New Roman" w:hAnsi="Times New Roman" w:cs="Times New Roman"/>
                <w:sz w:val="24"/>
                <w:szCs w:val="24"/>
              </w:rPr>
              <w:t>2022</w:t>
            </w:r>
          </w:p>
        </w:tc>
        <w:tc>
          <w:tcPr>
            <w:tcW w:w="997" w:type="dxa"/>
            <w:noWrap/>
            <w:vAlign w:val="bottom"/>
            <w:hideMark/>
          </w:tcPr>
          <w:p w:rsidRPr="005C5149" w:rsidR="007D44F4" w:rsidP="003521D9" w:rsidRDefault="007D44F4" w14:paraId="3827A58D" w14:textId="77777777">
            <w:pPr>
              <w:rPr>
                <w:rFonts w:ascii="Times New Roman" w:hAnsi="Times New Roman" w:cs="Times New Roman"/>
                <w:sz w:val="24"/>
                <w:szCs w:val="24"/>
              </w:rPr>
            </w:pPr>
            <w:r w:rsidRPr="005C5149">
              <w:rPr>
                <w:rFonts w:ascii="Times New Roman" w:hAnsi="Times New Roman" w:cs="Times New Roman"/>
                <w:color w:val="000000"/>
                <w:sz w:val="24"/>
                <w:szCs w:val="24"/>
              </w:rPr>
              <w:t>870.000</w:t>
            </w:r>
          </w:p>
        </w:tc>
        <w:tc>
          <w:tcPr>
            <w:tcW w:w="960" w:type="dxa"/>
            <w:noWrap/>
            <w:vAlign w:val="bottom"/>
            <w:hideMark/>
          </w:tcPr>
          <w:p w:rsidRPr="005C5149" w:rsidR="007D44F4" w:rsidP="003521D9" w:rsidRDefault="007D44F4" w14:paraId="6406E551" w14:textId="77777777">
            <w:pPr>
              <w:rPr>
                <w:rFonts w:ascii="Times New Roman" w:hAnsi="Times New Roman" w:cs="Times New Roman"/>
                <w:sz w:val="24"/>
                <w:szCs w:val="24"/>
              </w:rPr>
            </w:pPr>
            <w:r w:rsidRPr="005C5149">
              <w:rPr>
                <w:rFonts w:ascii="Times New Roman" w:hAnsi="Times New Roman" w:cs="Times New Roman"/>
                <w:color w:val="000000"/>
                <w:sz w:val="24"/>
                <w:szCs w:val="24"/>
              </w:rPr>
              <w:t>680.000</w:t>
            </w:r>
          </w:p>
        </w:tc>
        <w:tc>
          <w:tcPr>
            <w:tcW w:w="997" w:type="dxa"/>
            <w:noWrap/>
            <w:vAlign w:val="bottom"/>
            <w:hideMark/>
          </w:tcPr>
          <w:p w:rsidRPr="005C5149" w:rsidR="007D44F4" w:rsidP="003521D9" w:rsidRDefault="007D44F4" w14:paraId="77983F1F" w14:textId="77777777">
            <w:pPr>
              <w:rPr>
                <w:rFonts w:ascii="Times New Roman" w:hAnsi="Times New Roman" w:cs="Times New Roman"/>
                <w:sz w:val="24"/>
                <w:szCs w:val="24"/>
              </w:rPr>
            </w:pPr>
            <w:r w:rsidRPr="005C5149">
              <w:rPr>
                <w:rFonts w:ascii="Times New Roman" w:hAnsi="Times New Roman" w:cs="Times New Roman"/>
                <w:color w:val="000000"/>
                <w:sz w:val="24"/>
                <w:szCs w:val="24"/>
              </w:rPr>
              <w:t>1.300.000</w:t>
            </w:r>
          </w:p>
        </w:tc>
        <w:tc>
          <w:tcPr>
            <w:tcW w:w="997" w:type="dxa"/>
            <w:noWrap/>
            <w:vAlign w:val="bottom"/>
            <w:hideMark/>
          </w:tcPr>
          <w:p w:rsidRPr="005C5149" w:rsidR="007D44F4" w:rsidP="003521D9" w:rsidRDefault="007D44F4" w14:paraId="26BA7B47" w14:textId="77777777">
            <w:pPr>
              <w:rPr>
                <w:rFonts w:ascii="Times New Roman" w:hAnsi="Times New Roman" w:cs="Times New Roman"/>
                <w:sz w:val="24"/>
                <w:szCs w:val="24"/>
              </w:rPr>
            </w:pPr>
            <w:r w:rsidRPr="005C5149">
              <w:rPr>
                <w:rFonts w:ascii="Times New Roman" w:hAnsi="Times New Roman" w:cs="Times New Roman"/>
                <w:color w:val="000000"/>
                <w:sz w:val="24"/>
                <w:szCs w:val="24"/>
              </w:rPr>
              <w:t>1.713.000</w:t>
            </w:r>
          </w:p>
        </w:tc>
        <w:tc>
          <w:tcPr>
            <w:tcW w:w="997" w:type="dxa"/>
            <w:noWrap/>
            <w:vAlign w:val="bottom"/>
            <w:hideMark/>
          </w:tcPr>
          <w:p w:rsidRPr="005C5149" w:rsidR="007D44F4" w:rsidP="003521D9" w:rsidRDefault="007D44F4" w14:paraId="5B1825BD" w14:textId="77777777">
            <w:pPr>
              <w:rPr>
                <w:rFonts w:ascii="Times New Roman" w:hAnsi="Times New Roman" w:cs="Times New Roman"/>
                <w:sz w:val="24"/>
                <w:szCs w:val="24"/>
              </w:rPr>
            </w:pPr>
            <w:r w:rsidRPr="005C5149">
              <w:rPr>
                <w:rFonts w:ascii="Times New Roman" w:hAnsi="Times New Roman" w:cs="Times New Roman"/>
                <w:color w:val="000000"/>
                <w:sz w:val="24"/>
                <w:szCs w:val="24"/>
              </w:rPr>
              <w:t>4.985.000</w:t>
            </w:r>
          </w:p>
        </w:tc>
      </w:tr>
      <w:tr w:rsidRPr="005C5149" w:rsidR="007D44F4" w:rsidTr="003521D9" w14:paraId="5B63C4B0" w14:textId="77777777">
        <w:trPr>
          <w:trHeight w:val="290"/>
        </w:trPr>
        <w:tc>
          <w:tcPr>
            <w:tcW w:w="960" w:type="dxa"/>
            <w:noWrap/>
            <w:hideMark/>
          </w:tcPr>
          <w:p w:rsidRPr="005C5149" w:rsidR="007D44F4" w:rsidP="003521D9" w:rsidRDefault="007D44F4" w14:paraId="0A532422" w14:textId="77777777">
            <w:pPr>
              <w:rPr>
                <w:rFonts w:ascii="Times New Roman" w:hAnsi="Times New Roman" w:cs="Times New Roman"/>
                <w:sz w:val="24"/>
                <w:szCs w:val="24"/>
              </w:rPr>
            </w:pPr>
            <w:r w:rsidRPr="005C5149">
              <w:rPr>
                <w:rFonts w:ascii="Times New Roman" w:hAnsi="Times New Roman" w:cs="Times New Roman"/>
                <w:sz w:val="24"/>
                <w:szCs w:val="24"/>
              </w:rPr>
              <w:t>2023</w:t>
            </w:r>
          </w:p>
        </w:tc>
        <w:tc>
          <w:tcPr>
            <w:tcW w:w="997" w:type="dxa"/>
            <w:noWrap/>
            <w:vAlign w:val="bottom"/>
            <w:hideMark/>
          </w:tcPr>
          <w:p w:rsidRPr="005C5149" w:rsidR="007D44F4" w:rsidP="003521D9" w:rsidRDefault="007D44F4" w14:paraId="329DD81C" w14:textId="77777777">
            <w:pPr>
              <w:rPr>
                <w:rFonts w:ascii="Times New Roman" w:hAnsi="Times New Roman" w:cs="Times New Roman"/>
                <w:sz w:val="24"/>
                <w:szCs w:val="24"/>
              </w:rPr>
            </w:pPr>
            <w:r w:rsidRPr="005C5149">
              <w:rPr>
                <w:rFonts w:ascii="Times New Roman" w:hAnsi="Times New Roman" w:cs="Times New Roman"/>
                <w:color w:val="000000"/>
                <w:sz w:val="24"/>
                <w:szCs w:val="24"/>
              </w:rPr>
              <w:t>880.000</w:t>
            </w:r>
          </w:p>
        </w:tc>
        <w:tc>
          <w:tcPr>
            <w:tcW w:w="960" w:type="dxa"/>
            <w:noWrap/>
            <w:vAlign w:val="bottom"/>
            <w:hideMark/>
          </w:tcPr>
          <w:p w:rsidRPr="005C5149" w:rsidR="007D44F4" w:rsidP="003521D9" w:rsidRDefault="007D44F4" w14:paraId="6C788701" w14:textId="77777777">
            <w:pPr>
              <w:rPr>
                <w:rFonts w:ascii="Times New Roman" w:hAnsi="Times New Roman" w:cs="Times New Roman"/>
                <w:sz w:val="24"/>
                <w:szCs w:val="24"/>
              </w:rPr>
            </w:pPr>
            <w:r w:rsidRPr="005C5149">
              <w:rPr>
                <w:rFonts w:ascii="Times New Roman" w:hAnsi="Times New Roman" w:cs="Times New Roman"/>
                <w:color w:val="000000"/>
                <w:sz w:val="24"/>
                <w:szCs w:val="24"/>
              </w:rPr>
              <w:t>682.000</w:t>
            </w:r>
          </w:p>
        </w:tc>
        <w:tc>
          <w:tcPr>
            <w:tcW w:w="997" w:type="dxa"/>
            <w:noWrap/>
            <w:vAlign w:val="bottom"/>
            <w:hideMark/>
          </w:tcPr>
          <w:p w:rsidRPr="005C5149" w:rsidR="007D44F4" w:rsidP="003521D9" w:rsidRDefault="007D44F4" w14:paraId="66E03396" w14:textId="77777777">
            <w:pPr>
              <w:rPr>
                <w:rFonts w:ascii="Times New Roman" w:hAnsi="Times New Roman" w:cs="Times New Roman"/>
                <w:sz w:val="24"/>
                <w:szCs w:val="24"/>
              </w:rPr>
            </w:pPr>
            <w:r w:rsidRPr="005C5149">
              <w:rPr>
                <w:rFonts w:ascii="Times New Roman" w:hAnsi="Times New Roman" w:cs="Times New Roman"/>
                <w:color w:val="000000"/>
                <w:sz w:val="24"/>
                <w:szCs w:val="24"/>
              </w:rPr>
              <w:t>1.338.000</w:t>
            </w:r>
          </w:p>
        </w:tc>
        <w:tc>
          <w:tcPr>
            <w:tcW w:w="997" w:type="dxa"/>
            <w:noWrap/>
            <w:vAlign w:val="bottom"/>
            <w:hideMark/>
          </w:tcPr>
          <w:p w:rsidRPr="005C5149" w:rsidR="007D44F4" w:rsidP="003521D9" w:rsidRDefault="007D44F4" w14:paraId="4227F602" w14:textId="77777777">
            <w:pPr>
              <w:rPr>
                <w:rFonts w:ascii="Times New Roman" w:hAnsi="Times New Roman" w:cs="Times New Roman"/>
                <w:sz w:val="24"/>
                <w:szCs w:val="24"/>
              </w:rPr>
            </w:pPr>
            <w:r w:rsidRPr="005C5149">
              <w:rPr>
                <w:rFonts w:ascii="Times New Roman" w:hAnsi="Times New Roman" w:cs="Times New Roman"/>
                <w:color w:val="000000"/>
                <w:sz w:val="24"/>
                <w:szCs w:val="24"/>
              </w:rPr>
              <w:t>1.773.000</w:t>
            </w:r>
          </w:p>
        </w:tc>
        <w:tc>
          <w:tcPr>
            <w:tcW w:w="997" w:type="dxa"/>
            <w:noWrap/>
            <w:vAlign w:val="bottom"/>
            <w:hideMark/>
          </w:tcPr>
          <w:p w:rsidRPr="005C5149" w:rsidR="007D44F4" w:rsidP="003521D9" w:rsidRDefault="007D44F4" w14:paraId="12156F84" w14:textId="77777777">
            <w:pPr>
              <w:rPr>
                <w:rFonts w:ascii="Times New Roman" w:hAnsi="Times New Roman" w:cs="Times New Roman"/>
                <w:sz w:val="24"/>
                <w:szCs w:val="24"/>
              </w:rPr>
            </w:pPr>
            <w:r w:rsidRPr="005C5149">
              <w:rPr>
                <w:rFonts w:ascii="Times New Roman" w:hAnsi="Times New Roman" w:cs="Times New Roman"/>
                <w:color w:val="000000"/>
                <w:sz w:val="24"/>
                <w:szCs w:val="24"/>
              </w:rPr>
              <w:t>5.064.000</w:t>
            </w:r>
          </w:p>
        </w:tc>
      </w:tr>
    </w:tbl>
    <w:p w:rsidRPr="005C5149" w:rsidR="007D44F4" w:rsidP="007D44F4" w:rsidRDefault="007D44F4" w14:paraId="1D7D7473"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rPr>
        <w:t>Bron:</w:t>
      </w:r>
      <w:r w:rsidRPr="005C5149">
        <w:rPr>
          <w:rFonts w:ascii="Times New Roman" w:hAnsi="Times New Roman" w:cs="Times New Roman"/>
          <w:sz w:val="24"/>
          <w:szCs w:val="24"/>
          <w:u w:val="single"/>
        </w:rPr>
        <w:t xml:space="preserve"> </w:t>
      </w:r>
      <w:hyperlink w:history="1" w:anchor="/CBS/nl/dataset/85275NED/table?dl=AB9B2" r:id="rId51">
        <w:r w:rsidRPr="005C5149">
          <w:rPr>
            <w:rStyle w:val="Hyperlink"/>
            <w:rFonts w:ascii="Times New Roman" w:hAnsi="Times New Roman" w:cs="Times New Roman"/>
            <w:sz w:val="24"/>
            <w:szCs w:val="24"/>
          </w:rPr>
          <w:t>Statline - Werkzame beroepsbevolking; arbeidsduur (</w:t>
        </w:r>
        <w:proofErr w:type="spellStart"/>
        <w:r w:rsidRPr="005C5149">
          <w:rPr>
            <w:rStyle w:val="Hyperlink"/>
            <w:rFonts w:ascii="Times New Roman" w:hAnsi="Times New Roman" w:cs="Times New Roman"/>
            <w:sz w:val="24"/>
            <w:szCs w:val="24"/>
          </w:rPr>
          <w:t>cbs</w:t>
        </w:r>
        <w:proofErr w:type="spellEnd"/>
        <w:r w:rsidRPr="005C5149">
          <w:rPr>
            <w:rStyle w:val="Hyperlink"/>
            <w:rFonts w:ascii="Times New Roman" w:hAnsi="Times New Roman" w:cs="Times New Roman"/>
            <w:sz w:val="24"/>
            <w:szCs w:val="24"/>
          </w:rPr>
          <w:t>)</w:t>
        </w:r>
      </w:hyperlink>
    </w:p>
    <w:p w:rsidRPr="005C5149" w:rsidR="007D44F4" w:rsidP="007D44F4" w:rsidRDefault="007D44F4" w14:paraId="70E91174" w14:textId="77777777">
      <w:pPr>
        <w:spacing w:after="0" w:line="240" w:lineRule="auto"/>
        <w:rPr>
          <w:rFonts w:ascii="Times New Roman" w:hAnsi="Times New Roman" w:cs="Times New Roman"/>
          <w:sz w:val="24"/>
          <w:szCs w:val="24"/>
          <w:u w:val="single"/>
        </w:rPr>
      </w:pPr>
    </w:p>
    <w:p w:rsidRPr="005C5149" w:rsidR="00C85DF1" w:rsidP="00C85DF1" w:rsidRDefault="00C85DF1" w14:paraId="2C69B353" w14:textId="77777777">
      <w:pPr>
        <w:spacing w:after="0" w:line="240" w:lineRule="auto"/>
        <w:rPr>
          <w:rFonts w:ascii="Times New Roman" w:hAnsi="Times New Roman" w:cs="Times New Roman"/>
          <w:sz w:val="24"/>
          <w:szCs w:val="24"/>
        </w:rPr>
      </w:pPr>
      <w:r w:rsidRPr="005C5149">
        <w:rPr>
          <w:rFonts w:ascii="Times New Roman" w:hAnsi="Times New Roman" w:eastAsia="Verdana" w:cs="Times New Roman"/>
          <w:sz w:val="24"/>
          <w:szCs w:val="24"/>
          <w:u w:val="single"/>
        </w:rPr>
        <w:t>Vraag 155</w:t>
      </w:r>
    </w:p>
    <w:p w:rsidRPr="005C5149" w:rsidR="00C85DF1" w:rsidP="00C85DF1" w:rsidRDefault="00C85DF1" w14:paraId="6E115004" w14:textId="77777777">
      <w:pPr>
        <w:spacing w:after="0" w:line="240" w:lineRule="auto"/>
        <w:rPr>
          <w:rFonts w:ascii="Times New Roman" w:hAnsi="Times New Roman" w:eastAsia="Verdana" w:cs="Times New Roman"/>
          <w:sz w:val="24"/>
          <w:szCs w:val="24"/>
        </w:rPr>
      </w:pPr>
      <w:r w:rsidRPr="005C5149">
        <w:rPr>
          <w:rFonts w:ascii="Times New Roman" w:hAnsi="Times New Roman" w:eastAsia="Verdana" w:cs="Times New Roman"/>
          <w:sz w:val="24"/>
          <w:szCs w:val="24"/>
        </w:rPr>
        <w:t>Welke maatregelen op de SZW-begroting 2025 zijn nivellerend?</w:t>
      </w:r>
    </w:p>
    <w:p w:rsidRPr="005C5149" w:rsidR="00C85DF1" w:rsidP="00C85DF1" w:rsidRDefault="00C85DF1" w14:paraId="293793A1" w14:textId="77777777">
      <w:pPr>
        <w:spacing w:after="0" w:line="240" w:lineRule="auto"/>
        <w:rPr>
          <w:rFonts w:ascii="Times New Roman" w:hAnsi="Times New Roman" w:cs="Times New Roman"/>
          <w:sz w:val="24"/>
          <w:szCs w:val="24"/>
        </w:rPr>
      </w:pPr>
      <w:r w:rsidRPr="005C5149">
        <w:rPr>
          <w:rFonts w:ascii="Times New Roman" w:hAnsi="Times New Roman" w:eastAsia="Verdana" w:cs="Times New Roman"/>
          <w:sz w:val="24"/>
          <w:szCs w:val="24"/>
        </w:rPr>
        <w:t xml:space="preserve"> </w:t>
      </w:r>
    </w:p>
    <w:p w:rsidRPr="005C5149" w:rsidR="00C85DF1" w:rsidP="00C85DF1" w:rsidRDefault="00C85DF1" w14:paraId="542749CD" w14:textId="77777777">
      <w:pPr>
        <w:spacing w:after="0" w:line="240" w:lineRule="auto"/>
        <w:rPr>
          <w:rFonts w:ascii="Times New Roman" w:hAnsi="Times New Roman" w:cs="Times New Roman"/>
          <w:sz w:val="24"/>
          <w:szCs w:val="24"/>
        </w:rPr>
      </w:pPr>
      <w:r w:rsidRPr="005C5149">
        <w:rPr>
          <w:rFonts w:ascii="Times New Roman" w:hAnsi="Times New Roman" w:eastAsia="Verdana" w:cs="Times New Roman"/>
          <w:sz w:val="24"/>
          <w:szCs w:val="24"/>
          <w:u w:val="single"/>
        </w:rPr>
        <w:t>Antwoord 155</w:t>
      </w:r>
    </w:p>
    <w:p w:rsidRPr="005C5149" w:rsidR="00C85DF1" w:rsidP="00C85DF1" w:rsidRDefault="00C85DF1" w14:paraId="02470DCD" w14:textId="77777777">
      <w:pPr>
        <w:spacing w:after="0" w:line="240" w:lineRule="auto"/>
        <w:rPr>
          <w:rFonts w:ascii="Times New Roman" w:hAnsi="Times New Roman" w:eastAsia="Verdana" w:cs="Times New Roman"/>
          <w:sz w:val="24"/>
          <w:szCs w:val="24"/>
        </w:rPr>
      </w:pPr>
      <w:r w:rsidRPr="005C5149">
        <w:rPr>
          <w:rFonts w:ascii="Times New Roman" w:hAnsi="Times New Roman" w:eastAsia="Verdana" w:cs="Times New Roman"/>
          <w:sz w:val="24"/>
          <w:szCs w:val="24"/>
        </w:rPr>
        <w:t xml:space="preserve">Of beleid nivellerend uitpakt, en daarmee inkomensverschillen verkleint, kan moeilijk per afzonderlijke maatregel worden bezien. Het totaalbeeld hangt af van alle maatregelen die de koopkracht of inkomensverdeling raken, en van de wijze waarop maatregelen worden gefinancierd. </w:t>
      </w:r>
    </w:p>
    <w:p w:rsidRPr="005C5149" w:rsidR="00C85DF1" w:rsidP="00C85DF1" w:rsidRDefault="00C85DF1" w14:paraId="7AE91A28" w14:textId="77777777">
      <w:pPr>
        <w:spacing w:after="0" w:line="240" w:lineRule="auto"/>
        <w:rPr>
          <w:rFonts w:ascii="Times New Roman" w:hAnsi="Times New Roman" w:eastAsia="Verdana" w:cs="Times New Roman"/>
          <w:sz w:val="24"/>
          <w:szCs w:val="24"/>
        </w:rPr>
      </w:pPr>
    </w:p>
    <w:p w:rsidRPr="005C5149" w:rsidR="00C85DF1" w:rsidP="00C85DF1" w:rsidRDefault="00C85DF1" w14:paraId="5B9D6293" w14:textId="77777777">
      <w:pPr>
        <w:spacing w:after="0" w:line="240" w:lineRule="auto"/>
        <w:rPr>
          <w:rFonts w:ascii="Times New Roman" w:hAnsi="Times New Roman" w:eastAsia="Verdana" w:cs="Times New Roman"/>
          <w:sz w:val="24"/>
          <w:szCs w:val="24"/>
        </w:rPr>
      </w:pPr>
      <w:r w:rsidRPr="005C5149">
        <w:rPr>
          <w:rFonts w:ascii="Times New Roman" w:hAnsi="Times New Roman" w:eastAsia="Verdana" w:cs="Times New Roman"/>
          <w:sz w:val="24"/>
          <w:szCs w:val="24"/>
        </w:rPr>
        <w:t xml:space="preserve">Onderstaande maatregelen op de SZW-begroting zijn gericht op de ondersteuning van huishoudens met lagere huishoudinkomens: </w:t>
      </w:r>
    </w:p>
    <w:p w:rsidRPr="005C5149" w:rsidR="00C85DF1" w:rsidP="00C85DF1" w:rsidRDefault="00C85DF1" w14:paraId="3FDB7D7D" w14:textId="77777777">
      <w:pPr>
        <w:pStyle w:val="Lijstalinea"/>
        <w:numPr>
          <w:ilvl w:val="0"/>
          <w:numId w:val="22"/>
        </w:numPr>
        <w:spacing w:after="0" w:line="240" w:lineRule="auto"/>
        <w:rPr>
          <w:rFonts w:ascii="Times New Roman" w:hAnsi="Times New Roman" w:eastAsia="Verdana" w:cs="Times New Roman"/>
          <w:sz w:val="24"/>
          <w:szCs w:val="24"/>
        </w:rPr>
      </w:pPr>
      <w:r w:rsidRPr="005C5149">
        <w:rPr>
          <w:rFonts w:ascii="Times New Roman" w:hAnsi="Times New Roman" w:eastAsia="Verdana" w:cs="Times New Roman"/>
          <w:sz w:val="24"/>
          <w:szCs w:val="24"/>
        </w:rPr>
        <w:lastRenderedPageBreak/>
        <w:t xml:space="preserve">Verhoging van het </w:t>
      </w:r>
      <w:proofErr w:type="spellStart"/>
      <w:r w:rsidRPr="005C5149">
        <w:rPr>
          <w:rFonts w:ascii="Times New Roman" w:hAnsi="Times New Roman" w:eastAsia="Verdana" w:cs="Times New Roman"/>
          <w:sz w:val="24"/>
          <w:szCs w:val="24"/>
        </w:rPr>
        <w:t>kindgebonden</w:t>
      </w:r>
      <w:proofErr w:type="spellEnd"/>
      <w:r w:rsidRPr="005C5149">
        <w:rPr>
          <w:rFonts w:ascii="Times New Roman" w:hAnsi="Times New Roman" w:eastAsia="Verdana" w:cs="Times New Roman"/>
          <w:sz w:val="24"/>
          <w:szCs w:val="24"/>
        </w:rPr>
        <w:t xml:space="preserve"> budget, waarvoor in het Hoofdlijnenakkoord € 300 miljoen was gereserveerd. Door het </w:t>
      </w:r>
      <w:proofErr w:type="spellStart"/>
      <w:r w:rsidRPr="005C5149">
        <w:rPr>
          <w:rFonts w:ascii="Times New Roman" w:hAnsi="Times New Roman" w:eastAsia="Verdana" w:cs="Times New Roman"/>
          <w:sz w:val="24"/>
          <w:szCs w:val="24"/>
        </w:rPr>
        <w:t>kindgebonden</w:t>
      </w:r>
      <w:proofErr w:type="spellEnd"/>
      <w:r w:rsidRPr="005C5149">
        <w:rPr>
          <w:rFonts w:ascii="Times New Roman" w:hAnsi="Times New Roman" w:eastAsia="Verdana" w:cs="Times New Roman"/>
          <w:sz w:val="24"/>
          <w:szCs w:val="24"/>
        </w:rPr>
        <w:t xml:space="preserve"> budget iets steiler af te bouwen zijn extra middelen vrijgemaakt waarmee het </w:t>
      </w:r>
      <w:proofErr w:type="spellStart"/>
      <w:r w:rsidRPr="005C5149">
        <w:rPr>
          <w:rFonts w:ascii="Times New Roman" w:hAnsi="Times New Roman" w:eastAsia="Verdana" w:cs="Times New Roman"/>
          <w:sz w:val="24"/>
          <w:szCs w:val="24"/>
        </w:rPr>
        <w:t>kindgebonden</w:t>
      </w:r>
      <w:proofErr w:type="spellEnd"/>
      <w:r w:rsidRPr="005C5149">
        <w:rPr>
          <w:rFonts w:ascii="Times New Roman" w:hAnsi="Times New Roman" w:eastAsia="Verdana" w:cs="Times New Roman"/>
          <w:sz w:val="24"/>
          <w:szCs w:val="24"/>
        </w:rPr>
        <w:t xml:space="preserve"> budget extra is verhoogd.   </w:t>
      </w:r>
    </w:p>
    <w:p w:rsidRPr="005C5149" w:rsidR="00C85DF1" w:rsidP="00C85DF1" w:rsidRDefault="00C85DF1" w14:paraId="626A0750" w14:textId="77777777">
      <w:pPr>
        <w:pStyle w:val="Lijstalinea"/>
        <w:numPr>
          <w:ilvl w:val="0"/>
          <w:numId w:val="22"/>
        </w:numPr>
        <w:spacing w:after="0" w:line="240" w:lineRule="auto"/>
        <w:rPr>
          <w:rFonts w:ascii="Times New Roman" w:hAnsi="Times New Roman" w:eastAsia="Verdana" w:cs="Times New Roman"/>
          <w:sz w:val="24"/>
          <w:szCs w:val="24"/>
        </w:rPr>
      </w:pPr>
      <w:r w:rsidRPr="005C5149">
        <w:rPr>
          <w:rFonts w:ascii="Times New Roman" w:hAnsi="Times New Roman" w:eastAsia="Verdana" w:cs="Times New Roman"/>
          <w:sz w:val="24"/>
          <w:szCs w:val="24"/>
        </w:rPr>
        <w:t xml:space="preserve">De afbouw van de dubbele algemene heffingskorting in het referentieminimumloon van de </w:t>
      </w:r>
      <w:proofErr w:type="spellStart"/>
      <w:r w:rsidRPr="005C5149">
        <w:rPr>
          <w:rFonts w:ascii="Times New Roman" w:hAnsi="Times New Roman" w:eastAsia="Verdana" w:cs="Times New Roman"/>
          <w:sz w:val="24"/>
          <w:szCs w:val="24"/>
        </w:rPr>
        <w:t>bĳstand</w:t>
      </w:r>
      <w:proofErr w:type="spellEnd"/>
      <w:r w:rsidRPr="005C5149">
        <w:rPr>
          <w:rFonts w:ascii="Times New Roman" w:hAnsi="Times New Roman" w:eastAsia="Verdana" w:cs="Times New Roman"/>
          <w:sz w:val="24"/>
          <w:szCs w:val="24"/>
        </w:rPr>
        <w:t xml:space="preserve"> wordt bevroren van 2025 tot en met 2027.</w:t>
      </w:r>
    </w:p>
    <w:p w:rsidRPr="005C5149" w:rsidR="00C85DF1" w:rsidP="00C85DF1" w:rsidRDefault="00C85DF1" w14:paraId="18A77F47" w14:textId="77777777">
      <w:pPr>
        <w:spacing w:after="0" w:line="240" w:lineRule="auto"/>
        <w:rPr>
          <w:rFonts w:ascii="Times New Roman" w:hAnsi="Times New Roman" w:cs="Times New Roman"/>
          <w:sz w:val="24"/>
          <w:szCs w:val="24"/>
        </w:rPr>
      </w:pPr>
    </w:p>
    <w:p w:rsidRPr="005C5149" w:rsidR="00C85DF1" w:rsidP="00C85DF1" w:rsidRDefault="00C85DF1" w14:paraId="6CB3C854" w14:textId="77777777">
      <w:pPr>
        <w:spacing w:after="0" w:line="240" w:lineRule="auto"/>
        <w:rPr>
          <w:rFonts w:ascii="Times New Roman" w:hAnsi="Times New Roman" w:cs="Times New Roman"/>
          <w:sz w:val="24"/>
          <w:szCs w:val="24"/>
        </w:rPr>
      </w:pPr>
      <w:r w:rsidRPr="005C5149">
        <w:rPr>
          <w:rFonts w:ascii="Times New Roman" w:hAnsi="Times New Roman" w:eastAsia="Verdana" w:cs="Times New Roman"/>
          <w:sz w:val="24"/>
          <w:szCs w:val="24"/>
          <w:u w:val="single"/>
        </w:rPr>
        <w:t>Vraag 156</w:t>
      </w:r>
    </w:p>
    <w:p w:rsidRPr="005C5149" w:rsidR="00C85DF1" w:rsidP="00C85DF1" w:rsidRDefault="00C85DF1" w14:paraId="48193773" w14:textId="77777777">
      <w:pPr>
        <w:spacing w:after="0" w:line="240" w:lineRule="auto"/>
        <w:rPr>
          <w:rFonts w:ascii="Times New Roman" w:hAnsi="Times New Roman" w:eastAsia="Verdana" w:cs="Times New Roman"/>
          <w:sz w:val="24"/>
          <w:szCs w:val="24"/>
        </w:rPr>
      </w:pPr>
      <w:r w:rsidRPr="005C5149">
        <w:rPr>
          <w:rFonts w:ascii="Times New Roman" w:hAnsi="Times New Roman" w:eastAsia="Verdana" w:cs="Times New Roman"/>
          <w:sz w:val="24"/>
          <w:szCs w:val="24"/>
        </w:rPr>
        <w:t>Is de SZW-begroting voor 2025 als geheel nivellerend?</w:t>
      </w:r>
    </w:p>
    <w:p w:rsidRPr="005C5149" w:rsidR="00C85DF1" w:rsidP="00C85DF1" w:rsidRDefault="00C85DF1" w14:paraId="0A711737" w14:textId="77777777">
      <w:pPr>
        <w:spacing w:after="0" w:line="240" w:lineRule="auto"/>
        <w:rPr>
          <w:rFonts w:ascii="Times New Roman" w:hAnsi="Times New Roman" w:cs="Times New Roman"/>
          <w:sz w:val="24"/>
          <w:szCs w:val="24"/>
        </w:rPr>
      </w:pPr>
      <w:r w:rsidRPr="005C5149">
        <w:rPr>
          <w:rFonts w:ascii="Times New Roman" w:hAnsi="Times New Roman" w:eastAsia="Verdana" w:cs="Times New Roman"/>
          <w:sz w:val="24"/>
          <w:szCs w:val="24"/>
        </w:rPr>
        <w:t xml:space="preserve"> </w:t>
      </w:r>
    </w:p>
    <w:p w:rsidRPr="005C5149" w:rsidR="00C85DF1" w:rsidP="00C85DF1" w:rsidRDefault="00C85DF1" w14:paraId="2F9443B1" w14:textId="77777777">
      <w:pPr>
        <w:spacing w:after="0" w:line="240" w:lineRule="auto"/>
        <w:rPr>
          <w:rFonts w:ascii="Times New Roman" w:hAnsi="Times New Roman" w:cs="Times New Roman"/>
          <w:sz w:val="24"/>
          <w:szCs w:val="24"/>
        </w:rPr>
      </w:pPr>
      <w:r w:rsidRPr="005C5149">
        <w:rPr>
          <w:rFonts w:ascii="Times New Roman" w:hAnsi="Times New Roman" w:eastAsia="Verdana" w:cs="Times New Roman"/>
          <w:sz w:val="24"/>
          <w:szCs w:val="24"/>
          <w:u w:val="single"/>
        </w:rPr>
        <w:t>Antwoord 156</w:t>
      </w:r>
    </w:p>
    <w:p w:rsidRPr="005C5149" w:rsidR="00C85DF1" w:rsidP="00C85DF1" w:rsidRDefault="00C85DF1" w14:paraId="65F5A54E" w14:textId="77777777">
      <w:pPr>
        <w:spacing w:after="0" w:line="240" w:lineRule="auto"/>
        <w:rPr>
          <w:rFonts w:ascii="Times New Roman" w:hAnsi="Times New Roman" w:eastAsia="Verdana" w:cs="Times New Roman"/>
          <w:sz w:val="24"/>
          <w:szCs w:val="24"/>
        </w:rPr>
      </w:pPr>
      <w:bookmarkStart w:name="_Hlk179532356" w:id="14"/>
      <w:r w:rsidRPr="005C5149">
        <w:rPr>
          <w:rFonts w:ascii="Times New Roman" w:hAnsi="Times New Roman" w:eastAsia="Verdana" w:cs="Times New Roman"/>
          <w:sz w:val="24"/>
          <w:szCs w:val="24"/>
        </w:rPr>
        <w:t xml:space="preserve">De secundaire inkomensongelijkheid is in Nederland aanzienlijk kleiner dan de primaire inkomensongelijkheid. Dit impliceert dat beleid nivellerend werkt. Dat hangt niet alleen af van de wijze waarop inkomensondersteuning wordt vormgegeven vanuit de SZW-begroting, maar ook van de wijze waarop dat beleid wordt gefinancierd. Bijvoorbeeld van de vormgeving van premies en belastingen die het beleid financieren. </w:t>
      </w:r>
    </w:p>
    <w:bookmarkEnd w:id="14"/>
    <w:p w:rsidRPr="005C5149" w:rsidR="00C85DF1" w:rsidP="00C85DF1" w:rsidRDefault="00C85DF1" w14:paraId="1BD39088" w14:textId="77777777">
      <w:pPr>
        <w:spacing w:after="0" w:line="240" w:lineRule="auto"/>
        <w:rPr>
          <w:rFonts w:ascii="Times New Roman" w:hAnsi="Times New Roman" w:eastAsia="Verdana" w:cs="Times New Roman"/>
          <w:sz w:val="24"/>
          <w:szCs w:val="24"/>
        </w:rPr>
      </w:pPr>
    </w:p>
    <w:p w:rsidRPr="005C5149" w:rsidR="00C85DF1" w:rsidP="00C85DF1" w:rsidRDefault="00C85DF1" w14:paraId="1E5C7A2A" w14:textId="77777777">
      <w:pPr>
        <w:spacing w:after="0" w:line="240" w:lineRule="auto"/>
        <w:rPr>
          <w:rFonts w:ascii="Times New Roman" w:hAnsi="Times New Roman" w:cs="Times New Roman"/>
          <w:sz w:val="24"/>
          <w:szCs w:val="24"/>
        </w:rPr>
      </w:pPr>
      <w:r w:rsidRPr="005C5149">
        <w:rPr>
          <w:rFonts w:ascii="Times New Roman" w:hAnsi="Times New Roman" w:eastAsia="Verdana" w:cs="Times New Roman"/>
          <w:sz w:val="24"/>
          <w:szCs w:val="24"/>
        </w:rPr>
        <w:t xml:space="preserve">De SZW-begroting bevat de uitgaven voor ons stelsel van sociale zekerheid. De sociale zekerheid ondersteunt mensen die dat nodig in hun inkomen. Bijvoorbeeld bij werkloosheid, bij ziekte en arbeidsongeschiktheid, bij het overlijden van partner of ouder en bij ouderdom. De SZW-begroting draagt daarmee bij aan het verkleinen van de inkomensongelijkheid. </w:t>
      </w:r>
    </w:p>
    <w:p w:rsidRPr="005C5149" w:rsidR="00C85DF1" w:rsidP="00E65E18" w:rsidRDefault="00C85DF1" w14:paraId="4F52894A" w14:textId="77777777">
      <w:pPr>
        <w:spacing w:after="0" w:line="240" w:lineRule="auto"/>
        <w:rPr>
          <w:rFonts w:ascii="Times New Roman" w:hAnsi="Times New Roman" w:cs="Times New Roman"/>
          <w:sz w:val="24"/>
          <w:szCs w:val="24"/>
        </w:rPr>
      </w:pPr>
    </w:p>
    <w:p w:rsidRPr="005C5149" w:rsidR="00AE084A" w:rsidP="00E65E18" w:rsidRDefault="007D44F4" w14:paraId="09B0DA7A" w14:textId="3E84E455">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157</w:t>
      </w:r>
    </w:p>
    <w:p w:rsidRPr="005C5149" w:rsidR="007D44F4" w:rsidP="007D44F4" w:rsidRDefault="007D44F4" w14:paraId="5A21D0D9"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Hoeveel mensen werken er minimaal drie, maar minder dan vier dagen per week?</w:t>
      </w:r>
    </w:p>
    <w:p w:rsidRPr="005C5149" w:rsidR="007D44F4" w:rsidP="00E65E18" w:rsidRDefault="007D44F4" w14:paraId="61F7344F" w14:textId="77777777">
      <w:pPr>
        <w:spacing w:after="0" w:line="240" w:lineRule="auto"/>
        <w:rPr>
          <w:rFonts w:ascii="Times New Roman" w:hAnsi="Times New Roman" w:cs="Times New Roman"/>
          <w:sz w:val="24"/>
          <w:szCs w:val="24"/>
        </w:rPr>
      </w:pPr>
    </w:p>
    <w:p w:rsidRPr="005C5149" w:rsidR="007D44F4" w:rsidP="00E65E18" w:rsidRDefault="007D44F4" w14:paraId="2B8978DD" w14:textId="6968E1B1">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157</w:t>
      </w:r>
    </w:p>
    <w:p w:rsidRPr="005C5149" w:rsidR="007D44F4" w:rsidP="00E65E18" w:rsidRDefault="007D44F4" w14:paraId="61AB3906" w14:textId="467FD60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Zie antwoord 154</w:t>
      </w:r>
    </w:p>
    <w:p w:rsidRPr="005C5149" w:rsidR="007D44F4" w:rsidP="00E65E18" w:rsidRDefault="007D44F4" w14:paraId="6039031F" w14:textId="77777777">
      <w:pPr>
        <w:spacing w:after="0" w:line="240" w:lineRule="auto"/>
        <w:rPr>
          <w:rFonts w:ascii="Times New Roman" w:hAnsi="Times New Roman" w:cs="Times New Roman"/>
          <w:sz w:val="24"/>
          <w:szCs w:val="24"/>
        </w:rPr>
      </w:pPr>
    </w:p>
    <w:p w:rsidRPr="005C5149" w:rsidR="00AE084A" w:rsidP="00AE084A" w:rsidRDefault="00AE084A" w14:paraId="45706ED6"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158</w:t>
      </w:r>
    </w:p>
    <w:p w:rsidRPr="005C5149" w:rsidR="00AE084A" w:rsidP="00AE084A" w:rsidRDefault="00AE084A" w14:paraId="0558E3D5"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Hoeveel mensen met een arbeidsbeperking worden in 2025 verwacht te kunnen deelnemen aan het programma voor Individuele Plaatsing en Steun (IPS)?</w:t>
      </w:r>
    </w:p>
    <w:p w:rsidRPr="005C5149" w:rsidR="00AE084A" w:rsidP="00AE084A" w:rsidRDefault="00AE084A" w14:paraId="3E291EEC" w14:textId="77777777">
      <w:pPr>
        <w:spacing w:after="0" w:line="240" w:lineRule="auto"/>
        <w:rPr>
          <w:rFonts w:ascii="Times New Roman" w:hAnsi="Times New Roman" w:cs="Times New Roman"/>
          <w:sz w:val="24"/>
          <w:szCs w:val="24"/>
        </w:rPr>
      </w:pPr>
    </w:p>
    <w:p w:rsidRPr="005C5149" w:rsidR="00AE084A" w:rsidP="00AE084A" w:rsidRDefault="00AE084A" w14:paraId="4A941495"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158</w:t>
      </w:r>
    </w:p>
    <w:p w:rsidRPr="005C5149" w:rsidR="00AE084A" w:rsidP="00AE084A" w:rsidRDefault="00AE084A" w14:paraId="2DE67198"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Aan de </w:t>
      </w:r>
      <w:r w:rsidRPr="005C5149">
        <w:rPr>
          <w:rFonts w:ascii="Times New Roman" w:hAnsi="Times New Roman" w:cs="Times New Roman"/>
          <w:i/>
          <w:iCs/>
          <w:sz w:val="24"/>
          <w:szCs w:val="24"/>
        </w:rPr>
        <w:t>Subsidieregeling IPS voor de gemeentelijke doelgroep</w:t>
      </w:r>
      <w:r w:rsidRPr="005C5149">
        <w:rPr>
          <w:rFonts w:ascii="Times New Roman" w:hAnsi="Times New Roman" w:cs="Times New Roman"/>
          <w:sz w:val="24"/>
          <w:szCs w:val="24"/>
        </w:rPr>
        <w:t xml:space="preserve"> is een budget gekoppeld dat het voor gemeenten mogelijk maakt om ongeveer 950 mensen met psychische aandoeningen in 2025 een IPS-traject aan te bieden. </w:t>
      </w:r>
    </w:p>
    <w:p w:rsidRPr="005C5149" w:rsidR="00AE084A" w:rsidP="00AE084A" w:rsidRDefault="00AE084A" w14:paraId="7CA0A969"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Voor mensen met psychische aandoeningen die van het UWV een uitkering ontvangen is structureel budget beschikbaar. IPS kan door UWV worden ingezet voor mensen met (ernstige) psychische aandoeningen als ondersteuning naar werk. UWV maakt geen raming van die inzet waardoor de verwachting voor 2025 niet bekend is. In 2023 werden er door UWV voor de UWV-uitkeringsgerechtigden 613 IPS-trajecten ingezet. In 2022 waren dat er 546. </w:t>
      </w:r>
    </w:p>
    <w:p w:rsidRPr="005C5149" w:rsidR="00AE084A" w:rsidP="00E65E18" w:rsidRDefault="00AE084A" w14:paraId="5FDDCF67" w14:textId="77777777">
      <w:pPr>
        <w:spacing w:after="0" w:line="240" w:lineRule="auto"/>
        <w:rPr>
          <w:rFonts w:ascii="Times New Roman" w:hAnsi="Times New Roman" w:cs="Times New Roman"/>
          <w:sz w:val="24"/>
          <w:szCs w:val="24"/>
        </w:rPr>
      </w:pPr>
    </w:p>
    <w:p w:rsidRPr="005C5149" w:rsidR="007D44F4" w:rsidP="00E65E18" w:rsidRDefault="007D44F4" w14:paraId="68FA585E" w14:textId="020D9F79">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159</w:t>
      </w:r>
    </w:p>
    <w:p w:rsidRPr="005C5149" w:rsidR="007D44F4" w:rsidP="007D44F4" w:rsidRDefault="007D44F4" w14:paraId="683B136E"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Hoeveel mensen werken er minimaal twee dagen per week?</w:t>
      </w:r>
    </w:p>
    <w:p w:rsidRPr="005C5149" w:rsidR="007D44F4" w:rsidP="00E65E18" w:rsidRDefault="007D44F4" w14:paraId="561FE336" w14:textId="77777777">
      <w:pPr>
        <w:spacing w:after="0" w:line="240" w:lineRule="auto"/>
        <w:rPr>
          <w:rFonts w:ascii="Times New Roman" w:hAnsi="Times New Roman" w:cs="Times New Roman"/>
          <w:sz w:val="24"/>
          <w:szCs w:val="24"/>
        </w:rPr>
      </w:pPr>
    </w:p>
    <w:p w:rsidRPr="005C5149" w:rsidR="007D44F4" w:rsidP="00E65E18" w:rsidRDefault="007D44F4" w14:paraId="14A73C1A" w14:textId="43D4EB63">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159</w:t>
      </w:r>
    </w:p>
    <w:p w:rsidRPr="005C5149" w:rsidR="007D44F4" w:rsidP="007D44F4" w:rsidRDefault="007D44F4" w14:paraId="6FDF767F"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Zie antwoord 154</w:t>
      </w:r>
    </w:p>
    <w:p w:rsidRPr="005C5149" w:rsidR="007D44F4" w:rsidP="00E65E18" w:rsidRDefault="007D44F4" w14:paraId="583BEDE1" w14:textId="77777777">
      <w:pPr>
        <w:spacing w:after="0" w:line="240" w:lineRule="auto"/>
        <w:rPr>
          <w:rFonts w:ascii="Times New Roman" w:hAnsi="Times New Roman" w:cs="Times New Roman"/>
          <w:sz w:val="24"/>
          <w:szCs w:val="24"/>
        </w:rPr>
      </w:pPr>
    </w:p>
    <w:p w:rsidRPr="005C5149" w:rsidR="007D44F4" w:rsidP="00E65E18" w:rsidRDefault="007D44F4" w14:paraId="3D3D9A11" w14:textId="66C04F0B">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160</w:t>
      </w:r>
    </w:p>
    <w:p w:rsidRPr="005C5149" w:rsidR="007D44F4" w:rsidP="007D44F4" w:rsidRDefault="007D44F4" w14:paraId="5C2CC5C1"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Hoeveel mensen werken er minimaal drie dagen per week?</w:t>
      </w:r>
    </w:p>
    <w:p w:rsidRPr="005C5149" w:rsidR="007D44F4" w:rsidP="00E65E18" w:rsidRDefault="007D44F4" w14:paraId="306518DA" w14:textId="77777777">
      <w:pPr>
        <w:spacing w:after="0" w:line="240" w:lineRule="auto"/>
        <w:rPr>
          <w:rFonts w:ascii="Times New Roman" w:hAnsi="Times New Roman" w:cs="Times New Roman"/>
          <w:sz w:val="24"/>
          <w:szCs w:val="24"/>
        </w:rPr>
      </w:pPr>
    </w:p>
    <w:p w:rsidRPr="005C5149" w:rsidR="007D44F4" w:rsidP="00E65E18" w:rsidRDefault="007D44F4" w14:paraId="45E919E4" w14:textId="76DFBAAA">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160</w:t>
      </w:r>
    </w:p>
    <w:p w:rsidRPr="005C5149" w:rsidR="007D44F4" w:rsidP="007D44F4" w:rsidRDefault="007D44F4" w14:paraId="6AD1CD63"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Zie antwoord 154</w:t>
      </w:r>
    </w:p>
    <w:p w:rsidRPr="005C5149" w:rsidR="007D44F4" w:rsidP="00E65E18" w:rsidRDefault="007D44F4" w14:paraId="779DDCC8" w14:textId="77777777">
      <w:pPr>
        <w:spacing w:after="0" w:line="240" w:lineRule="auto"/>
        <w:rPr>
          <w:rFonts w:ascii="Times New Roman" w:hAnsi="Times New Roman" w:cs="Times New Roman"/>
          <w:sz w:val="24"/>
          <w:szCs w:val="24"/>
        </w:rPr>
      </w:pPr>
    </w:p>
    <w:p w:rsidRPr="005C5149" w:rsidR="007D44F4" w:rsidP="00E65E18" w:rsidRDefault="007D44F4" w14:paraId="73AD1A40" w14:textId="1A1179B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161</w:t>
      </w:r>
    </w:p>
    <w:p w:rsidRPr="005C5149" w:rsidR="007D44F4" w:rsidP="007D44F4" w:rsidRDefault="007D44F4" w14:paraId="60038274"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Hoeveel mensen werken er minimaal vier dagen per week?</w:t>
      </w:r>
    </w:p>
    <w:p w:rsidRPr="005C5149" w:rsidR="007D44F4" w:rsidP="00E65E18" w:rsidRDefault="007D44F4" w14:paraId="15BEA666" w14:textId="77777777">
      <w:pPr>
        <w:spacing w:after="0" w:line="240" w:lineRule="auto"/>
        <w:rPr>
          <w:rFonts w:ascii="Times New Roman" w:hAnsi="Times New Roman" w:cs="Times New Roman"/>
          <w:sz w:val="24"/>
          <w:szCs w:val="24"/>
        </w:rPr>
      </w:pPr>
    </w:p>
    <w:p w:rsidRPr="005C5149" w:rsidR="007D44F4" w:rsidP="00E65E18" w:rsidRDefault="007D44F4" w14:paraId="4A0BC867" w14:textId="4B5685C5">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161</w:t>
      </w:r>
    </w:p>
    <w:p w:rsidRPr="005C5149" w:rsidR="007D44F4" w:rsidP="007D44F4" w:rsidRDefault="007D44F4" w14:paraId="0DC1347F"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Zie antwoord 154</w:t>
      </w:r>
    </w:p>
    <w:p w:rsidRPr="005C5149" w:rsidR="007D44F4" w:rsidP="00E65E18" w:rsidRDefault="007D44F4" w14:paraId="5DA5E7EE" w14:textId="77777777">
      <w:pPr>
        <w:spacing w:after="0" w:line="240" w:lineRule="auto"/>
        <w:rPr>
          <w:rFonts w:ascii="Times New Roman" w:hAnsi="Times New Roman" w:cs="Times New Roman"/>
          <w:sz w:val="24"/>
          <w:szCs w:val="24"/>
        </w:rPr>
      </w:pPr>
    </w:p>
    <w:p w:rsidRPr="005C5149" w:rsidR="00574644" w:rsidP="00574644" w:rsidRDefault="00574644" w14:paraId="3B5E099E"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162</w:t>
      </w:r>
    </w:p>
    <w:p w:rsidRPr="005C5149" w:rsidR="00574644" w:rsidP="00574644" w:rsidRDefault="00574644" w14:paraId="21A3BD8E"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Op welke manier wil de regering zorgen voor het minder snel laten oplopen van de kosten van invordering als betaling van schulden uitblijft?</w:t>
      </w:r>
    </w:p>
    <w:p w:rsidRPr="005C5149" w:rsidR="00574644" w:rsidP="00574644" w:rsidRDefault="00574644" w14:paraId="21ABAB2F" w14:textId="77777777">
      <w:pPr>
        <w:spacing w:after="0" w:line="240" w:lineRule="auto"/>
        <w:rPr>
          <w:rFonts w:ascii="Times New Roman" w:hAnsi="Times New Roman" w:cs="Times New Roman"/>
          <w:sz w:val="24"/>
          <w:szCs w:val="24"/>
        </w:rPr>
      </w:pPr>
    </w:p>
    <w:p w:rsidRPr="005C5149" w:rsidR="00574644" w:rsidP="00574644" w:rsidRDefault="00574644" w14:paraId="51D2DF33"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162</w:t>
      </w:r>
    </w:p>
    <w:p w:rsidRPr="005C5149" w:rsidR="00574644" w:rsidP="00574644" w:rsidRDefault="00574644" w14:paraId="21C9790D"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Er is binnen de huidige wet op verschillende plaatsen ruimte om te zorgen dat kosten van invordering niet te snel oplopen. Zo brengt UWV geen wettelijke rente in rekening en heeft UWV per 1 juli 2024 de aanmaningsvergoeding op vorderingen op personen afgeschaft. Ook de SVB rekent zelf geen incassokosten. Een wettelijke rente kan zich voordoen, maar wordt in de praktijk zelden doorberekend omdat er uitstel van betaling is verleend of omdat het grensbedrag niet wordt bereikt. Verder geeft de gemoderniseerde Regeling tenuitvoerlegging bestuurlijke boeten en terugvordering onverschuldigde betalingen, die op 1 januari 2025 in werking treedt, UWV en de SVB meer ruimte om passende betalingsafspraken met betrokkenen te maken. Als met de betrokkene betalingsafspraken gemaakt zijn, hoeven geen kosten gemaakt te worden voor de invordering van de schulden van betrokkene.</w:t>
      </w:r>
    </w:p>
    <w:p w:rsidRPr="005C5149" w:rsidR="00574644" w:rsidP="00E65E18" w:rsidRDefault="00574644" w14:paraId="35630221" w14:textId="77777777">
      <w:pPr>
        <w:spacing w:after="0" w:line="240" w:lineRule="auto"/>
        <w:rPr>
          <w:rFonts w:ascii="Times New Roman" w:hAnsi="Times New Roman" w:cs="Times New Roman"/>
          <w:sz w:val="24"/>
          <w:szCs w:val="24"/>
        </w:rPr>
      </w:pPr>
    </w:p>
    <w:p w:rsidRPr="005C5149" w:rsidR="00C85DF1" w:rsidP="00C85DF1" w:rsidRDefault="00C85DF1" w14:paraId="7E0A393E" w14:textId="77777777">
      <w:pPr>
        <w:spacing w:after="0" w:line="240" w:lineRule="auto"/>
        <w:rPr>
          <w:rFonts w:ascii="Times New Roman" w:hAnsi="Times New Roman" w:cs="Times New Roman"/>
          <w:sz w:val="24"/>
          <w:szCs w:val="24"/>
        </w:rPr>
      </w:pPr>
      <w:r w:rsidRPr="005C5149">
        <w:rPr>
          <w:rFonts w:ascii="Times New Roman" w:hAnsi="Times New Roman" w:eastAsia="Verdana" w:cs="Times New Roman"/>
          <w:sz w:val="24"/>
          <w:szCs w:val="24"/>
          <w:u w:val="single"/>
        </w:rPr>
        <w:t>Vraag 163</w:t>
      </w:r>
    </w:p>
    <w:p w:rsidRPr="005C5149" w:rsidR="00C85DF1" w:rsidP="00C85DF1" w:rsidRDefault="00C85DF1" w14:paraId="6942EA25" w14:textId="77777777">
      <w:pPr>
        <w:spacing w:after="0" w:line="240" w:lineRule="auto"/>
        <w:rPr>
          <w:rFonts w:ascii="Times New Roman" w:hAnsi="Times New Roman" w:cs="Times New Roman"/>
          <w:sz w:val="24"/>
          <w:szCs w:val="24"/>
        </w:rPr>
      </w:pPr>
      <w:r w:rsidRPr="005C5149">
        <w:rPr>
          <w:rFonts w:ascii="Times New Roman" w:hAnsi="Times New Roman" w:eastAsia="Verdana" w:cs="Times New Roman"/>
          <w:sz w:val="24"/>
          <w:szCs w:val="24"/>
        </w:rPr>
        <w:t>Hoeveel mensen profiteren naar verwachting van de maatregelen in 2025 om de marginale druk te verlagen en werken lonender te maken?</w:t>
      </w:r>
    </w:p>
    <w:p w:rsidRPr="005C5149" w:rsidR="00C85DF1" w:rsidP="00C85DF1" w:rsidRDefault="00C85DF1" w14:paraId="471D7990" w14:textId="77777777">
      <w:pPr>
        <w:spacing w:after="0" w:line="240" w:lineRule="auto"/>
        <w:rPr>
          <w:rFonts w:ascii="Times New Roman" w:hAnsi="Times New Roman" w:cs="Times New Roman"/>
          <w:sz w:val="24"/>
          <w:szCs w:val="24"/>
        </w:rPr>
      </w:pPr>
      <w:r w:rsidRPr="005C5149">
        <w:rPr>
          <w:rFonts w:ascii="Times New Roman" w:hAnsi="Times New Roman" w:eastAsia="Verdana" w:cs="Times New Roman"/>
          <w:sz w:val="24"/>
          <w:szCs w:val="24"/>
        </w:rPr>
        <w:t xml:space="preserve"> </w:t>
      </w:r>
    </w:p>
    <w:p w:rsidRPr="005C5149" w:rsidR="00C85DF1" w:rsidP="00C85DF1" w:rsidRDefault="00C85DF1" w14:paraId="50CD6746" w14:textId="77777777">
      <w:pPr>
        <w:spacing w:after="0" w:line="240" w:lineRule="auto"/>
        <w:rPr>
          <w:rFonts w:ascii="Times New Roman" w:hAnsi="Times New Roman" w:cs="Times New Roman"/>
          <w:sz w:val="24"/>
          <w:szCs w:val="24"/>
        </w:rPr>
      </w:pPr>
      <w:r w:rsidRPr="005C5149">
        <w:rPr>
          <w:rFonts w:ascii="Times New Roman" w:hAnsi="Times New Roman" w:eastAsia="Verdana" w:cs="Times New Roman"/>
          <w:sz w:val="24"/>
          <w:szCs w:val="24"/>
          <w:u w:val="single"/>
        </w:rPr>
        <w:t>Antwoord 163</w:t>
      </w:r>
    </w:p>
    <w:p w:rsidRPr="005C5149" w:rsidR="00C85DF1" w:rsidP="00C85DF1" w:rsidRDefault="00C85DF1" w14:paraId="73ED9F6E" w14:textId="78BAFB91">
      <w:pPr>
        <w:spacing w:after="0" w:line="240" w:lineRule="auto"/>
        <w:rPr>
          <w:rFonts w:ascii="Times New Roman" w:hAnsi="Times New Roman" w:cs="Times New Roman"/>
          <w:sz w:val="24"/>
          <w:szCs w:val="24"/>
        </w:rPr>
      </w:pPr>
      <w:r w:rsidRPr="005C5149">
        <w:rPr>
          <w:rFonts w:ascii="Times New Roman" w:hAnsi="Times New Roman" w:eastAsia="Verdana" w:cs="Times New Roman"/>
          <w:sz w:val="24"/>
          <w:szCs w:val="24"/>
        </w:rPr>
        <w:t>Het kabinet verlaagt marginale druk en maakt werken lonender door een nieuwe eerste belastingschijf te introduceren met een verlaagd tarief van 35,82% in 2025. Een belastingverlaging is positief voor alle huishoudens die belasting betalen of via een uitkering profiteren van belastingverlaging (o</w:t>
      </w:r>
      <w:r w:rsidRPr="005C5149" w:rsidR="00BB2AF0">
        <w:rPr>
          <w:rFonts w:ascii="Times New Roman" w:hAnsi="Times New Roman" w:eastAsia="Verdana" w:cs="Times New Roman"/>
          <w:sz w:val="24"/>
          <w:szCs w:val="24"/>
        </w:rPr>
        <w:t>nder andere</w:t>
      </w:r>
      <w:r w:rsidRPr="005C5149">
        <w:rPr>
          <w:rFonts w:ascii="Times New Roman" w:hAnsi="Times New Roman" w:eastAsia="Verdana" w:cs="Times New Roman"/>
          <w:sz w:val="24"/>
          <w:szCs w:val="24"/>
        </w:rPr>
        <w:t xml:space="preserve"> AOW en bijstand). Werkenden met een laag inkomen, met recht op de inkomensafhankelijke combinatie-korting (IACK) of hoge aftrekposten profiteren mogelijk niet van de belastingverlaging door verzilveringsproblematiek.</w:t>
      </w:r>
    </w:p>
    <w:p w:rsidRPr="005C5149" w:rsidR="00574644" w:rsidP="00E65E18" w:rsidRDefault="00574644" w14:paraId="1397A33D" w14:textId="77777777">
      <w:pPr>
        <w:spacing w:after="0" w:line="240" w:lineRule="auto"/>
        <w:rPr>
          <w:rFonts w:ascii="Times New Roman" w:hAnsi="Times New Roman" w:cs="Times New Roman"/>
          <w:sz w:val="24"/>
          <w:szCs w:val="24"/>
        </w:rPr>
      </w:pPr>
    </w:p>
    <w:p w:rsidRPr="005C5149" w:rsidR="00480B1A" w:rsidP="00DD7A69" w:rsidRDefault="00480B1A" w14:paraId="576CCB75" w14:textId="77777777">
      <w:pPr>
        <w:spacing w:after="0"/>
        <w:rPr>
          <w:rFonts w:ascii="Times New Roman" w:hAnsi="Times New Roman" w:eastAsia="Verdana" w:cs="Times New Roman"/>
          <w:sz w:val="24"/>
          <w:szCs w:val="24"/>
          <w:u w:val="single"/>
        </w:rPr>
      </w:pPr>
    </w:p>
    <w:p w:rsidRPr="005C5149" w:rsidR="00480B1A" w:rsidP="00DD7A69" w:rsidRDefault="00480B1A" w14:paraId="63DD146C" w14:textId="77777777">
      <w:pPr>
        <w:spacing w:after="0"/>
        <w:rPr>
          <w:rFonts w:ascii="Times New Roman" w:hAnsi="Times New Roman" w:eastAsia="Verdana" w:cs="Times New Roman"/>
          <w:sz w:val="24"/>
          <w:szCs w:val="24"/>
          <w:u w:val="single"/>
        </w:rPr>
      </w:pPr>
    </w:p>
    <w:p w:rsidRPr="005C5149" w:rsidR="00DD7A69" w:rsidP="00DD7A69" w:rsidRDefault="00DD7A69" w14:paraId="4D5ECE18" w14:textId="03C62744">
      <w:pPr>
        <w:spacing w:after="0"/>
        <w:rPr>
          <w:rFonts w:ascii="Times New Roman" w:hAnsi="Times New Roman" w:cs="Times New Roman"/>
          <w:sz w:val="24"/>
          <w:szCs w:val="24"/>
        </w:rPr>
      </w:pPr>
      <w:r w:rsidRPr="005C5149">
        <w:rPr>
          <w:rFonts w:ascii="Times New Roman" w:hAnsi="Times New Roman" w:eastAsia="Verdana" w:cs="Times New Roman"/>
          <w:sz w:val="24"/>
          <w:szCs w:val="24"/>
          <w:u w:val="single"/>
        </w:rPr>
        <w:t>Vraag 164</w:t>
      </w:r>
    </w:p>
    <w:p w:rsidRPr="005C5149" w:rsidR="00DD7A69" w:rsidP="00DD7A69" w:rsidRDefault="00DD7A69" w14:paraId="49154F3A"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Wat zou het (ongeveer) kosten om de zelfstandigenaftrek uit te breiden naar alle werkenden die minimaal drie dagen per week werken?</w:t>
      </w:r>
    </w:p>
    <w:p w:rsidRPr="005C5149" w:rsidR="00DD7A69" w:rsidP="00DD7A69" w:rsidRDefault="00DD7A69" w14:paraId="518D3C1C" w14:textId="77777777">
      <w:pPr>
        <w:spacing w:after="0"/>
        <w:rPr>
          <w:rFonts w:ascii="Times New Roman" w:hAnsi="Times New Roman" w:cs="Times New Roman"/>
          <w:sz w:val="24"/>
          <w:szCs w:val="24"/>
        </w:rPr>
      </w:pPr>
      <w:r w:rsidRPr="005C5149">
        <w:rPr>
          <w:rFonts w:ascii="Times New Roman" w:hAnsi="Times New Roman" w:eastAsia="Verdana" w:cs="Times New Roman"/>
          <w:sz w:val="24"/>
          <w:szCs w:val="24"/>
        </w:rPr>
        <w:t xml:space="preserve"> </w:t>
      </w:r>
    </w:p>
    <w:p w:rsidRPr="005C5149" w:rsidR="00DD7A69" w:rsidP="00DD7A69" w:rsidRDefault="00DD7A69" w14:paraId="3247E86C" w14:textId="77777777">
      <w:pPr>
        <w:spacing w:after="0"/>
        <w:rPr>
          <w:rFonts w:ascii="Times New Roman" w:hAnsi="Times New Roman" w:cs="Times New Roman"/>
          <w:sz w:val="24"/>
          <w:szCs w:val="24"/>
        </w:rPr>
      </w:pPr>
      <w:r w:rsidRPr="005C5149">
        <w:rPr>
          <w:rFonts w:ascii="Times New Roman" w:hAnsi="Times New Roman" w:eastAsia="Verdana" w:cs="Times New Roman"/>
          <w:sz w:val="24"/>
          <w:szCs w:val="24"/>
          <w:u w:val="single"/>
        </w:rPr>
        <w:t>Antwoord 164</w:t>
      </w:r>
    </w:p>
    <w:p w:rsidRPr="005C5149" w:rsidR="00F71225" w:rsidP="00F71225" w:rsidRDefault="00F71225" w14:paraId="2579324B"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De zelfstandigenaftrek bedraagt momenteel € 3.750 en wordt afgebouwd naar € 900 in 2027. Bijna 70% van de werknemers in de werkzame beroepsbevolking werkt tenminste 28 uur per </w:t>
      </w:r>
      <w:r w:rsidRPr="005C5149">
        <w:rPr>
          <w:rFonts w:ascii="Times New Roman" w:hAnsi="Times New Roman" w:cs="Times New Roman"/>
          <w:sz w:val="24"/>
          <w:szCs w:val="24"/>
        </w:rPr>
        <w:lastRenderedPageBreak/>
        <w:t>week.</w:t>
      </w:r>
      <w:r w:rsidRPr="005C5149">
        <w:rPr>
          <w:rStyle w:val="Voetnootmarkering"/>
          <w:rFonts w:ascii="Times New Roman" w:hAnsi="Times New Roman" w:cs="Times New Roman"/>
          <w:sz w:val="24"/>
          <w:szCs w:val="24"/>
        </w:rPr>
        <w:footnoteReference w:id="51"/>
      </w:r>
      <w:r w:rsidRPr="005C5149">
        <w:rPr>
          <w:rFonts w:ascii="Times New Roman" w:hAnsi="Times New Roman" w:cs="Times New Roman"/>
          <w:sz w:val="24"/>
          <w:szCs w:val="24"/>
        </w:rPr>
        <w:t xml:space="preserve"> De budgettaire gevolgen van het voorstel zijn dan ook zeer fors. Het is echter niet mogelijk om nu een gedegen budgettaire raming te maken. Dat vergt nader onderzoek. Complexiteit daarbij is dat bij verschillende vormen van werk op voorhand niet vaststaat hoeveel uren iemand werkt, bijvoorbeeld bij beschikbaarheidsdiensten en mensen met een stukloon. </w:t>
      </w:r>
    </w:p>
    <w:p w:rsidRPr="005C5149" w:rsidR="00F71225" w:rsidP="00F71225" w:rsidRDefault="00F71225" w14:paraId="358B4103" w14:textId="77777777">
      <w:pPr>
        <w:spacing w:after="0" w:line="240" w:lineRule="auto"/>
        <w:rPr>
          <w:rFonts w:ascii="Times New Roman" w:hAnsi="Times New Roman" w:cs="Times New Roman"/>
          <w:sz w:val="24"/>
          <w:szCs w:val="24"/>
        </w:rPr>
      </w:pPr>
    </w:p>
    <w:p w:rsidRPr="005C5149" w:rsidR="00F71225" w:rsidP="00F71225" w:rsidRDefault="00F71225" w14:paraId="3A49DACB"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Bij uitbreiding van zelfstandigenaftrek naar alle werkenden kunnen een aantal kanttekeningen en uitvoeringsvragen worden geplaatst, zie daarvoor het antwoord op vraag 165 en bijlage 4 van de Kamerbrief over de aanvullende maatregelen in de aanpak van arbeidsmarktkrapte van februari 2023.</w:t>
      </w:r>
    </w:p>
    <w:p w:rsidRPr="005C5149" w:rsidR="00F71225" w:rsidP="00E65E18" w:rsidRDefault="00F71225" w14:paraId="1311ECB4" w14:textId="77777777">
      <w:pPr>
        <w:spacing w:after="0" w:line="240" w:lineRule="auto"/>
        <w:rPr>
          <w:rFonts w:ascii="Times New Roman" w:hAnsi="Times New Roman" w:cs="Times New Roman"/>
          <w:sz w:val="24"/>
          <w:szCs w:val="24"/>
        </w:rPr>
      </w:pPr>
    </w:p>
    <w:p w:rsidRPr="005C5149" w:rsidR="00DD7A69" w:rsidP="00DD7A69" w:rsidRDefault="00DD7A69" w14:paraId="71B8656F" w14:textId="77777777">
      <w:pPr>
        <w:spacing w:after="0"/>
        <w:rPr>
          <w:rFonts w:ascii="Times New Roman" w:hAnsi="Times New Roman" w:cs="Times New Roman"/>
          <w:sz w:val="24"/>
          <w:szCs w:val="24"/>
        </w:rPr>
      </w:pPr>
      <w:r w:rsidRPr="005C5149">
        <w:rPr>
          <w:rFonts w:ascii="Times New Roman" w:hAnsi="Times New Roman" w:eastAsia="Verdana" w:cs="Times New Roman"/>
          <w:sz w:val="24"/>
          <w:szCs w:val="24"/>
          <w:u w:val="single"/>
        </w:rPr>
        <w:t>Vraag 165</w:t>
      </w:r>
    </w:p>
    <w:p w:rsidRPr="005C5149" w:rsidR="00DD7A69" w:rsidP="00DD7A69" w:rsidRDefault="00DD7A69" w14:paraId="4A184AFC"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Wat is het arbeidsmarkteffect van het uitbreiden van de zelfstandigenaftrek naar alle werkenden die minimaal drie dagen per week werken?</w:t>
      </w:r>
    </w:p>
    <w:p w:rsidRPr="005C5149" w:rsidR="00DD7A69" w:rsidP="00DD7A69" w:rsidRDefault="00DD7A69" w14:paraId="51F98534" w14:textId="71919969">
      <w:pPr>
        <w:spacing w:after="0"/>
        <w:rPr>
          <w:rFonts w:ascii="Times New Roman" w:hAnsi="Times New Roman" w:eastAsia="Verdana" w:cs="Times New Roman"/>
          <w:sz w:val="24"/>
          <w:szCs w:val="24"/>
          <w:u w:val="single"/>
        </w:rPr>
      </w:pPr>
    </w:p>
    <w:p w:rsidRPr="005C5149" w:rsidR="00F71225" w:rsidP="00F71225" w:rsidRDefault="00F71225" w14:paraId="697244D1" w14:textId="77777777">
      <w:pPr>
        <w:spacing w:after="0"/>
        <w:rPr>
          <w:rFonts w:ascii="Times New Roman" w:hAnsi="Times New Roman" w:eastAsia="Verdana" w:cs="Times New Roman"/>
          <w:sz w:val="24"/>
          <w:szCs w:val="24"/>
          <w:u w:val="single"/>
        </w:rPr>
      </w:pPr>
      <w:r w:rsidRPr="005C5149">
        <w:rPr>
          <w:rFonts w:ascii="Times New Roman" w:hAnsi="Times New Roman" w:eastAsia="Verdana" w:cs="Times New Roman"/>
          <w:sz w:val="24"/>
          <w:szCs w:val="24"/>
          <w:u w:val="single"/>
        </w:rPr>
        <w:t>Antwoord 165</w:t>
      </w:r>
    </w:p>
    <w:p w:rsidRPr="005C5149" w:rsidR="00F71225" w:rsidP="00F71225" w:rsidRDefault="00F71225" w14:paraId="5FC70561"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Het uitbreiden van de zelfstandigenaftrek naar alle werkenden die minimaal een bepaald aantal dagen per week werken, zou in theorie bij kunnen dragen aan het stimuleren van meer uren werken. Het vergt echter nader onderzoek om in te schatten hoeveel mensen met dit voorstel worden gestimuleerd om meer uren te werken, en om hoeveel extra uren het zou gaan. </w:t>
      </w:r>
    </w:p>
    <w:p w:rsidRPr="005C5149" w:rsidR="00F71225" w:rsidP="00F71225" w:rsidRDefault="00F71225" w14:paraId="712632F3" w14:textId="77777777">
      <w:pPr>
        <w:spacing w:after="0" w:line="240" w:lineRule="auto"/>
        <w:rPr>
          <w:rFonts w:ascii="Times New Roman" w:hAnsi="Times New Roman" w:cs="Times New Roman"/>
          <w:sz w:val="24"/>
          <w:szCs w:val="24"/>
        </w:rPr>
      </w:pPr>
    </w:p>
    <w:p w:rsidRPr="005C5149" w:rsidR="00F71225" w:rsidP="00F71225" w:rsidRDefault="00F71225" w14:paraId="617D96E0"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De volgende kanttekeningen zijn nu wel bekend:</w:t>
      </w:r>
    </w:p>
    <w:p w:rsidRPr="005C5149" w:rsidR="00F71225" w:rsidP="00F71225" w:rsidRDefault="00F71225" w14:paraId="0FA20CD3" w14:textId="3F7D5BFC">
      <w:pPr>
        <w:pStyle w:val="Lijstalinea"/>
        <w:numPr>
          <w:ilvl w:val="0"/>
          <w:numId w:val="30"/>
        </w:num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Er kunnen vraagtekens gezet worden bij de doelmatigheid: er is een grote verscheidenheid in reacties op financiële prikkels.</w:t>
      </w:r>
      <w:r w:rsidRPr="005C5149">
        <w:rPr>
          <w:rStyle w:val="Voetnootmarkering"/>
          <w:rFonts w:ascii="Times New Roman" w:hAnsi="Times New Roman" w:cs="Times New Roman"/>
          <w:sz w:val="24"/>
          <w:szCs w:val="24"/>
        </w:rPr>
        <w:footnoteReference w:id="52"/>
      </w:r>
      <w:r w:rsidRPr="005C5149">
        <w:rPr>
          <w:rFonts w:ascii="Times New Roman" w:hAnsi="Times New Roman" w:cs="Times New Roman"/>
          <w:sz w:val="24"/>
          <w:szCs w:val="24"/>
        </w:rPr>
        <w:t xml:space="preserve"> Waar bijvoorbeeld mannen vrijwel niet reageren op financiële prikkels, reageren vrouwen met jonge kinderen verhoudingsgewijs wel sterk. De voorgestelde maatregel is generiek. Gezien het grotere aantal vrouwen onder deeltijdwerkers, hebben maatregelen die huishoudens met jonge kinderen raken mogelijk een grotere invloed op het arbeidsaanbod dan generieke fiscale maatregelen.</w:t>
      </w:r>
      <w:r w:rsidRPr="005C5149">
        <w:rPr>
          <w:rStyle w:val="Voetnootmarkering"/>
          <w:rFonts w:ascii="Times New Roman" w:hAnsi="Times New Roman" w:cs="Times New Roman"/>
          <w:sz w:val="24"/>
          <w:szCs w:val="24"/>
        </w:rPr>
        <w:footnoteReference w:id="53"/>
      </w:r>
      <w:r w:rsidRPr="005C5149">
        <w:rPr>
          <w:rFonts w:ascii="Times New Roman" w:hAnsi="Times New Roman" w:cs="Times New Roman"/>
          <w:sz w:val="24"/>
          <w:szCs w:val="24"/>
        </w:rPr>
        <w:t xml:space="preserve"> Zie o</w:t>
      </w:r>
      <w:r w:rsidRPr="005C5149" w:rsidR="00404432">
        <w:rPr>
          <w:rFonts w:ascii="Times New Roman" w:hAnsi="Times New Roman" w:cs="Times New Roman"/>
          <w:sz w:val="24"/>
          <w:szCs w:val="24"/>
        </w:rPr>
        <w:t>nder andere</w:t>
      </w:r>
      <w:r w:rsidRPr="005C5149">
        <w:rPr>
          <w:rFonts w:ascii="Times New Roman" w:hAnsi="Times New Roman" w:cs="Times New Roman"/>
          <w:sz w:val="24"/>
          <w:szCs w:val="24"/>
        </w:rPr>
        <w:t xml:space="preserve"> de antwoorden op vragen 90, 114, 115 en 174 over maatregelen om meer uren werken te stimuleren, gebaseerd op resultaten uit kwalitatieve onderzoeken.</w:t>
      </w:r>
    </w:p>
    <w:p w:rsidRPr="005C5149" w:rsidR="00F71225" w:rsidP="00F71225" w:rsidRDefault="00F71225" w14:paraId="6ADF4020" w14:textId="7EF2AF05">
      <w:pPr>
        <w:pStyle w:val="Lijstalinea"/>
        <w:numPr>
          <w:ilvl w:val="0"/>
          <w:numId w:val="30"/>
        </w:num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Een belangrijke voorwaarde om een gedragseffect te kunnen veroorzaken is dat de urennorm controleerbaar is. </w:t>
      </w:r>
    </w:p>
    <w:p w:rsidRPr="005C5149" w:rsidR="00F71225" w:rsidP="00F71225" w:rsidRDefault="00F71225" w14:paraId="0C9FC02F" w14:textId="4FF93A8B">
      <w:pPr>
        <w:pStyle w:val="Lijstalinea"/>
        <w:numPr>
          <w:ilvl w:val="0"/>
          <w:numId w:val="30"/>
        </w:num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Het voorstel zou naar verwachting extra druk zetten op de uitvoering (zie antwoord 164). </w:t>
      </w:r>
    </w:p>
    <w:p w:rsidRPr="005C5149" w:rsidR="00F71225" w:rsidP="00F71225" w:rsidRDefault="00F71225" w14:paraId="7C02BE1F" w14:textId="42560BE5">
      <w:pPr>
        <w:pStyle w:val="Lijstalinea"/>
        <w:numPr>
          <w:ilvl w:val="0"/>
          <w:numId w:val="30"/>
        </w:num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Ook leidt het voorstel – bij eenzelfde werkwijze als de zelfstandigenaftrek nu – mogelijk tot toenemende complexiteit voor burgers. </w:t>
      </w:r>
    </w:p>
    <w:p w:rsidRPr="005C5149" w:rsidR="00F71225" w:rsidP="00F71225" w:rsidRDefault="00F71225" w14:paraId="3405B654" w14:textId="473EA39F">
      <w:pPr>
        <w:pStyle w:val="Lijstalinea"/>
        <w:numPr>
          <w:ilvl w:val="0"/>
          <w:numId w:val="30"/>
        </w:num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Het kan ten</w:t>
      </w:r>
      <w:r w:rsidRPr="005C5149" w:rsidR="00404432">
        <w:rPr>
          <w:rFonts w:ascii="Times New Roman" w:hAnsi="Times New Roman" w:cs="Times New Roman"/>
          <w:sz w:val="24"/>
          <w:szCs w:val="24"/>
        </w:rPr>
        <w:t xml:space="preserve"> </w:t>
      </w:r>
      <w:r w:rsidRPr="005C5149">
        <w:rPr>
          <w:rFonts w:ascii="Times New Roman" w:hAnsi="Times New Roman" w:cs="Times New Roman"/>
          <w:sz w:val="24"/>
          <w:szCs w:val="24"/>
        </w:rPr>
        <w:t>slotte naar verwachting inkomensverschillen tussen werkenden en (gedeeltelijk) arbeidsongeschikten en een- en tweeverdieners vergroten.</w:t>
      </w:r>
    </w:p>
    <w:p w:rsidRPr="005C5149" w:rsidR="00F71225" w:rsidP="00E65E18" w:rsidRDefault="00F71225" w14:paraId="72134CB2" w14:textId="77777777">
      <w:pPr>
        <w:spacing w:after="0" w:line="240" w:lineRule="auto"/>
        <w:rPr>
          <w:rFonts w:ascii="Times New Roman" w:hAnsi="Times New Roman" w:cs="Times New Roman"/>
          <w:sz w:val="24"/>
          <w:szCs w:val="24"/>
        </w:rPr>
      </w:pPr>
    </w:p>
    <w:p w:rsidRPr="005C5149" w:rsidR="00AE084A" w:rsidP="00AE084A" w:rsidRDefault="00AE084A" w14:paraId="33866EDB"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166</w:t>
      </w:r>
    </w:p>
    <w:p w:rsidRPr="005C5149" w:rsidR="00AE084A" w:rsidP="00AE084A" w:rsidRDefault="00AE084A" w14:paraId="4757A418"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Hoeveel middelen zijn er in 2025 gereserveerd voor de versterking van gemeentelijke schuldhulpverlening?</w:t>
      </w:r>
    </w:p>
    <w:p w:rsidRPr="005C5149" w:rsidR="00AE084A" w:rsidP="00AE084A" w:rsidRDefault="00AE084A" w14:paraId="083F1313" w14:textId="77777777">
      <w:pPr>
        <w:spacing w:after="0" w:line="240" w:lineRule="auto"/>
        <w:rPr>
          <w:rFonts w:ascii="Times New Roman" w:hAnsi="Times New Roman" w:cs="Times New Roman"/>
          <w:sz w:val="24"/>
          <w:szCs w:val="24"/>
        </w:rPr>
      </w:pPr>
    </w:p>
    <w:p w:rsidRPr="005C5149" w:rsidR="00AE084A" w:rsidP="00AE084A" w:rsidRDefault="00AE084A" w14:paraId="76CB7805"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lastRenderedPageBreak/>
        <w:t>Antwoord 166</w:t>
      </w:r>
    </w:p>
    <w:p w:rsidRPr="005C5149" w:rsidR="00AE084A" w:rsidP="00AE084A" w:rsidRDefault="00AE084A" w14:paraId="76C859E4" w14:textId="5FD4075A">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Gemeenten ontvangen</w:t>
      </w:r>
      <w:r w:rsidRPr="005C5149" w:rsidR="00BB2AF0">
        <w:rPr>
          <w:rFonts w:ascii="Times New Roman" w:hAnsi="Times New Roman" w:cs="Times New Roman"/>
          <w:sz w:val="24"/>
          <w:szCs w:val="24"/>
        </w:rPr>
        <w:t xml:space="preserve"> €</w:t>
      </w:r>
      <w:r w:rsidRPr="005C5149">
        <w:rPr>
          <w:rFonts w:ascii="Times New Roman" w:hAnsi="Times New Roman" w:cs="Times New Roman"/>
          <w:sz w:val="24"/>
          <w:szCs w:val="24"/>
        </w:rPr>
        <w:t xml:space="preserve"> 40 miljoen structureel per jaar voor het versterken van de dienstverlening ten aanzien van armoede en schulden. Daarnaast reserveert het kabinet vanaf 2025 structureel</w:t>
      </w:r>
      <w:r w:rsidRPr="005C5149" w:rsidR="00BB2AF0">
        <w:rPr>
          <w:rFonts w:ascii="Times New Roman" w:hAnsi="Times New Roman" w:cs="Times New Roman"/>
          <w:sz w:val="24"/>
          <w:szCs w:val="24"/>
        </w:rPr>
        <w:t xml:space="preserve"> €</w:t>
      </w:r>
      <w:r w:rsidRPr="005C5149">
        <w:rPr>
          <w:rFonts w:ascii="Times New Roman" w:hAnsi="Times New Roman" w:cs="Times New Roman"/>
          <w:sz w:val="24"/>
          <w:szCs w:val="24"/>
        </w:rPr>
        <w:t xml:space="preserve"> 20 miljoen voor </w:t>
      </w:r>
      <w:proofErr w:type="spellStart"/>
      <w:r w:rsidRPr="005C5149">
        <w:rPr>
          <w:rFonts w:ascii="Times New Roman" w:hAnsi="Times New Roman" w:cs="Times New Roman"/>
          <w:sz w:val="24"/>
          <w:szCs w:val="24"/>
        </w:rPr>
        <w:t>vroegsignalering</w:t>
      </w:r>
      <w:proofErr w:type="spellEnd"/>
      <w:r w:rsidRPr="005C5149">
        <w:rPr>
          <w:rFonts w:ascii="Times New Roman" w:hAnsi="Times New Roman" w:cs="Times New Roman"/>
          <w:sz w:val="24"/>
          <w:szCs w:val="24"/>
        </w:rPr>
        <w:t xml:space="preserve"> als onderdeel van een samenhangend pakket aan maatregelen naar aanleiding van het IBO problematische schulden. </w:t>
      </w:r>
    </w:p>
    <w:p w:rsidRPr="005C5149" w:rsidR="00AE084A" w:rsidP="00E65E18" w:rsidRDefault="00AE084A" w14:paraId="1D9B7445" w14:textId="77777777">
      <w:pPr>
        <w:spacing w:after="0" w:line="240" w:lineRule="auto"/>
        <w:rPr>
          <w:rFonts w:ascii="Times New Roman" w:hAnsi="Times New Roman" w:cs="Times New Roman"/>
          <w:sz w:val="24"/>
          <w:szCs w:val="24"/>
        </w:rPr>
      </w:pPr>
    </w:p>
    <w:p w:rsidRPr="005C5149" w:rsidR="00DD7A69" w:rsidP="00DD7A69" w:rsidRDefault="00DD7A69" w14:paraId="6B43810D" w14:textId="77777777">
      <w:pPr>
        <w:spacing w:after="0"/>
        <w:rPr>
          <w:rFonts w:ascii="Times New Roman" w:hAnsi="Times New Roman" w:cs="Times New Roman"/>
          <w:sz w:val="24"/>
          <w:szCs w:val="24"/>
        </w:rPr>
      </w:pPr>
      <w:r w:rsidRPr="005C5149">
        <w:rPr>
          <w:rFonts w:ascii="Times New Roman" w:hAnsi="Times New Roman" w:eastAsia="Verdana" w:cs="Times New Roman"/>
          <w:sz w:val="24"/>
          <w:szCs w:val="24"/>
          <w:u w:val="single"/>
        </w:rPr>
        <w:t>Vraag 167</w:t>
      </w:r>
    </w:p>
    <w:p w:rsidRPr="005C5149" w:rsidR="00DD7A69" w:rsidP="00DD7A69" w:rsidRDefault="00DD7A69" w14:paraId="17BAB9C0"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Wat zou het (ongeveer) kosten om de zelfstandigenaftrek uit te breiden naar alle werkenden die minimaal vier dagen per week werken?</w:t>
      </w:r>
    </w:p>
    <w:p w:rsidRPr="005C5149" w:rsidR="00DD7A69" w:rsidP="00DD7A69" w:rsidRDefault="00DD7A69" w14:paraId="7174AF1F" w14:textId="77777777">
      <w:pPr>
        <w:spacing w:after="0"/>
        <w:rPr>
          <w:rFonts w:ascii="Times New Roman" w:hAnsi="Times New Roman" w:cs="Times New Roman"/>
          <w:sz w:val="24"/>
          <w:szCs w:val="24"/>
        </w:rPr>
      </w:pPr>
      <w:r w:rsidRPr="005C5149">
        <w:rPr>
          <w:rFonts w:ascii="Times New Roman" w:hAnsi="Times New Roman" w:eastAsia="Verdana" w:cs="Times New Roman"/>
          <w:sz w:val="24"/>
          <w:szCs w:val="24"/>
        </w:rPr>
        <w:t xml:space="preserve"> </w:t>
      </w:r>
    </w:p>
    <w:p w:rsidRPr="005C5149" w:rsidR="00DD7A69" w:rsidP="00DD7A69" w:rsidRDefault="00DD7A69" w14:paraId="246F3731" w14:textId="77777777">
      <w:pPr>
        <w:spacing w:after="0"/>
        <w:rPr>
          <w:rFonts w:ascii="Times New Roman" w:hAnsi="Times New Roman" w:cs="Times New Roman"/>
          <w:sz w:val="24"/>
          <w:szCs w:val="24"/>
        </w:rPr>
      </w:pPr>
      <w:r w:rsidRPr="005C5149">
        <w:rPr>
          <w:rFonts w:ascii="Times New Roman" w:hAnsi="Times New Roman" w:eastAsia="Verdana" w:cs="Times New Roman"/>
          <w:sz w:val="24"/>
          <w:szCs w:val="24"/>
          <w:u w:val="single"/>
        </w:rPr>
        <w:t>Antwoord 167</w:t>
      </w:r>
    </w:p>
    <w:p w:rsidRPr="005C5149" w:rsidR="00F71225" w:rsidP="00F71225" w:rsidRDefault="00F71225" w14:paraId="7902EC0E"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Bij deze vraag speelt dezelfde complexiteit in het kwantificeren van het aantal gewerkte dagen als bij het uitbreiden van de zelfstandigenaftrek naar alle werkenden die drie dagen per weer werken (vraag 164). Daarbij moet ook worden bedacht dat deze maatregel geen prikkel geeft om meer uren te werken aan alle werkenden die momenteel al vier of vijf dagen werken, maar wel kosten opleveren voor die groep.</w:t>
      </w:r>
      <w:r w:rsidRPr="005C5149">
        <w:rPr>
          <w:rFonts w:ascii="Times New Roman" w:hAnsi="Times New Roman" w:eastAsia="Verdana" w:cs="Times New Roman"/>
          <w:sz w:val="24"/>
          <w:szCs w:val="24"/>
        </w:rPr>
        <w:t xml:space="preserve"> </w:t>
      </w:r>
      <w:r w:rsidRPr="005C5149">
        <w:rPr>
          <w:rFonts w:ascii="Times New Roman" w:hAnsi="Times New Roman" w:cs="Times New Roman"/>
          <w:sz w:val="24"/>
          <w:szCs w:val="24"/>
        </w:rPr>
        <w:t xml:space="preserve">De budgettaire gevolgen van het voorstel zijn dan ook zeer fors. Het vergt nader onderzoek om de exacte budgettaire gevolgen in kaart te brengen. </w:t>
      </w:r>
    </w:p>
    <w:p w:rsidRPr="005C5149" w:rsidR="00F71225" w:rsidP="00E65E18" w:rsidRDefault="00F71225" w14:paraId="1230E662" w14:textId="77777777">
      <w:pPr>
        <w:spacing w:after="0" w:line="240" w:lineRule="auto"/>
        <w:rPr>
          <w:rFonts w:ascii="Times New Roman" w:hAnsi="Times New Roman" w:cs="Times New Roman"/>
          <w:sz w:val="24"/>
          <w:szCs w:val="24"/>
        </w:rPr>
      </w:pPr>
    </w:p>
    <w:p w:rsidRPr="005C5149" w:rsidR="00DD7A69" w:rsidP="00DD7A69" w:rsidRDefault="00DD7A69" w14:paraId="63BA94AC"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168</w:t>
      </w:r>
    </w:p>
    <w:p w:rsidRPr="005C5149" w:rsidR="00DD7A69" w:rsidP="00DD7A69" w:rsidRDefault="00DD7A69" w14:paraId="07E66514"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Wat is het arbeidsmarkteffect van het uitbreiden van de zelfstandigenaftrek naar alle werkenden die minimaal vier dagen per week werken?</w:t>
      </w:r>
    </w:p>
    <w:p w:rsidRPr="005C5149" w:rsidR="00DD7A69" w:rsidP="00DD7A69" w:rsidRDefault="00DD7A69" w14:paraId="2CC05488" w14:textId="77777777">
      <w:pPr>
        <w:spacing w:after="0" w:line="240" w:lineRule="auto"/>
        <w:rPr>
          <w:rFonts w:ascii="Times New Roman" w:hAnsi="Times New Roman" w:cs="Times New Roman"/>
          <w:sz w:val="24"/>
          <w:szCs w:val="24"/>
          <w:u w:val="single"/>
        </w:rPr>
      </w:pPr>
    </w:p>
    <w:p w:rsidRPr="005C5149" w:rsidR="00DD7A69" w:rsidP="00DD7A69" w:rsidRDefault="00DD7A69" w14:paraId="6977BBF2"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168</w:t>
      </w:r>
    </w:p>
    <w:p w:rsidRPr="005C5149" w:rsidR="00F71225" w:rsidP="00F71225" w:rsidRDefault="00F71225" w14:paraId="3C1DA17F"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Het uitbreiden van de zelfstandigenaftrek naar alle werkenden die minimaal een bepaald aantal dagen per week werken, zou in theorie bij kunnen dragen aan het stimuleren van meer uren werken. Het vergt echter nader onderzoek om in te schatten hoeveel mensen met dit voorstel worden gestimuleerd om meer uren te werken, en om hoeveel extra uren het zou gaan. </w:t>
      </w:r>
    </w:p>
    <w:p w:rsidRPr="005C5149" w:rsidR="00F71225" w:rsidP="00F71225" w:rsidRDefault="00F71225" w14:paraId="57C94965" w14:textId="77777777">
      <w:pPr>
        <w:spacing w:after="0" w:line="240" w:lineRule="auto"/>
        <w:rPr>
          <w:rFonts w:ascii="Times New Roman" w:hAnsi="Times New Roman" w:cs="Times New Roman"/>
          <w:sz w:val="24"/>
          <w:szCs w:val="24"/>
        </w:rPr>
      </w:pPr>
    </w:p>
    <w:p w:rsidRPr="005C5149" w:rsidR="00F71225" w:rsidP="00F71225" w:rsidRDefault="00F71225" w14:paraId="601193BD"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Daarbij moet ook worden bedacht dat deze maatregel geen prikkel geeft om meer uren te werken aan alle werkenden die momenteel al vier of vijf dagen werken, maar wel kosten opleveren voor die groep.</w:t>
      </w:r>
      <w:r w:rsidRPr="005C5149">
        <w:rPr>
          <w:rFonts w:ascii="Times New Roman" w:hAnsi="Times New Roman" w:eastAsia="Verdana" w:cs="Times New Roman"/>
          <w:sz w:val="24"/>
          <w:szCs w:val="24"/>
        </w:rPr>
        <w:t xml:space="preserve"> </w:t>
      </w:r>
      <w:r w:rsidRPr="005C5149">
        <w:rPr>
          <w:rFonts w:ascii="Times New Roman" w:hAnsi="Times New Roman" w:cs="Times New Roman"/>
          <w:sz w:val="24"/>
          <w:szCs w:val="24"/>
        </w:rPr>
        <w:t xml:space="preserve">De budgettaire gevolgen van het voorstel zijn dan ook zeer fors. Het vergt nader onderzoek om de exacte budgettaire gevolgen in kaart te brengen. </w:t>
      </w:r>
    </w:p>
    <w:p w:rsidRPr="005C5149" w:rsidR="00F71225" w:rsidP="00E65E18" w:rsidRDefault="00F71225" w14:paraId="7DBFA4AE" w14:textId="77777777">
      <w:pPr>
        <w:spacing w:after="0" w:line="240" w:lineRule="auto"/>
        <w:rPr>
          <w:rFonts w:ascii="Times New Roman" w:hAnsi="Times New Roman" w:cs="Times New Roman"/>
          <w:sz w:val="24"/>
          <w:szCs w:val="24"/>
        </w:rPr>
      </w:pPr>
    </w:p>
    <w:p w:rsidRPr="005C5149" w:rsidR="00AE084A" w:rsidP="00AE084A" w:rsidRDefault="00AE084A" w14:paraId="20724CDA"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169</w:t>
      </w:r>
    </w:p>
    <w:p w:rsidRPr="005C5149" w:rsidR="00AE084A" w:rsidP="00AE084A" w:rsidRDefault="00AE084A" w14:paraId="5BFAFF9E" w14:textId="77777777">
      <w:pPr>
        <w:spacing w:after="0" w:line="240" w:lineRule="auto"/>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Hoeveel werkende armen zijn er momenteel?</w:t>
      </w:r>
    </w:p>
    <w:p w:rsidRPr="005C5149" w:rsidR="00AE084A" w:rsidP="00AE084A" w:rsidRDefault="00AE084A" w14:paraId="472D38A0" w14:textId="77777777">
      <w:pPr>
        <w:spacing w:after="0" w:line="240" w:lineRule="auto"/>
        <w:rPr>
          <w:rFonts w:ascii="Times New Roman" w:hAnsi="Times New Roman" w:cs="Times New Roman"/>
          <w:sz w:val="24"/>
          <w:szCs w:val="24"/>
        </w:rPr>
      </w:pPr>
    </w:p>
    <w:p w:rsidRPr="005C5149" w:rsidR="00AE084A" w:rsidP="00AE084A" w:rsidRDefault="00AE084A" w14:paraId="2CE21F01"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169</w:t>
      </w:r>
    </w:p>
    <w:p w:rsidRPr="005C5149" w:rsidR="004918D7" w:rsidP="004918D7" w:rsidRDefault="004918D7" w14:paraId="076F74E2" w14:textId="77777777">
      <w:pPr>
        <w:spacing w:after="0" w:line="240" w:lineRule="auto"/>
        <w:rPr>
          <w:rFonts w:ascii="Times New Roman" w:hAnsi="Times New Roman" w:cs="Times New Roman"/>
          <w:sz w:val="24"/>
          <w:szCs w:val="24"/>
        </w:rPr>
      </w:pPr>
      <w:bookmarkStart w:name="_Hlk179464222" w:id="15"/>
      <w:r w:rsidRPr="005C5149">
        <w:rPr>
          <w:rFonts w:ascii="Times New Roman" w:hAnsi="Times New Roman" w:cs="Times New Roman"/>
          <w:sz w:val="24"/>
          <w:szCs w:val="24"/>
        </w:rPr>
        <w:t xml:space="preserve">Het aantal mensen in armoede dat deel uitmaakt van een huishouden met werk als voornaamste inkomensbron was in 2023 ongeveer 240.000. Hierbij gaan we uit van de nieuwe armoedegrens van het CBS, Nibud en SCP. Mensen met een inkomen onder die grens leven volgens deze definitie in armoede. Verder hadden bijna 1,2 miljoen mensen een inkomen tot 25 procent boven de armoedegrens, waaronder ruim 260.000 werkenden.  </w:t>
      </w:r>
    </w:p>
    <w:bookmarkEnd w:id="15"/>
    <w:p w:rsidRPr="005C5149" w:rsidR="004918D7" w:rsidP="00AE084A" w:rsidRDefault="004918D7" w14:paraId="0CEAC0C9" w14:textId="77777777">
      <w:pPr>
        <w:spacing w:after="0" w:line="240" w:lineRule="auto"/>
        <w:rPr>
          <w:rFonts w:ascii="Times New Roman" w:hAnsi="Times New Roman" w:cs="Times New Roman"/>
          <w:sz w:val="24"/>
          <w:szCs w:val="24"/>
        </w:rPr>
      </w:pPr>
    </w:p>
    <w:p w:rsidRPr="005C5149" w:rsidR="007D44F4" w:rsidP="007D44F4" w:rsidRDefault="007D44F4" w14:paraId="550FDBA5"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170</w:t>
      </w:r>
    </w:p>
    <w:p w:rsidRPr="005C5149" w:rsidR="007D44F4" w:rsidP="007D44F4" w:rsidRDefault="007D44F4" w14:paraId="5C6A2EB1"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Kan er een overzicht worden gegeven van wat er met de aanbevelingen van de Commissie-Borstlap is gedaan?</w:t>
      </w:r>
    </w:p>
    <w:p w:rsidRPr="005C5149" w:rsidR="007D44F4" w:rsidP="007D44F4" w:rsidRDefault="007D44F4" w14:paraId="708E2FC3" w14:textId="77777777">
      <w:pPr>
        <w:spacing w:after="0" w:line="240" w:lineRule="auto"/>
        <w:rPr>
          <w:rFonts w:ascii="Times New Roman" w:hAnsi="Times New Roman" w:cs="Times New Roman"/>
          <w:sz w:val="24"/>
          <w:szCs w:val="24"/>
          <w:u w:val="single"/>
        </w:rPr>
      </w:pPr>
    </w:p>
    <w:p w:rsidRPr="005C5149" w:rsidR="007D44F4" w:rsidP="007D44F4" w:rsidRDefault="007D44F4" w14:paraId="19CB4886"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170</w:t>
      </w:r>
    </w:p>
    <w:p w:rsidRPr="005C5149" w:rsidR="007D44F4" w:rsidP="007D44F4" w:rsidRDefault="007D44F4" w14:paraId="26A9F9C0" w14:textId="38092938">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lastRenderedPageBreak/>
        <w:t xml:space="preserve">Het arbeidsmarktpakket, zoals het kabinet dit nu uitwerkt, komt voort uit de adviezen van de commissie Regulering van werk (commissie Borstlap). Werknemers- en werkgeversorganisaties hebben de adviezen van de commissie Regulering van werk vertaald naar concretere maatregelen in het SER-MLT-advies. Beide adviezen zijn de leidraad geweest voor het brede arbeidsmarktpakket (zie Kamerstukken II 2022/23, 29544, nr. 1176), waarvan dit kabinet de uitwerking voortzet. </w:t>
      </w:r>
    </w:p>
    <w:p w:rsidRPr="005C5149" w:rsidR="007D44F4" w:rsidP="007D44F4" w:rsidRDefault="007D44F4" w14:paraId="61DEEFA6" w14:textId="77777777">
      <w:pPr>
        <w:spacing w:after="0" w:line="240" w:lineRule="auto"/>
        <w:rPr>
          <w:rFonts w:ascii="Times New Roman" w:hAnsi="Times New Roman" w:cs="Times New Roman"/>
          <w:sz w:val="24"/>
          <w:szCs w:val="24"/>
        </w:rPr>
      </w:pPr>
    </w:p>
    <w:p w:rsidRPr="005C5149" w:rsidR="007D44F4" w:rsidP="007D44F4" w:rsidRDefault="007D44F4" w14:paraId="409C9649"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Sommige maatregelen uit het rapport van de commissie Regulering van werk hebben anders vorm gekregen in het arbeidsmarktpakket dan er in het commissierapport is omschreven. Bijvoorbeeld vanwege betaalbaarheid, omdat bleek dat sommige voorstellen van Borstlap juridisch of uitvoeringstechnisch onhaalbaar waren, te weinig aansloten bij het </w:t>
      </w:r>
      <w:proofErr w:type="spellStart"/>
      <w:r w:rsidRPr="005C5149">
        <w:rPr>
          <w:rFonts w:ascii="Times New Roman" w:hAnsi="Times New Roman" w:cs="Times New Roman"/>
          <w:sz w:val="24"/>
          <w:szCs w:val="24"/>
        </w:rPr>
        <w:t>doenvermogen</w:t>
      </w:r>
      <w:proofErr w:type="spellEnd"/>
      <w:r w:rsidRPr="005C5149">
        <w:rPr>
          <w:rFonts w:ascii="Times New Roman" w:hAnsi="Times New Roman" w:cs="Times New Roman"/>
          <w:sz w:val="24"/>
          <w:szCs w:val="24"/>
        </w:rPr>
        <w:t xml:space="preserve"> van burgers of omdat sommige voorstellen te weinig draagvlak genoten.</w:t>
      </w:r>
    </w:p>
    <w:p w:rsidRPr="005C5149" w:rsidR="007D44F4" w:rsidP="007D44F4" w:rsidRDefault="007D44F4" w14:paraId="523E4656" w14:textId="77777777">
      <w:pPr>
        <w:spacing w:after="0" w:line="240" w:lineRule="auto"/>
        <w:rPr>
          <w:rFonts w:ascii="Times New Roman" w:hAnsi="Times New Roman" w:cs="Times New Roman"/>
          <w:sz w:val="24"/>
          <w:szCs w:val="24"/>
        </w:rPr>
      </w:pPr>
    </w:p>
    <w:p w:rsidRPr="005C5149" w:rsidR="007D44F4" w:rsidP="007D44F4" w:rsidRDefault="007D44F4" w14:paraId="3A1D2696"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In onderstaande tabel wordt een overzicht gegeven hoe de aanbevelingen van de Commissie Regulering van werk (samengevat in de bouwstenen van deze Commissie) worden uitgewerkt of reeds tot stand zijn gekomen. </w:t>
      </w:r>
    </w:p>
    <w:p w:rsidRPr="005C5149" w:rsidR="007D44F4" w:rsidP="007D44F4" w:rsidRDefault="007D44F4" w14:paraId="0B5E1E10" w14:textId="77777777">
      <w:pPr>
        <w:spacing w:after="0" w:line="240" w:lineRule="auto"/>
        <w:rPr>
          <w:rFonts w:ascii="Times New Roman" w:hAnsi="Times New Roman" w:cs="Times New Roman"/>
          <w:sz w:val="24"/>
          <w:szCs w:val="24"/>
        </w:rPr>
      </w:pPr>
    </w:p>
    <w:p w:rsidRPr="005C5149" w:rsidR="00480B1A" w:rsidP="007D44F4" w:rsidRDefault="00480B1A" w14:paraId="532D6256" w14:textId="77777777">
      <w:pPr>
        <w:spacing w:after="0" w:line="240" w:lineRule="auto"/>
        <w:rPr>
          <w:rFonts w:ascii="Times New Roman" w:hAnsi="Times New Roman" w:cs="Times New Roman"/>
          <w:i/>
          <w:iCs/>
          <w:sz w:val="24"/>
          <w:szCs w:val="24"/>
        </w:rPr>
      </w:pPr>
    </w:p>
    <w:p w:rsidRPr="005C5149" w:rsidR="00480B1A" w:rsidP="007D44F4" w:rsidRDefault="00480B1A" w14:paraId="35A41915" w14:textId="77777777">
      <w:pPr>
        <w:spacing w:after="0" w:line="240" w:lineRule="auto"/>
        <w:rPr>
          <w:rFonts w:ascii="Times New Roman" w:hAnsi="Times New Roman" w:cs="Times New Roman"/>
          <w:i/>
          <w:iCs/>
          <w:sz w:val="24"/>
          <w:szCs w:val="24"/>
        </w:rPr>
      </w:pPr>
    </w:p>
    <w:p w:rsidRPr="005C5149" w:rsidR="00480B1A" w:rsidP="007D44F4" w:rsidRDefault="00480B1A" w14:paraId="3B516E8D" w14:textId="77777777">
      <w:pPr>
        <w:spacing w:after="0" w:line="240" w:lineRule="auto"/>
        <w:rPr>
          <w:rFonts w:ascii="Times New Roman" w:hAnsi="Times New Roman" w:cs="Times New Roman"/>
          <w:i/>
          <w:iCs/>
          <w:sz w:val="24"/>
          <w:szCs w:val="24"/>
        </w:rPr>
      </w:pPr>
    </w:p>
    <w:p w:rsidRPr="005C5149" w:rsidR="00480B1A" w:rsidP="007D44F4" w:rsidRDefault="00480B1A" w14:paraId="4347D613" w14:textId="77777777">
      <w:pPr>
        <w:spacing w:after="0" w:line="240" w:lineRule="auto"/>
        <w:rPr>
          <w:rFonts w:ascii="Times New Roman" w:hAnsi="Times New Roman" w:cs="Times New Roman"/>
          <w:i/>
          <w:iCs/>
          <w:sz w:val="24"/>
          <w:szCs w:val="24"/>
        </w:rPr>
      </w:pPr>
    </w:p>
    <w:p w:rsidRPr="005C5149" w:rsidR="00480B1A" w:rsidP="007D44F4" w:rsidRDefault="00480B1A" w14:paraId="485DD556" w14:textId="77777777">
      <w:pPr>
        <w:spacing w:after="0" w:line="240" w:lineRule="auto"/>
        <w:rPr>
          <w:rFonts w:ascii="Times New Roman" w:hAnsi="Times New Roman" w:cs="Times New Roman"/>
          <w:i/>
          <w:iCs/>
          <w:sz w:val="24"/>
          <w:szCs w:val="24"/>
        </w:rPr>
      </w:pPr>
    </w:p>
    <w:p w:rsidRPr="005C5149" w:rsidR="00480B1A" w:rsidP="007D44F4" w:rsidRDefault="00480B1A" w14:paraId="4911558A" w14:textId="77777777">
      <w:pPr>
        <w:spacing w:after="0" w:line="240" w:lineRule="auto"/>
        <w:rPr>
          <w:rFonts w:ascii="Times New Roman" w:hAnsi="Times New Roman" w:cs="Times New Roman"/>
          <w:i/>
          <w:iCs/>
          <w:sz w:val="24"/>
          <w:szCs w:val="24"/>
        </w:rPr>
      </w:pPr>
    </w:p>
    <w:p w:rsidRPr="005C5149" w:rsidR="00480B1A" w:rsidP="007D44F4" w:rsidRDefault="00480B1A" w14:paraId="08E6062E" w14:textId="77777777">
      <w:pPr>
        <w:spacing w:after="0" w:line="240" w:lineRule="auto"/>
        <w:rPr>
          <w:rFonts w:ascii="Times New Roman" w:hAnsi="Times New Roman" w:cs="Times New Roman"/>
          <w:i/>
          <w:iCs/>
          <w:sz w:val="24"/>
          <w:szCs w:val="24"/>
        </w:rPr>
      </w:pPr>
    </w:p>
    <w:p w:rsidRPr="005C5149" w:rsidR="00480B1A" w:rsidP="007D44F4" w:rsidRDefault="00480B1A" w14:paraId="2382E8D6" w14:textId="77777777">
      <w:pPr>
        <w:spacing w:after="0" w:line="240" w:lineRule="auto"/>
        <w:rPr>
          <w:rFonts w:ascii="Times New Roman" w:hAnsi="Times New Roman" w:cs="Times New Roman"/>
          <w:i/>
          <w:iCs/>
          <w:sz w:val="24"/>
          <w:szCs w:val="24"/>
        </w:rPr>
      </w:pPr>
    </w:p>
    <w:p w:rsidRPr="005C5149" w:rsidR="00480B1A" w:rsidP="007D44F4" w:rsidRDefault="00480B1A" w14:paraId="3F536742" w14:textId="77777777">
      <w:pPr>
        <w:spacing w:after="0" w:line="240" w:lineRule="auto"/>
        <w:rPr>
          <w:rFonts w:ascii="Times New Roman" w:hAnsi="Times New Roman" w:cs="Times New Roman"/>
          <w:i/>
          <w:iCs/>
          <w:sz w:val="24"/>
          <w:szCs w:val="24"/>
        </w:rPr>
      </w:pPr>
    </w:p>
    <w:p w:rsidRPr="005C5149" w:rsidR="007D44F4" w:rsidP="007D44F4" w:rsidRDefault="007D44F4" w14:paraId="34B40FEC" w14:textId="702B11B6">
      <w:pPr>
        <w:spacing w:after="0" w:line="240" w:lineRule="auto"/>
        <w:rPr>
          <w:rFonts w:ascii="Times New Roman" w:hAnsi="Times New Roman" w:cs="Times New Roman"/>
          <w:i/>
          <w:iCs/>
          <w:sz w:val="24"/>
          <w:szCs w:val="24"/>
        </w:rPr>
      </w:pPr>
      <w:r w:rsidRPr="005C5149">
        <w:rPr>
          <w:rFonts w:ascii="Times New Roman" w:hAnsi="Times New Roman" w:cs="Times New Roman"/>
          <w:i/>
          <w:iCs/>
          <w:sz w:val="24"/>
          <w:szCs w:val="24"/>
        </w:rPr>
        <w:t xml:space="preserve">Tabel: </w:t>
      </w:r>
      <w:r w:rsidRPr="005C5149" w:rsidR="00BB2AF0">
        <w:rPr>
          <w:rFonts w:ascii="Times New Roman" w:hAnsi="Times New Roman" w:cs="Times New Roman"/>
          <w:i/>
          <w:iCs/>
          <w:sz w:val="24"/>
          <w:szCs w:val="24"/>
        </w:rPr>
        <w:t>O</w:t>
      </w:r>
      <w:r w:rsidRPr="005C5149">
        <w:rPr>
          <w:rFonts w:ascii="Times New Roman" w:hAnsi="Times New Roman" w:cs="Times New Roman"/>
          <w:i/>
          <w:iCs/>
          <w:sz w:val="24"/>
          <w:szCs w:val="24"/>
        </w:rPr>
        <w:t xml:space="preserve">verzicht uitwerking aanbevelingen Commissie Regulering van werk </w:t>
      </w:r>
    </w:p>
    <w:tbl>
      <w:tblPr>
        <w:tblStyle w:val="Tabelraster"/>
        <w:tblW w:w="0" w:type="auto"/>
        <w:tblLook w:val="04A0" w:firstRow="1" w:lastRow="0" w:firstColumn="1" w:lastColumn="0" w:noHBand="0" w:noVBand="1"/>
      </w:tblPr>
      <w:tblGrid>
        <w:gridCol w:w="2960"/>
        <w:gridCol w:w="3464"/>
        <w:gridCol w:w="2638"/>
      </w:tblGrid>
      <w:tr w:rsidRPr="005C5149" w:rsidR="007D44F4" w:rsidTr="003521D9" w14:paraId="50BC23E6" w14:textId="77777777">
        <w:tc>
          <w:tcPr>
            <w:tcW w:w="0" w:type="auto"/>
          </w:tcPr>
          <w:p w:rsidRPr="005C5149" w:rsidR="007D44F4" w:rsidP="003521D9" w:rsidRDefault="007D44F4" w14:paraId="7AD3AED7" w14:textId="77777777">
            <w:pPr>
              <w:rPr>
                <w:rFonts w:ascii="Times New Roman" w:hAnsi="Times New Roman" w:cs="Times New Roman"/>
                <w:b/>
                <w:bCs/>
                <w:sz w:val="24"/>
                <w:szCs w:val="24"/>
                <w:lang w:val="nl-NL"/>
              </w:rPr>
            </w:pPr>
            <w:r w:rsidRPr="005C5149">
              <w:rPr>
                <w:rFonts w:ascii="Times New Roman" w:hAnsi="Times New Roman" w:cs="Times New Roman"/>
                <w:b/>
                <w:bCs/>
                <w:sz w:val="24"/>
                <w:szCs w:val="24"/>
                <w:lang w:val="nl-NL"/>
              </w:rPr>
              <w:t>Aanbevelingen commissie Regulering van werk</w:t>
            </w:r>
          </w:p>
        </w:tc>
        <w:tc>
          <w:tcPr>
            <w:tcW w:w="0" w:type="auto"/>
          </w:tcPr>
          <w:p w:rsidRPr="005C5149" w:rsidR="007D44F4" w:rsidP="003521D9" w:rsidRDefault="007D44F4" w14:paraId="25E773B4" w14:textId="77777777">
            <w:pPr>
              <w:rPr>
                <w:rFonts w:ascii="Times New Roman" w:hAnsi="Times New Roman" w:cs="Times New Roman"/>
                <w:b/>
                <w:bCs/>
                <w:sz w:val="24"/>
                <w:szCs w:val="24"/>
                <w:lang w:val="nl-NL"/>
              </w:rPr>
            </w:pPr>
            <w:r w:rsidRPr="005C5149">
              <w:rPr>
                <w:rFonts w:ascii="Times New Roman" w:hAnsi="Times New Roman" w:cs="Times New Roman"/>
                <w:b/>
                <w:bCs/>
                <w:sz w:val="24"/>
                <w:szCs w:val="24"/>
                <w:lang w:val="nl-NL"/>
              </w:rPr>
              <w:t xml:space="preserve">Wet- en regelgeving waar dit kabinet aan werkt </w:t>
            </w:r>
          </w:p>
        </w:tc>
        <w:tc>
          <w:tcPr>
            <w:tcW w:w="0" w:type="auto"/>
          </w:tcPr>
          <w:p w:rsidRPr="005C5149" w:rsidR="007D44F4" w:rsidP="003521D9" w:rsidRDefault="007D44F4" w14:paraId="3B4E9523" w14:textId="77777777">
            <w:pPr>
              <w:rPr>
                <w:rFonts w:ascii="Times New Roman" w:hAnsi="Times New Roman" w:cs="Times New Roman"/>
                <w:b/>
                <w:bCs/>
                <w:sz w:val="24"/>
                <w:szCs w:val="24"/>
                <w:lang w:val="nl-NL"/>
              </w:rPr>
            </w:pPr>
            <w:r w:rsidRPr="005C5149">
              <w:rPr>
                <w:rFonts w:ascii="Times New Roman" w:hAnsi="Times New Roman" w:cs="Times New Roman"/>
                <w:b/>
                <w:bCs/>
                <w:sz w:val="24"/>
                <w:szCs w:val="24"/>
                <w:lang w:val="nl-NL"/>
              </w:rPr>
              <w:t>Wet- en regelgeving die reeds tot stand is gekomen</w:t>
            </w:r>
          </w:p>
        </w:tc>
      </w:tr>
      <w:tr w:rsidRPr="005C5149" w:rsidR="007D44F4" w:rsidTr="003521D9" w14:paraId="19511A7A" w14:textId="77777777">
        <w:tc>
          <w:tcPr>
            <w:tcW w:w="0" w:type="auto"/>
          </w:tcPr>
          <w:p w:rsidRPr="005C5149" w:rsidR="007D44F4" w:rsidP="003521D9" w:rsidRDefault="007D44F4" w14:paraId="5CBA13A2" w14:textId="77777777">
            <w:pPr>
              <w:rPr>
                <w:rFonts w:ascii="Times New Roman" w:hAnsi="Times New Roman" w:cs="Times New Roman"/>
                <w:sz w:val="24"/>
                <w:szCs w:val="24"/>
                <w:lang w:val="nl-NL"/>
              </w:rPr>
            </w:pPr>
            <w:r w:rsidRPr="005C5149">
              <w:rPr>
                <w:rFonts w:ascii="Times New Roman" w:hAnsi="Times New Roman" w:cs="Times New Roman"/>
                <w:sz w:val="24"/>
                <w:szCs w:val="24"/>
                <w:lang w:val="nl-NL"/>
              </w:rPr>
              <w:t>Bouwsteen 1: Bevorder interne wendbaarheid, rem externe flexibiliteit af</w:t>
            </w:r>
          </w:p>
        </w:tc>
        <w:tc>
          <w:tcPr>
            <w:tcW w:w="0" w:type="auto"/>
          </w:tcPr>
          <w:p w:rsidRPr="005C5149" w:rsidR="007D44F4" w:rsidP="007D44F4" w:rsidRDefault="007D44F4" w14:paraId="699008F6" w14:textId="77777777">
            <w:pPr>
              <w:pStyle w:val="Lijstalinea"/>
              <w:numPr>
                <w:ilvl w:val="0"/>
                <w:numId w:val="27"/>
              </w:numPr>
              <w:rPr>
                <w:rFonts w:ascii="Times New Roman" w:hAnsi="Times New Roman" w:cs="Times New Roman"/>
                <w:sz w:val="24"/>
                <w:szCs w:val="24"/>
              </w:rPr>
            </w:pPr>
            <w:proofErr w:type="spellStart"/>
            <w:r w:rsidRPr="005C5149">
              <w:rPr>
                <w:rFonts w:ascii="Times New Roman" w:hAnsi="Times New Roman" w:cs="Times New Roman"/>
                <w:sz w:val="24"/>
                <w:szCs w:val="24"/>
              </w:rPr>
              <w:t>Wetsvoorstel</w:t>
            </w:r>
            <w:proofErr w:type="spellEnd"/>
            <w:r w:rsidRPr="005C5149">
              <w:rPr>
                <w:rFonts w:ascii="Times New Roman" w:hAnsi="Times New Roman" w:cs="Times New Roman"/>
                <w:sz w:val="24"/>
                <w:szCs w:val="24"/>
              </w:rPr>
              <w:t xml:space="preserve"> Meer </w:t>
            </w:r>
            <w:proofErr w:type="spellStart"/>
            <w:r w:rsidRPr="005C5149">
              <w:rPr>
                <w:rFonts w:ascii="Times New Roman" w:hAnsi="Times New Roman" w:cs="Times New Roman"/>
                <w:sz w:val="24"/>
                <w:szCs w:val="24"/>
              </w:rPr>
              <w:t>zekerheid</w:t>
            </w:r>
            <w:proofErr w:type="spellEnd"/>
            <w:r w:rsidRPr="005C5149">
              <w:rPr>
                <w:rFonts w:ascii="Times New Roman" w:hAnsi="Times New Roman" w:cs="Times New Roman"/>
                <w:sz w:val="24"/>
                <w:szCs w:val="24"/>
              </w:rPr>
              <w:t xml:space="preserve"> </w:t>
            </w:r>
            <w:proofErr w:type="spellStart"/>
            <w:r w:rsidRPr="005C5149">
              <w:rPr>
                <w:rFonts w:ascii="Times New Roman" w:hAnsi="Times New Roman" w:cs="Times New Roman"/>
                <w:sz w:val="24"/>
                <w:szCs w:val="24"/>
              </w:rPr>
              <w:t>flexwerkers</w:t>
            </w:r>
            <w:proofErr w:type="spellEnd"/>
          </w:p>
          <w:p w:rsidRPr="005C5149" w:rsidR="007D44F4" w:rsidP="007D44F4" w:rsidRDefault="007D44F4" w14:paraId="55B4C0C6" w14:textId="77777777">
            <w:pPr>
              <w:pStyle w:val="Lijstalinea"/>
              <w:numPr>
                <w:ilvl w:val="0"/>
                <w:numId w:val="27"/>
              </w:numPr>
              <w:rPr>
                <w:rFonts w:ascii="Times New Roman" w:hAnsi="Times New Roman" w:cs="Times New Roman"/>
                <w:sz w:val="24"/>
                <w:szCs w:val="24"/>
              </w:rPr>
            </w:pPr>
            <w:proofErr w:type="spellStart"/>
            <w:r w:rsidRPr="005C5149">
              <w:rPr>
                <w:rFonts w:ascii="Times New Roman" w:hAnsi="Times New Roman" w:cs="Times New Roman"/>
                <w:sz w:val="24"/>
                <w:szCs w:val="24"/>
              </w:rPr>
              <w:t>Wetsvoorstel</w:t>
            </w:r>
            <w:proofErr w:type="spellEnd"/>
            <w:r w:rsidRPr="005C5149">
              <w:rPr>
                <w:rFonts w:ascii="Times New Roman" w:hAnsi="Times New Roman" w:cs="Times New Roman"/>
                <w:sz w:val="24"/>
                <w:szCs w:val="24"/>
              </w:rPr>
              <w:t xml:space="preserve"> </w:t>
            </w:r>
            <w:proofErr w:type="spellStart"/>
            <w:r w:rsidRPr="005C5149">
              <w:rPr>
                <w:rFonts w:ascii="Times New Roman" w:hAnsi="Times New Roman" w:cs="Times New Roman"/>
                <w:sz w:val="24"/>
                <w:szCs w:val="24"/>
              </w:rPr>
              <w:t>personeelsbehoud</w:t>
            </w:r>
            <w:proofErr w:type="spellEnd"/>
            <w:r w:rsidRPr="005C5149">
              <w:rPr>
                <w:rFonts w:ascii="Times New Roman" w:hAnsi="Times New Roman" w:cs="Times New Roman"/>
                <w:sz w:val="24"/>
                <w:szCs w:val="24"/>
              </w:rPr>
              <w:t xml:space="preserve"> bij crisis</w:t>
            </w:r>
          </w:p>
          <w:p w:rsidRPr="005C5149" w:rsidR="007D44F4" w:rsidP="007D44F4" w:rsidRDefault="007D44F4" w14:paraId="12544BFE" w14:textId="77777777">
            <w:pPr>
              <w:pStyle w:val="Lijstalinea"/>
              <w:numPr>
                <w:ilvl w:val="0"/>
                <w:numId w:val="27"/>
              </w:numPr>
              <w:rPr>
                <w:rFonts w:ascii="Times New Roman" w:hAnsi="Times New Roman" w:cs="Times New Roman"/>
                <w:sz w:val="24"/>
                <w:szCs w:val="24"/>
                <w:lang w:val="nl-NL"/>
              </w:rPr>
            </w:pPr>
            <w:r w:rsidRPr="005C5149">
              <w:rPr>
                <w:rFonts w:ascii="Times New Roman" w:hAnsi="Times New Roman" w:cs="Times New Roman"/>
                <w:sz w:val="24"/>
                <w:szCs w:val="24"/>
                <w:lang w:val="nl-NL"/>
              </w:rPr>
              <w:t>Wetsvoorstel re-integratie tweede spoor</w:t>
            </w:r>
          </w:p>
        </w:tc>
        <w:tc>
          <w:tcPr>
            <w:tcW w:w="0" w:type="auto"/>
          </w:tcPr>
          <w:p w:rsidRPr="005C5149" w:rsidR="007D44F4" w:rsidP="007D44F4" w:rsidRDefault="007D44F4" w14:paraId="46F3FD81" w14:textId="77777777">
            <w:pPr>
              <w:pStyle w:val="Lijstalinea"/>
              <w:numPr>
                <w:ilvl w:val="0"/>
                <w:numId w:val="27"/>
              </w:numPr>
              <w:rPr>
                <w:rFonts w:ascii="Times New Roman" w:hAnsi="Times New Roman" w:cs="Times New Roman"/>
                <w:sz w:val="24"/>
                <w:szCs w:val="24"/>
              </w:rPr>
            </w:pPr>
            <w:proofErr w:type="spellStart"/>
            <w:r w:rsidRPr="005C5149">
              <w:rPr>
                <w:rFonts w:ascii="Times New Roman" w:hAnsi="Times New Roman" w:cs="Times New Roman"/>
                <w:sz w:val="24"/>
                <w:szCs w:val="24"/>
              </w:rPr>
              <w:t>Premiedifferentiatie</w:t>
            </w:r>
            <w:proofErr w:type="spellEnd"/>
            <w:r w:rsidRPr="005C5149">
              <w:rPr>
                <w:rFonts w:ascii="Times New Roman" w:hAnsi="Times New Roman" w:cs="Times New Roman"/>
                <w:sz w:val="24"/>
                <w:szCs w:val="24"/>
              </w:rPr>
              <w:t xml:space="preserve"> in de WW</w:t>
            </w:r>
          </w:p>
        </w:tc>
      </w:tr>
      <w:tr w:rsidRPr="005C5149" w:rsidR="007D44F4" w:rsidTr="003521D9" w14:paraId="12845E8B" w14:textId="77777777">
        <w:tc>
          <w:tcPr>
            <w:tcW w:w="0" w:type="auto"/>
          </w:tcPr>
          <w:p w:rsidRPr="005C5149" w:rsidR="007D44F4" w:rsidP="003521D9" w:rsidRDefault="007D44F4" w14:paraId="57718147" w14:textId="77777777">
            <w:pPr>
              <w:rPr>
                <w:rFonts w:ascii="Times New Roman" w:hAnsi="Times New Roman" w:cs="Times New Roman"/>
                <w:sz w:val="24"/>
                <w:szCs w:val="24"/>
                <w:lang w:val="nl-NL"/>
              </w:rPr>
            </w:pPr>
            <w:r w:rsidRPr="005C5149">
              <w:rPr>
                <w:rFonts w:ascii="Times New Roman" w:hAnsi="Times New Roman" w:cs="Times New Roman"/>
                <w:sz w:val="24"/>
                <w:szCs w:val="24"/>
                <w:lang w:val="nl-NL"/>
              </w:rPr>
              <w:t>Bouwsteen 2: Creëer een overzichtelijker stelsel van contractvormen</w:t>
            </w:r>
          </w:p>
        </w:tc>
        <w:tc>
          <w:tcPr>
            <w:tcW w:w="0" w:type="auto"/>
          </w:tcPr>
          <w:p w:rsidRPr="005C5149" w:rsidR="007D44F4" w:rsidP="007D44F4" w:rsidRDefault="007D44F4" w14:paraId="38795B28" w14:textId="77777777">
            <w:pPr>
              <w:pStyle w:val="Lijstalinea"/>
              <w:numPr>
                <w:ilvl w:val="0"/>
                <w:numId w:val="27"/>
              </w:numPr>
              <w:rPr>
                <w:rFonts w:ascii="Times New Roman" w:hAnsi="Times New Roman" w:cs="Times New Roman"/>
                <w:sz w:val="24"/>
                <w:szCs w:val="24"/>
                <w:lang w:val="nl-NL"/>
              </w:rPr>
            </w:pPr>
            <w:r w:rsidRPr="005C5149">
              <w:rPr>
                <w:rFonts w:ascii="Times New Roman" w:hAnsi="Times New Roman" w:cs="Times New Roman"/>
                <w:sz w:val="24"/>
                <w:szCs w:val="24"/>
                <w:lang w:val="nl-NL"/>
              </w:rPr>
              <w:t xml:space="preserve">Wetsvoorstel Verduidelijking beoordeling arbeidsrelaties en rechtsvermoeden </w:t>
            </w:r>
          </w:p>
          <w:p w:rsidRPr="005C5149" w:rsidR="007D44F4" w:rsidP="007D44F4" w:rsidRDefault="007D44F4" w14:paraId="22AAE99F" w14:textId="77777777">
            <w:pPr>
              <w:pStyle w:val="Lijstalinea"/>
              <w:numPr>
                <w:ilvl w:val="0"/>
                <w:numId w:val="27"/>
              </w:numPr>
              <w:rPr>
                <w:rFonts w:ascii="Times New Roman" w:hAnsi="Times New Roman" w:cs="Times New Roman"/>
                <w:sz w:val="24"/>
                <w:szCs w:val="24"/>
              </w:rPr>
            </w:pPr>
            <w:proofErr w:type="spellStart"/>
            <w:r w:rsidRPr="005C5149">
              <w:rPr>
                <w:rFonts w:ascii="Times New Roman" w:hAnsi="Times New Roman" w:cs="Times New Roman"/>
                <w:sz w:val="24"/>
                <w:szCs w:val="24"/>
              </w:rPr>
              <w:t>Wetsvoorstel</w:t>
            </w:r>
            <w:proofErr w:type="spellEnd"/>
            <w:r w:rsidRPr="005C5149">
              <w:rPr>
                <w:rFonts w:ascii="Times New Roman" w:hAnsi="Times New Roman" w:cs="Times New Roman"/>
                <w:sz w:val="24"/>
                <w:szCs w:val="24"/>
              </w:rPr>
              <w:t xml:space="preserve"> </w:t>
            </w:r>
            <w:proofErr w:type="spellStart"/>
            <w:r w:rsidRPr="005C5149">
              <w:rPr>
                <w:rFonts w:ascii="Times New Roman" w:hAnsi="Times New Roman" w:cs="Times New Roman"/>
                <w:sz w:val="24"/>
                <w:szCs w:val="24"/>
              </w:rPr>
              <w:t>toelating</w:t>
            </w:r>
            <w:proofErr w:type="spellEnd"/>
            <w:r w:rsidRPr="005C5149">
              <w:rPr>
                <w:rFonts w:ascii="Times New Roman" w:hAnsi="Times New Roman" w:cs="Times New Roman"/>
                <w:sz w:val="24"/>
                <w:szCs w:val="24"/>
              </w:rPr>
              <w:t xml:space="preserve"> </w:t>
            </w:r>
            <w:proofErr w:type="spellStart"/>
            <w:r w:rsidRPr="005C5149">
              <w:rPr>
                <w:rFonts w:ascii="Times New Roman" w:hAnsi="Times New Roman" w:cs="Times New Roman"/>
                <w:sz w:val="24"/>
                <w:szCs w:val="24"/>
              </w:rPr>
              <w:t>terbeschikkingstelling</w:t>
            </w:r>
            <w:proofErr w:type="spellEnd"/>
            <w:r w:rsidRPr="005C5149">
              <w:rPr>
                <w:rFonts w:ascii="Times New Roman" w:hAnsi="Times New Roman" w:cs="Times New Roman"/>
                <w:sz w:val="24"/>
                <w:szCs w:val="24"/>
              </w:rPr>
              <w:t xml:space="preserve"> van </w:t>
            </w:r>
            <w:proofErr w:type="spellStart"/>
            <w:r w:rsidRPr="005C5149">
              <w:rPr>
                <w:rFonts w:ascii="Times New Roman" w:hAnsi="Times New Roman" w:cs="Times New Roman"/>
                <w:sz w:val="24"/>
                <w:szCs w:val="24"/>
              </w:rPr>
              <w:t>arbeidskrachten</w:t>
            </w:r>
            <w:proofErr w:type="spellEnd"/>
          </w:p>
          <w:p w:rsidRPr="005C5149" w:rsidR="007D44F4" w:rsidP="007D44F4" w:rsidRDefault="007D44F4" w14:paraId="11D1354F" w14:textId="268BED1E">
            <w:pPr>
              <w:pStyle w:val="Lijstalinea"/>
              <w:numPr>
                <w:ilvl w:val="0"/>
                <w:numId w:val="27"/>
              </w:numPr>
              <w:rPr>
                <w:rFonts w:ascii="Times New Roman" w:hAnsi="Times New Roman" w:cs="Times New Roman"/>
                <w:sz w:val="24"/>
                <w:szCs w:val="24"/>
                <w:lang w:val="nl-NL"/>
              </w:rPr>
            </w:pPr>
            <w:r w:rsidRPr="005C5149">
              <w:rPr>
                <w:rFonts w:ascii="Times New Roman" w:hAnsi="Times New Roman" w:cs="Times New Roman"/>
                <w:sz w:val="24"/>
                <w:szCs w:val="24"/>
                <w:lang w:val="nl-NL"/>
              </w:rPr>
              <w:t>Verbeteren toegang tot het recht Arbeidscommissie (Kamerstukken II 2023/24, 29533, nr. 1223)</w:t>
            </w:r>
          </w:p>
        </w:tc>
        <w:tc>
          <w:tcPr>
            <w:tcW w:w="0" w:type="auto"/>
          </w:tcPr>
          <w:p w:rsidRPr="005C5149" w:rsidR="007D44F4" w:rsidP="003521D9" w:rsidRDefault="007D44F4" w14:paraId="21F6C230" w14:textId="77777777">
            <w:pPr>
              <w:rPr>
                <w:rFonts w:ascii="Times New Roman" w:hAnsi="Times New Roman" w:cs="Times New Roman"/>
                <w:sz w:val="24"/>
                <w:szCs w:val="24"/>
                <w:lang w:val="nl-NL"/>
              </w:rPr>
            </w:pPr>
          </w:p>
        </w:tc>
      </w:tr>
      <w:tr w:rsidRPr="005C5149" w:rsidR="007D44F4" w:rsidTr="003521D9" w14:paraId="3AA85D1B" w14:textId="77777777">
        <w:trPr>
          <w:trHeight w:val="1041"/>
        </w:trPr>
        <w:tc>
          <w:tcPr>
            <w:tcW w:w="0" w:type="auto"/>
          </w:tcPr>
          <w:p w:rsidRPr="005C5149" w:rsidR="007D44F4" w:rsidP="003521D9" w:rsidRDefault="007D44F4" w14:paraId="7B2BA953" w14:textId="77777777">
            <w:pPr>
              <w:rPr>
                <w:rFonts w:ascii="Times New Roman" w:hAnsi="Times New Roman" w:cs="Times New Roman"/>
                <w:sz w:val="24"/>
                <w:szCs w:val="24"/>
                <w:lang w:val="nl-NL"/>
              </w:rPr>
            </w:pPr>
            <w:r w:rsidRPr="005C5149">
              <w:rPr>
                <w:rFonts w:ascii="Times New Roman" w:hAnsi="Times New Roman" w:cs="Times New Roman"/>
                <w:sz w:val="24"/>
                <w:szCs w:val="24"/>
                <w:lang w:val="nl-NL"/>
              </w:rPr>
              <w:t>Bouwsteen 3: Stel alle werkenden in staat zich te ontwikkelen en te (blijven) leren</w:t>
            </w:r>
          </w:p>
        </w:tc>
        <w:tc>
          <w:tcPr>
            <w:tcW w:w="0" w:type="auto"/>
          </w:tcPr>
          <w:p w:rsidRPr="005C5149" w:rsidR="007D44F4" w:rsidP="007D44F4" w:rsidRDefault="007D44F4" w14:paraId="550BC325" w14:textId="77777777">
            <w:pPr>
              <w:pStyle w:val="Lijstalinea"/>
              <w:numPr>
                <w:ilvl w:val="0"/>
                <w:numId w:val="27"/>
              </w:numPr>
              <w:rPr>
                <w:rFonts w:ascii="Times New Roman" w:hAnsi="Times New Roman" w:cs="Times New Roman"/>
                <w:sz w:val="24"/>
                <w:szCs w:val="24"/>
              </w:rPr>
            </w:pPr>
            <w:proofErr w:type="spellStart"/>
            <w:r w:rsidRPr="005C5149">
              <w:rPr>
                <w:rFonts w:ascii="Times New Roman" w:hAnsi="Times New Roman" w:cs="Times New Roman"/>
                <w:sz w:val="24"/>
                <w:szCs w:val="24"/>
              </w:rPr>
              <w:t>Ontwikkelen</w:t>
            </w:r>
            <w:proofErr w:type="spellEnd"/>
            <w:r w:rsidRPr="005C5149">
              <w:rPr>
                <w:rFonts w:ascii="Times New Roman" w:hAnsi="Times New Roman" w:cs="Times New Roman"/>
                <w:sz w:val="24"/>
                <w:szCs w:val="24"/>
              </w:rPr>
              <w:t xml:space="preserve"> </w:t>
            </w:r>
            <w:proofErr w:type="spellStart"/>
            <w:r w:rsidRPr="005C5149">
              <w:rPr>
                <w:rFonts w:ascii="Times New Roman" w:hAnsi="Times New Roman" w:cs="Times New Roman"/>
                <w:sz w:val="24"/>
                <w:szCs w:val="24"/>
              </w:rPr>
              <w:t>gezamenlijke</w:t>
            </w:r>
            <w:proofErr w:type="spellEnd"/>
            <w:r w:rsidRPr="005C5149">
              <w:rPr>
                <w:rFonts w:ascii="Times New Roman" w:hAnsi="Times New Roman" w:cs="Times New Roman"/>
                <w:sz w:val="24"/>
                <w:szCs w:val="24"/>
              </w:rPr>
              <w:t xml:space="preserve"> LLO-agenda</w:t>
            </w:r>
          </w:p>
          <w:p w:rsidRPr="005C5149" w:rsidR="007D44F4" w:rsidP="007D44F4" w:rsidRDefault="007D44F4" w14:paraId="3F4A5528" w14:textId="77777777">
            <w:pPr>
              <w:pStyle w:val="Lijstalinea"/>
              <w:numPr>
                <w:ilvl w:val="0"/>
                <w:numId w:val="27"/>
              </w:numPr>
              <w:rPr>
                <w:rFonts w:ascii="Times New Roman" w:hAnsi="Times New Roman" w:cs="Times New Roman"/>
                <w:sz w:val="24"/>
                <w:szCs w:val="24"/>
              </w:rPr>
            </w:pPr>
            <w:proofErr w:type="spellStart"/>
            <w:r w:rsidRPr="005C5149">
              <w:rPr>
                <w:rFonts w:ascii="Times New Roman" w:hAnsi="Times New Roman" w:cs="Times New Roman"/>
                <w:sz w:val="24"/>
                <w:szCs w:val="24"/>
              </w:rPr>
              <w:t>Wetsvoorstel</w:t>
            </w:r>
            <w:proofErr w:type="spellEnd"/>
            <w:r w:rsidRPr="005C5149">
              <w:rPr>
                <w:rFonts w:ascii="Times New Roman" w:hAnsi="Times New Roman" w:cs="Times New Roman"/>
                <w:sz w:val="24"/>
                <w:szCs w:val="24"/>
              </w:rPr>
              <w:t xml:space="preserve"> </w:t>
            </w:r>
            <w:proofErr w:type="spellStart"/>
            <w:r w:rsidRPr="005C5149">
              <w:rPr>
                <w:rFonts w:ascii="Times New Roman" w:hAnsi="Times New Roman" w:cs="Times New Roman"/>
                <w:sz w:val="24"/>
                <w:szCs w:val="24"/>
              </w:rPr>
              <w:t>arbeidsmarktinfrastructuur</w:t>
            </w:r>
            <w:proofErr w:type="spellEnd"/>
          </w:p>
        </w:tc>
        <w:tc>
          <w:tcPr>
            <w:tcW w:w="0" w:type="auto"/>
          </w:tcPr>
          <w:p w:rsidRPr="005C5149" w:rsidR="007D44F4" w:rsidP="003521D9" w:rsidRDefault="007D44F4" w14:paraId="21B1BCE5" w14:textId="77777777">
            <w:pPr>
              <w:rPr>
                <w:rFonts w:ascii="Times New Roman" w:hAnsi="Times New Roman" w:cs="Times New Roman"/>
                <w:sz w:val="24"/>
                <w:szCs w:val="24"/>
              </w:rPr>
            </w:pPr>
          </w:p>
        </w:tc>
      </w:tr>
      <w:tr w:rsidRPr="005C5149" w:rsidR="007D44F4" w:rsidTr="003521D9" w14:paraId="77F599C8" w14:textId="77777777">
        <w:tc>
          <w:tcPr>
            <w:tcW w:w="0" w:type="auto"/>
          </w:tcPr>
          <w:p w:rsidRPr="005C5149" w:rsidR="007D44F4" w:rsidP="003521D9" w:rsidRDefault="007D44F4" w14:paraId="6808AC53" w14:textId="77777777">
            <w:pPr>
              <w:rPr>
                <w:rFonts w:ascii="Times New Roman" w:hAnsi="Times New Roman" w:cs="Times New Roman"/>
                <w:sz w:val="24"/>
                <w:szCs w:val="24"/>
                <w:lang w:val="nl-NL"/>
              </w:rPr>
            </w:pPr>
            <w:r w:rsidRPr="005C5149">
              <w:rPr>
                <w:rFonts w:ascii="Times New Roman" w:hAnsi="Times New Roman" w:cs="Times New Roman"/>
                <w:sz w:val="24"/>
                <w:szCs w:val="24"/>
                <w:lang w:val="nl-NL"/>
              </w:rPr>
              <w:lastRenderedPageBreak/>
              <w:t>Bouwsteen 4: Zorg voor een fiscaal gelijke behandeling van en basisinkomenszekerheid voor alle werkenden</w:t>
            </w:r>
          </w:p>
        </w:tc>
        <w:tc>
          <w:tcPr>
            <w:tcW w:w="0" w:type="auto"/>
          </w:tcPr>
          <w:p w:rsidRPr="005C5149" w:rsidR="007D44F4" w:rsidP="007D44F4" w:rsidRDefault="007D44F4" w14:paraId="2FC7CBFD" w14:textId="77777777">
            <w:pPr>
              <w:pStyle w:val="Lijstalinea"/>
              <w:numPr>
                <w:ilvl w:val="0"/>
                <w:numId w:val="27"/>
              </w:numPr>
              <w:rPr>
                <w:rFonts w:ascii="Times New Roman" w:hAnsi="Times New Roman" w:cs="Times New Roman"/>
                <w:sz w:val="24"/>
                <w:szCs w:val="24"/>
              </w:rPr>
            </w:pPr>
            <w:proofErr w:type="spellStart"/>
            <w:r w:rsidRPr="005C5149">
              <w:rPr>
                <w:rFonts w:ascii="Times New Roman" w:hAnsi="Times New Roman" w:cs="Times New Roman"/>
                <w:sz w:val="24"/>
                <w:szCs w:val="24"/>
              </w:rPr>
              <w:t>Wetsvoorstel</w:t>
            </w:r>
            <w:proofErr w:type="spellEnd"/>
            <w:r w:rsidRPr="005C5149">
              <w:rPr>
                <w:rFonts w:ascii="Times New Roman" w:hAnsi="Times New Roman" w:cs="Times New Roman"/>
                <w:sz w:val="24"/>
                <w:szCs w:val="24"/>
              </w:rPr>
              <w:t xml:space="preserve"> </w:t>
            </w:r>
            <w:proofErr w:type="spellStart"/>
            <w:r w:rsidRPr="005C5149">
              <w:rPr>
                <w:rFonts w:ascii="Times New Roman" w:hAnsi="Times New Roman" w:cs="Times New Roman"/>
                <w:sz w:val="24"/>
                <w:szCs w:val="24"/>
              </w:rPr>
              <w:t>Basisverzekering</w:t>
            </w:r>
            <w:proofErr w:type="spellEnd"/>
            <w:r w:rsidRPr="005C5149">
              <w:rPr>
                <w:rFonts w:ascii="Times New Roman" w:hAnsi="Times New Roman" w:cs="Times New Roman"/>
                <w:sz w:val="24"/>
                <w:szCs w:val="24"/>
              </w:rPr>
              <w:t xml:space="preserve"> </w:t>
            </w:r>
            <w:proofErr w:type="spellStart"/>
            <w:r w:rsidRPr="005C5149">
              <w:rPr>
                <w:rFonts w:ascii="Times New Roman" w:hAnsi="Times New Roman" w:cs="Times New Roman"/>
                <w:sz w:val="24"/>
                <w:szCs w:val="24"/>
              </w:rPr>
              <w:t>arbeidsongeschiktheid</w:t>
            </w:r>
            <w:proofErr w:type="spellEnd"/>
            <w:r w:rsidRPr="005C5149">
              <w:rPr>
                <w:rFonts w:ascii="Times New Roman" w:hAnsi="Times New Roman" w:cs="Times New Roman"/>
                <w:sz w:val="24"/>
                <w:szCs w:val="24"/>
              </w:rPr>
              <w:t xml:space="preserve"> </w:t>
            </w:r>
            <w:proofErr w:type="spellStart"/>
            <w:r w:rsidRPr="005C5149">
              <w:rPr>
                <w:rFonts w:ascii="Times New Roman" w:hAnsi="Times New Roman" w:cs="Times New Roman"/>
                <w:sz w:val="24"/>
                <w:szCs w:val="24"/>
              </w:rPr>
              <w:t>zelfstandigen</w:t>
            </w:r>
            <w:proofErr w:type="spellEnd"/>
          </w:p>
          <w:p w:rsidRPr="005C5149" w:rsidR="007D44F4" w:rsidP="007D44F4" w:rsidRDefault="007D44F4" w14:paraId="1EE9689A" w14:textId="77777777">
            <w:pPr>
              <w:pStyle w:val="Lijstalinea"/>
              <w:numPr>
                <w:ilvl w:val="0"/>
                <w:numId w:val="27"/>
              </w:numPr>
              <w:spacing w:after="160" w:line="259" w:lineRule="auto"/>
              <w:rPr>
                <w:rFonts w:ascii="Times New Roman" w:hAnsi="Times New Roman" w:cs="Times New Roman"/>
                <w:sz w:val="24"/>
                <w:szCs w:val="24"/>
              </w:rPr>
            </w:pPr>
            <w:proofErr w:type="spellStart"/>
            <w:r w:rsidRPr="005C5149">
              <w:rPr>
                <w:rFonts w:ascii="Times New Roman" w:hAnsi="Times New Roman" w:cs="Times New Roman"/>
                <w:sz w:val="24"/>
                <w:szCs w:val="24"/>
              </w:rPr>
              <w:t>Vereenvoudiging</w:t>
            </w:r>
            <w:proofErr w:type="spellEnd"/>
            <w:r w:rsidRPr="005C5149">
              <w:rPr>
                <w:rFonts w:ascii="Times New Roman" w:hAnsi="Times New Roman" w:cs="Times New Roman"/>
                <w:sz w:val="24"/>
                <w:szCs w:val="24"/>
              </w:rPr>
              <w:t xml:space="preserve"> </w:t>
            </w:r>
            <w:proofErr w:type="spellStart"/>
            <w:r w:rsidRPr="005C5149">
              <w:rPr>
                <w:rFonts w:ascii="Times New Roman" w:hAnsi="Times New Roman" w:cs="Times New Roman"/>
                <w:sz w:val="24"/>
                <w:szCs w:val="24"/>
              </w:rPr>
              <w:t>inkomensondersteuning</w:t>
            </w:r>
            <w:proofErr w:type="spellEnd"/>
          </w:p>
        </w:tc>
        <w:tc>
          <w:tcPr>
            <w:tcW w:w="0" w:type="auto"/>
          </w:tcPr>
          <w:p w:rsidRPr="005C5149" w:rsidR="007D44F4" w:rsidP="007D44F4" w:rsidRDefault="007D44F4" w14:paraId="7B5E9E8E" w14:textId="77777777">
            <w:pPr>
              <w:pStyle w:val="Lijstalinea"/>
              <w:numPr>
                <w:ilvl w:val="0"/>
                <w:numId w:val="27"/>
              </w:numPr>
              <w:rPr>
                <w:rFonts w:ascii="Times New Roman" w:hAnsi="Times New Roman" w:cs="Times New Roman"/>
                <w:sz w:val="24"/>
                <w:szCs w:val="24"/>
              </w:rPr>
            </w:pPr>
            <w:proofErr w:type="spellStart"/>
            <w:r w:rsidRPr="005C5149">
              <w:rPr>
                <w:rFonts w:ascii="Times New Roman" w:hAnsi="Times New Roman" w:cs="Times New Roman"/>
                <w:sz w:val="24"/>
                <w:szCs w:val="24"/>
              </w:rPr>
              <w:t>Lagere</w:t>
            </w:r>
            <w:proofErr w:type="spellEnd"/>
            <w:r w:rsidRPr="005C5149">
              <w:rPr>
                <w:rFonts w:ascii="Times New Roman" w:hAnsi="Times New Roman" w:cs="Times New Roman"/>
                <w:sz w:val="24"/>
                <w:szCs w:val="24"/>
              </w:rPr>
              <w:t xml:space="preserve"> </w:t>
            </w:r>
            <w:proofErr w:type="spellStart"/>
            <w:r w:rsidRPr="005C5149">
              <w:rPr>
                <w:rFonts w:ascii="Times New Roman" w:hAnsi="Times New Roman" w:cs="Times New Roman"/>
                <w:sz w:val="24"/>
                <w:szCs w:val="24"/>
              </w:rPr>
              <w:t>belasting</w:t>
            </w:r>
            <w:proofErr w:type="spellEnd"/>
            <w:r w:rsidRPr="005C5149">
              <w:rPr>
                <w:rFonts w:ascii="Times New Roman" w:hAnsi="Times New Roman" w:cs="Times New Roman"/>
                <w:sz w:val="24"/>
                <w:szCs w:val="24"/>
              </w:rPr>
              <w:t xml:space="preserve"> op </w:t>
            </w:r>
            <w:proofErr w:type="spellStart"/>
            <w:r w:rsidRPr="005C5149">
              <w:rPr>
                <w:rFonts w:ascii="Times New Roman" w:hAnsi="Times New Roman" w:cs="Times New Roman"/>
                <w:sz w:val="24"/>
                <w:szCs w:val="24"/>
              </w:rPr>
              <w:t>arbeid</w:t>
            </w:r>
            <w:proofErr w:type="spellEnd"/>
          </w:p>
        </w:tc>
      </w:tr>
      <w:tr w:rsidRPr="005C5149" w:rsidR="007D44F4" w:rsidTr="003521D9" w14:paraId="46806308" w14:textId="77777777">
        <w:tc>
          <w:tcPr>
            <w:tcW w:w="0" w:type="auto"/>
          </w:tcPr>
          <w:p w:rsidRPr="005C5149" w:rsidR="007D44F4" w:rsidP="003521D9" w:rsidRDefault="007D44F4" w14:paraId="24197296" w14:textId="77777777">
            <w:pPr>
              <w:rPr>
                <w:rFonts w:ascii="Times New Roman" w:hAnsi="Times New Roman" w:cs="Times New Roman"/>
                <w:sz w:val="24"/>
                <w:szCs w:val="24"/>
                <w:lang w:val="nl-NL"/>
              </w:rPr>
            </w:pPr>
            <w:r w:rsidRPr="005C5149">
              <w:rPr>
                <w:rFonts w:ascii="Times New Roman" w:hAnsi="Times New Roman" w:cs="Times New Roman"/>
                <w:sz w:val="24"/>
                <w:szCs w:val="24"/>
                <w:lang w:val="nl-NL"/>
              </w:rPr>
              <w:t>Bouwsteen 5: Kom tot een activerend en inclusief arbeidsmarktbeleid</w:t>
            </w:r>
          </w:p>
        </w:tc>
        <w:tc>
          <w:tcPr>
            <w:tcW w:w="0" w:type="auto"/>
          </w:tcPr>
          <w:p w:rsidRPr="005C5149" w:rsidR="007D44F4" w:rsidP="007D44F4" w:rsidRDefault="007D44F4" w14:paraId="7F4DB1BD" w14:textId="77777777">
            <w:pPr>
              <w:pStyle w:val="Lijstalinea"/>
              <w:numPr>
                <w:ilvl w:val="0"/>
                <w:numId w:val="27"/>
              </w:numPr>
              <w:rPr>
                <w:rFonts w:ascii="Times New Roman" w:hAnsi="Times New Roman" w:cs="Times New Roman"/>
                <w:sz w:val="24"/>
                <w:szCs w:val="24"/>
              </w:rPr>
            </w:pPr>
            <w:proofErr w:type="spellStart"/>
            <w:r w:rsidRPr="005C5149">
              <w:rPr>
                <w:rFonts w:ascii="Times New Roman" w:hAnsi="Times New Roman" w:cs="Times New Roman"/>
                <w:sz w:val="24"/>
                <w:szCs w:val="24"/>
              </w:rPr>
              <w:t>Wetsvoorstel</w:t>
            </w:r>
            <w:proofErr w:type="spellEnd"/>
            <w:r w:rsidRPr="005C5149">
              <w:rPr>
                <w:rFonts w:ascii="Times New Roman" w:hAnsi="Times New Roman" w:cs="Times New Roman"/>
                <w:sz w:val="24"/>
                <w:szCs w:val="24"/>
              </w:rPr>
              <w:t xml:space="preserve"> </w:t>
            </w:r>
            <w:proofErr w:type="spellStart"/>
            <w:r w:rsidRPr="005C5149">
              <w:rPr>
                <w:rFonts w:ascii="Times New Roman" w:hAnsi="Times New Roman" w:cs="Times New Roman"/>
                <w:sz w:val="24"/>
                <w:szCs w:val="24"/>
              </w:rPr>
              <w:t>arbeidsmarktinfrastructuur</w:t>
            </w:r>
            <w:proofErr w:type="spellEnd"/>
          </w:p>
          <w:p w:rsidRPr="005C5149" w:rsidR="007D44F4" w:rsidP="007D44F4" w:rsidRDefault="007D44F4" w14:paraId="62A8AA47" w14:textId="61145BC8">
            <w:pPr>
              <w:pStyle w:val="Lijstalinea"/>
              <w:numPr>
                <w:ilvl w:val="0"/>
                <w:numId w:val="27"/>
              </w:numPr>
              <w:rPr>
                <w:rFonts w:ascii="Times New Roman" w:hAnsi="Times New Roman" w:cs="Times New Roman"/>
                <w:sz w:val="24"/>
                <w:szCs w:val="24"/>
                <w:lang w:val="nl-NL"/>
              </w:rPr>
            </w:pPr>
            <w:r w:rsidRPr="005C5149">
              <w:rPr>
                <w:rFonts w:ascii="Times New Roman" w:hAnsi="Times New Roman" w:cs="Times New Roman"/>
                <w:sz w:val="24"/>
                <w:szCs w:val="24"/>
                <w:lang w:val="nl-NL"/>
              </w:rPr>
              <w:t>Verbeteren toegang tot het recht Arbeidscommissie (Kamerstukken II 2023/24, 29533, nr. 1223)</w:t>
            </w:r>
          </w:p>
          <w:p w:rsidRPr="005C5149" w:rsidR="007D44F4" w:rsidP="007D44F4" w:rsidRDefault="007D44F4" w14:paraId="7B994121" w14:textId="77777777">
            <w:pPr>
              <w:pStyle w:val="Lijstalinea"/>
              <w:numPr>
                <w:ilvl w:val="0"/>
                <w:numId w:val="27"/>
              </w:numPr>
              <w:rPr>
                <w:rFonts w:ascii="Times New Roman" w:hAnsi="Times New Roman" w:cs="Times New Roman"/>
                <w:sz w:val="24"/>
                <w:szCs w:val="24"/>
              </w:rPr>
            </w:pPr>
            <w:proofErr w:type="spellStart"/>
            <w:r w:rsidRPr="005C5149">
              <w:rPr>
                <w:rFonts w:ascii="Times New Roman" w:hAnsi="Times New Roman" w:cs="Times New Roman"/>
                <w:sz w:val="24"/>
                <w:szCs w:val="24"/>
              </w:rPr>
              <w:t>Aanpassing</w:t>
            </w:r>
            <w:proofErr w:type="spellEnd"/>
            <w:r w:rsidRPr="005C5149">
              <w:rPr>
                <w:rFonts w:ascii="Times New Roman" w:hAnsi="Times New Roman" w:cs="Times New Roman"/>
                <w:sz w:val="24"/>
                <w:szCs w:val="24"/>
              </w:rPr>
              <w:t xml:space="preserve"> WW</w:t>
            </w:r>
          </w:p>
        </w:tc>
        <w:tc>
          <w:tcPr>
            <w:tcW w:w="0" w:type="auto"/>
          </w:tcPr>
          <w:p w:rsidRPr="005C5149" w:rsidR="007D44F4" w:rsidP="003521D9" w:rsidRDefault="007D44F4" w14:paraId="416478F0" w14:textId="77777777">
            <w:pPr>
              <w:rPr>
                <w:rFonts w:ascii="Times New Roman" w:hAnsi="Times New Roman" w:cs="Times New Roman"/>
                <w:sz w:val="24"/>
                <w:szCs w:val="24"/>
              </w:rPr>
            </w:pPr>
          </w:p>
        </w:tc>
      </w:tr>
    </w:tbl>
    <w:p w:rsidRPr="005C5149" w:rsidR="007D44F4" w:rsidP="007D44F4" w:rsidRDefault="007D44F4" w14:paraId="46640D90" w14:textId="77777777">
      <w:pPr>
        <w:spacing w:after="0" w:line="240" w:lineRule="auto"/>
        <w:rPr>
          <w:rFonts w:ascii="Times New Roman" w:hAnsi="Times New Roman" w:cs="Times New Roman"/>
          <w:sz w:val="24"/>
          <w:szCs w:val="24"/>
          <w:u w:val="single"/>
        </w:rPr>
      </w:pPr>
    </w:p>
    <w:p w:rsidRPr="005C5149" w:rsidR="007D44F4" w:rsidP="007D44F4" w:rsidRDefault="007D44F4" w14:paraId="2C85499B"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171</w:t>
      </w:r>
    </w:p>
    <w:p w:rsidRPr="005C5149" w:rsidR="007D44F4" w:rsidP="007D44F4" w:rsidRDefault="007D44F4" w14:paraId="106588E4"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Welke aanbevelingen van de Commissie-Borstlap bent u nog van plan uit te voeren?</w:t>
      </w:r>
    </w:p>
    <w:p w:rsidRPr="005C5149" w:rsidR="007D44F4" w:rsidP="007D44F4" w:rsidRDefault="007D44F4" w14:paraId="2241548B" w14:textId="77777777">
      <w:pPr>
        <w:spacing w:after="0" w:line="240" w:lineRule="auto"/>
        <w:rPr>
          <w:rFonts w:ascii="Times New Roman" w:hAnsi="Times New Roman" w:cs="Times New Roman"/>
          <w:sz w:val="24"/>
          <w:szCs w:val="24"/>
          <w:u w:val="single"/>
        </w:rPr>
      </w:pPr>
    </w:p>
    <w:p w:rsidRPr="005C5149" w:rsidR="007D44F4" w:rsidP="007D44F4" w:rsidRDefault="007D44F4" w14:paraId="3F551770"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171</w:t>
      </w:r>
    </w:p>
    <w:p w:rsidRPr="005C5149" w:rsidR="007D44F4" w:rsidP="007D44F4" w:rsidRDefault="007D44F4" w14:paraId="3E70ED58" w14:textId="020E92FA">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Voor het antwoord op deze vraag </w:t>
      </w:r>
      <w:r w:rsidRPr="005C5149" w:rsidR="00857C85">
        <w:rPr>
          <w:rFonts w:ascii="Times New Roman" w:hAnsi="Times New Roman" w:cs="Times New Roman"/>
          <w:sz w:val="24"/>
          <w:szCs w:val="24"/>
        </w:rPr>
        <w:t xml:space="preserve">wordt </w:t>
      </w:r>
      <w:r w:rsidRPr="005C5149">
        <w:rPr>
          <w:rFonts w:ascii="Times New Roman" w:hAnsi="Times New Roman" w:cs="Times New Roman"/>
          <w:sz w:val="24"/>
          <w:szCs w:val="24"/>
        </w:rPr>
        <w:t>verw</w:t>
      </w:r>
      <w:r w:rsidRPr="005C5149" w:rsidR="00857C85">
        <w:rPr>
          <w:rFonts w:ascii="Times New Roman" w:hAnsi="Times New Roman" w:cs="Times New Roman"/>
          <w:sz w:val="24"/>
          <w:szCs w:val="24"/>
        </w:rPr>
        <w:t>ezen</w:t>
      </w:r>
      <w:r w:rsidRPr="005C5149">
        <w:rPr>
          <w:rFonts w:ascii="Times New Roman" w:hAnsi="Times New Roman" w:cs="Times New Roman"/>
          <w:sz w:val="24"/>
          <w:szCs w:val="24"/>
        </w:rPr>
        <w:t xml:space="preserve"> naar de tabel bij antwoord 170. </w:t>
      </w:r>
    </w:p>
    <w:p w:rsidRPr="005C5149" w:rsidR="007D44F4" w:rsidP="00AE084A" w:rsidRDefault="007D44F4" w14:paraId="4D65CA54" w14:textId="77777777">
      <w:pPr>
        <w:spacing w:after="0" w:line="240" w:lineRule="auto"/>
        <w:rPr>
          <w:rFonts w:ascii="Times New Roman" w:hAnsi="Times New Roman" w:cs="Times New Roman"/>
          <w:sz w:val="24"/>
          <w:szCs w:val="24"/>
        </w:rPr>
      </w:pPr>
    </w:p>
    <w:p w:rsidRPr="005C5149" w:rsidR="00DD7A69" w:rsidP="00DD7A69" w:rsidRDefault="00DD7A69" w14:paraId="15FFE95E" w14:textId="77777777">
      <w:pPr>
        <w:spacing w:after="0" w:line="240" w:lineRule="auto"/>
        <w:rPr>
          <w:rFonts w:ascii="Times New Roman" w:hAnsi="Times New Roman" w:cs="Times New Roman"/>
          <w:sz w:val="24"/>
          <w:szCs w:val="24"/>
        </w:rPr>
      </w:pPr>
      <w:r w:rsidRPr="005C5149">
        <w:rPr>
          <w:rFonts w:ascii="Times New Roman" w:hAnsi="Times New Roman" w:eastAsia="Verdana" w:cs="Times New Roman"/>
          <w:sz w:val="24"/>
          <w:szCs w:val="24"/>
          <w:u w:val="single"/>
        </w:rPr>
        <w:t>Vraag 172</w:t>
      </w:r>
    </w:p>
    <w:p w:rsidRPr="005C5149" w:rsidR="00DD7A69" w:rsidP="00DD7A69" w:rsidRDefault="00DD7A69" w14:paraId="15A86749" w14:textId="77777777">
      <w:pPr>
        <w:spacing w:after="0" w:line="240" w:lineRule="auto"/>
        <w:rPr>
          <w:rFonts w:ascii="Times New Roman" w:hAnsi="Times New Roman" w:cs="Times New Roman"/>
          <w:sz w:val="24"/>
          <w:szCs w:val="24"/>
        </w:rPr>
      </w:pPr>
      <w:r w:rsidRPr="005C5149">
        <w:rPr>
          <w:rFonts w:ascii="Times New Roman" w:hAnsi="Times New Roman" w:eastAsia="Verdana" w:cs="Times New Roman"/>
          <w:sz w:val="24"/>
          <w:szCs w:val="24"/>
        </w:rPr>
        <w:t>Kan er een overzicht gegeven worden wat er met de aanbevelingen van de Commissie sociaal minimum is gedaan?</w:t>
      </w:r>
    </w:p>
    <w:p w:rsidRPr="005C5149" w:rsidR="00DD7A69" w:rsidP="00DD7A69" w:rsidRDefault="00DD7A69" w14:paraId="788F0E78" w14:textId="77777777">
      <w:pPr>
        <w:spacing w:after="0" w:line="240" w:lineRule="auto"/>
        <w:rPr>
          <w:rFonts w:ascii="Times New Roman" w:hAnsi="Times New Roman" w:cs="Times New Roman"/>
          <w:sz w:val="24"/>
          <w:szCs w:val="24"/>
        </w:rPr>
      </w:pPr>
      <w:r w:rsidRPr="005C5149">
        <w:rPr>
          <w:rFonts w:ascii="Times New Roman" w:hAnsi="Times New Roman" w:eastAsia="Verdana" w:cs="Times New Roman"/>
          <w:sz w:val="24"/>
          <w:szCs w:val="24"/>
        </w:rPr>
        <w:t xml:space="preserve"> </w:t>
      </w:r>
    </w:p>
    <w:p w:rsidRPr="005C5149" w:rsidR="00DD7A69" w:rsidP="00DD7A69" w:rsidRDefault="00DD7A69" w14:paraId="232AFF37" w14:textId="77777777">
      <w:pPr>
        <w:spacing w:after="0" w:line="240" w:lineRule="auto"/>
        <w:rPr>
          <w:rFonts w:ascii="Times New Roman" w:hAnsi="Times New Roman" w:cs="Times New Roman"/>
          <w:sz w:val="24"/>
          <w:szCs w:val="24"/>
        </w:rPr>
      </w:pPr>
      <w:r w:rsidRPr="005C5149">
        <w:rPr>
          <w:rFonts w:ascii="Times New Roman" w:hAnsi="Times New Roman" w:eastAsia="Verdana" w:cs="Times New Roman"/>
          <w:sz w:val="24"/>
          <w:szCs w:val="24"/>
          <w:u w:val="single"/>
        </w:rPr>
        <w:t>Antwoord 172</w:t>
      </w:r>
    </w:p>
    <w:p w:rsidRPr="005C5149" w:rsidR="00DD7A69" w:rsidP="00DD7A69" w:rsidRDefault="00DD7A69" w14:paraId="438DB0EE"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Na het rapport van de Commissie sociaal minimum zijn maatregelen genomen om het inkomen van mensen op het sociaal minimum te verhogen, waarbij gekeken is naar de aanbevelingen vanuit de rapporten van deze commissie. Het gaat om de volgende maatregelen:</w:t>
      </w:r>
    </w:p>
    <w:p w:rsidRPr="005C5149" w:rsidR="00DD7A69" w:rsidP="00DD7A69" w:rsidRDefault="00DD7A69" w14:paraId="2DC96D09" w14:textId="4DE098E4">
      <w:pPr>
        <w:pStyle w:val="Lijstalinea"/>
        <w:numPr>
          <w:ilvl w:val="0"/>
          <w:numId w:val="25"/>
        </w:numPr>
        <w:spacing w:after="0" w:line="240" w:lineRule="auto"/>
        <w:ind w:left="567" w:hanging="563"/>
        <w:rPr>
          <w:rFonts w:ascii="Times New Roman" w:hAnsi="Times New Roman" w:cs="Times New Roman"/>
          <w:sz w:val="24"/>
          <w:szCs w:val="24"/>
        </w:rPr>
      </w:pPr>
      <w:r w:rsidRPr="005C5149">
        <w:rPr>
          <w:rFonts w:ascii="Times New Roman" w:hAnsi="Times New Roman" w:cs="Times New Roman"/>
          <w:sz w:val="24"/>
          <w:szCs w:val="24"/>
        </w:rPr>
        <w:t xml:space="preserve">Verhoging </w:t>
      </w:r>
      <w:proofErr w:type="spellStart"/>
      <w:r w:rsidRPr="005C5149">
        <w:rPr>
          <w:rFonts w:ascii="Times New Roman" w:hAnsi="Times New Roman" w:cs="Times New Roman"/>
          <w:sz w:val="24"/>
          <w:szCs w:val="24"/>
        </w:rPr>
        <w:t>kindgebonden</w:t>
      </w:r>
      <w:proofErr w:type="spellEnd"/>
      <w:r w:rsidRPr="005C5149">
        <w:rPr>
          <w:rFonts w:ascii="Times New Roman" w:hAnsi="Times New Roman" w:cs="Times New Roman"/>
          <w:sz w:val="24"/>
          <w:szCs w:val="24"/>
        </w:rPr>
        <w:t xml:space="preserve"> budget in 2024 met €</w:t>
      </w:r>
      <w:r w:rsidRPr="005C5149" w:rsidR="003D05F3">
        <w:rPr>
          <w:rFonts w:ascii="Times New Roman" w:hAnsi="Times New Roman" w:cs="Times New Roman"/>
          <w:sz w:val="24"/>
          <w:szCs w:val="24"/>
        </w:rPr>
        <w:t xml:space="preserve"> </w:t>
      </w:r>
      <w:r w:rsidRPr="005C5149">
        <w:rPr>
          <w:rFonts w:ascii="Times New Roman" w:hAnsi="Times New Roman" w:cs="Times New Roman"/>
          <w:sz w:val="24"/>
          <w:szCs w:val="24"/>
        </w:rPr>
        <w:t>619 voor het eerste kind, €</w:t>
      </w:r>
      <w:r w:rsidRPr="005C5149" w:rsidR="003D05F3">
        <w:rPr>
          <w:rFonts w:ascii="Times New Roman" w:hAnsi="Times New Roman" w:cs="Times New Roman"/>
          <w:sz w:val="24"/>
          <w:szCs w:val="24"/>
        </w:rPr>
        <w:t xml:space="preserve"> </w:t>
      </w:r>
      <w:r w:rsidRPr="005C5149">
        <w:rPr>
          <w:rFonts w:ascii="Times New Roman" w:hAnsi="Times New Roman" w:cs="Times New Roman"/>
          <w:sz w:val="24"/>
          <w:szCs w:val="24"/>
        </w:rPr>
        <w:t>752 voor het tweede kind en verder;</w:t>
      </w:r>
    </w:p>
    <w:p w:rsidRPr="005C5149" w:rsidR="00DD7A69" w:rsidP="00DD7A69" w:rsidRDefault="00DD7A69" w14:paraId="2368AC31" w14:textId="3C565193">
      <w:pPr>
        <w:pStyle w:val="Lijstalinea"/>
        <w:numPr>
          <w:ilvl w:val="0"/>
          <w:numId w:val="25"/>
        </w:numPr>
        <w:spacing w:after="0" w:line="240" w:lineRule="auto"/>
        <w:ind w:left="567" w:hanging="563"/>
        <w:rPr>
          <w:rFonts w:ascii="Times New Roman" w:hAnsi="Times New Roman" w:cs="Times New Roman"/>
          <w:sz w:val="24"/>
          <w:szCs w:val="24"/>
        </w:rPr>
      </w:pPr>
      <w:r w:rsidRPr="005C5149">
        <w:rPr>
          <w:rFonts w:ascii="Times New Roman" w:hAnsi="Times New Roman" w:cs="Times New Roman"/>
          <w:sz w:val="24"/>
          <w:szCs w:val="24"/>
        </w:rPr>
        <w:t>Verhoging bedragen voor kinderen in 2024 tussen 12-15 en 16-17 jaar met €</w:t>
      </w:r>
      <w:r w:rsidRPr="005C5149" w:rsidR="003D05F3">
        <w:rPr>
          <w:rFonts w:ascii="Times New Roman" w:hAnsi="Times New Roman" w:cs="Times New Roman"/>
          <w:sz w:val="24"/>
          <w:szCs w:val="24"/>
        </w:rPr>
        <w:t xml:space="preserve"> </w:t>
      </w:r>
      <w:r w:rsidRPr="005C5149">
        <w:rPr>
          <w:rFonts w:ascii="Times New Roman" w:hAnsi="Times New Roman" w:cs="Times New Roman"/>
          <w:sz w:val="24"/>
          <w:szCs w:val="24"/>
        </w:rPr>
        <w:t>400 per jaar;</w:t>
      </w:r>
    </w:p>
    <w:p w:rsidRPr="005C5149" w:rsidR="00DD7A69" w:rsidP="00DD7A69" w:rsidRDefault="00DD7A69" w14:paraId="01A296F1" w14:textId="568439B6">
      <w:pPr>
        <w:pStyle w:val="Lijstalinea"/>
        <w:numPr>
          <w:ilvl w:val="0"/>
          <w:numId w:val="25"/>
        </w:numPr>
        <w:spacing w:after="0" w:line="240" w:lineRule="auto"/>
        <w:ind w:left="567" w:hanging="563"/>
        <w:rPr>
          <w:rFonts w:ascii="Times New Roman" w:hAnsi="Times New Roman" w:cs="Times New Roman"/>
          <w:sz w:val="24"/>
          <w:szCs w:val="24"/>
        </w:rPr>
      </w:pPr>
      <w:r w:rsidRPr="005C5149">
        <w:rPr>
          <w:rFonts w:ascii="Times New Roman" w:hAnsi="Times New Roman" w:cs="Times New Roman"/>
          <w:sz w:val="24"/>
          <w:szCs w:val="24"/>
        </w:rPr>
        <w:t>Verhoging kinderbijslag in 2024 met maximaal €</w:t>
      </w:r>
      <w:r w:rsidRPr="005C5149" w:rsidR="003D05F3">
        <w:rPr>
          <w:rFonts w:ascii="Times New Roman" w:hAnsi="Times New Roman" w:cs="Times New Roman"/>
          <w:sz w:val="24"/>
          <w:szCs w:val="24"/>
        </w:rPr>
        <w:t xml:space="preserve"> </w:t>
      </w:r>
      <w:r w:rsidRPr="005C5149">
        <w:rPr>
          <w:rFonts w:ascii="Times New Roman" w:hAnsi="Times New Roman" w:cs="Times New Roman"/>
          <w:sz w:val="24"/>
          <w:szCs w:val="24"/>
        </w:rPr>
        <w:t>21,53 per jaar;</w:t>
      </w:r>
    </w:p>
    <w:p w:rsidRPr="005C5149" w:rsidR="00DD7A69" w:rsidP="00DD7A69" w:rsidRDefault="00DD7A69" w14:paraId="5585456F" w14:textId="29A6D5A2">
      <w:pPr>
        <w:pStyle w:val="Lijstalinea"/>
        <w:numPr>
          <w:ilvl w:val="0"/>
          <w:numId w:val="25"/>
        </w:numPr>
        <w:spacing w:after="0" w:line="240" w:lineRule="auto"/>
        <w:ind w:left="567" w:hanging="563"/>
        <w:rPr>
          <w:rFonts w:ascii="Times New Roman" w:hAnsi="Times New Roman" w:cs="Times New Roman"/>
          <w:sz w:val="24"/>
          <w:szCs w:val="24"/>
        </w:rPr>
      </w:pPr>
      <w:r w:rsidRPr="005C5149">
        <w:rPr>
          <w:rFonts w:ascii="Times New Roman" w:hAnsi="Times New Roman" w:cs="Times New Roman"/>
          <w:sz w:val="24"/>
          <w:szCs w:val="24"/>
        </w:rPr>
        <w:t>Verhoging huurtoeslag in 2024 met €</w:t>
      </w:r>
      <w:r w:rsidRPr="005C5149" w:rsidR="003D05F3">
        <w:rPr>
          <w:rFonts w:ascii="Times New Roman" w:hAnsi="Times New Roman" w:cs="Times New Roman"/>
          <w:sz w:val="24"/>
          <w:szCs w:val="24"/>
        </w:rPr>
        <w:t xml:space="preserve"> </w:t>
      </w:r>
      <w:r w:rsidRPr="005C5149">
        <w:rPr>
          <w:rFonts w:ascii="Times New Roman" w:hAnsi="Times New Roman" w:cs="Times New Roman"/>
          <w:sz w:val="24"/>
          <w:szCs w:val="24"/>
        </w:rPr>
        <w:t>452,64 per jaar;</w:t>
      </w:r>
    </w:p>
    <w:p w:rsidRPr="005C5149" w:rsidR="00DD7A69" w:rsidP="00DD7A69" w:rsidRDefault="00DD7A69" w14:paraId="74C5A1C4" w14:textId="005E6B84">
      <w:pPr>
        <w:pStyle w:val="Lijstalinea"/>
        <w:numPr>
          <w:ilvl w:val="0"/>
          <w:numId w:val="25"/>
        </w:numPr>
        <w:spacing w:after="0" w:line="240" w:lineRule="auto"/>
        <w:ind w:left="567" w:hanging="563"/>
        <w:rPr>
          <w:rFonts w:ascii="Times New Roman" w:hAnsi="Times New Roman" w:cs="Times New Roman"/>
          <w:sz w:val="24"/>
          <w:szCs w:val="24"/>
        </w:rPr>
      </w:pPr>
      <w:r w:rsidRPr="005C5149">
        <w:rPr>
          <w:rFonts w:ascii="Times New Roman" w:hAnsi="Times New Roman" w:cs="Times New Roman"/>
          <w:sz w:val="24"/>
          <w:szCs w:val="24"/>
        </w:rPr>
        <w:t xml:space="preserve">Stapsgewijze verhoging </w:t>
      </w:r>
      <w:proofErr w:type="spellStart"/>
      <w:r w:rsidRPr="005C5149">
        <w:rPr>
          <w:rFonts w:ascii="Times New Roman" w:hAnsi="Times New Roman" w:cs="Times New Roman"/>
          <w:sz w:val="24"/>
          <w:szCs w:val="24"/>
        </w:rPr>
        <w:t>kindgebonden</w:t>
      </w:r>
      <w:proofErr w:type="spellEnd"/>
      <w:r w:rsidRPr="005C5149">
        <w:rPr>
          <w:rFonts w:ascii="Times New Roman" w:hAnsi="Times New Roman" w:cs="Times New Roman"/>
          <w:sz w:val="24"/>
          <w:szCs w:val="24"/>
        </w:rPr>
        <w:t xml:space="preserve"> tussen 2025 t/m 2028 met €</w:t>
      </w:r>
      <w:r w:rsidRPr="005C5149" w:rsidR="003D05F3">
        <w:rPr>
          <w:rFonts w:ascii="Times New Roman" w:hAnsi="Times New Roman" w:cs="Times New Roman"/>
          <w:sz w:val="24"/>
          <w:szCs w:val="24"/>
        </w:rPr>
        <w:t xml:space="preserve"> </w:t>
      </w:r>
      <w:r w:rsidRPr="005C5149">
        <w:rPr>
          <w:rFonts w:ascii="Times New Roman" w:hAnsi="Times New Roman" w:cs="Times New Roman"/>
          <w:sz w:val="24"/>
          <w:szCs w:val="24"/>
        </w:rPr>
        <w:t>380 per kind per jaar (prijzen 2025);</w:t>
      </w:r>
    </w:p>
    <w:p w:rsidRPr="005C5149" w:rsidR="00DD7A69" w:rsidP="00DD7A69" w:rsidRDefault="00DD7A69" w14:paraId="5CDBDDD4" w14:textId="414F5B41">
      <w:pPr>
        <w:pStyle w:val="Lijstalinea"/>
        <w:numPr>
          <w:ilvl w:val="0"/>
          <w:numId w:val="25"/>
        </w:numPr>
        <w:spacing w:after="0" w:line="240" w:lineRule="auto"/>
        <w:ind w:left="567" w:hanging="563"/>
        <w:rPr>
          <w:rFonts w:ascii="Times New Roman" w:hAnsi="Times New Roman" w:cs="Times New Roman"/>
          <w:sz w:val="24"/>
          <w:szCs w:val="24"/>
        </w:rPr>
      </w:pPr>
      <w:r w:rsidRPr="005C5149">
        <w:rPr>
          <w:rFonts w:ascii="Times New Roman" w:hAnsi="Times New Roman" w:cs="Times New Roman"/>
          <w:sz w:val="24"/>
          <w:szCs w:val="24"/>
        </w:rPr>
        <w:t>Verhoging huurtoeslag in 2026 met €</w:t>
      </w:r>
      <w:r w:rsidRPr="005C5149" w:rsidR="003D05F3">
        <w:rPr>
          <w:rFonts w:ascii="Times New Roman" w:hAnsi="Times New Roman" w:cs="Times New Roman"/>
          <w:sz w:val="24"/>
          <w:szCs w:val="24"/>
        </w:rPr>
        <w:t xml:space="preserve"> </w:t>
      </w:r>
      <w:r w:rsidRPr="005C5149">
        <w:rPr>
          <w:rFonts w:ascii="Times New Roman" w:hAnsi="Times New Roman" w:cs="Times New Roman"/>
          <w:sz w:val="24"/>
          <w:szCs w:val="24"/>
        </w:rPr>
        <w:t>138,96 per jaar</w:t>
      </w:r>
      <w:bookmarkStart w:name="_Hlk179970098" w:id="16"/>
      <w:r w:rsidRPr="005C5149">
        <w:rPr>
          <w:rFonts w:ascii="Times New Roman" w:hAnsi="Times New Roman" w:cs="Times New Roman"/>
          <w:sz w:val="24"/>
          <w:szCs w:val="24"/>
        </w:rPr>
        <w:t xml:space="preserve"> en vereenvoudiging van de huurtoeslag</w:t>
      </w:r>
      <w:bookmarkEnd w:id="16"/>
      <w:r w:rsidRPr="005C5149">
        <w:rPr>
          <w:rFonts w:ascii="Times New Roman" w:hAnsi="Times New Roman" w:cs="Times New Roman"/>
          <w:sz w:val="24"/>
          <w:szCs w:val="24"/>
        </w:rPr>
        <w:t>;</w:t>
      </w:r>
    </w:p>
    <w:p w:rsidRPr="005C5149" w:rsidR="00DD7A69" w:rsidP="00DD7A69" w:rsidRDefault="00DD7A69" w14:paraId="79D9F124" w14:textId="77777777">
      <w:pPr>
        <w:pStyle w:val="Lijstalinea"/>
        <w:numPr>
          <w:ilvl w:val="0"/>
          <w:numId w:val="25"/>
        </w:numPr>
        <w:spacing w:after="0" w:line="240" w:lineRule="auto"/>
        <w:ind w:left="567" w:hanging="563"/>
        <w:rPr>
          <w:rFonts w:ascii="Times New Roman" w:hAnsi="Times New Roman" w:cs="Times New Roman"/>
          <w:sz w:val="24"/>
          <w:szCs w:val="24"/>
        </w:rPr>
      </w:pPr>
      <w:r w:rsidRPr="005C5149">
        <w:rPr>
          <w:rFonts w:ascii="Times New Roman" w:hAnsi="Times New Roman" w:cs="Times New Roman"/>
          <w:sz w:val="24"/>
          <w:szCs w:val="24"/>
        </w:rPr>
        <w:t>Een nieuwe eerste belastingschijf met een verlaagd tarief, dit zorgt ervoor dat het bijstandsniveau hoger komt te liggen;</w:t>
      </w:r>
    </w:p>
    <w:p w:rsidRPr="005C5149" w:rsidR="00DD7A69" w:rsidP="00DD7A69" w:rsidRDefault="00DD7A69" w14:paraId="3904FE32" w14:textId="77777777">
      <w:pPr>
        <w:pStyle w:val="Lijstalinea"/>
        <w:numPr>
          <w:ilvl w:val="0"/>
          <w:numId w:val="25"/>
        </w:numPr>
        <w:spacing w:after="0" w:line="240" w:lineRule="auto"/>
        <w:ind w:left="567" w:hanging="563"/>
        <w:rPr>
          <w:rFonts w:ascii="Times New Roman" w:hAnsi="Times New Roman" w:cs="Times New Roman"/>
          <w:sz w:val="24"/>
          <w:szCs w:val="24"/>
        </w:rPr>
      </w:pPr>
      <w:r w:rsidRPr="005C5149">
        <w:rPr>
          <w:rFonts w:ascii="Times New Roman" w:hAnsi="Times New Roman" w:cs="Times New Roman"/>
          <w:sz w:val="24"/>
          <w:szCs w:val="24"/>
        </w:rPr>
        <w:t>Bevriezen van de dubbele algemene heffingskorting in de bijstand van 2024 tot en met 2027;</w:t>
      </w:r>
    </w:p>
    <w:p w:rsidRPr="005C5149" w:rsidR="00DD7A69" w:rsidP="00DD7A69" w:rsidRDefault="00DD7A69" w14:paraId="0F98916B" w14:textId="3E1DFE62">
      <w:pPr>
        <w:pStyle w:val="Lijstalinea"/>
        <w:numPr>
          <w:ilvl w:val="0"/>
          <w:numId w:val="25"/>
        </w:numPr>
        <w:spacing w:after="0" w:line="240" w:lineRule="auto"/>
        <w:ind w:left="567" w:hanging="563"/>
        <w:rPr>
          <w:rFonts w:ascii="Times New Roman" w:hAnsi="Times New Roman" w:cs="Times New Roman"/>
          <w:sz w:val="24"/>
          <w:szCs w:val="24"/>
        </w:rPr>
      </w:pPr>
      <w:r w:rsidRPr="005C5149">
        <w:rPr>
          <w:rFonts w:ascii="Times New Roman" w:hAnsi="Times New Roman" w:cs="Times New Roman"/>
          <w:sz w:val="24"/>
          <w:szCs w:val="24"/>
        </w:rPr>
        <w:t>Structurele financiering van schoolmaaltijden</w:t>
      </w:r>
      <w:r w:rsidRPr="005C5149" w:rsidR="00857C85">
        <w:rPr>
          <w:rFonts w:ascii="Times New Roman" w:hAnsi="Times New Roman" w:cs="Times New Roman"/>
          <w:sz w:val="24"/>
          <w:szCs w:val="24"/>
        </w:rPr>
        <w:t>;</w:t>
      </w:r>
    </w:p>
    <w:p w:rsidRPr="005C5149" w:rsidR="00DD7A69" w:rsidP="00DD7A69" w:rsidRDefault="00DD7A69" w14:paraId="6B0F73C2" w14:textId="72794925">
      <w:pPr>
        <w:pStyle w:val="Lijstalinea"/>
        <w:numPr>
          <w:ilvl w:val="0"/>
          <w:numId w:val="25"/>
        </w:numPr>
        <w:spacing w:after="0" w:line="240" w:lineRule="auto"/>
        <w:ind w:left="567" w:hanging="563"/>
        <w:rPr>
          <w:rFonts w:ascii="Times New Roman" w:hAnsi="Times New Roman" w:cs="Times New Roman"/>
          <w:sz w:val="24"/>
          <w:szCs w:val="24"/>
        </w:rPr>
      </w:pPr>
      <w:r w:rsidRPr="005C5149">
        <w:rPr>
          <w:rFonts w:ascii="Times New Roman" w:hAnsi="Times New Roman" w:cs="Times New Roman"/>
          <w:sz w:val="24"/>
          <w:szCs w:val="24"/>
        </w:rPr>
        <w:t>Met de aanpak Geldzorgen, armoede en schulden wordt gewerkt aan het voorkomen van geldzorgen (bijvoorbeeld met financiële educatie) en het aanpak</w:t>
      </w:r>
      <w:r w:rsidRPr="005C5149" w:rsidR="003D05F3">
        <w:rPr>
          <w:rFonts w:ascii="Times New Roman" w:hAnsi="Times New Roman" w:cs="Times New Roman"/>
          <w:sz w:val="24"/>
          <w:szCs w:val="24"/>
        </w:rPr>
        <w:t>ken</w:t>
      </w:r>
      <w:r w:rsidRPr="005C5149">
        <w:rPr>
          <w:rFonts w:ascii="Times New Roman" w:hAnsi="Times New Roman" w:cs="Times New Roman"/>
          <w:sz w:val="24"/>
          <w:szCs w:val="24"/>
        </w:rPr>
        <w:t xml:space="preserve"> van armoede en schulden;</w:t>
      </w:r>
    </w:p>
    <w:p w:rsidRPr="005C5149" w:rsidR="00DD7A69" w:rsidP="00DD7A69" w:rsidRDefault="00DD7A69" w14:paraId="4AD8DB07" w14:textId="31F81092">
      <w:pPr>
        <w:pStyle w:val="Lijstalinea"/>
        <w:numPr>
          <w:ilvl w:val="0"/>
          <w:numId w:val="25"/>
        </w:numPr>
        <w:spacing w:after="0" w:line="240" w:lineRule="auto"/>
        <w:ind w:left="567" w:hanging="563"/>
        <w:rPr>
          <w:rFonts w:ascii="Times New Roman" w:hAnsi="Times New Roman" w:cs="Times New Roman"/>
          <w:sz w:val="24"/>
          <w:szCs w:val="24"/>
        </w:rPr>
      </w:pPr>
      <w:r w:rsidRPr="005C5149">
        <w:rPr>
          <w:rFonts w:ascii="Times New Roman" w:hAnsi="Times New Roman" w:cs="Times New Roman"/>
          <w:sz w:val="24"/>
          <w:szCs w:val="24"/>
        </w:rPr>
        <w:lastRenderedPageBreak/>
        <w:t>Het kabinet zet in op het terugdringen van aantal mensen met problematische schulden en trekt hiervoor structureel €</w:t>
      </w:r>
      <w:r w:rsidRPr="005C5149" w:rsidR="003D05F3">
        <w:rPr>
          <w:rFonts w:ascii="Times New Roman" w:hAnsi="Times New Roman" w:cs="Times New Roman"/>
          <w:sz w:val="24"/>
          <w:szCs w:val="24"/>
        </w:rPr>
        <w:t xml:space="preserve"> </w:t>
      </w:r>
      <w:r w:rsidRPr="005C5149">
        <w:rPr>
          <w:rFonts w:ascii="Times New Roman" w:hAnsi="Times New Roman" w:cs="Times New Roman"/>
          <w:sz w:val="24"/>
          <w:szCs w:val="24"/>
        </w:rPr>
        <w:t>75 miljoen uit voor een samenhangend pakket aan maatregelen dat voortbouwt op het IBO Problematische schulden.</w:t>
      </w:r>
    </w:p>
    <w:p w:rsidRPr="005C5149" w:rsidR="00DD7A69" w:rsidP="00DD7A69" w:rsidRDefault="00DD7A69" w14:paraId="7C5777A0" w14:textId="77777777">
      <w:pPr>
        <w:spacing w:after="0" w:line="240" w:lineRule="auto"/>
        <w:rPr>
          <w:rFonts w:ascii="Times New Roman" w:hAnsi="Times New Roman" w:cs="Times New Roman"/>
          <w:sz w:val="24"/>
          <w:szCs w:val="24"/>
        </w:rPr>
      </w:pPr>
    </w:p>
    <w:p w:rsidRPr="005C5149" w:rsidR="00DD7A69" w:rsidP="00DD7A69" w:rsidRDefault="00DD7A69" w14:paraId="46FF2929" w14:textId="77777777">
      <w:pPr>
        <w:spacing w:after="0" w:line="240" w:lineRule="auto"/>
        <w:rPr>
          <w:rFonts w:ascii="Times New Roman" w:hAnsi="Times New Roman" w:cs="Times New Roman"/>
          <w:sz w:val="24"/>
          <w:szCs w:val="24"/>
        </w:rPr>
      </w:pPr>
      <w:r w:rsidRPr="005C5149">
        <w:rPr>
          <w:rFonts w:ascii="Times New Roman" w:hAnsi="Times New Roman" w:eastAsia="Verdana" w:cs="Times New Roman"/>
          <w:sz w:val="24"/>
          <w:szCs w:val="24"/>
          <w:u w:val="single"/>
        </w:rPr>
        <w:t>Vraag 173</w:t>
      </w:r>
    </w:p>
    <w:p w:rsidRPr="005C5149" w:rsidR="00DD7A69" w:rsidP="00DD7A69" w:rsidRDefault="00DD7A69" w14:paraId="45DAE4DC" w14:textId="77777777">
      <w:pPr>
        <w:spacing w:after="0" w:line="240" w:lineRule="auto"/>
        <w:rPr>
          <w:rFonts w:ascii="Times New Roman" w:hAnsi="Times New Roman" w:eastAsia="Verdana" w:cs="Times New Roman"/>
          <w:sz w:val="24"/>
          <w:szCs w:val="24"/>
        </w:rPr>
      </w:pPr>
      <w:r w:rsidRPr="005C5149">
        <w:rPr>
          <w:rFonts w:ascii="Times New Roman" w:hAnsi="Times New Roman" w:eastAsia="Verdana" w:cs="Times New Roman"/>
          <w:sz w:val="24"/>
          <w:szCs w:val="24"/>
        </w:rPr>
        <w:t>Welke aanbevelingen van de Commissie sociaal minimum is de regering nog van plan uit te voeren?</w:t>
      </w:r>
    </w:p>
    <w:p w:rsidRPr="005C5149" w:rsidR="00DD7A69" w:rsidP="00DD7A69" w:rsidRDefault="00DD7A69" w14:paraId="798A9307" w14:textId="77777777">
      <w:pPr>
        <w:spacing w:after="0" w:line="240" w:lineRule="auto"/>
        <w:rPr>
          <w:rFonts w:ascii="Times New Roman" w:hAnsi="Times New Roman" w:cs="Times New Roman"/>
          <w:sz w:val="24"/>
          <w:szCs w:val="24"/>
        </w:rPr>
      </w:pPr>
      <w:r w:rsidRPr="005C5149">
        <w:rPr>
          <w:rFonts w:ascii="Times New Roman" w:hAnsi="Times New Roman" w:eastAsia="Verdana" w:cs="Times New Roman"/>
          <w:sz w:val="24"/>
          <w:szCs w:val="24"/>
        </w:rPr>
        <w:t xml:space="preserve"> </w:t>
      </w:r>
    </w:p>
    <w:p w:rsidRPr="005C5149" w:rsidR="00DD7A69" w:rsidP="00DD7A69" w:rsidRDefault="00DD7A69" w14:paraId="54375BD8" w14:textId="77777777">
      <w:pPr>
        <w:spacing w:after="0" w:line="240" w:lineRule="auto"/>
        <w:rPr>
          <w:rFonts w:ascii="Times New Roman" w:hAnsi="Times New Roman" w:eastAsia="Verdana" w:cs="Times New Roman"/>
          <w:sz w:val="24"/>
          <w:szCs w:val="24"/>
          <w:u w:val="single"/>
        </w:rPr>
      </w:pPr>
      <w:r w:rsidRPr="005C5149">
        <w:rPr>
          <w:rFonts w:ascii="Times New Roman" w:hAnsi="Times New Roman" w:eastAsia="Verdana" w:cs="Times New Roman"/>
          <w:sz w:val="24"/>
          <w:szCs w:val="24"/>
          <w:u w:val="single"/>
        </w:rPr>
        <w:t>Antwoord 173</w:t>
      </w:r>
    </w:p>
    <w:p w:rsidRPr="005C5149" w:rsidR="00DD7A69" w:rsidP="00DD7A69" w:rsidRDefault="00DD7A69" w14:paraId="6ACB4150" w14:textId="6E958ACC">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De aanbevelingen van de Commissie sociaal minimum gaan over de </w:t>
      </w:r>
      <w:proofErr w:type="spellStart"/>
      <w:r w:rsidRPr="005C5149">
        <w:rPr>
          <w:rFonts w:ascii="Times New Roman" w:hAnsi="Times New Roman" w:cs="Times New Roman"/>
          <w:sz w:val="24"/>
          <w:szCs w:val="24"/>
        </w:rPr>
        <w:t>toereikendheid</w:t>
      </w:r>
      <w:proofErr w:type="spellEnd"/>
      <w:r w:rsidRPr="005C5149">
        <w:rPr>
          <w:rFonts w:ascii="Times New Roman" w:hAnsi="Times New Roman" w:cs="Times New Roman"/>
          <w:sz w:val="24"/>
          <w:szCs w:val="24"/>
        </w:rPr>
        <w:t xml:space="preserve"> van het sociaal minimum en het stelsel van het sociaal minimum. In het antwoord 172 vindt u welke maatregelen al genomen zijn door dit en het vorige kabinet. Het kabinet heeft daarnaast de ambitie om deze kabinetsperiode wetgeving voor te bereiden voor een hervorming van het toeslagen- en belastingstelsel, en van onderdelen van de sociale zekerheid. Daarom start het kabinet met een hervormingsagenda voor de diverse onderdelen van de sociale zekerheid en het toeslagen- en belastingstelsel. Bij de hervorming vindt het kabinet </w:t>
      </w:r>
      <w:r w:rsidRPr="005C5149" w:rsidR="000148A3">
        <w:rPr>
          <w:rFonts w:ascii="Times New Roman" w:hAnsi="Times New Roman" w:cs="Times New Roman"/>
          <w:sz w:val="24"/>
          <w:szCs w:val="24"/>
        </w:rPr>
        <w:t xml:space="preserve">onder andere </w:t>
      </w:r>
      <w:r w:rsidRPr="005C5149">
        <w:rPr>
          <w:rFonts w:ascii="Times New Roman" w:hAnsi="Times New Roman" w:cs="Times New Roman"/>
          <w:sz w:val="24"/>
          <w:szCs w:val="24"/>
        </w:rPr>
        <w:t>belangrijk dat het Rijk de inkomensbasis goed regelt, zodat mensen voor hun inkomen niet afhankelijk zijn van gemeentelijke minimaregelingen.</w:t>
      </w:r>
    </w:p>
    <w:p w:rsidRPr="005C5149" w:rsidR="00DD7A69" w:rsidP="00AE084A" w:rsidRDefault="00DD7A69" w14:paraId="60F900BE" w14:textId="77777777">
      <w:pPr>
        <w:spacing w:after="0" w:line="240" w:lineRule="auto"/>
        <w:rPr>
          <w:rFonts w:ascii="Times New Roman" w:hAnsi="Times New Roman" w:cs="Times New Roman"/>
          <w:sz w:val="24"/>
          <w:szCs w:val="24"/>
        </w:rPr>
      </w:pPr>
    </w:p>
    <w:p w:rsidRPr="005C5149" w:rsidR="007D44F4" w:rsidP="007D44F4" w:rsidRDefault="007D44F4" w14:paraId="5B584828"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174</w:t>
      </w:r>
    </w:p>
    <w:p w:rsidRPr="005C5149" w:rsidR="007D44F4" w:rsidP="007D44F4" w:rsidRDefault="007D44F4" w14:paraId="64D505B0"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Wat zijn de arbeidsmarkteffecten van de kinderopvang plannen van deze regering?</w:t>
      </w:r>
    </w:p>
    <w:p w:rsidRPr="005C5149" w:rsidR="007D44F4" w:rsidP="007D44F4" w:rsidRDefault="007D44F4" w14:paraId="5B482500" w14:textId="77777777">
      <w:pPr>
        <w:spacing w:after="0" w:line="240" w:lineRule="auto"/>
        <w:rPr>
          <w:rFonts w:ascii="Times New Roman" w:hAnsi="Times New Roman" w:cs="Times New Roman"/>
          <w:sz w:val="24"/>
          <w:szCs w:val="24"/>
        </w:rPr>
      </w:pPr>
    </w:p>
    <w:p w:rsidRPr="005C5149" w:rsidR="006B7FED" w:rsidP="006B7FED" w:rsidRDefault="006B7FED" w14:paraId="6C74E7FF"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174</w:t>
      </w:r>
    </w:p>
    <w:p w:rsidRPr="005C5149" w:rsidR="005808ED" w:rsidP="005808ED" w:rsidRDefault="005808ED" w14:paraId="687D1BE0" w14:textId="77777777">
      <w:pPr>
        <w:spacing w:after="0" w:line="240" w:lineRule="auto"/>
        <w:rPr>
          <w:rFonts w:ascii="Times New Roman" w:hAnsi="Times New Roman" w:cs="Times New Roman"/>
          <w:sz w:val="24"/>
          <w:szCs w:val="24"/>
        </w:rPr>
      </w:pPr>
      <w:r w:rsidRPr="005C5149">
        <w:rPr>
          <w:rFonts w:ascii="Times New Roman" w:hAnsi="Times New Roman" w:eastAsia="Calibri" w:cs="Times New Roman"/>
          <w:sz w:val="24"/>
          <w:szCs w:val="24"/>
        </w:rPr>
        <w:t xml:space="preserve">De invoering van het nieuwe financieringsstelsel voor kinderopvang heeft structurele positieve effecten voor werkende ouders. </w:t>
      </w:r>
      <w:r w:rsidRPr="005C5149">
        <w:rPr>
          <w:rFonts w:ascii="Times New Roman" w:hAnsi="Times New Roman" w:cs="Times New Roman"/>
          <w:sz w:val="24"/>
          <w:szCs w:val="24"/>
        </w:rPr>
        <w:t xml:space="preserve">Kinderopvang </w:t>
      </w:r>
      <w:r w:rsidRPr="005C5149">
        <w:rPr>
          <w:rFonts w:ascii="Times New Roman" w:hAnsi="Times New Roman" w:eastAsia="Calibri" w:cs="Times New Roman"/>
          <w:sz w:val="24"/>
          <w:szCs w:val="24"/>
        </w:rPr>
        <w:t>wordt</w:t>
      </w:r>
      <w:r w:rsidRPr="005C5149">
        <w:rPr>
          <w:rFonts w:ascii="Times New Roman" w:hAnsi="Times New Roman" w:cs="Times New Roman"/>
          <w:sz w:val="24"/>
          <w:szCs w:val="24"/>
        </w:rPr>
        <w:t xml:space="preserve"> beter betaalbaar en zekerder voor ouders. Dit kan leiden tot de volgende arbeidsmarkteffecten.</w:t>
      </w:r>
    </w:p>
    <w:p w:rsidRPr="005C5149" w:rsidR="005808ED" w:rsidP="005808ED" w:rsidRDefault="005808ED" w14:paraId="22A3502C" w14:textId="77777777">
      <w:pPr>
        <w:spacing w:after="0" w:line="240" w:lineRule="auto"/>
        <w:rPr>
          <w:rFonts w:ascii="Times New Roman" w:hAnsi="Times New Roman" w:cs="Times New Roman"/>
          <w:sz w:val="24"/>
          <w:szCs w:val="24"/>
        </w:rPr>
      </w:pPr>
    </w:p>
    <w:p w:rsidRPr="005C5149" w:rsidR="005808ED" w:rsidP="005808ED" w:rsidRDefault="005808ED" w14:paraId="6E475BC2" w14:textId="77777777">
      <w:pPr>
        <w:spacing w:after="0" w:line="240" w:lineRule="auto"/>
        <w:rPr>
          <w:rFonts w:ascii="Times New Roman" w:hAnsi="Times New Roman" w:cs="Times New Roman"/>
          <w:i/>
          <w:iCs/>
          <w:sz w:val="24"/>
          <w:szCs w:val="24"/>
        </w:rPr>
      </w:pPr>
      <w:bookmarkStart w:name="_Hlk181261070" w:id="17"/>
      <w:r w:rsidRPr="005C5149">
        <w:rPr>
          <w:rFonts w:ascii="Times New Roman" w:hAnsi="Times New Roman" w:cs="Times New Roman"/>
          <w:i/>
          <w:iCs/>
          <w:sz w:val="24"/>
          <w:szCs w:val="24"/>
        </w:rPr>
        <w:t xml:space="preserve">1. Effecten op arbeidsparticipatie </w:t>
      </w:r>
    </w:p>
    <w:p w:rsidRPr="005C5149" w:rsidR="005808ED" w:rsidP="005808ED" w:rsidRDefault="005808ED" w14:paraId="42980F06"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Het kabinet verwacht dat een goedkoper en zekerder kinderopvangstelsel ook leidt tot cultuurveranderingen, die een positief effect kunnen hebben op de arbeidsparticipatie. De effecten zijn lastig te ramen, maar het kabinet gelooft in een grotere impact op de participatie dan empirische onderzoeken tot nu toe laten zien. </w:t>
      </w:r>
    </w:p>
    <w:p w:rsidRPr="005C5149" w:rsidR="005808ED" w:rsidP="005808ED" w:rsidRDefault="005808ED" w14:paraId="5E85223C" w14:textId="77777777">
      <w:pPr>
        <w:spacing w:after="0" w:line="240" w:lineRule="auto"/>
        <w:rPr>
          <w:rFonts w:ascii="Times New Roman" w:hAnsi="Times New Roman" w:eastAsia="Calibri" w:cs="Times New Roman"/>
          <w:sz w:val="24"/>
          <w:szCs w:val="24"/>
        </w:rPr>
      </w:pPr>
    </w:p>
    <w:p w:rsidRPr="005C5149" w:rsidR="00874174" w:rsidP="00874174" w:rsidRDefault="005808ED" w14:paraId="416B7090" w14:textId="77777777">
      <w:pPr>
        <w:spacing w:after="0" w:line="240" w:lineRule="auto"/>
        <w:rPr>
          <w:rFonts w:ascii="Times New Roman" w:hAnsi="Times New Roman" w:eastAsia="Calibri" w:cs="Times New Roman"/>
          <w:sz w:val="24"/>
          <w:szCs w:val="24"/>
        </w:rPr>
      </w:pPr>
      <w:r w:rsidRPr="005C5149">
        <w:rPr>
          <w:rFonts w:ascii="Times New Roman" w:hAnsi="Times New Roman" w:eastAsia="Calibri" w:cs="Times New Roman"/>
          <w:sz w:val="24"/>
          <w:szCs w:val="24"/>
        </w:rPr>
        <w:t xml:space="preserve">Uit </w:t>
      </w:r>
      <w:r w:rsidRPr="005C5149">
        <w:rPr>
          <w:rFonts w:ascii="Times New Roman" w:hAnsi="Times New Roman" w:cs="Times New Roman"/>
          <w:sz w:val="24"/>
          <w:szCs w:val="24"/>
        </w:rPr>
        <w:t>onderzoek door I&amp;O Research</w:t>
      </w:r>
      <w:r w:rsidRPr="005C5149">
        <w:rPr>
          <w:rStyle w:val="Voetnootmarkering"/>
          <w:rFonts w:ascii="Times New Roman" w:hAnsi="Times New Roman" w:cs="Times New Roman"/>
          <w:sz w:val="24"/>
          <w:szCs w:val="24"/>
        </w:rPr>
        <w:footnoteReference w:id="54"/>
      </w:r>
      <w:r w:rsidRPr="005C5149">
        <w:rPr>
          <w:rFonts w:ascii="Times New Roman" w:hAnsi="Times New Roman" w:cs="Times New Roman"/>
          <w:sz w:val="24"/>
          <w:szCs w:val="24"/>
        </w:rPr>
        <w:t xml:space="preserve"> </w:t>
      </w:r>
      <w:r w:rsidRPr="005C5149">
        <w:rPr>
          <w:rFonts w:ascii="Times New Roman" w:hAnsi="Times New Roman" w:eastAsia="Calibri" w:cs="Times New Roman"/>
          <w:sz w:val="24"/>
          <w:szCs w:val="24"/>
        </w:rPr>
        <w:t>blijkt dat een deel van de ouders die niet (beiden) werken zeggen (meer) te gaan werken als de kinderopvang beter betaalbaar wordt. Ouders die (beiden) al werken, geven aan dat zij hierdoor meer uren willen gaan werken. Het CPB en het SCP hebben eerder becijferd dat de stelselherziening zou leiden tot een beperkte stijging van het arbeidsaanbod (0,2% of 15.000 fte). Deze berekeningen zijn wel gebaseerd op gedragsveranderingen na relatief kleine wijzigingen in de vergoedingspercentages van de kinderopvangtoeslag in het verleden. Het nieuwe financieringsstelsel is echter een fundamentele stelselwijziging</w:t>
      </w:r>
      <w:r w:rsidRPr="005C5149" w:rsidR="00874174">
        <w:rPr>
          <w:rFonts w:ascii="Times New Roman" w:hAnsi="Times New Roman" w:eastAsia="Calibri" w:cs="Times New Roman"/>
          <w:sz w:val="24"/>
          <w:szCs w:val="24"/>
        </w:rPr>
        <w:t xml:space="preserve"> met een niet eerder geziene investering in de kinderopvang. Tussen 2010 en 2024 zijn de overheidsuitgaven aan kinderopvangtoeslag met € 1.842 miljoen toegenomen. Gecorrigeerd voor de inflatie bedraagt het verschil circa € 600 miljoen. Tussen 2024 en 2029 investeert het kabinet structureel € 2,9 miljard (prijspeil 2024) in de kinderopvang. Nooit eerder is in korte tijd zo veel extra geïnvesteerd in de financiering van de kinderopvang als dit kabinet van plan is.</w:t>
      </w:r>
    </w:p>
    <w:p w:rsidRPr="005C5149" w:rsidR="00874174" w:rsidP="00874174" w:rsidRDefault="00874174" w14:paraId="51CA2365" w14:textId="77777777">
      <w:pPr>
        <w:spacing w:after="0" w:line="240" w:lineRule="auto"/>
        <w:rPr>
          <w:rFonts w:ascii="Times New Roman" w:hAnsi="Times New Roman" w:eastAsia="Calibri" w:cs="Times New Roman"/>
          <w:sz w:val="24"/>
          <w:szCs w:val="24"/>
        </w:rPr>
      </w:pPr>
    </w:p>
    <w:p w:rsidRPr="005C5149" w:rsidR="00874174" w:rsidP="00874174" w:rsidRDefault="00874174" w14:paraId="52BCC6C9" w14:textId="2E5440E5">
      <w:pPr>
        <w:spacing w:after="0" w:line="240" w:lineRule="auto"/>
        <w:rPr>
          <w:rFonts w:ascii="Times New Roman" w:hAnsi="Times New Roman" w:eastAsia="Times New Roman" w:cs="Times New Roman"/>
          <w:i/>
          <w:iCs/>
          <w:color w:val="000000"/>
          <w:kern w:val="0"/>
          <w:sz w:val="24"/>
          <w:szCs w:val="24"/>
          <w:lang w:eastAsia="nl-NL"/>
          <w14:ligatures w14:val="none"/>
        </w:rPr>
      </w:pPr>
      <w:r w:rsidRPr="005C5149">
        <w:rPr>
          <w:rFonts w:ascii="Times New Roman" w:hAnsi="Times New Roman" w:eastAsia="Times New Roman" w:cs="Times New Roman"/>
          <w:i/>
          <w:iCs/>
          <w:color w:val="000000"/>
          <w:kern w:val="0"/>
          <w:sz w:val="24"/>
          <w:szCs w:val="24"/>
          <w:lang w:eastAsia="nl-NL"/>
          <w14:ligatures w14:val="none"/>
        </w:rPr>
        <w:t>Tabel: Uitgaven kinderopvangtoeslag in lopende prijzen</w:t>
      </w:r>
    </w:p>
    <w:tbl>
      <w:tblPr>
        <w:tblW w:w="0" w:type="auto"/>
        <w:tblCellMar>
          <w:left w:w="70" w:type="dxa"/>
          <w:right w:w="70" w:type="dxa"/>
        </w:tblCellMar>
        <w:tblLook w:val="04A0" w:firstRow="1" w:lastRow="0" w:firstColumn="1" w:lastColumn="0" w:noHBand="0" w:noVBand="1"/>
      </w:tblPr>
      <w:tblGrid>
        <w:gridCol w:w="2358"/>
        <w:gridCol w:w="672"/>
        <w:gridCol w:w="672"/>
        <w:gridCol w:w="672"/>
        <w:gridCol w:w="672"/>
        <w:gridCol w:w="671"/>
        <w:gridCol w:w="671"/>
        <w:gridCol w:w="671"/>
        <w:gridCol w:w="671"/>
        <w:gridCol w:w="671"/>
        <w:gridCol w:w="671"/>
      </w:tblGrid>
      <w:tr w:rsidRPr="005C5149" w:rsidR="00874174" w:rsidTr="00334C3C" w14:paraId="0D47E718" w14:textId="77777777">
        <w:trPr>
          <w:trHeight w:val="300"/>
        </w:trPr>
        <w:tc>
          <w:tcPr>
            <w:tcW w:w="0" w:type="auto"/>
            <w:tcBorders>
              <w:top w:val="nil"/>
              <w:left w:val="nil"/>
              <w:bottom w:val="nil"/>
              <w:right w:val="single" w:color="auto" w:sz="4" w:space="0"/>
            </w:tcBorders>
            <w:shd w:val="clear" w:color="000000" w:fill="E7E6E6"/>
            <w:noWrap/>
            <w:vAlign w:val="bottom"/>
            <w:hideMark/>
          </w:tcPr>
          <w:p w:rsidRPr="005C5149" w:rsidR="00874174" w:rsidP="00334C3C" w:rsidRDefault="00874174" w14:paraId="2F22F8D8"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lastRenderedPageBreak/>
              <w:t>Bedragen x € 1 miljoen</w:t>
            </w:r>
          </w:p>
        </w:tc>
        <w:tc>
          <w:tcPr>
            <w:tcW w:w="0" w:type="auto"/>
            <w:tcBorders>
              <w:top w:val="nil"/>
              <w:left w:val="nil"/>
              <w:bottom w:val="single" w:color="auto" w:sz="4" w:space="0"/>
              <w:right w:val="nil"/>
            </w:tcBorders>
            <w:shd w:val="clear" w:color="000000" w:fill="E7E6E6"/>
            <w:noWrap/>
            <w:vAlign w:val="bottom"/>
            <w:hideMark/>
          </w:tcPr>
          <w:p w:rsidRPr="005C5149" w:rsidR="00874174" w:rsidP="00334C3C" w:rsidRDefault="00874174" w14:paraId="6BB1388E"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2010</w:t>
            </w:r>
          </w:p>
        </w:tc>
        <w:tc>
          <w:tcPr>
            <w:tcW w:w="0" w:type="auto"/>
            <w:tcBorders>
              <w:top w:val="nil"/>
              <w:left w:val="nil"/>
              <w:bottom w:val="single" w:color="auto" w:sz="4" w:space="0"/>
              <w:right w:val="nil"/>
            </w:tcBorders>
            <w:shd w:val="clear" w:color="000000" w:fill="E7E6E6"/>
            <w:noWrap/>
            <w:vAlign w:val="bottom"/>
            <w:hideMark/>
          </w:tcPr>
          <w:p w:rsidRPr="005C5149" w:rsidR="00874174" w:rsidP="00334C3C" w:rsidRDefault="00874174" w14:paraId="08D3815F"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2011</w:t>
            </w:r>
          </w:p>
        </w:tc>
        <w:tc>
          <w:tcPr>
            <w:tcW w:w="0" w:type="auto"/>
            <w:tcBorders>
              <w:top w:val="nil"/>
              <w:left w:val="nil"/>
              <w:bottom w:val="single" w:color="auto" w:sz="4" w:space="0"/>
              <w:right w:val="nil"/>
            </w:tcBorders>
            <w:shd w:val="clear" w:color="000000" w:fill="E7E6E6"/>
            <w:noWrap/>
            <w:vAlign w:val="bottom"/>
            <w:hideMark/>
          </w:tcPr>
          <w:p w:rsidRPr="005C5149" w:rsidR="00874174" w:rsidP="00334C3C" w:rsidRDefault="00874174" w14:paraId="3516CEA3"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2012</w:t>
            </w:r>
          </w:p>
        </w:tc>
        <w:tc>
          <w:tcPr>
            <w:tcW w:w="0" w:type="auto"/>
            <w:tcBorders>
              <w:top w:val="nil"/>
              <w:left w:val="nil"/>
              <w:bottom w:val="single" w:color="auto" w:sz="4" w:space="0"/>
              <w:right w:val="nil"/>
            </w:tcBorders>
            <w:shd w:val="clear" w:color="000000" w:fill="E7E6E6"/>
            <w:noWrap/>
            <w:vAlign w:val="bottom"/>
            <w:hideMark/>
          </w:tcPr>
          <w:p w:rsidRPr="005C5149" w:rsidR="00874174" w:rsidP="00334C3C" w:rsidRDefault="00874174" w14:paraId="470214BD"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2013</w:t>
            </w:r>
          </w:p>
        </w:tc>
        <w:tc>
          <w:tcPr>
            <w:tcW w:w="0" w:type="auto"/>
            <w:tcBorders>
              <w:top w:val="nil"/>
              <w:left w:val="nil"/>
              <w:bottom w:val="single" w:color="auto" w:sz="4" w:space="0"/>
              <w:right w:val="nil"/>
            </w:tcBorders>
            <w:shd w:val="clear" w:color="000000" w:fill="E7E6E6"/>
            <w:noWrap/>
            <w:vAlign w:val="bottom"/>
            <w:hideMark/>
          </w:tcPr>
          <w:p w:rsidRPr="005C5149" w:rsidR="00874174" w:rsidP="00334C3C" w:rsidRDefault="00874174" w14:paraId="35E2621D"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2014</w:t>
            </w:r>
          </w:p>
        </w:tc>
        <w:tc>
          <w:tcPr>
            <w:tcW w:w="0" w:type="auto"/>
            <w:tcBorders>
              <w:top w:val="nil"/>
              <w:left w:val="nil"/>
              <w:bottom w:val="single" w:color="auto" w:sz="4" w:space="0"/>
              <w:right w:val="nil"/>
            </w:tcBorders>
            <w:shd w:val="clear" w:color="000000" w:fill="E7E6E6"/>
            <w:noWrap/>
            <w:vAlign w:val="bottom"/>
            <w:hideMark/>
          </w:tcPr>
          <w:p w:rsidRPr="005C5149" w:rsidR="00874174" w:rsidP="00334C3C" w:rsidRDefault="00874174" w14:paraId="48DAC901"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2015</w:t>
            </w:r>
          </w:p>
        </w:tc>
        <w:tc>
          <w:tcPr>
            <w:tcW w:w="0" w:type="auto"/>
            <w:tcBorders>
              <w:top w:val="nil"/>
              <w:left w:val="nil"/>
              <w:bottom w:val="single" w:color="auto" w:sz="4" w:space="0"/>
              <w:right w:val="nil"/>
            </w:tcBorders>
            <w:shd w:val="clear" w:color="000000" w:fill="E7E6E6"/>
            <w:noWrap/>
            <w:vAlign w:val="bottom"/>
            <w:hideMark/>
          </w:tcPr>
          <w:p w:rsidRPr="005C5149" w:rsidR="00874174" w:rsidP="00334C3C" w:rsidRDefault="00874174" w14:paraId="0C5DF65F"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2016</w:t>
            </w:r>
          </w:p>
        </w:tc>
        <w:tc>
          <w:tcPr>
            <w:tcW w:w="0" w:type="auto"/>
            <w:tcBorders>
              <w:top w:val="nil"/>
              <w:left w:val="nil"/>
              <w:bottom w:val="single" w:color="auto" w:sz="4" w:space="0"/>
              <w:right w:val="nil"/>
            </w:tcBorders>
            <w:shd w:val="clear" w:color="000000" w:fill="E7E6E6"/>
            <w:noWrap/>
            <w:vAlign w:val="bottom"/>
            <w:hideMark/>
          </w:tcPr>
          <w:p w:rsidRPr="005C5149" w:rsidR="00874174" w:rsidP="00334C3C" w:rsidRDefault="00874174" w14:paraId="0BC1472C"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2017</w:t>
            </w:r>
          </w:p>
        </w:tc>
        <w:tc>
          <w:tcPr>
            <w:tcW w:w="0" w:type="auto"/>
            <w:tcBorders>
              <w:top w:val="nil"/>
              <w:left w:val="nil"/>
              <w:bottom w:val="single" w:color="auto" w:sz="4" w:space="0"/>
              <w:right w:val="nil"/>
            </w:tcBorders>
            <w:shd w:val="clear" w:color="000000" w:fill="E7E6E6"/>
            <w:noWrap/>
            <w:vAlign w:val="bottom"/>
            <w:hideMark/>
          </w:tcPr>
          <w:p w:rsidRPr="005C5149" w:rsidR="00874174" w:rsidP="00334C3C" w:rsidRDefault="00874174" w14:paraId="10D4205B"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2018</w:t>
            </w:r>
          </w:p>
        </w:tc>
        <w:tc>
          <w:tcPr>
            <w:tcW w:w="0" w:type="auto"/>
            <w:tcBorders>
              <w:top w:val="nil"/>
              <w:left w:val="nil"/>
              <w:bottom w:val="single" w:color="auto" w:sz="4" w:space="0"/>
              <w:right w:val="nil"/>
            </w:tcBorders>
            <w:shd w:val="clear" w:color="000000" w:fill="E7E6E6"/>
            <w:noWrap/>
            <w:vAlign w:val="bottom"/>
            <w:hideMark/>
          </w:tcPr>
          <w:p w:rsidRPr="005C5149" w:rsidR="00874174" w:rsidP="00334C3C" w:rsidRDefault="00874174" w14:paraId="34E9ED78"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2019</w:t>
            </w:r>
          </w:p>
        </w:tc>
      </w:tr>
      <w:tr w:rsidRPr="005C5149" w:rsidR="00874174" w:rsidTr="00334C3C" w14:paraId="015D4A4E" w14:textId="77777777">
        <w:trPr>
          <w:trHeight w:val="300"/>
        </w:trPr>
        <w:tc>
          <w:tcPr>
            <w:tcW w:w="0" w:type="auto"/>
            <w:tcBorders>
              <w:top w:val="single" w:color="auto" w:sz="4" w:space="0"/>
              <w:left w:val="nil"/>
              <w:bottom w:val="single" w:color="auto" w:sz="4" w:space="0"/>
              <w:right w:val="single" w:color="auto" w:sz="4" w:space="0"/>
            </w:tcBorders>
            <w:shd w:val="clear" w:color="auto" w:fill="auto"/>
            <w:noWrap/>
            <w:vAlign w:val="bottom"/>
            <w:hideMark/>
          </w:tcPr>
          <w:p w:rsidRPr="005C5149" w:rsidR="00874174" w:rsidP="00334C3C" w:rsidRDefault="00874174" w14:paraId="1A7936AC"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Uitgaven KOT</w:t>
            </w:r>
          </w:p>
        </w:tc>
        <w:tc>
          <w:tcPr>
            <w:tcW w:w="0" w:type="auto"/>
            <w:tcBorders>
              <w:top w:val="nil"/>
              <w:left w:val="nil"/>
              <w:bottom w:val="single" w:color="auto" w:sz="4" w:space="0"/>
              <w:right w:val="nil"/>
            </w:tcBorders>
            <w:shd w:val="clear" w:color="auto" w:fill="auto"/>
            <w:noWrap/>
            <w:vAlign w:val="bottom"/>
            <w:hideMark/>
          </w:tcPr>
          <w:p w:rsidRPr="005C5149" w:rsidR="00874174" w:rsidP="00334C3C" w:rsidRDefault="00874174" w14:paraId="37332BBE" w14:textId="77777777">
            <w:pPr>
              <w:spacing w:after="0" w:line="240" w:lineRule="auto"/>
              <w:jc w:val="right"/>
              <w:rPr>
                <w:rFonts w:ascii="Times New Roman" w:hAnsi="Times New Roman" w:eastAsia="Times New Roman" w:cs="Times New Roman"/>
                <w:b/>
                <w:bCs/>
                <w:color w:val="000000"/>
                <w:kern w:val="0"/>
                <w:sz w:val="24"/>
                <w:szCs w:val="24"/>
                <w:lang w:eastAsia="nl-NL"/>
                <w14:ligatures w14:val="none"/>
              </w:rPr>
            </w:pPr>
            <w:r w:rsidRPr="005C5149">
              <w:rPr>
                <w:rFonts w:ascii="Times New Roman" w:hAnsi="Times New Roman" w:eastAsia="Times New Roman" w:cs="Times New Roman"/>
                <w:b/>
                <w:bCs/>
                <w:color w:val="000000"/>
                <w:kern w:val="0"/>
                <w:sz w:val="24"/>
                <w:szCs w:val="24"/>
                <w:lang w:eastAsia="nl-NL"/>
                <w14:ligatures w14:val="none"/>
              </w:rPr>
              <w:t>2.911</w:t>
            </w:r>
          </w:p>
        </w:tc>
        <w:tc>
          <w:tcPr>
            <w:tcW w:w="0" w:type="auto"/>
            <w:tcBorders>
              <w:top w:val="nil"/>
              <w:left w:val="nil"/>
              <w:bottom w:val="single" w:color="auto" w:sz="4" w:space="0"/>
              <w:right w:val="nil"/>
            </w:tcBorders>
            <w:shd w:val="clear" w:color="auto" w:fill="auto"/>
            <w:noWrap/>
            <w:vAlign w:val="bottom"/>
            <w:hideMark/>
          </w:tcPr>
          <w:p w:rsidRPr="005C5149" w:rsidR="00874174" w:rsidP="00334C3C" w:rsidRDefault="00874174" w14:paraId="4121E7E6" w14:textId="77777777">
            <w:pPr>
              <w:spacing w:after="0" w:line="240" w:lineRule="auto"/>
              <w:jc w:val="right"/>
              <w:rPr>
                <w:rFonts w:ascii="Times New Roman" w:hAnsi="Times New Roman" w:eastAsia="Times New Roman" w:cs="Times New Roman"/>
                <w:b/>
                <w:bCs/>
                <w:color w:val="000000"/>
                <w:kern w:val="0"/>
                <w:sz w:val="24"/>
                <w:szCs w:val="24"/>
                <w:lang w:eastAsia="nl-NL"/>
                <w14:ligatures w14:val="none"/>
              </w:rPr>
            </w:pPr>
            <w:r w:rsidRPr="005C5149">
              <w:rPr>
                <w:rFonts w:ascii="Times New Roman" w:hAnsi="Times New Roman" w:eastAsia="Times New Roman" w:cs="Times New Roman"/>
                <w:b/>
                <w:bCs/>
                <w:color w:val="000000"/>
                <w:kern w:val="0"/>
                <w:sz w:val="24"/>
                <w:szCs w:val="24"/>
                <w:lang w:eastAsia="nl-NL"/>
                <w14:ligatures w14:val="none"/>
              </w:rPr>
              <w:t>2.770</w:t>
            </w:r>
          </w:p>
        </w:tc>
        <w:tc>
          <w:tcPr>
            <w:tcW w:w="0" w:type="auto"/>
            <w:tcBorders>
              <w:top w:val="nil"/>
              <w:left w:val="nil"/>
              <w:bottom w:val="single" w:color="auto" w:sz="4" w:space="0"/>
              <w:right w:val="nil"/>
            </w:tcBorders>
            <w:shd w:val="clear" w:color="auto" w:fill="auto"/>
            <w:noWrap/>
            <w:vAlign w:val="bottom"/>
            <w:hideMark/>
          </w:tcPr>
          <w:p w:rsidRPr="005C5149" w:rsidR="00874174" w:rsidP="00334C3C" w:rsidRDefault="00874174" w14:paraId="4CCA2E28" w14:textId="77777777">
            <w:pPr>
              <w:spacing w:after="0" w:line="240" w:lineRule="auto"/>
              <w:jc w:val="right"/>
              <w:rPr>
                <w:rFonts w:ascii="Times New Roman" w:hAnsi="Times New Roman" w:eastAsia="Times New Roman" w:cs="Times New Roman"/>
                <w:b/>
                <w:bCs/>
                <w:color w:val="000000"/>
                <w:kern w:val="0"/>
                <w:sz w:val="24"/>
                <w:szCs w:val="24"/>
                <w:lang w:eastAsia="nl-NL"/>
                <w14:ligatures w14:val="none"/>
              </w:rPr>
            </w:pPr>
            <w:r w:rsidRPr="005C5149">
              <w:rPr>
                <w:rFonts w:ascii="Times New Roman" w:hAnsi="Times New Roman" w:eastAsia="Times New Roman" w:cs="Times New Roman"/>
                <w:b/>
                <w:bCs/>
                <w:color w:val="000000"/>
                <w:kern w:val="0"/>
                <w:sz w:val="24"/>
                <w:szCs w:val="24"/>
                <w:lang w:eastAsia="nl-NL"/>
                <w14:ligatures w14:val="none"/>
              </w:rPr>
              <w:t>2.304</w:t>
            </w:r>
          </w:p>
        </w:tc>
        <w:tc>
          <w:tcPr>
            <w:tcW w:w="0" w:type="auto"/>
            <w:tcBorders>
              <w:top w:val="nil"/>
              <w:left w:val="nil"/>
              <w:bottom w:val="single" w:color="auto" w:sz="4" w:space="0"/>
              <w:right w:val="nil"/>
            </w:tcBorders>
            <w:shd w:val="clear" w:color="auto" w:fill="auto"/>
            <w:noWrap/>
            <w:vAlign w:val="bottom"/>
            <w:hideMark/>
          </w:tcPr>
          <w:p w:rsidRPr="005C5149" w:rsidR="00874174" w:rsidP="00334C3C" w:rsidRDefault="00874174" w14:paraId="035998F0" w14:textId="77777777">
            <w:pPr>
              <w:spacing w:after="0" w:line="240" w:lineRule="auto"/>
              <w:jc w:val="right"/>
              <w:rPr>
                <w:rFonts w:ascii="Times New Roman" w:hAnsi="Times New Roman" w:eastAsia="Times New Roman" w:cs="Times New Roman"/>
                <w:b/>
                <w:bCs/>
                <w:color w:val="000000"/>
                <w:kern w:val="0"/>
                <w:sz w:val="24"/>
                <w:szCs w:val="24"/>
                <w:lang w:eastAsia="nl-NL"/>
                <w14:ligatures w14:val="none"/>
              </w:rPr>
            </w:pPr>
            <w:r w:rsidRPr="005C5149">
              <w:rPr>
                <w:rFonts w:ascii="Times New Roman" w:hAnsi="Times New Roman" w:eastAsia="Times New Roman" w:cs="Times New Roman"/>
                <w:b/>
                <w:bCs/>
                <w:color w:val="000000"/>
                <w:kern w:val="0"/>
                <w:sz w:val="24"/>
                <w:szCs w:val="24"/>
                <w:lang w:eastAsia="nl-NL"/>
                <w14:ligatures w14:val="none"/>
              </w:rPr>
              <w:t>1.906</w:t>
            </w:r>
          </w:p>
        </w:tc>
        <w:tc>
          <w:tcPr>
            <w:tcW w:w="0" w:type="auto"/>
            <w:tcBorders>
              <w:top w:val="nil"/>
              <w:left w:val="nil"/>
              <w:bottom w:val="single" w:color="auto" w:sz="4" w:space="0"/>
              <w:right w:val="nil"/>
            </w:tcBorders>
            <w:shd w:val="clear" w:color="auto" w:fill="auto"/>
            <w:noWrap/>
            <w:vAlign w:val="bottom"/>
            <w:hideMark/>
          </w:tcPr>
          <w:p w:rsidRPr="005C5149" w:rsidR="00874174" w:rsidP="00334C3C" w:rsidRDefault="00874174" w14:paraId="1F4CF1F3" w14:textId="77777777">
            <w:pPr>
              <w:spacing w:after="0" w:line="240" w:lineRule="auto"/>
              <w:jc w:val="right"/>
              <w:rPr>
                <w:rFonts w:ascii="Times New Roman" w:hAnsi="Times New Roman" w:eastAsia="Times New Roman" w:cs="Times New Roman"/>
                <w:b/>
                <w:bCs/>
                <w:color w:val="000000"/>
                <w:kern w:val="0"/>
                <w:sz w:val="24"/>
                <w:szCs w:val="24"/>
                <w:lang w:eastAsia="nl-NL"/>
                <w14:ligatures w14:val="none"/>
              </w:rPr>
            </w:pPr>
            <w:r w:rsidRPr="005C5149">
              <w:rPr>
                <w:rFonts w:ascii="Times New Roman" w:hAnsi="Times New Roman" w:eastAsia="Times New Roman" w:cs="Times New Roman"/>
                <w:b/>
                <w:bCs/>
                <w:color w:val="000000"/>
                <w:kern w:val="0"/>
                <w:sz w:val="24"/>
                <w:szCs w:val="24"/>
                <w:lang w:eastAsia="nl-NL"/>
                <w14:ligatures w14:val="none"/>
              </w:rPr>
              <w:t>1.725</w:t>
            </w:r>
          </w:p>
        </w:tc>
        <w:tc>
          <w:tcPr>
            <w:tcW w:w="0" w:type="auto"/>
            <w:tcBorders>
              <w:top w:val="nil"/>
              <w:left w:val="nil"/>
              <w:bottom w:val="single" w:color="auto" w:sz="4" w:space="0"/>
              <w:right w:val="nil"/>
            </w:tcBorders>
            <w:shd w:val="clear" w:color="auto" w:fill="auto"/>
            <w:noWrap/>
            <w:vAlign w:val="bottom"/>
            <w:hideMark/>
          </w:tcPr>
          <w:p w:rsidRPr="005C5149" w:rsidR="00874174" w:rsidP="00334C3C" w:rsidRDefault="00874174" w14:paraId="65EACB0C" w14:textId="77777777">
            <w:pPr>
              <w:spacing w:after="0" w:line="240" w:lineRule="auto"/>
              <w:jc w:val="right"/>
              <w:rPr>
                <w:rFonts w:ascii="Times New Roman" w:hAnsi="Times New Roman" w:eastAsia="Times New Roman" w:cs="Times New Roman"/>
                <w:b/>
                <w:bCs/>
                <w:color w:val="000000"/>
                <w:kern w:val="0"/>
                <w:sz w:val="24"/>
                <w:szCs w:val="24"/>
                <w:lang w:eastAsia="nl-NL"/>
                <w14:ligatures w14:val="none"/>
              </w:rPr>
            </w:pPr>
            <w:r w:rsidRPr="005C5149">
              <w:rPr>
                <w:rFonts w:ascii="Times New Roman" w:hAnsi="Times New Roman" w:eastAsia="Times New Roman" w:cs="Times New Roman"/>
                <w:b/>
                <w:bCs/>
                <w:color w:val="000000"/>
                <w:kern w:val="0"/>
                <w:sz w:val="24"/>
                <w:szCs w:val="24"/>
                <w:lang w:eastAsia="nl-NL"/>
                <w14:ligatures w14:val="none"/>
              </w:rPr>
              <w:t>1.644</w:t>
            </w:r>
          </w:p>
        </w:tc>
        <w:tc>
          <w:tcPr>
            <w:tcW w:w="0" w:type="auto"/>
            <w:tcBorders>
              <w:top w:val="nil"/>
              <w:left w:val="nil"/>
              <w:bottom w:val="single" w:color="auto" w:sz="4" w:space="0"/>
              <w:right w:val="nil"/>
            </w:tcBorders>
            <w:shd w:val="clear" w:color="auto" w:fill="auto"/>
            <w:noWrap/>
            <w:vAlign w:val="bottom"/>
            <w:hideMark/>
          </w:tcPr>
          <w:p w:rsidRPr="005C5149" w:rsidR="00874174" w:rsidP="00334C3C" w:rsidRDefault="00874174" w14:paraId="7B7C680B" w14:textId="77777777">
            <w:pPr>
              <w:spacing w:after="0" w:line="240" w:lineRule="auto"/>
              <w:jc w:val="right"/>
              <w:rPr>
                <w:rFonts w:ascii="Times New Roman" w:hAnsi="Times New Roman" w:eastAsia="Times New Roman" w:cs="Times New Roman"/>
                <w:b/>
                <w:bCs/>
                <w:color w:val="000000"/>
                <w:kern w:val="0"/>
                <w:sz w:val="24"/>
                <w:szCs w:val="24"/>
                <w:lang w:eastAsia="nl-NL"/>
                <w14:ligatures w14:val="none"/>
              </w:rPr>
            </w:pPr>
            <w:r w:rsidRPr="005C5149">
              <w:rPr>
                <w:rFonts w:ascii="Times New Roman" w:hAnsi="Times New Roman" w:eastAsia="Times New Roman" w:cs="Times New Roman"/>
                <w:b/>
                <w:bCs/>
                <w:color w:val="000000"/>
                <w:kern w:val="0"/>
                <w:sz w:val="24"/>
                <w:szCs w:val="24"/>
                <w:lang w:eastAsia="nl-NL"/>
                <w14:ligatures w14:val="none"/>
              </w:rPr>
              <w:t>2.006</w:t>
            </w:r>
          </w:p>
        </w:tc>
        <w:tc>
          <w:tcPr>
            <w:tcW w:w="0" w:type="auto"/>
            <w:tcBorders>
              <w:top w:val="nil"/>
              <w:left w:val="nil"/>
              <w:bottom w:val="single" w:color="auto" w:sz="4" w:space="0"/>
              <w:right w:val="nil"/>
            </w:tcBorders>
            <w:shd w:val="clear" w:color="auto" w:fill="auto"/>
            <w:noWrap/>
            <w:vAlign w:val="bottom"/>
            <w:hideMark/>
          </w:tcPr>
          <w:p w:rsidRPr="005C5149" w:rsidR="00874174" w:rsidP="00334C3C" w:rsidRDefault="00874174" w14:paraId="6EB06248" w14:textId="77777777">
            <w:pPr>
              <w:spacing w:after="0" w:line="240" w:lineRule="auto"/>
              <w:jc w:val="right"/>
              <w:rPr>
                <w:rFonts w:ascii="Times New Roman" w:hAnsi="Times New Roman" w:eastAsia="Times New Roman" w:cs="Times New Roman"/>
                <w:b/>
                <w:bCs/>
                <w:color w:val="000000"/>
                <w:kern w:val="0"/>
                <w:sz w:val="24"/>
                <w:szCs w:val="24"/>
                <w:lang w:eastAsia="nl-NL"/>
                <w14:ligatures w14:val="none"/>
              </w:rPr>
            </w:pPr>
            <w:r w:rsidRPr="005C5149">
              <w:rPr>
                <w:rFonts w:ascii="Times New Roman" w:hAnsi="Times New Roman" w:eastAsia="Times New Roman" w:cs="Times New Roman"/>
                <w:b/>
                <w:bCs/>
                <w:color w:val="000000"/>
                <w:kern w:val="0"/>
                <w:sz w:val="24"/>
                <w:szCs w:val="24"/>
                <w:lang w:eastAsia="nl-NL"/>
                <w14:ligatures w14:val="none"/>
              </w:rPr>
              <w:t>2.273</w:t>
            </w:r>
          </w:p>
        </w:tc>
        <w:tc>
          <w:tcPr>
            <w:tcW w:w="0" w:type="auto"/>
            <w:tcBorders>
              <w:top w:val="nil"/>
              <w:left w:val="nil"/>
              <w:bottom w:val="single" w:color="auto" w:sz="4" w:space="0"/>
              <w:right w:val="nil"/>
            </w:tcBorders>
            <w:shd w:val="clear" w:color="auto" w:fill="auto"/>
            <w:noWrap/>
            <w:vAlign w:val="bottom"/>
            <w:hideMark/>
          </w:tcPr>
          <w:p w:rsidRPr="005C5149" w:rsidR="00874174" w:rsidP="00334C3C" w:rsidRDefault="00874174" w14:paraId="7FB760C2" w14:textId="77777777">
            <w:pPr>
              <w:spacing w:after="0" w:line="240" w:lineRule="auto"/>
              <w:jc w:val="right"/>
              <w:rPr>
                <w:rFonts w:ascii="Times New Roman" w:hAnsi="Times New Roman" w:eastAsia="Times New Roman" w:cs="Times New Roman"/>
                <w:b/>
                <w:bCs/>
                <w:color w:val="000000"/>
                <w:kern w:val="0"/>
                <w:sz w:val="24"/>
                <w:szCs w:val="24"/>
                <w:lang w:eastAsia="nl-NL"/>
                <w14:ligatures w14:val="none"/>
              </w:rPr>
            </w:pPr>
            <w:r w:rsidRPr="005C5149">
              <w:rPr>
                <w:rFonts w:ascii="Times New Roman" w:hAnsi="Times New Roman" w:eastAsia="Times New Roman" w:cs="Times New Roman"/>
                <w:b/>
                <w:bCs/>
                <w:color w:val="000000"/>
                <w:kern w:val="0"/>
                <w:sz w:val="24"/>
                <w:szCs w:val="24"/>
                <w:lang w:eastAsia="nl-NL"/>
                <w14:ligatures w14:val="none"/>
              </w:rPr>
              <w:t>2.626</w:t>
            </w:r>
          </w:p>
        </w:tc>
        <w:tc>
          <w:tcPr>
            <w:tcW w:w="0" w:type="auto"/>
            <w:tcBorders>
              <w:top w:val="nil"/>
              <w:left w:val="nil"/>
              <w:bottom w:val="single" w:color="auto" w:sz="4" w:space="0"/>
              <w:right w:val="nil"/>
            </w:tcBorders>
            <w:shd w:val="clear" w:color="auto" w:fill="auto"/>
            <w:noWrap/>
            <w:vAlign w:val="bottom"/>
            <w:hideMark/>
          </w:tcPr>
          <w:p w:rsidRPr="005C5149" w:rsidR="00874174" w:rsidP="00334C3C" w:rsidRDefault="00874174" w14:paraId="3907F561" w14:textId="77777777">
            <w:pPr>
              <w:spacing w:after="0" w:line="240" w:lineRule="auto"/>
              <w:jc w:val="right"/>
              <w:rPr>
                <w:rFonts w:ascii="Times New Roman" w:hAnsi="Times New Roman" w:eastAsia="Times New Roman" w:cs="Times New Roman"/>
                <w:b/>
                <w:bCs/>
                <w:color w:val="000000"/>
                <w:kern w:val="0"/>
                <w:sz w:val="24"/>
                <w:szCs w:val="24"/>
                <w:lang w:eastAsia="nl-NL"/>
                <w14:ligatures w14:val="none"/>
              </w:rPr>
            </w:pPr>
            <w:r w:rsidRPr="005C5149">
              <w:rPr>
                <w:rFonts w:ascii="Times New Roman" w:hAnsi="Times New Roman" w:eastAsia="Times New Roman" w:cs="Times New Roman"/>
                <w:b/>
                <w:bCs/>
                <w:color w:val="000000"/>
                <w:kern w:val="0"/>
                <w:sz w:val="24"/>
                <w:szCs w:val="24"/>
                <w:lang w:eastAsia="nl-NL"/>
                <w14:ligatures w14:val="none"/>
              </w:rPr>
              <w:t>3.088</w:t>
            </w:r>
          </w:p>
        </w:tc>
      </w:tr>
    </w:tbl>
    <w:p w:rsidRPr="005C5149" w:rsidR="00874174" w:rsidP="00874174" w:rsidRDefault="00874174" w14:paraId="72F8516C" w14:textId="77777777">
      <w:pPr>
        <w:spacing w:after="0" w:line="240" w:lineRule="auto"/>
        <w:rPr>
          <w:rFonts w:ascii="Times New Roman" w:hAnsi="Times New Roman" w:eastAsia="Calibri" w:cs="Times New Roman"/>
          <w:sz w:val="24"/>
          <w:szCs w:val="24"/>
        </w:rPr>
      </w:pPr>
    </w:p>
    <w:tbl>
      <w:tblPr>
        <w:tblW w:w="0" w:type="auto"/>
        <w:tblCellMar>
          <w:left w:w="70" w:type="dxa"/>
          <w:right w:w="70" w:type="dxa"/>
        </w:tblCellMar>
        <w:tblLook w:val="04A0" w:firstRow="1" w:lastRow="0" w:firstColumn="1" w:lastColumn="0" w:noHBand="0" w:noVBand="1"/>
      </w:tblPr>
      <w:tblGrid>
        <w:gridCol w:w="2358"/>
        <w:gridCol w:w="672"/>
        <w:gridCol w:w="672"/>
        <w:gridCol w:w="672"/>
        <w:gridCol w:w="672"/>
        <w:gridCol w:w="671"/>
        <w:gridCol w:w="671"/>
        <w:gridCol w:w="671"/>
        <w:gridCol w:w="671"/>
        <w:gridCol w:w="671"/>
        <w:gridCol w:w="671"/>
      </w:tblGrid>
      <w:tr w:rsidRPr="005C5149" w:rsidR="00874174" w:rsidTr="00334C3C" w14:paraId="5D1E9BF8" w14:textId="77777777">
        <w:trPr>
          <w:trHeight w:val="300"/>
        </w:trPr>
        <w:tc>
          <w:tcPr>
            <w:tcW w:w="0" w:type="auto"/>
            <w:tcBorders>
              <w:top w:val="nil"/>
              <w:left w:val="nil"/>
              <w:bottom w:val="nil"/>
              <w:right w:val="single" w:color="auto" w:sz="4" w:space="0"/>
            </w:tcBorders>
            <w:shd w:val="clear" w:color="000000" w:fill="E7E6E6"/>
            <w:noWrap/>
            <w:vAlign w:val="bottom"/>
            <w:hideMark/>
          </w:tcPr>
          <w:p w:rsidRPr="005C5149" w:rsidR="00874174" w:rsidP="00334C3C" w:rsidRDefault="00874174" w14:paraId="3B589A31"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Bedragen x € 1 miljoen</w:t>
            </w:r>
          </w:p>
        </w:tc>
        <w:tc>
          <w:tcPr>
            <w:tcW w:w="0" w:type="auto"/>
            <w:tcBorders>
              <w:top w:val="nil"/>
              <w:left w:val="nil"/>
              <w:bottom w:val="single" w:color="auto" w:sz="4" w:space="0"/>
              <w:right w:val="nil"/>
            </w:tcBorders>
            <w:shd w:val="clear" w:color="000000" w:fill="E7E6E6"/>
            <w:noWrap/>
            <w:vAlign w:val="bottom"/>
            <w:hideMark/>
          </w:tcPr>
          <w:p w:rsidRPr="005C5149" w:rsidR="00874174" w:rsidP="00334C3C" w:rsidRDefault="00874174" w14:paraId="512015DA"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2020</w:t>
            </w:r>
          </w:p>
        </w:tc>
        <w:tc>
          <w:tcPr>
            <w:tcW w:w="0" w:type="auto"/>
            <w:tcBorders>
              <w:top w:val="nil"/>
              <w:left w:val="nil"/>
              <w:bottom w:val="single" w:color="auto" w:sz="4" w:space="0"/>
              <w:right w:val="nil"/>
            </w:tcBorders>
            <w:shd w:val="clear" w:color="000000" w:fill="E7E6E6"/>
            <w:noWrap/>
            <w:vAlign w:val="bottom"/>
            <w:hideMark/>
          </w:tcPr>
          <w:p w:rsidRPr="005C5149" w:rsidR="00874174" w:rsidP="00334C3C" w:rsidRDefault="00874174" w14:paraId="56F3340B"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2021</w:t>
            </w:r>
          </w:p>
        </w:tc>
        <w:tc>
          <w:tcPr>
            <w:tcW w:w="0" w:type="auto"/>
            <w:tcBorders>
              <w:top w:val="nil"/>
              <w:left w:val="nil"/>
              <w:bottom w:val="single" w:color="auto" w:sz="4" w:space="0"/>
              <w:right w:val="nil"/>
            </w:tcBorders>
            <w:shd w:val="clear" w:color="000000" w:fill="E7E6E6"/>
            <w:noWrap/>
            <w:vAlign w:val="bottom"/>
            <w:hideMark/>
          </w:tcPr>
          <w:p w:rsidRPr="005C5149" w:rsidR="00874174" w:rsidP="00334C3C" w:rsidRDefault="00874174" w14:paraId="4B2080C2"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2022</w:t>
            </w:r>
          </w:p>
        </w:tc>
        <w:tc>
          <w:tcPr>
            <w:tcW w:w="0" w:type="auto"/>
            <w:tcBorders>
              <w:top w:val="nil"/>
              <w:left w:val="nil"/>
              <w:bottom w:val="single" w:color="auto" w:sz="4" w:space="0"/>
              <w:right w:val="nil"/>
            </w:tcBorders>
            <w:shd w:val="clear" w:color="000000" w:fill="E7E6E6"/>
            <w:noWrap/>
            <w:vAlign w:val="bottom"/>
            <w:hideMark/>
          </w:tcPr>
          <w:p w:rsidRPr="005C5149" w:rsidR="00874174" w:rsidP="00334C3C" w:rsidRDefault="00874174" w14:paraId="38F8687F"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2023</w:t>
            </w:r>
          </w:p>
        </w:tc>
        <w:tc>
          <w:tcPr>
            <w:tcW w:w="0" w:type="auto"/>
            <w:tcBorders>
              <w:top w:val="nil"/>
              <w:left w:val="nil"/>
              <w:bottom w:val="single" w:color="auto" w:sz="4" w:space="0"/>
              <w:right w:val="nil"/>
            </w:tcBorders>
            <w:shd w:val="clear" w:color="000000" w:fill="E7E6E6"/>
            <w:noWrap/>
            <w:vAlign w:val="bottom"/>
            <w:hideMark/>
          </w:tcPr>
          <w:p w:rsidRPr="005C5149" w:rsidR="00874174" w:rsidP="00334C3C" w:rsidRDefault="00874174" w14:paraId="2CCD97B2"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2024</w:t>
            </w:r>
          </w:p>
        </w:tc>
        <w:tc>
          <w:tcPr>
            <w:tcW w:w="0" w:type="auto"/>
            <w:tcBorders>
              <w:top w:val="nil"/>
              <w:left w:val="nil"/>
              <w:bottom w:val="single" w:color="auto" w:sz="4" w:space="0"/>
              <w:right w:val="nil"/>
            </w:tcBorders>
            <w:shd w:val="clear" w:color="000000" w:fill="E7E6E6"/>
            <w:noWrap/>
            <w:vAlign w:val="bottom"/>
            <w:hideMark/>
          </w:tcPr>
          <w:p w:rsidRPr="005C5149" w:rsidR="00874174" w:rsidP="00334C3C" w:rsidRDefault="00874174" w14:paraId="66414D0C"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2025</w:t>
            </w:r>
          </w:p>
        </w:tc>
        <w:tc>
          <w:tcPr>
            <w:tcW w:w="0" w:type="auto"/>
            <w:tcBorders>
              <w:top w:val="nil"/>
              <w:left w:val="nil"/>
              <w:bottom w:val="single" w:color="auto" w:sz="4" w:space="0"/>
              <w:right w:val="nil"/>
            </w:tcBorders>
            <w:shd w:val="clear" w:color="000000" w:fill="E7E6E6"/>
            <w:noWrap/>
            <w:vAlign w:val="bottom"/>
            <w:hideMark/>
          </w:tcPr>
          <w:p w:rsidRPr="005C5149" w:rsidR="00874174" w:rsidP="00334C3C" w:rsidRDefault="00874174" w14:paraId="7235A6D7"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2026</w:t>
            </w:r>
          </w:p>
        </w:tc>
        <w:tc>
          <w:tcPr>
            <w:tcW w:w="0" w:type="auto"/>
            <w:tcBorders>
              <w:top w:val="nil"/>
              <w:left w:val="nil"/>
              <w:bottom w:val="single" w:color="auto" w:sz="4" w:space="0"/>
              <w:right w:val="nil"/>
            </w:tcBorders>
            <w:shd w:val="clear" w:color="000000" w:fill="E7E6E6"/>
            <w:noWrap/>
            <w:vAlign w:val="bottom"/>
            <w:hideMark/>
          </w:tcPr>
          <w:p w:rsidRPr="005C5149" w:rsidR="00874174" w:rsidP="00334C3C" w:rsidRDefault="00874174" w14:paraId="0F4E6C03"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2027</w:t>
            </w:r>
          </w:p>
        </w:tc>
        <w:tc>
          <w:tcPr>
            <w:tcW w:w="0" w:type="auto"/>
            <w:tcBorders>
              <w:top w:val="nil"/>
              <w:left w:val="nil"/>
              <w:bottom w:val="single" w:color="auto" w:sz="4" w:space="0"/>
              <w:right w:val="nil"/>
            </w:tcBorders>
            <w:shd w:val="clear" w:color="000000" w:fill="E7E6E6"/>
            <w:noWrap/>
            <w:vAlign w:val="bottom"/>
            <w:hideMark/>
          </w:tcPr>
          <w:p w:rsidRPr="005C5149" w:rsidR="00874174" w:rsidP="00334C3C" w:rsidRDefault="00874174" w14:paraId="4E9263C4"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2028</w:t>
            </w:r>
          </w:p>
        </w:tc>
        <w:tc>
          <w:tcPr>
            <w:tcW w:w="0" w:type="auto"/>
            <w:tcBorders>
              <w:top w:val="nil"/>
              <w:left w:val="nil"/>
              <w:bottom w:val="single" w:color="auto" w:sz="4" w:space="0"/>
              <w:right w:val="nil"/>
            </w:tcBorders>
            <w:shd w:val="clear" w:color="000000" w:fill="E7E6E6"/>
            <w:noWrap/>
            <w:vAlign w:val="bottom"/>
            <w:hideMark/>
          </w:tcPr>
          <w:p w:rsidRPr="005C5149" w:rsidR="00874174" w:rsidP="00334C3C" w:rsidRDefault="00874174" w14:paraId="610A2447" w14:textId="77777777">
            <w:pPr>
              <w:spacing w:after="0" w:line="240" w:lineRule="auto"/>
              <w:jc w:val="right"/>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2029</w:t>
            </w:r>
          </w:p>
        </w:tc>
      </w:tr>
      <w:tr w:rsidRPr="005C5149" w:rsidR="00874174" w:rsidTr="00334C3C" w14:paraId="37023CC1" w14:textId="77777777">
        <w:trPr>
          <w:trHeight w:val="300"/>
        </w:trPr>
        <w:tc>
          <w:tcPr>
            <w:tcW w:w="0" w:type="auto"/>
            <w:tcBorders>
              <w:top w:val="single" w:color="auto" w:sz="4" w:space="0"/>
              <w:left w:val="nil"/>
              <w:bottom w:val="single" w:color="auto" w:sz="4" w:space="0"/>
              <w:right w:val="single" w:color="auto" w:sz="4" w:space="0"/>
            </w:tcBorders>
            <w:shd w:val="clear" w:color="auto" w:fill="auto"/>
            <w:noWrap/>
            <w:vAlign w:val="bottom"/>
            <w:hideMark/>
          </w:tcPr>
          <w:p w:rsidRPr="005C5149" w:rsidR="00874174" w:rsidP="00334C3C" w:rsidRDefault="00874174" w14:paraId="7A5273AC" w14:textId="77777777">
            <w:pPr>
              <w:spacing w:after="0" w:line="240" w:lineRule="auto"/>
              <w:rPr>
                <w:rFonts w:ascii="Times New Roman" w:hAnsi="Times New Roman" w:eastAsia="Times New Roman" w:cs="Times New Roman"/>
                <w:color w:val="000000"/>
                <w:kern w:val="0"/>
                <w:sz w:val="24"/>
                <w:szCs w:val="24"/>
                <w:lang w:eastAsia="nl-NL"/>
                <w14:ligatures w14:val="none"/>
              </w:rPr>
            </w:pPr>
            <w:r w:rsidRPr="005C5149">
              <w:rPr>
                <w:rFonts w:ascii="Times New Roman" w:hAnsi="Times New Roman" w:eastAsia="Times New Roman" w:cs="Times New Roman"/>
                <w:color w:val="000000"/>
                <w:kern w:val="0"/>
                <w:sz w:val="24"/>
                <w:szCs w:val="24"/>
                <w:lang w:eastAsia="nl-NL"/>
                <w14:ligatures w14:val="none"/>
              </w:rPr>
              <w:t>Uitgaven KOT</w:t>
            </w:r>
          </w:p>
        </w:tc>
        <w:tc>
          <w:tcPr>
            <w:tcW w:w="0" w:type="auto"/>
            <w:tcBorders>
              <w:top w:val="nil"/>
              <w:left w:val="nil"/>
              <w:bottom w:val="single" w:color="auto" w:sz="4" w:space="0"/>
              <w:right w:val="nil"/>
            </w:tcBorders>
            <w:shd w:val="clear" w:color="auto" w:fill="auto"/>
            <w:noWrap/>
            <w:hideMark/>
          </w:tcPr>
          <w:p w:rsidRPr="005C5149" w:rsidR="00874174" w:rsidP="00334C3C" w:rsidRDefault="00874174" w14:paraId="482C93FB" w14:textId="77777777">
            <w:pPr>
              <w:spacing w:after="0" w:line="240" w:lineRule="auto"/>
              <w:jc w:val="right"/>
              <w:rPr>
                <w:rFonts w:ascii="Times New Roman" w:hAnsi="Times New Roman" w:eastAsia="Times New Roman" w:cs="Times New Roman"/>
                <w:b/>
                <w:bCs/>
                <w:color w:val="000000"/>
                <w:kern w:val="0"/>
                <w:sz w:val="24"/>
                <w:szCs w:val="24"/>
                <w:lang w:eastAsia="nl-NL"/>
                <w14:ligatures w14:val="none"/>
              </w:rPr>
            </w:pPr>
            <w:r w:rsidRPr="005C5149">
              <w:rPr>
                <w:rFonts w:ascii="Times New Roman" w:hAnsi="Times New Roman" w:cs="Times New Roman"/>
                <w:b/>
                <w:bCs/>
                <w:sz w:val="24"/>
                <w:szCs w:val="24"/>
              </w:rPr>
              <w:t>3.351</w:t>
            </w:r>
          </w:p>
        </w:tc>
        <w:tc>
          <w:tcPr>
            <w:tcW w:w="0" w:type="auto"/>
            <w:tcBorders>
              <w:top w:val="nil"/>
              <w:left w:val="nil"/>
              <w:bottom w:val="single" w:color="auto" w:sz="4" w:space="0"/>
              <w:right w:val="nil"/>
            </w:tcBorders>
            <w:shd w:val="clear" w:color="auto" w:fill="auto"/>
            <w:noWrap/>
            <w:hideMark/>
          </w:tcPr>
          <w:p w:rsidRPr="005C5149" w:rsidR="00874174" w:rsidP="00334C3C" w:rsidRDefault="00874174" w14:paraId="7135DFD1" w14:textId="77777777">
            <w:pPr>
              <w:spacing w:after="0" w:line="240" w:lineRule="auto"/>
              <w:jc w:val="right"/>
              <w:rPr>
                <w:rFonts w:ascii="Times New Roman" w:hAnsi="Times New Roman" w:eastAsia="Times New Roman" w:cs="Times New Roman"/>
                <w:b/>
                <w:bCs/>
                <w:color w:val="000000"/>
                <w:kern w:val="0"/>
                <w:sz w:val="24"/>
                <w:szCs w:val="24"/>
                <w:lang w:eastAsia="nl-NL"/>
                <w14:ligatures w14:val="none"/>
              </w:rPr>
            </w:pPr>
            <w:r w:rsidRPr="005C5149">
              <w:rPr>
                <w:rFonts w:ascii="Times New Roman" w:hAnsi="Times New Roman" w:cs="Times New Roman"/>
                <w:b/>
                <w:bCs/>
                <w:sz w:val="24"/>
                <w:szCs w:val="24"/>
              </w:rPr>
              <w:t>3.636</w:t>
            </w:r>
          </w:p>
        </w:tc>
        <w:tc>
          <w:tcPr>
            <w:tcW w:w="0" w:type="auto"/>
            <w:tcBorders>
              <w:top w:val="nil"/>
              <w:left w:val="nil"/>
              <w:bottom w:val="single" w:color="auto" w:sz="4" w:space="0"/>
              <w:right w:val="nil"/>
            </w:tcBorders>
            <w:shd w:val="clear" w:color="auto" w:fill="auto"/>
            <w:noWrap/>
            <w:hideMark/>
          </w:tcPr>
          <w:p w:rsidRPr="005C5149" w:rsidR="00874174" w:rsidP="00334C3C" w:rsidRDefault="00874174" w14:paraId="3AD85AC0" w14:textId="77777777">
            <w:pPr>
              <w:spacing w:after="0" w:line="240" w:lineRule="auto"/>
              <w:jc w:val="right"/>
              <w:rPr>
                <w:rFonts w:ascii="Times New Roman" w:hAnsi="Times New Roman" w:eastAsia="Times New Roman" w:cs="Times New Roman"/>
                <w:b/>
                <w:bCs/>
                <w:color w:val="000000"/>
                <w:kern w:val="0"/>
                <w:sz w:val="24"/>
                <w:szCs w:val="24"/>
                <w:lang w:eastAsia="nl-NL"/>
                <w14:ligatures w14:val="none"/>
              </w:rPr>
            </w:pPr>
            <w:r w:rsidRPr="005C5149">
              <w:rPr>
                <w:rFonts w:ascii="Times New Roman" w:hAnsi="Times New Roman" w:cs="Times New Roman"/>
                <w:b/>
                <w:bCs/>
                <w:sz w:val="24"/>
                <w:szCs w:val="24"/>
              </w:rPr>
              <w:t>3.916</w:t>
            </w:r>
          </w:p>
        </w:tc>
        <w:tc>
          <w:tcPr>
            <w:tcW w:w="0" w:type="auto"/>
            <w:tcBorders>
              <w:top w:val="nil"/>
              <w:left w:val="nil"/>
              <w:bottom w:val="single" w:color="auto" w:sz="4" w:space="0"/>
              <w:right w:val="nil"/>
            </w:tcBorders>
            <w:shd w:val="clear" w:color="auto" w:fill="auto"/>
            <w:noWrap/>
            <w:hideMark/>
          </w:tcPr>
          <w:p w:rsidRPr="005C5149" w:rsidR="00874174" w:rsidP="00334C3C" w:rsidRDefault="00874174" w14:paraId="191E3B1D" w14:textId="77777777">
            <w:pPr>
              <w:spacing w:after="0" w:line="240" w:lineRule="auto"/>
              <w:jc w:val="right"/>
              <w:rPr>
                <w:rFonts w:ascii="Times New Roman" w:hAnsi="Times New Roman" w:eastAsia="Times New Roman" w:cs="Times New Roman"/>
                <w:b/>
                <w:bCs/>
                <w:color w:val="000000"/>
                <w:kern w:val="0"/>
                <w:sz w:val="24"/>
                <w:szCs w:val="24"/>
                <w:lang w:eastAsia="nl-NL"/>
                <w14:ligatures w14:val="none"/>
              </w:rPr>
            </w:pPr>
            <w:r w:rsidRPr="005C5149">
              <w:rPr>
                <w:rFonts w:ascii="Times New Roman" w:hAnsi="Times New Roman" w:cs="Times New Roman"/>
                <w:b/>
                <w:bCs/>
                <w:sz w:val="24"/>
                <w:szCs w:val="24"/>
              </w:rPr>
              <w:t>4.180</w:t>
            </w:r>
          </w:p>
        </w:tc>
        <w:tc>
          <w:tcPr>
            <w:tcW w:w="0" w:type="auto"/>
            <w:tcBorders>
              <w:top w:val="nil"/>
              <w:left w:val="nil"/>
              <w:bottom w:val="single" w:color="auto" w:sz="4" w:space="0"/>
              <w:right w:val="nil"/>
            </w:tcBorders>
            <w:shd w:val="clear" w:color="auto" w:fill="auto"/>
            <w:noWrap/>
            <w:hideMark/>
          </w:tcPr>
          <w:p w:rsidRPr="005C5149" w:rsidR="00874174" w:rsidP="00334C3C" w:rsidRDefault="00874174" w14:paraId="37CE8653" w14:textId="77777777">
            <w:pPr>
              <w:spacing w:after="0" w:line="240" w:lineRule="auto"/>
              <w:jc w:val="right"/>
              <w:rPr>
                <w:rFonts w:ascii="Times New Roman" w:hAnsi="Times New Roman" w:eastAsia="Times New Roman" w:cs="Times New Roman"/>
                <w:b/>
                <w:bCs/>
                <w:color w:val="000000"/>
                <w:kern w:val="0"/>
                <w:sz w:val="24"/>
                <w:szCs w:val="24"/>
                <w:lang w:eastAsia="nl-NL"/>
                <w14:ligatures w14:val="none"/>
              </w:rPr>
            </w:pPr>
            <w:r w:rsidRPr="005C5149">
              <w:rPr>
                <w:rFonts w:ascii="Times New Roman" w:hAnsi="Times New Roman" w:cs="Times New Roman"/>
                <w:b/>
                <w:bCs/>
                <w:sz w:val="24"/>
                <w:szCs w:val="24"/>
              </w:rPr>
              <w:t>4.753</w:t>
            </w:r>
          </w:p>
        </w:tc>
        <w:tc>
          <w:tcPr>
            <w:tcW w:w="0" w:type="auto"/>
            <w:tcBorders>
              <w:top w:val="nil"/>
              <w:left w:val="nil"/>
              <w:bottom w:val="single" w:color="auto" w:sz="4" w:space="0"/>
              <w:right w:val="nil"/>
            </w:tcBorders>
            <w:shd w:val="clear" w:color="auto" w:fill="auto"/>
            <w:noWrap/>
            <w:hideMark/>
          </w:tcPr>
          <w:p w:rsidRPr="005C5149" w:rsidR="00874174" w:rsidP="00334C3C" w:rsidRDefault="00874174" w14:paraId="0904003D" w14:textId="77777777">
            <w:pPr>
              <w:spacing w:after="0" w:line="240" w:lineRule="auto"/>
              <w:jc w:val="right"/>
              <w:rPr>
                <w:rFonts w:ascii="Times New Roman" w:hAnsi="Times New Roman" w:eastAsia="Times New Roman" w:cs="Times New Roman"/>
                <w:b/>
                <w:bCs/>
                <w:color w:val="000000"/>
                <w:kern w:val="0"/>
                <w:sz w:val="24"/>
                <w:szCs w:val="24"/>
                <w:lang w:eastAsia="nl-NL"/>
                <w14:ligatures w14:val="none"/>
              </w:rPr>
            </w:pPr>
            <w:r w:rsidRPr="005C5149">
              <w:rPr>
                <w:rFonts w:ascii="Times New Roman" w:hAnsi="Times New Roman" w:cs="Times New Roman"/>
                <w:b/>
                <w:bCs/>
                <w:sz w:val="24"/>
                <w:szCs w:val="24"/>
              </w:rPr>
              <w:t>5.489</w:t>
            </w:r>
          </w:p>
        </w:tc>
        <w:tc>
          <w:tcPr>
            <w:tcW w:w="0" w:type="auto"/>
            <w:tcBorders>
              <w:top w:val="nil"/>
              <w:left w:val="nil"/>
              <w:bottom w:val="single" w:color="auto" w:sz="4" w:space="0"/>
              <w:right w:val="nil"/>
            </w:tcBorders>
            <w:shd w:val="clear" w:color="auto" w:fill="auto"/>
            <w:noWrap/>
            <w:hideMark/>
          </w:tcPr>
          <w:p w:rsidRPr="005C5149" w:rsidR="00874174" w:rsidP="00334C3C" w:rsidRDefault="00874174" w14:paraId="7989CEB7" w14:textId="77777777">
            <w:pPr>
              <w:spacing w:after="0" w:line="240" w:lineRule="auto"/>
              <w:jc w:val="right"/>
              <w:rPr>
                <w:rFonts w:ascii="Times New Roman" w:hAnsi="Times New Roman" w:eastAsia="Times New Roman" w:cs="Times New Roman"/>
                <w:b/>
                <w:bCs/>
                <w:color w:val="000000"/>
                <w:kern w:val="0"/>
                <w:sz w:val="24"/>
                <w:szCs w:val="24"/>
                <w:lang w:eastAsia="nl-NL"/>
                <w14:ligatures w14:val="none"/>
              </w:rPr>
            </w:pPr>
            <w:r w:rsidRPr="005C5149">
              <w:rPr>
                <w:rFonts w:ascii="Times New Roman" w:hAnsi="Times New Roman" w:cs="Times New Roman"/>
                <w:b/>
                <w:bCs/>
                <w:sz w:val="24"/>
                <w:szCs w:val="24"/>
              </w:rPr>
              <w:t>6.819</w:t>
            </w:r>
          </w:p>
        </w:tc>
        <w:tc>
          <w:tcPr>
            <w:tcW w:w="0" w:type="auto"/>
            <w:tcBorders>
              <w:top w:val="nil"/>
              <w:left w:val="nil"/>
              <w:bottom w:val="single" w:color="auto" w:sz="4" w:space="0"/>
              <w:right w:val="nil"/>
            </w:tcBorders>
            <w:shd w:val="clear" w:color="auto" w:fill="auto"/>
            <w:noWrap/>
            <w:hideMark/>
          </w:tcPr>
          <w:p w:rsidRPr="005C5149" w:rsidR="00874174" w:rsidP="00334C3C" w:rsidRDefault="00874174" w14:paraId="36CC4947" w14:textId="77777777">
            <w:pPr>
              <w:spacing w:after="0" w:line="240" w:lineRule="auto"/>
              <w:jc w:val="right"/>
              <w:rPr>
                <w:rFonts w:ascii="Times New Roman" w:hAnsi="Times New Roman" w:eastAsia="Times New Roman" w:cs="Times New Roman"/>
                <w:b/>
                <w:bCs/>
                <w:color w:val="000000"/>
                <w:kern w:val="0"/>
                <w:sz w:val="24"/>
                <w:szCs w:val="24"/>
                <w:lang w:eastAsia="nl-NL"/>
                <w14:ligatures w14:val="none"/>
              </w:rPr>
            </w:pPr>
            <w:r w:rsidRPr="005C5149">
              <w:rPr>
                <w:rFonts w:ascii="Times New Roman" w:hAnsi="Times New Roman" w:cs="Times New Roman"/>
                <w:b/>
                <w:bCs/>
                <w:sz w:val="24"/>
                <w:szCs w:val="24"/>
              </w:rPr>
              <w:t>7.758</w:t>
            </w:r>
          </w:p>
        </w:tc>
        <w:tc>
          <w:tcPr>
            <w:tcW w:w="0" w:type="auto"/>
            <w:tcBorders>
              <w:top w:val="nil"/>
              <w:left w:val="nil"/>
              <w:bottom w:val="single" w:color="auto" w:sz="4" w:space="0"/>
              <w:right w:val="nil"/>
            </w:tcBorders>
            <w:shd w:val="clear" w:color="auto" w:fill="auto"/>
            <w:noWrap/>
            <w:hideMark/>
          </w:tcPr>
          <w:p w:rsidRPr="005C5149" w:rsidR="00874174" w:rsidP="00334C3C" w:rsidRDefault="00874174" w14:paraId="5623F9F0" w14:textId="77777777">
            <w:pPr>
              <w:spacing w:after="0" w:line="240" w:lineRule="auto"/>
              <w:jc w:val="right"/>
              <w:rPr>
                <w:rFonts w:ascii="Times New Roman" w:hAnsi="Times New Roman" w:eastAsia="Times New Roman" w:cs="Times New Roman"/>
                <w:b/>
                <w:bCs/>
                <w:color w:val="000000"/>
                <w:kern w:val="0"/>
                <w:sz w:val="24"/>
                <w:szCs w:val="24"/>
                <w:lang w:eastAsia="nl-NL"/>
                <w14:ligatures w14:val="none"/>
              </w:rPr>
            </w:pPr>
            <w:r w:rsidRPr="005C5149">
              <w:rPr>
                <w:rFonts w:ascii="Times New Roman" w:hAnsi="Times New Roman" w:cs="Times New Roman"/>
                <w:b/>
                <w:bCs/>
                <w:sz w:val="24"/>
                <w:szCs w:val="24"/>
              </w:rPr>
              <w:t>8.365</w:t>
            </w:r>
          </w:p>
        </w:tc>
        <w:tc>
          <w:tcPr>
            <w:tcW w:w="0" w:type="auto"/>
            <w:tcBorders>
              <w:top w:val="nil"/>
              <w:left w:val="nil"/>
              <w:bottom w:val="single" w:color="auto" w:sz="4" w:space="0"/>
              <w:right w:val="nil"/>
            </w:tcBorders>
            <w:shd w:val="clear" w:color="auto" w:fill="auto"/>
            <w:noWrap/>
            <w:hideMark/>
          </w:tcPr>
          <w:p w:rsidRPr="005C5149" w:rsidR="00874174" w:rsidP="00334C3C" w:rsidRDefault="00874174" w14:paraId="3D386187" w14:textId="77777777">
            <w:pPr>
              <w:spacing w:after="0" w:line="240" w:lineRule="auto"/>
              <w:jc w:val="right"/>
              <w:rPr>
                <w:rFonts w:ascii="Times New Roman" w:hAnsi="Times New Roman" w:eastAsia="Times New Roman" w:cs="Times New Roman"/>
                <w:b/>
                <w:bCs/>
                <w:color w:val="000000"/>
                <w:kern w:val="0"/>
                <w:sz w:val="24"/>
                <w:szCs w:val="24"/>
                <w:lang w:eastAsia="nl-NL"/>
                <w14:ligatures w14:val="none"/>
              </w:rPr>
            </w:pPr>
            <w:r w:rsidRPr="005C5149">
              <w:rPr>
                <w:rFonts w:ascii="Times New Roman" w:hAnsi="Times New Roman" w:cs="Times New Roman"/>
                <w:b/>
                <w:bCs/>
                <w:sz w:val="24"/>
                <w:szCs w:val="24"/>
              </w:rPr>
              <w:t>8.975</w:t>
            </w:r>
          </w:p>
        </w:tc>
      </w:tr>
    </w:tbl>
    <w:p w:rsidRPr="005C5149" w:rsidR="00874174" w:rsidP="00874174" w:rsidRDefault="00874174" w14:paraId="6BE1813E" w14:textId="77777777">
      <w:pPr>
        <w:spacing w:after="0" w:line="240" w:lineRule="auto"/>
        <w:rPr>
          <w:rFonts w:ascii="Times New Roman" w:hAnsi="Times New Roman" w:eastAsia="Calibri" w:cs="Times New Roman"/>
          <w:sz w:val="24"/>
          <w:szCs w:val="24"/>
        </w:rPr>
      </w:pPr>
    </w:p>
    <w:bookmarkEnd w:id="17"/>
    <w:p w:rsidRPr="005C5149" w:rsidR="005808ED" w:rsidP="005808ED" w:rsidRDefault="005808ED" w14:paraId="24FBF548" w14:textId="77777777">
      <w:pPr>
        <w:spacing w:after="0" w:line="240" w:lineRule="auto"/>
        <w:rPr>
          <w:rFonts w:ascii="Times New Roman" w:hAnsi="Times New Roman" w:cs="Times New Roman"/>
          <w:sz w:val="24"/>
          <w:szCs w:val="24"/>
        </w:rPr>
      </w:pPr>
      <w:r w:rsidRPr="005C5149">
        <w:rPr>
          <w:rFonts w:ascii="Times New Roman" w:hAnsi="Times New Roman" w:eastAsia="Calibri" w:cs="Times New Roman"/>
          <w:sz w:val="24"/>
          <w:szCs w:val="24"/>
        </w:rPr>
        <w:t>Het effect op de arbeidsparticipatie verschilt daarnaast vermoedelijk per groep. Het nieuwe stelsel zorgt</w:t>
      </w:r>
      <w:r w:rsidRPr="005C5149">
        <w:rPr>
          <w:rFonts w:ascii="Times New Roman" w:hAnsi="Times New Roman" w:cs="Times New Roman"/>
          <w:sz w:val="24"/>
          <w:szCs w:val="24"/>
        </w:rPr>
        <w:t xml:space="preserve"> vooral voor de midden- en hoge inkomens voor een daling in de kosten. Binnen deze groep is de arbeidsparticipatie al op een relatief hoog niveau. Het directe effect op de arbeidsparticipatie van ouders met een laag huishoudinkomen is op de lange termijn naar verwachting klein, omdat zij op dit moment al een vergoeding van 96% ontvangen. Maar ook ouders met lagere inkomens profiteren van de veel grotere zekerheid van het nieuwe stelsel, omdat terugvorderingen ook voor hen verleden tijd zijn. Hierdoor gaan ook lagere inkomens mogelijk meer gebruikmaken van kinderopvang, wat (meer) werken kan stimuleren. </w:t>
      </w:r>
    </w:p>
    <w:p w:rsidRPr="005C5149" w:rsidR="005808ED" w:rsidP="005808ED" w:rsidRDefault="005808ED" w14:paraId="70FD861F" w14:textId="77777777">
      <w:pPr>
        <w:spacing w:after="0" w:line="240" w:lineRule="auto"/>
        <w:rPr>
          <w:rFonts w:ascii="Times New Roman" w:hAnsi="Times New Roman" w:eastAsia="Calibri" w:cs="Times New Roman"/>
          <w:sz w:val="24"/>
          <w:szCs w:val="24"/>
        </w:rPr>
      </w:pPr>
    </w:p>
    <w:p w:rsidRPr="005C5149" w:rsidR="005808ED" w:rsidP="005808ED" w:rsidRDefault="005808ED" w14:paraId="490F5197" w14:textId="2C7B280E">
      <w:pPr>
        <w:spacing w:after="0" w:line="240" w:lineRule="auto"/>
        <w:rPr>
          <w:rFonts w:ascii="Times New Roman" w:hAnsi="Times New Roman" w:eastAsia="Calibri" w:cs="Times New Roman"/>
          <w:sz w:val="24"/>
          <w:szCs w:val="24"/>
        </w:rPr>
      </w:pPr>
      <w:r w:rsidRPr="005C5149">
        <w:rPr>
          <w:rFonts w:ascii="Times New Roman" w:hAnsi="Times New Roman" w:eastAsia="Calibri" w:cs="Times New Roman"/>
          <w:sz w:val="24"/>
          <w:szCs w:val="24"/>
        </w:rPr>
        <w:t xml:space="preserve">Ten slotte kan de stelselherziening bijdragen aan cultuurveranderingen rond het gebruik van kinderopvang. Hierdoor zijn er mogelijk grotere participatiebaten dan tot nu toe geraamd door bijvoorbeeld het CPB en het SCP. De daadwerkelijke arbeidsparticipatie-effecten van het nieuwe financieringsstelsel, waaronder de effecten van het </w:t>
      </w:r>
      <w:proofErr w:type="spellStart"/>
      <w:r w:rsidRPr="005C5149">
        <w:rPr>
          <w:rFonts w:ascii="Times New Roman" w:hAnsi="Times New Roman" w:eastAsia="Calibri" w:cs="Times New Roman"/>
          <w:sz w:val="24"/>
          <w:szCs w:val="24"/>
        </w:rPr>
        <w:t>ingroeipad</w:t>
      </w:r>
      <w:proofErr w:type="spellEnd"/>
      <w:r w:rsidRPr="005C5149">
        <w:rPr>
          <w:rFonts w:ascii="Times New Roman" w:hAnsi="Times New Roman" w:eastAsia="Calibri" w:cs="Times New Roman"/>
          <w:sz w:val="24"/>
          <w:szCs w:val="24"/>
        </w:rPr>
        <w:t xml:space="preserve"> vanaf 2025 en eventuele substitutie-effecten, worden de komende jaren gemonitord.</w:t>
      </w:r>
    </w:p>
    <w:p w:rsidRPr="005C5149" w:rsidR="005808ED" w:rsidP="005808ED" w:rsidRDefault="005808ED" w14:paraId="6BB9F148" w14:textId="77777777">
      <w:pPr>
        <w:spacing w:after="0" w:line="240" w:lineRule="auto"/>
        <w:rPr>
          <w:rFonts w:ascii="Times New Roman" w:hAnsi="Times New Roman" w:eastAsia="Calibri" w:cs="Times New Roman"/>
          <w:sz w:val="24"/>
          <w:szCs w:val="24"/>
        </w:rPr>
      </w:pPr>
    </w:p>
    <w:p w:rsidRPr="005C5149" w:rsidR="005808ED" w:rsidP="005808ED" w:rsidRDefault="005808ED" w14:paraId="576A58C8" w14:textId="77777777">
      <w:pPr>
        <w:spacing w:after="0" w:line="240" w:lineRule="auto"/>
        <w:rPr>
          <w:rFonts w:ascii="Times New Roman" w:hAnsi="Times New Roman" w:eastAsia="Calibri" w:cs="Times New Roman"/>
          <w:i/>
          <w:iCs/>
          <w:sz w:val="24"/>
          <w:szCs w:val="24"/>
        </w:rPr>
      </w:pPr>
      <w:r w:rsidRPr="005C5149">
        <w:rPr>
          <w:rFonts w:ascii="Times New Roman" w:hAnsi="Times New Roman" w:eastAsia="Calibri" w:cs="Times New Roman"/>
          <w:i/>
          <w:iCs/>
          <w:sz w:val="24"/>
          <w:szCs w:val="24"/>
        </w:rPr>
        <w:t>2. Door de stelselherziening kan de toegankelijkheid van kinderopvang voor lagere inkomens dalen, met mogelijk negatieve gevolgen voor hun arbeidsparticipatie</w:t>
      </w:r>
    </w:p>
    <w:p w:rsidRPr="005C5149" w:rsidR="005808ED" w:rsidP="005808ED" w:rsidRDefault="005808ED" w14:paraId="25DCD3CA" w14:textId="77777777">
      <w:pPr>
        <w:pStyle w:val="Geenafstand"/>
        <w:rPr>
          <w:rFonts w:ascii="Times New Roman" w:hAnsi="Times New Roman" w:cs="Times New Roman"/>
          <w:sz w:val="24"/>
          <w:szCs w:val="24"/>
        </w:rPr>
      </w:pPr>
      <w:r w:rsidRPr="005C5149">
        <w:rPr>
          <w:rFonts w:ascii="Times New Roman" w:hAnsi="Times New Roman" w:cs="Times New Roman"/>
          <w:sz w:val="24"/>
          <w:szCs w:val="24"/>
        </w:rPr>
        <w:t>Doordat kinderopvang beter betaalbaar wordt, stijgt de vraag naar opvang. De verwachting is dat het aanbod in de kinderopvangsector niet zonder meer binnen afzienbare tijd kan meegroeien.</w:t>
      </w:r>
      <w:r w:rsidRPr="005C5149">
        <w:rPr>
          <w:rFonts w:ascii="Times New Roman" w:hAnsi="Times New Roman" w:cs="Times New Roman"/>
          <w:sz w:val="24"/>
          <w:szCs w:val="24"/>
        </w:rPr>
        <w:br/>
        <w:t>Dit komt voornamelijk door personeelstekorten en in mindere mate door problemen met huisvesting. Om deze problemen te mitigeren, blijft het kabinet inzetten op het aanpakken van personeelstekorten in de kinderopvangsector. Uw Kamer is hierover geïnformeerd in de Kamerbrief van 4 april</w:t>
      </w:r>
      <w:r w:rsidRPr="005C5149">
        <w:rPr>
          <w:rStyle w:val="Voetnootmarkering"/>
          <w:rFonts w:ascii="Times New Roman" w:hAnsi="Times New Roman" w:cs="Times New Roman"/>
          <w:sz w:val="24"/>
          <w:szCs w:val="24"/>
        </w:rPr>
        <w:footnoteReference w:id="55"/>
      </w:r>
      <w:r w:rsidRPr="005C5149">
        <w:rPr>
          <w:rFonts w:ascii="Times New Roman" w:hAnsi="Times New Roman" w:cs="Times New Roman"/>
          <w:sz w:val="24"/>
          <w:szCs w:val="24"/>
        </w:rPr>
        <w:t xml:space="preserve">. Ook zal het kabinet uw Kamer hierover informeren met de aankomende brief over de uitwerking van de plannen voor arbeidsmarktkrapte en de brede arbeidsmarktagenda. </w:t>
      </w:r>
    </w:p>
    <w:p w:rsidRPr="005C5149" w:rsidR="005808ED" w:rsidP="005808ED" w:rsidRDefault="005808ED" w14:paraId="23B5ABC6" w14:textId="77777777">
      <w:pPr>
        <w:pStyle w:val="Geenafstand"/>
        <w:rPr>
          <w:rFonts w:ascii="Times New Roman" w:hAnsi="Times New Roman" w:cs="Times New Roman"/>
          <w:sz w:val="24"/>
          <w:szCs w:val="24"/>
        </w:rPr>
      </w:pPr>
    </w:p>
    <w:p w:rsidRPr="005C5149" w:rsidR="005808ED" w:rsidP="005808ED" w:rsidRDefault="005808ED" w14:paraId="0B8B9809" w14:textId="77777777">
      <w:pPr>
        <w:pStyle w:val="Geenafstand"/>
        <w:rPr>
          <w:rFonts w:ascii="Times New Roman" w:hAnsi="Times New Roman" w:cs="Times New Roman"/>
          <w:sz w:val="24"/>
          <w:szCs w:val="24"/>
        </w:rPr>
      </w:pPr>
      <w:r w:rsidRPr="005C5149">
        <w:rPr>
          <w:rFonts w:ascii="Times New Roman" w:hAnsi="Times New Roman" w:cs="Times New Roman"/>
          <w:sz w:val="24"/>
          <w:szCs w:val="24"/>
        </w:rPr>
        <w:t xml:space="preserve">Daarnaast hanteert het kabinet de komende jaren een </w:t>
      </w:r>
      <w:proofErr w:type="spellStart"/>
      <w:r w:rsidRPr="005C5149">
        <w:rPr>
          <w:rFonts w:ascii="Times New Roman" w:hAnsi="Times New Roman" w:cs="Times New Roman"/>
          <w:sz w:val="24"/>
          <w:szCs w:val="24"/>
        </w:rPr>
        <w:t>ingroeipad</w:t>
      </w:r>
      <w:proofErr w:type="spellEnd"/>
      <w:r w:rsidRPr="005C5149">
        <w:rPr>
          <w:rFonts w:ascii="Times New Roman" w:hAnsi="Times New Roman" w:cs="Times New Roman"/>
          <w:sz w:val="24"/>
          <w:szCs w:val="24"/>
        </w:rPr>
        <w:t xml:space="preserve"> naar de hoge inkomensonafhankelijke vergoeding in het nieuwe stelsel. Door de vergoedingen ieder jaar stapsgewijs te verhogen, groeit de vraag naar opvang geleidelijk. Kinderopvangorganisaties hebben zo meer kans om aan de groeiende vraag te voldoen.</w:t>
      </w:r>
    </w:p>
    <w:p w:rsidRPr="005C5149" w:rsidR="005808ED" w:rsidP="005808ED" w:rsidRDefault="005808ED" w14:paraId="0554413A" w14:textId="77777777">
      <w:pPr>
        <w:spacing w:after="0" w:line="240" w:lineRule="auto"/>
        <w:rPr>
          <w:rFonts w:ascii="Times New Roman" w:hAnsi="Times New Roman" w:cs="Times New Roman"/>
          <w:sz w:val="24"/>
          <w:szCs w:val="24"/>
        </w:rPr>
      </w:pPr>
    </w:p>
    <w:p w:rsidRPr="005C5149" w:rsidR="005808ED" w:rsidP="005808ED" w:rsidRDefault="005808ED" w14:paraId="0C570B24"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Als kinderopvangorganisaties niet kunnen voldoen aan de groeiende vraag, zullen naar verwachting de tarieven stijgen en de wachtlijsten toenemen. Ook ontstaan mogelijk negatieve effecten op de kwaliteit van de opvang, met als mogelijk gevolg minder gebruik. Tegelijkertijd zorgt dit voor druk op de toegankelijkheid, zowel financieel als qua beschikbaarheid van plaatsen. Dit kan zorgen voor minder gebruik van voornamelijk </w:t>
      </w:r>
      <w:r w:rsidRPr="005C5149">
        <w:rPr>
          <w:rFonts w:ascii="Times New Roman" w:hAnsi="Times New Roman" w:cs="Times New Roman"/>
          <w:sz w:val="24"/>
          <w:szCs w:val="24"/>
        </w:rPr>
        <w:lastRenderedPageBreak/>
        <w:t>huishoudens met lagere inkomens. Dat kan mogelijk een negatief effect hebben op de arbeidsparticipatie binnen deze groep.</w:t>
      </w:r>
    </w:p>
    <w:p w:rsidRPr="005C5149" w:rsidR="005808ED" w:rsidP="005808ED" w:rsidRDefault="005808ED" w14:paraId="025318FB" w14:textId="77777777">
      <w:pPr>
        <w:spacing w:after="0" w:line="240" w:lineRule="auto"/>
        <w:rPr>
          <w:rFonts w:ascii="Times New Roman" w:hAnsi="Times New Roman" w:cs="Times New Roman"/>
          <w:sz w:val="24"/>
          <w:szCs w:val="24"/>
        </w:rPr>
      </w:pPr>
    </w:p>
    <w:p w:rsidRPr="005C5149" w:rsidR="005808ED" w:rsidP="005808ED" w:rsidRDefault="005808ED" w14:paraId="48F211CD" w14:textId="77777777">
      <w:pPr>
        <w:spacing w:after="0" w:line="240" w:lineRule="auto"/>
        <w:rPr>
          <w:rFonts w:ascii="Times New Roman" w:hAnsi="Times New Roman" w:cs="Times New Roman"/>
          <w:i/>
          <w:iCs/>
          <w:sz w:val="24"/>
          <w:szCs w:val="24"/>
        </w:rPr>
      </w:pPr>
      <w:r w:rsidRPr="005C5149">
        <w:rPr>
          <w:rFonts w:ascii="Times New Roman" w:hAnsi="Times New Roman" w:cs="Times New Roman"/>
          <w:i/>
          <w:iCs/>
          <w:sz w:val="24"/>
          <w:szCs w:val="24"/>
        </w:rPr>
        <w:t xml:space="preserve">3. Door het niet-indexeren van de maximum </w:t>
      </w:r>
      <w:proofErr w:type="spellStart"/>
      <w:r w:rsidRPr="005C5149">
        <w:rPr>
          <w:rFonts w:ascii="Times New Roman" w:hAnsi="Times New Roman" w:cs="Times New Roman"/>
          <w:i/>
          <w:iCs/>
          <w:sz w:val="24"/>
          <w:szCs w:val="24"/>
        </w:rPr>
        <w:t>uurprijzen</w:t>
      </w:r>
      <w:proofErr w:type="spellEnd"/>
      <w:r w:rsidRPr="005C5149">
        <w:rPr>
          <w:rFonts w:ascii="Times New Roman" w:hAnsi="Times New Roman" w:cs="Times New Roman"/>
          <w:i/>
          <w:iCs/>
          <w:sz w:val="24"/>
          <w:szCs w:val="24"/>
        </w:rPr>
        <w:t xml:space="preserve"> in 2026 neemt de betaalbaarheid van opvang voor lagere inkomens af, </w:t>
      </w:r>
      <w:r w:rsidRPr="005C5149">
        <w:rPr>
          <w:rFonts w:ascii="Times New Roman" w:hAnsi="Times New Roman" w:eastAsia="Calibri" w:cs="Times New Roman"/>
          <w:i/>
          <w:iCs/>
          <w:sz w:val="24"/>
          <w:szCs w:val="24"/>
        </w:rPr>
        <w:t>met mogelijk negatieve gevolgen voor hun arbeidsparticipatie</w:t>
      </w:r>
    </w:p>
    <w:p w:rsidRPr="005C5149" w:rsidR="005808ED" w:rsidP="005808ED" w:rsidRDefault="005808ED" w14:paraId="09A1BD4B"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In het Hoofdlijnenakkoord is afgesproken om de maximum </w:t>
      </w:r>
      <w:proofErr w:type="spellStart"/>
      <w:r w:rsidRPr="005C5149">
        <w:rPr>
          <w:rFonts w:ascii="Times New Roman" w:hAnsi="Times New Roman" w:cs="Times New Roman"/>
          <w:sz w:val="24"/>
          <w:szCs w:val="24"/>
        </w:rPr>
        <w:t>uurprijzen</w:t>
      </w:r>
      <w:proofErr w:type="spellEnd"/>
      <w:r w:rsidRPr="005C5149">
        <w:rPr>
          <w:rFonts w:ascii="Times New Roman" w:hAnsi="Times New Roman" w:cs="Times New Roman"/>
          <w:sz w:val="24"/>
          <w:szCs w:val="24"/>
        </w:rPr>
        <w:t xml:space="preserve"> in de kinderopvang in 2026 niet te indexeren. Het niet-indexeren in 2026 leidt per saldo tot negatieve inkomenseffecten voor lage inkomens wanneer kinderopvangorganisaties tarieven boven de maximum </w:t>
      </w:r>
      <w:proofErr w:type="spellStart"/>
      <w:r w:rsidRPr="005C5149">
        <w:rPr>
          <w:rFonts w:ascii="Times New Roman" w:hAnsi="Times New Roman" w:cs="Times New Roman"/>
          <w:sz w:val="24"/>
          <w:szCs w:val="24"/>
        </w:rPr>
        <w:t>uurprijs</w:t>
      </w:r>
      <w:proofErr w:type="spellEnd"/>
      <w:r w:rsidRPr="005C5149">
        <w:rPr>
          <w:rFonts w:ascii="Times New Roman" w:hAnsi="Times New Roman" w:cs="Times New Roman"/>
          <w:sz w:val="24"/>
          <w:szCs w:val="24"/>
        </w:rPr>
        <w:t xml:space="preserve"> hanteren. De meeste kinderopvangorganisaties hanteren nu al een tarief dat op of boven de maximum </w:t>
      </w:r>
      <w:proofErr w:type="spellStart"/>
      <w:r w:rsidRPr="005C5149">
        <w:rPr>
          <w:rFonts w:ascii="Times New Roman" w:hAnsi="Times New Roman" w:cs="Times New Roman"/>
          <w:sz w:val="24"/>
          <w:szCs w:val="24"/>
        </w:rPr>
        <w:t>uurprijs</w:t>
      </w:r>
      <w:proofErr w:type="spellEnd"/>
      <w:r w:rsidRPr="005C5149">
        <w:rPr>
          <w:rFonts w:ascii="Times New Roman" w:hAnsi="Times New Roman" w:cs="Times New Roman"/>
          <w:sz w:val="24"/>
          <w:szCs w:val="24"/>
        </w:rPr>
        <w:t xml:space="preserve"> ligt. Daarmee kan het niet-indexeren gevolgen hebben voor de arbeidsparticipatie van deze groepen. In de kwartaalrapportages monitort het ministerie van SZW de arbeidsdeelname van ouders, en specifiek van ouders met jonge kinderen. </w:t>
      </w:r>
      <w:r w:rsidRPr="005C5149">
        <w:rPr>
          <w:rFonts w:ascii="Times New Roman" w:hAnsi="Times New Roman" w:cs="Times New Roman"/>
          <w:color w:val="000000" w:themeColor="text1"/>
          <w:sz w:val="24"/>
          <w:szCs w:val="24"/>
        </w:rPr>
        <w:t xml:space="preserve">Tegenover het niet-indexeren staat dat door de stapsgewijze verhoging van het vergoedingspercentage naar 96% de uiteindelijke vergoeding voor kinderopvang voor veel werkende ouders juist toe zal nemen. Daardoor wordt het per saldo voor veel werkende ouders juist aantrekkelijker om (meer) te gaan werken. </w:t>
      </w:r>
    </w:p>
    <w:p w:rsidRPr="005C5149" w:rsidR="005808ED" w:rsidP="005808ED" w:rsidRDefault="005808ED" w14:paraId="1CE7AC3B" w14:textId="77777777">
      <w:pPr>
        <w:spacing w:after="0" w:line="240" w:lineRule="auto"/>
        <w:rPr>
          <w:rFonts w:ascii="Times New Roman" w:hAnsi="Times New Roman" w:cs="Times New Roman"/>
          <w:sz w:val="24"/>
          <w:szCs w:val="24"/>
        </w:rPr>
      </w:pPr>
    </w:p>
    <w:p w:rsidRPr="005C5149" w:rsidR="005808ED" w:rsidP="005808ED" w:rsidRDefault="005808ED" w14:paraId="7EC71FEF"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Nog voor de behandeling van de SZW-ontwerpbegroting ontvangt uw Kamer een hoofdlijnenbrief met daarin de laatste stand van zaken rond het nieuwe financieringsstelsel en een beschrijving van het huidige stelselontwerp. </w:t>
      </w:r>
    </w:p>
    <w:p w:rsidRPr="005C5149" w:rsidR="006B7FED" w:rsidP="00AE084A" w:rsidRDefault="006B7FED" w14:paraId="443CD2EF" w14:textId="77777777">
      <w:pPr>
        <w:spacing w:after="0" w:line="240" w:lineRule="auto"/>
        <w:rPr>
          <w:rFonts w:ascii="Times New Roman" w:hAnsi="Times New Roman" w:cs="Times New Roman"/>
          <w:sz w:val="24"/>
          <w:szCs w:val="24"/>
        </w:rPr>
      </w:pPr>
    </w:p>
    <w:p w:rsidRPr="005C5149" w:rsidR="00883BA9" w:rsidP="00883BA9" w:rsidRDefault="00883BA9" w14:paraId="6ED60B06"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175</w:t>
      </w:r>
    </w:p>
    <w:p w:rsidRPr="005C5149" w:rsidR="00883BA9" w:rsidP="00883BA9" w:rsidRDefault="00883BA9" w14:paraId="2471D0C7"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Wat is de voortgang van het programma Vereenvoudiging inkomensondersteuning voor Mensen?</w:t>
      </w:r>
    </w:p>
    <w:p w:rsidRPr="005C5149" w:rsidR="00883BA9" w:rsidP="00883BA9" w:rsidRDefault="00883BA9" w14:paraId="3D6335D7" w14:textId="77777777">
      <w:pPr>
        <w:spacing w:after="0" w:line="240" w:lineRule="auto"/>
        <w:rPr>
          <w:rFonts w:ascii="Times New Roman" w:hAnsi="Times New Roman" w:cs="Times New Roman"/>
          <w:sz w:val="24"/>
          <w:szCs w:val="24"/>
        </w:rPr>
      </w:pPr>
    </w:p>
    <w:p w:rsidRPr="005C5149" w:rsidR="00883BA9" w:rsidP="00883BA9" w:rsidRDefault="00883BA9" w14:paraId="221540E4"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175</w:t>
      </w:r>
    </w:p>
    <w:p w:rsidRPr="005C5149" w:rsidR="00480B1A" w:rsidP="00883BA9" w:rsidRDefault="00883BA9" w14:paraId="7468C999"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Uw Kamer is op 8 december 2023</w:t>
      </w:r>
      <w:r w:rsidRPr="005C5149">
        <w:rPr>
          <w:rStyle w:val="Voetnootmarkering"/>
          <w:rFonts w:ascii="Times New Roman" w:hAnsi="Times New Roman" w:cs="Times New Roman"/>
          <w:sz w:val="24"/>
          <w:szCs w:val="24"/>
        </w:rPr>
        <w:footnoteReference w:id="56"/>
      </w:r>
      <w:r w:rsidRPr="005C5149">
        <w:rPr>
          <w:rFonts w:ascii="Times New Roman" w:hAnsi="Times New Roman" w:cs="Times New Roman"/>
          <w:sz w:val="24"/>
          <w:szCs w:val="24"/>
        </w:rPr>
        <w:t xml:space="preserve"> geïnformeerd over de doelen en acties vanuit het programma Vereenvoudiging inkomensondersteuning voor Mensen (VIM). </w:t>
      </w:r>
    </w:p>
    <w:p w:rsidRPr="005C5149" w:rsidR="00883BA9" w:rsidP="00883BA9" w:rsidRDefault="00883BA9" w14:paraId="24671EC1" w14:textId="7DAD176E">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VIM heeft een </w:t>
      </w:r>
      <w:proofErr w:type="spellStart"/>
      <w:r w:rsidRPr="005C5149">
        <w:rPr>
          <w:rFonts w:ascii="Times New Roman" w:hAnsi="Times New Roman" w:cs="Times New Roman"/>
          <w:sz w:val="24"/>
          <w:szCs w:val="24"/>
        </w:rPr>
        <w:t>domeinoverstijgend</w:t>
      </w:r>
      <w:proofErr w:type="spellEnd"/>
      <w:r w:rsidRPr="005C5149">
        <w:rPr>
          <w:rFonts w:ascii="Times New Roman" w:hAnsi="Times New Roman" w:cs="Times New Roman"/>
          <w:sz w:val="24"/>
          <w:szCs w:val="24"/>
        </w:rPr>
        <w:t xml:space="preserve"> perspectief en vormt zo een aanvulling op trajecten die op individuele regelingen zien. Het programma beoogt verbeteringen aan te brengen op de korte, middellange en lange termijn. Voor de korte termijn zijn zes knelpunten benoemd. Op elk van deze knelpunten is een interdepartementale en interbestuurlijke werkgroep aan de slag om te bezien of doorbraken mogelijk zijn. Dat het een “korte termijn” knelpunt is wil overigens niet zeggen dat het knelpunt zonder meer snel kan worden opgelost. Wel streeft het kabinet ernaar om, vooruitlopend op een eventuele grotere stelselwijziging die meerdere kabinetsperiodes in beslag kan nemen, tot een doorbraak te komen. Zo streeft het kabinet ernaar de complexe bruto-netto problematiek op te lossen die speelt als een uitkering wordt teruggevorderd terwijl de jaargrens is gepasseerd, door vanaf 2026 terug te gaan vorderen ter hoogte van netto teveel ontvangen bedragen. Hiervoor is geld gereserveerd uit de enveloppe Groepen in de Knel. Over de voortgang van de aanpak van de knelpunten wordt uw Kamer uiterlijk in het voorjaar van 2025 geïnformeerd.</w:t>
      </w:r>
    </w:p>
    <w:p w:rsidRPr="005C5149" w:rsidR="00883BA9" w:rsidP="00883BA9" w:rsidRDefault="00883BA9" w14:paraId="2313A73C" w14:textId="77777777">
      <w:pPr>
        <w:spacing w:after="0" w:line="240" w:lineRule="auto"/>
        <w:rPr>
          <w:rFonts w:ascii="Times New Roman" w:hAnsi="Times New Roman" w:cs="Times New Roman"/>
          <w:sz w:val="24"/>
          <w:szCs w:val="24"/>
        </w:rPr>
      </w:pPr>
    </w:p>
    <w:p w:rsidRPr="005C5149" w:rsidR="00883BA9" w:rsidP="00883BA9" w:rsidRDefault="00883BA9" w14:paraId="44036976" w14:textId="36CF37C9">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Voor de middellange termijn werkt het programma VIM aan het harmoniseren en standaardiseren van begrippen. </w:t>
      </w:r>
      <w:r w:rsidRPr="005C5149">
        <w:rPr>
          <w:rFonts w:ascii="Times New Roman" w:hAnsi="Times New Roman" w:eastAsia="Times New Roman" w:cs="Times New Roman"/>
          <w:sz w:val="24"/>
          <w:szCs w:val="24"/>
        </w:rPr>
        <w:t xml:space="preserve">Eenduidige, omlijnde en geharmoniseerde begrippen dragen bij aan het voorkomen van fouten en vergissingen. </w:t>
      </w:r>
      <w:r w:rsidRPr="005C5149">
        <w:rPr>
          <w:rFonts w:ascii="Times New Roman" w:hAnsi="Times New Roman" w:cs="Times New Roman"/>
          <w:sz w:val="24"/>
          <w:szCs w:val="24"/>
        </w:rPr>
        <w:t xml:space="preserve">Hierbij wordt bijvoorbeeld bezien of toegewerkt kan worden naar een kleinere set objectiveerbare begrippen die beter aansluiten </w:t>
      </w:r>
      <w:r w:rsidRPr="005C5149">
        <w:rPr>
          <w:rFonts w:ascii="Times New Roman" w:hAnsi="Times New Roman" w:cs="Times New Roman"/>
          <w:sz w:val="24"/>
          <w:szCs w:val="24"/>
        </w:rPr>
        <w:lastRenderedPageBreak/>
        <w:t>bij de belevingswereld van mensen. In het voorjaar van 2025 wordt uw Kamer hierover geïnformeerd.</w:t>
      </w:r>
    </w:p>
    <w:p w:rsidRPr="005C5149" w:rsidR="00883BA9" w:rsidP="00883BA9" w:rsidRDefault="00883BA9" w14:paraId="51F1A457" w14:textId="77777777">
      <w:pPr>
        <w:spacing w:after="0" w:line="240" w:lineRule="auto"/>
        <w:rPr>
          <w:rFonts w:ascii="Times New Roman" w:hAnsi="Times New Roman" w:cs="Times New Roman"/>
          <w:sz w:val="24"/>
          <w:szCs w:val="24"/>
        </w:rPr>
      </w:pPr>
    </w:p>
    <w:p w:rsidRPr="005C5149" w:rsidR="00883BA9" w:rsidP="00883BA9" w:rsidRDefault="00883BA9" w14:paraId="3E3A7A98"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Voor de begrotingsbehandeling van SZW ontvangt uw Kamer een brief met de stand van zaken over de vereenvoudigingen voor de lange termijn, als onderdeel van de brede hervormingsagenda vereenvoudiging inkomensondersteuning. </w:t>
      </w:r>
    </w:p>
    <w:p w:rsidRPr="005C5149" w:rsidR="00883BA9" w:rsidP="00AE084A" w:rsidRDefault="00883BA9" w14:paraId="5D0047F9" w14:textId="77777777">
      <w:pPr>
        <w:spacing w:after="0" w:line="240" w:lineRule="auto"/>
        <w:rPr>
          <w:rFonts w:ascii="Times New Roman" w:hAnsi="Times New Roman" w:cs="Times New Roman"/>
          <w:sz w:val="24"/>
          <w:szCs w:val="24"/>
        </w:rPr>
      </w:pPr>
    </w:p>
    <w:p w:rsidRPr="005C5149" w:rsidR="00AE084A" w:rsidP="00AE084A" w:rsidRDefault="00AE084A" w14:paraId="0A22455F"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176</w:t>
      </w:r>
    </w:p>
    <w:p w:rsidRPr="005C5149" w:rsidR="00AE084A" w:rsidP="00AE084A" w:rsidRDefault="00AE084A" w14:paraId="5FCBFED0" w14:textId="77777777">
      <w:pPr>
        <w:spacing w:after="0" w:line="240" w:lineRule="auto"/>
        <w:rPr>
          <w:rFonts w:ascii="Times New Roman" w:hAnsi="Times New Roman" w:cs="Times New Roman"/>
          <w:sz w:val="24"/>
          <w:szCs w:val="24"/>
        </w:rPr>
      </w:pPr>
      <w:r w:rsidRPr="005C5149">
        <w:rPr>
          <w:rFonts w:ascii="Times New Roman" w:hAnsi="Times New Roman" w:cs="Times New Roman"/>
          <w:color w:val="000000"/>
          <w:sz w:val="24"/>
          <w:szCs w:val="24"/>
        </w:rPr>
        <w:t>Kunt u een overzicht geven van welke maatregelen worden beoogd in spoor twee van de hervorming van de Participatiewet?</w:t>
      </w:r>
    </w:p>
    <w:p w:rsidRPr="005C5149" w:rsidR="00AE084A" w:rsidP="00AE084A" w:rsidRDefault="00AE084A" w14:paraId="2FFB5F55" w14:textId="77777777">
      <w:pPr>
        <w:spacing w:after="0" w:line="240" w:lineRule="auto"/>
        <w:rPr>
          <w:rFonts w:ascii="Times New Roman" w:hAnsi="Times New Roman" w:cs="Times New Roman"/>
          <w:sz w:val="24"/>
          <w:szCs w:val="24"/>
        </w:rPr>
      </w:pPr>
    </w:p>
    <w:p w:rsidRPr="005C5149" w:rsidR="00AE084A" w:rsidP="00AE084A" w:rsidRDefault="00AE084A" w14:paraId="59851DB0"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176</w:t>
      </w:r>
    </w:p>
    <w:p w:rsidRPr="005C5149" w:rsidR="00AE084A" w:rsidP="00E65E18" w:rsidRDefault="00874C4B" w14:paraId="2ECED602" w14:textId="7B189586">
      <w:pPr>
        <w:spacing w:after="0" w:line="240" w:lineRule="auto"/>
        <w:rPr>
          <w:rFonts w:ascii="Times New Roman" w:hAnsi="Times New Roman" w:cs="Times New Roman"/>
          <w:sz w:val="24"/>
          <w:szCs w:val="24"/>
        </w:rPr>
      </w:pPr>
      <w:r w:rsidRPr="005C5149">
        <w:rPr>
          <w:rStyle w:val="bumpedfont17"/>
          <w:rFonts w:ascii="Times New Roman" w:hAnsi="Times New Roman" w:cs="Times New Roman"/>
          <w:sz w:val="24"/>
          <w:szCs w:val="24"/>
        </w:rPr>
        <w:t xml:space="preserve">In spoor 2 van Participatiewet in balans zijn nog geen keuzes gemaakt over welke maatregelen noodzakelijk zijn voor de herziening van de Participatiewet. </w:t>
      </w:r>
      <w:r w:rsidRPr="005C5149" w:rsidR="00874174">
        <w:rPr>
          <w:rStyle w:val="bumpedfont17"/>
          <w:rFonts w:ascii="Times New Roman" w:hAnsi="Times New Roman" w:cs="Times New Roman"/>
          <w:sz w:val="24"/>
          <w:szCs w:val="24"/>
        </w:rPr>
        <w:t xml:space="preserve">Samen met gemeenten en andere belanghebbende partijen is een probleemanalyse opgesteld. </w:t>
      </w:r>
      <w:r w:rsidRPr="005C5149">
        <w:rPr>
          <w:rFonts w:ascii="Times New Roman" w:hAnsi="Times New Roman" w:cs="Times New Roman"/>
          <w:sz w:val="24"/>
          <w:szCs w:val="24"/>
        </w:rPr>
        <w:t xml:space="preserve">Deze is net afgerond en wordt dit najaar samen met een voortgangsbrief met uw Kamer gedeeld. In deze voortgangsbrief zal de staatssecretaris Participatie en Integratie de verdere stappen beschrijven die hij beoogt te nemen in de herziening van de Participatiewet. </w:t>
      </w:r>
    </w:p>
    <w:p w:rsidRPr="005C5149" w:rsidR="00DF12AC" w:rsidP="000E53EF" w:rsidRDefault="00DF12AC" w14:paraId="69CFB262" w14:textId="77777777">
      <w:pPr>
        <w:spacing w:after="0" w:line="240" w:lineRule="auto"/>
        <w:rPr>
          <w:rFonts w:ascii="Times New Roman" w:hAnsi="Times New Roman" w:cs="Times New Roman"/>
          <w:sz w:val="24"/>
          <w:szCs w:val="24"/>
          <w:u w:val="single"/>
        </w:rPr>
      </w:pPr>
    </w:p>
    <w:p w:rsidRPr="005C5149" w:rsidR="000E53EF" w:rsidP="000E53EF" w:rsidRDefault="000E53EF" w14:paraId="091FB0F0" w14:textId="2963841A">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177</w:t>
      </w:r>
    </w:p>
    <w:p w:rsidRPr="005C5149" w:rsidR="000E53EF" w:rsidP="000E53EF" w:rsidRDefault="000E53EF" w14:paraId="1FD39618"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Kan een precieze toelichting gegeven worden wat het project ‘Meer uren werkt!’ inhoudt?</w:t>
      </w:r>
    </w:p>
    <w:p w:rsidRPr="005C5149" w:rsidR="000E53EF" w:rsidP="000E53EF" w:rsidRDefault="000E53EF" w14:paraId="1331E552" w14:textId="77777777">
      <w:pPr>
        <w:spacing w:after="0" w:line="240" w:lineRule="auto"/>
        <w:rPr>
          <w:rFonts w:ascii="Times New Roman" w:hAnsi="Times New Roman" w:cs="Times New Roman"/>
          <w:sz w:val="24"/>
          <w:szCs w:val="24"/>
        </w:rPr>
      </w:pPr>
    </w:p>
    <w:p w:rsidRPr="005C5149" w:rsidR="000E53EF" w:rsidP="000E53EF" w:rsidRDefault="000E53EF" w14:paraId="7C374304"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177</w:t>
      </w:r>
    </w:p>
    <w:p w:rsidRPr="005C5149" w:rsidR="000E53EF" w:rsidP="000E53EF" w:rsidRDefault="000E53EF" w14:paraId="6F12F48D"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Het Nationaal Groeifonds investeert maximaal € 75 miljoen in het project </w:t>
      </w:r>
      <w:r w:rsidRPr="005C5149">
        <w:rPr>
          <w:rFonts w:ascii="Times New Roman" w:hAnsi="Times New Roman" w:cs="Times New Roman"/>
          <w:i/>
          <w:iCs/>
          <w:sz w:val="24"/>
          <w:szCs w:val="24"/>
        </w:rPr>
        <w:t>Meer uren werkt!</w:t>
      </w:r>
      <w:r w:rsidRPr="005C5149">
        <w:rPr>
          <w:rFonts w:ascii="Times New Roman" w:hAnsi="Times New Roman" w:cs="Times New Roman"/>
          <w:sz w:val="24"/>
          <w:szCs w:val="24"/>
        </w:rPr>
        <w:t xml:space="preserve">. Dit bedrag bestaat uit een toekenning van € 30 miljoen en een </w:t>
      </w:r>
      <w:proofErr w:type="spellStart"/>
      <w:r w:rsidRPr="005C5149">
        <w:rPr>
          <w:rFonts w:ascii="Times New Roman" w:hAnsi="Times New Roman" w:cs="Times New Roman"/>
          <w:sz w:val="24"/>
          <w:szCs w:val="24"/>
        </w:rPr>
        <w:t>voorwaardelĳke</w:t>
      </w:r>
      <w:proofErr w:type="spellEnd"/>
      <w:r w:rsidRPr="005C5149">
        <w:rPr>
          <w:rFonts w:ascii="Times New Roman" w:hAnsi="Times New Roman" w:cs="Times New Roman"/>
          <w:sz w:val="24"/>
          <w:szCs w:val="24"/>
        </w:rPr>
        <w:t xml:space="preserve"> toekenning van € 45 miljoen.</w:t>
      </w:r>
    </w:p>
    <w:p w:rsidRPr="005C5149" w:rsidR="000E53EF" w:rsidP="000E53EF" w:rsidRDefault="000E53EF" w14:paraId="453CA80E" w14:textId="77777777">
      <w:pPr>
        <w:spacing w:after="0" w:line="240" w:lineRule="auto"/>
        <w:rPr>
          <w:rFonts w:ascii="Times New Roman" w:hAnsi="Times New Roman" w:cs="Times New Roman"/>
          <w:sz w:val="24"/>
          <w:szCs w:val="24"/>
        </w:rPr>
      </w:pPr>
    </w:p>
    <w:p w:rsidRPr="005C5149" w:rsidR="000E53EF" w:rsidP="000E53EF" w:rsidRDefault="000E53EF" w14:paraId="4307EB0A" w14:textId="77777777">
      <w:pPr>
        <w:spacing w:after="0" w:line="240" w:lineRule="auto"/>
        <w:rPr>
          <w:rFonts w:ascii="Times New Roman" w:hAnsi="Times New Roman" w:cs="Times New Roman"/>
          <w:sz w:val="24"/>
          <w:szCs w:val="24"/>
        </w:rPr>
      </w:pPr>
      <w:r w:rsidRPr="005C5149">
        <w:rPr>
          <w:rFonts w:ascii="Times New Roman" w:hAnsi="Times New Roman" w:cs="Times New Roman"/>
          <w:i/>
          <w:iCs/>
          <w:sz w:val="24"/>
          <w:szCs w:val="24"/>
        </w:rPr>
        <w:t>Meer uren werkt!</w:t>
      </w:r>
      <w:r w:rsidRPr="005C5149">
        <w:rPr>
          <w:rFonts w:ascii="Times New Roman" w:hAnsi="Times New Roman" w:cs="Times New Roman"/>
          <w:sz w:val="24"/>
          <w:szCs w:val="24"/>
        </w:rPr>
        <w:t xml:space="preserve"> wil dat mensen die in deeltijd werken en meer kunnen en willen werken, maximaal in staat gesteld worden om dat vervolgens ook te gaan doen. Een hoger arbeidsaanbod van deze groep draagt bij aan het verdienvermogen van Nederland en de economische zelfstandigheid van </w:t>
      </w:r>
      <w:proofErr w:type="spellStart"/>
      <w:r w:rsidRPr="005C5149">
        <w:rPr>
          <w:rFonts w:ascii="Times New Roman" w:hAnsi="Times New Roman" w:cs="Times New Roman"/>
          <w:sz w:val="24"/>
          <w:szCs w:val="24"/>
        </w:rPr>
        <w:t>deeltĳdwerkers</w:t>
      </w:r>
      <w:proofErr w:type="spellEnd"/>
      <w:r w:rsidRPr="005C5149">
        <w:rPr>
          <w:rFonts w:ascii="Times New Roman" w:hAnsi="Times New Roman" w:cs="Times New Roman"/>
          <w:sz w:val="24"/>
          <w:szCs w:val="24"/>
        </w:rPr>
        <w:t xml:space="preserve">. Het programma wil dat bereiken door knelpunten aan te pakken met bewezen interventies in sectoren kinderopvang, onderwijs en zorg en welzijn en deze vervolgens op te schalen naar de gehele arbeidsmarkt. Denk hierbij aan het anders inroosteren van de werkdag, het mogelijk maken van combinatiebanen of het bespreekbaar maken van, en begrip creëren voor mantelzorg. De interventies richten zich op 1) het ondersteunen van uitbreiding van de </w:t>
      </w:r>
      <w:proofErr w:type="spellStart"/>
      <w:r w:rsidRPr="005C5149">
        <w:rPr>
          <w:rFonts w:ascii="Times New Roman" w:hAnsi="Times New Roman" w:cs="Times New Roman"/>
          <w:sz w:val="24"/>
          <w:szCs w:val="24"/>
        </w:rPr>
        <w:t>arbeidstĳd</w:t>
      </w:r>
      <w:proofErr w:type="spellEnd"/>
      <w:r w:rsidRPr="005C5149">
        <w:rPr>
          <w:rFonts w:ascii="Times New Roman" w:hAnsi="Times New Roman" w:cs="Times New Roman"/>
          <w:sz w:val="24"/>
          <w:szCs w:val="24"/>
        </w:rPr>
        <w:t xml:space="preserve">; 2) contractuitbreiding en cultuurverandering in de </w:t>
      </w:r>
      <w:proofErr w:type="spellStart"/>
      <w:r w:rsidRPr="005C5149">
        <w:rPr>
          <w:rFonts w:ascii="Times New Roman" w:hAnsi="Times New Roman" w:cs="Times New Roman"/>
          <w:sz w:val="24"/>
          <w:szCs w:val="24"/>
        </w:rPr>
        <w:t>maatschappĳ</w:t>
      </w:r>
      <w:proofErr w:type="spellEnd"/>
      <w:r w:rsidRPr="005C5149">
        <w:rPr>
          <w:rFonts w:ascii="Times New Roman" w:hAnsi="Times New Roman" w:cs="Times New Roman"/>
          <w:sz w:val="24"/>
          <w:szCs w:val="24"/>
        </w:rPr>
        <w:t xml:space="preserve">; en 3) het bevorderen van een </w:t>
      </w:r>
      <w:proofErr w:type="spellStart"/>
      <w:r w:rsidRPr="005C5149">
        <w:rPr>
          <w:rFonts w:ascii="Times New Roman" w:hAnsi="Times New Roman" w:cs="Times New Roman"/>
          <w:sz w:val="24"/>
          <w:szCs w:val="24"/>
        </w:rPr>
        <w:t>maatschappelĳke</w:t>
      </w:r>
      <w:proofErr w:type="spellEnd"/>
      <w:r w:rsidRPr="005C5149">
        <w:rPr>
          <w:rFonts w:ascii="Times New Roman" w:hAnsi="Times New Roman" w:cs="Times New Roman"/>
          <w:sz w:val="24"/>
          <w:szCs w:val="24"/>
        </w:rPr>
        <w:t xml:space="preserve"> beweging en kennisontwikkeling met betrekking tot het stimuleren van het werken van meer uren. In 2025 wordt een start gemaakt met zeven interventies.</w:t>
      </w:r>
    </w:p>
    <w:p w:rsidRPr="005C5149" w:rsidR="000E53EF" w:rsidP="00E65E18" w:rsidRDefault="000E53EF" w14:paraId="3DB45962" w14:textId="77777777">
      <w:pPr>
        <w:spacing w:after="0" w:line="240" w:lineRule="auto"/>
        <w:rPr>
          <w:rFonts w:ascii="Times New Roman" w:hAnsi="Times New Roman" w:cs="Times New Roman"/>
          <w:sz w:val="24"/>
          <w:szCs w:val="24"/>
        </w:rPr>
      </w:pPr>
    </w:p>
    <w:p w:rsidRPr="005C5149" w:rsidR="007D44F4" w:rsidP="007D44F4" w:rsidRDefault="007D44F4" w14:paraId="1739205A"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178</w:t>
      </w:r>
    </w:p>
    <w:p w:rsidRPr="005C5149" w:rsidR="007D44F4" w:rsidP="007D44F4" w:rsidRDefault="007D44F4" w14:paraId="059AE60E"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Kan een overzicht gegeven worden van maatregelen in de begroting voor het tegengaan van krapte op de arbeidsmarkt?</w:t>
      </w:r>
    </w:p>
    <w:p w:rsidRPr="005C5149" w:rsidR="007D44F4" w:rsidP="007D44F4" w:rsidRDefault="007D44F4" w14:paraId="227853E5" w14:textId="77777777">
      <w:pPr>
        <w:spacing w:after="0" w:line="240" w:lineRule="auto"/>
        <w:rPr>
          <w:rFonts w:ascii="Times New Roman" w:hAnsi="Times New Roman" w:cs="Times New Roman"/>
          <w:sz w:val="24"/>
          <w:szCs w:val="24"/>
        </w:rPr>
      </w:pPr>
    </w:p>
    <w:p w:rsidRPr="005C5149" w:rsidR="007D44F4" w:rsidP="00F71225" w:rsidRDefault="007D44F4" w14:paraId="7D37437E"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178</w:t>
      </w:r>
    </w:p>
    <w:p w:rsidRPr="005C5149" w:rsidR="00480B1A" w:rsidP="00F71225" w:rsidRDefault="00F71225" w14:paraId="05926076"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Verscheidene maatregelen in de begroting dragen bij aan het tegengaan van krapte op de arbeidsmarkt. </w:t>
      </w:r>
    </w:p>
    <w:p w:rsidRPr="005C5149" w:rsidR="00F71225" w:rsidP="00F71225" w:rsidRDefault="00F71225" w14:paraId="373034A5" w14:textId="730AEF7C">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lastRenderedPageBreak/>
        <w:t>Onder beleidsprioriteit 3 (pagina 15 tot en met 18 van de Memorie van Toelichting) worden de belangrijkste maatregelen uitgelicht.</w:t>
      </w:r>
      <w:r w:rsidRPr="005C5149">
        <w:rPr>
          <w:rStyle w:val="Voetnootmarkering"/>
          <w:rFonts w:ascii="Times New Roman" w:hAnsi="Times New Roman" w:cs="Times New Roman"/>
          <w:sz w:val="24"/>
          <w:szCs w:val="24"/>
        </w:rPr>
        <w:footnoteReference w:id="57"/>
      </w:r>
      <w:r w:rsidRPr="005C5149">
        <w:rPr>
          <w:rFonts w:ascii="Times New Roman" w:hAnsi="Times New Roman" w:cs="Times New Roman"/>
          <w:sz w:val="24"/>
          <w:szCs w:val="24"/>
        </w:rPr>
        <w:t xml:space="preserve"> Onder dit kopje staat bijvoorbeeld nadere uitleg over het programma “Meer uren werkt!” en de hervorming van de arbeidsmarktinfrastructuur.</w:t>
      </w:r>
    </w:p>
    <w:p w:rsidRPr="005C5149" w:rsidR="00F71225" w:rsidP="00F71225" w:rsidRDefault="00F71225" w14:paraId="149138F3" w14:textId="77777777">
      <w:pPr>
        <w:spacing w:after="0" w:line="240" w:lineRule="auto"/>
        <w:rPr>
          <w:rFonts w:ascii="Times New Roman" w:hAnsi="Times New Roman" w:cs="Times New Roman"/>
          <w:sz w:val="24"/>
          <w:szCs w:val="24"/>
        </w:rPr>
      </w:pPr>
    </w:p>
    <w:p w:rsidRPr="005C5149" w:rsidR="00F71225" w:rsidP="00F71225" w:rsidRDefault="00F71225" w14:paraId="4F607A1A" w14:textId="6515E8CF">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Ook wordt de </w:t>
      </w:r>
      <w:proofErr w:type="spellStart"/>
      <w:r w:rsidRPr="005C5149">
        <w:rPr>
          <w:rFonts w:ascii="Times New Roman" w:hAnsi="Times New Roman" w:cs="Times New Roman"/>
          <w:sz w:val="24"/>
          <w:szCs w:val="24"/>
        </w:rPr>
        <w:t>rĳksbrede</w:t>
      </w:r>
      <w:proofErr w:type="spellEnd"/>
      <w:r w:rsidRPr="005C5149">
        <w:rPr>
          <w:rFonts w:ascii="Times New Roman" w:hAnsi="Times New Roman" w:cs="Times New Roman"/>
          <w:sz w:val="24"/>
          <w:szCs w:val="24"/>
        </w:rPr>
        <w:t xml:space="preserve"> arbeidsmarktagenda en de top over arbeidsmarktkrapte onder dit kopje toegelicht. De minister van SZW zal voor het einde van dit jaar een brief sturen, waarin het proces en tijdpad richting de arbeidsmarktagenda en de top uiteen wordt gezet. In deze brief komen ook de vijf lijnen aan bod waarmee het kabinet krapte wil tegengaan, te weten: kiezen voor kwaliteit van werk, versterken van de economie, verhogen van de productiviteit, het vergroten van duurzame arbeidsmarktparticipatie en het verbeteren van de match tussen werkzoekenden en werkgevers. </w:t>
      </w:r>
    </w:p>
    <w:p w:rsidRPr="005C5149" w:rsidR="00F71225" w:rsidP="00E65E18" w:rsidRDefault="00F71225" w14:paraId="47377FD7" w14:textId="77777777">
      <w:pPr>
        <w:spacing w:after="0" w:line="240" w:lineRule="auto"/>
        <w:rPr>
          <w:rFonts w:ascii="Times New Roman" w:hAnsi="Times New Roman" w:cs="Times New Roman"/>
          <w:sz w:val="24"/>
          <w:szCs w:val="24"/>
        </w:rPr>
      </w:pPr>
    </w:p>
    <w:p w:rsidRPr="005C5149" w:rsidR="004732D7" w:rsidP="004732D7" w:rsidRDefault="004732D7" w14:paraId="4233E6CB"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179</w:t>
      </w:r>
    </w:p>
    <w:p w:rsidRPr="005C5149" w:rsidR="004732D7" w:rsidP="004732D7" w:rsidRDefault="004732D7" w14:paraId="5C29C3C6"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Wat is de voorgenomen besteding van de envelop ‘groepen in de knel’?</w:t>
      </w:r>
    </w:p>
    <w:p w:rsidRPr="005C5149" w:rsidR="004732D7" w:rsidP="004732D7" w:rsidRDefault="004732D7" w14:paraId="49486E74" w14:textId="77777777">
      <w:pPr>
        <w:spacing w:after="0" w:line="240" w:lineRule="auto"/>
        <w:rPr>
          <w:rFonts w:ascii="Times New Roman" w:hAnsi="Times New Roman" w:cs="Times New Roman"/>
          <w:sz w:val="24"/>
          <w:szCs w:val="24"/>
        </w:rPr>
      </w:pPr>
    </w:p>
    <w:p w:rsidRPr="005C5149" w:rsidR="004732D7" w:rsidP="004732D7" w:rsidRDefault="004732D7" w14:paraId="7AC224B7"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179</w:t>
      </w:r>
    </w:p>
    <w:p w:rsidRPr="005C5149" w:rsidR="004732D7" w:rsidP="004732D7" w:rsidRDefault="004732D7" w14:paraId="050772C0"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In de Miljoenennota 2025 (Kamerstukken II 2024/25, 36 600, nr. 1, pagina 53-55) is een overzicht opgenomen van de voorgenomen besteding van de envelop inclusief toelichting. Onderstaande tabel toont het overzicht met maatregelen. </w:t>
      </w:r>
    </w:p>
    <w:p w:rsidRPr="005C5149" w:rsidR="004732D7" w:rsidP="004732D7" w:rsidRDefault="004732D7" w14:paraId="09C9E361"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 </w:t>
      </w:r>
    </w:p>
    <w:tbl>
      <w:tblPr>
        <w:tblW w:w="10974" w:type="dxa"/>
        <w:tblInd w:w="-9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554"/>
        <w:gridCol w:w="5698"/>
        <w:gridCol w:w="780"/>
        <w:gridCol w:w="780"/>
        <w:gridCol w:w="780"/>
        <w:gridCol w:w="780"/>
        <w:gridCol w:w="780"/>
        <w:gridCol w:w="867"/>
      </w:tblGrid>
      <w:tr w:rsidRPr="005C5149" w:rsidR="004732D7" w:rsidTr="003521D9" w14:paraId="2398BAFD" w14:textId="77777777">
        <w:trPr>
          <w:trHeight w:val="225"/>
        </w:trPr>
        <w:tc>
          <w:tcPr>
            <w:tcW w:w="509" w:type="dxa"/>
            <w:shd w:val="clear" w:color="auto" w:fill="auto"/>
            <w:noWrap/>
            <w:vAlign w:val="bottom"/>
            <w:hideMark/>
          </w:tcPr>
          <w:p w:rsidRPr="005C5149" w:rsidR="004732D7" w:rsidP="003521D9" w:rsidRDefault="004732D7" w14:paraId="2124B97C" w14:textId="77777777">
            <w:pPr>
              <w:spacing w:after="0" w:line="240" w:lineRule="auto"/>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Nr.</w:t>
            </w:r>
          </w:p>
        </w:tc>
        <w:tc>
          <w:tcPr>
            <w:tcW w:w="5698" w:type="dxa"/>
            <w:shd w:val="clear" w:color="auto" w:fill="auto"/>
            <w:noWrap/>
            <w:vAlign w:val="bottom"/>
            <w:hideMark/>
          </w:tcPr>
          <w:p w:rsidRPr="005C5149" w:rsidR="004732D7" w:rsidP="003521D9" w:rsidRDefault="004732D7" w14:paraId="18EC9B32" w14:textId="77777777">
            <w:pPr>
              <w:spacing w:after="0" w:line="240" w:lineRule="auto"/>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Budgettaire effecten maatregelen, in mln. euro's</w:t>
            </w:r>
          </w:p>
        </w:tc>
        <w:tc>
          <w:tcPr>
            <w:tcW w:w="780" w:type="dxa"/>
            <w:shd w:val="clear" w:color="auto" w:fill="auto"/>
            <w:noWrap/>
            <w:vAlign w:val="bottom"/>
            <w:hideMark/>
          </w:tcPr>
          <w:p w:rsidRPr="005C5149" w:rsidR="004732D7" w:rsidP="003521D9" w:rsidRDefault="004732D7" w14:paraId="480A9C23" w14:textId="77777777">
            <w:pPr>
              <w:spacing w:after="0" w:line="240" w:lineRule="auto"/>
              <w:jc w:val="right"/>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2025</w:t>
            </w:r>
          </w:p>
        </w:tc>
        <w:tc>
          <w:tcPr>
            <w:tcW w:w="780" w:type="dxa"/>
            <w:shd w:val="clear" w:color="auto" w:fill="auto"/>
            <w:noWrap/>
            <w:vAlign w:val="bottom"/>
            <w:hideMark/>
          </w:tcPr>
          <w:p w:rsidRPr="005C5149" w:rsidR="004732D7" w:rsidP="003521D9" w:rsidRDefault="004732D7" w14:paraId="5A14D5C9" w14:textId="77777777">
            <w:pPr>
              <w:spacing w:after="0" w:line="240" w:lineRule="auto"/>
              <w:jc w:val="right"/>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2026</w:t>
            </w:r>
          </w:p>
        </w:tc>
        <w:tc>
          <w:tcPr>
            <w:tcW w:w="780" w:type="dxa"/>
            <w:shd w:val="clear" w:color="auto" w:fill="auto"/>
            <w:noWrap/>
            <w:vAlign w:val="bottom"/>
            <w:hideMark/>
          </w:tcPr>
          <w:p w:rsidRPr="005C5149" w:rsidR="004732D7" w:rsidP="003521D9" w:rsidRDefault="004732D7" w14:paraId="6C5A6F83" w14:textId="77777777">
            <w:pPr>
              <w:spacing w:after="0" w:line="240" w:lineRule="auto"/>
              <w:jc w:val="right"/>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2027</w:t>
            </w:r>
          </w:p>
        </w:tc>
        <w:tc>
          <w:tcPr>
            <w:tcW w:w="780" w:type="dxa"/>
            <w:shd w:val="clear" w:color="auto" w:fill="auto"/>
            <w:noWrap/>
            <w:vAlign w:val="bottom"/>
            <w:hideMark/>
          </w:tcPr>
          <w:p w:rsidRPr="005C5149" w:rsidR="004732D7" w:rsidP="003521D9" w:rsidRDefault="004732D7" w14:paraId="6474D937" w14:textId="77777777">
            <w:pPr>
              <w:spacing w:after="0" w:line="240" w:lineRule="auto"/>
              <w:jc w:val="right"/>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2028</w:t>
            </w:r>
          </w:p>
        </w:tc>
        <w:tc>
          <w:tcPr>
            <w:tcW w:w="780" w:type="dxa"/>
            <w:shd w:val="clear" w:color="auto" w:fill="auto"/>
            <w:noWrap/>
            <w:vAlign w:val="bottom"/>
            <w:hideMark/>
          </w:tcPr>
          <w:p w:rsidRPr="005C5149" w:rsidR="004732D7" w:rsidP="003521D9" w:rsidRDefault="004732D7" w14:paraId="71BE1115" w14:textId="77777777">
            <w:pPr>
              <w:spacing w:after="0" w:line="240" w:lineRule="auto"/>
              <w:jc w:val="right"/>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2029</w:t>
            </w:r>
          </w:p>
        </w:tc>
        <w:tc>
          <w:tcPr>
            <w:tcW w:w="867" w:type="dxa"/>
            <w:shd w:val="clear" w:color="auto" w:fill="auto"/>
            <w:noWrap/>
            <w:vAlign w:val="bottom"/>
            <w:hideMark/>
          </w:tcPr>
          <w:p w:rsidRPr="005C5149" w:rsidR="004732D7" w:rsidP="003521D9" w:rsidRDefault="004732D7" w14:paraId="23A2475F" w14:textId="77777777">
            <w:pPr>
              <w:spacing w:after="0" w:line="240" w:lineRule="auto"/>
              <w:jc w:val="right"/>
              <w:rPr>
                <w:rFonts w:ascii="Times New Roman" w:hAnsi="Times New Roman" w:eastAsia="Times New Roman" w:cs="Times New Roman"/>
                <w:b/>
                <w:bCs/>
                <w:color w:val="000000"/>
                <w:sz w:val="24"/>
                <w:szCs w:val="24"/>
                <w:lang w:eastAsia="nl-NL"/>
              </w:rPr>
            </w:pPr>
            <w:proofErr w:type="spellStart"/>
            <w:r w:rsidRPr="005C5149">
              <w:rPr>
                <w:rFonts w:ascii="Times New Roman" w:hAnsi="Times New Roman" w:eastAsia="Times New Roman" w:cs="Times New Roman"/>
                <w:b/>
                <w:bCs/>
                <w:color w:val="000000"/>
                <w:sz w:val="24"/>
                <w:szCs w:val="24"/>
                <w:lang w:eastAsia="nl-NL"/>
              </w:rPr>
              <w:t>Struc</w:t>
            </w:r>
            <w:proofErr w:type="spellEnd"/>
            <w:r w:rsidRPr="005C5149">
              <w:rPr>
                <w:rFonts w:ascii="Times New Roman" w:hAnsi="Times New Roman" w:eastAsia="Times New Roman" w:cs="Times New Roman"/>
                <w:b/>
                <w:bCs/>
                <w:color w:val="000000"/>
                <w:sz w:val="24"/>
                <w:szCs w:val="24"/>
                <w:lang w:eastAsia="nl-NL"/>
              </w:rPr>
              <w:t>.</w:t>
            </w:r>
          </w:p>
        </w:tc>
      </w:tr>
      <w:tr w:rsidRPr="005C5149" w:rsidR="004732D7" w:rsidTr="003521D9" w14:paraId="5A56DA36" w14:textId="77777777">
        <w:trPr>
          <w:trHeight w:val="225"/>
        </w:trPr>
        <w:tc>
          <w:tcPr>
            <w:tcW w:w="509" w:type="dxa"/>
            <w:shd w:val="clear" w:color="auto" w:fill="auto"/>
            <w:noWrap/>
            <w:vAlign w:val="bottom"/>
            <w:hideMark/>
          </w:tcPr>
          <w:p w:rsidRPr="005C5149" w:rsidR="004732D7" w:rsidP="003521D9" w:rsidRDefault="004732D7" w14:paraId="354A4D95"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G1</w:t>
            </w:r>
          </w:p>
        </w:tc>
        <w:tc>
          <w:tcPr>
            <w:tcW w:w="5698" w:type="dxa"/>
            <w:shd w:val="clear" w:color="auto" w:fill="auto"/>
            <w:noWrap/>
            <w:vAlign w:val="bottom"/>
            <w:hideMark/>
          </w:tcPr>
          <w:p w:rsidRPr="005C5149" w:rsidR="004732D7" w:rsidP="003521D9" w:rsidRDefault="004732D7" w14:paraId="7E8F2684"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Reservering voorjaar</w:t>
            </w:r>
            <w:r w:rsidRPr="005C5149">
              <w:rPr>
                <w:rStyle w:val="Voetnootmarkering"/>
                <w:rFonts w:ascii="Times New Roman" w:hAnsi="Times New Roman" w:eastAsia="Times New Roman" w:cs="Times New Roman"/>
                <w:color w:val="000000"/>
                <w:sz w:val="24"/>
                <w:szCs w:val="24"/>
                <w:lang w:eastAsia="nl-NL"/>
              </w:rPr>
              <w:footnoteReference w:id="58"/>
            </w:r>
          </w:p>
        </w:tc>
        <w:tc>
          <w:tcPr>
            <w:tcW w:w="780" w:type="dxa"/>
            <w:shd w:val="clear" w:color="auto" w:fill="auto"/>
            <w:noWrap/>
            <w:vAlign w:val="bottom"/>
            <w:hideMark/>
          </w:tcPr>
          <w:p w:rsidRPr="005C5149" w:rsidR="004732D7" w:rsidP="003521D9" w:rsidRDefault="004732D7" w14:paraId="54C58A8A"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193</w:t>
            </w:r>
          </w:p>
        </w:tc>
        <w:tc>
          <w:tcPr>
            <w:tcW w:w="780" w:type="dxa"/>
            <w:shd w:val="clear" w:color="auto" w:fill="auto"/>
            <w:noWrap/>
            <w:vAlign w:val="bottom"/>
            <w:hideMark/>
          </w:tcPr>
          <w:p w:rsidRPr="005C5149" w:rsidR="004732D7" w:rsidP="003521D9" w:rsidRDefault="004732D7" w14:paraId="3960C240"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104</w:t>
            </w:r>
          </w:p>
        </w:tc>
        <w:tc>
          <w:tcPr>
            <w:tcW w:w="780" w:type="dxa"/>
            <w:shd w:val="clear" w:color="auto" w:fill="auto"/>
            <w:noWrap/>
            <w:vAlign w:val="bottom"/>
            <w:hideMark/>
          </w:tcPr>
          <w:p w:rsidRPr="005C5149" w:rsidR="004732D7" w:rsidP="003521D9" w:rsidRDefault="004732D7" w14:paraId="5008DD3A"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149</w:t>
            </w:r>
          </w:p>
        </w:tc>
        <w:tc>
          <w:tcPr>
            <w:tcW w:w="780" w:type="dxa"/>
            <w:shd w:val="clear" w:color="auto" w:fill="auto"/>
            <w:noWrap/>
            <w:vAlign w:val="bottom"/>
            <w:hideMark/>
          </w:tcPr>
          <w:p w:rsidRPr="005C5149" w:rsidR="004732D7" w:rsidP="003521D9" w:rsidRDefault="004732D7" w14:paraId="7F1BDAF3"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136</w:t>
            </w:r>
          </w:p>
        </w:tc>
        <w:tc>
          <w:tcPr>
            <w:tcW w:w="780" w:type="dxa"/>
            <w:shd w:val="clear" w:color="auto" w:fill="auto"/>
            <w:noWrap/>
            <w:vAlign w:val="bottom"/>
            <w:hideMark/>
          </w:tcPr>
          <w:p w:rsidRPr="005C5149" w:rsidR="004732D7" w:rsidP="003521D9" w:rsidRDefault="004732D7" w14:paraId="6AAB9728"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110</w:t>
            </w:r>
          </w:p>
        </w:tc>
        <w:tc>
          <w:tcPr>
            <w:tcW w:w="867" w:type="dxa"/>
            <w:shd w:val="clear" w:color="auto" w:fill="auto"/>
            <w:noWrap/>
            <w:vAlign w:val="bottom"/>
            <w:hideMark/>
          </w:tcPr>
          <w:p w:rsidRPr="005C5149" w:rsidR="004732D7" w:rsidP="003521D9" w:rsidRDefault="004732D7" w14:paraId="53D2D589"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412</w:t>
            </w:r>
          </w:p>
        </w:tc>
      </w:tr>
      <w:tr w:rsidRPr="005C5149" w:rsidR="004732D7" w:rsidTr="003521D9" w14:paraId="7B309499" w14:textId="77777777">
        <w:trPr>
          <w:trHeight w:val="225"/>
        </w:trPr>
        <w:tc>
          <w:tcPr>
            <w:tcW w:w="509" w:type="dxa"/>
            <w:shd w:val="clear" w:color="auto" w:fill="auto"/>
            <w:noWrap/>
            <w:vAlign w:val="bottom"/>
            <w:hideMark/>
          </w:tcPr>
          <w:p w:rsidRPr="005C5149" w:rsidR="004732D7" w:rsidP="003521D9" w:rsidRDefault="004732D7" w14:paraId="50FE239B"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G2</w:t>
            </w:r>
          </w:p>
        </w:tc>
        <w:tc>
          <w:tcPr>
            <w:tcW w:w="5698" w:type="dxa"/>
            <w:shd w:val="clear" w:color="auto" w:fill="auto"/>
            <w:noWrap/>
            <w:vAlign w:val="bottom"/>
            <w:hideMark/>
          </w:tcPr>
          <w:p w:rsidRPr="005C5149" w:rsidR="004732D7" w:rsidP="003521D9" w:rsidRDefault="004732D7" w14:paraId="40A8D0EB"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Integraal pakket problematische schulden</w:t>
            </w:r>
          </w:p>
        </w:tc>
        <w:tc>
          <w:tcPr>
            <w:tcW w:w="780" w:type="dxa"/>
            <w:shd w:val="clear" w:color="auto" w:fill="auto"/>
            <w:noWrap/>
            <w:vAlign w:val="bottom"/>
            <w:hideMark/>
          </w:tcPr>
          <w:p w:rsidRPr="005C5149" w:rsidR="004732D7" w:rsidP="003521D9" w:rsidRDefault="004732D7" w14:paraId="27639885"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24</w:t>
            </w:r>
          </w:p>
        </w:tc>
        <w:tc>
          <w:tcPr>
            <w:tcW w:w="780" w:type="dxa"/>
            <w:shd w:val="clear" w:color="auto" w:fill="auto"/>
            <w:noWrap/>
            <w:vAlign w:val="bottom"/>
            <w:hideMark/>
          </w:tcPr>
          <w:p w:rsidRPr="005C5149" w:rsidR="004732D7" w:rsidP="003521D9" w:rsidRDefault="004732D7" w14:paraId="32DEF54B"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56</w:t>
            </w:r>
          </w:p>
        </w:tc>
        <w:tc>
          <w:tcPr>
            <w:tcW w:w="780" w:type="dxa"/>
            <w:shd w:val="clear" w:color="auto" w:fill="auto"/>
            <w:noWrap/>
            <w:vAlign w:val="bottom"/>
            <w:hideMark/>
          </w:tcPr>
          <w:p w:rsidRPr="005C5149" w:rsidR="004732D7" w:rsidP="003521D9" w:rsidRDefault="004732D7" w14:paraId="2E7502F5"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73</w:t>
            </w:r>
          </w:p>
        </w:tc>
        <w:tc>
          <w:tcPr>
            <w:tcW w:w="780" w:type="dxa"/>
            <w:shd w:val="clear" w:color="auto" w:fill="auto"/>
            <w:noWrap/>
            <w:vAlign w:val="bottom"/>
            <w:hideMark/>
          </w:tcPr>
          <w:p w:rsidRPr="005C5149" w:rsidR="004732D7" w:rsidP="003521D9" w:rsidRDefault="004732D7" w14:paraId="59FF3A22"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100</w:t>
            </w:r>
          </w:p>
        </w:tc>
        <w:tc>
          <w:tcPr>
            <w:tcW w:w="780" w:type="dxa"/>
            <w:shd w:val="clear" w:color="auto" w:fill="auto"/>
            <w:noWrap/>
            <w:vAlign w:val="bottom"/>
            <w:hideMark/>
          </w:tcPr>
          <w:p w:rsidRPr="005C5149" w:rsidR="004732D7" w:rsidP="003521D9" w:rsidRDefault="004732D7" w14:paraId="2F660EFB"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100</w:t>
            </w:r>
          </w:p>
        </w:tc>
        <w:tc>
          <w:tcPr>
            <w:tcW w:w="867" w:type="dxa"/>
            <w:shd w:val="clear" w:color="auto" w:fill="auto"/>
            <w:noWrap/>
            <w:vAlign w:val="bottom"/>
            <w:hideMark/>
          </w:tcPr>
          <w:p w:rsidRPr="005C5149" w:rsidR="004732D7" w:rsidP="003521D9" w:rsidRDefault="004732D7" w14:paraId="79598AD9"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75</w:t>
            </w:r>
          </w:p>
        </w:tc>
      </w:tr>
      <w:tr w:rsidRPr="005C5149" w:rsidR="004732D7" w:rsidTr="003521D9" w14:paraId="09ACBBBC" w14:textId="77777777">
        <w:trPr>
          <w:trHeight w:val="225"/>
        </w:trPr>
        <w:tc>
          <w:tcPr>
            <w:tcW w:w="509" w:type="dxa"/>
            <w:shd w:val="clear" w:color="auto" w:fill="auto"/>
            <w:noWrap/>
            <w:vAlign w:val="bottom"/>
            <w:hideMark/>
          </w:tcPr>
          <w:p w:rsidRPr="005C5149" w:rsidR="004732D7" w:rsidP="003521D9" w:rsidRDefault="004732D7" w14:paraId="11C1B5D5"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G3</w:t>
            </w:r>
          </w:p>
        </w:tc>
        <w:tc>
          <w:tcPr>
            <w:tcW w:w="5698" w:type="dxa"/>
            <w:shd w:val="clear" w:color="auto" w:fill="auto"/>
            <w:noWrap/>
            <w:vAlign w:val="bottom"/>
            <w:hideMark/>
          </w:tcPr>
          <w:p w:rsidRPr="005C5149" w:rsidR="004732D7" w:rsidP="003521D9" w:rsidRDefault="004732D7" w14:paraId="4F6976C8"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Aanpassing handhaving sociale zekerheid</w:t>
            </w:r>
          </w:p>
        </w:tc>
        <w:tc>
          <w:tcPr>
            <w:tcW w:w="780" w:type="dxa"/>
            <w:shd w:val="clear" w:color="auto" w:fill="auto"/>
            <w:noWrap/>
            <w:vAlign w:val="bottom"/>
            <w:hideMark/>
          </w:tcPr>
          <w:p w:rsidRPr="005C5149" w:rsidR="004732D7" w:rsidP="003521D9" w:rsidRDefault="004732D7" w14:paraId="1BFEBEA9"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6</w:t>
            </w:r>
          </w:p>
        </w:tc>
        <w:tc>
          <w:tcPr>
            <w:tcW w:w="780" w:type="dxa"/>
            <w:shd w:val="clear" w:color="auto" w:fill="auto"/>
            <w:noWrap/>
            <w:vAlign w:val="bottom"/>
            <w:hideMark/>
          </w:tcPr>
          <w:p w:rsidRPr="005C5149" w:rsidR="004732D7" w:rsidP="003521D9" w:rsidRDefault="004732D7" w14:paraId="16E5115E"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12</w:t>
            </w:r>
          </w:p>
        </w:tc>
        <w:tc>
          <w:tcPr>
            <w:tcW w:w="780" w:type="dxa"/>
            <w:shd w:val="clear" w:color="auto" w:fill="auto"/>
            <w:noWrap/>
            <w:vAlign w:val="bottom"/>
            <w:hideMark/>
          </w:tcPr>
          <w:p w:rsidRPr="005C5149" w:rsidR="004732D7" w:rsidP="003521D9" w:rsidRDefault="004732D7" w14:paraId="6CD810EC"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12</w:t>
            </w:r>
          </w:p>
        </w:tc>
        <w:tc>
          <w:tcPr>
            <w:tcW w:w="780" w:type="dxa"/>
            <w:shd w:val="clear" w:color="auto" w:fill="auto"/>
            <w:noWrap/>
            <w:vAlign w:val="bottom"/>
            <w:hideMark/>
          </w:tcPr>
          <w:p w:rsidRPr="005C5149" w:rsidR="004732D7" w:rsidP="003521D9" w:rsidRDefault="004732D7" w14:paraId="380E1C67"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12</w:t>
            </w:r>
          </w:p>
        </w:tc>
        <w:tc>
          <w:tcPr>
            <w:tcW w:w="780" w:type="dxa"/>
            <w:shd w:val="clear" w:color="auto" w:fill="auto"/>
            <w:noWrap/>
            <w:vAlign w:val="bottom"/>
            <w:hideMark/>
          </w:tcPr>
          <w:p w:rsidRPr="005C5149" w:rsidR="004732D7" w:rsidP="003521D9" w:rsidRDefault="004732D7" w14:paraId="10648033"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12</w:t>
            </w:r>
          </w:p>
        </w:tc>
        <w:tc>
          <w:tcPr>
            <w:tcW w:w="867" w:type="dxa"/>
            <w:shd w:val="clear" w:color="auto" w:fill="auto"/>
            <w:noWrap/>
            <w:vAlign w:val="bottom"/>
            <w:hideMark/>
          </w:tcPr>
          <w:p w:rsidRPr="005C5149" w:rsidR="004732D7" w:rsidP="003521D9" w:rsidRDefault="004732D7" w14:paraId="7A96E3C3"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12</w:t>
            </w:r>
          </w:p>
        </w:tc>
      </w:tr>
      <w:tr w:rsidRPr="005C5149" w:rsidR="004732D7" w:rsidTr="003521D9" w14:paraId="6E0031F4" w14:textId="77777777">
        <w:trPr>
          <w:trHeight w:val="225"/>
        </w:trPr>
        <w:tc>
          <w:tcPr>
            <w:tcW w:w="509" w:type="dxa"/>
            <w:shd w:val="clear" w:color="auto" w:fill="auto"/>
            <w:noWrap/>
            <w:vAlign w:val="bottom"/>
            <w:hideMark/>
          </w:tcPr>
          <w:p w:rsidRPr="005C5149" w:rsidR="004732D7" w:rsidP="003521D9" w:rsidRDefault="004732D7" w14:paraId="42AAD391"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G4</w:t>
            </w:r>
          </w:p>
        </w:tc>
        <w:tc>
          <w:tcPr>
            <w:tcW w:w="5698" w:type="dxa"/>
            <w:shd w:val="clear" w:color="auto" w:fill="auto"/>
            <w:noWrap/>
            <w:vAlign w:val="bottom"/>
            <w:hideMark/>
          </w:tcPr>
          <w:p w:rsidRPr="005C5149" w:rsidR="004732D7" w:rsidP="003521D9" w:rsidRDefault="004732D7" w14:paraId="2E834B53" w14:textId="77777777">
            <w:pPr>
              <w:spacing w:after="0" w:line="240" w:lineRule="auto"/>
              <w:rPr>
                <w:rFonts w:ascii="Times New Roman" w:hAnsi="Times New Roman" w:eastAsia="Times New Roman" w:cs="Times New Roman"/>
                <w:color w:val="000000"/>
                <w:sz w:val="24"/>
                <w:szCs w:val="24"/>
                <w:lang w:eastAsia="nl-NL"/>
              </w:rPr>
            </w:pPr>
            <w:proofErr w:type="spellStart"/>
            <w:r w:rsidRPr="005C5149">
              <w:rPr>
                <w:rFonts w:ascii="Times New Roman" w:hAnsi="Times New Roman" w:eastAsia="Times New Roman" w:cs="Times New Roman"/>
                <w:color w:val="000000"/>
                <w:sz w:val="24"/>
                <w:szCs w:val="24"/>
                <w:lang w:eastAsia="nl-NL"/>
              </w:rPr>
              <w:t>Schoolmaaltĳden</w:t>
            </w:r>
            <w:proofErr w:type="spellEnd"/>
          </w:p>
        </w:tc>
        <w:tc>
          <w:tcPr>
            <w:tcW w:w="780" w:type="dxa"/>
            <w:shd w:val="clear" w:color="auto" w:fill="auto"/>
            <w:noWrap/>
            <w:vAlign w:val="bottom"/>
            <w:hideMark/>
          </w:tcPr>
          <w:p w:rsidRPr="005C5149" w:rsidR="004732D7" w:rsidP="003521D9" w:rsidRDefault="004732D7" w14:paraId="7DED8D55"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45</w:t>
            </w:r>
          </w:p>
        </w:tc>
        <w:tc>
          <w:tcPr>
            <w:tcW w:w="780" w:type="dxa"/>
            <w:shd w:val="clear" w:color="auto" w:fill="auto"/>
            <w:noWrap/>
            <w:vAlign w:val="bottom"/>
            <w:hideMark/>
          </w:tcPr>
          <w:p w:rsidRPr="005C5149" w:rsidR="004732D7" w:rsidP="003521D9" w:rsidRDefault="004732D7" w14:paraId="1D540272"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45</w:t>
            </w:r>
          </w:p>
        </w:tc>
        <w:tc>
          <w:tcPr>
            <w:tcW w:w="780" w:type="dxa"/>
            <w:shd w:val="clear" w:color="auto" w:fill="auto"/>
            <w:noWrap/>
            <w:vAlign w:val="bottom"/>
            <w:hideMark/>
          </w:tcPr>
          <w:p w:rsidRPr="005C5149" w:rsidR="004732D7" w:rsidP="003521D9" w:rsidRDefault="004732D7" w14:paraId="3AEE9FF6"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45</w:t>
            </w:r>
          </w:p>
        </w:tc>
        <w:tc>
          <w:tcPr>
            <w:tcW w:w="780" w:type="dxa"/>
            <w:shd w:val="clear" w:color="auto" w:fill="auto"/>
            <w:noWrap/>
            <w:vAlign w:val="bottom"/>
            <w:hideMark/>
          </w:tcPr>
          <w:p w:rsidRPr="005C5149" w:rsidR="004732D7" w:rsidP="003521D9" w:rsidRDefault="004732D7" w14:paraId="6F7B8452"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45</w:t>
            </w:r>
          </w:p>
        </w:tc>
        <w:tc>
          <w:tcPr>
            <w:tcW w:w="780" w:type="dxa"/>
            <w:shd w:val="clear" w:color="auto" w:fill="auto"/>
            <w:noWrap/>
            <w:vAlign w:val="bottom"/>
            <w:hideMark/>
          </w:tcPr>
          <w:p w:rsidRPr="005C5149" w:rsidR="004732D7" w:rsidP="003521D9" w:rsidRDefault="004732D7" w14:paraId="70902377"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45</w:t>
            </w:r>
          </w:p>
        </w:tc>
        <w:tc>
          <w:tcPr>
            <w:tcW w:w="867" w:type="dxa"/>
            <w:shd w:val="clear" w:color="auto" w:fill="auto"/>
            <w:noWrap/>
            <w:vAlign w:val="bottom"/>
            <w:hideMark/>
          </w:tcPr>
          <w:p w:rsidRPr="005C5149" w:rsidR="004732D7" w:rsidP="003521D9" w:rsidRDefault="004732D7" w14:paraId="64AD78CD"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45</w:t>
            </w:r>
          </w:p>
        </w:tc>
      </w:tr>
      <w:tr w:rsidRPr="005C5149" w:rsidR="004732D7" w:rsidTr="003521D9" w14:paraId="2455F63B" w14:textId="77777777">
        <w:trPr>
          <w:trHeight w:val="450"/>
        </w:trPr>
        <w:tc>
          <w:tcPr>
            <w:tcW w:w="509" w:type="dxa"/>
            <w:shd w:val="clear" w:color="auto" w:fill="auto"/>
            <w:noWrap/>
            <w:vAlign w:val="bottom"/>
            <w:hideMark/>
          </w:tcPr>
          <w:p w:rsidRPr="005C5149" w:rsidR="004732D7" w:rsidP="003521D9" w:rsidRDefault="004732D7" w14:paraId="1889438C"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G5</w:t>
            </w:r>
          </w:p>
        </w:tc>
        <w:tc>
          <w:tcPr>
            <w:tcW w:w="5698" w:type="dxa"/>
            <w:shd w:val="clear" w:color="auto" w:fill="auto"/>
            <w:vAlign w:val="bottom"/>
            <w:hideMark/>
          </w:tcPr>
          <w:p w:rsidRPr="005C5149" w:rsidR="004732D7" w:rsidP="003521D9" w:rsidRDefault="004732D7" w14:paraId="64F10688"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 xml:space="preserve">Aanpassen toeslagpartnerbegrip: oplossing voor </w:t>
            </w:r>
            <w:proofErr w:type="spellStart"/>
            <w:r w:rsidRPr="005C5149">
              <w:rPr>
                <w:rFonts w:ascii="Times New Roman" w:hAnsi="Times New Roman" w:eastAsia="Times New Roman" w:cs="Times New Roman"/>
                <w:color w:val="000000"/>
                <w:sz w:val="24"/>
                <w:szCs w:val="24"/>
                <w:lang w:eastAsia="nl-NL"/>
              </w:rPr>
              <w:t>achterblĳvers</w:t>
            </w:r>
            <w:proofErr w:type="spellEnd"/>
            <w:r w:rsidRPr="005C5149">
              <w:rPr>
                <w:rFonts w:ascii="Times New Roman" w:hAnsi="Times New Roman" w:eastAsia="Times New Roman" w:cs="Times New Roman"/>
                <w:color w:val="000000"/>
                <w:sz w:val="24"/>
                <w:szCs w:val="24"/>
                <w:lang w:eastAsia="nl-NL"/>
              </w:rPr>
              <w:t xml:space="preserve"> noodgedwongen elders </w:t>
            </w:r>
            <w:proofErr w:type="spellStart"/>
            <w:r w:rsidRPr="005C5149">
              <w:rPr>
                <w:rFonts w:ascii="Times New Roman" w:hAnsi="Times New Roman" w:eastAsia="Times New Roman" w:cs="Times New Roman"/>
                <w:color w:val="000000"/>
                <w:sz w:val="24"/>
                <w:szCs w:val="24"/>
                <w:lang w:eastAsia="nl-NL"/>
              </w:rPr>
              <w:t>verblĳvende</w:t>
            </w:r>
            <w:proofErr w:type="spellEnd"/>
            <w:r w:rsidRPr="005C5149">
              <w:rPr>
                <w:rFonts w:ascii="Times New Roman" w:hAnsi="Times New Roman" w:eastAsia="Times New Roman" w:cs="Times New Roman"/>
                <w:color w:val="000000"/>
                <w:sz w:val="24"/>
                <w:szCs w:val="24"/>
                <w:lang w:eastAsia="nl-NL"/>
              </w:rPr>
              <w:t xml:space="preserve"> partner</w:t>
            </w:r>
          </w:p>
        </w:tc>
        <w:tc>
          <w:tcPr>
            <w:tcW w:w="780" w:type="dxa"/>
            <w:shd w:val="clear" w:color="auto" w:fill="auto"/>
            <w:noWrap/>
            <w:vAlign w:val="bottom"/>
            <w:hideMark/>
          </w:tcPr>
          <w:p w:rsidRPr="005C5149" w:rsidR="004732D7" w:rsidP="003521D9" w:rsidRDefault="004732D7" w14:paraId="0D9483D9"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1</w:t>
            </w:r>
          </w:p>
        </w:tc>
        <w:tc>
          <w:tcPr>
            <w:tcW w:w="780" w:type="dxa"/>
            <w:shd w:val="clear" w:color="auto" w:fill="auto"/>
            <w:noWrap/>
            <w:vAlign w:val="bottom"/>
            <w:hideMark/>
          </w:tcPr>
          <w:p w:rsidRPr="005C5149" w:rsidR="004732D7" w:rsidP="003521D9" w:rsidRDefault="004732D7" w14:paraId="1592D9A7"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12</w:t>
            </w:r>
          </w:p>
        </w:tc>
        <w:tc>
          <w:tcPr>
            <w:tcW w:w="780" w:type="dxa"/>
            <w:shd w:val="clear" w:color="auto" w:fill="auto"/>
            <w:noWrap/>
            <w:vAlign w:val="bottom"/>
            <w:hideMark/>
          </w:tcPr>
          <w:p w:rsidRPr="005C5149" w:rsidR="004732D7" w:rsidP="003521D9" w:rsidRDefault="004732D7" w14:paraId="3DB48986"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12</w:t>
            </w:r>
          </w:p>
        </w:tc>
        <w:tc>
          <w:tcPr>
            <w:tcW w:w="780" w:type="dxa"/>
            <w:shd w:val="clear" w:color="auto" w:fill="auto"/>
            <w:noWrap/>
            <w:vAlign w:val="bottom"/>
            <w:hideMark/>
          </w:tcPr>
          <w:p w:rsidRPr="005C5149" w:rsidR="004732D7" w:rsidP="003521D9" w:rsidRDefault="004732D7" w14:paraId="520CB9D0"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12</w:t>
            </w:r>
          </w:p>
        </w:tc>
        <w:tc>
          <w:tcPr>
            <w:tcW w:w="780" w:type="dxa"/>
            <w:shd w:val="clear" w:color="auto" w:fill="auto"/>
            <w:noWrap/>
            <w:vAlign w:val="bottom"/>
            <w:hideMark/>
          </w:tcPr>
          <w:p w:rsidRPr="005C5149" w:rsidR="004732D7" w:rsidP="003521D9" w:rsidRDefault="004732D7" w14:paraId="4D413C20"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12</w:t>
            </w:r>
          </w:p>
        </w:tc>
        <w:tc>
          <w:tcPr>
            <w:tcW w:w="867" w:type="dxa"/>
            <w:shd w:val="clear" w:color="auto" w:fill="auto"/>
            <w:noWrap/>
            <w:vAlign w:val="bottom"/>
            <w:hideMark/>
          </w:tcPr>
          <w:p w:rsidRPr="005C5149" w:rsidR="004732D7" w:rsidP="003521D9" w:rsidRDefault="004732D7" w14:paraId="5AAC701D"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12</w:t>
            </w:r>
          </w:p>
        </w:tc>
      </w:tr>
      <w:tr w:rsidRPr="005C5149" w:rsidR="004732D7" w:rsidTr="003521D9" w14:paraId="6B1D8788" w14:textId="77777777">
        <w:trPr>
          <w:trHeight w:val="450"/>
        </w:trPr>
        <w:tc>
          <w:tcPr>
            <w:tcW w:w="509" w:type="dxa"/>
            <w:shd w:val="clear" w:color="auto" w:fill="auto"/>
            <w:noWrap/>
            <w:vAlign w:val="bottom"/>
            <w:hideMark/>
          </w:tcPr>
          <w:p w:rsidRPr="005C5149" w:rsidR="004732D7" w:rsidP="003521D9" w:rsidRDefault="004732D7" w14:paraId="10D40C47"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G6</w:t>
            </w:r>
          </w:p>
        </w:tc>
        <w:tc>
          <w:tcPr>
            <w:tcW w:w="5698" w:type="dxa"/>
            <w:shd w:val="clear" w:color="auto" w:fill="auto"/>
            <w:vAlign w:val="bottom"/>
            <w:hideMark/>
          </w:tcPr>
          <w:p w:rsidRPr="005C5149" w:rsidR="004732D7" w:rsidP="003521D9" w:rsidRDefault="004732D7" w14:paraId="31E7C747"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 xml:space="preserve">Niet meer met terugwerkende kracht vaststellen van grondslag toeslagen op basis van </w:t>
            </w:r>
            <w:proofErr w:type="spellStart"/>
            <w:r w:rsidRPr="005C5149">
              <w:rPr>
                <w:rFonts w:ascii="Times New Roman" w:hAnsi="Times New Roman" w:eastAsia="Times New Roman" w:cs="Times New Roman"/>
                <w:color w:val="000000"/>
                <w:sz w:val="24"/>
                <w:szCs w:val="24"/>
                <w:lang w:eastAsia="nl-NL"/>
              </w:rPr>
              <w:t>verblĳfstitel</w:t>
            </w:r>
            <w:proofErr w:type="spellEnd"/>
            <w:r w:rsidRPr="005C5149">
              <w:rPr>
                <w:rFonts w:ascii="Times New Roman" w:hAnsi="Times New Roman" w:eastAsia="Times New Roman" w:cs="Times New Roman"/>
                <w:color w:val="000000"/>
                <w:sz w:val="24"/>
                <w:szCs w:val="24"/>
                <w:lang w:eastAsia="nl-NL"/>
              </w:rPr>
              <w:t xml:space="preserve"> en recht </w:t>
            </w:r>
            <w:proofErr w:type="spellStart"/>
            <w:r w:rsidRPr="005C5149">
              <w:rPr>
                <w:rFonts w:ascii="Times New Roman" w:hAnsi="Times New Roman" w:eastAsia="Times New Roman" w:cs="Times New Roman"/>
                <w:color w:val="000000"/>
                <w:sz w:val="24"/>
                <w:szCs w:val="24"/>
                <w:lang w:eastAsia="nl-NL"/>
              </w:rPr>
              <w:t>kinderbĳslag</w:t>
            </w:r>
            <w:proofErr w:type="spellEnd"/>
          </w:p>
        </w:tc>
        <w:tc>
          <w:tcPr>
            <w:tcW w:w="780" w:type="dxa"/>
            <w:shd w:val="clear" w:color="auto" w:fill="auto"/>
            <w:noWrap/>
            <w:vAlign w:val="bottom"/>
            <w:hideMark/>
          </w:tcPr>
          <w:p w:rsidRPr="005C5149" w:rsidR="004732D7" w:rsidP="003521D9" w:rsidRDefault="004732D7" w14:paraId="23D4AD36"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w:t>
            </w:r>
          </w:p>
        </w:tc>
        <w:tc>
          <w:tcPr>
            <w:tcW w:w="780" w:type="dxa"/>
            <w:shd w:val="clear" w:color="auto" w:fill="auto"/>
            <w:noWrap/>
            <w:vAlign w:val="bottom"/>
            <w:hideMark/>
          </w:tcPr>
          <w:p w:rsidRPr="005C5149" w:rsidR="004732D7" w:rsidP="003521D9" w:rsidRDefault="004732D7" w14:paraId="3105AFDC"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5</w:t>
            </w:r>
          </w:p>
        </w:tc>
        <w:tc>
          <w:tcPr>
            <w:tcW w:w="780" w:type="dxa"/>
            <w:shd w:val="clear" w:color="auto" w:fill="auto"/>
            <w:noWrap/>
            <w:vAlign w:val="bottom"/>
            <w:hideMark/>
          </w:tcPr>
          <w:p w:rsidRPr="005C5149" w:rsidR="004732D7" w:rsidP="003521D9" w:rsidRDefault="004732D7" w14:paraId="42384A16"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5</w:t>
            </w:r>
          </w:p>
        </w:tc>
        <w:tc>
          <w:tcPr>
            <w:tcW w:w="780" w:type="dxa"/>
            <w:shd w:val="clear" w:color="auto" w:fill="auto"/>
            <w:noWrap/>
            <w:vAlign w:val="bottom"/>
            <w:hideMark/>
          </w:tcPr>
          <w:p w:rsidRPr="005C5149" w:rsidR="004732D7" w:rsidP="003521D9" w:rsidRDefault="004732D7" w14:paraId="047F0C8E"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5</w:t>
            </w:r>
          </w:p>
        </w:tc>
        <w:tc>
          <w:tcPr>
            <w:tcW w:w="780" w:type="dxa"/>
            <w:shd w:val="clear" w:color="auto" w:fill="auto"/>
            <w:noWrap/>
            <w:vAlign w:val="bottom"/>
            <w:hideMark/>
          </w:tcPr>
          <w:p w:rsidRPr="005C5149" w:rsidR="004732D7" w:rsidP="003521D9" w:rsidRDefault="004732D7" w14:paraId="19115FE8"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5</w:t>
            </w:r>
          </w:p>
        </w:tc>
        <w:tc>
          <w:tcPr>
            <w:tcW w:w="867" w:type="dxa"/>
            <w:shd w:val="clear" w:color="auto" w:fill="auto"/>
            <w:noWrap/>
            <w:vAlign w:val="bottom"/>
            <w:hideMark/>
          </w:tcPr>
          <w:p w:rsidRPr="005C5149" w:rsidR="004732D7" w:rsidP="003521D9" w:rsidRDefault="004732D7" w14:paraId="4A990339"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5</w:t>
            </w:r>
          </w:p>
        </w:tc>
      </w:tr>
      <w:tr w:rsidRPr="005C5149" w:rsidR="004732D7" w:rsidTr="003521D9" w14:paraId="0EA857D7" w14:textId="77777777">
        <w:trPr>
          <w:trHeight w:val="225"/>
        </w:trPr>
        <w:tc>
          <w:tcPr>
            <w:tcW w:w="509" w:type="dxa"/>
            <w:shd w:val="clear" w:color="auto" w:fill="auto"/>
            <w:noWrap/>
            <w:vAlign w:val="bottom"/>
            <w:hideMark/>
          </w:tcPr>
          <w:p w:rsidRPr="005C5149" w:rsidR="004732D7" w:rsidP="003521D9" w:rsidRDefault="004732D7" w14:paraId="66E566D6"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G7</w:t>
            </w:r>
          </w:p>
        </w:tc>
        <w:tc>
          <w:tcPr>
            <w:tcW w:w="5698" w:type="dxa"/>
            <w:shd w:val="clear" w:color="auto" w:fill="auto"/>
            <w:noWrap/>
            <w:vAlign w:val="bottom"/>
            <w:hideMark/>
          </w:tcPr>
          <w:p w:rsidRPr="005C5149" w:rsidR="004732D7" w:rsidP="003521D9" w:rsidRDefault="004732D7" w14:paraId="09A71875"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 xml:space="preserve">Verlengen </w:t>
            </w:r>
            <w:proofErr w:type="spellStart"/>
            <w:r w:rsidRPr="005C5149">
              <w:rPr>
                <w:rFonts w:ascii="Times New Roman" w:hAnsi="Times New Roman" w:eastAsia="Times New Roman" w:cs="Times New Roman"/>
                <w:color w:val="000000"/>
                <w:sz w:val="24"/>
                <w:szCs w:val="24"/>
                <w:lang w:eastAsia="nl-NL"/>
              </w:rPr>
              <w:t>aanvraagtermĳn</w:t>
            </w:r>
            <w:proofErr w:type="spellEnd"/>
            <w:r w:rsidRPr="005C5149">
              <w:rPr>
                <w:rFonts w:ascii="Times New Roman" w:hAnsi="Times New Roman" w:eastAsia="Times New Roman" w:cs="Times New Roman"/>
                <w:color w:val="000000"/>
                <w:sz w:val="24"/>
                <w:szCs w:val="24"/>
                <w:lang w:eastAsia="nl-NL"/>
              </w:rPr>
              <w:t xml:space="preserve"> toeslagen</w:t>
            </w:r>
          </w:p>
        </w:tc>
        <w:tc>
          <w:tcPr>
            <w:tcW w:w="780" w:type="dxa"/>
            <w:shd w:val="clear" w:color="auto" w:fill="auto"/>
            <w:noWrap/>
            <w:vAlign w:val="bottom"/>
            <w:hideMark/>
          </w:tcPr>
          <w:p w:rsidRPr="005C5149" w:rsidR="004732D7" w:rsidP="003521D9" w:rsidRDefault="004732D7" w14:paraId="6A61E584"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w:t>
            </w:r>
          </w:p>
        </w:tc>
        <w:tc>
          <w:tcPr>
            <w:tcW w:w="780" w:type="dxa"/>
            <w:shd w:val="clear" w:color="auto" w:fill="auto"/>
            <w:noWrap/>
            <w:vAlign w:val="bottom"/>
            <w:hideMark/>
          </w:tcPr>
          <w:p w:rsidRPr="005C5149" w:rsidR="004732D7" w:rsidP="003521D9" w:rsidRDefault="004732D7" w14:paraId="48AEEED1"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5</w:t>
            </w:r>
          </w:p>
        </w:tc>
        <w:tc>
          <w:tcPr>
            <w:tcW w:w="780" w:type="dxa"/>
            <w:shd w:val="clear" w:color="auto" w:fill="auto"/>
            <w:noWrap/>
            <w:vAlign w:val="bottom"/>
            <w:hideMark/>
          </w:tcPr>
          <w:p w:rsidRPr="005C5149" w:rsidR="004732D7" w:rsidP="003521D9" w:rsidRDefault="004732D7" w14:paraId="7A0C970C"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5</w:t>
            </w:r>
          </w:p>
        </w:tc>
        <w:tc>
          <w:tcPr>
            <w:tcW w:w="780" w:type="dxa"/>
            <w:shd w:val="clear" w:color="auto" w:fill="auto"/>
            <w:noWrap/>
            <w:vAlign w:val="bottom"/>
            <w:hideMark/>
          </w:tcPr>
          <w:p w:rsidRPr="005C5149" w:rsidR="004732D7" w:rsidP="003521D9" w:rsidRDefault="004732D7" w14:paraId="500BA05E"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5</w:t>
            </w:r>
          </w:p>
        </w:tc>
        <w:tc>
          <w:tcPr>
            <w:tcW w:w="780" w:type="dxa"/>
            <w:shd w:val="clear" w:color="auto" w:fill="auto"/>
            <w:noWrap/>
            <w:vAlign w:val="bottom"/>
            <w:hideMark/>
          </w:tcPr>
          <w:p w:rsidRPr="005C5149" w:rsidR="004732D7" w:rsidP="003521D9" w:rsidRDefault="004732D7" w14:paraId="69141D79"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5</w:t>
            </w:r>
          </w:p>
        </w:tc>
        <w:tc>
          <w:tcPr>
            <w:tcW w:w="867" w:type="dxa"/>
            <w:shd w:val="clear" w:color="auto" w:fill="auto"/>
            <w:noWrap/>
            <w:vAlign w:val="bottom"/>
            <w:hideMark/>
          </w:tcPr>
          <w:p w:rsidRPr="005C5149" w:rsidR="004732D7" w:rsidP="003521D9" w:rsidRDefault="004732D7" w14:paraId="43BB974E"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5</w:t>
            </w:r>
          </w:p>
        </w:tc>
      </w:tr>
      <w:tr w:rsidRPr="005C5149" w:rsidR="004732D7" w:rsidTr="003521D9" w14:paraId="1E5A072F" w14:textId="77777777">
        <w:trPr>
          <w:trHeight w:val="450"/>
        </w:trPr>
        <w:tc>
          <w:tcPr>
            <w:tcW w:w="509" w:type="dxa"/>
            <w:shd w:val="clear" w:color="auto" w:fill="auto"/>
            <w:noWrap/>
            <w:vAlign w:val="bottom"/>
            <w:hideMark/>
          </w:tcPr>
          <w:p w:rsidRPr="005C5149" w:rsidR="004732D7" w:rsidP="003521D9" w:rsidRDefault="004732D7" w14:paraId="6B3E980A"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G8</w:t>
            </w:r>
          </w:p>
        </w:tc>
        <w:tc>
          <w:tcPr>
            <w:tcW w:w="5698" w:type="dxa"/>
            <w:shd w:val="clear" w:color="auto" w:fill="auto"/>
            <w:vAlign w:val="bottom"/>
            <w:hideMark/>
          </w:tcPr>
          <w:p w:rsidRPr="005C5149" w:rsidR="004732D7" w:rsidP="003521D9" w:rsidRDefault="004732D7" w14:paraId="5B5B95AB"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Verhogen forfait aftrekbaar bedrag extra vervoerskosten door ziekte of invaliditeit in de inkomstenbelasting</w:t>
            </w:r>
          </w:p>
        </w:tc>
        <w:tc>
          <w:tcPr>
            <w:tcW w:w="780" w:type="dxa"/>
            <w:shd w:val="clear" w:color="auto" w:fill="auto"/>
            <w:noWrap/>
            <w:vAlign w:val="bottom"/>
            <w:hideMark/>
          </w:tcPr>
          <w:p w:rsidRPr="005C5149" w:rsidR="004732D7" w:rsidP="003521D9" w:rsidRDefault="004732D7" w14:paraId="63899976"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1</w:t>
            </w:r>
          </w:p>
        </w:tc>
        <w:tc>
          <w:tcPr>
            <w:tcW w:w="780" w:type="dxa"/>
            <w:shd w:val="clear" w:color="auto" w:fill="auto"/>
            <w:noWrap/>
            <w:vAlign w:val="bottom"/>
            <w:hideMark/>
          </w:tcPr>
          <w:p w:rsidRPr="005C5149" w:rsidR="004732D7" w:rsidP="003521D9" w:rsidRDefault="004732D7" w14:paraId="30D123A0"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1</w:t>
            </w:r>
          </w:p>
        </w:tc>
        <w:tc>
          <w:tcPr>
            <w:tcW w:w="780" w:type="dxa"/>
            <w:shd w:val="clear" w:color="auto" w:fill="auto"/>
            <w:noWrap/>
            <w:vAlign w:val="bottom"/>
            <w:hideMark/>
          </w:tcPr>
          <w:p w:rsidRPr="005C5149" w:rsidR="004732D7" w:rsidP="003521D9" w:rsidRDefault="004732D7" w14:paraId="62509035"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1</w:t>
            </w:r>
          </w:p>
        </w:tc>
        <w:tc>
          <w:tcPr>
            <w:tcW w:w="780" w:type="dxa"/>
            <w:shd w:val="clear" w:color="auto" w:fill="auto"/>
            <w:noWrap/>
            <w:vAlign w:val="bottom"/>
            <w:hideMark/>
          </w:tcPr>
          <w:p w:rsidRPr="005C5149" w:rsidR="004732D7" w:rsidP="003521D9" w:rsidRDefault="004732D7" w14:paraId="47B92E59"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1</w:t>
            </w:r>
          </w:p>
        </w:tc>
        <w:tc>
          <w:tcPr>
            <w:tcW w:w="780" w:type="dxa"/>
            <w:shd w:val="clear" w:color="auto" w:fill="auto"/>
            <w:noWrap/>
            <w:vAlign w:val="bottom"/>
            <w:hideMark/>
          </w:tcPr>
          <w:p w:rsidRPr="005C5149" w:rsidR="004732D7" w:rsidP="003521D9" w:rsidRDefault="004732D7" w14:paraId="2633F828"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1</w:t>
            </w:r>
          </w:p>
        </w:tc>
        <w:tc>
          <w:tcPr>
            <w:tcW w:w="867" w:type="dxa"/>
            <w:shd w:val="clear" w:color="auto" w:fill="auto"/>
            <w:noWrap/>
            <w:vAlign w:val="bottom"/>
            <w:hideMark/>
          </w:tcPr>
          <w:p w:rsidRPr="005C5149" w:rsidR="004732D7" w:rsidP="003521D9" w:rsidRDefault="004732D7" w14:paraId="32C3D89E"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1</w:t>
            </w:r>
          </w:p>
        </w:tc>
      </w:tr>
      <w:tr w:rsidRPr="005C5149" w:rsidR="004732D7" w:rsidTr="003521D9" w14:paraId="3E1577E1" w14:textId="77777777">
        <w:trPr>
          <w:trHeight w:val="225"/>
        </w:trPr>
        <w:tc>
          <w:tcPr>
            <w:tcW w:w="509" w:type="dxa"/>
            <w:shd w:val="clear" w:color="auto" w:fill="auto"/>
            <w:noWrap/>
            <w:vAlign w:val="bottom"/>
            <w:hideMark/>
          </w:tcPr>
          <w:p w:rsidRPr="005C5149" w:rsidR="004732D7" w:rsidP="003521D9" w:rsidRDefault="004732D7" w14:paraId="7ED24B1F"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G9</w:t>
            </w:r>
          </w:p>
        </w:tc>
        <w:tc>
          <w:tcPr>
            <w:tcW w:w="5698" w:type="dxa"/>
            <w:shd w:val="clear" w:color="auto" w:fill="auto"/>
            <w:noWrap/>
            <w:vAlign w:val="bottom"/>
            <w:hideMark/>
          </w:tcPr>
          <w:p w:rsidRPr="005C5149" w:rsidR="004732D7" w:rsidP="003521D9" w:rsidRDefault="004732D7" w14:paraId="6498D52D"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Netto in plaats van bruto terugvorderen</w:t>
            </w:r>
          </w:p>
        </w:tc>
        <w:tc>
          <w:tcPr>
            <w:tcW w:w="780" w:type="dxa"/>
            <w:shd w:val="clear" w:color="auto" w:fill="auto"/>
            <w:noWrap/>
            <w:vAlign w:val="bottom"/>
            <w:hideMark/>
          </w:tcPr>
          <w:p w:rsidRPr="005C5149" w:rsidR="004732D7" w:rsidP="003521D9" w:rsidRDefault="004732D7" w14:paraId="5637155C"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1</w:t>
            </w:r>
          </w:p>
        </w:tc>
        <w:tc>
          <w:tcPr>
            <w:tcW w:w="780" w:type="dxa"/>
            <w:shd w:val="clear" w:color="auto" w:fill="auto"/>
            <w:noWrap/>
            <w:vAlign w:val="bottom"/>
            <w:hideMark/>
          </w:tcPr>
          <w:p w:rsidRPr="005C5149" w:rsidR="004732D7" w:rsidP="003521D9" w:rsidRDefault="004732D7" w14:paraId="1A3B477C"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31</w:t>
            </w:r>
          </w:p>
        </w:tc>
        <w:tc>
          <w:tcPr>
            <w:tcW w:w="780" w:type="dxa"/>
            <w:shd w:val="clear" w:color="auto" w:fill="auto"/>
            <w:noWrap/>
            <w:vAlign w:val="bottom"/>
            <w:hideMark/>
          </w:tcPr>
          <w:p w:rsidRPr="005C5149" w:rsidR="004732D7" w:rsidP="003521D9" w:rsidRDefault="004732D7" w14:paraId="6F322A73"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31</w:t>
            </w:r>
          </w:p>
        </w:tc>
        <w:tc>
          <w:tcPr>
            <w:tcW w:w="780" w:type="dxa"/>
            <w:shd w:val="clear" w:color="auto" w:fill="auto"/>
            <w:noWrap/>
            <w:vAlign w:val="bottom"/>
            <w:hideMark/>
          </w:tcPr>
          <w:p w:rsidRPr="005C5149" w:rsidR="004732D7" w:rsidP="003521D9" w:rsidRDefault="004732D7" w14:paraId="729365C6"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31</w:t>
            </w:r>
          </w:p>
        </w:tc>
        <w:tc>
          <w:tcPr>
            <w:tcW w:w="780" w:type="dxa"/>
            <w:shd w:val="clear" w:color="auto" w:fill="auto"/>
            <w:noWrap/>
            <w:vAlign w:val="bottom"/>
            <w:hideMark/>
          </w:tcPr>
          <w:p w:rsidRPr="005C5149" w:rsidR="004732D7" w:rsidP="003521D9" w:rsidRDefault="004732D7" w14:paraId="1BB461A1"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31</w:t>
            </w:r>
          </w:p>
        </w:tc>
        <w:tc>
          <w:tcPr>
            <w:tcW w:w="867" w:type="dxa"/>
            <w:shd w:val="clear" w:color="auto" w:fill="auto"/>
            <w:noWrap/>
            <w:vAlign w:val="bottom"/>
            <w:hideMark/>
          </w:tcPr>
          <w:p w:rsidRPr="005C5149" w:rsidR="004732D7" w:rsidP="003521D9" w:rsidRDefault="004732D7" w14:paraId="72122B56"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31</w:t>
            </w:r>
          </w:p>
        </w:tc>
      </w:tr>
      <w:tr w:rsidRPr="005C5149" w:rsidR="004732D7" w:rsidTr="003521D9" w14:paraId="63AFB6AF" w14:textId="77777777">
        <w:trPr>
          <w:trHeight w:val="225"/>
        </w:trPr>
        <w:tc>
          <w:tcPr>
            <w:tcW w:w="509" w:type="dxa"/>
            <w:shd w:val="clear" w:color="auto" w:fill="auto"/>
            <w:noWrap/>
            <w:vAlign w:val="bottom"/>
            <w:hideMark/>
          </w:tcPr>
          <w:p w:rsidRPr="005C5149" w:rsidR="004732D7" w:rsidP="003521D9" w:rsidRDefault="004732D7" w14:paraId="58A4D378"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G10</w:t>
            </w:r>
          </w:p>
        </w:tc>
        <w:tc>
          <w:tcPr>
            <w:tcW w:w="5698" w:type="dxa"/>
            <w:shd w:val="clear" w:color="auto" w:fill="auto"/>
            <w:noWrap/>
            <w:vAlign w:val="bottom"/>
            <w:hideMark/>
          </w:tcPr>
          <w:p w:rsidRPr="005C5149" w:rsidR="004732D7" w:rsidP="003521D9" w:rsidRDefault="004732D7" w14:paraId="46518F8A"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Reservering voor aanpak armoede Caribisch Nederland</w:t>
            </w:r>
          </w:p>
        </w:tc>
        <w:tc>
          <w:tcPr>
            <w:tcW w:w="780" w:type="dxa"/>
            <w:shd w:val="clear" w:color="auto" w:fill="auto"/>
            <w:noWrap/>
            <w:vAlign w:val="bottom"/>
            <w:hideMark/>
          </w:tcPr>
          <w:p w:rsidRPr="005C5149" w:rsidR="004732D7" w:rsidP="003521D9" w:rsidRDefault="004732D7" w14:paraId="41FC7F05"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2</w:t>
            </w:r>
          </w:p>
        </w:tc>
        <w:tc>
          <w:tcPr>
            <w:tcW w:w="780" w:type="dxa"/>
            <w:shd w:val="clear" w:color="auto" w:fill="auto"/>
            <w:noWrap/>
            <w:vAlign w:val="bottom"/>
            <w:hideMark/>
          </w:tcPr>
          <w:p w:rsidRPr="005C5149" w:rsidR="004732D7" w:rsidP="003521D9" w:rsidRDefault="004732D7" w14:paraId="0EA1AD26"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2</w:t>
            </w:r>
          </w:p>
        </w:tc>
        <w:tc>
          <w:tcPr>
            <w:tcW w:w="780" w:type="dxa"/>
            <w:shd w:val="clear" w:color="auto" w:fill="auto"/>
            <w:noWrap/>
            <w:vAlign w:val="bottom"/>
            <w:hideMark/>
          </w:tcPr>
          <w:p w:rsidRPr="005C5149" w:rsidR="004732D7" w:rsidP="003521D9" w:rsidRDefault="004732D7" w14:paraId="6B7C4579"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2</w:t>
            </w:r>
          </w:p>
        </w:tc>
        <w:tc>
          <w:tcPr>
            <w:tcW w:w="780" w:type="dxa"/>
            <w:shd w:val="clear" w:color="auto" w:fill="auto"/>
            <w:noWrap/>
            <w:vAlign w:val="bottom"/>
            <w:hideMark/>
          </w:tcPr>
          <w:p w:rsidRPr="005C5149" w:rsidR="004732D7" w:rsidP="003521D9" w:rsidRDefault="004732D7" w14:paraId="1982156A"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2</w:t>
            </w:r>
          </w:p>
        </w:tc>
        <w:tc>
          <w:tcPr>
            <w:tcW w:w="780" w:type="dxa"/>
            <w:shd w:val="clear" w:color="auto" w:fill="auto"/>
            <w:noWrap/>
            <w:vAlign w:val="bottom"/>
            <w:hideMark/>
          </w:tcPr>
          <w:p w:rsidRPr="005C5149" w:rsidR="004732D7" w:rsidP="003521D9" w:rsidRDefault="004732D7" w14:paraId="2E7C510F"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2</w:t>
            </w:r>
          </w:p>
        </w:tc>
        <w:tc>
          <w:tcPr>
            <w:tcW w:w="867" w:type="dxa"/>
            <w:shd w:val="clear" w:color="auto" w:fill="auto"/>
            <w:noWrap/>
            <w:vAlign w:val="bottom"/>
            <w:hideMark/>
          </w:tcPr>
          <w:p w:rsidRPr="005C5149" w:rsidR="004732D7" w:rsidP="003521D9" w:rsidRDefault="004732D7" w14:paraId="723E8636"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2</w:t>
            </w:r>
          </w:p>
        </w:tc>
      </w:tr>
      <w:tr w:rsidRPr="005C5149" w:rsidR="004732D7" w:rsidTr="003521D9" w14:paraId="24DA357C" w14:textId="77777777">
        <w:trPr>
          <w:trHeight w:val="225"/>
        </w:trPr>
        <w:tc>
          <w:tcPr>
            <w:tcW w:w="509" w:type="dxa"/>
            <w:shd w:val="clear" w:color="auto" w:fill="auto"/>
            <w:noWrap/>
            <w:vAlign w:val="bottom"/>
            <w:hideMark/>
          </w:tcPr>
          <w:p w:rsidRPr="005C5149" w:rsidR="004732D7" w:rsidP="003521D9" w:rsidRDefault="004732D7" w14:paraId="67003528"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G11</w:t>
            </w:r>
          </w:p>
        </w:tc>
        <w:tc>
          <w:tcPr>
            <w:tcW w:w="5698" w:type="dxa"/>
            <w:shd w:val="clear" w:color="auto" w:fill="auto"/>
            <w:noWrap/>
            <w:vAlign w:val="bottom"/>
            <w:hideMark/>
          </w:tcPr>
          <w:p w:rsidRPr="005C5149" w:rsidR="004732D7" w:rsidP="003521D9" w:rsidRDefault="004732D7" w14:paraId="0E043AB7"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 xml:space="preserve">IPS </w:t>
            </w:r>
            <w:proofErr w:type="spellStart"/>
            <w:r w:rsidRPr="005C5149">
              <w:rPr>
                <w:rFonts w:ascii="Times New Roman" w:hAnsi="Times New Roman" w:eastAsia="Times New Roman" w:cs="Times New Roman"/>
                <w:color w:val="000000"/>
                <w:sz w:val="24"/>
                <w:szCs w:val="24"/>
                <w:lang w:eastAsia="nl-NL"/>
              </w:rPr>
              <w:t>gemeentelĳke</w:t>
            </w:r>
            <w:proofErr w:type="spellEnd"/>
            <w:r w:rsidRPr="005C5149">
              <w:rPr>
                <w:rFonts w:ascii="Times New Roman" w:hAnsi="Times New Roman" w:eastAsia="Times New Roman" w:cs="Times New Roman"/>
                <w:color w:val="000000"/>
                <w:sz w:val="24"/>
                <w:szCs w:val="24"/>
                <w:lang w:eastAsia="nl-NL"/>
              </w:rPr>
              <w:t xml:space="preserve"> doelgroep</w:t>
            </w:r>
          </w:p>
        </w:tc>
        <w:tc>
          <w:tcPr>
            <w:tcW w:w="780" w:type="dxa"/>
            <w:shd w:val="clear" w:color="auto" w:fill="auto"/>
            <w:noWrap/>
            <w:vAlign w:val="bottom"/>
            <w:hideMark/>
          </w:tcPr>
          <w:p w:rsidRPr="005C5149" w:rsidR="004732D7" w:rsidP="003521D9" w:rsidRDefault="004732D7" w14:paraId="534D49A2"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4</w:t>
            </w:r>
          </w:p>
        </w:tc>
        <w:tc>
          <w:tcPr>
            <w:tcW w:w="780" w:type="dxa"/>
            <w:shd w:val="clear" w:color="auto" w:fill="auto"/>
            <w:noWrap/>
            <w:vAlign w:val="bottom"/>
            <w:hideMark/>
          </w:tcPr>
          <w:p w:rsidRPr="005C5149" w:rsidR="004732D7" w:rsidP="003521D9" w:rsidRDefault="004732D7" w14:paraId="570EACCF"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3</w:t>
            </w:r>
          </w:p>
        </w:tc>
        <w:tc>
          <w:tcPr>
            <w:tcW w:w="780" w:type="dxa"/>
            <w:shd w:val="clear" w:color="auto" w:fill="auto"/>
            <w:noWrap/>
            <w:vAlign w:val="bottom"/>
            <w:hideMark/>
          </w:tcPr>
          <w:p w:rsidRPr="005C5149" w:rsidR="004732D7" w:rsidP="003521D9" w:rsidRDefault="004732D7" w14:paraId="69085CAF"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2</w:t>
            </w:r>
          </w:p>
        </w:tc>
        <w:tc>
          <w:tcPr>
            <w:tcW w:w="780" w:type="dxa"/>
            <w:shd w:val="clear" w:color="auto" w:fill="auto"/>
            <w:noWrap/>
            <w:vAlign w:val="bottom"/>
            <w:hideMark/>
          </w:tcPr>
          <w:p w:rsidRPr="005C5149" w:rsidR="004732D7" w:rsidP="003521D9" w:rsidRDefault="004732D7" w14:paraId="00D89D77"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w:t>
            </w:r>
          </w:p>
        </w:tc>
        <w:tc>
          <w:tcPr>
            <w:tcW w:w="780" w:type="dxa"/>
            <w:shd w:val="clear" w:color="auto" w:fill="auto"/>
            <w:noWrap/>
            <w:vAlign w:val="bottom"/>
            <w:hideMark/>
          </w:tcPr>
          <w:p w:rsidRPr="005C5149" w:rsidR="004732D7" w:rsidP="003521D9" w:rsidRDefault="004732D7" w14:paraId="111D8353"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w:t>
            </w:r>
          </w:p>
        </w:tc>
        <w:tc>
          <w:tcPr>
            <w:tcW w:w="867" w:type="dxa"/>
            <w:shd w:val="clear" w:color="auto" w:fill="auto"/>
            <w:noWrap/>
            <w:vAlign w:val="bottom"/>
            <w:hideMark/>
          </w:tcPr>
          <w:p w:rsidRPr="005C5149" w:rsidR="004732D7" w:rsidP="003521D9" w:rsidRDefault="004732D7" w14:paraId="3443B742"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w:t>
            </w:r>
          </w:p>
        </w:tc>
      </w:tr>
      <w:tr w:rsidRPr="005C5149" w:rsidR="004732D7" w:rsidTr="003521D9" w14:paraId="16F88B1D" w14:textId="77777777">
        <w:trPr>
          <w:trHeight w:val="225"/>
        </w:trPr>
        <w:tc>
          <w:tcPr>
            <w:tcW w:w="509" w:type="dxa"/>
            <w:shd w:val="clear" w:color="auto" w:fill="auto"/>
            <w:noWrap/>
            <w:vAlign w:val="bottom"/>
            <w:hideMark/>
          </w:tcPr>
          <w:p w:rsidRPr="005C5149" w:rsidR="004732D7" w:rsidP="003521D9" w:rsidRDefault="004732D7" w14:paraId="6242915A"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G12</w:t>
            </w:r>
          </w:p>
        </w:tc>
        <w:tc>
          <w:tcPr>
            <w:tcW w:w="5698" w:type="dxa"/>
            <w:shd w:val="clear" w:color="auto" w:fill="auto"/>
            <w:noWrap/>
            <w:vAlign w:val="bottom"/>
            <w:hideMark/>
          </w:tcPr>
          <w:p w:rsidRPr="005C5149" w:rsidR="004732D7" w:rsidP="003521D9" w:rsidRDefault="004732D7" w14:paraId="2ECF0DD7" w14:textId="77777777">
            <w:pPr>
              <w:spacing w:after="0" w:line="240" w:lineRule="auto"/>
              <w:rPr>
                <w:rFonts w:ascii="Times New Roman" w:hAnsi="Times New Roman" w:eastAsia="Times New Roman" w:cs="Times New Roman"/>
                <w:color w:val="000000"/>
                <w:sz w:val="24"/>
                <w:szCs w:val="24"/>
                <w:lang w:eastAsia="nl-NL"/>
              </w:rPr>
            </w:pPr>
            <w:proofErr w:type="spellStart"/>
            <w:r w:rsidRPr="005C5149">
              <w:rPr>
                <w:rFonts w:ascii="Times New Roman" w:hAnsi="Times New Roman" w:eastAsia="Times New Roman" w:cs="Times New Roman"/>
                <w:color w:val="000000"/>
                <w:sz w:val="24"/>
                <w:szCs w:val="24"/>
                <w:lang w:eastAsia="nl-NL"/>
              </w:rPr>
              <w:t>Tĳdelĳke</w:t>
            </w:r>
            <w:proofErr w:type="spellEnd"/>
            <w:r w:rsidRPr="005C5149">
              <w:rPr>
                <w:rFonts w:ascii="Times New Roman" w:hAnsi="Times New Roman" w:eastAsia="Times New Roman" w:cs="Times New Roman"/>
                <w:color w:val="000000"/>
                <w:sz w:val="24"/>
                <w:szCs w:val="24"/>
                <w:lang w:eastAsia="nl-NL"/>
              </w:rPr>
              <w:t xml:space="preserve"> verlenging energiefonds</w:t>
            </w:r>
          </w:p>
        </w:tc>
        <w:tc>
          <w:tcPr>
            <w:tcW w:w="780" w:type="dxa"/>
            <w:shd w:val="clear" w:color="auto" w:fill="auto"/>
            <w:noWrap/>
            <w:vAlign w:val="bottom"/>
            <w:hideMark/>
          </w:tcPr>
          <w:p w:rsidRPr="005C5149" w:rsidR="004732D7" w:rsidP="003521D9" w:rsidRDefault="004732D7" w14:paraId="5852AEB2"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60</w:t>
            </w:r>
          </w:p>
        </w:tc>
        <w:tc>
          <w:tcPr>
            <w:tcW w:w="780" w:type="dxa"/>
            <w:shd w:val="clear" w:color="auto" w:fill="auto"/>
            <w:noWrap/>
            <w:vAlign w:val="bottom"/>
            <w:hideMark/>
          </w:tcPr>
          <w:p w:rsidRPr="005C5149" w:rsidR="004732D7" w:rsidP="003521D9" w:rsidRDefault="004732D7" w14:paraId="7704C857"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60</w:t>
            </w:r>
          </w:p>
        </w:tc>
        <w:tc>
          <w:tcPr>
            <w:tcW w:w="780" w:type="dxa"/>
            <w:shd w:val="clear" w:color="auto" w:fill="auto"/>
            <w:noWrap/>
            <w:vAlign w:val="bottom"/>
            <w:hideMark/>
          </w:tcPr>
          <w:p w:rsidRPr="005C5149" w:rsidR="004732D7" w:rsidP="003521D9" w:rsidRDefault="004732D7" w14:paraId="0D869E1B"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w:t>
            </w:r>
          </w:p>
        </w:tc>
        <w:tc>
          <w:tcPr>
            <w:tcW w:w="780" w:type="dxa"/>
            <w:shd w:val="clear" w:color="auto" w:fill="auto"/>
            <w:noWrap/>
            <w:vAlign w:val="bottom"/>
            <w:hideMark/>
          </w:tcPr>
          <w:p w:rsidRPr="005C5149" w:rsidR="004732D7" w:rsidP="003521D9" w:rsidRDefault="004732D7" w14:paraId="006C25E3"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w:t>
            </w:r>
          </w:p>
        </w:tc>
        <w:tc>
          <w:tcPr>
            <w:tcW w:w="780" w:type="dxa"/>
            <w:shd w:val="clear" w:color="auto" w:fill="auto"/>
            <w:noWrap/>
            <w:vAlign w:val="bottom"/>
            <w:hideMark/>
          </w:tcPr>
          <w:p w:rsidRPr="005C5149" w:rsidR="004732D7" w:rsidP="003521D9" w:rsidRDefault="004732D7" w14:paraId="4FF63228"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w:t>
            </w:r>
          </w:p>
        </w:tc>
        <w:tc>
          <w:tcPr>
            <w:tcW w:w="867" w:type="dxa"/>
            <w:shd w:val="clear" w:color="auto" w:fill="auto"/>
            <w:noWrap/>
            <w:vAlign w:val="bottom"/>
            <w:hideMark/>
          </w:tcPr>
          <w:p w:rsidRPr="005C5149" w:rsidR="004732D7" w:rsidP="003521D9" w:rsidRDefault="004732D7" w14:paraId="32EF0751"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w:t>
            </w:r>
          </w:p>
        </w:tc>
      </w:tr>
      <w:tr w:rsidRPr="005C5149" w:rsidR="004732D7" w:rsidTr="003521D9" w14:paraId="018E6F51" w14:textId="77777777">
        <w:trPr>
          <w:trHeight w:val="225"/>
        </w:trPr>
        <w:tc>
          <w:tcPr>
            <w:tcW w:w="509" w:type="dxa"/>
            <w:shd w:val="clear" w:color="auto" w:fill="auto"/>
            <w:noWrap/>
            <w:vAlign w:val="bottom"/>
            <w:hideMark/>
          </w:tcPr>
          <w:p w:rsidRPr="005C5149" w:rsidR="004732D7" w:rsidP="003521D9" w:rsidRDefault="004732D7" w14:paraId="57FDA576" w14:textId="77777777">
            <w:pPr>
              <w:spacing w:after="0" w:line="240" w:lineRule="auto"/>
              <w:jc w:val="right"/>
              <w:rPr>
                <w:rFonts w:ascii="Times New Roman" w:hAnsi="Times New Roman" w:eastAsia="Times New Roman" w:cs="Times New Roman"/>
                <w:color w:val="000000"/>
                <w:sz w:val="24"/>
                <w:szCs w:val="24"/>
                <w:lang w:eastAsia="nl-NL"/>
              </w:rPr>
            </w:pPr>
          </w:p>
        </w:tc>
        <w:tc>
          <w:tcPr>
            <w:tcW w:w="5698" w:type="dxa"/>
            <w:shd w:val="clear" w:color="auto" w:fill="auto"/>
            <w:noWrap/>
            <w:vAlign w:val="bottom"/>
            <w:hideMark/>
          </w:tcPr>
          <w:p w:rsidRPr="005C5149" w:rsidR="004732D7" w:rsidP="003521D9" w:rsidRDefault="004732D7" w14:paraId="38C1761C" w14:textId="77777777">
            <w:pPr>
              <w:spacing w:after="0" w:line="240" w:lineRule="auto"/>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Totaal</w:t>
            </w:r>
          </w:p>
        </w:tc>
        <w:tc>
          <w:tcPr>
            <w:tcW w:w="780" w:type="dxa"/>
            <w:shd w:val="clear" w:color="auto" w:fill="auto"/>
            <w:noWrap/>
            <w:vAlign w:val="bottom"/>
            <w:hideMark/>
          </w:tcPr>
          <w:p w:rsidRPr="005C5149" w:rsidR="004732D7" w:rsidP="003521D9" w:rsidRDefault="004732D7" w14:paraId="70DCECA1" w14:textId="77777777">
            <w:pPr>
              <w:spacing w:after="0" w:line="240" w:lineRule="auto"/>
              <w:jc w:val="right"/>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337</w:t>
            </w:r>
          </w:p>
        </w:tc>
        <w:tc>
          <w:tcPr>
            <w:tcW w:w="780" w:type="dxa"/>
            <w:shd w:val="clear" w:color="auto" w:fill="auto"/>
            <w:noWrap/>
            <w:vAlign w:val="bottom"/>
            <w:hideMark/>
          </w:tcPr>
          <w:p w:rsidRPr="005C5149" w:rsidR="004732D7" w:rsidP="003521D9" w:rsidRDefault="004732D7" w14:paraId="666EE23C" w14:textId="77777777">
            <w:pPr>
              <w:spacing w:after="0" w:line="240" w:lineRule="auto"/>
              <w:jc w:val="right"/>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337</w:t>
            </w:r>
          </w:p>
        </w:tc>
        <w:tc>
          <w:tcPr>
            <w:tcW w:w="780" w:type="dxa"/>
            <w:shd w:val="clear" w:color="auto" w:fill="auto"/>
            <w:noWrap/>
            <w:vAlign w:val="bottom"/>
            <w:hideMark/>
          </w:tcPr>
          <w:p w:rsidRPr="005C5149" w:rsidR="004732D7" w:rsidP="003521D9" w:rsidRDefault="004732D7" w14:paraId="46E9FA7A" w14:textId="77777777">
            <w:pPr>
              <w:spacing w:after="0" w:line="240" w:lineRule="auto"/>
              <w:jc w:val="right"/>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337</w:t>
            </w:r>
          </w:p>
        </w:tc>
        <w:tc>
          <w:tcPr>
            <w:tcW w:w="780" w:type="dxa"/>
            <w:shd w:val="clear" w:color="auto" w:fill="auto"/>
            <w:noWrap/>
            <w:vAlign w:val="bottom"/>
            <w:hideMark/>
          </w:tcPr>
          <w:p w:rsidRPr="005C5149" w:rsidR="004732D7" w:rsidP="003521D9" w:rsidRDefault="004732D7" w14:paraId="193AFCA1" w14:textId="77777777">
            <w:pPr>
              <w:spacing w:after="0" w:line="240" w:lineRule="auto"/>
              <w:jc w:val="right"/>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349</w:t>
            </w:r>
          </w:p>
        </w:tc>
        <w:tc>
          <w:tcPr>
            <w:tcW w:w="780" w:type="dxa"/>
            <w:shd w:val="clear" w:color="auto" w:fill="auto"/>
            <w:noWrap/>
            <w:vAlign w:val="bottom"/>
            <w:hideMark/>
          </w:tcPr>
          <w:p w:rsidRPr="005C5149" w:rsidR="004732D7" w:rsidP="003521D9" w:rsidRDefault="004732D7" w14:paraId="06FA6BF5" w14:textId="77777777">
            <w:pPr>
              <w:spacing w:after="0" w:line="240" w:lineRule="auto"/>
              <w:jc w:val="right"/>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323</w:t>
            </w:r>
          </w:p>
        </w:tc>
        <w:tc>
          <w:tcPr>
            <w:tcW w:w="867" w:type="dxa"/>
            <w:shd w:val="clear" w:color="auto" w:fill="auto"/>
            <w:noWrap/>
            <w:vAlign w:val="bottom"/>
            <w:hideMark/>
          </w:tcPr>
          <w:p w:rsidRPr="005C5149" w:rsidR="004732D7" w:rsidP="003521D9" w:rsidRDefault="004732D7" w14:paraId="500C43B6" w14:textId="77777777">
            <w:pPr>
              <w:spacing w:after="0" w:line="240" w:lineRule="auto"/>
              <w:jc w:val="right"/>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600</w:t>
            </w:r>
          </w:p>
        </w:tc>
      </w:tr>
    </w:tbl>
    <w:p w:rsidRPr="005C5149" w:rsidR="004732D7" w:rsidP="004732D7" w:rsidRDefault="004732D7" w14:paraId="505133DE" w14:textId="77777777">
      <w:pPr>
        <w:spacing w:after="0" w:line="240" w:lineRule="auto"/>
        <w:rPr>
          <w:rFonts w:ascii="Times New Roman" w:hAnsi="Times New Roman" w:cs="Times New Roman"/>
          <w:sz w:val="24"/>
          <w:szCs w:val="24"/>
        </w:rPr>
      </w:pPr>
    </w:p>
    <w:p w:rsidRPr="005C5149" w:rsidR="006E5DE3" w:rsidP="006E5DE3" w:rsidRDefault="006E5DE3" w14:paraId="1C2ACA92" w14:textId="77777777">
      <w:pPr>
        <w:spacing w:after="0" w:line="240" w:lineRule="auto"/>
        <w:rPr>
          <w:rFonts w:ascii="Times New Roman" w:hAnsi="Times New Roman" w:cs="Times New Roman"/>
          <w:sz w:val="24"/>
          <w:szCs w:val="24"/>
          <w:u w:val="single"/>
        </w:rPr>
      </w:pPr>
      <w:bookmarkStart w:name="_Hlk179889596" w:id="18"/>
      <w:r w:rsidRPr="005C5149">
        <w:rPr>
          <w:rFonts w:ascii="Times New Roman" w:hAnsi="Times New Roman" w:cs="Times New Roman"/>
          <w:sz w:val="24"/>
          <w:szCs w:val="24"/>
          <w:u w:val="single"/>
        </w:rPr>
        <w:t>Vraag 180</w:t>
      </w:r>
    </w:p>
    <w:p w:rsidRPr="005C5149" w:rsidR="006E5DE3" w:rsidP="006E5DE3" w:rsidRDefault="006E5DE3" w14:paraId="30A9FBD6"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Kan per doel uit het hoofdlijnenakkoord voor het ministerie van SZW concreet worden aangegeven wat er in 2025 gaat gebeuren om deze doelen te realiseren?</w:t>
      </w:r>
    </w:p>
    <w:p w:rsidRPr="005C5149" w:rsidR="006E5DE3" w:rsidP="006E5DE3" w:rsidRDefault="006E5DE3" w14:paraId="042F0E72" w14:textId="77777777">
      <w:pPr>
        <w:spacing w:after="0" w:line="240" w:lineRule="auto"/>
        <w:rPr>
          <w:rFonts w:ascii="Times New Roman" w:hAnsi="Times New Roman" w:cs="Times New Roman"/>
          <w:b/>
          <w:bCs/>
          <w:sz w:val="24"/>
          <w:szCs w:val="24"/>
        </w:rPr>
      </w:pPr>
    </w:p>
    <w:p w:rsidRPr="005C5149" w:rsidR="006E5DE3" w:rsidP="006E5DE3" w:rsidRDefault="006E5DE3" w14:paraId="1C49ECC1"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180</w:t>
      </w:r>
    </w:p>
    <w:p w:rsidRPr="005C5149" w:rsidR="006E5DE3" w:rsidP="006E5DE3" w:rsidRDefault="006E5DE3" w14:paraId="5B0C6A93"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lastRenderedPageBreak/>
        <w:t xml:space="preserve">Hiervoor wordt verwezen naar de planningsbrief voor 2025, die in november aan de Kamer zal worden gezonden. In de procedurevergadering van de commissie SZW van dinsdag 8 oktober jl. is hierom gevraagd. Het ministerie van SZW zal in deze planningsbrief globaal weergeven welke Kamerbrieven, wetsvoorstellen en andere Kamerstukken het in 2025 verwacht aan de Kamer te verzenden, gesorteerd op onderwerp. </w:t>
      </w:r>
    </w:p>
    <w:bookmarkEnd w:id="18"/>
    <w:p w:rsidRPr="005C5149" w:rsidR="006E5DE3" w:rsidP="00E65E18" w:rsidRDefault="006E5DE3" w14:paraId="0DBF4F63" w14:textId="77777777">
      <w:pPr>
        <w:spacing w:after="0" w:line="240" w:lineRule="auto"/>
        <w:rPr>
          <w:rFonts w:ascii="Times New Roman" w:hAnsi="Times New Roman" w:cs="Times New Roman"/>
          <w:sz w:val="24"/>
          <w:szCs w:val="24"/>
        </w:rPr>
      </w:pPr>
    </w:p>
    <w:p w:rsidRPr="005C5149" w:rsidR="004732D7" w:rsidP="004732D7" w:rsidRDefault="004732D7" w14:paraId="2CFB58A8"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181</w:t>
      </w:r>
    </w:p>
    <w:p w:rsidRPr="005C5149" w:rsidR="004732D7" w:rsidP="004732D7" w:rsidRDefault="004732D7" w14:paraId="4184E8D7"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Kunt u een overzicht geven van alle bezuinigen, ombuigingen en extensiveringen?</w:t>
      </w:r>
    </w:p>
    <w:p w:rsidRPr="005C5149" w:rsidR="004732D7" w:rsidP="004732D7" w:rsidRDefault="004732D7" w14:paraId="22E568B5" w14:textId="77777777">
      <w:pPr>
        <w:spacing w:after="0" w:line="240" w:lineRule="auto"/>
        <w:rPr>
          <w:rFonts w:ascii="Times New Roman" w:hAnsi="Times New Roman" w:cs="Times New Roman"/>
          <w:sz w:val="24"/>
          <w:szCs w:val="24"/>
        </w:rPr>
      </w:pPr>
    </w:p>
    <w:p w:rsidRPr="005C5149" w:rsidR="00480B1A" w:rsidP="004732D7" w:rsidRDefault="00480B1A" w14:paraId="07E7825F" w14:textId="77777777">
      <w:pPr>
        <w:spacing w:after="0" w:line="240" w:lineRule="auto"/>
        <w:rPr>
          <w:rFonts w:ascii="Times New Roman" w:hAnsi="Times New Roman" w:cs="Times New Roman"/>
          <w:sz w:val="24"/>
          <w:szCs w:val="24"/>
          <w:u w:val="single"/>
        </w:rPr>
      </w:pPr>
    </w:p>
    <w:p w:rsidRPr="005C5149" w:rsidR="00480B1A" w:rsidP="004732D7" w:rsidRDefault="00480B1A" w14:paraId="0EC1FCC7" w14:textId="77777777">
      <w:pPr>
        <w:spacing w:after="0" w:line="240" w:lineRule="auto"/>
        <w:rPr>
          <w:rFonts w:ascii="Times New Roman" w:hAnsi="Times New Roman" w:cs="Times New Roman"/>
          <w:sz w:val="24"/>
          <w:szCs w:val="24"/>
          <w:u w:val="single"/>
        </w:rPr>
      </w:pPr>
    </w:p>
    <w:p w:rsidRPr="005C5149" w:rsidR="00480B1A" w:rsidP="004732D7" w:rsidRDefault="00480B1A" w14:paraId="1D0B6957" w14:textId="77777777">
      <w:pPr>
        <w:spacing w:after="0" w:line="240" w:lineRule="auto"/>
        <w:rPr>
          <w:rFonts w:ascii="Times New Roman" w:hAnsi="Times New Roman" w:cs="Times New Roman"/>
          <w:sz w:val="24"/>
          <w:szCs w:val="24"/>
          <w:u w:val="single"/>
        </w:rPr>
      </w:pPr>
    </w:p>
    <w:p w:rsidRPr="005C5149" w:rsidR="00480B1A" w:rsidP="004732D7" w:rsidRDefault="00480B1A" w14:paraId="5AA6A69F" w14:textId="77777777">
      <w:pPr>
        <w:spacing w:after="0" w:line="240" w:lineRule="auto"/>
        <w:rPr>
          <w:rFonts w:ascii="Times New Roman" w:hAnsi="Times New Roman" w:cs="Times New Roman"/>
          <w:sz w:val="24"/>
          <w:szCs w:val="24"/>
          <w:u w:val="single"/>
        </w:rPr>
      </w:pPr>
    </w:p>
    <w:p w:rsidRPr="005C5149" w:rsidR="004732D7" w:rsidP="004732D7" w:rsidRDefault="004732D7" w14:paraId="55EEB11C" w14:textId="59D4FACE">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181</w:t>
      </w:r>
    </w:p>
    <w:p w:rsidRPr="005C5149" w:rsidR="004732D7" w:rsidP="004732D7" w:rsidRDefault="004732D7" w14:paraId="410D5258"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Dit kabinet doet in het Hoofdlijnenakkoord een aantal ombuigingen op het terrein van SZW:</w:t>
      </w:r>
    </w:p>
    <w:p w:rsidRPr="005C5149" w:rsidR="004732D7" w:rsidP="004732D7" w:rsidRDefault="004732D7" w14:paraId="371CC546" w14:textId="77777777">
      <w:pPr>
        <w:pStyle w:val="Lijstalinea"/>
        <w:numPr>
          <w:ilvl w:val="0"/>
          <w:numId w:val="7"/>
        </w:num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Afschaffen tegemoetkoming arbeidsongeschikten (structureel € 308 miljoen);</w:t>
      </w:r>
    </w:p>
    <w:p w:rsidRPr="005C5149" w:rsidR="004732D7" w:rsidP="004732D7" w:rsidRDefault="004732D7" w14:paraId="65C8D6F5" w14:textId="77777777">
      <w:pPr>
        <w:pStyle w:val="Lijstalinea"/>
        <w:numPr>
          <w:ilvl w:val="0"/>
          <w:numId w:val="7"/>
        </w:num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Een nader uit te werken maatregel om de WW te hervormen (structureel € 217 miljoen);</w:t>
      </w:r>
    </w:p>
    <w:p w:rsidRPr="005C5149" w:rsidR="004732D7" w:rsidP="004732D7" w:rsidRDefault="004732D7" w14:paraId="64EB6E9C" w14:textId="77777777">
      <w:pPr>
        <w:pStyle w:val="Lijstalinea"/>
        <w:numPr>
          <w:ilvl w:val="0"/>
          <w:numId w:val="7"/>
        </w:num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Beperken compensatie transitievergoeding tot kleine werkgevers (structureel € 380 miljoen).</w:t>
      </w:r>
    </w:p>
    <w:p w:rsidRPr="005C5149" w:rsidR="004732D7" w:rsidP="00E65E18" w:rsidRDefault="004732D7" w14:paraId="5C1BAE52" w14:textId="77777777">
      <w:pPr>
        <w:spacing w:after="0" w:line="240" w:lineRule="auto"/>
        <w:rPr>
          <w:rFonts w:ascii="Times New Roman" w:hAnsi="Times New Roman" w:cs="Times New Roman"/>
          <w:sz w:val="24"/>
          <w:szCs w:val="24"/>
        </w:rPr>
      </w:pPr>
    </w:p>
    <w:p w:rsidRPr="005C5149" w:rsidR="000E53EF" w:rsidP="000E53EF" w:rsidRDefault="000E53EF" w14:paraId="090CC62E"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182</w:t>
      </w:r>
    </w:p>
    <w:p w:rsidRPr="005C5149" w:rsidR="000E53EF" w:rsidP="000E53EF" w:rsidRDefault="000E53EF" w14:paraId="4A1B92A0"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Kan een overzicht gegeven worden van alle plannen die nu onder leven lang ontwikkelen (LLO) vallen, inclusief bijbehorende budgetten?</w:t>
      </w:r>
    </w:p>
    <w:p w:rsidRPr="005C5149" w:rsidR="000E53EF" w:rsidP="000E53EF" w:rsidRDefault="000E53EF" w14:paraId="1ED4DBA5" w14:textId="77777777">
      <w:pPr>
        <w:spacing w:after="0" w:line="240" w:lineRule="auto"/>
        <w:rPr>
          <w:rFonts w:ascii="Times New Roman" w:hAnsi="Times New Roman" w:cs="Times New Roman"/>
          <w:sz w:val="24"/>
          <w:szCs w:val="24"/>
        </w:rPr>
      </w:pPr>
    </w:p>
    <w:p w:rsidRPr="005C5149" w:rsidR="000E53EF" w:rsidP="000E53EF" w:rsidRDefault="000E53EF" w14:paraId="66FB0269"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182</w:t>
      </w:r>
    </w:p>
    <w:p w:rsidRPr="005C5149" w:rsidR="000E53EF" w:rsidP="000E53EF" w:rsidRDefault="000E53EF" w14:paraId="46985C32" w14:textId="77777777">
      <w:pPr>
        <w:spacing w:after="0"/>
        <w:rPr>
          <w:rFonts w:ascii="Times New Roman" w:hAnsi="Times New Roman" w:cs="Times New Roman"/>
          <w:sz w:val="24"/>
          <w:szCs w:val="24"/>
        </w:rPr>
      </w:pPr>
      <w:r w:rsidRPr="005C5149">
        <w:rPr>
          <w:rFonts w:ascii="Times New Roman" w:hAnsi="Times New Roman" w:cs="Times New Roman"/>
          <w:sz w:val="24"/>
          <w:szCs w:val="24"/>
        </w:rPr>
        <w:t>Overzicht van de huidige instrumenten voor een leven lang ontwikkelen van SZW, OCW en EZ:</w:t>
      </w:r>
    </w:p>
    <w:tbl>
      <w:tblPr>
        <w:tblStyle w:val="Tabelraster"/>
        <w:tblW w:w="9924" w:type="dxa"/>
        <w:tblInd w:w="-431" w:type="dxa"/>
        <w:tblLook w:val="04A0" w:firstRow="1" w:lastRow="0" w:firstColumn="1" w:lastColumn="0" w:noHBand="0" w:noVBand="1"/>
      </w:tblPr>
      <w:tblGrid>
        <w:gridCol w:w="7797"/>
        <w:gridCol w:w="2127"/>
      </w:tblGrid>
      <w:tr w:rsidRPr="005C5149" w:rsidR="000E53EF" w:rsidTr="003521D9" w14:paraId="0BEEBC94" w14:textId="77777777">
        <w:tc>
          <w:tcPr>
            <w:tcW w:w="7797" w:type="dxa"/>
          </w:tcPr>
          <w:p w:rsidRPr="005C5149" w:rsidR="000E53EF" w:rsidP="003521D9" w:rsidRDefault="000E53EF" w14:paraId="5E15D323" w14:textId="77777777">
            <w:pPr>
              <w:rPr>
                <w:rFonts w:ascii="Times New Roman" w:hAnsi="Times New Roman" w:cs="Times New Roman"/>
                <w:b/>
                <w:bCs/>
                <w:sz w:val="24"/>
                <w:szCs w:val="24"/>
              </w:rPr>
            </w:pPr>
            <w:proofErr w:type="spellStart"/>
            <w:r w:rsidRPr="005C5149">
              <w:rPr>
                <w:rFonts w:ascii="Times New Roman" w:hAnsi="Times New Roman" w:cs="Times New Roman"/>
                <w:b/>
                <w:bCs/>
                <w:sz w:val="24"/>
                <w:szCs w:val="24"/>
              </w:rPr>
              <w:t>Instrumenten</w:t>
            </w:r>
            <w:proofErr w:type="spellEnd"/>
            <w:r w:rsidRPr="005C5149">
              <w:rPr>
                <w:rFonts w:ascii="Times New Roman" w:hAnsi="Times New Roman" w:cs="Times New Roman"/>
                <w:b/>
                <w:bCs/>
                <w:sz w:val="24"/>
                <w:szCs w:val="24"/>
              </w:rPr>
              <w:t xml:space="preserve"> </w:t>
            </w:r>
          </w:p>
        </w:tc>
        <w:tc>
          <w:tcPr>
            <w:tcW w:w="2127" w:type="dxa"/>
          </w:tcPr>
          <w:p w:rsidRPr="005C5149" w:rsidR="000E53EF" w:rsidP="003521D9" w:rsidRDefault="000E53EF" w14:paraId="0651D1EA" w14:textId="77777777">
            <w:pPr>
              <w:rPr>
                <w:rFonts w:ascii="Times New Roman" w:hAnsi="Times New Roman" w:cs="Times New Roman"/>
                <w:b/>
                <w:bCs/>
                <w:sz w:val="24"/>
                <w:szCs w:val="24"/>
              </w:rPr>
            </w:pPr>
            <w:r w:rsidRPr="005C5149">
              <w:rPr>
                <w:rFonts w:ascii="Times New Roman" w:hAnsi="Times New Roman" w:cs="Times New Roman"/>
                <w:b/>
                <w:bCs/>
                <w:sz w:val="24"/>
                <w:szCs w:val="24"/>
              </w:rPr>
              <w:t>Geld /</w:t>
            </w:r>
            <w:proofErr w:type="spellStart"/>
            <w:r w:rsidRPr="005C5149">
              <w:rPr>
                <w:rFonts w:ascii="Times New Roman" w:hAnsi="Times New Roman" w:cs="Times New Roman"/>
                <w:b/>
                <w:bCs/>
                <w:sz w:val="24"/>
                <w:szCs w:val="24"/>
              </w:rPr>
              <w:t>looptijd</w:t>
            </w:r>
            <w:proofErr w:type="spellEnd"/>
          </w:p>
        </w:tc>
      </w:tr>
      <w:tr w:rsidRPr="005C5149" w:rsidR="000E53EF" w:rsidTr="003521D9" w14:paraId="057FAB0E" w14:textId="77777777">
        <w:tc>
          <w:tcPr>
            <w:tcW w:w="9924" w:type="dxa"/>
            <w:gridSpan w:val="2"/>
            <w:shd w:val="clear" w:color="auto" w:fill="auto"/>
          </w:tcPr>
          <w:p w:rsidRPr="005C5149" w:rsidR="000E53EF" w:rsidP="000E53EF" w:rsidRDefault="000E53EF" w14:paraId="60C52094" w14:textId="77777777">
            <w:pPr>
              <w:pStyle w:val="Lijstalinea"/>
              <w:numPr>
                <w:ilvl w:val="0"/>
                <w:numId w:val="14"/>
              </w:numPr>
              <w:ind w:left="306"/>
              <w:rPr>
                <w:rFonts w:ascii="Times New Roman" w:hAnsi="Times New Roman" w:cs="Times New Roman"/>
                <w:sz w:val="24"/>
                <w:szCs w:val="24"/>
                <w:lang w:val="nl-NL"/>
              </w:rPr>
            </w:pPr>
            <w:r w:rsidRPr="005C5149">
              <w:rPr>
                <w:rFonts w:ascii="Times New Roman" w:hAnsi="Times New Roman" w:cs="Times New Roman"/>
                <w:sz w:val="24"/>
                <w:szCs w:val="24"/>
                <w:lang w:val="nl-NL"/>
              </w:rPr>
              <w:t>Doel: Meer mensen volgen scholing (naar 62% beroepsbevolking in 2030)</w:t>
            </w:r>
          </w:p>
        </w:tc>
      </w:tr>
      <w:tr w:rsidRPr="005C5149" w:rsidR="000E53EF" w:rsidTr="003521D9" w14:paraId="73C23436" w14:textId="77777777">
        <w:tc>
          <w:tcPr>
            <w:tcW w:w="7797" w:type="dxa"/>
          </w:tcPr>
          <w:p w:rsidRPr="005C5149" w:rsidR="000E53EF" w:rsidP="000E53EF" w:rsidRDefault="000E53EF" w14:paraId="0DD1F109" w14:textId="77777777">
            <w:pPr>
              <w:pStyle w:val="Lijstalinea"/>
              <w:numPr>
                <w:ilvl w:val="0"/>
                <w:numId w:val="15"/>
              </w:numPr>
              <w:ind w:left="325"/>
              <w:rPr>
                <w:rFonts w:ascii="Times New Roman" w:hAnsi="Times New Roman" w:cs="Times New Roman"/>
                <w:sz w:val="24"/>
                <w:szCs w:val="24"/>
                <w:lang w:val="nl-NL"/>
              </w:rPr>
            </w:pPr>
            <w:proofErr w:type="spellStart"/>
            <w:r w:rsidRPr="005C5149">
              <w:rPr>
                <w:rFonts w:ascii="Times New Roman" w:hAnsi="Times New Roman" w:cs="Times New Roman"/>
                <w:sz w:val="24"/>
                <w:szCs w:val="24"/>
                <w:lang w:val="nl-NL"/>
              </w:rPr>
              <w:t>Levenlanglerenkrediet</w:t>
            </w:r>
            <w:proofErr w:type="spellEnd"/>
            <w:r w:rsidRPr="005C5149">
              <w:rPr>
                <w:rFonts w:ascii="Times New Roman" w:hAnsi="Times New Roman" w:cs="Times New Roman"/>
                <w:sz w:val="24"/>
                <w:szCs w:val="24"/>
                <w:lang w:val="nl-NL"/>
              </w:rPr>
              <w:t>, biedt lening voor scholingskosten formeel onderwijs (OCW)</w:t>
            </w:r>
          </w:p>
          <w:p w:rsidRPr="005C5149" w:rsidR="000E53EF" w:rsidP="003521D9" w:rsidRDefault="000E53EF" w14:paraId="4A189B8B" w14:textId="77777777">
            <w:pPr>
              <w:rPr>
                <w:rFonts w:ascii="Times New Roman" w:hAnsi="Times New Roman" w:cs="Times New Roman"/>
                <w:sz w:val="24"/>
                <w:szCs w:val="24"/>
                <w:lang w:val="nl-NL"/>
              </w:rPr>
            </w:pPr>
          </w:p>
        </w:tc>
        <w:tc>
          <w:tcPr>
            <w:tcW w:w="2127" w:type="dxa"/>
          </w:tcPr>
          <w:p w:rsidRPr="005C5149" w:rsidR="000E53EF" w:rsidP="003521D9" w:rsidRDefault="000E53EF" w14:paraId="2D1402F5" w14:textId="77777777">
            <w:pPr>
              <w:rPr>
                <w:rFonts w:ascii="Times New Roman" w:hAnsi="Times New Roman" w:cs="Times New Roman"/>
                <w:sz w:val="24"/>
                <w:szCs w:val="24"/>
              </w:rPr>
            </w:pPr>
            <w:proofErr w:type="spellStart"/>
            <w:r w:rsidRPr="005C5149">
              <w:rPr>
                <w:rFonts w:ascii="Times New Roman" w:hAnsi="Times New Roman" w:cs="Times New Roman"/>
                <w:sz w:val="24"/>
                <w:szCs w:val="24"/>
              </w:rPr>
              <w:t>Jaarlijks</w:t>
            </w:r>
            <w:proofErr w:type="spellEnd"/>
            <w:r w:rsidRPr="005C5149">
              <w:rPr>
                <w:rFonts w:ascii="Times New Roman" w:hAnsi="Times New Roman" w:cs="Times New Roman"/>
                <w:sz w:val="24"/>
                <w:szCs w:val="24"/>
              </w:rPr>
              <w:t xml:space="preserve"> € 21 </w:t>
            </w:r>
            <w:proofErr w:type="spellStart"/>
            <w:r w:rsidRPr="005C5149">
              <w:rPr>
                <w:rFonts w:ascii="Times New Roman" w:hAnsi="Times New Roman" w:cs="Times New Roman"/>
                <w:sz w:val="24"/>
                <w:szCs w:val="24"/>
              </w:rPr>
              <w:t>miljoen</w:t>
            </w:r>
            <w:proofErr w:type="spellEnd"/>
          </w:p>
        </w:tc>
      </w:tr>
      <w:tr w:rsidRPr="005C5149" w:rsidR="000E53EF" w:rsidTr="003521D9" w14:paraId="4F72D4A8" w14:textId="77777777">
        <w:tc>
          <w:tcPr>
            <w:tcW w:w="7797" w:type="dxa"/>
          </w:tcPr>
          <w:p w:rsidRPr="005C5149" w:rsidR="000E53EF" w:rsidP="000E53EF" w:rsidRDefault="000E53EF" w14:paraId="7C59F932" w14:textId="77777777">
            <w:pPr>
              <w:pStyle w:val="Lijstalinea"/>
              <w:numPr>
                <w:ilvl w:val="0"/>
                <w:numId w:val="15"/>
              </w:numPr>
              <w:ind w:left="325"/>
              <w:rPr>
                <w:rFonts w:ascii="Times New Roman" w:hAnsi="Times New Roman" w:cs="Times New Roman"/>
                <w:sz w:val="24"/>
                <w:szCs w:val="24"/>
                <w:lang w:val="nl-NL"/>
              </w:rPr>
            </w:pPr>
            <w:r w:rsidRPr="005C5149">
              <w:rPr>
                <w:rFonts w:ascii="Times New Roman" w:hAnsi="Times New Roman" w:cs="Times New Roman"/>
                <w:sz w:val="24"/>
                <w:szCs w:val="24"/>
                <w:lang w:val="nl-NL"/>
              </w:rPr>
              <w:t>Ontwikkelen scholingsfaciliteit (voortouw SZW) voor maatschappelijk cruciale kraptesectoren (met resterende STAP-middelen, start 2025)</w:t>
            </w:r>
          </w:p>
        </w:tc>
        <w:tc>
          <w:tcPr>
            <w:tcW w:w="2127" w:type="dxa"/>
          </w:tcPr>
          <w:p w:rsidRPr="005C5149" w:rsidR="000E53EF" w:rsidP="003521D9" w:rsidRDefault="000E53EF" w14:paraId="22B9DD7D" w14:textId="77777777">
            <w:pPr>
              <w:rPr>
                <w:rFonts w:ascii="Times New Roman" w:hAnsi="Times New Roman" w:cs="Times New Roman"/>
                <w:sz w:val="24"/>
                <w:szCs w:val="24"/>
              </w:rPr>
            </w:pPr>
            <w:r w:rsidRPr="005C5149">
              <w:rPr>
                <w:rFonts w:ascii="Times New Roman" w:hAnsi="Times New Roman" w:cs="Times New Roman"/>
                <w:sz w:val="24"/>
                <w:szCs w:val="24"/>
              </w:rPr>
              <w:t xml:space="preserve">€ 73,8 </w:t>
            </w:r>
            <w:proofErr w:type="spellStart"/>
            <w:r w:rsidRPr="005C5149">
              <w:rPr>
                <w:rFonts w:ascii="Times New Roman" w:hAnsi="Times New Roman" w:cs="Times New Roman"/>
                <w:sz w:val="24"/>
                <w:szCs w:val="24"/>
              </w:rPr>
              <w:t>miljoen</w:t>
            </w:r>
            <w:proofErr w:type="spellEnd"/>
            <w:r w:rsidRPr="005C5149">
              <w:rPr>
                <w:rFonts w:ascii="Times New Roman" w:hAnsi="Times New Roman" w:cs="Times New Roman"/>
                <w:sz w:val="24"/>
                <w:szCs w:val="24"/>
              </w:rPr>
              <w:t xml:space="preserve"> over </w:t>
            </w:r>
            <w:proofErr w:type="spellStart"/>
            <w:r w:rsidRPr="005C5149">
              <w:rPr>
                <w:rFonts w:ascii="Times New Roman" w:hAnsi="Times New Roman" w:cs="Times New Roman"/>
                <w:sz w:val="24"/>
                <w:szCs w:val="24"/>
              </w:rPr>
              <w:t>periode</w:t>
            </w:r>
            <w:proofErr w:type="spellEnd"/>
            <w:r w:rsidRPr="005C5149">
              <w:rPr>
                <w:rFonts w:ascii="Times New Roman" w:hAnsi="Times New Roman" w:cs="Times New Roman"/>
                <w:sz w:val="24"/>
                <w:szCs w:val="24"/>
              </w:rPr>
              <w:t xml:space="preserve"> 2025/2027</w:t>
            </w:r>
          </w:p>
        </w:tc>
      </w:tr>
      <w:tr w:rsidRPr="005C5149" w:rsidR="000E53EF" w:rsidTr="003521D9" w14:paraId="29A578E6" w14:textId="77777777">
        <w:tc>
          <w:tcPr>
            <w:tcW w:w="7797" w:type="dxa"/>
          </w:tcPr>
          <w:p w:rsidRPr="005C5149" w:rsidR="000E53EF" w:rsidP="000E53EF" w:rsidRDefault="000E53EF" w14:paraId="03551F7B" w14:textId="77777777">
            <w:pPr>
              <w:pStyle w:val="Lijstalinea"/>
              <w:numPr>
                <w:ilvl w:val="0"/>
                <w:numId w:val="15"/>
              </w:numPr>
              <w:ind w:left="325"/>
              <w:rPr>
                <w:rFonts w:ascii="Times New Roman" w:hAnsi="Times New Roman" w:cs="Times New Roman"/>
                <w:sz w:val="24"/>
                <w:szCs w:val="24"/>
                <w:lang w:val="nl-NL" w:eastAsia="nl-NL"/>
              </w:rPr>
            </w:pPr>
            <w:r w:rsidRPr="005C5149">
              <w:rPr>
                <w:rFonts w:ascii="Times New Roman" w:hAnsi="Times New Roman" w:cs="Times New Roman"/>
                <w:sz w:val="24"/>
                <w:szCs w:val="24"/>
                <w:lang w:val="nl-NL"/>
              </w:rPr>
              <w:t>Pilot inkomensondersteuning bij VWNW in twee regio’s (voortouw EZ, samen met OCW en SZW)</w:t>
            </w:r>
          </w:p>
        </w:tc>
        <w:tc>
          <w:tcPr>
            <w:tcW w:w="2127" w:type="dxa"/>
          </w:tcPr>
          <w:p w:rsidRPr="005C5149" w:rsidR="000E53EF" w:rsidP="003521D9" w:rsidRDefault="000E53EF" w14:paraId="73A55B1E" w14:textId="77777777">
            <w:pPr>
              <w:rPr>
                <w:rFonts w:ascii="Times New Roman" w:hAnsi="Times New Roman" w:cs="Times New Roman"/>
                <w:sz w:val="24"/>
                <w:szCs w:val="24"/>
              </w:rPr>
            </w:pPr>
            <w:proofErr w:type="spellStart"/>
            <w:r w:rsidRPr="005C5149">
              <w:rPr>
                <w:rFonts w:ascii="Times New Roman" w:hAnsi="Times New Roman" w:cs="Times New Roman"/>
                <w:color w:val="000000" w:themeColor="text1"/>
                <w:sz w:val="24"/>
                <w:szCs w:val="24"/>
              </w:rPr>
              <w:t>Incidenteel</w:t>
            </w:r>
            <w:proofErr w:type="spellEnd"/>
            <w:r w:rsidRPr="005C5149">
              <w:rPr>
                <w:rFonts w:ascii="Times New Roman" w:hAnsi="Times New Roman" w:cs="Times New Roman"/>
                <w:color w:val="000000" w:themeColor="text1"/>
                <w:sz w:val="24"/>
                <w:szCs w:val="24"/>
              </w:rPr>
              <w:t xml:space="preserve"> € 1,2 </w:t>
            </w:r>
            <w:proofErr w:type="spellStart"/>
            <w:r w:rsidRPr="005C5149">
              <w:rPr>
                <w:rFonts w:ascii="Times New Roman" w:hAnsi="Times New Roman" w:cs="Times New Roman"/>
                <w:color w:val="000000" w:themeColor="text1"/>
                <w:sz w:val="24"/>
                <w:szCs w:val="24"/>
              </w:rPr>
              <w:t>miljoen</w:t>
            </w:r>
            <w:proofErr w:type="spellEnd"/>
            <w:r w:rsidRPr="005C5149">
              <w:rPr>
                <w:rFonts w:ascii="Times New Roman" w:hAnsi="Times New Roman" w:cs="Times New Roman"/>
                <w:color w:val="000000" w:themeColor="text1"/>
                <w:sz w:val="24"/>
                <w:szCs w:val="24"/>
              </w:rPr>
              <w:t xml:space="preserve">. </w:t>
            </w:r>
            <w:proofErr w:type="spellStart"/>
            <w:r w:rsidRPr="005C5149">
              <w:rPr>
                <w:rFonts w:ascii="Times New Roman" w:hAnsi="Times New Roman" w:cs="Times New Roman"/>
                <w:color w:val="000000" w:themeColor="text1"/>
                <w:sz w:val="24"/>
                <w:szCs w:val="24"/>
              </w:rPr>
              <w:t>Looptijd</w:t>
            </w:r>
            <w:proofErr w:type="spellEnd"/>
            <w:r w:rsidRPr="005C5149">
              <w:rPr>
                <w:rFonts w:ascii="Times New Roman" w:hAnsi="Times New Roman" w:cs="Times New Roman"/>
                <w:color w:val="000000" w:themeColor="text1"/>
                <w:sz w:val="24"/>
                <w:szCs w:val="24"/>
              </w:rPr>
              <w:t xml:space="preserve"> 1 </w:t>
            </w:r>
            <w:proofErr w:type="spellStart"/>
            <w:r w:rsidRPr="005C5149">
              <w:rPr>
                <w:rFonts w:ascii="Times New Roman" w:hAnsi="Times New Roman" w:cs="Times New Roman"/>
                <w:color w:val="000000" w:themeColor="text1"/>
                <w:sz w:val="24"/>
                <w:szCs w:val="24"/>
              </w:rPr>
              <w:t>jaar</w:t>
            </w:r>
            <w:proofErr w:type="spellEnd"/>
            <w:r w:rsidRPr="005C5149">
              <w:rPr>
                <w:rFonts w:ascii="Times New Roman" w:hAnsi="Times New Roman" w:cs="Times New Roman"/>
                <w:color w:val="000000" w:themeColor="text1"/>
                <w:sz w:val="24"/>
                <w:szCs w:val="24"/>
              </w:rPr>
              <w:t>.</w:t>
            </w:r>
          </w:p>
        </w:tc>
      </w:tr>
      <w:tr w:rsidRPr="005C5149" w:rsidR="000E53EF" w:rsidTr="003521D9" w14:paraId="20EC30F4" w14:textId="77777777">
        <w:tc>
          <w:tcPr>
            <w:tcW w:w="7797" w:type="dxa"/>
          </w:tcPr>
          <w:p w:rsidRPr="005C5149" w:rsidR="000E53EF" w:rsidP="000E53EF" w:rsidRDefault="000E53EF" w14:paraId="4C1BE8CB" w14:textId="77777777">
            <w:pPr>
              <w:pStyle w:val="Lijstalinea"/>
              <w:numPr>
                <w:ilvl w:val="0"/>
                <w:numId w:val="15"/>
              </w:numPr>
              <w:tabs>
                <w:tab w:val="left" w:pos="550"/>
              </w:tabs>
              <w:ind w:left="320"/>
              <w:textAlignment w:val="baseline"/>
              <w:rPr>
                <w:rFonts w:ascii="Times New Roman" w:hAnsi="Times New Roman" w:cs="Times New Roman"/>
                <w:sz w:val="24"/>
                <w:szCs w:val="24"/>
                <w:lang w:val="nl-NL" w:eastAsia="nl-NL"/>
              </w:rPr>
            </w:pPr>
            <w:r w:rsidRPr="005C5149">
              <w:rPr>
                <w:rFonts w:ascii="Times New Roman" w:hAnsi="Times New Roman" w:cs="Times New Roman"/>
                <w:sz w:val="24"/>
                <w:szCs w:val="24"/>
                <w:lang w:val="nl-NL" w:eastAsia="nl-NL"/>
              </w:rPr>
              <w:t>Ontwikkelpaden inrichten voor in-, zij- en doorstroom in kraptesectoren. OCW en SZW ondersteunen bij inrichten en implementeren sectorale ontwikkelpaden voor kraptesectoren</w:t>
            </w:r>
          </w:p>
        </w:tc>
        <w:tc>
          <w:tcPr>
            <w:tcW w:w="2127" w:type="dxa"/>
          </w:tcPr>
          <w:p w:rsidRPr="005C5149" w:rsidR="000E53EF" w:rsidP="003521D9" w:rsidRDefault="000E53EF" w14:paraId="65BE9A65" w14:textId="39EDA76E">
            <w:pPr>
              <w:rPr>
                <w:rFonts w:ascii="Times New Roman" w:hAnsi="Times New Roman" w:cs="Times New Roman"/>
                <w:sz w:val="24"/>
                <w:szCs w:val="24"/>
                <w:lang w:val="nl-NL"/>
              </w:rPr>
            </w:pPr>
            <w:r w:rsidRPr="005C5149">
              <w:rPr>
                <w:rFonts w:ascii="Times New Roman" w:hAnsi="Times New Roman" w:cs="Times New Roman"/>
                <w:sz w:val="24"/>
                <w:szCs w:val="24"/>
                <w:lang w:val="nl-NL"/>
              </w:rPr>
              <w:t>Incidentele subsidies o</w:t>
            </w:r>
            <w:r w:rsidRPr="005C5149" w:rsidR="003D05F3">
              <w:rPr>
                <w:rFonts w:ascii="Times New Roman" w:hAnsi="Times New Roman" w:cs="Times New Roman"/>
                <w:sz w:val="24"/>
                <w:szCs w:val="24"/>
                <w:lang w:val="nl-NL"/>
              </w:rPr>
              <w:t>p basis van</w:t>
            </w:r>
            <w:r w:rsidRPr="005C5149">
              <w:rPr>
                <w:rFonts w:ascii="Times New Roman" w:hAnsi="Times New Roman" w:cs="Times New Roman"/>
                <w:sz w:val="24"/>
                <w:szCs w:val="24"/>
                <w:lang w:val="nl-NL"/>
              </w:rPr>
              <w:t xml:space="preserve"> kaderregeling. </w:t>
            </w:r>
          </w:p>
          <w:p w:rsidRPr="005C5149" w:rsidR="000E53EF" w:rsidP="003521D9" w:rsidRDefault="000E53EF" w14:paraId="5C360F0C" w14:textId="77777777">
            <w:pPr>
              <w:rPr>
                <w:rFonts w:ascii="Times New Roman" w:hAnsi="Times New Roman" w:cs="Times New Roman"/>
                <w:sz w:val="24"/>
                <w:szCs w:val="24"/>
              </w:rPr>
            </w:pPr>
            <w:r w:rsidRPr="005C5149">
              <w:rPr>
                <w:rFonts w:ascii="Times New Roman" w:hAnsi="Times New Roman" w:cs="Times New Roman"/>
                <w:sz w:val="24"/>
                <w:szCs w:val="24"/>
              </w:rPr>
              <w:t xml:space="preserve">± € 100.000 per </w:t>
            </w:r>
            <w:proofErr w:type="spellStart"/>
            <w:r w:rsidRPr="005C5149">
              <w:rPr>
                <w:rFonts w:ascii="Times New Roman" w:hAnsi="Times New Roman" w:cs="Times New Roman"/>
                <w:sz w:val="24"/>
                <w:szCs w:val="24"/>
              </w:rPr>
              <w:t>ontwikkelpad</w:t>
            </w:r>
            <w:proofErr w:type="spellEnd"/>
            <w:r w:rsidRPr="005C5149">
              <w:rPr>
                <w:rFonts w:ascii="Times New Roman" w:hAnsi="Times New Roman" w:cs="Times New Roman"/>
                <w:sz w:val="24"/>
                <w:szCs w:val="24"/>
              </w:rPr>
              <w:t xml:space="preserve"> </w:t>
            </w:r>
          </w:p>
        </w:tc>
      </w:tr>
      <w:tr w:rsidRPr="005C5149" w:rsidR="000E53EF" w:rsidTr="003521D9" w14:paraId="2D01E1E0" w14:textId="77777777">
        <w:tc>
          <w:tcPr>
            <w:tcW w:w="7797" w:type="dxa"/>
          </w:tcPr>
          <w:p w:rsidRPr="005C5149" w:rsidR="000E53EF" w:rsidP="000E53EF" w:rsidRDefault="000E53EF" w14:paraId="201EC235" w14:textId="77777777">
            <w:pPr>
              <w:pStyle w:val="Lijstalinea"/>
              <w:numPr>
                <w:ilvl w:val="0"/>
                <w:numId w:val="18"/>
              </w:numPr>
              <w:textAlignment w:val="baseline"/>
              <w:rPr>
                <w:rFonts w:ascii="Times New Roman" w:hAnsi="Times New Roman" w:cs="Times New Roman"/>
                <w:sz w:val="24"/>
                <w:szCs w:val="24"/>
                <w:lang w:val="nl-NL" w:eastAsia="nl-NL"/>
              </w:rPr>
            </w:pPr>
            <w:r w:rsidRPr="005C5149">
              <w:rPr>
                <w:rFonts w:ascii="Times New Roman" w:hAnsi="Times New Roman" w:cs="Times New Roman"/>
                <w:sz w:val="24"/>
                <w:szCs w:val="24"/>
                <w:lang w:val="nl-NL" w:eastAsia="nl-NL"/>
              </w:rPr>
              <w:t xml:space="preserve">Transparant maken voor mensen welk aanbod aan scholing en financieringsmogelijkheden er zijn (dit Platform Leeroverzicht is een onderdeel van een NGF </w:t>
            </w:r>
            <w:r w:rsidRPr="005C5149">
              <w:rPr>
                <w:rFonts w:ascii="Times New Roman" w:hAnsi="Times New Roman" w:cs="Times New Roman"/>
                <w:sz w:val="24"/>
                <w:szCs w:val="24"/>
                <w:lang w:val="nl-NL"/>
              </w:rPr>
              <w:t>project Leeroverzicht en Skills)</w:t>
            </w:r>
          </w:p>
        </w:tc>
        <w:tc>
          <w:tcPr>
            <w:tcW w:w="2127" w:type="dxa"/>
          </w:tcPr>
          <w:p w:rsidRPr="005C5149" w:rsidR="000E53EF" w:rsidP="003521D9" w:rsidRDefault="000E53EF" w14:paraId="570D1C42" w14:textId="77777777">
            <w:pPr>
              <w:rPr>
                <w:rFonts w:ascii="Times New Roman" w:hAnsi="Times New Roman" w:cs="Times New Roman"/>
                <w:sz w:val="24"/>
                <w:szCs w:val="24"/>
                <w:lang w:val="nl-NL"/>
              </w:rPr>
            </w:pPr>
            <w:r w:rsidRPr="005C5149">
              <w:rPr>
                <w:rFonts w:ascii="Times New Roman" w:hAnsi="Times New Roman" w:cs="Times New Roman"/>
                <w:sz w:val="24"/>
                <w:szCs w:val="24"/>
                <w:lang w:val="nl-NL"/>
              </w:rPr>
              <w:t>€ 44,7 miljoen voor hele NGF project dat looptijd heeft van 2022 t/m 2026 (Leeroverzicht)</w:t>
            </w:r>
          </w:p>
        </w:tc>
      </w:tr>
      <w:tr w:rsidRPr="005C5149" w:rsidR="000E53EF" w:rsidTr="003521D9" w14:paraId="5B8BDF30" w14:textId="77777777">
        <w:tc>
          <w:tcPr>
            <w:tcW w:w="7797" w:type="dxa"/>
          </w:tcPr>
          <w:p w:rsidRPr="005C5149" w:rsidR="000E53EF" w:rsidP="000E53EF" w:rsidRDefault="000E53EF" w14:paraId="3C43164F" w14:textId="77777777">
            <w:pPr>
              <w:pStyle w:val="Lijstalinea"/>
              <w:numPr>
                <w:ilvl w:val="0"/>
                <w:numId w:val="18"/>
              </w:numPr>
              <w:rPr>
                <w:rFonts w:ascii="Times New Roman" w:hAnsi="Times New Roman" w:cs="Times New Roman"/>
                <w:sz w:val="24"/>
                <w:szCs w:val="24"/>
                <w:lang w:val="nl-NL"/>
              </w:rPr>
            </w:pPr>
            <w:r w:rsidRPr="005C5149">
              <w:rPr>
                <w:rFonts w:ascii="Times New Roman" w:hAnsi="Times New Roman" w:cs="Times New Roman"/>
                <w:sz w:val="24"/>
                <w:szCs w:val="24"/>
                <w:lang w:val="nl-NL" w:eastAsia="nl-NL"/>
              </w:rPr>
              <w:lastRenderedPageBreak/>
              <w:t>Meer mogelijkheden bieden voor het volgen van (delen van) opleidingen in mbo, hbo en wo. Dit is een onderdeel van de Onderwijsagenda LLO (van OCW). Instrumenten: een v</w:t>
            </w:r>
            <w:r w:rsidRPr="005C5149">
              <w:rPr>
                <w:rFonts w:ascii="Times New Roman" w:hAnsi="Times New Roman" w:cs="Times New Roman"/>
                <w:sz w:val="24"/>
                <w:szCs w:val="24"/>
                <w:lang w:val="nl-NL"/>
              </w:rPr>
              <w:t xml:space="preserve">erkenning wettelijke opdracht LLO voor mbo, hbo en wo (aanbesteding onderzoek staat uit), Wet NLQF (aangenomen door de Eerste Kamer), Wet Leeruitkomsten (aangenomen door Eerste Kamer) </w:t>
            </w:r>
          </w:p>
        </w:tc>
        <w:tc>
          <w:tcPr>
            <w:tcW w:w="2127" w:type="dxa"/>
          </w:tcPr>
          <w:p w:rsidRPr="005C5149" w:rsidR="000E53EF" w:rsidP="003521D9" w:rsidRDefault="000E53EF" w14:paraId="74BB968F" w14:textId="77777777">
            <w:pPr>
              <w:rPr>
                <w:rFonts w:ascii="Times New Roman" w:hAnsi="Times New Roman" w:cs="Times New Roman"/>
                <w:sz w:val="24"/>
                <w:szCs w:val="24"/>
                <w:lang w:val="nl-NL"/>
              </w:rPr>
            </w:pPr>
            <w:r w:rsidRPr="005C5149">
              <w:rPr>
                <w:rFonts w:ascii="Times New Roman" w:hAnsi="Times New Roman" w:cs="Times New Roman"/>
                <w:sz w:val="24"/>
                <w:szCs w:val="24"/>
                <w:lang w:val="nl-NL"/>
              </w:rPr>
              <w:t>€ 500.000,- voor onderzoek naar de wettelijke opdracht</w:t>
            </w:r>
          </w:p>
        </w:tc>
      </w:tr>
      <w:tr w:rsidRPr="005C5149" w:rsidR="000E53EF" w:rsidTr="003521D9" w14:paraId="7292F326" w14:textId="77777777">
        <w:tc>
          <w:tcPr>
            <w:tcW w:w="9924" w:type="dxa"/>
            <w:gridSpan w:val="2"/>
            <w:shd w:val="clear" w:color="auto" w:fill="auto"/>
          </w:tcPr>
          <w:p w:rsidRPr="005C5149" w:rsidR="000E53EF" w:rsidP="000E53EF" w:rsidRDefault="000E53EF" w14:paraId="1FFE1C5E" w14:textId="77777777">
            <w:pPr>
              <w:pStyle w:val="Lijstalinea"/>
              <w:numPr>
                <w:ilvl w:val="0"/>
                <w:numId w:val="14"/>
              </w:numPr>
              <w:ind w:left="306"/>
              <w:rPr>
                <w:rFonts w:ascii="Times New Roman" w:hAnsi="Times New Roman" w:cs="Times New Roman"/>
                <w:sz w:val="24"/>
                <w:szCs w:val="24"/>
                <w:lang w:val="nl-NL"/>
              </w:rPr>
            </w:pPr>
            <w:r w:rsidRPr="005C5149">
              <w:rPr>
                <w:rFonts w:ascii="Times New Roman" w:hAnsi="Times New Roman" w:cs="Times New Roman"/>
                <w:sz w:val="24"/>
                <w:szCs w:val="24"/>
                <w:lang w:val="nl-NL"/>
              </w:rPr>
              <w:t>Doel: Meer mensen ontdekken dat leren op het werk loont</w:t>
            </w:r>
          </w:p>
        </w:tc>
      </w:tr>
      <w:tr w:rsidRPr="005C5149" w:rsidR="000E53EF" w:rsidTr="003521D9" w14:paraId="62ACDD09" w14:textId="77777777">
        <w:tc>
          <w:tcPr>
            <w:tcW w:w="7797" w:type="dxa"/>
          </w:tcPr>
          <w:p w:rsidRPr="005C5149" w:rsidR="000E53EF" w:rsidP="000E53EF" w:rsidRDefault="000E53EF" w14:paraId="0A86F111" w14:textId="77777777">
            <w:pPr>
              <w:pStyle w:val="Lijstalinea"/>
              <w:numPr>
                <w:ilvl w:val="0"/>
                <w:numId w:val="17"/>
              </w:numPr>
              <w:ind w:left="306"/>
              <w:rPr>
                <w:rFonts w:ascii="Times New Roman" w:hAnsi="Times New Roman" w:cs="Times New Roman"/>
                <w:sz w:val="24"/>
                <w:szCs w:val="24"/>
                <w:lang w:val="nl-NL"/>
              </w:rPr>
            </w:pPr>
            <w:r w:rsidRPr="005C5149">
              <w:rPr>
                <w:rFonts w:ascii="Times New Roman" w:hAnsi="Times New Roman" w:cs="Times New Roman"/>
                <w:sz w:val="24"/>
                <w:szCs w:val="24"/>
                <w:lang w:val="nl-NL"/>
              </w:rPr>
              <w:t>Programma Leercultuur (SZW), waarin we ondernemers en werkenden in het MKB laten zien dat leren en ontwikkelen loont</w:t>
            </w:r>
          </w:p>
        </w:tc>
        <w:tc>
          <w:tcPr>
            <w:tcW w:w="2127" w:type="dxa"/>
          </w:tcPr>
          <w:p w:rsidRPr="005C5149" w:rsidR="000E53EF" w:rsidP="003521D9" w:rsidRDefault="000E53EF" w14:paraId="75DAE12E" w14:textId="77777777">
            <w:pPr>
              <w:rPr>
                <w:rFonts w:ascii="Times New Roman" w:hAnsi="Times New Roman" w:cs="Times New Roman"/>
                <w:sz w:val="24"/>
                <w:szCs w:val="24"/>
                <w:lang w:val="nl-NL"/>
              </w:rPr>
            </w:pPr>
            <w:r w:rsidRPr="005C5149">
              <w:rPr>
                <w:rFonts w:ascii="Times New Roman" w:hAnsi="Times New Roman" w:cs="Times New Roman"/>
                <w:sz w:val="24"/>
                <w:szCs w:val="24"/>
                <w:lang w:val="nl-NL"/>
              </w:rPr>
              <w:t xml:space="preserve">€ 1,25 miljoen per jaar, 2024 t/m 2027 </w:t>
            </w:r>
          </w:p>
          <w:p w:rsidRPr="005C5149" w:rsidR="000E53EF" w:rsidP="003521D9" w:rsidRDefault="000E53EF" w14:paraId="68FD90E7" w14:textId="77777777">
            <w:pPr>
              <w:rPr>
                <w:rFonts w:ascii="Times New Roman" w:hAnsi="Times New Roman" w:cs="Times New Roman"/>
                <w:sz w:val="24"/>
                <w:szCs w:val="24"/>
                <w:highlight w:val="yellow"/>
                <w:lang w:val="nl-NL"/>
              </w:rPr>
            </w:pPr>
          </w:p>
        </w:tc>
      </w:tr>
      <w:tr w:rsidRPr="005C5149" w:rsidR="000E53EF" w:rsidTr="003521D9" w14:paraId="252BABFA" w14:textId="77777777">
        <w:tc>
          <w:tcPr>
            <w:tcW w:w="7797" w:type="dxa"/>
          </w:tcPr>
          <w:p w:rsidRPr="005C5149" w:rsidR="000E53EF" w:rsidP="000E53EF" w:rsidRDefault="000E53EF" w14:paraId="1CA88A6C" w14:textId="77777777">
            <w:pPr>
              <w:pStyle w:val="Lijstalinea"/>
              <w:numPr>
                <w:ilvl w:val="0"/>
                <w:numId w:val="17"/>
              </w:numPr>
              <w:ind w:left="306"/>
              <w:rPr>
                <w:rFonts w:ascii="Times New Roman" w:hAnsi="Times New Roman" w:cs="Times New Roman"/>
                <w:sz w:val="24"/>
                <w:szCs w:val="24"/>
                <w:lang w:val="nl-NL"/>
              </w:rPr>
            </w:pPr>
            <w:r w:rsidRPr="005C5149">
              <w:rPr>
                <w:rFonts w:ascii="Times New Roman" w:hAnsi="Times New Roman" w:cs="Times New Roman"/>
                <w:sz w:val="24"/>
                <w:szCs w:val="24"/>
                <w:lang w:val="nl-NL"/>
              </w:rPr>
              <w:t xml:space="preserve">MKB organisaties stimuleren tot meer actie op leren en ontwikkelen in hun organisaties met de SLIM-subsidieregeling (SZW) </w:t>
            </w:r>
          </w:p>
        </w:tc>
        <w:tc>
          <w:tcPr>
            <w:tcW w:w="2127" w:type="dxa"/>
          </w:tcPr>
          <w:p w:rsidRPr="005C5149" w:rsidR="000E53EF" w:rsidP="003521D9" w:rsidRDefault="000E53EF" w14:paraId="08D31725" w14:textId="77777777">
            <w:pPr>
              <w:rPr>
                <w:rFonts w:ascii="Times New Roman" w:hAnsi="Times New Roman" w:cs="Times New Roman"/>
                <w:sz w:val="24"/>
                <w:szCs w:val="24"/>
              </w:rPr>
            </w:pPr>
            <w:proofErr w:type="spellStart"/>
            <w:r w:rsidRPr="005C5149">
              <w:rPr>
                <w:rFonts w:ascii="Times New Roman" w:hAnsi="Times New Roman" w:cs="Times New Roman"/>
                <w:sz w:val="24"/>
                <w:szCs w:val="24"/>
              </w:rPr>
              <w:t>Jaarlijks</w:t>
            </w:r>
            <w:proofErr w:type="spellEnd"/>
            <w:r w:rsidRPr="005C5149">
              <w:rPr>
                <w:rFonts w:ascii="Times New Roman" w:hAnsi="Times New Roman" w:cs="Times New Roman"/>
                <w:sz w:val="24"/>
                <w:szCs w:val="24"/>
              </w:rPr>
              <w:t xml:space="preserve"> circa €40 </w:t>
            </w:r>
            <w:proofErr w:type="spellStart"/>
            <w:r w:rsidRPr="005C5149">
              <w:rPr>
                <w:rFonts w:ascii="Times New Roman" w:hAnsi="Times New Roman" w:cs="Times New Roman"/>
                <w:sz w:val="24"/>
                <w:szCs w:val="24"/>
              </w:rPr>
              <w:t>miljoen</w:t>
            </w:r>
            <w:proofErr w:type="spellEnd"/>
            <w:r w:rsidRPr="005C5149">
              <w:rPr>
                <w:rFonts w:ascii="Times New Roman" w:hAnsi="Times New Roman" w:cs="Times New Roman"/>
                <w:sz w:val="24"/>
                <w:szCs w:val="24"/>
              </w:rPr>
              <w:t xml:space="preserve"> </w:t>
            </w:r>
          </w:p>
        </w:tc>
      </w:tr>
      <w:tr w:rsidRPr="005C5149" w:rsidR="000E53EF" w:rsidTr="003521D9" w14:paraId="1BCF560F" w14:textId="77777777">
        <w:tc>
          <w:tcPr>
            <w:tcW w:w="7797" w:type="dxa"/>
          </w:tcPr>
          <w:p w:rsidRPr="005C5149" w:rsidR="000E53EF" w:rsidP="000E53EF" w:rsidRDefault="000E53EF" w14:paraId="17715EE1" w14:textId="77777777">
            <w:pPr>
              <w:pStyle w:val="Lijstalinea"/>
              <w:numPr>
                <w:ilvl w:val="0"/>
                <w:numId w:val="17"/>
              </w:numPr>
              <w:ind w:left="306"/>
              <w:rPr>
                <w:rFonts w:ascii="Times New Roman" w:hAnsi="Times New Roman" w:cs="Times New Roman"/>
                <w:sz w:val="24"/>
                <w:szCs w:val="24"/>
                <w:lang w:val="nl-NL"/>
              </w:rPr>
            </w:pPr>
            <w:r w:rsidRPr="005C5149">
              <w:rPr>
                <w:rFonts w:ascii="Times New Roman" w:hAnsi="Times New Roman" w:cs="Times New Roman"/>
                <w:sz w:val="24"/>
                <w:szCs w:val="24"/>
                <w:lang w:val="nl-NL"/>
              </w:rPr>
              <w:t xml:space="preserve">NGF project Vaardig met vaardigheden - bouwt de </w:t>
            </w:r>
            <w:proofErr w:type="spellStart"/>
            <w:r w:rsidRPr="005C5149">
              <w:rPr>
                <w:rFonts w:ascii="Times New Roman" w:hAnsi="Times New Roman" w:cs="Times New Roman"/>
                <w:sz w:val="24"/>
                <w:szCs w:val="24"/>
                <w:lang w:val="nl-NL"/>
              </w:rPr>
              <w:t>skillstaal</w:t>
            </w:r>
            <w:proofErr w:type="spellEnd"/>
            <w:r w:rsidRPr="005C5149">
              <w:rPr>
                <w:rFonts w:ascii="Times New Roman" w:hAnsi="Times New Roman" w:cs="Times New Roman"/>
                <w:sz w:val="24"/>
                <w:szCs w:val="24"/>
                <w:lang w:val="nl-NL"/>
              </w:rPr>
              <w:t xml:space="preserve"> </w:t>
            </w:r>
            <w:proofErr w:type="spellStart"/>
            <w:r w:rsidRPr="005C5149">
              <w:rPr>
                <w:rFonts w:ascii="Times New Roman" w:hAnsi="Times New Roman" w:cs="Times New Roman"/>
                <w:sz w:val="24"/>
                <w:szCs w:val="24"/>
                <w:lang w:val="nl-NL"/>
              </w:rPr>
              <w:t>CompetentNL</w:t>
            </w:r>
            <w:proofErr w:type="spellEnd"/>
            <w:r w:rsidRPr="005C5149">
              <w:rPr>
                <w:rFonts w:ascii="Times New Roman" w:hAnsi="Times New Roman" w:cs="Times New Roman"/>
                <w:sz w:val="24"/>
                <w:szCs w:val="24"/>
                <w:lang w:val="nl-NL"/>
              </w:rPr>
              <w:t xml:space="preserve"> om een skills gerichte arbeidsmarkt te stimuleren (voortouw SZW, dit is een onderdeel van hierboven genoemde NGF project Leeroverzicht en Skills)</w:t>
            </w:r>
          </w:p>
        </w:tc>
        <w:tc>
          <w:tcPr>
            <w:tcW w:w="2127" w:type="dxa"/>
          </w:tcPr>
          <w:p w:rsidRPr="005C5149" w:rsidR="000E53EF" w:rsidP="003521D9" w:rsidRDefault="000E53EF" w14:paraId="73519508" w14:textId="77777777">
            <w:pPr>
              <w:rPr>
                <w:rFonts w:ascii="Times New Roman" w:hAnsi="Times New Roman" w:cs="Times New Roman"/>
                <w:sz w:val="24"/>
                <w:szCs w:val="24"/>
                <w:lang w:val="nl-NL"/>
              </w:rPr>
            </w:pPr>
            <w:r w:rsidRPr="005C5149">
              <w:rPr>
                <w:rFonts w:ascii="Times New Roman" w:hAnsi="Times New Roman" w:cs="Times New Roman"/>
                <w:sz w:val="24"/>
                <w:szCs w:val="24"/>
                <w:lang w:val="nl-NL"/>
              </w:rPr>
              <w:t xml:space="preserve">Zie hierboven, totale bedrag was € 44,7 miljoen voor hele NGF project dat looptijd heeft van 2022 t/m 2025 (voor </w:t>
            </w:r>
            <w:proofErr w:type="spellStart"/>
            <w:r w:rsidRPr="005C5149">
              <w:rPr>
                <w:rFonts w:ascii="Times New Roman" w:hAnsi="Times New Roman" w:cs="Times New Roman"/>
                <w:sz w:val="24"/>
                <w:szCs w:val="24"/>
                <w:lang w:val="nl-NL"/>
              </w:rPr>
              <w:t>CompetentNL</w:t>
            </w:r>
            <w:proofErr w:type="spellEnd"/>
            <w:r w:rsidRPr="005C5149">
              <w:rPr>
                <w:rFonts w:ascii="Times New Roman" w:hAnsi="Times New Roman" w:cs="Times New Roman"/>
                <w:sz w:val="24"/>
                <w:szCs w:val="24"/>
                <w:lang w:val="nl-NL"/>
              </w:rPr>
              <w:t>)</w:t>
            </w:r>
          </w:p>
        </w:tc>
      </w:tr>
      <w:tr w:rsidRPr="005C5149" w:rsidR="000E53EF" w:rsidTr="003521D9" w14:paraId="420A4F4F" w14:textId="77777777">
        <w:tc>
          <w:tcPr>
            <w:tcW w:w="7797" w:type="dxa"/>
          </w:tcPr>
          <w:p w:rsidRPr="005C5149" w:rsidR="000E53EF" w:rsidP="000E53EF" w:rsidRDefault="000E53EF" w14:paraId="7C25448E" w14:textId="77777777">
            <w:pPr>
              <w:pStyle w:val="Lijstalinea"/>
              <w:numPr>
                <w:ilvl w:val="0"/>
                <w:numId w:val="16"/>
              </w:numPr>
              <w:ind w:left="325"/>
              <w:rPr>
                <w:rFonts w:ascii="Times New Roman" w:hAnsi="Times New Roman" w:cs="Times New Roman"/>
                <w:sz w:val="24"/>
                <w:szCs w:val="24"/>
                <w:lang w:val="nl-NL"/>
              </w:rPr>
            </w:pPr>
            <w:r w:rsidRPr="005C5149">
              <w:rPr>
                <w:rFonts w:ascii="Times New Roman" w:hAnsi="Times New Roman" w:cs="Times New Roman"/>
                <w:sz w:val="24"/>
                <w:szCs w:val="24"/>
                <w:lang w:val="nl-NL"/>
              </w:rPr>
              <w:t>NGF project LLO-Katalysator heeft onder meer een onderdeel dat is gericht op het stimuleren van leercultuur (voortouw OCW)</w:t>
            </w:r>
          </w:p>
        </w:tc>
        <w:tc>
          <w:tcPr>
            <w:tcW w:w="2127" w:type="dxa"/>
          </w:tcPr>
          <w:p w:rsidRPr="005C5149" w:rsidR="000E53EF" w:rsidP="003521D9" w:rsidRDefault="000E53EF" w14:paraId="3CC3E3E3" w14:textId="77777777">
            <w:pPr>
              <w:rPr>
                <w:rFonts w:ascii="Times New Roman" w:hAnsi="Times New Roman" w:cs="Times New Roman"/>
                <w:sz w:val="24"/>
                <w:szCs w:val="24"/>
                <w:lang w:val="nl-NL"/>
              </w:rPr>
            </w:pPr>
            <w:r w:rsidRPr="005C5149">
              <w:rPr>
                <w:rFonts w:ascii="Times New Roman" w:hAnsi="Times New Roman" w:cs="Times New Roman"/>
                <w:sz w:val="24"/>
                <w:szCs w:val="24"/>
                <w:lang w:val="nl-NL"/>
              </w:rPr>
              <w:t xml:space="preserve">€ 392 miljoen voor hele NGF project met looptijd van 2022 tot en met 2029 </w:t>
            </w:r>
            <w:r w:rsidRPr="005C5149">
              <w:rPr>
                <w:rFonts w:ascii="Times New Roman" w:hAnsi="Times New Roman" w:cs="Times New Roman"/>
                <w:sz w:val="24"/>
                <w:szCs w:val="24"/>
                <w:vertAlign w:val="superscript"/>
                <w:lang w:val="nl-NL"/>
              </w:rPr>
              <w:t>1)</w:t>
            </w:r>
          </w:p>
        </w:tc>
      </w:tr>
      <w:tr w:rsidRPr="005C5149" w:rsidR="000E53EF" w:rsidTr="003521D9" w14:paraId="2276C5E8" w14:textId="77777777">
        <w:tc>
          <w:tcPr>
            <w:tcW w:w="7797" w:type="dxa"/>
          </w:tcPr>
          <w:p w:rsidRPr="005C5149" w:rsidR="000E53EF" w:rsidP="000E53EF" w:rsidRDefault="000E53EF" w14:paraId="20916D5B" w14:textId="77777777">
            <w:pPr>
              <w:pStyle w:val="Lijstalinea"/>
              <w:numPr>
                <w:ilvl w:val="0"/>
                <w:numId w:val="16"/>
              </w:numPr>
              <w:ind w:left="325"/>
              <w:rPr>
                <w:rFonts w:ascii="Times New Roman" w:hAnsi="Times New Roman" w:cs="Times New Roman"/>
                <w:sz w:val="24"/>
                <w:szCs w:val="24"/>
                <w:lang w:val="nl-NL"/>
              </w:rPr>
            </w:pPr>
            <w:r w:rsidRPr="005C5149">
              <w:rPr>
                <w:rFonts w:ascii="Times New Roman" w:hAnsi="Times New Roman" w:cs="Times New Roman"/>
                <w:sz w:val="24"/>
                <w:szCs w:val="24"/>
                <w:lang w:val="nl-NL"/>
              </w:rPr>
              <w:t xml:space="preserve">Eenvoudiger maken om vaardigheden en opgedane werkervaring in te zetten voor loopbaanstappen. Onderdeel van eerder genoemde Onderwijsagenda LLO (OCW). Maatregelen: vereenvoudiging deelname onderdelen formeel onderwijs mbo en hoger onderwijs, bevorderen gebruik </w:t>
            </w:r>
            <w:proofErr w:type="spellStart"/>
            <w:r w:rsidRPr="005C5149">
              <w:rPr>
                <w:rFonts w:ascii="Times New Roman" w:hAnsi="Times New Roman" w:cs="Times New Roman"/>
                <w:sz w:val="24"/>
                <w:szCs w:val="24"/>
                <w:lang w:val="nl-NL"/>
              </w:rPr>
              <w:t>microcredentials</w:t>
            </w:r>
            <w:proofErr w:type="spellEnd"/>
            <w:r w:rsidRPr="005C5149">
              <w:rPr>
                <w:rFonts w:ascii="Times New Roman" w:hAnsi="Times New Roman" w:cs="Times New Roman"/>
                <w:sz w:val="24"/>
                <w:szCs w:val="24"/>
                <w:lang w:val="nl-NL"/>
              </w:rPr>
              <w:t xml:space="preserve"> en certificaten en bevorderen valideren van werkervaring in onderwijs.</w:t>
            </w:r>
          </w:p>
        </w:tc>
        <w:tc>
          <w:tcPr>
            <w:tcW w:w="2127" w:type="dxa"/>
          </w:tcPr>
          <w:p w:rsidRPr="005C5149" w:rsidR="000E53EF" w:rsidP="003521D9" w:rsidRDefault="000E53EF" w14:paraId="061D05DE" w14:textId="77777777">
            <w:pPr>
              <w:rPr>
                <w:rFonts w:ascii="Times New Roman" w:hAnsi="Times New Roman" w:cs="Times New Roman"/>
                <w:sz w:val="24"/>
                <w:szCs w:val="24"/>
              </w:rPr>
            </w:pPr>
            <w:r w:rsidRPr="005C5149">
              <w:rPr>
                <w:rFonts w:ascii="Times New Roman" w:hAnsi="Times New Roman" w:cs="Times New Roman"/>
                <w:sz w:val="24"/>
                <w:szCs w:val="24"/>
              </w:rPr>
              <w:t>n.v.t.</w:t>
            </w:r>
          </w:p>
        </w:tc>
      </w:tr>
      <w:tr w:rsidRPr="005C5149" w:rsidR="000E53EF" w:rsidTr="003521D9" w14:paraId="072EB083" w14:textId="77777777">
        <w:tc>
          <w:tcPr>
            <w:tcW w:w="7797" w:type="dxa"/>
          </w:tcPr>
          <w:p w:rsidRPr="005C5149" w:rsidR="000E53EF" w:rsidP="000E53EF" w:rsidRDefault="000E53EF" w14:paraId="419307DC" w14:textId="77777777">
            <w:pPr>
              <w:pStyle w:val="Lijstalinea"/>
              <w:numPr>
                <w:ilvl w:val="0"/>
                <w:numId w:val="16"/>
              </w:numPr>
              <w:ind w:left="325"/>
              <w:rPr>
                <w:rFonts w:ascii="Times New Roman" w:hAnsi="Times New Roman" w:cs="Times New Roman"/>
                <w:sz w:val="24"/>
                <w:szCs w:val="24"/>
                <w:lang w:val="nl-NL"/>
              </w:rPr>
            </w:pPr>
            <w:r w:rsidRPr="005C5149">
              <w:rPr>
                <w:rFonts w:ascii="Times New Roman" w:hAnsi="Times New Roman" w:cs="Times New Roman"/>
                <w:sz w:val="24"/>
                <w:szCs w:val="24"/>
                <w:lang w:val="nl-NL"/>
              </w:rPr>
              <w:t>Kennis vergroten over de werkzaamheid van acties voor LLO en Duurzame Inzetbaarheid (DI) met het Meerjarig Investeringsprogramma DI en LLO (SZW), waaronder de Expeditie-regeling (SZW) waarmee projecten worden gesubsidieerd die de kennis over interventies voor LLO en DI versterken en breder toepasbaar maken.</w:t>
            </w:r>
          </w:p>
        </w:tc>
        <w:tc>
          <w:tcPr>
            <w:tcW w:w="2127" w:type="dxa"/>
          </w:tcPr>
          <w:p w:rsidRPr="005C5149" w:rsidR="000E53EF" w:rsidP="003521D9" w:rsidRDefault="000E53EF" w14:paraId="40A14DB3" w14:textId="77777777">
            <w:pPr>
              <w:rPr>
                <w:rFonts w:ascii="Times New Roman" w:hAnsi="Times New Roman" w:cs="Times New Roman"/>
                <w:sz w:val="24"/>
                <w:szCs w:val="24"/>
              </w:rPr>
            </w:pPr>
            <w:proofErr w:type="spellStart"/>
            <w:r w:rsidRPr="005C5149">
              <w:rPr>
                <w:rFonts w:ascii="Times New Roman" w:hAnsi="Times New Roman" w:cs="Times New Roman"/>
                <w:sz w:val="24"/>
                <w:szCs w:val="24"/>
              </w:rPr>
              <w:t>Jaarlijks</w:t>
            </w:r>
            <w:proofErr w:type="spellEnd"/>
            <w:r w:rsidRPr="005C5149">
              <w:rPr>
                <w:rFonts w:ascii="Times New Roman" w:hAnsi="Times New Roman" w:cs="Times New Roman"/>
                <w:sz w:val="24"/>
                <w:szCs w:val="24"/>
              </w:rPr>
              <w:t xml:space="preserve"> circa € 10-12 </w:t>
            </w:r>
            <w:proofErr w:type="spellStart"/>
            <w:r w:rsidRPr="005C5149">
              <w:rPr>
                <w:rFonts w:ascii="Times New Roman" w:hAnsi="Times New Roman" w:cs="Times New Roman"/>
                <w:sz w:val="24"/>
                <w:szCs w:val="24"/>
              </w:rPr>
              <w:t>miljoen</w:t>
            </w:r>
            <w:proofErr w:type="spellEnd"/>
            <w:r w:rsidRPr="005C5149">
              <w:rPr>
                <w:rFonts w:ascii="Times New Roman" w:hAnsi="Times New Roman" w:cs="Times New Roman"/>
                <w:sz w:val="24"/>
                <w:szCs w:val="24"/>
              </w:rPr>
              <w:t xml:space="preserve"> </w:t>
            </w:r>
          </w:p>
        </w:tc>
      </w:tr>
      <w:tr w:rsidRPr="005C5149" w:rsidR="000E53EF" w:rsidTr="003521D9" w14:paraId="2B9A6AA7" w14:textId="77777777">
        <w:tc>
          <w:tcPr>
            <w:tcW w:w="9924" w:type="dxa"/>
            <w:gridSpan w:val="2"/>
            <w:shd w:val="clear" w:color="auto" w:fill="auto"/>
          </w:tcPr>
          <w:p w:rsidRPr="005C5149" w:rsidR="000E53EF" w:rsidP="000E53EF" w:rsidRDefault="000E53EF" w14:paraId="253634F5" w14:textId="77777777">
            <w:pPr>
              <w:pStyle w:val="Lijstalinea"/>
              <w:numPr>
                <w:ilvl w:val="0"/>
                <w:numId w:val="14"/>
              </w:numPr>
              <w:spacing w:line="276" w:lineRule="auto"/>
              <w:ind w:left="306"/>
              <w:textAlignment w:val="baseline"/>
              <w:rPr>
                <w:rFonts w:ascii="Times New Roman" w:hAnsi="Times New Roman" w:cs="Times New Roman"/>
                <w:sz w:val="24"/>
                <w:szCs w:val="24"/>
                <w:lang w:val="nl-NL"/>
              </w:rPr>
            </w:pPr>
            <w:r w:rsidRPr="005C5149">
              <w:rPr>
                <w:rFonts w:ascii="Times New Roman" w:hAnsi="Times New Roman" w:cs="Times New Roman"/>
                <w:sz w:val="24"/>
                <w:szCs w:val="24"/>
                <w:lang w:val="nl-NL"/>
              </w:rPr>
              <w:t>Wat mensen leren sluit beter aan op wat bedrijfsleven en regio’s nodig hebben</w:t>
            </w:r>
          </w:p>
        </w:tc>
      </w:tr>
      <w:tr w:rsidRPr="005C5149" w:rsidR="000E53EF" w:rsidTr="003521D9" w14:paraId="75A535B2" w14:textId="77777777">
        <w:tc>
          <w:tcPr>
            <w:tcW w:w="7797" w:type="dxa"/>
          </w:tcPr>
          <w:p w:rsidRPr="005C5149" w:rsidR="000E53EF" w:rsidP="000E53EF" w:rsidRDefault="000E53EF" w14:paraId="5DFA65BA" w14:textId="77777777">
            <w:pPr>
              <w:pStyle w:val="Lijstalinea"/>
              <w:numPr>
                <w:ilvl w:val="0"/>
                <w:numId w:val="19"/>
              </w:numPr>
              <w:rPr>
                <w:rFonts w:ascii="Times New Roman" w:hAnsi="Times New Roman" w:cs="Times New Roman"/>
                <w:sz w:val="24"/>
                <w:szCs w:val="24"/>
                <w:lang w:val="nl-NL"/>
              </w:rPr>
            </w:pPr>
            <w:r w:rsidRPr="005C5149">
              <w:rPr>
                <w:rFonts w:ascii="Times New Roman" w:hAnsi="Times New Roman" w:cs="Times New Roman"/>
                <w:sz w:val="24"/>
                <w:szCs w:val="24"/>
                <w:lang w:val="nl-NL"/>
              </w:rPr>
              <w:t>Publieke onderwijs regionaal beter laten aansluiten op de behoeften aan bij- en omscholing van het bedrijfsleven, de werkenden en werkzoekenden. Ook dit is onderdeel van de genoemde Onderwijsagenda LLO (OCW) met de onderdelen: hybride docenten, hubs, bedrijfsvakscholen; goede aansluiting onderwijs op hervorming arbeidsmarktinfrastructuur.</w:t>
            </w:r>
          </w:p>
        </w:tc>
        <w:tc>
          <w:tcPr>
            <w:tcW w:w="2127" w:type="dxa"/>
          </w:tcPr>
          <w:p w:rsidRPr="005C5149" w:rsidR="000E53EF" w:rsidP="003521D9" w:rsidRDefault="000E53EF" w14:paraId="6A1D8156" w14:textId="77777777">
            <w:pPr>
              <w:rPr>
                <w:rFonts w:ascii="Times New Roman" w:hAnsi="Times New Roman" w:cs="Times New Roman"/>
                <w:sz w:val="24"/>
                <w:szCs w:val="24"/>
                <w:lang w:val="nl-NL"/>
              </w:rPr>
            </w:pPr>
          </w:p>
          <w:p w:rsidRPr="005C5149" w:rsidR="000E53EF" w:rsidP="003521D9" w:rsidRDefault="000E53EF" w14:paraId="08F7A83F" w14:textId="77777777">
            <w:pPr>
              <w:rPr>
                <w:rFonts w:ascii="Times New Roman" w:hAnsi="Times New Roman" w:cs="Times New Roman"/>
                <w:sz w:val="24"/>
                <w:szCs w:val="24"/>
                <w:lang w:val="nl-NL"/>
              </w:rPr>
            </w:pPr>
            <w:r w:rsidRPr="005C5149">
              <w:rPr>
                <w:rFonts w:ascii="Times New Roman" w:hAnsi="Times New Roman" w:cs="Times New Roman"/>
                <w:sz w:val="24"/>
                <w:szCs w:val="24"/>
                <w:lang w:val="nl-NL"/>
              </w:rPr>
              <w:t>€ 3 miljoen voor pilot hybride docenten, looptijd 2025 tot en met 2028</w:t>
            </w:r>
          </w:p>
          <w:p w:rsidRPr="005C5149" w:rsidR="000E53EF" w:rsidP="003521D9" w:rsidRDefault="000E53EF" w14:paraId="1FFE30DC" w14:textId="77777777">
            <w:pPr>
              <w:rPr>
                <w:rFonts w:ascii="Times New Roman" w:hAnsi="Times New Roman" w:cs="Times New Roman"/>
                <w:sz w:val="24"/>
                <w:szCs w:val="24"/>
                <w:lang w:val="nl-NL"/>
              </w:rPr>
            </w:pPr>
          </w:p>
        </w:tc>
      </w:tr>
      <w:tr w:rsidRPr="005C5149" w:rsidR="000E53EF" w:rsidTr="003521D9" w14:paraId="4EB36B61" w14:textId="77777777">
        <w:tc>
          <w:tcPr>
            <w:tcW w:w="7797" w:type="dxa"/>
          </w:tcPr>
          <w:p w:rsidRPr="005C5149" w:rsidR="000E53EF" w:rsidP="000E53EF" w:rsidRDefault="000E53EF" w14:paraId="5E09DC55" w14:textId="77777777">
            <w:pPr>
              <w:pStyle w:val="Lijstalinea"/>
              <w:numPr>
                <w:ilvl w:val="0"/>
                <w:numId w:val="19"/>
              </w:numPr>
              <w:rPr>
                <w:rFonts w:ascii="Times New Roman" w:hAnsi="Times New Roman" w:cs="Times New Roman"/>
                <w:sz w:val="24"/>
                <w:szCs w:val="24"/>
                <w:lang w:val="nl-NL"/>
              </w:rPr>
            </w:pPr>
            <w:r w:rsidRPr="005C5149">
              <w:rPr>
                <w:rFonts w:ascii="Times New Roman" w:hAnsi="Times New Roman" w:cs="Times New Roman"/>
                <w:sz w:val="24"/>
                <w:szCs w:val="24"/>
                <w:lang w:val="nl-NL"/>
              </w:rPr>
              <w:t xml:space="preserve">NGF project LLO-Katalysator (OCW) heeft een onderdeel versterking regionale hubs en bedrijfsvakscholen, waarvoor experimenteer budget is van € 10 miljoen binnen de middelen voor dit NGF project </w:t>
            </w:r>
          </w:p>
        </w:tc>
        <w:tc>
          <w:tcPr>
            <w:tcW w:w="2127" w:type="dxa"/>
          </w:tcPr>
          <w:p w:rsidRPr="005C5149" w:rsidR="000E53EF" w:rsidP="003521D9" w:rsidRDefault="000E53EF" w14:paraId="3B568DA8" w14:textId="77777777">
            <w:pPr>
              <w:rPr>
                <w:rFonts w:ascii="Times New Roman" w:hAnsi="Times New Roman" w:cs="Times New Roman"/>
                <w:sz w:val="24"/>
                <w:szCs w:val="24"/>
                <w:lang w:val="nl-NL"/>
              </w:rPr>
            </w:pPr>
            <w:r w:rsidRPr="005C5149">
              <w:rPr>
                <w:rFonts w:ascii="Times New Roman" w:hAnsi="Times New Roman" w:cs="Times New Roman"/>
                <w:sz w:val="24"/>
                <w:szCs w:val="24"/>
                <w:lang w:val="nl-NL"/>
              </w:rPr>
              <w:t>Zit in budget voor LLO-Katalysator</w:t>
            </w:r>
          </w:p>
          <w:p w:rsidRPr="005C5149" w:rsidR="000E53EF" w:rsidP="003521D9" w:rsidRDefault="000E53EF" w14:paraId="02854BA3" w14:textId="77777777">
            <w:pPr>
              <w:rPr>
                <w:rFonts w:ascii="Times New Roman" w:hAnsi="Times New Roman" w:cs="Times New Roman"/>
                <w:sz w:val="24"/>
                <w:szCs w:val="24"/>
                <w:lang w:val="nl-NL"/>
              </w:rPr>
            </w:pPr>
          </w:p>
        </w:tc>
      </w:tr>
      <w:tr w:rsidRPr="005C5149" w:rsidR="000E53EF" w:rsidTr="003521D9" w14:paraId="3346B9FD" w14:textId="77777777">
        <w:tc>
          <w:tcPr>
            <w:tcW w:w="7797" w:type="dxa"/>
          </w:tcPr>
          <w:p w:rsidRPr="005C5149" w:rsidR="000E53EF" w:rsidP="000E53EF" w:rsidRDefault="000E53EF" w14:paraId="542B46CD" w14:textId="77777777">
            <w:pPr>
              <w:pStyle w:val="Lijstalinea"/>
              <w:numPr>
                <w:ilvl w:val="0"/>
                <w:numId w:val="19"/>
              </w:numPr>
              <w:rPr>
                <w:rFonts w:ascii="Times New Roman" w:hAnsi="Times New Roman" w:cs="Times New Roman"/>
                <w:sz w:val="24"/>
                <w:szCs w:val="24"/>
                <w:lang w:val="nl-NL"/>
              </w:rPr>
            </w:pPr>
            <w:r w:rsidRPr="005C5149">
              <w:rPr>
                <w:rFonts w:ascii="Times New Roman" w:hAnsi="Times New Roman" w:cs="Times New Roman"/>
                <w:sz w:val="24"/>
                <w:szCs w:val="24"/>
                <w:lang w:val="nl-NL"/>
              </w:rPr>
              <w:lastRenderedPageBreak/>
              <w:t>NGF project Opschaling publiek-private samenwerking in het beroepsonderwijs in de regio, om techniek en ICT te versterken en daarmee vraag en aanbod beter op elkaar aan te laten sluiten.</w:t>
            </w:r>
          </w:p>
        </w:tc>
        <w:tc>
          <w:tcPr>
            <w:tcW w:w="2127" w:type="dxa"/>
          </w:tcPr>
          <w:p w:rsidRPr="005C5149" w:rsidR="000E53EF" w:rsidP="003521D9" w:rsidRDefault="000E53EF" w14:paraId="1B47F9CC" w14:textId="77777777">
            <w:pPr>
              <w:rPr>
                <w:rFonts w:ascii="Times New Roman" w:hAnsi="Times New Roman" w:cs="Times New Roman"/>
                <w:sz w:val="24"/>
                <w:szCs w:val="24"/>
              </w:rPr>
            </w:pPr>
            <w:r w:rsidRPr="005C5149">
              <w:rPr>
                <w:rFonts w:ascii="Times New Roman" w:hAnsi="Times New Roman" w:cs="Times New Roman"/>
                <w:sz w:val="24"/>
                <w:szCs w:val="24"/>
              </w:rPr>
              <w:t>€ 210 miljoen</w:t>
            </w:r>
            <w:r w:rsidRPr="005C5149">
              <w:rPr>
                <w:rStyle w:val="Voetnootmarkering"/>
                <w:rFonts w:ascii="Times New Roman" w:hAnsi="Times New Roman" w:cs="Times New Roman"/>
                <w:sz w:val="24"/>
                <w:szCs w:val="24"/>
              </w:rPr>
              <w:t>2</w:t>
            </w:r>
          </w:p>
        </w:tc>
      </w:tr>
      <w:tr w:rsidRPr="005C5149" w:rsidR="000E53EF" w:rsidTr="003521D9" w14:paraId="4F938EE8" w14:textId="77777777">
        <w:tc>
          <w:tcPr>
            <w:tcW w:w="7797" w:type="dxa"/>
          </w:tcPr>
          <w:p w:rsidRPr="005C5149" w:rsidR="000E53EF" w:rsidP="000E53EF" w:rsidRDefault="000E53EF" w14:paraId="3B59DF33" w14:textId="77777777">
            <w:pPr>
              <w:pStyle w:val="Lijstalinea"/>
              <w:numPr>
                <w:ilvl w:val="0"/>
                <w:numId w:val="19"/>
              </w:numPr>
              <w:rPr>
                <w:rFonts w:ascii="Times New Roman" w:hAnsi="Times New Roman" w:cs="Times New Roman"/>
                <w:sz w:val="24"/>
                <w:szCs w:val="24"/>
                <w:lang w:val="nl-NL"/>
              </w:rPr>
            </w:pPr>
            <w:r w:rsidRPr="005C5149">
              <w:rPr>
                <w:rFonts w:ascii="Times New Roman" w:hAnsi="Times New Roman" w:cs="Times New Roman"/>
                <w:sz w:val="24"/>
                <w:szCs w:val="24"/>
                <w:lang w:val="nl-NL"/>
              </w:rPr>
              <w:t>Actieplan Groene en Digitale Banen (EZ voortouw, SZW en OCW), zit o.a. LLO in, maar pakket is grotendeels bundeling van lopend beleid, beperkt eigen budget</w:t>
            </w:r>
          </w:p>
        </w:tc>
        <w:tc>
          <w:tcPr>
            <w:tcW w:w="2127" w:type="dxa"/>
          </w:tcPr>
          <w:p w:rsidRPr="005C5149" w:rsidR="000E53EF" w:rsidP="003521D9" w:rsidRDefault="000E53EF" w14:paraId="01D47B87" w14:textId="77777777">
            <w:pPr>
              <w:rPr>
                <w:rFonts w:ascii="Times New Roman" w:hAnsi="Times New Roman" w:cs="Times New Roman"/>
                <w:sz w:val="24"/>
                <w:szCs w:val="24"/>
                <w:lang w:val="nl-NL"/>
              </w:rPr>
            </w:pPr>
            <w:r w:rsidRPr="005C5149">
              <w:rPr>
                <w:rFonts w:ascii="Times New Roman" w:hAnsi="Times New Roman" w:cs="Times New Roman"/>
                <w:sz w:val="24"/>
                <w:szCs w:val="24"/>
                <w:lang w:val="nl-NL"/>
              </w:rPr>
              <w:t>€ 5 miljoen per jaar, voor 5 jaar vastgelegd</w:t>
            </w:r>
          </w:p>
        </w:tc>
      </w:tr>
    </w:tbl>
    <w:p w:rsidRPr="005C5149" w:rsidR="000E53EF" w:rsidP="000E53EF" w:rsidRDefault="000E53EF" w14:paraId="6ADE4235" w14:textId="05F94445">
      <w:pPr>
        <w:pStyle w:val="Voetnoottekst"/>
        <w:rPr>
          <w:rFonts w:ascii="Times New Roman" w:hAnsi="Times New Roman" w:cs="Times New Roman"/>
          <w:sz w:val="24"/>
          <w:szCs w:val="24"/>
        </w:rPr>
      </w:pPr>
      <w:r w:rsidRPr="005C5149">
        <w:rPr>
          <w:rFonts w:ascii="Times New Roman" w:hAnsi="Times New Roman" w:cs="Times New Roman"/>
          <w:sz w:val="24"/>
          <w:szCs w:val="24"/>
        </w:rPr>
        <w:br/>
      </w:r>
      <w:r w:rsidRPr="005C5149">
        <w:rPr>
          <w:rStyle w:val="Voetnootmarkering"/>
          <w:rFonts w:ascii="Times New Roman" w:hAnsi="Times New Roman" w:cs="Times New Roman"/>
          <w:sz w:val="24"/>
          <w:szCs w:val="24"/>
        </w:rPr>
        <w:footnoteRef/>
      </w:r>
      <w:r w:rsidRPr="005C5149">
        <w:rPr>
          <w:rFonts w:ascii="Times New Roman" w:hAnsi="Times New Roman" w:cs="Times New Roman"/>
          <w:sz w:val="24"/>
          <w:szCs w:val="24"/>
        </w:rPr>
        <w:t xml:space="preserve"> Hiervan is € 167 m</w:t>
      </w:r>
      <w:r w:rsidRPr="005C5149" w:rsidR="003D05F3">
        <w:rPr>
          <w:rFonts w:ascii="Times New Roman" w:hAnsi="Times New Roman" w:cs="Times New Roman"/>
          <w:sz w:val="24"/>
          <w:szCs w:val="24"/>
        </w:rPr>
        <w:t>i</w:t>
      </w:r>
      <w:r w:rsidRPr="005C5149">
        <w:rPr>
          <w:rFonts w:ascii="Times New Roman" w:hAnsi="Times New Roman" w:cs="Times New Roman"/>
          <w:sz w:val="24"/>
          <w:szCs w:val="24"/>
        </w:rPr>
        <w:t>l</w:t>
      </w:r>
      <w:r w:rsidRPr="005C5149" w:rsidR="003D05F3">
        <w:rPr>
          <w:rFonts w:ascii="Times New Roman" w:hAnsi="Times New Roman" w:cs="Times New Roman"/>
          <w:sz w:val="24"/>
          <w:szCs w:val="24"/>
        </w:rPr>
        <w:t>joe</w:t>
      </w:r>
      <w:r w:rsidRPr="005C5149">
        <w:rPr>
          <w:rFonts w:ascii="Times New Roman" w:hAnsi="Times New Roman" w:cs="Times New Roman"/>
          <w:sz w:val="24"/>
          <w:szCs w:val="24"/>
        </w:rPr>
        <w:t>n toegekend en € 225 m</w:t>
      </w:r>
      <w:r w:rsidRPr="005C5149" w:rsidR="003D05F3">
        <w:rPr>
          <w:rFonts w:ascii="Times New Roman" w:hAnsi="Times New Roman" w:cs="Times New Roman"/>
          <w:sz w:val="24"/>
          <w:szCs w:val="24"/>
        </w:rPr>
        <w:t>i</w:t>
      </w:r>
      <w:r w:rsidRPr="005C5149">
        <w:rPr>
          <w:rFonts w:ascii="Times New Roman" w:hAnsi="Times New Roman" w:cs="Times New Roman"/>
          <w:sz w:val="24"/>
          <w:szCs w:val="24"/>
        </w:rPr>
        <w:t>l</w:t>
      </w:r>
      <w:r w:rsidRPr="005C5149" w:rsidR="003D05F3">
        <w:rPr>
          <w:rFonts w:ascii="Times New Roman" w:hAnsi="Times New Roman" w:cs="Times New Roman"/>
          <w:sz w:val="24"/>
          <w:szCs w:val="24"/>
        </w:rPr>
        <w:t>joe</w:t>
      </w:r>
      <w:r w:rsidRPr="005C5149">
        <w:rPr>
          <w:rFonts w:ascii="Times New Roman" w:hAnsi="Times New Roman" w:cs="Times New Roman"/>
          <w:sz w:val="24"/>
          <w:szCs w:val="24"/>
        </w:rPr>
        <w:t>n voorwaardelijk toegekend.</w:t>
      </w:r>
      <w:r w:rsidRPr="005C5149">
        <w:rPr>
          <w:rFonts w:ascii="Times New Roman" w:hAnsi="Times New Roman" w:cs="Times New Roman"/>
          <w:sz w:val="24"/>
          <w:szCs w:val="24"/>
        </w:rPr>
        <w:br/>
      </w:r>
      <w:r w:rsidRPr="005C5149">
        <w:rPr>
          <w:rFonts w:ascii="Times New Roman" w:hAnsi="Times New Roman" w:cs="Times New Roman"/>
          <w:sz w:val="24"/>
          <w:szCs w:val="24"/>
          <w:vertAlign w:val="superscript"/>
        </w:rPr>
        <w:t>2</w:t>
      </w:r>
      <w:r w:rsidRPr="005C5149">
        <w:rPr>
          <w:rFonts w:ascii="Times New Roman" w:hAnsi="Times New Roman" w:cs="Times New Roman"/>
          <w:sz w:val="24"/>
          <w:szCs w:val="24"/>
        </w:rPr>
        <w:t xml:space="preserve"> Hiervan is € 152,6 m</w:t>
      </w:r>
      <w:r w:rsidRPr="005C5149" w:rsidR="003D05F3">
        <w:rPr>
          <w:rFonts w:ascii="Times New Roman" w:hAnsi="Times New Roman" w:cs="Times New Roman"/>
          <w:sz w:val="24"/>
          <w:szCs w:val="24"/>
        </w:rPr>
        <w:t>i</w:t>
      </w:r>
      <w:r w:rsidRPr="005C5149">
        <w:rPr>
          <w:rFonts w:ascii="Times New Roman" w:hAnsi="Times New Roman" w:cs="Times New Roman"/>
          <w:sz w:val="24"/>
          <w:szCs w:val="24"/>
        </w:rPr>
        <w:t>l</w:t>
      </w:r>
      <w:r w:rsidRPr="005C5149" w:rsidR="003D05F3">
        <w:rPr>
          <w:rFonts w:ascii="Times New Roman" w:hAnsi="Times New Roman" w:cs="Times New Roman"/>
          <w:sz w:val="24"/>
          <w:szCs w:val="24"/>
        </w:rPr>
        <w:t>joe</w:t>
      </w:r>
      <w:r w:rsidRPr="005C5149">
        <w:rPr>
          <w:rFonts w:ascii="Times New Roman" w:hAnsi="Times New Roman" w:cs="Times New Roman"/>
          <w:sz w:val="24"/>
          <w:szCs w:val="24"/>
        </w:rPr>
        <w:t>n toegekend en € 57,4 m</w:t>
      </w:r>
      <w:r w:rsidRPr="005C5149" w:rsidR="003D05F3">
        <w:rPr>
          <w:rFonts w:ascii="Times New Roman" w:hAnsi="Times New Roman" w:cs="Times New Roman"/>
          <w:sz w:val="24"/>
          <w:szCs w:val="24"/>
        </w:rPr>
        <w:t>i</w:t>
      </w:r>
      <w:r w:rsidRPr="005C5149">
        <w:rPr>
          <w:rFonts w:ascii="Times New Roman" w:hAnsi="Times New Roman" w:cs="Times New Roman"/>
          <w:sz w:val="24"/>
          <w:szCs w:val="24"/>
        </w:rPr>
        <w:t>l</w:t>
      </w:r>
      <w:r w:rsidRPr="005C5149" w:rsidR="003D05F3">
        <w:rPr>
          <w:rFonts w:ascii="Times New Roman" w:hAnsi="Times New Roman" w:cs="Times New Roman"/>
          <w:sz w:val="24"/>
          <w:szCs w:val="24"/>
        </w:rPr>
        <w:t>joe</w:t>
      </w:r>
      <w:r w:rsidRPr="005C5149">
        <w:rPr>
          <w:rFonts w:ascii="Times New Roman" w:hAnsi="Times New Roman" w:cs="Times New Roman"/>
          <w:sz w:val="24"/>
          <w:szCs w:val="24"/>
        </w:rPr>
        <w:t>n voorwaardelijk toegekend.</w:t>
      </w:r>
    </w:p>
    <w:p w:rsidRPr="005C5149" w:rsidR="000E53EF" w:rsidP="000E53EF" w:rsidRDefault="000E53EF" w14:paraId="6B9ED99F" w14:textId="77777777">
      <w:pPr>
        <w:contextualSpacing/>
        <w:rPr>
          <w:rFonts w:ascii="Times New Roman" w:hAnsi="Times New Roman" w:cs="Times New Roman"/>
          <w:sz w:val="24"/>
          <w:szCs w:val="24"/>
        </w:rPr>
      </w:pPr>
    </w:p>
    <w:p w:rsidRPr="005C5149" w:rsidR="004732D7" w:rsidP="004732D7" w:rsidRDefault="004732D7" w14:paraId="2E68FBEF" w14:textId="77777777">
      <w:pPr>
        <w:spacing w:after="0" w:line="240" w:lineRule="auto"/>
        <w:contextualSpacing/>
        <w:rPr>
          <w:rFonts w:ascii="Times New Roman" w:hAnsi="Times New Roman" w:cs="Times New Roman"/>
          <w:sz w:val="24"/>
          <w:szCs w:val="24"/>
          <w:u w:val="single"/>
        </w:rPr>
      </w:pPr>
      <w:r w:rsidRPr="005C5149">
        <w:rPr>
          <w:rFonts w:ascii="Times New Roman" w:hAnsi="Times New Roman" w:cs="Times New Roman"/>
          <w:sz w:val="24"/>
          <w:szCs w:val="24"/>
          <w:u w:val="single"/>
        </w:rPr>
        <w:t>Vraag 183</w:t>
      </w:r>
    </w:p>
    <w:p w:rsidRPr="005C5149" w:rsidR="004732D7" w:rsidP="004732D7" w:rsidRDefault="004732D7" w14:paraId="0C95C3CA" w14:textId="77777777">
      <w:pPr>
        <w:spacing w:after="0" w:line="240" w:lineRule="auto"/>
        <w:contextualSpacing/>
        <w:rPr>
          <w:rFonts w:ascii="Times New Roman" w:hAnsi="Times New Roman" w:cs="Times New Roman"/>
          <w:color w:val="000000"/>
          <w:sz w:val="24"/>
          <w:szCs w:val="24"/>
          <w:lang w:eastAsia="nl-NL"/>
        </w:rPr>
      </w:pPr>
      <w:r w:rsidRPr="005C5149">
        <w:rPr>
          <w:rFonts w:ascii="Times New Roman" w:hAnsi="Times New Roman" w:cs="Times New Roman"/>
          <w:sz w:val="24"/>
          <w:szCs w:val="24"/>
        </w:rPr>
        <w:t>H</w:t>
      </w:r>
      <w:r w:rsidRPr="005C5149">
        <w:rPr>
          <w:rFonts w:ascii="Times New Roman" w:hAnsi="Times New Roman" w:cs="Times New Roman"/>
          <w:color w:val="000000"/>
          <w:sz w:val="24"/>
          <w:szCs w:val="24"/>
          <w:lang w:eastAsia="nl-NL"/>
        </w:rPr>
        <w:t>oe wordt de taakstelling ingevuld op het apparaat van SZW?</w:t>
      </w:r>
    </w:p>
    <w:p w:rsidRPr="005C5149" w:rsidR="004732D7" w:rsidP="004732D7" w:rsidRDefault="004732D7" w14:paraId="6884C631" w14:textId="77777777">
      <w:pPr>
        <w:spacing w:after="0" w:line="240" w:lineRule="auto"/>
        <w:contextualSpacing/>
        <w:rPr>
          <w:rFonts w:ascii="Times New Roman" w:hAnsi="Times New Roman" w:cs="Times New Roman"/>
          <w:sz w:val="24"/>
          <w:szCs w:val="24"/>
        </w:rPr>
      </w:pPr>
    </w:p>
    <w:p w:rsidRPr="005C5149" w:rsidR="004732D7" w:rsidP="004732D7" w:rsidRDefault="004732D7" w14:paraId="48B42D47" w14:textId="77777777">
      <w:pPr>
        <w:spacing w:after="0" w:line="240" w:lineRule="auto"/>
        <w:contextualSpacing/>
        <w:rPr>
          <w:rFonts w:ascii="Times New Roman" w:hAnsi="Times New Roman" w:cs="Times New Roman"/>
          <w:sz w:val="24"/>
          <w:szCs w:val="24"/>
          <w:u w:val="single"/>
        </w:rPr>
      </w:pPr>
      <w:r w:rsidRPr="005C5149">
        <w:rPr>
          <w:rFonts w:ascii="Times New Roman" w:hAnsi="Times New Roman" w:cs="Times New Roman"/>
          <w:sz w:val="24"/>
          <w:szCs w:val="24"/>
          <w:u w:val="single"/>
        </w:rPr>
        <w:t>Antwoord 183</w:t>
      </w:r>
    </w:p>
    <w:p w:rsidRPr="005C5149" w:rsidR="004732D7" w:rsidP="004732D7" w:rsidRDefault="004732D7" w14:paraId="4339D0B6" w14:textId="77777777">
      <w:pPr>
        <w:spacing w:after="0" w:line="240" w:lineRule="auto"/>
        <w:contextualSpacing/>
        <w:rPr>
          <w:rFonts w:ascii="Times New Roman" w:hAnsi="Times New Roman" w:cs="Times New Roman"/>
          <w:color w:val="000000"/>
          <w:sz w:val="24"/>
          <w:szCs w:val="24"/>
        </w:rPr>
      </w:pPr>
      <w:r w:rsidRPr="005C5149">
        <w:rPr>
          <w:rFonts w:ascii="Times New Roman" w:hAnsi="Times New Roman" w:cs="Times New Roman"/>
          <w:color w:val="000000"/>
          <w:sz w:val="24"/>
          <w:szCs w:val="24"/>
        </w:rPr>
        <w:t xml:space="preserve">De apparaatstaakstelling voor 2025 vullen we grotendeels in met reserves. Voor een beperkt bedrag wordt een besparing op zaken zoals de overige personeelskosten en de catering ingeboekt. Daarnaast worden vacatures die ontstaan als gevolg van pensioneringen niet ingevuld en wordt er terughoudend omgegaan met het invullen van vacatures. De invulling van de bezuinigingen bij SZW voor 2026 en de jaren daarna is nog niet bekend. </w:t>
      </w:r>
    </w:p>
    <w:p w:rsidRPr="005C5149" w:rsidR="004732D7" w:rsidP="004732D7" w:rsidRDefault="00FE7D84" w14:paraId="1C08C0BE" w14:textId="03820C5E">
      <w:pPr>
        <w:spacing w:after="0" w:line="240" w:lineRule="auto"/>
        <w:contextualSpacing/>
        <w:rPr>
          <w:rFonts w:ascii="Times New Roman" w:hAnsi="Times New Roman" w:cs="Times New Roman"/>
          <w:color w:val="000000"/>
          <w:sz w:val="24"/>
          <w:szCs w:val="24"/>
        </w:rPr>
      </w:pPr>
      <w:r w:rsidRPr="005C5149">
        <w:rPr>
          <w:rFonts w:ascii="Times New Roman" w:hAnsi="Times New Roman" w:cs="Times New Roman"/>
          <w:color w:val="000000"/>
          <w:sz w:val="24"/>
          <w:szCs w:val="24"/>
        </w:rPr>
        <w:t xml:space="preserve">SZW heeft de NLA en de uitvoeringsorganisaties gevraagd om een bijdrage en we zijn in gesprek over de invulling. </w:t>
      </w:r>
      <w:r w:rsidRPr="005C5149" w:rsidR="004732D7">
        <w:rPr>
          <w:rFonts w:ascii="Times New Roman" w:hAnsi="Times New Roman" w:cs="Times New Roman"/>
          <w:color w:val="000000"/>
          <w:sz w:val="24"/>
          <w:szCs w:val="24"/>
        </w:rPr>
        <w:t>Daarbij wordt onder meer gezocht naar mogelijkheden voor besparingen door vereenvoudiging van wet- en regelgeving en taakaanpassing.</w:t>
      </w:r>
    </w:p>
    <w:p w:rsidRPr="005C5149" w:rsidR="004732D7" w:rsidP="00E65E18" w:rsidRDefault="004732D7" w14:paraId="2CB81E23" w14:textId="77777777">
      <w:pPr>
        <w:spacing w:after="0" w:line="240" w:lineRule="auto"/>
        <w:rPr>
          <w:rFonts w:ascii="Times New Roman" w:hAnsi="Times New Roman" w:cs="Times New Roman"/>
          <w:sz w:val="24"/>
          <w:szCs w:val="24"/>
        </w:rPr>
      </w:pPr>
    </w:p>
    <w:p w:rsidRPr="005C5149" w:rsidR="007D44F4" w:rsidP="007D44F4" w:rsidRDefault="007D44F4" w14:paraId="6E3A0FFE"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184</w:t>
      </w:r>
    </w:p>
    <w:p w:rsidRPr="005C5149" w:rsidR="007D44F4" w:rsidP="007D44F4" w:rsidRDefault="007D44F4" w14:paraId="448483B3"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Wanneer wordt de brede arbeidsmarktagenda uitgewerkt en naar de Kamer gestuurd?</w:t>
      </w:r>
    </w:p>
    <w:p w:rsidRPr="005C5149" w:rsidR="007D44F4" w:rsidP="007D44F4" w:rsidRDefault="007D44F4" w14:paraId="2ABD50C1" w14:textId="77777777">
      <w:pPr>
        <w:spacing w:after="0" w:line="240" w:lineRule="auto"/>
        <w:rPr>
          <w:rFonts w:ascii="Times New Roman" w:hAnsi="Times New Roman" w:cs="Times New Roman"/>
          <w:sz w:val="24"/>
          <w:szCs w:val="24"/>
        </w:rPr>
      </w:pPr>
    </w:p>
    <w:p w:rsidRPr="005C5149" w:rsidR="007D44F4" w:rsidP="007D44F4" w:rsidRDefault="007D44F4" w14:paraId="3BCFD714"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184</w:t>
      </w:r>
    </w:p>
    <w:p w:rsidRPr="005C5149" w:rsidR="00F71225" w:rsidP="00F71225" w:rsidRDefault="00F71225" w14:paraId="1010C590"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Eind van dit jaar wordt u geïnformeerd over hoe het kabinet de uitwerking wil geven aan de plannen rond de aanpak arbeidsmarktkrapte, zoals beschreven in hoofdstuk 10b van het Regeerprogramma. Onderdeel daarvan is hoe het kabinet wil komen tot een brede arbeidsmarktagenda en wanneer deze met uw Kamer zal worden gedeeld. </w:t>
      </w:r>
    </w:p>
    <w:p w:rsidRPr="005C5149" w:rsidR="00F71225" w:rsidP="007D44F4" w:rsidRDefault="00F71225" w14:paraId="20A8077E" w14:textId="77777777">
      <w:pPr>
        <w:spacing w:after="0" w:line="240" w:lineRule="auto"/>
        <w:rPr>
          <w:rFonts w:ascii="Times New Roman" w:hAnsi="Times New Roman" w:cs="Times New Roman"/>
          <w:sz w:val="24"/>
          <w:szCs w:val="24"/>
          <w:u w:val="single"/>
        </w:rPr>
      </w:pPr>
    </w:p>
    <w:p w:rsidRPr="005C5149" w:rsidR="000E53EF" w:rsidP="000E53EF" w:rsidRDefault="000E53EF" w14:paraId="1D3784E0"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185</w:t>
      </w:r>
    </w:p>
    <w:p w:rsidRPr="005C5149" w:rsidR="000E53EF" w:rsidP="000E53EF" w:rsidRDefault="000E53EF" w14:paraId="75F14AD5"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Wat zijn de maatschappelijk cruciale sectoren waar subsidieregeling leren en ontwikkelen in het mkb (SLIM) op is gericht?</w:t>
      </w:r>
    </w:p>
    <w:p w:rsidRPr="005C5149" w:rsidR="000E53EF" w:rsidP="000E53EF" w:rsidRDefault="000E53EF" w14:paraId="44D0B5D4" w14:textId="77777777">
      <w:pPr>
        <w:spacing w:after="0" w:line="240" w:lineRule="auto"/>
        <w:rPr>
          <w:rFonts w:ascii="Times New Roman" w:hAnsi="Times New Roman" w:cs="Times New Roman"/>
          <w:sz w:val="24"/>
          <w:szCs w:val="24"/>
        </w:rPr>
      </w:pPr>
    </w:p>
    <w:p w:rsidRPr="005C5149" w:rsidR="000E53EF" w:rsidP="000E53EF" w:rsidRDefault="000E53EF" w14:paraId="15DC67F3"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185</w:t>
      </w:r>
    </w:p>
    <w:p w:rsidRPr="005C5149" w:rsidR="000E53EF" w:rsidP="000E53EF" w:rsidRDefault="000E53EF" w14:paraId="438C9843"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De huidige SLIM-regeling richt zich op leren en ontwikkelen in het MKB. Deze is niet specifiek gericht op maatschappelijk cruciale sectoren. Een verlenging van de SLIM-regeling is in voorbereiding. Het voornemen is na die verlenging een scholingsfaciliteit toe te voegen aan de regeling. Deze scholingsfaciliteit wordt momenteel uitgewerkt. </w:t>
      </w:r>
    </w:p>
    <w:p w:rsidRPr="005C5149" w:rsidR="000E53EF" w:rsidP="000E53EF" w:rsidRDefault="000E53EF" w14:paraId="03BA2B05" w14:textId="77777777">
      <w:pPr>
        <w:spacing w:after="0" w:line="240" w:lineRule="auto"/>
        <w:rPr>
          <w:rFonts w:ascii="Times New Roman" w:hAnsi="Times New Roman" w:cs="Times New Roman"/>
          <w:sz w:val="24"/>
          <w:szCs w:val="24"/>
        </w:rPr>
      </w:pPr>
    </w:p>
    <w:p w:rsidRPr="005C5149" w:rsidR="000E53EF" w:rsidP="000E53EF" w:rsidRDefault="000E53EF" w14:paraId="181108C7"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Uitgangspunt bij de uitwerking van de scholingsfaciliteit is aan te sluiten bij de motie Van der Lee (Kamerstukken II 2022/23, 29 544, nr. 1184) die oproept scholingsmiddelen te richten op cruciale kraptesectoren zoals de energietransitie, zorg, onderwijs, techniek en ICT. Dit najaar wordt uw Kamer nader geïnformeerd over de uitwerking van de scholingsfaciliteit. Onderdeel hiervan is een concretisering van de (sub)sectoren waarop de scholingssubsidie zich zal richten. </w:t>
      </w:r>
    </w:p>
    <w:p w:rsidRPr="005C5149" w:rsidR="000E53EF" w:rsidP="006E5DE3" w:rsidRDefault="000E53EF" w14:paraId="42B10C74" w14:textId="77777777">
      <w:pPr>
        <w:spacing w:after="0" w:line="240" w:lineRule="auto"/>
        <w:rPr>
          <w:rFonts w:ascii="Times New Roman" w:hAnsi="Times New Roman" w:cs="Times New Roman"/>
          <w:sz w:val="24"/>
          <w:szCs w:val="24"/>
          <w:u w:val="single"/>
        </w:rPr>
      </w:pPr>
    </w:p>
    <w:p w:rsidRPr="005C5149" w:rsidR="00480B1A" w:rsidP="006E5DE3" w:rsidRDefault="00480B1A" w14:paraId="7BA470EB" w14:textId="77777777">
      <w:pPr>
        <w:spacing w:after="0" w:line="240" w:lineRule="auto"/>
        <w:rPr>
          <w:rFonts w:ascii="Times New Roman" w:hAnsi="Times New Roman" w:cs="Times New Roman"/>
          <w:sz w:val="24"/>
          <w:szCs w:val="24"/>
          <w:u w:val="single"/>
        </w:rPr>
      </w:pPr>
    </w:p>
    <w:p w:rsidRPr="005C5149" w:rsidR="00480B1A" w:rsidP="006E5DE3" w:rsidRDefault="00480B1A" w14:paraId="3090EDA6" w14:textId="77777777">
      <w:pPr>
        <w:spacing w:after="0" w:line="240" w:lineRule="auto"/>
        <w:rPr>
          <w:rFonts w:ascii="Times New Roman" w:hAnsi="Times New Roman" w:cs="Times New Roman"/>
          <w:sz w:val="24"/>
          <w:szCs w:val="24"/>
          <w:u w:val="single"/>
        </w:rPr>
      </w:pPr>
    </w:p>
    <w:p w:rsidRPr="005C5149" w:rsidR="006E5DE3" w:rsidP="006E5DE3" w:rsidRDefault="006E5DE3" w14:paraId="24E92874" w14:textId="6E8CF49C">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186</w:t>
      </w:r>
    </w:p>
    <w:p w:rsidRPr="005C5149" w:rsidR="006E5DE3" w:rsidP="006E5DE3" w:rsidRDefault="006E5DE3" w14:paraId="1FC19F1F"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Kunnen er voorbeelden worden gegeven van de </w:t>
      </w:r>
      <w:proofErr w:type="spellStart"/>
      <w:r w:rsidRPr="005C5149">
        <w:rPr>
          <w:rFonts w:ascii="Times New Roman" w:hAnsi="Times New Roman" w:cs="Times New Roman"/>
          <w:sz w:val="24"/>
          <w:szCs w:val="24"/>
        </w:rPr>
        <w:t>onwenselĳke</w:t>
      </w:r>
      <w:proofErr w:type="spellEnd"/>
      <w:r w:rsidRPr="005C5149">
        <w:rPr>
          <w:rFonts w:ascii="Times New Roman" w:hAnsi="Times New Roman" w:cs="Times New Roman"/>
          <w:sz w:val="24"/>
          <w:szCs w:val="24"/>
        </w:rPr>
        <w:t xml:space="preserve"> of </w:t>
      </w:r>
      <w:proofErr w:type="spellStart"/>
      <w:r w:rsidRPr="005C5149">
        <w:rPr>
          <w:rFonts w:ascii="Times New Roman" w:hAnsi="Times New Roman" w:cs="Times New Roman"/>
          <w:sz w:val="24"/>
          <w:szCs w:val="24"/>
        </w:rPr>
        <w:t>schadelĳke</w:t>
      </w:r>
      <w:proofErr w:type="spellEnd"/>
      <w:r w:rsidRPr="005C5149">
        <w:rPr>
          <w:rFonts w:ascii="Times New Roman" w:hAnsi="Times New Roman" w:cs="Times New Roman"/>
          <w:sz w:val="24"/>
          <w:szCs w:val="24"/>
        </w:rPr>
        <w:t xml:space="preserve"> situaties die de NLA tegenkomt in de </w:t>
      </w:r>
      <w:proofErr w:type="spellStart"/>
      <w:r w:rsidRPr="005C5149">
        <w:rPr>
          <w:rFonts w:ascii="Times New Roman" w:hAnsi="Times New Roman" w:cs="Times New Roman"/>
          <w:sz w:val="24"/>
          <w:szCs w:val="24"/>
        </w:rPr>
        <w:t>praktĳk</w:t>
      </w:r>
      <w:proofErr w:type="spellEnd"/>
      <w:r w:rsidRPr="005C5149">
        <w:rPr>
          <w:rFonts w:ascii="Times New Roman" w:hAnsi="Times New Roman" w:cs="Times New Roman"/>
          <w:sz w:val="24"/>
          <w:szCs w:val="24"/>
        </w:rPr>
        <w:t xml:space="preserve"> tegen </w:t>
      </w:r>
      <w:proofErr w:type="spellStart"/>
      <w:r w:rsidRPr="005C5149">
        <w:rPr>
          <w:rFonts w:ascii="Times New Roman" w:hAnsi="Times New Roman" w:cs="Times New Roman"/>
          <w:sz w:val="24"/>
          <w:szCs w:val="24"/>
        </w:rPr>
        <w:t>waarbĳ</w:t>
      </w:r>
      <w:proofErr w:type="spellEnd"/>
      <w:r w:rsidRPr="005C5149">
        <w:rPr>
          <w:rFonts w:ascii="Times New Roman" w:hAnsi="Times New Roman" w:cs="Times New Roman"/>
          <w:sz w:val="24"/>
          <w:szCs w:val="24"/>
        </w:rPr>
        <w:t xml:space="preserve"> </w:t>
      </w:r>
      <w:proofErr w:type="spellStart"/>
      <w:r w:rsidRPr="005C5149">
        <w:rPr>
          <w:rFonts w:ascii="Times New Roman" w:hAnsi="Times New Roman" w:cs="Times New Roman"/>
          <w:sz w:val="24"/>
          <w:szCs w:val="24"/>
        </w:rPr>
        <w:t>zĳ</w:t>
      </w:r>
      <w:proofErr w:type="spellEnd"/>
      <w:r w:rsidRPr="005C5149">
        <w:rPr>
          <w:rFonts w:ascii="Times New Roman" w:hAnsi="Times New Roman" w:cs="Times New Roman"/>
          <w:sz w:val="24"/>
          <w:szCs w:val="24"/>
        </w:rPr>
        <w:t xml:space="preserve"> niet bevoegd is om op te treden?</w:t>
      </w:r>
    </w:p>
    <w:p w:rsidRPr="005C5149" w:rsidR="006E5DE3" w:rsidP="006E5DE3" w:rsidRDefault="006E5DE3" w14:paraId="62021C7C" w14:textId="77777777">
      <w:pPr>
        <w:spacing w:after="0" w:line="240" w:lineRule="auto"/>
        <w:rPr>
          <w:rFonts w:ascii="Times New Roman" w:hAnsi="Times New Roman" w:cs="Times New Roman"/>
          <w:sz w:val="24"/>
          <w:szCs w:val="24"/>
        </w:rPr>
      </w:pPr>
    </w:p>
    <w:p w:rsidRPr="005C5149" w:rsidR="006E5DE3" w:rsidP="006E5DE3" w:rsidRDefault="006E5DE3" w14:paraId="060BB20B"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186</w:t>
      </w:r>
    </w:p>
    <w:p w:rsidRPr="005C5149" w:rsidR="006E5DE3" w:rsidP="006E5DE3" w:rsidRDefault="006E5DE3" w14:paraId="09BA002E"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De Arbeidsinspectie is toezichthouder op de volgende wetten: Arbeidsomstandighedenwet, Arbeidstijdenwet (ATW), Wet allocatie arbeidskrachten door intermediairs (</w:t>
      </w:r>
      <w:proofErr w:type="spellStart"/>
      <w:r w:rsidRPr="005C5149">
        <w:rPr>
          <w:rFonts w:ascii="Times New Roman" w:hAnsi="Times New Roman" w:cs="Times New Roman"/>
          <w:sz w:val="24"/>
          <w:szCs w:val="24"/>
        </w:rPr>
        <w:t>Waadi</w:t>
      </w:r>
      <w:proofErr w:type="spellEnd"/>
      <w:r w:rsidRPr="005C5149">
        <w:rPr>
          <w:rFonts w:ascii="Times New Roman" w:hAnsi="Times New Roman" w:cs="Times New Roman"/>
          <w:sz w:val="24"/>
          <w:szCs w:val="24"/>
        </w:rPr>
        <w:t>), Wet arbeidsvoorwaarden voor gedetacheerde werknemers in de Europese Unie (</w:t>
      </w:r>
      <w:proofErr w:type="spellStart"/>
      <w:r w:rsidRPr="005C5149">
        <w:rPr>
          <w:rFonts w:ascii="Times New Roman" w:hAnsi="Times New Roman" w:cs="Times New Roman"/>
          <w:sz w:val="24"/>
          <w:szCs w:val="24"/>
        </w:rPr>
        <w:t>WagwEU</w:t>
      </w:r>
      <w:proofErr w:type="spellEnd"/>
      <w:r w:rsidRPr="005C5149">
        <w:rPr>
          <w:rFonts w:ascii="Times New Roman" w:hAnsi="Times New Roman" w:cs="Times New Roman"/>
          <w:sz w:val="24"/>
          <w:szCs w:val="24"/>
        </w:rPr>
        <w:t xml:space="preserve">), Warenwet, Wet arbeid vreemdelingen (WAV) en Wet minimumloon en minimumvakantiebijslag (WML). Onder andere arbeidsuitbuiting is strafbaar ingevolge het Wetboek van Strafrecht. </w:t>
      </w:r>
    </w:p>
    <w:p w:rsidRPr="005C5149" w:rsidR="006E5DE3" w:rsidP="006E5DE3" w:rsidRDefault="006E5DE3" w14:paraId="3FA59052" w14:textId="77777777">
      <w:pPr>
        <w:spacing w:after="0" w:line="240" w:lineRule="auto"/>
        <w:rPr>
          <w:rFonts w:ascii="Times New Roman" w:hAnsi="Times New Roman" w:cs="Times New Roman"/>
          <w:sz w:val="24"/>
          <w:szCs w:val="24"/>
        </w:rPr>
      </w:pPr>
    </w:p>
    <w:p w:rsidRPr="005C5149" w:rsidR="006E5DE3" w:rsidP="006E5DE3" w:rsidRDefault="006E5DE3" w14:paraId="4D9E68B0"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De Arbeidsinspectie publiceert regelmatig via rapportages en signalen aan externe partijen over onwenselijke situaties, bijvoorbeeld nieuwe constructies, waartegen het in de praktijk lastig is op te treden of die negatief effect hebben op de effectiviteit van het toezicht. Het gaat daarbij bijvoorbeeld om:</w:t>
      </w:r>
    </w:p>
    <w:p w:rsidRPr="005C5149" w:rsidR="006E5DE3" w:rsidP="006E5DE3" w:rsidRDefault="006E5DE3" w14:paraId="51230C0A" w14:textId="515F923F">
      <w:pPr>
        <w:pStyle w:val="Lijstalinea"/>
        <w:numPr>
          <w:ilvl w:val="0"/>
          <w:numId w:val="5"/>
        </w:num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misbruik van ontslag op staande voet door uitzendbureaus</w:t>
      </w:r>
      <w:r w:rsidRPr="005C5149" w:rsidR="003D05F3">
        <w:rPr>
          <w:rFonts w:ascii="Times New Roman" w:hAnsi="Times New Roman" w:cs="Times New Roman"/>
          <w:sz w:val="24"/>
          <w:szCs w:val="24"/>
        </w:rPr>
        <w:t>;</w:t>
      </w:r>
      <w:r w:rsidRPr="005C5149">
        <w:rPr>
          <w:rFonts w:ascii="Times New Roman" w:hAnsi="Times New Roman" w:cs="Times New Roman"/>
          <w:sz w:val="24"/>
          <w:szCs w:val="24"/>
        </w:rPr>
        <w:t xml:space="preserve"> </w:t>
      </w:r>
    </w:p>
    <w:p w:rsidRPr="005C5149" w:rsidR="006E5DE3" w:rsidP="006E5DE3" w:rsidRDefault="006E5DE3" w14:paraId="4891CF3F" w14:textId="2247D2C9">
      <w:pPr>
        <w:pStyle w:val="Lijstalinea"/>
        <w:numPr>
          <w:ilvl w:val="0"/>
          <w:numId w:val="5"/>
        </w:num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de hoogte van de WAV-boetes die geen gelijke tred hebben gehouden met de ontwikkeling van de inflatie. Daarmee is het afschrikwekkende effect van de boetes uitgehold</w:t>
      </w:r>
      <w:r w:rsidRPr="005C5149" w:rsidR="003D05F3">
        <w:rPr>
          <w:rFonts w:ascii="Times New Roman" w:hAnsi="Times New Roman" w:cs="Times New Roman"/>
          <w:sz w:val="24"/>
          <w:szCs w:val="24"/>
        </w:rPr>
        <w:t>;</w:t>
      </w:r>
      <w:r w:rsidRPr="005C5149">
        <w:rPr>
          <w:rFonts w:ascii="Times New Roman" w:hAnsi="Times New Roman" w:cs="Times New Roman"/>
          <w:sz w:val="24"/>
          <w:szCs w:val="24"/>
        </w:rPr>
        <w:t xml:space="preserve"> </w:t>
      </w:r>
    </w:p>
    <w:p w:rsidRPr="005C5149" w:rsidR="006E5DE3" w:rsidP="006E5DE3" w:rsidRDefault="006E5DE3" w14:paraId="1CC88825" w14:textId="78BA2715">
      <w:pPr>
        <w:pStyle w:val="Lijstalinea"/>
        <w:numPr>
          <w:ilvl w:val="0"/>
          <w:numId w:val="5"/>
        </w:num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knelpunten in de registratie van niet-ingezetenen (RNI)</w:t>
      </w:r>
      <w:r w:rsidRPr="005C5149" w:rsidR="003D05F3">
        <w:rPr>
          <w:rFonts w:ascii="Times New Roman" w:hAnsi="Times New Roman" w:cs="Times New Roman"/>
          <w:sz w:val="24"/>
          <w:szCs w:val="24"/>
        </w:rPr>
        <w:t>;</w:t>
      </w:r>
    </w:p>
    <w:p w:rsidRPr="005C5149" w:rsidR="006E5DE3" w:rsidP="006E5DE3" w:rsidRDefault="006E5DE3" w14:paraId="541BA844" w14:textId="26D7F493">
      <w:pPr>
        <w:pStyle w:val="Lijstalinea"/>
        <w:numPr>
          <w:ilvl w:val="0"/>
          <w:numId w:val="5"/>
        </w:num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de kennismigrantenregeling waarvan in de praktijk zichtbaar is dat ook andere groepen dan kennismigranten gebruik kunnen maken van de regeling</w:t>
      </w:r>
      <w:r w:rsidRPr="005C5149" w:rsidR="003D05F3">
        <w:rPr>
          <w:rFonts w:ascii="Times New Roman" w:hAnsi="Times New Roman" w:cs="Times New Roman"/>
          <w:sz w:val="24"/>
          <w:szCs w:val="24"/>
        </w:rPr>
        <w:t>;</w:t>
      </w:r>
      <w:r w:rsidRPr="005C5149">
        <w:rPr>
          <w:rFonts w:ascii="Times New Roman" w:hAnsi="Times New Roman" w:cs="Times New Roman"/>
          <w:sz w:val="24"/>
          <w:szCs w:val="24"/>
        </w:rPr>
        <w:t xml:space="preserve"> </w:t>
      </w:r>
    </w:p>
    <w:p w:rsidRPr="005C5149" w:rsidR="006E5DE3" w:rsidP="006E5DE3" w:rsidRDefault="006E5DE3" w14:paraId="441314B7" w14:textId="77777777">
      <w:pPr>
        <w:pStyle w:val="Lijstalinea"/>
        <w:numPr>
          <w:ilvl w:val="0"/>
          <w:numId w:val="5"/>
        </w:num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detachering van derdelanders vanuit andere lidstaten naar Nederland. </w:t>
      </w:r>
    </w:p>
    <w:p w:rsidRPr="005C5149" w:rsidR="006E5DE3" w:rsidP="006E5DE3" w:rsidRDefault="006E5DE3" w14:paraId="2B0E8C6B" w14:textId="77777777">
      <w:pPr>
        <w:spacing w:after="0" w:line="240" w:lineRule="auto"/>
        <w:rPr>
          <w:rFonts w:ascii="Times New Roman" w:hAnsi="Times New Roman" w:cs="Times New Roman"/>
          <w:sz w:val="24"/>
          <w:szCs w:val="24"/>
        </w:rPr>
      </w:pPr>
    </w:p>
    <w:p w:rsidRPr="005C5149" w:rsidR="006E5DE3" w:rsidP="006E5DE3" w:rsidRDefault="006E5DE3" w14:paraId="682DB9D6"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Ook komt de Arbeidsinspectie in de praktijk verschillende typen constructies tegen die bedrijven gebruiken om hun arbeidskosten te reduceren.</w:t>
      </w:r>
      <w:r w:rsidRPr="005C5149">
        <w:rPr>
          <w:rStyle w:val="Voetnootmarkering"/>
          <w:rFonts w:ascii="Times New Roman" w:hAnsi="Times New Roman" w:cs="Times New Roman"/>
          <w:sz w:val="24"/>
          <w:szCs w:val="24"/>
        </w:rPr>
        <w:footnoteReference w:id="59"/>
      </w:r>
      <w:r w:rsidRPr="005C5149">
        <w:rPr>
          <w:rFonts w:ascii="Times New Roman" w:hAnsi="Times New Roman" w:cs="Times New Roman"/>
          <w:sz w:val="24"/>
          <w:szCs w:val="24"/>
        </w:rPr>
        <w:t xml:space="preserve"> Deze (schijn)constructies vergen veelal complex onderzoek naar de feiten en omstandigheden vanwege gebrekkige administraties, lastig vindbare gedupeerde werknemers en het grensoverschrijdende karakter van constructies.  </w:t>
      </w:r>
    </w:p>
    <w:p w:rsidRPr="005C5149" w:rsidR="006E5DE3" w:rsidP="00E65E18" w:rsidRDefault="006E5DE3" w14:paraId="5E6685B8" w14:textId="77777777">
      <w:pPr>
        <w:spacing w:after="0" w:line="240" w:lineRule="auto"/>
        <w:rPr>
          <w:rFonts w:ascii="Times New Roman" w:hAnsi="Times New Roman" w:cs="Times New Roman"/>
          <w:sz w:val="24"/>
          <w:szCs w:val="24"/>
        </w:rPr>
      </w:pPr>
    </w:p>
    <w:p w:rsidRPr="005C5149" w:rsidR="006E5DE3" w:rsidP="006E5DE3" w:rsidRDefault="006E5DE3" w14:paraId="5722B3DD"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187</w:t>
      </w:r>
    </w:p>
    <w:p w:rsidRPr="005C5149" w:rsidR="006E5DE3" w:rsidP="006E5DE3" w:rsidRDefault="006E5DE3" w14:paraId="695AF827"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Hoeveel vacatures staan er open bij de NLA?</w:t>
      </w:r>
    </w:p>
    <w:p w:rsidRPr="005C5149" w:rsidR="006E5DE3" w:rsidP="006E5DE3" w:rsidRDefault="006E5DE3" w14:paraId="61EEEC53" w14:textId="77777777">
      <w:pPr>
        <w:spacing w:after="0" w:line="240" w:lineRule="auto"/>
        <w:rPr>
          <w:rFonts w:ascii="Times New Roman" w:hAnsi="Times New Roman" w:cs="Times New Roman"/>
          <w:sz w:val="24"/>
          <w:szCs w:val="24"/>
        </w:rPr>
      </w:pPr>
    </w:p>
    <w:p w:rsidRPr="005C5149" w:rsidR="006E5DE3" w:rsidP="006E5DE3" w:rsidRDefault="006E5DE3" w14:paraId="25ED052B"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187</w:t>
      </w:r>
    </w:p>
    <w:p w:rsidRPr="005C5149" w:rsidR="006E5DE3" w:rsidP="006E5DE3" w:rsidRDefault="006E5DE3" w14:paraId="10EC145F"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Er staat momenteel voor 51 fte aan vacatures open (stand 15 oktober). </w:t>
      </w:r>
    </w:p>
    <w:p w:rsidRPr="005C5149" w:rsidR="006E5DE3" w:rsidP="00E65E18" w:rsidRDefault="006E5DE3" w14:paraId="02F24FB9" w14:textId="77777777">
      <w:pPr>
        <w:spacing w:after="0" w:line="240" w:lineRule="auto"/>
        <w:rPr>
          <w:rFonts w:ascii="Times New Roman" w:hAnsi="Times New Roman" w:cs="Times New Roman"/>
          <w:sz w:val="24"/>
          <w:szCs w:val="24"/>
        </w:rPr>
      </w:pPr>
    </w:p>
    <w:p w:rsidRPr="005C5149" w:rsidR="000E53EF" w:rsidP="000E53EF" w:rsidRDefault="000E53EF" w14:paraId="39BDA6AE"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188</w:t>
      </w:r>
    </w:p>
    <w:p w:rsidRPr="005C5149" w:rsidR="000E53EF" w:rsidP="000E53EF" w:rsidRDefault="000E53EF" w14:paraId="3BB04564"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Wat is de stand van zaken met betrekking tot de uitvoering van aanbeveling 6.2a (omgekeerde bewijslast) van de Commissie-Roemer?</w:t>
      </w:r>
    </w:p>
    <w:p w:rsidRPr="005C5149" w:rsidR="000E53EF" w:rsidP="000E53EF" w:rsidRDefault="000E53EF" w14:paraId="7462E18B" w14:textId="77777777">
      <w:pPr>
        <w:spacing w:after="0" w:line="240" w:lineRule="auto"/>
        <w:rPr>
          <w:rFonts w:ascii="Times New Roman" w:hAnsi="Times New Roman" w:cs="Times New Roman"/>
          <w:sz w:val="24"/>
          <w:szCs w:val="24"/>
        </w:rPr>
      </w:pPr>
    </w:p>
    <w:p w:rsidRPr="005C5149" w:rsidR="000E53EF" w:rsidP="000E53EF" w:rsidRDefault="000E53EF" w14:paraId="107397FF"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188</w:t>
      </w:r>
    </w:p>
    <w:p w:rsidRPr="005C5149" w:rsidR="000E53EF" w:rsidP="000E53EF" w:rsidRDefault="000E53EF" w14:paraId="3D9AC6E9"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Er is een wetsvoorstel in voorbereiding dat, bij een vermoeden van onderbetaling en het ontbreken van de benodigde gegevens bij de werkgever, helpt om vast te kunnen stellen of het wettelijk minimumloon is betaald als de administratie ontbreekt. De Nederlandse Arbeidsinspectie of de civiele rechter krijgt dan alsnog de mogelijkheid om in bepaalde </w:t>
      </w:r>
      <w:r w:rsidRPr="005C5149">
        <w:rPr>
          <w:rFonts w:ascii="Times New Roman" w:hAnsi="Times New Roman" w:cs="Times New Roman"/>
          <w:sz w:val="24"/>
          <w:szCs w:val="24"/>
        </w:rPr>
        <w:lastRenderedPageBreak/>
        <w:t>situaties een onderbetaling te berekenen (fictief) en betaling af te dwingen door uit te gaan van in ieder geval zes maanden (voltijds)arbeid. De internetconsultatie over dit wetsvoorstel staat gepland voor eind 2024.</w:t>
      </w:r>
    </w:p>
    <w:p w:rsidRPr="005C5149" w:rsidR="000E53EF" w:rsidP="00E65E18" w:rsidRDefault="000E53EF" w14:paraId="2B781B57" w14:textId="77777777">
      <w:pPr>
        <w:spacing w:after="0" w:line="240" w:lineRule="auto"/>
        <w:rPr>
          <w:rFonts w:ascii="Times New Roman" w:hAnsi="Times New Roman" w:cs="Times New Roman"/>
          <w:sz w:val="24"/>
          <w:szCs w:val="24"/>
        </w:rPr>
      </w:pPr>
    </w:p>
    <w:p w:rsidRPr="005C5149" w:rsidR="00A67197" w:rsidP="00A67197" w:rsidRDefault="00A67197" w14:paraId="20F22A2E"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189</w:t>
      </w:r>
    </w:p>
    <w:p w:rsidRPr="005C5149" w:rsidR="00A67197" w:rsidP="00A67197" w:rsidRDefault="00A67197" w14:paraId="0548E0DC"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Op welke termijn kan er meer informatie worden verwacht over de uitwerking van de wijziging rondom de manier waarop het dagloon voor de WIA wordt vastgesteld voor WIA-gerechtigden die instromen via de Ziektewet na een ziekmelding vanuit de WW?</w:t>
      </w:r>
    </w:p>
    <w:p w:rsidRPr="005C5149" w:rsidR="00A67197" w:rsidP="00A67197" w:rsidRDefault="00A67197" w14:paraId="57E70999" w14:textId="77777777">
      <w:pPr>
        <w:spacing w:after="0" w:line="240" w:lineRule="auto"/>
        <w:rPr>
          <w:rFonts w:ascii="Times New Roman" w:hAnsi="Times New Roman" w:cs="Times New Roman"/>
          <w:sz w:val="24"/>
          <w:szCs w:val="24"/>
          <w:u w:val="single"/>
        </w:rPr>
      </w:pPr>
    </w:p>
    <w:p w:rsidRPr="005C5149" w:rsidR="00A67197" w:rsidP="00A67197" w:rsidRDefault="00A67197" w14:paraId="55681CD4"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189</w:t>
      </w:r>
    </w:p>
    <w:p w:rsidRPr="005C5149" w:rsidR="00480B1A" w:rsidP="00A67197" w:rsidRDefault="00A67197" w14:paraId="02296685"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De Centrale Raad van Beroep heeft in juli 2024 een aantal uitspraken gedaan die gaan over de WIA-dagloonvaststelling. Momenteel is UWV, in samenspraak met </w:t>
      </w:r>
      <w:r w:rsidRPr="005C5149" w:rsidR="00851ADA">
        <w:rPr>
          <w:rFonts w:ascii="Times New Roman" w:hAnsi="Times New Roman" w:cs="Times New Roman"/>
          <w:sz w:val="24"/>
          <w:szCs w:val="24"/>
        </w:rPr>
        <w:t>de minister van SZW</w:t>
      </w:r>
      <w:r w:rsidRPr="005C5149">
        <w:rPr>
          <w:rFonts w:ascii="Times New Roman" w:hAnsi="Times New Roman" w:cs="Times New Roman"/>
          <w:sz w:val="24"/>
          <w:szCs w:val="24"/>
        </w:rPr>
        <w:t xml:space="preserve">, bezig met het opstellen van een plan van aanpak om het dagloon van uitkeringsgerechtigden met een lopende WIA-uitkering en die te maken hebben gehad met een </w:t>
      </w:r>
      <w:proofErr w:type="spellStart"/>
      <w:r w:rsidRPr="005C5149">
        <w:rPr>
          <w:rFonts w:ascii="Times New Roman" w:hAnsi="Times New Roman" w:cs="Times New Roman"/>
          <w:sz w:val="24"/>
          <w:szCs w:val="24"/>
        </w:rPr>
        <w:t>loonloos</w:t>
      </w:r>
      <w:proofErr w:type="spellEnd"/>
      <w:r w:rsidRPr="005C5149">
        <w:rPr>
          <w:rFonts w:ascii="Times New Roman" w:hAnsi="Times New Roman" w:cs="Times New Roman"/>
          <w:sz w:val="24"/>
          <w:szCs w:val="24"/>
        </w:rPr>
        <w:t xml:space="preserve"> tijdvak in de WIA-referteperiode, te herzien per toekomende tijd. Bij de uitwerking is bijzondere aandacht voor de effecten voor de uitkeringsgerechtigden, bijvoorbeeld door te kijken naar de doorwerking naar andere financiële regelingen zoals toeslagen. </w:t>
      </w:r>
    </w:p>
    <w:p w:rsidRPr="005C5149" w:rsidR="00A67197" w:rsidP="00A67197" w:rsidRDefault="00A67197" w14:paraId="1626E096" w14:textId="42F9BF3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Ook zal hierbij aandacht zijn voor de afhandeling van andere herstelacties rondom de hoogte van de uitkeringen, om te voorkomen dat uitkeringsgerechtigden in korte tijd met meerdere herstelacties geconfronteerd worden. Ook wordt gekeken naar de effecten voor de betrokken (ex-)werkgevers en de impact op de uitvoering. De minister van SZW streeft ernaar om de Kamer begin volgend jaar over de verdere afhandeling te informeren, wanneer meer bekend is over de dwarsverbanden met de herstelactie naar aanleiding van onjuiste WIA-beoordelingen. Het uitgangspunt is dat de uitkeringsgerechtigde krijgt waar hij recht op heeft.</w:t>
      </w:r>
    </w:p>
    <w:p w:rsidRPr="005C5149" w:rsidR="00A67197" w:rsidP="00E65E18" w:rsidRDefault="00A67197" w14:paraId="50582CB0" w14:textId="77777777">
      <w:pPr>
        <w:spacing w:after="0" w:line="240" w:lineRule="auto"/>
        <w:rPr>
          <w:rFonts w:ascii="Times New Roman" w:hAnsi="Times New Roman" w:cs="Times New Roman"/>
          <w:sz w:val="24"/>
          <w:szCs w:val="24"/>
        </w:rPr>
      </w:pPr>
    </w:p>
    <w:p w:rsidRPr="005C5149" w:rsidR="000E53EF" w:rsidP="000E53EF" w:rsidRDefault="000E53EF" w14:paraId="2C6FC4FE"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190</w:t>
      </w:r>
    </w:p>
    <w:p w:rsidRPr="005C5149" w:rsidR="000E53EF" w:rsidP="000E53EF" w:rsidRDefault="000E53EF" w14:paraId="56E5132C"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Hoeveel werknemers zijn inmiddels effectief geholpen om hun werkpositie te verbeteren dankzij de arbeidscommissie (aanbeveling 7.2d Commissie-Roemer)?</w:t>
      </w:r>
    </w:p>
    <w:p w:rsidRPr="005C5149" w:rsidR="000E53EF" w:rsidP="000E53EF" w:rsidRDefault="000E53EF" w14:paraId="2D1D6317" w14:textId="77777777">
      <w:pPr>
        <w:spacing w:after="0" w:line="240" w:lineRule="auto"/>
        <w:rPr>
          <w:rFonts w:ascii="Times New Roman" w:hAnsi="Times New Roman" w:cs="Times New Roman"/>
          <w:sz w:val="24"/>
          <w:szCs w:val="24"/>
        </w:rPr>
      </w:pPr>
    </w:p>
    <w:p w:rsidRPr="005C5149" w:rsidR="000E53EF" w:rsidP="000E53EF" w:rsidRDefault="000E53EF" w14:paraId="5B6F369B"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190</w:t>
      </w:r>
    </w:p>
    <w:p w:rsidRPr="005C5149" w:rsidR="000E53EF" w:rsidP="000E53EF" w:rsidRDefault="000E53EF" w14:paraId="548EBC90" w14:textId="7B82ABAD">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Op 20 oktober 2023 heeft uw Kamer de brief ‘Voortgang verbeteren toegang tot het recht Arbeidscommissie’ ontvangen. In deze brief </w:t>
      </w:r>
      <w:r w:rsidRPr="005C5149" w:rsidR="003D05F3">
        <w:rPr>
          <w:rFonts w:ascii="Times New Roman" w:hAnsi="Times New Roman" w:cs="Times New Roman"/>
          <w:sz w:val="24"/>
          <w:szCs w:val="24"/>
        </w:rPr>
        <w:t xml:space="preserve">is </w:t>
      </w:r>
      <w:r w:rsidRPr="005C5149">
        <w:rPr>
          <w:rFonts w:ascii="Times New Roman" w:hAnsi="Times New Roman" w:cs="Times New Roman"/>
          <w:sz w:val="24"/>
          <w:szCs w:val="24"/>
        </w:rPr>
        <w:t xml:space="preserve">aangegeven dat uit nadere verkenning door het ministerie van SZW is gebleken dat een betere toegang tot het recht voor kwetsbare werknemers niet enkel ziet op laagdrempelige geschilbeslechting (Kamerstukken II, 2023/24, 29 544, nr. 1223). Daarmee lag het niet meer voor de hand om een arbeidscommissie op te richten, maar in plaats daarvan verschillende maatregelen te treffen die breed bijdragen aan het verbeteren van de toegang tot het recht. Er is daarom gekozen voor het versterken van de ondersteuning aan arbeidsmigranten, met specifieke aandacht voor juridische ondersteuning. Hierover heeft uw Kamer op 18 juni de brief ‘Betere ondersteuning voor de (EU-)arbeidsmigrant’ ontvangen (Kamerstukken II, 2023/24, 29 861, nr. 125). In deze brief </w:t>
      </w:r>
      <w:r w:rsidRPr="005C5149" w:rsidR="003D05F3">
        <w:rPr>
          <w:rFonts w:ascii="Times New Roman" w:hAnsi="Times New Roman" w:cs="Times New Roman"/>
          <w:sz w:val="24"/>
          <w:szCs w:val="24"/>
        </w:rPr>
        <w:t>is</w:t>
      </w:r>
      <w:r w:rsidRPr="005C5149">
        <w:rPr>
          <w:rFonts w:ascii="Times New Roman" w:hAnsi="Times New Roman" w:cs="Times New Roman"/>
          <w:sz w:val="24"/>
          <w:szCs w:val="24"/>
        </w:rPr>
        <w:t xml:space="preserve"> uiteengezet hoe stapsgewijs de ondersteuning versterkt zal worden. Daarnaast start er in 2025 voor de duur van drie jaar een experiment met een vereenvoudigde en versnelde procedure bij de kantonrechter voor kwetsbare werknemers, waaronder arbeidsmigranten. Binnen dit experiment kunnen werknemers met een vordering vanuit een arbeidsovereenkomst een vereenvoudigde en snellere procedure starten bij de kantonrechter van de deelnemende rechtbanken in Den Haag, Overijssel, Rotterdam en Zeeland-West-Brabant. Ook staat het experiment open voor geldvorderingen van een natuurlijk persoon die vanuit zijn eigen naam of vanuit die van zijn beroep of bedrijf handelt tot een maximum van € 5.000. </w:t>
      </w:r>
    </w:p>
    <w:p w:rsidRPr="005C5149" w:rsidR="000E53EF" w:rsidP="000E53EF" w:rsidRDefault="000E53EF" w14:paraId="02E4BB81" w14:textId="77777777">
      <w:pPr>
        <w:spacing w:after="0" w:line="240" w:lineRule="auto"/>
        <w:rPr>
          <w:rFonts w:ascii="Times New Roman" w:hAnsi="Times New Roman" w:cs="Times New Roman"/>
          <w:sz w:val="24"/>
          <w:szCs w:val="24"/>
        </w:rPr>
      </w:pPr>
    </w:p>
    <w:p w:rsidRPr="005C5149" w:rsidR="000E53EF" w:rsidP="000E53EF" w:rsidRDefault="000E53EF" w14:paraId="1BF9F984"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lastRenderedPageBreak/>
        <w:t xml:space="preserve">In de Jaarrapportage arbeidsmigranten 2024, die uw Kamer voorafgaand aan de begroting zal ontvangen, worden voor het eerst cijfers opgenomen over het aantal mensen dat we geholpen hebben met deze nieuwe vormen van dienstverlening. Cijfers van het experiment met de regelrechter zijn nog niet beschikbaar, omdat dit experiment pas in 2025 van start gaat. </w:t>
      </w:r>
    </w:p>
    <w:p w:rsidRPr="005C5149" w:rsidR="000E53EF" w:rsidP="00E65E18" w:rsidRDefault="000E53EF" w14:paraId="7FEDFA38" w14:textId="77777777">
      <w:pPr>
        <w:spacing w:after="0" w:line="240" w:lineRule="auto"/>
        <w:rPr>
          <w:rFonts w:ascii="Times New Roman" w:hAnsi="Times New Roman" w:cs="Times New Roman"/>
          <w:sz w:val="24"/>
          <w:szCs w:val="24"/>
        </w:rPr>
      </w:pPr>
    </w:p>
    <w:p w:rsidRPr="005C5149" w:rsidR="00DD7A69" w:rsidP="00DD7A69" w:rsidRDefault="00DD7A69" w14:paraId="47F17E20" w14:textId="77777777">
      <w:pPr>
        <w:spacing w:after="0" w:line="240" w:lineRule="auto"/>
        <w:rPr>
          <w:rFonts w:ascii="Times New Roman" w:hAnsi="Times New Roman" w:cs="Times New Roman"/>
          <w:sz w:val="24"/>
          <w:szCs w:val="24"/>
        </w:rPr>
      </w:pPr>
      <w:bookmarkStart w:name="_Hlk179966966" w:id="19"/>
      <w:r w:rsidRPr="005C5149">
        <w:rPr>
          <w:rFonts w:ascii="Times New Roman" w:hAnsi="Times New Roman" w:eastAsia="Verdana" w:cs="Times New Roman"/>
          <w:sz w:val="24"/>
          <w:szCs w:val="24"/>
          <w:u w:val="single"/>
        </w:rPr>
        <w:t>Vraag 191</w:t>
      </w:r>
    </w:p>
    <w:p w:rsidRPr="005C5149" w:rsidR="00DD7A69" w:rsidP="00DD7A69" w:rsidRDefault="00DD7A69" w14:paraId="16807103" w14:textId="77777777">
      <w:pPr>
        <w:spacing w:after="0" w:line="240" w:lineRule="auto"/>
        <w:rPr>
          <w:rFonts w:ascii="Times New Roman" w:hAnsi="Times New Roman" w:eastAsia="Verdana" w:cs="Times New Roman"/>
          <w:sz w:val="24"/>
          <w:szCs w:val="24"/>
        </w:rPr>
      </w:pPr>
      <w:r w:rsidRPr="005C5149">
        <w:rPr>
          <w:rFonts w:ascii="Times New Roman" w:hAnsi="Times New Roman" w:eastAsia="Verdana" w:cs="Times New Roman"/>
          <w:sz w:val="24"/>
          <w:szCs w:val="24"/>
        </w:rPr>
        <w:t>Kan de regering uiteenzetten hoe de inkomenspositie verandert van een alleenstaande ouder met twee minderjarige kinderen die het minimumloon verdient met recht op toeslagen, wanneer het eerste kind 18 wordt en vervolgens het tweede kind 18 wordt? Kan de regering hetzelfde doen voor een stel dat het minimumloon verdient, een alleenstaande ouder die in de bijstand zit, een stel dat in de bijstand zit en een alleenstaande ouder die een vervolguitkering op grond van de WIA ontvangt? Kan de regering voor de huishoudens met kinderen toevoegen wat er gebeurt wanneer het kind of de kinderen respectievelijk 21 en 27 worden?</w:t>
      </w:r>
    </w:p>
    <w:p w:rsidRPr="005C5149" w:rsidR="00DD7A69" w:rsidP="00DD7A69" w:rsidRDefault="00DD7A69" w14:paraId="587C3C55" w14:textId="77777777">
      <w:pPr>
        <w:spacing w:after="0" w:line="240" w:lineRule="auto"/>
        <w:rPr>
          <w:rFonts w:ascii="Times New Roman" w:hAnsi="Times New Roman" w:cs="Times New Roman"/>
          <w:sz w:val="24"/>
          <w:szCs w:val="24"/>
        </w:rPr>
      </w:pPr>
      <w:r w:rsidRPr="005C5149">
        <w:rPr>
          <w:rFonts w:ascii="Times New Roman" w:hAnsi="Times New Roman" w:eastAsia="Verdana" w:cs="Times New Roman"/>
          <w:sz w:val="24"/>
          <w:szCs w:val="24"/>
        </w:rPr>
        <w:t xml:space="preserve"> </w:t>
      </w:r>
    </w:p>
    <w:p w:rsidRPr="005C5149" w:rsidR="00DD7A69" w:rsidP="00DD7A69" w:rsidRDefault="00DD7A69" w14:paraId="31236438" w14:textId="77777777">
      <w:pPr>
        <w:spacing w:after="0" w:line="240" w:lineRule="auto"/>
        <w:rPr>
          <w:rFonts w:ascii="Times New Roman" w:hAnsi="Times New Roman" w:cs="Times New Roman"/>
          <w:sz w:val="24"/>
          <w:szCs w:val="24"/>
        </w:rPr>
      </w:pPr>
      <w:r w:rsidRPr="005C5149">
        <w:rPr>
          <w:rFonts w:ascii="Times New Roman" w:hAnsi="Times New Roman" w:eastAsia="Verdana" w:cs="Times New Roman"/>
          <w:sz w:val="24"/>
          <w:szCs w:val="24"/>
          <w:u w:val="single"/>
        </w:rPr>
        <w:t>Antwoord 191</w:t>
      </w:r>
    </w:p>
    <w:p w:rsidRPr="005C5149" w:rsidR="00DD7A69" w:rsidP="00DD7A69" w:rsidRDefault="00DD7A69" w14:paraId="35C87BEE" w14:textId="77777777">
      <w:pPr>
        <w:spacing w:after="0" w:line="240" w:lineRule="auto"/>
        <w:rPr>
          <w:rFonts w:ascii="Times New Roman" w:hAnsi="Times New Roman" w:eastAsia="Verdana" w:cs="Times New Roman"/>
          <w:sz w:val="24"/>
          <w:szCs w:val="24"/>
        </w:rPr>
      </w:pPr>
      <w:r w:rsidRPr="005C5149">
        <w:rPr>
          <w:rFonts w:ascii="Times New Roman" w:hAnsi="Times New Roman" w:eastAsia="Verdana" w:cs="Times New Roman"/>
          <w:sz w:val="24"/>
          <w:szCs w:val="24"/>
        </w:rPr>
        <w:t xml:space="preserve">Wanneer een kind 18 jaar wordt, vervalt de inkomensondersteuning aan ouders voor het desbetreffende kind: de kinderbijslag en het </w:t>
      </w:r>
      <w:proofErr w:type="spellStart"/>
      <w:r w:rsidRPr="005C5149">
        <w:rPr>
          <w:rFonts w:ascii="Times New Roman" w:hAnsi="Times New Roman" w:eastAsia="Verdana" w:cs="Times New Roman"/>
          <w:sz w:val="24"/>
          <w:szCs w:val="24"/>
        </w:rPr>
        <w:t>kindgebonden</w:t>
      </w:r>
      <w:proofErr w:type="spellEnd"/>
      <w:r w:rsidRPr="005C5149">
        <w:rPr>
          <w:rFonts w:ascii="Times New Roman" w:hAnsi="Times New Roman" w:eastAsia="Verdana" w:cs="Times New Roman"/>
          <w:sz w:val="24"/>
          <w:szCs w:val="24"/>
        </w:rPr>
        <w:t xml:space="preserve"> budget. De kinderbijslag stopt vanaf de eerste dag van het kwartaal waarin het kind 18 jaar wordt. Het recht op </w:t>
      </w:r>
      <w:proofErr w:type="spellStart"/>
      <w:r w:rsidRPr="005C5149">
        <w:rPr>
          <w:rFonts w:ascii="Times New Roman" w:hAnsi="Times New Roman" w:eastAsia="Verdana" w:cs="Times New Roman"/>
          <w:sz w:val="24"/>
          <w:szCs w:val="24"/>
        </w:rPr>
        <w:t>kindgebonden</w:t>
      </w:r>
      <w:proofErr w:type="spellEnd"/>
      <w:r w:rsidRPr="005C5149">
        <w:rPr>
          <w:rFonts w:ascii="Times New Roman" w:hAnsi="Times New Roman" w:eastAsia="Verdana" w:cs="Times New Roman"/>
          <w:sz w:val="24"/>
          <w:szCs w:val="24"/>
        </w:rPr>
        <w:t xml:space="preserve"> budget stopt met ingang van de maand nadat het kind 18 is geworden. De hoogte van het (resterende) bedrag aan </w:t>
      </w:r>
      <w:proofErr w:type="spellStart"/>
      <w:r w:rsidRPr="005C5149">
        <w:rPr>
          <w:rFonts w:ascii="Times New Roman" w:hAnsi="Times New Roman" w:eastAsia="Verdana" w:cs="Times New Roman"/>
          <w:sz w:val="24"/>
          <w:szCs w:val="24"/>
        </w:rPr>
        <w:t>kindgebonden</w:t>
      </w:r>
      <w:proofErr w:type="spellEnd"/>
      <w:r w:rsidRPr="005C5149">
        <w:rPr>
          <w:rFonts w:ascii="Times New Roman" w:hAnsi="Times New Roman" w:eastAsia="Verdana" w:cs="Times New Roman"/>
          <w:sz w:val="24"/>
          <w:szCs w:val="24"/>
        </w:rPr>
        <w:t xml:space="preserve"> budget hangt af van het inkomen van de ouders, en of zij alleenstaand zijn. </w:t>
      </w:r>
    </w:p>
    <w:p w:rsidRPr="005C5149" w:rsidR="00DD7A69" w:rsidP="00DD7A69" w:rsidRDefault="00DD7A69" w14:paraId="67472D27" w14:textId="77777777">
      <w:pPr>
        <w:spacing w:after="0" w:line="240" w:lineRule="auto"/>
        <w:rPr>
          <w:rFonts w:ascii="Times New Roman" w:hAnsi="Times New Roman" w:eastAsia="Verdana" w:cs="Times New Roman"/>
          <w:sz w:val="24"/>
          <w:szCs w:val="24"/>
        </w:rPr>
      </w:pPr>
    </w:p>
    <w:p w:rsidRPr="005C5149" w:rsidR="00DD7A69" w:rsidP="00DD7A69" w:rsidRDefault="00DD7A69" w14:paraId="309C2D40" w14:textId="77777777">
      <w:pPr>
        <w:spacing w:after="0" w:line="240" w:lineRule="auto"/>
        <w:rPr>
          <w:rFonts w:ascii="Times New Roman" w:hAnsi="Times New Roman" w:eastAsia="Verdana" w:cs="Times New Roman"/>
          <w:sz w:val="24"/>
          <w:szCs w:val="24"/>
        </w:rPr>
      </w:pPr>
      <w:r w:rsidRPr="005C5149">
        <w:rPr>
          <w:rFonts w:ascii="Times New Roman" w:hAnsi="Times New Roman" w:eastAsia="Verdana" w:cs="Times New Roman"/>
          <w:sz w:val="24"/>
          <w:szCs w:val="24"/>
        </w:rPr>
        <w:t xml:space="preserve">De tabel geeft weer hoe het recht op kinderbijslag en </w:t>
      </w:r>
      <w:proofErr w:type="spellStart"/>
      <w:r w:rsidRPr="005C5149">
        <w:rPr>
          <w:rFonts w:ascii="Times New Roman" w:hAnsi="Times New Roman" w:eastAsia="Verdana" w:cs="Times New Roman"/>
          <w:sz w:val="24"/>
          <w:szCs w:val="24"/>
        </w:rPr>
        <w:t>kindgebonden</w:t>
      </w:r>
      <w:proofErr w:type="spellEnd"/>
      <w:r w:rsidRPr="005C5149">
        <w:rPr>
          <w:rFonts w:ascii="Times New Roman" w:hAnsi="Times New Roman" w:eastAsia="Verdana" w:cs="Times New Roman"/>
          <w:sz w:val="24"/>
          <w:szCs w:val="24"/>
        </w:rPr>
        <w:t xml:space="preserve"> budget verschilt in 2025 in 3 situaties: 1) met een kind van 16 en een kind van 17, 2) met een kind van 17 en een kind van 18), en 3) met kinderen ouder dan 18. Dit is uitgewerkt voor de eerste vier gevraagde voorbeelden. </w:t>
      </w:r>
      <w:bookmarkStart w:name="_Hlk179542625" w:id="20"/>
      <w:r w:rsidRPr="005C5149">
        <w:rPr>
          <w:rFonts w:ascii="Times New Roman" w:hAnsi="Times New Roman" w:eastAsia="Verdana" w:cs="Times New Roman"/>
          <w:sz w:val="24"/>
          <w:szCs w:val="24"/>
        </w:rPr>
        <w:t xml:space="preserve">Voor voorbeeld 5 (vervolguitkering WIA) kan geen berekening gemaakt worden, omdat er onvoldoende informatie beschikbaar is. De hoogte van de vervolguitkering op grond van de WIA is een percentage van het minimumloon, dat afhangt van het arbeidsongeschiktheidspercentage. Om te kunnen berekenen hoe het recht op </w:t>
      </w:r>
      <w:proofErr w:type="spellStart"/>
      <w:r w:rsidRPr="005C5149">
        <w:rPr>
          <w:rFonts w:ascii="Times New Roman" w:hAnsi="Times New Roman" w:eastAsia="Verdana" w:cs="Times New Roman"/>
          <w:sz w:val="24"/>
          <w:szCs w:val="24"/>
        </w:rPr>
        <w:t>kindgebonden</w:t>
      </w:r>
      <w:proofErr w:type="spellEnd"/>
      <w:r w:rsidRPr="005C5149">
        <w:rPr>
          <w:rFonts w:ascii="Times New Roman" w:hAnsi="Times New Roman" w:eastAsia="Verdana" w:cs="Times New Roman"/>
          <w:sz w:val="24"/>
          <w:szCs w:val="24"/>
        </w:rPr>
        <w:t xml:space="preserve"> budget wijzigt, is daarnaast informatie nodig over de hoogte van inkomsten uit werk die deze persoon daarnaast eventueel heeft, en/of er sprake is van een aanvulling vanuit de Toeslagenwet. </w:t>
      </w:r>
      <w:bookmarkEnd w:id="20"/>
    </w:p>
    <w:p w:rsidRPr="005C5149" w:rsidR="00DD7A69" w:rsidP="00DD7A69" w:rsidRDefault="00DD7A69" w14:paraId="7280C24B" w14:textId="77777777">
      <w:pPr>
        <w:spacing w:after="0" w:line="240" w:lineRule="auto"/>
        <w:rPr>
          <w:rFonts w:ascii="Times New Roman" w:hAnsi="Times New Roman" w:eastAsia="Verdana" w:cs="Times New Roman"/>
          <w:sz w:val="24"/>
          <w:szCs w:val="24"/>
        </w:rPr>
      </w:pPr>
    </w:p>
    <w:p w:rsidRPr="005C5149" w:rsidR="00DD7A69" w:rsidP="00DD7A69" w:rsidRDefault="00DD7A69" w14:paraId="50AAB37A" w14:textId="77777777">
      <w:pPr>
        <w:spacing w:after="0" w:line="240" w:lineRule="auto"/>
        <w:rPr>
          <w:rFonts w:ascii="Times New Roman" w:hAnsi="Times New Roman" w:eastAsia="Verdana" w:cs="Times New Roman"/>
          <w:sz w:val="24"/>
          <w:szCs w:val="24"/>
        </w:rPr>
      </w:pPr>
      <w:r w:rsidRPr="005C5149">
        <w:rPr>
          <w:rFonts w:ascii="Times New Roman" w:hAnsi="Times New Roman" w:eastAsia="Verdana" w:cs="Times New Roman"/>
          <w:sz w:val="24"/>
          <w:szCs w:val="24"/>
        </w:rPr>
        <w:t xml:space="preserve">Mogelijke gevolgen op andere regelingen worden hieronder beschreven, maar kunnen niet worden doorgerekend omdat individuele omstandigheden een rol spelen. De inkomenspositie van het kind verandert ook. Dit is niet uitgewerkt in dit antwoord. </w:t>
      </w:r>
    </w:p>
    <w:p w:rsidRPr="005C5149" w:rsidR="00DD7A69" w:rsidP="00DD7A69" w:rsidRDefault="00DD7A69" w14:paraId="3FB42F74" w14:textId="77777777">
      <w:pPr>
        <w:spacing w:after="0" w:line="240" w:lineRule="auto"/>
        <w:rPr>
          <w:rFonts w:ascii="Times New Roman" w:hAnsi="Times New Roman" w:eastAsia="Verdana" w:cs="Times New Roman"/>
          <w:sz w:val="24"/>
          <w:szCs w:val="24"/>
        </w:rPr>
      </w:pPr>
    </w:p>
    <w:p w:rsidRPr="005C5149" w:rsidR="00DD7A69" w:rsidP="00DD7A69" w:rsidRDefault="00DD7A69" w14:paraId="7E8D50B3" w14:textId="02EFC6AF">
      <w:pPr>
        <w:spacing w:after="0" w:line="240" w:lineRule="auto"/>
        <w:rPr>
          <w:rFonts w:ascii="Times New Roman" w:hAnsi="Times New Roman" w:eastAsia="Verdana" w:cs="Times New Roman"/>
          <w:i/>
          <w:iCs/>
          <w:sz w:val="24"/>
          <w:szCs w:val="24"/>
        </w:rPr>
      </w:pPr>
      <w:r w:rsidRPr="005C5149">
        <w:rPr>
          <w:rFonts w:ascii="Times New Roman" w:hAnsi="Times New Roman" w:eastAsia="Verdana" w:cs="Times New Roman"/>
          <w:i/>
          <w:iCs/>
          <w:sz w:val="24"/>
          <w:szCs w:val="24"/>
        </w:rPr>
        <w:t>Tabel</w:t>
      </w:r>
      <w:r w:rsidRPr="005C5149" w:rsidR="006A3921">
        <w:rPr>
          <w:rFonts w:ascii="Times New Roman" w:hAnsi="Times New Roman" w:eastAsia="Verdana" w:cs="Times New Roman"/>
          <w:i/>
          <w:iCs/>
          <w:sz w:val="24"/>
          <w:szCs w:val="24"/>
        </w:rPr>
        <w:t>:</w:t>
      </w:r>
      <w:r w:rsidRPr="005C5149">
        <w:rPr>
          <w:rFonts w:ascii="Times New Roman" w:hAnsi="Times New Roman" w:eastAsia="Verdana" w:cs="Times New Roman"/>
          <w:i/>
          <w:iCs/>
          <w:sz w:val="24"/>
          <w:szCs w:val="24"/>
        </w:rPr>
        <w:t xml:space="preserve"> Rekenvoorbeelden recht op in </w:t>
      </w:r>
      <w:proofErr w:type="spellStart"/>
      <w:r w:rsidRPr="005C5149">
        <w:rPr>
          <w:rFonts w:ascii="Times New Roman" w:hAnsi="Times New Roman" w:eastAsia="Verdana" w:cs="Times New Roman"/>
          <w:i/>
          <w:iCs/>
          <w:sz w:val="24"/>
          <w:szCs w:val="24"/>
        </w:rPr>
        <w:t>kindgebonden</w:t>
      </w:r>
      <w:proofErr w:type="spellEnd"/>
      <w:r w:rsidRPr="005C5149">
        <w:rPr>
          <w:rFonts w:ascii="Times New Roman" w:hAnsi="Times New Roman" w:eastAsia="Verdana" w:cs="Times New Roman"/>
          <w:i/>
          <w:iCs/>
          <w:sz w:val="24"/>
          <w:szCs w:val="24"/>
        </w:rPr>
        <w:t xml:space="preserve"> budget en kinderbijslag in drie situaties. Bedragen afgerond op € 100. </w:t>
      </w:r>
    </w:p>
    <w:tbl>
      <w:tblPr>
        <w:tblStyle w:val="Tabelraster"/>
        <w:tblW w:w="9715" w:type="dxa"/>
        <w:tblLook w:val="04A0" w:firstRow="1" w:lastRow="0" w:firstColumn="1" w:lastColumn="0" w:noHBand="0" w:noVBand="1"/>
      </w:tblPr>
      <w:tblGrid>
        <w:gridCol w:w="2690"/>
        <w:gridCol w:w="2341"/>
        <w:gridCol w:w="2342"/>
        <w:gridCol w:w="2342"/>
      </w:tblGrid>
      <w:tr w:rsidRPr="005C5149" w:rsidR="00DD7A69" w:rsidTr="003521D9" w14:paraId="3A44BA6D" w14:textId="77777777">
        <w:trPr>
          <w:trHeight w:val="20"/>
        </w:trPr>
        <w:tc>
          <w:tcPr>
            <w:tcW w:w="2690" w:type="dxa"/>
            <w:tcBorders>
              <w:top w:val="single" w:color="auto" w:sz="4" w:space="0"/>
              <w:left w:val="single" w:color="auto" w:sz="4" w:space="0"/>
              <w:bottom w:val="single" w:color="auto" w:sz="4" w:space="0"/>
              <w:right w:val="single" w:color="auto" w:sz="4" w:space="0"/>
            </w:tcBorders>
          </w:tcPr>
          <w:p w:rsidRPr="005C5149" w:rsidR="00DD7A69" w:rsidP="003521D9" w:rsidRDefault="00DD7A69" w14:paraId="0E5DE1E2" w14:textId="77777777">
            <w:pPr>
              <w:rPr>
                <w:rFonts w:ascii="Times New Roman" w:hAnsi="Times New Roman" w:eastAsia="Verdana" w:cs="Times New Roman"/>
                <w:sz w:val="24"/>
                <w:szCs w:val="24"/>
                <w:lang w:val="nl-NL"/>
              </w:rPr>
            </w:pPr>
          </w:p>
        </w:tc>
        <w:tc>
          <w:tcPr>
            <w:tcW w:w="2341" w:type="dxa"/>
            <w:tcBorders>
              <w:top w:val="single" w:color="auto" w:sz="4" w:space="0"/>
              <w:left w:val="single" w:color="auto" w:sz="4" w:space="0"/>
              <w:bottom w:val="single" w:color="auto" w:sz="4" w:space="0"/>
              <w:right w:val="single" w:color="auto" w:sz="4" w:space="0"/>
            </w:tcBorders>
            <w:hideMark/>
          </w:tcPr>
          <w:p w:rsidRPr="005C5149" w:rsidR="00DD7A69" w:rsidP="003521D9" w:rsidRDefault="00DD7A69" w14:paraId="42AF6282" w14:textId="77777777">
            <w:pPr>
              <w:rPr>
                <w:rFonts w:ascii="Times New Roman" w:hAnsi="Times New Roman" w:eastAsia="Verdana" w:cs="Times New Roman"/>
                <w:b/>
                <w:bCs/>
                <w:sz w:val="24"/>
                <w:szCs w:val="24"/>
              </w:rPr>
            </w:pPr>
            <w:proofErr w:type="spellStart"/>
            <w:r w:rsidRPr="005C5149">
              <w:rPr>
                <w:rFonts w:ascii="Times New Roman" w:hAnsi="Times New Roman" w:eastAsia="Verdana" w:cs="Times New Roman"/>
                <w:b/>
                <w:bCs/>
                <w:sz w:val="24"/>
                <w:szCs w:val="24"/>
              </w:rPr>
              <w:t>Situatie</w:t>
            </w:r>
            <w:proofErr w:type="spellEnd"/>
            <w:r w:rsidRPr="005C5149">
              <w:rPr>
                <w:rFonts w:ascii="Times New Roman" w:hAnsi="Times New Roman" w:eastAsia="Verdana" w:cs="Times New Roman"/>
                <w:b/>
                <w:bCs/>
                <w:sz w:val="24"/>
                <w:szCs w:val="24"/>
              </w:rPr>
              <w:t xml:space="preserve"> 1: </w:t>
            </w:r>
            <w:r w:rsidRPr="005C5149">
              <w:rPr>
                <w:rFonts w:ascii="Times New Roman" w:hAnsi="Times New Roman" w:eastAsia="Verdana" w:cs="Times New Roman"/>
                <w:b/>
                <w:bCs/>
                <w:sz w:val="24"/>
                <w:szCs w:val="24"/>
              </w:rPr>
              <w:br/>
            </w:r>
            <w:proofErr w:type="spellStart"/>
            <w:r w:rsidRPr="005C5149">
              <w:rPr>
                <w:rFonts w:ascii="Times New Roman" w:hAnsi="Times New Roman" w:eastAsia="Verdana" w:cs="Times New Roman"/>
                <w:b/>
                <w:bCs/>
                <w:sz w:val="24"/>
                <w:szCs w:val="24"/>
              </w:rPr>
              <w:t>Kinderen</w:t>
            </w:r>
            <w:proofErr w:type="spellEnd"/>
            <w:r w:rsidRPr="005C5149">
              <w:rPr>
                <w:rFonts w:ascii="Times New Roman" w:hAnsi="Times New Roman" w:eastAsia="Verdana" w:cs="Times New Roman"/>
                <w:b/>
                <w:bCs/>
                <w:sz w:val="24"/>
                <w:szCs w:val="24"/>
              </w:rPr>
              <w:t xml:space="preserve"> van 16 en 17. </w:t>
            </w:r>
          </w:p>
        </w:tc>
        <w:tc>
          <w:tcPr>
            <w:tcW w:w="2342" w:type="dxa"/>
            <w:tcBorders>
              <w:top w:val="single" w:color="auto" w:sz="4" w:space="0"/>
              <w:left w:val="single" w:color="auto" w:sz="4" w:space="0"/>
              <w:bottom w:val="single" w:color="auto" w:sz="4" w:space="0"/>
              <w:right w:val="single" w:color="auto" w:sz="4" w:space="0"/>
            </w:tcBorders>
            <w:hideMark/>
          </w:tcPr>
          <w:p w:rsidRPr="005C5149" w:rsidR="00DD7A69" w:rsidP="003521D9" w:rsidRDefault="00DD7A69" w14:paraId="5D62F309" w14:textId="77777777">
            <w:pPr>
              <w:rPr>
                <w:rFonts w:ascii="Times New Roman" w:hAnsi="Times New Roman" w:eastAsia="Verdana" w:cs="Times New Roman"/>
                <w:b/>
                <w:bCs/>
                <w:sz w:val="24"/>
                <w:szCs w:val="24"/>
              </w:rPr>
            </w:pPr>
            <w:proofErr w:type="spellStart"/>
            <w:r w:rsidRPr="005C5149">
              <w:rPr>
                <w:rFonts w:ascii="Times New Roman" w:hAnsi="Times New Roman" w:eastAsia="Verdana" w:cs="Times New Roman"/>
                <w:b/>
                <w:bCs/>
                <w:sz w:val="24"/>
                <w:szCs w:val="24"/>
              </w:rPr>
              <w:t>Situatie</w:t>
            </w:r>
            <w:proofErr w:type="spellEnd"/>
            <w:r w:rsidRPr="005C5149">
              <w:rPr>
                <w:rFonts w:ascii="Times New Roman" w:hAnsi="Times New Roman" w:eastAsia="Verdana" w:cs="Times New Roman"/>
                <w:b/>
                <w:bCs/>
                <w:sz w:val="24"/>
                <w:szCs w:val="24"/>
              </w:rPr>
              <w:t xml:space="preserve"> 2: </w:t>
            </w:r>
            <w:r w:rsidRPr="005C5149">
              <w:rPr>
                <w:rFonts w:ascii="Times New Roman" w:hAnsi="Times New Roman" w:eastAsia="Verdana" w:cs="Times New Roman"/>
                <w:b/>
                <w:bCs/>
                <w:sz w:val="24"/>
                <w:szCs w:val="24"/>
              </w:rPr>
              <w:br/>
            </w:r>
            <w:proofErr w:type="spellStart"/>
            <w:r w:rsidRPr="005C5149">
              <w:rPr>
                <w:rFonts w:ascii="Times New Roman" w:hAnsi="Times New Roman" w:eastAsia="Verdana" w:cs="Times New Roman"/>
                <w:b/>
                <w:bCs/>
                <w:sz w:val="24"/>
                <w:szCs w:val="24"/>
              </w:rPr>
              <w:t>Kinderen</w:t>
            </w:r>
            <w:proofErr w:type="spellEnd"/>
            <w:r w:rsidRPr="005C5149">
              <w:rPr>
                <w:rFonts w:ascii="Times New Roman" w:hAnsi="Times New Roman" w:eastAsia="Verdana" w:cs="Times New Roman"/>
                <w:b/>
                <w:bCs/>
                <w:sz w:val="24"/>
                <w:szCs w:val="24"/>
              </w:rPr>
              <w:t xml:space="preserve"> van 17 en 18. </w:t>
            </w:r>
          </w:p>
        </w:tc>
        <w:tc>
          <w:tcPr>
            <w:tcW w:w="2342" w:type="dxa"/>
            <w:tcBorders>
              <w:top w:val="single" w:color="auto" w:sz="4" w:space="0"/>
              <w:left w:val="single" w:color="auto" w:sz="4" w:space="0"/>
              <w:bottom w:val="single" w:color="auto" w:sz="4" w:space="0"/>
              <w:right w:val="single" w:color="auto" w:sz="4" w:space="0"/>
            </w:tcBorders>
            <w:hideMark/>
          </w:tcPr>
          <w:p w:rsidRPr="005C5149" w:rsidR="00DD7A69" w:rsidP="003521D9" w:rsidRDefault="00DD7A69" w14:paraId="381289FF" w14:textId="77777777">
            <w:pPr>
              <w:rPr>
                <w:rFonts w:ascii="Times New Roman" w:hAnsi="Times New Roman" w:eastAsia="Verdana" w:cs="Times New Roman"/>
                <w:b/>
                <w:bCs/>
                <w:sz w:val="24"/>
                <w:szCs w:val="24"/>
                <w:lang w:val="nl-NL"/>
              </w:rPr>
            </w:pPr>
            <w:r w:rsidRPr="005C5149">
              <w:rPr>
                <w:rFonts w:ascii="Times New Roman" w:hAnsi="Times New Roman" w:eastAsia="Verdana" w:cs="Times New Roman"/>
                <w:b/>
                <w:bCs/>
                <w:sz w:val="24"/>
                <w:szCs w:val="24"/>
                <w:lang w:val="nl-NL"/>
              </w:rPr>
              <w:t>Situatie 3</w:t>
            </w:r>
            <w:r w:rsidRPr="005C5149">
              <w:rPr>
                <w:rFonts w:ascii="Times New Roman" w:hAnsi="Times New Roman" w:eastAsia="Verdana" w:cs="Times New Roman"/>
                <w:b/>
                <w:bCs/>
                <w:sz w:val="24"/>
                <w:szCs w:val="24"/>
                <w:lang w:val="nl-NL"/>
              </w:rPr>
              <w:br/>
              <w:t>Kinderen van 18 of ouder</w:t>
            </w:r>
          </w:p>
        </w:tc>
      </w:tr>
      <w:tr w:rsidRPr="005C5149" w:rsidR="00DD7A69" w:rsidTr="003521D9" w14:paraId="0E35E923" w14:textId="77777777">
        <w:trPr>
          <w:trHeight w:val="20"/>
        </w:trPr>
        <w:tc>
          <w:tcPr>
            <w:tcW w:w="9715" w:type="dxa"/>
            <w:gridSpan w:val="4"/>
            <w:tcBorders>
              <w:top w:val="single" w:color="auto" w:sz="4" w:space="0"/>
              <w:left w:val="single" w:color="auto" w:sz="4" w:space="0"/>
              <w:bottom w:val="single" w:color="auto" w:sz="4" w:space="0"/>
              <w:right w:val="single" w:color="auto" w:sz="4" w:space="0"/>
            </w:tcBorders>
            <w:hideMark/>
          </w:tcPr>
          <w:p w:rsidRPr="005C5149" w:rsidR="00DD7A69" w:rsidP="003521D9" w:rsidRDefault="00DD7A69" w14:paraId="79B0C9AD" w14:textId="77777777">
            <w:pPr>
              <w:rPr>
                <w:rFonts w:ascii="Times New Roman" w:hAnsi="Times New Roman" w:eastAsia="Verdana" w:cs="Times New Roman"/>
                <w:i/>
                <w:iCs/>
                <w:sz w:val="24"/>
                <w:szCs w:val="24"/>
                <w:lang w:val="nl-NL"/>
              </w:rPr>
            </w:pPr>
            <w:r w:rsidRPr="005C5149">
              <w:rPr>
                <w:rFonts w:ascii="Times New Roman" w:hAnsi="Times New Roman" w:eastAsia="Verdana" w:cs="Times New Roman"/>
                <w:i/>
                <w:iCs/>
                <w:sz w:val="24"/>
                <w:szCs w:val="24"/>
                <w:lang w:val="nl-NL"/>
              </w:rPr>
              <w:t>Voorbeeld 1: alleenstaande ouder met minimumloon</w:t>
            </w:r>
          </w:p>
        </w:tc>
      </w:tr>
      <w:tr w:rsidRPr="005C5149" w:rsidR="00DD7A69" w:rsidTr="003521D9" w14:paraId="4D5B7D2C" w14:textId="77777777">
        <w:trPr>
          <w:trHeight w:val="20"/>
        </w:trPr>
        <w:tc>
          <w:tcPr>
            <w:tcW w:w="2690" w:type="dxa"/>
            <w:tcBorders>
              <w:top w:val="single" w:color="auto" w:sz="4" w:space="0"/>
              <w:left w:val="single" w:color="auto" w:sz="4" w:space="0"/>
              <w:bottom w:val="single" w:color="auto" w:sz="4" w:space="0"/>
              <w:right w:val="single" w:color="auto" w:sz="4" w:space="0"/>
            </w:tcBorders>
            <w:hideMark/>
          </w:tcPr>
          <w:p w:rsidRPr="005C5149" w:rsidR="00DD7A69" w:rsidP="003521D9" w:rsidRDefault="00DD7A69" w14:paraId="453D9DC9" w14:textId="77777777">
            <w:pPr>
              <w:rPr>
                <w:rFonts w:ascii="Times New Roman" w:hAnsi="Times New Roman" w:eastAsia="Verdana" w:cs="Times New Roman"/>
                <w:sz w:val="24"/>
                <w:szCs w:val="24"/>
              </w:rPr>
            </w:pPr>
            <w:proofErr w:type="spellStart"/>
            <w:r w:rsidRPr="005C5149">
              <w:rPr>
                <w:rFonts w:ascii="Times New Roman" w:hAnsi="Times New Roman" w:eastAsia="Verdana" w:cs="Times New Roman"/>
                <w:sz w:val="24"/>
                <w:szCs w:val="24"/>
              </w:rPr>
              <w:t>Kinderbijslag</w:t>
            </w:r>
            <w:proofErr w:type="spellEnd"/>
          </w:p>
        </w:tc>
        <w:tc>
          <w:tcPr>
            <w:tcW w:w="2341" w:type="dxa"/>
            <w:tcBorders>
              <w:top w:val="single" w:color="auto" w:sz="4" w:space="0"/>
              <w:left w:val="single" w:color="auto" w:sz="4" w:space="0"/>
              <w:bottom w:val="single" w:color="auto" w:sz="4" w:space="0"/>
              <w:right w:val="single" w:color="auto" w:sz="4" w:space="0"/>
            </w:tcBorders>
            <w:vAlign w:val="center"/>
            <w:hideMark/>
          </w:tcPr>
          <w:p w:rsidRPr="005C5149" w:rsidR="00DD7A69" w:rsidP="003521D9" w:rsidRDefault="00DD7A69" w14:paraId="67DAF917" w14:textId="77777777">
            <w:pPr>
              <w:jc w:val="right"/>
              <w:rPr>
                <w:rFonts w:ascii="Times New Roman" w:hAnsi="Times New Roman" w:eastAsia="Verdana" w:cs="Times New Roman"/>
                <w:sz w:val="24"/>
                <w:szCs w:val="24"/>
              </w:rPr>
            </w:pPr>
            <w:r w:rsidRPr="005C5149">
              <w:rPr>
                <w:rFonts w:ascii="Times New Roman" w:hAnsi="Times New Roman" w:cs="Times New Roman"/>
                <w:sz w:val="24"/>
                <w:szCs w:val="24"/>
              </w:rPr>
              <w:t>3.300</w:t>
            </w:r>
          </w:p>
        </w:tc>
        <w:tc>
          <w:tcPr>
            <w:tcW w:w="2342" w:type="dxa"/>
            <w:tcBorders>
              <w:top w:val="single" w:color="auto" w:sz="4" w:space="0"/>
              <w:left w:val="single" w:color="auto" w:sz="4" w:space="0"/>
              <w:bottom w:val="single" w:color="auto" w:sz="4" w:space="0"/>
              <w:right w:val="single" w:color="auto" w:sz="4" w:space="0"/>
            </w:tcBorders>
            <w:vAlign w:val="center"/>
            <w:hideMark/>
          </w:tcPr>
          <w:p w:rsidRPr="005C5149" w:rsidR="00DD7A69" w:rsidP="003521D9" w:rsidRDefault="00DD7A69" w14:paraId="5692D5B9" w14:textId="77777777">
            <w:pPr>
              <w:jc w:val="right"/>
              <w:rPr>
                <w:rFonts w:ascii="Times New Roman" w:hAnsi="Times New Roman" w:eastAsia="Verdana" w:cs="Times New Roman"/>
                <w:sz w:val="24"/>
                <w:szCs w:val="24"/>
              </w:rPr>
            </w:pPr>
            <w:r w:rsidRPr="005C5149">
              <w:rPr>
                <w:rFonts w:ascii="Times New Roman" w:hAnsi="Times New Roman" w:cs="Times New Roman"/>
                <w:sz w:val="24"/>
                <w:szCs w:val="24"/>
              </w:rPr>
              <w:t>1.700</w:t>
            </w:r>
          </w:p>
        </w:tc>
        <w:tc>
          <w:tcPr>
            <w:tcW w:w="2342" w:type="dxa"/>
            <w:tcBorders>
              <w:top w:val="single" w:color="auto" w:sz="4" w:space="0"/>
              <w:left w:val="single" w:color="auto" w:sz="4" w:space="0"/>
              <w:bottom w:val="single" w:color="auto" w:sz="4" w:space="0"/>
              <w:right w:val="single" w:color="auto" w:sz="4" w:space="0"/>
            </w:tcBorders>
            <w:vAlign w:val="center"/>
            <w:hideMark/>
          </w:tcPr>
          <w:p w:rsidRPr="005C5149" w:rsidR="00DD7A69" w:rsidP="003521D9" w:rsidRDefault="00DD7A69" w14:paraId="5A1E0966" w14:textId="77777777">
            <w:pPr>
              <w:jc w:val="right"/>
              <w:rPr>
                <w:rFonts w:ascii="Times New Roman" w:hAnsi="Times New Roman" w:eastAsia="Verdana" w:cs="Times New Roman"/>
                <w:sz w:val="24"/>
                <w:szCs w:val="24"/>
              </w:rPr>
            </w:pPr>
            <w:r w:rsidRPr="005C5149">
              <w:rPr>
                <w:rFonts w:ascii="Times New Roman" w:hAnsi="Times New Roman" w:cs="Times New Roman"/>
                <w:sz w:val="24"/>
                <w:szCs w:val="24"/>
              </w:rPr>
              <w:t>0</w:t>
            </w:r>
          </w:p>
        </w:tc>
      </w:tr>
      <w:tr w:rsidRPr="005C5149" w:rsidR="00DD7A69" w:rsidTr="003521D9" w14:paraId="2F5F8970" w14:textId="77777777">
        <w:trPr>
          <w:trHeight w:val="20"/>
        </w:trPr>
        <w:tc>
          <w:tcPr>
            <w:tcW w:w="2690" w:type="dxa"/>
            <w:tcBorders>
              <w:top w:val="single" w:color="auto" w:sz="4" w:space="0"/>
              <w:left w:val="single" w:color="auto" w:sz="4" w:space="0"/>
              <w:bottom w:val="single" w:color="auto" w:sz="4" w:space="0"/>
              <w:right w:val="single" w:color="auto" w:sz="4" w:space="0"/>
            </w:tcBorders>
            <w:hideMark/>
          </w:tcPr>
          <w:p w:rsidRPr="005C5149" w:rsidR="00DD7A69" w:rsidP="003521D9" w:rsidRDefault="00DD7A69" w14:paraId="49DDE922" w14:textId="77777777">
            <w:pPr>
              <w:rPr>
                <w:rFonts w:ascii="Times New Roman" w:hAnsi="Times New Roman" w:eastAsia="Verdana" w:cs="Times New Roman"/>
                <w:sz w:val="24"/>
                <w:szCs w:val="24"/>
              </w:rPr>
            </w:pPr>
            <w:proofErr w:type="spellStart"/>
            <w:r w:rsidRPr="005C5149">
              <w:rPr>
                <w:rFonts w:ascii="Times New Roman" w:hAnsi="Times New Roman" w:eastAsia="Verdana" w:cs="Times New Roman"/>
                <w:sz w:val="24"/>
                <w:szCs w:val="24"/>
              </w:rPr>
              <w:t>Kindgebonden</w:t>
            </w:r>
            <w:proofErr w:type="spellEnd"/>
            <w:r w:rsidRPr="005C5149">
              <w:rPr>
                <w:rFonts w:ascii="Times New Roman" w:hAnsi="Times New Roman" w:eastAsia="Verdana" w:cs="Times New Roman"/>
                <w:sz w:val="24"/>
                <w:szCs w:val="24"/>
              </w:rPr>
              <w:t xml:space="preserve"> budget</w:t>
            </w:r>
          </w:p>
        </w:tc>
        <w:tc>
          <w:tcPr>
            <w:tcW w:w="2341" w:type="dxa"/>
            <w:tcBorders>
              <w:top w:val="single" w:color="auto" w:sz="4" w:space="0"/>
              <w:left w:val="single" w:color="auto" w:sz="4" w:space="0"/>
              <w:bottom w:val="single" w:color="auto" w:sz="4" w:space="0"/>
              <w:right w:val="single" w:color="auto" w:sz="4" w:space="0"/>
            </w:tcBorders>
            <w:vAlign w:val="center"/>
            <w:hideMark/>
          </w:tcPr>
          <w:p w:rsidRPr="005C5149" w:rsidR="00DD7A69" w:rsidP="003521D9" w:rsidRDefault="00DD7A69" w14:paraId="6145A99F" w14:textId="77777777">
            <w:pPr>
              <w:jc w:val="right"/>
              <w:rPr>
                <w:rFonts w:ascii="Times New Roman" w:hAnsi="Times New Roman" w:eastAsia="Verdana" w:cs="Times New Roman"/>
                <w:sz w:val="24"/>
                <w:szCs w:val="24"/>
              </w:rPr>
            </w:pPr>
            <w:r w:rsidRPr="005C5149">
              <w:rPr>
                <w:rFonts w:ascii="Times New Roman" w:hAnsi="Times New Roman" w:cs="Times New Roman"/>
                <w:sz w:val="24"/>
                <w:szCs w:val="24"/>
              </w:rPr>
              <w:t>10.300</w:t>
            </w:r>
          </w:p>
        </w:tc>
        <w:tc>
          <w:tcPr>
            <w:tcW w:w="2342" w:type="dxa"/>
            <w:tcBorders>
              <w:top w:val="single" w:color="auto" w:sz="4" w:space="0"/>
              <w:left w:val="single" w:color="auto" w:sz="4" w:space="0"/>
              <w:bottom w:val="single" w:color="auto" w:sz="4" w:space="0"/>
              <w:right w:val="single" w:color="auto" w:sz="4" w:space="0"/>
            </w:tcBorders>
            <w:vAlign w:val="center"/>
            <w:hideMark/>
          </w:tcPr>
          <w:p w:rsidRPr="005C5149" w:rsidR="00DD7A69" w:rsidP="003521D9" w:rsidRDefault="00DD7A69" w14:paraId="488924A9" w14:textId="77777777">
            <w:pPr>
              <w:jc w:val="right"/>
              <w:rPr>
                <w:rFonts w:ascii="Times New Roman" w:hAnsi="Times New Roman" w:eastAsia="Verdana" w:cs="Times New Roman"/>
                <w:sz w:val="24"/>
                <w:szCs w:val="24"/>
              </w:rPr>
            </w:pPr>
            <w:r w:rsidRPr="005C5149">
              <w:rPr>
                <w:rFonts w:ascii="Times New Roman" w:hAnsi="Times New Roman" w:cs="Times New Roman"/>
                <w:sz w:val="24"/>
                <w:szCs w:val="24"/>
              </w:rPr>
              <w:t>6.800</w:t>
            </w:r>
          </w:p>
        </w:tc>
        <w:tc>
          <w:tcPr>
            <w:tcW w:w="2342" w:type="dxa"/>
            <w:tcBorders>
              <w:top w:val="single" w:color="auto" w:sz="4" w:space="0"/>
              <w:left w:val="single" w:color="auto" w:sz="4" w:space="0"/>
              <w:bottom w:val="single" w:color="auto" w:sz="4" w:space="0"/>
              <w:right w:val="single" w:color="auto" w:sz="4" w:space="0"/>
            </w:tcBorders>
            <w:vAlign w:val="center"/>
            <w:hideMark/>
          </w:tcPr>
          <w:p w:rsidRPr="005C5149" w:rsidR="00DD7A69" w:rsidP="003521D9" w:rsidRDefault="00DD7A69" w14:paraId="50503073" w14:textId="77777777">
            <w:pPr>
              <w:jc w:val="right"/>
              <w:rPr>
                <w:rFonts w:ascii="Times New Roman" w:hAnsi="Times New Roman" w:eastAsia="Verdana" w:cs="Times New Roman"/>
                <w:sz w:val="24"/>
                <w:szCs w:val="24"/>
              </w:rPr>
            </w:pPr>
            <w:r w:rsidRPr="005C5149">
              <w:rPr>
                <w:rFonts w:ascii="Times New Roman" w:hAnsi="Times New Roman" w:cs="Times New Roman"/>
                <w:sz w:val="24"/>
                <w:szCs w:val="24"/>
              </w:rPr>
              <w:t>0</w:t>
            </w:r>
          </w:p>
        </w:tc>
      </w:tr>
      <w:tr w:rsidRPr="005C5149" w:rsidR="00DD7A69" w:rsidTr="003521D9" w14:paraId="4C63345A" w14:textId="77777777">
        <w:trPr>
          <w:trHeight w:val="20"/>
        </w:trPr>
        <w:tc>
          <w:tcPr>
            <w:tcW w:w="9715" w:type="dxa"/>
            <w:gridSpan w:val="4"/>
            <w:tcBorders>
              <w:top w:val="single" w:color="auto" w:sz="4" w:space="0"/>
              <w:left w:val="single" w:color="auto" w:sz="4" w:space="0"/>
              <w:bottom w:val="single" w:color="auto" w:sz="4" w:space="0"/>
              <w:right w:val="single" w:color="auto" w:sz="4" w:space="0"/>
            </w:tcBorders>
            <w:vAlign w:val="center"/>
            <w:hideMark/>
          </w:tcPr>
          <w:p w:rsidRPr="005C5149" w:rsidR="00DD7A69" w:rsidP="003521D9" w:rsidRDefault="00DD7A69" w14:paraId="7F286979" w14:textId="77777777">
            <w:pPr>
              <w:rPr>
                <w:rFonts w:ascii="Times New Roman" w:hAnsi="Times New Roman" w:eastAsia="Verdana" w:cs="Times New Roman"/>
                <w:i/>
                <w:iCs/>
                <w:sz w:val="24"/>
                <w:szCs w:val="24"/>
                <w:lang w:val="nl-NL"/>
              </w:rPr>
            </w:pPr>
            <w:r w:rsidRPr="005C5149">
              <w:rPr>
                <w:rFonts w:ascii="Times New Roman" w:hAnsi="Times New Roman" w:eastAsia="Verdana" w:cs="Times New Roman"/>
                <w:i/>
                <w:iCs/>
                <w:sz w:val="24"/>
                <w:szCs w:val="24"/>
                <w:lang w:val="nl-NL"/>
              </w:rPr>
              <w:t>Voorbeeld 2: ouders die beide minimumloon verdienen</w:t>
            </w:r>
          </w:p>
        </w:tc>
      </w:tr>
      <w:tr w:rsidRPr="005C5149" w:rsidR="00DD7A69" w:rsidTr="003521D9" w14:paraId="48215872" w14:textId="77777777">
        <w:trPr>
          <w:trHeight w:val="20"/>
        </w:trPr>
        <w:tc>
          <w:tcPr>
            <w:tcW w:w="2690" w:type="dxa"/>
            <w:tcBorders>
              <w:top w:val="single" w:color="auto" w:sz="4" w:space="0"/>
              <w:left w:val="single" w:color="auto" w:sz="4" w:space="0"/>
              <w:bottom w:val="single" w:color="auto" w:sz="4" w:space="0"/>
              <w:right w:val="single" w:color="auto" w:sz="4" w:space="0"/>
            </w:tcBorders>
            <w:hideMark/>
          </w:tcPr>
          <w:p w:rsidRPr="005C5149" w:rsidR="00DD7A69" w:rsidP="003521D9" w:rsidRDefault="00DD7A69" w14:paraId="14DC4208" w14:textId="77777777">
            <w:pPr>
              <w:rPr>
                <w:rFonts w:ascii="Times New Roman" w:hAnsi="Times New Roman" w:eastAsia="Verdana" w:cs="Times New Roman"/>
                <w:sz w:val="24"/>
                <w:szCs w:val="24"/>
              </w:rPr>
            </w:pPr>
            <w:proofErr w:type="spellStart"/>
            <w:r w:rsidRPr="005C5149">
              <w:rPr>
                <w:rFonts w:ascii="Times New Roman" w:hAnsi="Times New Roman" w:eastAsia="Verdana" w:cs="Times New Roman"/>
                <w:sz w:val="24"/>
                <w:szCs w:val="24"/>
              </w:rPr>
              <w:t>Kinderbijslag</w:t>
            </w:r>
            <w:proofErr w:type="spellEnd"/>
          </w:p>
        </w:tc>
        <w:tc>
          <w:tcPr>
            <w:tcW w:w="2341" w:type="dxa"/>
            <w:tcBorders>
              <w:top w:val="single" w:color="auto" w:sz="4" w:space="0"/>
              <w:left w:val="single" w:color="auto" w:sz="4" w:space="0"/>
              <w:bottom w:val="single" w:color="auto" w:sz="4" w:space="0"/>
              <w:right w:val="single" w:color="auto" w:sz="4" w:space="0"/>
            </w:tcBorders>
            <w:vAlign w:val="center"/>
            <w:hideMark/>
          </w:tcPr>
          <w:p w:rsidRPr="005C5149" w:rsidR="00DD7A69" w:rsidP="003521D9" w:rsidRDefault="00DD7A69" w14:paraId="60DDDE82" w14:textId="77777777">
            <w:pPr>
              <w:jc w:val="right"/>
              <w:rPr>
                <w:rFonts w:ascii="Times New Roman" w:hAnsi="Times New Roman" w:eastAsia="Verdana" w:cs="Times New Roman"/>
                <w:sz w:val="24"/>
                <w:szCs w:val="24"/>
              </w:rPr>
            </w:pPr>
            <w:r w:rsidRPr="005C5149">
              <w:rPr>
                <w:rFonts w:ascii="Times New Roman" w:hAnsi="Times New Roman" w:cs="Times New Roman"/>
                <w:sz w:val="24"/>
                <w:szCs w:val="24"/>
              </w:rPr>
              <w:t>3.300</w:t>
            </w:r>
          </w:p>
        </w:tc>
        <w:tc>
          <w:tcPr>
            <w:tcW w:w="2342" w:type="dxa"/>
            <w:tcBorders>
              <w:top w:val="single" w:color="auto" w:sz="4" w:space="0"/>
              <w:left w:val="single" w:color="auto" w:sz="4" w:space="0"/>
              <w:bottom w:val="single" w:color="auto" w:sz="4" w:space="0"/>
              <w:right w:val="single" w:color="auto" w:sz="4" w:space="0"/>
            </w:tcBorders>
            <w:vAlign w:val="center"/>
            <w:hideMark/>
          </w:tcPr>
          <w:p w:rsidRPr="005C5149" w:rsidR="00DD7A69" w:rsidP="003521D9" w:rsidRDefault="00DD7A69" w14:paraId="3AAE0482" w14:textId="77777777">
            <w:pPr>
              <w:jc w:val="right"/>
              <w:rPr>
                <w:rFonts w:ascii="Times New Roman" w:hAnsi="Times New Roman" w:eastAsia="Verdana" w:cs="Times New Roman"/>
                <w:sz w:val="24"/>
                <w:szCs w:val="24"/>
              </w:rPr>
            </w:pPr>
            <w:r w:rsidRPr="005C5149">
              <w:rPr>
                <w:rFonts w:ascii="Times New Roman" w:hAnsi="Times New Roman" w:cs="Times New Roman"/>
                <w:sz w:val="24"/>
                <w:szCs w:val="24"/>
              </w:rPr>
              <w:t>1.700</w:t>
            </w:r>
          </w:p>
        </w:tc>
        <w:tc>
          <w:tcPr>
            <w:tcW w:w="2342" w:type="dxa"/>
            <w:tcBorders>
              <w:top w:val="single" w:color="auto" w:sz="4" w:space="0"/>
              <w:left w:val="single" w:color="auto" w:sz="4" w:space="0"/>
              <w:bottom w:val="single" w:color="auto" w:sz="4" w:space="0"/>
              <w:right w:val="single" w:color="auto" w:sz="4" w:space="0"/>
            </w:tcBorders>
            <w:vAlign w:val="center"/>
            <w:hideMark/>
          </w:tcPr>
          <w:p w:rsidRPr="005C5149" w:rsidR="00DD7A69" w:rsidP="003521D9" w:rsidRDefault="00DD7A69" w14:paraId="40EFBC8E" w14:textId="77777777">
            <w:pPr>
              <w:jc w:val="right"/>
              <w:rPr>
                <w:rFonts w:ascii="Times New Roman" w:hAnsi="Times New Roman" w:eastAsia="Verdana" w:cs="Times New Roman"/>
                <w:sz w:val="24"/>
                <w:szCs w:val="24"/>
              </w:rPr>
            </w:pPr>
            <w:r w:rsidRPr="005C5149">
              <w:rPr>
                <w:rFonts w:ascii="Times New Roman" w:hAnsi="Times New Roman" w:cs="Times New Roman"/>
                <w:sz w:val="24"/>
                <w:szCs w:val="24"/>
              </w:rPr>
              <w:t>0</w:t>
            </w:r>
          </w:p>
        </w:tc>
      </w:tr>
      <w:tr w:rsidRPr="005C5149" w:rsidR="00DD7A69" w:rsidTr="003521D9" w14:paraId="0DE7211D" w14:textId="77777777">
        <w:trPr>
          <w:trHeight w:val="20"/>
        </w:trPr>
        <w:tc>
          <w:tcPr>
            <w:tcW w:w="2690" w:type="dxa"/>
            <w:tcBorders>
              <w:top w:val="single" w:color="auto" w:sz="4" w:space="0"/>
              <w:left w:val="single" w:color="auto" w:sz="4" w:space="0"/>
              <w:bottom w:val="single" w:color="auto" w:sz="4" w:space="0"/>
              <w:right w:val="single" w:color="auto" w:sz="4" w:space="0"/>
            </w:tcBorders>
            <w:hideMark/>
          </w:tcPr>
          <w:p w:rsidRPr="005C5149" w:rsidR="00DD7A69" w:rsidP="003521D9" w:rsidRDefault="00DD7A69" w14:paraId="424AE47B" w14:textId="77777777">
            <w:pPr>
              <w:rPr>
                <w:rFonts w:ascii="Times New Roman" w:hAnsi="Times New Roman" w:eastAsia="Verdana" w:cs="Times New Roman"/>
                <w:sz w:val="24"/>
                <w:szCs w:val="24"/>
              </w:rPr>
            </w:pPr>
            <w:proofErr w:type="spellStart"/>
            <w:r w:rsidRPr="005C5149">
              <w:rPr>
                <w:rFonts w:ascii="Times New Roman" w:hAnsi="Times New Roman" w:eastAsia="Verdana" w:cs="Times New Roman"/>
                <w:sz w:val="24"/>
                <w:szCs w:val="24"/>
              </w:rPr>
              <w:t>Kindgebonden</w:t>
            </w:r>
            <w:proofErr w:type="spellEnd"/>
            <w:r w:rsidRPr="005C5149">
              <w:rPr>
                <w:rFonts w:ascii="Times New Roman" w:hAnsi="Times New Roman" w:eastAsia="Verdana" w:cs="Times New Roman"/>
                <w:sz w:val="24"/>
                <w:szCs w:val="24"/>
              </w:rPr>
              <w:t xml:space="preserve"> budget</w:t>
            </w:r>
          </w:p>
        </w:tc>
        <w:tc>
          <w:tcPr>
            <w:tcW w:w="2341" w:type="dxa"/>
            <w:tcBorders>
              <w:top w:val="single" w:color="auto" w:sz="4" w:space="0"/>
              <w:left w:val="single" w:color="auto" w:sz="4" w:space="0"/>
              <w:bottom w:val="single" w:color="auto" w:sz="4" w:space="0"/>
              <w:right w:val="single" w:color="auto" w:sz="4" w:space="0"/>
            </w:tcBorders>
            <w:vAlign w:val="center"/>
            <w:hideMark/>
          </w:tcPr>
          <w:p w:rsidRPr="005C5149" w:rsidR="00DD7A69" w:rsidP="003521D9" w:rsidRDefault="00DD7A69" w14:paraId="4E2C1F12" w14:textId="77777777">
            <w:pPr>
              <w:jc w:val="right"/>
              <w:rPr>
                <w:rFonts w:ascii="Times New Roman" w:hAnsi="Times New Roman" w:eastAsia="Verdana" w:cs="Times New Roman"/>
                <w:sz w:val="24"/>
                <w:szCs w:val="24"/>
              </w:rPr>
            </w:pPr>
            <w:r w:rsidRPr="005C5149">
              <w:rPr>
                <w:rFonts w:ascii="Times New Roman" w:hAnsi="Times New Roman" w:cs="Times New Roman"/>
                <w:sz w:val="24"/>
                <w:szCs w:val="24"/>
              </w:rPr>
              <w:t>10.300</w:t>
            </w:r>
          </w:p>
        </w:tc>
        <w:tc>
          <w:tcPr>
            <w:tcW w:w="2342" w:type="dxa"/>
            <w:tcBorders>
              <w:top w:val="single" w:color="auto" w:sz="4" w:space="0"/>
              <w:left w:val="single" w:color="auto" w:sz="4" w:space="0"/>
              <w:bottom w:val="single" w:color="auto" w:sz="4" w:space="0"/>
              <w:right w:val="single" w:color="auto" w:sz="4" w:space="0"/>
            </w:tcBorders>
            <w:vAlign w:val="center"/>
            <w:hideMark/>
          </w:tcPr>
          <w:p w:rsidRPr="005C5149" w:rsidR="00DD7A69" w:rsidP="003521D9" w:rsidRDefault="00DD7A69" w14:paraId="0DB0CDF5" w14:textId="77777777">
            <w:pPr>
              <w:jc w:val="right"/>
              <w:rPr>
                <w:rFonts w:ascii="Times New Roman" w:hAnsi="Times New Roman" w:eastAsia="Verdana" w:cs="Times New Roman"/>
                <w:sz w:val="24"/>
                <w:szCs w:val="24"/>
              </w:rPr>
            </w:pPr>
            <w:r w:rsidRPr="005C5149">
              <w:rPr>
                <w:rFonts w:ascii="Times New Roman" w:hAnsi="Times New Roman" w:cs="Times New Roman"/>
                <w:sz w:val="24"/>
                <w:szCs w:val="24"/>
              </w:rPr>
              <w:t>6.800</w:t>
            </w:r>
          </w:p>
        </w:tc>
        <w:tc>
          <w:tcPr>
            <w:tcW w:w="2342" w:type="dxa"/>
            <w:tcBorders>
              <w:top w:val="single" w:color="auto" w:sz="4" w:space="0"/>
              <w:left w:val="single" w:color="auto" w:sz="4" w:space="0"/>
              <w:bottom w:val="single" w:color="auto" w:sz="4" w:space="0"/>
              <w:right w:val="single" w:color="auto" w:sz="4" w:space="0"/>
            </w:tcBorders>
            <w:vAlign w:val="center"/>
            <w:hideMark/>
          </w:tcPr>
          <w:p w:rsidRPr="005C5149" w:rsidR="00DD7A69" w:rsidP="003521D9" w:rsidRDefault="00DD7A69" w14:paraId="52D9F05E" w14:textId="77777777">
            <w:pPr>
              <w:jc w:val="right"/>
              <w:rPr>
                <w:rFonts w:ascii="Times New Roman" w:hAnsi="Times New Roman" w:eastAsia="Verdana" w:cs="Times New Roman"/>
                <w:sz w:val="24"/>
                <w:szCs w:val="24"/>
              </w:rPr>
            </w:pPr>
            <w:r w:rsidRPr="005C5149">
              <w:rPr>
                <w:rFonts w:ascii="Times New Roman" w:hAnsi="Times New Roman" w:cs="Times New Roman"/>
                <w:sz w:val="24"/>
                <w:szCs w:val="24"/>
              </w:rPr>
              <w:t>0</w:t>
            </w:r>
          </w:p>
        </w:tc>
      </w:tr>
      <w:tr w:rsidRPr="005C5149" w:rsidR="00DD7A69" w:rsidTr="003521D9" w14:paraId="27CDA7E1" w14:textId="77777777">
        <w:trPr>
          <w:trHeight w:val="20"/>
        </w:trPr>
        <w:tc>
          <w:tcPr>
            <w:tcW w:w="9715" w:type="dxa"/>
            <w:gridSpan w:val="4"/>
            <w:tcBorders>
              <w:top w:val="single" w:color="auto" w:sz="4" w:space="0"/>
              <w:left w:val="single" w:color="auto" w:sz="4" w:space="0"/>
              <w:bottom w:val="single" w:color="auto" w:sz="4" w:space="0"/>
              <w:right w:val="single" w:color="auto" w:sz="4" w:space="0"/>
            </w:tcBorders>
            <w:vAlign w:val="center"/>
            <w:hideMark/>
          </w:tcPr>
          <w:p w:rsidRPr="005C5149" w:rsidR="00DD7A69" w:rsidP="003521D9" w:rsidRDefault="00DD7A69" w14:paraId="76EE1CA4" w14:textId="77777777">
            <w:pPr>
              <w:rPr>
                <w:rFonts w:ascii="Times New Roman" w:hAnsi="Times New Roman" w:eastAsia="Verdana" w:cs="Times New Roman"/>
                <w:sz w:val="24"/>
                <w:szCs w:val="24"/>
                <w:lang w:val="nl-NL"/>
              </w:rPr>
            </w:pPr>
            <w:r w:rsidRPr="005C5149">
              <w:rPr>
                <w:rFonts w:ascii="Times New Roman" w:hAnsi="Times New Roman" w:eastAsia="Verdana" w:cs="Times New Roman"/>
                <w:i/>
                <w:sz w:val="24"/>
                <w:szCs w:val="24"/>
                <w:lang w:val="nl-NL"/>
              </w:rPr>
              <w:t>Voorbeeld 3: alleenstaande ouder met bijstand</w:t>
            </w:r>
          </w:p>
        </w:tc>
      </w:tr>
      <w:tr w:rsidRPr="005C5149" w:rsidR="00DD7A69" w:rsidTr="003521D9" w14:paraId="3A300202" w14:textId="77777777">
        <w:trPr>
          <w:trHeight w:val="20"/>
        </w:trPr>
        <w:tc>
          <w:tcPr>
            <w:tcW w:w="2690" w:type="dxa"/>
            <w:tcBorders>
              <w:top w:val="single" w:color="auto" w:sz="4" w:space="0"/>
              <w:left w:val="single" w:color="auto" w:sz="4" w:space="0"/>
              <w:bottom w:val="single" w:color="auto" w:sz="4" w:space="0"/>
              <w:right w:val="single" w:color="auto" w:sz="4" w:space="0"/>
            </w:tcBorders>
            <w:hideMark/>
          </w:tcPr>
          <w:p w:rsidRPr="005C5149" w:rsidR="00DD7A69" w:rsidP="003521D9" w:rsidRDefault="00DD7A69" w14:paraId="17AE3696" w14:textId="77777777">
            <w:pPr>
              <w:rPr>
                <w:rFonts w:ascii="Times New Roman" w:hAnsi="Times New Roman" w:eastAsia="Verdana" w:cs="Times New Roman"/>
                <w:sz w:val="24"/>
                <w:szCs w:val="24"/>
              </w:rPr>
            </w:pPr>
            <w:proofErr w:type="spellStart"/>
            <w:r w:rsidRPr="005C5149">
              <w:rPr>
                <w:rFonts w:ascii="Times New Roman" w:hAnsi="Times New Roman" w:eastAsia="Verdana" w:cs="Times New Roman"/>
                <w:sz w:val="24"/>
                <w:szCs w:val="24"/>
              </w:rPr>
              <w:t>Kinderbijslag</w:t>
            </w:r>
            <w:proofErr w:type="spellEnd"/>
          </w:p>
        </w:tc>
        <w:tc>
          <w:tcPr>
            <w:tcW w:w="2341" w:type="dxa"/>
            <w:tcBorders>
              <w:top w:val="single" w:color="auto" w:sz="4" w:space="0"/>
              <w:left w:val="single" w:color="auto" w:sz="4" w:space="0"/>
              <w:bottom w:val="single" w:color="auto" w:sz="4" w:space="0"/>
              <w:right w:val="single" w:color="auto" w:sz="4" w:space="0"/>
            </w:tcBorders>
            <w:vAlign w:val="center"/>
            <w:hideMark/>
          </w:tcPr>
          <w:p w:rsidRPr="005C5149" w:rsidR="00DD7A69" w:rsidP="003521D9" w:rsidRDefault="00DD7A69" w14:paraId="1170D5C9" w14:textId="77777777">
            <w:pPr>
              <w:jc w:val="right"/>
              <w:rPr>
                <w:rFonts w:ascii="Times New Roman" w:hAnsi="Times New Roman" w:cs="Times New Roman"/>
                <w:sz w:val="24"/>
                <w:szCs w:val="24"/>
              </w:rPr>
            </w:pPr>
            <w:r w:rsidRPr="005C5149">
              <w:rPr>
                <w:rFonts w:ascii="Times New Roman" w:hAnsi="Times New Roman" w:cs="Times New Roman"/>
                <w:sz w:val="24"/>
                <w:szCs w:val="24"/>
              </w:rPr>
              <w:t>3.300</w:t>
            </w:r>
          </w:p>
        </w:tc>
        <w:tc>
          <w:tcPr>
            <w:tcW w:w="2342" w:type="dxa"/>
            <w:tcBorders>
              <w:top w:val="single" w:color="auto" w:sz="4" w:space="0"/>
              <w:left w:val="single" w:color="auto" w:sz="4" w:space="0"/>
              <w:bottom w:val="single" w:color="auto" w:sz="4" w:space="0"/>
              <w:right w:val="single" w:color="auto" w:sz="4" w:space="0"/>
            </w:tcBorders>
            <w:vAlign w:val="center"/>
            <w:hideMark/>
          </w:tcPr>
          <w:p w:rsidRPr="005C5149" w:rsidR="00DD7A69" w:rsidP="003521D9" w:rsidRDefault="00DD7A69" w14:paraId="30C649D3" w14:textId="77777777">
            <w:pPr>
              <w:jc w:val="right"/>
              <w:rPr>
                <w:rFonts w:ascii="Times New Roman" w:hAnsi="Times New Roman" w:cs="Times New Roman"/>
                <w:sz w:val="24"/>
                <w:szCs w:val="24"/>
              </w:rPr>
            </w:pPr>
            <w:r w:rsidRPr="005C5149">
              <w:rPr>
                <w:rFonts w:ascii="Times New Roman" w:hAnsi="Times New Roman" w:cs="Times New Roman"/>
                <w:sz w:val="24"/>
                <w:szCs w:val="24"/>
              </w:rPr>
              <w:t>1.700</w:t>
            </w:r>
          </w:p>
        </w:tc>
        <w:tc>
          <w:tcPr>
            <w:tcW w:w="2342" w:type="dxa"/>
            <w:tcBorders>
              <w:top w:val="single" w:color="auto" w:sz="4" w:space="0"/>
              <w:left w:val="single" w:color="auto" w:sz="4" w:space="0"/>
              <w:bottom w:val="single" w:color="auto" w:sz="4" w:space="0"/>
              <w:right w:val="single" w:color="auto" w:sz="4" w:space="0"/>
            </w:tcBorders>
            <w:vAlign w:val="center"/>
            <w:hideMark/>
          </w:tcPr>
          <w:p w:rsidRPr="005C5149" w:rsidR="00DD7A69" w:rsidP="003521D9" w:rsidRDefault="00DD7A69" w14:paraId="420AFA45" w14:textId="77777777">
            <w:pPr>
              <w:jc w:val="right"/>
              <w:rPr>
                <w:rFonts w:ascii="Times New Roman" w:hAnsi="Times New Roman" w:eastAsia="Verdana" w:cs="Times New Roman"/>
                <w:sz w:val="24"/>
                <w:szCs w:val="24"/>
              </w:rPr>
            </w:pPr>
            <w:r w:rsidRPr="005C5149">
              <w:rPr>
                <w:rFonts w:ascii="Times New Roman" w:hAnsi="Times New Roman" w:cs="Times New Roman"/>
                <w:sz w:val="24"/>
                <w:szCs w:val="24"/>
              </w:rPr>
              <w:t>0</w:t>
            </w:r>
          </w:p>
        </w:tc>
      </w:tr>
      <w:tr w:rsidRPr="005C5149" w:rsidR="00DD7A69" w:rsidTr="003521D9" w14:paraId="7AD5E2E8" w14:textId="77777777">
        <w:trPr>
          <w:trHeight w:val="20"/>
        </w:trPr>
        <w:tc>
          <w:tcPr>
            <w:tcW w:w="2690" w:type="dxa"/>
            <w:tcBorders>
              <w:top w:val="single" w:color="auto" w:sz="4" w:space="0"/>
              <w:left w:val="single" w:color="auto" w:sz="4" w:space="0"/>
              <w:bottom w:val="single" w:color="auto" w:sz="4" w:space="0"/>
              <w:right w:val="single" w:color="auto" w:sz="4" w:space="0"/>
            </w:tcBorders>
            <w:hideMark/>
          </w:tcPr>
          <w:p w:rsidRPr="005C5149" w:rsidR="00DD7A69" w:rsidP="003521D9" w:rsidRDefault="00DD7A69" w14:paraId="5EC9D181" w14:textId="77777777">
            <w:pPr>
              <w:rPr>
                <w:rFonts w:ascii="Times New Roman" w:hAnsi="Times New Roman" w:eastAsia="Verdana" w:cs="Times New Roman"/>
                <w:sz w:val="24"/>
                <w:szCs w:val="24"/>
              </w:rPr>
            </w:pPr>
            <w:proofErr w:type="spellStart"/>
            <w:r w:rsidRPr="005C5149">
              <w:rPr>
                <w:rFonts w:ascii="Times New Roman" w:hAnsi="Times New Roman" w:eastAsia="Verdana" w:cs="Times New Roman"/>
                <w:sz w:val="24"/>
                <w:szCs w:val="24"/>
              </w:rPr>
              <w:lastRenderedPageBreak/>
              <w:t>Kindgebonden</w:t>
            </w:r>
            <w:proofErr w:type="spellEnd"/>
            <w:r w:rsidRPr="005C5149">
              <w:rPr>
                <w:rFonts w:ascii="Times New Roman" w:hAnsi="Times New Roman" w:eastAsia="Verdana" w:cs="Times New Roman"/>
                <w:sz w:val="24"/>
                <w:szCs w:val="24"/>
              </w:rPr>
              <w:t xml:space="preserve"> budget</w:t>
            </w:r>
          </w:p>
        </w:tc>
        <w:tc>
          <w:tcPr>
            <w:tcW w:w="2341" w:type="dxa"/>
            <w:tcBorders>
              <w:top w:val="single" w:color="auto" w:sz="4" w:space="0"/>
              <w:left w:val="single" w:color="auto" w:sz="4" w:space="0"/>
              <w:bottom w:val="single" w:color="auto" w:sz="4" w:space="0"/>
              <w:right w:val="single" w:color="auto" w:sz="4" w:space="0"/>
            </w:tcBorders>
            <w:vAlign w:val="center"/>
            <w:hideMark/>
          </w:tcPr>
          <w:p w:rsidRPr="005C5149" w:rsidR="00DD7A69" w:rsidP="003521D9" w:rsidRDefault="00DD7A69" w14:paraId="7F772657" w14:textId="77777777">
            <w:pPr>
              <w:jc w:val="right"/>
              <w:rPr>
                <w:rFonts w:ascii="Times New Roman" w:hAnsi="Times New Roman" w:eastAsia="Verdana" w:cs="Times New Roman"/>
                <w:sz w:val="24"/>
                <w:szCs w:val="24"/>
              </w:rPr>
            </w:pPr>
            <w:r w:rsidRPr="005C5149">
              <w:rPr>
                <w:rFonts w:ascii="Times New Roman" w:hAnsi="Times New Roman" w:cs="Times New Roman"/>
                <w:sz w:val="24"/>
                <w:szCs w:val="24"/>
              </w:rPr>
              <w:t>10.300</w:t>
            </w:r>
          </w:p>
        </w:tc>
        <w:tc>
          <w:tcPr>
            <w:tcW w:w="2342" w:type="dxa"/>
            <w:tcBorders>
              <w:top w:val="single" w:color="auto" w:sz="4" w:space="0"/>
              <w:left w:val="single" w:color="auto" w:sz="4" w:space="0"/>
              <w:bottom w:val="single" w:color="auto" w:sz="4" w:space="0"/>
              <w:right w:val="single" w:color="auto" w:sz="4" w:space="0"/>
            </w:tcBorders>
            <w:vAlign w:val="center"/>
            <w:hideMark/>
          </w:tcPr>
          <w:p w:rsidRPr="005C5149" w:rsidR="00DD7A69" w:rsidP="003521D9" w:rsidRDefault="00DD7A69" w14:paraId="1906C7B3" w14:textId="77777777">
            <w:pPr>
              <w:jc w:val="right"/>
              <w:rPr>
                <w:rFonts w:ascii="Times New Roman" w:hAnsi="Times New Roman" w:eastAsia="Verdana" w:cs="Times New Roman"/>
                <w:sz w:val="24"/>
                <w:szCs w:val="24"/>
              </w:rPr>
            </w:pPr>
            <w:r w:rsidRPr="005C5149">
              <w:rPr>
                <w:rFonts w:ascii="Times New Roman" w:hAnsi="Times New Roman" w:cs="Times New Roman"/>
                <w:sz w:val="24"/>
                <w:szCs w:val="24"/>
              </w:rPr>
              <w:t>6.800</w:t>
            </w:r>
          </w:p>
        </w:tc>
        <w:tc>
          <w:tcPr>
            <w:tcW w:w="2342" w:type="dxa"/>
            <w:tcBorders>
              <w:top w:val="single" w:color="auto" w:sz="4" w:space="0"/>
              <w:left w:val="single" w:color="auto" w:sz="4" w:space="0"/>
              <w:bottom w:val="single" w:color="auto" w:sz="4" w:space="0"/>
              <w:right w:val="single" w:color="auto" w:sz="4" w:space="0"/>
            </w:tcBorders>
            <w:vAlign w:val="center"/>
            <w:hideMark/>
          </w:tcPr>
          <w:p w:rsidRPr="005C5149" w:rsidR="00DD7A69" w:rsidP="003521D9" w:rsidRDefault="00DD7A69" w14:paraId="3427EDAD" w14:textId="77777777">
            <w:pPr>
              <w:jc w:val="right"/>
              <w:rPr>
                <w:rFonts w:ascii="Times New Roman" w:hAnsi="Times New Roman" w:eastAsia="Verdana" w:cs="Times New Roman"/>
                <w:sz w:val="24"/>
                <w:szCs w:val="24"/>
              </w:rPr>
            </w:pPr>
            <w:r w:rsidRPr="005C5149">
              <w:rPr>
                <w:rFonts w:ascii="Times New Roman" w:hAnsi="Times New Roman" w:cs="Times New Roman"/>
                <w:sz w:val="24"/>
                <w:szCs w:val="24"/>
              </w:rPr>
              <w:t>0</w:t>
            </w:r>
          </w:p>
        </w:tc>
      </w:tr>
      <w:tr w:rsidRPr="005C5149" w:rsidR="00DD7A69" w:rsidTr="003521D9" w14:paraId="0809E770" w14:textId="77777777">
        <w:trPr>
          <w:trHeight w:val="20"/>
        </w:trPr>
        <w:tc>
          <w:tcPr>
            <w:tcW w:w="9715" w:type="dxa"/>
            <w:gridSpan w:val="4"/>
            <w:tcBorders>
              <w:top w:val="single" w:color="auto" w:sz="4" w:space="0"/>
              <w:left w:val="single" w:color="auto" w:sz="4" w:space="0"/>
              <w:bottom w:val="single" w:color="auto" w:sz="4" w:space="0"/>
              <w:right w:val="single" w:color="auto" w:sz="4" w:space="0"/>
            </w:tcBorders>
            <w:vAlign w:val="center"/>
            <w:hideMark/>
          </w:tcPr>
          <w:p w:rsidRPr="005C5149" w:rsidR="00DD7A69" w:rsidP="003521D9" w:rsidRDefault="00DD7A69" w14:paraId="7A6ECF0C" w14:textId="77777777">
            <w:pPr>
              <w:rPr>
                <w:rFonts w:ascii="Times New Roman" w:hAnsi="Times New Roman" w:cs="Times New Roman"/>
                <w:sz w:val="24"/>
                <w:szCs w:val="24"/>
              </w:rPr>
            </w:pPr>
            <w:proofErr w:type="spellStart"/>
            <w:r w:rsidRPr="005C5149">
              <w:rPr>
                <w:rFonts w:ascii="Times New Roman" w:hAnsi="Times New Roman" w:eastAsia="Verdana" w:cs="Times New Roman"/>
                <w:i/>
                <w:sz w:val="24"/>
                <w:szCs w:val="24"/>
              </w:rPr>
              <w:t>Voorbeeld</w:t>
            </w:r>
            <w:proofErr w:type="spellEnd"/>
            <w:r w:rsidRPr="005C5149">
              <w:rPr>
                <w:rFonts w:ascii="Times New Roman" w:hAnsi="Times New Roman" w:eastAsia="Verdana" w:cs="Times New Roman"/>
                <w:i/>
                <w:sz w:val="24"/>
                <w:szCs w:val="24"/>
              </w:rPr>
              <w:t xml:space="preserve"> 4: </w:t>
            </w:r>
            <w:proofErr w:type="spellStart"/>
            <w:r w:rsidRPr="005C5149">
              <w:rPr>
                <w:rFonts w:ascii="Times New Roman" w:hAnsi="Times New Roman" w:eastAsia="Verdana" w:cs="Times New Roman"/>
                <w:i/>
                <w:sz w:val="24"/>
                <w:szCs w:val="24"/>
              </w:rPr>
              <w:t>ouders</w:t>
            </w:r>
            <w:proofErr w:type="spellEnd"/>
            <w:r w:rsidRPr="005C5149">
              <w:rPr>
                <w:rFonts w:ascii="Times New Roman" w:hAnsi="Times New Roman" w:eastAsia="Verdana" w:cs="Times New Roman"/>
                <w:i/>
                <w:sz w:val="24"/>
                <w:szCs w:val="24"/>
              </w:rPr>
              <w:t xml:space="preserve"> met </w:t>
            </w:r>
            <w:proofErr w:type="spellStart"/>
            <w:r w:rsidRPr="005C5149">
              <w:rPr>
                <w:rFonts w:ascii="Times New Roman" w:hAnsi="Times New Roman" w:eastAsia="Verdana" w:cs="Times New Roman"/>
                <w:i/>
                <w:sz w:val="24"/>
                <w:szCs w:val="24"/>
              </w:rPr>
              <w:t>bijstand</w:t>
            </w:r>
            <w:proofErr w:type="spellEnd"/>
          </w:p>
        </w:tc>
      </w:tr>
      <w:tr w:rsidRPr="005C5149" w:rsidR="00DD7A69" w:rsidTr="003521D9" w14:paraId="602BFCF6" w14:textId="77777777">
        <w:trPr>
          <w:trHeight w:val="20"/>
        </w:trPr>
        <w:tc>
          <w:tcPr>
            <w:tcW w:w="2690" w:type="dxa"/>
            <w:tcBorders>
              <w:top w:val="single" w:color="auto" w:sz="4" w:space="0"/>
              <w:left w:val="single" w:color="auto" w:sz="4" w:space="0"/>
              <w:bottom w:val="single" w:color="auto" w:sz="4" w:space="0"/>
              <w:right w:val="single" w:color="auto" w:sz="4" w:space="0"/>
            </w:tcBorders>
          </w:tcPr>
          <w:p w:rsidRPr="005C5149" w:rsidR="00DD7A69" w:rsidP="003521D9" w:rsidRDefault="00DD7A69" w14:paraId="7F0072B3" w14:textId="77777777">
            <w:pPr>
              <w:rPr>
                <w:rFonts w:ascii="Times New Roman" w:hAnsi="Times New Roman" w:eastAsia="Verdana" w:cs="Times New Roman"/>
                <w:sz w:val="24"/>
                <w:szCs w:val="24"/>
              </w:rPr>
            </w:pPr>
          </w:p>
        </w:tc>
        <w:tc>
          <w:tcPr>
            <w:tcW w:w="2341" w:type="dxa"/>
            <w:tcBorders>
              <w:top w:val="single" w:color="auto" w:sz="4" w:space="0"/>
              <w:left w:val="single" w:color="auto" w:sz="4" w:space="0"/>
              <w:bottom w:val="single" w:color="auto" w:sz="4" w:space="0"/>
              <w:right w:val="single" w:color="auto" w:sz="4" w:space="0"/>
            </w:tcBorders>
            <w:vAlign w:val="center"/>
            <w:hideMark/>
          </w:tcPr>
          <w:p w:rsidRPr="005C5149" w:rsidR="00DD7A69" w:rsidP="003521D9" w:rsidRDefault="00DD7A69" w14:paraId="4F3D3403" w14:textId="77777777">
            <w:pPr>
              <w:jc w:val="right"/>
              <w:rPr>
                <w:rFonts w:ascii="Times New Roman" w:hAnsi="Times New Roman" w:cs="Times New Roman"/>
                <w:sz w:val="24"/>
                <w:szCs w:val="24"/>
              </w:rPr>
            </w:pPr>
            <w:r w:rsidRPr="005C5149">
              <w:rPr>
                <w:rFonts w:ascii="Times New Roman" w:hAnsi="Times New Roman" w:cs="Times New Roman"/>
                <w:sz w:val="24"/>
                <w:szCs w:val="24"/>
              </w:rPr>
              <w:t>3.300</w:t>
            </w:r>
          </w:p>
        </w:tc>
        <w:tc>
          <w:tcPr>
            <w:tcW w:w="2342" w:type="dxa"/>
            <w:tcBorders>
              <w:top w:val="single" w:color="auto" w:sz="4" w:space="0"/>
              <w:left w:val="single" w:color="auto" w:sz="4" w:space="0"/>
              <w:bottom w:val="single" w:color="auto" w:sz="4" w:space="0"/>
              <w:right w:val="single" w:color="auto" w:sz="4" w:space="0"/>
            </w:tcBorders>
            <w:vAlign w:val="center"/>
            <w:hideMark/>
          </w:tcPr>
          <w:p w:rsidRPr="005C5149" w:rsidR="00DD7A69" w:rsidP="003521D9" w:rsidRDefault="00DD7A69" w14:paraId="7A014202" w14:textId="77777777">
            <w:pPr>
              <w:jc w:val="right"/>
              <w:rPr>
                <w:rFonts w:ascii="Times New Roman" w:hAnsi="Times New Roman" w:cs="Times New Roman"/>
                <w:sz w:val="24"/>
                <w:szCs w:val="24"/>
              </w:rPr>
            </w:pPr>
            <w:r w:rsidRPr="005C5149">
              <w:rPr>
                <w:rFonts w:ascii="Times New Roman" w:hAnsi="Times New Roman" w:cs="Times New Roman"/>
                <w:sz w:val="24"/>
                <w:szCs w:val="24"/>
              </w:rPr>
              <w:t>1.700</w:t>
            </w:r>
          </w:p>
        </w:tc>
        <w:tc>
          <w:tcPr>
            <w:tcW w:w="2342" w:type="dxa"/>
            <w:tcBorders>
              <w:top w:val="single" w:color="auto" w:sz="4" w:space="0"/>
              <w:left w:val="single" w:color="auto" w:sz="4" w:space="0"/>
              <w:bottom w:val="single" w:color="auto" w:sz="4" w:space="0"/>
              <w:right w:val="single" w:color="auto" w:sz="4" w:space="0"/>
            </w:tcBorders>
            <w:vAlign w:val="center"/>
            <w:hideMark/>
          </w:tcPr>
          <w:p w:rsidRPr="005C5149" w:rsidR="00DD7A69" w:rsidP="003521D9" w:rsidRDefault="00DD7A69" w14:paraId="1D4E4EA6" w14:textId="77777777">
            <w:pPr>
              <w:jc w:val="right"/>
              <w:rPr>
                <w:rFonts w:ascii="Times New Roman" w:hAnsi="Times New Roman" w:cs="Times New Roman"/>
                <w:sz w:val="24"/>
                <w:szCs w:val="24"/>
              </w:rPr>
            </w:pPr>
            <w:r w:rsidRPr="005C5149">
              <w:rPr>
                <w:rFonts w:ascii="Times New Roman" w:hAnsi="Times New Roman" w:cs="Times New Roman"/>
                <w:sz w:val="24"/>
                <w:szCs w:val="24"/>
              </w:rPr>
              <w:t>0</w:t>
            </w:r>
          </w:p>
        </w:tc>
      </w:tr>
      <w:tr w:rsidRPr="005C5149" w:rsidR="00DD7A69" w:rsidTr="003521D9" w14:paraId="39E52B36" w14:textId="77777777">
        <w:trPr>
          <w:trHeight w:val="20"/>
        </w:trPr>
        <w:tc>
          <w:tcPr>
            <w:tcW w:w="2690" w:type="dxa"/>
            <w:tcBorders>
              <w:top w:val="single" w:color="auto" w:sz="4" w:space="0"/>
              <w:left w:val="single" w:color="auto" w:sz="4" w:space="0"/>
              <w:bottom w:val="single" w:color="auto" w:sz="4" w:space="0"/>
              <w:right w:val="single" w:color="auto" w:sz="4" w:space="0"/>
            </w:tcBorders>
          </w:tcPr>
          <w:p w:rsidRPr="005C5149" w:rsidR="00DD7A69" w:rsidP="003521D9" w:rsidRDefault="00DD7A69" w14:paraId="12944E39" w14:textId="77777777">
            <w:pPr>
              <w:rPr>
                <w:rFonts w:ascii="Times New Roman" w:hAnsi="Times New Roman" w:eastAsia="Verdana" w:cs="Times New Roman"/>
                <w:sz w:val="24"/>
                <w:szCs w:val="24"/>
              </w:rPr>
            </w:pPr>
          </w:p>
        </w:tc>
        <w:tc>
          <w:tcPr>
            <w:tcW w:w="2341" w:type="dxa"/>
            <w:tcBorders>
              <w:top w:val="single" w:color="auto" w:sz="4" w:space="0"/>
              <w:left w:val="single" w:color="auto" w:sz="4" w:space="0"/>
              <w:bottom w:val="single" w:color="auto" w:sz="4" w:space="0"/>
              <w:right w:val="single" w:color="auto" w:sz="4" w:space="0"/>
            </w:tcBorders>
            <w:vAlign w:val="center"/>
            <w:hideMark/>
          </w:tcPr>
          <w:p w:rsidRPr="005C5149" w:rsidR="00DD7A69" w:rsidP="003521D9" w:rsidRDefault="00DD7A69" w14:paraId="5E89A6EA" w14:textId="77777777">
            <w:pPr>
              <w:jc w:val="right"/>
              <w:rPr>
                <w:rFonts w:ascii="Times New Roman" w:hAnsi="Times New Roman" w:cs="Times New Roman"/>
                <w:sz w:val="24"/>
                <w:szCs w:val="24"/>
              </w:rPr>
            </w:pPr>
            <w:r w:rsidRPr="005C5149">
              <w:rPr>
                <w:rFonts w:ascii="Times New Roman" w:hAnsi="Times New Roman" w:cs="Times New Roman"/>
                <w:sz w:val="24"/>
                <w:szCs w:val="24"/>
              </w:rPr>
              <w:t>6.900</w:t>
            </w:r>
          </w:p>
        </w:tc>
        <w:tc>
          <w:tcPr>
            <w:tcW w:w="2342" w:type="dxa"/>
            <w:tcBorders>
              <w:top w:val="single" w:color="auto" w:sz="4" w:space="0"/>
              <w:left w:val="single" w:color="auto" w:sz="4" w:space="0"/>
              <w:bottom w:val="single" w:color="auto" w:sz="4" w:space="0"/>
              <w:right w:val="single" w:color="auto" w:sz="4" w:space="0"/>
            </w:tcBorders>
            <w:vAlign w:val="center"/>
            <w:hideMark/>
          </w:tcPr>
          <w:p w:rsidRPr="005C5149" w:rsidR="00DD7A69" w:rsidP="003521D9" w:rsidRDefault="00DD7A69" w14:paraId="61D5406A" w14:textId="77777777">
            <w:pPr>
              <w:jc w:val="right"/>
              <w:rPr>
                <w:rFonts w:ascii="Times New Roman" w:hAnsi="Times New Roman" w:cs="Times New Roman"/>
                <w:sz w:val="24"/>
                <w:szCs w:val="24"/>
              </w:rPr>
            </w:pPr>
            <w:r w:rsidRPr="005C5149">
              <w:rPr>
                <w:rFonts w:ascii="Times New Roman" w:hAnsi="Times New Roman" w:cs="Times New Roman"/>
                <w:sz w:val="24"/>
                <w:szCs w:val="24"/>
              </w:rPr>
              <w:t>3.400</w:t>
            </w:r>
          </w:p>
        </w:tc>
        <w:tc>
          <w:tcPr>
            <w:tcW w:w="2342" w:type="dxa"/>
            <w:tcBorders>
              <w:top w:val="single" w:color="auto" w:sz="4" w:space="0"/>
              <w:left w:val="single" w:color="auto" w:sz="4" w:space="0"/>
              <w:bottom w:val="single" w:color="auto" w:sz="4" w:space="0"/>
              <w:right w:val="single" w:color="auto" w:sz="4" w:space="0"/>
            </w:tcBorders>
            <w:vAlign w:val="center"/>
            <w:hideMark/>
          </w:tcPr>
          <w:p w:rsidRPr="005C5149" w:rsidR="00DD7A69" w:rsidP="003521D9" w:rsidRDefault="00DD7A69" w14:paraId="4D150171" w14:textId="77777777">
            <w:pPr>
              <w:jc w:val="right"/>
              <w:rPr>
                <w:rFonts w:ascii="Times New Roman" w:hAnsi="Times New Roman" w:cs="Times New Roman"/>
                <w:sz w:val="24"/>
                <w:szCs w:val="24"/>
              </w:rPr>
            </w:pPr>
            <w:r w:rsidRPr="005C5149">
              <w:rPr>
                <w:rFonts w:ascii="Times New Roman" w:hAnsi="Times New Roman" w:cs="Times New Roman"/>
                <w:sz w:val="24"/>
                <w:szCs w:val="24"/>
              </w:rPr>
              <w:t>0</w:t>
            </w:r>
          </w:p>
        </w:tc>
      </w:tr>
    </w:tbl>
    <w:p w:rsidRPr="005C5149" w:rsidR="00DD7A69" w:rsidP="00DD7A69" w:rsidRDefault="00DD7A69" w14:paraId="27B78452" w14:textId="77777777">
      <w:pPr>
        <w:spacing w:after="0"/>
        <w:rPr>
          <w:rFonts w:ascii="Times New Roman" w:hAnsi="Times New Roman" w:eastAsia="Verdana" w:cs="Times New Roman"/>
          <w:sz w:val="24"/>
          <w:szCs w:val="24"/>
        </w:rPr>
      </w:pPr>
    </w:p>
    <w:p w:rsidRPr="005C5149" w:rsidR="00DD7A69" w:rsidP="00DD7A69" w:rsidRDefault="00DD7A69" w14:paraId="465BFF20" w14:textId="5A93EF17">
      <w:pPr>
        <w:spacing w:after="0" w:line="240" w:lineRule="auto"/>
        <w:rPr>
          <w:rFonts w:ascii="Times New Roman" w:hAnsi="Times New Roman" w:eastAsia="Verdana" w:cs="Times New Roman"/>
          <w:sz w:val="24"/>
          <w:szCs w:val="24"/>
        </w:rPr>
      </w:pPr>
      <w:r w:rsidRPr="005C5149">
        <w:rPr>
          <w:rFonts w:ascii="Times New Roman" w:hAnsi="Times New Roman" w:eastAsia="Verdana" w:cs="Times New Roman"/>
          <w:sz w:val="24"/>
          <w:szCs w:val="24"/>
        </w:rPr>
        <w:t xml:space="preserve">Mensen met een inkomen rond het sociaal minimum kunnen aanspraak maken op gemeentelijke minimaregelingen, zoals </w:t>
      </w:r>
      <w:proofErr w:type="spellStart"/>
      <w:r w:rsidRPr="005C5149">
        <w:rPr>
          <w:rFonts w:ascii="Times New Roman" w:hAnsi="Times New Roman" w:eastAsia="Verdana" w:cs="Times New Roman"/>
          <w:sz w:val="24"/>
          <w:szCs w:val="24"/>
        </w:rPr>
        <w:t>kindpakketten</w:t>
      </w:r>
      <w:proofErr w:type="spellEnd"/>
      <w:r w:rsidRPr="005C5149">
        <w:rPr>
          <w:rFonts w:ascii="Times New Roman" w:hAnsi="Times New Roman" w:eastAsia="Verdana" w:cs="Times New Roman"/>
          <w:sz w:val="24"/>
          <w:szCs w:val="24"/>
        </w:rPr>
        <w:t>. Deze aanspraak kan komen te vervallen op het moment dat een kind 18 jaar wordt. Hier is echter geen eenduidig beeld van, omdat het aanbod en de voorwaarden van deze regelingen per gemeente kunnen verschillen. Bijverdiensten van het kind kunnen gevolgen hebben voor het recht op huurtoeslag van het huishouden. Voor kinderen jonger dan 23 jaar geldt een vrijstelling van €</w:t>
      </w:r>
      <w:r w:rsidRPr="005C5149" w:rsidR="006A3921">
        <w:rPr>
          <w:rFonts w:ascii="Times New Roman" w:hAnsi="Times New Roman" w:eastAsia="Verdana" w:cs="Times New Roman"/>
          <w:sz w:val="24"/>
          <w:szCs w:val="24"/>
        </w:rPr>
        <w:t xml:space="preserve"> </w:t>
      </w:r>
      <w:r w:rsidRPr="005C5149">
        <w:rPr>
          <w:rFonts w:ascii="Times New Roman" w:hAnsi="Times New Roman" w:eastAsia="Verdana" w:cs="Times New Roman"/>
          <w:sz w:val="24"/>
          <w:szCs w:val="24"/>
        </w:rPr>
        <w:t xml:space="preserve">5.970 in 2024. </w:t>
      </w:r>
    </w:p>
    <w:p w:rsidRPr="005C5149" w:rsidR="00DD7A69" w:rsidP="00DD7A69" w:rsidRDefault="00DD7A69" w14:paraId="52575773" w14:textId="77777777">
      <w:pPr>
        <w:spacing w:after="0" w:line="240" w:lineRule="auto"/>
        <w:rPr>
          <w:rFonts w:ascii="Times New Roman" w:hAnsi="Times New Roman" w:eastAsia="Verdana" w:cs="Times New Roman"/>
          <w:sz w:val="24"/>
          <w:szCs w:val="24"/>
        </w:rPr>
      </w:pPr>
    </w:p>
    <w:p w:rsidRPr="005C5149" w:rsidR="00DD7A69" w:rsidP="00DD7A69" w:rsidRDefault="00DD7A69" w14:paraId="7BC2B509" w14:textId="77777777">
      <w:pPr>
        <w:spacing w:after="0" w:line="240" w:lineRule="auto"/>
        <w:rPr>
          <w:rFonts w:ascii="Times New Roman" w:hAnsi="Times New Roman" w:eastAsia="Verdana" w:cs="Times New Roman"/>
          <w:sz w:val="24"/>
          <w:szCs w:val="24"/>
        </w:rPr>
      </w:pPr>
      <w:r w:rsidRPr="005C5149">
        <w:rPr>
          <w:rFonts w:ascii="Times New Roman" w:hAnsi="Times New Roman" w:eastAsia="Verdana" w:cs="Times New Roman"/>
          <w:sz w:val="24"/>
          <w:szCs w:val="24"/>
        </w:rPr>
        <w:t xml:space="preserve">Er treden geen wijzigingen op in het inkomen van deze ouders wanneer de kinderen 21 worden. Wel vervalt dan de wettelijke onderhoudsplicht van ouders tegenover hun kinderen. Met 27 jaar treden er wijzigingen op in de voorbeelden van ouders met een aanvulling uit de bijstand (voorbeeld 3 en 4). Wanneer kinderen 27 jaar worden, is voor deze huishoudens relevant dat de kinderen dan meetellen als </w:t>
      </w:r>
      <w:proofErr w:type="spellStart"/>
      <w:r w:rsidRPr="005C5149">
        <w:rPr>
          <w:rFonts w:ascii="Times New Roman" w:hAnsi="Times New Roman" w:eastAsia="Verdana" w:cs="Times New Roman"/>
          <w:sz w:val="24"/>
          <w:szCs w:val="24"/>
        </w:rPr>
        <w:t>kostendelende</w:t>
      </w:r>
      <w:proofErr w:type="spellEnd"/>
      <w:r w:rsidRPr="005C5149">
        <w:rPr>
          <w:rFonts w:ascii="Times New Roman" w:hAnsi="Times New Roman" w:eastAsia="Verdana" w:cs="Times New Roman"/>
          <w:sz w:val="24"/>
          <w:szCs w:val="24"/>
        </w:rPr>
        <w:t xml:space="preserve"> medebewoners voor hun huisgenoten. Dat leidt tot een lagere aanvulling vanuit de bijstand. In de WIA is geen sprake van kostendelers. </w:t>
      </w:r>
    </w:p>
    <w:bookmarkEnd w:id="19"/>
    <w:p w:rsidRPr="005C5149" w:rsidR="00DD7A69" w:rsidP="00DD7A69" w:rsidRDefault="00DD7A69" w14:paraId="77A80770" w14:textId="77777777">
      <w:pPr>
        <w:spacing w:after="0" w:line="240" w:lineRule="auto"/>
        <w:rPr>
          <w:rFonts w:ascii="Times New Roman" w:hAnsi="Times New Roman" w:cs="Times New Roman"/>
          <w:sz w:val="24"/>
          <w:szCs w:val="24"/>
        </w:rPr>
      </w:pPr>
    </w:p>
    <w:p w:rsidRPr="005C5149" w:rsidR="00DD7A69" w:rsidP="00DD7A69" w:rsidRDefault="00DD7A69" w14:paraId="7896B762" w14:textId="77777777">
      <w:pPr>
        <w:spacing w:after="0" w:line="240" w:lineRule="auto"/>
        <w:rPr>
          <w:rFonts w:ascii="Times New Roman" w:hAnsi="Times New Roman" w:cs="Times New Roman"/>
          <w:sz w:val="24"/>
          <w:szCs w:val="24"/>
        </w:rPr>
      </w:pPr>
      <w:r w:rsidRPr="005C5149">
        <w:rPr>
          <w:rFonts w:ascii="Times New Roman" w:hAnsi="Times New Roman" w:eastAsia="Verdana" w:cs="Times New Roman"/>
          <w:sz w:val="24"/>
          <w:szCs w:val="24"/>
          <w:u w:val="single"/>
        </w:rPr>
        <w:t>Vraag 192</w:t>
      </w:r>
    </w:p>
    <w:p w:rsidRPr="005C5149" w:rsidR="00DD7A69" w:rsidP="00DD7A69" w:rsidRDefault="00DD7A69" w14:paraId="49062363" w14:textId="77777777">
      <w:pPr>
        <w:spacing w:after="0" w:line="240" w:lineRule="auto"/>
        <w:rPr>
          <w:rFonts w:ascii="Times New Roman" w:hAnsi="Times New Roman" w:eastAsia="Verdana" w:cs="Times New Roman"/>
          <w:sz w:val="24"/>
          <w:szCs w:val="24"/>
        </w:rPr>
      </w:pPr>
      <w:r w:rsidRPr="005C5149">
        <w:rPr>
          <w:rFonts w:ascii="Times New Roman" w:hAnsi="Times New Roman" w:eastAsia="Verdana" w:cs="Times New Roman"/>
          <w:sz w:val="24"/>
          <w:szCs w:val="24"/>
        </w:rPr>
        <w:t>Kan de regering uiteenzetten hoeveel verschillende inkomensbronnen de volgende personen hebben wat betreft primair inkomen, toeslagen en andere inkomensondersteunende regelingen: een alleenstaande ouder in de bijstand met een of meer kinderen, een alleenstaande in de bijstand, een alleenstaande ouder die minimumloon verdient met een of meer kinderen, een alleenstaande die minimumloon verdient, een alleenstaande AOW’er, een stel met AOW, een stel in de Participatiewet met en zonder kinderen en een stel dat het minimumloon verdient met of zonder kinderen?</w:t>
      </w:r>
    </w:p>
    <w:p w:rsidRPr="005C5149" w:rsidR="00DD7A69" w:rsidP="00DD7A69" w:rsidRDefault="00DD7A69" w14:paraId="0B885F51" w14:textId="77777777">
      <w:pPr>
        <w:spacing w:after="0" w:line="240" w:lineRule="auto"/>
        <w:rPr>
          <w:rFonts w:ascii="Times New Roman" w:hAnsi="Times New Roman" w:cs="Times New Roman"/>
          <w:sz w:val="24"/>
          <w:szCs w:val="24"/>
        </w:rPr>
      </w:pPr>
    </w:p>
    <w:p w:rsidRPr="005C5149" w:rsidR="00DD7A69" w:rsidP="00DD7A69" w:rsidRDefault="00DD7A69" w14:paraId="09BD4B72" w14:textId="77777777">
      <w:pPr>
        <w:spacing w:after="0" w:line="240" w:lineRule="auto"/>
        <w:rPr>
          <w:rFonts w:ascii="Times New Roman" w:hAnsi="Times New Roman" w:eastAsia="Verdana" w:cs="Times New Roman"/>
          <w:sz w:val="24"/>
          <w:szCs w:val="24"/>
          <w:u w:val="single"/>
        </w:rPr>
      </w:pPr>
      <w:r w:rsidRPr="005C5149">
        <w:rPr>
          <w:rFonts w:ascii="Times New Roman" w:hAnsi="Times New Roman" w:eastAsia="Verdana" w:cs="Times New Roman"/>
          <w:sz w:val="24"/>
          <w:szCs w:val="24"/>
          <w:u w:val="single"/>
        </w:rPr>
        <w:t>Antwoord 192</w:t>
      </w:r>
    </w:p>
    <w:p w:rsidRPr="005C5149" w:rsidR="00DD7A69" w:rsidP="00DD7A69" w:rsidRDefault="00DD7A69" w14:paraId="3E03FD8D" w14:textId="77777777">
      <w:pPr>
        <w:spacing w:after="0" w:line="240" w:lineRule="auto"/>
        <w:rPr>
          <w:rFonts w:ascii="Times New Roman" w:hAnsi="Times New Roman" w:eastAsia="Verdana" w:cs="Times New Roman"/>
          <w:sz w:val="24"/>
          <w:szCs w:val="24"/>
        </w:rPr>
      </w:pPr>
      <w:r w:rsidRPr="005C5149">
        <w:rPr>
          <w:rFonts w:ascii="Times New Roman" w:hAnsi="Times New Roman" w:eastAsia="Verdana" w:cs="Times New Roman"/>
          <w:sz w:val="24"/>
          <w:szCs w:val="24"/>
        </w:rPr>
        <w:t xml:space="preserve">Huishoudens met een inkomen op of rond het sociaal minimum kunnen mogelijk aanspraak maken op gemeentelijke minimaregelingen, zoals de bijzondere bijstand, </w:t>
      </w:r>
      <w:proofErr w:type="spellStart"/>
      <w:r w:rsidRPr="005C5149">
        <w:rPr>
          <w:rFonts w:ascii="Times New Roman" w:hAnsi="Times New Roman" w:eastAsia="Verdana" w:cs="Times New Roman"/>
          <w:sz w:val="24"/>
          <w:szCs w:val="24"/>
        </w:rPr>
        <w:t>kindpakketten</w:t>
      </w:r>
      <w:proofErr w:type="spellEnd"/>
      <w:r w:rsidRPr="005C5149">
        <w:rPr>
          <w:rFonts w:ascii="Times New Roman" w:hAnsi="Times New Roman" w:eastAsia="Verdana" w:cs="Times New Roman"/>
          <w:sz w:val="24"/>
          <w:szCs w:val="24"/>
        </w:rPr>
        <w:t xml:space="preserve">, de individuele inkomenstoeslag, of een vergoeding voor de eigen bijdrage in de kosten van kinderopvang voor mensen in een traject naar werk. Hier is echter geen eenduidig beeld van, omdat het aanbod en de voorwaarden van deze regelingen per gemeente verschillen. </w:t>
      </w:r>
    </w:p>
    <w:p w:rsidRPr="005C5149" w:rsidR="00DD7A69" w:rsidP="00DD7A69" w:rsidRDefault="00DD7A69" w14:paraId="3A22D959" w14:textId="77777777">
      <w:pPr>
        <w:spacing w:after="0" w:line="240" w:lineRule="auto"/>
        <w:rPr>
          <w:rFonts w:ascii="Times New Roman" w:hAnsi="Times New Roman" w:eastAsia="Verdana" w:cs="Times New Roman"/>
          <w:sz w:val="24"/>
          <w:szCs w:val="24"/>
          <w:u w:val="single"/>
        </w:rPr>
      </w:pPr>
    </w:p>
    <w:p w:rsidRPr="005C5149" w:rsidR="00480B1A" w:rsidP="00DD7A69" w:rsidRDefault="00480B1A" w14:paraId="2836ED64" w14:textId="77777777">
      <w:pPr>
        <w:spacing w:after="0" w:line="240" w:lineRule="auto"/>
        <w:rPr>
          <w:rFonts w:ascii="Times New Roman" w:hAnsi="Times New Roman" w:eastAsia="Verdana" w:cs="Times New Roman"/>
          <w:i/>
          <w:iCs/>
          <w:sz w:val="24"/>
          <w:szCs w:val="24"/>
        </w:rPr>
      </w:pPr>
    </w:p>
    <w:p w:rsidRPr="005C5149" w:rsidR="00480B1A" w:rsidP="00DD7A69" w:rsidRDefault="00480B1A" w14:paraId="070A3179" w14:textId="77777777">
      <w:pPr>
        <w:spacing w:after="0" w:line="240" w:lineRule="auto"/>
        <w:rPr>
          <w:rFonts w:ascii="Times New Roman" w:hAnsi="Times New Roman" w:eastAsia="Verdana" w:cs="Times New Roman"/>
          <w:i/>
          <w:iCs/>
          <w:sz w:val="24"/>
          <w:szCs w:val="24"/>
        </w:rPr>
      </w:pPr>
    </w:p>
    <w:p w:rsidRPr="005C5149" w:rsidR="00480B1A" w:rsidP="00DD7A69" w:rsidRDefault="00480B1A" w14:paraId="23AF3E6C" w14:textId="77777777">
      <w:pPr>
        <w:spacing w:after="0" w:line="240" w:lineRule="auto"/>
        <w:rPr>
          <w:rFonts w:ascii="Times New Roman" w:hAnsi="Times New Roman" w:eastAsia="Verdana" w:cs="Times New Roman"/>
          <w:i/>
          <w:iCs/>
          <w:sz w:val="24"/>
          <w:szCs w:val="24"/>
        </w:rPr>
      </w:pPr>
    </w:p>
    <w:p w:rsidRPr="005C5149" w:rsidR="00480B1A" w:rsidP="00DD7A69" w:rsidRDefault="00480B1A" w14:paraId="69305604" w14:textId="77777777">
      <w:pPr>
        <w:spacing w:after="0" w:line="240" w:lineRule="auto"/>
        <w:rPr>
          <w:rFonts w:ascii="Times New Roman" w:hAnsi="Times New Roman" w:eastAsia="Verdana" w:cs="Times New Roman"/>
          <w:i/>
          <w:iCs/>
          <w:sz w:val="24"/>
          <w:szCs w:val="24"/>
        </w:rPr>
      </w:pPr>
    </w:p>
    <w:p w:rsidRPr="005C5149" w:rsidR="00480B1A" w:rsidP="00DD7A69" w:rsidRDefault="00480B1A" w14:paraId="602AA8A6" w14:textId="77777777">
      <w:pPr>
        <w:spacing w:after="0" w:line="240" w:lineRule="auto"/>
        <w:rPr>
          <w:rFonts w:ascii="Times New Roman" w:hAnsi="Times New Roman" w:eastAsia="Verdana" w:cs="Times New Roman"/>
          <w:i/>
          <w:iCs/>
          <w:sz w:val="24"/>
          <w:szCs w:val="24"/>
        </w:rPr>
      </w:pPr>
    </w:p>
    <w:p w:rsidRPr="005C5149" w:rsidR="00480B1A" w:rsidP="00DD7A69" w:rsidRDefault="00480B1A" w14:paraId="68D1D825" w14:textId="77777777">
      <w:pPr>
        <w:spacing w:after="0" w:line="240" w:lineRule="auto"/>
        <w:rPr>
          <w:rFonts w:ascii="Times New Roman" w:hAnsi="Times New Roman" w:eastAsia="Verdana" w:cs="Times New Roman"/>
          <w:i/>
          <w:iCs/>
          <w:sz w:val="24"/>
          <w:szCs w:val="24"/>
        </w:rPr>
      </w:pPr>
    </w:p>
    <w:p w:rsidRPr="005C5149" w:rsidR="00480B1A" w:rsidP="00DD7A69" w:rsidRDefault="00480B1A" w14:paraId="11DE6CB4" w14:textId="77777777">
      <w:pPr>
        <w:spacing w:after="0" w:line="240" w:lineRule="auto"/>
        <w:rPr>
          <w:rFonts w:ascii="Times New Roman" w:hAnsi="Times New Roman" w:eastAsia="Verdana" w:cs="Times New Roman"/>
          <w:i/>
          <w:iCs/>
          <w:sz w:val="24"/>
          <w:szCs w:val="24"/>
        </w:rPr>
      </w:pPr>
    </w:p>
    <w:p w:rsidRPr="005C5149" w:rsidR="00480B1A" w:rsidP="00DD7A69" w:rsidRDefault="00480B1A" w14:paraId="2F9AC602" w14:textId="77777777">
      <w:pPr>
        <w:spacing w:after="0" w:line="240" w:lineRule="auto"/>
        <w:rPr>
          <w:rFonts w:ascii="Times New Roman" w:hAnsi="Times New Roman" w:eastAsia="Verdana" w:cs="Times New Roman"/>
          <w:i/>
          <w:iCs/>
          <w:sz w:val="24"/>
          <w:szCs w:val="24"/>
        </w:rPr>
      </w:pPr>
    </w:p>
    <w:p w:rsidRPr="005C5149" w:rsidR="00480B1A" w:rsidP="00DD7A69" w:rsidRDefault="00480B1A" w14:paraId="40101E0E" w14:textId="77777777">
      <w:pPr>
        <w:spacing w:after="0" w:line="240" w:lineRule="auto"/>
        <w:rPr>
          <w:rFonts w:ascii="Times New Roman" w:hAnsi="Times New Roman" w:eastAsia="Verdana" w:cs="Times New Roman"/>
          <w:i/>
          <w:iCs/>
          <w:sz w:val="24"/>
          <w:szCs w:val="24"/>
        </w:rPr>
      </w:pPr>
    </w:p>
    <w:p w:rsidRPr="005C5149" w:rsidR="00480B1A" w:rsidP="00DD7A69" w:rsidRDefault="00480B1A" w14:paraId="3E7FB4F0" w14:textId="77777777">
      <w:pPr>
        <w:spacing w:after="0" w:line="240" w:lineRule="auto"/>
        <w:rPr>
          <w:rFonts w:ascii="Times New Roman" w:hAnsi="Times New Roman" w:eastAsia="Verdana" w:cs="Times New Roman"/>
          <w:i/>
          <w:iCs/>
          <w:sz w:val="24"/>
          <w:szCs w:val="24"/>
        </w:rPr>
      </w:pPr>
    </w:p>
    <w:p w:rsidRPr="005C5149" w:rsidR="00480B1A" w:rsidP="00DD7A69" w:rsidRDefault="00480B1A" w14:paraId="630EC729" w14:textId="77777777">
      <w:pPr>
        <w:spacing w:after="0" w:line="240" w:lineRule="auto"/>
        <w:rPr>
          <w:rFonts w:ascii="Times New Roman" w:hAnsi="Times New Roman" w:eastAsia="Verdana" w:cs="Times New Roman"/>
          <w:i/>
          <w:iCs/>
          <w:sz w:val="24"/>
          <w:szCs w:val="24"/>
        </w:rPr>
      </w:pPr>
    </w:p>
    <w:p w:rsidRPr="005C5149" w:rsidR="00DD7A69" w:rsidP="00DD7A69" w:rsidRDefault="00DD7A69" w14:paraId="65F8FDFA" w14:textId="444D42F7">
      <w:pPr>
        <w:spacing w:after="0" w:line="240" w:lineRule="auto"/>
        <w:rPr>
          <w:rFonts w:ascii="Times New Roman" w:hAnsi="Times New Roman" w:eastAsia="Verdana" w:cs="Times New Roman"/>
          <w:i/>
          <w:iCs/>
          <w:sz w:val="24"/>
          <w:szCs w:val="24"/>
        </w:rPr>
      </w:pPr>
      <w:r w:rsidRPr="005C5149">
        <w:rPr>
          <w:rFonts w:ascii="Times New Roman" w:hAnsi="Times New Roman" w:eastAsia="Verdana" w:cs="Times New Roman"/>
          <w:i/>
          <w:iCs/>
          <w:sz w:val="24"/>
          <w:szCs w:val="24"/>
        </w:rPr>
        <w:t>Tabel</w:t>
      </w:r>
      <w:r w:rsidRPr="005C5149" w:rsidR="006A3921">
        <w:rPr>
          <w:rFonts w:ascii="Times New Roman" w:hAnsi="Times New Roman" w:eastAsia="Verdana" w:cs="Times New Roman"/>
          <w:i/>
          <w:iCs/>
          <w:sz w:val="24"/>
          <w:szCs w:val="24"/>
        </w:rPr>
        <w:t>:</w:t>
      </w:r>
      <w:r w:rsidRPr="005C5149">
        <w:rPr>
          <w:rFonts w:ascii="Times New Roman" w:hAnsi="Times New Roman" w:eastAsia="Verdana" w:cs="Times New Roman"/>
          <w:i/>
          <w:iCs/>
          <w:sz w:val="24"/>
          <w:szCs w:val="24"/>
        </w:rPr>
        <w:t xml:space="preserve"> Inkomensbronnen van huishoudens met een aanvulling vanuit de bijstand. </w:t>
      </w:r>
    </w:p>
    <w:tbl>
      <w:tblPr>
        <w:tblStyle w:val="Tabelraster"/>
        <w:tblW w:w="0" w:type="auto"/>
        <w:tblLook w:val="04A0" w:firstRow="1" w:lastRow="0" w:firstColumn="1" w:lastColumn="0" w:noHBand="0" w:noVBand="1"/>
      </w:tblPr>
      <w:tblGrid>
        <w:gridCol w:w="2269"/>
        <w:gridCol w:w="1656"/>
        <w:gridCol w:w="1656"/>
        <w:gridCol w:w="1427"/>
        <w:gridCol w:w="1427"/>
      </w:tblGrid>
      <w:tr w:rsidRPr="005C5149" w:rsidR="00DD7A69" w:rsidTr="003521D9" w14:paraId="0D6F1AAA" w14:textId="77777777">
        <w:tc>
          <w:tcPr>
            <w:tcW w:w="2114" w:type="dxa"/>
          </w:tcPr>
          <w:p w:rsidRPr="005C5149" w:rsidR="00DD7A69" w:rsidP="003521D9" w:rsidRDefault="00DD7A69" w14:paraId="1C344713" w14:textId="77777777">
            <w:pPr>
              <w:rPr>
                <w:rFonts w:ascii="Times New Roman" w:hAnsi="Times New Roman" w:eastAsia="Verdana" w:cs="Times New Roman"/>
                <w:i/>
                <w:iCs/>
                <w:sz w:val="24"/>
                <w:szCs w:val="24"/>
                <w:lang w:val="nl-NL"/>
              </w:rPr>
            </w:pPr>
          </w:p>
        </w:tc>
        <w:tc>
          <w:tcPr>
            <w:tcW w:w="1651" w:type="dxa"/>
          </w:tcPr>
          <w:p w:rsidRPr="005C5149" w:rsidR="00DD7A69" w:rsidP="003521D9" w:rsidRDefault="00DD7A69" w14:paraId="1C9762EB" w14:textId="77777777">
            <w:pPr>
              <w:rPr>
                <w:rFonts w:ascii="Times New Roman" w:hAnsi="Times New Roman" w:eastAsia="Verdana" w:cs="Times New Roman"/>
                <w:b/>
                <w:bCs/>
                <w:sz w:val="24"/>
                <w:szCs w:val="24"/>
              </w:rPr>
            </w:pPr>
            <w:proofErr w:type="spellStart"/>
            <w:r w:rsidRPr="005C5149">
              <w:rPr>
                <w:rFonts w:ascii="Times New Roman" w:hAnsi="Times New Roman" w:eastAsia="Verdana" w:cs="Times New Roman"/>
                <w:b/>
                <w:bCs/>
                <w:sz w:val="24"/>
                <w:szCs w:val="24"/>
              </w:rPr>
              <w:t>Alleenstaande</w:t>
            </w:r>
            <w:proofErr w:type="spellEnd"/>
            <w:r w:rsidRPr="005C5149">
              <w:rPr>
                <w:rFonts w:ascii="Times New Roman" w:hAnsi="Times New Roman" w:eastAsia="Verdana" w:cs="Times New Roman"/>
                <w:b/>
                <w:bCs/>
                <w:sz w:val="24"/>
                <w:szCs w:val="24"/>
              </w:rPr>
              <w:t xml:space="preserve"> met </w:t>
            </w:r>
            <w:proofErr w:type="spellStart"/>
            <w:r w:rsidRPr="005C5149">
              <w:rPr>
                <w:rFonts w:ascii="Times New Roman" w:hAnsi="Times New Roman" w:eastAsia="Verdana" w:cs="Times New Roman"/>
                <w:b/>
                <w:bCs/>
                <w:sz w:val="24"/>
                <w:szCs w:val="24"/>
              </w:rPr>
              <w:t>bijstand</w:t>
            </w:r>
            <w:proofErr w:type="spellEnd"/>
          </w:p>
        </w:tc>
        <w:tc>
          <w:tcPr>
            <w:tcW w:w="1481" w:type="dxa"/>
          </w:tcPr>
          <w:p w:rsidRPr="005C5149" w:rsidR="00DD7A69" w:rsidP="003521D9" w:rsidRDefault="00DD7A69" w14:paraId="76BAA1FE" w14:textId="77777777">
            <w:pPr>
              <w:rPr>
                <w:rFonts w:ascii="Times New Roman" w:hAnsi="Times New Roman" w:eastAsia="Verdana" w:cs="Times New Roman"/>
                <w:b/>
                <w:bCs/>
                <w:sz w:val="24"/>
                <w:szCs w:val="24"/>
              </w:rPr>
            </w:pPr>
            <w:proofErr w:type="spellStart"/>
            <w:r w:rsidRPr="005C5149">
              <w:rPr>
                <w:rFonts w:ascii="Times New Roman" w:hAnsi="Times New Roman" w:eastAsia="Verdana" w:cs="Times New Roman"/>
                <w:b/>
                <w:bCs/>
                <w:sz w:val="24"/>
                <w:szCs w:val="24"/>
              </w:rPr>
              <w:t>Alleenstaande</w:t>
            </w:r>
            <w:proofErr w:type="spellEnd"/>
            <w:r w:rsidRPr="005C5149">
              <w:rPr>
                <w:rFonts w:ascii="Times New Roman" w:hAnsi="Times New Roman" w:eastAsia="Verdana" w:cs="Times New Roman"/>
                <w:b/>
                <w:bCs/>
                <w:sz w:val="24"/>
                <w:szCs w:val="24"/>
              </w:rPr>
              <w:t xml:space="preserve"> </w:t>
            </w:r>
            <w:proofErr w:type="spellStart"/>
            <w:r w:rsidRPr="005C5149">
              <w:rPr>
                <w:rFonts w:ascii="Times New Roman" w:hAnsi="Times New Roman" w:eastAsia="Verdana" w:cs="Times New Roman"/>
                <w:b/>
                <w:bCs/>
                <w:sz w:val="24"/>
                <w:szCs w:val="24"/>
              </w:rPr>
              <w:t>ouder</w:t>
            </w:r>
            <w:proofErr w:type="spellEnd"/>
            <w:r w:rsidRPr="005C5149">
              <w:rPr>
                <w:rFonts w:ascii="Times New Roman" w:hAnsi="Times New Roman" w:eastAsia="Verdana" w:cs="Times New Roman"/>
                <w:b/>
                <w:bCs/>
                <w:sz w:val="24"/>
                <w:szCs w:val="24"/>
              </w:rPr>
              <w:t xml:space="preserve"> met </w:t>
            </w:r>
            <w:proofErr w:type="spellStart"/>
            <w:r w:rsidRPr="005C5149">
              <w:rPr>
                <w:rFonts w:ascii="Times New Roman" w:hAnsi="Times New Roman" w:eastAsia="Verdana" w:cs="Times New Roman"/>
                <w:b/>
                <w:bCs/>
                <w:sz w:val="24"/>
                <w:szCs w:val="24"/>
              </w:rPr>
              <w:t>bijstand</w:t>
            </w:r>
            <w:proofErr w:type="spellEnd"/>
          </w:p>
        </w:tc>
        <w:tc>
          <w:tcPr>
            <w:tcW w:w="1427" w:type="dxa"/>
          </w:tcPr>
          <w:p w:rsidRPr="005C5149" w:rsidR="00DD7A69" w:rsidP="003521D9" w:rsidRDefault="00DD7A69" w14:paraId="70E57832" w14:textId="77777777">
            <w:pPr>
              <w:rPr>
                <w:rFonts w:ascii="Times New Roman" w:hAnsi="Times New Roman" w:eastAsia="Verdana" w:cs="Times New Roman"/>
                <w:b/>
                <w:bCs/>
                <w:sz w:val="24"/>
                <w:szCs w:val="24"/>
                <w:lang w:val="nl-NL"/>
              </w:rPr>
            </w:pPr>
            <w:r w:rsidRPr="005C5149">
              <w:rPr>
                <w:rFonts w:ascii="Times New Roman" w:hAnsi="Times New Roman" w:eastAsia="Verdana" w:cs="Times New Roman"/>
                <w:b/>
                <w:bCs/>
                <w:sz w:val="24"/>
                <w:szCs w:val="24"/>
                <w:lang w:val="nl-NL"/>
              </w:rPr>
              <w:t>Paar met bijstand, zonder kinderen</w:t>
            </w:r>
          </w:p>
        </w:tc>
        <w:tc>
          <w:tcPr>
            <w:tcW w:w="1427" w:type="dxa"/>
          </w:tcPr>
          <w:p w:rsidRPr="005C5149" w:rsidR="00DD7A69" w:rsidP="003521D9" w:rsidRDefault="00DD7A69" w14:paraId="2E40F7CC" w14:textId="77777777">
            <w:pPr>
              <w:rPr>
                <w:rFonts w:ascii="Times New Roman" w:hAnsi="Times New Roman" w:eastAsia="Verdana" w:cs="Times New Roman"/>
                <w:b/>
                <w:bCs/>
                <w:sz w:val="24"/>
                <w:szCs w:val="24"/>
                <w:lang w:val="nl-NL"/>
              </w:rPr>
            </w:pPr>
            <w:r w:rsidRPr="005C5149">
              <w:rPr>
                <w:rFonts w:ascii="Times New Roman" w:hAnsi="Times New Roman" w:eastAsia="Verdana" w:cs="Times New Roman"/>
                <w:b/>
                <w:bCs/>
                <w:sz w:val="24"/>
                <w:szCs w:val="24"/>
                <w:lang w:val="nl-NL"/>
              </w:rPr>
              <w:t>Paar met bijstand, met kinderen</w:t>
            </w:r>
          </w:p>
        </w:tc>
      </w:tr>
      <w:tr w:rsidRPr="005C5149" w:rsidR="00DD7A69" w:rsidTr="003521D9" w14:paraId="55937CD9" w14:textId="77777777">
        <w:tc>
          <w:tcPr>
            <w:tcW w:w="2114" w:type="dxa"/>
          </w:tcPr>
          <w:p w:rsidRPr="005C5149" w:rsidR="00DD7A69" w:rsidP="003521D9" w:rsidRDefault="00DD7A69" w14:paraId="7A5E9F28" w14:textId="77777777">
            <w:pPr>
              <w:rPr>
                <w:rFonts w:ascii="Times New Roman" w:hAnsi="Times New Roman" w:eastAsia="Verdana" w:cs="Times New Roman"/>
                <w:sz w:val="24"/>
                <w:szCs w:val="24"/>
              </w:rPr>
            </w:pPr>
            <w:proofErr w:type="spellStart"/>
            <w:r w:rsidRPr="005C5149">
              <w:rPr>
                <w:rFonts w:ascii="Times New Roman" w:hAnsi="Times New Roman" w:eastAsia="Verdana" w:cs="Times New Roman"/>
                <w:i/>
                <w:iCs/>
                <w:sz w:val="24"/>
                <w:szCs w:val="24"/>
              </w:rPr>
              <w:t>Voornaamste</w:t>
            </w:r>
            <w:proofErr w:type="spellEnd"/>
            <w:r w:rsidRPr="005C5149">
              <w:rPr>
                <w:rFonts w:ascii="Times New Roman" w:hAnsi="Times New Roman" w:eastAsia="Verdana" w:cs="Times New Roman"/>
                <w:i/>
                <w:iCs/>
                <w:sz w:val="24"/>
                <w:szCs w:val="24"/>
              </w:rPr>
              <w:t xml:space="preserve"> </w:t>
            </w:r>
            <w:proofErr w:type="spellStart"/>
            <w:r w:rsidRPr="005C5149">
              <w:rPr>
                <w:rFonts w:ascii="Times New Roman" w:hAnsi="Times New Roman" w:eastAsia="Verdana" w:cs="Times New Roman"/>
                <w:i/>
                <w:iCs/>
                <w:sz w:val="24"/>
                <w:szCs w:val="24"/>
              </w:rPr>
              <w:t>inkomensbron</w:t>
            </w:r>
            <w:proofErr w:type="spellEnd"/>
          </w:p>
        </w:tc>
        <w:tc>
          <w:tcPr>
            <w:tcW w:w="1651" w:type="dxa"/>
          </w:tcPr>
          <w:p w:rsidRPr="005C5149" w:rsidR="00DD7A69" w:rsidP="003521D9" w:rsidRDefault="00DD7A69" w14:paraId="1B0CB29A" w14:textId="77777777">
            <w:pPr>
              <w:rPr>
                <w:rFonts w:ascii="Times New Roman" w:hAnsi="Times New Roman" w:eastAsia="Verdana" w:cs="Times New Roman"/>
                <w:sz w:val="24"/>
                <w:szCs w:val="24"/>
              </w:rPr>
            </w:pPr>
          </w:p>
        </w:tc>
        <w:tc>
          <w:tcPr>
            <w:tcW w:w="1481" w:type="dxa"/>
          </w:tcPr>
          <w:p w:rsidRPr="005C5149" w:rsidR="00DD7A69" w:rsidP="003521D9" w:rsidRDefault="00DD7A69" w14:paraId="512C752B" w14:textId="77777777">
            <w:pPr>
              <w:rPr>
                <w:rFonts w:ascii="Times New Roman" w:hAnsi="Times New Roman" w:eastAsia="Verdana" w:cs="Times New Roman"/>
                <w:sz w:val="24"/>
                <w:szCs w:val="24"/>
              </w:rPr>
            </w:pPr>
          </w:p>
        </w:tc>
        <w:tc>
          <w:tcPr>
            <w:tcW w:w="1427" w:type="dxa"/>
          </w:tcPr>
          <w:p w:rsidRPr="005C5149" w:rsidR="00DD7A69" w:rsidP="003521D9" w:rsidRDefault="00DD7A69" w14:paraId="3197C771" w14:textId="77777777">
            <w:pPr>
              <w:rPr>
                <w:rFonts w:ascii="Times New Roman" w:hAnsi="Times New Roman" w:eastAsia="Verdana" w:cs="Times New Roman"/>
                <w:sz w:val="24"/>
                <w:szCs w:val="24"/>
              </w:rPr>
            </w:pPr>
          </w:p>
        </w:tc>
        <w:tc>
          <w:tcPr>
            <w:tcW w:w="1427" w:type="dxa"/>
          </w:tcPr>
          <w:p w:rsidRPr="005C5149" w:rsidR="00DD7A69" w:rsidP="003521D9" w:rsidRDefault="00DD7A69" w14:paraId="26CB0535" w14:textId="77777777">
            <w:pPr>
              <w:rPr>
                <w:rFonts w:ascii="Times New Roman" w:hAnsi="Times New Roman" w:eastAsia="Verdana" w:cs="Times New Roman"/>
                <w:sz w:val="24"/>
                <w:szCs w:val="24"/>
              </w:rPr>
            </w:pPr>
          </w:p>
        </w:tc>
      </w:tr>
      <w:tr w:rsidRPr="005C5149" w:rsidR="00DD7A69" w:rsidTr="003521D9" w14:paraId="31BBC62F" w14:textId="77777777">
        <w:tc>
          <w:tcPr>
            <w:tcW w:w="2114" w:type="dxa"/>
          </w:tcPr>
          <w:p w:rsidRPr="005C5149" w:rsidR="00DD7A69" w:rsidP="003521D9" w:rsidRDefault="00DD7A69" w14:paraId="16296C53" w14:textId="77777777">
            <w:pPr>
              <w:rPr>
                <w:rFonts w:ascii="Times New Roman" w:hAnsi="Times New Roman" w:eastAsia="Verdana" w:cs="Times New Roman"/>
                <w:sz w:val="24"/>
                <w:szCs w:val="24"/>
              </w:rPr>
            </w:pPr>
            <w:r w:rsidRPr="005C5149">
              <w:rPr>
                <w:rFonts w:ascii="Times New Roman" w:hAnsi="Times New Roman" w:eastAsia="Verdana" w:cs="Times New Roman"/>
                <w:sz w:val="24"/>
                <w:szCs w:val="24"/>
              </w:rPr>
              <w:t>Loon</w:t>
            </w:r>
          </w:p>
        </w:tc>
        <w:tc>
          <w:tcPr>
            <w:tcW w:w="1651" w:type="dxa"/>
          </w:tcPr>
          <w:p w:rsidRPr="005C5149" w:rsidR="00DD7A69" w:rsidP="003521D9" w:rsidRDefault="00DD7A69" w14:paraId="4E2D574F" w14:textId="77777777">
            <w:pPr>
              <w:rPr>
                <w:rFonts w:ascii="Times New Roman" w:hAnsi="Times New Roman" w:eastAsia="Verdana" w:cs="Times New Roman"/>
                <w:sz w:val="24"/>
                <w:szCs w:val="24"/>
              </w:rPr>
            </w:pPr>
            <w:proofErr w:type="spellStart"/>
            <w:r w:rsidRPr="005C5149">
              <w:rPr>
                <w:rFonts w:ascii="Times New Roman" w:hAnsi="Times New Roman" w:eastAsia="Verdana" w:cs="Times New Roman"/>
                <w:sz w:val="24"/>
                <w:szCs w:val="24"/>
              </w:rPr>
              <w:t>Mogelijk</w:t>
            </w:r>
            <w:proofErr w:type="spellEnd"/>
          </w:p>
        </w:tc>
        <w:tc>
          <w:tcPr>
            <w:tcW w:w="1481" w:type="dxa"/>
          </w:tcPr>
          <w:p w:rsidRPr="005C5149" w:rsidR="00DD7A69" w:rsidP="003521D9" w:rsidRDefault="00DD7A69" w14:paraId="3C7B6384" w14:textId="77777777">
            <w:pPr>
              <w:rPr>
                <w:rFonts w:ascii="Times New Roman" w:hAnsi="Times New Roman" w:eastAsia="Verdana" w:cs="Times New Roman"/>
                <w:sz w:val="24"/>
                <w:szCs w:val="24"/>
              </w:rPr>
            </w:pPr>
            <w:proofErr w:type="spellStart"/>
            <w:r w:rsidRPr="005C5149">
              <w:rPr>
                <w:rFonts w:ascii="Times New Roman" w:hAnsi="Times New Roman" w:eastAsia="Verdana" w:cs="Times New Roman"/>
                <w:sz w:val="24"/>
                <w:szCs w:val="24"/>
              </w:rPr>
              <w:t>Mogelijk</w:t>
            </w:r>
            <w:proofErr w:type="spellEnd"/>
          </w:p>
        </w:tc>
        <w:tc>
          <w:tcPr>
            <w:tcW w:w="1427" w:type="dxa"/>
          </w:tcPr>
          <w:p w:rsidRPr="005C5149" w:rsidR="00DD7A69" w:rsidP="003521D9" w:rsidRDefault="00DD7A69" w14:paraId="64A5956B" w14:textId="77777777">
            <w:pPr>
              <w:rPr>
                <w:rFonts w:ascii="Times New Roman" w:hAnsi="Times New Roman" w:eastAsia="Verdana" w:cs="Times New Roman"/>
                <w:sz w:val="24"/>
                <w:szCs w:val="24"/>
              </w:rPr>
            </w:pPr>
            <w:proofErr w:type="spellStart"/>
            <w:r w:rsidRPr="005C5149">
              <w:rPr>
                <w:rFonts w:ascii="Times New Roman" w:hAnsi="Times New Roman" w:eastAsia="Verdana" w:cs="Times New Roman"/>
                <w:sz w:val="24"/>
                <w:szCs w:val="24"/>
              </w:rPr>
              <w:t>Mogelijk</w:t>
            </w:r>
            <w:proofErr w:type="spellEnd"/>
          </w:p>
        </w:tc>
        <w:tc>
          <w:tcPr>
            <w:tcW w:w="1427" w:type="dxa"/>
          </w:tcPr>
          <w:p w:rsidRPr="005C5149" w:rsidR="00DD7A69" w:rsidP="003521D9" w:rsidRDefault="00DD7A69" w14:paraId="3F621B3D" w14:textId="77777777">
            <w:pPr>
              <w:rPr>
                <w:rFonts w:ascii="Times New Roman" w:hAnsi="Times New Roman" w:eastAsia="Verdana" w:cs="Times New Roman"/>
                <w:sz w:val="24"/>
                <w:szCs w:val="24"/>
              </w:rPr>
            </w:pPr>
            <w:proofErr w:type="spellStart"/>
            <w:r w:rsidRPr="005C5149">
              <w:rPr>
                <w:rFonts w:ascii="Times New Roman" w:hAnsi="Times New Roman" w:eastAsia="Verdana" w:cs="Times New Roman"/>
                <w:sz w:val="24"/>
                <w:szCs w:val="24"/>
              </w:rPr>
              <w:t>Mogelijk</w:t>
            </w:r>
            <w:proofErr w:type="spellEnd"/>
          </w:p>
        </w:tc>
      </w:tr>
      <w:tr w:rsidRPr="005C5149" w:rsidR="00DD7A69" w:rsidTr="003521D9" w14:paraId="3408868E" w14:textId="77777777">
        <w:tc>
          <w:tcPr>
            <w:tcW w:w="2114" w:type="dxa"/>
          </w:tcPr>
          <w:p w:rsidRPr="005C5149" w:rsidR="00DD7A69" w:rsidP="003521D9" w:rsidRDefault="00DD7A69" w14:paraId="0BAEB672" w14:textId="77777777">
            <w:pPr>
              <w:rPr>
                <w:rFonts w:ascii="Times New Roman" w:hAnsi="Times New Roman" w:eastAsia="Verdana" w:cs="Times New Roman"/>
                <w:sz w:val="24"/>
                <w:szCs w:val="24"/>
              </w:rPr>
            </w:pPr>
            <w:proofErr w:type="spellStart"/>
            <w:r w:rsidRPr="005C5149">
              <w:rPr>
                <w:rFonts w:ascii="Times New Roman" w:hAnsi="Times New Roman" w:eastAsia="Verdana" w:cs="Times New Roman"/>
                <w:sz w:val="24"/>
                <w:szCs w:val="24"/>
              </w:rPr>
              <w:t>Bijstandsaanvulling</w:t>
            </w:r>
            <w:proofErr w:type="spellEnd"/>
          </w:p>
          <w:p w:rsidRPr="005C5149" w:rsidR="00DD7A69" w:rsidP="003521D9" w:rsidRDefault="00DD7A69" w14:paraId="4899DDD3" w14:textId="77777777">
            <w:pPr>
              <w:rPr>
                <w:rFonts w:ascii="Times New Roman" w:hAnsi="Times New Roman" w:eastAsia="Verdana" w:cs="Times New Roman"/>
                <w:sz w:val="24"/>
                <w:szCs w:val="24"/>
              </w:rPr>
            </w:pPr>
          </w:p>
        </w:tc>
        <w:tc>
          <w:tcPr>
            <w:tcW w:w="1651" w:type="dxa"/>
          </w:tcPr>
          <w:p w:rsidRPr="005C5149" w:rsidR="00DD7A69" w:rsidP="003521D9" w:rsidRDefault="00DD7A69" w14:paraId="51DFBA26" w14:textId="77777777">
            <w:pPr>
              <w:rPr>
                <w:rFonts w:ascii="Times New Roman" w:hAnsi="Times New Roman" w:eastAsia="Verdana" w:cs="Times New Roman"/>
                <w:sz w:val="24"/>
                <w:szCs w:val="24"/>
              </w:rPr>
            </w:pPr>
            <w:r w:rsidRPr="005C5149">
              <w:rPr>
                <w:rFonts w:ascii="Times New Roman" w:hAnsi="Times New Roman" w:eastAsia="Verdana" w:cs="Times New Roman"/>
                <w:sz w:val="24"/>
                <w:szCs w:val="24"/>
              </w:rPr>
              <w:t>Ja</w:t>
            </w:r>
          </w:p>
        </w:tc>
        <w:tc>
          <w:tcPr>
            <w:tcW w:w="1481" w:type="dxa"/>
          </w:tcPr>
          <w:p w:rsidRPr="005C5149" w:rsidR="00DD7A69" w:rsidP="003521D9" w:rsidRDefault="00DD7A69" w14:paraId="0EF51D1F" w14:textId="77777777">
            <w:pPr>
              <w:rPr>
                <w:rFonts w:ascii="Times New Roman" w:hAnsi="Times New Roman" w:eastAsia="Verdana" w:cs="Times New Roman"/>
                <w:sz w:val="24"/>
                <w:szCs w:val="24"/>
              </w:rPr>
            </w:pPr>
            <w:r w:rsidRPr="005C5149">
              <w:rPr>
                <w:rFonts w:ascii="Times New Roman" w:hAnsi="Times New Roman" w:eastAsia="Verdana" w:cs="Times New Roman"/>
                <w:sz w:val="24"/>
                <w:szCs w:val="24"/>
              </w:rPr>
              <w:t>Ja</w:t>
            </w:r>
          </w:p>
        </w:tc>
        <w:tc>
          <w:tcPr>
            <w:tcW w:w="1427" w:type="dxa"/>
          </w:tcPr>
          <w:p w:rsidRPr="005C5149" w:rsidR="00DD7A69" w:rsidP="003521D9" w:rsidRDefault="00DD7A69" w14:paraId="6C6AF584" w14:textId="77777777">
            <w:pPr>
              <w:rPr>
                <w:rFonts w:ascii="Times New Roman" w:hAnsi="Times New Roman" w:eastAsia="Verdana" w:cs="Times New Roman"/>
                <w:sz w:val="24"/>
                <w:szCs w:val="24"/>
              </w:rPr>
            </w:pPr>
            <w:r w:rsidRPr="005C5149">
              <w:rPr>
                <w:rFonts w:ascii="Times New Roman" w:hAnsi="Times New Roman" w:eastAsia="Verdana" w:cs="Times New Roman"/>
                <w:sz w:val="24"/>
                <w:szCs w:val="24"/>
              </w:rPr>
              <w:t>Ja</w:t>
            </w:r>
          </w:p>
        </w:tc>
        <w:tc>
          <w:tcPr>
            <w:tcW w:w="1427" w:type="dxa"/>
          </w:tcPr>
          <w:p w:rsidRPr="005C5149" w:rsidR="00DD7A69" w:rsidP="003521D9" w:rsidRDefault="00DD7A69" w14:paraId="5E59BF30" w14:textId="77777777">
            <w:pPr>
              <w:rPr>
                <w:rFonts w:ascii="Times New Roman" w:hAnsi="Times New Roman" w:eastAsia="Verdana" w:cs="Times New Roman"/>
                <w:sz w:val="24"/>
                <w:szCs w:val="24"/>
              </w:rPr>
            </w:pPr>
            <w:r w:rsidRPr="005C5149">
              <w:rPr>
                <w:rFonts w:ascii="Times New Roman" w:hAnsi="Times New Roman" w:eastAsia="Verdana" w:cs="Times New Roman"/>
                <w:sz w:val="24"/>
                <w:szCs w:val="24"/>
              </w:rPr>
              <w:t>Ja</w:t>
            </w:r>
          </w:p>
        </w:tc>
      </w:tr>
      <w:tr w:rsidRPr="005C5149" w:rsidR="00DD7A69" w:rsidTr="003521D9" w14:paraId="3F65AF60" w14:textId="77777777">
        <w:tc>
          <w:tcPr>
            <w:tcW w:w="2114" w:type="dxa"/>
          </w:tcPr>
          <w:p w:rsidRPr="005C5149" w:rsidR="00DD7A69" w:rsidP="003521D9" w:rsidRDefault="00DD7A69" w14:paraId="461EC190" w14:textId="77777777">
            <w:pPr>
              <w:rPr>
                <w:rFonts w:ascii="Times New Roman" w:hAnsi="Times New Roman" w:eastAsia="Verdana" w:cs="Times New Roman"/>
                <w:sz w:val="24"/>
                <w:szCs w:val="24"/>
              </w:rPr>
            </w:pPr>
            <w:r w:rsidRPr="005C5149">
              <w:rPr>
                <w:rFonts w:ascii="Times New Roman" w:hAnsi="Times New Roman" w:eastAsia="Verdana" w:cs="Times New Roman"/>
                <w:sz w:val="24"/>
                <w:szCs w:val="24"/>
              </w:rPr>
              <w:t>AOW</w:t>
            </w:r>
          </w:p>
        </w:tc>
        <w:tc>
          <w:tcPr>
            <w:tcW w:w="1651" w:type="dxa"/>
          </w:tcPr>
          <w:p w:rsidRPr="005C5149" w:rsidR="00DD7A69" w:rsidP="003521D9" w:rsidRDefault="00DD7A69" w14:paraId="24F49232" w14:textId="77777777">
            <w:pPr>
              <w:rPr>
                <w:rFonts w:ascii="Times New Roman" w:hAnsi="Times New Roman" w:eastAsia="Verdana" w:cs="Times New Roman"/>
                <w:sz w:val="24"/>
                <w:szCs w:val="24"/>
              </w:rPr>
            </w:pPr>
          </w:p>
        </w:tc>
        <w:tc>
          <w:tcPr>
            <w:tcW w:w="1481" w:type="dxa"/>
          </w:tcPr>
          <w:p w:rsidRPr="005C5149" w:rsidR="00DD7A69" w:rsidP="003521D9" w:rsidRDefault="00DD7A69" w14:paraId="55995CAF" w14:textId="77777777">
            <w:pPr>
              <w:rPr>
                <w:rFonts w:ascii="Times New Roman" w:hAnsi="Times New Roman" w:eastAsia="Verdana" w:cs="Times New Roman"/>
                <w:sz w:val="24"/>
                <w:szCs w:val="24"/>
              </w:rPr>
            </w:pPr>
          </w:p>
        </w:tc>
        <w:tc>
          <w:tcPr>
            <w:tcW w:w="1427" w:type="dxa"/>
          </w:tcPr>
          <w:p w:rsidRPr="005C5149" w:rsidR="00DD7A69" w:rsidP="003521D9" w:rsidRDefault="00DD7A69" w14:paraId="77857B37" w14:textId="77777777">
            <w:pPr>
              <w:rPr>
                <w:rFonts w:ascii="Times New Roman" w:hAnsi="Times New Roman" w:eastAsia="Verdana" w:cs="Times New Roman"/>
                <w:sz w:val="24"/>
                <w:szCs w:val="24"/>
              </w:rPr>
            </w:pPr>
          </w:p>
        </w:tc>
        <w:tc>
          <w:tcPr>
            <w:tcW w:w="1427" w:type="dxa"/>
          </w:tcPr>
          <w:p w:rsidRPr="005C5149" w:rsidR="00DD7A69" w:rsidP="003521D9" w:rsidRDefault="00DD7A69" w14:paraId="56D4DE6C" w14:textId="77777777">
            <w:pPr>
              <w:rPr>
                <w:rFonts w:ascii="Times New Roman" w:hAnsi="Times New Roman" w:eastAsia="Verdana" w:cs="Times New Roman"/>
                <w:sz w:val="24"/>
                <w:szCs w:val="24"/>
              </w:rPr>
            </w:pPr>
          </w:p>
        </w:tc>
      </w:tr>
      <w:tr w:rsidRPr="005C5149" w:rsidR="00DD7A69" w:rsidTr="003521D9" w14:paraId="003291B9" w14:textId="77777777">
        <w:tc>
          <w:tcPr>
            <w:tcW w:w="2114" w:type="dxa"/>
          </w:tcPr>
          <w:p w:rsidRPr="005C5149" w:rsidR="00DD7A69" w:rsidP="003521D9" w:rsidRDefault="00DD7A69" w14:paraId="3B05BD0F" w14:textId="77777777">
            <w:pPr>
              <w:rPr>
                <w:rFonts w:ascii="Times New Roman" w:hAnsi="Times New Roman" w:eastAsia="Verdana" w:cs="Times New Roman"/>
                <w:sz w:val="24"/>
                <w:szCs w:val="24"/>
              </w:rPr>
            </w:pPr>
          </w:p>
        </w:tc>
        <w:tc>
          <w:tcPr>
            <w:tcW w:w="1651" w:type="dxa"/>
          </w:tcPr>
          <w:p w:rsidRPr="005C5149" w:rsidR="00DD7A69" w:rsidP="003521D9" w:rsidRDefault="00DD7A69" w14:paraId="6632B15A" w14:textId="77777777">
            <w:pPr>
              <w:rPr>
                <w:rFonts w:ascii="Times New Roman" w:hAnsi="Times New Roman" w:eastAsia="Verdana" w:cs="Times New Roman"/>
                <w:sz w:val="24"/>
                <w:szCs w:val="24"/>
              </w:rPr>
            </w:pPr>
          </w:p>
        </w:tc>
        <w:tc>
          <w:tcPr>
            <w:tcW w:w="1481" w:type="dxa"/>
          </w:tcPr>
          <w:p w:rsidRPr="005C5149" w:rsidR="00DD7A69" w:rsidP="003521D9" w:rsidRDefault="00DD7A69" w14:paraId="41CABFC8" w14:textId="77777777">
            <w:pPr>
              <w:rPr>
                <w:rFonts w:ascii="Times New Roman" w:hAnsi="Times New Roman" w:eastAsia="Verdana" w:cs="Times New Roman"/>
                <w:sz w:val="24"/>
                <w:szCs w:val="24"/>
              </w:rPr>
            </w:pPr>
          </w:p>
        </w:tc>
        <w:tc>
          <w:tcPr>
            <w:tcW w:w="1427" w:type="dxa"/>
          </w:tcPr>
          <w:p w:rsidRPr="005C5149" w:rsidR="00DD7A69" w:rsidP="003521D9" w:rsidRDefault="00DD7A69" w14:paraId="1A2C3FB0" w14:textId="77777777">
            <w:pPr>
              <w:rPr>
                <w:rFonts w:ascii="Times New Roman" w:hAnsi="Times New Roman" w:eastAsia="Verdana" w:cs="Times New Roman"/>
                <w:sz w:val="24"/>
                <w:szCs w:val="24"/>
              </w:rPr>
            </w:pPr>
          </w:p>
        </w:tc>
        <w:tc>
          <w:tcPr>
            <w:tcW w:w="1427" w:type="dxa"/>
          </w:tcPr>
          <w:p w:rsidRPr="005C5149" w:rsidR="00DD7A69" w:rsidP="003521D9" w:rsidRDefault="00DD7A69" w14:paraId="2E940939" w14:textId="77777777">
            <w:pPr>
              <w:rPr>
                <w:rFonts w:ascii="Times New Roman" w:hAnsi="Times New Roman" w:eastAsia="Verdana" w:cs="Times New Roman"/>
                <w:sz w:val="24"/>
                <w:szCs w:val="24"/>
              </w:rPr>
            </w:pPr>
          </w:p>
        </w:tc>
      </w:tr>
      <w:tr w:rsidRPr="005C5149" w:rsidR="00DD7A69" w:rsidTr="003521D9" w14:paraId="15B8CCBC" w14:textId="77777777">
        <w:tc>
          <w:tcPr>
            <w:tcW w:w="2114" w:type="dxa"/>
          </w:tcPr>
          <w:p w:rsidRPr="005C5149" w:rsidR="00DD7A69" w:rsidP="003521D9" w:rsidRDefault="00DD7A69" w14:paraId="2F0D1AA8" w14:textId="77777777">
            <w:pPr>
              <w:rPr>
                <w:rFonts w:ascii="Times New Roman" w:hAnsi="Times New Roman" w:eastAsia="Verdana" w:cs="Times New Roman"/>
                <w:i/>
                <w:iCs/>
                <w:sz w:val="24"/>
                <w:szCs w:val="24"/>
              </w:rPr>
            </w:pPr>
            <w:proofErr w:type="spellStart"/>
            <w:r w:rsidRPr="005C5149">
              <w:rPr>
                <w:rFonts w:ascii="Times New Roman" w:hAnsi="Times New Roman" w:eastAsia="Verdana" w:cs="Times New Roman"/>
                <w:i/>
                <w:iCs/>
                <w:sz w:val="24"/>
                <w:szCs w:val="24"/>
              </w:rPr>
              <w:t>Toeslagen</w:t>
            </w:r>
            <w:proofErr w:type="spellEnd"/>
          </w:p>
        </w:tc>
        <w:tc>
          <w:tcPr>
            <w:tcW w:w="1651" w:type="dxa"/>
          </w:tcPr>
          <w:p w:rsidRPr="005C5149" w:rsidR="00DD7A69" w:rsidP="003521D9" w:rsidRDefault="00DD7A69" w14:paraId="24C47E91" w14:textId="77777777">
            <w:pPr>
              <w:rPr>
                <w:rFonts w:ascii="Times New Roman" w:hAnsi="Times New Roman" w:eastAsia="Verdana" w:cs="Times New Roman"/>
                <w:sz w:val="24"/>
                <w:szCs w:val="24"/>
              </w:rPr>
            </w:pPr>
          </w:p>
        </w:tc>
        <w:tc>
          <w:tcPr>
            <w:tcW w:w="1481" w:type="dxa"/>
          </w:tcPr>
          <w:p w:rsidRPr="005C5149" w:rsidR="00DD7A69" w:rsidP="003521D9" w:rsidRDefault="00DD7A69" w14:paraId="2138593E" w14:textId="77777777">
            <w:pPr>
              <w:rPr>
                <w:rFonts w:ascii="Times New Roman" w:hAnsi="Times New Roman" w:eastAsia="Verdana" w:cs="Times New Roman"/>
                <w:sz w:val="24"/>
                <w:szCs w:val="24"/>
              </w:rPr>
            </w:pPr>
          </w:p>
        </w:tc>
        <w:tc>
          <w:tcPr>
            <w:tcW w:w="1427" w:type="dxa"/>
          </w:tcPr>
          <w:p w:rsidRPr="005C5149" w:rsidR="00DD7A69" w:rsidP="003521D9" w:rsidRDefault="00DD7A69" w14:paraId="09C46DD4" w14:textId="77777777">
            <w:pPr>
              <w:rPr>
                <w:rFonts w:ascii="Times New Roman" w:hAnsi="Times New Roman" w:eastAsia="Verdana" w:cs="Times New Roman"/>
                <w:sz w:val="24"/>
                <w:szCs w:val="24"/>
              </w:rPr>
            </w:pPr>
          </w:p>
        </w:tc>
        <w:tc>
          <w:tcPr>
            <w:tcW w:w="1427" w:type="dxa"/>
          </w:tcPr>
          <w:p w:rsidRPr="005C5149" w:rsidR="00DD7A69" w:rsidP="003521D9" w:rsidRDefault="00DD7A69" w14:paraId="4FB60A5F" w14:textId="77777777">
            <w:pPr>
              <w:rPr>
                <w:rFonts w:ascii="Times New Roman" w:hAnsi="Times New Roman" w:eastAsia="Verdana" w:cs="Times New Roman"/>
                <w:sz w:val="24"/>
                <w:szCs w:val="24"/>
              </w:rPr>
            </w:pPr>
          </w:p>
        </w:tc>
      </w:tr>
      <w:tr w:rsidRPr="005C5149" w:rsidR="00DD7A69" w:rsidTr="003521D9" w14:paraId="1B2710F2" w14:textId="77777777">
        <w:tc>
          <w:tcPr>
            <w:tcW w:w="2114" w:type="dxa"/>
          </w:tcPr>
          <w:p w:rsidRPr="005C5149" w:rsidR="00DD7A69" w:rsidP="003521D9" w:rsidRDefault="00DD7A69" w14:paraId="6D930330" w14:textId="77777777">
            <w:pPr>
              <w:rPr>
                <w:rFonts w:ascii="Times New Roman" w:hAnsi="Times New Roman" w:eastAsia="Verdana" w:cs="Times New Roman"/>
                <w:sz w:val="24"/>
                <w:szCs w:val="24"/>
              </w:rPr>
            </w:pPr>
            <w:proofErr w:type="spellStart"/>
            <w:r w:rsidRPr="005C5149">
              <w:rPr>
                <w:rFonts w:ascii="Times New Roman" w:hAnsi="Times New Roman" w:eastAsia="Verdana" w:cs="Times New Roman"/>
                <w:sz w:val="24"/>
                <w:szCs w:val="24"/>
              </w:rPr>
              <w:t>Zorgtoeslag</w:t>
            </w:r>
            <w:proofErr w:type="spellEnd"/>
          </w:p>
          <w:p w:rsidRPr="005C5149" w:rsidR="00DD7A69" w:rsidP="003521D9" w:rsidRDefault="00DD7A69" w14:paraId="3BEE3FCD" w14:textId="77777777">
            <w:pPr>
              <w:rPr>
                <w:rFonts w:ascii="Times New Roman" w:hAnsi="Times New Roman" w:eastAsia="Verdana" w:cs="Times New Roman"/>
                <w:sz w:val="24"/>
                <w:szCs w:val="24"/>
              </w:rPr>
            </w:pPr>
          </w:p>
          <w:p w:rsidRPr="005C5149" w:rsidR="00DD7A69" w:rsidP="003521D9" w:rsidRDefault="00DD7A69" w14:paraId="3E125C96" w14:textId="77777777">
            <w:pPr>
              <w:rPr>
                <w:rFonts w:ascii="Times New Roman" w:hAnsi="Times New Roman" w:eastAsia="Verdana" w:cs="Times New Roman"/>
                <w:sz w:val="24"/>
                <w:szCs w:val="24"/>
              </w:rPr>
            </w:pPr>
          </w:p>
        </w:tc>
        <w:tc>
          <w:tcPr>
            <w:tcW w:w="1651" w:type="dxa"/>
          </w:tcPr>
          <w:p w:rsidRPr="005C5149" w:rsidR="00DD7A69" w:rsidP="003521D9" w:rsidRDefault="00DD7A69" w14:paraId="6176BA69" w14:textId="77777777">
            <w:pPr>
              <w:rPr>
                <w:rFonts w:ascii="Times New Roman" w:hAnsi="Times New Roman" w:eastAsia="Verdana" w:cs="Times New Roman"/>
                <w:sz w:val="24"/>
                <w:szCs w:val="24"/>
              </w:rPr>
            </w:pPr>
            <w:r w:rsidRPr="005C5149">
              <w:rPr>
                <w:rFonts w:ascii="Times New Roman" w:hAnsi="Times New Roman" w:eastAsia="Verdana" w:cs="Times New Roman"/>
                <w:sz w:val="24"/>
                <w:szCs w:val="24"/>
              </w:rPr>
              <w:t xml:space="preserve">Ja </w:t>
            </w:r>
          </w:p>
        </w:tc>
        <w:tc>
          <w:tcPr>
            <w:tcW w:w="1481" w:type="dxa"/>
          </w:tcPr>
          <w:p w:rsidRPr="005C5149" w:rsidR="00DD7A69" w:rsidP="003521D9" w:rsidRDefault="00DD7A69" w14:paraId="22DA38C5" w14:textId="77777777">
            <w:pPr>
              <w:rPr>
                <w:rFonts w:ascii="Times New Roman" w:hAnsi="Times New Roman" w:eastAsia="Verdana" w:cs="Times New Roman"/>
                <w:sz w:val="24"/>
                <w:szCs w:val="24"/>
              </w:rPr>
            </w:pPr>
            <w:r w:rsidRPr="005C5149">
              <w:rPr>
                <w:rFonts w:ascii="Times New Roman" w:hAnsi="Times New Roman" w:eastAsia="Verdana" w:cs="Times New Roman"/>
                <w:sz w:val="24"/>
                <w:szCs w:val="24"/>
              </w:rPr>
              <w:t>Ja</w:t>
            </w:r>
          </w:p>
        </w:tc>
        <w:tc>
          <w:tcPr>
            <w:tcW w:w="1427" w:type="dxa"/>
          </w:tcPr>
          <w:p w:rsidRPr="005C5149" w:rsidR="00DD7A69" w:rsidP="003521D9" w:rsidRDefault="00DD7A69" w14:paraId="28C0A340" w14:textId="77777777">
            <w:pPr>
              <w:rPr>
                <w:rFonts w:ascii="Times New Roman" w:hAnsi="Times New Roman" w:eastAsia="Verdana" w:cs="Times New Roman"/>
                <w:sz w:val="24"/>
                <w:szCs w:val="24"/>
              </w:rPr>
            </w:pPr>
            <w:r w:rsidRPr="005C5149">
              <w:rPr>
                <w:rFonts w:ascii="Times New Roman" w:hAnsi="Times New Roman" w:eastAsia="Verdana" w:cs="Times New Roman"/>
                <w:sz w:val="24"/>
                <w:szCs w:val="24"/>
              </w:rPr>
              <w:t>Ja</w:t>
            </w:r>
          </w:p>
        </w:tc>
        <w:tc>
          <w:tcPr>
            <w:tcW w:w="1427" w:type="dxa"/>
          </w:tcPr>
          <w:p w:rsidRPr="005C5149" w:rsidR="00DD7A69" w:rsidP="003521D9" w:rsidRDefault="00DD7A69" w14:paraId="0143A53F" w14:textId="77777777">
            <w:pPr>
              <w:rPr>
                <w:rFonts w:ascii="Times New Roman" w:hAnsi="Times New Roman" w:eastAsia="Verdana" w:cs="Times New Roman"/>
                <w:sz w:val="24"/>
                <w:szCs w:val="24"/>
              </w:rPr>
            </w:pPr>
            <w:r w:rsidRPr="005C5149">
              <w:rPr>
                <w:rFonts w:ascii="Times New Roman" w:hAnsi="Times New Roman" w:eastAsia="Verdana" w:cs="Times New Roman"/>
                <w:sz w:val="24"/>
                <w:szCs w:val="24"/>
              </w:rPr>
              <w:t>Ja</w:t>
            </w:r>
          </w:p>
        </w:tc>
      </w:tr>
      <w:tr w:rsidRPr="005C5149" w:rsidR="00DD7A69" w:rsidTr="003521D9" w14:paraId="23536042" w14:textId="77777777">
        <w:tc>
          <w:tcPr>
            <w:tcW w:w="2114" w:type="dxa"/>
          </w:tcPr>
          <w:p w:rsidRPr="005C5149" w:rsidR="00DD7A69" w:rsidP="003521D9" w:rsidRDefault="00DD7A69" w14:paraId="44C1CA17" w14:textId="77777777">
            <w:pPr>
              <w:rPr>
                <w:rFonts w:ascii="Times New Roman" w:hAnsi="Times New Roman" w:eastAsia="Verdana" w:cs="Times New Roman"/>
                <w:sz w:val="24"/>
                <w:szCs w:val="24"/>
              </w:rPr>
            </w:pPr>
            <w:proofErr w:type="spellStart"/>
            <w:r w:rsidRPr="005C5149">
              <w:rPr>
                <w:rFonts w:ascii="Times New Roman" w:hAnsi="Times New Roman" w:eastAsia="Verdana" w:cs="Times New Roman"/>
                <w:sz w:val="24"/>
                <w:szCs w:val="24"/>
              </w:rPr>
              <w:t>Huurtoeslag</w:t>
            </w:r>
            <w:proofErr w:type="spellEnd"/>
          </w:p>
        </w:tc>
        <w:tc>
          <w:tcPr>
            <w:tcW w:w="1651" w:type="dxa"/>
          </w:tcPr>
          <w:p w:rsidRPr="005C5149" w:rsidR="00DD7A69" w:rsidP="003521D9" w:rsidRDefault="00DD7A69" w14:paraId="59729FD8" w14:textId="77777777">
            <w:pPr>
              <w:rPr>
                <w:rFonts w:ascii="Times New Roman" w:hAnsi="Times New Roman" w:eastAsia="Verdana" w:cs="Times New Roman"/>
                <w:sz w:val="24"/>
                <w:szCs w:val="24"/>
              </w:rPr>
            </w:pPr>
            <w:proofErr w:type="spellStart"/>
            <w:r w:rsidRPr="005C5149">
              <w:rPr>
                <w:rFonts w:ascii="Times New Roman" w:hAnsi="Times New Roman" w:eastAsia="Verdana" w:cs="Times New Roman"/>
                <w:sz w:val="24"/>
                <w:szCs w:val="24"/>
              </w:rPr>
              <w:t>Mogelijk</w:t>
            </w:r>
            <w:proofErr w:type="spellEnd"/>
          </w:p>
        </w:tc>
        <w:tc>
          <w:tcPr>
            <w:tcW w:w="1481" w:type="dxa"/>
          </w:tcPr>
          <w:p w:rsidRPr="005C5149" w:rsidR="00DD7A69" w:rsidP="003521D9" w:rsidRDefault="00DD7A69" w14:paraId="1D6B0E91" w14:textId="77777777">
            <w:pPr>
              <w:rPr>
                <w:rFonts w:ascii="Times New Roman" w:hAnsi="Times New Roman" w:eastAsia="Verdana" w:cs="Times New Roman"/>
                <w:sz w:val="24"/>
                <w:szCs w:val="24"/>
              </w:rPr>
            </w:pPr>
            <w:proofErr w:type="spellStart"/>
            <w:r w:rsidRPr="005C5149">
              <w:rPr>
                <w:rFonts w:ascii="Times New Roman" w:hAnsi="Times New Roman" w:eastAsia="Verdana" w:cs="Times New Roman"/>
                <w:sz w:val="24"/>
                <w:szCs w:val="24"/>
              </w:rPr>
              <w:t>Mogelijk</w:t>
            </w:r>
            <w:proofErr w:type="spellEnd"/>
          </w:p>
        </w:tc>
        <w:tc>
          <w:tcPr>
            <w:tcW w:w="1427" w:type="dxa"/>
          </w:tcPr>
          <w:p w:rsidRPr="005C5149" w:rsidR="00DD7A69" w:rsidP="003521D9" w:rsidRDefault="00DD7A69" w14:paraId="2F1A9623" w14:textId="77777777">
            <w:pPr>
              <w:rPr>
                <w:rFonts w:ascii="Times New Roman" w:hAnsi="Times New Roman" w:eastAsia="Verdana" w:cs="Times New Roman"/>
                <w:sz w:val="24"/>
                <w:szCs w:val="24"/>
              </w:rPr>
            </w:pPr>
            <w:proofErr w:type="spellStart"/>
            <w:r w:rsidRPr="005C5149">
              <w:rPr>
                <w:rFonts w:ascii="Times New Roman" w:hAnsi="Times New Roman" w:eastAsia="Verdana" w:cs="Times New Roman"/>
                <w:sz w:val="24"/>
                <w:szCs w:val="24"/>
              </w:rPr>
              <w:t>Mogelijk</w:t>
            </w:r>
            <w:proofErr w:type="spellEnd"/>
          </w:p>
        </w:tc>
        <w:tc>
          <w:tcPr>
            <w:tcW w:w="1427" w:type="dxa"/>
          </w:tcPr>
          <w:p w:rsidRPr="005C5149" w:rsidR="00DD7A69" w:rsidP="003521D9" w:rsidRDefault="00DD7A69" w14:paraId="29FE7ECE" w14:textId="77777777">
            <w:pPr>
              <w:rPr>
                <w:rFonts w:ascii="Times New Roman" w:hAnsi="Times New Roman" w:eastAsia="Verdana" w:cs="Times New Roman"/>
                <w:sz w:val="24"/>
                <w:szCs w:val="24"/>
              </w:rPr>
            </w:pPr>
            <w:proofErr w:type="spellStart"/>
            <w:r w:rsidRPr="005C5149">
              <w:rPr>
                <w:rFonts w:ascii="Times New Roman" w:hAnsi="Times New Roman" w:eastAsia="Verdana" w:cs="Times New Roman"/>
                <w:sz w:val="24"/>
                <w:szCs w:val="24"/>
              </w:rPr>
              <w:t>Mogelijk</w:t>
            </w:r>
            <w:proofErr w:type="spellEnd"/>
          </w:p>
        </w:tc>
      </w:tr>
      <w:tr w:rsidRPr="005C5149" w:rsidR="00DD7A69" w:rsidTr="003521D9" w14:paraId="6EDF386E" w14:textId="77777777">
        <w:tc>
          <w:tcPr>
            <w:tcW w:w="2114" w:type="dxa"/>
          </w:tcPr>
          <w:p w:rsidRPr="005C5149" w:rsidR="00DD7A69" w:rsidP="003521D9" w:rsidRDefault="00DD7A69" w14:paraId="50A07906" w14:textId="77777777">
            <w:pPr>
              <w:rPr>
                <w:rFonts w:ascii="Times New Roman" w:hAnsi="Times New Roman" w:eastAsia="Verdana" w:cs="Times New Roman"/>
                <w:sz w:val="24"/>
                <w:szCs w:val="24"/>
              </w:rPr>
            </w:pPr>
            <w:proofErr w:type="spellStart"/>
            <w:r w:rsidRPr="005C5149">
              <w:rPr>
                <w:rFonts w:ascii="Times New Roman" w:hAnsi="Times New Roman" w:eastAsia="Verdana" w:cs="Times New Roman"/>
                <w:sz w:val="24"/>
                <w:szCs w:val="24"/>
              </w:rPr>
              <w:t>Kindgebonden</w:t>
            </w:r>
            <w:proofErr w:type="spellEnd"/>
            <w:r w:rsidRPr="005C5149">
              <w:rPr>
                <w:rFonts w:ascii="Times New Roman" w:hAnsi="Times New Roman" w:eastAsia="Verdana" w:cs="Times New Roman"/>
                <w:sz w:val="24"/>
                <w:szCs w:val="24"/>
              </w:rPr>
              <w:t xml:space="preserve"> budget</w:t>
            </w:r>
          </w:p>
        </w:tc>
        <w:tc>
          <w:tcPr>
            <w:tcW w:w="1651" w:type="dxa"/>
          </w:tcPr>
          <w:p w:rsidRPr="005C5149" w:rsidR="00DD7A69" w:rsidP="003521D9" w:rsidRDefault="00DD7A69" w14:paraId="374FCC19" w14:textId="77777777">
            <w:pPr>
              <w:rPr>
                <w:rFonts w:ascii="Times New Roman" w:hAnsi="Times New Roman" w:eastAsia="Verdana" w:cs="Times New Roman"/>
                <w:sz w:val="24"/>
                <w:szCs w:val="24"/>
              </w:rPr>
            </w:pPr>
          </w:p>
        </w:tc>
        <w:tc>
          <w:tcPr>
            <w:tcW w:w="1481" w:type="dxa"/>
          </w:tcPr>
          <w:p w:rsidRPr="005C5149" w:rsidR="00DD7A69" w:rsidP="003521D9" w:rsidRDefault="00DD7A69" w14:paraId="0B55AAA9" w14:textId="77777777">
            <w:pPr>
              <w:rPr>
                <w:rFonts w:ascii="Times New Roman" w:hAnsi="Times New Roman" w:eastAsia="Verdana" w:cs="Times New Roman"/>
                <w:sz w:val="24"/>
                <w:szCs w:val="24"/>
              </w:rPr>
            </w:pPr>
            <w:r w:rsidRPr="005C5149">
              <w:rPr>
                <w:rFonts w:ascii="Times New Roman" w:hAnsi="Times New Roman" w:eastAsia="Verdana" w:cs="Times New Roman"/>
                <w:sz w:val="24"/>
                <w:szCs w:val="24"/>
              </w:rPr>
              <w:t>Ja</w:t>
            </w:r>
          </w:p>
        </w:tc>
        <w:tc>
          <w:tcPr>
            <w:tcW w:w="1427" w:type="dxa"/>
          </w:tcPr>
          <w:p w:rsidRPr="005C5149" w:rsidR="00DD7A69" w:rsidP="003521D9" w:rsidRDefault="00DD7A69" w14:paraId="7080C51F" w14:textId="77777777">
            <w:pPr>
              <w:rPr>
                <w:rFonts w:ascii="Times New Roman" w:hAnsi="Times New Roman" w:eastAsia="Verdana" w:cs="Times New Roman"/>
                <w:sz w:val="24"/>
                <w:szCs w:val="24"/>
              </w:rPr>
            </w:pPr>
          </w:p>
        </w:tc>
        <w:tc>
          <w:tcPr>
            <w:tcW w:w="1427" w:type="dxa"/>
          </w:tcPr>
          <w:p w:rsidRPr="005C5149" w:rsidR="00DD7A69" w:rsidP="003521D9" w:rsidRDefault="00DD7A69" w14:paraId="17172B27" w14:textId="77777777">
            <w:pPr>
              <w:rPr>
                <w:rFonts w:ascii="Times New Roman" w:hAnsi="Times New Roman" w:eastAsia="Verdana" w:cs="Times New Roman"/>
                <w:sz w:val="24"/>
                <w:szCs w:val="24"/>
              </w:rPr>
            </w:pPr>
            <w:r w:rsidRPr="005C5149">
              <w:rPr>
                <w:rFonts w:ascii="Times New Roman" w:hAnsi="Times New Roman" w:eastAsia="Verdana" w:cs="Times New Roman"/>
                <w:sz w:val="24"/>
                <w:szCs w:val="24"/>
              </w:rPr>
              <w:t>Ja</w:t>
            </w:r>
          </w:p>
        </w:tc>
      </w:tr>
      <w:tr w:rsidRPr="005C5149" w:rsidR="00DD7A69" w:rsidTr="003521D9" w14:paraId="56B5E14C" w14:textId="77777777">
        <w:tc>
          <w:tcPr>
            <w:tcW w:w="2114" w:type="dxa"/>
          </w:tcPr>
          <w:p w:rsidRPr="005C5149" w:rsidR="00DD7A69" w:rsidP="003521D9" w:rsidRDefault="00DD7A69" w14:paraId="0484B5D2" w14:textId="77777777">
            <w:pPr>
              <w:rPr>
                <w:rFonts w:ascii="Times New Roman" w:hAnsi="Times New Roman" w:eastAsia="Verdana" w:cs="Times New Roman"/>
                <w:sz w:val="24"/>
                <w:szCs w:val="24"/>
              </w:rPr>
            </w:pPr>
            <w:proofErr w:type="spellStart"/>
            <w:r w:rsidRPr="005C5149">
              <w:rPr>
                <w:rFonts w:ascii="Times New Roman" w:hAnsi="Times New Roman" w:eastAsia="Verdana" w:cs="Times New Roman"/>
                <w:sz w:val="24"/>
                <w:szCs w:val="24"/>
              </w:rPr>
              <w:t>Kinderopvangtoeslag</w:t>
            </w:r>
            <w:proofErr w:type="spellEnd"/>
          </w:p>
        </w:tc>
        <w:tc>
          <w:tcPr>
            <w:tcW w:w="1651" w:type="dxa"/>
          </w:tcPr>
          <w:p w:rsidRPr="005C5149" w:rsidR="00DD7A69" w:rsidP="003521D9" w:rsidRDefault="00DD7A69" w14:paraId="723FF574" w14:textId="77777777">
            <w:pPr>
              <w:rPr>
                <w:rFonts w:ascii="Times New Roman" w:hAnsi="Times New Roman" w:eastAsia="Verdana" w:cs="Times New Roman"/>
                <w:sz w:val="24"/>
                <w:szCs w:val="24"/>
              </w:rPr>
            </w:pPr>
          </w:p>
        </w:tc>
        <w:tc>
          <w:tcPr>
            <w:tcW w:w="1481" w:type="dxa"/>
          </w:tcPr>
          <w:p w:rsidRPr="005C5149" w:rsidR="00DD7A69" w:rsidP="003521D9" w:rsidRDefault="00DD7A69" w14:paraId="1AB85DE0" w14:textId="77777777">
            <w:pPr>
              <w:rPr>
                <w:rFonts w:ascii="Times New Roman" w:hAnsi="Times New Roman" w:eastAsia="Verdana" w:cs="Times New Roman"/>
                <w:sz w:val="24"/>
                <w:szCs w:val="24"/>
              </w:rPr>
            </w:pPr>
            <w:proofErr w:type="spellStart"/>
            <w:r w:rsidRPr="005C5149">
              <w:rPr>
                <w:rFonts w:ascii="Times New Roman" w:hAnsi="Times New Roman" w:eastAsia="Verdana" w:cs="Times New Roman"/>
                <w:sz w:val="24"/>
                <w:szCs w:val="24"/>
              </w:rPr>
              <w:t>Mogelijk</w:t>
            </w:r>
            <w:proofErr w:type="spellEnd"/>
          </w:p>
        </w:tc>
        <w:tc>
          <w:tcPr>
            <w:tcW w:w="1427" w:type="dxa"/>
          </w:tcPr>
          <w:p w:rsidRPr="005C5149" w:rsidR="00DD7A69" w:rsidP="003521D9" w:rsidRDefault="00DD7A69" w14:paraId="2DF6223C" w14:textId="77777777">
            <w:pPr>
              <w:rPr>
                <w:rFonts w:ascii="Times New Roman" w:hAnsi="Times New Roman" w:eastAsia="Verdana" w:cs="Times New Roman"/>
                <w:sz w:val="24"/>
                <w:szCs w:val="24"/>
              </w:rPr>
            </w:pPr>
          </w:p>
        </w:tc>
        <w:tc>
          <w:tcPr>
            <w:tcW w:w="1427" w:type="dxa"/>
          </w:tcPr>
          <w:p w:rsidRPr="005C5149" w:rsidR="00DD7A69" w:rsidP="003521D9" w:rsidRDefault="00DD7A69" w14:paraId="568C12B1" w14:textId="77777777">
            <w:pPr>
              <w:rPr>
                <w:rFonts w:ascii="Times New Roman" w:hAnsi="Times New Roman" w:eastAsia="Verdana" w:cs="Times New Roman"/>
                <w:sz w:val="24"/>
                <w:szCs w:val="24"/>
              </w:rPr>
            </w:pPr>
            <w:proofErr w:type="spellStart"/>
            <w:r w:rsidRPr="005C5149">
              <w:rPr>
                <w:rFonts w:ascii="Times New Roman" w:hAnsi="Times New Roman" w:eastAsia="Verdana" w:cs="Times New Roman"/>
                <w:sz w:val="24"/>
                <w:szCs w:val="24"/>
              </w:rPr>
              <w:t>Mogelijk</w:t>
            </w:r>
            <w:proofErr w:type="spellEnd"/>
          </w:p>
        </w:tc>
      </w:tr>
      <w:tr w:rsidRPr="005C5149" w:rsidR="00DD7A69" w:rsidTr="003521D9" w14:paraId="0AF7938A" w14:textId="77777777">
        <w:tc>
          <w:tcPr>
            <w:tcW w:w="2114" w:type="dxa"/>
          </w:tcPr>
          <w:p w:rsidRPr="005C5149" w:rsidR="00DD7A69" w:rsidP="003521D9" w:rsidRDefault="00DD7A69" w14:paraId="1A910803" w14:textId="77777777">
            <w:pPr>
              <w:rPr>
                <w:rFonts w:ascii="Times New Roman" w:hAnsi="Times New Roman" w:eastAsia="Verdana" w:cs="Times New Roman"/>
                <w:sz w:val="24"/>
                <w:szCs w:val="24"/>
              </w:rPr>
            </w:pPr>
          </w:p>
        </w:tc>
        <w:tc>
          <w:tcPr>
            <w:tcW w:w="1651" w:type="dxa"/>
          </w:tcPr>
          <w:p w:rsidRPr="005C5149" w:rsidR="00DD7A69" w:rsidP="003521D9" w:rsidRDefault="00DD7A69" w14:paraId="48ED280A" w14:textId="77777777">
            <w:pPr>
              <w:rPr>
                <w:rFonts w:ascii="Times New Roman" w:hAnsi="Times New Roman" w:eastAsia="Verdana" w:cs="Times New Roman"/>
                <w:sz w:val="24"/>
                <w:szCs w:val="24"/>
              </w:rPr>
            </w:pPr>
          </w:p>
        </w:tc>
        <w:tc>
          <w:tcPr>
            <w:tcW w:w="1481" w:type="dxa"/>
          </w:tcPr>
          <w:p w:rsidRPr="005C5149" w:rsidR="00DD7A69" w:rsidP="003521D9" w:rsidRDefault="00DD7A69" w14:paraId="4D25F660" w14:textId="77777777">
            <w:pPr>
              <w:rPr>
                <w:rFonts w:ascii="Times New Roman" w:hAnsi="Times New Roman" w:eastAsia="Verdana" w:cs="Times New Roman"/>
                <w:sz w:val="24"/>
                <w:szCs w:val="24"/>
              </w:rPr>
            </w:pPr>
          </w:p>
        </w:tc>
        <w:tc>
          <w:tcPr>
            <w:tcW w:w="1427" w:type="dxa"/>
          </w:tcPr>
          <w:p w:rsidRPr="005C5149" w:rsidR="00DD7A69" w:rsidP="003521D9" w:rsidRDefault="00DD7A69" w14:paraId="4469AC8C" w14:textId="77777777">
            <w:pPr>
              <w:rPr>
                <w:rFonts w:ascii="Times New Roman" w:hAnsi="Times New Roman" w:eastAsia="Verdana" w:cs="Times New Roman"/>
                <w:sz w:val="24"/>
                <w:szCs w:val="24"/>
              </w:rPr>
            </w:pPr>
          </w:p>
        </w:tc>
        <w:tc>
          <w:tcPr>
            <w:tcW w:w="1427" w:type="dxa"/>
          </w:tcPr>
          <w:p w:rsidRPr="005C5149" w:rsidR="00DD7A69" w:rsidP="003521D9" w:rsidRDefault="00DD7A69" w14:paraId="250D5160" w14:textId="77777777">
            <w:pPr>
              <w:rPr>
                <w:rFonts w:ascii="Times New Roman" w:hAnsi="Times New Roman" w:eastAsia="Verdana" w:cs="Times New Roman"/>
                <w:sz w:val="24"/>
                <w:szCs w:val="24"/>
              </w:rPr>
            </w:pPr>
          </w:p>
        </w:tc>
      </w:tr>
      <w:tr w:rsidRPr="005C5149" w:rsidR="00DD7A69" w:rsidTr="003521D9" w14:paraId="27FC1D66" w14:textId="77777777">
        <w:tc>
          <w:tcPr>
            <w:tcW w:w="2114" w:type="dxa"/>
          </w:tcPr>
          <w:p w:rsidRPr="005C5149" w:rsidR="00DD7A69" w:rsidP="003521D9" w:rsidRDefault="00DD7A69" w14:paraId="56E3C96F" w14:textId="77777777">
            <w:pPr>
              <w:rPr>
                <w:rFonts w:ascii="Times New Roman" w:hAnsi="Times New Roman" w:eastAsia="Verdana" w:cs="Times New Roman"/>
                <w:i/>
                <w:iCs/>
                <w:sz w:val="24"/>
                <w:szCs w:val="24"/>
              </w:rPr>
            </w:pPr>
            <w:proofErr w:type="spellStart"/>
            <w:r w:rsidRPr="005C5149">
              <w:rPr>
                <w:rFonts w:ascii="Times New Roman" w:hAnsi="Times New Roman" w:eastAsia="Verdana" w:cs="Times New Roman"/>
                <w:i/>
                <w:iCs/>
                <w:sz w:val="24"/>
                <w:szCs w:val="24"/>
              </w:rPr>
              <w:t>Overige</w:t>
            </w:r>
            <w:proofErr w:type="spellEnd"/>
            <w:r w:rsidRPr="005C5149">
              <w:rPr>
                <w:rFonts w:ascii="Times New Roman" w:hAnsi="Times New Roman" w:eastAsia="Verdana" w:cs="Times New Roman"/>
                <w:i/>
                <w:iCs/>
                <w:sz w:val="24"/>
                <w:szCs w:val="24"/>
              </w:rPr>
              <w:t xml:space="preserve"> </w:t>
            </w:r>
            <w:proofErr w:type="spellStart"/>
            <w:r w:rsidRPr="005C5149">
              <w:rPr>
                <w:rFonts w:ascii="Times New Roman" w:hAnsi="Times New Roman" w:eastAsia="Verdana" w:cs="Times New Roman"/>
                <w:i/>
                <w:iCs/>
                <w:sz w:val="24"/>
                <w:szCs w:val="24"/>
              </w:rPr>
              <w:t>regelingen</w:t>
            </w:r>
            <w:proofErr w:type="spellEnd"/>
          </w:p>
        </w:tc>
        <w:tc>
          <w:tcPr>
            <w:tcW w:w="1651" w:type="dxa"/>
          </w:tcPr>
          <w:p w:rsidRPr="005C5149" w:rsidR="00DD7A69" w:rsidP="003521D9" w:rsidRDefault="00DD7A69" w14:paraId="7BB378EB" w14:textId="77777777">
            <w:pPr>
              <w:rPr>
                <w:rFonts w:ascii="Times New Roman" w:hAnsi="Times New Roman" w:eastAsia="Verdana" w:cs="Times New Roman"/>
                <w:sz w:val="24"/>
                <w:szCs w:val="24"/>
              </w:rPr>
            </w:pPr>
          </w:p>
        </w:tc>
        <w:tc>
          <w:tcPr>
            <w:tcW w:w="1481" w:type="dxa"/>
          </w:tcPr>
          <w:p w:rsidRPr="005C5149" w:rsidR="00DD7A69" w:rsidP="003521D9" w:rsidRDefault="00DD7A69" w14:paraId="2F32C828" w14:textId="77777777">
            <w:pPr>
              <w:rPr>
                <w:rFonts w:ascii="Times New Roman" w:hAnsi="Times New Roman" w:eastAsia="Verdana" w:cs="Times New Roman"/>
                <w:sz w:val="24"/>
                <w:szCs w:val="24"/>
              </w:rPr>
            </w:pPr>
          </w:p>
        </w:tc>
        <w:tc>
          <w:tcPr>
            <w:tcW w:w="1427" w:type="dxa"/>
          </w:tcPr>
          <w:p w:rsidRPr="005C5149" w:rsidR="00DD7A69" w:rsidP="003521D9" w:rsidRDefault="00DD7A69" w14:paraId="4A3578E1" w14:textId="77777777">
            <w:pPr>
              <w:rPr>
                <w:rFonts w:ascii="Times New Roman" w:hAnsi="Times New Roman" w:eastAsia="Verdana" w:cs="Times New Roman"/>
                <w:sz w:val="24"/>
                <w:szCs w:val="24"/>
              </w:rPr>
            </w:pPr>
          </w:p>
        </w:tc>
        <w:tc>
          <w:tcPr>
            <w:tcW w:w="1427" w:type="dxa"/>
          </w:tcPr>
          <w:p w:rsidRPr="005C5149" w:rsidR="00DD7A69" w:rsidP="003521D9" w:rsidRDefault="00DD7A69" w14:paraId="006B1B1F" w14:textId="77777777">
            <w:pPr>
              <w:rPr>
                <w:rFonts w:ascii="Times New Roman" w:hAnsi="Times New Roman" w:eastAsia="Verdana" w:cs="Times New Roman"/>
                <w:sz w:val="24"/>
                <w:szCs w:val="24"/>
              </w:rPr>
            </w:pPr>
          </w:p>
        </w:tc>
      </w:tr>
      <w:tr w:rsidRPr="005C5149" w:rsidR="00DD7A69" w:rsidTr="003521D9" w14:paraId="1E119254" w14:textId="77777777">
        <w:tc>
          <w:tcPr>
            <w:tcW w:w="2114" w:type="dxa"/>
          </w:tcPr>
          <w:p w:rsidRPr="005C5149" w:rsidR="00DD7A69" w:rsidP="003521D9" w:rsidRDefault="00DD7A69" w14:paraId="0E00A12F" w14:textId="77777777">
            <w:pPr>
              <w:rPr>
                <w:rFonts w:ascii="Times New Roman" w:hAnsi="Times New Roman" w:eastAsia="Verdana" w:cs="Times New Roman"/>
                <w:sz w:val="24"/>
                <w:szCs w:val="24"/>
              </w:rPr>
            </w:pPr>
            <w:proofErr w:type="spellStart"/>
            <w:r w:rsidRPr="005C5149">
              <w:rPr>
                <w:rFonts w:ascii="Times New Roman" w:hAnsi="Times New Roman" w:eastAsia="Verdana" w:cs="Times New Roman"/>
                <w:sz w:val="24"/>
                <w:szCs w:val="24"/>
              </w:rPr>
              <w:t>Kinderbijslag</w:t>
            </w:r>
            <w:proofErr w:type="spellEnd"/>
          </w:p>
        </w:tc>
        <w:tc>
          <w:tcPr>
            <w:tcW w:w="1651" w:type="dxa"/>
          </w:tcPr>
          <w:p w:rsidRPr="005C5149" w:rsidR="00DD7A69" w:rsidP="003521D9" w:rsidRDefault="00DD7A69" w14:paraId="49343FDC" w14:textId="77777777">
            <w:pPr>
              <w:rPr>
                <w:rFonts w:ascii="Times New Roman" w:hAnsi="Times New Roman" w:eastAsia="Verdana" w:cs="Times New Roman"/>
                <w:sz w:val="24"/>
                <w:szCs w:val="24"/>
              </w:rPr>
            </w:pPr>
          </w:p>
        </w:tc>
        <w:tc>
          <w:tcPr>
            <w:tcW w:w="1481" w:type="dxa"/>
          </w:tcPr>
          <w:p w:rsidRPr="005C5149" w:rsidR="00DD7A69" w:rsidP="003521D9" w:rsidRDefault="00DD7A69" w14:paraId="7482AA75" w14:textId="77777777">
            <w:pPr>
              <w:rPr>
                <w:rFonts w:ascii="Times New Roman" w:hAnsi="Times New Roman" w:eastAsia="Verdana" w:cs="Times New Roman"/>
                <w:sz w:val="24"/>
                <w:szCs w:val="24"/>
              </w:rPr>
            </w:pPr>
            <w:r w:rsidRPr="005C5149">
              <w:rPr>
                <w:rFonts w:ascii="Times New Roman" w:hAnsi="Times New Roman" w:eastAsia="Verdana" w:cs="Times New Roman"/>
                <w:sz w:val="24"/>
                <w:szCs w:val="24"/>
              </w:rPr>
              <w:t>Ja</w:t>
            </w:r>
          </w:p>
        </w:tc>
        <w:tc>
          <w:tcPr>
            <w:tcW w:w="1427" w:type="dxa"/>
          </w:tcPr>
          <w:p w:rsidRPr="005C5149" w:rsidR="00DD7A69" w:rsidP="003521D9" w:rsidRDefault="00DD7A69" w14:paraId="53D23041" w14:textId="77777777">
            <w:pPr>
              <w:rPr>
                <w:rFonts w:ascii="Times New Roman" w:hAnsi="Times New Roman" w:eastAsia="Verdana" w:cs="Times New Roman"/>
                <w:sz w:val="24"/>
                <w:szCs w:val="24"/>
              </w:rPr>
            </w:pPr>
          </w:p>
        </w:tc>
        <w:tc>
          <w:tcPr>
            <w:tcW w:w="1427" w:type="dxa"/>
          </w:tcPr>
          <w:p w:rsidRPr="005C5149" w:rsidR="00DD7A69" w:rsidP="003521D9" w:rsidRDefault="00DD7A69" w14:paraId="4192213A" w14:textId="77777777">
            <w:pPr>
              <w:rPr>
                <w:rFonts w:ascii="Times New Roman" w:hAnsi="Times New Roman" w:eastAsia="Verdana" w:cs="Times New Roman"/>
                <w:sz w:val="24"/>
                <w:szCs w:val="24"/>
              </w:rPr>
            </w:pPr>
            <w:r w:rsidRPr="005C5149">
              <w:rPr>
                <w:rFonts w:ascii="Times New Roman" w:hAnsi="Times New Roman" w:eastAsia="Verdana" w:cs="Times New Roman"/>
                <w:sz w:val="24"/>
                <w:szCs w:val="24"/>
              </w:rPr>
              <w:t>Ja</w:t>
            </w:r>
          </w:p>
        </w:tc>
      </w:tr>
      <w:tr w:rsidRPr="005C5149" w:rsidR="00DD7A69" w:rsidTr="003521D9" w14:paraId="7647F377" w14:textId="77777777">
        <w:tc>
          <w:tcPr>
            <w:tcW w:w="2114" w:type="dxa"/>
          </w:tcPr>
          <w:p w:rsidRPr="005C5149" w:rsidR="00DD7A69" w:rsidP="003521D9" w:rsidRDefault="00DD7A69" w14:paraId="23275558" w14:textId="77777777">
            <w:pPr>
              <w:rPr>
                <w:rFonts w:ascii="Times New Roman" w:hAnsi="Times New Roman" w:eastAsia="Verdana" w:cs="Times New Roman"/>
                <w:sz w:val="24"/>
                <w:szCs w:val="24"/>
              </w:rPr>
            </w:pPr>
            <w:proofErr w:type="spellStart"/>
            <w:r w:rsidRPr="005C5149">
              <w:rPr>
                <w:rFonts w:ascii="Times New Roman" w:hAnsi="Times New Roman" w:eastAsia="Verdana" w:cs="Times New Roman"/>
                <w:sz w:val="24"/>
                <w:szCs w:val="24"/>
              </w:rPr>
              <w:t>Lokale</w:t>
            </w:r>
            <w:proofErr w:type="spellEnd"/>
            <w:r w:rsidRPr="005C5149">
              <w:rPr>
                <w:rFonts w:ascii="Times New Roman" w:hAnsi="Times New Roman" w:eastAsia="Verdana" w:cs="Times New Roman"/>
                <w:sz w:val="24"/>
                <w:szCs w:val="24"/>
              </w:rPr>
              <w:t xml:space="preserve"> </w:t>
            </w:r>
            <w:proofErr w:type="spellStart"/>
            <w:r w:rsidRPr="005C5149">
              <w:rPr>
                <w:rFonts w:ascii="Times New Roman" w:hAnsi="Times New Roman" w:eastAsia="Verdana" w:cs="Times New Roman"/>
                <w:sz w:val="24"/>
                <w:szCs w:val="24"/>
              </w:rPr>
              <w:t>regelingen</w:t>
            </w:r>
            <w:proofErr w:type="spellEnd"/>
            <w:r w:rsidRPr="005C5149">
              <w:rPr>
                <w:rFonts w:ascii="Times New Roman" w:hAnsi="Times New Roman" w:eastAsia="Verdana" w:cs="Times New Roman"/>
                <w:sz w:val="24"/>
                <w:szCs w:val="24"/>
              </w:rPr>
              <w:t xml:space="preserve"> </w:t>
            </w:r>
          </w:p>
        </w:tc>
        <w:tc>
          <w:tcPr>
            <w:tcW w:w="1651" w:type="dxa"/>
          </w:tcPr>
          <w:p w:rsidRPr="005C5149" w:rsidR="00DD7A69" w:rsidP="003521D9" w:rsidRDefault="00DD7A69" w14:paraId="3701C69E" w14:textId="77777777">
            <w:pPr>
              <w:rPr>
                <w:rFonts w:ascii="Times New Roman" w:hAnsi="Times New Roman" w:eastAsia="Verdana" w:cs="Times New Roman"/>
                <w:sz w:val="24"/>
                <w:szCs w:val="24"/>
              </w:rPr>
            </w:pPr>
            <w:proofErr w:type="spellStart"/>
            <w:r w:rsidRPr="005C5149">
              <w:rPr>
                <w:rFonts w:ascii="Times New Roman" w:hAnsi="Times New Roman" w:eastAsia="Verdana" w:cs="Times New Roman"/>
                <w:sz w:val="24"/>
                <w:szCs w:val="24"/>
              </w:rPr>
              <w:t>Mogelijk</w:t>
            </w:r>
            <w:proofErr w:type="spellEnd"/>
          </w:p>
        </w:tc>
        <w:tc>
          <w:tcPr>
            <w:tcW w:w="1481" w:type="dxa"/>
          </w:tcPr>
          <w:p w:rsidRPr="005C5149" w:rsidR="00DD7A69" w:rsidP="003521D9" w:rsidRDefault="00DD7A69" w14:paraId="5A2D7756" w14:textId="77777777">
            <w:pPr>
              <w:rPr>
                <w:rFonts w:ascii="Times New Roman" w:hAnsi="Times New Roman" w:eastAsia="Verdana" w:cs="Times New Roman"/>
                <w:sz w:val="24"/>
                <w:szCs w:val="24"/>
              </w:rPr>
            </w:pPr>
            <w:proofErr w:type="spellStart"/>
            <w:r w:rsidRPr="005C5149">
              <w:rPr>
                <w:rFonts w:ascii="Times New Roman" w:hAnsi="Times New Roman" w:eastAsia="Verdana" w:cs="Times New Roman"/>
                <w:sz w:val="24"/>
                <w:szCs w:val="24"/>
              </w:rPr>
              <w:t>Mogelijk</w:t>
            </w:r>
            <w:proofErr w:type="spellEnd"/>
          </w:p>
        </w:tc>
        <w:tc>
          <w:tcPr>
            <w:tcW w:w="1427" w:type="dxa"/>
          </w:tcPr>
          <w:p w:rsidRPr="005C5149" w:rsidR="00DD7A69" w:rsidP="003521D9" w:rsidRDefault="00DD7A69" w14:paraId="1D47F337" w14:textId="77777777">
            <w:pPr>
              <w:rPr>
                <w:rFonts w:ascii="Times New Roman" w:hAnsi="Times New Roman" w:eastAsia="Verdana" w:cs="Times New Roman"/>
                <w:sz w:val="24"/>
                <w:szCs w:val="24"/>
              </w:rPr>
            </w:pPr>
            <w:proofErr w:type="spellStart"/>
            <w:r w:rsidRPr="005C5149">
              <w:rPr>
                <w:rFonts w:ascii="Times New Roman" w:hAnsi="Times New Roman" w:eastAsia="Verdana" w:cs="Times New Roman"/>
                <w:sz w:val="24"/>
                <w:szCs w:val="24"/>
              </w:rPr>
              <w:t>Mogelijk</w:t>
            </w:r>
            <w:proofErr w:type="spellEnd"/>
          </w:p>
        </w:tc>
        <w:tc>
          <w:tcPr>
            <w:tcW w:w="1427" w:type="dxa"/>
          </w:tcPr>
          <w:p w:rsidRPr="005C5149" w:rsidR="00DD7A69" w:rsidP="003521D9" w:rsidRDefault="00DD7A69" w14:paraId="6C4A37B4" w14:textId="77777777">
            <w:pPr>
              <w:rPr>
                <w:rFonts w:ascii="Times New Roman" w:hAnsi="Times New Roman" w:eastAsia="Verdana" w:cs="Times New Roman"/>
                <w:sz w:val="24"/>
                <w:szCs w:val="24"/>
              </w:rPr>
            </w:pPr>
            <w:proofErr w:type="spellStart"/>
            <w:r w:rsidRPr="005C5149">
              <w:rPr>
                <w:rFonts w:ascii="Times New Roman" w:hAnsi="Times New Roman" w:eastAsia="Verdana" w:cs="Times New Roman"/>
                <w:sz w:val="24"/>
                <w:szCs w:val="24"/>
              </w:rPr>
              <w:t>Mogelijk</w:t>
            </w:r>
            <w:proofErr w:type="spellEnd"/>
          </w:p>
        </w:tc>
      </w:tr>
    </w:tbl>
    <w:p w:rsidRPr="005C5149" w:rsidR="00DD7A69" w:rsidP="00DD7A69" w:rsidRDefault="00DD7A69" w14:paraId="41541ED5" w14:textId="77777777">
      <w:pPr>
        <w:spacing w:after="0"/>
        <w:rPr>
          <w:rFonts w:ascii="Times New Roman" w:hAnsi="Times New Roman" w:eastAsia="Verdana" w:cs="Times New Roman"/>
          <w:sz w:val="24"/>
          <w:szCs w:val="24"/>
          <w:u w:val="single"/>
        </w:rPr>
      </w:pPr>
    </w:p>
    <w:p w:rsidRPr="005C5149" w:rsidR="00DD7A69" w:rsidP="00DD7A69" w:rsidRDefault="00DD7A69" w14:paraId="532F9BEF" w14:textId="2E0497CC">
      <w:pPr>
        <w:spacing w:after="0" w:line="240" w:lineRule="auto"/>
        <w:rPr>
          <w:rFonts w:ascii="Times New Roman" w:hAnsi="Times New Roman" w:eastAsia="Verdana" w:cs="Times New Roman"/>
          <w:i/>
          <w:iCs/>
          <w:sz w:val="24"/>
          <w:szCs w:val="24"/>
        </w:rPr>
      </w:pPr>
      <w:r w:rsidRPr="005C5149">
        <w:rPr>
          <w:rFonts w:ascii="Times New Roman" w:hAnsi="Times New Roman" w:eastAsia="Verdana" w:cs="Times New Roman"/>
          <w:i/>
          <w:iCs/>
          <w:sz w:val="24"/>
          <w:szCs w:val="24"/>
        </w:rPr>
        <w:t>Tabel</w:t>
      </w:r>
      <w:r w:rsidRPr="005C5149" w:rsidR="006A3921">
        <w:rPr>
          <w:rFonts w:ascii="Times New Roman" w:hAnsi="Times New Roman" w:eastAsia="Verdana" w:cs="Times New Roman"/>
          <w:i/>
          <w:iCs/>
          <w:sz w:val="24"/>
          <w:szCs w:val="24"/>
        </w:rPr>
        <w:t>:</w:t>
      </w:r>
      <w:r w:rsidRPr="005C5149">
        <w:rPr>
          <w:rFonts w:ascii="Times New Roman" w:hAnsi="Times New Roman" w:eastAsia="Verdana" w:cs="Times New Roman"/>
          <w:i/>
          <w:iCs/>
          <w:sz w:val="24"/>
          <w:szCs w:val="24"/>
        </w:rPr>
        <w:t xml:space="preserve"> Inkomensbronnen van huishoudens die het minimumloon verdienen. Bij paren is verondersteld dat zij beiden het minimumloon verdienen. </w:t>
      </w:r>
    </w:p>
    <w:tbl>
      <w:tblPr>
        <w:tblStyle w:val="Tabelraster"/>
        <w:tblW w:w="0" w:type="auto"/>
        <w:tblLook w:val="04A0" w:firstRow="1" w:lastRow="0" w:firstColumn="1" w:lastColumn="0" w:noHBand="0" w:noVBand="1"/>
      </w:tblPr>
      <w:tblGrid>
        <w:gridCol w:w="2269"/>
        <w:gridCol w:w="1656"/>
        <w:gridCol w:w="1656"/>
        <w:gridCol w:w="1427"/>
        <w:gridCol w:w="1427"/>
      </w:tblGrid>
      <w:tr w:rsidRPr="005C5149" w:rsidR="00DD7A69" w:rsidTr="003521D9" w14:paraId="06272135" w14:textId="77777777">
        <w:tc>
          <w:tcPr>
            <w:tcW w:w="2114" w:type="dxa"/>
          </w:tcPr>
          <w:p w:rsidRPr="005C5149" w:rsidR="00DD7A69" w:rsidP="003521D9" w:rsidRDefault="00DD7A69" w14:paraId="647DEF65" w14:textId="77777777">
            <w:pPr>
              <w:rPr>
                <w:rFonts w:ascii="Times New Roman" w:hAnsi="Times New Roman" w:eastAsia="Verdana" w:cs="Times New Roman"/>
                <w:i/>
                <w:iCs/>
                <w:sz w:val="24"/>
                <w:szCs w:val="24"/>
                <w:lang w:val="nl-NL"/>
              </w:rPr>
            </w:pPr>
          </w:p>
        </w:tc>
        <w:tc>
          <w:tcPr>
            <w:tcW w:w="1651" w:type="dxa"/>
          </w:tcPr>
          <w:p w:rsidRPr="005C5149" w:rsidR="00DD7A69" w:rsidP="003521D9" w:rsidRDefault="00DD7A69" w14:paraId="4E55F226" w14:textId="77777777">
            <w:pPr>
              <w:rPr>
                <w:rFonts w:ascii="Times New Roman" w:hAnsi="Times New Roman" w:eastAsia="Verdana" w:cs="Times New Roman"/>
                <w:b/>
                <w:bCs/>
                <w:sz w:val="24"/>
                <w:szCs w:val="24"/>
              </w:rPr>
            </w:pPr>
            <w:proofErr w:type="spellStart"/>
            <w:r w:rsidRPr="005C5149">
              <w:rPr>
                <w:rFonts w:ascii="Times New Roman" w:hAnsi="Times New Roman" w:eastAsia="Verdana" w:cs="Times New Roman"/>
                <w:b/>
                <w:bCs/>
                <w:sz w:val="24"/>
                <w:szCs w:val="24"/>
              </w:rPr>
              <w:t>Alleenstaande</w:t>
            </w:r>
            <w:proofErr w:type="spellEnd"/>
            <w:r w:rsidRPr="005C5149">
              <w:rPr>
                <w:rFonts w:ascii="Times New Roman" w:hAnsi="Times New Roman" w:eastAsia="Verdana" w:cs="Times New Roman"/>
                <w:b/>
                <w:bCs/>
                <w:sz w:val="24"/>
                <w:szCs w:val="24"/>
              </w:rPr>
              <w:t xml:space="preserve"> met WML</w:t>
            </w:r>
          </w:p>
        </w:tc>
        <w:tc>
          <w:tcPr>
            <w:tcW w:w="1481" w:type="dxa"/>
          </w:tcPr>
          <w:p w:rsidRPr="005C5149" w:rsidR="00DD7A69" w:rsidP="003521D9" w:rsidRDefault="00DD7A69" w14:paraId="52376A54" w14:textId="77777777">
            <w:pPr>
              <w:rPr>
                <w:rFonts w:ascii="Times New Roman" w:hAnsi="Times New Roman" w:eastAsia="Verdana" w:cs="Times New Roman"/>
                <w:b/>
                <w:bCs/>
                <w:sz w:val="24"/>
                <w:szCs w:val="24"/>
              </w:rPr>
            </w:pPr>
            <w:proofErr w:type="spellStart"/>
            <w:r w:rsidRPr="005C5149">
              <w:rPr>
                <w:rFonts w:ascii="Times New Roman" w:hAnsi="Times New Roman" w:eastAsia="Verdana" w:cs="Times New Roman"/>
                <w:b/>
                <w:bCs/>
                <w:sz w:val="24"/>
                <w:szCs w:val="24"/>
              </w:rPr>
              <w:t>Alleenstaande</w:t>
            </w:r>
            <w:proofErr w:type="spellEnd"/>
            <w:r w:rsidRPr="005C5149">
              <w:rPr>
                <w:rFonts w:ascii="Times New Roman" w:hAnsi="Times New Roman" w:eastAsia="Verdana" w:cs="Times New Roman"/>
                <w:b/>
                <w:bCs/>
                <w:sz w:val="24"/>
                <w:szCs w:val="24"/>
              </w:rPr>
              <w:t xml:space="preserve"> </w:t>
            </w:r>
            <w:proofErr w:type="spellStart"/>
            <w:r w:rsidRPr="005C5149">
              <w:rPr>
                <w:rFonts w:ascii="Times New Roman" w:hAnsi="Times New Roman" w:eastAsia="Verdana" w:cs="Times New Roman"/>
                <w:b/>
                <w:bCs/>
                <w:sz w:val="24"/>
                <w:szCs w:val="24"/>
              </w:rPr>
              <w:t>ouder</w:t>
            </w:r>
            <w:proofErr w:type="spellEnd"/>
            <w:r w:rsidRPr="005C5149">
              <w:rPr>
                <w:rFonts w:ascii="Times New Roman" w:hAnsi="Times New Roman" w:eastAsia="Verdana" w:cs="Times New Roman"/>
                <w:b/>
                <w:bCs/>
                <w:sz w:val="24"/>
                <w:szCs w:val="24"/>
              </w:rPr>
              <w:t xml:space="preserve"> met WML </w:t>
            </w:r>
          </w:p>
        </w:tc>
        <w:tc>
          <w:tcPr>
            <w:tcW w:w="1427" w:type="dxa"/>
          </w:tcPr>
          <w:p w:rsidRPr="005C5149" w:rsidR="00DD7A69" w:rsidP="003521D9" w:rsidRDefault="00DD7A69" w14:paraId="32F70024" w14:textId="77777777">
            <w:pPr>
              <w:rPr>
                <w:rFonts w:ascii="Times New Roman" w:hAnsi="Times New Roman" w:eastAsia="Verdana" w:cs="Times New Roman"/>
                <w:b/>
                <w:bCs/>
                <w:sz w:val="24"/>
                <w:szCs w:val="24"/>
                <w:lang w:val="nl-NL"/>
              </w:rPr>
            </w:pPr>
            <w:r w:rsidRPr="005C5149">
              <w:rPr>
                <w:rFonts w:ascii="Times New Roman" w:hAnsi="Times New Roman" w:eastAsia="Verdana" w:cs="Times New Roman"/>
                <w:b/>
                <w:bCs/>
                <w:sz w:val="24"/>
                <w:szCs w:val="24"/>
                <w:lang w:val="nl-NL"/>
              </w:rPr>
              <w:t>Paar met WML, zonder kinderen</w:t>
            </w:r>
          </w:p>
        </w:tc>
        <w:tc>
          <w:tcPr>
            <w:tcW w:w="1427" w:type="dxa"/>
          </w:tcPr>
          <w:p w:rsidRPr="005C5149" w:rsidR="00DD7A69" w:rsidP="003521D9" w:rsidRDefault="00DD7A69" w14:paraId="48CD46EF" w14:textId="77777777">
            <w:pPr>
              <w:rPr>
                <w:rFonts w:ascii="Times New Roman" w:hAnsi="Times New Roman" w:eastAsia="Verdana" w:cs="Times New Roman"/>
                <w:b/>
                <w:bCs/>
                <w:sz w:val="24"/>
                <w:szCs w:val="24"/>
                <w:lang w:val="nl-NL"/>
              </w:rPr>
            </w:pPr>
            <w:r w:rsidRPr="005C5149">
              <w:rPr>
                <w:rFonts w:ascii="Times New Roman" w:hAnsi="Times New Roman" w:eastAsia="Verdana" w:cs="Times New Roman"/>
                <w:b/>
                <w:bCs/>
                <w:sz w:val="24"/>
                <w:szCs w:val="24"/>
                <w:lang w:val="nl-NL"/>
              </w:rPr>
              <w:t>Paar met WML, met kinderen</w:t>
            </w:r>
          </w:p>
        </w:tc>
      </w:tr>
      <w:tr w:rsidRPr="005C5149" w:rsidR="00DD7A69" w:rsidTr="003521D9" w14:paraId="213E2275" w14:textId="77777777">
        <w:tc>
          <w:tcPr>
            <w:tcW w:w="2114" w:type="dxa"/>
          </w:tcPr>
          <w:p w:rsidRPr="005C5149" w:rsidR="00DD7A69" w:rsidP="003521D9" w:rsidRDefault="00DD7A69" w14:paraId="2631B4B0" w14:textId="77777777">
            <w:pPr>
              <w:rPr>
                <w:rFonts w:ascii="Times New Roman" w:hAnsi="Times New Roman" w:eastAsia="Verdana" w:cs="Times New Roman"/>
                <w:sz w:val="24"/>
                <w:szCs w:val="24"/>
              </w:rPr>
            </w:pPr>
            <w:proofErr w:type="spellStart"/>
            <w:r w:rsidRPr="005C5149">
              <w:rPr>
                <w:rFonts w:ascii="Times New Roman" w:hAnsi="Times New Roman" w:eastAsia="Verdana" w:cs="Times New Roman"/>
                <w:i/>
                <w:iCs/>
                <w:sz w:val="24"/>
                <w:szCs w:val="24"/>
              </w:rPr>
              <w:t>Voornaamste</w:t>
            </w:r>
            <w:proofErr w:type="spellEnd"/>
            <w:r w:rsidRPr="005C5149">
              <w:rPr>
                <w:rFonts w:ascii="Times New Roman" w:hAnsi="Times New Roman" w:eastAsia="Verdana" w:cs="Times New Roman"/>
                <w:i/>
                <w:iCs/>
                <w:sz w:val="24"/>
                <w:szCs w:val="24"/>
              </w:rPr>
              <w:t xml:space="preserve"> </w:t>
            </w:r>
            <w:proofErr w:type="spellStart"/>
            <w:r w:rsidRPr="005C5149">
              <w:rPr>
                <w:rFonts w:ascii="Times New Roman" w:hAnsi="Times New Roman" w:eastAsia="Verdana" w:cs="Times New Roman"/>
                <w:i/>
                <w:iCs/>
                <w:sz w:val="24"/>
                <w:szCs w:val="24"/>
              </w:rPr>
              <w:t>inkomensbron</w:t>
            </w:r>
            <w:proofErr w:type="spellEnd"/>
          </w:p>
        </w:tc>
        <w:tc>
          <w:tcPr>
            <w:tcW w:w="1651" w:type="dxa"/>
          </w:tcPr>
          <w:p w:rsidRPr="005C5149" w:rsidR="00DD7A69" w:rsidP="003521D9" w:rsidRDefault="00DD7A69" w14:paraId="5BED93E2" w14:textId="77777777">
            <w:pPr>
              <w:rPr>
                <w:rFonts w:ascii="Times New Roman" w:hAnsi="Times New Roman" w:eastAsia="Verdana" w:cs="Times New Roman"/>
                <w:sz w:val="24"/>
                <w:szCs w:val="24"/>
              </w:rPr>
            </w:pPr>
          </w:p>
        </w:tc>
        <w:tc>
          <w:tcPr>
            <w:tcW w:w="1481" w:type="dxa"/>
          </w:tcPr>
          <w:p w:rsidRPr="005C5149" w:rsidR="00DD7A69" w:rsidP="003521D9" w:rsidRDefault="00DD7A69" w14:paraId="444F3E09" w14:textId="77777777">
            <w:pPr>
              <w:rPr>
                <w:rFonts w:ascii="Times New Roman" w:hAnsi="Times New Roman" w:eastAsia="Verdana" w:cs="Times New Roman"/>
                <w:sz w:val="24"/>
                <w:szCs w:val="24"/>
              </w:rPr>
            </w:pPr>
          </w:p>
        </w:tc>
        <w:tc>
          <w:tcPr>
            <w:tcW w:w="1427" w:type="dxa"/>
          </w:tcPr>
          <w:p w:rsidRPr="005C5149" w:rsidR="00DD7A69" w:rsidP="003521D9" w:rsidRDefault="00DD7A69" w14:paraId="2F0BBF8E" w14:textId="77777777">
            <w:pPr>
              <w:rPr>
                <w:rFonts w:ascii="Times New Roman" w:hAnsi="Times New Roman" w:eastAsia="Verdana" w:cs="Times New Roman"/>
                <w:sz w:val="24"/>
                <w:szCs w:val="24"/>
              </w:rPr>
            </w:pPr>
          </w:p>
        </w:tc>
        <w:tc>
          <w:tcPr>
            <w:tcW w:w="1427" w:type="dxa"/>
          </w:tcPr>
          <w:p w:rsidRPr="005C5149" w:rsidR="00DD7A69" w:rsidP="003521D9" w:rsidRDefault="00DD7A69" w14:paraId="70C06DB8" w14:textId="77777777">
            <w:pPr>
              <w:rPr>
                <w:rFonts w:ascii="Times New Roman" w:hAnsi="Times New Roman" w:eastAsia="Verdana" w:cs="Times New Roman"/>
                <w:sz w:val="24"/>
                <w:szCs w:val="24"/>
              </w:rPr>
            </w:pPr>
          </w:p>
        </w:tc>
      </w:tr>
      <w:tr w:rsidRPr="005C5149" w:rsidR="00DD7A69" w:rsidTr="003521D9" w14:paraId="1EF1448E" w14:textId="77777777">
        <w:tc>
          <w:tcPr>
            <w:tcW w:w="2114" w:type="dxa"/>
          </w:tcPr>
          <w:p w:rsidRPr="005C5149" w:rsidR="00DD7A69" w:rsidP="003521D9" w:rsidRDefault="00DD7A69" w14:paraId="67BCAAA8" w14:textId="77777777">
            <w:pPr>
              <w:rPr>
                <w:rFonts w:ascii="Times New Roman" w:hAnsi="Times New Roman" w:eastAsia="Verdana" w:cs="Times New Roman"/>
                <w:sz w:val="24"/>
                <w:szCs w:val="24"/>
              </w:rPr>
            </w:pPr>
            <w:r w:rsidRPr="005C5149">
              <w:rPr>
                <w:rFonts w:ascii="Times New Roman" w:hAnsi="Times New Roman" w:eastAsia="Verdana" w:cs="Times New Roman"/>
                <w:sz w:val="24"/>
                <w:szCs w:val="24"/>
              </w:rPr>
              <w:t>Loon</w:t>
            </w:r>
          </w:p>
        </w:tc>
        <w:tc>
          <w:tcPr>
            <w:tcW w:w="1651" w:type="dxa"/>
          </w:tcPr>
          <w:p w:rsidRPr="005C5149" w:rsidR="00DD7A69" w:rsidP="003521D9" w:rsidRDefault="00DD7A69" w14:paraId="4BEBEC29" w14:textId="77777777">
            <w:pPr>
              <w:rPr>
                <w:rFonts w:ascii="Times New Roman" w:hAnsi="Times New Roman" w:eastAsia="Verdana" w:cs="Times New Roman"/>
                <w:sz w:val="24"/>
                <w:szCs w:val="24"/>
              </w:rPr>
            </w:pPr>
            <w:r w:rsidRPr="005C5149">
              <w:rPr>
                <w:rFonts w:ascii="Times New Roman" w:hAnsi="Times New Roman" w:eastAsia="Verdana" w:cs="Times New Roman"/>
                <w:sz w:val="24"/>
                <w:szCs w:val="24"/>
              </w:rPr>
              <w:t>Ja</w:t>
            </w:r>
          </w:p>
        </w:tc>
        <w:tc>
          <w:tcPr>
            <w:tcW w:w="1481" w:type="dxa"/>
          </w:tcPr>
          <w:p w:rsidRPr="005C5149" w:rsidR="00DD7A69" w:rsidP="003521D9" w:rsidRDefault="00DD7A69" w14:paraId="34CFC7C6" w14:textId="77777777">
            <w:pPr>
              <w:rPr>
                <w:rFonts w:ascii="Times New Roman" w:hAnsi="Times New Roman" w:eastAsia="Verdana" w:cs="Times New Roman"/>
                <w:sz w:val="24"/>
                <w:szCs w:val="24"/>
              </w:rPr>
            </w:pPr>
            <w:r w:rsidRPr="005C5149">
              <w:rPr>
                <w:rFonts w:ascii="Times New Roman" w:hAnsi="Times New Roman" w:eastAsia="Verdana" w:cs="Times New Roman"/>
                <w:sz w:val="24"/>
                <w:szCs w:val="24"/>
              </w:rPr>
              <w:t>Ja</w:t>
            </w:r>
          </w:p>
        </w:tc>
        <w:tc>
          <w:tcPr>
            <w:tcW w:w="1427" w:type="dxa"/>
          </w:tcPr>
          <w:p w:rsidRPr="005C5149" w:rsidR="00DD7A69" w:rsidP="003521D9" w:rsidRDefault="00DD7A69" w14:paraId="222FB978" w14:textId="77777777">
            <w:pPr>
              <w:rPr>
                <w:rFonts w:ascii="Times New Roman" w:hAnsi="Times New Roman" w:eastAsia="Verdana" w:cs="Times New Roman"/>
                <w:sz w:val="24"/>
                <w:szCs w:val="24"/>
              </w:rPr>
            </w:pPr>
            <w:r w:rsidRPr="005C5149">
              <w:rPr>
                <w:rFonts w:ascii="Times New Roman" w:hAnsi="Times New Roman" w:eastAsia="Verdana" w:cs="Times New Roman"/>
                <w:sz w:val="24"/>
                <w:szCs w:val="24"/>
              </w:rPr>
              <w:t>Ja</w:t>
            </w:r>
          </w:p>
        </w:tc>
        <w:tc>
          <w:tcPr>
            <w:tcW w:w="1427" w:type="dxa"/>
          </w:tcPr>
          <w:p w:rsidRPr="005C5149" w:rsidR="00DD7A69" w:rsidP="003521D9" w:rsidRDefault="00DD7A69" w14:paraId="1BEAEF76" w14:textId="77777777">
            <w:pPr>
              <w:rPr>
                <w:rFonts w:ascii="Times New Roman" w:hAnsi="Times New Roman" w:eastAsia="Verdana" w:cs="Times New Roman"/>
                <w:sz w:val="24"/>
                <w:szCs w:val="24"/>
              </w:rPr>
            </w:pPr>
            <w:r w:rsidRPr="005C5149">
              <w:rPr>
                <w:rFonts w:ascii="Times New Roman" w:hAnsi="Times New Roman" w:eastAsia="Verdana" w:cs="Times New Roman"/>
                <w:sz w:val="24"/>
                <w:szCs w:val="24"/>
              </w:rPr>
              <w:t>Ja</w:t>
            </w:r>
          </w:p>
        </w:tc>
      </w:tr>
      <w:tr w:rsidRPr="005C5149" w:rsidR="00DD7A69" w:rsidTr="003521D9" w14:paraId="1CE51D32" w14:textId="77777777">
        <w:trPr>
          <w:trHeight w:val="307"/>
        </w:trPr>
        <w:tc>
          <w:tcPr>
            <w:tcW w:w="2114" w:type="dxa"/>
          </w:tcPr>
          <w:p w:rsidRPr="005C5149" w:rsidR="00DD7A69" w:rsidP="003521D9" w:rsidRDefault="00DD7A69" w14:paraId="28DFC864" w14:textId="77777777">
            <w:pPr>
              <w:rPr>
                <w:rFonts w:ascii="Times New Roman" w:hAnsi="Times New Roman" w:eastAsia="Verdana" w:cs="Times New Roman"/>
                <w:sz w:val="24"/>
                <w:szCs w:val="24"/>
              </w:rPr>
            </w:pPr>
            <w:proofErr w:type="spellStart"/>
            <w:r w:rsidRPr="005C5149">
              <w:rPr>
                <w:rFonts w:ascii="Times New Roman" w:hAnsi="Times New Roman" w:eastAsia="Verdana" w:cs="Times New Roman"/>
                <w:sz w:val="24"/>
                <w:szCs w:val="24"/>
              </w:rPr>
              <w:t>Bijstandsaanvulling</w:t>
            </w:r>
            <w:proofErr w:type="spellEnd"/>
          </w:p>
        </w:tc>
        <w:tc>
          <w:tcPr>
            <w:tcW w:w="1651" w:type="dxa"/>
          </w:tcPr>
          <w:p w:rsidRPr="005C5149" w:rsidR="00DD7A69" w:rsidP="003521D9" w:rsidRDefault="00DD7A69" w14:paraId="2C175EC6" w14:textId="77777777">
            <w:pPr>
              <w:rPr>
                <w:rFonts w:ascii="Times New Roman" w:hAnsi="Times New Roman" w:eastAsia="Verdana" w:cs="Times New Roman"/>
                <w:sz w:val="24"/>
                <w:szCs w:val="24"/>
              </w:rPr>
            </w:pPr>
          </w:p>
        </w:tc>
        <w:tc>
          <w:tcPr>
            <w:tcW w:w="1481" w:type="dxa"/>
          </w:tcPr>
          <w:p w:rsidRPr="005C5149" w:rsidR="00DD7A69" w:rsidP="003521D9" w:rsidRDefault="00DD7A69" w14:paraId="179B9F7C" w14:textId="77777777">
            <w:pPr>
              <w:rPr>
                <w:rFonts w:ascii="Times New Roman" w:hAnsi="Times New Roman" w:eastAsia="Verdana" w:cs="Times New Roman"/>
                <w:sz w:val="24"/>
                <w:szCs w:val="24"/>
              </w:rPr>
            </w:pPr>
          </w:p>
        </w:tc>
        <w:tc>
          <w:tcPr>
            <w:tcW w:w="1427" w:type="dxa"/>
          </w:tcPr>
          <w:p w:rsidRPr="005C5149" w:rsidR="00DD7A69" w:rsidP="003521D9" w:rsidRDefault="00DD7A69" w14:paraId="48420B73" w14:textId="77777777">
            <w:pPr>
              <w:rPr>
                <w:rFonts w:ascii="Times New Roman" w:hAnsi="Times New Roman" w:eastAsia="Verdana" w:cs="Times New Roman"/>
                <w:sz w:val="24"/>
                <w:szCs w:val="24"/>
              </w:rPr>
            </w:pPr>
          </w:p>
        </w:tc>
        <w:tc>
          <w:tcPr>
            <w:tcW w:w="1427" w:type="dxa"/>
          </w:tcPr>
          <w:p w:rsidRPr="005C5149" w:rsidR="00DD7A69" w:rsidP="003521D9" w:rsidRDefault="00DD7A69" w14:paraId="28BE057C" w14:textId="77777777">
            <w:pPr>
              <w:rPr>
                <w:rFonts w:ascii="Times New Roman" w:hAnsi="Times New Roman" w:eastAsia="Verdana" w:cs="Times New Roman"/>
                <w:sz w:val="24"/>
                <w:szCs w:val="24"/>
              </w:rPr>
            </w:pPr>
          </w:p>
        </w:tc>
      </w:tr>
      <w:tr w:rsidRPr="005C5149" w:rsidR="00DD7A69" w:rsidTr="003521D9" w14:paraId="2ACC97CB" w14:textId="77777777">
        <w:tc>
          <w:tcPr>
            <w:tcW w:w="2114" w:type="dxa"/>
          </w:tcPr>
          <w:p w:rsidRPr="005C5149" w:rsidR="00DD7A69" w:rsidP="003521D9" w:rsidRDefault="00DD7A69" w14:paraId="1C9DD504" w14:textId="77777777">
            <w:pPr>
              <w:rPr>
                <w:rFonts w:ascii="Times New Roman" w:hAnsi="Times New Roman" w:eastAsia="Verdana" w:cs="Times New Roman"/>
                <w:sz w:val="24"/>
                <w:szCs w:val="24"/>
              </w:rPr>
            </w:pPr>
            <w:r w:rsidRPr="005C5149">
              <w:rPr>
                <w:rFonts w:ascii="Times New Roman" w:hAnsi="Times New Roman" w:eastAsia="Verdana" w:cs="Times New Roman"/>
                <w:sz w:val="24"/>
                <w:szCs w:val="24"/>
              </w:rPr>
              <w:t>AOW</w:t>
            </w:r>
          </w:p>
        </w:tc>
        <w:tc>
          <w:tcPr>
            <w:tcW w:w="1651" w:type="dxa"/>
          </w:tcPr>
          <w:p w:rsidRPr="005C5149" w:rsidR="00DD7A69" w:rsidP="003521D9" w:rsidRDefault="00DD7A69" w14:paraId="6E01C9BA" w14:textId="77777777">
            <w:pPr>
              <w:rPr>
                <w:rFonts w:ascii="Times New Roman" w:hAnsi="Times New Roman" w:eastAsia="Verdana" w:cs="Times New Roman"/>
                <w:sz w:val="24"/>
                <w:szCs w:val="24"/>
              </w:rPr>
            </w:pPr>
          </w:p>
        </w:tc>
        <w:tc>
          <w:tcPr>
            <w:tcW w:w="1481" w:type="dxa"/>
          </w:tcPr>
          <w:p w:rsidRPr="005C5149" w:rsidR="00DD7A69" w:rsidP="003521D9" w:rsidRDefault="00DD7A69" w14:paraId="55A4C527" w14:textId="77777777">
            <w:pPr>
              <w:rPr>
                <w:rFonts w:ascii="Times New Roman" w:hAnsi="Times New Roman" w:eastAsia="Verdana" w:cs="Times New Roman"/>
                <w:sz w:val="24"/>
                <w:szCs w:val="24"/>
              </w:rPr>
            </w:pPr>
          </w:p>
        </w:tc>
        <w:tc>
          <w:tcPr>
            <w:tcW w:w="1427" w:type="dxa"/>
          </w:tcPr>
          <w:p w:rsidRPr="005C5149" w:rsidR="00DD7A69" w:rsidP="003521D9" w:rsidRDefault="00DD7A69" w14:paraId="2D2C4841" w14:textId="77777777">
            <w:pPr>
              <w:rPr>
                <w:rFonts w:ascii="Times New Roman" w:hAnsi="Times New Roman" w:eastAsia="Verdana" w:cs="Times New Roman"/>
                <w:sz w:val="24"/>
                <w:szCs w:val="24"/>
              </w:rPr>
            </w:pPr>
          </w:p>
        </w:tc>
        <w:tc>
          <w:tcPr>
            <w:tcW w:w="1427" w:type="dxa"/>
          </w:tcPr>
          <w:p w:rsidRPr="005C5149" w:rsidR="00DD7A69" w:rsidP="003521D9" w:rsidRDefault="00DD7A69" w14:paraId="16DCAC59" w14:textId="77777777">
            <w:pPr>
              <w:rPr>
                <w:rFonts w:ascii="Times New Roman" w:hAnsi="Times New Roman" w:eastAsia="Verdana" w:cs="Times New Roman"/>
                <w:sz w:val="24"/>
                <w:szCs w:val="24"/>
              </w:rPr>
            </w:pPr>
          </w:p>
        </w:tc>
      </w:tr>
      <w:tr w:rsidRPr="005C5149" w:rsidR="00DD7A69" w:rsidTr="003521D9" w14:paraId="62836E87" w14:textId="77777777">
        <w:tc>
          <w:tcPr>
            <w:tcW w:w="2114" w:type="dxa"/>
          </w:tcPr>
          <w:p w:rsidRPr="005C5149" w:rsidR="00DD7A69" w:rsidP="003521D9" w:rsidRDefault="00DD7A69" w14:paraId="05E808D6" w14:textId="77777777">
            <w:pPr>
              <w:rPr>
                <w:rFonts w:ascii="Times New Roman" w:hAnsi="Times New Roman" w:eastAsia="Verdana" w:cs="Times New Roman"/>
                <w:sz w:val="24"/>
                <w:szCs w:val="24"/>
              </w:rPr>
            </w:pPr>
          </w:p>
        </w:tc>
        <w:tc>
          <w:tcPr>
            <w:tcW w:w="1651" w:type="dxa"/>
          </w:tcPr>
          <w:p w:rsidRPr="005C5149" w:rsidR="00DD7A69" w:rsidP="003521D9" w:rsidRDefault="00DD7A69" w14:paraId="31A7B529" w14:textId="77777777">
            <w:pPr>
              <w:rPr>
                <w:rFonts w:ascii="Times New Roman" w:hAnsi="Times New Roman" w:eastAsia="Verdana" w:cs="Times New Roman"/>
                <w:sz w:val="24"/>
                <w:szCs w:val="24"/>
              </w:rPr>
            </w:pPr>
          </w:p>
        </w:tc>
        <w:tc>
          <w:tcPr>
            <w:tcW w:w="1481" w:type="dxa"/>
          </w:tcPr>
          <w:p w:rsidRPr="005C5149" w:rsidR="00DD7A69" w:rsidP="003521D9" w:rsidRDefault="00DD7A69" w14:paraId="09DDC150" w14:textId="77777777">
            <w:pPr>
              <w:rPr>
                <w:rFonts w:ascii="Times New Roman" w:hAnsi="Times New Roman" w:eastAsia="Verdana" w:cs="Times New Roman"/>
                <w:sz w:val="24"/>
                <w:szCs w:val="24"/>
              </w:rPr>
            </w:pPr>
          </w:p>
        </w:tc>
        <w:tc>
          <w:tcPr>
            <w:tcW w:w="1427" w:type="dxa"/>
          </w:tcPr>
          <w:p w:rsidRPr="005C5149" w:rsidR="00DD7A69" w:rsidP="003521D9" w:rsidRDefault="00DD7A69" w14:paraId="1B4DBE41" w14:textId="77777777">
            <w:pPr>
              <w:rPr>
                <w:rFonts w:ascii="Times New Roman" w:hAnsi="Times New Roman" w:eastAsia="Verdana" w:cs="Times New Roman"/>
                <w:sz w:val="24"/>
                <w:szCs w:val="24"/>
              </w:rPr>
            </w:pPr>
          </w:p>
        </w:tc>
        <w:tc>
          <w:tcPr>
            <w:tcW w:w="1427" w:type="dxa"/>
          </w:tcPr>
          <w:p w:rsidRPr="005C5149" w:rsidR="00DD7A69" w:rsidP="003521D9" w:rsidRDefault="00DD7A69" w14:paraId="10889331" w14:textId="77777777">
            <w:pPr>
              <w:rPr>
                <w:rFonts w:ascii="Times New Roman" w:hAnsi="Times New Roman" w:eastAsia="Verdana" w:cs="Times New Roman"/>
                <w:sz w:val="24"/>
                <w:szCs w:val="24"/>
              </w:rPr>
            </w:pPr>
          </w:p>
        </w:tc>
      </w:tr>
      <w:tr w:rsidRPr="005C5149" w:rsidR="00DD7A69" w:rsidTr="003521D9" w14:paraId="00585976" w14:textId="77777777">
        <w:tc>
          <w:tcPr>
            <w:tcW w:w="2114" w:type="dxa"/>
          </w:tcPr>
          <w:p w:rsidRPr="005C5149" w:rsidR="00DD7A69" w:rsidP="003521D9" w:rsidRDefault="00DD7A69" w14:paraId="673425EE" w14:textId="77777777">
            <w:pPr>
              <w:rPr>
                <w:rFonts w:ascii="Times New Roman" w:hAnsi="Times New Roman" w:eastAsia="Verdana" w:cs="Times New Roman"/>
                <w:i/>
                <w:iCs/>
                <w:sz w:val="24"/>
                <w:szCs w:val="24"/>
              </w:rPr>
            </w:pPr>
            <w:proofErr w:type="spellStart"/>
            <w:r w:rsidRPr="005C5149">
              <w:rPr>
                <w:rFonts w:ascii="Times New Roman" w:hAnsi="Times New Roman" w:eastAsia="Verdana" w:cs="Times New Roman"/>
                <w:i/>
                <w:iCs/>
                <w:sz w:val="24"/>
                <w:szCs w:val="24"/>
              </w:rPr>
              <w:t>Toeslagen</w:t>
            </w:r>
            <w:proofErr w:type="spellEnd"/>
          </w:p>
        </w:tc>
        <w:tc>
          <w:tcPr>
            <w:tcW w:w="1651" w:type="dxa"/>
          </w:tcPr>
          <w:p w:rsidRPr="005C5149" w:rsidR="00DD7A69" w:rsidP="003521D9" w:rsidRDefault="00DD7A69" w14:paraId="56A00316" w14:textId="77777777">
            <w:pPr>
              <w:rPr>
                <w:rFonts w:ascii="Times New Roman" w:hAnsi="Times New Roman" w:eastAsia="Verdana" w:cs="Times New Roman"/>
                <w:sz w:val="24"/>
                <w:szCs w:val="24"/>
              </w:rPr>
            </w:pPr>
          </w:p>
        </w:tc>
        <w:tc>
          <w:tcPr>
            <w:tcW w:w="1481" w:type="dxa"/>
          </w:tcPr>
          <w:p w:rsidRPr="005C5149" w:rsidR="00DD7A69" w:rsidP="003521D9" w:rsidRDefault="00DD7A69" w14:paraId="53A344D9" w14:textId="77777777">
            <w:pPr>
              <w:rPr>
                <w:rFonts w:ascii="Times New Roman" w:hAnsi="Times New Roman" w:eastAsia="Verdana" w:cs="Times New Roman"/>
                <w:sz w:val="24"/>
                <w:szCs w:val="24"/>
              </w:rPr>
            </w:pPr>
          </w:p>
        </w:tc>
        <w:tc>
          <w:tcPr>
            <w:tcW w:w="1427" w:type="dxa"/>
          </w:tcPr>
          <w:p w:rsidRPr="005C5149" w:rsidR="00DD7A69" w:rsidP="003521D9" w:rsidRDefault="00DD7A69" w14:paraId="39951B37" w14:textId="77777777">
            <w:pPr>
              <w:rPr>
                <w:rFonts w:ascii="Times New Roman" w:hAnsi="Times New Roman" w:eastAsia="Verdana" w:cs="Times New Roman"/>
                <w:sz w:val="24"/>
                <w:szCs w:val="24"/>
              </w:rPr>
            </w:pPr>
          </w:p>
        </w:tc>
        <w:tc>
          <w:tcPr>
            <w:tcW w:w="1427" w:type="dxa"/>
          </w:tcPr>
          <w:p w:rsidRPr="005C5149" w:rsidR="00DD7A69" w:rsidP="003521D9" w:rsidRDefault="00DD7A69" w14:paraId="2841D36A" w14:textId="77777777">
            <w:pPr>
              <w:rPr>
                <w:rFonts w:ascii="Times New Roman" w:hAnsi="Times New Roman" w:eastAsia="Verdana" w:cs="Times New Roman"/>
                <w:sz w:val="24"/>
                <w:szCs w:val="24"/>
              </w:rPr>
            </w:pPr>
          </w:p>
        </w:tc>
      </w:tr>
      <w:tr w:rsidRPr="005C5149" w:rsidR="00DD7A69" w:rsidTr="003521D9" w14:paraId="23BDDBE7" w14:textId="77777777">
        <w:tc>
          <w:tcPr>
            <w:tcW w:w="2114" w:type="dxa"/>
          </w:tcPr>
          <w:p w:rsidRPr="005C5149" w:rsidR="00DD7A69" w:rsidP="003521D9" w:rsidRDefault="00DD7A69" w14:paraId="586CB013" w14:textId="77777777">
            <w:pPr>
              <w:rPr>
                <w:rFonts w:ascii="Times New Roman" w:hAnsi="Times New Roman" w:eastAsia="Verdana" w:cs="Times New Roman"/>
                <w:sz w:val="24"/>
                <w:szCs w:val="24"/>
              </w:rPr>
            </w:pPr>
            <w:proofErr w:type="spellStart"/>
            <w:r w:rsidRPr="005C5149">
              <w:rPr>
                <w:rFonts w:ascii="Times New Roman" w:hAnsi="Times New Roman" w:eastAsia="Verdana" w:cs="Times New Roman"/>
                <w:sz w:val="24"/>
                <w:szCs w:val="24"/>
              </w:rPr>
              <w:t>Zorgtoeslag</w:t>
            </w:r>
            <w:proofErr w:type="spellEnd"/>
          </w:p>
          <w:p w:rsidRPr="005C5149" w:rsidR="00DD7A69" w:rsidP="003521D9" w:rsidRDefault="00DD7A69" w14:paraId="5CABA92F" w14:textId="77777777">
            <w:pPr>
              <w:rPr>
                <w:rFonts w:ascii="Times New Roman" w:hAnsi="Times New Roman" w:eastAsia="Verdana" w:cs="Times New Roman"/>
                <w:sz w:val="24"/>
                <w:szCs w:val="24"/>
              </w:rPr>
            </w:pPr>
          </w:p>
          <w:p w:rsidRPr="005C5149" w:rsidR="00DD7A69" w:rsidP="003521D9" w:rsidRDefault="00DD7A69" w14:paraId="408667F6" w14:textId="77777777">
            <w:pPr>
              <w:rPr>
                <w:rFonts w:ascii="Times New Roman" w:hAnsi="Times New Roman" w:eastAsia="Verdana" w:cs="Times New Roman"/>
                <w:sz w:val="24"/>
                <w:szCs w:val="24"/>
              </w:rPr>
            </w:pPr>
          </w:p>
        </w:tc>
        <w:tc>
          <w:tcPr>
            <w:tcW w:w="1651" w:type="dxa"/>
          </w:tcPr>
          <w:p w:rsidRPr="005C5149" w:rsidR="00DD7A69" w:rsidP="003521D9" w:rsidRDefault="00DD7A69" w14:paraId="7F4F13D1" w14:textId="77777777">
            <w:pPr>
              <w:rPr>
                <w:rFonts w:ascii="Times New Roman" w:hAnsi="Times New Roman" w:eastAsia="Verdana" w:cs="Times New Roman"/>
                <w:sz w:val="24"/>
                <w:szCs w:val="24"/>
              </w:rPr>
            </w:pPr>
            <w:r w:rsidRPr="005C5149">
              <w:rPr>
                <w:rFonts w:ascii="Times New Roman" w:hAnsi="Times New Roman" w:eastAsia="Verdana" w:cs="Times New Roman"/>
                <w:sz w:val="24"/>
                <w:szCs w:val="24"/>
              </w:rPr>
              <w:t xml:space="preserve">Ja </w:t>
            </w:r>
          </w:p>
        </w:tc>
        <w:tc>
          <w:tcPr>
            <w:tcW w:w="1481" w:type="dxa"/>
          </w:tcPr>
          <w:p w:rsidRPr="005C5149" w:rsidR="00DD7A69" w:rsidP="003521D9" w:rsidRDefault="00DD7A69" w14:paraId="17B835C2" w14:textId="77777777">
            <w:pPr>
              <w:rPr>
                <w:rFonts w:ascii="Times New Roman" w:hAnsi="Times New Roman" w:eastAsia="Verdana" w:cs="Times New Roman"/>
                <w:sz w:val="24"/>
                <w:szCs w:val="24"/>
              </w:rPr>
            </w:pPr>
            <w:r w:rsidRPr="005C5149">
              <w:rPr>
                <w:rFonts w:ascii="Times New Roman" w:hAnsi="Times New Roman" w:eastAsia="Verdana" w:cs="Times New Roman"/>
                <w:sz w:val="24"/>
                <w:szCs w:val="24"/>
              </w:rPr>
              <w:t>Ja</w:t>
            </w:r>
          </w:p>
        </w:tc>
        <w:tc>
          <w:tcPr>
            <w:tcW w:w="1427" w:type="dxa"/>
          </w:tcPr>
          <w:p w:rsidRPr="005C5149" w:rsidR="00DD7A69" w:rsidP="003521D9" w:rsidRDefault="00DD7A69" w14:paraId="10F31EA2" w14:textId="77777777">
            <w:pPr>
              <w:rPr>
                <w:rFonts w:ascii="Times New Roman" w:hAnsi="Times New Roman" w:eastAsia="Verdana" w:cs="Times New Roman"/>
                <w:sz w:val="24"/>
                <w:szCs w:val="24"/>
              </w:rPr>
            </w:pPr>
          </w:p>
        </w:tc>
        <w:tc>
          <w:tcPr>
            <w:tcW w:w="1427" w:type="dxa"/>
          </w:tcPr>
          <w:p w:rsidRPr="005C5149" w:rsidR="00DD7A69" w:rsidP="003521D9" w:rsidRDefault="00DD7A69" w14:paraId="59EAE772" w14:textId="77777777">
            <w:pPr>
              <w:rPr>
                <w:rFonts w:ascii="Times New Roman" w:hAnsi="Times New Roman" w:eastAsia="Verdana" w:cs="Times New Roman"/>
                <w:sz w:val="24"/>
                <w:szCs w:val="24"/>
              </w:rPr>
            </w:pPr>
          </w:p>
        </w:tc>
      </w:tr>
      <w:tr w:rsidRPr="005C5149" w:rsidR="00DD7A69" w:rsidTr="003521D9" w14:paraId="2E3FABFE" w14:textId="77777777">
        <w:tc>
          <w:tcPr>
            <w:tcW w:w="2114" w:type="dxa"/>
          </w:tcPr>
          <w:p w:rsidRPr="005C5149" w:rsidR="00DD7A69" w:rsidP="003521D9" w:rsidRDefault="00DD7A69" w14:paraId="45A9FE71" w14:textId="77777777">
            <w:pPr>
              <w:rPr>
                <w:rFonts w:ascii="Times New Roman" w:hAnsi="Times New Roman" w:eastAsia="Verdana" w:cs="Times New Roman"/>
                <w:sz w:val="24"/>
                <w:szCs w:val="24"/>
              </w:rPr>
            </w:pPr>
            <w:proofErr w:type="spellStart"/>
            <w:r w:rsidRPr="005C5149">
              <w:rPr>
                <w:rFonts w:ascii="Times New Roman" w:hAnsi="Times New Roman" w:eastAsia="Verdana" w:cs="Times New Roman"/>
                <w:sz w:val="24"/>
                <w:szCs w:val="24"/>
              </w:rPr>
              <w:t>Huurtoeslag</w:t>
            </w:r>
            <w:proofErr w:type="spellEnd"/>
          </w:p>
        </w:tc>
        <w:tc>
          <w:tcPr>
            <w:tcW w:w="1651" w:type="dxa"/>
          </w:tcPr>
          <w:p w:rsidRPr="005C5149" w:rsidR="00DD7A69" w:rsidP="003521D9" w:rsidRDefault="00DD7A69" w14:paraId="25930081" w14:textId="77777777">
            <w:pPr>
              <w:rPr>
                <w:rFonts w:ascii="Times New Roman" w:hAnsi="Times New Roman" w:eastAsia="Verdana" w:cs="Times New Roman"/>
                <w:sz w:val="24"/>
                <w:szCs w:val="24"/>
              </w:rPr>
            </w:pPr>
            <w:proofErr w:type="spellStart"/>
            <w:r w:rsidRPr="005C5149">
              <w:rPr>
                <w:rFonts w:ascii="Times New Roman" w:hAnsi="Times New Roman" w:eastAsia="Verdana" w:cs="Times New Roman"/>
                <w:sz w:val="24"/>
                <w:szCs w:val="24"/>
              </w:rPr>
              <w:t>Mogelijk</w:t>
            </w:r>
            <w:proofErr w:type="spellEnd"/>
          </w:p>
        </w:tc>
        <w:tc>
          <w:tcPr>
            <w:tcW w:w="1481" w:type="dxa"/>
          </w:tcPr>
          <w:p w:rsidRPr="005C5149" w:rsidR="00DD7A69" w:rsidP="003521D9" w:rsidRDefault="00DD7A69" w14:paraId="13872B55" w14:textId="77777777">
            <w:pPr>
              <w:rPr>
                <w:rFonts w:ascii="Times New Roman" w:hAnsi="Times New Roman" w:eastAsia="Verdana" w:cs="Times New Roman"/>
                <w:sz w:val="24"/>
                <w:szCs w:val="24"/>
              </w:rPr>
            </w:pPr>
            <w:proofErr w:type="spellStart"/>
            <w:r w:rsidRPr="005C5149">
              <w:rPr>
                <w:rFonts w:ascii="Times New Roman" w:hAnsi="Times New Roman" w:eastAsia="Verdana" w:cs="Times New Roman"/>
                <w:sz w:val="24"/>
                <w:szCs w:val="24"/>
              </w:rPr>
              <w:t>Mogelijk</w:t>
            </w:r>
            <w:proofErr w:type="spellEnd"/>
          </w:p>
        </w:tc>
        <w:tc>
          <w:tcPr>
            <w:tcW w:w="1427" w:type="dxa"/>
          </w:tcPr>
          <w:p w:rsidRPr="005C5149" w:rsidR="00DD7A69" w:rsidP="003521D9" w:rsidRDefault="00DD7A69" w14:paraId="439626E2" w14:textId="77777777">
            <w:pPr>
              <w:rPr>
                <w:rFonts w:ascii="Times New Roman" w:hAnsi="Times New Roman" w:eastAsia="Verdana" w:cs="Times New Roman"/>
                <w:sz w:val="24"/>
                <w:szCs w:val="24"/>
              </w:rPr>
            </w:pPr>
          </w:p>
        </w:tc>
        <w:tc>
          <w:tcPr>
            <w:tcW w:w="1427" w:type="dxa"/>
          </w:tcPr>
          <w:p w:rsidRPr="005C5149" w:rsidR="00DD7A69" w:rsidP="003521D9" w:rsidRDefault="00DD7A69" w14:paraId="725E7F1F" w14:textId="77777777">
            <w:pPr>
              <w:rPr>
                <w:rFonts w:ascii="Times New Roman" w:hAnsi="Times New Roman" w:eastAsia="Verdana" w:cs="Times New Roman"/>
                <w:sz w:val="24"/>
                <w:szCs w:val="24"/>
              </w:rPr>
            </w:pPr>
          </w:p>
        </w:tc>
      </w:tr>
      <w:tr w:rsidRPr="005C5149" w:rsidR="00DD7A69" w:rsidTr="003521D9" w14:paraId="00A0BDF9" w14:textId="77777777">
        <w:tc>
          <w:tcPr>
            <w:tcW w:w="2114" w:type="dxa"/>
          </w:tcPr>
          <w:p w:rsidRPr="005C5149" w:rsidR="00DD7A69" w:rsidP="003521D9" w:rsidRDefault="00DD7A69" w14:paraId="5BB6001F" w14:textId="77777777">
            <w:pPr>
              <w:rPr>
                <w:rFonts w:ascii="Times New Roman" w:hAnsi="Times New Roman" w:eastAsia="Verdana" w:cs="Times New Roman"/>
                <w:sz w:val="24"/>
                <w:szCs w:val="24"/>
              </w:rPr>
            </w:pPr>
            <w:proofErr w:type="spellStart"/>
            <w:r w:rsidRPr="005C5149">
              <w:rPr>
                <w:rFonts w:ascii="Times New Roman" w:hAnsi="Times New Roman" w:eastAsia="Verdana" w:cs="Times New Roman"/>
                <w:sz w:val="24"/>
                <w:szCs w:val="24"/>
              </w:rPr>
              <w:t>Kindgebonden</w:t>
            </w:r>
            <w:proofErr w:type="spellEnd"/>
            <w:r w:rsidRPr="005C5149">
              <w:rPr>
                <w:rFonts w:ascii="Times New Roman" w:hAnsi="Times New Roman" w:eastAsia="Verdana" w:cs="Times New Roman"/>
                <w:sz w:val="24"/>
                <w:szCs w:val="24"/>
              </w:rPr>
              <w:t xml:space="preserve"> budget</w:t>
            </w:r>
          </w:p>
        </w:tc>
        <w:tc>
          <w:tcPr>
            <w:tcW w:w="1651" w:type="dxa"/>
          </w:tcPr>
          <w:p w:rsidRPr="005C5149" w:rsidR="00DD7A69" w:rsidP="003521D9" w:rsidRDefault="00DD7A69" w14:paraId="702F7EB9" w14:textId="77777777">
            <w:pPr>
              <w:rPr>
                <w:rFonts w:ascii="Times New Roman" w:hAnsi="Times New Roman" w:eastAsia="Verdana" w:cs="Times New Roman"/>
                <w:sz w:val="24"/>
                <w:szCs w:val="24"/>
              </w:rPr>
            </w:pPr>
          </w:p>
        </w:tc>
        <w:tc>
          <w:tcPr>
            <w:tcW w:w="1481" w:type="dxa"/>
          </w:tcPr>
          <w:p w:rsidRPr="005C5149" w:rsidR="00DD7A69" w:rsidP="003521D9" w:rsidRDefault="00DD7A69" w14:paraId="691D7AC3" w14:textId="77777777">
            <w:pPr>
              <w:rPr>
                <w:rFonts w:ascii="Times New Roman" w:hAnsi="Times New Roman" w:eastAsia="Verdana" w:cs="Times New Roman"/>
                <w:sz w:val="24"/>
                <w:szCs w:val="24"/>
              </w:rPr>
            </w:pPr>
            <w:r w:rsidRPr="005C5149">
              <w:rPr>
                <w:rFonts w:ascii="Times New Roman" w:hAnsi="Times New Roman" w:eastAsia="Verdana" w:cs="Times New Roman"/>
                <w:sz w:val="24"/>
                <w:szCs w:val="24"/>
              </w:rPr>
              <w:t>Ja</w:t>
            </w:r>
          </w:p>
        </w:tc>
        <w:tc>
          <w:tcPr>
            <w:tcW w:w="1427" w:type="dxa"/>
          </w:tcPr>
          <w:p w:rsidRPr="005C5149" w:rsidR="00DD7A69" w:rsidP="003521D9" w:rsidRDefault="00DD7A69" w14:paraId="2AFB78E9" w14:textId="77777777">
            <w:pPr>
              <w:rPr>
                <w:rFonts w:ascii="Times New Roman" w:hAnsi="Times New Roman" w:eastAsia="Verdana" w:cs="Times New Roman"/>
                <w:sz w:val="24"/>
                <w:szCs w:val="24"/>
              </w:rPr>
            </w:pPr>
          </w:p>
        </w:tc>
        <w:tc>
          <w:tcPr>
            <w:tcW w:w="1427" w:type="dxa"/>
          </w:tcPr>
          <w:p w:rsidRPr="005C5149" w:rsidR="00DD7A69" w:rsidP="003521D9" w:rsidRDefault="00DD7A69" w14:paraId="0C5A55F8" w14:textId="77777777">
            <w:pPr>
              <w:rPr>
                <w:rFonts w:ascii="Times New Roman" w:hAnsi="Times New Roman" w:eastAsia="Verdana" w:cs="Times New Roman"/>
                <w:sz w:val="24"/>
                <w:szCs w:val="24"/>
              </w:rPr>
            </w:pPr>
            <w:r w:rsidRPr="005C5149">
              <w:rPr>
                <w:rFonts w:ascii="Times New Roman" w:hAnsi="Times New Roman" w:eastAsia="Verdana" w:cs="Times New Roman"/>
                <w:sz w:val="24"/>
                <w:szCs w:val="24"/>
              </w:rPr>
              <w:t>Ja</w:t>
            </w:r>
          </w:p>
        </w:tc>
      </w:tr>
      <w:tr w:rsidRPr="005C5149" w:rsidR="00DD7A69" w:rsidTr="003521D9" w14:paraId="11D3CA55" w14:textId="77777777">
        <w:tc>
          <w:tcPr>
            <w:tcW w:w="2114" w:type="dxa"/>
          </w:tcPr>
          <w:p w:rsidRPr="005C5149" w:rsidR="00DD7A69" w:rsidP="003521D9" w:rsidRDefault="00DD7A69" w14:paraId="31A4B9BF" w14:textId="77777777">
            <w:pPr>
              <w:rPr>
                <w:rFonts w:ascii="Times New Roman" w:hAnsi="Times New Roman" w:eastAsia="Verdana" w:cs="Times New Roman"/>
                <w:sz w:val="24"/>
                <w:szCs w:val="24"/>
              </w:rPr>
            </w:pPr>
            <w:proofErr w:type="spellStart"/>
            <w:r w:rsidRPr="005C5149">
              <w:rPr>
                <w:rFonts w:ascii="Times New Roman" w:hAnsi="Times New Roman" w:eastAsia="Verdana" w:cs="Times New Roman"/>
                <w:sz w:val="24"/>
                <w:szCs w:val="24"/>
              </w:rPr>
              <w:t>Kinderopvangtoeslag</w:t>
            </w:r>
            <w:proofErr w:type="spellEnd"/>
          </w:p>
        </w:tc>
        <w:tc>
          <w:tcPr>
            <w:tcW w:w="1651" w:type="dxa"/>
          </w:tcPr>
          <w:p w:rsidRPr="005C5149" w:rsidR="00DD7A69" w:rsidP="003521D9" w:rsidRDefault="00DD7A69" w14:paraId="1776A863" w14:textId="77777777">
            <w:pPr>
              <w:rPr>
                <w:rFonts w:ascii="Times New Roman" w:hAnsi="Times New Roman" w:eastAsia="Verdana" w:cs="Times New Roman"/>
                <w:sz w:val="24"/>
                <w:szCs w:val="24"/>
              </w:rPr>
            </w:pPr>
          </w:p>
        </w:tc>
        <w:tc>
          <w:tcPr>
            <w:tcW w:w="1481" w:type="dxa"/>
          </w:tcPr>
          <w:p w:rsidRPr="005C5149" w:rsidR="00DD7A69" w:rsidP="003521D9" w:rsidRDefault="00DD7A69" w14:paraId="3E268E55" w14:textId="77777777">
            <w:pPr>
              <w:rPr>
                <w:rFonts w:ascii="Times New Roman" w:hAnsi="Times New Roman" w:eastAsia="Verdana" w:cs="Times New Roman"/>
                <w:sz w:val="24"/>
                <w:szCs w:val="24"/>
              </w:rPr>
            </w:pPr>
            <w:proofErr w:type="spellStart"/>
            <w:r w:rsidRPr="005C5149">
              <w:rPr>
                <w:rFonts w:ascii="Times New Roman" w:hAnsi="Times New Roman" w:eastAsia="Verdana" w:cs="Times New Roman"/>
                <w:sz w:val="24"/>
                <w:szCs w:val="24"/>
              </w:rPr>
              <w:t>Mogelijk</w:t>
            </w:r>
            <w:proofErr w:type="spellEnd"/>
          </w:p>
        </w:tc>
        <w:tc>
          <w:tcPr>
            <w:tcW w:w="1427" w:type="dxa"/>
          </w:tcPr>
          <w:p w:rsidRPr="005C5149" w:rsidR="00DD7A69" w:rsidP="003521D9" w:rsidRDefault="00DD7A69" w14:paraId="682F2316" w14:textId="77777777">
            <w:pPr>
              <w:rPr>
                <w:rFonts w:ascii="Times New Roman" w:hAnsi="Times New Roman" w:eastAsia="Verdana" w:cs="Times New Roman"/>
                <w:sz w:val="24"/>
                <w:szCs w:val="24"/>
              </w:rPr>
            </w:pPr>
          </w:p>
        </w:tc>
        <w:tc>
          <w:tcPr>
            <w:tcW w:w="1427" w:type="dxa"/>
          </w:tcPr>
          <w:p w:rsidRPr="005C5149" w:rsidR="00DD7A69" w:rsidP="003521D9" w:rsidRDefault="00DD7A69" w14:paraId="7362012B" w14:textId="77777777">
            <w:pPr>
              <w:rPr>
                <w:rFonts w:ascii="Times New Roman" w:hAnsi="Times New Roman" w:eastAsia="Verdana" w:cs="Times New Roman"/>
                <w:sz w:val="24"/>
                <w:szCs w:val="24"/>
              </w:rPr>
            </w:pPr>
            <w:proofErr w:type="spellStart"/>
            <w:r w:rsidRPr="005C5149">
              <w:rPr>
                <w:rFonts w:ascii="Times New Roman" w:hAnsi="Times New Roman" w:eastAsia="Verdana" w:cs="Times New Roman"/>
                <w:sz w:val="24"/>
                <w:szCs w:val="24"/>
              </w:rPr>
              <w:t>Mogelijk</w:t>
            </w:r>
            <w:proofErr w:type="spellEnd"/>
          </w:p>
        </w:tc>
      </w:tr>
      <w:tr w:rsidRPr="005C5149" w:rsidR="00DD7A69" w:rsidTr="003521D9" w14:paraId="08B5E47E" w14:textId="77777777">
        <w:tc>
          <w:tcPr>
            <w:tcW w:w="2114" w:type="dxa"/>
          </w:tcPr>
          <w:p w:rsidRPr="005C5149" w:rsidR="00DD7A69" w:rsidP="003521D9" w:rsidRDefault="00DD7A69" w14:paraId="0505CE2A" w14:textId="77777777">
            <w:pPr>
              <w:rPr>
                <w:rFonts w:ascii="Times New Roman" w:hAnsi="Times New Roman" w:eastAsia="Verdana" w:cs="Times New Roman"/>
                <w:sz w:val="24"/>
                <w:szCs w:val="24"/>
              </w:rPr>
            </w:pPr>
          </w:p>
        </w:tc>
        <w:tc>
          <w:tcPr>
            <w:tcW w:w="1651" w:type="dxa"/>
          </w:tcPr>
          <w:p w:rsidRPr="005C5149" w:rsidR="00DD7A69" w:rsidP="003521D9" w:rsidRDefault="00DD7A69" w14:paraId="4AC2C5F9" w14:textId="77777777">
            <w:pPr>
              <w:rPr>
                <w:rFonts w:ascii="Times New Roman" w:hAnsi="Times New Roman" w:eastAsia="Verdana" w:cs="Times New Roman"/>
                <w:sz w:val="24"/>
                <w:szCs w:val="24"/>
              </w:rPr>
            </w:pPr>
          </w:p>
        </w:tc>
        <w:tc>
          <w:tcPr>
            <w:tcW w:w="1481" w:type="dxa"/>
          </w:tcPr>
          <w:p w:rsidRPr="005C5149" w:rsidR="00DD7A69" w:rsidP="003521D9" w:rsidRDefault="00DD7A69" w14:paraId="2D31BB73" w14:textId="77777777">
            <w:pPr>
              <w:rPr>
                <w:rFonts w:ascii="Times New Roman" w:hAnsi="Times New Roman" w:eastAsia="Verdana" w:cs="Times New Roman"/>
                <w:sz w:val="24"/>
                <w:szCs w:val="24"/>
              </w:rPr>
            </w:pPr>
          </w:p>
        </w:tc>
        <w:tc>
          <w:tcPr>
            <w:tcW w:w="1427" w:type="dxa"/>
          </w:tcPr>
          <w:p w:rsidRPr="005C5149" w:rsidR="00DD7A69" w:rsidP="003521D9" w:rsidRDefault="00DD7A69" w14:paraId="67F0E405" w14:textId="77777777">
            <w:pPr>
              <w:rPr>
                <w:rFonts w:ascii="Times New Roman" w:hAnsi="Times New Roman" w:eastAsia="Verdana" w:cs="Times New Roman"/>
                <w:sz w:val="24"/>
                <w:szCs w:val="24"/>
              </w:rPr>
            </w:pPr>
          </w:p>
        </w:tc>
        <w:tc>
          <w:tcPr>
            <w:tcW w:w="1427" w:type="dxa"/>
          </w:tcPr>
          <w:p w:rsidRPr="005C5149" w:rsidR="00DD7A69" w:rsidP="003521D9" w:rsidRDefault="00DD7A69" w14:paraId="1F688B54" w14:textId="77777777">
            <w:pPr>
              <w:rPr>
                <w:rFonts w:ascii="Times New Roman" w:hAnsi="Times New Roman" w:eastAsia="Verdana" w:cs="Times New Roman"/>
                <w:sz w:val="24"/>
                <w:szCs w:val="24"/>
              </w:rPr>
            </w:pPr>
          </w:p>
        </w:tc>
      </w:tr>
      <w:tr w:rsidRPr="005C5149" w:rsidR="00DD7A69" w:rsidTr="003521D9" w14:paraId="7F9781BC" w14:textId="77777777">
        <w:tc>
          <w:tcPr>
            <w:tcW w:w="2114" w:type="dxa"/>
          </w:tcPr>
          <w:p w:rsidRPr="005C5149" w:rsidR="00DD7A69" w:rsidP="003521D9" w:rsidRDefault="00DD7A69" w14:paraId="450B7A7C" w14:textId="77777777">
            <w:pPr>
              <w:rPr>
                <w:rFonts w:ascii="Times New Roman" w:hAnsi="Times New Roman" w:eastAsia="Verdana" w:cs="Times New Roman"/>
                <w:i/>
                <w:iCs/>
                <w:sz w:val="24"/>
                <w:szCs w:val="24"/>
              </w:rPr>
            </w:pPr>
            <w:proofErr w:type="spellStart"/>
            <w:r w:rsidRPr="005C5149">
              <w:rPr>
                <w:rFonts w:ascii="Times New Roman" w:hAnsi="Times New Roman" w:eastAsia="Verdana" w:cs="Times New Roman"/>
                <w:i/>
                <w:iCs/>
                <w:sz w:val="24"/>
                <w:szCs w:val="24"/>
              </w:rPr>
              <w:t>Overige</w:t>
            </w:r>
            <w:proofErr w:type="spellEnd"/>
            <w:r w:rsidRPr="005C5149">
              <w:rPr>
                <w:rFonts w:ascii="Times New Roman" w:hAnsi="Times New Roman" w:eastAsia="Verdana" w:cs="Times New Roman"/>
                <w:i/>
                <w:iCs/>
                <w:sz w:val="24"/>
                <w:szCs w:val="24"/>
              </w:rPr>
              <w:t xml:space="preserve"> </w:t>
            </w:r>
            <w:proofErr w:type="spellStart"/>
            <w:r w:rsidRPr="005C5149">
              <w:rPr>
                <w:rFonts w:ascii="Times New Roman" w:hAnsi="Times New Roman" w:eastAsia="Verdana" w:cs="Times New Roman"/>
                <w:i/>
                <w:iCs/>
                <w:sz w:val="24"/>
                <w:szCs w:val="24"/>
              </w:rPr>
              <w:t>regelingen</w:t>
            </w:r>
            <w:proofErr w:type="spellEnd"/>
          </w:p>
        </w:tc>
        <w:tc>
          <w:tcPr>
            <w:tcW w:w="1651" w:type="dxa"/>
          </w:tcPr>
          <w:p w:rsidRPr="005C5149" w:rsidR="00DD7A69" w:rsidP="003521D9" w:rsidRDefault="00DD7A69" w14:paraId="6466B02D" w14:textId="77777777">
            <w:pPr>
              <w:rPr>
                <w:rFonts w:ascii="Times New Roman" w:hAnsi="Times New Roman" w:eastAsia="Verdana" w:cs="Times New Roman"/>
                <w:sz w:val="24"/>
                <w:szCs w:val="24"/>
              </w:rPr>
            </w:pPr>
          </w:p>
        </w:tc>
        <w:tc>
          <w:tcPr>
            <w:tcW w:w="1481" w:type="dxa"/>
          </w:tcPr>
          <w:p w:rsidRPr="005C5149" w:rsidR="00DD7A69" w:rsidP="003521D9" w:rsidRDefault="00DD7A69" w14:paraId="528192FA" w14:textId="77777777">
            <w:pPr>
              <w:rPr>
                <w:rFonts w:ascii="Times New Roman" w:hAnsi="Times New Roman" w:eastAsia="Verdana" w:cs="Times New Roman"/>
                <w:sz w:val="24"/>
                <w:szCs w:val="24"/>
              </w:rPr>
            </w:pPr>
          </w:p>
        </w:tc>
        <w:tc>
          <w:tcPr>
            <w:tcW w:w="1427" w:type="dxa"/>
          </w:tcPr>
          <w:p w:rsidRPr="005C5149" w:rsidR="00DD7A69" w:rsidP="003521D9" w:rsidRDefault="00DD7A69" w14:paraId="4FF0587C" w14:textId="77777777">
            <w:pPr>
              <w:rPr>
                <w:rFonts w:ascii="Times New Roman" w:hAnsi="Times New Roman" w:eastAsia="Verdana" w:cs="Times New Roman"/>
                <w:sz w:val="24"/>
                <w:szCs w:val="24"/>
              </w:rPr>
            </w:pPr>
          </w:p>
        </w:tc>
        <w:tc>
          <w:tcPr>
            <w:tcW w:w="1427" w:type="dxa"/>
          </w:tcPr>
          <w:p w:rsidRPr="005C5149" w:rsidR="00DD7A69" w:rsidP="003521D9" w:rsidRDefault="00DD7A69" w14:paraId="527F7AD1" w14:textId="77777777">
            <w:pPr>
              <w:rPr>
                <w:rFonts w:ascii="Times New Roman" w:hAnsi="Times New Roman" w:eastAsia="Verdana" w:cs="Times New Roman"/>
                <w:sz w:val="24"/>
                <w:szCs w:val="24"/>
              </w:rPr>
            </w:pPr>
          </w:p>
        </w:tc>
      </w:tr>
      <w:tr w:rsidRPr="005C5149" w:rsidR="00DD7A69" w:rsidTr="003521D9" w14:paraId="43DA8025" w14:textId="77777777">
        <w:tc>
          <w:tcPr>
            <w:tcW w:w="2114" w:type="dxa"/>
          </w:tcPr>
          <w:p w:rsidRPr="005C5149" w:rsidR="00DD7A69" w:rsidP="003521D9" w:rsidRDefault="00DD7A69" w14:paraId="7258F305" w14:textId="77777777">
            <w:pPr>
              <w:rPr>
                <w:rFonts w:ascii="Times New Roman" w:hAnsi="Times New Roman" w:eastAsia="Verdana" w:cs="Times New Roman"/>
                <w:sz w:val="24"/>
                <w:szCs w:val="24"/>
              </w:rPr>
            </w:pPr>
            <w:proofErr w:type="spellStart"/>
            <w:r w:rsidRPr="005C5149">
              <w:rPr>
                <w:rFonts w:ascii="Times New Roman" w:hAnsi="Times New Roman" w:eastAsia="Verdana" w:cs="Times New Roman"/>
                <w:sz w:val="24"/>
                <w:szCs w:val="24"/>
              </w:rPr>
              <w:t>Kinderbijslag</w:t>
            </w:r>
            <w:proofErr w:type="spellEnd"/>
          </w:p>
        </w:tc>
        <w:tc>
          <w:tcPr>
            <w:tcW w:w="1651" w:type="dxa"/>
          </w:tcPr>
          <w:p w:rsidRPr="005C5149" w:rsidR="00DD7A69" w:rsidP="003521D9" w:rsidRDefault="00DD7A69" w14:paraId="596FEC0B" w14:textId="77777777">
            <w:pPr>
              <w:rPr>
                <w:rFonts w:ascii="Times New Roman" w:hAnsi="Times New Roman" w:eastAsia="Verdana" w:cs="Times New Roman"/>
                <w:sz w:val="24"/>
                <w:szCs w:val="24"/>
              </w:rPr>
            </w:pPr>
          </w:p>
        </w:tc>
        <w:tc>
          <w:tcPr>
            <w:tcW w:w="1481" w:type="dxa"/>
          </w:tcPr>
          <w:p w:rsidRPr="005C5149" w:rsidR="00DD7A69" w:rsidP="003521D9" w:rsidRDefault="00DD7A69" w14:paraId="35BF4B1F" w14:textId="77777777">
            <w:pPr>
              <w:rPr>
                <w:rFonts w:ascii="Times New Roman" w:hAnsi="Times New Roman" w:eastAsia="Verdana" w:cs="Times New Roman"/>
                <w:sz w:val="24"/>
                <w:szCs w:val="24"/>
              </w:rPr>
            </w:pPr>
            <w:r w:rsidRPr="005C5149">
              <w:rPr>
                <w:rFonts w:ascii="Times New Roman" w:hAnsi="Times New Roman" w:eastAsia="Verdana" w:cs="Times New Roman"/>
                <w:sz w:val="24"/>
                <w:szCs w:val="24"/>
              </w:rPr>
              <w:t>Ja</w:t>
            </w:r>
          </w:p>
        </w:tc>
        <w:tc>
          <w:tcPr>
            <w:tcW w:w="1427" w:type="dxa"/>
          </w:tcPr>
          <w:p w:rsidRPr="005C5149" w:rsidR="00DD7A69" w:rsidP="003521D9" w:rsidRDefault="00DD7A69" w14:paraId="06B1B809" w14:textId="77777777">
            <w:pPr>
              <w:rPr>
                <w:rFonts w:ascii="Times New Roman" w:hAnsi="Times New Roman" w:eastAsia="Verdana" w:cs="Times New Roman"/>
                <w:sz w:val="24"/>
                <w:szCs w:val="24"/>
              </w:rPr>
            </w:pPr>
          </w:p>
        </w:tc>
        <w:tc>
          <w:tcPr>
            <w:tcW w:w="1427" w:type="dxa"/>
          </w:tcPr>
          <w:p w:rsidRPr="005C5149" w:rsidR="00DD7A69" w:rsidP="003521D9" w:rsidRDefault="00DD7A69" w14:paraId="6AEDE797" w14:textId="77777777">
            <w:pPr>
              <w:rPr>
                <w:rFonts w:ascii="Times New Roman" w:hAnsi="Times New Roman" w:eastAsia="Verdana" w:cs="Times New Roman"/>
                <w:sz w:val="24"/>
                <w:szCs w:val="24"/>
              </w:rPr>
            </w:pPr>
            <w:r w:rsidRPr="005C5149">
              <w:rPr>
                <w:rFonts w:ascii="Times New Roman" w:hAnsi="Times New Roman" w:eastAsia="Verdana" w:cs="Times New Roman"/>
                <w:sz w:val="24"/>
                <w:szCs w:val="24"/>
              </w:rPr>
              <w:t>Ja</w:t>
            </w:r>
          </w:p>
        </w:tc>
      </w:tr>
      <w:tr w:rsidRPr="005C5149" w:rsidR="00DD7A69" w:rsidTr="003521D9" w14:paraId="23DE8D27" w14:textId="77777777">
        <w:tc>
          <w:tcPr>
            <w:tcW w:w="2114" w:type="dxa"/>
          </w:tcPr>
          <w:p w:rsidRPr="005C5149" w:rsidR="00DD7A69" w:rsidP="003521D9" w:rsidRDefault="00DD7A69" w14:paraId="3072E1AF" w14:textId="77777777">
            <w:pPr>
              <w:rPr>
                <w:rFonts w:ascii="Times New Roman" w:hAnsi="Times New Roman" w:eastAsia="Verdana" w:cs="Times New Roman"/>
                <w:sz w:val="24"/>
                <w:szCs w:val="24"/>
              </w:rPr>
            </w:pPr>
            <w:proofErr w:type="spellStart"/>
            <w:r w:rsidRPr="005C5149">
              <w:rPr>
                <w:rFonts w:ascii="Times New Roman" w:hAnsi="Times New Roman" w:eastAsia="Verdana" w:cs="Times New Roman"/>
                <w:sz w:val="24"/>
                <w:szCs w:val="24"/>
              </w:rPr>
              <w:t>Lokale</w:t>
            </w:r>
            <w:proofErr w:type="spellEnd"/>
            <w:r w:rsidRPr="005C5149">
              <w:rPr>
                <w:rFonts w:ascii="Times New Roman" w:hAnsi="Times New Roman" w:eastAsia="Verdana" w:cs="Times New Roman"/>
                <w:sz w:val="24"/>
                <w:szCs w:val="24"/>
              </w:rPr>
              <w:t xml:space="preserve"> </w:t>
            </w:r>
            <w:proofErr w:type="spellStart"/>
            <w:r w:rsidRPr="005C5149">
              <w:rPr>
                <w:rFonts w:ascii="Times New Roman" w:hAnsi="Times New Roman" w:eastAsia="Verdana" w:cs="Times New Roman"/>
                <w:sz w:val="24"/>
                <w:szCs w:val="24"/>
              </w:rPr>
              <w:t>regelingen</w:t>
            </w:r>
            <w:proofErr w:type="spellEnd"/>
            <w:r w:rsidRPr="005C5149">
              <w:rPr>
                <w:rFonts w:ascii="Times New Roman" w:hAnsi="Times New Roman" w:eastAsia="Verdana" w:cs="Times New Roman"/>
                <w:sz w:val="24"/>
                <w:szCs w:val="24"/>
              </w:rPr>
              <w:t xml:space="preserve"> </w:t>
            </w:r>
          </w:p>
        </w:tc>
        <w:tc>
          <w:tcPr>
            <w:tcW w:w="1651" w:type="dxa"/>
          </w:tcPr>
          <w:p w:rsidRPr="005C5149" w:rsidR="00DD7A69" w:rsidP="003521D9" w:rsidRDefault="00DD7A69" w14:paraId="4248D309" w14:textId="77777777">
            <w:pPr>
              <w:rPr>
                <w:rFonts w:ascii="Times New Roman" w:hAnsi="Times New Roman" w:eastAsia="Verdana" w:cs="Times New Roman"/>
                <w:sz w:val="24"/>
                <w:szCs w:val="24"/>
              </w:rPr>
            </w:pPr>
            <w:proofErr w:type="spellStart"/>
            <w:r w:rsidRPr="005C5149">
              <w:rPr>
                <w:rFonts w:ascii="Times New Roman" w:hAnsi="Times New Roman" w:eastAsia="Verdana" w:cs="Times New Roman"/>
                <w:sz w:val="24"/>
                <w:szCs w:val="24"/>
              </w:rPr>
              <w:t>Mogelijk</w:t>
            </w:r>
            <w:proofErr w:type="spellEnd"/>
          </w:p>
        </w:tc>
        <w:tc>
          <w:tcPr>
            <w:tcW w:w="1481" w:type="dxa"/>
          </w:tcPr>
          <w:p w:rsidRPr="005C5149" w:rsidR="00DD7A69" w:rsidP="003521D9" w:rsidRDefault="00DD7A69" w14:paraId="7ED4DFA6" w14:textId="77777777">
            <w:pPr>
              <w:rPr>
                <w:rFonts w:ascii="Times New Roman" w:hAnsi="Times New Roman" w:eastAsia="Verdana" w:cs="Times New Roman"/>
                <w:sz w:val="24"/>
                <w:szCs w:val="24"/>
              </w:rPr>
            </w:pPr>
            <w:proofErr w:type="spellStart"/>
            <w:r w:rsidRPr="005C5149">
              <w:rPr>
                <w:rFonts w:ascii="Times New Roman" w:hAnsi="Times New Roman" w:eastAsia="Verdana" w:cs="Times New Roman"/>
                <w:sz w:val="24"/>
                <w:szCs w:val="24"/>
              </w:rPr>
              <w:t>Mogelijk</w:t>
            </w:r>
            <w:proofErr w:type="spellEnd"/>
          </w:p>
        </w:tc>
        <w:tc>
          <w:tcPr>
            <w:tcW w:w="1427" w:type="dxa"/>
          </w:tcPr>
          <w:p w:rsidRPr="005C5149" w:rsidR="00DD7A69" w:rsidP="003521D9" w:rsidRDefault="00DD7A69" w14:paraId="4794EC46" w14:textId="77777777">
            <w:pPr>
              <w:rPr>
                <w:rFonts w:ascii="Times New Roman" w:hAnsi="Times New Roman" w:eastAsia="Verdana" w:cs="Times New Roman"/>
                <w:sz w:val="24"/>
                <w:szCs w:val="24"/>
              </w:rPr>
            </w:pPr>
          </w:p>
        </w:tc>
        <w:tc>
          <w:tcPr>
            <w:tcW w:w="1427" w:type="dxa"/>
          </w:tcPr>
          <w:p w:rsidRPr="005C5149" w:rsidR="00DD7A69" w:rsidP="003521D9" w:rsidRDefault="00DD7A69" w14:paraId="373914C5" w14:textId="77777777">
            <w:pPr>
              <w:rPr>
                <w:rFonts w:ascii="Times New Roman" w:hAnsi="Times New Roman" w:eastAsia="Verdana" w:cs="Times New Roman"/>
                <w:sz w:val="24"/>
                <w:szCs w:val="24"/>
              </w:rPr>
            </w:pPr>
          </w:p>
        </w:tc>
      </w:tr>
    </w:tbl>
    <w:p w:rsidRPr="005C5149" w:rsidR="00DD7A69" w:rsidP="00DD7A69" w:rsidRDefault="00DD7A69" w14:paraId="2BD9E4DD" w14:textId="77777777">
      <w:pPr>
        <w:spacing w:after="0"/>
        <w:rPr>
          <w:rFonts w:ascii="Times New Roman" w:hAnsi="Times New Roman" w:eastAsia="Verdana" w:cs="Times New Roman"/>
          <w:sz w:val="24"/>
          <w:szCs w:val="24"/>
        </w:rPr>
      </w:pPr>
    </w:p>
    <w:p w:rsidRPr="005C5149" w:rsidR="00480B1A" w:rsidP="00DD7A69" w:rsidRDefault="00480B1A" w14:paraId="37D5CD29" w14:textId="77777777">
      <w:pPr>
        <w:spacing w:after="0"/>
        <w:rPr>
          <w:rFonts w:ascii="Times New Roman" w:hAnsi="Times New Roman" w:eastAsia="Verdana" w:cs="Times New Roman"/>
          <w:i/>
          <w:iCs/>
          <w:sz w:val="24"/>
          <w:szCs w:val="24"/>
        </w:rPr>
      </w:pPr>
    </w:p>
    <w:p w:rsidRPr="005C5149" w:rsidR="00480B1A" w:rsidP="00DD7A69" w:rsidRDefault="00480B1A" w14:paraId="61CCBD91" w14:textId="77777777">
      <w:pPr>
        <w:spacing w:after="0"/>
        <w:rPr>
          <w:rFonts w:ascii="Times New Roman" w:hAnsi="Times New Roman" w:eastAsia="Verdana" w:cs="Times New Roman"/>
          <w:i/>
          <w:iCs/>
          <w:sz w:val="24"/>
          <w:szCs w:val="24"/>
        </w:rPr>
      </w:pPr>
    </w:p>
    <w:p w:rsidRPr="005C5149" w:rsidR="00480B1A" w:rsidP="00DD7A69" w:rsidRDefault="00480B1A" w14:paraId="0F2DC8E4" w14:textId="77777777">
      <w:pPr>
        <w:spacing w:after="0"/>
        <w:rPr>
          <w:rFonts w:ascii="Times New Roman" w:hAnsi="Times New Roman" w:eastAsia="Verdana" w:cs="Times New Roman"/>
          <w:i/>
          <w:iCs/>
          <w:sz w:val="24"/>
          <w:szCs w:val="24"/>
        </w:rPr>
      </w:pPr>
    </w:p>
    <w:p w:rsidRPr="005C5149" w:rsidR="00480B1A" w:rsidP="00DD7A69" w:rsidRDefault="00480B1A" w14:paraId="6330E787" w14:textId="77777777">
      <w:pPr>
        <w:spacing w:after="0"/>
        <w:rPr>
          <w:rFonts w:ascii="Times New Roman" w:hAnsi="Times New Roman" w:eastAsia="Verdana" w:cs="Times New Roman"/>
          <w:i/>
          <w:iCs/>
          <w:sz w:val="24"/>
          <w:szCs w:val="24"/>
        </w:rPr>
      </w:pPr>
    </w:p>
    <w:p w:rsidRPr="005C5149" w:rsidR="00480B1A" w:rsidP="00DD7A69" w:rsidRDefault="00480B1A" w14:paraId="3634DA97" w14:textId="77777777">
      <w:pPr>
        <w:spacing w:after="0"/>
        <w:rPr>
          <w:rFonts w:ascii="Times New Roman" w:hAnsi="Times New Roman" w:eastAsia="Verdana" w:cs="Times New Roman"/>
          <w:i/>
          <w:iCs/>
          <w:sz w:val="24"/>
          <w:szCs w:val="24"/>
        </w:rPr>
      </w:pPr>
    </w:p>
    <w:p w:rsidRPr="005C5149" w:rsidR="00480B1A" w:rsidP="00DD7A69" w:rsidRDefault="00480B1A" w14:paraId="750560EE" w14:textId="77777777">
      <w:pPr>
        <w:spacing w:after="0"/>
        <w:rPr>
          <w:rFonts w:ascii="Times New Roman" w:hAnsi="Times New Roman" w:eastAsia="Verdana" w:cs="Times New Roman"/>
          <w:i/>
          <w:iCs/>
          <w:sz w:val="24"/>
          <w:szCs w:val="24"/>
        </w:rPr>
      </w:pPr>
    </w:p>
    <w:p w:rsidRPr="005C5149" w:rsidR="00480B1A" w:rsidP="00DD7A69" w:rsidRDefault="00480B1A" w14:paraId="2B17B0E3" w14:textId="77777777">
      <w:pPr>
        <w:spacing w:after="0"/>
        <w:rPr>
          <w:rFonts w:ascii="Times New Roman" w:hAnsi="Times New Roman" w:eastAsia="Verdana" w:cs="Times New Roman"/>
          <w:i/>
          <w:iCs/>
          <w:sz w:val="24"/>
          <w:szCs w:val="24"/>
        </w:rPr>
      </w:pPr>
    </w:p>
    <w:p w:rsidRPr="005C5149" w:rsidR="00480B1A" w:rsidP="00DD7A69" w:rsidRDefault="00480B1A" w14:paraId="10C20D5A" w14:textId="77777777">
      <w:pPr>
        <w:spacing w:after="0"/>
        <w:rPr>
          <w:rFonts w:ascii="Times New Roman" w:hAnsi="Times New Roman" w:eastAsia="Verdana" w:cs="Times New Roman"/>
          <w:i/>
          <w:iCs/>
          <w:sz w:val="24"/>
          <w:szCs w:val="24"/>
        </w:rPr>
      </w:pPr>
    </w:p>
    <w:p w:rsidRPr="005C5149" w:rsidR="00480B1A" w:rsidP="00DD7A69" w:rsidRDefault="00480B1A" w14:paraId="740581AA" w14:textId="77777777">
      <w:pPr>
        <w:spacing w:after="0"/>
        <w:rPr>
          <w:rFonts w:ascii="Times New Roman" w:hAnsi="Times New Roman" w:eastAsia="Verdana" w:cs="Times New Roman"/>
          <w:i/>
          <w:iCs/>
          <w:sz w:val="24"/>
          <w:szCs w:val="24"/>
        </w:rPr>
      </w:pPr>
    </w:p>
    <w:p w:rsidRPr="005C5149" w:rsidR="00480B1A" w:rsidP="00DD7A69" w:rsidRDefault="00480B1A" w14:paraId="146EFB9A" w14:textId="77777777">
      <w:pPr>
        <w:spacing w:after="0"/>
        <w:rPr>
          <w:rFonts w:ascii="Times New Roman" w:hAnsi="Times New Roman" w:eastAsia="Verdana" w:cs="Times New Roman"/>
          <w:i/>
          <w:iCs/>
          <w:sz w:val="24"/>
          <w:szCs w:val="24"/>
        </w:rPr>
      </w:pPr>
    </w:p>
    <w:p w:rsidRPr="005C5149" w:rsidR="00480B1A" w:rsidP="00DD7A69" w:rsidRDefault="00480B1A" w14:paraId="07407197" w14:textId="77777777">
      <w:pPr>
        <w:spacing w:after="0"/>
        <w:rPr>
          <w:rFonts w:ascii="Times New Roman" w:hAnsi="Times New Roman" w:eastAsia="Verdana" w:cs="Times New Roman"/>
          <w:i/>
          <w:iCs/>
          <w:sz w:val="24"/>
          <w:szCs w:val="24"/>
        </w:rPr>
      </w:pPr>
    </w:p>
    <w:p w:rsidRPr="005C5149" w:rsidR="00DD7A69" w:rsidP="00DD7A69" w:rsidRDefault="00DD7A69" w14:paraId="612DC800" w14:textId="00B6FE25">
      <w:pPr>
        <w:spacing w:after="0"/>
        <w:rPr>
          <w:rFonts w:ascii="Times New Roman" w:hAnsi="Times New Roman" w:eastAsia="Verdana" w:cs="Times New Roman"/>
          <w:sz w:val="24"/>
          <w:szCs w:val="24"/>
        </w:rPr>
      </w:pPr>
      <w:r w:rsidRPr="005C5149">
        <w:rPr>
          <w:rFonts w:ascii="Times New Roman" w:hAnsi="Times New Roman" w:eastAsia="Verdana" w:cs="Times New Roman"/>
          <w:i/>
          <w:iCs/>
          <w:sz w:val="24"/>
          <w:szCs w:val="24"/>
        </w:rPr>
        <w:t>Tabel</w:t>
      </w:r>
      <w:r w:rsidRPr="005C5149" w:rsidR="006A3921">
        <w:rPr>
          <w:rFonts w:ascii="Times New Roman" w:hAnsi="Times New Roman" w:eastAsia="Verdana" w:cs="Times New Roman"/>
          <w:i/>
          <w:iCs/>
          <w:sz w:val="24"/>
          <w:szCs w:val="24"/>
        </w:rPr>
        <w:t>:</w:t>
      </w:r>
      <w:r w:rsidRPr="005C5149">
        <w:rPr>
          <w:rFonts w:ascii="Times New Roman" w:hAnsi="Times New Roman" w:eastAsia="Verdana" w:cs="Times New Roman"/>
          <w:i/>
          <w:iCs/>
          <w:sz w:val="24"/>
          <w:szCs w:val="24"/>
        </w:rPr>
        <w:t xml:space="preserve"> Inkomensbronnen van huishoudens met een AOW zonder aanvullend pensioen. </w:t>
      </w:r>
    </w:p>
    <w:tbl>
      <w:tblPr>
        <w:tblStyle w:val="Tabelraster"/>
        <w:tblW w:w="0" w:type="auto"/>
        <w:tblLook w:val="04A0" w:firstRow="1" w:lastRow="0" w:firstColumn="1" w:lastColumn="0" w:noHBand="0" w:noVBand="1"/>
      </w:tblPr>
      <w:tblGrid>
        <w:gridCol w:w="2269"/>
        <w:gridCol w:w="1656"/>
        <w:gridCol w:w="1427"/>
      </w:tblGrid>
      <w:tr w:rsidRPr="005C5149" w:rsidR="00DD7A69" w:rsidTr="003521D9" w14:paraId="0B4A8F88" w14:textId="77777777">
        <w:tc>
          <w:tcPr>
            <w:tcW w:w="2114" w:type="dxa"/>
          </w:tcPr>
          <w:p w:rsidRPr="005C5149" w:rsidR="00DD7A69" w:rsidP="003521D9" w:rsidRDefault="00DD7A69" w14:paraId="345EA069" w14:textId="77777777">
            <w:pPr>
              <w:rPr>
                <w:rFonts w:ascii="Times New Roman" w:hAnsi="Times New Roman" w:eastAsia="Verdana" w:cs="Times New Roman"/>
                <w:i/>
                <w:iCs/>
                <w:sz w:val="24"/>
                <w:szCs w:val="24"/>
                <w:lang w:val="nl-NL"/>
              </w:rPr>
            </w:pPr>
          </w:p>
        </w:tc>
        <w:tc>
          <w:tcPr>
            <w:tcW w:w="1651" w:type="dxa"/>
          </w:tcPr>
          <w:p w:rsidRPr="005C5149" w:rsidR="00DD7A69" w:rsidP="003521D9" w:rsidRDefault="00DD7A69" w14:paraId="2D3CB204" w14:textId="77777777">
            <w:pPr>
              <w:rPr>
                <w:rFonts w:ascii="Times New Roman" w:hAnsi="Times New Roman" w:eastAsia="Verdana" w:cs="Times New Roman"/>
                <w:b/>
                <w:bCs/>
                <w:sz w:val="24"/>
                <w:szCs w:val="24"/>
                <w:lang w:val="nl-NL"/>
              </w:rPr>
            </w:pPr>
            <w:r w:rsidRPr="005C5149">
              <w:rPr>
                <w:rFonts w:ascii="Times New Roman" w:hAnsi="Times New Roman" w:eastAsia="Verdana" w:cs="Times New Roman"/>
                <w:b/>
                <w:bCs/>
                <w:sz w:val="24"/>
                <w:szCs w:val="24"/>
                <w:lang w:val="nl-NL"/>
              </w:rPr>
              <w:t>Alleenstaande met AOW (zonder aanvullend pensioen)</w:t>
            </w:r>
          </w:p>
        </w:tc>
        <w:tc>
          <w:tcPr>
            <w:tcW w:w="1427" w:type="dxa"/>
          </w:tcPr>
          <w:p w:rsidRPr="005C5149" w:rsidR="00DD7A69" w:rsidP="003521D9" w:rsidRDefault="00DD7A69" w14:paraId="0C85FD14" w14:textId="77777777">
            <w:pPr>
              <w:rPr>
                <w:rFonts w:ascii="Times New Roman" w:hAnsi="Times New Roman" w:eastAsia="Verdana" w:cs="Times New Roman"/>
                <w:b/>
                <w:bCs/>
                <w:sz w:val="24"/>
                <w:szCs w:val="24"/>
                <w:lang w:val="nl-NL"/>
              </w:rPr>
            </w:pPr>
            <w:r w:rsidRPr="005C5149">
              <w:rPr>
                <w:rFonts w:ascii="Times New Roman" w:hAnsi="Times New Roman" w:eastAsia="Verdana" w:cs="Times New Roman"/>
                <w:b/>
                <w:bCs/>
                <w:sz w:val="24"/>
                <w:szCs w:val="24"/>
                <w:lang w:val="nl-NL"/>
              </w:rPr>
              <w:t>Paar met AOW (zonder aanvullend pensioen)</w:t>
            </w:r>
          </w:p>
        </w:tc>
      </w:tr>
      <w:tr w:rsidRPr="005C5149" w:rsidR="00DD7A69" w:rsidTr="003521D9" w14:paraId="4B3DC5BE" w14:textId="77777777">
        <w:tc>
          <w:tcPr>
            <w:tcW w:w="2114" w:type="dxa"/>
          </w:tcPr>
          <w:p w:rsidRPr="005C5149" w:rsidR="00DD7A69" w:rsidP="003521D9" w:rsidRDefault="00DD7A69" w14:paraId="46710EC6" w14:textId="77777777">
            <w:pPr>
              <w:rPr>
                <w:rFonts w:ascii="Times New Roman" w:hAnsi="Times New Roman" w:eastAsia="Verdana" w:cs="Times New Roman"/>
                <w:sz w:val="24"/>
                <w:szCs w:val="24"/>
              </w:rPr>
            </w:pPr>
            <w:proofErr w:type="spellStart"/>
            <w:r w:rsidRPr="005C5149">
              <w:rPr>
                <w:rFonts w:ascii="Times New Roman" w:hAnsi="Times New Roman" w:eastAsia="Verdana" w:cs="Times New Roman"/>
                <w:i/>
                <w:iCs/>
                <w:sz w:val="24"/>
                <w:szCs w:val="24"/>
              </w:rPr>
              <w:t>Voornaamste</w:t>
            </w:r>
            <w:proofErr w:type="spellEnd"/>
            <w:r w:rsidRPr="005C5149">
              <w:rPr>
                <w:rFonts w:ascii="Times New Roman" w:hAnsi="Times New Roman" w:eastAsia="Verdana" w:cs="Times New Roman"/>
                <w:i/>
                <w:iCs/>
                <w:sz w:val="24"/>
                <w:szCs w:val="24"/>
              </w:rPr>
              <w:t xml:space="preserve"> </w:t>
            </w:r>
            <w:proofErr w:type="spellStart"/>
            <w:r w:rsidRPr="005C5149">
              <w:rPr>
                <w:rFonts w:ascii="Times New Roman" w:hAnsi="Times New Roman" w:eastAsia="Verdana" w:cs="Times New Roman"/>
                <w:i/>
                <w:iCs/>
                <w:sz w:val="24"/>
                <w:szCs w:val="24"/>
              </w:rPr>
              <w:t>inkomensbron</w:t>
            </w:r>
            <w:proofErr w:type="spellEnd"/>
          </w:p>
        </w:tc>
        <w:tc>
          <w:tcPr>
            <w:tcW w:w="1651" w:type="dxa"/>
          </w:tcPr>
          <w:p w:rsidRPr="005C5149" w:rsidR="00DD7A69" w:rsidP="003521D9" w:rsidRDefault="00DD7A69" w14:paraId="7A50AEDF" w14:textId="77777777">
            <w:pPr>
              <w:rPr>
                <w:rFonts w:ascii="Times New Roman" w:hAnsi="Times New Roman" w:eastAsia="Verdana" w:cs="Times New Roman"/>
                <w:sz w:val="24"/>
                <w:szCs w:val="24"/>
              </w:rPr>
            </w:pPr>
          </w:p>
        </w:tc>
        <w:tc>
          <w:tcPr>
            <w:tcW w:w="1427" w:type="dxa"/>
          </w:tcPr>
          <w:p w:rsidRPr="005C5149" w:rsidR="00DD7A69" w:rsidP="003521D9" w:rsidRDefault="00DD7A69" w14:paraId="0451A544" w14:textId="77777777">
            <w:pPr>
              <w:rPr>
                <w:rFonts w:ascii="Times New Roman" w:hAnsi="Times New Roman" w:eastAsia="Verdana" w:cs="Times New Roman"/>
                <w:sz w:val="24"/>
                <w:szCs w:val="24"/>
              </w:rPr>
            </w:pPr>
          </w:p>
        </w:tc>
      </w:tr>
      <w:tr w:rsidRPr="005C5149" w:rsidR="00DD7A69" w:rsidTr="003521D9" w14:paraId="25E78D3E" w14:textId="77777777">
        <w:tc>
          <w:tcPr>
            <w:tcW w:w="2114" w:type="dxa"/>
          </w:tcPr>
          <w:p w:rsidRPr="005C5149" w:rsidR="00DD7A69" w:rsidP="003521D9" w:rsidRDefault="00DD7A69" w14:paraId="1BD7F207" w14:textId="77777777">
            <w:pPr>
              <w:rPr>
                <w:rFonts w:ascii="Times New Roman" w:hAnsi="Times New Roman" w:eastAsia="Verdana" w:cs="Times New Roman"/>
                <w:sz w:val="24"/>
                <w:szCs w:val="24"/>
              </w:rPr>
            </w:pPr>
            <w:r w:rsidRPr="005C5149">
              <w:rPr>
                <w:rFonts w:ascii="Times New Roman" w:hAnsi="Times New Roman" w:eastAsia="Verdana" w:cs="Times New Roman"/>
                <w:sz w:val="24"/>
                <w:szCs w:val="24"/>
              </w:rPr>
              <w:t>Loon</w:t>
            </w:r>
          </w:p>
        </w:tc>
        <w:tc>
          <w:tcPr>
            <w:tcW w:w="1651" w:type="dxa"/>
          </w:tcPr>
          <w:p w:rsidRPr="005C5149" w:rsidR="00DD7A69" w:rsidP="003521D9" w:rsidRDefault="00DD7A69" w14:paraId="466CAE84" w14:textId="77777777">
            <w:pPr>
              <w:rPr>
                <w:rFonts w:ascii="Times New Roman" w:hAnsi="Times New Roman" w:eastAsia="Verdana" w:cs="Times New Roman"/>
                <w:sz w:val="24"/>
                <w:szCs w:val="24"/>
              </w:rPr>
            </w:pPr>
          </w:p>
        </w:tc>
        <w:tc>
          <w:tcPr>
            <w:tcW w:w="1427" w:type="dxa"/>
          </w:tcPr>
          <w:p w:rsidRPr="005C5149" w:rsidR="00DD7A69" w:rsidP="003521D9" w:rsidRDefault="00DD7A69" w14:paraId="526FCBBA" w14:textId="77777777">
            <w:pPr>
              <w:rPr>
                <w:rFonts w:ascii="Times New Roman" w:hAnsi="Times New Roman" w:eastAsia="Verdana" w:cs="Times New Roman"/>
                <w:sz w:val="24"/>
                <w:szCs w:val="24"/>
              </w:rPr>
            </w:pPr>
          </w:p>
        </w:tc>
      </w:tr>
      <w:tr w:rsidRPr="005C5149" w:rsidR="00DD7A69" w:rsidTr="003521D9" w14:paraId="0009BC01" w14:textId="77777777">
        <w:trPr>
          <w:trHeight w:val="307"/>
        </w:trPr>
        <w:tc>
          <w:tcPr>
            <w:tcW w:w="2114" w:type="dxa"/>
          </w:tcPr>
          <w:p w:rsidRPr="005C5149" w:rsidR="00DD7A69" w:rsidP="003521D9" w:rsidRDefault="00DD7A69" w14:paraId="3F2241DD" w14:textId="77777777">
            <w:pPr>
              <w:rPr>
                <w:rFonts w:ascii="Times New Roman" w:hAnsi="Times New Roman" w:eastAsia="Verdana" w:cs="Times New Roman"/>
                <w:sz w:val="24"/>
                <w:szCs w:val="24"/>
              </w:rPr>
            </w:pPr>
            <w:proofErr w:type="spellStart"/>
            <w:r w:rsidRPr="005C5149">
              <w:rPr>
                <w:rFonts w:ascii="Times New Roman" w:hAnsi="Times New Roman" w:eastAsia="Verdana" w:cs="Times New Roman"/>
                <w:sz w:val="24"/>
                <w:szCs w:val="24"/>
              </w:rPr>
              <w:t>Bijstandsaanvulling</w:t>
            </w:r>
            <w:proofErr w:type="spellEnd"/>
          </w:p>
        </w:tc>
        <w:tc>
          <w:tcPr>
            <w:tcW w:w="1651" w:type="dxa"/>
          </w:tcPr>
          <w:p w:rsidRPr="005C5149" w:rsidR="00DD7A69" w:rsidP="003521D9" w:rsidRDefault="00DD7A69" w14:paraId="204599EC" w14:textId="77777777">
            <w:pPr>
              <w:rPr>
                <w:rFonts w:ascii="Times New Roman" w:hAnsi="Times New Roman" w:eastAsia="Verdana" w:cs="Times New Roman"/>
                <w:sz w:val="24"/>
                <w:szCs w:val="24"/>
              </w:rPr>
            </w:pPr>
          </w:p>
        </w:tc>
        <w:tc>
          <w:tcPr>
            <w:tcW w:w="1427" w:type="dxa"/>
          </w:tcPr>
          <w:p w:rsidRPr="005C5149" w:rsidR="00DD7A69" w:rsidP="003521D9" w:rsidRDefault="00DD7A69" w14:paraId="292EB606" w14:textId="77777777">
            <w:pPr>
              <w:rPr>
                <w:rFonts w:ascii="Times New Roman" w:hAnsi="Times New Roman" w:eastAsia="Verdana" w:cs="Times New Roman"/>
                <w:sz w:val="24"/>
                <w:szCs w:val="24"/>
              </w:rPr>
            </w:pPr>
          </w:p>
        </w:tc>
      </w:tr>
      <w:tr w:rsidRPr="005C5149" w:rsidR="00DD7A69" w:rsidTr="003521D9" w14:paraId="1CA482AC" w14:textId="77777777">
        <w:tc>
          <w:tcPr>
            <w:tcW w:w="2114" w:type="dxa"/>
          </w:tcPr>
          <w:p w:rsidRPr="005C5149" w:rsidR="00DD7A69" w:rsidP="003521D9" w:rsidRDefault="00DD7A69" w14:paraId="107E3235" w14:textId="77777777">
            <w:pPr>
              <w:rPr>
                <w:rFonts w:ascii="Times New Roman" w:hAnsi="Times New Roman" w:eastAsia="Verdana" w:cs="Times New Roman"/>
                <w:sz w:val="24"/>
                <w:szCs w:val="24"/>
              </w:rPr>
            </w:pPr>
            <w:r w:rsidRPr="005C5149">
              <w:rPr>
                <w:rFonts w:ascii="Times New Roman" w:hAnsi="Times New Roman" w:eastAsia="Verdana" w:cs="Times New Roman"/>
                <w:sz w:val="24"/>
                <w:szCs w:val="24"/>
              </w:rPr>
              <w:t>AOW</w:t>
            </w:r>
          </w:p>
        </w:tc>
        <w:tc>
          <w:tcPr>
            <w:tcW w:w="1651" w:type="dxa"/>
          </w:tcPr>
          <w:p w:rsidRPr="005C5149" w:rsidR="00DD7A69" w:rsidP="003521D9" w:rsidRDefault="00DD7A69" w14:paraId="5458C570" w14:textId="77777777">
            <w:pPr>
              <w:rPr>
                <w:rFonts w:ascii="Times New Roman" w:hAnsi="Times New Roman" w:eastAsia="Verdana" w:cs="Times New Roman"/>
                <w:sz w:val="24"/>
                <w:szCs w:val="24"/>
              </w:rPr>
            </w:pPr>
            <w:r w:rsidRPr="005C5149">
              <w:rPr>
                <w:rFonts w:ascii="Times New Roman" w:hAnsi="Times New Roman" w:eastAsia="Verdana" w:cs="Times New Roman"/>
                <w:sz w:val="24"/>
                <w:szCs w:val="24"/>
              </w:rPr>
              <w:t>Ja</w:t>
            </w:r>
          </w:p>
        </w:tc>
        <w:tc>
          <w:tcPr>
            <w:tcW w:w="1427" w:type="dxa"/>
          </w:tcPr>
          <w:p w:rsidRPr="005C5149" w:rsidR="00DD7A69" w:rsidP="003521D9" w:rsidRDefault="00DD7A69" w14:paraId="6C9B4B4C" w14:textId="77777777">
            <w:pPr>
              <w:rPr>
                <w:rFonts w:ascii="Times New Roman" w:hAnsi="Times New Roman" w:eastAsia="Verdana" w:cs="Times New Roman"/>
                <w:sz w:val="24"/>
                <w:szCs w:val="24"/>
              </w:rPr>
            </w:pPr>
            <w:r w:rsidRPr="005C5149">
              <w:rPr>
                <w:rFonts w:ascii="Times New Roman" w:hAnsi="Times New Roman" w:eastAsia="Verdana" w:cs="Times New Roman"/>
                <w:sz w:val="24"/>
                <w:szCs w:val="24"/>
              </w:rPr>
              <w:t>Ja</w:t>
            </w:r>
          </w:p>
        </w:tc>
      </w:tr>
      <w:tr w:rsidRPr="005C5149" w:rsidR="00DD7A69" w:rsidTr="003521D9" w14:paraId="6D54615B" w14:textId="77777777">
        <w:tc>
          <w:tcPr>
            <w:tcW w:w="2114" w:type="dxa"/>
          </w:tcPr>
          <w:p w:rsidRPr="005C5149" w:rsidR="00DD7A69" w:rsidP="003521D9" w:rsidRDefault="00DD7A69" w14:paraId="6E35AEDD" w14:textId="77777777">
            <w:pPr>
              <w:rPr>
                <w:rFonts w:ascii="Times New Roman" w:hAnsi="Times New Roman" w:eastAsia="Verdana" w:cs="Times New Roman"/>
                <w:sz w:val="24"/>
                <w:szCs w:val="24"/>
              </w:rPr>
            </w:pPr>
          </w:p>
        </w:tc>
        <w:tc>
          <w:tcPr>
            <w:tcW w:w="1651" w:type="dxa"/>
          </w:tcPr>
          <w:p w:rsidRPr="005C5149" w:rsidR="00DD7A69" w:rsidP="003521D9" w:rsidRDefault="00DD7A69" w14:paraId="1C823ED6" w14:textId="77777777">
            <w:pPr>
              <w:rPr>
                <w:rFonts w:ascii="Times New Roman" w:hAnsi="Times New Roman" w:eastAsia="Verdana" w:cs="Times New Roman"/>
                <w:sz w:val="24"/>
                <w:szCs w:val="24"/>
              </w:rPr>
            </w:pPr>
          </w:p>
        </w:tc>
        <w:tc>
          <w:tcPr>
            <w:tcW w:w="1427" w:type="dxa"/>
          </w:tcPr>
          <w:p w:rsidRPr="005C5149" w:rsidR="00DD7A69" w:rsidP="003521D9" w:rsidRDefault="00DD7A69" w14:paraId="4BB1569B" w14:textId="77777777">
            <w:pPr>
              <w:rPr>
                <w:rFonts w:ascii="Times New Roman" w:hAnsi="Times New Roman" w:eastAsia="Verdana" w:cs="Times New Roman"/>
                <w:sz w:val="24"/>
                <w:szCs w:val="24"/>
              </w:rPr>
            </w:pPr>
          </w:p>
        </w:tc>
      </w:tr>
      <w:tr w:rsidRPr="005C5149" w:rsidR="00DD7A69" w:rsidTr="003521D9" w14:paraId="66C9DB84" w14:textId="77777777">
        <w:tc>
          <w:tcPr>
            <w:tcW w:w="2114" w:type="dxa"/>
          </w:tcPr>
          <w:p w:rsidRPr="005C5149" w:rsidR="00DD7A69" w:rsidP="003521D9" w:rsidRDefault="00DD7A69" w14:paraId="5927D339" w14:textId="77777777">
            <w:pPr>
              <w:rPr>
                <w:rFonts w:ascii="Times New Roman" w:hAnsi="Times New Roman" w:eastAsia="Verdana" w:cs="Times New Roman"/>
                <w:i/>
                <w:iCs/>
                <w:sz w:val="24"/>
                <w:szCs w:val="24"/>
              </w:rPr>
            </w:pPr>
            <w:proofErr w:type="spellStart"/>
            <w:r w:rsidRPr="005C5149">
              <w:rPr>
                <w:rFonts w:ascii="Times New Roman" w:hAnsi="Times New Roman" w:eastAsia="Verdana" w:cs="Times New Roman"/>
                <w:i/>
                <w:iCs/>
                <w:sz w:val="24"/>
                <w:szCs w:val="24"/>
              </w:rPr>
              <w:t>Toeslagen</w:t>
            </w:r>
            <w:proofErr w:type="spellEnd"/>
          </w:p>
        </w:tc>
        <w:tc>
          <w:tcPr>
            <w:tcW w:w="1651" w:type="dxa"/>
          </w:tcPr>
          <w:p w:rsidRPr="005C5149" w:rsidR="00DD7A69" w:rsidP="003521D9" w:rsidRDefault="00DD7A69" w14:paraId="67DF1296" w14:textId="77777777">
            <w:pPr>
              <w:rPr>
                <w:rFonts w:ascii="Times New Roman" w:hAnsi="Times New Roman" w:eastAsia="Verdana" w:cs="Times New Roman"/>
                <w:sz w:val="24"/>
                <w:szCs w:val="24"/>
              </w:rPr>
            </w:pPr>
          </w:p>
        </w:tc>
        <w:tc>
          <w:tcPr>
            <w:tcW w:w="1427" w:type="dxa"/>
          </w:tcPr>
          <w:p w:rsidRPr="005C5149" w:rsidR="00DD7A69" w:rsidP="003521D9" w:rsidRDefault="00DD7A69" w14:paraId="73D8FF5F" w14:textId="77777777">
            <w:pPr>
              <w:rPr>
                <w:rFonts w:ascii="Times New Roman" w:hAnsi="Times New Roman" w:eastAsia="Verdana" w:cs="Times New Roman"/>
                <w:sz w:val="24"/>
                <w:szCs w:val="24"/>
              </w:rPr>
            </w:pPr>
          </w:p>
        </w:tc>
      </w:tr>
      <w:tr w:rsidRPr="005C5149" w:rsidR="00DD7A69" w:rsidTr="003521D9" w14:paraId="13843544" w14:textId="77777777">
        <w:tc>
          <w:tcPr>
            <w:tcW w:w="2114" w:type="dxa"/>
          </w:tcPr>
          <w:p w:rsidRPr="005C5149" w:rsidR="00DD7A69" w:rsidP="003521D9" w:rsidRDefault="00DD7A69" w14:paraId="68F74878" w14:textId="77777777">
            <w:pPr>
              <w:rPr>
                <w:rFonts w:ascii="Times New Roman" w:hAnsi="Times New Roman" w:eastAsia="Verdana" w:cs="Times New Roman"/>
                <w:sz w:val="24"/>
                <w:szCs w:val="24"/>
              </w:rPr>
            </w:pPr>
            <w:proofErr w:type="spellStart"/>
            <w:r w:rsidRPr="005C5149">
              <w:rPr>
                <w:rFonts w:ascii="Times New Roman" w:hAnsi="Times New Roman" w:eastAsia="Verdana" w:cs="Times New Roman"/>
                <w:sz w:val="24"/>
                <w:szCs w:val="24"/>
              </w:rPr>
              <w:t>Zorgtoeslag</w:t>
            </w:r>
            <w:proofErr w:type="spellEnd"/>
          </w:p>
          <w:p w:rsidRPr="005C5149" w:rsidR="00DD7A69" w:rsidP="003521D9" w:rsidRDefault="00DD7A69" w14:paraId="71A4048C" w14:textId="77777777">
            <w:pPr>
              <w:rPr>
                <w:rFonts w:ascii="Times New Roman" w:hAnsi="Times New Roman" w:eastAsia="Verdana" w:cs="Times New Roman"/>
                <w:sz w:val="24"/>
                <w:szCs w:val="24"/>
              </w:rPr>
            </w:pPr>
          </w:p>
          <w:p w:rsidRPr="005C5149" w:rsidR="00DD7A69" w:rsidP="003521D9" w:rsidRDefault="00DD7A69" w14:paraId="3C4F70B6" w14:textId="77777777">
            <w:pPr>
              <w:rPr>
                <w:rFonts w:ascii="Times New Roman" w:hAnsi="Times New Roman" w:eastAsia="Verdana" w:cs="Times New Roman"/>
                <w:sz w:val="24"/>
                <w:szCs w:val="24"/>
              </w:rPr>
            </w:pPr>
          </w:p>
        </w:tc>
        <w:tc>
          <w:tcPr>
            <w:tcW w:w="1651" w:type="dxa"/>
          </w:tcPr>
          <w:p w:rsidRPr="005C5149" w:rsidR="00DD7A69" w:rsidP="003521D9" w:rsidRDefault="00DD7A69" w14:paraId="4EA3C7B7" w14:textId="77777777">
            <w:pPr>
              <w:rPr>
                <w:rFonts w:ascii="Times New Roman" w:hAnsi="Times New Roman" w:eastAsia="Verdana" w:cs="Times New Roman"/>
                <w:sz w:val="24"/>
                <w:szCs w:val="24"/>
              </w:rPr>
            </w:pPr>
            <w:r w:rsidRPr="005C5149">
              <w:rPr>
                <w:rFonts w:ascii="Times New Roman" w:hAnsi="Times New Roman" w:eastAsia="Verdana" w:cs="Times New Roman"/>
                <w:sz w:val="24"/>
                <w:szCs w:val="24"/>
              </w:rPr>
              <w:t xml:space="preserve">Ja </w:t>
            </w:r>
          </w:p>
        </w:tc>
        <w:tc>
          <w:tcPr>
            <w:tcW w:w="1427" w:type="dxa"/>
          </w:tcPr>
          <w:p w:rsidRPr="005C5149" w:rsidR="00DD7A69" w:rsidP="003521D9" w:rsidRDefault="00DD7A69" w14:paraId="7C3189E6" w14:textId="77777777">
            <w:pPr>
              <w:rPr>
                <w:rFonts w:ascii="Times New Roman" w:hAnsi="Times New Roman" w:eastAsia="Verdana" w:cs="Times New Roman"/>
                <w:sz w:val="24"/>
                <w:szCs w:val="24"/>
              </w:rPr>
            </w:pPr>
            <w:r w:rsidRPr="005C5149">
              <w:rPr>
                <w:rFonts w:ascii="Times New Roman" w:hAnsi="Times New Roman" w:eastAsia="Verdana" w:cs="Times New Roman"/>
                <w:sz w:val="24"/>
                <w:szCs w:val="24"/>
              </w:rPr>
              <w:t>Ja</w:t>
            </w:r>
          </w:p>
        </w:tc>
      </w:tr>
      <w:tr w:rsidRPr="005C5149" w:rsidR="00DD7A69" w:rsidTr="003521D9" w14:paraId="59742662" w14:textId="77777777">
        <w:tc>
          <w:tcPr>
            <w:tcW w:w="2114" w:type="dxa"/>
          </w:tcPr>
          <w:p w:rsidRPr="005C5149" w:rsidR="00DD7A69" w:rsidP="003521D9" w:rsidRDefault="00DD7A69" w14:paraId="51FC3D28" w14:textId="77777777">
            <w:pPr>
              <w:rPr>
                <w:rFonts w:ascii="Times New Roman" w:hAnsi="Times New Roman" w:eastAsia="Verdana" w:cs="Times New Roman"/>
                <w:sz w:val="24"/>
                <w:szCs w:val="24"/>
              </w:rPr>
            </w:pPr>
            <w:proofErr w:type="spellStart"/>
            <w:r w:rsidRPr="005C5149">
              <w:rPr>
                <w:rFonts w:ascii="Times New Roman" w:hAnsi="Times New Roman" w:eastAsia="Verdana" w:cs="Times New Roman"/>
                <w:sz w:val="24"/>
                <w:szCs w:val="24"/>
              </w:rPr>
              <w:t>Huurtoeslag</w:t>
            </w:r>
            <w:proofErr w:type="spellEnd"/>
          </w:p>
        </w:tc>
        <w:tc>
          <w:tcPr>
            <w:tcW w:w="1651" w:type="dxa"/>
          </w:tcPr>
          <w:p w:rsidRPr="005C5149" w:rsidR="00DD7A69" w:rsidP="003521D9" w:rsidRDefault="00DD7A69" w14:paraId="54C2FDFF" w14:textId="77777777">
            <w:pPr>
              <w:rPr>
                <w:rFonts w:ascii="Times New Roman" w:hAnsi="Times New Roman" w:eastAsia="Verdana" w:cs="Times New Roman"/>
                <w:sz w:val="24"/>
                <w:szCs w:val="24"/>
              </w:rPr>
            </w:pPr>
            <w:proofErr w:type="spellStart"/>
            <w:r w:rsidRPr="005C5149">
              <w:rPr>
                <w:rFonts w:ascii="Times New Roman" w:hAnsi="Times New Roman" w:eastAsia="Verdana" w:cs="Times New Roman"/>
                <w:sz w:val="24"/>
                <w:szCs w:val="24"/>
              </w:rPr>
              <w:t>Mogelijk</w:t>
            </w:r>
            <w:proofErr w:type="spellEnd"/>
          </w:p>
        </w:tc>
        <w:tc>
          <w:tcPr>
            <w:tcW w:w="1427" w:type="dxa"/>
          </w:tcPr>
          <w:p w:rsidRPr="005C5149" w:rsidR="00DD7A69" w:rsidP="003521D9" w:rsidRDefault="00DD7A69" w14:paraId="57971101" w14:textId="77777777">
            <w:pPr>
              <w:rPr>
                <w:rFonts w:ascii="Times New Roman" w:hAnsi="Times New Roman" w:eastAsia="Verdana" w:cs="Times New Roman"/>
                <w:sz w:val="24"/>
                <w:szCs w:val="24"/>
              </w:rPr>
            </w:pPr>
            <w:proofErr w:type="spellStart"/>
            <w:r w:rsidRPr="005C5149">
              <w:rPr>
                <w:rFonts w:ascii="Times New Roman" w:hAnsi="Times New Roman" w:eastAsia="Verdana" w:cs="Times New Roman"/>
                <w:sz w:val="24"/>
                <w:szCs w:val="24"/>
              </w:rPr>
              <w:t>Mogelijk</w:t>
            </w:r>
            <w:proofErr w:type="spellEnd"/>
          </w:p>
        </w:tc>
      </w:tr>
      <w:tr w:rsidRPr="005C5149" w:rsidR="00DD7A69" w:rsidTr="003521D9" w14:paraId="2BB09393" w14:textId="77777777">
        <w:tc>
          <w:tcPr>
            <w:tcW w:w="2114" w:type="dxa"/>
          </w:tcPr>
          <w:p w:rsidRPr="005C5149" w:rsidR="00DD7A69" w:rsidP="003521D9" w:rsidRDefault="00DD7A69" w14:paraId="57F16154" w14:textId="77777777">
            <w:pPr>
              <w:rPr>
                <w:rFonts w:ascii="Times New Roman" w:hAnsi="Times New Roman" w:eastAsia="Verdana" w:cs="Times New Roman"/>
                <w:sz w:val="24"/>
                <w:szCs w:val="24"/>
              </w:rPr>
            </w:pPr>
            <w:proofErr w:type="spellStart"/>
            <w:r w:rsidRPr="005C5149">
              <w:rPr>
                <w:rFonts w:ascii="Times New Roman" w:hAnsi="Times New Roman" w:eastAsia="Verdana" w:cs="Times New Roman"/>
                <w:sz w:val="24"/>
                <w:szCs w:val="24"/>
              </w:rPr>
              <w:t>Kindgebonden</w:t>
            </w:r>
            <w:proofErr w:type="spellEnd"/>
            <w:r w:rsidRPr="005C5149">
              <w:rPr>
                <w:rFonts w:ascii="Times New Roman" w:hAnsi="Times New Roman" w:eastAsia="Verdana" w:cs="Times New Roman"/>
                <w:sz w:val="24"/>
                <w:szCs w:val="24"/>
              </w:rPr>
              <w:t xml:space="preserve"> budget</w:t>
            </w:r>
          </w:p>
        </w:tc>
        <w:tc>
          <w:tcPr>
            <w:tcW w:w="1651" w:type="dxa"/>
          </w:tcPr>
          <w:p w:rsidRPr="005C5149" w:rsidR="00DD7A69" w:rsidP="003521D9" w:rsidRDefault="00DD7A69" w14:paraId="622FCAA6" w14:textId="77777777">
            <w:pPr>
              <w:rPr>
                <w:rFonts w:ascii="Times New Roman" w:hAnsi="Times New Roman" w:eastAsia="Verdana" w:cs="Times New Roman"/>
                <w:sz w:val="24"/>
                <w:szCs w:val="24"/>
              </w:rPr>
            </w:pPr>
          </w:p>
        </w:tc>
        <w:tc>
          <w:tcPr>
            <w:tcW w:w="1427" w:type="dxa"/>
          </w:tcPr>
          <w:p w:rsidRPr="005C5149" w:rsidR="00DD7A69" w:rsidP="003521D9" w:rsidRDefault="00DD7A69" w14:paraId="5E7E3B2A" w14:textId="77777777">
            <w:pPr>
              <w:rPr>
                <w:rFonts w:ascii="Times New Roman" w:hAnsi="Times New Roman" w:eastAsia="Verdana" w:cs="Times New Roman"/>
                <w:sz w:val="24"/>
                <w:szCs w:val="24"/>
              </w:rPr>
            </w:pPr>
          </w:p>
        </w:tc>
      </w:tr>
      <w:tr w:rsidRPr="005C5149" w:rsidR="00DD7A69" w:rsidTr="003521D9" w14:paraId="104D629A" w14:textId="77777777">
        <w:tc>
          <w:tcPr>
            <w:tcW w:w="2114" w:type="dxa"/>
          </w:tcPr>
          <w:p w:rsidRPr="005C5149" w:rsidR="00DD7A69" w:rsidP="003521D9" w:rsidRDefault="00DD7A69" w14:paraId="301A35A9" w14:textId="77777777">
            <w:pPr>
              <w:rPr>
                <w:rFonts w:ascii="Times New Roman" w:hAnsi="Times New Roman" w:eastAsia="Verdana" w:cs="Times New Roman"/>
                <w:sz w:val="24"/>
                <w:szCs w:val="24"/>
              </w:rPr>
            </w:pPr>
            <w:proofErr w:type="spellStart"/>
            <w:r w:rsidRPr="005C5149">
              <w:rPr>
                <w:rFonts w:ascii="Times New Roman" w:hAnsi="Times New Roman" w:eastAsia="Verdana" w:cs="Times New Roman"/>
                <w:sz w:val="24"/>
                <w:szCs w:val="24"/>
              </w:rPr>
              <w:t>Kinderopvangtoeslag</w:t>
            </w:r>
            <w:proofErr w:type="spellEnd"/>
          </w:p>
        </w:tc>
        <w:tc>
          <w:tcPr>
            <w:tcW w:w="1651" w:type="dxa"/>
          </w:tcPr>
          <w:p w:rsidRPr="005C5149" w:rsidR="00DD7A69" w:rsidP="003521D9" w:rsidRDefault="00DD7A69" w14:paraId="78896444" w14:textId="77777777">
            <w:pPr>
              <w:rPr>
                <w:rFonts w:ascii="Times New Roman" w:hAnsi="Times New Roman" w:eastAsia="Verdana" w:cs="Times New Roman"/>
                <w:sz w:val="24"/>
                <w:szCs w:val="24"/>
              </w:rPr>
            </w:pPr>
          </w:p>
        </w:tc>
        <w:tc>
          <w:tcPr>
            <w:tcW w:w="1427" w:type="dxa"/>
          </w:tcPr>
          <w:p w:rsidRPr="005C5149" w:rsidR="00DD7A69" w:rsidP="003521D9" w:rsidRDefault="00DD7A69" w14:paraId="49D876AB" w14:textId="77777777">
            <w:pPr>
              <w:rPr>
                <w:rFonts w:ascii="Times New Roman" w:hAnsi="Times New Roman" w:eastAsia="Verdana" w:cs="Times New Roman"/>
                <w:sz w:val="24"/>
                <w:szCs w:val="24"/>
              </w:rPr>
            </w:pPr>
          </w:p>
        </w:tc>
      </w:tr>
      <w:tr w:rsidRPr="005C5149" w:rsidR="00DD7A69" w:rsidTr="003521D9" w14:paraId="44D48EEE" w14:textId="77777777">
        <w:tc>
          <w:tcPr>
            <w:tcW w:w="2114" w:type="dxa"/>
          </w:tcPr>
          <w:p w:rsidRPr="005C5149" w:rsidR="00DD7A69" w:rsidP="003521D9" w:rsidRDefault="00DD7A69" w14:paraId="03CC77AE" w14:textId="77777777">
            <w:pPr>
              <w:rPr>
                <w:rFonts w:ascii="Times New Roman" w:hAnsi="Times New Roman" w:eastAsia="Verdana" w:cs="Times New Roman"/>
                <w:sz w:val="24"/>
                <w:szCs w:val="24"/>
              </w:rPr>
            </w:pPr>
          </w:p>
        </w:tc>
        <w:tc>
          <w:tcPr>
            <w:tcW w:w="1651" w:type="dxa"/>
          </w:tcPr>
          <w:p w:rsidRPr="005C5149" w:rsidR="00DD7A69" w:rsidP="003521D9" w:rsidRDefault="00DD7A69" w14:paraId="5617F77F" w14:textId="77777777">
            <w:pPr>
              <w:rPr>
                <w:rFonts w:ascii="Times New Roman" w:hAnsi="Times New Roman" w:eastAsia="Verdana" w:cs="Times New Roman"/>
                <w:sz w:val="24"/>
                <w:szCs w:val="24"/>
              </w:rPr>
            </w:pPr>
          </w:p>
        </w:tc>
        <w:tc>
          <w:tcPr>
            <w:tcW w:w="1427" w:type="dxa"/>
          </w:tcPr>
          <w:p w:rsidRPr="005C5149" w:rsidR="00DD7A69" w:rsidP="003521D9" w:rsidRDefault="00DD7A69" w14:paraId="707EA032" w14:textId="77777777">
            <w:pPr>
              <w:rPr>
                <w:rFonts w:ascii="Times New Roman" w:hAnsi="Times New Roman" w:eastAsia="Verdana" w:cs="Times New Roman"/>
                <w:sz w:val="24"/>
                <w:szCs w:val="24"/>
              </w:rPr>
            </w:pPr>
          </w:p>
        </w:tc>
      </w:tr>
      <w:tr w:rsidRPr="005C5149" w:rsidR="00DD7A69" w:rsidTr="003521D9" w14:paraId="56406DA1" w14:textId="77777777">
        <w:tc>
          <w:tcPr>
            <w:tcW w:w="2114" w:type="dxa"/>
          </w:tcPr>
          <w:p w:rsidRPr="005C5149" w:rsidR="00DD7A69" w:rsidP="003521D9" w:rsidRDefault="00DD7A69" w14:paraId="297C288A" w14:textId="77777777">
            <w:pPr>
              <w:rPr>
                <w:rFonts w:ascii="Times New Roman" w:hAnsi="Times New Roman" w:eastAsia="Verdana" w:cs="Times New Roman"/>
                <w:i/>
                <w:iCs/>
                <w:sz w:val="24"/>
                <w:szCs w:val="24"/>
              </w:rPr>
            </w:pPr>
            <w:proofErr w:type="spellStart"/>
            <w:r w:rsidRPr="005C5149">
              <w:rPr>
                <w:rFonts w:ascii="Times New Roman" w:hAnsi="Times New Roman" w:eastAsia="Verdana" w:cs="Times New Roman"/>
                <w:i/>
                <w:iCs/>
                <w:sz w:val="24"/>
                <w:szCs w:val="24"/>
              </w:rPr>
              <w:t>Overige</w:t>
            </w:r>
            <w:proofErr w:type="spellEnd"/>
            <w:r w:rsidRPr="005C5149">
              <w:rPr>
                <w:rFonts w:ascii="Times New Roman" w:hAnsi="Times New Roman" w:eastAsia="Verdana" w:cs="Times New Roman"/>
                <w:i/>
                <w:iCs/>
                <w:sz w:val="24"/>
                <w:szCs w:val="24"/>
              </w:rPr>
              <w:t xml:space="preserve"> </w:t>
            </w:r>
            <w:proofErr w:type="spellStart"/>
            <w:r w:rsidRPr="005C5149">
              <w:rPr>
                <w:rFonts w:ascii="Times New Roman" w:hAnsi="Times New Roman" w:eastAsia="Verdana" w:cs="Times New Roman"/>
                <w:i/>
                <w:iCs/>
                <w:sz w:val="24"/>
                <w:szCs w:val="24"/>
              </w:rPr>
              <w:t>regelingen</w:t>
            </w:r>
            <w:proofErr w:type="spellEnd"/>
          </w:p>
        </w:tc>
        <w:tc>
          <w:tcPr>
            <w:tcW w:w="1651" w:type="dxa"/>
          </w:tcPr>
          <w:p w:rsidRPr="005C5149" w:rsidR="00DD7A69" w:rsidP="003521D9" w:rsidRDefault="00DD7A69" w14:paraId="1B2BF513" w14:textId="77777777">
            <w:pPr>
              <w:rPr>
                <w:rFonts w:ascii="Times New Roman" w:hAnsi="Times New Roman" w:eastAsia="Verdana" w:cs="Times New Roman"/>
                <w:sz w:val="24"/>
                <w:szCs w:val="24"/>
              </w:rPr>
            </w:pPr>
          </w:p>
        </w:tc>
        <w:tc>
          <w:tcPr>
            <w:tcW w:w="1427" w:type="dxa"/>
          </w:tcPr>
          <w:p w:rsidRPr="005C5149" w:rsidR="00DD7A69" w:rsidP="003521D9" w:rsidRDefault="00DD7A69" w14:paraId="0065A390" w14:textId="77777777">
            <w:pPr>
              <w:rPr>
                <w:rFonts w:ascii="Times New Roman" w:hAnsi="Times New Roman" w:eastAsia="Verdana" w:cs="Times New Roman"/>
                <w:sz w:val="24"/>
                <w:szCs w:val="24"/>
              </w:rPr>
            </w:pPr>
          </w:p>
        </w:tc>
      </w:tr>
      <w:tr w:rsidRPr="005C5149" w:rsidR="00DD7A69" w:rsidTr="003521D9" w14:paraId="732DE69E" w14:textId="77777777">
        <w:tc>
          <w:tcPr>
            <w:tcW w:w="2114" w:type="dxa"/>
          </w:tcPr>
          <w:p w:rsidRPr="005C5149" w:rsidR="00DD7A69" w:rsidP="003521D9" w:rsidRDefault="00DD7A69" w14:paraId="00BA9AAD" w14:textId="77777777">
            <w:pPr>
              <w:rPr>
                <w:rFonts w:ascii="Times New Roman" w:hAnsi="Times New Roman" w:eastAsia="Verdana" w:cs="Times New Roman"/>
                <w:sz w:val="24"/>
                <w:szCs w:val="24"/>
              </w:rPr>
            </w:pPr>
            <w:proofErr w:type="spellStart"/>
            <w:r w:rsidRPr="005C5149">
              <w:rPr>
                <w:rFonts w:ascii="Times New Roman" w:hAnsi="Times New Roman" w:eastAsia="Verdana" w:cs="Times New Roman"/>
                <w:sz w:val="24"/>
                <w:szCs w:val="24"/>
              </w:rPr>
              <w:t>Kinderbijslag</w:t>
            </w:r>
            <w:proofErr w:type="spellEnd"/>
          </w:p>
        </w:tc>
        <w:tc>
          <w:tcPr>
            <w:tcW w:w="1651" w:type="dxa"/>
          </w:tcPr>
          <w:p w:rsidRPr="005C5149" w:rsidR="00DD7A69" w:rsidP="003521D9" w:rsidRDefault="00DD7A69" w14:paraId="11CC90E7" w14:textId="77777777">
            <w:pPr>
              <w:rPr>
                <w:rFonts w:ascii="Times New Roman" w:hAnsi="Times New Roman" w:eastAsia="Verdana" w:cs="Times New Roman"/>
                <w:sz w:val="24"/>
                <w:szCs w:val="24"/>
              </w:rPr>
            </w:pPr>
          </w:p>
        </w:tc>
        <w:tc>
          <w:tcPr>
            <w:tcW w:w="1427" w:type="dxa"/>
          </w:tcPr>
          <w:p w:rsidRPr="005C5149" w:rsidR="00DD7A69" w:rsidP="003521D9" w:rsidRDefault="00DD7A69" w14:paraId="6FDFAE48" w14:textId="77777777">
            <w:pPr>
              <w:rPr>
                <w:rFonts w:ascii="Times New Roman" w:hAnsi="Times New Roman" w:eastAsia="Verdana" w:cs="Times New Roman"/>
                <w:sz w:val="24"/>
                <w:szCs w:val="24"/>
              </w:rPr>
            </w:pPr>
          </w:p>
        </w:tc>
      </w:tr>
      <w:tr w:rsidRPr="005C5149" w:rsidR="00DD7A69" w:rsidTr="003521D9" w14:paraId="4FA3348C" w14:textId="77777777">
        <w:tc>
          <w:tcPr>
            <w:tcW w:w="2114" w:type="dxa"/>
          </w:tcPr>
          <w:p w:rsidRPr="005C5149" w:rsidR="00DD7A69" w:rsidP="003521D9" w:rsidRDefault="00DD7A69" w14:paraId="42F5378E" w14:textId="77777777">
            <w:pPr>
              <w:rPr>
                <w:rFonts w:ascii="Times New Roman" w:hAnsi="Times New Roman" w:eastAsia="Verdana" w:cs="Times New Roman"/>
                <w:sz w:val="24"/>
                <w:szCs w:val="24"/>
              </w:rPr>
            </w:pPr>
            <w:proofErr w:type="spellStart"/>
            <w:r w:rsidRPr="005C5149">
              <w:rPr>
                <w:rFonts w:ascii="Times New Roman" w:hAnsi="Times New Roman" w:eastAsia="Verdana" w:cs="Times New Roman"/>
                <w:sz w:val="24"/>
                <w:szCs w:val="24"/>
              </w:rPr>
              <w:t>Lokale</w:t>
            </w:r>
            <w:proofErr w:type="spellEnd"/>
            <w:r w:rsidRPr="005C5149">
              <w:rPr>
                <w:rFonts w:ascii="Times New Roman" w:hAnsi="Times New Roman" w:eastAsia="Verdana" w:cs="Times New Roman"/>
                <w:sz w:val="24"/>
                <w:szCs w:val="24"/>
              </w:rPr>
              <w:t xml:space="preserve"> </w:t>
            </w:r>
            <w:proofErr w:type="spellStart"/>
            <w:r w:rsidRPr="005C5149">
              <w:rPr>
                <w:rFonts w:ascii="Times New Roman" w:hAnsi="Times New Roman" w:eastAsia="Verdana" w:cs="Times New Roman"/>
                <w:sz w:val="24"/>
                <w:szCs w:val="24"/>
              </w:rPr>
              <w:t>regelingen</w:t>
            </w:r>
            <w:proofErr w:type="spellEnd"/>
            <w:r w:rsidRPr="005C5149">
              <w:rPr>
                <w:rFonts w:ascii="Times New Roman" w:hAnsi="Times New Roman" w:eastAsia="Verdana" w:cs="Times New Roman"/>
                <w:sz w:val="24"/>
                <w:szCs w:val="24"/>
              </w:rPr>
              <w:t xml:space="preserve"> </w:t>
            </w:r>
          </w:p>
        </w:tc>
        <w:tc>
          <w:tcPr>
            <w:tcW w:w="1651" w:type="dxa"/>
          </w:tcPr>
          <w:p w:rsidRPr="005C5149" w:rsidR="00DD7A69" w:rsidP="003521D9" w:rsidRDefault="00DD7A69" w14:paraId="54611BAD" w14:textId="77777777">
            <w:pPr>
              <w:rPr>
                <w:rFonts w:ascii="Times New Roman" w:hAnsi="Times New Roman" w:eastAsia="Verdana" w:cs="Times New Roman"/>
                <w:sz w:val="24"/>
                <w:szCs w:val="24"/>
              </w:rPr>
            </w:pPr>
            <w:proofErr w:type="spellStart"/>
            <w:r w:rsidRPr="005C5149">
              <w:rPr>
                <w:rFonts w:ascii="Times New Roman" w:hAnsi="Times New Roman" w:eastAsia="Verdana" w:cs="Times New Roman"/>
                <w:sz w:val="24"/>
                <w:szCs w:val="24"/>
              </w:rPr>
              <w:t>Mogelijk</w:t>
            </w:r>
            <w:proofErr w:type="spellEnd"/>
          </w:p>
        </w:tc>
        <w:tc>
          <w:tcPr>
            <w:tcW w:w="1427" w:type="dxa"/>
          </w:tcPr>
          <w:p w:rsidRPr="005C5149" w:rsidR="00DD7A69" w:rsidP="003521D9" w:rsidRDefault="00DD7A69" w14:paraId="2C6F9490" w14:textId="77777777">
            <w:pPr>
              <w:rPr>
                <w:rFonts w:ascii="Times New Roman" w:hAnsi="Times New Roman" w:eastAsia="Verdana" w:cs="Times New Roman"/>
                <w:sz w:val="24"/>
                <w:szCs w:val="24"/>
              </w:rPr>
            </w:pPr>
            <w:proofErr w:type="spellStart"/>
            <w:r w:rsidRPr="005C5149">
              <w:rPr>
                <w:rFonts w:ascii="Times New Roman" w:hAnsi="Times New Roman" w:eastAsia="Verdana" w:cs="Times New Roman"/>
                <w:sz w:val="24"/>
                <w:szCs w:val="24"/>
              </w:rPr>
              <w:t>Mogelijk</w:t>
            </w:r>
            <w:proofErr w:type="spellEnd"/>
          </w:p>
        </w:tc>
      </w:tr>
    </w:tbl>
    <w:p w:rsidRPr="005C5149" w:rsidR="00DD7A69" w:rsidP="00DD7A69" w:rsidRDefault="00DD7A69" w14:paraId="4323CFB4" w14:textId="77777777">
      <w:pPr>
        <w:spacing w:after="0"/>
        <w:rPr>
          <w:rFonts w:ascii="Times New Roman" w:hAnsi="Times New Roman" w:cs="Times New Roman"/>
          <w:sz w:val="24"/>
          <w:szCs w:val="24"/>
        </w:rPr>
      </w:pPr>
    </w:p>
    <w:p w:rsidRPr="005C5149" w:rsidR="00A67197" w:rsidP="00A67197" w:rsidRDefault="00A67197" w14:paraId="21BD8DC9"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193</w:t>
      </w:r>
    </w:p>
    <w:p w:rsidRPr="005C5149" w:rsidR="00A67197" w:rsidP="00A67197" w:rsidRDefault="00A67197" w14:paraId="7FF50CD7"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Kan de regering met berekeningen uiteenzetten wat de duurverkorting WW betekent voor verschillende soorten huishoudens met verschillende vermogens wanneer zij in de WW belanden?</w:t>
      </w:r>
    </w:p>
    <w:p w:rsidRPr="005C5149" w:rsidR="00A67197" w:rsidP="00A67197" w:rsidRDefault="00A67197" w14:paraId="76FA967A" w14:textId="77777777">
      <w:pPr>
        <w:spacing w:after="0" w:line="240" w:lineRule="auto"/>
        <w:rPr>
          <w:rFonts w:ascii="Times New Roman" w:hAnsi="Times New Roman" w:cs="Times New Roman"/>
          <w:sz w:val="24"/>
          <w:szCs w:val="24"/>
        </w:rPr>
      </w:pPr>
    </w:p>
    <w:p w:rsidRPr="005C5149" w:rsidR="00A67197" w:rsidP="00A67197" w:rsidRDefault="00A67197" w14:paraId="066BC8A0"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193</w:t>
      </w:r>
    </w:p>
    <w:p w:rsidRPr="005C5149" w:rsidR="00FB5E7E" w:rsidP="00FB5E7E" w:rsidRDefault="00FB5E7E" w14:paraId="0D5C9F93" w14:textId="77777777">
      <w:pPr>
        <w:autoSpaceDE w:val="0"/>
        <w:autoSpaceDN w:val="0"/>
        <w:adjustRightInd w:val="0"/>
        <w:spacing w:after="0" w:line="240" w:lineRule="auto"/>
        <w:rPr>
          <w:rFonts w:ascii="Times New Roman" w:hAnsi="Times New Roman" w:cs="Times New Roman"/>
          <w:sz w:val="24"/>
          <w:szCs w:val="24"/>
        </w:rPr>
      </w:pPr>
      <w:r w:rsidRPr="005C5149">
        <w:rPr>
          <w:rFonts w:ascii="Times New Roman" w:hAnsi="Times New Roman" w:cs="Times New Roman"/>
          <w:sz w:val="24"/>
          <w:szCs w:val="24"/>
        </w:rPr>
        <w:t>Op dit moment is de minister van SZW nog bezig met de uitwerking van de WW-maatregel uit het</w:t>
      </w:r>
    </w:p>
    <w:p w:rsidRPr="005C5149" w:rsidR="00FB5E7E" w:rsidP="00FB5E7E" w:rsidRDefault="00FB5E7E" w14:paraId="47FEDACC" w14:textId="35627B2E">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Hoofdlijnenakkoord, waarbij een duurverkorting als één van de opties is genoemd.</w:t>
      </w:r>
    </w:p>
    <w:p w:rsidRPr="005C5149" w:rsidR="00FB5E7E" w:rsidP="00A67197" w:rsidRDefault="00FB5E7E" w14:paraId="3F7FA97A" w14:textId="77777777">
      <w:pPr>
        <w:spacing w:after="0" w:line="240" w:lineRule="auto"/>
        <w:rPr>
          <w:rFonts w:ascii="Times New Roman" w:hAnsi="Times New Roman" w:cs="Times New Roman"/>
          <w:sz w:val="24"/>
          <w:szCs w:val="24"/>
        </w:rPr>
      </w:pPr>
    </w:p>
    <w:p w:rsidRPr="005C5149" w:rsidR="00A67197" w:rsidP="00A67197" w:rsidRDefault="00A67197" w14:paraId="6FFC50CD" w14:textId="171C9B54">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Voor het recht op, en de hoogte van, de WW-uitkering maakt (de omvang van) het vermogen van een huishouden niet uit. Vermogen is namelijk niet van invloed op de WW-uitkering. </w:t>
      </w:r>
    </w:p>
    <w:p w:rsidRPr="005C5149" w:rsidR="00A67197" w:rsidP="00A67197" w:rsidRDefault="00A67197" w14:paraId="5C71FBEF"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lastRenderedPageBreak/>
        <w:t>Duurverkorting van de WW heeft bovendien alleen gevolgen voor de WW-gerechtigden die een dusdanig arbeidsverleden hebben opgebouwd waarmee zij recht zouden hebben op een langer WW-recht dan de nieuwe maximale duur. Dit zijn mensen die een langer arbeidsverleden hebben; in de regel zijn dat ook mensen die grotere vermogens hebben. Voor de groep die ten gevolge van een duurverkorting korter WW heeft en daarna in de bijstand terechtkomt, speelt het vermogen wel een rol omdat daar wel een vermogenstoets geldt. Als hun vermogen boven de vermogensgrens uitkomt, zou een duurverkorting van de WW ertoe leiden dat deze eerder op eigen middelen aangewezen zijn dan zonder een duurverkorting.</w:t>
      </w:r>
    </w:p>
    <w:p w:rsidRPr="005C5149" w:rsidR="00A67197" w:rsidP="00A67197" w:rsidRDefault="00A67197" w14:paraId="1BDAEA60" w14:textId="77777777">
      <w:pPr>
        <w:spacing w:after="0" w:line="240" w:lineRule="auto"/>
        <w:rPr>
          <w:rFonts w:ascii="Times New Roman" w:hAnsi="Times New Roman" w:cs="Times New Roman"/>
          <w:sz w:val="24"/>
          <w:szCs w:val="24"/>
        </w:rPr>
      </w:pPr>
    </w:p>
    <w:p w:rsidRPr="005C5149" w:rsidR="00A67197" w:rsidP="00A67197" w:rsidRDefault="00A67197" w14:paraId="385E2397"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Het CPB heeft in 2023 voor aantal beleidsvarianten van WW-aanpassingen het effect op de financiële schokbestendigheid van huishoudens in kaart gebracht (bron: CPB Stresstest varianten WW). Het beschikbare vermogen is volgens het CPB wel bepalend voor de mate waarin een huishouden een levensgebeurtenis zoals het verliezen van werk kan opvangen. Het rapport laat zien dat een variant met inkorting van de WW-duur tot maximaal 12 maanden ervoor zorgt dat 18,4% van de huishoudens minder dan 2 jaar de vaste en noodzakelijke lasten kan blijven betalen totdat de financiële reserves zijn uitgeput. In het huidig beleid ligt dit percentage op 12,3% als er een transitievergoeding wordt ontvangen en 14,6% als dit niet het geval is.</w:t>
      </w:r>
    </w:p>
    <w:p w:rsidRPr="005C5149" w:rsidR="00A67197" w:rsidP="00E65E18" w:rsidRDefault="00A67197" w14:paraId="2E12C934" w14:textId="77777777">
      <w:pPr>
        <w:spacing w:after="0" w:line="240" w:lineRule="auto"/>
        <w:rPr>
          <w:rFonts w:ascii="Times New Roman" w:hAnsi="Times New Roman" w:cs="Times New Roman"/>
          <w:sz w:val="24"/>
          <w:szCs w:val="24"/>
        </w:rPr>
      </w:pPr>
    </w:p>
    <w:p w:rsidRPr="005C5149" w:rsidR="00DD7A69" w:rsidP="00DD7A69" w:rsidRDefault="00DD7A69" w14:paraId="21844B5E" w14:textId="77777777">
      <w:pPr>
        <w:spacing w:after="0" w:line="240" w:lineRule="auto"/>
        <w:rPr>
          <w:rFonts w:ascii="Times New Roman" w:hAnsi="Times New Roman" w:cs="Times New Roman"/>
          <w:sz w:val="24"/>
          <w:szCs w:val="24"/>
        </w:rPr>
      </w:pPr>
      <w:bookmarkStart w:name="_Hlk179795806" w:id="21"/>
      <w:r w:rsidRPr="005C5149">
        <w:rPr>
          <w:rFonts w:ascii="Times New Roman" w:hAnsi="Times New Roman" w:eastAsia="Verdana" w:cs="Times New Roman"/>
          <w:sz w:val="24"/>
          <w:szCs w:val="24"/>
          <w:u w:val="single"/>
        </w:rPr>
        <w:t>Vraag 194</w:t>
      </w:r>
    </w:p>
    <w:p w:rsidRPr="005C5149" w:rsidR="00DD7A69" w:rsidP="00DD7A69" w:rsidRDefault="00DD7A69" w14:paraId="6B4C161C" w14:textId="77777777">
      <w:pPr>
        <w:spacing w:after="0" w:line="240" w:lineRule="auto"/>
        <w:rPr>
          <w:rFonts w:ascii="Times New Roman" w:hAnsi="Times New Roman" w:eastAsia="Verdana" w:cs="Times New Roman"/>
          <w:sz w:val="24"/>
          <w:szCs w:val="24"/>
        </w:rPr>
      </w:pPr>
      <w:r w:rsidRPr="005C5149">
        <w:rPr>
          <w:rFonts w:ascii="Times New Roman" w:hAnsi="Times New Roman" w:eastAsia="Verdana" w:cs="Times New Roman"/>
          <w:sz w:val="24"/>
          <w:szCs w:val="24"/>
        </w:rPr>
        <w:t>Van welke inkomensondersteunende regelingen zijn respectievelijk jongeren (bijvoorbeeld tot 27 jaar) of studenten uitgezonderd?</w:t>
      </w:r>
    </w:p>
    <w:p w:rsidRPr="005C5149" w:rsidR="00DD7A69" w:rsidP="00DD7A69" w:rsidRDefault="00DD7A69" w14:paraId="60F91C84" w14:textId="77777777">
      <w:pPr>
        <w:spacing w:after="0" w:line="240" w:lineRule="auto"/>
        <w:rPr>
          <w:rFonts w:ascii="Times New Roman" w:hAnsi="Times New Roman" w:cs="Times New Roman"/>
          <w:sz w:val="24"/>
          <w:szCs w:val="24"/>
        </w:rPr>
      </w:pPr>
      <w:r w:rsidRPr="005C5149">
        <w:rPr>
          <w:rFonts w:ascii="Times New Roman" w:hAnsi="Times New Roman" w:eastAsia="Verdana" w:cs="Times New Roman"/>
          <w:sz w:val="24"/>
          <w:szCs w:val="24"/>
        </w:rPr>
        <w:t xml:space="preserve"> </w:t>
      </w:r>
    </w:p>
    <w:p w:rsidRPr="005C5149" w:rsidR="00DD7A69" w:rsidP="00DD7A69" w:rsidRDefault="00DD7A69" w14:paraId="4FC7E6F8" w14:textId="77777777">
      <w:pPr>
        <w:spacing w:after="0" w:line="240" w:lineRule="auto"/>
        <w:rPr>
          <w:rFonts w:ascii="Times New Roman" w:hAnsi="Times New Roman" w:cs="Times New Roman"/>
          <w:sz w:val="24"/>
          <w:szCs w:val="24"/>
        </w:rPr>
      </w:pPr>
      <w:r w:rsidRPr="005C5149">
        <w:rPr>
          <w:rFonts w:ascii="Times New Roman" w:hAnsi="Times New Roman" w:eastAsia="Verdana" w:cs="Times New Roman"/>
          <w:sz w:val="24"/>
          <w:szCs w:val="24"/>
          <w:u w:val="single"/>
        </w:rPr>
        <w:t>Antwoord 194</w:t>
      </w:r>
    </w:p>
    <w:p w:rsidRPr="005C5149" w:rsidR="00DD7A69" w:rsidP="00DD7A69" w:rsidRDefault="00DD7A69" w14:paraId="42F48AF7" w14:textId="77777777">
      <w:pPr>
        <w:spacing w:after="0" w:line="240" w:lineRule="auto"/>
        <w:rPr>
          <w:rFonts w:ascii="Times New Roman" w:hAnsi="Times New Roman" w:eastAsia="Verdana" w:cs="Times New Roman"/>
          <w:sz w:val="24"/>
          <w:szCs w:val="24"/>
        </w:rPr>
      </w:pPr>
      <w:r w:rsidRPr="005C5149">
        <w:rPr>
          <w:rFonts w:ascii="Times New Roman" w:hAnsi="Times New Roman" w:eastAsia="Verdana" w:cs="Times New Roman"/>
          <w:sz w:val="24"/>
          <w:szCs w:val="24"/>
        </w:rPr>
        <w:t xml:space="preserve">Personen maken in principe vanaf 18 jaar aanspraak op inkomensondersteunende regelingen. </w:t>
      </w:r>
    </w:p>
    <w:p w:rsidRPr="005C5149" w:rsidR="00DD7A69" w:rsidP="00DD7A69" w:rsidRDefault="00DD7A69" w14:paraId="3A83FB86" w14:textId="77777777">
      <w:pPr>
        <w:spacing w:after="0" w:line="240" w:lineRule="auto"/>
        <w:rPr>
          <w:rFonts w:ascii="Times New Roman" w:hAnsi="Times New Roman" w:eastAsia="Verdana" w:cs="Times New Roman"/>
          <w:sz w:val="24"/>
          <w:szCs w:val="24"/>
        </w:rPr>
      </w:pPr>
    </w:p>
    <w:p w:rsidRPr="005C5149" w:rsidR="00480B1A" w:rsidP="00DD7A69" w:rsidRDefault="00DD7A69" w14:paraId="48FCBC19" w14:textId="77777777">
      <w:pPr>
        <w:spacing w:after="0" w:line="240" w:lineRule="auto"/>
        <w:rPr>
          <w:rFonts w:ascii="Times New Roman" w:hAnsi="Times New Roman" w:eastAsia="Verdana" w:cs="Times New Roman"/>
          <w:sz w:val="24"/>
          <w:szCs w:val="24"/>
        </w:rPr>
      </w:pPr>
      <w:r w:rsidRPr="005C5149">
        <w:rPr>
          <w:rFonts w:ascii="Times New Roman" w:hAnsi="Times New Roman" w:eastAsia="Verdana" w:cs="Times New Roman"/>
          <w:sz w:val="24"/>
          <w:szCs w:val="24"/>
        </w:rPr>
        <w:t xml:space="preserve">Jongeren onder de 27 jaar hebben geen recht op algemene bijstand indien ze nog regulier onderwijs kunnen volgen. </w:t>
      </w:r>
    </w:p>
    <w:p w:rsidRPr="005C5149" w:rsidR="00DD7A69" w:rsidP="00DD7A69" w:rsidRDefault="00DD7A69" w14:paraId="74551CB1" w14:textId="4E525E69">
      <w:pPr>
        <w:spacing w:after="0" w:line="240" w:lineRule="auto"/>
        <w:rPr>
          <w:rFonts w:ascii="Times New Roman" w:hAnsi="Times New Roman" w:eastAsia="Verdana" w:cs="Times New Roman"/>
          <w:sz w:val="24"/>
          <w:szCs w:val="24"/>
        </w:rPr>
      </w:pPr>
      <w:r w:rsidRPr="005C5149">
        <w:rPr>
          <w:rFonts w:ascii="Times New Roman" w:hAnsi="Times New Roman" w:eastAsia="Verdana" w:cs="Times New Roman"/>
          <w:sz w:val="24"/>
          <w:szCs w:val="24"/>
        </w:rPr>
        <w:t xml:space="preserve">Voor studenten geldt dan ook dat ze in principe geen recht hebben op een bijstandsuitkering, omdat zij aanspraak maken op studiefinanciering. </w:t>
      </w:r>
      <w:r w:rsidRPr="005C5149">
        <w:rPr>
          <w:rFonts w:ascii="Times New Roman" w:hAnsi="Times New Roman" w:cs="Times New Roman"/>
          <w:sz w:val="24"/>
          <w:szCs w:val="24"/>
        </w:rPr>
        <w:t>Jongeren tot 27 jaar zijn uitgesloten van de premie arbeidsi</w:t>
      </w:r>
      <w:r w:rsidRPr="005C5149">
        <w:rPr>
          <w:rFonts w:ascii="Times New Roman" w:hAnsi="Times New Roman" w:eastAsia="Verdana" w:cs="Times New Roman"/>
          <w:sz w:val="24"/>
          <w:szCs w:val="24"/>
        </w:rPr>
        <w:t>nschakeling en hebben geen recht op de vrijlating van inkomsten uit arbeid in de Participatiewet. Het wetsvoorstel Participatiewet in Balans stelt voor dat jongeren tot 27 jaar niet langer worden uitgesloten van de inkomstenvrijlating uit arbeid.</w:t>
      </w:r>
    </w:p>
    <w:p w:rsidRPr="005C5149" w:rsidR="00DD7A69" w:rsidP="00DD7A69" w:rsidRDefault="00DD7A69" w14:paraId="003AAA6A" w14:textId="77777777">
      <w:pPr>
        <w:spacing w:after="0" w:line="240" w:lineRule="auto"/>
        <w:rPr>
          <w:rFonts w:ascii="Times New Roman" w:hAnsi="Times New Roman" w:cs="Times New Roman"/>
          <w:sz w:val="24"/>
          <w:szCs w:val="24"/>
        </w:rPr>
      </w:pPr>
      <w:r w:rsidRPr="005C5149">
        <w:rPr>
          <w:rFonts w:ascii="Times New Roman" w:hAnsi="Times New Roman" w:eastAsia="Verdana" w:cs="Times New Roman"/>
          <w:sz w:val="24"/>
          <w:szCs w:val="24"/>
        </w:rPr>
        <w:t>Voor gemeentelijke regelingen kan het aanbod en de voorwaarden per gemeente verschillen.</w:t>
      </w:r>
      <w:bookmarkEnd w:id="21"/>
    </w:p>
    <w:p w:rsidRPr="005C5149" w:rsidR="00DD7A69" w:rsidP="00E65E18" w:rsidRDefault="00DD7A69" w14:paraId="386F5107" w14:textId="77777777">
      <w:pPr>
        <w:spacing w:after="0" w:line="240" w:lineRule="auto"/>
        <w:rPr>
          <w:rFonts w:ascii="Times New Roman" w:hAnsi="Times New Roman" w:cs="Times New Roman"/>
          <w:sz w:val="24"/>
          <w:szCs w:val="24"/>
        </w:rPr>
      </w:pPr>
    </w:p>
    <w:p w:rsidRPr="005C5149" w:rsidR="006E5DE3" w:rsidP="006E5DE3" w:rsidRDefault="006E5DE3" w14:paraId="4EB95017"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195</w:t>
      </w:r>
    </w:p>
    <w:p w:rsidRPr="005C5149" w:rsidR="006E5DE3" w:rsidP="006E5DE3" w:rsidRDefault="006E5DE3" w14:paraId="36425C92"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Hoe vaak heeft een werkplekinspectie van de NLA geleid tot een intake en aangifte van een mogelijk slachtoffer van arbeidsuitbuiting? In hoeveel van de intakes ging het om werknemers die werken in privé huishoudens?</w:t>
      </w:r>
    </w:p>
    <w:p w:rsidRPr="005C5149" w:rsidR="006E5DE3" w:rsidP="006E5DE3" w:rsidRDefault="006E5DE3" w14:paraId="2AE61B31" w14:textId="77777777">
      <w:pPr>
        <w:spacing w:after="0" w:line="240" w:lineRule="auto"/>
        <w:rPr>
          <w:rFonts w:ascii="Times New Roman" w:hAnsi="Times New Roman" w:cs="Times New Roman"/>
          <w:sz w:val="24"/>
          <w:szCs w:val="24"/>
        </w:rPr>
      </w:pPr>
    </w:p>
    <w:p w:rsidRPr="005C5149" w:rsidR="00480B1A" w:rsidP="006E5DE3" w:rsidRDefault="00480B1A" w14:paraId="6B540273" w14:textId="77777777">
      <w:pPr>
        <w:spacing w:after="0" w:line="240" w:lineRule="auto"/>
        <w:rPr>
          <w:rFonts w:ascii="Times New Roman" w:hAnsi="Times New Roman" w:cs="Times New Roman"/>
          <w:sz w:val="24"/>
          <w:szCs w:val="24"/>
          <w:u w:val="single"/>
        </w:rPr>
      </w:pPr>
    </w:p>
    <w:p w:rsidRPr="005C5149" w:rsidR="006E5DE3" w:rsidP="006E5DE3" w:rsidRDefault="006E5DE3" w14:paraId="58ADEB95" w14:textId="48FB4A08">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195</w:t>
      </w:r>
    </w:p>
    <w:p w:rsidRPr="005C5149" w:rsidR="006E5DE3" w:rsidP="006E5DE3" w:rsidRDefault="006E5DE3" w14:paraId="2333A998"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Deze vraag is niet te beantwoorden omdat dit niet exact centraal wordt geregistreerd. Verder wordt verwezen naar het antwoord op vraag 20.</w:t>
      </w:r>
    </w:p>
    <w:p w:rsidRPr="005C5149" w:rsidR="00A67197" w:rsidP="00E65E18" w:rsidRDefault="00A67197" w14:paraId="4AD67924" w14:textId="77777777">
      <w:pPr>
        <w:spacing w:after="0" w:line="240" w:lineRule="auto"/>
        <w:rPr>
          <w:rFonts w:ascii="Times New Roman" w:hAnsi="Times New Roman" w:cs="Times New Roman"/>
          <w:sz w:val="24"/>
          <w:szCs w:val="24"/>
        </w:rPr>
      </w:pPr>
    </w:p>
    <w:p w:rsidRPr="005C5149" w:rsidR="00DD7A69" w:rsidP="00DD7A69" w:rsidRDefault="00DD7A69" w14:paraId="1432D4A8" w14:textId="77777777">
      <w:pPr>
        <w:spacing w:after="0" w:line="240" w:lineRule="auto"/>
        <w:rPr>
          <w:rFonts w:ascii="Times New Roman" w:hAnsi="Times New Roman" w:cs="Times New Roman"/>
          <w:sz w:val="24"/>
          <w:szCs w:val="24"/>
        </w:rPr>
      </w:pPr>
      <w:bookmarkStart w:name="_Hlk179795813" w:id="22"/>
      <w:r w:rsidRPr="005C5149">
        <w:rPr>
          <w:rFonts w:ascii="Times New Roman" w:hAnsi="Times New Roman" w:eastAsia="Verdana" w:cs="Times New Roman"/>
          <w:sz w:val="24"/>
          <w:szCs w:val="24"/>
          <w:u w:val="single"/>
        </w:rPr>
        <w:t>Vraag 196</w:t>
      </w:r>
    </w:p>
    <w:p w:rsidRPr="005C5149" w:rsidR="00DD7A69" w:rsidP="00DD7A69" w:rsidRDefault="00DD7A69" w14:paraId="7D14EACC" w14:textId="77777777">
      <w:pPr>
        <w:spacing w:after="0" w:line="240" w:lineRule="auto"/>
        <w:rPr>
          <w:rFonts w:ascii="Times New Roman" w:hAnsi="Times New Roman" w:eastAsia="Verdana" w:cs="Times New Roman"/>
          <w:sz w:val="24"/>
          <w:szCs w:val="24"/>
        </w:rPr>
      </w:pPr>
      <w:r w:rsidRPr="005C5149">
        <w:rPr>
          <w:rFonts w:ascii="Times New Roman" w:hAnsi="Times New Roman" w:eastAsia="Verdana" w:cs="Times New Roman"/>
          <w:sz w:val="24"/>
          <w:szCs w:val="24"/>
        </w:rPr>
        <w:t>Voor welke inkomensondersteunende regelingen gelden extra eisen of regels voor respectievelijk jongeren (bijvoorbeeld onder de 27 jaar) of studenten?</w:t>
      </w:r>
    </w:p>
    <w:p w:rsidRPr="005C5149" w:rsidR="00DD7A69" w:rsidP="00DD7A69" w:rsidRDefault="00DD7A69" w14:paraId="26809609" w14:textId="77777777">
      <w:pPr>
        <w:spacing w:after="0" w:line="240" w:lineRule="auto"/>
        <w:rPr>
          <w:rFonts w:ascii="Times New Roman" w:hAnsi="Times New Roman" w:cs="Times New Roman"/>
          <w:sz w:val="24"/>
          <w:szCs w:val="24"/>
        </w:rPr>
      </w:pPr>
      <w:r w:rsidRPr="005C5149">
        <w:rPr>
          <w:rFonts w:ascii="Times New Roman" w:hAnsi="Times New Roman" w:eastAsia="Verdana" w:cs="Times New Roman"/>
          <w:sz w:val="24"/>
          <w:szCs w:val="24"/>
        </w:rPr>
        <w:t xml:space="preserve"> </w:t>
      </w:r>
    </w:p>
    <w:p w:rsidRPr="005C5149" w:rsidR="00DD7A69" w:rsidP="00DD7A69" w:rsidRDefault="00DD7A69" w14:paraId="2E08AFE9" w14:textId="77777777">
      <w:pPr>
        <w:spacing w:after="0" w:line="240" w:lineRule="auto"/>
        <w:rPr>
          <w:rFonts w:ascii="Times New Roman" w:hAnsi="Times New Roman" w:cs="Times New Roman"/>
          <w:sz w:val="24"/>
          <w:szCs w:val="24"/>
        </w:rPr>
      </w:pPr>
      <w:r w:rsidRPr="005C5149">
        <w:rPr>
          <w:rFonts w:ascii="Times New Roman" w:hAnsi="Times New Roman" w:eastAsia="Verdana" w:cs="Times New Roman"/>
          <w:sz w:val="24"/>
          <w:szCs w:val="24"/>
          <w:u w:val="single"/>
        </w:rPr>
        <w:t>Antwoord 196</w:t>
      </w:r>
    </w:p>
    <w:p w:rsidRPr="005C5149" w:rsidR="00DD7A69" w:rsidP="00DD7A69" w:rsidRDefault="00DD7A69" w14:paraId="1E5152EA" w14:textId="42096DFF">
      <w:pPr>
        <w:spacing w:after="0" w:line="240" w:lineRule="auto"/>
        <w:rPr>
          <w:rFonts w:ascii="Times New Roman" w:hAnsi="Times New Roman" w:eastAsia="Verdana" w:cs="Times New Roman"/>
          <w:sz w:val="24"/>
          <w:szCs w:val="24"/>
        </w:rPr>
      </w:pPr>
      <w:r w:rsidRPr="005C5149">
        <w:rPr>
          <w:rFonts w:ascii="Times New Roman" w:hAnsi="Times New Roman" w:eastAsia="Verdana" w:cs="Times New Roman"/>
          <w:sz w:val="24"/>
          <w:szCs w:val="24"/>
        </w:rPr>
        <w:lastRenderedPageBreak/>
        <w:t>Een jongere kan vanaf de leeftijd van 18 jaar zelfstandig recht hebben op een algemene bijstandsuitkering vanuit de Participatiewet. Voor thuis- en uitwonende jongeren van 18 tot 21 jaar geldt een lagere algemene bijstandsnorm, omdat tot 21 jaar sprake is van de wettelijke onderhoudsplicht van ouders jegens hun kinderen. Indien ouders niet in staat zijn om bij te springen, of niet in beeld zijn, dan moeten gemeenten op basis van maatwerk de jongerennorm aanvullen met bijzondere bijstand voor levensonderhoud. Het wetsvoorstel Participatiewet in Balans harmoniseert de aanvulling op de jongerennorm. Gemeenten kunnen aanvullend</w:t>
      </w:r>
      <w:r w:rsidRPr="005C5149" w:rsidR="006A3921">
        <w:rPr>
          <w:rFonts w:ascii="Times New Roman" w:hAnsi="Times New Roman" w:eastAsia="Verdana" w:cs="Times New Roman"/>
          <w:sz w:val="24"/>
          <w:szCs w:val="24"/>
        </w:rPr>
        <w:t xml:space="preserve"> €</w:t>
      </w:r>
      <w:r w:rsidRPr="005C5149">
        <w:rPr>
          <w:rFonts w:ascii="Times New Roman" w:hAnsi="Times New Roman" w:eastAsia="Verdana" w:cs="Times New Roman"/>
          <w:sz w:val="24"/>
          <w:szCs w:val="24"/>
        </w:rPr>
        <w:t xml:space="preserve"> 634 netto per maand (bedrag 2023) aan jongeren bijstand verlenen wanneer ze redelijkerwijs geen steun van hun ouders krijgen. Wanneer blijkt dat dit bedrag niet voldoende is, kan de gemeente het bedrag verhogen.</w:t>
      </w:r>
    </w:p>
    <w:p w:rsidRPr="005C5149" w:rsidR="00DD7A69" w:rsidP="00DD7A69" w:rsidRDefault="00DD7A69" w14:paraId="30E6A99C" w14:textId="77777777">
      <w:pPr>
        <w:spacing w:after="0" w:line="240" w:lineRule="auto"/>
        <w:rPr>
          <w:rFonts w:ascii="Times New Roman" w:hAnsi="Times New Roman" w:eastAsia="Verdana" w:cs="Times New Roman"/>
          <w:sz w:val="24"/>
          <w:szCs w:val="24"/>
        </w:rPr>
      </w:pPr>
    </w:p>
    <w:bookmarkEnd w:id="22"/>
    <w:p w:rsidRPr="005C5149" w:rsidR="00DD7A69" w:rsidP="00DD7A69" w:rsidRDefault="00DD7A69" w14:paraId="1C058DE8" w14:textId="7D8F42CC">
      <w:pPr>
        <w:spacing w:after="0" w:line="240" w:lineRule="auto"/>
        <w:rPr>
          <w:rFonts w:ascii="Times New Roman" w:hAnsi="Times New Roman" w:eastAsia="Verdana" w:cs="Times New Roman"/>
          <w:sz w:val="24"/>
          <w:szCs w:val="24"/>
        </w:rPr>
      </w:pPr>
      <w:r w:rsidRPr="005C5149">
        <w:rPr>
          <w:rFonts w:ascii="Times New Roman" w:hAnsi="Times New Roman" w:eastAsia="Verdana" w:cs="Times New Roman"/>
          <w:sz w:val="24"/>
          <w:szCs w:val="24"/>
        </w:rPr>
        <w:t xml:space="preserve">Daarnaast geldt in de Participatiewet een zoektermijn van vier weken voor jongeren tot 27 jaar. In deze periode moet de jongere op zoek naar een opleiding of werk, voordat de bijstandsaanvraag in behandeling wordt genomen. Het wetsvoorstel Participatiewet in Balans stelt voor om een mogelijkheid voor gemeenten te creëren om in individuele gevallen de </w:t>
      </w:r>
      <w:proofErr w:type="spellStart"/>
      <w:r w:rsidRPr="005C5149">
        <w:rPr>
          <w:rFonts w:ascii="Times New Roman" w:hAnsi="Times New Roman" w:eastAsia="Verdana" w:cs="Times New Roman"/>
          <w:sz w:val="24"/>
          <w:szCs w:val="24"/>
        </w:rPr>
        <w:t>vierwekenzoektermijn</w:t>
      </w:r>
      <w:proofErr w:type="spellEnd"/>
      <w:r w:rsidRPr="005C5149">
        <w:rPr>
          <w:rFonts w:ascii="Times New Roman" w:hAnsi="Times New Roman" w:eastAsia="Verdana" w:cs="Times New Roman"/>
          <w:sz w:val="24"/>
          <w:szCs w:val="24"/>
        </w:rPr>
        <w:t xml:space="preserve"> voor jongeren niet toe te passen (Kamerstukken II, 2023</w:t>
      </w:r>
      <w:r w:rsidRPr="005C5149" w:rsidR="00851ADA">
        <w:rPr>
          <w:rFonts w:ascii="Times New Roman" w:hAnsi="Times New Roman" w:eastAsia="Verdana" w:cs="Times New Roman"/>
          <w:sz w:val="24"/>
          <w:szCs w:val="24"/>
        </w:rPr>
        <w:t>/</w:t>
      </w:r>
      <w:r w:rsidRPr="005C5149">
        <w:rPr>
          <w:rFonts w:ascii="Times New Roman" w:hAnsi="Times New Roman" w:eastAsia="Verdana" w:cs="Times New Roman"/>
          <w:sz w:val="24"/>
          <w:szCs w:val="24"/>
        </w:rPr>
        <w:t>24, 36 582, nr. 2 en 3)</w:t>
      </w:r>
      <w:r w:rsidRPr="005C5149" w:rsidR="00851ADA">
        <w:rPr>
          <w:rFonts w:ascii="Times New Roman" w:hAnsi="Times New Roman" w:eastAsia="Verdana" w:cs="Times New Roman"/>
          <w:sz w:val="24"/>
          <w:szCs w:val="24"/>
        </w:rPr>
        <w:t>.</w:t>
      </w:r>
    </w:p>
    <w:p w:rsidRPr="005C5149" w:rsidR="00DD7A69" w:rsidP="00DD7A69" w:rsidRDefault="00DD7A69" w14:paraId="1C21B4A8" w14:textId="7ECDB217">
      <w:pPr>
        <w:spacing w:after="0" w:line="240" w:lineRule="auto"/>
        <w:rPr>
          <w:rFonts w:ascii="Times New Roman" w:hAnsi="Times New Roman" w:eastAsia="Verdana" w:cs="Times New Roman"/>
          <w:sz w:val="24"/>
          <w:szCs w:val="24"/>
        </w:rPr>
      </w:pPr>
      <w:r w:rsidRPr="005C5149">
        <w:rPr>
          <w:rFonts w:ascii="Times New Roman" w:hAnsi="Times New Roman" w:eastAsia="Verdana" w:cs="Times New Roman"/>
          <w:sz w:val="24"/>
          <w:szCs w:val="24"/>
        </w:rPr>
        <w:t>In de huurtoeslag geldt voor personen jonger dan 23 jaar een lagere maximumhuurgrens om in aanmerking te kunnen komen voor huurtoeslag. In 2024 is dat €</w:t>
      </w:r>
      <w:r w:rsidRPr="005C5149" w:rsidR="006A3921">
        <w:rPr>
          <w:rFonts w:ascii="Times New Roman" w:hAnsi="Times New Roman" w:eastAsia="Verdana" w:cs="Times New Roman"/>
          <w:sz w:val="24"/>
          <w:szCs w:val="24"/>
        </w:rPr>
        <w:t xml:space="preserve"> </w:t>
      </w:r>
      <w:r w:rsidRPr="005C5149">
        <w:rPr>
          <w:rFonts w:ascii="Times New Roman" w:hAnsi="Times New Roman" w:eastAsia="Verdana" w:cs="Times New Roman"/>
          <w:sz w:val="24"/>
          <w:szCs w:val="24"/>
        </w:rPr>
        <w:t xml:space="preserve">454,47 per maand. Indien het wetsvoorstel Vereenvoudiging van de huurtoeslag wordt aangenomen, wordt deze jongerenleeftijdsgrens verlaagd naar 21 jaar. Daarnaast wordt inkomen van kinderen onder de 23 jaar dat blijft onder de grens van € 5.970 niet meegenomen in het toetsingsinkomen dat gebruikt wordt voor het bepalen van de huurtoeslag van de ouder. Ten slotte verliezen burgers hun huurtoeslag als zij samenwonen met een meerderjarige die geen rechtmatig verblijf houdt in Nederland. Bij samenwonen met een minderjarige zonder geldige verblijfstitel treedt dit gevolg niet op. Voor de huurtoeslag kunnen ouders van een kind met verzorgingsbehoefte dat de 18-jarige leeftijd heeft bereikt onder voorwaarden beroep doen op een uitzondering voor verzorgingssituatie.   </w:t>
      </w:r>
    </w:p>
    <w:p w:rsidRPr="005C5149" w:rsidR="00DD7A69" w:rsidP="00DD7A69" w:rsidRDefault="00DD7A69" w14:paraId="541C4D6C" w14:textId="77777777">
      <w:pPr>
        <w:spacing w:after="0" w:line="240" w:lineRule="auto"/>
        <w:rPr>
          <w:rFonts w:ascii="Times New Roman" w:hAnsi="Times New Roman" w:cs="Times New Roman"/>
          <w:sz w:val="24"/>
          <w:szCs w:val="24"/>
        </w:rPr>
      </w:pPr>
    </w:p>
    <w:p w:rsidRPr="005C5149" w:rsidR="00DD7A69" w:rsidP="00DD7A69" w:rsidRDefault="00DD7A69" w14:paraId="5CD31182" w14:textId="77777777">
      <w:pPr>
        <w:spacing w:after="0" w:line="240" w:lineRule="auto"/>
        <w:rPr>
          <w:rFonts w:ascii="Times New Roman" w:hAnsi="Times New Roman" w:cs="Times New Roman"/>
          <w:sz w:val="24"/>
          <w:szCs w:val="24"/>
        </w:rPr>
      </w:pPr>
      <w:proofErr w:type="spellStart"/>
      <w:r w:rsidRPr="005C5149">
        <w:rPr>
          <w:rFonts w:ascii="Times New Roman" w:hAnsi="Times New Roman" w:cs="Times New Roman"/>
          <w:sz w:val="24"/>
          <w:szCs w:val="24"/>
        </w:rPr>
        <w:t>Toeslagenbreed</w:t>
      </w:r>
      <w:proofErr w:type="spellEnd"/>
      <w:r w:rsidRPr="005C5149">
        <w:rPr>
          <w:rFonts w:ascii="Times New Roman" w:hAnsi="Times New Roman" w:cs="Times New Roman"/>
          <w:sz w:val="24"/>
          <w:szCs w:val="24"/>
        </w:rPr>
        <w:t xml:space="preserve"> geldt dat jongeren onder de leeftijd van 18 jaar niet als toeslagpartner worden aangemerkt op grond van het criterium voor samengestelde gezinnen (twee volwassenen wonen samen met een kind van één van hen). In die situaties worden minderjarigen niet meegenomen bij het bepalen van het recht op of de hoogte van de toeslag van de aanvrager. Daarnaast kunnen jongeren onder de 27 jaar nooit toeslagpartner worden van hun (alleenstaande) ouder. In de Fiscale verzamelwet 2025 wordt voorgesteld om deze leeftijdsgrens te laten vervallen, waardoor dit voor alle kinderen, ook boven de 27 jaar, geldt. </w:t>
      </w:r>
    </w:p>
    <w:p w:rsidRPr="005C5149" w:rsidR="006E5DE3" w:rsidP="00E65E18" w:rsidRDefault="006E5DE3" w14:paraId="2D0FB5AC" w14:textId="77777777">
      <w:pPr>
        <w:spacing w:after="0" w:line="240" w:lineRule="auto"/>
        <w:rPr>
          <w:rFonts w:ascii="Times New Roman" w:hAnsi="Times New Roman" w:cs="Times New Roman"/>
          <w:sz w:val="24"/>
          <w:szCs w:val="24"/>
        </w:rPr>
      </w:pPr>
    </w:p>
    <w:p w:rsidRPr="005C5149" w:rsidR="00AE084A" w:rsidP="00AE084A" w:rsidRDefault="00AE084A" w14:paraId="4CAC7ADF"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197</w:t>
      </w:r>
    </w:p>
    <w:p w:rsidRPr="005C5149" w:rsidR="00AE084A" w:rsidP="00AE084A" w:rsidRDefault="00AE084A" w14:paraId="0FF28D30"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Komen respectievelijk jongeren en studenten in aanmerking voor het energiefonds?</w:t>
      </w:r>
    </w:p>
    <w:p w:rsidRPr="005C5149" w:rsidR="00AE084A" w:rsidP="00AE084A" w:rsidRDefault="00AE084A" w14:paraId="671F2B8C" w14:textId="77777777">
      <w:pPr>
        <w:spacing w:after="0" w:line="240" w:lineRule="auto"/>
        <w:rPr>
          <w:rFonts w:ascii="Times New Roman" w:hAnsi="Times New Roman" w:cs="Times New Roman"/>
          <w:sz w:val="24"/>
          <w:szCs w:val="24"/>
        </w:rPr>
      </w:pPr>
    </w:p>
    <w:p w:rsidRPr="005C5149" w:rsidR="00480B1A" w:rsidP="00AE084A" w:rsidRDefault="00480B1A" w14:paraId="0D7C4082" w14:textId="77777777">
      <w:pPr>
        <w:spacing w:after="0" w:line="240" w:lineRule="auto"/>
        <w:rPr>
          <w:rFonts w:ascii="Times New Roman" w:hAnsi="Times New Roman" w:cs="Times New Roman"/>
          <w:sz w:val="24"/>
          <w:szCs w:val="24"/>
          <w:u w:val="single"/>
        </w:rPr>
      </w:pPr>
    </w:p>
    <w:p w:rsidRPr="005C5149" w:rsidR="00480B1A" w:rsidP="00AE084A" w:rsidRDefault="00480B1A" w14:paraId="4F639696" w14:textId="77777777">
      <w:pPr>
        <w:spacing w:after="0" w:line="240" w:lineRule="auto"/>
        <w:rPr>
          <w:rFonts w:ascii="Times New Roman" w:hAnsi="Times New Roman" w:cs="Times New Roman"/>
          <w:sz w:val="24"/>
          <w:szCs w:val="24"/>
          <w:u w:val="single"/>
        </w:rPr>
      </w:pPr>
    </w:p>
    <w:p w:rsidRPr="005C5149" w:rsidR="00480B1A" w:rsidP="00AE084A" w:rsidRDefault="00480B1A" w14:paraId="7BFF4568" w14:textId="77777777">
      <w:pPr>
        <w:spacing w:after="0" w:line="240" w:lineRule="auto"/>
        <w:rPr>
          <w:rFonts w:ascii="Times New Roman" w:hAnsi="Times New Roman" w:cs="Times New Roman"/>
          <w:sz w:val="24"/>
          <w:szCs w:val="24"/>
          <w:u w:val="single"/>
        </w:rPr>
      </w:pPr>
    </w:p>
    <w:p w:rsidRPr="005C5149" w:rsidR="00480B1A" w:rsidP="00AE084A" w:rsidRDefault="00480B1A" w14:paraId="7F951D57" w14:textId="77777777">
      <w:pPr>
        <w:spacing w:after="0" w:line="240" w:lineRule="auto"/>
        <w:rPr>
          <w:rFonts w:ascii="Times New Roman" w:hAnsi="Times New Roman" w:cs="Times New Roman"/>
          <w:sz w:val="24"/>
          <w:szCs w:val="24"/>
          <w:u w:val="single"/>
        </w:rPr>
      </w:pPr>
    </w:p>
    <w:p w:rsidRPr="005C5149" w:rsidR="00AE084A" w:rsidP="00AE084A" w:rsidRDefault="00AE084A" w14:paraId="31D69425" w14:textId="0B16AA6F">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197</w:t>
      </w:r>
    </w:p>
    <w:p w:rsidRPr="005C5149" w:rsidR="00AE084A" w:rsidP="00AE084A" w:rsidRDefault="00AE084A" w14:paraId="0FFE13B4" w14:textId="77777777">
      <w:pPr>
        <w:spacing w:after="0" w:line="240" w:lineRule="auto"/>
        <w:rPr>
          <w:rFonts w:ascii="Times New Roman" w:hAnsi="Times New Roman" w:eastAsia="Verdana" w:cs="Times New Roman"/>
          <w:sz w:val="24"/>
          <w:szCs w:val="24"/>
        </w:rPr>
      </w:pPr>
      <w:r w:rsidRPr="005C5149">
        <w:rPr>
          <w:rFonts w:ascii="Times New Roman" w:hAnsi="Times New Roman" w:eastAsia="Verdana" w:cs="Times New Roman"/>
          <w:sz w:val="24"/>
          <w:szCs w:val="24"/>
        </w:rPr>
        <w:t xml:space="preserve">Het is op dit moment nog niet mogelijk om deze vraag te beantwoorden. Voor zowel 2025 als 2026 heeft het kabinet € 60 miljoen gereserveerd om een energiefonds in te richten dat steun biedt aan huishoudens die hun energierekening niet kunnen betalen en om ervoor te zorgen dat zij kunnen meekomen in de energietransitie. Op dit moment is het kabinet nog met diverse partijen, zoals een aantal energieleveranciers, woningcorporaties, banken, gemeenten en </w:t>
      </w:r>
      <w:r w:rsidRPr="005C5149">
        <w:rPr>
          <w:rFonts w:ascii="Times New Roman" w:hAnsi="Times New Roman" w:eastAsia="Verdana" w:cs="Times New Roman"/>
          <w:sz w:val="24"/>
          <w:szCs w:val="24"/>
        </w:rPr>
        <w:lastRenderedPageBreak/>
        <w:t>maatschappelijke organisaties, in gesprek over hoe dit vorm kan krijgen. Zodra er meer duidelijkheid is over een mogelijke inrichting van een energiefonds wordt uw Kamer hierover geïnformeerd.</w:t>
      </w:r>
    </w:p>
    <w:p w:rsidRPr="005C5149" w:rsidR="00AE084A" w:rsidP="00E65E18" w:rsidRDefault="00AE084A" w14:paraId="097DB036" w14:textId="77777777">
      <w:pPr>
        <w:spacing w:after="0" w:line="240" w:lineRule="auto"/>
        <w:rPr>
          <w:rFonts w:ascii="Times New Roman" w:hAnsi="Times New Roman" w:cs="Times New Roman"/>
          <w:sz w:val="24"/>
          <w:szCs w:val="24"/>
        </w:rPr>
      </w:pPr>
    </w:p>
    <w:p w:rsidRPr="005C5149" w:rsidR="00AE084A" w:rsidP="00AE084A" w:rsidRDefault="00AE084A" w14:paraId="443F5DAB"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198</w:t>
      </w:r>
    </w:p>
    <w:p w:rsidRPr="005C5149" w:rsidR="00AE084A" w:rsidP="00AE084A" w:rsidRDefault="00AE084A" w14:paraId="4DF947D4" w14:textId="77777777">
      <w:pPr>
        <w:spacing w:after="0" w:line="240" w:lineRule="auto"/>
        <w:rPr>
          <w:rFonts w:ascii="Times New Roman" w:hAnsi="Times New Roman" w:cs="Times New Roman"/>
          <w:sz w:val="24"/>
          <w:szCs w:val="24"/>
        </w:rPr>
      </w:pPr>
      <w:bookmarkStart w:name="_Hlk179535761" w:id="23"/>
      <w:r w:rsidRPr="005C5149">
        <w:rPr>
          <w:rFonts w:ascii="Times New Roman" w:hAnsi="Times New Roman" w:cs="Times New Roman"/>
          <w:sz w:val="24"/>
          <w:szCs w:val="24"/>
        </w:rPr>
        <w:t>Wie zijn de groepen die onder de armoedegrens leven, zoals door Centraal Planbureau (CPB) berekend?</w:t>
      </w:r>
    </w:p>
    <w:p w:rsidRPr="005C5149" w:rsidR="00AE084A" w:rsidP="00AE084A" w:rsidRDefault="00AE084A" w14:paraId="6F4580A1" w14:textId="77777777">
      <w:pPr>
        <w:spacing w:after="0" w:line="240" w:lineRule="auto"/>
        <w:rPr>
          <w:rFonts w:ascii="Times New Roman" w:hAnsi="Times New Roman" w:cs="Times New Roman"/>
          <w:sz w:val="24"/>
          <w:szCs w:val="24"/>
        </w:rPr>
      </w:pPr>
    </w:p>
    <w:p w:rsidRPr="005C5149" w:rsidR="00AE084A" w:rsidP="00AE084A" w:rsidRDefault="00AE084A" w14:paraId="5864A0EA"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198</w:t>
      </w:r>
    </w:p>
    <w:bookmarkEnd w:id="23"/>
    <w:p w:rsidRPr="005C5149" w:rsidR="004918D7" w:rsidP="004918D7" w:rsidRDefault="004918D7" w14:paraId="5F94D7AA" w14:textId="0AD5F354">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Het CBS, Nibud en SCP laten in hun nieuwe armoedecijfer de volgende uitsplitsing van groepen zien. De </w:t>
      </w:r>
      <w:proofErr w:type="spellStart"/>
      <w:r w:rsidRPr="005C5149">
        <w:rPr>
          <w:rFonts w:ascii="Times New Roman" w:hAnsi="Times New Roman" w:cs="Times New Roman"/>
          <w:sz w:val="24"/>
          <w:szCs w:val="24"/>
        </w:rPr>
        <w:t>linkerkolom</w:t>
      </w:r>
      <w:proofErr w:type="spellEnd"/>
      <w:r w:rsidRPr="005C5149">
        <w:rPr>
          <w:rFonts w:ascii="Times New Roman" w:hAnsi="Times New Roman" w:cs="Times New Roman"/>
          <w:sz w:val="24"/>
          <w:szCs w:val="24"/>
        </w:rPr>
        <w:t xml:space="preserve"> toont het aantal personen in deze groep dat onder de armoedegrens, de recht</w:t>
      </w:r>
      <w:r w:rsidRPr="005C5149" w:rsidR="00851ADA">
        <w:rPr>
          <w:rFonts w:ascii="Times New Roman" w:hAnsi="Times New Roman" w:cs="Times New Roman"/>
          <w:sz w:val="24"/>
          <w:szCs w:val="24"/>
        </w:rPr>
        <w:t>er</w:t>
      </w:r>
      <w:r w:rsidRPr="005C5149">
        <w:rPr>
          <w:rFonts w:ascii="Times New Roman" w:hAnsi="Times New Roman" w:cs="Times New Roman"/>
          <w:sz w:val="24"/>
          <w:szCs w:val="24"/>
        </w:rPr>
        <w:t>kolom toont hoeveel procent van deze groep onder de armoedegrens valt.</w:t>
      </w:r>
    </w:p>
    <w:p w:rsidRPr="005C5149" w:rsidR="004918D7" w:rsidP="004918D7" w:rsidRDefault="004918D7" w14:paraId="6C228021" w14:textId="216A4E06">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De verwachting is dat het CPB in het tweede kwartaal van 2025 de nieuwe armoederamingen op basis van de nieuwe armoede definitie zal publiceren.</w:t>
      </w:r>
    </w:p>
    <w:p w:rsidRPr="005C5149" w:rsidR="004918D7" w:rsidP="004918D7" w:rsidRDefault="004918D7" w14:paraId="029A56FF" w14:textId="77777777">
      <w:pPr>
        <w:spacing w:after="0" w:line="240" w:lineRule="auto"/>
        <w:rPr>
          <w:rFonts w:ascii="Times New Roman" w:hAnsi="Times New Roman" w:cs="Times New Roman"/>
          <w:sz w:val="24"/>
          <w:szCs w:val="24"/>
          <w:u w:val="single"/>
        </w:rPr>
      </w:pPr>
    </w:p>
    <w:tbl>
      <w:tblPr>
        <w:tblStyle w:val="Onopgemaaktetabel2"/>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329"/>
        <w:gridCol w:w="2609"/>
        <w:gridCol w:w="1562"/>
        <w:gridCol w:w="1562"/>
      </w:tblGrid>
      <w:tr w:rsidRPr="005C5149" w:rsidR="004918D7" w:rsidTr="00DF12AC" w14:paraId="44382FA7" w14:textId="77777777">
        <w:trPr>
          <w:cnfStyle w:val="100000000000" w:firstRow="1" w:lastRow="0" w:firstColumn="0" w:lastColumn="0" w:oddVBand="0" w:evenVBand="0" w:oddHBand="0"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1489" w:type="pct"/>
            <w:tcBorders>
              <w:bottom w:val="none" w:color="auto" w:sz="0" w:space="0"/>
            </w:tcBorders>
            <w:vAlign w:val="bottom"/>
            <w:hideMark/>
          </w:tcPr>
          <w:p w:rsidRPr="005C5149" w:rsidR="004918D7" w:rsidP="006B7874" w:rsidRDefault="004918D7" w14:paraId="7608226A" w14:textId="77777777">
            <w:pPr>
              <w:rPr>
                <w:rFonts w:ascii="Times New Roman" w:hAnsi="Times New Roman" w:eastAsia="Times New Roman" w:cs="Times New Roman"/>
                <w:kern w:val="0"/>
                <w:sz w:val="24"/>
                <w:szCs w:val="24"/>
                <w:lang w:eastAsia="nl-NL"/>
                <w14:ligatures w14:val="none"/>
              </w:rPr>
            </w:pPr>
            <w:r w:rsidRPr="005C5149">
              <w:rPr>
                <w:rFonts w:ascii="Times New Roman" w:hAnsi="Times New Roman" w:eastAsia="Times New Roman" w:cs="Times New Roman"/>
                <w:kern w:val="0"/>
                <w:sz w:val="24"/>
                <w:szCs w:val="24"/>
                <w:lang w:eastAsia="nl-NL"/>
                <w14:ligatures w14:val="none"/>
              </w:rPr>
              <w:t>Kenmerk</w:t>
            </w:r>
          </w:p>
        </w:tc>
        <w:tc>
          <w:tcPr>
            <w:tcW w:w="2019" w:type="pct"/>
            <w:tcBorders>
              <w:bottom w:val="none" w:color="auto" w:sz="0" w:space="0"/>
            </w:tcBorders>
            <w:vAlign w:val="bottom"/>
            <w:hideMark/>
          </w:tcPr>
          <w:p w:rsidRPr="005C5149" w:rsidR="004918D7" w:rsidP="006B7874" w:rsidRDefault="004918D7" w14:paraId="311D3C0A" w14:textId="77777777">
            <w:pPr>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sz w:val="24"/>
                <w:szCs w:val="24"/>
                <w:lang w:eastAsia="nl-NL"/>
                <w14:ligatures w14:val="none"/>
              </w:rPr>
            </w:pPr>
            <w:r w:rsidRPr="005C5149">
              <w:rPr>
                <w:rFonts w:ascii="Times New Roman" w:hAnsi="Times New Roman" w:eastAsia="Times New Roman" w:cs="Times New Roman"/>
                <w:kern w:val="0"/>
                <w:sz w:val="24"/>
                <w:szCs w:val="24"/>
                <w:lang w:eastAsia="nl-NL"/>
                <w14:ligatures w14:val="none"/>
              </w:rPr>
              <w:t>Categorie</w:t>
            </w:r>
          </w:p>
        </w:tc>
        <w:tc>
          <w:tcPr>
            <w:tcW w:w="744" w:type="pct"/>
            <w:tcBorders>
              <w:bottom w:val="none" w:color="auto" w:sz="0" w:space="0"/>
            </w:tcBorders>
            <w:vAlign w:val="bottom"/>
            <w:hideMark/>
          </w:tcPr>
          <w:p w:rsidRPr="005C5149" w:rsidR="004918D7" w:rsidP="00DF12AC" w:rsidRDefault="004918D7" w14:paraId="49951C08" w14:textId="77777777">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sz w:val="24"/>
                <w:szCs w:val="24"/>
                <w:lang w:eastAsia="nl-NL"/>
                <w14:ligatures w14:val="none"/>
              </w:rPr>
            </w:pPr>
            <w:r w:rsidRPr="005C5149">
              <w:rPr>
                <w:rFonts w:ascii="Times New Roman" w:hAnsi="Times New Roman" w:eastAsia="Times New Roman" w:cs="Times New Roman"/>
                <w:kern w:val="0"/>
                <w:sz w:val="24"/>
                <w:szCs w:val="24"/>
                <w:lang w:eastAsia="nl-NL"/>
                <w14:ligatures w14:val="none"/>
              </w:rPr>
              <w:t>2023</w:t>
            </w:r>
            <w:r w:rsidRPr="005C5149">
              <w:rPr>
                <w:rFonts w:ascii="Times New Roman" w:hAnsi="Times New Roman" w:eastAsia="Times New Roman" w:cs="Times New Roman"/>
                <w:kern w:val="0"/>
                <w:sz w:val="24"/>
                <w:szCs w:val="24"/>
                <w:lang w:eastAsia="nl-NL"/>
                <w14:ligatures w14:val="none"/>
              </w:rPr>
              <w:br/>
              <w:t>(x 1 000 personen)</w:t>
            </w:r>
          </w:p>
        </w:tc>
        <w:tc>
          <w:tcPr>
            <w:tcW w:w="748" w:type="pct"/>
            <w:tcBorders>
              <w:bottom w:val="none" w:color="auto" w:sz="0" w:space="0"/>
            </w:tcBorders>
            <w:vAlign w:val="bottom"/>
            <w:hideMark/>
          </w:tcPr>
          <w:p w:rsidRPr="005C5149" w:rsidR="004918D7" w:rsidP="00DF12AC" w:rsidRDefault="004918D7" w14:paraId="786134EC" w14:textId="77777777">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sz w:val="24"/>
                <w:szCs w:val="24"/>
                <w:lang w:eastAsia="nl-NL"/>
                <w14:ligatures w14:val="none"/>
              </w:rPr>
            </w:pPr>
            <w:r w:rsidRPr="005C5149">
              <w:rPr>
                <w:rFonts w:ascii="Times New Roman" w:hAnsi="Times New Roman" w:eastAsia="Times New Roman" w:cs="Times New Roman"/>
                <w:kern w:val="0"/>
                <w:sz w:val="24"/>
                <w:szCs w:val="24"/>
                <w:lang w:eastAsia="nl-NL"/>
                <w14:ligatures w14:val="none"/>
              </w:rPr>
              <w:t>2023</w:t>
            </w:r>
            <w:r w:rsidRPr="005C5149">
              <w:rPr>
                <w:rFonts w:ascii="Times New Roman" w:hAnsi="Times New Roman" w:eastAsia="Times New Roman" w:cs="Times New Roman"/>
                <w:kern w:val="0"/>
                <w:sz w:val="24"/>
                <w:szCs w:val="24"/>
                <w:lang w:eastAsia="nl-NL"/>
                <w14:ligatures w14:val="none"/>
              </w:rPr>
              <w:br/>
              <w:t>(%)</w:t>
            </w:r>
          </w:p>
        </w:tc>
      </w:tr>
      <w:tr w:rsidRPr="005C5149" w:rsidR="004918D7" w:rsidTr="00DF12AC" w14:paraId="1C265265" w14:textId="7777777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489" w:type="pct"/>
            <w:tcBorders>
              <w:top w:val="none" w:color="auto" w:sz="0" w:space="0"/>
              <w:bottom w:val="none" w:color="auto" w:sz="0" w:space="0"/>
            </w:tcBorders>
            <w:noWrap/>
            <w:vAlign w:val="bottom"/>
            <w:hideMark/>
          </w:tcPr>
          <w:p w:rsidRPr="005C5149" w:rsidR="004918D7" w:rsidP="006B7874" w:rsidRDefault="004918D7" w14:paraId="3A89057E" w14:textId="77777777">
            <w:pPr>
              <w:rPr>
                <w:rFonts w:ascii="Times New Roman" w:hAnsi="Times New Roman" w:eastAsia="Times New Roman" w:cs="Times New Roman"/>
                <w:kern w:val="0"/>
                <w:sz w:val="24"/>
                <w:szCs w:val="24"/>
                <w:lang w:eastAsia="nl-NL"/>
                <w14:ligatures w14:val="none"/>
              </w:rPr>
            </w:pPr>
            <w:r w:rsidRPr="005C5149">
              <w:rPr>
                <w:rFonts w:ascii="Times New Roman" w:hAnsi="Times New Roman" w:eastAsia="Times New Roman" w:cs="Times New Roman"/>
                <w:kern w:val="0"/>
                <w:sz w:val="24"/>
                <w:szCs w:val="24"/>
                <w:lang w:eastAsia="nl-NL"/>
                <w14:ligatures w14:val="none"/>
              </w:rPr>
              <w:t>Totaal</w:t>
            </w:r>
          </w:p>
        </w:tc>
        <w:tc>
          <w:tcPr>
            <w:tcW w:w="2019" w:type="pct"/>
            <w:tcBorders>
              <w:top w:val="none" w:color="auto" w:sz="0" w:space="0"/>
              <w:bottom w:val="none" w:color="auto" w:sz="0" w:space="0"/>
            </w:tcBorders>
            <w:noWrap/>
            <w:vAlign w:val="bottom"/>
            <w:hideMark/>
          </w:tcPr>
          <w:p w:rsidRPr="005C5149" w:rsidR="004918D7" w:rsidP="006B7874" w:rsidRDefault="004918D7" w14:paraId="35A474DC"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sz w:val="24"/>
                <w:szCs w:val="24"/>
                <w:lang w:eastAsia="nl-NL"/>
                <w14:ligatures w14:val="none"/>
              </w:rPr>
            </w:pPr>
            <w:r w:rsidRPr="005C5149">
              <w:rPr>
                <w:rFonts w:ascii="Times New Roman" w:hAnsi="Times New Roman" w:eastAsia="Times New Roman" w:cs="Times New Roman"/>
                <w:kern w:val="0"/>
                <w:sz w:val="24"/>
                <w:szCs w:val="24"/>
                <w:lang w:eastAsia="nl-NL"/>
                <w14:ligatures w14:val="none"/>
              </w:rPr>
              <w:t>Totaal</w:t>
            </w:r>
          </w:p>
        </w:tc>
        <w:tc>
          <w:tcPr>
            <w:tcW w:w="744" w:type="pct"/>
            <w:tcBorders>
              <w:top w:val="none" w:color="auto" w:sz="0" w:space="0"/>
              <w:bottom w:val="none" w:color="auto" w:sz="0" w:space="0"/>
            </w:tcBorders>
            <w:noWrap/>
            <w:vAlign w:val="bottom"/>
            <w:hideMark/>
          </w:tcPr>
          <w:p w:rsidRPr="005C5149" w:rsidR="004918D7" w:rsidP="00DF12AC" w:rsidRDefault="004918D7" w14:paraId="0123FDB5"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sz w:val="24"/>
                <w:szCs w:val="24"/>
                <w:lang w:eastAsia="nl-NL"/>
                <w14:ligatures w14:val="none"/>
              </w:rPr>
            </w:pPr>
            <w:r w:rsidRPr="005C5149">
              <w:rPr>
                <w:rFonts w:ascii="Times New Roman" w:hAnsi="Times New Roman" w:eastAsia="Times New Roman" w:cs="Times New Roman"/>
                <w:kern w:val="0"/>
                <w:sz w:val="24"/>
                <w:szCs w:val="24"/>
                <w:lang w:eastAsia="nl-NL"/>
                <w14:ligatures w14:val="none"/>
              </w:rPr>
              <w:t xml:space="preserve">                    537,8</w:t>
            </w:r>
          </w:p>
        </w:tc>
        <w:tc>
          <w:tcPr>
            <w:tcW w:w="748" w:type="pct"/>
            <w:tcBorders>
              <w:top w:val="none" w:color="auto" w:sz="0" w:space="0"/>
              <w:bottom w:val="none" w:color="auto" w:sz="0" w:space="0"/>
            </w:tcBorders>
            <w:noWrap/>
            <w:vAlign w:val="bottom"/>
            <w:hideMark/>
          </w:tcPr>
          <w:p w:rsidRPr="005C5149" w:rsidR="004918D7" w:rsidP="00DF12AC" w:rsidRDefault="004918D7" w14:paraId="5CC8BDCD"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sz w:val="24"/>
                <w:szCs w:val="24"/>
                <w:lang w:eastAsia="nl-NL"/>
                <w14:ligatures w14:val="none"/>
              </w:rPr>
            </w:pPr>
            <w:r w:rsidRPr="005C5149">
              <w:rPr>
                <w:rFonts w:ascii="Times New Roman" w:hAnsi="Times New Roman" w:eastAsia="Times New Roman" w:cs="Times New Roman"/>
                <w:kern w:val="0"/>
                <w:sz w:val="24"/>
                <w:szCs w:val="24"/>
                <w:lang w:eastAsia="nl-NL"/>
                <w14:ligatures w14:val="none"/>
              </w:rPr>
              <w:t xml:space="preserve">                         3,1</w:t>
            </w:r>
          </w:p>
        </w:tc>
      </w:tr>
      <w:tr w:rsidRPr="005C5149" w:rsidR="004918D7" w:rsidTr="00DF12AC" w14:paraId="31D8D4B5" w14:textId="77777777">
        <w:trPr>
          <w:trHeight w:val="255"/>
        </w:trPr>
        <w:tc>
          <w:tcPr>
            <w:cnfStyle w:val="001000000000" w:firstRow="0" w:lastRow="0" w:firstColumn="1" w:lastColumn="0" w:oddVBand="0" w:evenVBand="0" w:oddHBand="0" w:evenHBand="0" w:firstRowFirstColumn="0" w:firstRowLastColumn="0" w:lastRowFirstColumn="0" w:lastRowLastColumn="0"/>
            <w:tcW w:w="1489" w:type="pct"/>
            <w:noWrap/>
            <w:vAlign w:val="bottom"/>
            <w:hideMark/>
          </w:tcPr>
          <w:p w:rsidRPr="005C5149" w:rsidR="004918D7" w:rsidP="006B7874" w:rsidRDefault="004918D7" w14:paraId="0533A15F" w14:textId="77777777">
            <w:pPr>
              <w:rPr>
                <w:rFonts w:ascii="Times New Roman" w:hAnsi="Times New Roman" w:eastAsia="Times New Roman" w:cs="Times New Roman"/>
                <w:kern w:val="0"/>
                <w:sz w:val="24"/>
                <w:szCs w:val="24"/>
                <w:lang w:eastAsia="nl-NL"/>
                <w14:ligatures w14:val="none"/>
              </w:rPr>
            </w:pPr>
            <w:r w:rsidRPr="005C5149">
              <w:rPr>
                <w:rFonts w:ascii="Times New Roman" w:hAnsi="Times New Roman" w:eastAsia="Times New Roman" w:cs="Times New Roman"/>
                <w:kern w:val="0"/>
                <w:sz w:val="24"/>
                <w:szCs w:val="24"/>
                <w:lang w:eastAsia="nl-NL"/>
                <w14:ligatures w14:val="none"/>
              </w:rPr>
              <w:t>Samenstelling huishouden</w:t>
            </w:r>
          </w:p>
        </w:tc>
        <w:tc>
          <w:tcPr>
            <w:tcW w:w="2019" w:type="pct"/>
            <w:noWrap/>
            <w:vAlign w:val="bottom"/>
            <w:hideMark/>
          </w:tcPr>
          <w:p w:rsidRPr="005C5149" w:rsidR="004918D7" w:rsidP="006B7874" w:rsidRDefault="004918D7" w14:paraId="28C2613A"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sz w:val="24"/>
                <w:szCs w:val="24"/>
                <w:lang w:eastAsia="nl-NL"/>
                <w14:ligatures w14:val="none"/>
              </w:rPr>
            </w:pPr>
            <w:r w:rsidRPr="005C5149">
              <w:rPr>
                <w:rFonts w:ascii="Times New Roman" w:hAnsi="Times New Roman" w:eastAsia="Times New Roman" w:cs="Times New Roman"/>
                <w:kern w:val="0"/>
                <w:sz w:val="24"/>
                <w:szCs w:val="24"/>
                <w:lang w:eastAsia="nl-NL"/>
                <w14:ligatures w14:val="none"/>
              </w:rPr>
              <w:t>Eenpersoonshuishouden</w:t>
            </w:r>
          </w:p>
        </w:tc>
        <w:tc>
          <w:tcPr>
            <w:tcW w:w="744" w:type="pct"/>
            <w:noWrap/>
            <w:vAlign w:val="bottom"/>
            <w:hideMark/>
          </w:tcPr>
          <w:p w:rsidRPr="005C5149" w:rsidR="004918D7" w:rsidP="00DF12AC" w:rsidRDefault="004918D7" w14:paraId="4418ABE3"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sz w:val="24"/>
                <w:szCs w:val="24"/>
                <w:lang w:eastAsia="nl-NL"/>
                <w14:ligatures w14:val="none"/>
              </w:rPr>
            </w:pPr>
            <w:r w:rsidRPr="005C5149">
              <w:rPr>
                <w:rFonts w:ascii="Times New Roman" w:hAnsi="Times New Roman" w:eastAsia="Times New Roman" w:cs="Times New Roman"/>
                <w:kern w:val="0"/>
                <w:sz w:val="24"/>
                <w:szCs w:val="24"/>
                <w:lang w:eastAsia="nl-NL"/>
                <w14:ligatures w14:val="none"/>
              </w:rPr>
              <w:t xml:space="preserve">                    197,1</w:t>
            </w:r>
          </w:p>
        </w:tc>
        <w:tc>
          <w:tcPr>
            <w:tcW w:w="748" w:type="pct"/>
            <w:noWrap/>
            <w:vAlign w:val="bottom"/>
            <w:hideMark/>
          </w:tcPr>
          <w:p w:rsidRPr="005C5149" w:rsidR="004918D7" w:rsidP="00DF12AC" w:rsidRDefault="004918D7" w14:paraId="0186F7B0"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sz w:val="24"/>
                <w:szCs w:val="24"/>
                <w:lang w:eastAsia="nl-NL"/>
                <w14:ligatures w14:val="none"/>
              </w:rPr>
            </w:pPr>
            <w:r w:rsidRPr="005C5149">
              <w:rPr>
                <w:rFonts w:ascii="Times New Roman" w:hAnsi="Times New Roman" w:eastAsia="Times New Roman" w:cs="Times New Roman"/>
                <w:kern w:val="0"/>
                <w:sz w:val="24"/>
                <w:szCs w:val="24"/>
                <w:lang w:eastAsia="nl-NL"/>
                <w14:ligatures w14:val="none"/>
              </w:rPr>
              <w:t xml:space="preserve">                         6,2</w:t>
            </w:r>
          </w:p>
        </w:tc>
      </w:tr>
      <w:tr w:rsidRPr="005C5149" w:rsidR="004918D7" w:rsidTr="00DF12AC" w14:paraId="23A8255A" w14:textId="7777777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89" w:type="pct"/>
            <w:tcBorders>
              <w:top w:val="none" w:color="auto" w:sz="0" w:space="0"/>
              <w:bottom w:val="none" w:color="auto" w:sz="0" w:space="0"/>
            </w:tcBorders>
            <w:noWrap/>
            <w:vAlign w:val="bottom"/>
            <w:hideMark/>
          </w:tcPr>
          <w:p w:rsidRPr="005C5149" w:rsidR="004918D7" w:rsidP="006B7874" w:rsidRDefault="004918D7" w14:paraId="6664FF51" w14:textId="77777777">
            <w:pPr>
              <w:rPr>
                <w:rFonts w:ascii="Times New Roman" w:hAnsi="Times New Roman" w:eastAsia="Times New Roman" w:cs="Times New Roman"/>
                <w:kern w:val="0"/>
                <w:sz w:val="24"/>
                <w:szCs w:val="24"/>
                <w:lang w:eastAsia="nl-NL"/>
                <w14:ligatures w14:val="none"/>
              </w:rPr>
            </w:pPr>
            <w:r w:rsidRPr="005C5149">
              <w:rPr>
                <w:rFonts w:ascii="Times New Roman" w:hAnsi="Times New Roman" w:eastAsia="Times New Roman" w:cs="Times New Roman"/>
                <w:kern w:val="0"/>
                <w:sz w:val="24"/>
                <w:szCs w:val="24"/>
                <w:lang w:eastAsia="nl-NL"/>
                <w14:ligatures w14:val="none"/>
              </w:rPr>
              <w:t>Samenstelling huishouden</w:t>
            </w:r>
          </w:p>
        </w:tc>
        <w:tc>
          <w:tcPr>
            <w:tcW w:w="2019" w:type="pct"/>
            <w:tcBorders>
              <w:top w:val="none" w:color="auto" w:sz="0" w:space="0"/>
              <w:bottom w:val="none" w:color="auto" w:sz="0" w:space="0"/>
            </w:tcBorders>
            <w:noWrap/>
            <w:vAlign w:val="bottom"/>
            <w:hideMark/>
          </w:tcPr>
          <w:p w:rsidRPr="005C5149" w:rsidR="004918D7" w:rsidP="006B7874" w:rsidRDefault="004918D7" w14:paraId="4BA3AA6B"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sz w:val="24"/>
                <w:szCs w:val="24"/>
                <w:lang w:eastAsia="nl-NL"/>
                <w14:ligatures w14:val="none"/>
              </w:rPr>
            </w:pPr>
            <w:r w:rsidRPr="005C5149">
              <w:rPr>
                <w:rFonts w:ascii="Times New Roman" w:hAnsi="Times New Roman" w:eastAsia="Times New Roman" w:cs="Times New Roman"/>
                <w:kern w:val="0"/>
                <w:sz w:val="24"/>
                <w:szCs w:val="24"/>
                <w:lang w:eastAsia="nl-NL"/>
                <w14:ligatures w14:val="none"/>
              </w:rPr>
              <w:t>Eenoudergezin</w:t>
            </w:r>
          </w:p>
        </w:tc>
        <w:tc>
          <w:tcPr>
            <w:tcW w:w="744" w:type="pct"/>
            <w:tcBorders>
              <w:top w:val="none" w:color="auto" w:sz="0" w:space="0"/>
              <w:bottom w:val="none" w:color="auto" w:sz="0" w:space="0"/>
            </w:tcBorders>
            <w:noWrap/>
            <w:vAlign w:val="bottom"/>
            <w:hideMark/>
          </w:tcPr>
          <w:p w:rsidRPr="005C5149" w:rsidR="004918D7" w:rsidP="00DF12AC" w:rsidRDefault="004918D7" w14:paraId="60CDA0E3"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sz w:val="24"/>
                <w:szCs w:val="24"/>
                <w:lang w:eastAsia="nl-NL"/>
                <w14:ligatures w14:val="none"/>
              </w:rPr>
            </w:pPr>
            <w:r w:rsidRPr="005C5149">
              <w:rPr>
                <w:rFonts w:ascii="Times New Roman" w:hAnsi="Times New Roman" w:eastAsia="Times New Roman" w:cs="Times New Roman"/>
                <w:kern w:val="0"/>
                <w:sz w:val="24"/>
                <w:szCs w:val="24"/>
                <w:lang w:eastAsia="nl-NL"/>
                <w14:ligatures w14:val="none"/>
              </w:rPr>
              <w:t xml:space="preserve">                       99,2</w:t>
            </w:r>
          </w:p>
        </w:tc>
        <w:tc>
          <w:tcPr>
            <w:tcW w:w="748" w:type="pct"/>
            <w:tcBorders>
              <w:top w:val="none" w:color="auto" w:sz="0" w:space="0"/>
              <w:bottom w:val="none" w:color="auto" w:sz="0" w:space="0"/>
            </w:tcBorders>
            <w:noWrap/>
            <w:vAlign w:val="bottom"/>
            <w:hideMark/>
          </w:tcPr>
          <w:p w:rsidRPr="005C5149" w:rsidR="004918D7" w:rsidP="00DF12AC" w:rsidRDefault="004918D7" w14:paraId="4BA21262"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sz w:val="24"/>
                <w:szCs w:val="24"/>
                <w:lang w:eastAsia="nl-NL"/>
                <w14:ligatures w14:val="none"/>
              </w:rPr>
            </w:pPr>
            <w:r w:rsidRPr="005C5149">
              <w:rPr>
                <w:rFonts w:ascii="Times New Roman" w:hAnsi="Times New Roman" w:eastAsia="Times New Roman" w:cs="Times New Roman"/>
                <w:kern w:val="0"/>
                <w:sz w:val="24"/>
                <w:szCs w:val="24"/>
                <w:lang w:eastAsia="nl-NL"/>
                <w14:ligatures w14:val="none"/>
              </w:rPr>
              <w:t xml:space="preserve">                         6,8</w:t>
            </w:r>
          </w:p>
        </w:tc>
      </w:tr>
      <w:tr w:rsidRPr="005C5149" w:rsidR="004918D7" w:rsidTr="00DF12AC" w14:paraId="4D836742" w14:textId="77777777">
        <w:trPr>
          <w:trHeight w:val="255"/>
        </w:trPr>
        <w:tc>
          <w:tcPr>
            <w:cnfStyle w:val="001000000000" w:firstRow="0" w:lastRow="0" w:firstColumn="1" w:lastColumn="0" w:oddVBand="0" w:evenVBand="0" w:oddHBand="0" w:evenHBand="0" w:firstRowFirstColumn="0" w:firstRowLastColumn="0" w:lastRowFirstColumn="0" w:lastRowLastColumn="0"/>
            <w:tcW w:w="1489" w:type="pct"/>
            <w:noWrap/>
            <w:vAlign w:val="bottom"/>
            <w:hideMark/>
          </w:tcPr>
          <w:p w:rsidRPr="005C5149" w:rsidR="004918D7" w:rsidP="006B7874" w:rsidRDefault="004918D7" w14:paraId="04ADA8D1" w14:textId="77777777">
            <w:pPr>
              <w:rPr>
                <w:rFonts w:ascii="Times New Roman" w:hAnsi="Times New Roman" w:eastAsia="Times New Roman" w:cs="Times New Roman"/>
                <w:kern w:val="0"/>
                <w:sz w:val="24"/>
                <w:szCs w:val="24"/>
                <w:lang w:eastAsia="nl-NL"/>
                <w14:ligatures w14:val="none"/>
              </w:rPr>
            </w:pPr>
            <w:r w:rsidRPr="005C5149">
              <w:rPr>
                <w:rFonts w:ascii="Times New Roman" w:hAnsi="Times New Roman" w:eastAsia="Times New Roman" w:cs="Times New Roman"/>
                <w:kern w:val="0"/>
                <w:sz w:val="24"/>
                <w:szCs w:val="24"/>
                <w:lang w:eastAsia="nl-NL"/>
                <w14:ligatures w14:val="none"/>
              </w:rPr>
              <w:t>Samenstelling huishouden</w:t>
            </w:r>
          </w:p>
        </w:tc>
        <w:tc>
          <w:tcPr>
            <w:tcW w:w="2019" w:type="pct"/>
            <w:noWrap/>
            <w:vAlign w:val="bottom"/>
            <w:hideMark/>
          </w:tcPr>
          <w:p w:rsidRPr="005C5149" w:rsidR="004918D7" w:rsidP="006B7874" w:rsidRDefault="004918D7" w14:paraId="15321978"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sz w:val="24"/>
                <w:szCs w:val="24"/>
                <w:lang w:eastAsia="nl-NL"/>
                <w14:ligatures w14:val="none"/>
              </w:rPr>
            </w:pPr>
            <w:r w:rsidRPr="005C5149">
              <w:rPr>
                <w:rFonts w:ascii="Times New Roman" w:hAnsi="Times New Roman" w:eastAsia="Times New Roman" w:cs="Times New Roman"/>
                <w:kern w:val="0"/>
                <w:sz w:val="24"/>
                <w:szCs w:val="24"/>
                <w:lang w:eastAsia="nl-NL"/>
                <w14:ligatures w14:val="none"/>
              </w:rPr>
              <w:t>Paar, zonder kind</w:t>
            </w:r>
          </w:p>
        </w:tc>
        <w:tc>
          <w:tcPr>
            <w:tcW w:w="744" w:type="pct"/>
            <w:noWrap/>
            <w:vAlign w:val="bottom"/>
            <w:hideMark/>
          </w:tcPr>
          <w:p w:rsidRPr="005C5149" w:rsidR="004918D7" w:rsidP="00DF12AC" w:rsidRDefault="004918D7" w14:paraId="3E07C545"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sz w:val="24"/>
                <w:szCs w:val="24"/>
                <w:lang w:eastAsia="nl-NL"/>
                <w14:ligatures w14:val="none"/>
              </w:rPr>
            </w:pPr>
            <w:r w:rsidRPr="005C5149">
              <w:rPr>
                <w:rFonts w:ascii="Times New Roman" w:hAnsi="Times New Roman" w:eastAsia="Times New Roman" w:cs="Times New Roman"/>
                <w:kern w:val="0"/>
                <w:sz w:val="24"/>
                <w:szCs w:val="24"/>
                <w:lang w:eastAsia="nl-NL"/>
                <w14:ligatures w14:val="none"/>
              </w:rPr>
              <w:t xml:space="preserve">                       61,9</w:t>
            </w:r>
          </w:p>
        </w:tc>
        <w:tc>
          <w:tcPr>
            <w:tcW w:w="748" w:type="pct"/>
            <w:noWrap/>
            <w:vAlign w:val="bottom"/>
            <w:hideMark/>
          </w:tcPr>
          <w:p w:rsidRPr="005C5149" w:rsidR="004918D7" w:rsidP="00DF12AC" w:rsidRDefault="004918D7" w14:paraId="4B27B624"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sz w:val="24"/>
                <w:szCs w:val="24"/>
                <w:lang w:eastAsia="nl-NL"/>
                <w14:ligatures w14:val="none"/>
              </w:rPr>
            </w:pPr>
            <w:r w:rsidRPr="005C5149">
              <w:rPr>
                <w:rFonts w:ascii="Times New Roman" w:hAnsi="Times New Roman" w:eastAsia="Times New Roman" w:cs="Times New Roman"/>
                <w:kern w:val="0"/>
                <w:sz w:val="24"/>
                <w:szCs w:val="24"/>
                <w:lang w:eastAsia="nl-NL"/>
                <w14:ligatures w14:val="none"/>
              </w:rPr>
              <w:t xml:space="preserve">                         1,4</w:t>
            </w:r>
          </w:p>
        </w:tc>
      </w:tr>
      <w:tr w:rsidRPr="005C5149" w:rsidR="004918D7" w:rsidTr="00DF12AC" w14:paraId="720F9FA6" w14:textId="7777777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89" w:type="pct"/>
            <w:tcBorders>
              <w:top w:val="none" w:color="auto" w:sz="0" w:space="0"/>
              <w:bottom w:val="none" w:color="auto" w:sz="0" w:space="0"/>
            </w:tcBorders>
            <w:noWrap/>
            <w:vAlign w:val="bottom"/>
            <w:hideMark/>
          </w:tcPr>
          <w:p w:rsidRPr="005C5149" w:rsidR="004918D7" w:rsidP="006B7874" w:rsidRDefault="004918D7" w14:paraId="451D2332" w14:textId="77777777">
            <w:pPr>
              <w:rPr>
                <w:rFonts w:ascii="Times New Roman" w:hAnsi="Times New Roman" w:eastAsia="Times New Roman" w:cs="Times New Roman"/>
                <w:kern w:val="0"/>
                <w:sz w:val="24"/>
                <w:szCs w:val="24"/>
                <w:lang w:eastAsia="nl-NL"/>
                <w14:ligatures w14:val="none"/>
              </w:rPr>
            </w:pPr>
            <w:r w:rsidRPr="005C5149">
              <w:rPr>
                <w:rFonts w:ascii="Times New Roman" w:hAnsi="Times New Roman" w:eastAsia="Times New Roman" w:cs="Times New Roman"/>
                <w:kern w:val="0"/>
                <w:sz w:val="24"/>
                <w:szCs w:val="24"/>
                <w:lang w:eastAsia="nl-NL"/>
                <w14:ligatures w14:val="none"/>
              </w:rPr>
              <w:t>Samenstelling huishouden</w:t>
            </w:r>
          </w:p>
        </w:tc>
        <w:tc>
          <w:tcPr>
            <w:tcW w:w="2019" w:type="pct"/>
            <w:tcBorders>
              <w:top w:val="none" w:color="auto" w:sz="0" w:space="0"/>
              <w:bottom w:val="none" w:color="auto" w:sz="0" w:space="0"/>
            </w:tcBorders>
            <w:noWrap/>
            <w:vAlign w:val="bottom"/>
            <w:hideMark/>
          </w:tcPr>
          <w:p w:rsidRPr="005C5149" w:rsidR="004918D7" w:rsidP="006B7874" w:rsidRDefault="004918D7" w14:paraId="09DC154D"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sz w:val="24"/>
                <w:szCs w:val="24"/>
                <w:lang w:eastAsia="nl-NL"/>
                <w14:ligatures w14:val="none"/>
              </w:rPr>
            </w:pPr>
            <w:r w:rsidRPr="005C5149">
              <w:rPr>
                <w:rFonts w:ascii="Times New Roman" w:hAnsi="Times New Roman" w:eastAsia="Times New Roman" w:cs="Times New Roman"/>
                <w:kern w:val="0"/>
                <w:sz w:val="24"/>
                <w:szCs w:val="24"/>
                <w:lang w:eastAsia="nl-NL"/>
                <w14:ligatures w14:val="none"/>
              </w:rPr>
              <w:t>Paar, met kind(eren)</w:t>
            </w:r>
          </w:p>
        </w:tc>
        <w:tc>
          <w:tcPr>
            <w:tcW w:w="744" w:type="pct"/>
            <w:tcBorders>
              <w:top w:val="none" w:color="auto" w:sz="0" w:space="0"/>
              <w:bottom w:val="none" w:color="auto" w:sz="0" w:space="0"/>
            </w:tcBorders>
            <w:noWrap/>
            <w:vAlign w:val="bottom"/>
            <w:hideMark/>
          </w:tcPr>
          <w:p w:rsidRPr="005C5149" w:rsidR="004918D7" w:rsidP="00DF12AC" w:rsidRDefault="004918D7" w14:paraId="5B29E02C"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sz w:val="24"/>
                <w:szCs w:val="24"/>
                <w:lang w:eastAsia="nl-NL"/>
                <w14:ligatures w14:val="none"/>
              </w:rPr>
            </w:pPr>
            <w:r w:rsidRPr="005C5149">
              <w:rPr>
                <w:rFonts w:ascii="Times New Roman" w:hAnsi="Times New Roman" w:eastAsia="Times New Roman" w:cs="Times New Roman"/>
                <w:kern w:val="0"/>
                <w:sz w:val="24"/>
                <w:szCs w:val="24"/>
                <w:lang w:eastAsia="nl-NL"/>
                <w14:ligatures w14:val="none"/>
              </w:rPr>
              <w:t xml:space="preserve">                    157,8</w:t>
            </w:r>
          </w:p>
        </w:tc>
        <w:tc>
          <w:tcPr>
            <w:tcW w:w="748" w:type="pct"/>
            <w:tcBorders>
              <w:top w:val="none" w:color="auto" w:sz="0" w:space="0"/>
              <w:bottom w:val="none" w:color="auto" w:sz="0" w:space="0"/>
            </w:tcBorders>
            <w:noWrap/>
            <w:vAlign w:val="bottom"/>
            <w:hideMark/>
          </w:tcPr>
          <w:p w:rsidRPr="005C5149" w:rsidR="004918D7" w:rsidP="00DF12AC" w:rsidRDefault="004918D7" w14:paraId="7089D079"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sz w:val="24"/>
                <w:szCs w:val="24"/>
                <w:lang w:eastAsia="nl-NL"/>
                <w14:ligatures w14:val="none"/>
              </w:rPr>
            </w:pPr>
            <w:r w:rsidRPr="005C5149">
              <w:rPr>
                <w:rFonts w:ascii="Times New Roman" w:hAnsi="Times New Roman" w:eastAsia="Times New Roman" w:cs="Times New Roman"/>
                <w:kern w:val="0"/>
                <w:sz w:val="24"/>
                <w:szCs w:val="24"/>
                <w:lang w:eastAsia="nl-NL"/>
                <w14:ligatures w14:val="none"/>
              </w:rPr>
              <w:t xml:space="preserve">                         2,1</w:t>
            </w:r>
          </w:p>
        </w:tc>
      </w:tr>
      <w:tr w:rsidRPr="005C5149" w:rsidR="004918D7" w:rsidTr="00DF12AC" w14:paraId="2639C347" w14:textId="77777777">
        <w:trPr>
          <w:trHeight w:val="255"/>
        </w:trPr>
        <w:tc>
          <w:tcPr>
            <w:cnfStyle w:val="001000000000" w:firstRow="0" w:lastRow="0" w:firstColumn="1" w:lastColumn="0" w:oddVBand="0" w:evenVBand="0" w:oddHBand="0" w:evenHBand="0" w:firstRowFirstColumn="0" w:firstRowLastColumn="0" w:lastRowFirstColumn="0" w:lastRowLastColumn="0"/>
            <w:tcW w:w="1489" w:type="pct"/>
            <w:noWrap/>
            <w:vAlign w:val="bottom"/>
            <w:hideMark/>
          </w:tcPr>
          <w:p w:rsidRPr="005C5149" w:rsidR="004918D7" w:rsidP="006B7874" w:rsidRDefault="004918D7" w14:paraId="5C6CA082" w14:textId="77777777">
            <w:pPr>
              <w:rPr>
                <w:rFonts w:ascii="Times New Roman" w:hAnsi="Times New Roman" w:eastAsia="Times New Roman" w:cs="Times New Roman"/>
                <w:kern w:val="0"/>
                <w:sz w:val="24"/>
                <w:szCs w:val="24"/>
                <w:lang w:eastAsia="nl-NL"/>
                <w14:ligatures w14:val="none"/>
              </w:rPr>
            </w:pPr>
            <w:r w:rsidRPr="005C5149">
              <w:rPr>
                <w:rFonts w:ascii="Times New Roman" w:hAnsi="Times New Roman" w:eastAsia="Times New Roman" w:cs="Times New Roman"/>
                <w:kern w:val="0"/>
                <w:sz w:val="24"/>
                <w:szCs w:val="24"/>
                <w:lang w:eastAsia="nl-NL"/>
                <w14:ligatures w14:val="none"/>
              </w:rPr>
              <w:t>Samenstelling huishouden</w:t>
            </w:r>
          </w:p>
        </w:tc>
        <w:tc>
          <w:tcPr>
            <w:tcW w:w="2019" w:type="pct"/>
            <w:noWrap/>
            <w:vAlign w:val="bottom"/>
            <w:hideMark/>
          </w:tcPr>
          <w:p w:rsidRPr="005C5149" w:rsidR="004918D7" w:rsidP="006B7874" w:rsidRDefault="004918D7" w14:paraId="4E568925"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sz w:val="24"/>
                <w:szCs w:val="24"/>
                <w:lang w:eastAsia="nl-NL"/>
                <w14:ligatures w14:val="none"/>
              </w:rPr>
            </w:pPr>
            <w:r w:rsidRPr="005C5149">
              <w:rPr>
                <w:rFonts w:ascii="Times New Roman" w:hAnsi="Times New Roman" w:eastAsia="Times New Roman" w:cs="Times New Roman"/>
                <w:kern w:val="0"/>
                <w:sz w:val="24"/>
                <w:szCs w:val="24"/>
                <w:lang w:eastAsia="nl-NL"/>
                <w14:ligatures w14:val="none"/>
              </w:rPr>
              <w:t>Meerpersoonshuishouden, overig</w:t>
            </w:r>
          </w:p>
        </w:tc>
        <w:tc>
          <w:tcPr>
            <w:tcW w:w="744" w:type="pct"/>
            <w:noWrap/>
            <w:vAlign w:val="bottom"/>
            <w:hideMark/>
          </w:tcPr>
          <w:p w:rsidRPr="005C5149" w:rsidR="004918D7" w:rsidP="00DF12AC" w:rsidRDefault="004918D7" w14:paraId="68D83C30"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sz w:val="24"/>
                <w:szCs w:val="24"/>
                <w:lang w:eastAsia="nl-NL"/>
                <w14:ligatures w14:val="none"/>
              </w:rPr>
            </w:pPr>
            <w:r w:rsidRPr="005C5149">
              <w:rPr>
                <w:rFonts w:ascii="Times New Roman" w:hAnsi="Times New Roman" w:eastAsia="Times New Roman" w:cs="Times New Roman"/>
                <w:kern w:val="0"/>
                <w:sz w:val="24"/>
                <w:szCs w:val="24"/>
                <w:lang w:eastAsia="nl-NL"/>
                <w14:ligatures w14:val="none"/>
              </w:rPr>
              <w:t xml:space="preserve">                       21,8</w:t>
            </w:r>
          </w:p>
        </w:tc>
        <w:tc>
          <w:tcPr>
            <w:tcW w:w="748" w:type="pct"/>
            <w:noWrap/>
            <w:vAlign w:val="bottom"/>
            <w:hideMark/>
          </w:tcPr>
          <w:p w:rsidRPr="005C5149" w:rsidR="004918D7" w:rsidP="00DF12AC" w:rsidRDefault="004918D7" w14:paraId="4A89DEEB"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sz w:val="24"/>
                <w:szCs w:val="24"/>
                <w:lang w:eastAsia="nl-NL"/>
                <w14:ligatures w14:val="none"/>
              </w:rPr>
            </w:pPr>
            <w:r w:rsidRPr="005C5149">
              <w:rPr>
                <w:rFonts w:ascii="Times New Roman" w:hAnsi="Times New Roman" w:eastAsia="Times New Roman" w:cs="Times New Roman"/>
                <w:kern w:val="0"/>
                <w:sz w:val="24"/>
                <w:szCs w:val="24"/>
                <w:lang w:eastAsia="nl-NL"/>
                <w14:ligatures w14:val="none"/>
              </w:rPr>
              <w:t xml:space="preserve">                         3,7</w:t>
            </w:r>
          </w:p>
        </w:tc>
      </w:tr>
      <w:tr w:rsidRPr="005C5149" w:rsidR="004918D7" w:rsidTr="00DF12AC" w14:paraId="685A4DEF" w14:textId="7777777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89" w:type="pct"/>
            <w:tcBorders>
              <w:top w:val="none" w:color="auto" w:sz="0" w:space="0"/>
              <w:bottom w:val="none" w:color="auto" w:sz="0" w:space="0"/>
            </w:tcBorders>
            <w:noWrap/>
            <w:vAlign w:val="bottom"/>
            <w:hideMark/>
          </w:tcPr>
          <w:p w:rsidRPr="005C5149" w:rsidR="004918D7" w:rsidP="006B7874" w:rsidRDefault="004918D7" w14:paraId="11052F79" w14:textId="77777777">
            <w:pPr>
              <w:rPr>
                <w:rFonts w:ascii="Times New Roman" w:hAnsi="Times New Roman" w:eastAsia="Times New Roman" w:cs="Times New Roman"/>
                <w:kern w:val="0"/>
                <w:sz w:val="24"/>
                <w:szCs w:val="24"/>
                <w:lang w:eastAsia="nl-NL"/>
                <w14:ligatures w14:val="none"/>
              </w:rPr>
            </w:pPr>
            <w:r w:rsidRPr="005C5149">
              <w:rPr>
                <w:rFonts w:ascii="Times New Roman" w:hAnsi="Times New Roman" w:eastAsia="Times New Roman" w:cs="Times New Roman"/>
                <w:kern w:val="0"/>
                <w:sz w:val="24"/>
                <w:szCs w:val="24"/>
                <w:lang w:eastAsia="nl-NL"/>
                <w14:ligatures w14:val="none"/>
              </w:rPr>
              <w:t>Voornaamste inkomensbron huishouden</w:t>
            </w:r>
          </w:p>
        </w:tc>
        <w:tc>
          <w:tcPr>
            <w:tcW w:w="2019" w:type="pct"/>
            <w:tcBorders>
              <w:top w:val="none" w:color="auto" w:sz="0" w:space="0"/>
              <w:bottom w:val="none" w:color="auto" w:sz="0" w:space="0"/>
            </w:tcBorders>
            <w:noWrap/>
            <w:vAlign w:val="bottom"/>
            <w:hideMark/>
          </w:tcPr>
          <w:p w:rsidRPr="005C5149" w:rsidR="004918D7" w:rsidP="006B7874" w:rsidRDefault="004918D7" w14:paraId="0EFADCAC"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sz w:val="24"/>
                <w:szCs w:val="24"/>
                <w:lang w:eastAsia="nl-NL"/>
                <w14:ligatures w14:val="none"/>
              </w:rPr>
            </w:pPr>
            <w:r w:rsidRPr="005C5149">
              <w:rPr>
                <w:rFonts w:ascii="Times New Roman" w:hAnsi="Times New Roman" w:eastAsia="Times New Roman" w:cs="Times New Roman"/>
                <w:kern w:val="0"/>
                <w:sz w:val="24"/>
                <w:szCs w:val="24"/>
                <w:lang w:eastAsia="nl-NL"/>
                <w14:ligatures w14:val="none"/>
              </w:rPr>
              <w:t>Inkomen uit werk</w:t>
            </w:r>
          </w:p>
        </w:tc>
        <w:tc>
          <w:tcPr>
            <w:tcW w:w="744" w:type="pct"/>
            <w:tcBorders>
              <w:top w:val="none" w:color="auto" w:sz="0" w:space="0"/>
              <w:bottom w:val="none" w:color="auto" w:sz="0" w:space="0"/>
            </w:tcBorders>
            <w:noWrap/>
            <w:vAlign w:val="bottom"/>
            <w:hideMark/>
          </w:tcPr>
          <w:p w:rsidRPr="005C5149" w:rsidR="004918D7" w:rsidP="00DF12AC" w:rsidRDefault="004918D7" w14:paraId="48F0704D"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sz w:val="24"/>
                <w:szCs w:val="24"/>
                <w:lang w:eastAsia="nl-NL"/>
                <w14:ligatures w14:val="none"/>
              </w:rPr>
            </w:pPr>
            <w:r w:rsidRPr="005C5149">
              <w:rPr>
                <w:rFonts w:ascii="Times New Roman" w:hAnsi="Times New Roman" w:eastAsia="Times New Roman" w:cs="Times New Roman"/>
                <w:kern w:val="0"/>
                <w:sz w:val="24"/>
                <w:szCs w:val="24"/>
                <w:lang w:eastAsia="nl-NL"/>
                <w14:ligatures w14:val="none"/>
              </w:rPr>
              <w:t xml:space="preserve">                    240,6</w:t>
            </w:r>
          </w:p>
        </w:tc>
        <w:tc>
          <w:tcPr>
            <w:tcW w:w="748" w:type="pct"/>
            <w:tcBorders>
              <w:top w:val="none" w:color="auto" w:sz="0" w:space="0"/>
              <w:bottom w:val="none" w:color="auto" w:sz="0" w:space="0"/>
            </w:tcBorders>
            <w:noWrap/>
            <w:vAlign w:val="bottom"/>
            <w:hideMark/>
          </w:tcPr>
          <w:p w:rsidRPr="005C5149" w:rsidR="004918D7" w:rsidP="00DF12AC" w:rsidRDefault="004918D7" w14:paraId="4B110E31"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sz w:val="24"/>
                <w:szCs w:val="24"/>
                <w:lang w:eastAsia="nl-NL"/>
                <w14:ligatures w14:val="none"/>
              </w:rPr>
            </w:pPr>
            <w:r w:rsidRPr="005C5149">
              <w:rPr>
                <w:rFonts w:ascii="Times New Roman" w:hAnsi="Times New Roman" w:eastAsia="Times New Roman" w:cs="Times New Roman"/>
                <w:kern w:val="0"/>
                <w:sz w:val="24"/>
                <w:szCs w:val="24"/>
                <w:lang w:eastAsia="nl-NL"/>
                <w14:ligatures w14:val="none"/>
              </w:rPr>
              <w:t xml:space="preserve">                         1,9</w:t>
            </w:r>
          </w:p>
        </w:tc>
      </w:tr>
      <w:tr w:rsidRPr="005C5149" w:rsidR="004918D7" w:rsidTr="00DF12AC" w14:paraId="4AD915DD" w14:textId="77777777">
        <w:trPr>
          <w:trHeight w:val="255"/>
        </w:trPr>
        <w:tc>
          <w:tcPr>
            <w:cnfStyle w:val="001000000000" w:firstRow="0" w:lastRow="0" w:firstColumn="1" w:lastColumn="0" w:oddVBand="0" w:evenVBand="0" w:oddHBand="0" w:evenHBand="0" w:firstRowFirstColumn="0" w:firstRowLastColumn="0" w:lastRowFirstColumn="0" w:lastRowLastColumn="0"/>
            <w:tcW w:w="1489" w:type="pct"/>
            <w:noWrap/>
            <w:vAlign w:val="bottom"/>
            <w:hideMark/>
          </w:tcPr>
          <w:p w:rsidRPr="005C5149" w:rsidR="004918D7" w:rsidP="006B7874" w:rsidRDefault="004918D7" w14:paraId="6B6CA562" w14:textId="77777777">
            <w:pPr>
              <w:rPr>
                <w:rFonts w:ascii="Times New Roman" w:hAnsi="Times New Roman" w:eastAsia="Times New Roman" w:cs="Times New Roman"/>
                <w:kern w:val="0"/>
                <w:sz w:val="24"/>
                <w:szCs w:val="24"/>
                <w:lang w:eastAsia="nl-NL"/>
                <w14:ligatures w14:val="none"/>
              </w:rPr>
            </w:pPr>
            <w:r w:rsidRPr="005C5149">
              <w:rPr>
                <w:rFonts w:ascii="Times New Roman" w:hAnsi="Times New Roman" w:eastAsia="Times New Roman" w:cs="Times New Roman"/>
                <w:kern w:val="0"/>
                <w:sz w:val="24"/>
                <w:szCs w:val="24"/>
                <w:lang w:eastAsia="nl-NL"/>
                <w14:ligatures w14:val="none"/>
              </w:rPr>
              <w:t>Voornaamste inkomensbron huishouden</w:t>
            </w:r>
          </w:p>
        </w:tc>
        <w:tc>
          <w:tcPr>
            <w:tcW w:w="2019" w:type="pct"/>
            <w:noWrap/>
            <w:vAlign w:val="bottom"/>
            <w:hideMark/>
          </w:tcPr>
          <w:p w:rsidRPr="005C5149" w:rsidR="004918D7" w:rsidP="006B7874" w:rsidRDefault="004918D7" w14:paraId="42119F75"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sz w:val="24"/>
                <w:szCs w:val="24"/>
                <w:lang w:eastAsia="nl-NL"/>
                <w14:ligatures w14:val="none"/>
              </w:rPr>
            </w:pPr>
            <w:r w:rsidRPr="005C5149">
              <w:rPr>
                <w:rFonts w:ascii="Times New Roman" w:hAnsi="Times New Roman" w:eastAsia="Times New Roman" w:cs="Times New Roman"/>
                <w:kern w:val="0"/>
                <w:sz w:val="24"/>
                <w:szCs w:val="24"/>
                <w:lang w:eastAsia="nl-NL"/>
                <w14:ligatures w14:val="none"/>
              </w:rPr>
              <w:t>Uitkering arbeidsongeschiktheid</w:t>
            </w:r>
          </w:p>
        </w:tc>
        <w:tc>
          <w:tcPr>
            <w:tcW w:w="744" w:type="pct"/>
            <w:noWrap/>
            <w:vAlign w:val="bottom"/>
            <w:hideMark/>
          </w:tcPr>
          <w:p w:rsidRPr="005C5149" w:rsidR="004918D7" w:rsidP="00DF12AC" w:rsidRDefault="004918D7" w14:paraId="391F12E9"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sz w:val="24"/>
                <w:szCs w:val="24"/>
                <w:lang w:eastAsia="nl-NL"/>
                <w14:ligatures w14:val="none"/>
              </w:rPr>
            </w:pPr>
            <w:r w:rsidRPr="005C5149">
              <w:rPr>
                <w:rFonts w:ascii="Times New Roman" w:hAnsi="Times New Roman" w:eastAsia="Times New Roman" w:cs="Times New Roman"/>
                <w:kern w:val="0"/>
                <w:sz w:val="24"/>
                <w:szCs w:val="24"/>
                <w:lang w:eastAsia="nl-NL"/>
                <w14:ligatures w14:val="none"/>
              </w:rPr>
              <w:t xml:space="preserve">                       45,5</w:t>
            </w:r>
          </w:p>
        </w:tc>
        <w:tc>
          <w:tcPr>
            <w:tcW w:w="748" w:type="pct"/>
            <w:noWrap/>
            <w:vAlign w:val="bottom"/>
            <w:hideMark/>
          </w:tcPr>
          <w:p w:rsidRPr="005C5149" w:rsidR="004918D7" w:rsidP="00DF12AC" w:rsidRDefault="004918D7" w14:paraId="78255274"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sz w:val="24"/>
                <w:szCs w:val="24"/>
                <w:lang w:eastAsia="nl-NL"/>
                <w14:ligatures w14:val="none"/>
              </w:rPr>
            </w:pPr>
            <w:r w:rsidRPr="005C5149">
              <w:rPr>
                <w:rFonts w:ascii="Times New Roman" w:hAnsi="Times New Roman" w:eastAsia="Times New Roman" w:cs="Times New Roman"/>
                <w:kern w:val="0"/>
                <w:sz w:val="24"/>
                <w:szCs w:val="24"/>
                <w:lang w:eastAsia="nl-NL"/>
                <w14:ligatures w14:val="none"/>
              </w:rPr>
              <w:t xml:space="preserve">                         9,4</w:t>
            </w:r>
          </w:p>
        </w:tc>
      </w:tr>
      <w:tr w:rsidRPr="005C5149" w:rsidR="004918D7" w:rsidTr="00DF12AC" w14:paraId="4F9528EA" w14:textId="7777777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89" w:type="pct"/>
            <w:tcBorders>
              <w:top w:val="none" w:color="auto" w:sz="0" w:space="0"/>
              <w:bottom w:val="none" w:color="auto" w:sz="0" w:space="0"/>
            </w:tcBorders>
            <w:noWrap/>
            <w:vAlign w:val="bottom"/>
            <w:hideMark/>
          </w:tcPr>
          <w:p w:rsidRPr="005C5149" w:rsidR="004918D7" w:rsidP="006B7874" w:rsidRDefault="004918D7" w14:paraId="0528A484" w14:textId="77777777">
            <w:pPr>
              <w:rPr>
                <w:rFonts w:ascii="Times New Roman" w:hAnsi="Times New Roman" w:eastAsia="Times New Roman" w:cs="Times New Roman"/>
                <w:kern w:val="0"/>
                <w:sz w:val="24"/>
                <w:szCs w:val="24"/>
                <w:lang w:eastAsia="nl-NL"/>
                <w14:ligatures w14:val="none"/>
              </w:rPr>
            </w:pPr>
            <w:r w:rsidRPr="005C5149">
              <w:rPr>
                <w:rFonts w:ascii="Times New Roman" w:hAnsi="Times New Roman" w:eastAsia="Times New Roman" w:cs="Times New Roman"/>
                <w:kern w:val="0"/>
                <w:sz w:val="24"/>
                <w:szCs w:val="24"/>
                <w:lang w:eastAsia="nl-NL"/>
                <w14:ligatures w14:val="none"/>
              </w:rPr>
              <w:t>Voornaamste inkomensbron huishouden</w:t>
            </w:r>
          </w:p>
        </w:tc>
        <w:tc>
          <w:tcPr>
            <w:tcW w:w="2019" w:type="pct"/>
            <w:tcBorders>
              <w:top w:val="none" w:color="auto" w:sz="0" w:space="0"/>
              <w:bottom w:val="none" w:color="auto" w:sz="0" w:space="0"/>
            </w:tcBorders>
            <w:noWrap/>
            <w:vAlign w:val="bottom"/>
            <w:hideMark/>
          </w:tcPr>
          <w:p w:rsidRPr="005C5149" w:rsidR="004918D7" w:rsidP="006B7874" w:rsidRDefault="004918D7" w14:paraId="033C1EA5"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sz w:val="24"/>
                <w:szCs w:val="24"/>
                <w:lang w:eastAsia="nl-NL"/>
                <w14:ligatures w14:val="none"/>
              </w:rPr>
            </w:pPr>
            <w:r w:rsidRPr="005C5149">
              <w:rPr>
                <w:rFonts w:ascii="Times New Roman" w:hAnsi="Times New Roman" w:eastAsia="Times New Roman" w:cs="Times New Roman"/>
                <w:kern w:val="0"/>
                <w:sz w:val="24"/>
                <w:szCs w:val="24"/>
                <w:lang w:eastAsia="nl-NL"/>
                <w14:ligatures w14:val="none"/>
              </w:rPr>
              <w:t>Uitkering pensioen</w:t>
            </w:r>
          </w:p>
        </w:tc>
        <w:tc>
          <w:tcPr>
            <w:tcW w:w="744" w:type="pct"/>
            <w:tcBorders>
              <w:top w:val="none" w:color="auto" w:sz="0" w:space="0"/>
              <w:bottom w:val="none" w:color="auto" w:sz="0" w:space="0"/>
            </w:tcBorders>
            <w:noWrap/>
            <w:vAlign w:val="bottom"/>
            <w:hideMark/>
          </w:tcPr>
          <w:p w:rsidRPr="005C5149" w:rsidR="004918D7" w:rsidP="00DF12AC" w:rsidRDefault="004918D7" w14:paraId="34704661"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sz w:val="24"/>
                <w:szCs w:val="24"/>
                <w:lang w:eastAsia="nl-NL"/>
                <w14:ligatures w14:val="none"/>
              </w:rPr>
            </w:pPr>
            <w:r w:rsidRPr="005C5149">
              <w:rPr>
                <w:rFonts w:ascii="Times New Roman" w:hAnsi="Times New Roman" w:eastAsia="Times New Roman" w:cs="Times New Roman"/>
                <w:kern w:val="0"/>
                <w:sz w:val="24"/>
                <w:szCs w:val="24"/>
                <w:lang w:eastAsia="nl-NL"/>
                <w14:ligatures w14:val="none"/>
              </w:rPr>
              <w:t xml:space="preserve">                       52,5</w:t>
            </w:r>
          </w:p>
        </w:tc>
        <w:tc>
          <w:tcPr>
            <w:tcW w:w="748" w:type="pct"/>
            <w:tcBorders>
              <w:top w:val="none" w:color="auto" w:sz="0" w:space="0"/>
              <w:bottom w:val="none" w:color="auto" w:sz="0" w:space="0"/>
            </w:tcBorders>
            <w:noWrap/>
            <w:vAlign w:val="bottom"/>
            <w:hideMark/>
          </w:tcPr>
          <w:p w:rsidRPr="005C5149" w:rsidR="004918D7" w:rsidP="00DF12AC" w:rsidRDefault="004918D7" w14:paraId="5248D80C"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sz w:val="24"/>
                <w:szCs w:val="24"/>
                <w:lang w:eastAsia="nl-NL"/>
                <w14:ligatures w14:val="none"/>
              </w:rPr>
            </w:pPr>
            <w:r w:rsidRPr="005C5149">
              <w:rPr>
                <w:rFonts w:ascii="Times New Roman" w:hAnsi="Times New Roman" w:eastAsia="Times New Roman" w:cs="Times New Roman"/>
                <w:kern w:val="0"/>
                <w:sz w:val="24"/>
                <w:szCs w:val="24"/>
                <w:lang w:eastAsia="nl-NL"/>
                <w14:ligatures w14:val="none"/>
              </w:rPr>
              <w:t xml:space="preserve">                         1,5</w:t>
            </w:r>
          </w:p>
        </w:tc>
      </w:tr>
      <w:tr w:rsidRPr="005C5149" w:rsidR="004918D7" w:rsidTr="00DF12AC" w14:paraId="775FBDD6" w14:textId="77777777">
        <w:trPr>
          <w:trHeight w:val="255"/>
        </w:trPr>
        <w:tc>
          <w:tcPr>
            <w:cnfStyle w:val="001000000000" w:firstRow="0" w:lastRow="0" w:firstColumn="1" w:lastColumn="0" w:oddVBand="0" w:evenVBand="0" w:oddHBand="0" w:evenHBand="0" w:firstRowFirstColumn="0" w:firstRowLastColumn="0" w:lastRowFirstColumn="0" w:lastRowLastColumn="0"/>
            <w:tcW w:w="1489" w:type="pct"/>
            <w:noWrap/>
            <w:vAlign w:val="bottom"/>
            <w:hideMark/>
          </w:tcPr>
          <w:p w:rsidRPr="005C5149" w:rsidR="004918D7" w:rsidP="006B7874" w:rsidRDefault="004918D7" w14:paraId="284F69B5" w14:textId="77777777">
            <w:pPr>
              <w:rPr>
                <w:rFonts w:ascii="Times New Roman" w:hAnsi="Times New Roman" w:eastAsia="Times New Roman" w:cs="Times New Roman"/>
                <w:kern w:val="0"/>
                <w:sz w:val="24"/>
                <w:szCs w:val="24"/>
                <w:lang w:eastAsia="nl-NL"/>
                <w14:ligatures w14:val="none"/>
              </w:rPr>
            </w:pPr>
            <w:r w:rsidRPr="005C5149">
              <w:rPr>
                <w:rFonts w:ascii="Times New Roman" w:hAnsi="Times New Roman" w:eastAsia="Times New Roman" w:cs="Times New Roman"/>
                <w:kern w:val="0"/>
                <w:sz w:val="24"/>
                <w:szCs w:val="24"/>
                <w:lang w:eastAsia="nl-NL"/>
                <w14:ligatures w14:val="none"/>
              </w:rPr>
              <w:t>Voornaamste inkomensbron huishouden</w:t>
            </w:r>
          </w:p>
        </w:tc>
        <w:tc>
          <w:tcPr>
            <w:tcW w:w="2019" w:type="pct"/>
            <w:noWrap/>
            <w:vAlign w:val="bottom"/>
            <w:hideMark/>
          </w:tcPr>
          <w:p w:rsidRPr="005C5149" w:rsidR="004918D7" w:rsidP="006B7874" w:rsidRDefault="004918D7" w14:paraId="09971049"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sz w:val="24"/>
                <w:szCs w:val="24"/>
                <w:lang w:eastAsia="nl-NL"/>
                <w14:ligatures w14:val="none"/>
              </w:rPr>
            </w:pPr>
            <w:r w:rsidRPr="005C5149">
              <w:rPr>
                <w:rFonts w:ascii="Times New Roman" w:hAnsi="Times New Roman" w:eastAsia="Times New Roman" w:cs="Times New Roman"/>
                <w:kern w:val="0"/>
                <w:sz w:val="24"/>
                <w:szCs w:val="24"/>
                <w:lang w:eastAsia="nl-NL"/>
                <w14:ligatures w14:val="none"/>
              </w:rPr>
              <w:t>Uitkering bijstand</w:t>
            </w:r>
          </w:p>
        </w:tc>
        <w:tc>
          <w:tcPr>
            <w:tcW w:w="744" w:type="pct"/>
            <w:noWrap/>
            <w:vAlign w:val="bottom"/>
            <w:hideMark/>
          </w:tcPr>
          <w:p w:rsidRPr="005C5149" w:rsidR="004918D7" w:rsidP="00DF12AC" w:rsidRDefault="004918D7" w14:paraId="03587799"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sz w:val="24"/>
                <w:szCs w:val="24"/>
                <w:lang w:eastAsia="nl-NL"/>
                <w14:ligatures w14:val="none"/>
              </w:rPr>
            </w:pPr>
            <w:r w:rsidRPr="005C5149">
              <w:rPr>
                <w:rFonts w:ascii="Times New Roman" w:hAnsi="Times New Roman" w:eastAsia="Times New Roman" w:cs="Times New Roman"/>
                <w:kern w:val="0"/>
                <w:sz w:val="24"/>
                <w:szCs w:val="24"/>
                <w:lang w:eastAsia="nl-NL"/>
                <w14:ligatures w14:val="none"/>
              </w:rPr>
              <w:t xml:space="preserve">                    125,4</w:t>
            </w:r>
          </w:p>
        </w:tc>
        <w:tc>
          <w:tcPr>
            <w:tcW w:w="748" w:type="pct"/>
            <w:noWrap/>
            <w:vAlign w:val="bottom"/>
            <w:hideMark/>
          </w:tcPr>
          <w:p w:rsidRPr="005C5149" w:rsidR="004918D7" w:rsidP="00DF12AC" w:rsidRDefault="004918D7" w14:paraId="73F0C919"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sz w:val="24"/>
                <w:szCs w:val="24"/>
                <w:lang w:eastAsia="nl-NL"/>
                <w14:ligatures w14:val="none"/>
              </w:rPr>
            </w:pPr>
            <w:r w:rsidRPr="005C5149">
              <w:rPr>
                <w:rFonts w:ascii="Times New Roman" w:hAnsi="Times New Roman" w:eastAsia="Times New Roman" w:cs="Times New Roman"/>
                <w:kern w:val="0"/>
                <w:sz w:val="24"/>
                <w:szCs w:val="24"/>
                <w:lang w:eastAsia="nl-NL"/>
                <w14:ligatures w14:val="none"/>
              </w:rPr>
              <w:t xml:space="preserve">                       24,6</w:t>
            </w:r>
          </w:p>
        </w:tc>
      </w:tr>
      <w:tr w:rsidRPr="005C5149" w:rsidR="004918D7" w:rsidTr="00DF12AC" w14:paraId="5F5AF635" w14:textId="7777777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89" w:type="pct"/>
            <w:tcBorders>
              <w:top w:val="none" w:color="auto" w:sz="0" w:space="0"/>
              <w:bottom w:val="none" w:color="auto" w:sz="0" w:space="0"/>
            </w:tcBorders>
            <w:noWrap/>
            <w:vAlign w:val="bottom"/>
            <w:hideMark/>
          </w:tcPr>
          <w:p w:rsidRPr="005C5149" w:rsidR="004918D7" w:rsidP="006B7874" w:rsidRDefault="004918D7" w14:paraId="2F02C164" w14:textId="77777777">
            <w:pPr>
              <w:rPr>
                <w:rFonts w:ascii="Times New Roman" w:hAnsi="Times New Roman" w:eastAsia="Times New Roman" w:cs="Times New Roman"/>
                <w:kern w:val="0"/>
                <w:sz w:val="24"/>
                <w:szCs w:val="24"/>
                <w:lang w:eastAsia="nl-NL"/>
                <w14:ligatures w14:val="none"/>
              </w:rPr>
            </w:pPr>
            <w:r w:rsidRPr="005C5149">
              <w:rPr>
                <w:rFonts w:ascii="Times New Roman" w:hAnsi="Times New Roman" w:eastAsia="Times New Roman" w:cs="Times New Roman"/>
                <w:kern w:val="0"/>
                <w:sz w:val="24"/>
                <w:szCs w:val="24"/>
                <w:lang w:eastAsia="nl-NL"/>
                <w14:ligatures w14:val="none"/>
              </w:rPr>
              <w:t>Voornaamste inkomensbron huishouden</w:t>
            </w:r>
          </w:p>
        </w:tc>
        <w:tc>
          <w:tcPr>
            <w:tcW w:w="2019" w:type="pct"/>
            <w:tcBorders>
              <w:top w:val="none" w:color="auto" w:sz="0" w:space="0"/>
              <w:bottom w:val="none" w:color="auto" w:sz="0" w:space="0"/>
            </w:tcBorders>
            <w:noWrap/>
            <w:vAlign w:val="bottom"/>
            <w:hideMark/>
          </w:tcPr>
          <w:p w:rsidRPr="005C5149" w:rsidR="004918D7" w:rsidP="006B7874" w:rsidRDefault="004918D7" w14:paraId="17C1DC8B"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sz w:val="24"/>
                <w:szCs w:val="24"/>
                <w:lang w:eastAsia="nl-NL"/>
                <w14:ligatures w14:val="none"/>
              </w:rPr>
            </w:pPr>
            <w:r w:rsidRPr="005C5149">
              <w:rPr>
                <w:rFonts w:ascii="Times New Roman" w:hAnsi="Times New Roman" w:eastAsia="Times New Roman" w:cs="Times New Roman"/>
                <w:kern w:val="0"/>
                <w:sz w:val="24"/>
                <w:szCs w:val="24"/>
                <w:lang w:eastAsia="nl-NL"/>
                <w14:ligatures w14:val="none"/>
              </w:rPr>
              <w:t>Overdrachtsinkomen, overig</w:t>
            </w:r>
          </w:p>
        </w:tc>
        <w:tc>
          <w:tcPr>
            <w:tcW w:w="744" w:type="pct"/>
            <w:tcBorders>
              <w:top w:val="none" w:color="auto" w:sz="0" w:space="0"/>
              <w:bottom w:val="none" w:color="auto" w:sz="0" w:space="0"/>
            </w:tcBorders>
            <w:noWrap/>
            <w:vAlign w:val="bottom"/>
            <w:hideMark/>
          </w:tcPr>
          <w:p w:rsidRPr="005C5149" w:rsidR="004918D7" w:rsidP="00DF12AC" w:rsidRDefault="004918D7" w14:paraId="0336715A"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sz w:val="24"/>
                <w:szCs w:val="24"/>
                <w:lang w:eastAsia="nl-NL"/>
                <w14:ligatures w14:val="none"/>
              </w:rPr>
            </w:pPr>
            <w:r w:rsidRPr="005C5149">
              <w:rPr>
                <w:rFonts w:ascii="Times New Roman" w:hAnsi="Times New Roman" w:eastAsia="Times New Roman" w:cs="Times New Roman"/>
                <w:kern w:val="0"/>
                <w:sz w:val="24"/>
                <w:szCs w:val="24"/>
                <w:lang w:eastAsia="nl-NL"/>
                <w14:ligatures w14:val="none"/>
              </w:rPr>
              <w:t xml:space="preserve">                       73,7</w:t>
            </w:r>
          </w:p>
        </w:tc>
        <w:tc>
          <w:tcPr>
            <w:tcW w:w="748" w:type="pct"/>
            <w:tcBorders>
              <w:top w:val="none" w:color="auto" w:sz="0" w:space="0"/>
              <w:bottom w:val="none" w:color="auto" w:sz="0" w:space="0"/>
            </w:tcBorders>
            <w:noWrap/>
            <w:vAlign w:val="bottom"/>
            <w:hideMark/>
          </w:tcPr>
          <w:p w:rsidRPr="005C5149" w:rsidR="004918D7" w:rsidP="00DF12AC" w:rsidRDefault="004918D7" w14:paraId="5AA74DA7"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sz w:val="24"/>
                <w:szCs w:val="24"/>
                <w:lang w:eastAsia="nl-NL"/>
                <w14:ligatures w14:val="none"/>
              </w:rPr>
            </w:pPr>
            <w:r w:rsidRPr="005C5149">
              <w:rPr>
                <w:rFonts w:ascii="Times New Roman" w:hAnsi="Times New Roman" w:eastAsia="Times New Roman" w:cs="Times New Roman"/>
                <w:kern w:val="0"/>
                <w:sz w:val="24"/>
                <w:szCs w:val="24"/>
                <w:lang w:eastAsia="nl-NL"/>
                <w14:ligatures w14:val="none"/>
              </w:rPr>
              <w:t xml:space="preserve">                       24,3</w:t>
            </w:r>
          </w:p>
        </w:tc>
      </w:tr>
    </w:tbl>
    <w:p w:rsidRPr="005C5149" w:rsidR="004918D7" w:rsidP="004918D7" w:rsidRDefault="004918D7" w14:paraId="3FA4275F"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Bron: CBS, Armoede in Nederland 2018-2023, Tabel 1</w:t>
      </w:r>
    </w:p>
    <w:p w:rsidRPr="005C5149" w:rsidR="00AE084A" w:rsidP="00AE084A" w:rsidRDefault="00AE084A" w14:paraId="39D56187" w14:textId="77777777">
      <w:pPr>
        <w:spacing w:after="0" w:line="240" w:lineRule="auto"/>
        <w:rPr>
          <w:rFonts w:ascii="Times New Roman" w:hAnsi="Times New Roman" w:cs="Times New Roman"/>
          <w:sz w:val="24"/>
          <w:szCs w:val="24"/>
          <w:u w:val="single"/>
        </w:rPr>
      </w:pPr>
    </w:p>
    <w:p w:rsidRPr="005C5149" w:rsidR="004732D7" w:rsidP="004732D7" w:rsidRDefault="004732D7" w14:paraId="6676A3C4" w14:textId="77777777">
      <w:pPr>
        <w:spacing w:after="0" w:line="240" w:lineRule="auto"/>
        <w:rPr>
          <w:rFonts w:ascii="Times New Roman" w:hAnsi="Times New Roman" w:cs="Times New Roman"/>
          <w:sz w:val="24"/>
          <w:szCs w:val="24"/>
          <w:u w:val="single"/>
        </w:rPr>
      </w:pPr>
      <w:bookmarkStart w:name="_Hlk179787663" w:id="24"/>
      <w:r w:rsidRPr="005C5149">
        <w:rPr>
          <w:rFonts w:ascii="Times New Roman" w:hAnsi="Times New Roman" w:cs="Times New Roman"/>
          <w:sz w:val="24"/>
          <w:szCs w:val="24"/>
          <w:u w:val="single"/>
        </w:rPr>
        <w:t>Vraag 199</w:t>
      </w:r>
    </w:p>
    <w:p w:rsidRPr="005C5149" w:rsidR="004732D7" w:rsidP="004732D7" w:rsidRDefault="004732D7" w14:paraId="7075797B"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Hoeveel meer of minder middelen zouden gereserveerd moeten worden voor de Participatiewet als jongeren onder de 27 niet uitgezonderd zouden worden van bepaalde versoepelingen?</w:t>
      </w:r>
    </w:p>
    <w:p w:rsidRPr="005C5149" w:rsidR="004732D7" w:rsidP="004732D7" w:rsidRDefault="004732D7" w14:paraId="65C2575F" w14:textId="77777777">
      <w:pPr>
        <w:spacing w:after="0" w:line="240" w:lineRule="auto"/>
        <w:rPr>
          <w:rFonts w:ascii="Times New Roman" w:hAnsi="Times New Roman" w:cs="Times New Roman"/>
          <w:sz w:val="24"/>
          <w:szCs w:val="24"/>
        </w:rPr>
      </w:pPr>
    </w:p>
    <w:p w:rsidRPr="005C5149" w:rsidR="004732D7" w:rsidP="004732D7" w:rsidRDefault="004732D7" w14:paraId="6B9EC2BB"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199</w:t>
      </w:r>
    </w:p>
    <w:bookmarkEnd w:id="24"/>
    <w:p w:rsidRPr="005C5149" w:rsidR="004732D7" w:rsidP="004732D7" w:rsidRDefault="004732D7" w14:paraId="44A17D5D"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lastRenderedPageBreak/>
        <w:t>In de Participatiewet gelden gedeeltelijk andere regels voor jongeren onder de 27 jaar. Met het wetsvoorstel Participatiewet in balans wordt een deel van deze verschillen weggenomen. Zo wordt de vrijlating van arbeidsinkomsten ook opengesteld voor jongeren onder de 27 jaar. Een van de verschillen tussen bijstandsgerechtigden onder en boven de 27 jaar is de 4-wekenzoektermijn. Het kost naar verwachting circa € 40 miljoen per jaar om de zoektermijn af te schaffen. Andere verschillen zijn dat jongeren onder de 27 jaar niet in aanmerking komen voor een premie tot arbeidsinschakeling en vrijlating van een vrijwilligersvergoeding en de jonggehandicaptenkorting. Er is geen inschatting beschikbaar van de budgettaire gevolgen indien dit zou worden versoepeld.</w:t>
      </w:r>
    </w:p>
    <w:p w:rsidRPr="005C5149" w:rsidR="004732D7" w:rsidP="00AE084A" w:rsidRDefault="004732D7" w14:paraId="74331341" w14:textId="77777777">
      <w:pPr>
        <w:spacing w:after="0" w:line="240" w:lineRule="auto"/>
        <w:rPr>
          <w:rFonts w:ascii="Times New Roman" w:hAnsi="Times New Roman" w:cs="Times New Roman"/>
          <w:sz w:val="24"/>
          <w:szCs w:val="24"/>
          <w:u w:val="single"/>
        </w:rPr>
      </w:pPr>
    </w:p>
    <w:p w:rsidRPr="005C5149" w:rsidR="00480B1A" w:rsidP="00DD7A69" w:rsidRDefault="00480B1A" w14:paraId="37C431BE" w14:textId="77777777">
      <w:pPr>
        <w:spacing w:after="0" w:line="240" w:lineRule="auto"/>
        <w:rPr>
          <w:rFonts w:ascii="Times New Roman" w:hAnsi="Times New Roman" w:eastAsia="Verdana" w:cs="Times New Roman"/>
          <w:sz w:val="24"/>
          <w:szCs w:val="24"/>
          <w:u w:val="single"/>
        </w:rPr>
      </w:pPr>
    </w:p>
    <w:p w:rsidRPr="005C5149" w:rsidR="00DD7A69" w:rsidP="00DD7A69" w:rsidRDefault="00DD7A69" w14:paraId="7A0FB326" w14:textId="16939B94">
      <w:pPr>
        <w:spacing w:after="0" w:line="240" w:lineRule="auto"/>
        <w:rPr>
          <w:rFonts w:ascii="Times New Roman" w:hAnsi="Times New Roman" w:cs="Times New Roman"/>
          <w:sz w:val="24"/>
          <w:szCs w:val="24"/>
        </w:rPr>
      </w:pPr>
      <w:r w:rsidRPr="005C5149">
        <w:rPr>
          <w:rFonts w:ascii="Times New Roman" w:hAnsi="Times New Roman" w:eastAsia="Verdana" w:cs="Times New Roman"/>
          <w:sz w:val="24"/>
          <w:szCs w:val="24"/>
          <w:u w:val="single"/>
        </w:rPr>
        <w:t>Vraag 200</w:t>
      </w:r>
    </w:p>
    <w:p w:rsidRPr="005C5149" w:rsidR="00DD7A69" w:rsidP="00DD7A69" w:rsidRDefault="00DD7A69" w14:paraId="4758C1A0" w14:textId="77777777">
      <w:pPr>
        <w:spacing w:after="0" w:line="240" w:lineRule="auto"/>
        <w:rPr>
          <w:rFonts w:ascii="Times New Roman" w:hAnsi="Times New Roman" w:cs="Times New Roman"/>
          <w:sz w:val="24"/>
          <w:szCs w:val="24"/>
        </w:rPr>
      </w:pPr>
      <w:r w:rsidRPr="005C5149">
        <w:rPr>
          <w:rFonts w:ascii="Times New Roman" w:hAnsi="Times New Roman" w:eastAsia="Verdana" w:cs="Times New Roman"/>
          <w:sz w:val="24"/>
          <w:szCs w:val="24"/>
        </w:rPr>
        <w:t>Hoeveel is de koopkracht sinds kabinet-Rutte I in totaal gestegen uitgesplitst naar werkenden, mensen met een uitkering en gepensioneerden?</w:t>
      </w:r>
    </w:p>
    <w:p w:rsidRPr="005C5149" w:rsidR="00DD7A69" w:rsidP="00DD7A69" w:rsidRDefault="00DD7A69" w14:paraId="3308E4AD" w14:textId="77777777">
      <w:pPr>
        <w:spacing w:after="0" w:line="240" w:lineRule="auto"/>
        <w:rPr>
          <w:rFonts w:ascii="Times New Roman" w:hAnsi="Times New Roman" w:cs="Times New Roman"/>
          <w:sz w:val="24"/>
          <w:szCs w:val="24"/>
        </w:rPr>
      </w:pPr>
      <w:r w:rsidRPr="005C5149">
        <w:rPr>
          <w:rFonts w:ascii="Times New Roman" w:hAnsi="Times New Roman" w:eastAsia="Verdana" w:cs="Times New Roman"/>
          <w:sz w:val="24"/>
          <w:szCs w:val="24"/>
        </w:rPr>
        <w:t xml:space="preserve"> </w:t>
      </w:r>
    </w:p>
    <w:p w:rsidRPr="005C5149" w:rsidR="00DD7A69" w:rsidP="00DD7A69" w:rsidRDefault="00DD7A69" w14:paraId="77399A9C" w14:textId="77777777">
      <w:pPr>
        <w:spacing w:after="0" w:line="240" w:lineRule="auto"/>
        <w:rPr>
          <w:rFonts w:ascii="Times New Roman" w:hAnsi="Times New Roman" w:cs="Times New Roman"/>
          <w:sz w:val="24"/>
          <w:szCs w:val="24"/>
        </w:rPr>
      </w:pPr>
      <w:r w:rsidRPr="005C5149">
        <w:rPr>
          <w:rFonts w:ascii="Times New Roman" w:hAnsi="Times New Roman" w:eastAsia="Verdana" w:cs="Times New Roman"/>
          <w:sz w:val="24"/>
          <w:szCs w:val="24"/>
          <w:u w:val="single"/>
        </w:rPr>
        <w:t>Antwoord 200</w:t>
      </w:r>
    </w:p>
    <w:p w:rsidRPr="005C5149" w:rsidR="00DD7A69" w:rsidP="00DD7A69" w:rsidRDefault="00DD7A69" w14:paraId="77ED43BC" w14:textId="77777777">
      <w:pPr>
        <w:spacing w:after="0" w:line="240" w:lineRule="auto"/>
        <w:rPr>
          <w:rFonts w:ascii="Times New Roman" w:hAnsi="Times New Roman" w:eastAsia="Verdana" w:cs="Times New Roman"/>
          <w:sz w:val="24"/>
          <w:szCs w:val="24"/>
        </w:rPr>
      </w:pPr>
      <w:r w:rsidRPr="005C5149">
        <w:rPr>
          <w:rFonts w:ascii="Times New Roman" w:hAnsi="Times New Roman" w:eastAsia="Verdana" w:cs="Times New Roman"/>
          <w:sz w:val="24"/>
          <w:szCs w:val="24"/>
        </w:rPr>
        <w:t>In onderstaande grafiek wordt de koopkrachtontwikkeling voor personen met uitsplitsing in werkenden (werknemers en zelfstandigen), gepensioneerden en mensen met een uitkering (bijstandsuitkering of andere uitkering uit sociale voorziening, zoals voor oudere werklozen of jonggehandicapten) vanaf 2012 getoond. Deze data zijn ontleend aan het CBS. Het CBS heeft geen data voor 2012. Het gaat hier om koopkrachtcijfers, waarbij zaken als promoties zijn meegenomen. Het CPB presenteert in ramingen daarentegen statische koopkrachtontwikkelingen voor huishoudens. Hierbij wordt gerekend met contractloonstijgingen en omvat dus geen loonstijgingen door bijvoorbeeld promoties. Tenslotte zijn onderstaande cijfers mediane koopkrachtcijfers en kunnen dus niet opgeteld worden.</w:t>
      </w:r>
    </w:p>
    <w:p w:rsidRPr="005C5149" w:rsidR="00DD7A69" w:rsidP="00DD7A69" w:rsidRDefault="00DD7A69" w14:paraId="644C873E" w14:textId="77777777">
      <w:pPr>
        <w:spacing w:after="0"/>
        <w:rPr>
          <w:rFonts w:ascii="Times New Roman" w:hAnsi="Times New Roman" w:cs="Times New Roman"/>
          <w:sz w:val="24"/>
          <w:szCs w:val="24"/>
        </w:rPr>
      </w:pPr>
    </w:p>
    <w:p w:rsidRPr="005C5149" w:rsidR="00DD7A69" w:rsidP="00DD7A69" w:rsidRDefault="00DD7A69" w14:paraId="66ED50C7" w14:textId="77777777">
      <w:pPr>
        <w:spacing w:after="0"/>
        <w:rPr>
          <w:rFonts w:ascii="Times New Roman" w:hAnsi="Times New Roman" w:eastAsia="Verdana" w:cs="Times New Roman"/>
          <w:sz w:val="24"/>
          <w:szCs w:val="24"/>
        </w:rPr>
      </w:pPr>
      <w:r w:rsidRPr="005C5149">
        <w:rPr>
          <w:rFonts w:ascii="Times New Roman" w:hAnsi="Times New Roman" w:eastAsia="Verdana" w:cs="Times New Roman"/>
          <w:noProof/>
          <w:sz w:val="24"/>
          <w:szCs w:val="24"/>
        </w:rPr>
        <w:drawing>
          <wp:inline distT="0" distB="0" distL="0" distR="0" wp14:anchorId="4A6A8ADA" wp14:editId="745D9B31">
            <wp:extent cx="5838825" cy="3813744"/>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860864" cy="3828139"/>
                    </a:xfrm>
                    <a:prstGeom prst="rect">
                      <a:avLst/>
                    </a:prstGeom>
                    <a:noFill/>
                  </pic:spPr>
                </pic:pic>
              </a:graphicData>
            </a:graphic>
          </wp:inline>
        </w:drawing>
      </w:r>
    </w:p>
    <w:p w:rsidRPr="005C5149" w:rsidR="00DD7A69" w:rsidP="00DD7A69" w:rsidRDefault="00DD7A69" w14:paraId="3940DAC7" w14:textId="77777777">
      <w:pPr>
        <w:spacing w:after="0"/>
        <w:rPr>
          <w:rFonts w:ascii="Times New Roman" w:hAnsi="Times New Roman" w:eastAsia="Verdana" w:cs="Times New Roman"/>
          <w:sz w:val="24"/>
          <w:szCs w:val="24"/>
        </w:rPr>
      </w:pPr>
      <w:r w:rsidRPr="005C5149">
        <w:rPr>
          <w:rFonts w:ascii="Times New Roman" w:hAnsi="Times New Roman" w:eastAsia="Verdana" w:cs="Times New Roman"/>
          <w:sz w:val="24"/>
          <w:szCs w:val="24"/>
        </w:rPr>
        <w:t>Bron: CBS Statline. 2023 is een voorlopig cijfer.</w:t>
      </w:r>
    </w:p>
    <w:p w:rsidRPr="005C5149" w:rsidR="00DD7A69" w:rsidP="00DD7A69" w:rsidRDefault="00DD7A69" w14:paraId="0815E122" w14:textId="77777777">
      <w:pPr>
        <w:spacing w:after="0"/>
        <w:rPr>
          <w:rFonts w:ascii="Times New Roman" w:hAnsi="Times New Roman" w:eastAsia="Verdana" w:cs="Times New Roman"/>
          <w:sz w:val="24"/>
          <w:szCs w:val="24"/>
        </w:rPr>
      </w:pPr>
    </w:p>
    <w:p w:rsidRPr="005C5149" w:rsidR="00AE084A" w:rsidP="00AE084A" w:rsidRDefault="00AE084A" w14:paraId="71FC537E"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201</w:t>
      </w:r>
    </w:p>
    <w:p w:rsidRPr="005C5149" w:rsidR="00AE084A" w:rsidP="00AE084A" w:rsidRDefault="00AE084A" w14:paraId="781BEFA6"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Wordt de inkomensgrens voor een beroep op het energiefonds landelijk of gemeentelijk vastgesteld? Op welk percentage zal zit zijn?</w:t>
      </w:r>
    </w:p>
    <w:p w:rsidRPr="005C5149" w:rsidR="00AE084A" w:rsidP="00AE084A" w:rsidRDefault="00AE084A" w14:paraId="62C59C47" w14:textId="77777777">
      <w:pPr>
        <w:spacing w:after="0" w:line="240" w:lineRule="auto"/>
        <w:rPr>
          <w:rFonts w:ascii="Times New Roman" w:hAnsi="Times New Roman" w:cs="Times New Roman"/>
          <w:sz w:val="24"/>
          <w:szCs w:val="24"/>
        </w:rPr>
      </w:pPr>
    </w:p>
    <w:p w:rsidRPr="005C5149" w:rsidR="00AE084A" w:rsidP="00AE084A" w:rsidRDefault="00AE084A" w14:paraId="52093C10" w14:textId="77777777">
      <w:pPr>
        <w:spacing w:after="0" w:line="240" w:lineRule="auto"/>
        <w:rPr>
          <w:rFonts w:ascii="Times New Roman" w:hAnsi="Times New Roman" w:eastAsia="Verdana" w:cs="Times New Roman"/>
          <w:sz w:val="24"/>
          <w:szCs w:val="24"/>
        </w:rPr>
      </w:pPr>
      <w:r w:rsidRPr="005C5149">
        <w:rPr>
          <w:rFonts w:ascii="Times New Roman" w:hAnsi="Times New Roman" w:cs="Times New Roman"/>
          <w:sz w:val="24"/>
          <w:szCs w:val="24"/>
          <w:u w:val="single"/>
        </w:rPr>
        <w:t>Antwoord 201</w:t>
      </w:r>
      <w:r w:rsidRPr="005C5149">
        <w:rPr>
          <w:rFonts w:ascii="Times New Roman" w:hAnsi="Times New Roman" w:eastAsia="Verdana" w:cs="Times New Roman"/>
          <w:sz w:val="24"/>
          <w:szCs w:val="24"/>
        </w:rPr>
        <w:t xml:space="preserve"> </w:t>
      </w:r>
    </w:p>
    <w:p w:rsidRPr="005C5149" w:rsidR="00AE084A" w:rsidP="00AE084A" w:rsidRDefault="00AE084A" w14:paraId="47521DB6" w14:textId="77777777">
      <w:pPr>
        <w:spacing w:after="0" w:line="240" w:lineRule="auto"/>
        <w:rPr>
          <w:rFonts w:ascii="Times New Roman" w:hAnsi="Times New Roman" w:eastAsia="Verdana" w:cs="Times New Roman"/>
          <w:sz w:val="24"/>
          <w:szCs w:val="24"/>
        </w:rPr>
      </w:pPr>
      <w:r w:rsidRPr="005C5149">
        <w:rPr>
          <w:rFonts w:ascii="Times New Roman" w:hAnsi="Times New Roman" w:eastAsia="Verdana" w:cs="Times New Roman"/>
          <w:sz w:val="24"/>
          <w:szCs w:val="24"/>
        </w:rPr>
        <w:t>Het is op dit moment nog niet mogelijk om deze vraag te beantwoorden. Voor zowel 2025 als 2026 heeft het kabinet € 60 miljoen gereserveerd om een energiefonds in te richten dat steun biedt aan huishoudens die hun energierekening niet kunnen betalen en om ervoor te zorgen dat zij kunnen meekomen in de energietransitie. Op dit moment is het kabinet nog met diverse partijen, zoals een aantal energieleveranciers, woningcorporaties, banken, gemeenten en maatschappelijke organisaties, in gesprek over hoe dit vorm kan krijgen. Zodra er meer duidelijkheid is over een mogelijke inrichting van een energiefonds wordt uw Kamer hierover geïnformeerd.</w:t>
      </w:r>
    </w:p>
    <w:p w:rsidRPr="005C5149" w:rsidR="00AE084A" w:rsidP="00E65E18" w:rsidRDefault="00AE084A" w14:paraId="183F63CC" w14:textId="77777777">
      <w:pPr>
        <w:spacing w:after="0" w:line="240" w:lineRule="auto"/>
        <w:rPr>
          <w:rFonts w:ascii="Times New Roman" w:hAnsi="Times New Roman" w:cs="Times New Roman"/>
          <w:sz w:val="24"/>
          <w:szCs w:val="24"/>
        </w:rPr>
      </w:pPr>
    </w:p>
    <w:p w:rsidRPr="005C5149" w:rsidR="00AE084A" w:rsidP="00AE084A" w:rsidRDefault="00AE084A" w14:paraId="44BAF6B1"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202</w:t>
      </w:r>
    </w:p>
    <w:p w:rsidRPr="005C5149" w:rsidR="00AE084A" w:rsidP="00AE084A" w:rsidRDefault="00AE084A" w14:paraId="5396CB07"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Is in de aanpak die de regering wil nemen richting het (kinder-)armoedecijfer niet uit te laten komen boven het referentiejaar 2024 ook gedacht aan het verschaffen van hulpmiddelen die kinderen nodig hebben in het dagelijks leven, zoals fietsen, schriften en een fatsoenlijke kamer?</w:t>
      </w:r>
    </w:p>
    <w:p w:rsidRPr="005C5149" w:rsidR="00AE084A" w:rsidP="00AE084A" w:rsidRDefault="00AE084A" w14:paraId="5AF7A681" w14:textId="77777777">
      <w:pPr>
        <w:spacing w:after="0" w:line="240" w:lineRule="auto"/>
        <w:rPr>
          <w:rFonts w:ascii="Times New Roman" w:hAnsi="Times New Roman" w:cs="Times New Roman"/>
          <w:sz w:val="24"/>
          <w:szCs w:val="24"/>
          <w:u w:val="single"/>
        </w:rPr>
      </w:pPr>
    </w:p>
    <w:p w:rsidRPr="005C5149" w:rsidR="00480B1A" w:rsidP="00AE084A" w:rsidRDefault="00480B1A" w14:paraId="483E795E" w14:textId="77777777">
      <w:pPr>
        <w:spacing w:after="0" w:line="240" w:lineRule="auto"/>
        <w:rPr>
          <w:rFonts w:ascii="Times New Roman" w:hAnsi="Times New Roman" w:cs="Times New Roman"/>
          <w:sz w:val="24"/>
          <w:szCs w:val="24"/>
          <w:u w:val="single"/>
        </w:rPr>
      </w:pPr>
    </w:p>
    <w:p w:rsidRPr="005C5149" w:rsidR="00AE084A" w:rsidP="00AE084A" w:rsidRDefault="00AE084A" w14:paraId="69BB9055" w14:textId="7CB5099B">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202</w:t>
      </w:r>
    </w:p>
    <w:p w:rsidRPr="005C5149" w:rsidR="00AE084A" w:rsidP="00AE084A" w:rsidRDefault="00AE084A" w14:paraId="5B9CF52D" w14:textId="7AC00DBB">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Ja, hier heeft het kabinet aandacht voor. Het </w:t>
      </w:r>
      <w:r w:rsidRPr="005C5149" w:rsidR="00F20D2A">
        <w:rPr>
          <w:rFonts w:ascii="Times New Roman" w:hAnsi="Times New Roman" w:cs="Times New Roman"/>
          <w:sz w:val="24"/>
          <w:szCs w:val="24"/>
        </w:rPr>
        <w:t>k</w:t>
      </w:r>
      <w:r w:rsidRPr="005C5149">
        <w:rPr>
          <w:rFonts w:ascii="Times New Roman" w:hAnsi="Times New Roman" w:cs="Times New Roman"/>
          <w:sz w:val="24"/>
          <w:szCs w:val="24"/>
        </w:rPr>
        <w:t>abinet wil dat ieder kind in een gezin met een laag inkomen kan meedoen met leeftijdsgenoten en zich kansrijk kan ontwikkelen. Gemeenten en de fondsen verenigd binnen SAM&amp; krijgen diverse structurele middelen om kinderen te ondersteunen, onder andere middels materi</w:t>
      </w:r>
      <w:r w:rsidRPr="005C5149" w:rsidR="00851ADA">
        <w:rPr>
          <w:rFonts w:ascii="Times New Roman" w:hAnsi="Times New Roman" w:cs="Times New Roman"/>
          <w:sz w:val="24"/>
          <w:szCs w:val="24"/>
        </w:rPr>
        <w:t>ë</w:t>
      </w:r>
      <w:r w:rsidRPr="005C5149">
        <w:rPr>
          <w:rFonts w:ascii="Times New Roman" w:hAnsi="Times New Roman" w:cs="Times New Roman"/>
          <w:sz w:val="24"/>
          <w:szCs w:val="24"/>
        </w:rPr>
        <w:t xml:space="preserve">le voorzieningen. </w:t>
      </w:r>
    </w:p>
    <w:p w:rsidRPr="005C5149" w:rsidR="00AE084A" w:rsidP="00AE084A" w:rsidRDefault="00AE084A" w14:paraId="2F76B98F" w14:textId="77777777">
      <w:pPr>
        <w:spacing w:after="0" w:line="240" w:lineRule="auto"/>
        <w:rPr>
          <w:rFonts w:ascii="Times New Roman" w:hAnsi="Times New Roman" w:cs="Times New Roman"/>
          <w:sz w:val="24"/>
          <w:szCs w:val="24"/>
        </w:rPr>
      </w:pPr>
    </w:p>
    <w:p w:rsidRPr="005C5149" w:rsidR="00AE084A" w:rsidP="00AE084A" w:rsidRDefault="00AE084A" w14:paraId="78B9603D"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In de huidige kinderarmoede cijfers is deze inzet overigens niet zichtbaar. De huidige (</w:t>
      </w:r>
      <w:proofErr w:type="spellStart"/>
      <w:r w:rsidRPr="005C5149">
        <w:rPr>
          <w:rFonts w:ascii="Times New Roman" w:hAnsi="Times New Roman" w:cs="Times New Roman"/>
          <w:sz w:val="24"/>
          <w:szCs w:val="24"/>
        </w:rPr>
        <w:t>kinder</w:t>
      </w:r>
      <w:proofErr w:type="spellEnd"/>
      <w:r w:rsidRPr="005C5149">
        <w:rPr>
          <w:rFonts w:ascii="Times New Roman" w:hAnsi="Times New Roman" w:cs="Times New Roman"/>
          <w:sz w:val="24"/>
          <w:szCs w:val="24"/>
        </w:rPr>
        <w:t>)armoedecijfers kijken vooral naar een financieel tekort binnen het gezin. Dat is belangrijk, maar armoede is meer dan alleen een tekort aan financiële welvaart. Het is ook belangrijk in beeld te hebben wat opgroeien in armoede allemaal behelst en wat de brede en hardnekkige gevolgen ervan zijn. We gaan daarom aan de slag met de ontwikkeling van een multidimensionale doelstelling en indicatoren op verschillende domeinen.</w:t>
      </w:r>
    </w:p>
    <w:p w:rsidRPr="005C5149" w:rsidR="00AE084A" w:rsidP="00E65E18" w:rsidRDefault="00AE084A" w14:paraId="0ACAC2F8" w14:textId="77777777">
      <w:pPr>
        <w:spacing w:after="0" w:line="240" w:lineRule="auto"/>
        <w:rPr>
          <w:rFonts w:ascii="Times New Roman" w:hAnsi="Times New Roman" w:cs="Times New Roman"/>
          <w:sz w:val="24"/>
          <w:szCs w:val="24"/>
        </w:rPr>
      </w:pPr>
    </w:p>
    <w:p w:rsidRPr="005C5149" w:rsidR="00AE084A" w:rsidP="00AE084A" w:rsidRDefault="00AE084A" w14:paraId="3BE2AFA0"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203</w:t>
      </w:r>
    </w:p>
    <w:p w:rsidRPr="005C5149" w:rsidR="00AE084A" w:rsidP="00AE084A" w:rsidRDefault="00AE084A" w14:paraId="0278525D"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Wat is de reden voor de toename van het aantal aanvragen bij hulporganisaties zoals Nationaal Fonds Kinderhulp?</w:t>
      </w:r>
    </w:p>
    <w:p w:rsidRPr="005C5149" w:rsidR="00AE084A" w:rsidP="00AE084A" w:rsidRDefault="00AE084A" w14:paraId="5CFC66F7" w14:textId="77777777">
      <w:pPr>
        <w:spacing w:after="0" w:line="240" w:lineRule="auto"/>
        <w:rPr>
          <w:rFonts w:ascii="Times New Roman" w:hAnsi="Times New Roman" w:cs="Times New Roman"/>
          <w:sz w:val="24"/>
          <w:szCs w:val="24"/>
        </w:rPr>
      </w:pPr>
    </w:p>
    <w:p w:rsidRPr="005C5149" w:rsidR="00AE084A" w:rsidP="00AE084A" w:rsidRDefault="00AE084A" w14:paraId="5A06FFE0"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203</w:t>
      </w:r>
    </w:p>
    <w:p w:rsidRPr="005C5149" w:rsidR="00AE084A" w:rsidP="00AE084A" w:rsidRDefault="00AE084A" w14:paraId="599325AA"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Het Nationaal Fonds Kinderhulp maakt onderdeel uit van het samenwerkingsverband Sam&amp; voor alle kinderen, de alliantie die kinderarmoede in Nederland terug wil dringen. Steeds meer ouders hebben te weinig geld voor benodigdheden voor hun kind. Gezinnen met een krap budget kloppen steeds vaker aan bij dergelijke organisaties. Het geldt voor alle </w:t>
      </w:r>
      <w:proofErr w:type="spellStart"/>
      <w:r w:rsidRPr="005C5149">
        <w:rPr>
          <w:rFonts w:ascii="Times New Roman" w:hAnsi="Times New Roman" w:cs="Times New Roman"/>
          <w:sz w:val="24"/>
          <w:szCs w:val="24"/>
        </w:rPr>
        <w:t>lidorganisaties</w:t>
      </w:r>
      <w:proofErr w:type="spellEnd"/>
      <w:r w:rsidRPr="005C5149">
        <w:rPr>
          <w:rFonts w:ascii="Times New Roman" w:hAnsi="Times New Roman" w:cs="Times New Roman"/>
          <w:sz w:val="24"/>
          <w:szCs w:val="24"/>
        </w:rPr>
        <w:t xml:space="preserve"> dat ze het aantal aanvragen hebben zien toenemen in de afgelopen twee jaar. Kinderhulp heeft bijvoorbeeld 15% meer aanvragen binnengekregen. De groei in aanvragen zit met name in informele aanvragers, zoals lokale stichtingen en vrijwilligersorganisaties. </w:t>
      </w:r>
    </w:p>
    <w:p w:rsidRPr="005C5149" w:rsidR="00AE084A" w:rsidP="00AE084A" w:rsidRDefault="00AE084A" w14:paraId="7D18DD2B" w14:textId="77777777">
      <w:pPr>
        <w:spacing w:after="0" w:line="240" w:lineRule="auto"/>
        <w:rPr>
          <w:rFonts w:ascii="Times New Roman" w:hAnsi="Times New Roman" w:cs="Times New Roman"/>
          <w:sz w:val="24"/>
          <w:szCs w:val="24"/>
        </w:rPr>
      </w:pPr>
    </w:p>
    <w:p w:rsidRPr="005C5149" w:rsidR="00AE084A" w:rsidP="00AE084A" w:rsidRDefault="00AE084A" w14:paraId="3DE9C8D6"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De aanpak van armoede staat hoog op de agenda van het kabinet, zoals blijkt uit het regeerprogramma. Zo worden er maatregelen genomen om te voorkomen dat armoede </w:t>
      </w:r>
      <w:r w:rsidRPr="005C5149">
        <w:rPr>
          <w:rFonts w:ascii="Times New Roman" w:hAnsi="Times New Roman" w:cs="Times New Roman"/>
          <w:sz w:val="24"/>
          <w:szCs w:val="24"/>
        </w:rPr>
        <w:lastRenderedPageBreak/>
        <w:t xml:space="preserve">toeneemt, zoals de verhoging van het </w:t>
      </w:r>
      <w:proofErr w:type="spellStart"/>
      <w:r w:rsidRPr="005C5149">
        <w:rPr>
          <w:rFonts w:ascii="Times New Roman" w:hAnsi="Times New Roman" w:cs="Times New Roman"/>
          <w:sz w:val="24"/>
          <w:szCs w:val="24"/>
        </w:rPr>
        <w:t>kindgebonden</w:t>
      </w:r>
      <w:proofErr w:type="spellEnd"/>
      <w:r w:rsidRPr="005C5149">
        <w:rPr>
          <w:rFonts w:ascii="Times New Roman" w:hAnsi="Times New Roman" w:cs="Times New Roman"/>
          <w:sz w:val="24"/>
          <w:szCs w:val="24"/>
        </w:rPr>
        <w:t xml:space="preserve"> budget. Daarnaast heeft het kabinet ervoor gekozen om de schoolmaaltijden structureel te maken. Ook heeft het kabinet oog voor specifieke groepen, zoals werkende armen en kinderen in armoede. </w:t>
      </w:r>
    </w:p>
    <w:p w:rsidRPr="005C5149" w:rsidR="00AE084A" w:rsidP="00AE084A" w:rsidRDefault="00AE084A" w14:paraId="4CCA8A4A" w14:textId="77777777">
      <w:pPr>
        <w:spacing w:after="0" w:line="240" w:lineRule="auto"/>
        <w:rPr>
          <w:rFonts w:ascii="Times New Roman" w:hAnsi="Times New Roman" w:cs="Times New Roman"/>
          <w:sz w:val="24"/>
          <w:szCs w:val="24"/>
        </w:rPr>
      </w:pPr>
    </w:p>
    <w:p w:rsidRPr="005C5149" w:rsidR="00AE084A" w:rsidP="00AE084A" w:rsidRDefault="00AE084A" w14:paraId="11281CD7"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Kinderhulp is onderdeel van Sam&amp;, een samenwerkingsverband van Leergeld Nederland, Jeugdfonds Sport &amp; Cultuur, Nationaal Fonds Kinderhulp, Stichting Jarige Job en Jeugdeducatiefonds. Zij ondersteunen gezinnen met geldzorgen op gebied van onderwijs, sport en cultuur, kleding en vrije tijd. SZW ondersteunt de Sam&amp; partijen met een subsidie. </w:t>
      </w:r>
    </w:p>
    <w:p w:rsidRPr="005C5149" w:rsidR="00AE084A" w:rsidP="00E65E18" w:rsidRDefault="00AE084A" w14:paraId="502137DC" w14:textId="77777777">
      <w:pPr>
        <w:spacing w:after="0" w:line="240" w:lineRule="auto"/>
        <w:rPr>
          <w:rFonts w:ascii="Times New Roman" w:hAnsi="Times New Roman" w:cs="Times New Roman"/>
          <w:sz w:val="24"/>
          <w:szCs w:val="24"/>
        </w:rPr>
      </w:pPr>
    </w:p>
    <w:p w:rsidRPr="005C5149" w:rsidR="00AE084A" w:rsidP="00AE084A" w:rsidRDefault="00AE084A" w14:paraId="23228263"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204</w:t>
      </w:r>
    </w:p>
    <w:p w:rsidRPr="005C5149" w:rsidR="00AE084A" w:rsidP="00AE084A" w:rsidRDefault="00AE084A" w14:paraId="7DF0C78F"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Kunt u bevestigen dat gezien het feit dat de eerste tranche van het transformatiebudget pas in 2025 wordt uitgekeerd, het betekent dat er feitelijk nog geen Specifieke uitkering (SPUK) is? Kunt u dit toelichten?</w:t>
      </w:r>
    </w:p>
    <w:p w:rsidRPr="005C5149" w:rsidR="00AE084A" w:rsidP="00AE084A" w:rsidRDefault="00AE084A" w14:paraId="1924B09D" w14:textId="77777777">
      <w:pPr>
        <w:spacing w:after="0" w:line="240" w:lineRule="auto"/>
        <w:rPr>
          <w:rFonts w:ascii="Times New Roman" w:hAnsi="Times New Roman" w:cs="Times New Roman"/>
          <w:sz w:val="24"/>
          <w:szCs w:val="24"/>
        </w:rPr>
      </w:pPr>
    </w:p>
    <w:p w:rsidRPr="005C5149" w:rsidR="00AE084A" w:rsidP="00AE084A" w:rsidRDefault="00AE084A" w14:paraId="2F982DA9"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204</w:t>
      </w:r>
    </w:p>
    <w:p w:rsidRPr="005C5149" w:rsidR="00AE084A" w:rsidP="00AE084A" w:rsidRDefault="00AE084A" w14:paraId="7C1C6FD4"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In lijn met het voornemen in het hoofdlijnenakkoord om specifieke uitkeringen (</w:t>
      </w:r>
      <w:proofErr w:type="spellStart"/>
      <w:r w:rsidRPr="005C5149">
        <w:rPr>
          <w:rFonts w:ascii="Times New Roman" w:hAnsi="Times New Roman" w:cs="Times New Roman"/>
          <w:sz w:val="24"/>
          <w:szCs w:val="24"/>
        </w:rPr>
        <w:t>SPUK’s</w:t>
      </w:r>
      <w:proofErr w:type="spellEnd"/>
      <w:r w:rsidRPr="005C5149">
        <w:rPr>
          <w:rFonts w:ascii="Times New Roman" w:hAnsi="Times New Roman" w:cs="Times New Roman"/>
          <w:sz w:val="24"/>
          <w:szCs w:val="24"/>
        </w:rPr>
        <w:t>) te verminderen, is besloten het transformatiebudget uit te keren aan gemeenten door middel van een decentralisatie-uitkering (DU) in plaats van via een SPUK. Hiermee gaat conform het hoofdlijnenakkoord een korting van 10% gepaard. Het transformatiebudget is bedoeld als impuls voor (samenwerkende) gemeenten en sociaal ontwikkelbedrijven om (nog) meer werk te maken van een gezamenlijke toekomstvisie op de sociale infrastructuur en de benodigde transitie en transformatie. Er is geen effect te verwachten van de korting op de huidige arbeidsmarktkrapte, want de middelen voor het transformatiebudget zijn niet gericht op het tegengaan van de arbeidsmarktkrapte.</w:t>
      </w:r>
    </w:p>
    <w:p w:rsidRPr="005C5149" w:rsidR="00AE084A" w:rsidP="00E65E18" w:rsidRDefault="00AE084A" w14:paraId="4C6C050F" w14:textId="77777777">
      <w:pPr>
        <w:spacing w:after="0" w:line="240" w:lineRule="auto"/>
        <w:rPr>
          <w:rFonts w:ascii="Times New Roman" w:hAnsi="Times New Roman" w:cs="Times New Roman"/>
          <w:sz w:val="24"/>
          <w:szCs w:val="24"/>
        </w:rPr>
      </w:pPr>
    </w:p>
    <w:p w:rsidRPr="005C5149" w:rsidR="000E53EF" w:rsidP="000E53EF" w:rsidRDefault="000E53EF" w14:paraId="7A6CF3FB"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205</w:t>
      </w:r>
    </w:p>
    <w:p w:rsidRPr="005C5149" w:rsidR="000E53EF" w:rsidP="000E53EF" w:rsidRDefault="000E53EF" w14:paraId="40D8EB6E"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Welke afweging ligt ten grondslag aan de overweging om voor alle bedrijven met minder dan 25 werknemers de compensatie voor de transitievergoeding af te schaffen?</w:t>
      </w:r>
    </w:p>
    <w:p w:rsidRPr="005C5149" w:rsidR="000E53EF" w:rsidP="000E53EF" w:rsidRDefault="000E53EF" w14:paraId="5CCCAF8E" w14:textId="77777777">
      <w:pPr>
        <w:spacing w:after="0" w:line="240" w:lineRule="auto"/>
        <w:rPr>
          <w:rFonts w:ascii="Times New Roman" w:hAnsi="Times New Roman" w:cs="Times New Roman"/>
          <w:sz w:val="24"/>
          <w:szCs w:val="24"/>
          <w:u w:val="single"/>
        </w:rPr>
      </w:pPr>
    </w:p>
    <w:p w:rsidRPr="005C5149" w:rsidR="000E53EF" w:rsidP="000E53EF" w:rsidRDefault="000E53EF" w14:paraId="3377B733"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205</w:t>
      </w:r>
    </w:p>
    <w:p w:rsidRPr="005C5149" w:rsidR="00480B1A" w:rsidP="000E53EF" w:rsidRDefault="000E53EF" w14:paraId="123C5692"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Het kabinet overweegt </w:t>
      </w:r>
      <w:r w:rsidRPr="005C5149">
        <w:rPr>
          <w:rFonts w:ascii="Times New Roman" w:hAnsi="Times New Roman" w:cs="Times New Roman"/>
          <w:i/>
          <w:iCs/>
          <w:sz w:val="24"/>
          <w:szCs w:val="24"/>
        </w:rPr>
        <w:t>niet</w:t>
      </w:r>
      <w:r w:rsidRPr="005C5149">
        <w:rPr>
          <w:rFonts w:ascii="Times New Roman" w:hAnsi="Times New Roman" w:cs="Times New Roman"/>
          <w:sz w:val="24"/>
          <w:szCs w:val="24"/>
        </w:rPr>
        <w:t xml:space="preserve"> om voor alle bedrijven met minder dan 25 werknemers de compensatie voor de transitievergoeding af te schaffen. Het kabinet is wel voornemens om de compensatiemogelijkheid voor alle bedrijven met 25 werknemers of meer af te schaffen. De minister van SZW gaat ervan</w:t>
      </w:r>
      <w:r w:rsidRPr="005C5149" w:rsidR="00F20D2A">
        <w:rPr>
          <w:rFonts w:ascii="Times New Roman" w:hAnsi="Times New Roman" w:cs="Times New Roman"/>
          <w:sz w:val="24"/>
          <w:szCs w:val="24"/>
        </w:rPr>
        <w:t xml:space="preserve"> </w:t>
      </w:r>
      <w:r w:rsidRPr="005C5149">
        <w:rPr>
          <w:rFonts w:ascii="Times New Roman" w:hAnsi="Times New Roman" w:cs="Times New Roman"/>
          <w:sz w:val="24"/>
          <w:szCs w:val="24"/>
        </w:rPr>
        <w:t>uit dat deze vraag van toepassing is op dat voornemen en beantwoord</w:t>
      </w:r>
      <w:r w:rsidRPr="005C5149" w:rsidR="00F20D2A">
        <w:rPr>
          <w:rFonts w:ascii="Times New Roman" w:hAnsi="Times New Roman" w:cs="Times New Roman"/>
          <w:sz w:val="24"/>
          <w:szCs w:val="24"/>
        </w:rPr>
        <w:t>t</w:t>
      </w:r>
      <w:r w:rsidRPr="005C5149">
        <w:rPr>
          <w:rFonts w:ascii="Times New Roman" w:hAnsi="Times New Roman" w:cs="Times New Roman"/>
          <w:sz w:val="24"/>
          <w:szCs w:val="24"/>
        </w:rPr>
        <w:t xml:space="preserve"> de vraag dan ook vanuit die aanname. </w:t>
      </w:r>
    </w:p>
    <w:p w:rsidRPr="005C5149" w:rsidR="000E53EF" w:rsidP="000E53EF" w:rsidRDefault="000E53EF" w14:paraId="12BBE67D" w14:textId="1FC2E0F2">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Begroot is dat met deze maatregel structureel ongeveer € 380 miljoen wordt bespaard op jaarbasis. Daarmee draagt deze maatregel bij aan houdbare overheidsfinanciën.  </w:t>
      </w:r>
    </w:p>
    <w:p w:rsidRPr="005C5149" w:rsidR="000E53EF" w:rsidP="000E53EF" w:rsidRDefault="000E53EF" w14:paraId="4D85FD69" w14:textId="77777777">
      <w:pPr>
        <w:spacing w:after="0" w:line="240" w:lineRule="auto"/>
        <w:rPr>
          <w:rFonts w:ascii="Times New Roman" w:hAnsi="Times New Roman" w:cs="Times New Roman"/>
          <w:sz w:val="24"/>
          <w:szCs w:val="24"/>
        </w:rPr>
      </w:pPr>
    </w:p>
    <w:p w:rsidRPr="005C5149" w:rsidR="000E53EF" w:rsidP="000E53EF" w:rsidRDefault="000E53EF" w14:paraId="2857813C"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Het beperken van de compensatiemogelijkheid tot werkgevers met minder dan 25 werknemers wordt als passend gezien omdat van werkgevers met 25 of meer werknemers verwacht kan worden dat ze financieel draagkrachtig genoeg geacht mogen worden om de transitievergoeding bij ontslag te betalen zonder dat daar een compensatie tegenover staat. Het betalen van de transitievergoeding na ontslag wegens langdurige arbeidsongeschiktheid kan een relatief grote kostenpost zijn voor kleinere werkgevers. Omdat kleine werkgevers doorgaans financieel minder draagkrachtig zijn, wil het kabinet bedrijven met minder dan 25 werknemers blijven ondersteunen met compensatie voor de transitievergoeding.</w:t>
      </w:r>
    </w:p>
    <w:p w:rsidRPr="005C5149" w:rsidR="00AE084A" w:rsidP="00E65E18" w:rsidRDefault="00AE084A" w14:paraId="6EAB5ABF" w14:textId="77777777">
      <w:pPr>
        <w:spacing w:after="0" w:line="240" w:lineRule="auto"/>
        <w:rPr>
          <w:rFonts w:ascii="Times New Roman" w:hAnsi="Times New Roman" w:cs="Times New Roman"/>
          <w:sz w:val="24"/>
          <w:szCs w:val="24"/>
        </w:rPr>
      </w:pPr>
    </w:p>
    <w:p w:rsidRPr="005C5149" w:rsidR="00AE084A" w:rsidP="00AE084A" w:rsidRDefault="00AE084A" w14:paraId="5BAFABB8"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206</w:t>
      </w:r>
    </w:p>
    <w:p w:rsidRPr="005C5149" w:rsidR="00AE084A" w:rsidP="00AE084A" w:rsidRDefault="00AE084A" w14:paraId="7D5B9412"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Kunt u de gevolgen in kaart brengen van de afschaffing van de compensatieregeling voor de sociaal ontwikkelbedrijven en de doelgroep die hier in dienst is?</w:t>
      </w:r>
    </w:p>
    <w:p w:rsidRPr="005C5149" w:rsidR="00AE084A" w:rsidP="00AE084A" w:rsidRDefault="00AE084A" w14:paraId="3D4C7BC3" w14:textId="77777777">
      <w:pPr>
        <w:spacing w:after="0" w:line="240" w:lineRule="auto"/>
        <w:rPr>
          <w:rFonts w:ascii="Times New Roman" w:hAnsi="Times New Roman" w:cs="Times New Roman"/>
          <w:sz w:val="24"/>
          <w:szCs w:val="24"/>
        </w:rPr>
      </w:pPr>
    </w:p>
    <w:p w:rsidRPr="005C5149" w:rsidR="00AE084A" w:rsidP="00AE084A" w:rsidRDefault="00AE084A" w14:paraId="3A34C02E"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206</w:t>
      </w:r>
    </w:p>
    <w:p w:rsidRPr="005C5149" w:rsidR="00AE084A" w:rsidP="00AE084A" w:rsidRDefault="00AE084A" w14:paraId="14BD8479"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We zijn in gesprek met </w:t>
      </w:r>
      <w:proofErr w:type="spellStart"/>
      <w:r w:rsidRPr="005C5149">
        <w:rPr>
          <w:rFonts w:ascii="Times New Roman" w:hAnsi="Times New Roman" w:cs="Times New Roman"/>
          <w:sz w:val="24"/>
          <w:szCs w:val="24"/>
        </w:rPr>
        <w:t>Cedris</w:t>
      </w:r>
      <w:proofErr w:type="spellEnd"/>
      <w:r w:rsidRPr="005C5149">
        <w:rPr>
          <w:rFonts w:ascii="Times New Roman" w:hAnsi="Times New Roman" w:cs="Times New Roman"/>
          <w:sz w:val="24"/>
          <w:szCs w:val="24"/>
        </w:rPr>
        <w:t xml:space="preserve"> en de VNG om een scherper beeld te krijgen van de (financiële) gevolgen voor sociaal ontwikkelbedrijven met betrekking tot het beperken van de compensatie van de transitievergoeding. Momenteel is er nog geen volledig beeld van de gevolgen.</w:t>
      </w:r>
    </w:p>
    <w:p w:rsidRPr="005C5149" w:rsidR="00AE084A" w:rsidP="00E65E18" w:rsidRDefault="00AE084A" w14:paraId="2FF817A4" w14:textId="77777777">
      <w:pPr>
        <w:spacing w:after="0" w:line="240" w:lineRule="auto"/>
        <w:rPr>
          <w:rFonts w:ascii="Times New Roman" w:hAnsi="Times New Roman" w:cs="Times New Roman"/>
          <w:sz w:val="24"/>
          <w:szCs w:val="24"/>
        </w:rPr>
      </w:pPr>
    </w:p>
    <w:p w:rsidRPr="005C5149" w:rsidR="00AE084A" w:rsidP="00AE084A" w:rsidRDefault="00AE084A" w14:paraId="450C813B"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207</w:t>
      </w:r>
    </w:p>
    <w:p w:rsidRPr="005C5149" w:rsidR="00AE084A" w:rsidP="00AE084A" w:rsidRDefault="00AE084A" w14:paraId="0BC67CAB"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Kunt u inzicht bieden in de bedragen die sociaal ontwikkelbedrijven de afgelopen jaren aan transitievergoedingen hebben uitgegeven?</w:t>
      </w:r>
    </w:p>
    <w:p w:rsidRPr="005C5149" w:rsidR="00AE084A" w:rsidP="00AE084A" w:rsidRDefault="00AE084A" w14:paraId="58A9637E" w14:textId="77777777">
      <w:pPr>
        <w:spacing w:after="0" w:line="240" w:lineRule="auto"/>
        <w:rPr>
          <w:rFonts w:ascii="Times New Roman" w:hAnsi="Times New Roman" w:cs="Times New Roman"/>
          <w:sz w:val="24"/>
          <w:szCs w:val="24"/>
        </w:rPr>
      </w:pPr>
    </w:p>
    <w:p w:rsidRPr="005C5149" w:rsidR="00AE084A" w:rsidP="00AE084A" w:rsidRDefault="00AE084A" w14:paraId="755ABB87"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207</w:t>
      </w:r>
    </w:p>
    <w:p w:rsidRPr="005C5149" w:rsidR="00AE084A" w:rsidP="00AE084A" w:rsidRDefault="00AE084A" w14:paraId="34D91351" w14:textId="669D7FC4">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Zie antwoord 206</w:t>
      </w:r>
      <w:r w:rsidRPr="005C5149" w:rsidR="004F1B12">
        <w:rPr>
          <w:rFonts w:ascii="Times New Roman" w:hAnsi="Times New Roman" w:cs="Times New Roman"/>
          <w:sz w:val="24"/>
          <w:szCs w:val="24"/>
        </w:rPr>
        <w:t>.</w:t>
      </w:r>
    </w:p>
    <w:p w:rsidRPr="005C5149" w:rsidR="00AE084A" w:rsidP="00E65E18" w:rsidRDefault="00AE084A" w14:paraId="28B5D0F7" w14:textId="77777777">
      <w:pPr>
        <w:spacing w:after="0" w:line="240" w:lineRule="auto"/>
        <w:rPr>
          <w:rFonts w:ascii="Times New Roman" w:hAnsi="Times New Roman" w:cs="Times New Roman"/>
          <w:sz w:val="24"/>
          <w:szCs w:val="24"/>
        </w:rPr>
      </w:pPr>
    </w:p>
    <w:p w:rsidRPr="005C5149" w:rsidR="004732D7" w:rsidP="004732D7" w:rsidRDefault="004732D7" w14:paraId="2E54F879"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 xml:space="preserve">Vraag 208 </w:t>
      </w:r>
    </w:p>
    <w:p w:rsidRPr="005C5149" w:rsidR="004732D7" w:rsidP="004732D7" w:rsidRDefault="004732D7" w14:paraId="0CCCF9F3"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Welke wijzigingen ten opzichte van eerdere begrotingen dragen bij aan het meer transparant maken van de begroting?</w:t>
      </w:r>
    </w:p>
    <w:p w:rsidRPr="005C5149" w:rsidR="004732D7" w:rsidP="004732D7" w:rsidRDefault="004732D7" w14:paraId="2E9D9766" w14:textId="77777777">
      <w:pPr>
        <w:spacing w:after="0" w:line="240" w:lineRule="auto"/>
        <w:rPr>
          <w:rFonts w:ascii="Times New Roman" w:hAnsi="Times New Roman" w:cs="Times New Roman"/>
          <w:sz w:val="24"/>
          <w:szCs w:val="24"/>
        </w:rPr>
      </w:pPr>
    </w:p>
    <w:p w:rsidRPr="005C5149" w:rsidR="004732D7" w:rsidP="004732D7" w:rsidRDefault="004732D7" w14:paraId="6EC5FFC4"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208</w:t>
      </w:r>
    </w:p>
    <w:p w:rsidRPr="005C5149" w:rsidR="004732D7" w:rsidP="004732D7" w:rsidRDefault="004732D7" w14:paraId="3CF1E8A1"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De SZW begroting 2025 is in opzet gelijk aan de SZW begroting 2024 en vormgegeven conform de Rijksbegrotingsvoorschriften. Zowel in de begroting als het jaarverslag wordt in de leeswijzer onder het kopje “Groeiparagraaf” indien van toepassing aangegeven wat de belangrijkste verbeteringen en wijzigingen zijn ten opzichte van het vorige jaar. In de begroting 2025 ging het alleen om de overgang van inburgeringsactiviteiten van de begroting van SZW naar de begroting van Justitie en Veiligheid.</w:t>
      </w:r>
    </w:p>
    <w:p w:rsidRPr="005C5149" w:rsidR="004732D7" w:rsidP="00E65E18" w:rsidRDefault="004732D7" w14:paraId="3E2F0EBB" w14:textId="77777777">
      <w:pPr>
        <w:spacing w:after="0" w:line="240" w:lineRule="auto"/>
        <w:rPr>
          <w:rFonts w:ascii="Times New Roman" w:hAnsi="Times New Roman" w:cs="Times New Roman"/>
          <w:sz w:val="24"/>
          <w:szCs w:val="24"/>
        </w:rPr>
      </w:pPr>
    </w:p>
    <w:p w:rsidRPr="005C5149" w:rsidR="00AE084A" w:rsidP="00AE084A" w:rsidRDefault="00AE084A" w14:paraId="43E08D7B"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209</w:t>
      </w:r>
    </w:p>
    <w:p w:rsidRPr="005C5149" w:rsidR="00AE084A" w:rsidP="00AE084A" w:rsidRDefault="00AE084A" w14:paraId="18A0912F" w14:textId="77777777">
      <w:pPr>
        <w:spacing w:after="0" w:line="240" w:lineRule="auto"/>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Welke specifieke maatregelen neemt de regering ten behoeve van de werkende armen?</w:t>
      </w:r>
    </w:p>
    <w:p w:rsidRPr="005C5149" w:rsidR="00AE084A" w:rsidP="00AE084A" w:rsidRDefault="00AE084A" w14:paraId="62EE8852" w14:textId="77777777">
      <w:pPr>
        <w:spacing w:after="0" w:line="240" w:lineRule="auto"/>
        <w:rPr>
          <w:rFonts w:ascii="Times New Roman" w:hAnsi="Times New Roman" w:cs="Times New Roman"/>
          <w:sz w:val="24"/>
          <w:szCs w:val="24"/>
        </w:rPr>
      </w:pPr>
    </w:p>
    <w:p w:rsidRPr="005C5149" w:rsidR="00AE084A" w:rsidP="00AE084A" w:rsidRDefault="00AE084A" w14:paraId="73F0A03B"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209</w:t>
      </w:r>
    </w:p>
    <w:p w:rsidRPr="005C5149" w:rsidR="00AE084A" w:rsidP="00AE084A" w:rsidRDefault="00AE084A" w14:paraId="713FED98" w14:textId="10840F1A">
      <w:pPr>
        <w:spacing w:after="0" w:line="240" w:lineRule="auto"/>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 xml:space="preserve">Wie weinig inkomen heeft uit werk, heeft in veel gevallen recht op inkomensondersteunende regelingen. Om armoede onder werkenden te voorkomen is het belangrijk dat mensen gebruik maken van die inkomensondersteunende regelingen waar zij recht op hebben. Daarom zet het kabinet in op het terugdringen van niet-gebruik van deze regelingen. Bijvoorbeeld door vereenvoudiging van het stelsel van inkomensondersteuning </w:t>
      </w:r>
      <w:r w:rsidRPr="005C5149">
        <w:rPr>
          <w:rFonts w:ascii="Times New Roman" w:hAnsi="Times New Roman" w:cs="Times New Roman"/>
          <w:sz w:val="24"/>
          <w:szCs w:val="24"/>
        </w:rPr>
        <w:t>en met het wetsvoorstel proactieve dienstverlening</w:t>
      </w:r>
      <w:r w:rsidRPr="005C5149">
        <w:rPr>
          <w:rFonts w:ascii="Times New Roman" w:hAnsi="Times New Roman" w:eastAsia="Times New Roman" w:cs="Times New Roman"/>
          <w:sz w:val="24"/>
          <w:szCs w:val="24"/>
        </w:rPr>
        <w:t xml:space="preserve">. </w:t>
      </w:r>
      <w:r w:rsidRPr="005C5149" w:rsidR="00874C4B">
        <w:rPr>
          <w:rFonts w:ascii="Times New Roman" w:hAnsi="Times New Roman" w:eastAsia="Times New Roman" w:cs="Times New Roman"/>
          <w:sz w:val="24"/>
          <w:szCs w:val="24"/>
        </w:rPr>
        <w:t>In de voortgangsbrief over het armoede- en schuldenbeleid</w:t>
      </w:r>
      <w:r w:rsidRPr="005C5149" w:rsidR="00874174">
        <w:rPr>
          <w:rFonts w:ascii="Times New Roman" w:hAnsi="Times New Roman" w:eastAsia="Times New Roman" w:cs="Times New Roman"/>
          <w:sz w:val="24"/>
          <w:szCs w:val="24"/>
        </w:rPr>
        <w:t xml:space="preserve">, die in december aan uw Kamer gezonden zal worden, </w:t>
      </w:r>
      <w:r w:rsidRPr="005C5149" w:rsidR="00874C4B">
        <w:rPr>
          <w:rFonts w:ascii="Times New Roman" w:hAnsi="Times New Roman" w:eastAsia="Times New Roman" w:cs="Times New Roman"/>
          <w:sz w:val="24"/>
          <w:szCs w:val="24"/>
        </w:rPr>
        <w:t xml:space="preserve"> komt de staatssecretaris Participatie en Integratie nader terug op beleid gericht op werkende armen.</w:t>
      </w:r>
    </w:p>
    <w:p w:rsidRPr="005C5149" w:rsidR="004F1B12" w:rsidP="00AE084A" w:rsidRDefault="004F1B12" w14:paraId="5CB34534" w14:textId="77777777">
      <w:pPr>
        <w:spacing w:after="0" w:line="240" w:lineRule="auto"/>
        <w:rPr>
          <w:rFonts w:ascii="Times New Roman" w:hAnsi="Times New Roman" w:cs="Times New Roman"/>
          <w:sz w:val="24"/>
          <w:szCs w:val="24"/>
        </w:rPr>
      </w:pPr>
    </w:p>
    <w:p w:rsidRPr="005C5149" w:rsidR="00AE084A" w:rsidP="00AE084A" w:rsidRDefault="00AE084A" w14:paraId="3C8ACB4B" w14:textId="77777777">
      <w:pPr>
        <w:spacing w:after="0" w:line="240" w:lineRule="auto"/>
        <w:rPr>
          <w:rFonts w:ascii="Times New Roman" w:hAnsi="Times New Roman" w:cs="Times New Roman"/>
          <w:sz w:val="24"/>
          <w:szCs w:val="24"/>
        </w:rPr>
      </w:pPr>
      <w:r w:rsidRPr="005C5149">
        <w:rPr>
          <w:rFonts w:ascii="Times New Roman" w:hAnsi="Times New Roman" w:eastAsia="Times New Roman" w:cs="Times New Roman"/>
          <w:sz w:val="24"/>
          <w:szCs w:val="24"/>
        </w:rPr>
        <w:t xml:space="preserve">Werkende armen werken vaak in deeltijd. Meer uren werken kan dan een oplossing zijn. Door werken meer lonend te maken wil het kabinet meer uren werken aantrekkelijker maken. Ook zijn er tools beschikbaar die het inzichtelijk maken hoeveel het oplevert om meer uren te werken, zoals de </w:t>
      </w:r>
      <w:proofErr w:type="spellStart"/>
      <w:r w:rsidRPr="005C5149">
        <w:rPr>
          <w:rFonts w:ascii="Times New Roman" w:hAnsi="Times New Roman" w:eastAsia="Times New Roman" w:cs="Times New Roman"/>
          <w:sz w:val="24"/>
          <w:szCs w:val="24"/>
        </w:rPr>
        <w:t>WerkUrenBerekenaar</w:t>
      </w:r>
      <w:proofErr w:type="spellEnd"/>
      <w:r w:rsidRPr="005C5149">
        <w:rPr>
          <w:rFonts w:ascii="Times New Roman" w:hAnsi="Times New Roman" w:eastAsia="Times New Roman" w:cs="Times New Roman"/>
          <w:sz w:val="24"/>
          <w:szCs w:val="24"/>
        </w:rPr>
        <w:t xml:space="preserve"> van het Nibud. En ook </w:t>
      </w:r>
      <w:r w:rsidRPr="005C5149">
        <w:rPr>
          <w:rFonts w:ascii="Times New Roman" w:hAnsi="Times New Roman" w:cs="Times New Roman"/>
          <w:sz w:val="24"/>
          <w:szCs w:val="24"/>
        </w:rPr>
        <w:t>met bijvoorbeeld het groeifondsprogramma ‘Meer uren werkt!” zet het kabinet in op het vergroten van de arbeidsduur van werkenden.</w:t>
      </w:r>
    </w:p>
    <w:p w:rsidRPr="005C5149" w:rsidR="00AE084A" w:rsidP="00AE084A" w:rsidRDefault="00AE084A" w14:paraId="33A5C574" w14:textId="77777777">
      <w:pPr>
        <w:spacing w:after="0" w:line="240" w:lineRule="auto"/>
        <w:rPr>
          <w:rFonts w:ascii="Times New Roman" w:hAnsi="Times New Roman" w:cs="Times New Roman"/>
          <w:sz w:val="24"/>
          <w:szCs w:val="24"/>
        </w:rPr>
      </w:pPr>
    </w:p>
    <w:p w:rsidRPr="005C5149" w:rsidR="00AE084A" w:rsidP="00AE084A" w:rsidRDefault="00AE084A" w14:paraId="7994B85F" w14:textId="1628A473">
      <w:pPr>
        <w:spacing w:after="0" w:line="240" w:lineRule="auto"/>
        <w:rPr>
          <w:rFonts w:ascii="Times New Roman" w:hAnsi="Times New Roman" w:cs="Times New Roman"/>
          <w:color w:val="1F497D"/>
          <w:sz w:val="24"/>
          <w:szCs w:val="24"/>
        </w:rPr>
      </w:pPr>
      <w:r w:rsidRPr="005C5149">
        <w:rPr>
          <w:rFonts w:ascii="Times New Roman" w:hAnsi="Times New Roman" w:eastAsia="Times New Roman" w:cs="Times New Roman"/>
          <w:sz w:val="24"/>
          <w:szCs w:val="24"/>
        </w:rPr>
        <w:t xml:space="preserve">Om werkenden in hun inkomen te ondersteunen komt er een extra belastingschijf met een lager belastingtarief in de inkomstenbelasting. Ook verhoogt het kabinet de huurtoeslag en het </w:t>
      </w:r>
      <w:proofErr w:type="spellStart"/>
      <w:r w:rsidRPr="005C5149">
        <w:rPr>
          <w:rFonts w:ascii="Times New Roman" w:hAnsi="Times New Roman" w:eastAsia="Times New Roman" w:cs="Times New Roman"/>
          <w:sz w:val="24"/>
          <w:szCs w:val="24"/>
        </w:rPr>
        <w:t>kindgebonden</w:t>
      </w:r>
      <w:proofErr w:type="spellEnd"/>
      <w:r w:rsidRPr="005C5149" w:rsidR="005A145B">
        <w:rPr>
          <w:rFonts w:ascii="Times New Roman" w:hAnsi="Times New Roman" w:eastAsia="Times New Roman" w:cs="Times New Roman"/>
          <w:sz w:val="24"/>
          <w:szCs w:val="24"/>
        </w:rPr>
        <w:t xml:space="preserve"> </w:t>
      </w:r>
      <w:r w:rsidRPr="005C5149">
        <w:rPr>
          <w:rFonts w:ascii="Times New Roman" w:hAnsi="Times New Roman" w:eastAsia="Times New Roman" w:cs="Times New Roman"/>
          <w:sz w:val="24"/>
          <w:szCs w:val="24"/>
        </w:rPr>
        <w:t xml:space="preserve">budget. </w:t>
      </w:r>
      <w:r w:rsidRPr="005C5149">
        <w:rPr>
          <w:rFonts w:ascii="Times New Roman" w:hAnsi="Times New Roman" w:cs="Times New Roman"/>
          <w:sz w:val="24"/>
          <w:szCs w:val="24"/>
        </w:rPr>
        <w:t>Daarnaast bevat het</w:t>
      </w:r>
      <w:r w:rsidRPr="005C5149">
        <w:rPr>
          <w:rFonts w:ascii="Times New Roman" w:hAnsi="Times New Roman" w:eastAsia="Times New Roman" w:cs="Times New Roman"/>
          <w:sz w:val="24"/>
          <w:szCs w:val="24"/>
        </w:rPr>
        <w:t xml:space="preserve"> arbeidsmarktpakket maatregelen om de inkomens- </w:t>
      </w:r>
      <w:r w:rsidRPr="005C5149">
        <w:rPr>
          <w:rFonts w:ascii="Times New Roman" w:hAnsi="Times New Roman" w:eastAsia="Times New Roman" w:cs="Times New Roman"/>
          <w:sz w:val="24"/>
          <w:szCs w:val="24"/>
        </w:rPr>
        <w:lastRenderedPageBreak/>
        <w:t xml:space="preserve">en roosterzekerheid van werkenden te vergroten. </w:t>
      </w:r>
      <w:r w:rsidRPr="005C5149" w:rsidR="004F1B12">
        <w:rPr>
          <w:rFonts w:ascii="Times New Roman" w:hAnsi="Times New Roman" w:eastAsia="Times New Roman" w:cs="Times New Roman"/>
          <w:sz w:val="24"/>
          <w:szCs w:val="24"/>
        </w:rPr>
        <w:t xml:space="preserve">De minister van </w:t>
      </w:r>
      <w:r w:rsidRPr="005C5149">
        <w:rPr>
          <w:rFonts w:ascii="Times New Roman" w:hAnsi="Times New Roman" w:eastAsia="Times New Roman" w:cs="Times New Roman"/>
          <w:sz w:val="24"/>
          <w:szCs w:val="24"/>
        </w:rPr>
        <w:t xml:space="preserve">SZW is druk bezig met de verdere uitwerking van dit arbeidsmarktpakket.  </w:t>
      </w:r>
    </w:p>
    <w:p w:rsidRPr="005C5149" w:rsidR="00AE084A" w:rsidP="00E65E18" w:rsidRDefault="00AE084A" w14:paraId="0C0A066D" w14:textId="77777777">
      <w:pPr>
        <w:spacing w:after="0" w:line="240" w:lineRule="auto"/>
        <w:rPr>
          <w:rFonts w:ascii="Times New Roman" w:hAnsi="Times New Roman" w:cs="Times New Roman"/>
          <w:sz w:val="24"/>
          <w:szCs w:val="24"/>
        </w:rPr>
      </w:pPr>
    </w:p>
    <w:p w:rsidRPr="005C5149" w:rsidR="00BD1AC6" w:rsidP="00BD1AC6" w:rsidRDefault="00BD1AC6" w14:paraId="235752E4"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210</w:t>
      </w:r>
    </w:p>
    <w:p w:rsidRPr="005C5149" w:rsidR="00BD1AC6" w:rsidP="00BD1AC6" w:rsidRDefault="00BD1AC6" w14:paraId="6813BC88"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Hoe heeft de regering het bedrag van 75 miljoen euro structureel vastgesteld voor een integraal pakket problematische schulden en welke onderbouwing ligt hieraan ten grondslag? Kunt u, gezien het basispakket zoals benoemd in het Interdepartementaal Beleidsonderzoek (IBO) Problematische Schulden uitgaat van 180 miljoen euro structureel, aangeven welke maatregelen het kabinet verwacht te nemen met de beschikbaar gestelde middelen?</w:t>
      </w:r>
    </w:p>
    <w:p w:rsidRPr="005C5149" w:rsidR="00BD1AC6" w:rsidP="00BD1AC6" w:rsidRDefault="00BD1AC6" w14:paraId="5834A717" w14:textId="77777777">
      <w:pPr>
        <w:spacing w:after="0" w:line="240" w:lineRule="auto"/>
        <w:rPr>
          <w:rFonts w:ascii="Times New Roman" w:hAnsi="Times New Roman" w:cs="Times New Roman"/>
          <w:sz w:val="24"/>
          <w:szCs w:val="24"/>
        </w:rPr>
      </w:pPr>
    </w:p>
    <w:p w:rsidRPr="005C5149" w:rsidR="00BD1AC6" w:rsidP="00BD1AC6" w:rsidRDefault="00BD1AC6" w14:paraId="76FAF698"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210</w:t>
      </w:r>
    </w:p>
    <w:p w:rsidRPr="005C5149" w:rsidR="00BD1AC6" w:rsidP="00BD1AC6" w:rsidRDefault="00BD1AC6" w14:paraId="14D30BE0" w14:textId="68D1A013">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Zoals aangegeven in de kabinetsreactie op het IBO problematische schulden zet het kabinet in op een samenhangend pakket aan maatregelen dat voortbouwt op het IBO.</w:t>
      </w:r>
      <w:r w:rsidRPr="005C5149">
        <w:rPr>
          <w:rStyle w:val="Voetnootmarkering"/>
          <w:rFonts w:ascii="Times New Roman" w:hAnsi="Times New Roman" w:cs="Times New Roman"/>
          <w:sz w:val="24"/>
          <w:szCs w:val="24"/>
        </w:rPr>
        <w:footnoteReference w:id="60"/>
      </w:r>
      <w:r w:rsidRPr="005C5149">
        <w:rPr>
          <w:rFonts w:ascii="Times New Roman" w:hAnsi="Times New Roman" w:cs="Times New Roman"/>
          <w:sz w:val="24"/>
          <w:szCs w:val="24"/>
        </w:rPr>
        <w:t xml:space="preserve"> Hiervoor heeft het kabinet een pakket van</w:t>
      </w:r>
      <w:r w:rsidRPr="005C5149" w:rsidR="004F1B12">
        <w:rPr>
          <w:rFonts w:ascii="Times New Roman" w:hAnsi="Times New Roman" w:cs="Times New Roman"/>
          <w:sz w:val="24"/>
          <w:szCs w:val="24"/>
        </w:rPr>
        <w:t xml:space="preserve"> €</w:t>
      </w:r>
      <w:r w:rsidRPr="005C5149">
        <w:rPr>
          <w:rFonts w:ascii="Times New Roman" w:hAnsi="Times New Roman" w:cs="Times New Roman"/>
          <w:sz w:val="24"/>
          <w:szCs w:val="24"/>
        </w:rPr>
        <w:t xml:space="preserve"> 24 miljoen, oplopend naar</w:t>
      </w:r>
      <w:r w:rsidRPr="005C5149" w:rsidR="004F1B12">
        <w:rPr>
          <w:rFonts w:ascii="Times New Roman" w:hAnsi="Times New Roman" w:cs="Times New Roman"/>
          <w:sz w:val="24"/>
          <w:szCs w:val="24"/>
        </w:rPr>
        <w:t xml:space="preserve"> €</w:t>
      </w:r>
      <w:r w:rsidRPr="005C5149">
        <w:rPr>
          <w:rFonts w:ascii="Times New Roman" w:hAnsi="Times New Roman" w:cs="Times New Roman"/>
          <w:sz w:val="24"/>
          <w:szCs w:val="24"/>
        </w:rPr>
        <w:t xml:space="preserve"> 100 miljoen waarvan</w:t>
      </w:r>
      <w:r w:rsidRPr="005C5149" w:rsidR="004F1B12">
        <w:rPr>
          <w:rFonts w:ascii="Times New Roman" w:hAnsi="Times New Roman" w:cs="Times New Roman"/>
          <w:sz w:val="24"/>
          <w:szCs w:val="24"/>
        </w:rPr>
        <w:t xml:space="preserve"> €</w:t>
      </w:r>
      <w:r w:rsidRPr="005C5149">
        <w:rPr>
          <w:rFonts w:ascii="Times New Roman" w:hAnsi="Times New Roman" w:cs="Times New Roman"/>
          <w:sz w:val="24"/>
          <w:szCs w:val="24"/>
        </w:rPr>
        <w:t xml:space="preserve"> 75 miljoen structureel, beschikbaar gesteld. Daarnaast wordt er voor enkele maatregelen aangesloten op bestaand beleid, waar al middelen voor beschikbaar zijn. Ook zijn er maatregelen waar enkel opstartkosten van toepassing zijn en die daarmee niet drukken op de structurele middelen. In de tabel op pagina 14 en 15 van de kabinetsreactie IBO is per maatregel inzichtelijk gemaakt of en hoeveel middelen ervoor beschikbaar zijn gesteld en wat de huidige status van de maatregel is.</w:t>
      </w:r>
    </w:p>
    <w:p w:rsidRPr="005C5149" w:rsidR="00AE084A" w:rsidP="00E65E18" w:rsidRDefault="00AE084A" w14:paraId="35A7B409" w14:textId="77777777">
      <w:pPr>
        <w:spacing w:after="0" w:line="240" w:lineRule="auto"/>
        <w:rPr>
          <w:rFonts w:ascii="Times New Roman" w:hAnsi="Times New Roman" w:cs="Times New Roman"/>
          <w:sz w:val="24"/>
          <w:szCs w:val="24"/>
        </w:rPr>
      </w:pPr>
    </w:p>
    <w:p w:rsidRPr="005C5149" w:rsidR="00A67197" w:rsidP="00A67197" w:rsidRDefault="00A67197" w14:paraId="01646E3C"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211</w:t>
      </w:r>
    </w:p>
    <w:p w:rsidRPr="005C5149" w:rsidR="00A67197" w:rsidP="00A67197" w:rsidRDefault="00A67197" w14:paraId="04E5B477"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Hoeveel middelen zijn gereserveerd voor uitvoering van de adviezen van Onafhankelijke Commissie Toekomst Arbeidsongeschiktheidsstelsel (OCTAS)?</w:t>
      </w:r>
    </w:p>
    <w:p w:rsidRPr="005C5149" w:rsidR="00A67197" w:rsidP="00A67197" w:rsidRDefault="00A67197" w14:paraId="7B48E357" w14:textId="77777777">
      <w:pPr>
        <w:spacing w:after="0" w:line="240" w:lineRule="auto"/>
        <w:rPr>
          <w:rFonts w:ascii="Times New Roman" w:hAnsi="Times New Roman" w:cs="Times New Roman"/>
          <w:sz w:val="24"/>
          <w:szCs w:val="24"/>
        </w:rPr>
      </w:pPr>
    </w:p>
    <w:p w:rsidRPr="005C5149" w:rsidR="00A67197" w:rsidP="00A67197" w:rsidRDefault="00A67197" w14:paraId="36466917"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211</w:t>
      </w:r>
    </w:p>
    <w:p w:rsidRPr="005C5149" w:rsidR="00A67197" w:rsidP="00A67197" w:rsidRDefault="00A67197" w14:paraId="463A61E9" w14:textId="77777777">
      <w:pPr>
        <w:spacing w:after="0" w:line="240" w:lineRule="auto"/>
        <w:rPr>
          <w:rFonts w:ascii="Times New Roman" w:hAnsi="Times New Roman" w:cs="Times New Roman"/>
          <w:i/>
          <w:iCs/>
          <w:sz w:val="24"/>
          <w:szCs w:val="24"/>
        </w:rPr>
      </w:pPr>
      <w:r w:rsidRPr="005C5149">
        <w:rPr>
          <w:rFonts w:ascii="Times New Roman" w:hAnsi="Times New Roman" w:cs="Times New Roman"/>
          <w:sz w:val="24"/>
          <w:szCs w:val="24"/>
        </w:rPr>
        <w:t>Het rapport van de Onafhankelijke Commissie Toekomst Arbeidsongeschiktheidsstelsel (OCTAS) wordt momenteel uitgewerkt in beleidsopties. Op dit moment is nog niet duidelijk welke maatregelen genomen gaan worden en welk financieel beslag die hebben.</w:t>
      </w:r>
      <w:r w:rsidRPr="005C5149">
        <w:rPr>
          <w:rFonts w:ascii="Times New Roman" w:hAnsi="Times New Roman" w:cs="Times New Roman"/>
          <w:i/>
          <w:iCs/>
          <w:sz w:val="24"/>
          <w:szCs w:val="24"/>
        </w:rPr>
        <w:t> </w:t>
      </w:r>
    </w:p>
    <w:p w:rsidRPr="005C5149" w:rsidR="00A67197" w:rsidP="00A67197" w:rsidRDefault="00A67197" w14:paraId="48CAF738"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Er zijn geen middelen specifiek gereserveerd voor een hervorming van de WIA. In de envelop ‘groepen in de knel’ is een reservering opgenomen voor een aantal beleidsonderwerpen, waaronder de uitwerking van de voorstellen OCTAS. Het bedrag van deze reservering varieert in de komende jaren tussen de € 100 en € 200 miljoen en bedraagt vanaf 2039 structureel € 412 miljoen. Deze middelen zijn niet specifiek gereserveerd voor hervorming van de WIA.</w:t>
      </w:r>
    </w:p>
    <w:p w:rsidRPr="005C5149" w:rsidR="00A67197" w:rsidP="00E65E18" w:rsidRDefault="00A67197" w14:paraId="0A8091C2" w14:textId="77777777">
      <w:pPr>
        <w:spacing w:after="0" w:line="240" w:lineRule="auto"/>
        <w:rPr>
          <w:rFonts w:ascii="Times New Roman" w:hAnsi="Times New Roman" w:cs="Times New Roman"/>
          <w:sz w:val="24"/>
          <w:szCs w:val="24"/>
        </w:rPr>
      </w:pPr>
    </w:p>
    <w:p w:rsidRPr="005C5149" w:rsidR="00883BA9" w:rsidP="00883BA9" w:rsidRDefault="00883BA9" w14:paraId="0F499B33"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212</w:t>
      </w:r>
    </w:p>
    <w:p w:rsidRPr="005C5149" w:rsidR="00883BA9" w:rsidP="00883BA9" w:rsidRDefault="00883BA9" w14:paraId="15D3B10C"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Hoeveel middelen zijn gereserveerd voor de vereenvoudiging van de sociale zekerheid, toeslagen en de inkomstenbelasting? Verwacht de regering dat deze middelen voldoende zijn om de gehele vereenvoudigingsagenda door te voeren?</w:t>
      </w:r>
    </w:p>
    <w:p w:rsidRPr="005C5149" w:rsidR="00883BA9" w:rsidP="00883BA9" w:rsidRDefault="00883BA9" w14:paraId="753BD1B4" w14:textId="77777777">
      <w:pPr>
        <w:spacing w:after="0" w:line="240" w:lineRule="auto"/>
        <w:rPr>
          <w:rFonts w:ascii="Times New Roman" w:hAnsi="Times New Roman" w:cs="Times New Roman"/>
          <w:sz w:val="24"/>
          <w:szCs w:val="24"/>
        </w:rPr>
      </w:pPr>
    </w:p>
    <w:p w:rsidRPr="005C5149" w:rsidR="00883BA9" w:rsidP="00883BA9" w:rsidRDefault="00883BA9" w14:paraId="12E8D703"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212</w:t>
      </w:r>
    </w:p>
    <w:p w:rsidRPr="005C5149" w:rsidR="00883BA9" w:rsidP="00883BA9" w:rsidRDefault="00883BA9" w14:paraId="44DD0C3E" w14:textId="0092C30F">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Het kabinet geeft prioriteit aan het vereenvoudigen van inkomensondersteuning, zoals beschreven in hoofdstuk 1 van het regeerprogramma. Daarvoor kunnen bijvoorbeeld middelen uit de enveloppe Groepen in de Knel uit het hoofdlijnenakkoord worden ingezet. Conform het eindverslag van formateur Van Zwol, zal het kabinet voorstellen met financiële consequenties in reactie op het advies van de commissie OCTAS welwillend bezien. Daarnaast wordt er gewerkt aan het vereenvoudigen van inkomensondersteuning op de lange termijn. Het is nog niet bekend wat de financiële consequenties zijn van deze vereenvoudigingen. </w:t>
      </w:r>
    </w:p>
    <w:p w:rsidRPr="005C5149" w:rsidR="00BD1AC6" w:rsidP="00BD1AC6" w:rsidRDefault="00BD1AC6" w14:paraId="09504D6A" w14:textId="77777777">
      <w:pPr>
        <w:spacing w:after="0" w:line="240" w:lineRule="auto"/>
        <w:rPr>
          <w:rFonts w:ascii="Times New Roman" w:hAnsi="Times New Roman" w:cs="Times New Roman"/>
          <w:sz w:val="24"/>
          <w:szCs w:val="24"/>
        </w:rPr>
      </w:pPr>
    </w:p>
    <w:p w:rsidRPr="005C5149" w:rsidR="00BD1AC6" w:rsidP="00BD1AC6" w:rsidRDefault="00BD1AC6" w14:paraId="7A567A70"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213</w:t>
      </w:r>
    </w:p>
    <w:p w:rsidRPr="005C5149" w:rsidR="00BD1AC6" w:rsidP="00BD1AC6" w:rsidRDefault="00BD1AC6" w14:paraId="62A414BE"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Wat zijn de verwachte gevolgen van de korting van 1,9 miljoen euro op de specifieke uitkering van het Nationaal Programma Leefbaarheid en Veiligheid (NPLV)?</w:t>
      </w:r>
    </w:p>
    <w:p w:rsidRPr="005C5149" w:rsidR="00BD1AC6" w:rsidP="00BD1AC6" w:rsidRDefault="00BD1AC6" w14:paraId="4BBCB92E" w14:textId="77777777">
      <w:pPr>
        <w:spacing w:after="0" w:line="240" w:lineRule="auto"/>
        <w:rPr>
          <w:rFonts w:ascii="Times New Roman" w:hAnsi="Times New Roman" w:cs="Times New Roman"/>
          <w:sz w:val="24"/>
          <w:szCs w:val="24"/>
        </w:rPr>
      </w:pPr>
    </w:p>
    <w:p w:rsidRPr="005C5149" w:rsidR="00BD1AC6" w:rsidP="00BD1AC6" w:rsidRDefault="00BD1AC6" w14:paraId="2218F2BA"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213</w:t>
      </w:r>
    </w:p>
    <w:p w:rsidRPr="005C5149" w:rsidR="00BD1AC6" w:rsidP="00BD1AC6" w:rsidRDefault="00BD1AC6" w14:paraId="32249B51" w14:textId="61814012">
      <w:pPr>
        <w:spacing w:after="0" w:line="240" w:lineRule="auto"/>
        <w:rPr>
          <w:rFonts w:ascii="Times New Roman" w:hAnsi="Times New Roman" w:cs="Times New Roman"/>
          <w:color w:val="1F497D"/>
          <w:sz w:val="24"/>
          <w:szCs w:val="24"/>
        </w:rPr>
      </w:pPr>
      <w:r w:rsidRPr="005C5149">
        <w:rPr>
          <w:rFonts w:ascii="Times New Roman" w:hAnsi="Times New Roman" w:cs="Times New Roman"/>
          <w:sz w:val="24"/>
          <w:szCs w:val="24"/>
        </w:rPr>
        <w:t xml:space="preserve">De desbetreffende gemeentes zullen hier in 2026 nader invulling aan moeten geven. </w:t>
      </w:r>
      <w:r w:rsidRPr="005C5149" w:rsidR="004D2B0D">
        <w:rPr>
          <w:rFonts w:ascii="Times New Roman" w:hAnsi="Times New Roman" w:cs="Times New Roman"/>
          <w:sz w:val="24"/>
          <w:szCs w:val="24"/>
        </w:rPr>
        <w:t>De staatssecretaris Participatie en Integratie</w:t>
      </w:r>
      <w:r w:rsidRPr="005C5149">
        <w:rPr>
          <w:rFonts w:ascii="Times New Roman" w:hAnsi="Times New Roman" w:cs="Times New Roman"/>
          <w:sz w:val="24"/>
          <w:szCs w:val="24"/>
        </w:rPr>
        <w:t xml:space="preserve"> verwacht dat iedere gemeente hierin eigen afwegingen zal maken om de korting op te vangen.</w:t>
      </w:r>
    </w:p>
    <w:p w:rsidRPr="005C5149" w:rsidR="00BD1AC6" w:rsidP="00BD1AC6" w:rsidRDefault="00BD1AC6" w14:paraId="41586B89" w14:textId="77777777">
      <w:pPr>
        <w:spacing w:after="0" w:line="240" w:lineRule="auto"/>
        <w:rPr>
          <w:rFonts w:ascii="Times New Roman" w:hAnsi="Times New Roman" w:cs="Times New Roman"/>
          <w:sz w:val="24"/>
          <w:szCs w:val="24"/>
        </w:rPr>
      </w:pPr>
    </w:p>
    <w:p w:rsidRPr="005C5149" w:rsidR="004732D7" w:rsidP="004732D7" w:rsidRDefault="004732D7" w14:paraId="26E808EF"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214</w:t>
      </w:r>
    </w:p>
    <w:p w:rsidRPr="005C5149" w:rsidR="004732D7" w:rsidP="004732D7" w:rsidRDefault="004732D7" w14:paraId="2EAB9237" w14:textId="77777777">
      <w:pPr>
        <w:pStyle w:val="Geenafstand"/>
        <w:rPr>
          <w:rFonts w:ascii="Times New Roman" w:hAnsi="Times New Roman" w:cs="Times New Roman"/>
          <w:color w:val="000000"/>
          <w:sz w:val="24"/>
          <w:szCs w:val="24"/>
          <w:lang w:eastAsia="nl-NL"/>
        </w:rPr>
      </w:pPr>
      <w:r w:rsidRPr="005C5149">
        <w:rPr>
          <w:rFonts w:ascii="Times New Roman" w:hAnsi="Times New Roman" w:cs="Times New Roman"/>
          <w:sz w:val="24"/>
          <w:szCs w:val="24"/>
        </w:rPr>
        <w:t>Wat zijn de meetbare doelen in deze begroting die bijdragen aan het behalen van de doelstellingen uit het hoofdlijnenakkoord</w:t>
      </w:r>
      <w:r w:rsidRPr="005C5149">
        <w:rPr>
          <w:rFonts w:ascii="Times New Roman" w:hAnsi="Times New Roman" w:cs="Times New Roman"/>
          <w:color w:val="000000"/>
          <w:sz w:val="24"/>
          <w:szCs w:val="24"/>
          <w:lang w:eastAsia="nl-NL"/>
        </w:rPr>
        <w:t>?</w:t>
      </w:r>
    </w:p>
    <w:p w:rsidRPr="005C5149" w:rsidR="004732D7" w:rsidP="004732D7" w:rsidRDefault="004732D7" w14:paraId="07151636" w14:textId="77777777">
      <w:pPr>
        <w:spacing w:after="0" w:line="240" w:lineRule="auto"/>
        <w:rPr>
          <w:rFonts w:ascii="Times New Roman" w:hAnsi="Times New Roman" w:cs="Times New Roman"/>
          <w:sz w:val="24"/>
          <w:szCs w:val="24"/>
        </w:rPr>
      </w:pPr>
    </w:p>
    <w:p w:rsidRPr="005C5149" w:rsidR="00480B1A" w:rsidP="004732D7" w:rsidRDefault="00480B1A" w14:paraId="1E4F7198" w14:textId="77777777">
      <w:pPr>
        <w:spacing w:after="0" w:line="240" w:lineRule="auto"/>
        <w:rPr>
          <w:rFonts w:ascii="Times New Roman" w:hAnsi="Times New Roman" w:cs="Times New Roman"/>
          <w:sz w:val="24"/>
          <w:szCs w:val="24"/>
          <w:u w:val="single"/>
        </w:rPr>
      </w:pPr>
    </w:p>
    <w:p w:rsidRPr="005C5149" w:rsidR="00480B1A" w:rsidP="004732D7" w:rsidRDefault="00480B1A" w14:paraId="0057A249" w14:textId="77777777">
      <w:pPr>
        <w:spacing w:after="0" w:line="240" w:lineRule="auto"/>
        <w:rPr>
          <w:rFonts w:ascii="Times New Roman" w:hAnsi="Times New Roman" w:cs="Times New Roman"/>
          <w:sz w:val="24"/>
          <w:szCs w:val="24"/>
          <w:u w:val="single"/>
        </w:rPr>
      </w:pPr>
    </w:p>
    <w:p w:rsidRPr="005C5149" w:rsidR="004732D7" w:rsidP="004732D7" w:rsidRDefault="004732D7" w14:paraId="4F01BB01" w14:textId="68C59E52">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214</w:t>
      </w:r>
    </w:p>
    <w:p w:rsidRPr="005C5149" w:rsidR="004732D7" w:rsidP="004732D7" w:rsidRDefault="004732D7" w14:paraId="107007B5"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Het Hoofdlijnenakkoord kent tal van doelstellingen. Niet voor al deze doelstellingen is een concreet en meetbaar doel gesteld in de SZW-begroting. Deze beslaat immers het hele sociale zekerheidsterrein, opgesteld langs de lijnen van verschillende beleidsartikelen en niet alleen de doelen van het kabinet voor deze kabinetsperiode. Dit is vaak ook lastig mogelijk. Denk bijvoorbeeld aan het vereenvoudigen van de inkomensondersteuning of vraagstukken rond de flexibiliteit van de arbeidsmarkt, die betreffen vaak meerdere beleidsartikelen of zelfs meerdere begrotingen. Daarnaast geldt in algemene zin dat per begrotingsartikel de algemene doelstelling van de middelen op de SZW-begroting is aangegeven en wordt in het artikel toegelicht hoe de gekozen instrumenten en middelen hieraan bijdragen.</w:t>
      </w:r>
    </w:p>
    <w:p w:rsidRPr="005C5149" w:rsidR="004732D7" w:rsidP="004732D7" w:rsidRDefault="004732D7" w14:paraId="34E46546" w14:textId="77777777">
      <w:pPr>
        <w:spacing w:after="0" w:line="240" w:lineRule="auto"/>
        <w:rPr>
          <w:rFonts w:ascii="Times New Roman" w:hAnsi="Times New Roman" w:cs="Times New Roman"/>
          <w:sz w:val="24"/>
          <w:szCs w:val="24"/>
        </w:rPr>
      </w:pPr>
    </w:p>
    <w:p w:rsidRPr="005C5149" w:rsidR="004732D7" w:rsidP="004732D7" w:rsidRDefault="004732D7" w14:paraId="390E02F3"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Een voorbeeld van een meetbaar doel dat het kabinet zich heeft gesteld, is het doel om de (</w:t>
      </w:r>
      <w:proofErr w:type="spellStart"/>
      <w:r w:rsidRPr="005C5149">
        <w:rPr>
          <w:rFonts w:ascii="Times New Roman" w:hAnsi="Times New Roman" w:cs="Times New Roman"/>
          <w:sz w:val="24"/>
          <w:szCs w:val="24"/>
        </w:rPr>
        <w:t>kinder</w:t>
      </w:r>
      <w:proofErr w:type="spellEnd"/>
      <w:r w:rsidRPr="005C5149">
        <w:rPr>
          <w:rFonts w:ascii="Times New Roman" w:hAnsi="Times New Roman" w:cs="Times New Roman"/>
          <w:sz w:val="24"/>
          <w:szCs w:val="24"/>
        </w:rPr>
        <w:t xml:space="preserve">)armoede niet te laten toenemen gedurende de kabinetsperiode. Het kabinet vaart hierbij op het niet-veel-maar-toereikend criterium gebaseerd op de SZW-koopkrachtraming. Om dit doel te bereiken is onder andere op het terrein van SZW het </w:t>
      </w:r>
      <w:proofErr w:type="spellStart"/>
      <w:r w:rsidRPr="005C5149">
        <w:rPr>
          <w:rFonts w:ascii="Times New Roman" w:hAnsi="Times New Roman" w:cs="Times New Roman"/>
          <w:sz w:val="24"/>
          <w:szCs w:val="24"/>
        </w:rPr>
        <w:t>kindgebonden</w:t>
      </w:r>
      <w:proofErr w:type="spellEnd"/>
      <w:r w:rsidRPr="005C5149">
        <w:rPr>
          <w:rFonts w:ascii="Times New Roman" w:hAnsi="Times New Roman" w:cs="Times New Roman"/>
          <w:sz w:val="24"/>
          <w:szCs w:val="24"/>
        </w:rPr>
        <w:t xml:space="preserve"> budget verhoogd per 2025 en toegelicht in de begroting. </w:t>
      </w:r>
    </w:p>
    <w:p w:rsidRPr="005C5149" w:rsidR="004732D7" w:rsidP="00E65E18" w:rsidRDefault="004732D7" w14:paraId="6263BA1E" w14:textId="77777777">
      <w:pPr>
        <w:spacing w:after="0" w:line="240" w:lineRule="auto"/>
        <w:rPr>
          <w:rFonts w:ascii="Times New Roman" w:hAnsi="Times New Roman" w:cs="Times New Roman"/>
          <w:sz w:val="24"/>
          <w:szCs w:val="24"/>
        </w:rPr>
      </w:pPr>
    </w:p>
    <w:p w:rsidRPr="005C5149" w:rsidR="00BD1AC6" w:rsidP="00BD1AC6" w:rsidRDefault="00BD1AC6" w14:paraId="37DA0A9C"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215</w:t>
      </w:r>
    </w:p>
    <w:p w:rsidRPr="005C5149" w:rsidR="00BD1AC6" w:rsidP="00BD1AC6" w:rsidRDefault="00BD1AC6" w14:paraId="42D5DC96"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Hoeveel huishoudens zullen naar verwachting een beroep kunnen doen op het energiefonds? Is er een maximumbedrag per huishouden?</w:t>
      </w:r>
    </w:p>
    <w:p w:rsidRPr="005C5149" w:rsidR="00BD1AC6" w:rsidP="00BD1AC6" w:rsidRDefault="00BD1AC6" w14:paraId="217C3F22" w14:textId="77777777">
      <w:pPr>
        <w:spacing w:after="0" w:line="240" w:lineRule="auto"/>
        <w:rPr>
          <w:rFonts w:ascii="Times New Roman" w:hAnsi="Times New Roman" w:cs="Times New Roman"/>
          <w:sz w:val="24"/>
          <w:szCs w:val="24"/>
        </w:rPr>
      </w:pPr>
    </w:p>
    <w:p w:rsidRPr="005C5149" w:rsidR="00BD1AC6" w:rsidP="00BD1AC6" w:rsidRDefault="00BD1AC6" w14:paraId="368ED09F"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215</w:t>
      </w:r>
    </w:p>
    <w:p w:rsidRPr="005C5149" w:rsidR="00BD1AC6" w:rsidP="00BD1AC6" w:rsidRDefault="00BD1AC6" w14:paraId="1FE6325D" w14:textId="5031F11C">
      <w:pPr>
        <w:spacing w:after="0" w:line="240" w:lineRule="auto"/>
        <w:rPr>
          <w:rFonts w:ascii="Times New Roman" w:hAnsi="Times New Roman" w:cs="Times New Roman"/>
          <w:sz w:val="24"/>
          <w:szCs w:val="24"/>
        </w:rPr>
      </w:pPr>
      <w:r w:rsidRPr="005C5149">
        <w:rPr>
          <w:rFonts w:ascii="Times New Roman" w:hAnsi="Times New Roman" w:eastAsia="Verdana" w:cs="Times New Roman"/>
          <w:sz w:val="24"/>
          <w:szCs w:val="24"/>
        </w:rPr>
        <w:t>Het is op dit moment nog niet mogelijk om deze vraag te beantwoorden. Voor zowel 2025 als 2026 heeft het kabinet</w:t>
      </w:r>
      <w:r w:rsidRPr="005C5149" w:rsidR="004F1B12">
        <w:rPr>
          <w:rFonts w:ascii="Times New Roman" w:hAnsi="Times New Roman" w:eastAsia="Verdana" w:cs="Times New Roman"/>
          <w:sz w:val="24"/>
          <w:szCs w:val="24"/>
        </w:rPr>
        <w:t xml:space="preserve"> €</w:t>
      </w:r>
      <w:r w:rsidRPr="005C5149">
        <w:rPr>
          <w:rFonts w:ascii="Times New Roman" w:hAnsi="Times New Roman" w:eastAsia="Verdana" w:cs="Times New Roman"/>
          <w:sz w:val="24"/>
          <w:szCs w:val="24"/>
        </w:rPr>
        <w:t xml:space="preserve"> 60 miljoen gereserveerd om een energiefonds in te richten dat steun biedt aan huishoudens die hun energierekening niet kunnen betalen en om ervoor te zorgen dat zij kunnen meekomen in de energietransitie. Op dit moment is het kabinet nog met diverse partijen, zoals een aantal energieleveranciers, woningcorporaties, banken, gemeenten en maatschappelijke organisaties, in gesprek over hoe dit vorm kan krijgen. Zodra er meer duidelijkheid is over een mogelijke inrichting van een energiefonds wordt uw Kamer hierover geïnformeerd.</w:t>
      </w:r>
    </w:p>
    <w:p w:rsidRPr="005C5149" w:rsidR="00AE084A" w:rsidP="00E65E18" w:rsidRDefault="00AE084A" w14:paraId="6E1B9740" w14:textId="77777777">
      <w:pPr>
        <w:spacing w:after="0" w:line="240" w:lineRule="auto"/>
        <w:rPr>
          <w:rFonts w:ascii="Times New Roman" w:hAnsi="Times New Roman" w:cs="Times New Roman"/>
          <w:sz w:val="24"/>
          <w:szCs w:val="24"/>
        </w:rPr>
      </w:pPr>
    </w:p>
    <w:p w:rsidRPr="005C5149" w:rsidR="00DD7A69" w:rsidP="00DD7A69" w:rsidRDefault="00DD7A69" w14:paraId="28FBEA62" w14:textId="77777777">
      <w:pPr>
        <w:spacing w:after="0" w:line="240" w:lineRule="auto"/>
        <w:rPr>
          <w:rFonts w:ascii="Times New Roman" w:hAnsi="Times New Roman" w:cs="Times New Roman"/>
          <w:sz w:val="24"/>
          <w:szCs w:val="24"/>
        </w:rPr>
      </w:pPr>
      <w:r w:rsidRPr="005C5149">
        <w:rPr>
          <w:rFonts w:ascii="Times New Roman" w:hAnsi="Times New Roman" w:eastAsia="Verdana" w:cs="Times New Roman"/>
          <w:sz w:val="24"/>
          <w:szCs w:val="24"/>
          <w:u w:val="single"/>
        </w:rPr>
        <w:t>Vraag 216</w:t>
      </w:r>
    </w:p>
    <w:p w:rsidRPr="005C5149" w:rsidR="00DD7A69" w:rsidP="00DD7A69" w:rsidRDefault="00DD7A69" w14:paraId="635B679F" w14:textId="77777777">
      <w:pPr>
        <w:spacing w:after="0" w:line="240" w:lineRule="auto"/>
        <w:rPr>
          <w:rFonts w:ascii="Times New Roman" w:hAnsi="Times New Roman" w:eastAsia="Verdana" w:cs="Times New Roman"/>
          <w:sz w:val="24"/>
          <w:szCs w:val="24"/>
        </w:rPr>
      </w:pPr>
      <w:r w:rsidRPr="005C5149">
        <w:rPr>
          <w:rFonts w:ascii="Times New Roman" w:hAnsi="Times New Roman" w:eastAsia="Verdana" w:cs="Times New Roman"/>
          <w:sz w:val="24"/>
          <w:szCs w:val="24"/>
        </w:rPr>
        <w:lastRenderedPageBreak/>
        <w:t>Kunt u aangeven hoe de armoedecijfers eruit zien per groep (tot 5 procent onder grens, 5-10 procent onder grens, 10-15 procent onder grens, 15 procent of meer onder grens) wanneer de algemene heffingskorting (AHK-)korting niet wordt meegenomen?</w:t>
      </w:r>
    </w:p>
    <w:p w:rsidRPr="005C5149" w:rsidR="00DD7A69" w:rsidP="00DD7A69" w:rsidRDefault="00DD7A69" w14:paraId="44A33D8A" w14:textId="77777777">
      <w:pPr>
        <w:spacing w:after="0" w:line="240" w:lineRule="auto"/>
        <w:rPr>
          <w:rFonts w:ascii="Times New Roman" w:hAnsi="Times New Roman" w:cs="Times New Roman"/>
          <w:sz w:val="24"/>
          <w:szCs w:val="24"/>
        </w:rPr>
      </w:pPr>
      <w:r w:rsidRPr="005C5149">
        <w:rPr>
          <w:rFonts w:ascii="Times New Roman" w:hAnsi="Times New Roman" w:eastAsia="Verdana" w:cs="Times New Roman"/>
          <w:sz w:val="24"/>
          <w:szCs w:val="24"/>
        </w:rPr>
        <w:t xml:space="preserve"> </w:t>
      </w:r>
    </w:p>
    <w:p w:rsidRPr="005C5149" w:rsidR="00DD7A69" w:rsidP="00DD7A69" w:rsidRDefault="00DD7A69" w14:paraId="457CBDDC" w14:textId="77777777">
      <w:pPr>
        <w:spacing w:after="0" w:line="240" w:lineRule="auto"/>
        <w:rPr>
          <w:rFonts w:ascii="Times New Roman" w:hAnsi="Times New Roman" w:eastAsia="Verdana" w:cs="Times New Roman"/>
          <w:sz w:val="24"/>
          <w:szCs w:val="24"/>
          <w:u w:val="single"/>
        </w:rPr>
      </w:pPr>
      <w:r w:rsidRPr="005C5149">
        <w:rPr>
          <w:rFonts w:ascii="Times New Roman" w:hAnsi="Times New Roman" w:eastAsia="Verdana" w:cs="Times New Roman"/>
          <w:sz w:val="24"/>
          <w:szCs w:val="24"/>
          <w:u w:val="single"/>
        </w:rPr>
        <w:t>Antwoord 216</w:t>
      </w:r>
    </w:p>
    <w:p w:rsidRPr="005C5149" w:rsidR="00DD7A69" w:rsidP="00DD7A69" w:rsidRDefault="00DD7A69" w14:paraId="5D8C7BE2" w14:textId="77777777">
      <w:pPr>
        <w:spacing w:after="0" w:line="240" w:lineRule="auto"/>
        <w:rPr>
          <w:rFonts w:ascii="Times New Roman" w:hAnsi="Times New Roman" w:eastAsia="Verdana" w:cs="Times New Roman"/>
          <w:sz w:val="24"/>
          <w:szCs w:val="24"/>
        </w:rPr>
      </w:pPr>
      <w:r w:rsidRPr="005C5149">
        <w:rPr>
          <w:rFonts w:ascii="Times New Roman" w:hAnsi="Times New Roman" w:eastAsia="Verdana" w:cs="Times New Roman"/>
          <w:sz w:val="24"/>
          <w:szCs w:val="24"/>
        </w:rPr>
        <w:t xml:space="preserve">Indien de algemene heffingskorting niet wordt verlaagd met € 335 per 2025 en het afbouwpunt niet wordt verhoogd, komt de armoede onder personen uit op 4,2% en onder kinderen op 4,6% in 2025. De armoederaming bevat geen informatie over de armoede-intensiteit. Het CBS brengt de realisaties van de armoede-intensiteit in beeld. Hierbij is het niet mogelijk om vooruit te kijken. </w:t>
      </w:r>
    </w:p>
    <w:p w:rsidRPr="005C5149" w:rsidR="00DD7A69" w:rsidP="00DD7A69" w:rsidRDefault="00DD7A69" w14:paraId="71797A92" w14:textId="77777777">
      <w:pPr>
        <w:spacing w:after="0" w:line="240" w:lineRule="auto"/>
        <w:rPr>
          <w:rFonts w:ascii="Times New Roman" w:hAnsi="Times New Roman" w:eastAsia="Verdana" w:cs="Times New Roman"/>
          <w:sz w:val="24"/>
          <w:szCs w:val="24"/>
        </w:rPr>
      </w:pPr>
    </w:p>
    <w:p w:rsidRPr="005C5149" w:rsidR="00DD7A69" w:rsidP="00DD7A69" w:rsidRDefault="00DD7A69" w14:paraId="5C601B56" w14:textId="77777777">
      <w:pPr>
        <w:spacing w:after="0" w:line="240" w:lineRule="auto"/>
        <w:rPr>
          <w:rFonts w:ascii="Times New Roman" w:hAnsi="Times New Roman" w:cs="Times New Roman"/>
          <w:sz w:val="24"/>
          <w:szCs w:val="24"/>
        </w:rPr>
      </w:pPr>
      <w:r w:rsidRPr="005C5149">
        <w:rPr>
          <w:rFonts w:ascii="Times New Roman" w:hAnsi="Times New Roman" w:eastAsia="Verdana" w:cs="Times New Roman"/>
          <w:sz w:val="24"/>
          <w:szCs w:val="24"/>
        </w:rPr>
        <w:t>Ondanks de verlaging van de algemene heffingskorting stijgt de bijstandshoogte. Dit komt doordat de algemene heffingskorting vanaf een hoger inkomen gaat afbouwen. Tegenover de verlaging van de AHK staat daarnaast een (verdere) verlaging van het belastingtarief in de nieuwe eerste schijf. Door de koppeling aan het referentieminimumloon hebben bijstandsgerechtigden van beide maatregelen voordeel. Op basis van beleid in de Voorjaarsnota zou de netto bijstand voor een alleenstaande per 1 januari 2025 uitkomen op € 15.970, waar dat na de Miljoenennota naar verwachting op € 16.145 uitkomt.</w:t>
      </w:r>
      <w:r w:rsidRPr="005C5149">
        <w:rPr>
          <w:rFonts w:ascii="Times New Roman" w:hAnsi="Times New Roman" w:eastAsia="Verdana" w:cs="Times New Roman"/>
          <w:sz w:val="24"/>
          <w:szCs w:val="24"/>
        </w:rPr>
        <w:cr/>
      </w:r>
    </w:p>
    <w:p w:rsidRPr="005C5149" w:rsidR="00DD7A69" w:rsidP="00DD7A69" w:rsidRDefault="00DD7A69" w14:paraId="1B7B3F6E" w14:textId="77777777">
      <w:pPr>
        <w:spacing w:after="0" w:line="240" w:lineRule="auto"/>
        <w:rPr>
          <w:rFonts w:ascii="Times New Roman" w:hAnsi="Times New Roman" w:cs="Times New Roman"/>
          <w:sz w:val="24"/>
          <w:szCs w:val="24"/>
        </w:rPr>
      </w:pPr>
      <w:r w:rsidRPr="005C5149">
        <w:rPr>
          <w:rFonts w:ascii="Times New Roman" w:hAnsi="Times New Roman" w:eastAsia="Verdana" w:cs="Times New Roman"/>
          <w:sz w:val="24"/>
          <w:szCs w:val="24"/>
          <w:u w:val="single"/>
        </w:rPr>
        <w:t>Vraag 217</w:t>
      </w:r>
    </w:p>
    <w:p w:rsidRPr="005C5149" w:rsidR="00DD7A69" w:rsidP="00DD7A69" w:rsidRDefault="00DD7A69" w14:paraId="623D0C84"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Kunt u aangeven wat de koopkrachteffecten zijn van deze kabinetsperiode als de hervorming van de kinderopvangtoeslag (KOT) niet doorgaat?</w:t>
      </w:r>
    </w:p>
    <w:p w:rsidRPr="005C5149" w:rsidR="00DD7A69" w:rsidP="00DD7A69" w:rsidRDefault="00DD7A69" w14:paraId="5B160E93" w14:textId="77777777">
      <w:pPr>
        <w:spacing w:after="0" w:line="240" w:lineRule="auto"/>
        <w:rPr>
          <w:rFonts w:ascii="Times New Roman" w:hAnsi="Times New Roman" w:cs="Times New Roman"/>
          <w:sz w:val="24"/>
          <w:szCs w:val="24"/>
        </w:rPr>
      </w:pPr>
    </w:p>
    <w:p w:rsidRPr="005C5149" w:rsidR="00DD7A69" w:rsidP="00DD7A69" w:rsidRDefault="00DD7A69" w14:paraId="783A0972" w14:textId="77777777">
      <w:pPr>
        <w:spacing w:after="0" w:line="240" w:lineRule="auto"/>
        <w:rPr>
          <w:rFonts w:ascii="Times New Roman" w:hAnsi="Times New Roman" w:eastAsia="Verdana" w:cs="Times New Roman"/>
          <w:sz w:val="24"/>
          <w:szCs w:val="24"/>
          <w:u w:val="single"/>
        </w:rPr>
      </w:pPr>
      <w:r w:rsidRPr="005C5149">
        <w:rPr>
          <w:rFonts w:ascii="Times New Roman" w:hAnsi="Times New Roman" w:eastAsia="Verdana" w:cs="Times New Roman"/>
          <w:sz w:val="24"/>
          <w:szCs w:val="24"/>
          <w:u w:val="single"/>
        </w:rPr>
        <w:t>Antwoord 217</w:t>
      </w:r>
    </w:p>
    <w:p w:rsidRPr="005C5149" w:rsidR="000148A3" w:rsidP="000148A3" w:rsidRDefault="000148A3" w14:paraId="0A519284" w14:textId="77777777">
      <w:pPr>
        <w:spacing w:after="0" w:line="240" w:lineRule="auto"/>
        <w:rPr>
          <w:rFonts w:ascii="Times New Roman" w:hAnsi="Times New Roman" w:eastAsia="Verdana" w:cs="Times New Roman"/>
          <w:sz w:val="24"/>
          <w:szCs w:val="24"/>
        </w:rPr>
      </w:pPr>
      <w:r w:rsidRPr="005C5149">
        <w:rPr>
          <w:rFonts w:ascii="Times New Roman" w:hAnsi="Times New Roman" w:eastAsia="Verdana" w:cs="Times New Roman"/>
          <w:sz w:val="24"/>
          <w:szCs w:val="24"/>
        </w:rPr>
        <w:t xml:space="preserve">Onderstaande tabel toont de inkomenseffecten in 2027 als de hervorming van financiering van kinderopvang (KOT), in het bijzonder de overgang naar een hoge inkomensonafhankelijke vergoeding, niet door zou gaan. De tabel bevat de inkomenseffecten voor huishoudens die KOT ontvangen. Het inkomenseffect is het effect van een maatregel in een bepaald jaar op het besteedbaar inkomen van huishoudens. Hierbij is geen rekening gehouden met de impact op het macro-economische beeld. Het inkomenseffect voor individuele huishoudens hangt in de praktijk sterk af van het aantal kinderen, het aantal uur kinderopvang dat wordt afgenomen en de uurtarieven van de kinderopvangorganisatie. </w:t>
      </w:r>
    </w:p>
    <w:p w:rsidRPr="005C5149" w:rsidR="000148A3" w:rsidP="000148A3" w:rsidRDefault="000148A3" w14:paraId="766E9383" w14:textId="77777777">
      <w:pPr>
        <w:spacing w:after="0" w:line="240" w:lineRule="auto"/>
        <w:rPr>
          <w:rFonts w:ascii="Times New Roman" w:hAnsi="Times New Roman" w:eastAsia="Verdana" w:cs="Times New Roman"/>
          <w:sz w:val="24"/>
          <w:szCs w:val="24"/>
        </w:rPr>
      </w:pPr>
    </w:p>
    <w:p w:rsidRPr="005C5149" w:rsidR="000148A3" w:rsidP="000148A3" w:rsidRDefault="000148A3" w14:paraId="0B1E0653" w14:textId="77777777">
      <w:pPr>
        <w:spacing w:after="0" w:line="240" w:lineRule="auto"/>
        <w:rPr>
          <w:rFonts w:ascii="Times New Roman" w:hAnsi="Times New Roman" w:eastAsia="Verdana" w:cs="Times New Roman"/>
          <w:sz w:val="24"/>
          <w:szCs w:val="24"/>
        </w:rPr>
      </w:pPr>
      <w:r w:rsidRPr="005C5149">
        <w:rPr>
          <w:rFonts w:ascii="Times New Roman" w:hAnsi="Times New Roman" w:eastAsia="Verdana" w:cs="Times New Roman"/>
          <w:sz w:val="24"/>
          <w:szCs w:val="24"/>
        </w:rPr>
        <w:t xml:space="preserve">In 2025 worden de vergoedingspercentages KOT al verhoogd in de aanloop naar het nieuwe stelsel, om de markt de gelegenheid te geven om geleidelijk mee te groeien met de grotere vraag naar opvang door de hoge inkomensonafhankelijke vergoeding in het nieuwe stelsel. In dit antwoord en onderstaande tabel wordt ervan uitgegaan dat deze stap niet meer wordt teruggedraaid. De vergoedingspercentages van 2025 zijn dan van ook van toepassing op de jaren na 2025. Bij de berekening is uitgegaan van de indexatie van de maximum </w:t>
      </w:r>
      <w:proofErr w:type="spellStart"/>
      <w:r w:rsidRPr="005C5149">
        <w:rPr>
          <w:rFonts w:ascii="Times New Roman" w:hAnsi="Times New Roman" w:eastAsia="Verdana" w:cs="Times New Roman"/>
          <w:sz w:val="24"/>
          <w:szCs w:val="24"/>
        </w:rPr>
        <w:t>uurprijs</w:t>
      </w:r>
      <w:proofErr w:type="spellEnd"/>
      <w:r w:rsidRPr="005C5149">
        <w:rPr>
          <w:rFonts w:ascii="Times New Roman" w:hAnsi="Times New Roman" w:eastAsia="Verdana" w:cs="Times New Roman"/>
          <w:sz w:val="24"/>
          <w:szCs w:val="24"/>
        </w:rPr>
        <w:t xml:space="preserve"> zoals in de MEV-raming, inclusief het niet-indexeren van de maximum </w:t>
      </w:r>
      <w:proofErr w:type="spellStart"/>
      <w:r w:rsidRPr="005C5149">
        <w:rPr>
          <w:rFonts w:ascii="Times New Roman" w:hAnsi="Times New Roman" w:eastAsia="Verdana" w:cs="Times New Roman"/>
          <w:sz w:val="24"/>
          <w:szCs w:val="24"/>
        </w:rPr>
        <w:t>uurprijs</w:t>
      </w:r>
      <w:proofErr w:type="spellEnd"/>
      <w:r w:rsidRPr="005C5149">
        <w:rPr>
          <w:rFonts w:ascii="Times New Roman" w:hAnsi="Times New Roman" w:eastAsia="Verdana" w:cs="Times New Roman"/>
          <w:sz w:val="24"/>
          <w:szCs w:val="24"/>
        </w:rPr>
        <w:t xml:space="preserve"> in 2026 zoals opgenomen in het hoofdlijnenakkoord.</w:t>
      </w:r>
    </w:p>
    <w:p w:rsidRPr="005C5149" w:rsidR="000148A3" w:rsidP="000148A3" w:rsidRDefault="000148A3" w14:paraId="19E549D7" w14:textId="77777777">
      <w:pPr>
        <w:spacing w:after="0" w:line="240" w:lineRule="auto"/>
        <w:rPr>
          <w:rFonts w:ascii="Times New Roman" w:hAnsi="Times New Roman" w:eastAsia="Verdana" w:cs="Times New Roman"/>
          <w:sz w:val="24"/>
          <w:szCs w:val="24"/>
        </w:rPr>
      </w:pPr>
    </w:p>
    <w:p w:rsidRPr="005C5149" w:rsidR="000148A3" w:rsidP="000148A3" w:rsidRDefault="000148A3" w14:paraId="0C4E6C9D" w14:textId="77777777">
      <w:pPr>
        <w:spacing w:after="0" w:line="240" w:lineRule="auto"/>
        <w:rPr>
          <w:rFonts w:ascii="Times New Roman" w:hAnsi="Times New Roman" w:eastAsia="Verdana" w:cs="Times New Roman"/>
          <w:sz w:val="24"/>
          <w:szCs w:val="24"/>
        </w:rPr>
      </w:pPr>
      <w:r w:rsidRPr="005C5149">
        <w:rPr>
          <w:rFonts w:ascii="Times New Roman" w:hAnsi="Times New Roman" w:eastAsia="Verdana" w:cs="Times New Roman"/>
          <w:sz w:val="24"/>
          <w:szCs w:val="24"/>
        </w:rPr>
        <w:t>Een van de risico’s van de hoge inkomensonafhankelijke vergoeding in het nieuwe stelsel is tariefstijgingen door de sterk groeiende vraag. Dit kan de financiële toegankelijkheid van kinderopvang beperken. Door af te zien van de hoge inkomensonafhankelijke vergoeding voor kinderopvang worden de inkomenseffecten van mogelijke tariefstijgingen gemitigeerd. Omdat op voorhand niet duidelijk is wat de (mogelijke) tariefstijgingen zullen zijn, is voor de berekeningen voor onderstaande tabel aangenomen dat de stelselherziening niet tot extra tariefstijgingen zal leiden. De werkelijke inkomenseffecten van het afzien van de overgang naar een hoge inkomensonafhankelijke vergoeding kunnen hierdoor ook afwijken.</w:t>
      </w:r>
    </w:p>
    <w:p w:rsidRPr="005C5149" w:rsidR="000148A3" w:rsidP="000148A3" w:rsidRDefault="000148A3" w14:paraId="37A97CA8" w14:textId="77777777">
      <w:pPr>
        <w:spacing w:after="0" w:line="240" w:lineRule="auto"/>
        <w:rPr>
          <w:rFonts w:ascii="Times New Roman" w:hAnsi="Times New Roman" w:eastAsia="Verdana" w:cs="Times New Roman"/>
          <w:sz w:val="24"/>
          <w:szCs w:val="24"/>
        </w:rPr>
      </w:pPr>
    </w:p>
    <w:p w:rsidRPr="005C5149" w:rsidR="000148A3" w:rsidP="000148A3" w:rsidRDefault="000148A3" w14:paraId="7C2006A7" w14:textId="77777777">
      <w:pPr>
        <w:spacing w:after="0" w:line="240" w:lineRule="auto"/>
        <w:rPr>
          <w:rFonts w:ascii="Times New Roman" w:hAnsi="Times New Roman" w:eastAsia="Verdana" w:cs="Times New Roman"/>
          <w:i/>
          <w:iCs/>
          <w:sz w:val="24"/>
          <w:szCs w:val="24"/>
        </w:rPr>
      </w:pPr>
      <w:r w:rsidRPr="005C5149">
        <w:rPr>
          <w:rFonts w:ascii="Times New Roman" w:hAnsi="Times New Roman" w:eastAsia="Verdana" w:cs="Times New Roman"/>
          <w:i/>
          <w:iCs/>
          <w:sz w:val="24"/>
          <w:szCs w:val="24"/>
        </w:rPr>
        <w:t>Tabel: inkomenseffect voor huishoudens met een effect van het niet doorgaan van de hervorming kinderopvangtoeslag (KOT) 2027.</w:t>
      </w:r>
    </w:p>
    <w:tbl>
      <w:tblPr>
        <w:tblStyle w:val="Rastertabel4-Accent5"/>
        <w:tblW w:w="4340" w:type="dxa"/>
        <w:tblLook w:val="04A0" w:firstRow="1" w:lastRow="0" w:firstColumn="1" w:lastColumn="0" w:noHBand="0" w:noVBand="1"/>
      </w:tblPr>
      <w:tblGrid>
        <w:gridCol w:w="2706"/>
        <w:gridCol w:w="1790"/>
      </w:tblGrid>
      <w:tr w:rsidRPr="005C5149" w:rsidR="000148A3" w:rsidTr="00FB7B00" w14:paraId="39C4A0DA" w14:textId="7777777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06" w:type="dxa"/>
            <w:noWrap/>
            <w:hideMark/>
          </w:tcPr>
          <w:p w:rsidRPr="005C5149" w:rsidR="000148A3" w:rsidP="00FB7B00" w:rsidRDefault="000148A3" w14:paraId="73AC3BC3" w14:textId="77777777">
            <w:pP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Inkomensgroep</w:t>
            </w:r>
          </w:p>
        </w:tc>
        <w:tc>
          <w:tcPr>
            <w:tcW w:w="1634" w:type="dxa"/>
            <w:noWrap/>
            <w:hideMark/>
          </w:tcPr>
          <w:p w:rsidRPr="005C5149" w:rsidR="000148A3" w:rsidP="00FB7B00" w:rsidRDefault="000148A3" w14:paraId="317D94DD" w14:textId="77777777">
            <w:pPr>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 xml:space="preserve">Inkomenseffect </w:t>
            </w:r>
          </w:p>
        </w:tc>
      </w:tr>
      <w:tr w:rsidRPr="005C5149" w:rsidR="000148A3" w:rsidTr="00FB7B00" w14:paraId="07DBDE6C"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06" w:type="dxa"/>
            <w:noWrap/>
            <w:hideMark/>
          </w:tcPr>
          <w:p w:rsidRPr="005C5149" w:rsidR="000148A3" w:rsidP="00FB7B00" w:rsidRDefault="000148A3" w14:paraId="475B985F" w14:textId="77777777">
            <w:pP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1e (&lt;=112% WML)</w:t>
            </w:r>
          </w:p>
        </w:tc>
        <w:tc>
          <w:tcPr>
            <w:tcW w:w="1634" w:type="dxa"/>
            <w:noWrap/>
          </w:tcPr>
          <w:p w:rsidRPr="005C5149" w:rsidR="000148A3" w:rsidP="00FB7B00" w:rsidRDefault="000148A3" w14:paraId="1FF151CD"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0,0%</w:t>
            </w:r>
          </w:p>
        </w:tc>
      </w:tr>
      <w:tr w:rsidRPr="005C5149" w:rsidR="000148A3" w:rsidTr="00FB7B00" w14:paraId="64022F25" w14:textId="77777777">
        <w:trPr>
          <w:trHeight w:val="20"/>
        </w:trPr>
        <w:tc>
          <w:tcPr>
            <w:cnfStyle w:val="001000000000" w:firstRow="0" w:lastRow="0" w:firstColumn="1" w:lastColumn="0" w:oddVBand="0" w:evenVBand="0" w:oddHBand="0" w:evenHBand="0" w:firstRowFirstColumn="0" w:firstRowLastColumn="0" w:lastRowFirstColumn="0" w:lastRowLastColumn="0"/>
            <w:tcW w:w="2706" w:type="dxa"/>
            <w:noWrap/>
            <w:hideMark/>
          </w:tcPr>
          <w:p w:rsidRPr="005C5149" w:rsidR="000148A3" w:rsidP="00FB7B00" w:rsidRDefault="000148A3" w14:paraId="18F08A83" w14:textId="77777777">
            <w:pP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2e (112-177% WML)</w:t>
            </w:r>
          </w:p>
        </w:tc>
        <w:tc>
          <w:tcPr>
            <w:tcW w:w="1634" w:type="dxa"/>
            <w:noWrap/>
          </w:tcPr>
          <w:p w:rsidRPr="005C5149" w:rsidR="000148A3" w:rsidP="00FB7B00" w:rsidRDefault="000148A3" w14:paraId="5EFE7CAF"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0,0%</w:t>
            </w:r>
          </w:p>
        </w:tc>
      </w:tr>
      <w:tr w:rsidRPr="005C5149" w:rsidR="000148A3" w:rsidTr="00FB7B00" w14:paraId="03BA7341"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06" w:type="dxa"/>
            <w:noWrap/>
            <w:hideMark/>
          </w:tcPr>
          <w:p w:rsidRPr="005C5149" w:rsidR="000148A3" w:rsidP="00FB7B00" w:rsidRDefault="000148A3" w14:paraId="42D79C05" w14:textId="77777777">
            <w:pP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3e (177-271% WML)</w:t>
            </w:r>
          </w:p>
        </w:tc>
        <w:tc>
          <w:tcPr>
            <w:tcW w:w="1634" w:type="dxa"/>
            <w:noWrap/>
          </w:tcPr>
          <w:p w:rsidRPr="005C5149" w:rsidR="000148A3" w:rsidP="00FB7B00" w:rsidRDefault="000148A3" w14:paraId="64895623"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-0,3%</w:t>
            </w:r>
          </w:p>
        </w:tc>
      </w:tr>
      <w:tr w:rsidRPr="005C5149" w:rsidR="000148A3" w:rsidTr="00FB7B00" w14:paraId="6AA5DA08" w14:textId="77777777">
        <w:trPr>
          <w:trHeight w:val="20"/>
        </w:trPr>
        <w:tc>
          <w:tcPr>
            <w:cnfStyle w:val="001000000000" w:firstRow="0" w:lastRow="0" w:firstColumn="1" w:lastColumn="0" w:oddVBand="0" w:evenVBand="0" w:oddHBand="0" w:evenHBand="0" w:firstRowFirstColumn="0" w:firstRowLastColumn="0" w:lastRowFirstColumn="0" w:lastRowLastColumn="0"/>
            <w:tcW w:w="2706" w:type="dxa"/>
            <w:noWrap/>
            <w:hideMark/>
          </w:tcPr>
          <w:p w:rsidRPr="005C5149" w:rsidR="000148A3" w:rsidP="00FB7B00" w:rsidRDefault="000148A3" w14:paraId="22E445BA" w14:textId="77777777">
            <w:pP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4e (271-401% WML)</w:t>
            </w:r>
          </w:p>
        </w:tc>
        <w:tc>
          <w:tcPr>
            <w:tcW w:w="1634" w:type="dxa"/>
            <w:noWrap/>
          </w:tcPr>
          <w:p w:rsidRPr="005C5149" w:rsidR="000148A3" w:rsidP="00FB7B00" w:rsidRDefault="000148A3" w14:paraId="2A53C47E"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-1,2%</w:t>
            </w:r>
          </w:p>
        </w:tc>
      </w:tr>
      <w:tr w:rsidRPr="005C5149" w:rsidR="000148A3" w:rsidTr="00FB7B00" w14:paraId="332A5759"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06" w:type="dxa"/>
            <w:noWrap/>
            <w:hideMark/>
          </w:tcPr>
          <w:p w:rsidRPr="005C5149" w:rsidR="000148A3" w:rsidP="00FB7B00" w:rsidRDefault="000148A3" w14:paraId="77AA50F3" w14:textId="77777777">
            <w:pP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5e (&gt;401% WML)</w:t>
            </w:r>
          </w:p>
        </w:tc>
        <w:tc>
          <w:tcPr>
            <w:tcW w:w="1634" w:type="dxa"/>
            <w:noWrap/>
          </w:tcPr>
          <w:p w:rsidRPr="005C5149" w:rsidR="000148A3" w:rsidP="00FB7B00" w:rsidRDefault="000148A3" w14:paraId="5BF077A2" w14:textId="7777777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-2,6%</w:t>
            </w:r>
          </w:p>
        </w:tc>
      </w:tr>
      <w:tr w:rsidRPr="005C5149" w:rsidR="000148A3" w:rsidTr="00FB7B00" w14:paraId="0D3C2260" w14:textId="77777777">
        <w:trPr>
          <w:trHeight w:val="20"/>
        </w:trPr>
        <w:tc>
          <w:tcPr>
            <w:cnfStyle w:val="001000000000" w:firstRow="0" w:lastRow="0" w:firstColumn="1" w:lastColumn="0" w:oddVBand="0" w:evenVBand="0" w:oddHBand="0" w:evenHBand="0" w:firstRowFirstColumn="0" w:firstRowLastColumn="0" w:lastRowFirstColumn="0" w:lastRowLastColumn="0"/>
            <w:tcW w:w="2706" w:type="dxa"/>
            <w:noWrap/>
            <w:hideMark/>
          </w:tcPr>
          <w:p w:rsidRPr="005C5149" w:rsidR="000148A3" w:rsidP="00FB7B00" w:rsidRDefault="000148A3" w14:paraId="7A65AE78" w14:textId="77777777">
            <w:pPr>
              <w:jc w:val="right"/>
              <w:rPr>
                <w:rFonts w:ascii="Times New Roman" w:hAnsi="Times New Roman" w:eastAsia="Times New Roman" w:cs="Times New Roman"/>
                <w:color w:val="000000"/>
                <w:sz w:val="24"/>
                <w:szCs w:val="24"/>
                <w:lang w:eastAsia="nl-NL"/>
              </w:rPr>
            </w:pPr>
          </w:p>
        </w:tc>
        <w:tc>
          <w:tcPr>
            <w:tcW w:w="1634" w:type="dxa"/>
            <w:noWrap/>
            <w:hideMark/>
          </w:tcPr>
          <w:p w:rsidRPr="005C5149" w:rsidR="000148A3" w:rsidP="00FB7B00" w:rsidRDefault="000148A3" w14:paraId="29E33A31"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4"/>
                <w:szCs w:val="24"/>
                <w:lang w:eastAsia="nl-NL"/>
              </w:rPr>
            </w:pPr>
          </w:p>
        </w:tc>
      </w:tr>
      <w:tr w:rsidRPr="005C5149" w:rsidR="000148A3" w:rsidTr="00FB7B00" w14:paraId="650393C6"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06" w:type="dxa"/>
            <w:noWrap/>
            <w:hideMark/>
          </w:tcPr>
          <w:p w:rsidRPr="005C5149" w:rsidR="000148A3" w:rsidP="00FB7B00" w:rsidRDefault="000148A3" w14:paraId="56FF75AB" w14:textId="77777777">
            <w:pPr>
              <w:jc w:val="right"/>
              <w:rPr>
                <w:rFonts w:ascii="Times New Roman" w:hAnsi="Times New Roman" w:eastAsia="Times New Roman" w:cs="Times New Roman"/>
                <w:color w:val="000000"/>
                <w:sz w:val="24"/>
                <w:szCs w:val="24"/>
                <w:lang w:eastAsia="nl-NL"/>
              </w:rPr>
            </w:pPr>
          </w:p>
        </w:tc>
        <w:tc>
          <w:tcPr>
            <w:tcW w:w="1634" w:type="dxa"/>
            <w:noWrap/>
          </w:tcPr>
          <w:p w:rsidRPr="005C5149" w:rsidR="000148A3" w:rsidP="00FB7B00" w:rsidRDefault="000148A3" w14:paraId="21521530"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sz w:val="24"/>
                <w:szCs w:val="24"/>
                <w:lang w:eastAsia="nl-NL"/>
              </w:rPr>
            </w:pPr>
          </w:p>
        </w:tc>
      </w:tr>
      <w:tr w:rsidRPr="005C5149" w:rsidR="000148A3" w:rsidTr="00FB7B00" w14:paraId="49E19EAF" w14:textId="77777777">
        <w:trPr>
          <w:trHeight w:val="20"/>
        </w:trPr>
        <w:tc>
          <w:tcPr>
            <w:cnfStyle w:val="001000000000" w:firstRow="0" w:lastRow="0" w:firstColumn="1" w:lastColumn="0" w:oddVBand="0" w:evenVBand="0" w:oddHBand="0" w:evenHBand="0" w:firstRowFirstColumn="0" w:firstRowLastColumn="0" w:lastRowFirstColumn="0" w:lastRowLastColumn="0"/>
            <w:tcW w:w="2706" w:type="dxa"/>
            <w:noWrap/>
            <w:hideMark/>
          </w:tcPr>
          <w:p w:rsidRPr="005C5149" w:rsidR="000148A3" w:rsidP="00FB7B00" w:rsidRDefault="000148A3" w14:paraId="5548FBC1" w14:textId="77777777">
            <w:pPr>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Alle huishoudens met kinderopvangtoeslag</w:t>
            </w:r>
          </w:p>
        </w:tc>
        <w:tc>
          <w:tcPr>
            <w:tcW w:w="1634" w:type="dxa"/>
            <w:noWrap/>
          </w:tcPr>
          <w:p w:rsidRPr="005C5149" w:rsidR="000148A3" w:rsidP="00FB7B00" w:rsidRDefault="000148A3" w14:paraId="6BEEF95F"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-1,0%</w:t>
            </w:r>
          </w:p>
        </w:tc>
      </w:tr>
    </w:tbl>
    <w:p w:rsidRPr="005C5149" w:rsidR="000148A3" w:rsidP="000148A3" w:rsidRDefault="000148A3" w14:paraId="6F916C13" w14:textId="77777777">
      <w:pPr>
        <w:spacing w:after="0"/>
        <w:rPr>
          <w:rFonts w:ascii="Times New Roman" w:hAnsi="Times New Roman" w:eastAsia="Verdana" w:cs="Times New Roman"/>
          <w:sz w:val="24"/>
          <w:szCs w:val="24"/>
        </w:rPr>
      </w:pPr>
    </w:p>
    <w:p w:rsidRPr="005C5149" w:rsidR="004732D7" w:rsidP="004732D7" w:rsidRDefault="004732D7" w14:paraId="474F4186"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218</w:t>
      </w:r>
    </w:p>
    <w:p w:rsidRPr="005C5149" w:rsidR="004732D7" w:rsidP="004732D7" w:rsidRDefault="004732D7" w14:paraId="46918C31"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Kunt u aangeven op welke manier het </w:t>
      </w:r>
      <w:proofErr w:type="spellStart"/>
      <w:r w:rsidRPr="005C5149">
        <w:rPr>
          <w:rFonts w:ascii="Times New Roman" w:hAnsi="Times New Roman" w:cs="Times New Roman"/>
          <w:sz w:val="24"/>
          <w:szCs w:val="24"/>
        </w:rPr>
        <w:t>ingroeipad</w:t>
      </w:r>
      <w:proofErr w:type="spellEnd"/>
      <w:r w:rsidRPr="005C5149">
        <w:rPr>
          <w:rFonts w:ascii="Times New Roman" w:hAnsi="Times New Roman" w:cs="Times New Roman"/>
          <w:sz w:val="24"/>
          <w:szCs w:val="24"/>
        </w:rPr>
        <w:t xml:space="preserve"> van de KOT budgettair verwerkt is en hoe dat doorloopt door de jaren?</w:t>
      </w:r>
    </w:p>
    <w:p w:rsidRPr="005C5149" w:rsidR="004732D7" w:rsidP="004732D7" w:rsidRDefault="004732D7" w14:paraId="58BC1DD3" w14:textId="77777777">
      <w:pPr>
        <w:spacing w:after="0" w:line="240" w:lineRule="auto"/>
        <w:rPr>
          <w:rFonts w:ascii="Times New Roman" w:hAnsi="Times New Roman" w:cs="Times New Roman"/>
          <w:sz w:val="24"/>
          <w:szCs w:val="24"/>
        </w:rPr>
      </w:pPr>
    </w:p>
    <w:p w:rsidRPr="005C5149" w:rsidR="004732D7" w:rsidP="004732D7" w:rsidRDefault="004732D7" w14:paraId="43D10251"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218</w:t>
      </w:r>
    </w:p>
    <w:p w:rsidRPr="005C5149" w:rsidR="004732D7" w:rsidP="004732D7" w:rsidRDefault="004732D7" w14:paraId="4452AF06"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Om stapsgewijs toe te groeien naar het nieuwe financieringsstelsel voor de kinderopvang was oorspronkelijk € 455 miljoen gereserveerd voor 2025 en € 1.365 miljoen voor 2026. Dit is inclusief indexering naar het huidige prijspeil.</w:t>
      </w:r>
    </w:p>
    <w:p w:rsidRPr="005C5149" w:rsidR="004732D7" w:rsidP="004732D7" w:rsidRDefault="004732D7" w14:paraId="33114B9A" w14:textId="77777777">
      <w:pPr>
        <w:spacing w:after="0" w:line="240" w:lineRule="auto"/>
        <w:rPr>
          <w:rFonts w:ascii="Times New Roman" w:hAnsi="Times New Roman" w:cs="Times New Roman"/>
          <w:sz w:val="24"/>
          <w:szCs w:val="24"/>
        </w:rPr>
      </w:pPr>
    </w:p>
    <w:p w:rsidRPr="005C5149" w:rsidR="004732D7" w:rsidP="004732D7" w:rsidRDefault="004732D7" w14:paraId="398E254B"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In 2025 wordt de eerste stap richting het nieuwe stelsel gezet en worden de vergoedingspercentages voor met name middeninkomens verhoogd. Omdat ouders de kinderopvangtoeslag voor de komende maand januari nog in (december) 2024 krijgen uitgekeerd, is een gedeelte (€ 34 miljoen) van de middelen voor 2025 overgeheveld naar 2024. Voor 2025 staat € 421 miljoen op de begroting. De invulling van de middelen voor 2026 wordt nog door het kabinet nader uitgewerkt. Het bedrag van € 1.365 miljoen staat daarom nog steeds als zodanig op de begroting voor 2026. Als nadere invulling is gegeven aan de vergoedingspercentages voor de toeslag in 2026, zullen de middelen in het juiste kasritme worden geplaatst. Omdat bijvoorbeeld een deel van de ouders (in reactie op een hoger vergoedingspercentage) pas op een later moment meer kinderopvang afneemt, zal een deel van de beschikbare middelen in latere jaren worden uitgegeven.  </w:t>
      </w:r>
    </w:p>
    <w:p w:rsidRPr="005C5149" w:rsidR="004732D7" w:rsidP="004732D7" w:rsidRDefault="004732D7" w14:paraId="1D3979A0" w14:textId="77777777">
      <w:pPr>
        <w:spacing w:after="0" w:line="240" w:lineRule="auto"/>
        <w:rPr>
          <w:rFonts w:ascii="Times New Roman" w:hAnsi="Times New Roman" w:cs="Times New Roman"/>
          <w:sz w:val="24"/>
          <w:szCs w:val="24"/>
        </w:rPr>
      </w:pPr>
    </w:p>
    <w:tbl>
      <w:tblPr>
        <w:tblStyle w:val="Rastertabel4-Accent1"/>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bottom w:w="17" w:type="dxa"/>
        </w:tblCellMar>
        <w:tblLook w:val="06A0" w:firstRow="1" w:lastRow="0" w:firstColumn="1" w:lastColumn="0" w:noHBand="1" w:noVBand="1"/>
      </w:tblPr>
      <w:tblGrid>
        <w:gridCol w:w="2835"/>
        <w:gridCol w:w="1418"/>
        <w:gridCol w:w="1418"/>
        <w:gridCol w:w="1418"/>
      </w:tblGrid>
      <w:tr w:rsidRPr="005C5149" w:rsidR="004732D7" w:rsidTr="003521D9" w14:paraId="2B6AA86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none" w:color="auto" w:sz="0" w:space="0"/>
              <w:left w:val="none" w:color="auto" w:sz="0" w:space="0"/>
              <w:bottom w:val="none" w:color="auto" w:sz="0" w:space="0"/>
              <w:right w:val="none" w:color="auto" w:sz="0" w:space="0"/>
            </w:tcBorders>
            <w:shd w:val="clear" w:color="auto" w:fill="auto"/>
          </w:tcPr>
          <w:p w:rsidRPr="005C5149" w:rsidR="004732D7" w:rsidP="003521D9" w:rsidRDefault="004732D7" w14:paraId="40FBBEA0" w14:textId="77777777">
            <w:pPr>
              <w:rPr>
                <w:rFonts w:ascii="Times New Roman" w:hAnsi="Times New Roman" w:cs="Times New Roman"/>
                <w:i/>
                <w:iCs/>
                <w:color w:val="auto"/>
                <w:sz w:val="24"/>
                <w:szCs w:val="24"/>
              </w:rPr>
            </w:pPr>
            <w:r w:rsidRPr="005C5149">
              <w:rPr>
                <w:rFonts w:ascii="Times New Roman" w:hAnsi="Times New Roman" w:cs="Times New Roman"/>
                <w:i/>
                <w:iCs/>
                <w:color w:val="auto"/>
                <w:sz w:val="24"/>
                <w:szCs w:val="24"/>
              </w:rPr>
              <w:t>Bedragen x € 1 miljoen</w:t>
            </w:r>
          </w:p>
        </w:tc>
        <w:tc>
          <w:tcPr>
            <w:tcW w:w="1418" w:type="dxa"/>
            <w:tcBorders>
              <w:top w:val="none" w:color="auto" w:sz="0" w:space="0"/>
              <w:left w:val="none" w:color="auto" w:sz="0" w:space="0"/>
              <w:bottom w:val="none" w:color="auto" w:sz="0" w:space="0"/>
              <w:right w:val="none" w:color="auto" w:sz="0" w:space="0"/>
            </w:tcBorders>
            <w:shd w:val="clear" w:color="auto" w:fill="auto"/>
          </w:tcPr>
          <w:p w:rsidRPr="005C5149" w:rsidR="004732D7" w:rsidP="003521D9" w:rsidRDefault="004732D7" w14:paraId="14CCCF41" w14:textId="77777777">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5C5149">
              <w:rPr>
                <w:rFonts w:ascii="Times New Roman" w:hAnsi="Times New Roman" w:cs="Times New Roman"/>
                <w:color w:val="auto"/>
                <w:sz w:val="24"/>
                <w:szCs w:val="24"/>
              </w:rPr>
              <w:t>2024</w:t>
            </w:r>
          </w:p>
        </w:tc>
        <w:tc>
          <w:tcPr>
            <w:tcW w:w="1418" w:type="dxa"/>
            <w:tcBorders>
              <w:top w:val="none" w:color="auto" w:sz="0" w:space="0"/>
              <w:left w:val="none" w:color="auto" w:sz="0" w:space="0"/>
              <w:bottom w:val="none" w:color="auto" w:sz="0" w:space="0"/>
              <w:right w:val="none" w:color="auto" w:sz="0" w:space="0"/>
            </w:tcBorders>
            <w:shd w:val="clear" w:color="auto" w:fill="auto"/>
          </w:tcPr>
          <w:p w:rsidRPr="005C5149" w:rsidR="004732D7" w:rsidP="003521D9" w:rsidRDefault="004732D7" w14:paraId="10379CE6" w14:textId="77777777">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5C5149">
              <w:rPr>
                <w:rFonts w:ascii="Times New Roman" w:hAnsi="Times New Roman" w:cs="Times New Roman"/>
                <w:color w:val="auto"/>
                <w:sz w:val="24"/>
                <w:szCs w:val="24"/>
              </w:rPr>
              <w:t>2025</w:t>
            </w:r>
          </w:p>
        </w:tc>
        <w:tc>
          <w:tcPr>
            <w:tcW w:w="1418" w:type="dxa"/>
            <w:tcBorders>
              <w:top w:val="none" w:color="auto" w:sz="0" w:space="0"/>
              <w:left w:val="none" w:color="auto" w:sz="0" w:space="0"/>
              <w:bottom w:val="none" w:color="auto" w:sz="0" w:space="0"/>
              <w:right w:val="none" w:color="auto" w:sz="0" w:space="0"/>
            </w:tcBorders>
            <w:shd w:val="clear" w:color="auto" w:fill="auto"/>
          </w:tcPr>
          <w:p w:rsidRPr="005C5149" w:rsidR="004732D7" w:rsidP="003521D9" w:rsidRDefault="004732D7" w14:paraId="408AE471" w14:textId="77777777">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5C5149">
              <w:rPr>
                <w:rFonts w:ascii="Times New Roman" w:hAnsi="Times New Roman" w:cs="Times New Roman"/>
                <w:color w:val="auto"/>
                <w:sz w:val="24"/>
                <w:szCs w:val="24"/>
              </w:rPr>
              <w:t>2026</w:t>
            </w:r>
          </w:p>
        </w:tc>
      </w:tr>
      <w:tr w:rsidRPr="005C5149" w:rsidR="004732D7" w:rsidTr="003521D9" w14:paraId="6EC8A37D" w14:textId="77777777">
        <w:tc>
          <w:tcPr>
            <w:cnfStyle w:val="001000000000" w:firstRow="0" w:lastRow="0" w:firstColumn="1" w:lastColumn="0" w:oddVBand="0" w:evenVBand="0" w:oddHBand="0" w:evenHBand="0" w:firstRowFirstColumn="0" w:firstRowLastColumn="0" w:lastRowFirstColumn="0" w:lastRowLastColumn="0"/>
            <w:tcW w:w="2835" w:type="dxa"/>
          </w:tcPr>
          <w:p w:rsidRPr="005C5149" w:rsidR="004732D7" w:rsidP="003521D9" w:rsidRDefault="004732D7" w14:paraId="35CC5496" w14:textId="77777777">
            <w:pPr>
              <w:rPr>
                <w:rFonts w:ascii="Times New Roman" w:hAnsi="Times New Roman" w:cs="Times New Roman"/>
                <w:b w:val="0"/>
                <w:bCs w:val="0"/>
                <w:sz w:val="24"/>
                <w:szCs w:val="24"/>
              </w:rPr>
            </w:pPr>
            <w:proofErr w:type="spellStart"/>
            <w:r w:rsidRPr="005C5149">
              <w:rPr>
                <w:rFonts w:ascii="Times New Roman" w:hAnsi="Times New Roman" w:cs="Times New Roman"/>
                <w:b w:val="0"/>
                <w:bCs w:val="0"/>
                <w:sz w:val="24"/>
                <w:szCs w:val="24"/>
              </w:rPr>
              <w:t>Ingroeipadmiddelen</w:t>
            </w:r>
            <w:proofErr w:type="spellEnd"/>
            <w:r w:rsidRPr="005C5149">
              <w:rPr>
                <w:rFonts w:ascii="Times New Roman" w:hAnsi="Times New Roman" w:cs="Times New Roman"/>
                <w:b w:val="0"/>
                <w:bCs w:val="0"/>
                <w:sz w:val="24"/>
                <w:szCs w:val="24"/>
              </w:rPr>
              <w:t xml:space="preserve"> KOT</w:t>
            </w:r>
          </w:p>
        </w:tc>
        <w:tc>
          <w:tcPr>
            <w:tcW w:w="1418" w:type="dxa"/>
          </w:tcPr>
          <w:p w:rsidRPr="005C5149" w:rsidR="004732D7" w:rsidP="003521D9" w:rsidRDefault="004732D7" w14:paraId="7AD5C30C"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C5149">
              <w:rPr>
                <w:rFonts w:ascii="Times New Roman" w:hAnsi="Times New Roman" w:cs="Times New Roman"/>
                <w:sz w:val="24"/>
                <w:szCs w:val="24"/>
              </w:rPr>
              <w:t>34</w:t>
            </w:r>
          </w:p>
        </w:tc>
        <w:tc>
          <w:tcPr>
            <w:tcW w:w="1418" w:type="dxa"/>
          </w:tcPr>
          <w:p w:rsidRPr="005C5149" w:rsidR="004732D7" w:rsidP="003521D9" w:rsidRDefault="004732D7" w14:paraId="75A8AB47"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C5149">
              <w:rPr>
                <w:rFonts w:ascii="Times New Roman" w:hAnsi="Times New Roman" w:cs="Times New Roman"/>
                <w:sz w:val="24"/>
                <w:szCs w:val="24"/>
              </w:rPr>
              <w:t>421</w:t>
            </w:r>
          </w:p>
        </w:tc>
        <w:tc>
          <w:tcPr>
            <w:tcW w:w="1418" w:type="dxa"/>
          </w:tcPr>
          <w:p w:rsidRPr="005C5149" w:rsidR="004732D7" w:rsidP="003521D9" w:rsidRDefault="004732D7" w14:paraId="62BFAFD0"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C5149">
              <w:rPr>
                <w:rFonts w:ascii="Times New Roman" w:hAnsi="Times New Roman" w:cs="Times New Roman"/>
                <w:sz w:val="24"/>
                <w:szCs w:val="24"/>
              </w:rPr>
              <w:t>1.365</w:t>
            </w:r>
          </w:p>
        </w:tc>
      </w:tr>
    </w:tbl>
    <w:p w:rsidRPr="005C5149" w:rsidR="004732D7" w:rsidP="004732D7" w:rsidRDefault="004732D7" w14:paraId="2234E5F4" w14:textId="77777777">
      <w:pPr>
        <w:spacing w:after="0" w:line="240" w:lineRule="auto"/>
        <w:rPr>
          <w:rFonts w:ascii="Times New Roman" w:hAnsi="Times New Roman" w:cs="Times New Roman"/>
          <w:sz w:val="24"/>
          <w:szCs w:val="24"/>
        </w:rPr>
      </w:pPr>
    </w:p>
    <w:p w:rsidRPr="005C5149" w:rsidR="004732D7" w:rsidP="004732D7" w:rsidRDefault="004732D7" w14:paraId="33FD43F8" w14:textId="77777777">
      <w:pPr>
        <w:pStyle w:val="Geenafstand"/>
        <w:rPr>
          <w:rFonts w:ascii="Times New Roman" w:hAnsi="Times New Roman" w:cs="Times New Roman"/>
          <w:sz w:val="24"/>
          <w:szCs w:val="24"/>
          <w:u w:val="single"/>
        </w:rPr>
      </w:pPr>
      <w:r w:rsidRPr="005C5149">
        <w:rPr>
          <w:rFonts w:ascii="Times New Roman" w:hAnsi="Times New Roman" w:cs="Times New Roman"/>
          <w:sz w:val="24"/>
          <w:szCs w:val="24"/>
          <w:u w:val="single"/>
        </w:rPr>
        <w:t xml:space="preserve">Vraag 219 </w:t>
      </w:r>
    </w:p>
    <w:p w:rsidRPr="005C5149" w:rsidR="004732D7" w:rsidP="004732D7" w:rsidRDefault="004732D7" w14:paraId="162561D4" w14:textId="77777777">
      <w:pPr>
        <w:pStyle w:val="Geenafstand"/>
        <w:rPr>
          <w:rFonts w:ascii="Times New Roman" w:hAnsi="Times New Roman" w:cs="Times New Roman"/>
          <w:sz w:val="24"/>
          <w:szCs w:val="24"/>
        </w:rPr>
      </w:pPr>
      <w:r w:rsidRPr="005C5149">
        <w:rPr>
          <w:rFonts w:ascii="Times New Roman" w:hAnsi="Times New Roman" w:cs="Times New Roman"/>
          <w:sz w:val="24"/>
          <w:szCs w:val="24"/>
        </w:rPr>
        <w:t xml:space="preserve">Kunt u aangeven hoeveel minder uitgaven aan AOW er zijn door oversterfte sinds 2021? </w:t>
      </w:r>
    </w:p>
    <w:p w:rsidRPr="005C5149" w:rsidR="004732D7" w:rsidP="004732D7" w:rsidRDefault="004732D7" w14:paraId="3326C899" w14:textId="77777777">
      <w:pPr>
        <w:pStyle w:val="Geenafstand"/>
        <w:rPr>
          <w:rFonts w:ascii="Times New Roman" w:hAnsi="Times New Roman" w:cs="Times New Roman"/>
          <w:sz w:val="24"/>
          <w:szCs w:val="24"/>
          <w:u w:val="single"/>
        </w:rPr>
      </w:pPr>
    </w:p>
    <w:p w:rsidRPr="005C5149" w:rsidR="004732D7" w:rsidP="004732D7" w:rsidRDefault="004732D7" w14:paraId="71EA7377" w14:textId="77777777">
      <w:pPr>
        <w:pStyle w:val="Geenafstand"/>
        <w:rPr>
          <w:rFonts w:ascii="Times New Roman" w:hAnsi="Times New Roman" w:cs="Times New Roman"/>
          <w:sz w:val="24"/>
          <w:szCs w:val="24"/>
          <w:u w:val="single"/>
        </w:rPr>
      </w:pPr>
      <w:r w:rsidRPr="005C5149">
        <w:rPr>
          <w:rFonts w:ascii="Times New Roman" w:hAnsi="Times New Roman" w:cs="Times New Roman"/>
          <w:sz w:val="24"/>
          <w:szCs w:val="24"/>
          <w:u w:val="single"/>
        </w:rPr>
        <w:t xml:space="preserve">Antwoord 219 </w:t>
      </w:r>
    </w:p>
    <w:p w:rsidRPr="005C5149" w:rsidR="004732D7" w:rsidP="004732D7" w:rsidRDefault="004732D7" w14:paraId="4A5C8CEC" w14:textId="77777777">
      <w:pPr>
        <w:pStyle w:val="Geenafstand"/>
        <w:rPr>
          <w:rFonts w:ascii="Times New Roman" w:hAnsi="Times New Roman" w:cs="Times New Roman"/>
          <w:sz w:val="24"/>
          <w:szCs w:val="24"/>
        </w:rPr>
      </w:pPr>
      <w:r w:rsidRPr="005C5149">
        <w:rPr>
          <w:rFonts w:ascii="Times New Roman" w:hAnsi="Times New Roman" w:cs="Times New Roman"/>
          <w:sz w:val="24"/>
          <w:szCs w:val="24"/>
        </w:rPr>
        <w:t xml:space="preserve">De lagere AOW-uitgaven als gevolg van oversterfte worden niet specifiek bijgehouden. Jaarlijks stelt het CBS een nieuwe kernprognose op over de ontwikkeling van de bevolking in Nederland. Onder andere op basis van deze CBS-kernprognose worden de AOW-uitkeringslasten jaarlijks bijgesteld. De bijstelling van het aantal AOW-gerechtigden die hieruit volgt, wordt grotendeels verklaard door oversterfte.  </w:t>
      </w:r>
    </w:p>
    <w:p w:rsidRPr="005C5149" w:rsidR="004732D7" w:rsidP="004732D7" w:rsidRDefault="004732D7" w14:paraId="5B971AC4" w14:textId="77777777">
      <w:pPr>
        <w:pStyle w:val="Geenafstand"/>
        <w:rPr>
          <w:rFonts w:ascii="Times New Roman" w:hAnsi="Times New Roman" w:cs="Times New Roman"/>
          <w:sz w:val="24"/>
          <w:szCs w:val="24"/>
        </w:rPr>
      </w:pPr>
    </w:p>
    <w:p w:rsidRPr="005C5149" w:rsidR="004732D7" w:rsidP="004732D7" w:rsidRDefault="004732D7" w14:paraId="4EEAB3A9" w14:textId="77777777">
      <w:pPr>
        <w:pStyle w:val="Geenafstand"/>
        <w:rPr>
          <w:rFonts w:ascii="Times New Roman" w:hAnsi="Times New Roman" w:cs="Times New Roman"/>
          <w:sz w:val="24"/>
          <w:szCs w:val="24"/>
        </w:rPr>
      </w:pPr>
      <w:r w:rsidRPr="005C5149">
        <w:rPr>
          <w:rFonts w:ascii="Times New Roman" w:hAnsi="Times New Roman" w:cs="Times New Roman"/>
          <w:sz w:val="24"/>
          <w:szCs w:val="24"/>
        </w:rPr>
        <w:t xml:space="preserve">Onderstaande tabel maakt voor de jaren 2021-2023 inzichtelijk wat de bijstelling is van de begrote AOW-uitkeringslasten uit de voorjaarsnota en de gerealiseerde uitgaven van het </w:t>
      </w:r>
      <w:r w:rsidRPr="005C5149">
        <w:rPr>
          <w:rFonts w:ascii="Times New Roman" w:hAnsi="Times New Roman" w:cs="Times New Roman"/>
          <w:sz w:val="24"/>
          <w:szCs w:val="24"/>
        </w:rPr>
        <w:lastRenderedPageBreak/>
        <w:t xml:space="preserve">betreffende jaar als gevolg van de afname van het aantal AOW-gerechtigden. Bij voorjaarsnota wordt namelijk de CBS-prognose verwerkt. Het jaar 2024 is niet in de tabel opgenomen omdat hier nog geen realisatiecijfers zijn. </w:t>
      </w:r>
    </w:p>
    <w:p w:rsidRPr="005C5149" w:rsidR="004732D7" w:rsidP="004732D7" w:rsidRDefault="004732D7" w14:paraId="1CFB27CC" w14:textId="77777777">
      <w:pPr>
        <w:pStyle w:val="Geenafstand"/>
        <w:rPr>
          <w:rFonts w:ascii="Times New Roman" w:hAnsi="Times New Roman" w:cs="Times New Roman"/>
          <w:sz w:val="24"/>
          <w:szCs w:val="24"/>
        </w:rPr>
      </w:pPr>
    </w:p>
    <w:tbl>
      <w:tblPr>
        <w:tblW w:w="83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5440"/>
        <w:gridCol w:w="960"/>
        <w:gridCol w:w="960"/>
        <w:gridCol w:w="960"/>
      </w:tblGrid>
      <w:tr w:rsidRPr="005C5149" w:rsidR="004732D7" w:rsidTr="003521D9" w14:paraId="76BFFE14" w14:textId="77777777">
        <w:trPr>
          <w:trHeight w:val="300"/>
        </w:trPr>
        <w:tc>
          <w:tcPr>
            <w:tcW w:w="5440" w:type="dxa"/>
            <w:shd w:val="clear" w:color="000000" w:fill="auto"/>
            <w:noWrap/>
            <w:vAlign w:val="bottom"/>
            <w:hideMark/>
          </w:tcPr>
          <w:p w:rsidRPr="005C5149" w:rsidR="004732D7" w:rsidP="003521D9" w:rsidRDefault="004732D7" w14:paraId="6A3288EF" w14:textId="77777777">
            <w:pPr>
              <w:spacing w:after="0" w:line="240" w:lineRule="auto"/>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Bijstelling AOW-uitkeringslasten verklaard door het aantal AOW-gerechtigden (in € mln.)</w:t>
            </w:r>
          </w:p>
        </w:tc>
        <w:tc>
          <w:tcPr>
            <w:tcW w:w="960" w:type="dxa"/>
            <w:shd w:val="clear" w:color="000000" w:fill="auto"/>
            <w:noWrap/>
            <w:vAlign w:val="bottom"/>
            <w:hideMark/>
          </w:tcPr>
          <w:p w:rsidRPr="005C5149" w:rsidR="004732D7" w:rsidP="003521D9" w:rsidRDefault="004732D7" w14:paraId="2FBC3222" w14:textId="77777777">
            <w:pPr>
              <w:spacing w:after="0" w:line="240" w:lineRule="auto"/>
              <w:jc w:val="right"/>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2021</w:t>
            </w:r>
          </w:p>
        </w:tc>
        <w:tc>
          <w:tcPr>
            <w:tcW w:w="960" w:type="dxa"/>
            <w:shd w:val="clear" w:color="000000" w:fill="auto"/>
            <w:noWrap/>
            <w:vAlign w:val="bottom"/>
            <w:hideMark/>
          </w:tcPr>
          <w:p w:rsidRPr="005C5149" w:rsidR="004732D7" w:rsidP="003521D9" w:rsidRDefault="004732D7" w14:paraId="61DC1F1C" w14:textId="77777777">
            <w:pPr>
              <w:spacing w:after="0" w:line="240" w:lineRule="auto"/>
              <w:jc w:val="right"/>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2022</w:t>
            </w:r>
          </w:p>
        </w:tc>
        <w:tc>
          <w:tcPr>
            <w:tcW w:w="960" w:type="dxa"/>
            <w:shd w:val="clear" w:color="000000" w:fill="auto"/>
            <w:noWrap/>
            <w:vAlign w:val="bottom"/>
            <w:hideMark/>
          </w:tcPr>
          <w:p w:rsidRPr="005C5149" w:rsidR="004732D7" w:rsidP="003521D9" w:rsidRDefault="004732D7" w14:paraId="54A2706E" w14:textId="77777777">
            <w:pPr>
              <w:spacing w:after="0" w:line="240" w:lineRule="auto"/>
              <w:jc w:val="right"/>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2023</w:t>
            </w:r>
          </w:p>
        </w:tc>
      </w:tr>
      <w:tr w:rsidRPr="005C5149" w:rsidR="004732D7" w:rsidTr="003521D9" w14:paraId="31E144A1" w14:textId="77777777">
        <w:trPr>
          <w:trHeight w:val="300"/>
        </w:trPr>
        <w:tc>
          <w:tcPr>
            <w:tcW w:w="5440" w:type="dxa"/>
            <w:shd w:val="clear" w:color="000000" w:fill="auto"/>
            <w:noWrap/>
            <w:vAlign w:val="bottom"/>
            <w:hideMark/>
          </w:tcPr>
          <w:p w:rsidRPr="005C5149" w:rsidR="004732D7" w:rsidP="003521D9" w:rsidRDefault="004732D7" w14:paraId="3E834877" w14:textId="77777777">
            <w:pPr>
              <w:spacing w:after="0" w:line="240" w:lineRule="auto"/>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 </w:t>
            </w:r>
          </w:p>
        </w:tc>
        <w:tc>
          <w:tcPr>
            <w:tcW w:w="960" w:type="dxa"/>
            <w:shd w:val="clear" w:color="000000" w:fill="FFFFFF"/>
            <w:noWrap/>
            <w:vAlign w:val="bottom"/>
            <w:hideMark/>
          </w:tcPr>
          <w:p w:rsidRPr="005C5149" w:rsidR="004732D7" w:rsidP="003521D9" w:rsidRDefault="004732D7" w14:paraId="4D7FD92B"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-90</w:t>
            </w:r>
          </w:p>
        </w:tc>
        <w:tc>
          <w:tcPr>
            <w:tcW w:w="960" w:type="dxa"/>
            <w:shd w:val="clear" w:color="000000" w:fill="FFFFFF"/>
            <w:noWrap/>
            <w:vAlign w:val="bottom"/>
            <w:hideMark/>
          </w:tcPr>
          <w:p w:rsidRPr="005C5149" w:rsidR="004732D7" w:rsidP="003521D9" w:rsidRDefault="004732D7" w14:paraId="3CBB1B97"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-38</w:t>
            </w:r>
          </w:p>
        </w:tc>
        <w:tc>
          <w:tcPr>
            <w:tcW w:w="960" w:type="dxa"/>
            <w:shd w:val="clear" w:color="000000" w:fill="FFFFFF"/>
            <w:noWrap/>
            <w:vAlign w:val="bottom"/>
            <w:hideMark/>
          </w:tcPr>
          <w:p w:rsidRPr="005C5149" w:rsidR="004732D7" w:rsidP="003521D9" w:rsidRDefault="004732D7" w14:paraId="711E48F1"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-16</w:t>
            </w:r>
          </w:p>
        </w:tc>
      </w:tr>
    </w:tbl>
    <w:p w:rsidRPr="005C5149" w:rsidR="004732D7" w:rsidP="00A67197" w:rsidRDefault="004732D7" w14:paraId="42335BA3" w14:textId="77777777">
      <w:pPr>
        <w:spacing w:after="0" w:line="240" w:lineRule="auto"/>
        <w:rPr>
          <w:rFonts w:ascii="Times New Roman" w:hAnsi="Times New Roman" w:cs="Times New Roman"/>
          <w:sz w:val="24"/>
          <w:szCs w:val="24"/>
          <w:u w:val="single"/>
        </w:rPr>
      </w:pPr>
    </w:p>
    <w:p w:rsidRPr="005C5149" w:rsidR="00A67197" w:rsidP="00A67197" w:rsidRDefault="00A67197" w14:paraId="49FD97D9" w14:textId="442B0A35">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220</w:t>
      </w:r>
    </w:p>
    <w:p w:rsidRPr="005C5149" w:rsidR="00A67197" w:rsidP="00A67197" w:rsidRDefault="00A67197" w14:paraId="20B73434"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Kunt u aangeven hoeveel WIA-hersteloperaties er nu lopen en er hebben gelopen de afgelopen 15 jaar en wat het budgettaire beslag daarvan is?</w:t>
      </w:r>
    </w:p>
    <w:p w:rsidRPr="005C5149" w:rsidR="00A67197" w:rsidP="00A67197" w:rsidRDefault="00A67197" w14:paraId="2F5A7699" w14:textId="77777777">
      <w:pPr>
        <w:spacing w:after="0" w:line="240" w:lineRule="auto"/>
        <w:rPr>
          <w:rFonts w:ascii="Times New Roman" w:hAnsi="Times New Roman" w:cs="Times New Roman"/>
          <w:sz w:val="24"/>
          <w:szCs w:val="24"/>
          <w:u w:val="single"/>
        </w:rPr>
      </w:pPr>
    </w:p>
    <w:p w:rsidRPr="005C5149" w:rsidR="00DF0554" w:rsidP="00DF0554" w:rsidRDefault="00DF0554" w14:paraId="0A0F170D"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220</w:t>
      </w:r>
    </w:p>
    <w:p w:rsidRPr="005C5149" w:rsidR="00DF0554" w:rsidP="00DF0554" w:rsidRDefault="00DF0554" w14:paraId="7FF3F907"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Herstelacties kennen verschillende oorzaken. Enkele zijn veroorzaakt door foutief handelen door UWV, zoals onjuiste registraties of verwerking van informatie in systemen. Andere zijn veroorzaakt door bijvoorbeeld gerechtelijke uitspraken. Via de Stand van de Uitvoering informeren we de Kamer periodiek over de herstelacties met een grote (maatschappelijke) impact. Volledigheidshalve verwijzen we naar deze brieven die de afgelopen jaren zijn verstuurd en waarin deze informatie te vinden is. </w:t>
      </w:r>
    </w:p>
    <w:p w:rsidRPr="005C5149" w:rsidR="00DF0554" w:rsidP="00DF0554" w:rsidRDefault="00DF0554" w14:paraId="4DA5814C" w14:textId="77777777">
      <w:pPr>
        <w:spacing w:after="0" w:line="240" w:lineRule="auto"/>
        <w:rPr>
          <w:rFonts w:ascii="Times New Roman" w:hAnsi="Times New Roman" w:cs="Times New Roman"/>
          <w:sz w:val="24"/>
          <w:szCs w:val="24"/>
        </w:rPr>
      </w:pPr>
    </w:p>
    <w:p w:rsidRPr="005C5149" w:rsidR="00DF0554" w:rsidP="00DF0554" w:rsidRDefault="00DF0554" w14:paraId="615E0EE8"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Op dit moment wordt er in ieder geval door UWV gewerkt aan de volgende substantiële WIA-herstelacties: </w:t>
      </w:r>
    </w:p>
    <w:p w:rsidRPr="005C5149" w:rsidR="00DF0554" w:rsidP="00DF0554" w:rsidRDefault="00DF0554" w14:paraId="706ED35D" w14:textId="77777777">
      <w:pPr>
        <w:pStyle w:val="Lijstalinea"/>
        <w:numPr>
          <w:ilvl w:val="0"/>
          <w:numId w:val="29"/>
        </w:numPr>
        <w:spacing w:after="0" w:line="240" w:lineRule="auto"/>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 xml:space="preserve">Herstelactie inlichtingenplicht en koppeling Abonnementenservice AW. De omvang van de terug te draaien boetes bedraagt € 2,2 miljoen, de overige budgettaire gevolgen worden momenteel in kaart gebracht door UWV en de Kamer wordt nader geïnformeerd in de Stand van de uitvoering.  </w:t>
      </w:r>
    </w:p>
    <w:p w:rsidRPr="005C5149" w:rsidR="00DF0554" w:rsidP="00DF0554" w:rsidRDefault="00DF0554" w14:paraId="66AF8501" w14:textId="77777777">
      <w:pPr>
        <w:pStyle w:val="Lijstalinea"/>
        <w:numPr>
          <w:ilvl w:val="0"/>
          <w:numId w:val="29"/>
        </w:numPr>
        <w:spacing w:after="0" w:line="240" w:lineRule="auto"/>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 xml:space="preserve">Arbeidsongeschiktheidspensioen (voornamelijk WAO en een kleiner deel WIA). De budgettaire gevolgen worden momenteel in kaart gebracht door UWV en de Kamer wordt nader geïnformeerd in de Stand van de uitvoering. </w:t>
      </w:r>
    </w:p>
    <w:p w:rsidRPr="005C5149" w:rsidR="00DF0554" w:rsidP="00DF0554" w:rsidRDefault="00DF0554" w14:paraId="768E58B1" w14:textId="66FF368B">
      <w:pPr>
        <w:pStyle w:val="Lijstalinea"/>
        <w:numPr>
          <w:ilvl w:val="0"/>
          <w:numId w:val="29"/>
        </w:numPr>
        <w:spacing w:after="0" w:line="240" w:lineRule="auto"/>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 xml:space="preserve">Indexatie daglonen. De impact van deze herstelactie wordt geschat op zo’n € 3,5 miljoen aan nabetalingen aan gemiste uitkeringen en zo’n € 1,5 miljoen aan wettelijke rente over het na te betalen bedrag.  </w:t>
      </w:r>
    </w:p>
    <w:p w:rsidRPr="005C5149" w:rsidR="00DF0554" w:rsidP="00DF0554" w:rsidRDefault="00DF0554" w14:paraId="4DED7CA1" w14:textId="77777777">
      <w:pPr>
        <w:pStyle w:val="Lijstalinea"/>
        <w:numPr>
          <w:ilvl w:val="0"/>
          <w:numId w:val="29"/>
        </w:numPr>
        <w:spacing w:after="0" w:line="240" w:lineRule="auto"/>
        <w:rPr>
          <w:rFonts w:ascii="Times New Roman" w:hAnsi="Times New Roman" w:eastAsia="Times New Roman" w:cs="Times New Roman"/>
          <w:sz w:val="24"/>
          <w:szCs w:val="24"/>
        </w:rPr>
      </w:pPr>
      <w:proofErr w:type="spellStart"/>
      <w:r w:rsidRPr="005C5149">
        <w:rPr>
          <w:rFonts w:ascii="Times New Roman" w:hAnsi="Times New Roman" w:eastAsia="Times New Roman" w:cs="Times New Roman"/>
          <w:sz w:val="24"/>
          <w:szCs w:val="24"/>
        </w:rPr>
        <w:t>Loonloze</w:t>
      </w:r>
      <w:proofErr w:type="spellEnd"/>
      <w:r w:rsidRPr="005C5149">
        <w:rPr>
          <w:rFonts w:ascii="Times New Roman" w:hAnsi="Times New Roman" w:eastAsia="Times New Roman" w:cs="Times New Roman"/>
          <w:sz w:val="24"/>
          <w:szCs w:val="24"/>
        </w:rPr>
        <w:t xml:space="preserve"> tijdvakken. De budgettaire gevolgen worden momenteel in kaart gebracht door UWV. De minister van SZW streeft ernaar de Kamer begin volgend jaar meer informatie te kunnen geven over deze herstelactie. </w:t>
      </w:r>
    </w:p>
    <w:p w:rsidRPr="005C5149" w:rsidR="00DF0554" w:rsidP="00DF0554" w:rsidRDefault="00DF0554" w14:paraId="2AD30FEB" w14:textId="77777777">
      <w:pPr>
        <w:pStyle w:val="Lijstalinea"/>
        <w:numPr>
          <w:ilvl w:val="0"/>
          <w:numId w:val="29"/>
        </w:numPr>
        <w:spacing w:after="0" w:line="240" w:lineRule="auto"/>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 xml:space="preserve">Onjuiste vaststelling WIA-uitkering. De omvang wordt momenteel zo snel mogelijk in kaart gebracht door UWV. </w:t>
      </w:r>
    </w:p>
    <w:p w:rsidRPr="005C5149" w:rsidR="00A67197" w:rsidP="00DF0554" w:rsidRDefault="00A67197" w14:paraId="58157385" w14:textId="77777777">
      <w:pPr>
        <w:spacing w:after="0" w:line="240" w:lineRule="auto"/>
        <w:rPr>
          <w:rFonts w:ascii="Times New Roman" w:hAnsi="Times New Roman" w:cs="Times New Roman"/>
          <w:sz w:val="24"/>
          <w:szCs w:val="24"/>
        </w:rPr>
      </w:pPr>
    </w:p>
    <w:p w:rsidRPr="005C5149" w:rsidR="00BD1AC6" w:rsidP="00BD1AC6" w:rsidRDefault="00BD1AC6" w14:paraId="0E50A869"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221</w:t>
      </w:r>
    </w:p>
    <w:p w:rsidRPr="005C5149" w:rsidR="00BD1AC6" w:rsidP="00BD1AC6" w:rsidRDefault="00BD1AC6" w14:paraId="47598987"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Klopt het dat het aantal mensen in diepere armoede is toegenomen?</w:t>
      </w:r>
    </w:p>
    <w:p w:rsidRPr="005C5149" w:rsidR="00BD1AC6" w:rsidP="00BD1AC6" w:rsidRDefault="00BD1AC6" w14:paraId="50FDE186" w14:textId="77777777">
      <w:pPr>
        <w:spacing w:after="0" w:line="240" w:lineRule="auto"/>
        <w:rPr>
          <w:rFonts w:ascii="Times New Roman" w:hAnsi="Times New Roman" w:cs="Times New Roman"/>
          <w:sz w:val="24"/>
          <w:szCs w:val="24"/>
        </w:rPr>
      </w:pPr>
    </w:p>
    <w:p w:rsidRPr="005C5149" w:rsidR="00BD1AC6" w:rsidP="00BD1AC6" w:rsidRDefault="00BD1AC6" w14:paraId="36C1B795"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221</w:t>
      </w:r>
    </w:p>
    <w:p w:rsidRPr="005C5149" w:rsidR="004918D7" w:rsidP="004918D7" w:rsidRDefault="004918D7" w14:paraId="206B887F" w14:textId="2F74C6F1">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Nee, dat klopt niet. Volgens de meest recente cijfers van het CBS, SCP en Nibud leven in 2023 juist meer mensen net op of rond de nieuwe armoedegrens, in plaats van ver daar onder.</w:t>
      </w:r>
      <w:r w:rsidRPr="005C5149">
        <w:rPr>
          <w:rStyle w:val="Voetnootmarkering"/>
          <w:rFonts w:ascii="Times New Roman" w:hAnsi="Times New Roman" w:cs="Times New Roman"/>
          <w:sz w:val="24"/>
          <w:szCs w:val="24"/>
        </w:rPr>
        <w:footnoteReference w:id="61"/>
      </w:r>
      <w:r w:rsidRPr="005C5149">
        <w:rPr>
          <w:rFonts w:ascii="Times New Roman" w:hAnsi="Times New Roman" w:cs="Times New Roman"/>
          <w:sz w:val="24"/>
          <w:szCs w:val="24"/>
        </w:rPr>
        <w:t xml:space="preserve"> Zo vielen in 2018 nog ongeveer 450.000 mensen in de categorie 15% inkomenstekort en meer onder de nieuwe armoedegrens, terwijl dat in 2023 ongeveer 280.000 mensen zijn.</w:t>
      </w:r>
      <w:r w:rsidRPr="005C5149" w:rsidDel="008425DE">
        <w:rPr>
          <w:rStyle w:val="Voetnootmarkering"/>
          <w:rFonts w:ascii="Times New Roman" w:hAnsi="Times New Roman" w:cs="Times New Roman"/>
          <w:sz w:val="24"/>
          <w:szCs w:val="24"/>
        </w:rPr>
        <w:t xml:space="preserve"> </w:t>
      </w:r>
    </w:p>
    <w:p w:rsidRPr="005C5149" w:rsidR="004918D7" w:rsidP="004918D7" w:rsidRDefault="004918D7" w14:paraId="769DD7C5" w14:textId="77777777">
      <w:pPr>
        <w:spacing w:after="0" w:line="240" w:lineRule="auto"/>
        <w:rPr>
          <w:rFonts w:ascii="Times New Roman" w:hAnsi="Times New Roman" w:cs="Times New Roman"/>
          <w:sz w:val="24"/>
          <w:szCs w:val="24"/>
        </w:rPr>
      </w:pPr>
    </w:p>
    <w:p w:rsidRPr="005C5149" w:rsidR="00883BA9" w:rsidP="00883BA9" w:rsidRDefault="00883BA9" w14:paraId="57245B36" w14:textId="77777777">
      <w:pPr>
        <w:spacing w:after="0" w:line="240" w:lineRule="auto"/>
        <w:rPr>
          <w:rFonts w:ascii="Times New Roman" w:hAnsi="Times New Roman" w:cs="Times New Roman"/>
          <w:sz w:val="24"/>
          <w:szCs w:val="24"/>
          <w:u w:val="single"/>
        </w:rPr>
      </w:pPr>
      <w:bookmarkStart w:name="_Hlk179888877" w:id="25"/>
      <w:r w:rsidRPr="005C5149">
        <w:rPr>
          <w:rFonts w:ascii="Times New Roman" w:hAnsi="Times New Roman" w:cs="Times New Roman"/>
          <w:sz w:val="24"/>
          <w:szCs w:val="24"/>
          <w:u w:val="single"/>
        </w:rPr>
        <w:t>Vraag 222</w:t>
      </w:r>
    </w:p>
    <w:p w:rsidRPr="005C5149" w:rsidR="00883BA9" w:rsidP="00883BA9" w:rsidRDefault="00883BA9" w14:paraId="28CC15F6"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lastRenderedPageBreak/>
        <w:t>Op welke wijze wordt geborgd dat het sociale zekerheidsstelsel daadwerkelijk wordt vereenvoudigd, zodat niet-gebruik van uitkeringen, toeslagen en voorzieningen wordt tegengegaan?</w:t>
      </w:r>
    </w:p>
    <w:p w:rsidRPr="005C5149" w:rsidR="00883BA9" w:rsidP="00883BA9" w:rsidRDefault="00883BA9" w14:paraId="3873550F" w14:textId="77777777">
      <w:pPr>
        <w:spacing w:after="0" w:line="240" w:lineRule="auto"/>
        <w:rPr>
          <w:rFonts w:ascii="Times New Roman" w:hAnsi="Times New Roman" w:cs="Times New Roman"/>
          <w:sz w:val="24"/>
          <w:szCs w:val="24"/>
        </w:rPr>
      </w:pPr>
    </w:p>
    <w:p w:rsidRPr="005C5149" w:rsidR="00883BA9" w:rsidP="00883BA9" w:rsidRDefault="00883BA9" w14:paraId="3B93005C"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222</w:t>
      </w:r>
    </w:p>
    <w:p w:rsidRPr="005C5149" w:rsidR="00883BA9" w:rsidP="00883BA9" w:rsidRDefault="00883BA9" w14:paraId="11819015"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Het kabinet komt met een hervormingsagenda voor inkomensondersteuning. Een van de uitgangspunten van deze hervormingsagenda is ervoor te zorgen dat mensen krijgen waar zij recht op hebben. Daarom zet het kabinet in op toegankelijke dienstverlening via gemeenschappelijke loketten en gegevensdeling. </w:t>
      </w:r>
    </w:p>
    <w:p w:rsidRPr="005C5149" w:rsidR="00883BA9" w:rsidP="00883BA9" w:rsidRDefault="00883BA9" w14:paraId="3281341F" w14:textId="77777777">
      <w:pPr>
        <w:spacing w:after="0" w:line="240" w:lineRule="auto"/>
        <w:rPr>
          <w:rFonts w:ascii="Times New Roman" w:hAnsi="Times New Roman" w:cs="Times New Roman"/>
          <w:sz w:val="24"/>
          <w:szCs w:val="24"/>
        </w:rPr>
      </w:pPr>
    </w:p>
    <w:p w:rsidRPr="005C5149" w:rsidR="00883BA9" w:rsidP="00883BA9" w:rsidRDefault="00883BA9" w14:paraId="21B94F79"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Daarnaast wil het kabinet een beperkt aantal voorwaarden, wetten en dienstverleners. Hierdoor wordt het voor mensen overzichtelijker op welke regelingen zij aanspraak kunnen maken. Bovendien probeert het kabinet door het aantal inkomensafhankelijke regelingen te verminderen het niet-gebruik te laten dalen.</w:t>
      </w:r>
    </w:p>
    <w:p w:rsidRPr="005C5149" w:rsidR="00883BA9" w:rsidP="00883BA9" w:rsidRDefault="00883BA9" w14:paraId="5D2A9000" w14:textId="77777777">
      <w:pPr>
        <w:spacing w:after="0" w:line="240" w:lineRule="auto"/>
        <w:rPr>
          <w:rFonts w:ascii="Times New Roman" w:hAnsi="Times New Roman" w:cs="Times New Roman"/>
          <w:sz w:val="24"/>
          <w:szCs w:val="24"/>
        </w:rPr>
      </w:pPr>
    </w:p>
    <w:p w:rsidRPr="005C5149" w:rsidR="00883BA9" w:rsidP="00883BA9" w:rsidRDefault="00883BA9" w14:paraId="44E32EEF"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Ook wil het kabinet toeslaggerechtigden vier maanden langer de tijd geven om de huurtoeslag, zorgtoeslag en het </w:t>
      </w:r>
      <w:proofErr w:type="spellStart"/>
      <w:r w:rsidRPr="005C5149">
        <w:rPr>
          <w:rFonts w:ascii="Times New Roman" w:hAnsi="Times New Roman" w:cs="Times New Roman"/>
          <w:sz w:val="24"/>
          <w:szCs w:val="24"/>
        </w:rPr>
        <w:t>kindgebonden</w:t>
      </w:r>
      <w:proofErr w:type="spellEnd"/>
      <w:r w:rsidRPr="005C5149">
        <w:rPr>
          <w:rFonts w:ascii="Times New Roman" w:hAnsi="Times New Roman" w:cs="Times New Roman"/>
          <w:sz w:val="24"/>
          <w:szCs w:val="24"/>
        </w:rPr>
        <w:t xml:space="preserve"> budget aan te vragen. Bovendien zal voor het Wetsvoorstel Proactieve Dienstverlening SZW advies aangevraagd worden bij de Raad van State. Dit wetsvoorstel maakt het mogelijk dat UWV, SVB en gemeenten mensen proactief kunnen benaderen als zij (waarschijnlijk) recht hebben op een uitkering of voorziening. Dit wetsvoorstel is er specifiek op gericht om het niet-gebruik van uitkeringen en voorzieningen in de sociale zekerheid terug te dringen.</w:t>
      </w:r>
    </w:p>
    <w:bookmarkEnd w:id="25"/>
    <w:p w:rsidRPr="005C5149" w:rsidR="00883BA9" w:rsidP="00E65E18" w:rsidRDefault="00883BA9" w14:paraId="338D8497" w14:textId="77777777">
      <w:pPr>
        <w:spacing w:after="0" w:line="240" w:lineRule="auto"/>
        <w:rPr>
          <w:rFonts w:ascii="Times New Roman" w:hAnsi="Times New Roman" w:cs="Times New Roman"/>
          <w:sz w:val="24"/>
          <w:szCs w:val="24"/>
        </w:rPr>
      </w:pPr>
    </w:p>
    <w:p w:rsidRPr="005C5149" w:rsidR="00574644" w:rsidP="00574644" w:rsidRDefault="00574644" w14:paraId="492D4D1E"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223</w:t>
      </w:r>
    </w:p>
    <w:p w:rsidRPr="005C5149" w:rsidR="00574644" w:rsidP="00574644" w:rsidRDefault="00574644" w14:paraId="69F452C9"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Veel Nederlanders weten niet dat zij via het begrip ’loonheffing’ de premie voor de AOW/Algemene nabestaandenwet en Wet langdurige zorg afdragen, is onderzocht of het zinvol is om het begrip loonheffingen duidelijker specificeren en uit te splitsen?</w:t>
      </w:r>
    </w:p>
    <w:p w:rsidRPr="005C5149" w:rsidR="00574644" w:rsidP="00574644" w:rsidRDefault="00574644" w14:paraId="5D18CF85" w14:textId="77777777">
      <w:pPr>
        <w:spacing w:after="0" w:line="240" w:lineRule="auto"/>
        <w:rPr>
          <w:rFonts w:ascii="Times New Roman" w:hAnsi="Times New Roman" w:cs="Times New Roman"/>
          <w:sz w:val="24"/>
          <w:szCs w:val="24"/>
        </w:rPr>
      </w:pPr>
    </w:p>
    <w:p w:rsidRPr="005C5149" w:rsidR="00574644" w:rsidP="00574644" w:rsidRDefault="00574644" w14:paraId="1BDE0DBD"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223</w:t>
      </w:r>
    </w:p>
    <w:p w:rsidRPr="005C5149" w:rsidR="00574644" w:rsidP="00574644" w:rsidRDefault="00574644" w14:paraId="64E10958" w14:textId="30C1DF22">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Loonheffing is de verzamelnaam voor loonbelasting en de premie voor de volksverzekeringen (AOW, Algemene Nabestaandenwet en Wet langdurige zorg). In het verleden werden de premies voor de volksverzekeringen apart vermeld, bijvoorbeeld op de salarisstrook. Destijds is vanuit het oogpunt van eenvoud besloten om alleen het totaal van de loonheffing te vermelden. SZW heeft geen signalen ontvangen dat mensen hier vragen over hebben.</w:t>
      </w:r>
      <w:r w:rsidRPr="005C5149">
        <w:rPr>
          <w:rFonts w:ascii="Times New Roman" w:hAnsi="Times New Roman" w:cs="Times New Roman"/>
          <w:sz w:val="24"/>
          <w:szCs w:val="24"/>
        </w:rPr>
        <w:br/>
      </w:r>
    </w:p>
    <w:p w:rsidRPr="005C5149" w:rsidR="00883BA9" w:rsidP="00883BA9" w:rsidRDefault="00883BA9" w14:paraId="5404679A"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224</w:t>
      </w:r>
    </w:p>
    <w:p w:rsidRPr="005C5149" w:rsidR="00883BA9" w:rsidP="00883BA9" w:rsidRDefault="00883BA9" w14:paraId="48076B71"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Wat doet u in de tussentijd waarin het stelsel van sociale zekerheid nog niet is vereenvoudigd, voor mensen die vastlopen in het woud aan regels? Ziet u hierbij een rol voor het Juridisch Loket weggelegd?</w:t>
      </w:r>
    </w:p>
    <w:p w:rsidRPr="005C5149" w:rsidR="00883BA9" w:rsidP="00883BA9" w:rsidRDefault="00883BA9" w14:paraId="5FB1A87D" w14:textId="77777777">
      <w:pPr>
        <w:spacing w:after="0" w:line="240" w:lineRule="auto"/>
        <w:rPr>
          <w:rFonts w:ascii="Times New Roman" w:hAnsi="Times New Roman" w:cs="Times New Roman"/>
          <w:sz w:val="24"/>
          <w:szCs w:val="24"/>
        </w:rPr>
      </w:pPr>
    </w:p>
    <w:p w:rsidRPr="005C5149" w:rsidR="00FE7D84" w:rsidP="00FE7D84" w:rsidRDefault="00FE7D84" w14:paraId="6CCC564C"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224</w:t>
      </w:r>
    </w:p>
    <w:p w:rsidRPr="005C5149" w:rsidR="00FE7D84" w:rsidP="00FE7D84" w:rsidRDefault="00FE7D84" w14:paraId="01FB2DA8"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Het aanpassen van het stelsel van sociale zekerheid kan vele jaren duren. Daar moet stap voor stap naartoe worden gewerkt om zo op korte en middellange termijn ook al verbeteringen voor mensen te realiseren. </w:t>
      </w:r>
    </w:p>
    <w:p w:rsidRPr="005C5149" w:rsidR="00FE7D84" w:rsidP="00FE7D84" w:rsidRDefault="00FE7D84" w14:paraId="1C13474C" w14:textId="77777777">
      <w:pPr>
        <w:spacing w:after="0" w:line="240" w:lineRule="auto"/>
        <w:rPr>
          <w:rFonts w:ascii="Times New Roman" w:hAnsi="Times New Roman" w:cs="Times New Roman"/>
          <w:sz w:val="24"/>
          <w:szCs w:val="24"/>
        </w:rPr>
      </w:pPr>
    </w:p>
    <w:p w:rsidRPr="005C5149" w:rsidR="00FE7D84" w:rsidP="00FE7D84" w:rsidRDefault="00FE7D84" w14:paraId="2AA2EA1B" w14:textId="4E374ED1">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Belangrijke verbetering waartoe het kabinet heeft besloten betreft het vervangen van de kinderopvangtoeslag door een nieuw stelsel van financiering. In het nieuwe stelsel vorderen we in beginsel niet meer terug bij ouders. Het wetsvoorstel Participatiewet in Balans biedt gemeenten meer ruimte om mensen die recht hebben op een bijstandsuitkering goed te ondersteunen. Dit </w:t>
      </w:r>
      <w:r w:rsidRPr="005C5149" w:rsidR="00680F71">
        <w:rPr>
          <w:rFonts w:ascii="Times New Roman" w:hAnsi="Times New Roman" w:cs="Times New Roman"/>
          <w:sz w:val="24"/>
          <w:szCs w:val="24"/>
        </w:rPr>
        <w:t xml:space="preserve">maakt onderdeel uit van een brede hervormingsagenda, die </w:t>
      </w:r>
      <w:r w:rsidRPr="005C5149">
        <w:rPr>
          <w:rFonts w:ascii="Times New Roman" w:hAnsi="Times New Roman" w:cs="Times New Roman"/>
          <w:sz w:val="24"/>
          <w:szCs w:val="24"/>
        </w:rPr>
        <w:t xml:space="preserve">er ook op korte </w:t>
      </w:r>
      <w:r w:rsidRPr="005C5149">
        <w:rPr>
          <w:rFonts w:ascii="Times New Roman" w:hAnsi="Times New Roman" w:cs="Times New Roman"/>
          <w:sz w:val="24"/>
          <w:szCs w:val="24"/>
        </w:rPr>
        <w:lastRenderedPageBreak/>
        <w:t xml:space="preserve">en middellange termijn voor </w:t>
      </w:r>
      <w:r w:rsidRPr="005C5149" w:rsidR="00680F71">
        <w:rPr>
          <w:rFonts w:ascii="Times New Roman" w:hAnsi="Times New Roman" w:cs="Times New Roman"/>
          <w:sz w:val="24"/>
          <w:szCs w:val="24"/>
        </w:rPr>
        <w:t xml:space="preserve">moet zorgen </w:t>
      </w:r>
      <w:r w:rsidRPr="005C5149">
        <w:rPr>
          <w:rFonts w:ascii="Times New Roman" w:hAnsi="Times New Roman" w:cs="Times New Roman"/>
          <w:sz w:val="24"/>
          <w:szCs w:val="24"/>
        </w:rPr>
        <w:t>dat het stelsel van sociale zekerheid beter en begrijpelijker wordt voor mensen.</w:t>
      </w:r>
    </w:p>
    <w:p w:rsidRPr="005C5149" w:rsidR="00FE7D84" w:rsidP="00FE7D84" w:rsidRDefault="00FE7D84" w14:paraId="46FBE0D4" w14:textId="77777777">
      <w:pPr>
        <w:spacing w:after="0" w:line="240" w:lineRule="auto"/>
        <w:rPr>
          <w:rFonts w:ascii="Times New Roman" w:hAnsi="Times New Roman" w:cs="Times New Roman"/>
          <w:sz w:val="24"/>
          <w:szCs w:val="24"/>
        </w:rPr>
      </w:pPr>
    </w:p>
    <w:p w:rsidRPr="005C5149" w:rsidR="00FE7D84" w:rsidP="00FE7D84" w:rsidRDefault="00FE7D84" w14:paraId="47ED08BF"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Dat laat onverlet dat sommige mensen op dit moment vastlopen door de stapeling van regelingen en voorwaarden. Mensen kunnen met hun vragen terecht bij de uitvoerders van de inkomensondersteunende regelingen. Het kabinet wil samen met uitvoerders blijven kijken hoe de dienstverlening kan worden verbeterd. Daarnaast kunnen mensen bijvoorbeeld ook terecht bij het Juridisch Loket of bij sociaal raadslieden.  </w:t>
      </w:r>
    </w:p>
    <w:p w:rsidRPr="005C5149" w:rsidR="00FE7D84" w:rsidP="00574644" w:rsidRDefault="00FE7D84" w14:paraId="31DC5597" w14:textId="77777777">
      <w:pPr>
        <w:spacing w:after="0" w:line="240" w:lineRule="auto"/>
        <w:rPr>
          <w:rFonts w:ascii="Times New Roman" w:hAnsi="Times New Roman" w:cs="Times New Roman"/>
          <w:sz w:val="24"/>
          <w:szCs w:val="24"/>
        </w:rPr>
      </w:pPr>
    </w:p>
    <w:p w:rsidRPr="005C5149" w:rsidR="00883BA9" w:rsidP="00883BA9" w:rsidRDefault="00883BA9" w14:paraId="65F682C0"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225</w:t>
      </w:r>
    </w:p>
    <w:p w:rsidRPr="005C5149" w:rsidR="00883BA9" w:rsidP="00883BA9" w:rsidRDefault="00883BA9" w14:paraId="3D02DADD"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Maakt het voorkomen van negatieve effecten die ontstaan bij hersteloperaties, zoals de impact op toeslagen of andere uitkeringen bij een uitbetaling in een keer, ook deel uit van de beoogde vereenvoudiging van het stelsel sociale zekerheid?</w:t>
      </w:r>
    </w:p>
    <w:p w:rsidRPr="005C5149" w:rsidR="00883BA9" w:rsidP="00883BA9" w:rsidRDefault="00883BA9" w14:paraId="31932554" w14:textId="77777777">
      <w:pPr>
        <w:spacing w:after="0" w:line="240" w:lineRule="auto"/>
        <w:rPr>
          <w:rFonts w:ascii="Times New Roman" w:hAnsi="Times New Roman" w:cs="Times New Roman"/>
          <w:sz w:val="24"/>
          <w:szCs w:val="24"/>
        </w:rPr>
      </w:pPr>
    </w:p>
    <w:p w:rsidRPr="005C5149" w:rsidR="00883BA9" w:rsidP="00883BA9" w:rsidRDefault="00883BA9" w14:paraId="750BE792"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225</w:t>
      </w:r>
    </w:p>
    <w:p w:rsidRPr="005C5149" w:rsidR="00883BA9" w:rsidP="00883BA9" w:rsidRDefault="00883BA9" w14:paraId="64BFC6FF"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Ja, het Programma Vereenvoudiging Inkomensondersteuning voor Mensen (VIM) werkt aan het knelpunt ‘keteneffecten van nabetalingen’. Het programma werkt oplossingen uit voor het mitigeren van de impact op toeslagen of andere uitkeringen bij een uitbetaling in een keer. Daarnaast wordt er bekeken wat er mogelijk is om de samenwerking tussen dienstverleners te verbeteren om de lasten bij burgers te verminderen. </w:t>
      </w:r>
    </w:p>
    <w:p w:rsidRPr="005C5149" w:rsidR="00883BA9" w:rsidP="00574644" w:rsidRDefault="00883BA9" w14:paraId="36DD619D" w14:textId="77777777">
      <w:pPr>
        <w:spacing w:after="0" w:line="240" w:lineRule="auto"/>
        <w:rPr>
          <w:rFonts w:ascii="Times New Roman" w:hAnsi="Times New Roman" w:cs="Times New Roman"/>
          <w:sz w:val="24"/>
          <w:szCs w:val="24"/>
        </w:rPr>
      </w:pPr>
    </w:p>
    <w:p w:rsidRPr="005C5149" w:rsidR="00883BA9" w:rsidP="00883BA9" w:rsidRDefault="00883BA9" w14:paraId="083EE353"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226</w:t>
      </w:r>
    </w:p>
    <w:p w:rsidRPr="005C5149" w:rsidR="00883BA9" w:rsidP="00883BA9" w:rsidRDefault="00883BA9" w14:paraId="6FA39FA5" w14:textId="77777777">
      <w:pPr>
        <w:spacing w:after="0" w:line="240" w:lineRule="auto"/>
        <w:rPr>
          <w:rFonts w:ascii="Times New Roman" w:hAnsi="Times New Roman" w:eastAsia="Calibri" w:cs="Times New Roman"/>
          <w:color w:val="000000"/>
          <w:sz w:val="24"/>
          <w:szCs w:val="24"/>
          <w:lang w:eastAsia="nl-NL"/>
        </w:rPr>
      </w:pPr>
      <w:r w:rsidRPr="005C5149">
        <w:rPr>
          <w:rFonts w:ascii="Times New Roman" w:hAnsi="Times New Roman" w:eastAsia="Calibri" w:cs="Times New Roman"/>
          <w:color w:val="000000"/>
          <w:sz w:val="24"/>
          <w:szCs w:val="24"/>
          <w:lang w:eastAsia="nl-NL"/>
        </w:rPr>
        <w:t>Ziet u de eerstelijns rechtshulp van het Juridisch Loket als een manier om mensen weer op weg te helpen waardoor zij weer grip op hun leven krijgen?</w:t>
      </w:r>
    </w:p>
    <w:p w:rsidRPr="005C5149" w:rsidR="00883BA9" w:rsidP="00883BA9" w:rsidRDefault="00883BA9" w14:paraId="73307B7E" w14:textId="77777777">
      <w:pPr>
        <w:spacing w:after="0" w:line="240" w:lineRule="auto"/>
        <w:rPr>
          <w:rFonts w:ascii="Times New Roman" w:hAnsi="Times New Roman" w:cs="Times New Roman"/>
          <w:sz w:val="24"/>
          <w:szCs w:val="24"/>
        </w:rPr>
      </w:pPr>
    </w:p>
    <w:p w:rsidRPr="005C5149" w:rsidR="00883BA9" w:rsidP="00883BA9" w:rsidRDefault="00883BA9" w14:paraId="25FE8909"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226</w:t>
      </w:r>
    </w:p>
    <w:p w:rsidRPr="005C5149" w:rsidR="00883BA9" w:rsidP="00883BA9" w:rsidRDefault="00883BA9" w14:paraId="30DBE647"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Ja. Burgers kunnen terecht bij het Juridisch Loket voor rechtshulp op ruim 50 plekken verspreid door het land. Ook is er een website waar veel algemene informatie te vinden is en een gratis telefoonnummer. Het Juridisch Loket versterkt de samenwerking met onder andere het sociaal domein. Juridische problemen gaan immers vaak samen met andere problematiek en dan is een enkele juridische oplossing niet voldoende om mensen weer grip op hun leven te krijgen. En uiteraard zijn er veel meer plekken waar mensen kunnen aankloppen, zoals wijkteams, maatschappelijk werk en sociaal raadslieden.</w:t>
      </w:r>
    </w:p>
    <w:p w:rsidRPr="005C5149" w:rsidR="00883BA9" w:rsidP="00574644" w:rsidRDefault="00883BA9" w14:paraId="1602E604" w14:textId="77777777">
      <w:pPr>
        <w:spacing w:after="0" w:line="240" w:lineRule="auto"/>
        <w:rPr>
          <w:rFonts w:ascii="Times New Roman" w:hAnsi="Times New Roman" w:cs="Times New Roman"/>
          <w:sz w:val="24"/>
          <w:szCs w:val="24"/>
        </w:rPr>
      </w:pPr>
    </w:p>
    <w:p w:rsidRPr="005C5149" w:rsidR="00883BA9" w:rsidP="00883BA9" w:rsidRDefault="00883BA9" w14:paraId="603D0FDC"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227</w:t>
      </w:r>
    </w:p>
    <w:p w:rsidRPr="005C5149" w:rsidR="00883BA9" w:rsidP="00883BA9" w:rsidRDefault="00883BA9" w14:paraId="21964FC7"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Wordt de hervormingsagenda voor vereenvoudiging van de sociale zekerheid ook gepubliceerd in een versie met eenvoudige taal, zoals ‘</w:t>
      </w:r>
      <w:proofErr w:type="spellStart"/>
      <w:r w:rsidRPr="005C5149">
        <w:rPr>
          <w:rFonts w:ascii="Times New Roman" w:hAnsi="Times New Roman" w:cs="Times New Roman"/>
          <w:sz w:val="24"/>
          <w:szCs w:val="24"/>
        </w:rPr>
        <w:t>Steffie</w:t>
      </w:r>
      <w:proofErr w:type="spellEnd"/>
      <w:r w:rsidRPr="005C5149">
        <w:rPr>
          <w:rFonts w:ascii="Times New Roman" w:hAnsi="Times New Roman" w:cs="Times New Roman"/>
          <w:sz w:val="24"/>
          <w:szCs w:val="24"/>
        </w:rPr>
        <w:t xml:space="preserve"> helpt je verder!’, zodat mensen met een verstandelijke beperking dit kunnen begrijpen? </w:t>
      </w:r>
    </w:p>
    <w:p w:rsidRPr="005C5149" w:rsidR="00883BA9" w:rsidP="00883BA9" w:rsidRDefault="00883BA9" w14:paraId="1E7F4B81" w14:textId="77777777">
      <w:pPr>
        <w:spacing w:after="0" w:line="240" w:lineRule="auto"/>
        <w:rPr>
          <w:rFonts w:ascii="Times New Roman" w:hAnsi="Times New Roman" w:cs="Times New Roman"/>
          <w:sz w:val="24"/>
          <w:szCs w:val="24"/>
        </w:rPr>
      </w:pPr>
    </w:p>
    <w:p w:rsidRPr="005C5149" w:rsidR="00883BA9" w:rsidP="00883BA9" w:rsidRDefault="00883BA9" w14:paraId="14804EE9"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227</w:t>
      </w:r>
    </w:p>
    <w:p w:rsidRPr="005C5149" w:rsidR="00883BA9" w:rsidP="00883BA9" w:rsidRDefault="00883BA9" w14:paraId="195FF938"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Het kabinet wil bij het opstellen van de hervormingsagenda de mensen om wie het gaat zoveel mogelijk betrekken. Daarom is het van belang dat het in begrijpelijke taal wordt opgeschreven. </w:t>
      </w:r>
    </w:p>
    <w:p w:rsidRPr="005C5149" w:rsidR="00883BA9" w:rsidP="00883BA9" w:rsidRDefault="00883BA9" w14:paraId="11E89224" w14:textId="77777777">
      <w:pPr>
        <w:spacing w:after="0" w:line="240" w:lineRule="auto"/>
        <w:rPr>
          <w:rFonts w:ascii="Times New Roman" w:hAnsi="Times New Roman" w:cs="Times New Roman"/>
          <w:sz w:val="24"/>
          <w:szCs w:val="24"/>
        </w:rPr>
      </w:pPr>
    </w:p>
    <w:p w:rsidRPr="005C5149" w:rsidR="00883BA9" w:rsidP="00883BA9" w:rsidRDefault="00883BA9" w14:paraId="223B3CC8"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Het doel van de hervormingsagenda is dat het stelsel beter voor mensen gaat werken. Daarom hecht het kabinet er waarde aan dat voor iedereen begrijpelijk is wat er gaat veranderen. Het kabinet vindt het dan ook een goede suggestie dat de hervormingsagenda in eenvoudige taal wordt gepubliceerd en zal dat dan ook doen. </w:t>
      </w:r>
    </w:p>
    <w:p w:rsidRPr="005C5149" w:rsidR="00883BA9" w:rsidP="00574644" w:rsidRDefault="00883BA9" w14:paraId="191BF2C4" w14:textId="77777777">
      <w:pPr>
        <w:spacing w:after="0" w:line="240" w:lineRule="auto"/>
        <w:rPr>
          <w:rFonts w:ascii="Times New Roman" w:hAnsi="Times New Roman" w:cs="Times New Roman"/>
          <w:sz w:val="24"/>
          <w:szCs w:val="24"/>
        </w:rPr>
      </w:pPr>
    </w:p>
    <w:p w:rsidRPr="005C5149" w:rsidR="00883BA9" w:rsidP="00883BA9" w:rsidRDefault="00883BA9" w14:paraId="4C64990C"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228</w:t>
      </w:r>
    </w:p>
    <w:p w:rsidRPr="005C5149" w:rsidR="00883BA9" w:rsidP="00883BA9" w:rsidRDefault="00883BA9" w14:paraId="4A5032F5" w14:textId="77777777">
      <w:pPr>
        <w:spacing w:after="0" w:line="240" w:lineRule="auto"/>
        <w:rPr>
          <w:rFonts w:ascii="Times New Roman" w:hAnsi="Times New Roman" w:cs="Times New Roman"/>
          <w:sz w:val="24"/>
          <w:szCs w:val="24"/>
        </w:rPr>
      </w:pPr>
      <w:r w:rsidRPr="005C5149">
        <w:rPr>
          <w:rFonts w:ascii="Times New Roman" w:hAnsi="Times New Roman" w:eastAsia="Calibri" w:cs="Times New Roman"/>
          <w:color w:val="000000"/>
          <w:sz w:val="24"/>
          <w:szCs w:val="24"/>
          <w:lang w:eastAsia="nl-NL"/>
        </w:rPr>
        <w:lastRenderedPageBreak/>
        <w:t>Ziet de regering een rol weggelegd voor het Juridisch Loket in de vereenvoudiging van het sociale zekerheidsstelsel, zodat Nederlanders begrijpen welke rechten op uitkeringen, aanvullingen, toeslagen en andere regelingen ze hebben om hen zekerheid te bieden?</w:t>
      </w:r>
    </w:p>
    <w:p w:rsidRPr="005C5149" w:rsidR="00883BA9" w:rsidP="00883BA9" w:rsidRDefault="00883BA9" w14:paraId="01BFB36E" w14:textId="77777777">
      <w:pPr>
        <w:spacing w:after="0" w:line="240" w:lineRule="auto"/>
        <w:rPr>
          <w:rFonts w:ascii="Times New Roman" w:hAnsi="Times New Roman" w:cs="Times New Roman"/>
          <w:sz w:val="24"/>
          <w:szCs w:val="24"/>
          <w:u w:val="single"/>
        </w:rPr>
      </w:pPr>
    </w:p>
    <w:p w:rsidRPr="005C5149" w:rsidR="00883BA9" w:rsidP="00883BA9" w:rsidRDefault="00883BA9" w14:paraId="32532EF2"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228</w:t>
      </w:r>
    </w:p>
    <w:p w:rsidRPr="005C5149" w:rsidR="00883BA9" w:rsidP="00883BA9" w:rsidRDefault="00883BA9" w14:paraId="3C3CC54B" w14:textId="36A3A30E">
      <w:pPr>
        <w:spacing w:after="0" w:line="240" w:lineRule="auto"/>
        <w:rPr>
          <w:rFonts w:ascii="Times New Roman" w:hAnsi="Times New Roman" w:eastAsia="Calibri" w:cs="Times New Roman"/>
          <w:sz w:val="24"/>
          <w:szCs w:val="24"/>
          <w:lang w:eastAsia="nl-NL"/>
        </w:rPr>
      </w:pPr>
      <w:r w:rsidRPr="005C5149">
        <w:rPr>
          <w:rFonts w:ascii="Times New Roman" w:hAnsi="Times New Roman" w:cs="Times New Roman"/>
          <w:sz w:val="24"/>
          <w:szCs w:val="24"/>
        </w:rPr>
        <w:t xml:space="preserve">Het Juridisch Loket voorziet via hun website in algemene informatie over rechten en plichten rond het onderwerp ‘werk en inkomen’. Daarnaast helpen medewerkers van het Juridisch Loket, maar bijvoorbeeld ook sociaal raadslieden, rechtzoekenden met vragen over het socialezekerheidsstelsel. Vanuit hun uitvoeringspraktijk vervullen het Juridisch </w:t>
      </w:r>
      <w:r w:rsidRPr="005C5149">
        <w:rPr>
          <w:rFonts w:ascii="Times New Roman" w:hAnsi="Times New Roman" w:cs="Times New Roman"/>
          <w:color w:val="000000"/>
          <w:sz w:val="24"/>
          <w:szCs w:val="24"/>
        </w:rPr>
        <w:t>Loket en de Landelijke Organisatie Sociaal Raadslieden een signalerende rol. Het is zeer waardevol dat signalen vanuit de praktijk worden benut om (de uitvoering van) wet- en regelgeving te verbeteren.</w:t>
      </w:r>
      <w:r w:rsidRPr="005C5149">
        <w:rPr>
          <w:rFonts w:ascii="Times New Roman" w:hAnsi="Times New Roman" w:cs="Times New Roman"/>
          <w:sz w:val="24"/>
          <w:szCs w:val="24"/>
        </w:rPr>
        <w:t xml:space="preserve"> Daarnaast zet het kabinet in op de vereenvoudiging van wet- en regelgeving in het socialezekerheidsstelsel wat zal leiden tot meer zekerheid voor mensen.</w:t>
      </w:r>
    </w:p>
    <w:p w:rsidRPr="005C5149" w:rsidR="00883BA9" w:rsidP="00574644" w:rsidRDefault="00883BA9" w14:paraId="1275CDCB" w14:textId="77777777">
      <w:pPr>
        <w:spacing w:after="0" w:line="240" w:lineRule="auto"/>
        <w:rPr>
          <w:rFonts w:ascii="Times New Roman" w:hAnsi="Times New Roman" w:cs="Times New Roman"/>
          <w:sz w:val="24"/>
          <w:szCs w:val="24"/>
        </w:rPr>
      </w:pPr>
    </w:p>
    <w:p w:rsidRPr="005C5149" w:rsidR="00883BA9" w:rsidP="00883BA9" w:rsidRDefault="00883BA9" w14:paraId="7714A475"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229</w:t>
      </w:r>
    </w:p>
    <w:p w:rsidRPr="005C5149" w:rsidR="00883BA9" w:rsidP="00883BA9" w:rsidRDefault="00883BA9" w14:paraId="6DF609AC"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Constaterende dat het UWV onderzoekt bij hoeveel mensen er iets mis is gegaan bij de berekening van de WIA-uitkering, als blijkt dat iemand te weinig heeft ontvangen en het UWV betaalt dat verschil in een keer uit, kunnen er allerlei vervolgproblemen ontstaan met andere uitkeringen of toeslagen, maakt het voorkomen van dit soort negatieve effecten die ontstaan bij hersteloperaties ook deel uit van de beoogde vereenvoudiging van het stelsel sociale zekerheid?</w:t>
      </w:r>
    </w:p>
    <w:p w:rsidRPr="005C5149" w:rsidR="00883BA9" w:rsidP="00883BA9" w:rsidRDefault="00883BA9" w14:paraId="12DDFE5A" w14:textId="77777777">
      <w:pPr>
        <w:spacing w:after="0" w:line="240" w:lineRule="auto"/>
        <w:rPr>
          <w:rFonts w:ascii="Times New Roman" w:hAnsi="Times New Roman" w:cs="Times New Roman"/>
          <w:sz w:val="24"/>
          <w:szCs w:val="24"/>
        </w:rPr>
      </w:pPr>
    </w:p>
    <w:p w:rsidRPr="005C5149" w:rsidR="00883BA9" w:rsidP="00883BA9" w:rsidRDefault="00883BA9" w14:paraId="697387B4"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229</w:t>
      </w:r>
    </w:p>
    <w:p w:rsidRPr="005C5149" w:rsidR="00883BA9" w:rsidP="00883BA9" w:rsidRDefault="00883BA9" w14:paraId="1029E966"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Ja, het Programma Vereenvoudiging Inkomensondersteuning voor Mensen (VIM) werkt aan het knelpunt ‘keteneffecten van nabetalingen’. Het programma werkt oplossingen uit voor het mitigeren van negatieve effecten die ontstaan bij onder meer hersteloperaties. Daarnaast wordt er bekeken wat er mogelijk is om de samenwerking tussen dienstverleners te verbeteren om de lasten bij burgers te verminderen. </w:t>
      </w:r>
    </w:p>
    <w:p w:rsidRPr="005C5149" w:rsidR="00883BA9" w:rsidP="00574644" w:rsidRDefault="00883BA9" w14:paraId="3855F0D2" w14:textId="77777777">
      <w:pPr>
        <w:spacing w:after="0" w:line="240" w:lineRule="auto"/>
        <w:rPr>
          <w:rFonts w:ascii="Times New Roman" w:hAnsi="Times New Roman" w:cs="Times New Roman"/>
          <w:sz w:val="24"/>
          <w:szCs w:val="24"/>
        </w:rPr>
      </w:pPr>
    </w:p>
    <w:p w:rsidRPr="005C5149" w:rsidR="00A67197" w:rsidP="00A67197" w:rsidRDefault="00A67197" w14:paraId="0982D9DC"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230</w:t>
      </w:r>
    </w:p>
    <w:p w:rsidRPr="005C5149" w:rsidR="00A67197" w:rsidP="00A67197" w:rsidRDefault="00A67197" w14:paraId="7BEC93E0"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Wat is de stand van zaken van de maatregel 'praktisch beoordelen' die op 1 juli 2024 is ingegaan?</w:t>
      </w:r>
    </w:p>
    <w:p w:rsidRPr="005C5149" w:rsidR="00A67197" w:rsidP="00A67197" w:rsidRDefault="00A67197" w14:paraId="3DF1F91A" w14:textId="77777777">
      <w:pPr>
        <w:spacing w:after="0" w:line="240" w:lineRule="auto"/>
        <w:rPr>
          <w:rFonts w:ascii="Times New Roman" w:hAnsi="Times New Roman" w:cs="Times New Roman"/>
          <w:sz w:val="24"/>
          <w:szCs w:val="24"/>
        </w:rPr>
      </w:pPr>
    </w:p>
    <w:p w:rsidRPr="005C5149" w:rsidR="00A67197" w:rsidP="00A67197" w:rsidRDefault="00A67197" w14:paraId="06EE36B0"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230</w:t>
      </w:r>
    </w:p>
    <w:p w:rsidRPr="005C5149" w:rsidR="00A67197" w:rsidP="00A67197" w:rsidRDefault="00A67197" w14:paraId="7BB4A20D"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De maatregel ‘Praktisch Beoordelen’ is op 1 juli 2024 ingegaan. In de eerste drie maanden zijn er in totaal 1097 aanvragen conform de maatregel beoordeeld. In 2025 verwachten UWV en de minister van SZW het effect van de maatregel Praktisch beoordelen terug te gaan zien. De komende periode verwacht de minister van SZW hier meer inzicht in te krijgen.</w:t>
      </w:r>
    </w:p>
    <w:p w:rsidRPr="005C5149" w:rsidR="00A67197" w:rsidP="00574644" w:rsidRDefault="00A67197" w14:paraId="13F40A41" w14:textId="77777777">
      <w:pPr>
        <w:spacing w:after="0" w:line="240" w:lineRule="auto"/>
        <w:rPr>
          <w:rFonts w:ascii="Times New Roman" w:hAnsi="Times New Roman" w:cs="Times New Roman"/>
          <w:sz w:val="24"/>
          <w:szCs w:val="24"/>
        </w:rPr>
      </w:pPr>
    </w:p>
    <w:p w:rsidRPr="005C5149" w:rsidR="00883BA9" w:rsidP="00883BA9" w:rsidRDefault="00883BA9" w14:paraId="7EA3D45F"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231</w:t>
      </w:r>
    </w:p>
    <w:p w:rsidRPr="005C5149" w:rsidR="00883BA9" w:rsidP="00883BA9" w:rsidRDefault="00883BA9" w14:paraId="6E17492E"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Kan een overzicht gegeven worden van de lastige knelpunten in de samenloop tussen sociale zekerheidsregelingen, toeslagen en belastingen?</w:t>
      </w:r>
    </w:p>
    <w:p w:rsidRPr="005C5149" w:rsidR="00883BA9" w:rsidP="00883BA9" w:rsidRDefault="00883BA9" w14:paraId="0E5F4F8B" w14:textId="77777777">
      <w:pPr>
        <w:spacing w:after="0" w:line="240" w:lineRule="auto"/>
        <w:rPr>
          <w:rFonts w:ascii="Times New Roman" w:hAnsi="Times New Roman" w:cs="Times New Roman"/>
          <w:sz w:val="24"/>
          <w:szCs w:val="24"/>
        </w:rPr>
      </w:pPr>
    </w:p>
    <w:p w:rsidRPr="005C5149" w:rsidR="00883BA9" w:rsidP="00883BA9" w:rsidRDefault="00883BA9" w14:paraId="797B3546"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231</w:t>
      </w:r>
    </w:p>
    <w:p w:rsidRPr="005C5149" w:rsidR="00883BA9" w:rsidP="00883BA9" w:rsidRDefault="00883BA9" w14:paraId="06B7BDF6"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In de brief van 8 december 2023</w:t>
      </w:r>
      <w:r w:rsidRPr="005C5149">
        <w:rPr>
          <w:rStyle w:val="Voetnootmarkering"/>
          <w:rFonts w:ascii="Times New Roman" w:hAnsi="Times New Roman" w:cs="Times New Roman"/>
          <w:sz w:val="24"/>
          <w:szCs w:val="24"/>
        </w:rPr>
        <w:footnoteReference w:id="62"/>
      </w:r>
      <w:r w:rsidRPr="005C5149">
        <w:rPr>
          <w:rFonts w:ascii="Times New Roman" w:hAnsi="Times New Roman" w:cs="Times New Roman"/>
          <w:sz w:val="24"/>
          <w:szCs w:val="24"/>
        </w:rPr>
        <w:t xml:space="preserve"> aan de Tweede Kamer zijn knelpunten benoemd die zien op de samenloop van regelingen. Het programma Vereenvoudiging inkomensondersteuning voor mensen (VIM) is daarmee aan de slag om doorbraken te creëren:</w:t>
      </w:r>
    </w:p>
    <w:p w:rsidRPr="005C5149" w:rsidR="00883BA9" w:rsidP="00883BA9" w:rsidRDefault="00883BA9" w14:paraId="4840DACB" w14:textId="77777777">
      <w:pPr>
        <w:pStyle w:val="Lijstalinea"/>
        <w:numPr>
          <w:ilvl w:val="0"/>
          <w:numId w:val="4"/>
        </w:numPr>
        <w:spacing w:after="0" w:line="240" w:lineRule="auto"/>
        <w:contextualSpacing w:val="0"/>
        <w:rPr>
          <w:rFonts w:ascii="Times New Roman" w:hAnsi="Times New Roman" w:cs="Times New Roman"/>
          <w:sz w:val="24"/>
          <w:szCs w:val="24"/>
        </w:rPr>
      </w:pPr>
      <w:r w:rsidRPr="005C5149">
        <w:rPr>
          <w:rFonts w:ascii="Times New Roman" w:hAnsi="Times New Roman" w:cs="Times New Roman"/>
          <w:sz w:val="24"/>
          <w:szCs w:val="24"/>
        </w:rPr>
        <w:lastRenderedPageBreak/>
        <w:t>Door een nabetaling kunnen keteneffecten ontstaan op inkomensafhankelijke regelingen;</w:t>
      </w:r>
    </w:p>
    <w:p w:rsidRPr="005C5149" w:rsidR="00883BA9" w:rsidP="00883BA9" w:rsidRDefault="00883BA9" w14:paraId="7B1686B8" w14:textId="77777777">
      <w:pPr>
        <w:pStyle w:val="Lijstalinea"/>
        <w:numPr>
          <w:ilvl w:val="0"/>
          <w:numId w:val="4"/>
        </w:numPr>
        <w:spacing w:after="0" w:line="240" w:lineRule="auto"/>
        <w:contextualSpacing w:val="0"/>
        <w:rPr>
          <w:rFonts w:ascii="Times New Roman" w:hAnsi="Times New Roman" w:cs="Times New Roman"/>
          <w:sz w:val="24"/>
          <w:szCs w:val="24"/>
        </w:rPr>
      </w:pPr>
      <w:r w:rsidRPr="005C5149">
        <w:rPr>
          <w:rFonts w:ascii="Times New Roman" w:hAnsi="Times New Roman" w:cs="Times New Roman"/>
          <w:sz w:val="24"/>
          <w:szCs w:val="24"/>
        </w:rPr>
        <w:t>Bruto/netto problematiek bij terugvorderingen van uitkeringen over de jaargrens heen;</w:t>
      </w:r>
    </w:p>
    <w:p w:rsidRPr="005C5149" w:rsidR="00883BA9" w:rsidP="00883BA9" w:rsidRDefault="00883BA9" w14:paraId="2A3B2D0B" w14:textId="77777777">
      <w:pPr>
        <w:pStyle w:val="Lijstalinea"/>
        <w:numPr>
          <w:ilvl w:val="0"/>
          <w:numId w:val="4"/>
        </w:numPr>
        <w:spacing w:after="0" w:line="240" w:lineRule="auto"/>
        <w:contextualSpacing w:val="0"/>
        <w:rPr>
          <w:rFonts w:ascii="Times New Roman" w:hAnsi="Times New Roman" w:cs="Times New Roman"/>
          <w:sz w:val="24"/>
          <w:szCs w:val="24"/>
        </w:rPr>
      </w:pPr>
      <w:r w:rsidRPr="005C5149">
        <w:rPr>
          <w:rFonts w:ascii="Times New Roman" w:hAnsi="Times New Roman" w:cs="Times New Roman"/>
          <w:sz w:val="24"/>
          <w:szCs w:val="24"/>
        </w:rPr>
        <w:t>Terugvordering van inkomensondersteuning, zoals toeslagen, als men halverwege het kalenderjaar meer of vanuit de uitkering gaat werken;</w:t>
      </w:r>
    </w:p>
    <w:p w:rsidRPr="005C5149" w:rsidR="00883BA9" w:rsidP="00883BA9" w:rsidRDefault="00883BA9" w14:paraId="3B3BBD90" w14:textId="77777777">
      <w:pPr>
        <w:pStyle w:val="Lijstalinea"/>
        <w:numPr>
          <w:ilvl w:val="0"/>
          <w:numId w:val="4"/>
        </w:numPr>
        <w:spacing w:after="0" w:line="240" w:lineRule="auto"/>
        <w:contextualSpacing w:val="0"/>
        <w:rPr>
          <w:rFonts w:ascii="Times New Roman" w:hAnsi="Times New Roman" w:cs="Times New Roman"/>
          <w:sz w:val="24"/>
          <w:szCs w:val="24"/>
        </w:rPr>
      </w:pPr>
      <w:r w:rsidRPr="005C5149">
        <w:rPr>
          <w:rFonts w:ascii="Times New Roman" w:hAnsi="Times New Roman" w:cs="Times New Roman"/>
          <w:sz w:val="24"/>
          <w:szCs w:val="24"/>
        </w:rPr>
        <w:t>Stapeling van regelingen om tot sociaal minimum te komen;</w:t>
      </w:r>
    </w:p>
    <w:p w:rsidRPr="005C5149" w:rsidR="00883BA9" w:rsidP="00883BA9" w:rsidRDefault="00883BA9" w14:paraId="7DE40A7C" w14:textId="77777777">
      <w:pPr>
        <w:pStyle w:val="Lijstalinea"/>
        <w:numPr>
          <w:ilvl w:val="0"/>
          <w:numId w:val="4"/>
        </w:numPr>
        <w:spacing w:after="0" w:line="240" w:lineRule="auto"/>
        <w:contextualSpacing w:val="0"/>
        <w:rPr>
          <w:rFonts w:ascii="Times New Roman" w:hAnsi="Times New Roman" w:cs="Times New Roman"/>
          <w:sz w:val="24"/>
          <w:szCs w:val="24"/>
        </w:rPr>
      </w:pPr>
      <w:r w:rsidRPr="005C5149">
        <w:rPr>
          <w:rFonts w:ascii="Times New Roman" w:hAnsi="Times New Roman" w:cs="Times New Roman"/>
          <w:sz w:val="24"/>
          <w:szCs w:val="24"/>
        </w:rPr>
        <w:t xml:space="preserve">Doorwerking </w:t>
      </w:r>
      <w:proofErr w:type="spellStart"/>
      <w:r w:rsidRPr="005C5149">
        <w:rPr>
          <w:rFonts w:ascii="Times New Roman" w:hAnsi="Times New Roman" w:cs="Times New Roman"/>
          <w:sz w:val="24"/>
          <w:szCs w:val="24"/>
        </w:rPr>
        <w:t>draagkrachtverhogende</w:t>
      </w:r>
      <w:proofErr w:type="spellEnd"/>
      <w:r w:rsidRPr="005C5149">
        <w:rPr>
          <w:rFonts w:ascii="Times New Roman" w:hAnsi="Times New Roman" w:cs="Times New Roman"/>
          <w:sz w:val="24"/>
          <w:szCs w:val="24"/>
        </w:rPr>
        <w:t xml:space="preserve"> uitkering en meerkosten mensen met een beperking;</w:t>
      </w:r>
    </w:p>
    <w:p w:rsidRPr="005C5149" w:rsidR="00883BA9" w:rsidP="00883BA9" w:rsidRDefault="00883BA9" w14:paraId="30733AB2" w14:textId="77777777">
      <w:pPr>
        <w:pStyle w:val="Lijstalinea"/>
        <w:numPr>
          <w:ilvl w:val="0"/>
          <w:numId w:val="4"/>
        </w:numPr>
        <w:spacing w:after="0" w:line="240" w:lineRule="auto"/>
        <w:contextualSpacing w:val="0"/>
        <w:rPr>
          <w:rFonts w:ascii="Times New Roman" w:hAnsi="Times New Roman" w:cs="Times New Roman"/>
          <w:sz w:val="24"/>
          <w:szCs w:val="24"/>
        </w:rPr>
      </w:pPr>
      <w:r w:rsidRPr="005C5149">
        <w:rPr>
          <w:rFonts w:ascii="Times New Roman" w:hAnsi="Times New Roman" w:cs="Times New Roman"/>
          <w:sz w:val="24"/>
          <w:szCs w:val="24"/>
        </w:rPr>
        <w:t>Knelpunten bij de vrijwilligersvergoeding.</w:t>
      </w:r>
    </w:p>
    <w:p w:rsidRPr="005C5149" w:rsidR="00883BA9" w:rsidP="00883BA9" w:rsidRDefault="00883BA9" w14:paraId="4F9F9E0C" w14:textId="77777777">
      <w:pPr>
        <w:spacing w:after="0" w:line="240" w:lineRule="auto"/>
        <w:rPr>
          <w:rFonts w:ascii="Times New Roman" w:hAnsi="Times New Roman" w:cs="Times New Roman"/>
          <w:sz w:val="24"/>
          <w:szCs w:val="24"/>
        </w:rPr>
      </w:pPr>
    </w:p>
    <w:p w:rsidRPr="005C5149" w:rsidR="00883BA9" w:rsidP="00883BA9" w:rsidRDefault="00883BA9" w14:paraId="397F14F7"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Een ander knelpunt waar uw Kamer meermaals aandacht voor heeft gevraagd betreft de alleenverdienersproblematiek. Dit betreft een groep alleenverdienende huishoudens die door een samenloop van sociale zekerheid, toeslagen en fiscaliteit een lager besteedbaar inkomen heeft dan een vergelijkbaar huishouden in de bijstand. Bij brief van 27 september 2024 is uw Kamer over de voortgang van de aanpak geïnformeerd.</w:t>
      </w:r>
    </w:p>
    <w:p w:rsidRPr="005C5149" w:rsidR="00883BA9" w:rsidP="00574644" w:rsidRDefault="00883BA9" w14:paraId="418DF95A" w14:textId="77777777">
      <w:pPr>
        <w:spacing w:after="0" w:line="240" w:lineRule="auto"/>
        <w:rPr>
          <w:rFonts w:ascii="Times New Roman" w:hAnsi="Times New Roman" w:cs="Times New Roman"/>
          <w:sz w:val="24"/>
          <w:szCs w:val="24"/>
        </w:rPr>
      </w:pPr>
    </w:p>
    <w:p w:rsidRPr="005C5149" w:rsidR="00E26AE7" w:rsidP="00E26AE7" w:rsidRDefault="00E26AE7" w14:paraId="6E0CA359"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232</w:t>
      </w:r>
    </w:p>
    <w:p w:rsidRPr="005C5149" w:rsidR="00E26AE7" w:rsidP="00E26AE7" w:rsidRDefault="00E26AE7" w14:paraId="75E3788D"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Hoeveel middelen vergt het om binnen het tweede spoor van de Participatieweg expliciet op te nemen dat mensen met een beperking door hun gemeente actief worden ondersteund om te participeren in de samenleving als betaald werk voor hen nog niet mogelijk is?</w:t>
      </w:r>
    </w:p>
    <w:p w:rsidRPr="005C5149" w:rsidR="00E26AE7" w:rsidP="00E26AE7" w:rsidRDefault="00E26AE7" w14:paraId="3294B6BB" w14:textId="77777777">
      <w:pPr>
        <w:spacing w:after="0" w:line="240" w:lineRule="auto"/>
        <w:rPr>
          <w:rFonts w:ascii="Times New Roman" w:hAnsi="Times New Roman" w:cs="Times New Roman"/>
          <w:sz w:val="24"/>
          <w:szCs w:val="24"/>
        </w:rPr>
      </w:pPr>
    </w:p>
    <w:p w:rsidRPr="005C5149" w:rsidR="00E26AE7" w:rsidP="00E26AE7" w:rsidRDefault="00E26AE7" w14:paraId="0E32E101"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232</w:t>
      </w:r>
    </w:p>
    <w:p w:rsidRPr="005C5149" w:rsidR="00E26AE7" w:rsidP="00E26AE7" w:rsidRDefault="00E26AE7" w14:paraId="50EE9843" w14:textId="1A1E2463">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Gemeenten hebben de taak om mensen te ondersteunen bij hun re-integratie. Maatschappelijke participatie indien betaald werk nog geen mogelijkheid is, kan daar een invulling van zijn. Indien er in de Participatiewet een verplichting zou worden opgenomen om ondersteuning te bieden aan alle mensen met een beperking als betaald werk voor hen nog niet mogelijk is, heeft dat budgettaire gevolgen. De omvang van benodigde middelen hangt af van de aard en omvang van de doelgroep en de intensiteit van de ondersteuning. Er zijn geen landelijke cijfers hoeveel mensen onder de Participatiewet vallen met een beperking voor wie betaald werk nog geen optie is. Er kan daarom geen inschatting worden gegeven van de budgettaire gevolgen. </w:t>
      </w:r>
    </w:p>
    <w:p w:rsidRPr="005C5149" w:rsidR="00E26AE7" w:rsidP="00574644" w:rsidRDefault="00E26AE7" w14:paraId="57E101BD" w14:textId="77777777">
      <w:pPr>
        <w:spacing w:after="0" w:line="240" w:lineRule="auto"/>
        <w:rPr>
          <w:rFonts w:ascii="Times New Roman" w:hAnsi="Times New Roman" w:cs="Times New Roman"/>
          <w:sz w:val="24"/>
          <w:szCs w:val="24"/>
        </w:rPr>
      </w:pPr>
    </w:p>
    <w:p w:rsidRPr="005C5149" w:rsidR="00883BA9" w:rsidP="00883BA9" w:rsidRDefault="00883BA9" w14:paraId="2E208FDA"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233</w:t>
      </w:r>
    </w:p>
    <w:p w:rsidRPr="005C5149" w:rsidR="00883BA9" w:rsidP="00883BA9" w:rsidRDefault="00883BA9" w14:paraId="323B63E1" w14:textId="343523FC">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In hoeverre wordt er bij nieuw beleid gebruik gemaakt van de ervaringen van het juridisch loket, dat jaarlijks meer dan 700.000 contacten heeft met mensen die juridische vragen </w:t>
      </w:r>
      <w:r w:rsidRPr="005C5149" w:rsidR="00404432">
        <w:rPr>
          <w:rFonts w:ascii="Times New Roman" w:hAnsi="Times New Roman" w:cs="Times New Roman"/>
          <w:sz w:val="24"/>
          <w:szCs w:val="24"/>
        </w:rPr>
        <w:t xml:space="preserve">en problemen </w:t>
      </w:r>
      <w:r w:rsidRPr="005C5149">
        <w:rPr>
          <w:rFonts w:ascii="Times New Roman" w:hAnsi="Times New Roman" w:cs="Times New Roman"/>
          <w:sz w:val="24"/>
          <w:szCs w:val="24"/>
        </w:rPr>
        <w:t>hebben</w:t>
      </w:r>
      <w:r w:rsidRPr="005C5149" w:rsidR="00404432">
        <w:rPr>
          <w:rFonts w:ascii="Times New Roman" w:hAnsi="Times New Roman" w:cs="Times New Roman"/>
          <w:sz w:val="24"/>
          <w:szCs w:val="24"/>
        </w:rPr>
        <w:t>,</w:t>
      </w:r>
      <w:r w:rsidRPr="005C5149">
        <w:rPr>
          <w:rFonts w:ascii="Times New Roman" w:hAnsi="Times New Roman" w:cs="Times New Roman"/>
          <w:sz w:val="24"/>
          <w:szCs w:val="24"/>
        </w:rPr>
        <w:t xml:space="preserve"> waarvan een deel gaat over uitkeringen en inkomensregelingen?</w:t>
      </w:r>
    </w:p>
    <w:p w:rsidRPr="005C5149" w:rsidR="00883BA9" w:rsidP="00883BA9" w:rsidRDefault="00883BA9" w14:paraId="2B7385BB" w14:textId="77777777">
      <w:pPr>
        <w:spacing w:after="0" w:line="240" w:lineRule="auto"/>
        <w:rPr>
          <w:rFonts w:ascii="Times New Roman" w:hAnsi="Times New Roman" w:cs="Times New Roman"/>
          <w:sz w:val="24"/>
          <w:szCs w:val="24"/>
        </w:rPr>
      </w:pPr>
    </w:p>
    <w:p w:rsidRPr="005C5149" w:rsidR="00883BA9" w:rsidP="00883BA9" w:rsidRDefault="00883BA9" w14:paraId="09DE2C5B"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233</w:t>
      </w:r>
    </w:p>
    <w:p w:rsidRPr="005C5149" w:rsidR="00883BA9" w:rsidP="00883BA9" w:rsidRDefault="00883BA9" w14:paraId="2B58553C"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Het kabinet neemt alle signalen uit de samenleving en van organisaties serieus. Dit geldt dus ook voor signalen vanuit het Juridisch Loket over uitkeringen en inkomensregelingen. Onder andere vanuit het programma Vereenvoudiging Inkomensondersteuning voor Mensen (VIM) hebben er ook gesprekken plaatsgevonden met het Juridisch Loket. De signalen over knelpunten waar mensen tegenaan lopen, worden meegenomen bij het vormgeven van nieuw beleid. </w:t>
      </w:r>
    </w:p>
    <w:p w:rsidRPr="005C5149" w:rsidR="00883BA9" w:rsidP="00574644" w:rsidRDefault="00883BA9" w14:paraId="3D6A3283" w14:textId="77777777">
      <w:pPr>
        <w:spacing w:after="0" w:line="240" w:lineRule="auto"/>
        <w:rPr>
          <w:rFonts w:ascii="Times New Roman" w:hAnsi="Times New Roman" w:cs="Times New Roman"/>
          <w:sz w:val="24"/>
          <w:szCs w:val="24"/>
        </w:rPr>
      </w:pPr>
    </w:p>
    <w:p w:rsidRPr="005C5149" w:rsidR="00574644" w:rsidP="00574644" w:rsidRDefault="00574644" w14:paraId="06FB9368"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234</w:t>
      </w:r>
    </w:p>
    <w:p w:rsidRPr="005C5149" w:rsidR="00574644" w:rsidP="00574644" w:rsidRDefault="00574644" w14:paraId="7C52BC78"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Bent u voornemens de ervaringen van het Juridisch Loket, dat jaarlijks meer dan 700.000 contacten heeft met mensen die juridische vragen en problemen hebben, waarvan een deel gaat over uitkeringen en inkomensregelingen, te betrekken bij het uitwerken van het wetsvoorstel handhaving sociale zekerheid?</w:t>
      </w:r>
    </w:p>
    <w:p w:rsidRPr="005C5149" w:rsidR="00574644" w:rsidP="00574644" w:rsidRDefault="00574644" w14:paraId="0D153092" w14:textId="77777777">
      <w:pPr>
        <w:spacing w:after="0" w:line="240" w:lineRule="auto"/>
        <w:rPr>
          <w:rFonts w:ascii="Times New Roman" w:hAnsi="Times New Roman" w:cs="Times New Roman"/>
          <w:sz w:val="24"/>
          <w:szCs w:val="24"/>
        </w:rPr>
      </w:pPr>
    </w:p>
    <w:p w:rsidRPr="005C5149" w:rsidR="00574644" w:rsidP="00574644" w:rsidRDefault="00574644" w14:paraId="00F516F4"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234</w:t>
      </w:r>
    </w:p>
    <w:p w:rsidRPr="005C5149" w:rsidR="00574644" w:rsidP="00574644" w:rsidRDefault="00574644" w14:paraId="557E2DCF"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Het wetsvoorstel handhaving sociale zekerheid is in het najaar van 2023 voor internetconsultatie uitgezet. Hierop hebben een groot aantal partijen gereageerd, waaronder organisaties die zich toeleggen op rechtsbescherming in de sociale zekerheid. Zo hebben bijvoorbeeld de Landelijke organisatie sociaal raadslieden en personen die in het veld werkzaam zijn input gegeven. Deze input is expliciet betrokken bij de uitwerking van het wetsvoorstel handhaving sociale zekerheid. Er is niet afzonderlijk afstemming gezocht met het Juridisch Loket.</w:t>
      </w:r>
    </w:p>
    <w:p w:rsidRPr="005C5149" w:rsidR="00574644" w:rsidP="00574644" w:rsidRDefault="00574644" w14:paraId="05C8E4BB" w14:textId="77777777">
      <w:pPr>
        <w:spacing w:after="0" w:line="240" w:lineRule="auto"/>
        <w:rPr>
          <w:rFonts w:ascii="Times New Roman" w:hAnsi="Times New Roman" w:cs="Times New Roman"/>
          <w:sz w:val="24"/>
          <w:szCs w:val="24"/>
        </w:rPr>
      </w:pPr>
    </w:p>
    <w:p w:rsidRPr="005C5149" w:rsidR="00480B1A" w:rsidP="00574644" w:rsidRDefault="00480B1A" w14:paraId="47C88F50" w14:textId="77777777">
      <w:pPr>
        <w:spacing w:after="0" w:line="240" w:lineRule="auto"/>
        <w:rPr>
          <w:rFonts w:ascii="Times New Roman" w:hAnsi="Times New Roman" w:cs="Times New Roman"/>
          <w:sz w:val="24"/>
          <w:szCs w:val="24"/>
          <w:u w:val="single"/>
        </w:rPr>
      </w:pPr>
    </w:p>
    <w:p w:rsidRPr="005C5149" w:rsidR="00574644" w:rsidP="00574644" w:rsidRDefault="00574644" w14:paraId="4880A0F6" w14:textId="3CF96C9D">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235</w:t>
      </w:r>
    </w:p>
    <w:p w:rsidRPr="005C5149" w:rsidR="00574644" w:rsidP="00574644" w:rsidRDefault="00574644" w14:paraId="09ABE871"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Hoe wordt het handhavingsinstrumentarium uitgebreid? En in hoeverre komt er tegelijkertijd meer maatwerk op het gebied van sociale zekerheid?</w:t>
      </w:r>
    </w:p>
    <w:p w:rsidRPr="005C5149" w:rsidR="00574644" w:rsidP="00574644" w:rsidRDefault="00574644" w14:paraId="2301002F" w14:textId="77777777">
      <w:pPr>
        <w:spacing w:after="0" w:line="240" w:lineRule="auto"/>
        <w:rPr>
          <w:rFonts w:ascii="Times New Roman" w:hAnsi="Times New Roman" w:cs="Times New Roman"/>
          <w:sz w:val="24"/>
          <w:szCs w:val="24"/>
        </w:rPr>
      </w:pPr>
    </w:p>
    <w:p w:rsidRPr="005C5149" w:rsidR="00574644" w:rsidP="00574644" w:rsidRDefault="00574644" w14:paraId="7870C956"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235</w:t>
      </w:r>
    </w:p>
    <w:p w:rsidRPr="005C5149" w:rsidR="00574644" w:rsidP="00574644" w:rsidRDefault="00574644" w14:paraId="19E8E646" w14:textId="59905E2B">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Bij brief van 24 september 2024 (Kamerstukken II</w:t>
      </w:r>
      <w:r w:rsidRPr="005C5149" w:rsidR="003A017B">
        <w:rPr>
          <w:rFonts w:ascii="Times New Roman" w:hAnsi="Times New Roman" w:cs="Times New Roman"/>
          <w:sz w:val="24"/>
          <w:szCs w:val="24"/>
        </w:rPr>
        <w:t xml:space="preserve"> 2024/25</w:t>
      </w:r>
      <w:r w:rsidRPr="005C5149">
        <w:rPr>
          <w:rFonts w:ascii="Times New Roman" w:hAnsi="Times New Roman" w:cs="Times New Roman"/>
          <w:sz w:val="24"/>
          <w:szCs w:val="24"/>
        </w:rPr>
        <w:t xml:space="preserve">, 17 050, nr. 609) bent u geïnformeerd over de voortgang van de herijking van het handhavingsinstrumentarium. Het voorstel is om het handhavingsinstrumentarium breder inzetbaar te maken voor de uitvoering. Zo komt er een mogelijkheid om af te zien van sanctioneren en wordt de bevoegdheid om te waarschuwen uitgebreid. Daarnaast blijft de mogelijkheid om een bestuurlijke boete respectievelijk maatregel op te leggen bestaan en blijft de optie om gevallen over te dragen naar het strafrecht. </w:t>
      </w:r>
    </w:p>
    <w:p w:rsidRPr="005C5149" w:rsidR="00574644" w:rsidP="00574644" w:rsidRDefault="00574644" w14:paraId="16D6D2FD" w14:textId="77777777">
      <w:pPr>
        <w:spacing w:after="0" w:line="240" w:lineRule="auto"/>
        <w:rPr>
          <w:rFonts w:ascii="Times New Roman" w:hAnsi="Times New Roman" w:cs="Times New Roman"/>
          <w:sz w:val="24"/>
          <w:szCs w:val="24"/>
        </w:rPr>
      </w:pPr>
    </w:p>
    <w:p w:rsidRPr="005C5149" w:rsidR="00574644" w:rsidP="00574644" w:rsidRDefault="00574644" w14:paraId="4A68F94B"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Met het wetsvoorstel handhaving sociale zekerheid wordt meer ruimte gecreëerd voor bestuursorganen om maatwerk toe te passen. Als hierboven beschreven krijgen bestuursorganen ruimte om verschillende handhavingsinstrumenten af te wegen om passend te kunnen reageren op een individuele casus. Daarnaast wordt er, in het kader van handhaving, meer ruimte voor maatwerk voorzien op het onderwerp terugvorderingen. Daar is het voorstel om de factor ‘fout van het bestuursorgaan’ een expliciete plaats te geven in het wettelijk kader. Daarnaast wordt een voorstel uitgewerkt om de burger beter te beschermen tegen traag handelen van bestuursorganen.</w:t>
      </w:r>
    </w:p>
    <w:p w:rsidRPr="005C5149" w:rsidR="00574644" w:rsidP="00574644" w:rsidRDefault="00574644" w14:paraId="383093BB" w14:textId="77777777">
      <w:pPr>
        <w:spacing w:after="0" w:line="240" w:lineRule="auto"/>
        <w:rPr>
          <w:rFonts w:ascii="Times New Roman" w:hAnsi="Times New Roman" w:cs="Times New Roman"/>
          <w:sz w:val="24"/>
          <w:szCs w:val="24"/>
        </w:rPr>
      </w:pPr>
    </w:p>
    <w:p w:rsidRPr="005C5149" w:rsidR="00574644" w:rsidP="00574644" w:rsidRDefault="00574644" w14:paraId="3AA02C79"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Verder is er in de praktijk op basis van de huidig beschikbare bepalingen meer ruimte voor maatwerk gevonden, bijvoorbeeld in de toepassing van de uitzonderingsbepaling ‘dringende redenen’. Ruimte die hierin bestaat, wordt niet nader ingekaderd met het wetsvoorstel.</w:t>
      </w:r>
    </w:p>
    <w:p w:rsidRPr="005C5149" w:rsidR="00E26AE7" w:rsidP="00574644" w:rsidRDefault="00E26AE7" w14:paraId="6CA9566A" w14:textId="77777777">
      <w:pPr>
        <w:spacing w:after="0" w:line="240" w:lineRule="auto"/>
        <w:rPr>
          <w:rFonts w:ascii="Times New Roman" w:hAnsi="Times New Roman" w:cs="Times New Roman"/>
          <w:sz w:val="24"/>
          <w:szCs w:val="24"/>
          <w:u w:val="single"/>
        </w:rPr>
      </w:pPr>
    </w:p>
    <w:p w:rsidRPr="005C5149" w:rsidR="00574644" w:rsidP="00574644" w:rsidRDefault="00574644" w14:paraId="12E8F98D" w14:textId="68DC760A">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236</w:t>
      </w:r>
    </w:p>
    <w:p w:rsidRPr="005C5149" w:rsidR="00574644" w:rsidP="00574644" w:rsidRDefault="00574644" w14:paraId="0EBA6354"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Op welke manier wordt de preventieve aanpak op het verkleinen van de kans dat mensen een foutje maken concreet versterkt?</w:t>
      </w:r>
    </w:p>
    <w:p w:rsidRPr="005C5149" w:rsidR="00574644" w:rsidP="00574644" w:rsidRDefault="00574644" w14:paraId="1F813D79" w14:textId="77777777">
      <w:pPr>
        <w:spacing w:after="0" w:line="240" w:lineRule="auto"/>
        <w:rPr>
          <w:rFonts w:ascii="Times New Roman" w:hAnsi="Times New Roman" w:cs="Times New Roman"/>
          <w:sz w:val="24"/>
          <w:szCs w:val="24"/>
        </w:rPr>
      </w:pPr>
    </w:p>
    <w:p w:rsidRPr="005C5149" w:rsidR="00574644" w:rsidP="00574644" w:rsidRDefault="00574644" w14:paraId="3C200806"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236</w:t>
      </w:r>
    </w:p>
    <w:p w:rsidRPr="005C5149" w:rsidR="00574644" w:rsidP="00574644" w:rsidRDefault="00574644" w14:paraId="33E0A972" w14:textId="654DB4DB">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De preventieve aanpak in handhaving is een gezamenlijke uitdaging voor </w:t>
      </w:r>
      <w:r w:rsidRPr="005C5149" w:rsidR="003A017B">
        <w:rPr>
          <w:rFonts w:ascii="Times New Roman" w:hAnsi="Times New Roman" w:cs="Times New Roman"/>
          <w:sz w:val="24"/>
          <w:szCs w:val="24"/>
        </w:rPr>
        <w:t>ons</w:t>
      </w:r>
      <w:r w:rsidRPr="005C5149">
        <w:rPr>
          <w:rFonts w:ascii="Times New Roman" w:hAnsi="Times New Roman" w:cs="Times New Roman"/>
          <w:sz w:val="24"/>
          <w:szCs w:val="24"/>
        </w:rPr>
        <w:t xml:space="preserve"> departement en de uitvoeringsorganisaties UWV en de SVB, maar ook gemeenten. Een voorbeeld om de preventieve aanpak concreet te versterken is een doorontwikkeling van het instrument leerdialoog. In een leerdialoog wordt een casus geëvalueerd met alle betrokken partijen, met als doel toekomstige regelovertreding te voorkomen door te leren van casussen in het verleden. SZW gaat een (praktisch) onderzoek uitvoeren met als doel om het instrument verder te ontwikkelen, door hiermee bij gemeenten te experimenteren. Het instrument wordt vervolgens geëvalueerd, doorontwikkeld en beschikbaar gesteld aan SZW en gemeenten. Een </w:t>
      </w:r>
      <w:r w:rsidRPr="005C5149">
        <w:rPr>
          <w:rFonts w:ascii="Times New Roman" w:hAnsi="Times New Roman" w:cs="Times New Roman"/>
          <w:sz w:val="24"/>
          <w:szCs w:val="24"/>
        </w:rPr>
        <w:lastRenderedPageBreak/>
        <w:t xml:space="preserve">ander voorbeeld om de preventieve aanpak te versterken is het gezamenlijk opzetten van Werkcentra door UWV en gemeenten. Hier kunnen werkenden, werkzoekenden en werkgevers (zonder afspraak) terecht om ondersteuning te krijgen, ongeacht de hulpvraag of uitkering die iemand heeft. Ook de SVB bemant door het hele land fysieke gemeenteloketten. De SVB verkent of het aantal gemeenteloketten uitgebreid kan worden. </w:t>
      </w:r>
    </w:p>
    <w:p w:rsidRPr="005C5149" w:rsidR="00574644" w:rsidP="00574644" w:rsidRDefault="00574644" w14:paraId="6F526F31" w14:textId="77777777">
      <w:pPr>
        <w:spacing w:after="0" w:line="240" w:lineRule="auto"/>
        <w:rPr>
          <w:rFonts w:ascii="Times New Roman" w:hAnsi="Times New Roman" w:cs="Times New Roman"/>
          <w:sz w:val="24"/>
          <w:szCs w:val="24"/>
        </w:rPr>
      </w:pPr>
    </w:p>
    <w:p w:rsidRPr="005C5149" w:rsidR="00E26AE7" w:rsidP="00E26AE7" w:rsidRDefault="00E26AE7" w14:paraId="5FAD1C93"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237</w:t>
      </w:r>
    </w:p>
    <w:p w:rsidRPr="005C5149" w:rsidR="00E26AE7" w:rsidP="00E26AE7" w:rsidRDefault="00E26AE7" w14:paraId="0F2E24C6"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Vanaf 2026 wil u in geval van ten onrechte ontvangen uitkering alleen het nettobedrag terugvorderen, wat zijn de financiële consequenties hiervan voor de begroting van het ministerie van SZW en heeft dit ook effect op andere begrotingen?</w:t>
      </w:r>
    </w:p>
    <w:p w:rsidRPr="005C5149" w:rsidR="00E26AE7" w:rsidP="00E26AE7" w:rsidRDefault="00E26AE7" w14:paraId="78456C95" w14:textId="77777777">
      <w:pPr>
        <w:spacing w:after="0" w:line="240" w:lineRule="auto"/>
        <w:rPr>
          <w:rFonts w:ascii="Times New Roman" w:hAnsi="Times New Roman" w:cs="Times New Roman"/>
          <w:sz w:val="24"/>
          <w:szCs w:val="24"/>
        </w:rPr>
      </w:pPr>
    </w:p>
    <w:p w:rsidRPr="005C5149" w:rsidR="00E26AE7" w:rsidP="00E26AE7" w:rsidRDefault="00E26AE7" w14:paraId="1A639A39"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237</w:t>
      </w:r>
    </w:p>
    <w:p w:rsidRPr="005C5149" w:rsidR="00E26AE7" w:rsidP="00E26AE7" w:rsidRDefault="00E26AE7" w14:paraId="7A204D8D"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De financiële consequenties voor de begroting van SZW bedragen vanaf 2026 € 31 miljoen (dat is inclusief € 2 miljoen uitvoeringskosten) per jaar. Als gevolg van het netto terugvorderen zal er minder belasting teruggevraagd worden bij de Belastingdienst.   </w:t>
      </w:r>
    </w:p>
    <w:p w:rsidRPr="005C5149" w:rsidR="00E26AE7" w:rsidP="00574644" w:rsidRDefault="00E26AE7" w14:paraId="3C8544CC" w14:textId="77777777">
      <w:pPr>
        <w:spacing w:after="0" w:line="240" w:lineRule="auto"/>
        <w:rPr>
          <w:rFonts w:ascii="Times New Roman" w:hAnsi="Times New Roman" w:cs="Times New Roman"/>
          <w:sz w:val="24"/>
          <w:szCs w:val="24"/>
        </w:rPr>
      </w:pPr>
    </w:p>
    <w:p w:rsidRPr="005C5149" w:rsidR="00DD7A69" w:rsidP="00DD7A69" w:rsidRDefault="00DD7A69" w14:paraId="3433F7FA" w14:textId="77777777">
      <w:pPr>
        <w:spacing w:after="0" w:line="240" w:lineRule="auto"/>
        <w:rPr>
          <w:rFonts w:ascii="Times New Roman" w:hAnsi="Times New Roman" w:cs="Times New Roman"/>
          <w:sz w:val="24"/>
          <w:szCs w:val="24"/>
        </w:rPr>
      </w:pPr>
      <w:r w:rsidRPr="005C5149">
        <w:rPr>
          <w:rFonts w:ascii="Times New Roman" w:hAnsi="Times New Roman" w:eastAsia="Verdana" w:cs="Times New Roman"/>
          <w:sz w:val="24"/>
          <w:szCs w:val="24"/>
          <w:u w:val="single"/>
        </w:rPr>
        <w:t>Vraag 238</w:t>
      </w:r>
    </w:p>
    <w:p w:rsidRPr="005C5149" w:rsidR="00DD7A69" w:rsidP="00DD7A69" w:rsidRDefault="00DD7A69" w14:paraId="48BD122E" w14:textId="77777777">
      <w:pPr>
        <w:spacing w:after="0" w:line="240" w:lineRule="auto"/>
        <w:rPr>
          <w:rFonts w:ascii="Times New Roman" w:hAnsi="Times New Roman" w:eastAsia="Verdana" w:cs="Times New Roman"/>
          <w:sz w:val="24"/>
          <w:szCs w:val="24"/>
        </w:rPr>
      </w:pPr>
      <w:r w:rsidRPr="005C5149">
        <w:rPr>
          <w:rFonts w:ascii="Times New Roman" w:hAnsi="Times New Roman" w:eastAsia="Verdana" w:cs="Times New Roman"/>
          <w:sz w:val="24"/>
          <w:szCs w:val="24"/>
        </w:rPr>
        <w:t>Hoeveel procent is een huishouden van het inkomen kwijt aan vaste lasten?</w:t>
      </w:r>
    </w:p>
    <w:p w:rsidRPr="005C5149" w:rsidR="00DD7A69" w:rsidP="00DD7A69" w:rsidRDefault="00DD7A69" w14:paraId="186F38D1" w14:textId="77777777">
      <w:pPr>
        <w:spacing w:after="0" w:line="240" w:lineRule="auto"/>
        <w:rPr>
          <w:rFonts w:ascii="Times New Roman" w:hAnsi="Times New Roman" w:cs="Times New Roman"/>
          <w:sz w:val="24"/>
          <w:szCs w:val="24"/>
        </w:rPr>
      </w:pPr>
      <w:r w:rsidRPr="005C5149">
        <w:rPr>
          <w:rFonts w:ascii="Times New Roman" w:hAnsi="Times New Roman" w:eastAsia="Verdana" w:cs="Times New Roman"/>
          <w:sz w:val="24"/>
          <w:szCs w:val="24"/>
        </w:rPr>
        <w:t xml:space="preserve"> </w:t>
      </w:r>
    </w:p>
    <w:p w:rsidRPr="005C5149" w:rsidR="00DD7A69" w:rsidP="00DD7A69" w:rsidRDefault="00DD7A69" w14:paraId="7DE3760D" w14:textId="77777777">
      <w:pPr>
        <w:spacing w:after="0" w:line="240" w:lineRule="auto"/>
        <w:rPr>
          <w:rFonts w:ascii="Times New Roman" w:hAnsi="Times New Roman" w:eastAsia="Verdana" w:cs="Times New Roman"/>
          <w:sz w:val="24"/>
          <w:szCs w:val="24"/>
          <w:u w:val="single"/>
        </w:rPr>
      </w:pPr>
      <w:r w:rsidRPr="005C5149">
        <w:rPr>
          <w:rFonts w:ascii="Times New Roman" w:hAnsi="Times New Roman" w:eastAsia="Verdana" w:cs="Times New Roman"/>
          <w:sz w:val="24"/>
          <w:szCs w:val="24"/>
          <w:u w:val="single"/>
        </w:rPr>
        <w:t>Antwoord 238</w:t>
      </w:r>
    </w:p>
    <w:p w:rsidRPr="005C5149" w:rsidR="00DD7A69" w:rsidP="00DD7A69" w:rsidRDefault="00DD7A69" w14:paraId="1A34BF8B" w14:textId="77777777">
      <w:pPr>
        <w:spacing w:after="0" w:line="240" w:lineRule="auto"/>
        <w:rPr>
          <w:rFonts w:ascii="Times New Roman" w:hAnsi="Times New Roman" w:eastAsia="Verdana" w:cs="Times New Roman"/>
          <w:sz w:val="24"/>
          <w:szCs w:val="24"/>
        </w:rPr>
      </w:pPr>
      <w:r w:rsidRPr="005C5149">
        <w:rPr>
          <w:rFonts w:ascii="Times New Roman" w:hAnsi="Times New Roman" w:eastAsia="Verdana" w:cs="Times New Roman"/>
          <w:sz w:val="24"/>
          <w:szCs w:val="24"/>
        </w:rPr>
        <w:t xml:space="preserve">Er zijn onvoldoende gegevens beschikbaar om een enkel percentage te kunnen noemen. Bestedingen van huishoudens worden, anders dan inkomensbronnen, niet direct waargenomen. Wat onder vaste lasten valt verschilt bovendien per huishouden. Dit zijn woonlasten en uitgaven aan energie en water, maar ook uitgaven aan verzekeringen, lokale lasten of abonnementen. Dit totaal is niet beschikbaar per huishouden als aandeel van het inkomen. </w:t>
      </w:r>
    </w:p>
    <w:p w:rsidRPr="005C5149" w:rsidR="00DD7A69" w:rsidP="00DD7A69" w:rsidRDefault="00DD7A69" w14:paraId="74A503D8" w14:textId="77777777">
      <w:pPr>
        <w:spacing w:after="0" w:line="240" w:lineRule="auto"/>
        <w:rPr>
          <w:rFonts w:ascii="Times New Roman" w:hAnsi="Times New Roman" w:eastAsia="Verdana" w:cs="Times New Roman"/>
          <w:sz w:val="24"/>
          <w:szCs w:val="24"/>
        </w:rPr>
      </w:pPr>
    </w:p>
    <w:p w:rsidRPr="005C5149" w:rsidR="00DD7A69" w:rsidP="00DD7A69" w:rsidRDefault="00DD7A69" w14:paraId="79917931" w14:textId="77777777">
      <w:pPr>
        <w:spacing w:after="0" w:line="240" w:lineRule="auto"/>
        <w:rPr>
          <w:rFonts w:ascii="Times New Roman" w:hAnsi="Times New Roman" w:eastAsia="Verdana" w:cs="Times New Roman"/>
          <w:sz w:val="24"/>
          <w:szCs w:val="24"/>
        </w:rPr>
      </w:pPr>
      <w:r w:rsidRPr="005C5149">
        <w:rPr>
          <w:rFonts w:ascii="Times New Roman" w:hAnsi="Times New Roman" w:eastAsia="Verdana" w:cs="Times New Roman"/>
          <w:sz w:val="24"/>
          <w:szCs w:val="24"/>
        </w:rPr>
        <w:t xml:space="preserve">CBS heeft wel gegevens over bestedingen aan wonen en energie als aandeel van het inkomen. De woonquote is het percentage van het huishoudinkomen dat besteed wordt aan de totale woonlasten. Het inkomensbegrip dat hier wordt gehanteerd is het </w:t>
      </w:r>
      <w:r w:rsidRPr="005C5149">
        <w:rPr>
          <w:rFonts w:ascii="Times New Roman" w:hAnsi="Times New Roman" w:eastAsia="Verdana" w:cs="Times New Roman"/>
          <w:i/>
          <w:iCs/>
          <w:sz w:val="24"/>
          <w:szCs w:val="24"/>
        </w:rPr>
        <w:t>betaalbudget</w:t>
      </w:r>
      <w:r w:rsidRPr="005C5149">
        <w:rPr>
          <w:rFonts w:ascii="Times New Roman" w:hAnsi="Times New Roman" w:eastAsia="Verdana" w:cs="Times New Roman"/>
          <w:sz w:val="24"/>
          <w:szCs w:val="24"/>
        </w:rPr>
        <w:t xml:space="preserve">. Dit is het netto inkomen uit arbeid, kapitaal en uitkeringen, na aftrek van belastingen en premies. Anders dan in het inkomensbegrip </w:t>
      </w:r>
      <w:r w:rsidRPr="005C5149">
        <w:rPr>
          <w:rFonts w:ascii="Times New Roman" w:hAnsi="Times New Roman" w:eastAsia="Verdana" w:cs="Times New Roman"/>
          <w:i/>
          <w:iCs/>
          <w:sz w:val="24"/>
          <w:szCs w:val="24"/>
        </w:rPr>
        <w:t>besteedbaar inkomen</w:t>
      </w:r>
      <w:r w:rsidRPr="005C5149">
        <w:rPr>
          <w:rFonts w:ascii="Times New Roman" w:hAnsi="Times New Roman" w:eastAsia="Verdana" w:cs="Times New Roman"/>
          <w:sz w:val="24"/>
          <w:szCs w:val="24"/>
        </w:rPr>
        <w:t xml:space="preserve">, dat gebruikelijk is in de berekening van koopkracht, worden toeslagen en bijbehorende uitgaven niet verrekend. De woonquote was in 2022 22,3%. Bron: CBS, </w:t>
      </w:r>
      <w:hyperlink r:id="rId53">
        <w:r w:rsidRPr="005C5149">
          <w:rPr>
            <w:rStyle w:val="Hyperlink"/>
            <w:rFonts w:ascii="Times New Roman" w:hAnsi="Times New Roman" w:eastAsia="Verdana" w:cs="Times New Roman"/>
            <w:sz w:val="24"/>
            <w:szCs w:val="24"/>
          </w:rPr>
          <w:t>Statline</w:t>
        </w:r>
      </w:hyperlink>
      <w:r w:rsidRPr="005C5149">
        <w:rPr>
          <w:rFonts w:ascii="Times New Roman" w:hAnsi="Times New Roman" w:eastAsia="Verdana" w:cs="Times New Roman"/>
          <w:sz w:val="24"/>
          <w:szCs w:val="24"/>
        </w:rPr>
        <w:t xml:space="preserve">, geraadpleegd op 11-10-2024. </w:t>
      </w:r>
    </w:p>
    <w:p w:rsidRPr="005C5149" w:rsidR="00DD7A69" w:rsidP="00DD7A69" w:rsidRDefault="00DD7A69" w14:paraId="5CE3333A" w14:textId="77777777">
      <w:pPr>
        <w:spacing w:after="0" w:line="240" w:lineRule="auto"/>
        <w:rPr>
          <w:rFonts w:ascii="Times New Roman" w:hAnsi="Times New Roman" w:eastAsia="Verdana" w:cs="Times New Roman"/>
          <w:sz w:val="24"/>
          <w:szCs w:val="24"/>
        </w:rPr>
      </w:pPr>
    </w:p>
    <w:p w:rsidRPr="005C5149" w:rsidR="00DD7A69" w:rsidP="00DD7A69" w:rsidRDefault="00DD7A69" w14:paraId="13311D9A" w14:textId="77777777">
      <w:pPr>
        <w:spacing w:after="0" w:line="240" w:lineRule="auto"/>
        <w:rPr>
          <w:rFonts w:ascii="Times New Roman" w:hAnsi="Times New Roman" w:eastAsia="Verdana" w:cs="Times New Roman"/>
          <w:sz w:val="24"/>
          <w:szCs w:val="24"/>
          <w:vertAlign w:val="subscript"/>
        </w:rPr>
      </w:pPr>
      <w:r w:rsidRPr="005C5149">
        <w:rPr>
          <w:rFonts w:ascii="Times New Roman" w:hAnsi="Times New Roman" w:eastAsia="Verdana" w:cs="Times New Roman"/>
          <w:sz w:val="24"/>
          <w:szCs w:val="24"/>
        </w:rPr>
        <w:t xml:space="preserve">De gemiddelde energiequote was in 2023 5,2%. De energiequote is het aandeel van het betaalbudget dat wordt gebruikt voor het betalen van energiekosten (elektriciteit en gas). Bron: CBS, TNO (2024), Energiearmoede in Nederland 2019 – 2023. </w:t>
      </w:r>
    </w:p>
    <w:p w:rsidRPr="005C5149" w:rsidR="00DD7A69" w:rsidP="00DD7A69" w:rsidRDefault="00DD7A69" w14:paraId="5E495524" w14:textId="77777777">
      <w:pPr>
        <w:spacing w:after="0" w:line="240" w:lineRule="auto"/>
        <w:rPr>
          <w:rFonts w:ascii="Times New Roman" w:hAnsi="Times New Roman" w:eastAsia="Verdana" w:cs="Times New Roman"/>
          <w:sz w:val="24"/>
          <w:szCs w:val="24"/>
        </w:rPr>
      </w:pPr>
    </w:p>
    <w:p w:rsidRPr="005C5149" w:rsidR="00DD7A69" w:rsidP="00DD7A69" w:rsidRDefault="00DD7A69" w14:paraId="3E5428C2" w14:textId="77777777">
      <w:pPr>
        <w:spacing w:after="0" w:line="240" w:lineRule="auto"/>
        <w:rPr>
          <w:rFonts w:ascii="Times New Roman" w:hAnsi="Times New Roman" w:eastAsia="Verdana" w:cs="Times New Roman"/>
          <w:sz w:val="24"/>
          <w:szCs w:val="24"/>
        </w:rPr>
      </w:pPr>
      <w:r w:rsidRPr="005C5149">
        <w:rPr>
          <w:rFonts w:ascii="Times New Roman" w:hAnsi="Times New Roman" w:eastAsia="Verdana" w:cs="Times New Roman"/>
          <w:sz w:val="24"/>
          <w:szCs w:val="24"/>
        </w:rPr>
        <w:t xml:space="preserve">Daarnaast zijn de resultaten van het Budgetonderzoek van CBS beschikbaar. Het CBS onderzoekt periodiek de bestedingen van huishoudens. Onderstaande tabel bevat de gemiddelde aandelen van bestedingscategorieën binnen de totale bestedingen van particuliere huishoudens in 2020. Het volgende budgetonderzoek zal naar verwachting in 2026 worden uitgevoerd. De categorie “huisvesting, water en energie” heeft een gemiddeld aandeel van 32,9% van de totale bestedingen van een huishouden.  </w:t>
      </w:r>
    </w:p>
    <w:p w:rsidRPr="005C5149" w:rsidR="00DD7A69" w:rsidP="00DD7A69" w:rsidRDefault="00DD7A69" w14:paraId="3DAC7CC8" w14:textId="77777777">
      <w:pPr>
        <w:spacing w:after="0" w:line="240" w:lineRule="auto"/>
        <w:rPr>
          <w:rFonts w:ascii="Times New Roman" w:hAnsi="Times New Roman" w:eastAsia="Verdana" w:cs="Times New Roman"/>
          <w:sz w:val="24"/>
          <w:szCs w:val="24"/>
        </w:rPr>
      </w:pPr>
    </w:p>
    <w:p w:rsidRPr="005C5149" w:rsidR="00DD7A69" w:rsidP="00DD7A69" w:rsidRDefault="00DD7A69" w14:paraId="1D3BEA7C" w14:textId="7F05EC51">
      <w:pPr>
        <w:spacing w:after="0" w:line="240" w:lineRule="auto"/>
        <w:rPr>
          <w:rFonts w:ascii="Times New Roman" w:hAnsi="Times New Roman" w:eastAsia="Verdana" w:cs="Times New Roman"/>
          <w:i/>
          <w:iCs/>
          <w:sz w:val="24"/>
          <w:szCs w:val="24"/>
        </w:rPr>
      </w:pPr>
      <w:r w:rsidRPr="005C5149">
        <w:rPr>
          <w:rFonts w:ascii="Times New Roman" w:hAnsi="Times New Roman" w:eastAsia="Verdana" w:cs="Times New Roman"/>
          <w:i/>
          <w:iCs/>
          <w:sz w:val="24"/>
          <w:szCs w:val="24"/>
        </w:rPr>
        <w:t>Tabel</w:t>
      </w:r>
      <w:r w:rsidRPr="005C5149" w:rsidR="003A017B">
        <w:rPr>
          <w:rFonts w:ascii="Times New Roman" w:hAnsi="Times New Roman" w:eastAsia="Verdana" w:cs="Times New Roman"/>
          <w:i/>
          <w:iCs/>
          <w:sz w:val="24"/>
          <w:szCs w:val="24"/>
        </w:rPr>
        <w:t>:</w:t>
      </w:r>
      <w:r w:rsidRPr="005C5149">
        <w:rPr>
          <w:rFonts w:ascii="Times New Roman" w:hAnsi="Times New Roman" w:eastAsia="Verdana" w:cs="Times New Roman"/>
          <w:i/>
          <w:iCs/>
          <w:sz w:val="24"/>
          <w:szCs w:val="24"/>
        </w:rPr>
        <w:t xml:space="preserve"> Aandelen van bestedingen volgens het CBS Budgetonderzoek, 2020</w:t>
      </w:r>
    </w:p>
    <w:tbl>
      <w:tblPr>
        <w:tblW w:w="75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6240"/>
        <w:gridCol w:w="1282"/>
      </w:tblGrid>
      <w:tr w:rsidRPr="005C5149" w:rsidR="00DD7A69" w:rsidTr="003521D9" w14:paraId="148AEC87" w14:textId="77777777">
        <w:trPr>
          <w:trHeight w:val="300"/>
        </w:trPr>
        <w:tc>
          <w:tcPr>
            <w:tcW w:w="6240" w:type="dxa"/>
            <w:shd w:val="clear" w:color="auto" w:fill="auto"/>
            <w:noWrap/>
            <w:vAlign w:val="bottom"/>
            <w:hideMark/>
          </w:tcPr>
          <w:p w:rsidRPr="005C5149" w:rsidR="00DD7A69" w:rsidP="003521D9" w:rsidRDefault="00DD7A69" w14:paraId="1E9F6B1E" w14:textId="77777777">
            <w:pPr>
              <w:spacing w:after="0" w:line="240" w:lineRule="auto"/>
              <w:rPr>
                <w:rFonts w:ascii="Times New Roman" w:hAnsi="Times New Roman" w:eastAsia="Times New Roman" w:cs="Times New Roman"/>
                <w:b/>
                <w:bCs/>
                <w:color w:val="000000" w:themeColor="text1"/>
                <w:sz w:val="24"/>
                <w:szCs w:val="24"/>
                <w:lang w:eastAsia="nl-NL"/>
              </w:rPr>
            </w:pPr>
            <w:r w:rsidRPr="005C5149">
              <w:rPr>
                <w:rFonts w:ascii="Times New Roman" w:hAnsi="Times New Roman" w:eastAsia="Times New Roman" w:cs="Times New Roman"/>
                <w:b/>
                <w:bCs/>
                <w:color w:val="000000" w:themeColor="text1"/>
                <w:sz w:val="24"/>
                <w:szCs w:val="24"/>
                <w:lang w:eastAsia="nl-NL"/>
              </w:rPr>
              <w:t>Bestedingscategorieën</w:t>
            </w:r>
          </w:p>
        </w:tc>
        <w:tc>
          <w:tcPr>
            <w:tcW w:w="1282" w:type="dxa"/>
            <w:shd w:val="clear" w:color="auto" w:fill="auto"/>
            <w:noWrap/>
            <w:vAlign w:val="bottom"/>
            <w:hideMark/>
          </w:tcPr>
          <w:p w:rsidRPr="005C5149" w:rsidR="00DD7A69" w:rsidP="003A017B" w:rsidRDefault="00DD7A69" w14:paraId="64DD3018" w14:textId="77777777">
            <w:pPr>
              <w:spacing w:after="0" w:line="240" w:lineRule="auto"/>
              <w:jc w:val="right"/>
              <w:rPr>
                <w:rFonts w:ascii="Times New Roman" w:hAnsi="Times New Roman" w:eastAsia="Times New Roman" w:cs="Times New Roman"/>
                <w:b/>
                <w:bCs/>
                <w:color w:val="000000" w:themeColor="text1"/>
                <w:sz w:val="24"/>
                <w:szCs w:val="24"/>
                <w:lang w:eastAsia="nl-NL"/>
              </w:rPr>
            </w:pPr>
            <w:r w:rsidRPr="005C5149">
              <w:rPr>
                <w:rFonts w:ascii="Times New Roman" w:hAnsi="Times New Roman" w:eastAsia="Times New Roman" w:cs="Times New Roman"/>
                <w:b/>
                <w:bCs/>
                <w:color w:val="000000" w:themeColor="text1"/>
                <w:sz w:val="24"/>
                <w:szCs w:val="24"/>
                <w:lang w:eastAsia="nl-NL"/>
              </w:rPr>
              <w:t>Aandeel in %</w:t>
            </w:r>
          </w:p>
        </w:tc>
      </w:tr>
      <w:tr w:rsidRPr="005C5149" w:rsidR="00DD7A69" w:rsidTr="003521D9" w14:paraId="64660B5C" w14:textId="77777777">
        <w:trPr>
          <w:trHeight w:val="300"/>
        </w:trPr>
        <w:tc>
          <w:tcPr>
            <w:tcW w:w="6240" w:type="dxa"/>
            <w:shd w:val="clear" w:color="auto" w:fill="auto"/>
            <w:noWrap/>
            <w:vAlign w:val="bottom"/>
            <w:hideMark/>
          </w:tcPr>
          <w:p w:rsidRPr="005C5149" w:rsidR="00DD7A69" w:rsidP="003521D9" w:rsidRDefault="00DD7A69" w14:paraId="30A0A86C" w14:textId="77777777">
            <w:pPr>
              <w:spacing w:after="0" w:line="240" w:lineRule="auto"/>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Alle bestedingen</w:t>
            </w:r>
          </w:p>
        </w:tc>
        <w:tc>
          <w:tcPr>
            <w:tcW w:w="1282" w:type="dxa"/>
            <w:shd w:val="clear" w:color="auto" w:fill="auto"/>
            <w:noWrap/>
            <w:vAlign w:val="bottom"/>
            <w:hideMark/>
          </w:tcPr>
          <w:p w:rsidRPr="005C5149" w:rsidR="00DD7A69" w:rsidP="003521D9" w:rsidRDefault="00DD7A69" w14:paraId="1E6A059D"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100</w:t>
            </w:r>
          </w:p>
        </w:tc>
      </w:tr>
      <w:tr w:rsidRPr="005C5149" w:rsidR="00DD7A69" w:rsidTr="003521D9" w14:paraId="1F8A2CC1" w14:textId="77777777">
        <w:trPr>
          <w:trHeight w:val="300"/>
        </w:trPr>
        <w:tc>
          <w:tcPr>
            <w:tcW w:w="6240" w:type="dxa"/>
            <w:shd w:val="clear" w:color="auto" w:fill="auto"/>
            <w:noWrap/>
            <w:vAlign w:val="bottom"/>
            <w:hideMark/>
          </w:tcPr>
          <w:p w:rsidRPr="005C5149" w:rsidR="00DD7A69" w:rsidP="003521D9" w:rsidRDefault="00DD7A69" w14:paraId="39CEB285" w14:textId="77777777">
            <w:pPr>
              <w:spacing w:after="0" w:line="240" w:lineRule="auto"/>
              <w:rPr>
                <w:rFonts w:ascii="Times New Roman" w:hAnsi="Times New Roman" w:eastAsia="Times New Roman" w:cs="Times New Roman"/>
                <w:color w:val="000000" w:themeColor="text1"/>
                <w:sz w:val="24"/>
                <w:szCs w:val="24"/>
                <w:lang w:eastAsia="nl-NL"/>
              </w:rPr>
            </w:pPr>
            <w:proofErr w:type="spellStart"/>
            <w:r w:rsidRPr="005C5149">
              <w:rPr>
                <w:rFonts w:ascii="Times New Roman" w:hAnsi="Times New Roman" w:eastAsia="Times New Roman" w:cs="Times New Roman"/>
                <w:color w:val="000000" w:themeColor="text1"/>
                <w:sz w:val="24"/>
                <w:szCs w:val="24"/>
                <w:lang w:eastAsia="nl-NL"/>
              </w:rPr>
              <w:lastRenderedPageBreak/>
              <w:t>Voedingsmidd</w:t>
            </w:r>
            <w:proofErr w:type="spellEnd"/>
            <w:r w:rsidRPr="005C5149">
              <w:rPr>
                <w:rFonts w:ascii="Times New Roman" w:hAnsi="Times New Roman" w:eastAsia="Times New Roman" w:cs="Times New Roman"/>
                <w:color w:val="000000" w:themeColor="text1"/>
                <w:sz w:val="24"/>
                <w:szCs w:val="24"/>
                <w:lang w:eastAsia="nl-NL"/>
              </w:rPr>
              <w:t xml:space="preserve">. en </w:t>
            </w:r>
            <w:proofErr w:type="spellStart"/>
            <w:r w:rsidRPr="005C5149">
              <w:rPr>
                <w:rFonts w:ascii="Times New Roman" w:hAnsi="Times New Roman" w:eastAsia="Times New Roman" w:cs="Times New Roman"/>
                <w:color w:val="000000" w:themeColor="text1"/>
                <w:sz w:val="24"/>
                <w:szCs w:val="24"/>
                <w:lang w:eastAsia="nl-NL"/>
              </w:rPr>
              <w:t>alc.vrije</w:t>
            </w:r>
            <w:proofErr w:type="spellEnd"/>
            <w:r w:rsidRPr="005C5149">
              <w:rPr>
                <w:rFonts w:ascii="Times New Roman" w:hAnsi="Times New Roman" w:eastAsia="Times New Roman" w:cs="Times New Roman"/>
                <w:color w:val="000000" w:themeColor="text1"/>
                <w:sz w:val="24"/>
                <w:szCs w:val="24"/>
                <w:lang w:eastAsia="nl-NL"/>
              </w:rPr>
              <w:t xml:space="preserve"> drank</w:t>
            </w:r>
          </w:p>
        </w:tc>
        <w:tc>
          <w:tcPr>
            <w:tcW w:w="1282" w:type="dxa"/>
            <w:shd w:val="clear" w:color="auto" w:fill="auto"/>
            <w:noWrap/>
            <w:vAlign w:val="bottom"/>
            <w:hideMark/>
          </w:tcPr>
          <w:p w:rsidRPr="005C5149" w:rsidR="00DD7A69" w:rsidP="003521D9" w:rsidRDefault="00DD7A69" w14:paraId="49A379F3"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12,7</w:t>
            </w:r>
          </w:p>
        </w:tc>
      </w:tr>
      <w:tr w:rsidRPr="005C5149" w:rsidR="00DD7A69" w:rsidTr="003521D9" w14:paraId="4C0A17BB" w14:textId="77777777">
        <w:trPr>
          <w:trHeight w:val="300"/>
        </w:trPr>
        <w:tc>
          <w:tcPr>
            <w:tcW w:w="6240" w:type="dxa"/>
            <w:shd w:val="clear" w:color="auto" w:fill="auto"/>
            <w:noWrap/>
            <w:vAlign w:val="bottom"/>
            <w:hideMark/>
          </w:tcPr>
          <w:p w:rsidRPr="005C5149" w:rsidR="00DD7A69" w:rsidP="003521D9" w:rsidRDefault="00DD7A69" w14:paraId="12E3BAEA" w14:textId="77777777">
            <w:pPr>
              <w:spacing w:after="0" w:line="240" w:lineRule="auto"/>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Alcoholhoudende dranken en tabak</w:t>
            </w:r>
          </w:p>
        </w:tc>
        <w:tc>
          <w:tcPr>
            <w:tcW w:w="1282" w:type="dxa"/>
            <w:shd w:val="clear" w:color="auto" w:fill="auto"/>
            <w:noWrap/>
            <w:vAlign w:val="bottom"/>
            <w:hideMark/>
          </w:tcPr>
          <w:p w:rsidRPr="005C5149" w:rsidR="00DD7A69" w:rsidP="003521D9" w:rsidRDefault="00DD7A69" w14:paraId="45864B78"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3,5</w:t>
            </w:r>
          </w:p>
        </w:tc>
      </w:tr>
      <w:tr w:rsidRPr="005C5149" w:rsidR="00DD7A69" w:rsidTr="003521D9" w14:paraId="4EF122B0" w14:textId="77777777">
        <w:trPr>
          <w:trHeight w:val="300"/>
        </w:trPr>
        <w:tc>
          <w:tcPr>
            <w:tcW w:w="6240" w:type="dxa"/>
            <w:shd w:val="clear" w:color="auto" w:fill="auto"/>
            <w:noWrap/>
            <w:vAlign w:val="bottom"/>
            <w:hideMark/>
          </w:tcPr>
          <w:p w:rsidRPr="005C5149" w:rsidR="00DD7A69" w:rsidP="003521D9" w:rsidRDefault="00DD7A69" w14:paraId="3A3D324E" w14:textId="77777777">
            <w:pPr>
              <w:spacing w:after="0" w:line="240" w:lineRule="auto"/>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Kleding en schoenen</w:t>
            </w:r>
          </w:p>
        </w:tc>
        <w:tc>
          <w:tcPr>
            <w:tcW w:w="1282" w:type="dxa"/>
            <w:shd w:val="clear" w:color="auto" w:fill="auto"/>
            <w:noWrap/>
            <w:vAlign w:val="bottom"/>
            <w:hideMark/>
          </w:tcPr>
          <w:p w:rsidRPr="005C5149" w:rsidR="00DD7A69" w:rsidP="003521D9" w:rsidRDefault="00DD7A69" w14:paraId="58BFBE37"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4</w:t>
            </w:r>
          </w:p>
        </w:tc>
      </w:tr>
      <w:tr w:rsidRPr="005C5149" w:rsidR="00DD7A69" w:rsidTr="003521D9" w14:paraId="02A53DE3" w14:textId="77777777">
        <w:trPr>
          <w:trHeight w:val="300"/>
        </w:trPr>
        <w:tc>
          <w:tcPr>
            <w:tcW w:w="6240" w:type="dxa"/>
            <w:shd w:val="clear" w:color="auto" w:fill="auto"/>
            <w:noWrap/>
            <w:vAlign w:val="bottom"/>
            <w:hideMark/>
          </w:tcPr>
          <w:p w:rsidRPr="005C5149" w:rsidR="00DD7A69" w:rsidP="003521D9" w:rsidRDefault="00DD7A69" w14:paraId="13CCAA8F" w14:textId="77777777">
            <w:pPr>
              <w:spacing w:after="0" w:line="240" w:lineRule="auto"/>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Huisvesting, water en energie</w:t>
            </w:r>
          </w:p>
        </w:tc>
        <w:tc>
          <w:tcPr>
            <w:tcW w:w="1282" w:type="dxa"/>
            <w:shd w:val="clear" w:color="auto" w:fill="auto"/>
            <w:noWrap/>
            <w:vAlign w:val="bottom"/>
            <w:hideMark/>
          </w:tcPr>
          <w:p w:rsidRPr="005C5149" w:rsidR="00DD7A69" w:rsidP="003521D9" w:rsidRDefault="00DD7A69" w14:paraId="2DB7E3A7"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32,9</w:t>
            </w:r>
          </w:p>
        </w:tc>
      </w:tr>
      <w:tr w:rsidRPr="005C5149" w:rsidR="00DD7A69" w:rsidTr="003521D9" w14:paraId="5FF872CB" w14:textId="77777777">
        <w:trPr>
          <w:trHeight w:val="300"/>
        </w:trPr>
        <w:tc>
          <w:tcPr>
            <w:tcW w:w="6240" w:type="dxa"/>
            <w:shd w:val="clear" w:color="auto" w:fill="auto"/>
            <w:noWrap/>
            <w:vAlign w:val="bottom"/>
            <w:hideMark/>
          </w:tcPr>
          <w:p w:rsidRPr="005C5149" w:rsidR="00DD7A69" w:rsidP="003521D9" w:rsidRDefault="00DD7A69" w14:paraId="1843D421" w14:textId="77777777">
            <w:pPr>
              <w:spacing w:after="0" w:line="240" w:lineRule="auto"/>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 xml:space="preserve">Stoffering en </w:t>
            </w:r>
            <w:proofErr w:type="spellStart"/>
            <w:r w:rsidRPr="005C5149">
              <w:rPr>
                <w:rFonts w:ascii="Times New Roman" w:hAnsi="Times New Roman" w:eastAsia="Times New Roman" w:cs="Times New Roman"/>
                <w:color w:val="000000" w:themeColor="text1"/>
                <w:sz w:val="24"/>
                <w:szCs w:val="24"/>
                <w:lang w:eastAsia="nl-NL"/>
              </w:rPr>
              <w:t>huish</w:t>
            </w:r>
            <w:proofErr w:type="spellEnd"/>
            <w:r w:rsidRPr="005C5149">
              <w:rPr>
                <w:rFonts w:ascii="Times New Roman" w:hAnsi="Times New Roman" w:eastAsia="Times New Roman" w:cs="Times New Roman"/>
                <w:color w:val="000000" w:themeColor="text1"/>
                <w:sz w:val="24"/>
                <w:szCs w:val="24"/>
                <w:lang w:eastAsia="nl-NL"/>
              </w:rPr>
              <w:t>. apparaten.</w:t>
            </w:r>
          </w:p>
        </w:tc>
        <w:tc>
          <w:tcPr>
            <w:tcW w:w="1282" w:type="dxa"/>
            <w:shd w:val="clear" w:color="auto" w:fill="auto"/>
            <w:noWrap/>
            <w:vAlign w:val="bottom"/>
            <w:hideMark/>
          </w:tcPr>
          <w:p w:rsidRPr="005C5149" w:rsidR="00DD7A69" w:rsidP="003521D9" w:rsidRDefault="00DD7A69" w14:paraId="7D2DC556"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6,5</w:t>
            </w:r>
          </w:p>
        </w:tc>
      </w:tr>
      <w:tr w:rsidRPr="005C5149" w:rsidR="00DD7A69" w:rsidTr="003521D9" w14:paraId="48AE1742" w14:textId="77777777">
        <w:trPr>
          <w:trHeight w:val="300"/>
        </w:trPr>
        <w:tc>
          <w:tcPr>
            <w:tcW w:w="6240" w:type="dxa"/>
            <w:shd w:val="clear" w:color="auto" w:fill="auto"/>
            <w:noWrap/>
            <w:vAlign w:val="bottom"/>
            <w:hideMark/>
          </w:tcPr>
          <w:p w:rsidRPr="005C5149" w:rsidR="00DD7A69" w:rsidP="003521D9" w:rsidRDefault="00DD7A69" w14:paraId="5958CE01" w14:textId="77777777">
            <w:pPr>
              <w:spacing w:after="0" w:line="240" w:lineRule="auto"/>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Gezondheid</w:t>
            </w:r>
          </w:p>
        </w:tc>
        <w:tc>
          <w:tcPr>
            <w:tcW w:w="1282" w:type="dxa"/>
            <w:shd w:val="clear" w:color="auto" w:fill="auto"/>
            <w:noWrap/>
            <w:vAlign w:val="bottom"/>
            <w:hideMark/>
          </w:tcPr>
          <w:p w:rsidRPr="005C5149" w:rsidR="00DD7A69" w:rsidP="003521D9" w:rsidRDefault="00DD7A69" w14:paraId="3EE3EAA8"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1,6</w:t>
            </w:r>
          </w:p>
        </w:tc>
      </w:tr>
      <w:tr w:rsidRPr="005C5149" w:rsidR="00DD7A69" w:rsidTr="003521D9" w14:paraId="758AC6E2" w14:textId="77777777">
        <w:trPr>
          <w:trHeight w:val="300"/>
        </w:trPr>
        <w:tc>
          <w:tcPr>
            <w:tcW w:w="6240" w:type="dxa"/>
            <w:shd w:val="clear" w:color="auto" w:fill="auto"/>
            <w:noWrap/>
            <w:vAlign w:val="bottom"/>
            <w:hideMark/>
          </w:tcPr>
          <w:p w:rsidRPr="005C5149" w:rsidR="00DD7A69" w:rsidP="003521D9" w:rsidRDefault="00DD7A69" w14:paraId="59BF0BDA" w14:textId="77777777">
            <w:pPr>
              <w:spacing w:after="0" w:line="240" w:lineRule="auto"/>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Vervoer</w:t>
            </w:r>
          </w:p>
        </w:tc>
        <w:tc>
          <w:tcPr>
            <w:tcW w:w="1282" w:type="dxa"/>
            <w:shd w:val="clear" w:color="auto" w:fill="auto"/>
            <w:noWrap/>
            <w:vAlign w:val="bottom"/>
            <w:hideMark/>
          </w:tcPr>
          <w:p w:rsidRPr="005C5149" w:rsidR="00DD7A69" w:rsidP="003521D9" w:rsidRDefault="00DD7A69" w14:paraId="113691F9"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11,2</w:t>
            </w:r>
          </w:p>
        </w:tc>
      </w:tr>
      <w:tr w:rsidRPr="005C5149" w:rsidR="00DD7A69" w:rsidTr="003521D9" w14:paraId="4B75138D" w14:textId="77777777">
        <w:trPr>
          <w:trHeight w:val="300"/>
        </w:trPr>
        <w:tc>
          <w:tcPr>
            <w:tcW w:w="6240" w:type="dxa"/>
            <w:shd w:val="clear" w:color="auto" w:fill="auto"/>
            <w:noWrap/>
            <w:vAlign w:val="bottom"/>
            <w:hideMark/>
          </w:tcPr>
          <w:p w:rsidRPr="005C5149" w:rsidR="00DD7A69" w:rsidP="003521D9" w:rsidRDefault="00DD7A69" w14:paraId="67FCCC9A" w14:textId="77777777">
            <w:pPr>
              <w:spacing w:after="0" w:line="240" w:lineRule="auto"/>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Communicatie</w:t>
            </w:r>
          </w:p>
        </w:tc>
        <w:tc>
          <w:tcPr>
            <w:tcW w:w="1282" w:type="dxa"/>
            <w:shd w:val="clear" w:color="auto" w:fill="auto"/>
            <w:noWrap/>
            <w:vAlign w:val="bottom"/>
            <w:hideMark/>
          </w:tcPr>
          <w:p w:rsidRPr="005C5149" w:rsidR="00DD7A69" w:rsidP="003521D9" w:rsidRDefault="00DD7A69" w14:paraId="68421D90"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3,5</w:t>
            </w:r>
          </w:p>
        </w:tc>
      </w:tr>
      <w:tr w:rsidRPr="005C5149" w:rsidR="00DD7A69" w:rsidTr="003521D9" w14:paraId="1BAC4436" w14:textId="77777777">
        <w:trPr>
          <w:trHeight w:val="300"/>
        </w:trPr>
        <w:tc>
          <w:tcPr>
            <w:tcW w:w="6240" w:type="dxa"/>
            <w:shd w:val="clear" w:color="auto" w:fill="auto"/>
            <w:noWrap/>
            <w:vAlign w:val="bottom"/>
            <w:hideMark/>
          </w:tcPr>
          <w:p w:rsidRPr="005C5149" w:rsidR="00DD7A69" w:rsidP="003521D9" w:rsidRDefault="00DD7A69" w14:paraId="657BD3D3" w14:textId="77777777">
            <w:pPr>
              <w:spacing w:after="0" w:line="240" w:lineRule="auto"/>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Recreatie en cultuur</w:t>
            </w:r>
          </w:p>
        </w:tc>
        <w:tc>
          <w:tcPr>
            <w:tcW w:w="1282" w:type="dxa"/>
            <w:shd w:val="clear" w:color="auto" w:fill="auto"/>
            <w:noWrap/>
            <w:vAlign w:val="bottom"/>
            <w:hideMark/>
          </w:tcPr>
          <w:p w:rsidRPr="005C5149" w:rsidR="00DD7A69" w:rsidP="003521D9" w:rsidRDefault="00DD7A69" w14:paraId="5A7A2A0E"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8,6</w:t>
            </w:r>
          </w:p>
        </w:tc>
      </w:tr>
      <w:tr w:rsidRPr="005C5149" w:rsidR="00DD7A69" w:rsidTr="003521D9" w14:paraId="460A5598" w14:textId="77777777">
        <w:trPr>
          <w:trHeight w:val="300"/>
        </w:trPr>
        <w:tc>
          <w:tcPr>
            <w:tcW w:w="6240" w:type="dxa"/>
            <w:shd w:val="clear" w:color="auto" w:fill="auto"/>
            <w:noWrap/>
            <w:vAlign w:val="bottom"/>
            <w:hideMark/>
          </w:tcPr>
          <w:p w:rsidRPr="005C5149" w:rsidR="00DD7A69" w:rsidP="003521D9" w:rsidRDefault="00DD7A69" w14:paraId="3AC19F63" w14:textId="77777777">
            <w:pPr>
              <w:spacing w:after="0" w:line="240" w:lineRule="auto"/>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Onderwijs</w:t>
            </w:r>
          </w:p>
        </w:tc>
        <w:tc>
          <w:tcPr>
            <w:tcW w:w="1282" w:type="dxa"/>
            <w:shd w:val="clear" w:color="auto" w:fill="auto"/>
            <w:noWrap/>
            <w:vAlign w:val="bottom"/>
            <w:hideMark/>
          </w:tcPr>
          <w:p w:rsidRPr="005C5149" w:rsidR="00DD7A69" w:rsidP="003521D9" w:rsidRDefault="00DD7A69" w14:paraId="310C75A7"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1,2</w:t>
            </w:r>
          </w:p>
        </w:tc>
      </w:tr>
      <w:tr w:rsidRPr="005C5149" w:rsidR="00DD7A69" w:rsidTr="003521D9" w14:paraId="3A4EE2E6" w14:textId="77777777">
        <w:trPr>
          <w:trHeight w:val="300"/>
        </w:trPr>
        <w:tc>
          <w:tcPr>
            <w:tcW w:w="6240" w:type="dxa"/>
            <w:shd w:val="clear" w:color="auto" w:fill="auto"/>
            <w:noWrap/>
            <w:vAlign w:val="bottom"/>
            <w:hideMark/>
          </w:tcPr>
          <w:p w:rsidRPr="005C5149" w:rsidR="00DD7A69" w:rsidP="003521D9" w:rsidRDefault="00DD7A69" w14:paraId="15827E77" w14:textId="77777777">
            <w:pPr>
              <w:spacing w:after="0" w:line="240" w:lineRule="auto"/>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Restaurants en hotels</w:t>
            </w:r>
          </w:p>
        </w:tc>
        <w:tc>
          <w:tcPr>
            <w:tcW w:w="1282" w:type="dxa"/>
            <w:shd w:val="clear" w:color="auto" w:fill="auto"/>
            <w:noWrap/>
            <w:vAlign w:val="bottom"/>
            <w:hideMark/>
          </w:tcPr>
          <w:p w:rsidRPr="005C5149" w:rsidR="00DD7A69" w:rsidP="003521D9" w:rsidRDefault="00DD7A69" w14:paraId="4A3A5154"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4,7</w:t>
            </w:r>
          </w:p>
        </w:tc>
      </w:tr>
      <w:tr w:rsidRPr="005C5149" w:rsidR="00DD7A69" w:rsidTr="003521D9" w14:paraId="40B6D575" w14:textId="77777777">
        <w:trPr>
          <w:trHeight w:val="300"/>
        </w:trPr>
        <w:tc>
          <w:tcPr>
            <w:tcW w:w="6240" w:type="dxa"/>
            <w:shd w:val="clear" w:color="auto" w:fill="auto"/>
            <w:noWrap/>
            <w:vAlign w:val="bottom"/>
            <w:hideMark/>
          </w:tcPr>
          <w:p w:rsidRPr="005C5149" w:rsidR="00DD7A69" w:rsidP="003521D9" w:rsidRDefault="00DD7A69" w14:paraId="7F637428" w14:textId="77777777">
            <w:pPr>
              <w:spacing w:after="0" w:line="240" w:lineRule="auto"/>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Diverse goederen en diensten</w:t>
            </w:r>
          </w:p>
        </w:tc>
        <w:tc>
          <w:tcPr>
            <w:tcW w:w="1282" w:type="dxa"/>
            <w:shd w:val="clear" w:color="auto" w:fill="auto"/>
            <w:noWrap/>
            <w:vAlign w:val="bottom"/>
            <w:hideMark/>
          </w:tcPr>
          <w:p w:rsidRPr="005C5149" w:rsidR="00DD7A69" w:rsidP="003521D9" w:rsidRDefault="00DD7A69" w14:paraId="256C243C"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7,6</w:t>
            </w:r>
          </w:p>
        </w:tc>
      </w:tr>
      <w:tr w:rsidRPr="005C5149" w:rsidR="00DD7A69" w:rsidTr="003521D9" w14:paraId="0CF371C5" w14:textId="77777777">
        <w:trPr>
          <w:trHeight w:val="300"/>
        </w:trPr>
        <w:tc>
          <w:tcPr>
            <w:tcW w:w="6240" w:type="dxa"/>
            <w:shd w:val="clear" w:color="auto" w:fill="auto"/>
            <w:noWrap/>
            <w:vAlign w:val="bottom"/>
            <w:hideMark/>
          </w:tcPr>
          <w:p w:rsidRPr="005C5149" w:rsidR="00DD7A69" w:rsidP="003521D9" w:rsidRDefault="00DD7A69" w14:paraId="4127C42B" w14:textId="77777777">
            <w:pPr>
              <w:spacing w:after="0" w:line="240" w:lineRule="auto"/>
              <w:rPr>
                <w:rFonts w:ascii="Times New Roman" w:hAnsi="Times New Roman" w:eastAsia="Times New Roman" w:cs="Times New Roman"/>
                <w:color w:val="000000" w:themeColor="text1"/>
                <w:sz w:val="24"/>
                <w:szCs w:val="24"/>
                <w:lang w:eastAsia="nl-NL"/>
              </w:rPr>
            </w:pPr>
            <w:proofErr w:type="spellStart"/>
            <w:r w:rsidRPr="005C5149">
              <w:rPr>
                <w:rFonts w:ascii="Times New Roman" w:hAnsi="Times New Roman" w:eastAsia="Times New Roman" w:cs="Times New Roman"/>
                <w:color w:val="000000" w:themeColor="text1"/>
                <w:sz w:val="24"/>
                <w:szCs w:val="24"/>
                <w:lang w:eastAsia="nl-NL"/>
              </w:rPr>
              <w:t>Consumptiegebonden</w:t>
            </w:r>
            <w:proofErr w:type="spellEnd"/>
            <w:r w:rsidRPr="005C5149">
              <w:rPr>
                <w:rFonts w:ascii="Times New Roman" w:hAnsi="Times New Roman" w:eastAsia="Times New Roman" w:cs="Times New Roman"/>
                <w:color w:val="000000" w:themeColor="text1"/>
                <w:sz w:val="24"/>
                <w:szCs w:val="24"/>
                <w:lang w:eastAsia="nl-NL"/>
              </w:rPr>
              <w:t xml:space="preserve"> belastingen</w:t>
            </w:r>
          </w:p>
        </w:tc>
        <w:tc>
          <w:tcPr>
            <w:tcW w:w="1282" w:type="dxa"/>
            <w:shd w:val="clear" w:color="auto" w:fill="auto"/>
            <w:noWrap/>
            <w:vAlign w:val="bottom"/>
            <w:hideMark/>
          </w:tcPr>
          <w:p w:rsidRPr="005C5149" w:rsidR="00DD7A69" w:rsidP="003521D9" w:rsidRDefault="00DD7A69" w14:paraId="2D9D7738"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1,7</w:t>
            </w:r>
          </w:p>
        </w:tc>
      </w:tr>
      <w:tr w:rsidRPr="005C5149" w:rsidR="00DD7A69" w:rsidTr="003521D9" w14:paraId="1CD54D99" w14:textId="77777777">
        <w:trPr>
          <w:trHeight w:val="300"/>
        </w:trPr>
        <w:tc>
          <w:tcPr>
            <w:tcW w:w="6240" w:type="dxa"/>
            <w:shd w:val="clear" w:color="auto" w:fill="auto"/>
            <w:noWrap/>
            <w:vAlign w:val="bottom"/>
            <w:hideMark/>
          </w:tcPr>
          <w:p w:rsidRPr="005C5149" w:rsidR="00DD7A69" w:rsidP="003521D9" w:rsidRDefault="00DD7A69" w14:paraId="72603E8C" w14:textId="77777777">
            <w:pPr>
              <w:spacing w:after="0" w:line="240" w:lineRule="auto"/>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Goede doelen</w:t>
            </w:r>
          </w:p>
        </w:tc>
        <w:tc>
          <w:tcPr>
            <w:tcW w:w="1282" w:type="dxa"/>
            <w:shd w:val="clear" w:color="auto" w:fill="auto"/>
            <w:noWrap/>
            <w:vAlign w:val="bottom"/>
            <w:hideMark/>
          </w:tcPr>
          <w:p w:rsidRPr="005C5149" w:rsidR="00DD7A69" w:rsidP="003521D9" w:rsidRDefault="00DD7A69" w14:paraId="714C7299" w14:textId="77777777">
            <w:pPr>
              <w:spacing w:after="0" w:line="240" w:lineRule="auto"/>
              <w:jc w:val="right"/>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0,4</w:t>
            </w:r>
          </w:p>
        </w:tc>
      </w:tr>
    </w:tbl>
    <w:p w:rsidRPr="005C5149" w:rsidR="00DD7A69" w:rsidP="00DD7A69" w:rsidRDefault="00DD7A69" w14:paraId="3E0E9D5B" w14:textId="77777777">
      <w:pPr>
        <w:spacing w:after="0"/>
        <w:rPr>
          <w:rFonts w:ascii="Times New Roman" w:hAnsi="Times New Roman" w:eastAsia="Verdana" w:cs="Times New Roman"/>
          <w:sz w:val="24"/>
          <w:szCs w:val="24"/>
        </w:rPr>
      </w:pPr>
      <w:r w:rsidRPr="005C5149">
        <w:rPr>
          <w:rFonts w:ascii="Times New Roman" w:hAnsi="Times New Roman" w:eastAsia="Verdana" w:cs="Times New Roman"/>
          <w:sz w:val="24"/>
          <w:szCs w:val="24"/>
        </w:rPr>
        <w:t xml:space="preserve">Bron: CBS, </w:t>
      </w:r>
      <w:hyperlink r:id="rId54">
        <w:r w:rsidRPr="005C5149">
          <w:rPr>
            <w:rStyle w:val="Hyperlink"/>
            <w:rFonts w:ascii="Times New Roman" w:hAnsi="Times New Roman" w:eastAsia="Verdana" w:cs="Times New Roman"/>
            <w:sz w:val="24"/>
            <w:szCs w:val="24"/>
          </w:rPr>
          <w:t>Statline</w:t>
        </w:r>
      </w:hyperlink>
      <w:r w:rsidRPr="005C5149">
        <w:rPr>
          <w:rFonts w:ascii="Times New Roman" w:hAnsi="Times New Roman" w:eastAsia="Verdana" w:cs="Times New Roman"/>
          <w:sz w:val="24"/>
          <w:szCs w:val="24"/>
        </w:rPr>
        <w:t xml:space="preserve">, geraadpleegd op 11-10-2024 </w:t>
      </w:r>
    </w:p>
    <w:p w:rsidRPr="005C5149" w:rsidR="00DD7A69" w:rsidP="00DD7A69" w:rsidRDefault="00DD7A69" w14:paraId="51B77D6E" w14:textId="77777777">
      <w:pPr>
        <w:spacing w:after="0"/>
        <w:rPr>
          <w:rFonts w:ascii="Times New Roman" w:hAnsi="Times New Roman" w:cs="Times New Roman"/>
          <w:sz w:val="24"/>
          <w:szCs w:val="24"/>
        </w:rPr>
      </w:pPr>
    </w:p>
    <w:p w:rsidRPr="005C5149" w:rsidR="00DD7A69" w:rsidP="00DD7A69" w:rsidRDefault="00DD7A69" w14:paraId="6C98CA94" w14:textId="77777777">
      <w:pPr>
        <w:spacing w:after="0" w:line="240" w:lineRule="auto"/>
        <w:rPr>
          <w:rFonts w:ascii="Times New Roman" w:hAnsi="Times New Roman" w:cs="Times New Roman"/>
          <w:sz w:val="24"/>
          <w:szCs w:val="24"/>
        </w:rPr>
      </w:pPr>
      <w:r w:rsidRPr="005C5149">
        <w:rPr>
          <w:rFonts w:ascii="Times New Roman" w:hAnsi="Times New Roman" w:eastAsia="Verdana" w:cs="Times New Roman"/>
          <w:sz w:val="24"/>
          <w:szCs w:val="24"/>
          <w:u w:val="single"/>
        </w:rPr>
        <w:t>Vraag 239</w:t>
      </w:r>
    </w:p>
    <w:p w:rsidRPr="005C5149" w:rsidR="00DD7A69" w:rsidP="00DD7A69" w:rsidRDefault="00DD7A69" w14:paraId="3CA07D16" w14:textId="77777777">
      <w:pPr>
        <w:spacing w:after="0" w:line="240" w:lineRule="auto"/>
        <w:rPr>
          <w:rFonts w:ascii="Times New Roman" w:hAnsi="Times New Roman" w:eastAsia="Verdana" w:cs="Times New Roman"/>
          <w:sz w:val="24"/>
          <w:szCs w:val="24"/>
        </w:rPr>
      </w:pPr>
      <w:r w:rsidRPr="005C5149">
        <w:rPr>
          <w:rFonts w:ascii="Times New Roman" w:hAnsi="Times New Roman" w:eastAsia="Verdana" w:cs="Times New Roman"/>
          <w:sz w:val="24"/>
          <w:szCs w:val="24"/>
        </w:rPr>
        <w:t>Tot welk inkomen rekent u huishoudens tot de middenklasse?</w:t>
      </w:r>
    </w:p>
    <w:p w:rsidRPr="005C5149" w:rsidR="00DD7A69" w:rsidP="00DD7A69" w:rsidRDefault="00DD7A69" w14:paraId="73EB8F6E" w14:textId="77777777">
      <w:pPr>
        <w:spacing w:after="0" w:line="240" w:lineRule="auto"/>
        <w:rPr>
          <w:rFonts w:ascii="Times New Roman" w:hAnsi="Times New Roman" w:cs="Times New Roman"/>
          <w:sz w:val="24"/>
          <w:szCs w:val="24"/>
        </w:rPr>
      </w:pPr>
      <w:r w:rsidRPr="005C5149">
        <w:rPr>
          <w:rFonts w:ascii="Times New Roman" w:hAnsi="Times New Roman" w:eastAsia="Verdana" w:cs="Times New Roman"/>
          <w:sz w:val="24"/>
          <w:szCs w:val="24"/>
        </w:rPr>
        <w:t xml:space="preserve"> </w:t>
      </w:r>
    </w:p>
    <w:p w:rsidRPr="005C5149" w:rsidR="00DD7A69" w:rsidP="00DD7A69" w:rsidRDefault="00DD7A69" w14:paraId="2EEA5204" w14:textId="77777777">
      <w:pPr>
        <w:spacing w:after="0" w:line="240" w:lineRule="auto"/>
        <w:rPr>
          <w:rFonts w:ascii="Times New Roman" w:hAnsi="Times New Roman" w:cs="Times New Roman"/>
          <w:sz w:val="24"/>
          <w:szCs w:val="24"/>
        </w:rPr>
      </w:pPr>
      <w:r w:rsidRPr="005C5149">
        <w:rPr>
          <w:rFonts w:ascii="Times New Roman" w:hAnsi="Times New Roman" w:eastAsia="Verdana" w:cs="Times New Roman"/>
          <w:sz w:val="24"/>
          <w:szCs w:val="24"/>
          <w:u w:val="single"/>
        </w:rPr>
        <w:t>Antwoord 239</w:t>
      </w:r>
    </w:p>
    <w:p w:rsidRPr="005C5149" w:rsidR="00DD7A69" w:rsidP="00DD7A69" w:rsidRDefault="00DD7A69" w14:paraId="6E594263" w14:textId="77777777">
      <w:pPr>
        <w:spacing w:after="0" w:line="240" w:lineRule="auto"/>
        <w:rPr>
          <w:rFonts w:ascii="Times New Roman" w:hAnsi="Times New Roman" w:cs="Times New Roman"/>
          <w:sz w:val="24"/>
          <w:szCs w:val="24"/>
        </w:rPr>
      </w:pPr>
      <w:r w:rsidRPr="005C5149">
        <w:rPr>
          <w:rFonts w:ascii="Times New Roman" w:hAnsi="Times New Roman" w:eastAsia="Verdana" w:cs="Times New Roman"/>
          <w:sz w:val="24"/>
          <w:szCs w:val="24"/>
        </w:rPr>
        <w:t xml:space="preserve">Er bestaat geen vaste definitie voor de term middenklasse. In de praktijk kan de middenklasse een breed inkomensinterval beslaan. </w:t>
      </w:r>
    </w:p>
    <w:p w:rsidRPr="005C5149" w:rsidR="00DD7A69" w:rsidP="000E53EF" w:rsidRDefault="00DD7A69" w14:paraId="19538577" w14:textId="77777777">
      <w:pPr>
        <w:spacing w:after="0" w:line="240" w:lineRule="auto"/>
        <w:rPr>
          <w:rFonts w:ascii="Times New Roman" w:hAnsi="Times New Roman" w:cs="Times New Roman"/>
          <w:sz w:val="24"/>
          <w:szCs w:val="24"/>
          <w:u w:val="single"/>
        </w:rPr>
      </w:pPr>
    </w:p>
    <w:p w:rsidRPr="005C5149" w:rsidR="000E53EF" w:rsidP="000E53EF" w:rsidRDefault="000E53EF" w14:paraId="078ACF41" w14:textId="70416F30">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240</w:t>
      </w:r>
    </w:p>
    <w:p w:rsidRPr="005C5149" w:rsidR="000E53EF" w:rsidP="000E53EF" w:rsidRDefault="000E53EF" w14:paraId="733D9F11"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Bent u voornemens de kennis van het Juridisch Loket te betrekken bij de voorgenomen wetsvoorstellen over de hervorming van de arbeidsmarkt en de zekerheid van flexwerkers?</w:t>
      </w:r>
    </w:p>
    <w:p w:rsidRPr="005C5149" w:rsidR="000E53EF" w:rsidP="000E53EF" w:rsidRDefault="000E53EF" w14:paraId="1E0C40B2" w14:textId="77777777">
      <w:pPr>
        <w:spacing w:after="0" w:line="240" w:lineRule="auto"/>
        <w:rPr>
          <w:rFonts w:ascii="Times New Roman" w:hAnsi="Times New Roman" w:cs="Times New Roman"/>
          <w:sz w:val="24"/>
          <w:szCs w:val="24"/>
        </w:rPr>
      </w:pPr>
    </w:p>
    <w:p w:rsidRPr="005C5149" w:rsidR="000E53EF" w:rsidP="000E53EF" w:rsidRDefault="000E53EF" w14:paraId="571AA755"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240</w:t>
      </w:r>
    </w:p>
    <w:p w:rsidRPr="005C5149" w:rsidR="000E53EF" w:rsidP="000E53EF" w:rsidRDefault="000E53EF" w14:paraId="34924A56"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Het Juridisch Loket heeft gereageerd op het wetsvoorstel Meer zekerheid flexwerkers ten tijde van de internetconsultatie. Deze inbreng is meegenomen in de Memorie van Toelichting bij het wetsvoorstel. Voor inwerkingtreding van het wetsvoorstel zal ook communicatie worden opgezet, de mogelijkheid zal worden betrokken om de kennis en expertise van het Juridisch Loket daarbij te benutten. </w:t>
      </w:r>
    </w:p>
    <w:p w:rsidRPr="005C5149" w:rsidR="000E53EF" w:rsidP="00E65E18" w:rsidRDefault="000E53EF" w14:paraId="129209B3" w14:textId="77777777">
      <w:pPr>
        <w:spacing w:after="0" w:line="240" w:lineRule="auto"/>
        <w:rPr>
          <w:rFonts w:ascii="Times New Roman" w:hAnsi="Times New Roman" w:cs="Times New Roman"/>
          <w:sz w:val="24"/>
          <w:szCs w:val="24"/>
        </w:rPr>
      </w:pPr>
    </w:p>
    <w:p w:rsidRPr="005C5149" w:rsidR="00BD1AC6" w:rsidP="00BD1AC6" w:rsidRDefault="00BD1AC6" w14:paraId="5AA1148F"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241</w:t>
      </w:r>
    </w:p>
    <w:p w:rsidRPr="005C5149" w:rsidR="00BD1AC6" w:rsidP="00BD1AC6" w:rsidRDefault="00BD1AC6" w14:paraId="709E95E7"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Welke concrete stappen zet u om de schuldhulpverlening te verbeteren?</w:t>
      </w:r>
    </w:p>
    <w:p w:rsidRPr="005C5149" w:rsidR="00BD1AC6" w:rsidP="00BD1AC6" w:rsidRDefault="00BD1AC6" w14:paraId="0EE9A499" w14:textId="77777777">
      <w:pPr>
        <w:spacing w:after="0" w:line="240" w:lineRule="auto"/>
        <w:rPr>
          <w:rFonts w:ascii="Times New Roman" w:hAnsi="Times New Roman" w:cs="Times New Roman"/>
          <w:sz w:val="24"/>
          <w:szCs w:val="24"/>
        </w:rPr>
      </w:pPr>
    </w:p>
    <w:p w:rsidRPr="005C5149" w:rsidR="00BD1AC6" w:rsidP="00BD1AC6" w:rsidRDefault="00BD1AC6" w14:paraId="345C47CA"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241</w:t>
      </w:r>
    </w:p>
    <w:p w:rsidRPr="005C5149" w:rsidR="00BD1AC6" w:rsidP="00BD1AC6" w:rsidRDefault="00BD1AC6" w14:paraId="533AF1CA" w14:textId="7D4631AB">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Het kabinet gaat verder met het verbeteren van de schuldhulpverlening. Zo bouwen we voort op de ingezette ontwikkeling van basisdienstverlening. Het actieplan is opgeleverd en wordt aangevuld met nieuwe handreikingen die gemeenten kunnen gebruiken om hun dienstverlening te verbeteren. Daarnaast ontwikkelt de staatssecretaris Participatie en Integratie in overleg met gemeenten een kwaliteitskader voor de gemeentelijke schuldhulpverlening. Invulling hiervan wordt uitgewerkt met de betrokken partijen en wordt neergelegd in aanvullende afspraken.</w:t>
      </w:r>
    </w:p>
    <w:p w:rsidRPr="005C5149" w:rsidR="00BD1AC6" w:rsidP="00BD1AC6" w:rsidRDefault="00BD1AC6" w14:paraId="175AB152" w14:textId="77777777">
      <w:pPr>
        <w:spacing w:after="0" w:line="240" w:lineRule="auto"/>
        <w:rPr>
          <w:rFonts w:ascii="Times New Roman" w:hAnsi="Times New Roman" w:cs="Times New Roman"/>
          <w:sz w:val="24"/>
          <w:szCs w:val="24"/>
        </w:rPr>
      </w:pPr>
    </w:p>
    <w:p w:rsidRPr="005C5149" w:rsidR="00BD1AC6" w:rsidP="00BD1AC6" w:rsidRDefault="00BD1AC6" w14:paraId="0D514F97" w14:textId="20E1E100">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lastRenderedPageBreak/>
        <w:t xml:space="preserve">Ook worden er concrete stappen gezet rondom </w:t>
      </w:r>
      <w:proofErr w:type="spellStart"/>
      <w:r w:rsidRPr="005C5149">
        <w:rPr>
          <w:rFonts w:ascii="Times New Roman" w:hAnsi="Times New Roman" w:cs="Times New Roman"/>
          <w:sz w:val="24"/>
          <w:szCs w:val="24"/>
        </w:rPr>
        <w:t>vroegsignalering</w:t>
      </w:r>
      <w:proofErr w:type="spellEnd"/>
      <w:r w:rsidRPr="005C5149">
        <w:rPr>
          <w:rFonts w:ascii="Times New Roman" w:hAnsi="Times New Roman" w:cs="Times New Roman"/>
          <w:sz w:val="24"/>
          <w:szCs w:val="24"/>
        </w:rPr>
        <w:t>, onder meer door een verbeterplan en door extra investeringen. Begin volgend jaar verwacht de staatssecretaris Participatie en Integratie dit te kunnen delen met uw Kamer.</w:t>
      </w:r>
    </w:p>
    <w:p w:rsidRPr="005C5149" w:rsidR="00BD1AC6" w:rsidP="00BD1AC6" w:rsidRDefault="00BD1AC6" w14:paraId="0366FB32" w14:textId="77777777">
      <w:pPr>
        <w:spacing w:after="0" w:line="240" w:lineRule="auto"/>
        <w:rPr>
          <w:rFonts w:ascii="Times New Roman" w:hAnsi="Times New Roman" w:cs="Times New Roman"/>
          <w:sz w:val="24"/>
          <w:szCs w:val="24"/>
        </w:rPr>
      </w:pPr>
    </w:p>
    <w:p w:rsidRPr="005C5149" w:rsidR="00BD1AC6" w:rsidP="00BD1AC6" w:rsidRDefault="00BD1AC6" w14:paraId="20BF6E81"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Tot slot wordt er gewerkt aan een integraal schuldenoverzicht. Naast dat dit overzicht zorgt voor inzicht en grip voor mensen met schulden, zorgt dit ook voor een verbetering van schuldhulpverlening. Het proces van totstandkoming van schuldregelingen, waarbij schuldhulpverleners namens de inwoner afspraken maken met schuldeisers, kan verder worden versneld door het verbeteren van gegevensuitwisseling via een integraal schuldenoverzicht. </w:t>
      </w:r>
    </w:p>
    <w:p w:rsidRPr="005C5149" w:rsidR="00BD1AC6" w:rsidP="00E65E18" w:rsidRDefault="00BD1AC6" w14:paraId="173EADDF" w14:textId="77777777">
      <w:pPr>
        <w:spacing w:after="0" w:line="240" w:lineRule="auto"/>
        <w:rPr>
          <w:rFonts w:ascii="Times New Roman" w:hAnsi="Times New Roman" w:cs="Times New Roman"/>
          <w:sz w:val="24"/>
          <w:szCs w:val="24"/>
        </w:rPr>
      </w:pPr>
    </w:p>
    <w:p w:rsidRPr="005C5149" w:rsidR="00BD1AC6" w:rsidP="00BD1AC6" w:rsidRDefault="00BD1AC6" w14:paraId="29836741"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242</w:t>
      </w:r>
    </w:p>
    <w:p w:rsidRPr="005C5149" w:rsidR="00BD1AC6" w:rsidP="00BD1AC6" w:rsidRDefault="00BD1AC6" w14:paraId="311CEC0D" w14:textId="15D2AC38">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De afgelopen jaren is het aantal aanvragen bij hulporganisaties zoals het Nationaal Fonds Kinderhulp toegenomen onder zowel mensen met een inkomen uit loondienst (van 12,8 procent naar 14,5 procent tussen 2021 en 2024), als mensen zonder inkomen (2,3</w:t>
      </w:r>
      <w:r w:rsidRPr="005C5149" w:rsidR="00404432">
        <w:rPr>
          <w:rFonts w:ascii="Times New Roman" w:hAnsi="Times New Roman" w:cs="Times New Roman"/>
          <w:sz w:val="24"/>
          <w:szCs w:val="24"/>
        </w:rPr>
        <w:t xml:space="preserve"> procent</w:t>
      </w:r>
      <w:r w:rsidRPr="005C5149">
        <w:rPr>
          <w:rFonts w:ascii="Times New Roman" w:hAnsi="Times New Roman" w:cs="Times New Roman"/>
          <w:sz w:val="24"/>
          <w:szCs w:val="24"/>
        </w:rPr>
        <w:t xml:space="preserve"> naar 11,3</w:t>
      </w:r>
      <w:r w:rsidRPr="005C5149" w:rsidR="00404432">
        <w:rPr>
          <w:rFonts w:ascii="Times New Roman" w:hAnsi="Times New Roman" w:cs="Times New Roman"/>
          <w:sz w:val="24"/>
          <w:szCs w:val="24"/>
        </w:rPr>
        <w:t xml:space="preserve"> procent</w:t>
      </w:r>
      <w:r w:rsidRPr="005C5149">
        <w:rPr>
          <w:rFonts w:ascii="Times New Roman" w:hAnsi="Times New Roman" w:cs="Times New Roman"/>
          <w:sz w:val="24"/>
          <w:szCs w:val="24"/>
        </w:rPr>
        <w:t xml:space="preserve"> tussen 2021 en 2024</w:t>
      </w:r>
      <w:r w:rsidRPr="005C5149" w:rsidR="00404432">
        <w:rPr>
          <w:rFonts w:ascii="Times New Roman" w:hAnsi="Times New Roman" w:cs="Times New Roman"/>
          <w:sz w:val="24"/>
          <w:szCs w:val="24"/>
        </w:rPr>
        <w:t>)</w:t>
      </w:r>
      <w:r w:rsidRPr="005C5149">
        <w:rPr>
          <w:rFonts w:ascii="Times New Roman" w:hAnsi="Times New Roman" w:cs="Times New Roman"/>
          <w:sz w:val="24"/>
          <w:szCs w:val="24"/>
        </w:rPr>
        <w:t xml:space="preserve">, wat is hiervan de reden? </w:t>
      </w:r>
    </w:p>
    <w:p w:rsidRPr="005C5149" w:rsidR="00BD1AC6" w:rsidP="00BD1AC6" w:rsidRDefault="00BD1AC6" w14:paraId="3D98747B" w14:textId="77777777">
      <w:pPr>
        <w:spacing w:after="0" w:line="240" w:lineRule="auto"/>
        <w:rPr>
          <w:rFonts w:ascii="Times New Roman" w:hAnsi="Times New Roman" w:cs="Times New Roman"/>
          <w:sz w:val="24"/>
          <w:szCs w:val="24"/>
        </w:rPr>
      </w:pPr>
    </w:p>
    <w:p w:rsidRPr="005C5149" w:rsidR="00BD1AC6" w:rsidP="00BD1AC6" w:rsidRDefault="00BD1AC6" w14:paraId="1CB970A5"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242</w:t>
      </w:r>
    </w:p>
    <w:p w:rsidRPr="005C5149" w:rsidR="004918D7" w:rsidP="004918D7" w:rsidRDefault="004918D7" w14:paraId="5322CEBD"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Rondkomen is een uitdaging voor veel gezinnen, waarbij ze met name worstelen door gestegen kosten van het levensonderhoud. Dit geldt niet alleen voor werkende ouders, maar ook voor gezinnen met een uitkering. In 2023 groeide ruim 115.000 minderjarige kinderen op in armoede volgens de nieuwe armoededefinitie. </w:t>
      </w:r>
      <w:proofErr w:type="spellStart"/>
      <w:r w:rsidRPr="005C5149">
        <w:rPr>
          <w:rFonts w:ascii="Times New Roman" w:hAnsi="Times New Roman" w:cs="Times New Roman"/>
          <w:sz w:val="24"/>
          <w:szCs w:val="24"/>
        </w:rPr>
        <w:t>Kinderarmoedeorganisaties</w:t>
      </w:r>
      <w:proofErr w:type="spellEnd"/>
      <w:r w:rsidRPr="005C5149">
        <w:rPr>
          <w:rFonts w:ascii="Times New Roman" w:hAnsi="Times New Roman" w:cs="Times New Roman"/>
          <w:sz w:val="24"/>
          <w:szCs w:val="24"/>
        </w:rPr>
        <w:t xml:space="preserve">, zoals Sam&amp; voor alle kinderen, zien over de hele linie het aantal aanvragen stijgen in de afgelopen twee jaar, vooral in de categorieën kamerinrichting (bed, dekbed, gordijnen, bureau), kleding en fietsen.  </w:t>
      </w:r>
    </w:p>
    <w:p w:rsidRPr="005C5149" w:rsidR="004918D7" w:rsidP="004918D7" w:rsidRDefault="004918D7" w14:paraId="7961FA67" w14:textId="77777777">
      <w:pPr>
        <w:spacing w:after="0" w:line="240" w:lineRule="auto"/>
        <w:rPr>
          <w:rFonts w:ascii="Times New Roman" w:hAnsi="Times New Roman" w:cs="Times New Roman"/>
          <w:sz w:val="24"/>
          <w:szCs w:val="24"/>
        </w:rPr>
      </w:pPr>
    </w:p>
    <w:p w:rsidRPr="005C5149" w:rsidR="004918D7" w:rsidP="004918D7" w:rsidRDefault="004918D7" w14:paraId="3ED04824"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De aanpak van armoede staat hoog op de agenda van het kabinet, zoals blijkt uit het regeerprogramma. Zo worden er maatregelen genomen om te voorkomen dat armoede toeneemt, zoals de verhoging van het </w:t>
      </w:r>
      <w:proofErr w:type="spellStart"/>
      <w:r w:rsidRPr="005C5149">
        <w:rPr>
          <w:rFonts w:ascii="Times New Roman" w:hAnsi="Times New Roman" w:cs="Times New Roman"/>
          <w:sz w:val="24"/>
          <w:szCs w:val="24"/>
        </w:rPr>
        <w:t>kindgebonden</w:t>
      </w:r>
      <w:proofErr w:type="spellEnd"/>
      <w:r w:rsidRPr="005C5149">
        <w:rPr>
          <w:rFonts w:ascii="Times New Roman" w:hAnsi="Times New Roman" w:cs="Times New Roman"/>
          <w:sz w:val="24"/>
          <w:szCs w:val="24"/>
        </w:rPr>
        <w:t xml:space="preserve"> budget. Daarnaast heeft het kabinet ervoor gekozen om de schoolmaaltijden structureel te maken. Ook heeft het kabinet oog voor specifieke groepen, zoals werkende armen en kinderen in armoede. </w:t>
      </w:r>
    </w:p>
    <w:p w:rsidRPr="005C5149" w:rsidR="004918D7" w:rsidP="004918D7" w:rsidRDefault="004918D7" w14:paraId="576C5755" w14:textId="77777777">
      <w:pPr>
        <w:spacing w:after="0" w:line="240" w:lineRule="auto"/>
        <w:rPr>
          <w:rFonts w:ascii="Times New Roman" w:hAnsi="Times New Roman" w:cs="Times New Roman"/>
          <w:sz w:val="24"/>
          <w:szCs w:val="24"/>
        </w:rPr>
      </w:pPr>
    </w:p>
    <w:p w:rsidRPr="005C5149" w:rsidR="004918D7" w:rsidP="004918D7" w:rsidRDefault="004918D7" w14:paraId="725F31F1"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Kinderhulp is onderdeel van Sam&amp;, een samenwerkingsverband van Leergeld Nederland, Jeugdfonds Sport &amp; Cultuur, Nationaal Fonds Kinderhulp, Stichting Jarige Job en Jeugdeducatiefonds. Zij ondersteunen gezinnen met geldzorgen op gebied van onderwijs, sport en cultuur, kleding en vrije tijd. SZW ondersteunt de Sam&amp; partijen met een subsidie. </w:t>
      </w:r>
    </w:p>
    <w:p w:rsidRPr="005C5149" w:rsidR="004918D7" w:rsidP="00E65E18" w:rsidRDefault="004918D7" w14:paraId="5CE2E6C5" w14:textId="77777777">
      <w:pPr>
        <w:spacing w:after="0" w:line="240" w:lineRule="auto"/>
        <w:rPr>
          <w:rFonts w:ascii="Times New Roman" w:hAnsi="Times New Roman" w:cs="Times New Roman"/>
          <w:sz w:val="24"/>
          <w:szCs w:val="24"/>
        </w:rPr>
      </w:pPr>
    </w:p>
    <w:p w:rsidRPr="005C5149" w:rsidR="00A67197" w:rsidP="00A67197" w:rsidRDefault="00A67197" w14:paraId="5CD1247F"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243</w:t>
      </w:r>
    </w:p>
    <w:p w:rsidRPr="005C5149" w:rsidR="00A67197" w:rsidP="00A67197" w:rsidRDefault="00A67197" w14:paraId="5E72052F"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Wat houdt de maatregel van het lagere WW-tarief bij overwerk voor werknemers met een vast contract van gemiddeld meer dan 30 uur per week precies in? In welke situaties vindt dit plaats? Hoe verhoudt dit zich tot de regel dat er bij structureel overwerk sprake kan zijn van een hogere arbeidsduur (rechtsvermoeden van arbeidsduur)? En hoe verhoudt dit zich tot de herzieningssituatie dat er sprake is van meer dan 30 procent overwerk?</w:t>
      </w:r>
    </w:p>
    <w:p w:rsidRPr="005C5149" w:rsidR="00A67197" w:rsidP="00A67197" w:rsidRDefault="00A67197" w14:paraId="573DCF3D" w14:textId="77777777">
      <w:pPr>
        <w:spacing w:after="0" w:line="240" w:lineRule="auto"/>
        <w:rPr>
          <w:rFonts w:ascii="Times New Roman" w:hAnsi="Times New Roman" w:cs="Times New Roman"/>
          <w:sz w:val="24"/>
          <w:szCs w:val="24"/>
          <w:u w:val="single"/>
        </w:rPr>
      </w:pPr>
    </w:p>
    <w:p w:rsidRPr="005C5149" w:rsidR="00A67197" w:rsidP="00A67197" w:rsidRDefault="00A67197" w14:paraId="794437F7"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243</w:t>
      </w:r>
    </w:p>
    <w:p w:rsidRPr="005C5149" w:rsidR="00A67197" w:rsidP="00A67197" w:rsidRDefault="00A67197" w14:paraId="4923F2A5"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Binnen de gedifferentieerde WW-premie is het mogelijk om werknemers met een vast contract op jaarbasis maximaal 30% te laten overwerken terwijl de lage WW-premie van toepassing blijft. Als werknemers op jaarbasis meer dan 30% overwerken is de werkgever met terugwerkende kracht de hoge WW-premie verschuldigd. Werkgevers hoeven de lage WW-premie niet te herzien als de werknemer een gemiddelde arbeidsomvang heeft van 35 uur per </w:t>
      </w:r>
      <w:r w:rsidRPr="005C5149">
        <w:rPr>
          <w:rFonts w:ascii="Times New Roman" w:hAnsi="Times New Roman" w:cs="Times New Roman"/>
          <w:sz w:val="24"/>
          <w:szCs w:val="24"/>
        </w:rPr>
        <w:lastRenderedPageBreak/>
        <w:t xml:space="preserve">week of meer. Vanaf 2025 wordt deze grens, als onderdeel van de hervormingen van het arbeidsmarktbeleid, aangepast naar meer dan 30 uur per week. Hierdoor kunnen werkgevers ook werknemers met een bijna voltijds arbeidsomvang flexibeler inzetten. Dit vergroot de wendbaarheid binnen het vaste contract. </w:t>
      </w:r>
    </w:p>
    <w:p w:rsidRPr="005C5149" w:rsidR="00A67197" w:rsidP="00A67197" w:rsidRDefault="00A67197" w14:paraId="03207DC9" w14:textId="77777777">
      <w:pPr>
        <w:spacing w:after="0" w:line="240" w:lineRule="auto"/>
        <w:rPr>
          <w:rFonts w:ascii="Times New Roman" w:hAnsi="Times New Roman" w:cs="Times New Roman"/>
          <w:sz w:val="24"/>
          <w:szCs w:val="24"/>
        </w:rPr>
      </w:pPr>
    </w:p>
    <w:p w:rsidRPr="005C5149" w:rsidR="00A67197" w:rsidP="00A67197" w:rsidRDefault="00A67197" w14:paraId="10863355"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De maatregel heeft geen effect op het rechtsvermoeden van arbeidsomvang. Als werknemers structureel overwerken, kan de werknemer een beroep doen op dit rechtsvermoeden en een grotere arbeidsomvang claimen.</w:t>
      </w:r>
    </w:p>
    <w:p w:rsidRPr="005C5149" w:rsidR="00A67197" w:rsidP="00E65E18" w:rsidRDefault="00A67197" w14:paraId="56141E09" w14:textId="77777777">
      <w:pPr>
        <w:spacing w:after="0" w:line="240" w:lineRule="auto"/>
        <w:rPr>
          <w:rFonts w:ascii="Times New Roman" w:hAnsi="Times New Roman" w:cs="Times New Roman"/>
          <w:sz w:val="24"/>
          <w:szCs w:val="24"/>
        </w:rPr>
      </w:pPr>
    </w:p>
    <w:p w:rsidRPr="005C5149" w:rsidR="00A67197" w:rsidP="00A67197" w:rsidRDefault="00A67197" w14:paraId="75C139A8"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244</w:t>
      </w:r>
    </w:p>
    <w:p w:rsidRPr="005C5149" w:rsidR="00A67197" w:rsidP="00A67197" w:rsidRDefault="00A67197" w14:paraId="10CDDC64"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Betekent een aanpassing van de opzegtermijn van contracten ook een inkorting van de WW-duur?</w:t>
      </w:r>
    </w:p>
    <w:p w:rsidRPr="005C5149" w:rsidR="00A67197" w:rsidP="00A67197" w:rsidRDefault="00A67197" w14:paraId="448CB3A2" w14:textId="77777777">
      <w:pPr>
        <w:spacing w:after="0" w:line="240" w:lineRule="auto"/>
        <w:rPr>
          <w:rFonts w:ascii="Times New Roman" w:hAnsi="Times New Roman" w:cs="Times New Roman"/>
          <w:sz w:val="24"/>
          <w:szCs w:val="24"/>
        </w:rPr>
      </w:pPr>
    </w:p>
    <w:p w:rsidRPr="005C5149" w:rsidR="00A67197" w:rsidP="00A67197" w:rsidRDefault="00A67197" w14:paraId="64D41661"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244</w:t>
      </w:r>
    </w:p>
    <w:p w:rsidRPr="005C5149" w:rsidR="00A67197" w:rsidP="00A67197" w:rsidRDefault="00A67197" w14:paraId="376B80D9"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Op dit moment is de minister van SZW nog bezig met de uitwerking van de WW-maatregel uit het Hoofdlijnenakkoord. Het is in dit stadium daarom nog niet mogelijk om deze vraag te beantwoorden. Eind van dit jaar wordt uw Kamer nader geïnformeerd over de uitwerking van de WW-maatregel.</w:t>
      </w:r>
    </w:p>
    <w:p w:rsidRPr="005C5149" w:rsidR="00A67197" w:rsidP="00E65E18" w:rsidRDefault="00A67197" w14:paraId="14FE2AEB" w14:textId="77777777">
      <w:pPr>
        <w:spacing w:after="0" w:line="240" w:lineRule="auto"/>
        <w:rPr>
          <w:rFonts w:ascii="Times New Roman" w:hAnsi="Times New Roman" w:cs="Times New Roman"/>
          <w:sz w:val="24"/>
          <w:szCs w:val="24"/>
        </w:rPr>
      </w:pPr>
    </w:p>
    <w:p w:rsidRPr="005C5149" w:rsidR="009514F8" w:rsidP="009514F8" w:rsidRDefault="009514F8" w14:paraId="5483DCC0"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245</w:t>
      </w:r>
    </w:p>
    <w:p w:rsidRPr="005C5149" w:rsidR="009514F8" w:rsidP="009514F8" w:rsidRDefault="009514F8" w14:paraId="61B8A417"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Kan het kabinet aangeven wat de beleidsinzet is inzake de herziening van de EU-coördinatieverordening sociale zekerheid nr. 883/2004?</w:t>
      </w:r>
    </w:p>
    <w:p w:rsidRPr="005C5149" w:rsidR="009514F8" w:rsidP="009514F8" w:rsidRDefault="009514F8" w14:paraId="037BE73E" w14:textId="77777777">
      <w:pPr>
        <w:spacing w:after="0" w:line="240" w:lineRule="auto"/>
        <w:rPr>
          <w:rFonts w:ascii="Times New Roman" w:hAnsi="Times New Roman" w:cs="Times New Roman"/>
          <w:sz w:val="24"/>
          <w:szCs w:val="24"/>
        </w:rPr>
      </w:pPr>
    </w:p>
    <w:p w:rsidRPr="005C5149" w:rsidR="009514F8" w:rsidP="009514F8" w:rsidRDefault="009514F8" w14:paraId="4362E3AE"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245</w:t>
      </w:r>
    </w:p>
    <w:p w:rsidRPr="005C5149" w:rsidR="00BD1AC6" w:rsidP="009514F8" w:rsidRDefault="009514F8" w14:paraId="57258A58" w14:textId="43C55FDB">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Sinds 2016 wordt onderhandeld over de herziening van Verordening 883/2004 betreffende de coördinatie van sociale zekerheidssystemen (hierna: herzieningsvoorstel). Verordening 883/2004 heeft als doel om deze nationale stelsels te coördineren, zodat mensen geen socialezekerheidsrechten verliezen of bijvoorbeeld dubbel verzekerd zijn wanneer zij gebruik maken van hun recht op vrij verkeer. Nederland heeft eerdere voorlopige akkoorden niet gesteund vanwege bezwaren bij de voorgestelde verruiming van de exportmogelijkheden in het werkloosheidshoofdstuk van het herzieningsvoorstel. Bovendien is Nederland van mening dat het voorliggende voorstel verouderd is. Het afgelopen decennium is de arbeidsmarkt namelijk ingrijpend veranderd. Voorbeelden daarvan zijn de toegenomen digitalisering van het arbeidsdomein en een toename in het hybride werken. Nederland roept daarom op tot een modernisering van het herzieningsvoorstel.</w:t>
      </w:r>
    </w:p>
    <w:p w:rsidRPr="005C5149" w:rsidR="009514F8" w:rsidP="00E65E18" w:rsidRDefault="009514F8" w14:paraId="39A04500" w14:textId="77777777">
      <w:pPr>
        <w:spacing w:after="0" w:line="240" w:lineRule="auto"/>
        <w:rPr>
          <w:rFonts w:ascii="Times New Roman" w:hAnsi="Times New Roman" w:cs="Times New Roman"/>
          <w:sz w:val="24"/>
          <w:szCs w:val="24"/>
        </w:rPr>
      </w:pPr>
    </w:p>
    <w:p w:rsidRPr="005C5149" w:rsidR="000E53EF" w:rsidP="000E53EF" w:rsidRDefault="000E53EF" w14:paraId="0705D4B0"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246</w:t>
      </w:r>
    </w:p>
    <w:p w:rsidRPr="005C5149" w:rsidR="000E53EF" w:rsidP="000E53EF" w:rsidRDefault="000E53EF" w14:paraId="05BD19D1" w14:textId="77777777">
      <w:pPr>
        <w:spacing w:after="0" w:line="240" w:lineRule="auto"/>
        <w:rPr>
          <w:rFonts w:ascii="Times New Roman" w:hAnsi="Times New Roman" w:cs="Times New Roman"/>
          <w:sz w:val="24"/>
          <w:szCs w:val="24"/>
        </w:rPr>
      </w:pPr>
      <w:r w:rsidRPr="005C5149">
        <w:rPr>
          <w:rFonts w:ascii="Times New Roman" w:hAnsi="Times New Roman" w:cs="Times New Roman"/>
          <w:color w:val="000000"/>
          <w:sz w:val="24"/>
          <w:szCs w:val="24"/>
        </w:rPr>
        <w:t>Welke planning houdt u aan als het gaat om nieuwe verlofregelingen die werk en zorg beter moeten combineren?</w:t>
      </w:r>
      <w:r w:rsidRPr="005C5149">
        <w:rPr>
          <w:rFonts w:ascii="Times New Roman" w:hAnsi="Times New Roman" w:cs="Times New Roman"/>
          <w:color w:val="000000"/>
          <w:sz w:val="24"/>
          <w:szCs w:val="24"/>
        </w:rPr>
        <w:br/>
      </w:r>
    </w:p>
    <w:p w:rsidRPr="005C5149" w:rsidR="000E53EF" w:rsidP="000E53EF" w:rsidRDefault="000E53EF" w14:paraId="42940B0B"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246</w:t>
      </w:r>
    </w:p>
    <w:p w:rsidRPr="005C5149" w:rsidR="000E53EF" w:rsidP="000E53EF" w:rsidRDefault="000E53EF" w14:paraId="44786D9A" w14:textId="4E88A2F6">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Het verlofstelsel, dat een wettelijke basis heeft in de Wet arbeid en zorg (</w:t>
      </w:r>
      <w:proofErr w:type="spellStart"/>
      <w:r w:rsidRPr="005C5149">
        <w:rPr>
          <w:rFonts w:ascii="Times New Roman" w:hAnsi="Times New Roman" w:cs="Times New Roman"/>
          <w:sz w:val="24"/>
          <w:szCs w:val="24"/>
        </w:rPr>
        <w:t>Wazo</w:t>
      </w:r>
      <w:proofErr w:type="spellEnd"/>
      <w:r w:rsidRPr="005C5149">
        <w:rPr>
          <w:rFonts w:ascii="Times New Roman" w:hAnsi="Times New Roman" w:cs="Times New Roman"/>
          <w:sz w:val="24"/>
          <w:szCs w:val="24"/>
        </w:rPr>
        <w:t xml:space="preserve">), is in de loop der tijd door uitbreidingen en verbijzonderingen onoverzichtelijk geworden voor werknemers en administratief ingewikkeld voor werkgevers. Daarom is een traject gestart om de wet eenvoudiger en overzichtelijker te maken voor werknemers die hun arbeid combineren met zorgverantwoordelijkheden. Het kabinet zal besluiten over het vervolg van dit traject en eventuele budgettaire gevolgen van dekking voorzien. Dit vereist een wetswijziging en implementatieproces van onder andere UWV. De planning is om rond de zomer van 2025 een conceptwetsvoorstel gereed te hebben. Nadat de Raad van State advies heeft uitgebracht, zal het conceptwetsvoorstel aan de Tweede </w:t>
      </w:r>
      <w:r w:rsidRPr="005C5149" w:rsidR="003A017B">
        <w:rPr>
          <w:rFonts w:ascii="Times New Roman" w:hAnsi="Times New Roman" w:cs="Times New Roman"/>
          <w:sz w:val="24"/>
          <w:szCs w:val="24"/>
        </w:rPr>
        <w:t xml:space="preserve">Kamer </w:t>
      </w:r>
      <w:r w:rsidRPr="005C5149">
        <w:rPr>
          <w:rFonts w:ascii="Times New Roman" w:hAnsi="Times New Roman" w:cs="Times New Roman"/>
          <w:sz w:val="24"/>
          <w:szCs w:val="24"/>
        </w:rPr>
        <w:t xml:space="preserve">worden aangeboden. De minister van SZW </w:t>
      </w:r>
      <w:r w:rsidRPr="005C5149">
        <w:rPr>
          <w:rFonts w:ascii="Times New Roman" w:hAnsi="Times New Roman" w:cs="Times New Roman"/>
          <w:sz w:val="24"/>
          <w:szCs w:val="24"/>
        </w:rPr>
        <w:lastRenderedPageBreak/>
        <w:t xml:space="preserve">streeft ernaar om u nog voor de komende plenaire behandeling van de begroting van het ministerie van SZW nader over het vereenvoudigingstraject te informeren.  </w:t>
      </w:r>
    </w:p>
    <w:p w:rsidRPr="005C5149" w:rsidR="000E53EF" w:rsidP="00E65E18" w:rsidRDefault="000E53EF" w14:paraId="159FEC62" w14:textId="77777777">
      <w:pPr>
        <w:spacing w:after="0" w:line="240" w:lineRule="auto"/>
        <w:rPr>
          <w:rFonts w:ascii="Times New Roman" w:hAnsi="Times New Roman" w:cs="Times New Roman"/>
          <w:sz w:val="24"/>
          <w:szCs w:val="24"/>
        </w:rPr>
      </w:pPr>
    </w:p>
    <w:p w:rsidRPr="005C5149" w:rsidR="00BD1AC6" w:rsidP="00BD1AC6" w:rsidRDefault="00BD1AC6" w14:paraId="739590F1"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247</w:t>
      </w:r>
    </w:p>
    <w:p w:rsidRPr="005C5149" w:rsidR="00BD1AC6" w:rsidP="00BD1AC6" w:rsidRDefault="00BD1AC6" w14:paraId="4BE65E2B"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Worden de regionale tafels Simpel Switchen een standaardonderdeel van de nieuwe arbeidsmarktinfrastructuur, zodat er in elk Werkcentrum structureel aandacht is voor mensen die de overstap willen maken van dagbesteding naar werk en/of van beschut werk naar een reguliere baan?</w:t>
      </w:r>
    </w:p>
    <w:p w:rsidRPr="005C5149" w:rsidR="00BD1AC6" w:rsidP="00BD1AC6" w:rsidRDefault="00BD1AC6" w14:paraId="5FB771C2" w14:textId="77777777">
      <w:pPr>
        <w:spacing w:after="0" w:line="240" w:lineRule="auto"/>
        <w:rPr>
          <w:rFonts w:ascii="Times New Roman" w:hAnsi="Times New Roman" w:cs="Times New Roman"/>
          <w:sz w:val="24"/>
          <w:szCs w:val="24"/>
        </w:rPr>
      </w:pPr>
    </w:p>
    <w:p w:rsidRPr="005C5149" w:rsidR="00BD1AC6" w:rsidP="00BD1AC6" w:rsidRDefault="00BD1AC6" w14:paraId="1B940D06"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247</w:t>
      </w:r>
    </w:p>
    <w:p w:rsidRPr="005C5149" w:rsidR="00BD1AC6" w:rsidP="00BD1AC6" w:rsidRDefault="00BD1AC6" w14:paraId="19C46816"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Mensen die de overstap willen maken van dagbesteding naar werk en/of van beschut werk naar een reguliere baan krijgen dienstverlening vanuit de gemeenten. Het Werkcentrum is de toegangspoort naar dienstverlening van de netwerkpartners en niet één organisatie voor alle dienstverlening van de netwerkpartners. </w:t>
      </w:r>
    </w:p>
    <w:p w:rsidRPr="005C5149" w:rsidR="00480B1A" w:rsidP="00BD1AC6" w:rsidRDefault="00BD1AC6" w14:paraId="43A821B5"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Simpel Switchen zou een vast bestanddeel moeten zijn van iedere regionale </w:t>
      </w:r>
      <w:proofErr w:type="spellStart"/>
      <w:r w:rsidRPr="005C5149">
        <w:rPr>
          <w:rFonts w:ascii="Times New Roman" w:hAnsi="Times New Roman" w:cs="Times New Roman"/>
          <w:sz w:val="24"/>
          <w:szCs w:val="24"/>
        </w:rPr>
        <w:t>meerjarenagenda</w:t>
      </w:r>
      <w:proofErr w:type="spellEnd"/>
      <w:r w:rsidRPr="005C5149">
        <w:rPr>
          <w:rFonts w:ascii="Times New Roman" w:hAnsi="Times New Roman" w:cs="Times New Roman"/>
          <w:sz w:val="24"/>
          <w:szCs w:val="24"/>
        </w:rPr>
        <w:t xml:space="preserve"> die de netwerkpartners afspreken in het Regionaal Beraad. In het raamwerk dat wij hebben gemaakt voor de </w:t>
      </w:r>
      <w:proofErr w:type="spellStart"/>
      <w:r w:rsidRPr="005C5149">
        <w:rPr>
          <w:rFonts w:ascii="Times New Roman" w:hAnsi="Times New Roman" w:cs="Times New Roman"/>
          <w:sz w:val="24"/>
          <w:szCs w:val="24"/>
        </w:rPr>
        <w:t>meerjarenagenda</w:t>
      </w:r>
      <w:proofErr w:type="spellEnd"/>
      <w:r w:rsidRPr="005C5149">
        <w:rPr>
          <w:rFonts w:ascii="Times New Roman" w:hAnsi="Times New Roman" w:cs="Times New Roman"/>
          <w:sz w:val="24"/>
          <w:szCs w:val="24"/>
        </w:rPr>
        <w:t xml:space="preserve"> is het onderwerp Simpel Switchen daarom opgenomen als één van de belangrijke onderwerpen om met elkaar afstemming over te organiseren. </w:t>
      </w:r>
    </w:p>
    <w:p w:rsidRPr="005C5149" w:rsidR="00BD1AC6" w:rsidP="00BD1AC6" w:rsidRDefault="00BD1AC6" w14:paraId="1ED9E3B8" w14:textId="742ED4D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Het is aan de arbeidsmarktregio’s om keuzes te maken wat zij opnemen over Simpel Switchen in de </w:t>
      </w:r>
      <w:proofErr w:type="spellStart"/>
      <w:r w:rsidRPr="005C5149">
        <w:rPr>
          <w:rFonts w:ascii="Times New Roman" w:hAnsi="Times New Roman" w:cs="Times New Roman"/>
          <w:sz w:val="24"/>
          <w:szCs w:val="24"/>
        </w:rPr>
        <w:t>meerjarenagenda</w:t>
      </w:r>
      <w:proofErr w:type="spellEnd"/>
      <w:r w:rsidRPr="005C5149">
        <w:rPr>
          <w:rFonts w:ascii="Times New Roman" w:hAnsi="Times New Roman" w:cs="Times New Roman"/>
          <w:sz w:val="24"/>
          <w:szCs w:val="24"/>
        </w:rPr>
        <w:t xml:space="preserve"> en of een regionale tafel Simpel Switchen verbonden wordt aan het Regionaal Beraad. </w:t>
      </w:r>
    </w:p>
    <w:p w:rsidRPr="005C5149" w:rsidR="00BD1AC6" w:rsidP="00BD1AC6" w:rsidRDefault="00BD1AC6" w14:paraId="62A125C7" w14:textId="77777777">
      <w:pPr>
        <w:spacing w:after="0" w:line="240" w:lineRule="auto"/>
        <w:rPr>
          <w:rFonts w:ascii="Times New Roman" w:hAnsi="Times New Roman" w:cs="Times New Roman"/>
          <w:sz w:val="24"/>
          <w:szCs w:val="24"/>
        </w:rPr>
      </w:pPr>
    </w:p>
    <w:p w:rsidRPr="005C5149" w:rsidR="000E53EF" w:rsidP="000E53EF" w:rsidRDefault="000E53EF" w14:paraId="042B1959"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248</w:t>
      </w:r>
    </w:p>
    <w:p w:rsidRPr="005C5149" w:rsidR="000E53EF" w:rsidP="000E53EF" w:rsidRDefault="000E53EF" w14:paraId="04780C01"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Hoeveel arbeidsmigranten van binnen en buiten de EU zijn er in de afgelopen vijf jaar Nederland toegelaten?</w:t>
      </w:r>
    </w:p>
    <w:p w:rsidRPr="005C5149" w:rsidR="000E53EF" w:rsidP="000E53EF" w:rsidRDefault="000E53EF" w14:paraId="0C713D56" w14:textId="77777777">
      <w:pPr>
        <w:spacing w:after="0" w:line="240" w:lineRule="auto"/>
        <w:rPr>
          <w:rFonts w:ascii="Times New Roman" w:hAnsi="Times New Roman" w:cs="Times New Roman"/>
          <w:sz w:val="24"/>
          <w:szCs w:val="24"/>
        </w:rPr>
      </w:pPr>
    </w:p>
    <w:p w:rsidRPr="005C5149" w:rsidR="000E53EF" w:rsidP="000E53EF" w:rsidRDefault="000E53EF" w14:paraId="6F4ABDD8"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248</w:t>
      </w:r>
    </w:p>
    <w:p w:rsidRPr="005C5149" w:rsidR="000E53EF" w:rsidP="000E53EF" w:rsidRDefault="000E53EF" w14:paraId="2161EAC0"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Er bestaat voor EU-migranten geen toelatingsbeleid. Burgers van de EU/EER-landen en Zwitserland hebben op grond van het vrij verkeer van personen en diensten het recht om vrij in Nederland te verblijven, te werken en diensten te verrichten. Vanwege het vrij verkeer van personen in de EU is het bij EU-migranten alleen achteraf mogelijk om indirect te herleiden of een persoon als arbeidsmigrant gezien kan worden. Dit in tegenstelling tot arbeidsmigranten van buiten de EU voor wie een vergunning moet worden verkregen, waaruit kan worden afgeleid of een migrant een arbeidsmigrant is of niet. Deze instroomcijfers zijn jaarlijks beschikbaar via de IND, die door het CBS vervolgens worden gebruikt voor CBS-statistieken. Dit is ook de reden waarom de cijfers voor arbeidsmigratie uit de EU minder actueel zijn dan de cijfers voor arbeidsmigratie van buiten de EU.</w:t>
      </w:r>
    </w:p>
    <w:p w:rsidRPr="005C5149" w:rsidR="000E53EF" w:rsidP="000E53EF" w:rsidRDefault="000E53EF" w14:paraId="44779527" w14:textId="77777777">
      <w:pPr>
        <w:spacing w:after="0" w:line="240" w:lineRule="auto"/>
        <w:rPr>
          <w:rFonts w:ascii="Times New Roman" w:hAnsi="Times New Roman" w:cs="Times New Roman"/>
          <w:sz w:val="24"/>
          <w:szCs w:val="24"/>
        </w:rPr>
      </w:pPr>
    </w:p>
    <w:p w:rsidRPr="005C5149" w:rsidR="000E53EF" w:rsidP="000E53EF" w:rsidRDefault="000E53EF" w14:paraId="3AA1C4FF"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De CBS-Migrantenmonitor geeft de </w:t>
      </w:r>
      <w:proofErr w:type="spellStart"/>
      <w:r w:rsidRPr="005C5149">
        <w:rPr>
          <w:rFonts w:ascii="Times New Roman" w:hAnsi="Times New Roman" w:cs="Times New Roman"/>
          <w:sz w:val="24"/>
          <w:szCs w:val="24"/>
        </w:rPr>
        <w:t>standcijfers</w:t>
      </w:r>
      <w:proofErr w:type="spellEnd"/>
      <w:r w:rsidRPr="005C5149">
        <w:rPr>
          <w:rFonts w:ascii="Times New Roman" w:hAnsi="Times New Roman" w:cs="Times New Roman"/>
          <w:sz w:val="24"/>
          <w:szCs w:val="24"/>
        </w:rPr>
        <w:t xml:space="preserve"> weer van alle mensen uit de EU die in een bepaald </w:t>
      </w:r>
    </w:p>
    <w:p w:rsidRPr="005C5149" w:rsidR="000E53EF" w:rsidP="000E53EF" w:rsidRDefault="000E53EF" w14:paraId="6B0F3D94"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jaar in totaal in Nederland werken. Dit zijn dan ook geen jaarlijkse instroomcijfers. In de </w:t>
      </w:r>
    </w:p>
    <w:p w:rsidRPr="005C5149" w:rsidR="000E53EF" w:rsidP="000E53EF" w:rsidRDefault="000E53EF" w14:paraId="42BA59E4"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onderstaande tabel is de ontwikkeling van het aantal personen met een baan (als werknemer of zelf zelfstandige) uit de EU-lidstaten (op 31 december van ieder jaar) uitgesplitst naar Midden- en Oost-Europa (EU-11) en de Europese Unie (EU-27 Totaal) opgenomen. Er is geen onderscheid gemaakt in type werk (ongeschoold/hooggeschoold, etc.) en salarisniveau. De data zijn beschikbaar tot eind 2022 (CBS). Eind 2024 verschijnen de voorlopige cijfers van 2023. </w:t>
      </w:r>
    </w:p>
    <w:p w:rsidRPr="005C5149" w:rsidR="000E53EF" w:rsidP="000E53EF" w:rsidRDefault="000E53EF" w14:paraId="021754E0" w14:textId="77777777">
      <w:pPr>
        <w:spacing w:after="0" w:line="240" w:lineRule="auto"/>
        <w:rPr>
          <w:rFonts w:ascii="Times New Roman" w:hAnsi="Times New Roman" w:cs="Times New Roman"/>
          <w:sz w:val="24"/>
          <w:szCs w:val="24"/>
        </w:rPr>
      </w:pPr>
    </w:p>
    <w:p w:rsidRPr="005C5149" w:rsidR="000E53EF" w:rsidP="000E53EF" w:rsidRDefault="000E53EF" w14:paraId="541FCF12" w14:textId="77777777">
      <w:pPr>
        <w:spacing w:after="0" w:line="240" w:lineRule="auto"/>
        <w:rPr>
          <w:rFonts w:ascii="Times New Roman" w:hAnsi="Times New Roman" w:cs="Times New Roman"/>
          <w:i/>
          <w:iCs/>
          <w:sz w:val="24"/>
          <w:szCs w:val="24"/>
        </w:rPr>
      </w:pPr>
      <w:r w:rsidRPr="005C5149">
        <w:rPr>
          <w:rFonts w:ascii="Times New Roman" w:hAnsi="Times New Roman" w:cs="Times New Roman"/>
          <w:i/>
          <w:iCs/>
          <w:sz w:val="24"/>
          <w:szCs w:val="24"/>
        </w:rPr>
        <w:t>Tabel: Aantal personen werkzaam in Nederland als werknemer of zelfstandige, geboren in een andere EU-lidstaat 2018-2022</w:t>
      </w:r>
    </w:p>
    <w:tbl>
      <w:tblPr>
        <w:tblStyle w:val="Tabelraster"/>
        <w:tblW w:w="0" w:type="auto"/>
        <w:tblLook w:val="04A0" w:firstRow="1" w:lastRow="0" w:firstColumn="1" w:lastColumn="0" w:noHBand="0" w:noVBand="1"/>
      </w:tblPr>
      <w:tblGrid>
        <w:gridCol w:w="2997"/>
        <w:gridCol w:w="3010"/>
        <w:gridCol w:w="3010"/>
      </w:tblGrid>
      <w:tr w:rsidRPr="005C5149" w:rsidR="000E53EF" w:rsidTr="003521D9" w14:paraId="74EDCEBB" w14:textId="77777777">
        <w:tc>
          <w:tcPr>
            <w:tcW w:w="2997" w:type="dxa"/>
          </w:tcPr>
          <w:p w:rsidRPr="005C5149" w:rsidR="000E53EF" w:rsidP="003521D9" w:rsidRDefault="000E53EF" w14:paraId="6357BA22" w14:textId="77777777">
            <w:pPr>
              <w:rPr>
                <w:rFonts w:ascii="Times New Roman" w:hAnsi="Times New Roman" w:cs="Times New Roman"/>
                <w:b/>
                <w:bCs/>
                <w:sz w:val="24"/>
                <w:szCs w:val="24"/>
              </w:rPr>
            </w:pPr>
            <w:r w:rsidRPr="005C5149">
              <w:rPr>
                <w:rFonts w:ascii="Times New Roman" w:hAnsi="Times New Roman" w:cs="Times New Roman"/>
                <w:b/>
                <w:bCs/>
                <w:sz w:val="24"/>
                <w:szCs w:val="24"/>
              </w:rPr>
              <w:lastRenderedPageBreak/>
              <w:t>Jaar</w:t>
            </w:r>
          </w:p>
        </w:tc>
        <w:tc>
          <w:tcPr>
            <w:tcW w:w="3010" w:type="dxa"/>
          </w:tcPr>
          <w:p w:rsidRPr="005C5149" w:rsidR="000E53EF" w:rsidP="003521D9" w:rsidRDefault="000E53EF" w14:paraId="378C9DF7" w14:textId="77777777">
            <w:pPr>
              <w:rPr>
                <w:rFonts w:ascii="Times New Roman" w:hAnsi="Times New Roman" w:cs="Times New Roman"/>
                <w:b/>
                <w:bCs/>
                <w:sz w:val="24"/>
                <w:szCs w:val="24"/>
              </w:rPr>
            </w:pPr>
            <w:r w:rsidRPr="005C5149">
              <w:rPr>
                <w:rFonts w:ascii="Times New Roman" w:hAnsi="Times New Roman" w:cs="Times New Roman"/>
                <w:b/>
                <w:bCs/>
                <w:sz w:val="24"/>
                <w:szCs w:val="24"/>
              </w:rPr>
              <w:t>EU-11</w:t>
            </w:r>
          </w:p>
        </w:tc>
        <w:tc>
          <w:tcPr>
            <w:tcW w:w="3010" w:type="dxa"/>
          </w:tcPr>
          <w:p w:rsidRPr="005C5149" w:rsidR="000E53EF" w:rsidP="003521D9" w:rsidRDefault="000E53EF" w14:paraId="2894F0FC" w14:textId="77777777">
            <w:pPr>
              <w:rPr>
                <w:rFonts w:ascii="Times New Roman" w:hAnsi="Times New Roman" w:cs="Times New Roman"/>
                <w:b/>
                <w:bCs/>
                <w:sz w:val="24"/>
                <w:szCs w:val="24"/>
              </w:rPr>
            </w:pPr>
            <w:r w:rsidRPr="005C5149">
              <w:rPr>
                <w:rFonts w:ascii="Times New Roman" w:hAnsi="Times New Roman" w:cs="Times New Roman"/>
                <w:b/>
                <w:bCs/>
                <w:sz w:val="24"/>
                <w:szCs w:val="24"/>
              </w:rPr>
              <w:t>EU-27 Totaal</w:t>
            </w:r>
          </w:p>
        </w:tc>
      </w:tr>
      <w:tr w:rsidRPr="005C5149" w:rsidR="000E53EF" w:rsidTr="003521D9" w14:paraId="614AF62A" w14:textId="77777777">
        <w:tc>
          <w:tcPr>
            <w:tcW w:w="2997" w:type="dxa"/>
          </w:tcPr>
          <w:p w:rsidRPr="005C5149" w:rsidR="000E53EF" w:rsidP="003521D9" w:rsidRDefault="000E53EF" w14:paraId="6220DE4F" w14:textId="77777777">
            <w:pPr>
              <w:rPr>
                <w:rFonts w:ascii="Times New Roman" w:hAnsi="Times New Roman" w:cs="Times New Roman"/>
                <w:sz w:val="24"/>
                <w:szCs w:val="24"/>
              </w:rPr>
            </w:pPr>
            <w:r w:rsidRPr="005C5149">
              <w:rPr>
                <w:rFonts w:ascii="Times New Roman" w:hAnsi="Times New Roman" w:cs="Times New Roman"/>
                <w:sz w:val="24"/>
                <w:szCs w:val="24"/>
              </w:rPr>
              <w:t>2018</w:t>
            </w:r>
          </w:p>
        </w:tc>
        <w:tc>
          <w:tcPr>
            <w:tcW w:w="3010" w:type="dxa"/>
          </w:tcPr>
          <w:p w:rsidRPr="005C5149" w:rsidR="000E53EF" w:rsidP="003521D9" w:rsidRDefault="000E53EF" w14:paraId="21FD58A3" w14:textId="77777777">
            <w:pPr>
              <w:rPr>
                <w:rFonts w:ascii="Times New Roman" w:hAnsi="Times New Roman" w:cs="Times New Roman"/>
                <w:sz w:val="24"/>
                <w:szCs w:val="24"/>
              </w:rPr>
            </w:pPr>
            <w:r w:rsidRPr="005C5149">
              <w:rPr>
                <w:rFonts w:ascii="Times New Roman" w:hAnsi="Times New Roman" w:cs="Times New Roman"/>
                <w:sz w:val="24"/>
                <w:szCs w:val="24"/>
              </w:rPr>
              <w:t>349.00</w:t>
            </w:r>
          </w:p>
        </w:tc>
        <w:tc>
          <w:tcPr>
            <w:tcW w:w="3010" w:type="dxa"/>
          </w:tcPr>
          <w:p w:rsidRPr="005C5149" w:rsidR="000E53EF" w:rsidP="003521D9" w:rsidRDefault="000E53EF" w14:paraId="0F3E3A30" w14:textId="77777777">
            <w:pPr>
              <w:rPr>
                <w:rFonts w:ascii="Times New Roman" w:hAnsi="Times New Roman" w:cs="Times New Roman"/>
                <w:sz w:val="24"/>
                <w:szCs w:val="24"/>
              </w:rPr>
            </w:pPr>
            <w:r w:rsidRPr="005C5149">
              <w:rPr>
                <w:rFonts w:ascii="Times New Roman" w:hAnsi="Times New Roman" w:cs="Times New Roman"/>
                <w:sz w:val="24"/>
                <w:szCs w:val="24"/>
              </w:rPr>
              <w:t>573.600</w:t>
            </w:r>
          </w:p>
        </w:tc>
      </w:tr>
      <w:tr w:rsidRPr="005C5149" w:rsidR="000E53EF" w:rsidTr="003521D9" w14:paraId="37D7A00C" w14:textId="77777777">
        <w:tc>
          <w:tcPr>
            <w:tcW w:w="2997" w:type="dxa"/>
          </w:tcPr>
          <w:p w:rsidRPr="005C5149" w:rsidR="000E53EF" w:rsidP="003521D9" w:rsidRDefault="000E53EF" w14:paraId="13D281FA" w14:textId="77777777">
            <w:pPr>
              <w:rPr>
                <w:rFonts w:ascii="Times New Roman" w:hAnsi="Times New Roman" w:cs="Times New Roman"/>
                <w:sz w:val="24"/>
                <w:szCs w:val="24"/>
              </w:rPr>
            </w:pPr>
            <w:r w:rsidRPr="005C5149">
              <w:rPr>
                <w:rFonts w:ascii="Times New Roman" w:hAnsi="Times New Roman" w:cs="Times New Roman"/>
                <w:sz w:val="24"/>
                <w:szCs w:val="24"/>
              </w:rPr>
              <w:t>2019</w:t>
            </w:r>
          </w:p>
        </w:tc>
        <w:tc>
          <w:tcPr>
            <w:tcW w:w="3010" w:type="dxa"/>
          </w:tcPr>
          <w:p w:rsidRPr="005C5149" w:rsidR="000E53EF" w:rsidP="003521D9" w:rsidRDefault="000E53EF" w14:paraId="0DD109B2" w14:textId="77777777">
            <w:pPr>
              <w:rPr>
                <w:rFonts w:ascii="Times New Roman" w:hAnsi="Times New Roman" w:cs="Times New Roman"/>
                <w:sz w:val="24"/>
                <w:szCs w:val="24"/>
              </w:rPr>
            </w:pPr>
            <w:r w:rsidRPr="005C5149">
              <w:rPr>
                <w:rFonts w:ascii="Times New Roman" w:hAnsi="Times New Roman" w:cs="Times New Roman"/>
                <w:sz w:val="24"/>
                <w:szCs w:val="24"/>
              </w:rPr>
              <w:t>375.400</w:t>
            </w:r>
          </w:p>
        </w:tc>
        <w:tc>
          <w:tcPr>
            <w:tcW w:w="3010" w:type="dxa"/>
          </w:tcPr>
          <w:p w:rsidRPr="005C5149" w:rsidR="000E53EF" w:rsidP="003521D9" w:rsidRDefault="000E53EF" w14:paraId="276DBC25" w14:textId="77777777">
            <w:pPr>
              <w:rPr>
                <w:rFonts w:ascii="Times New Roman" w:hAnsi="Times New Roman" w:cs="Times New Roman"/>
                <w:sz w:val="24"/>
                <w:szCs w:val="24"/>
              </w:rPr>
            </w:pPr>
            <w:r w:rsidRPr="005C5149">
              <w:rPr>
                <w:rFonts w:ascii="Times New Roman" w:hAnsi="Times New Roman" w:cs="Times New Roman"/>
                <w:sz w:val="24"/>
                <w:szCs w:val="24"/>
              </w:rPr>
              <w:t>611.800</w:t>
            </w:r>
          </w:p>
        </w:tc>
      </w:tr>
      <w:tr w:rsidRPr="005C5149" w:rsidR="000E53EF" w:rsidTr="003521D9" w14:paraId="183E839D" w14:textId="77777777">
        <w:tc>
          <w:tcPr>
            <w:tcW w:w="2997" w:type="dxa"/>
          </w:tcPr>
          <w:p w:rsidRPr="005C5149" w:rsidR="000E53EF" w:rsidP="003521D9" w:rsidRDefault="000E53EF" w14:paraId="6623C692" w14:textId="77777777">
            <w:pPr>
              <w:rPr>
                <w:rFonts w:ascii="Times New Roman" w:hAnsi="Times New Roman" w:cs="Times New Roman"/>
                <w:sz w:val="24"/>
                <w:szCs w:val="24"/>
              </w:rPr>
            </w:pPr>
            <w:r w:rsidRPr="005C5149">
              <w:rPr>
                <w:rFonts w:ascii="Times New Roman" w:hAnsi="Times New Roman" w:cs="Times New Roman"/>
                <w:sz w:val="24"/>
                <w:szCs w:val="24"/>
              </w:rPr>
              <w:t>2020</w:t>
            </w:r>
          </w:p>
        </w:tc>
        <w:tc>
          <w:tcPr>
            <w:tcW w:w="3010" w:type="dxa"/>
          </w:tcPr>
          <w:p w:rsidRPr="005C5149" w:rsidR="000E53EF" w:rsidP="003521D9" w:rsidRDefault="000E53EF" w14:paraId="0585C38E" w14:textId="77777777">
            <w:pPr>
              <w:rPr>
                <w:rFonts w:ascii="Times New Roman" w:hAnsi="Times New Roman" w:cs="Times New Roman"/>
                <w:sz w:val="24"/>
                <w:szCs w:val="24"/>
              </w:rPr>
            </w:pPr>
            <w:r w:rsidRPr="005C5149">
              <w:rPr>
                <w:rFonts w:ascii="Times New Roman" w:hAnsi="Times New Roman" w:cs="Times New Roman"/>
                <w:sz w:val="24"/>
                <w:szCs w:val="24"/>
              </w:rPr>
              <w:t xml:space="preserve">348.400 </w:t>
            </w:r>
          </w:p>
        </w:tc>
        <w:tc>
          <w:tcPr>
            <w:tcW w:w="3010" w:type="dxa"/>
          </w:tcPr>
          <w:p w:rsidRPr="005C5149" w:rsidR="000E53EF" w:rsidP="003521D9" w:rsidRDefault="000E53EF" w14:paraId="77ABE35E" w14:textId="77777777">
            <w:pPr>
              <w:rPr>
                <w:rFonts w:ascii="Times New Roman" w:hAnsi="Times New Roman" w:cs="Times New Roman"/>
                <w:sz w:val="24"/>
                <w:szCs w:val="24"/>
              </w:rPr>
            </w:pPr>
            <w:r w:rsidRPr="005C5149">
              <w:rPr>
                <w:rFonts w:ascii="Times New Roman" w:hAnsi="Times New Roman" w:cs="Times New Roman"/>
                <w:sz w:val="24"/>
                <w:szCs w:val="24"/>
              </w:rPr>
              <w:t xml:space="preserve">554.500 </w:t>
            </w:r>
          </w:p>
        </w:tc>
      </w:tr>
      <w:tr w:rsidRPr="005C5149" w:rsidR="000E53EF" w:rsidTr="003521D9" w14:paraId="0423DD69" w14:textId="77777777">
        <w:tc>
          <w:tcPr>
            <w:tcW w:w="2997" w:type="dxa"/>
          </w:tcPr>
          <w:p w:rsidRPr="005C5149" w:rsidR="000E53EF" w:rsidP="003521D9" w:rsidRDefault="000E53EF" w14:paraId="314BD841" w14:textId="77777777">
            <w:pPr>
              <w:rPr>
                <w:rFonts w:ascii="Times New Roman" w:hAnsi="Times New Roman" w:cs="Times New Roman"/>
                <w:sz w:val="24"/>
                <w:szCs w:val="24"/>
              </w:rPr>
            </w:pPr>
            <w:r w:rsidRPr="005C5149">
              <w:rPr>
                <w:rFonts w:ascii="Times New Roman" w:hAnsi="Times New Roman" w:cs="Times New Roman"/>
                <w:sz w:val="24"/>
                <w:szCs w:val="24"/>
              </w:rPr>
              <w:t>2021</w:t>
            </w:r>
          </w:p>
        </w:tc>
        <w:tc>
          <w:tcPr>
            <w:tcW w:w="3010" w:type="dxa"/>
          </w:tcPr>
          <w:p w:rsidRPr="005C5149" w:rsidR="000E53EF" w:rsidP="003521D9" w:rsidRDefault="000E53EF" w14:paraId="45B4149F" w14:textId="77777777">
            <w:pPr>
              <w:rPr>
                <w:rFonts w:ascii="Times New Roman" w:hAnsi="Times New Roman" w:cs="Times New Roman"/>
                <w:sz w:val="24"/>
                <w:szCs w:val="24"/>
              </w:rPr>
            </w:pPr>
            <w:r w:rsidRPr="005C5149">
              <w:rPr>
                <w:rFonts w:ascii="Times New Roman" w:hAnsi="Times New Roman" w:cs="Times New Roman"/>
                <w:sz w:val="24"/>
                <w:szCs w:val="24"/>
              </w:rPr>
              <w:t>402.900</w:t>
            </w:r>
          </w:p>
        </w:tc>
        <w:tc>
          <w:tcPr>
            <w:tcW w:w="3010" w:type="dxa"/>
          </w:tcPr>
          <w:p w:rsidRPr="005C5149" w:rsidR="000E53EF" w:rsidP="003521D9" w:rsidRDefault="000E53EF" w14:paraId="2887FDE4" w14:textId="77777777">
            <w:pPr>
              <w:rPr>
                <w:rFonts w:ascii="Times New Roman" w:hAnsi="Times New Roman" w:cs="Times New Roman"/>
                <w:sz w:val="24"/>
                <w:szCs w:val="24"/>
              </w:rPr>
            </w:pPr>
            <w:r w:rsidRPr="005C5149">
              <w:rPr>
                <w:rFonts w:ascii="Times New Roman" w:hAnsi="Times New Roman" w:cs="Times New Roman"/>
                <w:sz w:val="24"/>
                <w:szCs w:val="24"/>
              </w:rPr>
              <w:t>648.700</w:t>
            </w:r>
          </w:p>
        </w:tc>
      </w:tr>
      <w:tr w:rsidRPr="005C5149" w:rsidR="000E53EF" w:rsidTr="003521D9" w14:paraId="6AD2953B" w14:textId="77777777">
        <w:tc>
          <w:tcPr>
            <w:tcW w:w="2997" w:type="dxa"/>
          </w:tcPr>
          <w:p w:rsidRPr="005C5149" w:rsidR="000E53EF" w:rsidP="003521D9" w:rsidRDefault="000E53EF" w14:paraId="6EF1C6DB" w14:textId="77777777">
            <w:pPr>
              <w:rPr>
                <w:rFonts w:ascii="Times New Roman" w:hAnsi="Times New Roman" w:cs="Times New Roman"/>
                <w:sz w:val="24"/>
                <w:szCs w:val="24"/>
              </w:rPr>
            </w:pPr>
            <w:r w:rsidRPr="005C5149">
              <w:rPr>
                <w:rFonts w:ascii="Times New Roman" w:hAnsi="Times New Roman" w:cs="Times New Roman"/>
                <w:sz w:val="24"/>
                <w:szCs w:val="24"/>
              </w:rPr>
              <w:t>2022</w:t>
            </w:r>
          </w:p>
        </w:tc>
        <w:tc>
          <w:tcPr>
            <w:tcW w:w="3010" w:type="dxa"/>
          </w:tcPr>
          <w:p w:rsidRPr="005C5149" w:rsidR="000E53EF" w:rsidP="003521D9" w:rsidRDefault="000E53EF" w14:paraId="4C66A4DC" w14:textId="77777777">
            <w:pPr>
              <w:rPr>
                <w:rFonts w:ascii="Times New Roman" w:hAnsi="Times New Roman" w:cs="Times New Roman"/>
                <w:sz w:val="24"/>
                <w:szCs w:val="24"/>
              </w:rPr>
            </w:pPr>
            <w:r w:rsidRPr="005C5149">
              <w:rPr>
                <w:rFonts w:ascii="Times New Roman" w:hAnsi="Times New Roman" w:cs="Times New Roman"/>
                <w:sz w:val="24"/>
                <w:szCs w:val="24"/>
              </w:rPr>
              <w:t>429.120</w:t>
            </w:r>
          </w:p>
        </w:tc>
        <w:tc>
          <w:tcPr>
            <w:tcW w:w="3010" w:type="dxa"/>
          </w:tcPr>
          <w:p w:rsidRPr="005C5149" w:rsidR="000E53EF" w:rsidP="003521D9" w:rsidRDefault="000E53EF" w14:paraId="18CF7BF1" w14:textId="77777777">
            <w:pPr>
              <w:rPr>
                <w:rFonts w:ascii="Times New Roman" w:hAnsi="Times New Roman" w:cs="Times New Roman"/>
                <w:sz w:val="24"/>
                <w:szCs w:val="24"/>
              </w:rPr>
            </w:pPr>
            <w:r w:rsidRPr="005C5149">
              <w:rPr>
                <w:rFonts w:ascii="Times New Roman" w:hAnsi="Times New Roman" w:cs="Times New Roman"/>
                <w:sz w:val="24"/>
                <w:szCs w:val="24"/>
              </w:rPr>
              <w:t>693.720</w:t>
            </w:r>
          </w:p>
        </w:tc>
      </w:tr>
    </w:tbl>
    <w:p w:rsidRPr="005C5149" w:rsidR="000E53EF" w:rsidP="000E53EF" w:rsidRDefault="000E53EF" w14:paraId="2BB3D99E"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Bron: Staat van Migratie 2024, CBS Migrantenmonitor, geraadpleegd op 14 oktober 2024</w:t>
      </w:r>
    </w:p>
    <w:p w:rsidRPr="005C5149" w:rsidR="000E53EF" w:rsidP="000E53EF" w:rsidRDefault="000E53EF" w14:paraId="2DB04C81" w14:textId="77777777">
      <w:pPr>
        <w:spacing w:after="0" w:line="240" w:lineRule="auto"/>
        <w:rPr>
          <w:rFonts w:ascii="Times New Roman" w:hAnsi="Times New Roman" w:cs="Times New Roman"/>
          <w:sz w:val="24"/>
          <w:szCs w:val="24"/>
        </w:rPr>
      </w:pPr>
    </w:p>
    <w:p w:rsidRPr="005C5149" w:rsidR="000E53EF" w:rsidP="000E53EF" w:rsidRDefault="000E53EF" w14:paraId="5F73BCFD"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Bovenstaande cijfers omvatten slechts een deel van de werknemers die naar Nederland </w:t>
      </w:r>
    </w:p>
    <w:p w:rsidRPr="005C5149" w:rsidR="000E53EF" w:rsidP="000E53EF" w:rsidRDefault="000E53EF" w14:paraId="762624BA"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gedetacheerd worden vanuit een andere EU-lidstaat. In de Migrantenmonitor wordt namelijk </w:t>
      </w:r>
    </w:p>
    <w:p w:rsidRPr="005C5149" w:rsidR="000E53EF" w:rsidP="000E53EF" w:rsidRDefault="000E53EF" w14:paraId="305BE636"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uitgegaan van de </w:t>
      </w:r>
      <w:proofErr w:type="spellStart"/>
      <w:r w:rsidRPr="005C5149">
        <w:rPr>
          <w:rFonts w:ascii="Times New Roman" w:hAnsi="Times New Roman" w:cs="Times New Roman"/>
          <w:sz w:val="24"/>
          <w:szCs w:val="24"/>
        </w:rPr>
        <w:t>polisadministratie</w:t>
      </w:r>
      <w:proofErr w:type="spellEnd"/>
      <w:r w:rsidRPr="005C5149">
        <w:rPr>
          <w:rFonts w:ascii="Times New Roman" w:hAnsi="Times New Roman" w:cs="Times New Roman"/>
          <w:sz w:val="24"/>
          <w:szCs w:val="24"/>
        </w:rPr>
        <w:t xml:space="preserve"> waarin slechts een deel van de gedetacheerden is opgenomen. </w:t>
      </w:r>
    </w:p>
    <w:p w:rsidRPr="005C5149" w:rsidR="000E53EF" w:rsidP="000E53EF" w:rsidRDefault="000E53EF" w14:paraId="509B7C29"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Uitspraken over de omvang van het aantal gedetacheerden zijn op basis van de Migrantenmonitor </w:t>
      </w:r>
    </w:p>
    <w:p w:rsidRPr="005C5149" w:rsidR="000E53EF" w:rsidP="000E53EF" w:rsidRDefault="000E53EF" w14:paraId="77F702DD"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dus niet te doen.</w:t>
      </w:r>
    </w:p>
    <w:p w:rsidRPr="005C5149" w:rsidR="000E53EF" w:rsidP="000E53EF" w:rsidRDefault="000E53EF" w14:paraId="5A35CD8C" w14:textId="77777777">
      <w:pPr>
        <w:spacing w:after="0" w:line="240" w:lineRule="auto"/>
        <w:rPr>
          <w:rFonts w:ascii="Times New Roman" w:hAnsi="Times New Roman" w:cs="Times New Roman"/>
          <w:sz w:val="24"/>
          <w:szCs w:val="24"/>
        </w:rPr>
      </w:pPr>
    </w:p>
    <w:p w:rsidRPr="005C5149" w:rsidR="000E53EF" w:rsidP="000E53EF" w:rsidRDefault="000E53EF" w14:paraId="5D1B5809"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Gedetacheerde werknemers moeten gemeld worden in het nationale meldloket. Het loket bestaat sinds 1 maart 2020. Om de vergelijking te waarborgen geeft onderstaande tabel de cijfers weer van alle volledige teljaren. Het gaat hierbij om gemelde gedetacheerde werknemers die in dat jaar ten minste één dag gewerkt hebben in Nederland. De cijfers zijn exclusief de sector goederenvervoer over de weg. Het overgrote deel van detacheringen in deze sector moet in het Europese meldloket gemeld worden. Het is nog niet mogelijk om betrouwbare cijfers te exporteren uit dit meldloket. Een belangrijke kanttekening bij de cijfers is dat er de afgelopen jaren veel is geïnvesteerd in de doorontwikkeling van het meldloket en in voorlichting over de meldplicht. Een deel van de toename is hierdoor te verklaren. Daarnaast is het onzeker hoe compleet het beeld van het meldloket is. De aanname is dat er nog steeds </w:t>
      </w:r>
      <w:proofErr w:type="spellStart"/>
      <w:r w:rsidRPr="005C5149">
        <w:rPr>
          <w:rFonts w:ascii="Times New Roman" w:hAnsi="Times New Roman" w:cs="Times New Roman"/>
          <w:sz w:val="24"/>
          <w:szCs w:val="24"/>
        </w:rPr>
        <w:t>ondermelding</w:t>
      </w:r>
      <w:proofErr w:type="spellEnd"/>
      <w:r w:rsidRPr="005C5149">
        <w:rPr>
          <w:rFonts w:ascii="Times New Roman" w:hAnsi="Times New Roman" w:cs="Times New Roman"/>
          <w:sz w:val="24"/>
          <w:szCs w:val="24"/>
        </w:rPr>
        <w:t xml:space="preserve"> bestaat.</w:t>
      </w:r>
    </w:p>
    <w:p w:rsidRPr="005C5149" w:rsidR="000E53EF" w:rsidP="000E53EF" w:rsidRDefault="000E53EF" w14:paraId="7D0D4BD9" w14:textId="77777777">
      <w:pPr>
        <w:spacing w:after="0" w:line="240" w:lineRule="auto"/>
        <w:rPr>
          <w:rFonts w:ascii="Times New Roman" w:hAnsi="Times New Roman" w:cs="Times New Roman"/>
          <w:sz w:val="24"/>
          <w:szCs w:val="24"/>
        </w:rPr>
      </w:pPr>
    </w:p>
    <w:p w:rsidRPr="005C5149" w:rsidR="000E53EF" w:rsidP="000E53EF" w:rsidRDefault="000E53EF" w14:paraId="0223CA55" w14:textId="77777777">
      <w:pPr>
        <w:spacing w:after="0" w:line="240" w:lineRule="auto"/>
        <w:rPr>
          <w:rFonts w:ascii="Times New Roman" w:hAnsi="Times New Roman" w:cs="Times New Roman"/>
          <w:i/>
          <w:iCs/>
          <w:sz w:val="24"/>
          <w:szCs w:val="24"/>
        </w:rPr>
      </w:pPr>
      <w:r w:rsidRPr="005C5149">
        <w:rPr>
          <w:rFonts w:ascii="Times New Roman" w:hAnsi="Times New Roman" w:cs="Times New Roman"/>
          <w:i/>
          <w:iCs/>
          <w:sz w:val="24"/>
          <w:szCs w:val="24"/>
        </w:rPr>
        <w:t>Tabel: Aantal naar Nederland gedetacheerden 2021-2023</w:t>
      </w:r>
    </w:p>
    <w:tbl>
      <w:tblPr>
        <w:tblStyle w:val="Tabelraster"/>
        <w:tblW w:w="0" w:type="auto"/>
        <w:tblLook w:val="04A0" w:firstRow="1" w:lastRow="0" w:firstColumn="1" w:lastColumn="0" w:noHBand="0" w:noVBand="1"/>
      </w:tblPr>
      <w:tblGrid>
        <w:gridCol w:w="2254"/>
        <w:gridCol w:w="2254"/>
        <w:gridCol w:w="2254"/>
        <w:gridCol w:w="2255"/>
      </w:tblGrid>
      <w:tr w:rsidRPr="005C5149" w:rsidR="000E53EF" w:rsidTr="003521D9" w14:paraId="2A2CD548" w14:textId="77777777">
        <w:tc>
          <w:tcPr>
            <w:tcW w:w="2254" w:type="dxa"/>
          </w:tcPr>
          <w:p w:rsidRPr="005C5149" w:rsidR="000E53EF" w:rsidP="003521D9" w:rsidRDefault="000E53EF" w14:paraId="3215D427" w14:textId="77777777">
            <w:pPr>
              <w:rPr>
                <w:rFonts w:ascii="Times New Roman" w:hAnsi="Times New Roman" w:cs="Times New Roman"/>
                <w:sz w:val="24"/>
                <w:szCs w:val="24"/>
                <w:lang w:val="nl-NL"/>
              </w:rPr>
            </w:pPr>
          </w:p>
        </w:tc>
        <w:tc>
          <w:tcPr>
            <w:tcW w:w="2254" w:type="dxa"/>
          </w:tcPr>
          <w:p w:rsidRPr="005C5149" w:rsidR="000E53EF" w:rsidP="003521D9" w:rsidRDefault="000E53EF" w14:paraId="0A78BBA2" w14:textId="77777777">
            <w:pPr>
              <w:rPr>
                <w:rFonts w:ascii="Times New Roman" w:hAnsi="Times New Roman" w:cs="Times New Roman"/>
                <w:b/>
                <w:bCs/>
                <w:sz w:val="24"/>
                <w:szCs w:val="24"/>
              </w:rPr>
            </w:pPr>
            <w:r w:rsidRPr="005C5149">
              <w:rPr>
                <w:rFonts w:ascii="Times New Roman" w:hAnsi="Times New Roman" w:cs="Times New Roman"/>
                <w:b/>
                <w:bCs/>
                <w:sz w:val="24"/>
                <w:szCs w:val="24"/>
              </w:rPr>
              <w:t>Totaal</w:t>
            </w:r>
          </w:p>
        </w:tc>
        <w:tc>
          <w:tcPr>
            <w:tcW w:w="2254" w:type="dxa"/>
          </w:tcPr>
          <w:p w:rsidRPr="005C5149" w:rsidR="000E53EF" w:rsidP="003521D9" w:rsidRDefault="000E53EF" w14:paraId="54C2E9B3" w14:textId="77777777">
            <w:pPr>
              <w:rPr>
                <w:rFonts w:ascii="Times New Roman" w:hAnsi="Times New Roman" w:cs="Times New Roman"/>
                <w:b/>
                <w:bCs/>
                <w:sz w:val="24"/>
                <w:szCs w:val="24"/>
              </w:rPr>
            </w:pPr>
            <w:r w:rsidRPr="005C5149">
              <w:rPr>
                <w:rFonts w:ascii="Times New Roman" w:hAnsi="Times New Roman" w:cs="Times New Roman"/>
                <w:b/>
                <w:bCs/>
                <w:sz w:val="24"/>
                <w:szCs w:val="24"/>
              </w:rPr>
              <w:t>EU-</w:t>
            </w:r>
            <w:proofErr w:type="spellStart"/>
            <w:r w:rsidRPr="005C5149">
              <w:rPr>
                <w:rFonts w:ascii="Times New Roman" w:hAnsi="Times New Roman" w:cs="Times New Roman"/>
                <w:b/>
                <w:bCs/>
                <w:sz w:val="24"/>
                <w:szCs w:val="24"/>
              </w:rPr>
              <w:t>nationaliteit</w:t>
            </w:r>
            <w:proofErr w:type="spellEnd"/>
          </w:p>
        </w:tc>
        <w:tc>
          <w:tcPr>
            <w:tcW w:w="2255" w:type="dxa"/>
          </w:tcPr>
          <w:p w:rsidRPr="005C5149" w:rsidR="000E53EF" w:rsidP="003521D9" w:rsidRDefault="000E53EF" w14:paraId="548C6C8A" w14:textId="77777777">
            <w:pPr>
              <w:rPr>
                <w:rFonts w:ascii="Times New Roman" w:hAnsi="Times New Roman" w:cs="Times New Roman"/>
                <w:b/>
                <w:bCs/>
                <w:sz w:val="24"/>
                <w:szCs w:val="24"/>
                <w:lang w:val="nl-NL"/>
              </w:rPr>
            </w:pPr>
            <w:r w:rsidRPr="005C5149">
              <w:rPr>
                <w:rFonts w:ascii="Times New Roman" w:hAnsi="Times New Roman" w:cs="Times New Roman"/>
                <w:b/>
                <w:bCs/>
                <w:sz w:val="24"/>
                <w:szCs w:val="24"/>
                <w:lang w:val="nl-NL"/>
              </w:rPr>
              <w:t>Nationaliteit van buiten de EU</w:t>
            </w:r>
          </w:p>
        </w:tc>
      </w:tr>
      <w:tr w:rsidRPr="005C5149" w:rsidR="000E53EF" w:rsidTr="003521D9" w14:paraId="093C9DEA" w14:textId="77777777">
        <w:tc>
          <w:tcPr>
            <w:tcW w:w="2254" w:type="dxa"/>
          </w:tcPr>
          <w:p w:rsidRPr="005C5149" w:rsidR="000E53EF" w:rsidP="003521D9" w:rsidRDefault="000E53EF" w14:paraId="14FEFB42" w14:textId="77777777">
            <w:pPr>
              <w:rPr>
                <w:rFonts w:ascii="Times New Roman" w:hAnsi="Times New Roman" w:cs="Times New Roman"/>
                <w:sz w:val="24"/>
                <w:szCs w:val="24"/>
              </w:rPr>
            </w:pPr>
            <w:r w:rsidRPr="005C5149">
              <w:rPr>
                <w:rFonts w:ascii="Times New Roman" w:hAnsi="Times New Roman" w:cs="Times New Roman"/>
                <w:sz w:val="24"/>
                <w:szCs w:val="24"/>
              </w:rPr>
              <w:t>2021</w:t>
            </w:r>
          </w:p>
        </w:tc>
        <w:tc>
          <w:tcPr>
            <w:tcW w:w="2254" w:type="dxa"/>
          </w:tcPr>
          <w:p w:rsidRPr="005C5149" w:rsidR="000E53EF" w:rsidP="003521D9" w:rsidRDefault="000E53EF" w14:paraId="14F9CD20" w14:textId="77777777">
            <w:pPr>
              <w:rPr>
                <w:rFonts w:ascii="Times New Roman" w:hAnsi="Times New Roman" w:cs="Times New Roman"/>
                <w:sz w:val="24"/>
                <w:szCs w:val="24"/>
              </w:rPr>
            </w:pPr>
            <w:r w:rsidRPr="005C5149">
              <w:rPr>
                <w:rFonts w:ascii="Times New Roman" w:hAnsi="Times New Roman" w:cs="Times New Roman"/>
                <w:sz w:val="24"/>
                <w:szCs w:val="24"/>
              </w:rPr>
              <w:t>79.566</w:t>
            </w:r>
          </w:p>
        </w:tc>
        <w:tc>
          <w:tcPr>
            <w:tcW w:w="2254" w:type="dxa"/>
          </w:tcPr>
          <w:p w:rsidRPr="005C5149" w:rsidR="000E53EF" w:rsidP="003521D9" w:rsidRDefault="000E53EF" w14:paraId="4E3EF64D" w14:textId="77777777">
            <w:pPr>
              <w:rPr>
                <w:rFonts w:ascii="Times New Roman" w:hAnsi="Times New Roman" w:cs="Times New Roman"/>
                <w:sz w:val="24"/>
                <w:szCs w:val="24"/>
              </w:rPr>
            </w:pPr>
            <w:r w:rsidRPr="005C5149">
              <w:rPr>
                <w:rFonts w:ascii="Times New Roman" w:hAnsi="Times New Roman" w:cs="Times New Roman"/>
                <w:sz w:val="24"/>
                <w:szCs w:val="24"/>
              </w:rPr>
              <w:t>61.309</w:t>
            </w:r>
          </w:p>
        </w:tc>
        <w:tc>
          <w:tcPr>
            <w:tcW w:w="2255" w:type="dxa"/>
          </w:tcPr>
          <w:p w:rsidRPr="005C5149" w:rsidR="000E53EF" w:rsidP="003521D9" w:rsidRDefault="000E53EF" w14:paraId="607BD238" w14:textId="77777777">
            <w:pPr>
              <w:rPr>
                <w:rFonts w:ascii="Times New Roman" w:hAnsi="Times New Roman" w:cs="Times New Roman"/>
                <w:sz w:val="24"/>
                <w:szCs w:val="24"/>
              </w:rPr>
            </w:pPr>
            <w:r w:rsidRPr="005C5149">
              <w:rPr>
                <w:rFonts w:ascii="Times New Roman" w:hAnsi="Times New Roman" w:cs="Times New Roman"/>
                <w:sz w:val="24"/>
                <w:szCs w:val="24"/>
              </w:rPr>
              <w:t>18.257</w:t>
            </w:r>
          </w:p>
        </w:tc>
      </w:tr>
      <w:tr w:rsidRPr="005C5149" w:rsidR="000E53EF" w:rsidTr="003521D9" w14:paraId="4F78C16D" w14:textId="77777777">
        <w:tc>
          <w:tcPr>
            <w:tcW w:w="2254" w:type="dxa"/>
          </w:tcPr>
          <w:p w:rsidRPr="005C5149" w:rsidR="000E53EF" w:rsidP="003521D9" w:rsidRDefault="000E53EF" w14:paraId="7582DF3D" w14:textId="77777777">
            <w:pPr>
              <w:rPr>
                <w:rFonts w:ascii="Times New Roman" w:hAnsi="Times New Roman" w:cs="Times New Roman"/>
                <w:sz w:val="24"/>
                <w:szCs w:val="24"/>
              </w:rPr>
            </w:pPr>
            <w:r w:rsidRPr="005C5149">
              <w:rPr>
                <w:rFonts w:ascii="Times New Roman" w:hAnsi="Times New Roman" w:cs="Times New Roman"/>
                <w:sz w:val="24"/>
                <w:szCs w:val="24"/>
              </w:rPr>
              <w:t>2022</w:t>
            </w:r>
          </w:p>
        </w:tc>
        <w:tc>
          <w:tcPr>
            <w:tcW w:w="2254" w:type="dxa"/>
          </w:tcPr>
          <w:p w:rsidRPr="005C5149" w:rsidR="000E53EF" w:rsidP="003521D9" w:rsidRDefault="000E53EF" w14:paraId="38BB2112" w14:textId="77777777">
            <w:pPr>
              <w:rPr>
                <w:rFonts w:ascii="Times New Roman" w:hAnsi="Times New Roman" w:cs="Times New Roman"/>
                <w:sz w:val="24"/>
                <w:szCs w:val="24"/>
              </w:rPr>
            </w:pPr>
            <w:r w:rsidRPr="005C5149">
              <w:rPr>
                <w:rFonts w:ascii="Times New Roman" w:hAnsi="Times New Roman" w:cs="Times New Roman"/>
                <w:sz w:val="24"/>
                <w:szCs w:val="24"/>
              </w:rPr>
              <w:t>89.632</w:t>
            </w:r>
          </w:p>
        </w:tc>
        <w:tc>
          <w:tcPr>
            <w:tcW w:w="2254" w:type="dxa"/>
          </w:tcPr>
          <w:p w:rsidRPr="005C5149" w:rsidR="000E53EF" w:rsidP="003521D9" w:rsidRDefault="000E53EF" w14:paraId="7DF07764" w14:textId="77777777">
            <w:pPr>
              <w:rPr>
                <w:rFonts w:ascii="Times New Roman" w:hAnsi="Times New Roman" w:cs="Times New Roman"/>
                <w:sz w:val="24"/>
                <w:szCs w:val="24"/>
              </w:rPr>
            </w:pPr>
            <w:r w:rsidRPr="005C5149">
              <w:rPr>
                <w:rFonts w:ascii="Times New Roman" w:hAnsi="Times New Roman" w:cs="Times New Roman"/>
                <w:sz w:val="24"/>
                <w:szCs w:val="24"/>
              </w:rPr>
              <w:t>67.190</w:t>
            </w:r>
          </w:p>
        </w:tc>
        <w:tc>
          <w:tcPr>
            <w:tcW w:w="2255" w:type="dxa"/>
          </w:tcPr>
          <w:p w:rsidRPr="005C5149" w:rsidR="000E53EF" w:rsidP="003521D9" w:rsidRDefault="000E53EF" w14:paraId="0D213EF4" w14:textId="77777777">
            <w:pPr>
              <w:rPr>
                <w:rFonts w:ascii="Times New Roman" w:hAnsi="Times New Roman" w:cs="Times New Roman"/>
                <w:sz w:val="24"/>
                <w:szCs w:val="24"/>
              </w:rPr>
            </w:pPr>
            <w:r w:rsidRPr="005C5149">
              <w:rPr>
                <w:rFonts w:ascii="Times New Roman" w:hAnsi="Times New Roman" w:cs="Times New Roman"/>
                <w:sz w:val="24"/>
                <w:szCs w:val="24"/>
              </w:rPr>
              <w:t>22.442</w:t>
            </w:r>
          </w:p>
        </w:tc>
      </w:tr>
      <w:tr w:rsidRPr="005C5149" w:rsidR="000E53EF" w:rsidTr="003521D9" w14:paraId="54AAC9A1" w14:textId="77777777">
        <w:tc>
          <w:tcPr>
            <w:tcW w:w="2254" w:type="dxa"/>
          </w:tcPr>
          <w:p w:rsidRPr="005C5149" w:rsidR="000E53EF" w:rsidP="003521D9" w:rsidRDefault="000E53EF" w14:paraId="66A14192" w14:textId="77777777">
            <w:pPr>
              <w:rPr>
                <w:rFonts w:ascii="Times New Roman" w:hAnsi="Times New Roman" w:cs="Times New Roman"/>
                <w:sz w:val="24"/>
                <w:szCs w:val="24"/>
              </w:rPr>
            </w:pPr>
            <w:r w:rsidRPr="005C5149">
              <w:rPr>
                <w:rFonts w:ascii="Times New Roman" w:hAnsi="Times New Roman" w:cs="Times New Roman"/>
                <w:sz w:val="24"/>
                <w:szCs w:val="24"/>
              </w:rPr>
              <w:t>2023</w:t>
            </w:r>
          </w:p>
        </w:tc>
        <w:tc>
          <w:tcPr>
            <w:tcW w:w="2254" w:type="dxa"/>
          </w:tcPr>
          <w:p w:rsidRPr="005C5149" w:rsidR="000E53EF" w:rsidP="003521D9" w:rsidRDefault="000E53EF" w14:paraId="535D691C" w14:textId="77777777">
            <w:pPr>
              <w:rPr>
                <w:rFonts w:ascii="Times New Roman" w:hAnsi="Times New Roman" w:cs="Times New Roman"/>
                <w:sz w:val="24"/>
                <w:szCs w:val="24"/>
              </w:rPr>
            </w:pPr>
            <w:r w:rsidRPr="005C5149">
              <w:rPr>
                <w:rFonts w:ascii="Times New Roman" w:hAnsi="Times New Roman" w:cs="Times New Roman"/>
                <w:sz w:val="24"/>
                <w:szCs w:val="24"/>
              </w:rPr>
              <w:t>96.290</w:t>
            </w:r>
          </w:p>
        </w:tc>
        <w:tc>
          <w:tcPr>
            <w:tcW w:w="2254" w:type="dxa"/>
          </w:tcPr>
          <w:p w:rsidRPr="005C5149" w:rsidR="000E53EF" w:rsidP="003521D9" w:rsidRDefault="000E53EF" w14:paraId="419646AA" w14:textId="77777777">
            <w:pPr>
              <w:rPr>
                <w:rFonts w:ascii="Times New Roman" w:hAnsi="Times New Roman" w:cs="Times New Roman"/>
                <w:sz w:val="24"/>
                <w:szCs w:val="24"/>
              </w:rPr>
            </w:pPr>
            <w:r w:rsidRPr="005C5149">
              <w:rPr>
                <w:rFonts w:ascii="Times New Roman" w:hAnsi="Times New Roman" w:cs="Times New Roman"/>
                <w:sz w:val="24"/>
                <w:szCs w:val="24"/>
              </w:rPr>
              <w:t>72.781</w:t>
            </w:r>
          </w:p>
        </w:tc>
        <w:tc>
          <w:tcPr>
            <w:tcW w:w="2255" w:type="dxa"/>
          </w:tcPr>
          <w:p w:rsidRPr="005C5149" w:rsidR="000E53EF" w:rsidP="003521D9" w:rsidRDefault="000E53EF" w14:paraId="3D21CC63" w14:textId="77777777">
            <w:pPr>
              <w:rPr>
                <w:rFonts w:ascii="Times New Roman" w:hAnsi="Times New Roman" w:cs="Times New Roman"/>
                <w:sz w:val="24"/>
                <w:szCs w:val="24"/>
              </w:rPr>
            </w:pPr>
            <w:r w:rsidRPr="005C5149">
              <w:rPr>
                <w:rFonts w:ascii="Times New Roman" w:hAnsi="Times New Roman" w:cs="Times New Roman"/>
                <w:sz w:val="24"/>
                <w:szCs w:val="24"/>
              </w:rPr>
              <w:t>23.509</w:t>
            </w:r>
          </w:p>
        </w:tc>
      </w:tr>
    </w:tbl>
    <w:p w:rsidRPr="005C5149" w:rsidR="000E53EF" w:rsidP="000E53EF" w:rsidRDefault="000E53EF" w14:paraId="37061342"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Bron: SZW – meldloket, CBS geraadpleegd op 14 oktober 2024</w:t>
      </w:r>
    </w:p>
    <w:p w:rsidRPr="005C5149" w:rsidR="000E53EF" w:rsidP="000E53EF" w:rsidRDefault="000E53EF" w14:paraId="7F1DA8C9" w14:textId="77777777">
      <w:pPr>
        <w:spacing w:after="0" w:line="240" w:lineRule="auto"/>
        <w:rPr>
          <w:rFonts w:ascii="Times New Roman" w:hAnsi="Times New Roman" w:cs="Times New Roman"/>
          <w:sz w:val="24"/>
          <w:szCs w:val="24"/>
        </w:rPr>
      </w:pPr>
    </w:p>
    <w:p w:rsidRPr="005C5149" w:rsidR="000E53EF" w:rsidP="000E53EF" w:rsidRDefault="000E53EF" w14:paraId="2FE110BF"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Voor arbeidsmigranten van buiten de EU/EFTA (derdelanders) is de toegang wel in nationale wet- en regelgeving vastgelegd. Voor hen is het migratiemotief af te leiden uit de aard van hun </w:t>
      </w:r>
    </w:p>
    <w:p w:rsidRPr="005C5149" w:rsidR="000E53EF" w:rsidP="000E53EF" w:rsidRDefault="000E53EF" w14:paraId="684C2E40"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verblijfsvergunning die wordt verstrekt door de IND. Het IND onderscheidt daarbij de groepen </w:t>
      </w:r>
    </w:p>
    <w:p w:rsidRPr="005C5149" w:rsidR="000E53EF" w:rsidP="000E53EF" w:rsidRDefault="000E53EF" w14:paraId="4D97364D"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Kennis en Talent en de groep (overige) arbeidsmigranten. In de statistiek migratiemotieven koppelt het CBS de vergunningen van IND aan het bevolkingsregister. Het CBS gaat daarbij uit van het moment dat een vergunninghouder zich daadwerkelijk inschrijft bij het bevolkingsregister.</w:t>
      </w:r>
    </w:p>
    <w:p w:rsidRPr="005C5149" w:rsidR="000E53EF" w:rsidP="000E53EF" w:rsidRDefault="000E53EF" w14:paraId="3D0AF4C6" w14:textId="77777777">
      <w:pPr>
        <w:spacing w:after="0" w:line="240" w:lineRule="auto"/>
        <w:rPr>
          <w:rFonts w:ascii="Times New Roman" w:hAnsi="Times New Roman" w:cs="Times New Roman"/>
          <w:sz w:val="24"/>
          <w:szCs w:val="24"/>
        </w:rPr>
      </w:pPr>
    </w:p>
    <w:p w:rsidRPr="005C5149" w:rsidR="000E53EF" w:rsidP="000E53EF" w:rsidRDefault="000E53EF" w14:paraId="685D30BC" w14:textId="77777777">
      <w:pPr>
        <w:spacing w:after="0" w:line="240" w:lineRule="auto"/>
        <w:rPr>
          <w:rFonts w:ascii="Times New Roman" w:hAnsi="Times New Roman" w:cs="Times New Roman"/>
          <w:i/>
          <w:iCs/>
          <w:sz w:val="24"/>
          <w:szCs w:val="24"/>
        </w:rPr>
      </w:pPr>
      <w:r w:rsidRPr="005C5149">
        <w:rPr>
          <w:rFonts w:ascii="Times New Roman" w:hAnsi="Times New Roman" w:cs="Times New Roman"/>
          <w:i/>
          <w:iCs/>
          <w:sz w:val="24"/>
          <w:szCs w:val="24"/>
        </w:rPr>
        <w:t>Tabel: Aantal arbeidsmigranten buiten EU/EFTA 2019-2023</w:t>
      </w:r>
    </w:p>
    <w:tbl>
      <w:tblPr>
        <w:tblStyle w:val="Tabelraster"/>
        <w:tblW w:w="0" w:type="auto"/>
        <w:tblLook w:val="04A0" w:firstRow="1" w:lastRow="0" w:firstColumn="1" w:lastColumn="0" w:noHBand="0" w:noVBand="1"/>
      </w:tblPr>
      <w:tblGrid>
        <w:gridCol w:w="3167"/>
        <w:gridCol w:w="1114"/>
        <w:gridCol w:w="1249"/>
        <w:gridCol w:w="1115"/>
        <w:gridCol w:w="1201"/>
        <w:gridCol w:w="1171"/>
      </w:tblGrid>
      <w:tr w:rsidRPr="005C5149" w:rsidR="000E53EF" w:rsidTr="003521D9" w14:paraId="5DAA376A" w14:textId="77777777">
        <w:tc>
          <w:tcPr>
            <w:tcW w:w="3167" w:type="dxa"/>
          </w:tcPr>
          <w:p w:rsidRPr="005C5149" w:rsidR="000E53EF" w:rsidP="003521D9" w:rsidRDefault="000E53EF" w14:paraId="5A239036" w14:textId="77777777">
            <w:pPr>
              <w:rPr>
                <w:rFonts w:ascii="Times New Roman" w:hAnsi="Times New Roman" w:cs="Times New Roman"/>
                <w:sz w:val="24"/>
                <w:szCs w:val="24"/>
                <w:lang w:val="nl-NL"/>
              </w:rPr>
            </w:pPr>
          </w:p>
        </w:tc>
        <w:tc>
          <w:tcPr>
            <w:tcW w:w="1114" w:type="dxa"/>
          </w:tcPr>
          <w:p w:rsidRPr="005C5149" w:rsidR="000E53EF" w:rsidP="003521D9" w:rsidRDefault="000E53EF" w14:paraId="21604162" w14:textId="77777777">
            <w:pPr>
              <w:jc w:val="center"/>
              <w:rPr>
                <w:rFonts w:ascii="Times New Roman" w:hAnsi="Times New Roman" w:cs="Times New Roman"/>
                <w:b/>
                <w:bCs/>
                <w:sz w:val="24"/>
                <w:szCs w:val="24"/>
              </w:rPr>
            </w:pPr>
            <w:r w:rsidRPr="005C5149">
              <w:rPr>
                <w:rFonts w:ascii="Times New Roman" w:hAnsi="Times New Roman" w:cs="Times New Roman"/>
                <w:b/>
                <w:bCs/>
                <w:sz w:val="24"/>
                <w:szCs w:val="24"/>
              </w:rPr>
              <w:t>2019</w:t>
            </w:r>
          </w:p>
        </w:tc>
        <w:tc>
          <w:tcPr>
            <w:tcW w:w="1249" w:type="dxa"/>
          </w:tcPr>
          <w:p w:rsidRPr="005C5149" w:rsidR="000E53EF" w:rsidP="003521D9" w:rsidRDefault="000E53EF" w14:paraId="04B9174F" w14:textId="77777777">
            <w:pPr>
              <w:jc w:val="center"/>
              <w:rPr>
                <w:rFonts w:ascii="Times New Roman" w:hAnsi="Times New Roman" w:cs="Times New Roman"/>
                <w:b/>
                <w:bCs/>
                <w:sz w:val="24"/>
                <w:szCs w:val="24"/>
              </w:rPr>
            </w:pPr>
            <w:r w:rsidRPr="005C5149">
              <w:rPr>
                <w:rFonts w:ascii="Times New Roman" w:hAnsi="Times New Roman" w:cs="Times New Roman"/>
                <w:b/>
                <w:bCs/>
                <w:sz w:val="24"/>
                <w:szCs w:val="24"/>
              </w:rPr>
              <w:t>2020</w:t>
            </w:r>
          </w:p>
        </w:tc>
        <w:tc>
          <w:tcPr>
            <w:tcW w:w="1115" w:type="dxa"/>
          </w:tcPr>
          <w:p w:rsidRPr="005C5149" w:rsidR="000E53EF" w:rsidP="003521D9" w:rsidRDefault="000E53EF" w14:paraId="4BBFE8D9" w14:textId="77777777">
            <w:pPr>
              <w:jc w:val="center"/>
              <w:rPr>
                <w:rFonts w:ascii="Times New Roman" w:hAnsi="Times New Roman" w:cs="Times New Roman"/>
                <w:b/>
                <w:bCs/>
                <w:sz w:val="24"/>
                <w:szCs w:val="24"/>
              </w:rPr>
            </w:pPr>
            <w:r w:rsidRPr="005C5149">
              <w:rPr>
                <w:rFonts w:ascii="Times New Roman" w:hAnsi="Times New Roman" w:cs="Times New Roman"/>
                <w:b/>
                <w:bCs/>
                <w:sz w:val="24"/>
                <w:szCs w:val="24"/>
              </w:rPr>
              <w:t>2021</w:t>
            </w:r>
          </w:p>
        </w:tc>
        <w:tc>
          <w:tcPr>
            <w:tcW w:w="1201" w:type="dxa"/>
          </w:tcPr>
          <w:p w:rsidRPr="005C5149" w:rsidR="000E53EF" w:rsidP="003521D9" w:rsidRDefault="000E53EF" w14:paraId="1C549AAF" w14:textId="77777777">
            <w:pPr>
              <w:jc w:val="center"/>
              <w:rPr>
                <w:rFonts w:ascii="Times New Roman" w:hAnsi="Times New Roman" w:cs="Times New Roman"/>
                <w:b/>
                <w:bCs/>
                <w:sz w:val="24"/>
                <w:szCs w:val="24"/>
              </w:rPr>
            </w:pPr>
            <w:r w:rsidRPr="005C5149">
              <w:rPr>
                <w:rFonts w:ascii="Times New Roman" w:hAnsi="Times New Roman" w:cs="Times New Roman"/>
                <w:b/>
                <w:bCs/>
                <w:sz w:val="24"/>
                <w:szCs w:val="24"/>
              </w:rPr>
              <w:t>2022</w:t>
            </w:r>
          </w:p>
        </w:tc>
        <w:tc>
          <w:tcPr>
            <w:tcW w:w="1171" w:type="dxa"/>
          </w:tcPr>
          <w:p w:rsidRPr="005C5149" w:rsidR="000E53EF" w:rsidP="003521D9" w:rsidRDefault="000E53EF" w14:paraId="74BEFAD8" w14:textId="77777777">
            <w:pPr>
              <w:jc w:val="center"/>
              <w:rPr>
                <w:rFonts w:ascii="Times New Roman" w:hAnsi="Times New Roman" w:cs="Times New Roman"/>
                <w:b/>
                <w:bCs/>
                <w:sz w:val="24"/>
                <w:szCs w:val="24"/>
              </w:rPr>
            </w:pPr>
            <w:r w:rsidRPr="005C5149">
              <w:rPr>
                <w:rFonts w:ascii="Times New Roman" w:hAnsi="Times New Roman" w:cs="Times New Roman"/>
                <w:b/>
                <w:bCs/>
                <w:sz w:val="24"/>
                <w:szCs w:val="24"/>
              </w:rPr>
              <w:t>2023</w:t>
            </w:r>
          </w:p>
        </w:tc>
      </w:tr>
      <w:tr w:rsidRPr="005C5149" w:rsidR="000E53EF" w:rsidTr="003521D9" w14:paraId="51D4DAB1" w14:textId="77777777">
        <w:tc>
          <w:tcPr>
            <w:tcW w:w="3167" w:type="dxa"/>
          </w:tcPr>
          <w:p w:rsidRPr="005C5149" w:rsidR="000E53EF" w:rsidP="003521D9" w:rsidRDefault="000E53EF" w14:paraId="661CBC97" w14:textId="77777777">
            <w:pPr>
              <w:rPr>
                <w:rFonts w:ascii="Times New Roman" w:hAnsi="Times New Roman" w:cs="Times New Roman"/>
                <w:sz w:val="24"/>
                <w:szCs w:val="24"/>
              </w:rPr>
            </w:pPr>
            <w:proofErr w:type="spellStart"/>
            <w:r w:rsidRPr="005C5149">
              <w:rPr>
                <w:rFonts w:ascii="Times New Roman" w:hAnsi="Times New Roman" w:cs="Times New Roman"/>
                <w:sz w:val="24"/>
                <w:szCs w:val="24"/>
              </w:rPr>
              <w:t>Kennismigratie</w:t>
            </w:r>
            <w:proofErr w:type="spellEnd"/>
            <w:r w:rsidRPr="005C5149">
              <w:rPr>
                <w:rFonts w:ascii="Times New Roman" w:hAnsi="Times New Roman" w:cs="Times New Roman"/>
                <w:sz w:val="24"/>
                <w:szCs w:val="24"/>
              </w:rPr>
              <w:t xml:space="preserve"> </w:t>
            </w:r>
          </w:p>
        </w:tc>
        <w:tc>
          <w:tcPr>
            <w:tcW w:w="1114" w:type="dxa"/>
          </w:tcPr>
          <w:p w:rsidRPr="005C5149" w:rsidR="000E53EF" w:rsidP="003521D9" w:rsidRDefault="000E53EF" w14:paraId="777BD9F3" w14:textId="77777777">
            <w:pPr>
              <w:jc w:val="center"/>
              <w:rPr>
                <w:rFonts w:ascii="Times New Roman" w:hAnsi="Times New Roman" w:cs="Times New Roman"/>
                <w:sz w:val="24"/>
                <w:szCs w:val="24"/>
              </w:rPr>
            </w:pPr>
            <w:r w:rsidRPr="005C5149">
              <w:rPr>
                <w:rFonts w:ascii="Times New Roman" w:hAnsi="Times New Roman" w:cs="Times New Roman"/>
                <w:sz w:val="24"/>
                <w:szCs w:val="24"/>
              </w:rPr>
              <w:t>16.885</w:t>
            </w:r>
          </w:p>
        </w:tc>
        <w:tc>
          <w:tcPr>
            <w:tcW w:w="1249" w:type="dxa"/>
          </w:tcPr>
          <w:p w:rsidRPr="005C5149" w:rsidR="000E53EF" w:rsidP="003521D9" w:rsidRDefault="000E53EF" w14:paraId="65652B19" w14:textId="77777777">
            <w:pPr>
              <w:jc w:val="center"/>
              <w:rPr>
                <w:rFonts w:ascii="Times New Roman" w:hAnsi="Times New Roman" w:cs="Times New Roman"/>
                <w:sz w:val="24"/>
                <w:szCs w:val="24"/>
              </w:rPr>
            </w:pPr>
            <w:r w:rsidRPr="005C5149">
              <w:rPr>
                <w:rFonts w:ascii="Times New Roman" w:hAnsi="Times New Roman" w:cs="Times New Roman"/>
                <w:sz w:val="24"/>
                <w:szCs w:val="24"/>
              </w:rPr>
              <w:t>9.805</w:t>
            </w:r>
          </w:p>
        </w:tc>
        <w:tc>
          <w:tcPr>
            <w:tcW w:w="1115" w:type="dxa"/>
          </w:tcPr>
          <w:p w:rsidRPr="005C5149" w:rsidR="000E53EF" w:rsidP="003521D9" w:rsidRDefault="000E53EF" w14:paraId="7533469B" w14:textId="77777777">
            <w:pPr>
              <w:jc w:val="center"/>
              <w:rPr>
                <w:rFonts w:ascii="Times New Roman" w:hAnsi="Times New Roman" w:cs="Times New Roman"/>
                <w:sz w:val="24"/>
                <w:szCs w:val="24"/>
              </w:rPr>
            </w:pPr>
            <w:r w:rsidRPr="005C5149">
              <w:rPr>
                <w:rFonts w:ascii="Times New Roman" w:hAnsi="Times New Roman" w:cs="Times New Roman"/>
                <w:sz w:val="24"/>
                <w:szCs w:val="24"/>
              </w:rPr>
              <w:t>15.905</w:t>
            </w:r>
          </w:p>
        </w:tc>
        <w:tc>
          <w:tcPr>
            <w:tcW w:w="1201" w:type="dxa"/>
          </w:tcPr>
          <w:p w:rsidRPr="005C5149" w:rsidR="000E53EF" w:rsidP="003521D9" w:rsidRDefault="000E53EF" w14:paraId="4B28910F" w14:textId="77777777">
            <w:pPr>
              <w:jc w:val="center"/>
              <w:rPr>
                <w:rFonts w:ascii="Times New Roman" w:hAnsi="Times New Roman" w:cs="Times New Roman"/>
                <w:sz w:val="24"/>
                <w:szCs w:val="24"/>
              </w:rPr>
            </w:pPr>
            <w:r w:rsidRPr="005C5149">
              <w:rPr>
                <w:rFonts w:ascii="Times New Roman" w:hAnsi="Times New Roman" w:cs="Times New Roman"/>
                <w:sz w:val="24"/>
                <w:szCs w:val="24"/>
              </w:rPr>
              <w:t>26.260</w:t>
            </w:r>
          </w:p>
        </w:tc>
        <w:tc>
          <w:tcPr>
            <w:tcW w:w="1171" w:type="dxa"/>
          </w:tcPr>
          <w:p w:rsidRPr="005C5149" w:rsidR="000E53EF" w:rsidP="003521D9" w:rsidRDefault="000E53EF" w14:paraId="6E51C3E3" w14:textId="77777777">
            <w:pPr>
              <w:jc w:val="center"/>
              <w:rPr>
                <w:rFonts w:ascii="Times New Roman" w:hAnsi="Times New Roman" w:cs="Times New Roman"/>
                <w:sz w:val="24"/>
                <w:szCs w:val="24"/>
              </w:rPr>
            </w:pPr>
            <w:r w:rsidRPr="005C5149">
              <w:rPr>
                <w:rFonts w:ascii="Times New Roman" w:hAnsi="Times New Roman" w:cs="Times New Roman"/>
                <w:sz w:val="24"/>
                <w:szCs w:val="24"/>
              </w:rPr>
              <w:t>21.510</w:t>
            </w:r>
          </w:p>
        </w:tc>
      </w:tr>
      <w:tr w:rsidRPr="005C5149" w:rsidR="000E53EF" w:rsidTr="003521D9" w14:paraId="08DC3244" w14:textId="77777777">
        <w:tc>
          <w:tcPr>
            <w:tcW w:w="3167" w:type="dxa"/>
          </w:tcPr>
          <w:p w:rsidRPr="005C5149" w:rsidR="000E53EF" w:rsidP="003521D9" w:rsidRDefault="000E53EF" w14:paraId="6DD6A29F" w14:textId="77777777">
            <w:pPr>
              <w:rPr>
                <w:rFonts w:ascii="Times New Roman" w:hAnsi="Times New Roman" w:cs="Times New Roman"/>
                <w:sz w:val="24"/>
                <w:szCs w:val="24"/>
              </w:rPr>
            </w:pPr>
            <w:proofErr w:type="spellStart"/>
            <w:r w:rsidRPr="005C5149">
              <w:rPr>
                <w:rFonts w:ascii="Times New Roman" w:hAnsi="Times New Roman" w:cs="Times New Roman"/>
                <w:sz w:val="24"/>
                <w:szCs w:val="24"/>
              </w:rPr>
              <w:t>Overige</w:t>
            </w:r>
            <w:proofErr w:type="spellEnd"/>
            <w:r w:rsidRPr="005C5149">
              <w:rPr>
                <w:rFonts w:ascii="Times New Roman" w:hAnsi="Times New Roman" w:cs="Times New Roman"/>
                <w:sz w:val="24"/>
                <w:szCs w:val="24"/>
              </w:rPr>
              <w:t xml:space="preserve"> </w:t>
            </w:r>
            <w:proofErr w:type="spellStart"/>
            <w:r w:rsidRPr="005C5149">
              <w:rPr>
                <w:rFonts w:ascii="Times New Roman" w:hAnsi="Times New Roman" w:cs="Times New Roman"/>
                <w:sz w:val="24"/>
                <w:szCs w:val="24"/>
              </w:rPr>
              <w:t>arbeidsmigratie</w:t>
            </w:r>
            <w:proofErr w:type="spellEnd"/>
            <w:r w:rsidRPr="005C5149">
              <w:rPr>
                <w:rFonts w:ascii="Times New Roman" w:hAnsi="Times New Roman" w:cs="Times New Roman"/>
                <w:sz w:val="24"/>
                <w:szCs w:val="24"/>
              </w:rPr>
              <w:t xml:space="preserve"> </w:t>
            </w:r>
          </w:p>
        </w:tc>
        <w:tc>
          <w:tcPr>
            <w:tcW w:w="1114" w:type="dxa"/>
          </w:tcPr>
          <w:p w:rsidRPr="005C5149" w:rsidR="000E53EF" w:rsidP="003521D9" w:rsidRDefault="000E53EF" w14:paraId="5E29A44C" w14:textId="77777777">
            <w:pPr>
              <w:jc w:val="center"/>
              <w:rPr>
                <w:rFonts w:ascii="Times New Roman" w:hAnsi="Times New Roman" w:cs="Times New Roman"/>
                <w:sz w:val="24"/>
                <w:szCs w:val="24"/>
              </w:rPr>
            </w:pPr>
            <w:r w:rsidRPr="005C5149">
              <w:rPr>
                <w:rFonts w:ascii="Times New Roman" w:hAnsi="Times New Roman" w:cs="Times New Roman"/>
                <w:sz w:val="24"/>
                <w:szCs w:val="24"/>
              </w:rPr>
              <w:t>3.025</w:t>
            </w:r>
          </w:p>
        </w:tc>
        <w:tc>
          <w:tcPr>
            <w:tcW w:w="1249" w:type="dxa"/>
          </w:tcPr>
          <w:p w:rsidRPr="005C5149" w:rsidR="000E53EF" w:rsidP="003521D9" w:rsidRDefault="000E53EF" w14:paraId="7E90DF3B" w14:textId="77777777">
            <w:pPr>
              <w:jc w:val="center"/>
              <w:rPr>
                <w:rFonts w:ascii="Times New Roman" w:hAnsi="Times New Roman" w:cs="Times New Roman"/>
                <w:sz w:val="24"/>
                <w:szCs w:val="24"/>
              </w:rPr>
            </w:pPr>
            <w:r w:rsidRPr="005C5149">
              <w:rPr>
                <w:rFonts w:ascii="Times New Roman" w:hAnsi="Times New Roman" w:cs="Times New Roman"/>
                <w:sz w:val="24"/>
                <w:szCs w:val="24"/>
              </w:rPr>
              <w:t>1.735</w:t>
            </w:r>
          </w:p>
        </w:tc>
        <w:tc>
          <w:tcPr>
            <w:tcW w:w="1115" w:type="dxa"/>
          </w:tcPr>
          <w:p w:rsidRPr="005C5149" w:rsidR="000E53EF" w:rsidP="003521D9" w:rsidRDefault="000E53EF" w14:paraId="16D0E2A8" w14:textId="77777777">
            <w:pPr>
              <w:jc w:val="center"/>
              <w:rPr>
                <w:rFonts w:ascii="Times New Roman" w:hAnsi="Times New Roman" w:cs="Times New Roman"/>
                <w:sz w:val="24"/>
                <w:szCs w:val="24"/>
              </w:rPr>
            </w:pPr>
            <w:r w:rsidRPr="005C5149">
              <w:rPr>
                <w:rFonts w:ascii="Times New Roman" w:hAnsi="Times New Roman" w:cs="Times New Roman"/>
                <w:sz w:val="24"/>
                <w:szCs w:val="24"/>
              </w:rPr>
              <w:t>2.160</w:t>
            </w:r>
          </w:p>
        </w:tc>
        <w:tc>
          <w:tcPr>
            <w:tcW w:w="1201" w:type="dxa"/>
          </w:tcPr>
          <w:p w:rsidRPr="005C5149" w:rsidR="000E53EF" w:rsidP="003521D9" w:rsidRDefault="000E53EF" w14:paraId="66940332" w14:textId="77777777">
            <w:pPr>
              <w:jc w:val="center"/>
              <w:rPr>
                <w:rFonts w:ascii="Times New Roman" w:hAnsi="Times New Roman" w:cs="Times New Roman"/>
                <w:sz w:val="24"/>
                <w:szCs w:val="24"/>
              </w:rPr>
            </w:pPr>
            <w:r w:rsidRPr="005C5149">
              <w:rPr>
                <w:rFonts w:ascii="Times New Roman" w:hAnsi="Times New Roman" w:cs="Times New Roman"/>
                <w:sz w:val="24"/>
                <w:szCs w:val="24"/>
              </w:rPr>
              <w:t>2.485</w:t>
            </w:r>
          </w:p>
        </w:tc>
        <w:tc>
          <w:tcPr>
            <w:tcW w:w="1171" w:type="dxa"/>
          </w:tcPr>
          <w:p w:rsidRPr="005C5149" w:rsidR="000E53EF" w:rsidP="003521D9" w:rsidRDefault="000E53EF" w14:paraId="574B8FE5" w14:textId="77777777">
            <w:pPr>
              <w:jc w:val="center"/>
              <w:rPr>
                <w:rFonts w:ascii="Times New Roman" w:hAnsi="Times New Roman" w:cs="Times New Roman"/>
                <w:sz w:val="24"/>
                <w:szCs w:val="24"/>
              </w:rPr>
            </w:pPr>
            <w:r w:rsidRPr="005C5149">
              <w:rPr>
                <w:rFonts w:ascii="Times New Roman" w:hAnsi="Times New Roman" w:cs="Times New Roman"/>
                <w:sz w:val="24"/>
                <w:szCs w:val="24"/>
              </w:rPr>
              <w:t>4.430</w:t>
            </w:r>
          </w:p>
        </w:tc>
      </w:tr>
      <w:tr w:rsidRPr="005C5149" w:rsidR="000E53EF" w:rsidTr="003521D9" w14:paraId="6C528B6B" w14:textId="77777777">
        <w:tc>
          <w:tcPr>
            <w:tcW w:w="3167" w:type="dxa"/>
          </w:tcPr>
          <w:p w:rsidRPr="005C5149" w:rsidR="000E53EF" w:rsidP="003521D9" w:rsidRDefault="000E53EF" w14:paraId="028107AA" w14:textId="77777777">
            <w:pPr>
              <w:rPr>
                <w:rFonts w:ascii="Times New Roman" w:hAnsi="Times New Roman" w:cs="Times New Roman"/>
                <w:sz w:val="24"/>
                <w:szCs w:val="24"/>
              </w:rPr>
            </w:pPr>
            <w:proofErr w:type="spellStart"/>
            <w:r w:rsidRPr="005C5149">
              <w:rPr>
                <w:rFonts w:ascii="Times New Roman" w:hAnsi="Times New Roman" w:cs="Times New Roman"/>
                <w:sz w:val="24"/>
                <w:szCs w:val="24"/>
              </w:rPr>
              <w:t>Totaal</w:t>
            </w:r>
            <w:proofErr w:type="spellEnd"/>
            <w:r w:rsidRPr="005C5149">
              <w:rPr>
                <w:rFonts w:ascii="Times New Roman" w:hAnsi="Times New Roman" w:cs="Times New Roman"/>
                <w:sz w:val="24"/>
                <w:szCs w:val="24"/>
              </w:rPr>
              <w:t xml:space="preserve"> </w:t>
            </w:r>
            <w:proofErr w:type="spellStart"/>
            <w:r w:rsidRPr="005C5149">
              <w:rPr>
                <w:rFonts w:ascii="Times New Roman" w:hAnsi="Times New Roman" w:cs="Times New Roman"/>
                <w:sz w:val="24"/>
                <w:szCs w:val="24"/>
              </w:rPr>
              <w:t>arbeidsmigratie</w:t>
            </w:r>
            <w:proofErr w:type="spellEnd"/>
            <w:r w:rsidRPr="005C5149">
              <w:rPr>
                <w:rFonts w:ascii="Times New Roman" w:hAnsi="Times New Roman" w:cs="Times New Roman"/>
                <w:sz w:val="24"/>
                <w:szCs w:val="24"/>
              </w:rPr>
              <w:t xml:space="preserve"> </w:t>
            </w:r>
          </w:p>
        </w:tc>
        <w:tc>
          <w:tcPr>
            <w:tcW w:w="1114" w:type="dxa"/>
          </w:tcPr>
          <w:p w:rsidRPr="005C5149" w:rsidR="000E53EF" w:rsidP="003521D9" w:rsidRDefault="000E53EF" w14:paraId="2B0FB7A3" w14:textId="77777777">
            <w:pPr>
              <w:jc w:val="center"/>
              <w:rPr>
                <w:rFonts w:ascii="Times New Roman" w:hAnsi="Times New Roman" w:cs="Times New Roman"/>
                <w:sz w:val="24"/>
                <w:szCs w:val="24"/>
              </w:rPr>
            </w:pPr>
            <w:r w:rsidRPr="005C5149">
              <w:rPr>
                <w:rFonts w:ascii="Times New Roman" w:hAnsi="Times New Roman" w:cs="Times New Roman"/>
                <w:sz w:val="24"/>
                <w:szCs w:val="24"/>
              </w:rPr>
              <w:t>19.910</w:t>
            </w:r>
          </w:p>
        </w:tc>
        <w:tc>
          <w:tcPr>
            <w:tcW w:w="1249" w:type="dxa"/>
          </w:tcPr>
          <w:p w:rsidRPr="005C5149" w:rsidR="000E53EF" w:rsidP="003521D9" w:rsidRDefault="000E53EF" w14:paraId="1504A882" w14:textId="77777777">
            <w:pPr>
              <w:jc w:val="center"/>
              <w:rPr>
                <w:rFonts w:ascii="Times New Roman" w:hAnsi="Times New Roman" w:cs="Times New Roman"/>
                <w:sz w:val="24"/>
                <w:szCs w:val="24"/>
              </w:rPr>
            </w:pPr>
            <w:r w:rsidRPr="005C5149">
              <w:rPr>
                <w:rFonts w:ascii="Times New Roman" w:hAnsi="Times New Roman" w:cs="Times New Roman"/>
                <w:sz w:val="24"/>
                <w:szCs w:val="24"/>
              </w:rPr>
              <w:t>11.545</w:t>
            </w:r>
          </w:p>
        </w:tc>
        <w:tc>
          <w:tcPr>
            <w:tcW w:w="1115" w:type="dxa"/>
          </w:tcPr>
          <w:p w:rsidRPr="005C5149" w:rsidR="000E53EF" w:rsidP="003521D9" w:rsidRDefault="000E53EF" w14:paraId="6EC147DC" w14:textId="77777777">
            <w:pPr>
              <w:jc w:val="center"/>
              <w:rPr>
                <w:rFonts w:ascii="Times New Roman" w:hAnsi="Times New Roman" w:cs="Times New Roman"/>
                <w:sz w:val="24"/>
                <w:szCs w:val="24"/>
              </w:rPr>
            </w:pPr>
            <w:r w:rsidRPr="005C5149">
              <w:rPr>
                <w:rFonts w:ascii="Times New Roman" w:hAnsi="Times New Roman" w:cs="Times New Roman"/>
                <w:sz w:val="24"/>
                <w:szCs w:val="24"/>
              </w:rPr>
              <w:t>18.070</w:t>
            </w:r>
          </w:p>
        </w:tc>
        <w:tc>
          <w:tcPr>
            <w:tcW w:w="1201" w:type="dxa"/>
          </w:tcPr>
          <w:p w:rsidRPr="005C5149" w:rsidR="000E53EF" w:rsidP="003521D9" w:rsidRDefault="000E53EF" w14:paraId="07EEAB73" w14:textId="77777777">
            <w:pPr>
              <w:jc w:val="center"/>
              <w:rPr>
                <w:rFonts w:ascii="Times New Roman" w:hAnsi="Times New Roman" w:cs="Times New Roman"/>
                <w:sz w:val="24"/>
                <w:szCs w:val="24"/>
              </w:rPr>
            </w:pPr>
            <w:r w:rsidRPr="005C5149">
              <w:rPr>
                <w:rFonts w:ascii="Times New Roman" w:hAnsi="Times New Roman" w:cs="Times New Roman"/>
                <w:sz w:val="24"/>
                <w:szCs w:val="24"/>
              </w:rPr>
              <w:t>28.745</w:t>
            </w:r>
          </w:p>
        </w:tc>
        <w:tc>
          <w:tcPr>
            <w:tcW w:w="1171" w:type="dxa"/>
          </w:tcPr>
          <w:p w:rsidRPr="005C5149" w:rsidR="000E53EF" w:rsidP="003521D9" w:rsidRDefault="000E53EF" w14:paraId="6A341D3D" w14:textId="77777777">
            <w:pPr>
              <w:jc w:val="center"/>
              <w:rPr>
                <w:rFonts w:ascii="Times New Roman" w:hAnsi="Times New Roman" w:cs="Times New Roman"/>
                <w:sz w:val="24"/>
                <w:szCs w:val="24"/>
              </w:rPr>
            </w:pPr>
            <w:r w:rsidRPr="005C5149">
              <w:rPr>
                <w:rFonts w:ascii="Times New Roman" w:hAnsi="Times New Roman" w:cs="Times New Roman"/>
                <w:sz w:val="24"/>
                <w:szCs w:val="24"/>
              </w:rPr>
              <w:t>25.945</w:t>
            </w:r>
          </w:p>
        </w:tc>
      </w:tr>
    </w:tbl>
    <w:p w:rsidRPr="005C5149" w:rsidR="000E53EF" w:rsidP="000E53EF" w:rsidRDefault="000E53EF" w14:paraId="35BB750B"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rPr>
        <w:lastRenderedPageBreak/>
        <w:t>Bron: CBS, Statline, geraadpleegd op 13 oktober 2024</w:t>
      </w:r>
    </w:p>
    <w:p w:rsidRPr="005C5149" w:rsidR="000E53EF" w:rsidP="000E53EF" w:rsidRDefault="000E53EF" w14:paraId="7385F37F" w14:textId="77777777">
      <w:pPr>
        <w:spacing w:after="0" w:line="240" w:lineRule="auto"/>
        <w:rPr>
          <w:rFonts w:ascii="Times New Roman" w:hAnsi="Times New Roman" w:cs="Times New Roman"/>
          <w:sz w:val="24"/>
          <w:szCs w:val="24"/>
          <w:u w:val="single"/>
        </w:rPr>
      </w:pPr>
    </w:p>
    <w:p w:rsidRPr="005C5149" w:rsidR="000E53EF" w:rsidP="000E53EF" w:rsidRDefault="000E53EF" w14:paraId="74DB3A6E"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Zoals in het Commissiedebat van 4 september 2024 toegezegd, zal de minister van SZW uw Kamer voor de begrotingsbehandeling nader informeren over het uitgebreide CBS-dashboard over arbeidsmigratie.</w:t>
      </w:r>
    </w:p>
    <w:p w:rsidRPr="005C5149" w:rsidR="000E53EF" w:rsidP="00BD1AC6" w:rsidRDefault="000E53EF" w14:paraId="58E27EE6" w14:textId="77777777">
      <w:pPr>
        <w:spacing w:after="0" w:line="240" w:lineRule="auto"/>
        <w:rPr>
          <w:rFonts w:ascii="Times New Roman" w:hAnsi="Times New Roman" w:cs="Times New Roman"/>
          <w:sz w:val="24"/>
          <w:szCs w:val="24"/>
        </w:rPr>
      </w:pPr>
    </w:p>
    <w:p w:rsidRPr="005C5149" w:rsidR="000E53EF" w:rsidP="000E53EF" w:rsidRDefault="000E53EF" w14:paraId="48DC3F5C"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249</w:t>
      </w:r>
    </w:p>
    <w:p w:rsidRPr="005C5149" w:rsidR="000E53EF" w:rsidP="000E53EF" w:rsidRDefault="000E53EF" w14:paraId="447796BF"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Hoeveel arbeidsmigranten zijn er in de afgelopen vijf jaar Nederland binnengelaten?</w:t>
      </w:r>
    </w:p>
    <w:p w:rsidRPr="005C5149" w:rsidR="000E53EF" w:rsidP="000E53EF" w:rsidRDefault="000E53EF" w14:paraId="3ADEED90" w14:textId="77777777">
      <w:pPr>
        <w:spacing w:after="0" w:line="240" w:lineRule="auto"/>
        <w:rPr>
          <w:rFonts w:ascii="Times New Roman" w:hAnsi="Times New Roman" w:cs="Times New Roman"/>
          <w:sz w:val="24"/>
          <w:szCs w:val="24"/>
        </w:rPr>
      </w:pPr>
    </w:p>
    <w:p w:rsidRPr="005C5149" w:rsidR="000E53EF" w:rsidP="000E53EF" w:rsidRDefault="000E53EF" w14:paraId="154C6E6E"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249</w:t>
      </w:r>
    </w:p>
    <w:p w:rsidRPr="005C5149" w:rsidR="000E53EF" w:rsidP="000E53EF" w:rsidRDefault="000E53EF" w14:paraId="30351F85"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Zie het antwoord op vraag 248.</w:t>
      </w:r>
    </w:p>
    <w:p w:rsidRPr="005C5149" w:rsidR="000E53EF" w:rsidP="00BD1AC6" w:rsidRDefault="000E53EF" w14:paraId="6BEB9C68" w14:textId="77777777">
      <w:pPr>
        <w:spacing w:after="0" w:line="240" w:lineRule="auto"/>
        <w:rPr>
          <w:rFonts w:ascii="Times New Roman" w:hAnsi="Times New Roman" w:cs="Times New Roman"/>
          <w:sz w:val="24"/>
          <w:szCs w:val="24"/>
        </w:rPr>
      </w:pPr>
    </w:p>
    <w:p w:rsidRPr="005C5149" w:rsidR="000E53EF" w:rsidP="000E53EF" w:rsidRDefault="000E53EF" w14:paraId="0F888F07"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250</w:t>
      </w:r>
    </w:p>
    <w:p w:rsidRPr="005C5149" w:rsidR="000E53EF" w:rsidP="000E53EF" w:rsidRDefault="000E53EF" w14:paraId="04E3CAB3"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rPr>
        <w:t xml:space="preserve">Hoeveel arbeidsmigranten, die in de afgelopen vijf jaar Nederland zijn toegelaten, maken gebruik van de sociale zekerheid (uitgesplitst naar uitkering/regeling/bedrag)? </w:t>
      </w:r>
    </w:p>
    <w:p w:rsidRPr="005C5149" w:rsidR="000E53EF" w:rsidP="000E53EF" w:rsidRDefault="000E53EF" w14:paraId="31E3EF9F" w14:textId="77777777">
      <w:pPr>
        <w:spacing w:after="0" w:line="240" w:lineRule="auto"/>
        <w:rPr>
          <w:rFonts w:ascii="Times New Roman" w:hAnsi="Times New Roman" w:cs="Times New Roman"/>
          <w:sz w:val="24"/>
          <w:szCs w:val="24"/>
        </w:rPr>
      </w:pPr>
    </w:p>
    <w:p w:rsidRPr="005C5149" w:rsidR="000E53EF" w:rsidP="000E53EF" w:rsidRDefault="000E53EF" w14:paraId="106C8241"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250</w:t>
      </w:r>
    </w:p>
    <w:p w:rsidRPr="005C5149" w:rsidR="000E53EF" w:rsidP="000E53EF" w:rsidRDefault="000E53EF" w14:paraId="2DCDA2C6"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UWV, de SVB en gemeenten voeren geen aparte registraties van arbeidsmigranten. Er zijn daarom geen gegevens beschikbaar op landelijk niveau over het gebruik van uitkeringen door arbeidsmigranten. Algemene informatie kan alleen worden gegeven door data van de 61 uitvoeringsinstanties en het CBS met elkaar te koppelen. Dit gebeurt in de Migrantenmonitor van het CBS. Bij de Migrantenmonitor is ook een dashboard beschikbaar (bron: Migrantenmonitor (cbs.nl)). De Migrantenmonitor geeft inzicht in het aantal migranten (NB. niet specifiek arbeidsmigranten) uit andere EU-lidstaten dat in Nederland woont of werkt en geeft ook cijfers over het beroep op sociale zekerheid (bijvoorbeeld het aantal personen in de WW). </w:t>
      </w:r>
    </w:p>
    <w:p w:rsidRPr="005C5149" w:rsidR="000E53EF" w:rsidP="000E53EF" w:rsidRDefault="000E53EF" w14:paraId="44EA5162" w14:textId="77777777">
      <w:pPr>
        <w:spacing w:after="0" w:line="240" w:lineRule="auto"/>
        <w:rPr>
          <w:rFonts w:ascii="Times New Roman" w:hAnsi="Times New Roman" w:cs="Times New Roman"/>
          <w:sz w:val="24"/>
          <w:szCs w:val="24"/>
        </w:rPr>
      </w:pPr>
    </w:p>
    <w:p w:rsidRPr="005C5149" w:rsidR="000E53EF" w:rsidP="000E53EF" w:rsidRDefault="000E53EF" w14:paraId="6C40F311"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Het dashboard immigratie van het CBS biedt informatie over de sociaaleconomische status, waarbij de categorie “uitkerings- en pensioenontvanger” kan worden onderscheiden (bron: Hoeveel immigranten komen naar Nederland? (cbs.nl)). Hierbij kunnen arbeidsmigranten apart worden onderscheiden naar immigratiejaar. Het betreft hier wel enkel het uitkeringsgebruik van migranten die nog in Nederland staan ingeschreven in het bevolkingsregister. Om een voorbeeld te geven: van de instroom van Europese arbeidsmigranten uit 2016 heeft een jaar later 2% een uitkering. Twee en drie jaar later is dat nog steeds zo. Onder arbeidsmigranten uit derde landen is het uitkeringsgebruik voor dezelfde groep volgens het CBS nihil. </w:t>
      </w:r>
    </w:p>
    <w:p w:rsidRPr="005C5149" w:rsidR="000E53EF" w:rsidP="000E53EF" w:rsidRDefault="000E53EF" w14:paraId="12B9C48C" w14:textId="77777777">
      <w:pPr>
        <w:spacing w:after="0" w:line="240" w:lineRule="auto"/>
        <w:rPr>
          <w:rFonts w:ascii="Times New Roman" w:hAnsi="Times New Roman" w:cs="Times New Roman"/>
          <w:sz w:val="24"/>
          <w:szCs w:val="24"/>
        </w:rPr>
      </w:pPr>
    </w:p>
    <w:p w:rsidRPr="005C5149" w:rsidR="000E53EF" w:rsidP="000E53EF" w:rsidRDefault="000E53EF" w14:paraId="7BB5DB97"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Overigens hebben arbeidsmigranten die in de afgelopen vijf jaar zijn toegelaten meestal geen recht op een uitkering op grond van de Participatiewet of de BBZ (bijstandsregelingen die uit de algemene middelen worden gefinancierd). Bij een verblijf onder de vijf jaar is namelijk in principe geen sprake van een “duurzaam verblijf”. Bij een niet-duurzaam verblijf heeft een beroep op de bijstand meestal gevolgen voor het verblijfsrecht. Als het verblijfsrecht wordt beëindigd is er daarmee ook geen recht op bijstand. De IND beoordeelt het verblijfsrecht individueel (bron: </w:t>
      </w:r>
      <w:hyperlink w:history="1" r:id="rId55">
        <w:r w:rsidRPr="005C5149">
          <w:rPr>
            <w:rStyle w:val="Hyperlink"/>
            <w:rFonts w:ascii="Times New Roman" w:hAnsi="Times New Roman" w:cs="Times New Roman"/>
            <w:sz w:val="24"/>
            <w:szCs w:val="24"/>
          </w:rPr>
          <w:t>https://ind.nl/Paginas/Algemene-Middelen.aspx</w:t>
        </w:r>
      </w:hyperlink>
      <w:r w:rsidRPr="005C5149">
        <w:rPr>
          <w:rFonts w:ascii="Times New Roman" w:hAnsi="Times New Roman" w:cs="Times New Roman"/>
          <w:sz w:val="24"/>
          <w:szCs w:val="24"/>
        </w:rPr>
        <w:t xml:space="preserve">). </w:t>
      </w:r>
    </w:p>
    <w:p w:rsidRPr="005C5149" w:rsidR="00BD1AC6" w:rsidP="00E65E18" w:rsidRDefault="00BD1AC6" w14:paraId="576C5F6C" w14:textId="77777777">
      <w:pPr>
        <w:spacing w:after="0" w:line="240" w:lineRule="auto"/>
        <w:rPr>
          <w:rFonts w:ascii="Times New Roman" w:hAnsi="Times New Roman" w:cs="Times New Roman"/>
          <w:sz w:val="24"/>
          <w:szCs w:val="24"/>
        </w:rPr>
      </w:pPr>
    </w:p>
    <w:p w:rsidRPr="005C5149" w:rsidR="00BD1AC6" w:rsidP="00BD1AC6" w:rsidRDefault="00BD1AC6" w14:paraId="7FD21123"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251</w:t>
      </w:r>
    </w:p>
    <w:p w:rsidRPr="005C5149" w:rsidR="00BD1AC6" w:rsidP="00BD1AC6" w:rsidRDefault="00BD1AC6" w14:paraId="38E856F0"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Wanneer kan de Kamer de uitkomsten van het onderzoek naar het verbeteren van de impact van sociale ontwikkelbedrijven op de baankansen van mensen met een arbeidsbeperking verwachten?</w:t>
      </w:r>
    </w:p>
    <w:p w:rsidRPr="005C5149" w:rsidR="00BD1AC6" w:rsidP="00BD1AC6" w:rsidRDefault="00BD1AC6" w14:paraId="445C0C54" w14:textId="77777777">
      <w:pPr>
        <w:spacing w:after="0" w:line="240" w:lineRule="auto"/>
        <w:rPr>
          <w:rFonts w:ascii="Times New Roman" w:hAnsi="Times New Roman" w:cs="Times New Roman"/>
          <w:sz w:val="24"/>
          <w:szCs w:val="24"/>
        </w:rPr>
      </w:pPr>
    </w:p>
    <w:p w:rsidRPr="005C5149" w:rsidR="00BD1AC6" w:rsidP="00BD1AC6" w:rsidRDefault="00BD1AC6" w14:paraId="1A51D5E0"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lastRenderedPageBreak/>
        <w:t>Antwoord 251</w:t>
      </w:r>
    </w:p>
    <w:p w:rsidRPr="005C5149" w:rsidR="00480B1A" w:rsidP="00BD1AC6" w:rsidRDefault="00BD1AC6" w14:paraId="47BE62B7"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Op 6 juli 2023 ontving uw Kamer de brief ‘Sociaal ontwikkelbedrijven en beschut werk’ (Kamerstuk</w:t>
      </w:r>
      <w:r w:rsidRPr="005C5149" w:rsidR="003A017B">
        <w:rPr>
          <w:rFonts w:ascii="Times New Roman" w:hAnsi="Times New Roman" w:cs="Times New Roman"/>
          <w:sz w:val="24"/>
          <w:szCs w:val="24"/>
        </w:rPr>
        <w:t>ken II 2022/23,</w:t>
      </w:r>
      <w:r w:rsidRPr="005C5149">
        <w:rPr>
          <w:rFonts w:ascii="Times New Roman" w:hAnsi="Times New Roman" w:cs="Times New Roman"/>
          <w:sz w:val="24"/>
          <w:szCs w:val="24"/>
        </w:rPr>
        <w:t xml:space="preserve"> 34 352</w:t>
      </w:r>
      <w:r w:rsidRPr="005C5149" w:rsidR="003A017B">
        <w:rPr>
          <w:rFonts w:ascii="Times New Roman" w:hAnsi="Times New Roman" w:cs="Times New Roman"/>
          <w:sz w:val="24"/>
          <w:szCs w:val="24"/>
        </w:rPr>
        <w:t>,</w:t>
      </w:r>
      <w:r w:rsidRPr="005C5149">
        <w:rPr>
          <w:rFonts w:ascii="Times New Roman" w:hAnsi="Times New Roman" w:cs="Times New Roman"/>
          <w:sz w:val="24"/>
          <w:szCs w:val="24"/>
        </w:rPr>
        <w:t xml:space="preserve"> nr. 300). Met deze brief is uw Kamer geïnformeerd over actuele ontwikkelingen die spelen rondom sociaal ontwikkelbedrijven. </w:t>
      </w:r>
    </w:p>
    <w:p w:rsidRPr="005C5149" w:rsidR="00BD1AC6" w:rsidP="00BD1AC6" w:rsidRDefault="00BD1AC6" w14:paraId="5086A04E" w14:textId="24220249">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Met deze brief zijn ook enkele rapporten naar uw Kamer gestuurd, waaronder één van bureau Berenschot over de (toekomstige) infrastructuur van sociaal ontwikkelbedrijven. Dit onderzoek biedt een goed inzicht in de stand van zaken van de infrastructuur van sociaal ontwikkelbedrijven en de onderliggende vraagstukken en dilemma’s. Ook als het gaat om baankansen voor mensen met een arbeidsbeperking. </w:t>
      </w:r>
    </w:p>
    <w:p w:rsidRPr="005C5149" w:rsidR="00BD1AC6" w:rsidP="00BD1AC6" w:rsidRDefault="00BD1AC6" w14:paraId="57C0B770" w14:textId="77777777">
      <w:pPr>
        <w:spacing w:after="0" w:line="240" w:lineRule="auto"/>
        <w:rPr>
          <w:rFonts w:ascii="Times New Roman" w:hAnsi="Times New Roman" w:cs="Times New Roman"/>
          <w:sz w:val="24"/>
          <w:szCs w:val="24"/>
        </w:rPr>
      </w:pPr>
    </w:p>
    <w:p w:rsidRPr="005C5149" w:rsidR="00BD1AC6" w:rsidP="00BD1AC6" w:rsidRDefault="00BD1AC6" w14:paraId="174A1B22" w14:textId="6598B87F">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Op 21 december 2023 ontving uw Kamer de brief ‘Infrastructuur Sociaal Ontwikkelbedrijven’ (Kamerstuk</w:t>
      </w:r>
      <w:r w:rsidRPr="005C5149" w:rsidR="003A017B">
        <w:rPr>
          <w:rFonts w:ascii="Times New Roman" w:hAnsi="Times New Roman" w:cs="Times New Roman"/>
          <w:sz w:val="24"/>
          <w:szCs w:val="24"/>
        </w:rPr>
        <w:t>ken II 2023/24,</w:t>
      </w:r>
      <w:r w:rsidRPr="005C5149">
        <w:rPr>
          <w:rFonts w:ascii="Times New Roman" w:hAnsi="Times New Roman" w:cs="Times New Roman"/>
          <w:sz w:val="24"/>
          <w:szCs w:val="24"/>
        </w:rPr>
        <w:t xml:space="preserve"> 34 352, nr. 307). Hierbij heeft uw Kamer ook een verkenning ontvangen die in nauwe samenwerking met VNG, </w:t>
      </w:r>
      <w:proofErr w:type="spellStart"/>
      <w:r w:rsidRPr="005C5149">
        <w:rPr>
          <w:rFonts w:ascii="Times New Roman" w:hAnsi="Times New Roman" w:cs="Times New Roman"/>
          <w:sz w:val="24"/>
          <w:szCs w:val="24"/>
        </w:rPr>
        <w:t>Cedris</w:t>
      </w:r>
      <w:proofErr w:type="spellEnd"/>
      <w:r w:rsidRPr="005C5149">
        <w:rPr>
          <w:rFonts w:ascii="Times New Roman" w:hAnsi="Times New Roman" w:cs="Times New Roman"/>
          <w:sz w:val="24"/>
          <w:szCs w:val="24"/>
        </w:rPr>
        <w:t xml:space="preserve"> en </w:t>
      </w:r>
      <w:proofErr w:type="spellStart"/>
      <w:r w:rsidRPr="005C5149">
        <w:rPr>
          <w:rFonts w:ascii="Times New Roman" w:hAnsi="Times New Roman" w:cs="Times New Roman"/>
          <w:sz w:val="24"/>
          <w:szCs w:val="24"/>
        </w:rPr>
        <w:t>Divosa</w:t>
      </w:r>
      <w:proofErr w:type="spellEnd"/>
      <w:r w:rsidRPr="005C5149">
        <w:rPr>
          <w:rFonts w:ascii="Times New Roman" w:hAnsi="Times New Roman" w:cs="Times New Roman"/>
          <w:sz w:val="24"/>
          <w:szCs w:val="24"/>
        </w:rPr>
        <w:t xml:space="preserve"> is opgesteld en waarover is gesproken met UWV en sociale partners. In deze verkenning wordt op basis van het onderzoek van Berenschot een beeld geschetst van hoe de huidige infrastructuur van sociaal ontwikkelbedrijven bijdraagt aan de baankansen voor mensen met een afstand tot de arbeidsmarkt. Het identificeert knelpunten die belemmerend kunnen zijn bij het aan het werk helpen van mensen met een beperking en schetst varianten voor oplossingsrichtingen om de bestaande knelpunten aan te pakken. </w:t>
      </w:r>
    </w:p>
    <w:p w:rsidRPr="005C5149" w:rsidR="00BD1AC6" w:rsidP="00BD1AC6" w:rsidRDefault="00BD1AC6" w14:paraId="10FF99DB" w14:textId="77777777">
      <w:pPr>
        <w:spacing w:after="0" w:line="240" w:lineRule="auto"/>
        <w:rPr>
          <w:rFonts w:ascii="Times New Roman" w:hAnsi="Times New Roman" w:cs="Times New Roman"/>
          <w:sz w:val="24"/>
          <w:szCs w:val="24"/>
        </w:rPr>
      </w:pPr>
    </w:p>
    <w:p w:rsidRPr="005C5149" w:rsidR="00BD1AC6" w:rsidP="00BD1AC6" w:rsidRDefault="00BD1AC6" w14:paraId="38BE2A5F" w14:textId="7FF0065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Op basis van bovengenoemde onderzoek en verkenning neemt het </w:t>
      </w:r>
      <w:r w:rsidRPr="005C5149" w:rsidR="003A017B">
        <w:rPr>
          <w:rFonts w:ascii="Times New Roman" w:hAnsi="Times New Roman" w:cs="Times New Roman"/>
          <w:sz w:val="24"/>
          <w:szCs w:val="24"/>
        </w:rPr>
        <w:t>k</w:t>
      </w:r>
      <w:r w:rsidRPr="005C5149">
        <w:rPr>
          <w:rFonts w:ascii="Times New Roman" w:hAnsi="Times New Roman" w:cs="Times New Roman"/>
          <w:sz w:val="24"/>
          <w:szCs w:val="24"/>
        </w:rPr>
        <w:t xml:space="preserve">abinet de komende jaren verschillende maatregelen om de infrastructuur van sociaal ontwikkelbedrijven te versterken en om beschut werk te stimuleren (zie de hierboven genoemde Kamerbrief ‘Infrastructuur Sociaal Ontwikkelbedrijven’). Hiervoor wordt de komende tien jaar € 1 miljard extra beschikbaar gesteld. Structureel gaat het om € 100 miljoen extra. </w:t>
      </w:r>
    </w:p>
    <w:p w:rsidRPr="005C5149" w:rsidR="00BD1AC6" w:rsidP="00E65E18" w:rsidRDefault="00BD1AC6" w14:paraId="329B755C" w14:textId="77777777">
      <w:pPr>
        <w:spacing w:after="0" w:line="240" w:lineRule="auto"/>
        <w:rPr>
          <w:rFonts w:ascii="Times New Roman" w:hAnsi="Times New Roman" w:cs="Times New Roman"/>
          <w:sz w:val="24"/>
          <w:szCs w:val="24"/>
        </w:rPr>
      </w:pPr>
    </w:p>
    <w:p w:rsidRPr="005C5149" w:rsidR="00BD1AC6" w:rsidP="00BD1AC6" w:rsidRDefault="00BD1AC6" w14:paraId="77FAA3E4"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252</w:t>
      </w:r>
    </w:p>
    <w:p w:rsidRPr="005C5149" w:rsidR="00BD1AC6" w:rsidP="00BD1AC6" w:rsidRDefault="00BD1AC6" w14:paraId="656E6061"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Is de subsidieregeling IPS ook beschikbaar voor het toepassen van IPS-trajecten voor mensen met een licht verstandelijke beperking en niet-aangeboren-hersenletsel? Zo nee, hoeveel zou het kosten om dit wel te doen?</w:t>
      </w:r>
    </w:p>
    <w:p w:rsidRPr="005C5149" w:rsidR="00BD1AC6" w:rsidP="00BD1AC6" w:rsidRDefault="00BD1AC6" w14:paraId="5674617F" w14:textId="77777777">
      <w:pPr>
        <w:spacing w:after="0" w:line="240" w:lineRule="auto"/>
        <w:rPr>
          <w:rFonts w:ascii="Times New Roman" w:hAnsi="Times New Roman" w:cs="Times New Roman"/>
          <w:sz w:val="24"/>
          <w:szCs w:val="24"/>
        </w:rPr>
      </w:pPr>
    </w:p>
    <w:p w:rsidRPr="005C5149" w:rsidR="00BD1AC6" w:rsidP="00BD1AC6" w:rsidRDefault="00BD1AC6" w14:paraId="49CD336E"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252</w:t>
      </w:r>
    </w:p>
    <w:p w:rsidRPr="005C5149" w:rsidR="00BD1AC6" w:rsidP="00BD1AC6" w:rsidRDefault="00BD1AC6" w14:paraId="603AEB2F" w14:textId="061F3ECD">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Nee, de </w:t>
      </w:r>
      <w:r w:rsidRPr="005C5149">
        <w:rPr>
          <w:rFonts w:ascii="Times New Roman" w:hAnsi="Times New Roman" w:cs="Times New Roman"/>
          <w:i/>
          <w:iCs/>
          <w:sz w:val="24"/>
          <w:szCs w:val="24"/>
        </w:rPr>
        <w:t>Subsidieregeling IPS voor de gemeentelijke doelgroep</w:t>
      </w:r>
      <w:r w:rsidRPr="005C5149">
        <w:rPr>
          <w:rFonts w:ascii="Times New Roman" w:hAnsi="Times New Roman" w:cs="Times New Roman"/>
          <w:sz w:val="24"/>
          <w:szCs w:val="24"/>
        </w:rPr>
        <w:t xml:space="preserve"> is uitsluitend beschikbaar voor mensen met psychische aandoeningen. Los van deze specifieke subsidieregeling wordt IPS voor mensen met een licht verstandelijke beperking en voor mensen met niet-aangeboren hersenletsel in Nederland op zeer kleine schaal ingezet. In het kader van het Programma Simpel Switchen in de Participatieketen is in opdracht van de Vereniging Gehandicaptenzorg Nederland in 2024 onderzoek uitgevoerd naar de toepasbaarheid van IPS voor mensen met een licht verstandelijke beperking. </w:t>
      </w:r>
      <w:r w:rsidRPr="005C5149">
        <w:rPr>
          <w:rStyle w:val="cf01"/>
          <w:rFonts w:ascii="Times New Roman" w:hAnsi="Times New Roman" w:cs="Times New Roman"/>
          <w:sz w:val="24"/>
          <w:szCs w:val="24"/>
        </w:rPr>
        <w:t>De conclusie van dit onderzoek is dat met enkele kleine aanpassingen van IPS dit instrument ook geschikt gemaakt zou kunnen worden voor deze bredere doelgroep</w:t>
      </w:r>
      <w:r w:rsidRPr="005C5149" w:rsidR="000B3856">
        <w:rPr>
          <w:rStyle w:val="cf01"/>
          <w:rFonts w:ascii="Times New Roman" w:hAnsi="Times New Roman" w:cs="Times New Roman"/>
          <w:sz w:val="24"/>
          <w:szCs w:val="24"/>
        </w:rPr>
        <w:t>.</w:t>
      </w:r>
      <w:r w:rsidRPr="005C5149" w:rsidDel="00C53A4A">
        <w:rPr>
          <w:rFonts w:ascii="Times New Roman" w:hAnsi="Times New Roman" w:cs="Times New Roman"/>
          <w:sz w:val="24"/>
          <w:szCs w:val="24"/>
        </w:rPr>
        <w:t xml:space="preserve"> </w:t>
      </w:r>
      <w:r w:rsidRPr="005C5149">
        <w:rPr>
          <w:rFonts w:ascii="Times New Roman" w:hAnsi="Times New Roman" w:cs="Times New Roman"/>
          <w:sz w:val="24"/>
          <w:szCs w:val="24"/>
        </w:rPr>
        <w:t>U wordt hier binnenkort uitgebreider over geïnformeerd. De kosten van uitbreiding van de toepassing van IPS naar ook mensen met een licht verstandelijke beperking zijn niet bekend. Uiteraard zouden die kosten ook sterk samenhangen met de schaal waarop IPS dan zou worden ingezet. Momenteel zijn er geen middelen beschikbaar voor uitbreiding van de doelgroep.</w:t>
      </w:r>
    </w:p>
    <w:p w:rsidRPr="005C5149" w:rsidR="00567508" w:rsidP="00BD1AC6" w:rsidRDefault="00567508" w14:paraId="79BDB83D" w14:textId="77777777">
      <w:pPr>
        <w:spacing w:after="0" w:line="240" w:lineRule="auto"/>
        <w:rPr>
          <w:rFonts w:ascii="Times New Roman" w:hAnsi="Times New Roman" w:cs="Times New Roman"/>
          <w:sz w:val="24"/>
          <w:szCs w:val="24"/>
        </w:rPr>
      </w:pPr>
    </w:p>
    <w:p w:rsidRPr="005C5149" w:rsidR="000E53EF" w:rsidP="000E53EF" w:rsidRDefault="000E53EF" w14:paraId="68783CCB"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253</w:t>
      </w:r>
    </w:p>
    <w:p w:rsidRPr="005C5149" w:rsidR="000E53EF" w:rsidP="000E53EF" w:rsidRDefault="000E53EF" w14:paraId="67C11EC5"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Hoeveel arbeidsmigranten van buiten de EU zijn er de afgelopen vijf jaar Nederland binnengekomen via de kenniswerkersregeling? Kunt u dit specificeren per jaar en naar herkomstland van de arbeidsmigranten?</w:t>
      </w:r>
    </w:p>
    <w:p w:rsidRPr="005C5149" w:rsidR="000E53EF" w:rsidP="000E53EF" w:rsidRDefault="000E53EF" w14:paraId="76C66266" w14:textId="77777777">
      <w:pPr>
        <w:spacing w:after="0" w:line="240" w:lineRule="auto"/>
        <w:rPr>
          <w:rFonts w:ascii="Times New Roman" w:hAnsi="Times New Roman" w:cs="Times New Roman"/>
          <w:sz w:val="24"/>
          <w:szCs w:val="24"/>
        </w:rPr>
      </w:pPr>
    </w:p>
    <w:p w:rsidRPr="005C5149" w:rsidR="000E53EF" w:rsidP="000E53EF" w:rsidRDefault="000E53EF" w14:paraId="33B9E668"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253</w:t>
      </w:r>
    </w:p>
    <w:p w:rsidRPr="005C5149" w:rsidR="000E53EF" w:rsidP="000E53EF" w:rsidRDefault="000E53EF" w14:paraId="7DC8E74A"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In onderstaande tabel is zichtbaar hoeveel kennismigranten de afgelopen vijf jaar naar Nederland zijn gekomen. Onder de definitie van kennismigranten schaart het CBS alle arbeidsmigranten die naar Nederland zijn geïmmigreerd op basis van de IND-kennismigrantenregeling en alle andere regelingen die met deze kennismigrantenregeling samenhangen.</w:t>
      </w:r>
    </w:p>
    <w:p w:rsidRPr="005C5149" w:rsidR="000E53EF" w:rsidP="000E53EF" w:rsidRDefault="000E53EF" w14:paraId="1F5DF4FA" w14:textId="77777777">
      <w:pPr>
        <w:spacing w:after="0" w:line="240" w:lineRule="auto"/>
        <w:rPr>
          <w:rFonts w:ascii="Times New Roman" w:hAnsi="Times New Roman" w:cs="Times New Roman"/>
          <w:sz w:val="24"/>
          <w:szCs w:val="24"/>
        </w:rPr>
      </w:pPr>
    </w:p>
    <w:tbl>
      <w:tblPr>
        <w:tblStyle w:val="Tabelraster"/>
        <w:tblW w:w="0" w:type="auto"/>
        <w:tblLook w:val="04A0" w:firstRow="1" w:lastRow="0" w:firstColumn="1" w:lastColumn="0" w:noHBand="0" w:noVBand="1"/>
      </w:tblPr>
      <w:tblGrid>
        <w:gridCol w:w="3256"/>
        <w:gridCol w:w="992"/>
        <w:gridCol w:w="1134"/>
        <w:gridCol w:w="1276"/>
        <w:gridCol w:w="1134"/>
        <w:gridCol w:w="1225"/>
      </w:tblGrid>
      <w:tr w:rsidRPr="005C5149" w:rsidR="000E53EF" w:rsidTr="003521D9" w14:paraId="4121EC9C" w14:textId="77777777">
        <w:tc>
          <w:tcPr>
            <w:tcW w:w="3256" w:type="dxa"/>
            <w:tcBorders>
              <w:top w:val="single" w:color="auto" w:sz="4" w:space="0"/>
              <w:left w:val="single" w:color="auto" w:sz="4" w:space="0"/>
              <w:bottom w:val="single" w:color="auto" w:sz="4" w:space="0"/>
              <w:right w:val="single" w:color="auto" w:sz="4" w:space="0"/>
            </w:tcBorders>
          </w:tcPr>
          <w:p w:rsidRPr="005C5149" w:rsidR="000E53EF" w:rsidP="003521D9" w:rsidRDefault="000E53EF" w14:paraId="728BCE4B" w14:textId="77777777">
            <w:pPr>
              <w:rPr>
                <w:rFonts w:ascii="Times New Roman" w:hAnsi="Times New Roman" w:cs="Times New Roman"/>
                <w:sz w:val="24"/>
                <w:szCs w:val="24"/>
                <w:lang w:val="nl-NL"/>
              </w:rPr>
            </w:pPr>
          </w:p>
        </w:tc>
        <w:tc>
          <w:tcPr>
            <w:tcW w:w="992" w:type="dxa"/>
            <w:tcBorders>
              <w:top w:val="single" w:color="auto" w:sz="4" w:space="0"/>
              <w:left w:val="single" w:color="auto" w:sz="4" w:space="0"/>
              <w:bottom w:val="single" w:color="auto" w:sz="4" w:space="0"/>
              <w:right w:val="single" w:color="auto" w:sz="4" w:space="0"/>
            </w:tcBorders>
            <w:hideMark/>
          </w:tcPr>
          <w:p w:rsidRPr="005C5149" w:rsidR="000E53EF" w:rsidP="003521D9" w:rsidRDefault="000E53EF" w14:paraId="78760B47" w14:textId="77777777">
            <w:pPr>
              <w:rPr>
                <w:rFonts w:ascii="Times New Roman" w:hAnsi="Times New Roman" w:cs="Times New Roman"/>
                <w:b/>
                <w:bCs/>
                <w:sz w:val="24"/>
                <w:szCs w:val="24"/>
              </w:rPr>
            </w:pPr>
            <w:r w:rsidRPr="005C5149">
              <w:rPr>
                <w:rFonts w:ascii="Times New Roman" w:hAnsi="Times New Roman" w:cs="Times New Roman"/>
                <w:b/>
                <w:bCs/>
                <w:sz w:val="24"/>
                <w:szCs w:val="24"/>
              </w:rPr>
              <w:t>2019</w:t>
            </w:r>
          </w:p>
        </w:tc>
        <w:tc>
          <w:tcPr>
            <w:tcW w:w="1134" w:type="dxa"/>
            <w:tcBorders>
              <w:top w:val="single" w:color="auto" w:sz="4" w:space="0"/>
              <w:left w:val="single" w:color="auto" w:sz="4" w:space="0"/>
              <w:bottom w:val="single" w:color="auto" w:sz="4" w:space="0"/>
              <w:right w:val="single" w:color="auto" w:sz="4" w:space="0"/>
            </w:tcBorders>
            <w:hideMark/>
          </w:tcPr>
          <w:p w:rsidRPr="005C5149" w:rsidR="000E53EF" w:rsidP="003521D9" w:rsidRDefault="000E53EF" w14:paraId="639BA2B2" w14:textId="77777777">
            <w:pPr>
              <w:rPr>
                <w:rFonts w:ascii="Times New Roman" w:hAnsi="Times New Roman" w:cs="Times New Roman"/>
                <w:b/>
                <w:bCs/>
                <w:sz w:val="24"/>
                <w:szCs w:val="24"/>
              </w:rPr>
            </w:pPr>
            <w:r w:rsidRPr="005C5149">
              <w:rPr>
                <w:rFonts w:ascii="Times New Roman" w:hAnsi="Times New Roman" w:cs="Times New Roman"/>
                <w:b/>
                <w:bCs/>
                <w:sz w:val="24"/>
                <w:szCs w:val="24"/>
              </w:rPr>
              <w:t>2020</w:t>
            </w:r>
          </w:p>
        </w:tc>
        <w:tc>
          <w:tcPr>
            <w:tcW w:w="1276" w:type="dxa"/>
            <w:tcBorders>
              <w:top w:val="single" w:color="auto" w:sz="4" w:space="0"/>
              <w:left w:val="single" w:color="auto" w:sz="4" w:space="0"/>
              <w:bottom w:val="single" w:color="auto" w:sz="4" w:space="0"/>
              <w:right w:val="single" w:color="auto" w:sz="4" w:space="0"/>
            </w:tcBorders>
            <w:hideMark/>
          </w:tcPr>
          <w:p w:rsidRPr="005C5149" w:rsidR="000E53EF" w:rsidP="003521D9" w:rsidRDefault="000E53EF" w14:paraId="64BD62E6" w14:textId="77777777">
            <w:pPr>
              <w:rPr>
                <w:rFonts w:ascii="Times New Roman" w:hAnsi="Times New Roman" w:cs="Times New Roman"/>
                <w:b/>
                <w:bCs/>
                <w:sz w:val="24"/>
                <w:szCs w:val="24"/>
              </w:rPr>
            </w:pPr>
            <w:r w:rsidRPr="005C5149">
              <w:rPr>
                <w:rFonts w:ascii="Times New Roman" w:hAnsi="Times New Roman" w:cs="Times New Roman"/>
                <w:b/>
                <w:bCs/>
                <w:sz w:val="24"/>
                <w:szCs w:val="24"/>
              </w:rPr>
              <w:t>2021</w:t>
            </w:r>
          </w:p>
        </w:tc>
        <w:tc>
          <w:tcPr>
            <w:tcW w:w="1134" w:type="dxa"/>
            <w:tcBorders>
              <w:top w:val="single" w:color="auto" w:sz="4" w:space="0"/>
              <w:left w:val="single" w:color="auto" w:sz="4" w:space="0"/>
              <w:bottom w:val="single" w:color="auto" w:sz="4" w:space="0"/>
              <w:right w:val="single" w:color="auto" w:sz="4" w:space="0"/>
            </w:tcBorders>
            <w:hideMark/>
          </w:tcPr>
          <w:p w:rsidRPr="005C5149" w:rsidR="000E53EF" w:rsidP="003521D9" w:rsidRDefault="000E53EF" w14:paraId="50880265" w14:textId="77777777">
            <w:pPr>
              <w:rPr>
                <w:rFonts w:ascii="Times New Roman" w:hAnsi="Times New Roman" w:cs="Times New Roman"/>
                <w:b/>
                <w:bCs/>
                <w:sz w:val="24"/>
                <w:szCs w:val="24"/>
              </w:rPr>
            </w:pPr>
            <w:r w:rsidRPr="005C5149">
              <w:rPr>
                <w:rFonts w:ascii="Times New Roman" w:hAnsi="Times New Roman" w:cs="Times New Roman"/>
                <w:b/>
                <w:bCs/>
                <w:sz w:val="24"/>
                <w:szCs w:val="24"/>
              </w:rPr>
              <w:t>2022</w:t>
            </w:r>
          </w:p>
        </w:tc>
        <w:tc>
          <w:tcPr>
            <w:tcW w:w="1225" w:type="dxa"/>
            <w:tcBorders>
              <w:top w:val="single" w:color="auto" w:sz="4" w:space="0"/>
              <w:left w:val="single" w:color="auto" w:sz="4" w:space="0"/>
              <w:bottom w:val="single" w:color="auto" w:sz="4" w:space="0"/>
              <w:right w:val="single" w:color="auto" w:sz="4" w:space="0"/>
            </w:tcBorders>
            <w:hideMark/>
          </w:tcPr>
          <w:p w:rsidRPr="005C5149" w:rsidR="000E53EF" w:rsidP="003521D9" w:rsidRDefault="000E53EF" w14:paraId="0CD0CBAA" w14:textId="77777777">
            <w:pPr>
              <w:rPr>
                <w:rFonts w:ascii="Times New Roman" w:hAnsi="Times New Roman" w:cs="Times New Roman"/>
                <w:b/>
                <w:bCs/>
                <w:sz w:val="24"/>
                <w:szCs w:val="24"/>
              </w:rPr>
            </w:pPr>
            <w:r w:rsidRPr="005C5149">
              <w:rPr>
                <w:rFonts w:ascii="Times New Roman" w:hAnsi="Times New Roman" w:cs="Times New Roman"/>
                <w:b/>
                <w:bCs/>
                <w:sz w:val="24"/>
                <w:szCs w:val="24"/>
              </w:rPr>
              <w:t>2023</w:t>
            </w:r>
          </w:p>
        </w:tc>
      </w:tr>
      <w:tr w:rsidRPr="005C5149" w:rsidR="000E53EF" w:rsidTr="003521D9" w14:paraId="5AED72F1" w14:textId="77777777">
        <w:tc>
          <w:tcPr>
            <w:tcW w:w="3256" w:type="dxa"/>
            <w:tcBorders>
              <w:top w:val="single" w:color="auto" w:sz="4" w:space="0"/>
              <w:left w:val="single" w:color="auto" w:sz="4" w:space="0"/>
              <w:bottom w:val="single" w:color="auto" w:sz="4" w:space="0"/>
              <w:right w:val="single" w:color="auto" w:sz="4" w:space="0"/>
            </w:tcBorders>
            <w:hideMark/>
          </w:tcPr>
          <w:p w:rsidRPr="005C5149" w:rsidR="000E53EF" w:rsidP="003521D9" w:rsidRDefault="000E53EF" w14:paraId="4D7EEAD2" w14:textId="77777777">
            <w:pPr>
              <w:rPr>
                <w:rFonts w:ascii="Times New Roman" w:hAnsi="Times New Roman" w:cs="Times New Roman"/>
                <w:sz w:val="24"/>
                <w:szCs w:val="24"/>
              </w:rPr>
            </w:pPr>
            <w:proofErr w:type="spellStart"/>
            <w:r w:rsidRPr="005C5149">
              <w:rPr>
                <w:rFonts w:ascii="Times New Roman" w:hAnsi="Times New Roman" w:cs="Times New Roman"/>
                <w:sz w:val="24"/>
                <w:szCs w:val="24"/>
              </w:rPr>
              <w:t>Aantal</w:t>
            </w:r>
            <w:proofErr w:type="spellEnd"/>
            <w:r w:rsidRPr="005C5149">
              <w:rPr>
                <w:rFonts w:ascii="Times New Roman" w:hAnsi="Times New Roman" w:cs="Times New Roman"/>
                <w:sz w:val="24"/>
                <w:szCs w:val="24"/>
              </w:rPr>
              <w:t xml:space="preserve"> </w:t>
            </w:r>
            <w:proofErr w:type="spellStart"/>
            <w:r w:rsidRPr="005C5149">
              <w:rPr>
                <w:rFonts w:ascii="Times New Roman" w:hAnsi="Times New Roman" w:cs="Times New Roman"/>
                <w:sz w:val="24"/>
                <w:szCs w:val="24"/>
              </w:rPr>
              <w:t>kennismigranten</w:t>
            </w:r>
            <w:proofErr w:type="spellEnd"/>
          </w:p>
        </w:tc>
        <w:tc>
          <w:tcPr>
            <w:tcW w:w="992" w:type="dxa"/>
            <w:tcBorders>
              <w:top w:val="single" w:color="auto" w:sz="4" w:space="0"/>
              <w:left w:val="single" w:color="auto" w:sz="4" w:space="0"/>
              <w:bottom w:val="single" w:color="auto" w:sz="4" w:space="0"/>
              <w:right w:val="single" w:color="auto" w:sz="4" w:space="0"/>
            </w:tcBorders>
            <w:hideMark/>
          </w:tcPr>
          <w:p w:rsidRPr="005C5149" w:rsidR="000E53EF" w:rsidP="003521D9" w:rsidRDefault="000E53EF" w14:paraId="19036570" w14:textId="77777777">
            <w:pPr>
              <w:rPr>
                <w:rFonts w:ascii="Times New Roman" w:hAnsi="Times New Roman" w:cs="Times New Roman"/>
                <w:sz w:val="24"/>
                <w:szCs w:val="24"/>
              </w:rPr>
            </w:pPr>
            <w:r w:rsidRPr="005C5149">
              <w:rPr>
                <w:rFonts w:ascii="Times New Roman" w:hAnsi="Times New Roman" w:cs="Times New Roman"/>
                <w:sz w:val="24"/>
                <w:szCs w:val="24"/>
              </w:rPr>
              <w:t>16.885</w:t>
            </w:r>
          </w:p>
        </w:tc>
        <w:tc>
          <w:tcPr>
            <w:tcW w:w="1134" w:type="dxa"/>
            <w:tcBorders>
              <w:top w:val="single" w:color="auto" w:sz="4" w:space="0"/>
              <w:left w:val="single" w:color="auto" w:sz="4" w:space="0"/>
              <w:bottom w:val="single" w:color="auto" w:sz="4" w:space="0"/>
              <w:right w:val="single" w:color="auto" w:sz="4" w:space="0"/>
            </w:tcBorders>
            <w:hideMark/>
          </w:tcPr>
          <w:p w:rsidRPr="005C5149" w:rsidR="000E53EF" w:rsidP="003521D9" w:rsidRDefault="000E53EF" w14:paraId="325749C9" w14:textId="77777777">
            <w:pPr>
              <w:rPr>
                <w:rFonts w:ascii="Times New Roman" w:hAnsi="Times New Roman" w:cs="Times New Roman"/>
                <w:sz w:val="24"/>
                <w:szCs w:val="24"/>
              </w:rPr>
            </w:pPr>
            <w:r w:rsidRPr="005C5149">
              <w:rPr>
                <w:rFonts w:ascii="Times New Roman" w:hAnsi="Times New Roman" w:cs="Times New Roman"/>
                <w:sz w:val="24"/>
                <w:szCs w:val="24"/>
              </w:rPr>
              <w:t>9.805</w:t>
            </w:r>
          </w:p>
        </w:tc>
        <w:tc>
          <w:tcPr>
            <w:tcW w:w="1276" w:type="dxa"/>
            <w:tcBorders>
              <w:top w:val="single" w:color="auto" w:sz="4" w:space="0"/>
              <w:left w:val="single" w:color="auto" w:sz="4" w:space="0"/>
              <w:bottom w:val="single" w:color="auto" w:sz="4" w:space="0"/>
              <w:right w:val="single" w:color="auto" w:sz="4" w:space="0"/>
            </w:tcBorders>
            <w:hideMark/>
          </w:tcPr>
          <w:p w:rsidRPr="005C5149" w:rsidR="000E53EF" w:rsidP="003521D9" w:rsidRDefault="000E53EF" w14:paraId="59B68487" w14:textId="77777777">
            <w:pPr>
              <w:rPr>
                <w:rFonts w:ascii="Times New Roman" w:hAnsi="Times New Roman" w:cs="Times New Roman"/>
                <w:sz w:val="24"/>
                <w:szCs w:val="24"/>
              </w:rPr>
            </w:pPr>
            <w:r w:rsidRPr="005C5149">
              <w:rPr>
                <w:rFonts w:ascii="Times New Roman" w:hAnsi="Times New Roman" w:cs="Times New Roman"/>
                <w:sz w:val="24"/>
                <w:szCs w:val="24"/>
              </w:rPr>
              <w:t>15.905</w:t>
            </w:r>
          </w:p>
        </w:tc>
        <w:tc>
          <w:tcPr>
            <w:tcW w:w="1134" w:type="dxa"/>
            <w:tcBorders>
              <w:top w:val="single" w:color="auto" w:sz="4" w:space="0"/>
              <w:left w:val="single" w:color="auto" w:sz="4" w:space="0"/>
              <w:bottom w:val="single" w:color="auto" w:sz="4" w:space="0"/>
              <w:right w:val="single" w:color="auto" w:sz="4" w:space="0"/>
            </w:tcBorders>
            <w:hideMark/>
          </w:tcPr>
          <w:p w:rsidRPr="005C5149" w:rsidR="000E53EF" w:rsidP="003521D9" w:rsidRDefault="000E53EF" w14:paraId="4A070715" w14:textId="77777777">
            <w:pPr>
              <w:rPr>
                <w:rFonts w:ascii="Times New Roman" w:hAnsi="Times New Roman" w:cs="Times New Roman"/>
                <w:sz w:val="24"/>
                <w:szCs w:val="24"/>
              </w:rPr>
            </w:pPr>
            <w:r w:rsidRPr="005C5149">
              <w:rPr>
                <w:rFonts w:ascii="Times New Roman" w:hAnsi="Times New Roman" w:cs="Times New Roman"/>
                <w:sz w:val="24"/>
                <w:szCs w:val="24"/>
              </w:rPr>
              <w:t>26.260</w:t>
            </w:r>
          </w:p>
        </w:tc>
        <w:tc>
          <w:tcPr>
            <w:tcW w:w="1225" w:type="dxa"/>
            <w:tcBorders>
              <w:top w:val="single" w:color="auto" w:sz="4" w:space="0"/>
              <w:left w:val="single" w:color="auto" w:sz="4" w:space="0"/>
              <w:bottom w:val="single" w:color="auto" w:sz="4" w:space="0"/>
              <w:right w:val="single" w:color="auto" w:sz="4" w:space="0"/>
            </w:tcBorders>
            <w:hideMark/>
          </w:tcPr>
          <w:p w:rsidRPr="005C5149" w:rsidR="000E53EF" w:rsidP="003521D9" w:rsidRDefault="000E53EF" w14:paraId="0AA79AE1" w14:textId="77777777">
            <w:pPr>
              <w:rPr>
                <w:rFonts w:ascii="Times New Roman" w:hAnsi="Times New Roman" w:cs="Times New Roman"/>
                <w:sz w:val="24"/>
                <w:szCs w:val="24"/>
              </w:rPr>
            </w:pPr>
            <w:r w:rsidRPr="005C5149">
              <w:rPr>
                <w:rFonts w:ascii="Times New Roman" w:hAnsi="Times New Roman" w:cs="Times New Roman"/>
                <w:sz w:val="24"/>
                <w:szCs w:val="24"/>
              </w:rPr>
              <w:t>21.510</w:t>
            </w:r>
          </w:p>
        </w:tc>
      </w:tr>
    </w:tbl>
    <w:p w:rsidRPr="005C5149" w:rsidR="000E53EF" w:rsidP="000E53EF" w:rsidRDefault="000E53EF" w14:paraId="625F7325"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Bron: CBS, Statline, geraadpleegd 13-10-2024</w:t>
      </w:r>
    </w:p>
    <w:p w:rsidRPr="005C5149" w:rsidR="000E53EF" w:rsidP="000E53EF" w:rsidRDefault="000E53EF" w14:paraId="02D14C5B" w14:textId="77777777">
      <w:pPr>
        <w:spacing w:after="0" w:line="240" w:lineRule="auto"/>
        <w:rPr>
          <w:rFonts w:ascii="Times New Roman" w:hAnsi="Times New Roman" w:cs="Times New Roman"/>
          <w:sz w:val="24"/>
          <w:szCs w:val="24"/>
        </w:rPr>
      </w:pPr>
    </w:p>
    <w:p w:rsidRPr="005C5149" w:rsidR="00480B1A" w:rsidP="000E53EF" w:rsidRDefault="00480B1A" w14:paraId="7546AC33" w14:textId="77777777">
      <w:pPr>
        <w:spacing w:after="0" w:line="240" w:lineRule="auto"/>
        <w:rPr>
          <w:rFonts w:ascii="Times New Roman" w:hAnsi="Times New Roman" w:cs="Times New Roman"/>
          <w:sz w:val="24"/>
          <w:szCs w:val="24"/>
        </w:rPr>
      </w:pPr>
    </w:p>
    <w:p w:rsidRPr="005C5149" w:rsidR="00480B1A" w:rsidP="000E53EF" w:rsidRDefault="00480B1A" w14:paraId="1385A535" w14:textId="77777777">
      <w:pPr>
        <w:spacing w:after="0" w:line="240" w:lineRule="auto"/>
        <w:rPr>
          <w:rFonts w:ascii="Times New Roman" w:hAnsi="Times New Roman" w:cs="Times New Roman"/>
          <w:sz w:val="24"/>
          <w:szCs w:val="24"/>
        </w:rPr>
      </w:pPr>
    </w:p>
    <w:p w:rsidRPr="005C5149" w:rsidR="00480B1A" w:rsidP="000E53EF" w:rsidRDefault="00480B1A" w14:paraId="1BA619C6" w14:textId="77777777">
      <w:pPr>
        <w:spacing w:after="0" w:line="240" w:lineRule="auto"/>
        <w:rPr>
          <w:rFonts w:ascii="Times New Roman" w:hAnsi="Times New Roman" w:cs="Times New Roman"/>
          <w:sz w:val="24"/>
          <w:szCs w:val="24"/>
        </w:rPr>
      </w:pPr>
    </w:p>
    <w:p w:rsidRPr="005C5149" w:rsidR="00480B1A" w:rsidP="000E53EF" w:rsidRDefault="00480B1A" w14:paraId="40376E6E" w14:textId="77777777">
      <w:pPr>
        <w:spacing w:after="0" w:line="240" w:lineRule="auto"/>
        <w:rPr>
          <w:rFonts w:ascii="Times New Roman" w:hAnsi="Times New Roman" w:cs="Times New Roman"/>
          <w:sz w:val="24"/>
          <w:szCs w:val="24"/>
        </w:rPr>
      </w:pPr>
    </w:p>
    <w:p w:rsidRPr="005C5149" w:rsidR="00480B1A" w:rsidP="000E53EF" w:rsidRDefault="00480B1A" w14:paraId="36108CF8" w14:textId="77777777">
      <w:pPr>
        <w:spacing w:after="0" w:line="240" w:lineRule="auto"/>
        <w:rPr>
          <w:rFonts w:ascii="Times New Roman" w:hAnsi="Times New Roman" w:cs="Times New Roman"/>
          <w:sz w:val="24"/>
          <w:szCs w:val="24"/>
        </w:rPr>
      </w:pPr>
    </w:p>
    <w:p w:rsidRPr="005C5149" w:rsidR="00480B1A" w:rsidP="000E53EF" w:rsidRDefault="00480B1A" w14:paraId="05AF1671" w14:textId="77777777">
      <w:pPr>
        <w:spacing w:after="0" w:line="240" w:lineRule="auto"/>
        <w:rPr>
          <w:rFonts w:ascii="Times New Roman" w:hAnsi="Times New Roman" w:cs="Times New Roman"/>
          <w:sz w:val="24"/>
          <w:szCs w:val="24"/>
        </w:rPr>
      </w:pPr>
    </w:p>
    <w:p w:rsidRPr="005C5149" w:rsidR="000E53EF" w:rsidP="000E53EF" w:rsidRDefault="000E53EF" w14:paraId="326AE07A" w14:textId="28FCA2DA">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In onderstaande tabel is het aantal ingekomen kennismigranten per nationaliteit weergegeven voor de top-10 van nationaliteiten in 2023.</w:t>
      </w:r>
    </w:p>
    <w:p w:rsidRPr="005C5149" w:rsidR="000E53EF" w:rsidP="000E53EF" w:rsidRDefault="000E53EF" w14:paraId="4932829C" w14:textId="77777777">
      <w:pPr>
        <w:spacing w:after="0" w:line="240" w:lineRule="auto"/>
        <w:rPr>
          <w:rFonts w:ascii="Times New Roman" w:hAnsi="Times New Roman" w:cs="Times New Roman"/>
          <w:sz w:val="24"/>
          <w:szCs w:val="24"/>
        </w:rPr>
      </w:pPr>
    </w:p>
    <w:tbl>
      <w:tblPr>
        <w:tblStyle w:val="Tabelraster"/>
        <w:tblW w:w="0" w:type="auto"/>
        <w:tblLook w:val="04A0" w:firstRow="1" w:lastRow="0" w:firstColumn="1" w:lastColumn="0" w:noHBand="0" w:noVBand="1"/>
      </w:tblPr>
      <w:tblGrid>
        <w:gridCol w:w="4531"/>
        <w:gridCol w:w="4531"/>
      </w:tblGrid>
      <w:tr w:rsidRPr="005C5149" w:rsidR="000E53EF" w:rsidTr="003521D9" w14:paraId="3FDFAC0D" w14:textId="77777777">
        <w:tc>
          <w:tcPr>
            <w:tcW w:w="4531" w:type="dxa"/>
          </w:tcPr>
          <w:p w:rsidRPr="005C5149" w:rsidR="000E53EF" w:rsidP="003521D9" w:rsidRDefault="000E53EF" w14:paraId="31C986CB" w14:textId="77777777">
            <w:pPr>
              <w:rPr>
                <w:rFonts w:ascii="Times New Roman" w:hAnsi="Times New Roman" w:cs="Times New Roman"/>
                <w:b/>
                <w:bCs/>
                <w:sz w:val="24"/>
                <w:szCs w:val="24"/>
              </w:rPr>
            </w:pPr>
            <w:proofErr w:type="spellStart"/>
            <w:r w:rsidRPr="005C5149">
              <w:rPr>
                <w:rFonts w:ascii="Times New Roman" w:hAnsi="Times New Roman" w:cs="Times New Roman"/>
                <w:b/>
                <w:bCs/>
                <w:sz w:val="24"/>
                <w:szCs w:val="24"/>
              </w:rPr>
              <w:t>Nationaliteit</w:t>
            </w:r>
            <w:proofErr w:type="spellEnd"/>
          </w:p>
        </w:tc>
        <w:tc>
          <w:tcPr>
            <w:tcW w:w="4531" w:type="dxa"/>
          </w:tcPr>
          <w:p w:rsidRPr="005C5149" w:rsidR="000E53EF" w:rsidP="003521D9" w:rsidRDefault="000E53EF" w14:paraId="1B44F7B5" w14:textId="77777777">
            <w:pPr>
              <w:rPr>
                <w:rFonts w:ascii="Times New Roman" w:hAnsi="Times New Roman" w:cs="Times New Roman"/>
                <w:b/>
                <w:bCs/>
                <w:sz w:val="24"/>
                <w:szCs w:val="24"/>
              </w:rPr>
            </w:pPr>
            <w:proofErr w:type="spellStart"/>
            <w:r w:rsidRPr="005C5149">
              <w:rPr>
                <w:rFonts w:ascii="Times New Roman" w:hAnsi="Times New Roman" w:cs="Times New Roman"/>
                <w:b/>
                <w:bCs/>
                <w:sz w:val="24"/>
                <w:szCs w:val="24"/>
              </w:rPr>
              <w:t>Aantal</w:t>
            </w:r>
            <w:proofErr w:type="spellEnd"/>
            <w:r w:rsidRPr="005C5149">
              <w:rPr>
                <w:rFonts w:ascii="Times New Roman" w:hAnsi="Times New Roman" w:cs="Times New Roman"/>
                <w:b/>
                <w:bCs/>
                <w:sz w:val="24"/>
                <w:szCs w:val="24"/>
              </w:rPr>
              <w:t xml:space="preserve"> </w:t>
            </w:r>
            <w:proofErr w:type="spellStart"/>
            <w:r w:rsidRPr="005C5149">
              <w:rPr>
                <w:rFonts w:ascii="Times New Roman" w:hAnsi="Times New Roman" w:cs="Times New Roman"/>
                <w:b/>
                <w:bCs/>
                <w:sz w:val="24"/>
                <w:szCs w:val="24"/>
              </w:rPr>
              <w:t>kennismigranten</w:t>
            </w:r>
            <w:proofErr w:type="spellEnd"/>
            <w:r w:rsidRPr="005C5149">
              <w:rPr>
                <w:rFonts w:ascii="Times New Roman" w:hAnsi="Times New Roman" w:cs="Times New Roman"/>
                <w:b/>
                <w:bCs/>
                <w:sz w:val="24"/>
                <w:szCs w:val="24"/>
              </w:rPr>
              <w:t xml:space="preserve"> in 2023</w:t>
            </w:r>
          </w:p>
        </w:tc>
      </w:tr>
      <w:tr w:rsidRPr="005C5149" w:rsidR="000E53EF" w:rsidTr="003521D9" w14:paraId="5BEECB74" w14:textId="77777777">
        <w:tc>
          <w:tcPr>
            <w:tcW w:w="4531" w:type="dxa"/>
            <w:vAlign w:val="bottom"/>
          </w:tcPr>
          <w:p w:rsidRPr="005C5149" w:rsidR="000E53EF" w:rsidP="003521D9" w:rsidRDefault="000E53EF" w14:paraId="02D84BA3" w14:textId="77777777">
            <w:pPr>
              <w:rPr>
                <w:rFonts w:ascii="Times New Roman" w:hAnsi="Times New Roman" w:cs="Times New Roman"/>
                <w:sz w:val="24"/>
                <w:szCs w:val="24"/>
              </w:rPr>
            </w:pPr>
            <w:proofErr w:type="spellStart"/>
            <w:r w:rsidRPr="005C5149">
              <w:rPr>
                <w:rFonts w:ascii="Times New Roman" w:hAnsi="Times New Roman" w:cs="Times New Roman"/>
                <w:sz w:val="24"/>
                <w:szCs w:val="24"/>
              </w:rPr>
              <w:t>Indiase</w:t>
            </w:r>
            <w:proofErr w:type="spellEnd"/>
          </w:p>
        </w:tc>
        <w:tc>
          <w:tcPr>
            <w:tcW w:w="4531" w:type="dxa"/>
            <w:vAlign w:val="bottom"/>
          </w:tcPr>
          <w:p w:rsidRPr="005C5149" w:rsidR="000E53EF" w:rsidP="003521D9" w:rsidRDefault="000E53EF" w14:paraId="3EDA68AF" w14:textId="77777777">
            <w:pPr>
              <w:rPr>
                <w:rFonts w:ascii="Times New Roman" w:hAnsi="Times New Roman" w:cs="Times New Roman"/>
                <w:sz w:val="24"/>
                <w:szCs w:val="24"/>
              </w:rPr>
            </w:pPr>
            <w:r w:rsidRPr="005C5149">
              <w:rPr>
                <w:rFonts w:ascii="Times New Roman" w:hAnsi="Times New Roman" w:cs="Times New Roman"/>
                <w:sz w:val="24"/>
                <w:szCs w:val="24"/>
              </w:rPr>
              <w:t>4.520</w:t>
            </w:r>
          </w:p>
        </w:tc>
      </w:tr>
      <w:tr w:rsidRPr="005C5149" w:rsidR="000E53EF" w:rsidTr="003521D9" w14:paraId="0D9295FE" w14:textId="77777777">
        <w:tc>
          <w:tcPr>
            <w:tcW w:w="4531" w:type="dxa"/>
            <w:vAlign w:val="bottom"/>
          </w:tcPr>
          <w:p w:rsidRPr="005C5149" w:rsidR="000E53EF" w:rsidP="003521D9" w:rsidRDefault="000E53EF" w14:paraId="730015BA" w14:textId="77777777">
            <w:pPr>
              <w:rPr>
                <w:rFonts w:ascii="Times New Roman" w:hAnsi="Times New Roman" w:cs="Times New Roman"/>
                <w:sz w:val="24"/>
                <w:szCs w:val="24"/>
              </w:rPr>
            </w:pPr>
            <w:r w:rsidRPr="005C5149">
              <w:rPr>
                <w:rFonts w:ascii="Times New Roman" w:hAnsi="Times New Roman" w:cs="Times New Roman"/>
                <w:sz w:val="24"/>
                <w:szCs w:val="24"/>
              </w:rPr>
              <w:t>Chinese</w:t>
            </w:r>
          </w:p>
        </w:tc>
        <w:tc>
          <w:tcPr>
            <w:tcW w:w="4531" w:type="dxa"/>
            <w:vAlign w:val="bottom"/>
          </w:tcPr>
          <w:p w:rsidRPr="005C5149" w:rsidR="000E53EF" w:rsidP="003521D9" w:rsidRDefault="000E53EF" w14:paraId="654E72AF" w14:textId="77777777">
            <w:pPr>
              <w:rPr>
                <w:rFonts w:ascii="Times New Roman" w:hAnsi="Times New Roman" w:cs="Times New Roman"/>
                <w:sz w:val="24"/>
                <w:szCs w:val="24"/>
              </w:rPr>
            </w:pPr>
            <w:r w:rsidRPr="005C5149">
              <w:rPr>
                <w:rFonts w:ascii="Times New Roman" w:hAnsi="Times New Roman" w:cs="Times New Roman"/>
                <w:sz w:val="24"/>
                <w:szCs w:val="24"/>
              </w:rPr>
              <w:t>2.065</w:t>
            </w:r>
          </w:p>
        </w:tc>
      </w:tr>
      <w:tr w:rsidRPr="005C5149" w:rsidR="000E53EF" w:rsidTr="003521D9" w14:paraId="1C29412E" w14:textId="77777777">
        <w:tc>
          <w:tcPr>
            <w:tcW w:w="4531" w:type="dxa"/>
            <w:vAlign w:val="bottom"/>
          </w:tcPr>
          <w:p w:rsidRPr="005C5149" w:rsidR="000E53EF" w:rsidP="003521D9" w:rsidRDefault="000E53EF" w14:paraId="4B90F2C3" w14:textId="77777777">
            <w:pPr>
              <w:rPr>
                <w:rFonts w:ascii="Times New Roman" w:hAnsi="Times New Roman" w:cs="Times New Roman"/>
                <w:sz w:val="24"/>
                <w:szCs w:val="24"/>
              </w:rPr>
            </w:pPr>
            <w:proofErr w:type="spellStart"/>
            <w:r w:rsidRPr="005C5149">
              <w:rPr>
                <w:rFonts w:ascii="Times New Roman" w:hAnsi="Times New Roman" w:cs="Times New Roman"/>
                <w:sz w:val="24"/>
                <w:szCs w:val="24"/>
              </w:rPr>
              <w:t>Turkse</w:t>
            </w:r>
            <w:proofErr w:type="spellEnd"/>
          </w:p>
        </w:tc>
        <w:tc>
          <w:tcPr>
            <w:tcW w:w="4531" w:type="dxa"/>
            <w:vAlign w:val="bottom"/>
          </w:tcPr>
          <w:p w:rsidRPr="005C5149" w:rsidR="000E53EF" w:rsidP="003521D9" w:rsidRDefault="000E53EF" w14:paraId="12BDF33E" w14:textId="77777777">
            <w:pPr>
              <w:rPr>
                <w:rFonts w:ascii="Times New Roman" w:hAnsi="Times New Roman" w:cs="Times New Roman"/>
                <w:sz w:val="24"/>
                <w:szCs w:val="24"/>
              </w:rPr>
            </w:pPr>
            <w:r w:rsidRPr="005C5149">
              <w:rPr>
                <w:rFonts w:ascii="Times New Roman" w:hAnsi="Times New Roman" w:cs="Times New Roman"/>
                <w:sz w:val="24"/>
                <w:szCs w:val="24"/>
              </w:rPr>
              <w:t>1.880</w:t>
            </w:r>
          </w:p>
        </w:tc>
      </w:tr>
      <w:tr w:rsidRPr="005C5149" w:rsidR="000E53EF" w:rsidTr="003521D9" w14:paraId="57AF9A68" w14:textId="77777777">
        <w:tc>
          <w:tcPr>
            <w:tcW w:w="4531" w:type="dxa"/>
          </w:tcPr>
          <w:p w:rsidRPr="005C5149" w:rsidR="000E53EF" w:rsidP="003521D9" w:rsidRDefault="000E53EF" w14:paraId="75B64944" w14:textId="77777777">
            <w:pPr>
              <w:rPr>
                <w:rFonts w:ascii="Times New Roman" w:hAnsi="Times New Roman" w:cs="Times New Roman"/>
                <w:sz w:val="24"/>
                <w:szCs w:val="24"/>
              </w:rPr>
            </w:pPr>
            <w:r w:rsidRPr="005C5149">
              <w:rPr>
                <w:rFonts w:ascii="Times New Roman" w:hAnsi="Times New Roman" w:cs="Times New Roman"/>
                <w:sz w:val="24"/>
                <w:szCs w:val="24"/>
              </w:rPr>
              <w:t>Zuid-</w:t>
            </w:r>
            <w:proofErr w:type="spellStart"/>
            <w:r w:rsidRPr="005C5149">
              <w:rPr>
                <w:rFonts w:ascii="Times New Roman" w:hAnsi="Times New Roman" w:cs="Times New Roman"/>
                <w:sz w:val="24"/>
                <w:szCs w:val="24"/>
              </w:rPr>
              <w:t>Afrikaanse</w:t>
            </w:r>
            <w:proofErr w:type="spellEnd"/>
          </w:p>
        </w:tc>
        <w:tc>
          <w:tcPr>
            <w:tcW w:w="4531" w:type="dxa"/>
          </w:tcPr>
          <w:p w:rsidRPr="005C5149" w:rsidR="000E53EF" w:rsidP="003521D9" w:rsidRDefault="000E53EF" w14:paraId="6D25A173" w14:textId="77777777">
            <w:pPr>
              <w:rPr>
                <w:rFonts w:ascii="Times New Roman" w:hAnsi="Times New Roman" w:cs="Times New Roman"/>
                <w:sz w:val="24"/>
                <w:szCs w:val="24"/>
              </w:rPr>
            </w:pPr>
            <w:r w:rsidRPr="005C5149">
              <w:rPr>
                <w:rFonts w:ascii="Times New Roman" w:hAnsi="Times New Roman" w:cs="Times New Roman"/>
                <w:sz w:val="24"/>
                <w:szCs w:val="24"/>
              </w:rPr>
              <w:t>1.645</w:t>
            </w:r>
          </w:p>
        </w:tc>
      </w:tr>
      <w:tr w:rsidRPr="005C5149" w:rsidR="000E53EF" w:rsidTr="003521D9" w14:paraId="3CA787AA" w14:textId="77777777">
        <w:tc>
          <w:tcPr>
            <w:tcW w:w="4531" w:type="dxa"/>
          </w:tcPr>
          <w:p w:rsidRPr="005C5149" w:rsidR="000E53EF" w:rsidP="003521D9" w:rsidRDefault="000E53EF" w14:paraId="06C37BB3" w14:textId="77777777">
            <w:pPr>
              <w:rPr>
                <w:rFonts w:ascii="Times New Roman" w:hAnsi="Times New Roman" w:cs="Times New Roman"/>
                <w:sz w:val="24"/>
                <w:szCs w:val="24"/>
              </w:rPr>
            </w:pPr>
            <w:proofErr w:type="spellStart"/>
            <w:r w:rsidRPr="005C5149">
              <w:rPr>
                <w:rFonts w:ascii="Times New Roman" w:hAnsi="Times New Roman" w:cs="Times New Roman"/>
                <w:sz w:val="24"/>
                <w:szCs w:val="24"/>
              </w:rPr>
              <w:t>Russische</w:t>
            </w:r>
            <w:proofErr w:type="spellEnd"/>
          </w:p>
        </w:tc>
        <w:tc>
          <w:tcPr>
            <w:tcW w:w="4531" w:type="dxa"/>
          </w:tcPr>
          <w:p w:rsidRPr="005C5149" w:rsidR="000E53EF" w:rsidP="003521D9" w:rsidRDefault="000E53EF" w14:paraId="146D356E" w14:textId="77777777">
            <w:pPr>
              <w:rPr>
                <w:rFonts w:ascii="Times New Roman" w:hAnsi="Times New Roman" w:cs="Times New Roman"/>
                <w:sz w:val="24"/>
                <w:szCs w:val="24"/>
              </w:rPr>
            </w:pPr>
            <w:r w:rsidRPr="005C5149">
              <w:rPr>
                <w:rFonts w:ascii="Times New Roman" w:hAnsi="Times New Roman" w:cs="Times New Roman"/>
                <w:sz w:val="24"/>
                <w:szCs w:val="24"/>
              </w:rPr>
              <w:t>1.610</w:t>
            </w:r>
          </w:p>
        </w:tc>
      </w:tr>
      <w:tr w:rsidRPr="005C5149" w:rsidR="000E53EF" w:rsidTr="003521D9" w14:paraId="40030CA6" w14:textId="77777777">
        <w:tc>
          <w:tcPr>
            <w:tcW w:w="4531" w:type="dxa"/>
          </w:tcPr>
          <w:p w:rsidRPr="005C5149" w:rsidR="000E53EF" w:rsidP="003521D9" w:rsidRDefault="000E53EF" w14:paraId="020C6246" w14:textId="77777777">
            <w:pPr>
              <w:rPr>
                <w:rFonts w:ascii="Times New Roman" w:hAnsi="Times New Roman" w:cs="Times New Roman"/>
                <w:sz w:val="24"/>
                <w:szCs w:val="24"/>
              </w:rPr>
            </w:pPr>
            <w:proofErr w:type="spellStart"/>
            <w:r w:rsidRPr="005C5149">
              <w:rPr>
                <w:rFonts w:ascii="Times New Roman" w:hAnsi="Times New Roman" w:cs="Times New Roman"/>
                <w:sz w:val="24"/>
                <w:szCs w:val="24"/>
              </w:rPr>
              <w:t>Amerikaanse</w:t>
            </w:r>
            <w:proofErr w:type="spellEnd"/>
          </w:p>
        </w:tc>
        <w:tc>
          <w:tcPr>
            <w:tcW w:w="4531" w:type="dxa"/>
          </w:tcPr>
          <w:p w:rsidRPr="005C5149" w:rsidR="000E53EF" w:rsidP="003521D9" w:rsidRDefault="000E53EF" w14:paraId="3022BEEB" w14:textId="77777777">
            <w:pPr>
              <w:rPr>
                <w:rFonts w:ascii="Times New Roman" w:hAnsi="Times New Roman" w:cs="Times New Roman"/>
                <w:sz w:val="24"/>
                <w:szCs w:val="24"/>
              </w:rPr>
            </w:pPr>
            <w:r w:rsidRPr="005C5149">
              <w:rPr>
                <w:rFonts w:ascii="Times New Roman" w:hAnsi="Times New Roman" w:cs="Times New Roman"/>
                <w:sz w:val="24"/>
                <w:szCs w:val="24"/>
              </w:rPr>
              <w:t>1.435</w:t>
            </w:r>
          </w:p>
        </w:tc>
      </w:tr>
      <w:tr w:rsidRPr="005C5149" w:rsidR="000E53EF" w:rsidTr="003521D9" w14:paraId="1749AF80" w14:textId="77777777">
        <w:tc>
          <w:tcPr>
            <w:tcW w:w="4531" w:type="dxa"/>
          </w:tcPr>
          <w:p w:rsidRPr="005C5149" w:rsidR="000E53EF" w:rsidP="003521D9" w:rsidRDefault="000E53EF" w14:paraId="50090D87" w14:textId="77777777">
            <w:pPr>
              <w:rPr>
                <w:rFonts w:ascii="Times New Roman" w:hAnsi="Times New Roman" w:cs="Times New Roman"/>
                <w:sz w:val="24"/>
                <w:szCs w:val="24"/>
              </w:rPr>
            </w:pPr>
            <w:proofErr w:type="spellStart"/>
            <w:r w:rsidRPr="005C5149">
              <w:rPr>
                <w:rFonts w:ascii="Times New Roman" w:hAnsi="Times New Roman" w:cs="Times New Roman"/>
                <w:sz w:val="24"/>
                <w:szCs w:val="24"/>
              </w:rPr>
              <w:t>Britse</w:t>
            </w:r>
            <w:proofErr w:type="spellEnd"/>
          </w:p>
        </w:tc>
        <w:tc>
          <w:tcPr>
            <w:tcW w:w="4531" w:type="dxa"/>
          </w:tcPr>
          <w:p w:rsidRPr="005C5149" w:rsidR="000E53EF" w:rsidP="003521D9" w:rsidRDefault="000E53EF" w14:paraId="0658C9FD" w14:textId="77777777">
            <w:pPr>
              <w:rPr>
                <w:rFonts w:ascii="Times New Roman" w:hAnsi="Times New Roman" w:cs="Times New Roman"/>
                <w:sz w:val="24"/>
                <w:szCs w:val="24"/>
              </w:rPr>
            </w:pPr>
            <w:r w:rsidRPr="005C5149">
              <w:rPr>
                <w:rFonts w:ascii="Times New Roman" w:hAnsi="Times New Roman" w:cs="Times New Roman"/>
                <w:sz w:val="24"/>
                <w:szCs w:val="24"/>
              </w:rPr>
              <w:t>1.125</w:t>
            </w:r>
          </w:p>
        </w:tc>
      </w:tr>
      <w:tr w:rsidRPr="005C5149" w:rsidR="000E53EF" w:rsidTr="003521D9" w14:paraId="0E3E9306" w14:textId="77777777">
        <w:tc>
          <w:tcPr>
            <w:tcW w:w="4531" w:type="dxa"/>
          </w:tcPr>
          <w:p w:rsidRPr="005C5149" w:rsidR="000E53EF" w:rsidP="003521D9" w:rsidRDefault="000E53EF" w14:paraId="00DE8B02" w14:textId="77777777">
            <w:pPr>
              <w:rPr>
                <w:rFonts w:ascii="Times New Roman" w:hAnsi="Times New Roman" w:cs="Times New Roman"/>
                <w:sz w:val="24"/>
                <w:szCs w:val="24"/>
              </w:rPr>
            </w:pPr>
            <w:proofErr w:type="spellStart"/>
            <w:r w:rsidRPr="005C5149">
              <w:rPr>
                <w:rFonts w:ascii="Times New Roman" w:hAnsi="Times New Roman" w:cs="Times New Roman"/>
                <w:sz w:val="24"/>
                <w:szCs w:val="24"/>
              </w:rPr>
              <w:t>Iraanse</w:t>
            </w:r>
            <w:proofErr w:type="spellEnd"/>
          </w:p>
        </w:tc>
        <w:tc>
          <w:tcPr>
            <w:tcW w:w="4531" w:type="dxa"/>
          </w:tcPr>
          <w:p w:rsidRPr="005C5149" w:rsidR="000E53EF" w:rsidP="003521D9" w:rsidRDefault="000E53EF" w14:paraId="74878678" w14:textId="77777777">
            <w:pPr>
              <w:rPr>
                <w:rFonts w:ascii="Times New Roman" w:hAnsi="Times New Roman" w:cs="Times New Roman"/>
                <w:sz w:val="24"/>
                <w:szCs w:val="24"/>
              </w:rPr>
            </w:pPr>
            <w:r w:rsidRPr="005C5149">
              <w:rPr>
                <w:rFonts w:ascii="Times New Roman" w:hAnsi="Times New Roman" w:cs="Times New Roman"/>
                <w:sz w:val="24"/>
                <w:szCs w:val="24"/>
              </w:rPr>
              <w:t>790</w:t>
            </w:r>
          </w:p>
        </w:tc>
      </w:tr>
      <w:tr w:rsidRPr="005C5149" w:rsidR="000E53EF" w:rsidTr="003521D9" w14:paraId="6F34CBFE" w14:textId="77777777">
        <w:tc>
          <w:tcPr>
            <w:tcW w:w="4531" w:type="dxa"/>
          </w:tcPr>
          <w:p w:rsidRPr="005C5149" w:rsidR="000E53EF" w:rsidP="003521D9" w:rsidRDefault="000E53EF" w14:paraId="119AFBB7" w14:textId="77777777">
            <w:pPr>
              <w:rPr>
                <w:rFonts w:ascii="Times New Roman" w:hAnsi="Times New Roman" w:cs="Times New Roman"/>
                <w:sz w:val="24"/>
                <w:szCs w:val="24"/>
              </w:rPr>
            </w:pPr>
            <w:proofErr w:type="spellStart"/>
            <w:r w:rsidRPr="005C5149">
              <w:rPr>
                <w:rFonts w:ascii="Times New Roman" w:hAnsi="Times New Roman" w:cs="Times New Roman"/>
                <w:sz w:val="24"/>
                <w:szCs w:val="24"/>
              </w:rPr>
              <w:t>Braziliaanse</w:t>
            </w:r>
            <w:proofErr w:type="spellEnd"/>
          </w:p>
        </w:tc>
        <w:tc>
          <w:tcPr>
            <w:tcW w:w="4531" w:type="dxa"/>
          </w:tcPr>
          <w:p w:rsidRPr="005C5149" w:rsidR="000E53EF" w:rsidP="003521D9" w:rsidRDefault="000E53EF" w14:paraId="01B7473E" w14:textId="77777777">
            <w:pPr>
              <w:rPr>
                <w:rFonts w:ascii="Times New Roman" w:hAnsi="Times New Roman" w:cs="Times New Roman"/>
                <w:sz w:val="24"/>
                <w:szCs w:val="24"/>
              </w:rPr>
            </w:pPr>
            <w:r w:rsidRPr="005C5149">
              <w:rPr>
                <w:rFonts w:ascii="Times New Roman" w:hAnsi="Times New Roman" w:cs="Times New Roman"/>
                <w:sz w:val="24"/>
                <w:szCs w:val="24"/>
              </w:rPr>
              <w:t>770</w:t>
            </w:r>
          </w:p>
        </w:tc>
      </w:tr>
      <w:tr w:rsidRPr="005C5149" w:rsidR="000E53EF" w:rsidTr="003521D9" w14:paraId="719F08E0" w14:textId="77777777">
        <w:tc>
          <w:tcPr>
            <w:tcW w:w="4531" w:type="dxa"/>
          </w:tcPr>
          <w:p w:rsidRPr="005C5149" w:rsidR="000E53EF" w:rsidP="003521D9" w:rsidRDefault="000E53EF" w14:paraId="5782D180" w14:textId="77777777">
            <w:pPr>
              <w:rPr>
                <w:rFonts w:ascii="Times New Roman" w:hAnsi="Times New Roman" w:cs="Times New Roman"/>
                <w:sz w:val="24"/>
                <w:szCs w:val="24"/>
              </w:rPr>
            </w:pPr>
            <w:proofErr w:type="spellStart"/>
            <w:r w:rsidRPr="005C5149">
              <w:rPr>
                <w:rFonts w:ascii="Times New Roman" w:hAnsi="Times New Roman" w:cs="Times New Roman"/>
                <w:sz w:val="24"/>
                <w:szCs w:val="24"/>
              </w:rPr>
              <w:t>Japanse</w:t>
            </w:r>
            <w:proofErr w:type="spellEnd"/>
          </w:p>
        </w:tc>
        <w:tc>
          <w:tcPr>
            <w:tcW w:w="4531" w:type="dxa"/>
          </w:tcPr>
          <w:p w:rsidRPr="005C5149" w:rsidR="000E53EF" w:rsidP="003521D9" w:rsidRDefault="000E53EF" w14:paraId="50AC0094" w14:textId="77777777">
            <w:pPr>
              <w:rPr>
                <w:rFonts w:ascii="Times New Roman" w:hAnsi="Times New Roman" w:cs="Times New Roman"/>
                <w:sz w:val="24"/>
                <w:szCs w:val="24"/>
              </w:rPr>
            </w:pPr>
            <w:r w:rsidRPr="005C5149">
              <w:rPr>
                <w:rFonts w:ascii="Times New Roman" w:hAnsi="Times New Roman" w:cs="Times New Roman"/>
                <w:sz w:val="24"/>
                <w:szCs w:val="24"/>
              </w:rPr>
              <w:t>555</w:t>
            </w:r>
          </w:p>
        </w:tc>
      </w:tr>
    </w:tbl>
    <w:p w:rsidRPr="005C5149" w:rsidR="000E53EF" w:rsidP="000E53EF" w:rsidRDefault="000E53EF" w14:paraId="7D2474C7"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Bron: CBS, Statline, geraadpleegd 13-10-2024</w:t>
      </w:r>
    </w:p>
    <w:p w:rsidRPr="005C5149" w:rsidR="000E53EF" w:rsidP="000E53EF" w:rsidRDefault="000E53EF" w14:paraId="7AA0FCC9" w14:textId="77777777">
      <w:pPr>
        <w:spacing w:after="0" w:line="240" w:lineRule="auto"/>
        <w:rPr>
          <w:rFonts w:ascii="Times New Roman" w:hAnsi="Times New Roman" w:cs="Times New Roman"/>
          <w:sz w:val="24"/>
          <w:szCs w:val="24"/>
          <w:u w:val="single"/>
        </w:rPr>
      </w:pPr>
    </w:p>
    <w:p w:rsidRPr="005C5149" w:rsidR="000E53EF" w:rsidP="000E53EF" w:rsidRDefault="000E53EF" w14:paraId="0D0EAD06"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Zoals in het Commissiedebat van 4 september 2024 toegezegd, zal de minister van SZW uw Kamer voor de begrotingsbehandeling nader informeren over het uitgebreide CBS-dashboard over arbeidsmigratie.</w:t>
      </w:r>
    </w:p>
    <w:p w:rsidRPr="005C5149" w:rsidR="000E53EF" w:rsidP="00BD1AC6" w:rsidRDefault="000E53EF" w14:paraId="0B013A27" w14:textId="77777777">
      <w:pPr>
        <w:spacing w:after="0" w:line="240" w:lineRule="auto"/>
        <w:rPr>
          <w:rFonts w:ascii="Times New Roman" w:hAnsi="Times New Roman" w:cs="Times New Roman"/>
          <w:sz w:val="24"/>
          <w:szCs w:val="24"/>
        </w:rPr>
      </w:pPr>
    </w:p>
    <w:p w:rsidRPr="005C5149" w:rsidR="00DE6DC6" w:rsidP="00DE6DC6" w:rsidRDefault="00DE6DC6" w14:paraId="0CF15352"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254</w:t>
      </w:r>
    </w:p>
    <w:p w:rsidRPr="005C5149" w:rsidR="00DE6DC6" w:rsidP="00DE6DC6" w:rsidRDefault="00DE6DC6" w14:paraId="211633DA"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Hoeveel arbeidsmigranten van buiten de EU zijn er de afgelopen vijf jaar Nederland binnengekomen via een A1-constructie? Kunt u dit specificeren per jaar, naar zowel herkomstland van de arbeidsmigranten als het detacheringsland waar deze arbeidsmigranten oorspronkelijk zijn tewerkgesteld?</w:t>
      </w:r>
    </w:p>
    <w:p w:rsidRPr="005C5149" w:rsidR="00DE6DC6" w:rsidP="00DE6DC6" w:rsidRDefault="00DE6DC6" w14:paraId="6BCFFB79" w14:textId="77777777">
      <w:pPr>
        <w:spacing w:after="0" w:line="240" w:lineRule="auto"/>
        <w:rPr>
          <w:rFonts w:ascii="Times New Roman" w:hAnsi="Times New Roman" w:cs="Times New Roman"/>
          <w:sz w:val="24"/>
          <w:szCs w:val="24"/>
        </w:rPr>
      </w:pPr>
    </w:p>
    <w:p w:rsidRPr="005C5149" w:rsidR="00DE6DC6" w:rsidP="00DE6DC6" w:rsidRDefault="00DE6DC6" w14:paraId="24EF4386"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254</w:t>
      </w:r>
    </w:p>
    <w:p w:rsidRPr="005C5149" w:rsidR="00DE6DC6" w:rsidP="00DE6DC6" w:rsidRDefault="00DE6DC6" w14:paraId="09FE3B2F"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De cijfers uit het meldloket </w:t>
      </w:r>
      <w:proofErr w:type="spellStart"/>
      <w:r w:rsidRPr="005C5149">
        <w:rPr>
          <w:rFonts w:ascii="Times New Roman" w:hAnsi="Times New Roman" w:cs="Times New Roman"/>
          <w:sz w:val="24"/>
          <w:szCs w:val="24"/>
        </w:rPr>
        <w:t>postedworkers</w:t>
      </w:r>
      <w:proofErr w:type="spellEnd"/>
      <w:r w:rsidRPr="005C5149">
        <w:rPr>
          <w:rFonts w:ascii="Times New Roman" w:hAnsi="Times New Roman" w:cs="Times New Roman"/>
          <w:sz w:val="24"/>
          <w:szCs w:val="24"/>
        </w:rPr>
        <w:t xml:space="preserve"> geven het meest accurate beeld van het aantal werknemers met de nationaliteit van buiten de EU die via detachering in Nederland werken. </w:t>
      </w:r>
      <w:bookmarkStart w:name="_Hlk179793521" w:id="26"/>
      <w:r w:rsidRPr="005C5149">
        <w:rPr>
          <w:rFonts w:ascii="Times New Roman" w:hAnsi="Times New Roman" w:cs="Times New Roman"/>
          <w:sz w:val="24"/>
          <w:szCs w:val="24"/>
        </w:rPr>
        <w:t xml:space="preserve">Het loket bestaat sinds 1 maart 2020. Om de vergelijking te waarborgen geven onderstaande </w:t>
      </w:r>
      <w:r w:rsidRPr="005C5149">
        <w:rPr>
          <w:rFonts w:ascii="Times New Roman" w:hAnsi="Times New Roman" w:cs="Times New Roman"/>
          <w:sz w:val="24"/>
          <w:szCs w:val="24"/>
        </w:rPr>
        <w:lastRenderedPageBreak/>
        <w:t>tabellen alleen de cijfers weer van volledige teljaren. Bij de belangrijkste zendende lidstaten</w:t>
      </w:r>
      <w:r w:rsidRPr="005C5149">
        <w:rPr>
          <w:rStyle w:val="Voetnootmarkering"/>
          <w:rFonts w:ascii="Times New Roman" w:hAnsi="Times New Roman" w:cs="Times New Roman"/>
          <w:sz w:val="24"/>
          <w:szCs w:val="24"/>
        </w:rPr>
        <w:footnoteReference w:id="63"/>
      </w:r>
      <w:r w:rsidRPr="005C5149">
        <w:rPr>
          <w:rFonts w:ascii="Times New Roman" w:hAnsi="Times New Roman" w:cs="Times New Roman"/>
          <w:sz w:val="24"/>
          <w:szCs w:val="24"/>
        </w:rPr>
        <w:t xml:space="preserve"> zijn de cijfers verder gespecificeerd naar de belangrijkste herkomstlanden.</w:t>
      </w:r>
      <w:r w:rsidRPr="005C5149">
        <w:rPr>
          <w:rStyle w:val="Voetnootmarkering"/>
          <w:rFonts w:ascii="Times New Roman" w:hAnsi="Times New Roman" w:cs="Times New Roman"/>
          <w:sz w:val="24"/>
          <w:szCs w:val="24"/>
        </w:rPr>
        <w:footnoteReference w:id="64"/>
      </w:r>
      <w:r w:rsidRPr="005C5149">
        <w:rPr>
          <w:rFonts w:ascii="Times New Roman" w:hAnsi="Times New Roman" w:cs="Times New Roman"/>
          <w:sz w:val="24"/>
          <w:szCs w:val="24"/>
        </w:rPr>
        <w:t xml:space="preserve"> Het gaat hierbij om gemelde gedetacheerde werknemers die in dat jaar ten minste één dag gewerkt hebben in Nederland. De cijfers zijn exclusief de sector goederenvervoer over de weg. Het overgrote deel van detacheringen in deze sector moeten in het Europese meldloket gemeld worden. Het is nog niet mogelijk om betrouwbare cijfers te exporteren uit dit meldloket. Een belangrijke kanttekening bij de cijfers uit het meldloket </w:t>
      </w:r>
      <w:proofErr w:type="spellStart"/>
      <w:r w:rsidRPr="005C5149">
        <w:rPr>
          <w:rFonts w:ascii="Times New Roman" w:hAnsi="Times New Roman" w:cs="Times New Roman"/>
          <w:sz w:val="24"/>
          <w:szCs w:val="24"/>
        </w:rPr>
        <w:t>postedworkers</w:t>
      </w:r>
      <w:proofErr w:type="spellEnd"/>
      <w:r w:rsidRPr="005C5149">
        <w:rPr>
          <w:rFonts w:ascii="Times New Roman" w:hAnsi="Times New Roman" w:cs="Times New Roman"/>
          <w:sz w:val="24"/>
          <w:szCs w:val="24"/>
        </w:rPr>
        <w:t xml:space="preserve"> is dat er de afgelopen jaren veel is geïnvesteerd in de doorontwikkeling van het meldloket en in voorlichting over de meldplicht. Een deel van de toename is hierdoor te verklaren. Daarnaast is het onzeker hoe compleet het beeld van het meldloket is. De aanname is dat er nog steeds </w:t>
      </w:r>
      <w:proofErr w:type="spellStart"/>
      <w:r w:rsidRPr="005C5149">
        <w:rPr>
          <w:rFonts w:ascii="Times New Roman" w:hAnsi="Times New Roman" w:cs="Times New Roman"/>
          <w:sz w:val="24"/>
          <w:szCs w:val="24"/>
        </w:rPr>
        <w:t>ondermelding</w:t>
      </w:r>
      <w:proofErr w:type="spellEnd"/>
      <w:r w:rsidRPr="005C5149">
        <w:rPr>
          <w:rFonts w:ascii="Times New Roman" w:hAnsi="Times New Roman" w:cs="Times New Roman"/>
          <w:sz w:val="24"/>
          <w:szCs w:val="24"/>
        </w:rPr>
        <w:t xml:space="preserve"> bestaat.</w:t>
      </w:r>
    </w:p>
    <w:p w:rsidRPr="005C5149" w:rsidR="00DE6DC6" w:rsidP="00DE6DC6" w:rsidRDefault="00DE6DC6" w14:paraId="793122D5" w14:textId="77777777">
      <w:pPr>
        <w:spacing w:after="0" w:line="240" w:lineRule="auto"/>
        <w:rPr>
          <w:rFonts w:ascii="Times New Roman" w:hAnsi="Times New Roman" w:cs="Times New Roman"/>
          <w:sz w:val="24"/>
          <w:szCs w:val="24"/>
        </w:rPr>
      </w:pPr>
    </w:p>
    <w:p w:rsidRPr="005C5149" w:rsidR="00DE6DC6" w:rsidP="00DE6DC6" w:rsidRDefault="00DE6DC6" w14:paraId="6D123E63" w14:textId="5B02B10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Uit deze cijfers van het meldloket kan ook gehaald worden of het socialezekerheidsstelsel van het zendende land van toepassing blijft bij deze detacheringen. In dat geval is een A1-verklaring aanwezig. Met een A1-verklaring kunnen werknemers aantonen in welk land zij sociaal verzekerd zijn. De cijfers over A1-verklaringen verschillen van de data uit het meldloket. Dit komt doordat er verschillende wettelijke kaders gelden voor detachering in het arbeidsrecht en voor de sociale zekerheid. Een situatie kan bijvoorbeeld gezien worden als detachering onder het arbeidsrecht en niet voor de sociale zekerheid (waardoor het socialezekerheidsstelsel van het zendende land niet van toepassing kan blijven). Het kan ook voorkomen dat iemand voor meerdere korte detacheringen in een jaar voor iedere periode een aparte A1-verklaring heeft, maar slechts één keer gemeld staat in het meldloket.</w:t>
      </w:r>
    </w:p>
    <w:bookmarkEnd w:id="26"/>
    <w:p w:rsidRPr="005C5149" w:rsidR="00DE6DC6" w:rsidP="00DE6DC6" w:rsidRDefault="00DE6DC6" w14:paraId="6FF0434A" w14:textId="77777777">
      <w:pPr>
        <w:spacing w:after="0" w:line="240" w:lineRule="auto"/>
        <w:jc w:val="center"/>
        <w:rPr>
          <w:rFonts w:ascii="Times New Roman" w:hAnsi="Times New Roman" w:cs="Times New Roman"/>
          <w:sz w:val="24"/>
          <w:szCs w:val="24"/>
        </w:rPr>
      </w:pPr>
    </w:p>
    <w:tbl>
      <w:tblPr>
        <w:tblStyle w:val="Tabelraster"/>
        <w:tblW w:w="5000" w:type="pct"/>
        <w:tblLook w:val="04A0" w:firstRow="1" w:lastRow="0" w:firstColumn="1" w:lastColumn="0" w:noHBand="0" w:noVBand="1"/>
      </w:tblPr>
      <w:tblGrid>
        <w:gridCol w:w="3324"/>
        <w:gridCol w:w="952"/>
        <w:gridCol w:w="953"/>
        <w:gridCol w:w="901"/>
        <w:gridCol w:w="85"/>
        <w:gridCol w:w="988"/>
        <w:gridCol w:w="924"/>
        <w:gridCol w:w="935"/>
      </w:tblGrid>
      <w:tr w:rsidRPr="005C5149" w:rsidR="00DE6DC6" w:rsidTr="003521D9" w14:paraId="265FA97D" w14:textId="77777777">
        <w:tc>
          <w:tcPr>
            <w:tcW w:w="1834" w:type="pct"/>
          </w:tcPr>
          <w:p w:rsidRPr="005C5149" w:rsidR="00DE6DC6" w:rsidP="003521D9" w:rsidRDefault="00DE6DC6" w14:paraId="6F525A4D" w14:textId="77777777">
            <w:pPr>
              <w:jc w:val="center"/>
              <w:rPr>
                <w:rFonts w:ascii="Times New Roman" w:hAnsi="Times New Roman" w:cs="Times New Roman"/>
                <w:b/>
                <w:bCs/>
                <w:sz w:val="24"/>
                <w:szCs w:val="24"/>
                <w:lang w:val="nl-NL"/>
              </w:rPr>
            </w:pPr>
          </w:p>
        </w:tc>
        <w:tc>
          <w:tcPr>
            <w:tcW w:w="1051" w:type="pct"/>
            <w:gridSpan w:val="2"/>
          </w:tcPr>
          <w:p w:rsidRPr="005C5149" w:rsidR="00DE6DC6" w:rsidP="003521D9" w:rsidRDefault="00DE6DC6" w14:paraId="455F35E2" w14:textId="77777777">
            <w:pPr>
              <w:jc w:val="center"/>
              <w:rPr>
                <w:rFonts w:ascii="Times New Roman" w:hAnsi="Times New Roman" w:cs="Times New Roman"/>
                <w:b/>
                <w:bCs/>
                <w:sz w:val="24"/>
                <w:szCs w:val="24"/>
              </w:rPr>
            </w:pPr>
            <w:r w:rsidRPr="005C5149">
              <w:rPr>
                <w:rFonts w:ascii="Times New Roman" w:hAnsi="Times New Roman" w:cs="Times New Roman"/>
                <w:b/>
                <w:bCs/>
                <w:sz w:val="24"/>
                <w:szCs w:val="24"/>
              </w:rPr>
              <w:t>2021</w:t>
            </w:r>
          </w:p>
        </w:tc>
        <w:tc>
          <w:tcPr>
            <w:tcW w:w="1089" w:type="pct"/>
            <w:gridSpan w:val="3"/>
          </w:tcPr>
          <w:p w:rsidRPr="005C5149" w:rsidR="00DE6DC6" w:rsidP="003521D9" w:rsidRDefault="00DE6DC6" w14:paraId="70A2E6F5" w14:textId="77777777">
            <w:pPr>
              <w:jc w:val="center"/>
              <w:rPr>
                <w:rFonts w:ascii="Times New Roman" w:hAnsi="Times New Roman" w:cs="Times New Roman"/>
                <w:b/>
                <w:bCs/>
                <w:sz w:val="24"/>
                <w:szCs w:val="24"/>
              </w:rPr>
            </w:pPr>
            <w:r w:rsidRPr="005C5149">
              <w:rPr>
                <w:rFonts w:ascii="Times New Roman" w:hAnsi="Times New Roman" w:cs="Times New Roman"/>
                <w:b/>
                <w:bCs/>
                <w:sz w:val="24"/>
                <w:szCs w:val="24"/>
              </w:rPr>
              <w:t>2022</w:t>
            </w:r>
          </w:p>
        </w:tc>
        <w:tc>
          <w:tcPr>
            <w:tcW w:w="1026" w:type="pct"/>
            <w:gridSpan w:val="2"/>
          </w:tcPr>
          <w:p w:rsidRPr="005C5149" w:rsidR="00DE6DC6" w:rsidP="003521D9" w:rsidRDefault="00DE6DC6" w14:paraId="34832643" w14:textId="77777777">
            <w:pPr>
              <w:jc w:val="center"/>
              <w:rPr>
                <w:rFonts w:ascii="Times New Roman" w:hAnsi="Times New Roman" w:cs="Times New Roman"/>
                <w:b/>
                <w:bCs/>
                <w:sz w:val="24"/>
                <w:szCs w:val="24"/>
              </w:rPr>
            </w:pPr>
            <w:r w:rsidRPr="005C5149">
              <w:rPr>
                <w:rFonts w:ascii="Times New Roman" w:hAnsi="Times New Roman" w:cs="Times New Roman"/>
                <w:b/>
                <w:bCs/>
                <w:sz w:val="24"/>
                <w:szCs w:val="24"/>
              </w:rPr>
              <w:t>2023</w:t>
            </w:r>
          </w:p>
        </w:tc>
      </w:tr>
      <w:tr w:rsidRPr="005C5149" w:rsidR="00DE6DC6" w:rsidTr="003521D9" w14:paraId="25BB6072" w14:textId="77777777">
        <w:tc>
          <w:tcPr>
            <w:tcW w:w="1834" w:type="pct"/>
          </w:tcPr>
          <w:p w:rsidRPr="005C5149" w:rsidR="00DE6DC6" w:rsidP="003521D9" w:rsidRDefault="00DE6DC6" w14:paraId="3EF5EF63" w14:textId="77777777">
            <w:pPr>
              <w:rPr>
                <w:rFonts w:ascii="Times New Roman" w:hAnsi="Times New Roman" w:cs="Times New Roman"/>
                <w:b/>
                <w:bCs/>
                <w:sz w:val="24"/>
                <w:szCs w:val="24"/>
              </w:rPr>
            </w:pPr>
            <w:r w:rsidRPr="005C5149">
              <w:rPr>
                <w:rFonts w:ascii="Times New Roman" w:hAnsi="Times New Roman" w:cs="Times New Roman"/>
                <w:b/>
                <w:bCs/>
                <w:sz w:val="24"/>
                <w:szCs w:val="24"/>
              </w:rPr>
              <w:t>Totaal</w:t>
            </w:r>
          </w:p>
        </w:tc>
        <w:tc>
          <w:tcPr>
            <w:tcW w:w="1051" w:type="pct"/>
            <w:gridSpan w:val="2"/>
          </w:tcPr>
          <w:p w:rsidRPr="005C5149" w:rsidR="00DE6DC6" w:rsidP="003521D9" w:rsidRDefault="00DE6DC6" w14:paraId="7BED6DAC" w14:textId="77777777">
            <w:pPr>
              <w:jc w:val="center"/>
              <w:rPr>
                <w:rFonts w:ascii="Times New Roman" w:hAnsi="Times New Roman" w:cs="Times New Roman"/>
                <w:b/>
                <w:bCs/>
                <w:sz w:val="24"/>
                <w:szCs w:val="24"/>
              </w:rPr>
            </w:pPr>
            <w:r w:rsidRPr="005C5149">
              <w:rPr>
                <w:rFonts w:ascii="Times New Roman" w:hAnsi="Times New Roman" w:cs="Times New Roman"/>
                <w:b/>
                <w:bCs/>
                <w:sz w:val="24"/>
                <w:szCs w:val="24"/>
              </w:rPr>
              <w:t>79.566</w:t>
            </w:r>
          </w:p>
        </w:tc>
        <w:tc>
          <w:tcPr>
            <w:tcW w:w="1089" w:type="pct"/>
            <w:gridSpan w:val="3"/>
          </w:tcPr>
          <w:p w:rsidRPr="005C5149" w:rsidR="00DE6DC6" w:rsidP="003521D9" w:rsidRDefault="00DE6DC6" w14:paraId="5E954EFA" w14:textId="77777777">
            <w:pPr>
              <w:jc w:val="center"/>
              <w:rPr>
                <w:rFonts w:ascii="Times New Roman" w:hAnsi="Times New Roman" w:cs="Times New Roman"/>
                <w:b/>
                <w:bCs/>
                <w:sz w:val="24"/>
                <w:szCs w:val="24"/>
              </w:rPr>
            </w:pPr>
            <w:r w:rsidRPr="005C5149">
              <w:rPr>
                <w:rFonts w:ascii="Times New Roman" w:hAnsi="Times New Roman" w:cs="Times New Roman"/>
                <w:b/>
                <w:bCs/>
                <w:sz w:val="24"/>
                <w:szCs w:val="24"/>
              </w:rPr>
              <w:t>89.632</w:t>
            </w:r>
          </w:p>
        </w:tc>
        <w:tc>
          <w:tcPr>
            <w:tcW w:w="1026" w:type="pct"/>
            <w:gridSpan w:val="2"/>
          </w:tcPr>
          <w:p w:rsidRPr="005C5149" w:rsidR="00DE6DC6" w:rsidP="003521D9" w:rsidRDefault="00DE6DC6" w14:paraId="2103B174" w14:textId="77777777">
            <w:pPr>
              <w:jc w:val="center"/>
              <w:rPr>
                <w:rFonts w:ascii="Times New Roman" w:hAnsi="Times New Roman" w:cs="Times New Roman"/>
                <w:b/>
                <w:bCs/>
                <w:sz w:val="24"/>
                <w:szCs w:val="24"/>
              </w:rPr>
            </w:pPr>
            <w:r w:rsidRPr="005C5149">
              <w:rPr>
                <w:rFonts w:ascii="Times New Roman" w:hAnsi="Times New Roman" w:cs="Times New Roman"/>
                <w:b/>
                <w:bCs/>
                <w:sz w:val="24"/>
                <w:szCs w:val="24"/>
              </w:rPr>
              <w:t>96.290</w:t>
            </w:r>
          </w:p>
        </w:tc>
      </w:tr>
      <w:tr w:rsidRPr="005C5149" w:rsidR="00DE6DC6" w:rsidTr="003521D9" w14:paraId="7321E905" w14:textId="77777777">
        <w:tc>
          <w:tcPr>
            <w:tcW w:w="1834" w:type="pct"/>
          </w:tcPr>
          <w:p w:rsidRPr="005C5149" w:rsidR="00DE6DC6" w:rsidP="003521D9" w:rsidRDefault="00DE6DC6" w14:paraId="206FBCD3" w14:textId="77777777">
            <w:pPr>
              <w:jc w:val="center"/>
              <w:rPr>
                <w:rFonts w:ascii="Times New Roman" w:hAnsi="Times New Roman" w:cs="Times New Roman"/>
                <w:sz w:val="24"/>
                <w:szCs w:val="24"/>
              </w:rPr>
            </w:pPr>
          </w:p>
        </w:tc>
        <w:tc>
          <w:tcPr>
            <w:tcW w:w="525" w:type="pct"/>
          </w:tcPr>
          <w:p w:rsidRPr="005C5149" w:rsidR="00DE6DC6" w:rsidP="003521D9" w:rsidRDefault="00DE6DC6" w14:paraId="79ABA219" w14:textId="77777777">
            <w:pPr>
              <w:jc w:val="center"/>
              <w:rPr>
                <w:rFonts w:ascii="Times New Roman" w:hAnsi="Times New Roman" w:cs="Times New Roman"/>
                <w:sz w:val="24"/>
                <w:szCs w:val="24"/>
              </w:rPr>
            </w:pPr>
            <w:r w:rsidRPr="005C5149">
              <w:rPr>
                <w:rFonts w:ascii="Times New Roman" w:hAnsi="Times New Roman" w:cs="Times New Roman"/>
                <w:sz w:val="24"/>
                <w:szCs w:val="24"/>
              </w:rPr>
              <w:t>EU</w:t>
            </w:r>
          </w:p>
        </w:tc>
        <w:tc>
          <w:tcPr>
            <w:tcW w:w="526" w:type="pct"/>
          </w:tcPr>
          <w:p w:rsidRPr="005C5149" w:rsidR="00DE6DC6" w:rsidP="003521D9" w:rsidRDefault="00DE6DC6" w14:paraId="487682CE" w14:textId="77777777">
            <w:pPr>
              <w:jc w:val="center"/>
              <w:rPr>
                <w:rFonts w:ascii="Times New Roman" w:hAnsi="Times New Roman" w:cs="Times New Roman"/>
                <w:sz w:val="24"/>
                <w:szCs w:val="24"/>
              </w:rPr>
            </w:pPr>
            <w:proofErr w:type="spellStart"/>
            <w:r w:rsidRPr="005C5149">
              <w:rPr>
                <w:rFonts w:ascii="Times New Roman" w:hAnsi="Times New Roman" w:cs="Times New Roman"/>
                <w:sz w:val="24"/>
                <w:szCs w:val="24"/>
              </w:rPr>
              <w:t>Niet</w:t>
            </w:r>
            <w:proofErr w:type="spellEnd"/>
            <w:r w:rsidRPr="005C5149">
              <w:rPr>
                <w:rFonts w:ascii="Times New Roman" w:hAnsi="Times New Roman" w:cs="Times New Roman"/>
                <w:sz w:val="24"/>
                <w:szCs w:val="24"/>
              </w:rPr>
              <w:t>-EU</w:t>
            </w:r>
          </w:p>
        </w:tc>
        <w:tc>
          <w:tcPr>
            <w:tcW w:w="544" w:type="pct"/>
            <w:gridSpan w:val="2"/>
          </w:tcPr>
          <w:p w:rsidRPr="005C5149" w:rsidR="00DE6DC6" w:rsidP="003521D9" w:rsidRDefault="00DE6DC6" w14:paraId="0584FE11" w14:textId="77777777">
            <w:pPr>
              <w:jc w:val="center"/>
              <w:rPr>
                <w:rFonts w:ascii="Times New Roman" w:hAnsi="Times New Roman" w:cs="Times New Roman"/>
                <w:sz w:val="24"/>
                <w:szCs w:val="24"/>
              </w:rPr>
            </w:pPr>
            <w:r w:rsidRPr="005C5149">
              <w:rPr>
                <w:rFonts w:ascii="Times New Roman" w:hAnsi="Times New Roman" w:cs="Times New Roman"/>
                <w:sz w:val="24"/>
                <w:szCs w:val="24"/>
              </w:rPr>
              <w:t>EU</w:t>
            </w:r>
          </w:p>
        </w:tc>
        <w:tc>
          <w:tcPr>
            <w:tcW w:w="545" w:type="pct"/>
          </w:tcPr>
          <w:p w:rsidRPr="005C5149" w:rsidR="00DE6DC6" w:rsidP="003521D9" w:rsidRDefault="00DE6DC6" w14:paraId="5A1394DC" w14:textId="77777777">
            <w:pPr>
              <w:jc w:val="center"/>
              <w:rPr>
                <w:rFonts w:ascii="Times New Roman" w:hAnsi="Times New Roman" w:cs="Times New Roman"/>
                <w:sz w:val="24"/>
                <w:szCs w:val="24"/>
              </w:rPr>
            </w:pPr>
            <w:proofErr w:type="spellStart"/>
            <w:r w:rsidRPr="005C5149">
              <w:rPr>
                <w:rFonts w:ascii="Times New Roman" w:hAnsi="Times New Roman" w:cs="Times New Roman"/>
                <w:sz w:val="24"/>
                <w:szCs w:val="24"/>
              </w:rPr>
              <w:t>Niet</w:t>
            </w:r>
            <w:proofErr w:type="spellEnd"/>
            <w:r w:rsidRPr="005C5149">
              <w:rPr>
                <w:rFonts w:ascii="Times New Roman" w:hAnsi="Times New Roman" w:cs="Times New Roman"/>
                <w:sz w:val="24"/>
                <w:szCs w:val="24"/>
              </w:rPr>
              <w:t>-EU</w:t>
            </w:r>
          </w:p>
        </w:tc>
        <w:tc>
          <w:tcPr>
            <w:tcW w:w="510" w:type="pct"/>
          </w:tcPr>
          <w:p w:rsidRPr="005C5149" w:rsidR="00DE6DC6" w:rsidP="003521D9" w:rsidRDefault="00DE6DC6" w14:paraId="3C42AF16" w14:textId="77777777">
            <w:pPr>
              <w:jc w:val="center"/>
              <w:rPr>
                <w:rFonts w:ascii="Times New Roman" w:hAnsi="Times New Roman" w:cs="Times New Roman"/>
                <w:sz w:val="24"/>
                <w:szCs w:val="24"/>
              </w:rPr>
            </w:pPr>
            <w:r w:rsidRPr="005C5149">
              <w:rPr>
                <w:rFonts w:ascii="Times New Roman" w:hAnsi="Times New Roman" w:cs="Times New Roman"/>
                <w:sz w:val="24"/>
                <w:szCs w:val="24"/>
              </w:rPr>
              <w:t>EU</w:t>
            </w:r>
          </w:p>
        </w:tc>
        <w:tc>
          <w:tcPr>
            <w:tcW w:w="516" w:type="pct"/>
          </w:tcPr>
          <w:p w:rsidRPr="005C5149" w:rsidR="00DE6DC6" w:rsidP="003521D9" w:rsidRDefault="00DE6DC6" w14:paraId="6543BFCC" w14:textId="77777777">
            <w:pPr>
              <w:jc w:val="center"/>
              <w:rPr>
                <w:rFonts w:ascii="Times New Roman" w:hAnsi="Times New Roman" w:cs="Times New Roman"/>
                <w:sz w:val="24"/>
                <w:szCs w:val="24"/>
              </w:rPr>
            </w:pPr>
            <w:proofErr w:type="spellStart"/>
            <w:r w:rsidRPr="005C5149">
              <w:rPr>
                <w:rFonts w:ascii="Times New Roman" w:hAnsi="Times New Roman" w:cs="Times New Roman"/>
                <w:sz w:val="24"/>
                <w:szCs w:val="24"/>
              </w:rPr>
              <w:t>Niet</w:t>
            </w:r>
            <w:proofErr w:type="spellEnd"/>
            <w:r w:rsidRPr="005C5149">
              <w:rPr>
                <w:rFonts w:ascii="Times New Roman" w:hAnsi="Times New Roman" w:cs="Times New Roman"/>
                <w:sz w:val="24"/>
                <w:szCs w:val="24"/>
              </w:rPr>
              <w:t>-EU</w:t>
            </w:r>
          </w:p>
        </w:tc>
      </w:tr>
      <w:tr w:rsidRPr="005C5149" w:rsidR="00DE6DC6" w:rsidTr="003521D9" w14:paraId="1FD6B897" w14:textId="77777777">
        <w:tc>
          <w:tcPr>
            <w:tcW w:w="1834" w:type="pct"/>
          </w:tcPr>
          <w:p w:rsidRPr="005C5149" w:rsidR="00DE6DC6" w:rsidP="003521D9" w:rsidRDefault="00DE6DC6" w14:paraId="76F564F1" w14:textId="77777777">
            <w:pPr>
              <w:jc w:val="center"/>
              <w:rPr>
                <w:rFonts w:ascii="Times New Roman" w:hAnsi="Times New Roman" w:cs="Times New Roman"/>
                <w:sz w:val="24"/>
                <w:szCs w:val="24"/>
              </w:rPr>
            </w:pPr>
          </w:p>
        </w:tc>
        <w:tc>
          <w:tcPr>
            <w:tcW w:w="525" w:type="pct"/>
          </w:tcPr>
          <w:p w:rsidRPr="005C5149" w:rsidR="00DE6DC6" w:rsidP="003521D9" w:rsidRDefault="00DE6DC6" w14:paraId="3F2E62C5" w14:textId="77777777">
            <w:pPr>
              <w:jc w:val="center"/>
              <w:rPr>
                <w:rFonts w:ascii="Times New Roman" w:hAnsi="Times New Roman" w:cs="Times New Roman"/>
                <w:sz w:val="24"/>
                <w:szCs w:val="24"/>
              </w:rPr>
            </w:pPr>
            <w:r w:rsidRPr="005C5149">
              <w:rPr>
                <w:rFonts w:ascii="Times New Roman" w:hAnsi="Times New Roman" w:cs="Times New Roman"/>
                <w:sz w:val="24"/>
                <w:szCs w:val="24"/>
              </w:rPr>
              <w:t>61.309</w:t>
            </w:r>
          </w:p>
        </w:tc>
        <w:tc>
          <w:tcPr>
            <w:tcW w:w="526" w:type="pct"/>
          </w:tcPr>
          <w:p w:rsidRPr="005C5149" w:rsidR="00DE6DC6" w:rsidP="003521D9" w:rsidRDefault="00DE6DC6" w14:paraId="718FE4B9" w14:textId="77777777">
            <w:pPr>
              <w:jc w:val="center"/>
              <w:rPr>
                <w:rFonts w:ascii="Times New Roman" w:hAnsi="Times New Roman" w:cs="Times New Roman"/>
                <w:sz w:val="24"/>
                <w:szCs w:val="24"/>
              </w:rPr>
            </w:pPr>
            <w:r w:rsidRPr="005C5149">
              <w:rPr>
                <w:rFonts w:ascii="Times New Roman" w:hAnsi="Times New Roman" w:cs="Times New Roman"/>
                <w:sz w:val="24"/>
                <w:szCs w:val="24"/>
              </w:rPr>
              <w:t>18.257</w:t>
            </w:r>
          </w:p>
        </w:tc>
        <w:tc>
          <w:tcPr>
            <w:tcW w:w="544" w:type="pct"/>
            <w:gridSpan w:val="2"/>
          </w:tcPr>
          <w:p w:rsidRPr="005C5149" w:rsidR="00DE6DC6" w:rsidP="003521D9" w:rsidRDefault="00DE6DC6" w14:paraId="38468026" w14:textId="77777777">
            <w:pPr>
              <w:jc w:val="center"/>
              <w:rPr>
                <w:rFonts w:ascii="Times New Roman" w:hAnsi="Times New Roman" w:cs="Times New Roman"/>
                <w:sz w:val="24"/>
                <w:szCs w:val="24"/>
              </w:rPr>
            </w:pPr>
            <w:r w:rsidRPr="005C5149">
              <w:rPr>
                <w:rFonts w:ascii="Times New Roman" w:hAnsi="Times New Roman" w:cs="Times New Roman"/>
                <w:sz w:val="24"/>
                <w:szCs w:val="24"/>
              </w:rPr>
              <w:t>67.190</w:t>
            </w:r>
          </w:p>
        </w:tc>
        <w:tc>
          <w:tcPr>
            <w:tcW w:w="545" w:type="pct"/>
          </w:tcPr>
          <w:p w:rsidRPr="005C5149" w:rsidR="00DE6DC6" w:rsidP="003521D9" w:rsidRDefault="00DE6DC6" w14:paraId="03AEFDDC" w14:textId="77777777">
            <w:pPr>
              <w:jc w:val="center"/>
              <w:rPr>
                <w:rFonts w:ascii="Times New Roman" w:hAnsi="Times New Roman" w:cs="Times New Roman"/>
                <w:sz w:val="24"/>
                <w:szCs w:val="24"/>
              </w:rPr>
            </w:pPr>
            <w:r w:rsidRPr="005C5149">
              <w:rPr>
                <w:rFonts w:ascii="Times New Roman" w:hAnsi="Times New Roman" w:cs="Times New Roman"/>
                <w:sz w:val="24"/>
                <w:szCs w:val="24"/>
              </w:rPr>
              <w:t>22.442</w:t>
            </w:r>
          </w:p>
        </w:tc>
        <w:tc>
          <w:tcPr>
            <w:tcW w:w="510" w:type="pct"/>
          </w:tcPr>
          <w:p w:rsidRPr="005C5149" w:rsidR="00DE6DC6" w:rsidP="003521D9" w:rsidRDefault="00DE6DC6" w14:paraId="6B4DA268" w14:textId="77777777">
            <w:pPr>
              <w:jc w:val="center"/>
              <w:rPr>
                <w:rFonts w:ascii="Times New Roman" w:hAnsi="Times New Roman" w:cs="Times New Roman"/>
                <w:sz w:val="24"/>
                <w:szCs w:val="24"/>
              </w:rPr>
            </w:pPr>
            <w:r w:rsidRPr="005C5149">
              <w:rPr>
                <w:rFonts w:ascii="Times New Roman" w:hAnsi="Times New Roman" w:cs="Times New Roman"/>
                <w:sz w:val="24"/>
                <w:szCs w:val="24"/>
              </w:rPr>
              <w:t>72.781</w:t>
            </w:r>
          </w:p>
        </w:tc>
        <w:tc>
          <w:tcPr>
            <w:tcW w:w="516" w:type="pct"/>
          </w:tcPr>
          <w:p w:rsidRPr="005C5149" w:rsidR="00DE6DC6" w:rsidP="003521D9" w:rsidRDefault="00DE6DC6" w14:paraId="1C5C668C" w14:textId="77777777">
            <w:pPr>
              <w:jc w:val="center"/>
              <w:rPr>
                <w:rFonts w:ascii="Times New Roman" w:hAnsi="Times New Roman" w:cs="Times New Roman"/>
                <w:sz w:val="24"/>
                <w:szCs w:val="24"/>
              </w:rPr>
            </w:pPr>
            <w:r w:rsidRPr="005C5149">
              <w:rPr>
                <w:rFonts w:ascii="Times New Roman" w:hAnsi="Times New Roman" w:cs="Times New Roman"/>
                <w:sz w:val="24"/>
                <w:szCs w:val="24"/>
              </w:rPr>
              <w:t>23.509</w:t>
            </w:r>
          </w:p>
        </w:tc>
      </w:tr>
      <w:tr w:rsidRPr="005C5149" w:rsidR="00DE6DC6" w:rsidTr="003521D9" w14:paraId="06E33BDE" w14:textId="77777777">
        <w:tc>
          <w:tcPr>
            <w:tcW w:w="5000" w:type="pct"/>
            <w:gridSpan w:val="8"/>
          </w:tcPr>
          <w:p w:rsidRPr="005C5149" w:rsidR="00DE6DC6" w:rsidP="003521D9" w:rsidRDefault="00DE6DC6" w14:paraId="0B744762" w14:textId="77777777">
            <w:pPr>
              <w:jc w:val="center"/>
              <w:rPr>
                <w:rFonts w:ascii="Times New Roman" w:hAnsi="Times New Roman" w:cs="Times New Roman"/>
                <w:sz w:val="24"/>
                <w:szCs w:val="24"/>
              </w:rPr>
            </w:pPr>
          </w:p>
        </w:tc>
      </w:tr>
      <w:tr w:rsidRPr="005C5149" w:rsidR="00DE6DC6" w:rsidTr="003521D9" w14:paraId="029C644F" w14:textId="77777777">
        <w:tc>
          <w:tcPr>
            <w:tcW w:w="1834" w:type="pct"/>
          </w:tcPr>
          <w:p w:rsidRPr="005C5149" w:rsidR="00DE6DC6" w:rsidP="003521D9" w:rsidRDefault="00DE6DC6" w14:paraId="567C6F24" w14:textId="77777777">
            <w:pPr>
              <w:jc w:val="center"/>
              <w:rPr>
                <w:rFonts w:ascii="Times New Roman" w:hAnsi="Times New Roman" w:cs="Times New Roman"/>
                <w:sz w:val="24"/>
                <w:szCs w:val="24"/>
              </w:rPr>
            </w:pPr>
          </w:p>
        </w:tc>
        <w:tc>
          <w:tcPr>
            <w:tcW w:w="1051" w:type="pct"/>
            <w:gridSpan w:val="2"/>
          </w:tcPr>
          <w:p w:rsidRPr="005C5149" w:rsidR="00DE6DC6" w:rsidP="003521D9" w:rsidRDefault="00DE6DC6" w14:paraId="7EC09A75" w14:textId="77777777">
            <w:pPr>
              <w:jc w:val="center"/>
              <w:rPr>
                <w:rFonts w:ascii="Times New Roman" w:hAnsi="Times New Roman" w:cs="Times New Roman"/>
                <w:sz w:val="24"/>
                <w:szCs w:val="24"/>
              </w:rPr>
            </w:pPr>
            <w:proofErr w:type="spellStart"/>
            <w:r w:rsidRPr="005C5149">
              <w:rPr>
                <w:rFonts w:ascii="Times New Roman" w:hAnsi="Times New Roman" w:cs="Times New Roman"/>
                <w:sz w:val="24"/>
                <w:szCs w:val="24"/>
              </w:rPr>
              <w:t>Niet</w:t>
            </w:r>
            <w:proofErr w:type="spellEnd"/>
            <w:r w:rsidRPr="005C5149">
              <w:rPr>
                <w:rFonts w:ascii="Times New Roman" w:hAnsi="Times New Roman" w:cs="Times New Roman"/>
                <w:sz w:val="24"/>
                <w:szCs w:val="24"/>
              </w:rPr>
              <w:t>-EU</w:t>
            </w:r>
          </w:p>
        </w:tc>
        <w:tc>
          <w:tcPr>
            <w:tcW w:w="1089" w:type="pct"/>
            <w:gridSpan w:val="3"/>
          </w:tcPr>
          <w:p w:rsidRPr="005C5149" w:rsidR="00DE6DC6" w:rsidP="003521D9" w:rsidRDefault="00DE6DC6" w14:paraId="3DF2674D" w14:textId="77777777">
            <w:pPr>
              <w:jc w:val="center"/>
              <w:rPr>
                <w:rFonts w:ascii="Times New Roman" w:hAnsi="Times New Roman" w:cs="Times New Roman"/>
                <w:sz w:val="24"/>
                <w:szCs w:val="24"/>
              </w:rPr>
            </w:pPr>
            <w:proofErr w:type="spellStart"/>
            <w:r w:rsidRPr="005C5149">
              <w:rPr>
                <w:rFonts w:ascii="Times New Roman" w:hAnsi="Times New Roman" w:cs="Times New Roman"/>
                <w:sz w:val="24"/>
                <w:szCs w:val="24"/>
              </w:rPr>
              <w:t>Niet</w:t>
            </w:r>
            <w:proofErr w:type="spellEnd"/>
            <w:r w:rsidRPr="005C5149">
              <w:rPr>
                <w:rFonts w:ascii="Times New Roman" w:hAnsi="Times New Roman" w:cs="Times New Roman"/>
                <w:sz w:val="24"/>
                <w:szCs w:val="24"/>
              </w:rPr>
              <w:t>-EU</w:t>
            </w:r>
          </w:p>
        </w:tc>
        <w:tc>
          <w:tcPr>
            <w:tcW w:w="1026" w:type="pct"/>
            <w:gridSpan w:val="2"/>
          </w:tcPr>
          <w:p w:rsidRPr="005C5149" w:rsidR="00DE6DC6" w:rsidP="003521D9" w:rsidRDefault="00DE6DC6" w14:paraId="1771C4ED" w14:textId="77777777">
            <w:pPr>
              <w:jc w:val="center"/>
              <w:rPr>
                <w:rFonts w:ascii="Times New Roman" w:hAnsi="Times New Roman" w:cs="Times New Roman"/>
                <w:sz w:val="24"/>
                <w:szCs w:val="24"/>
              </w:rPr>
            </w:pPr>
            <w:proofErr w:type="spellStart"/>
            <w:r w:rsidRPr="005C5149">
              <w:rPr>
                <w:rFonts w:ascii="Times New Roman" w:hAnsi="Times New Roman" w:cs="Times New Roman"/>
                <w:sz w:val="24"/>
                <w:szCs w:val="24"/>
              </w:rPr>
              <w:t>Niet</w:t>
            </w:r>
            <w:proofErr w:type="spellEnd"/>
            <w:r w:rsidRPr="005C5149">
              <w:rPr>
                <w:rFonts w:ascii="Times New Roman" w:hAnsi="Times New Roman" w:cs="Times New Roman"/>
                <w:sz w:val="24"/>
                <w:szCs w:val="24"/>
              </w:rPr>
              <w:t>-EU</w:t>
            </w:r>
          </w:p>
        </w:tc>
      </w:tr>
      <w:tr w:rsidRPr="005C5149" w:rsidR="00DE6DC6" w:rsidTr="003521D9" w14:paraId="57B89DC3" w14:textId="77777777">
        <w:tc>
          <w:tcPr>
            <w:tcW w:w="1834" w:type="pct"/>
          </w:tcPr>
          <w:p w:rsidRPr="005C5149" w:rsidR="00DE6DC6" w:rsidP="003521D9" w:rsidRDefault="00DE6DC6" w14:paraId="44C0E49E" w14:textId="77777777">
            <w:pPr>
              <w:jc w:val="center"/>
              <w:rPr>
                <w:rFonts w:ascii="Times New Roman" w:hAnsi="Times New Roman" w:cs="Times New Roman"/>
                <w:sz w:val="24"/>
                <w:szCs w:val="24"/>
              </w:rPr>
            </w:pPr>
          </w:p>
        </w:tc>
        <w:tc>
          <w:tcPr>
            <w:tcW w:w="525" w:type="pct"/>
          </w:tcPr>
          <w:p w:rsidRPr="005C5149" w:rsidR="00DE6DC6" w:rsidP="003521D9" w:rsidRDefault="00DE6DC6" w14:paraId="370F6AE7" w14:textId="77777777">
            <w:pPr>
              <w:jc w:val="center"/>
              <w:rPr>
                <w:rFonts w:ascii="Times New Roman" w:hAnsi="Times New Roman" w:cs="Times New Roman"/>
                <w:sz w:val="24"/>
                <w:szCs w:val="24"/>
              </w:rPr>
            </w:pPr>
            <w:r w:rsidRPr="005C5149">
              <w:rPr>
                <w:rFonts w:ascii="Times New Roman" w:hAnsi="Times New Roman" w:cs="Times New Roman"/>
                <w:sz w:val="24"/>
                <w:szCs w:val="24"/>
              </w:rPr>
              <w:t>Met A1</w:t>
            </w:r>
          </w:p>
        </w:tc>
        <w:tc>
          <w:tcPr>
            <w:tcW w:w="526" w:type="pct"/>
          </w:tcPr>
          <w:p w:rsidRPr="005C5149" w:rsidR="00DE6DC6" w:rsidP="003521D9" w:rsidRDefault="00DE6DC6" w14:paraId="6584E0CE" w14:textId="77777777">
            <w:pPr>
              <w:jc w:val="center"/>
              <w:rPr>
                <w:rFonts w:ascii="Times New Roman" w:hAnsi="Times New Roman" w:cs="Times New Roman"/>
                <w:sz w:val="24"/>
                <w:szCs w:val="24"/>
              </w:rPr>
            </w:pPr>
            <w:proofErr w:type="spellStart"/>
            <w:r w:rsidRPr="005C5149">
              <w:rPr>
                <w:rFonts w:ascii="Times New Roman" w:hAnsi="Times New Roman" w:cs="Times New Roman"/>
                <w:sz w:val="24"/>
                <w:szCs w:val="24"/>
              </w:rPr>
              <w:t>Zonder</w:t>
            </w:r>
            <w:proofErr w:type="spellEnd"/>
            <w:r w:rsidRPr="005C5149">
              <w:rPr>
                <w:rFonts w:ascii="Times New Roman" w:hAnsi="Times New Roman" w:cs="Times New Roman"/>
                <w:sz w:val="24"/>
                <w:szCs w:val="24"/>
              </w:rPr>
              <w:t xml:space="preserve"> A1</w:t>
            </w:r>
          </w:p>
        </w:tc>
        <w:tc>
          <w:tcPr>
            <w:tcW w:w="544" w:type="pct"/>
            <w:gridSpan w:val="2"/>
          </w:tcPr>
          <w:p w:rsidRPr="005C5149" w:rsidR="00DE6DC6" w:rsidP="003521D9" w:rsidRDefault="00DE6DC6" w14:paraId="35B12437" w14:textId="77777777">
            <w:pPr>
              <w:jc w:val="center"/>
              <w:rPr>
                <w:rFonts w:ascii="Times New Roman" w:hAnsi="Times New Roman" w:cs="Times New Roman"/>
                <w:sz w:val="24"/>
                <w:szCs w:val="24"/>
              </w:rPr>
            </w:pPr>
            <w:r w:rsidRPr="005C5149">
              <w:rPr>
                <w:rFonts w:ascii="Times New Roman" w:hAnsi="Times New Roman" w:cs="Times New Roman"/>
                <w:sz w:val="24"/>
                <w:szCs w:val="24"/>
              </w:rPr>
              <w:t>Met A1</w:t>
            </w:r>
          </w:p>
        </w:tc>
        <w:tc>
          <w:tcPr>
            <w:tcW w:w="545" w:type="pct"/>
          </w:tcPr>
          <w:p w:rsidRPr="005C5149" w:rsidR="00DE6DC6" w:rsidP="003521D9" w:rsidRDefault="00DE6DC6" w14:paraId="67C7229A" w14:textId="77777777">
            <w:pPr>
              <w:jc w:val="center"/>
              <w:rPr>
                <w:rFonts w:ascii="Times New Roman" w:hAnsi="Times New Roman" w:cs="Times New Roman"/>
                <w:sz w:val="24"/>
                <w:szCs w:val="24"/>
              </w:rPr>
            </w:pPr>
            <w:proofErr w:type="spellStart"/>
            <w:r w:rsidRPr="005C5149">
              <w:rPr>
                <w:rFonts w:ascii="Times New Roman" w:hAnsi="Times New Roman" w:cs="Times New Roman"/>
                <w:sz w:val="24"/>
                <w:szCs w:val="24"/>
              </w:rPr>
              <w:t>Zonder</w:t>
            </w:r>
            <w:proofErr w:type="spellEnd"/>
            <w:r w:rsidRPr="005C5149">
              <w:rPr>
                <w:rFonts w:ascii="Times New Roman" w:hAnsi="Times New Roman" w:cs="Times New Roman"/>
                <w:sz w:val="24"/>
                <w:szCs w:val="24"/>
              </w:rPr>
              <w:t xml:space="preserve"> A1</w:t>
            </w:r>
          </w:p>
        </w:tc>
        <w:tc>
          <w:tcPr>
            <w:tcW w:w="510" w:type="pct"/>
          </w:tcPr>
          <w:p w:rsidRPr="005C5149" w:rsidR="00DE6DC6" w:rsidP="003521D9" w:rsidRDefault="00DE6DC6" w14:paraId="5D8758DE" w14:textId="77777777">
            <w:pPr>
              <w:jc w:val="center"/>
              <w:rPr>
                <w:rFonts w:ascii="Times New Roman" w:hAnsi="Times New Roman" w:cs="Times New Roman"/>
                <w:sz w:val="24"/>
                <w:szCs w:val="24"/>
              </w:rPr>
            </w:pPr>
            <w:r w:rsidRPr="005C5149">
              <w:rPr>
                <w:rFonts w:ascii="Times New Roman" w:hAnsi="Times New Roman" w:cs="Times New Roman"/>
                <w:sz w:val="24"/>
                <w:szCs w:val="24"/>
              </w:rPr>
              <w:t>Met A1</w:t>
            </w:r>
          </w:p>
        </w:tc>
        <w:tc>
          <w:tcPr>
            <w:tcW w:w="516" w:type="pct"/>
          </w:tcPr>
          <w:p w:rsidRPr="005C5149" w:rsidR="00DE6DC6" w:rsidP="003521D9" w:rsidRDefault="00DE6DC6" w14:paraId="2C691E35" w14:textId="77777777">
            <w:pPr>
              <w:jc w:val="center"/>
              <w:rPr>
                <w:rFonts w:ascii="Times New Roman" w:hAnsi="Times New Roman" w:cs="Times New Roman"/>
                <w:sz w:val="24"/>
                <w:szCs w:val="24"/>
              </w:rPr>
            </w:pPr>
            <w:proofErr w:type="spellStart"/>
            <w:r w:rsidRPr="005C5149">
              <w:rPr>
                <w:rFonts w:ascii="Times New Roman" w:hAnsi="Times New Roman" w:cs="Times New Roman"/>
                <w:sz w:val="24"/>
                <w:szCs w:val="24"/>
              </w:rPr>
              <w:t>Zonder</w:t>
            </w:r>
            <w:proofErr w:type="spellEnd"/>
            <w:r w:rsidRPr="005C5149">
              <w:rPr>
                <w:rFonts w:ascii="Times New Roman" w:hAnsi="Times New Roman" w:cs="Times New Roman"/>
                <w:sz w:val="24"/>
                <w:szCs w:val="24"/>
              </w:rPr>
              <w:t xml:space="preserve"> A1</w:t>
            </w:r>
          </w:p>
        </w:tc>
      </w:tr>
      <w:tr w:rsidRPr="005C5149" w:rsidR="00DE6DC6" w:rsidTr="003521D9" w14:paraId="5A56CCAD" w14:textId="77777777">
        <w:tc>
          <w:tcPr>
            <w:tcW w:w="1834" w:type="pct"/>
          </w:tcPr>
          <w:p w:rsidRPr="005C5149" w:rsidR="00DE6DC6" w:rsidP="003521D9" w:rsidRDefault="00DE6DC6" w14:paraId="608918C1" w14:textId="77777777">
            <w:pPr>
              <w:jc w:val="center"/>
              <w:rPr>
                <w:rFonts w:ascii="Times New Roman" w:hAnsi="Times New Roman" w:cs="Times New Roman"/>
                <w:sz w:val="24"/>
                <w:szCs w:val="24"/>
              </w:rPr>
            </w:pPr>
          </w:p>
        </w:tc>
        <w:tc>
          <w:tcPr>
            <w:tcW w:w="525" w:type="pct"/>
          </w:tcPr>
          <w:p w:rsidRPr="005C5149" w:rsidR="00DE6DC6" w:rsidP="003521D9" w:rsidRDefault="00DE6DC6" w14:paraId="068798EE" w14:textId="77777777">
            <w:pPr>
              <w:jc w:val="center"/>
              <w:rPr>
                <w:rFonts w:ascii="Times New Roman" w:hAnsi="Times New Roman" w:cs="Times New Roman"/>
                <w:sz w:val="24"/>
                <w:szCs w:val="24"/>
              </w:rPr>
            </w:pPr>
            <w:r w:rsidRPr="005C5149">
              <w:rPr>
                <w:rFonts w:ascii="Times New Roman" w:hAnsi="Times New Roman" w:cs="Times New Roman"/>
                <w:sz w:val="24"/>
                <w:szCs w:val="24"/>
              </w:rPr>
              <w:t>18.616</w:t>
            </w:r>
          </w:p>
        </w:tc>
        <w:tc>
          <w:tcPr>
            <w:tcW w:w="526" w:type="pct"/>
          </w:tcPr>
          <w:p w:rsidRPr="005C5149" w:rsidR="00DE6DC6" w:rsidP="003521D9" w:rsidRDefault="00DE6DC6" w14:paraId="1B029CC2" w14:textId="77777777">
            <w:pPr>
              <w:jc w:val="center"/>
              <w:rPr>
                <w:rFonts w:ascii="Times New Roman" w:hAnsi="Times New Roman" w:cs="Times New Roman"/>
                <w:sz w:val="24"/>
                <w:szCs w:val="24"/>
              </w:rPr>
            </w:pPr>
            <w:r w:rsidRPr="005C5149">
              <w:rPr>
                <w:rFonts w:ascii="Times New Roman" w:hAnsi="Times New Roman" w:cs="Times New Roman"/>
                <w:sz w:val="24"/>
                <w:szCs w:val="24"/>
              </w:rPr>
              <w:t>1.133</w:t>
            </w:r>
          </w:p>
        </w:tc>
        <w:tc>
          <w:tcPr>
            <w:tcW w:w="544" w:type="pct"/>
            <w:gridSpan w:val="2"/>
          </w:tcPr>
          <w:p w:rsidRPr="005C5149" w:rsidR="00DE6DC6" w:rsidP="003521D9" w:rsidRDefault="00DE6DC6" w14:paraId="4E447E17" w14:textId="77777777">
            <w:pPr>
              <w:jc w:val="center"/>
              <w:rPr>
                <w:rFonts w:ascii="Times New Roman" w:hAnsi="Times New Roman" w:cs="Times New Roman"/>
                <w:sz w:val="24"/>
                <w:szCs w:val="24"/>
              </w:rPr>
            </w:pPr>
            <w:r w:rsidRPr="005C5149">
              <w:rPr>
                <w:rFonts w:ascii="Times New Roman" w:hAnsi="Times New Roman" w:cs="Times New Roman"/>
                <w:sz w:val="24"/>
                <w:szCs w:val="24"/>
              </w:rPr>
              <w:t>23.068</w:t>
            </w:r>
          </w:p>
        </w:tc>
        <w:tc>
          <w:tcPr>
            <w:tcW w:w="545" w:type="pct"/>
          </w:tcPr>
          <w:p w:rsidRPr="005C5149" w:rsidR="00DE6DC6" w:rsidP="003521D9" w:rsidRDefault="00DE6DC6" w14:paraId="34A61A5D" w14:textId="77777777">
            <w:pPr>
              <w:jc w:val="center"/>
              <w:rPr>
                <w:rFonts w:ascii="Times New Roman" w:hAnsi="Times New Roman" w:cs="Times New Roman"/>
                <w:sz w:val="24"/>
                <w:szCs w:val="24"/>
              </w:rPr>
            </w:pPr>
            <w:r w:rsidRPr="005C5149">
              <w:rPr>
                <w:rFonts w:ascii="Times New Roman" w:hAnsi="Times New Roman" w:cs="Times New Roman"/>
                <w:sz w:val="24"/>
                <w:szCs w:val="24"/>
              </w:rPr>
              <w:t>1.279</w:t>
            </w:r>
          </w:p>
        </w:tc>
        <w:tc>
          <w:tcPr>
            <w:tcW w:w="510" w:type="pct"/>
          </w:tcPr>
          <w:p w:rsidRPr="005C5149" w:rsidR="00DE6DC6" w:rsidP="003521D9" w:rsidRDefault="00DE6DC6" w14:paraId="634E2BBD" w14:textId="77777777">
            <w:pPr>
              <w:jc w:val="center"/>
              <w:rPr>
                <w:rFonts w:ascii="Times New Roman" w:hAnsi="Times New Roman" w:cs="Times New Roman"/>
                <w:sz w:val="24"/>
                <w:szCs w:val="24"/>
              </w:rPr>
            </w:pPr>
            <w:r w:rsidRPr="005C5149">
              <w:rPr>
                <w:rFonts w:ascii="Times New Roman" w:hAnsi="Times New Roman" w:cs="Times New Roman"/>
                <w:sz w:val="24"/>
                <w:szCs w:val="24"/>
              </w:rPr>
              <w:t>24.410</w:t>
            </w:r>
          </w:p>
        </w:tc>
        <w:tc>
          <w:tcPr>
            <w:tcW w:w="516" w:type="pct"/>
          </w:tcPr>
          <w:p w:rsidRPr="005C5149" w:rsidR="00DE6DC6" w:rsidP="003521D9" w:rsidRDefault="00DE6DC6" w14:paraId="48F0D637" w14:textId="77777777">
            <w:pPr>
              <w:jc w:val="center"/>
              <w:rPr>
                <w:rFonts w:ascii="Times New Roman" w:hAnsi="Times New Roman" w:cs="Times New Roman"/>
                <w:sz w:val="24"/>
                <w:szCs w:val="24"/>
              </w:rPr>
            </w:pPr>
            <w:r w:rsidRPr="005C5149">
              <w:rPr>
                <w:rFonts w:ascii="Times New Roman" w:hAnsi="Times New Roman" w:cs="Times New Roman"/>
                <w:sz w:val="24"/>
                <w:szCs w:val="24"/>
              </w:rPr>
              <w:t>1.708</w:t>
            </w:r>
          </w:p>
        </w:tc>
      </w:tr>
      <w:tr w:rsidRPr="005C5149" w:rsidR="00DE6DC6" w:rsidTr="003521D9" w14:paraId="73FE0218" w14:textId="77777777">
        <w:tc>
          <w:tcPr>
            <w:tcW w:w="5000" w:type="pct"/>
            <w:gridSpan w:val="8"/>
          </w:tcPr>
          <w:p w:rsidRPr="005C5149" w:rsidR="00DE6DC6" w:rsidP="003521D9" w:rsidRDefault="00DE6DC6" w14:paraId="4EF6FABD" w14:textId="77777777">
            <w:pPr>
              <w:jc w:val="center"/>
              <w:rPr>
                <w:rFonts w:ascii="Times New Roman" w:hAnsi="Times New Roman" w:cs="Times New Roman"/>
                <w:sz w:val="24"/>
                <w:szCs w:val="24"/>
              </w:rPr>
            </w:pPr>
          </w:p>
        </w:tc>
      </w:tr>
      <w:tr w:rsidRPr="005C5149" w:rsidR="00DE6DC6" w:rsidTr="003521D9" w14:paraId="49750741" w14:textId="77777777">
        <w:tc>
          <w:tcPr>
            <w:tcW w:w="1834" w:type="pct"/>
          </w:tcPr>
          <w:p w:rsidRPr="005C5149" w:rsidR="00DE6DC6" w:rsidP="003521D9" w:rsidRDefault="00DE6DC6" w14:paraId="72A33FF6" w14:textId="77777777">
            <w:pPr>
              <w:jc w:val="both"/>
              <w:rPr>
                <w:rFonts w:ascii="Times New Roman" w:hAnsi="Times New Roman" w:cs="Times New Roman"/>
                <w:b/>
                <w:bCs/>
                <w:sz w:val="24"/>
                <w:szCs w:val="24"/>
              </w:rPr>
            </w:pPr>
            <w:proofErr w:type="spellStart"/>
            <w:r w:rsidRPr="005C5149">
              <w:rPr>
                <w:rFonts w:ascii="Times New Roman" w:hAnsi="Times New Roman" w:cs="Times New Roman"/>
                <w:b/>
                <w:bCs/>
                <w:sz w:val="24"/>
                <w:szCs w:val="24"/>
              </w:rPr>
              <w:t>Polen</w:t>
            </w:r>
            <w:proofErr w:type="spellEnd"/>
            <w:r w:rsidRPr="005C5149">
              <w:rPr>
                <w:rFonts w:ascii="Times New Roman" w:hAnsi="Times New Roman" w:cs="Times New Roman"/>
                <w:b/>
                <w:bCs/>
                <w:sz w:val="24"/>
                <w:szCs w:val="24"/>
              </w:rPr>
              <w:t xml:space="preserve">: </w:t>
            </w:r>
            <w:proofErr w:type="spellStart"/>
            <w:r w:rsidRPr="005C5149">
              <w:rPr>
                <w:rFonts w:ascii="Times New Roman" w:hAnsi="Times New Roman" w:cs="Times New Roman"/>
                <w:b/>
                <w:bCs/>
                <w:sz w:val="24"/>
                <w:szCs w:val="24"/>
              </w:rPr>
              <w:t>Totaal</w:t>
            </w:r>
            <w:proofErr w:type="spellEnd"/>
          </w:p>
        </w:tc>
        <w:tc>
          <w:tcPr>
            <w:tcW w:w="1051" w:type="pct"/>
            <w:gridSpan w:val="2"/>
          </w:tcPr>
          <w:p w:rsidRPr="005C5149" w:rsidR="00DE6DC6" w:rsidP="003521D9" w:rsidRDefault="00DE6DC6" w14:paraId="7BD9BA46" w14:textId="77777777">
            <w:pPr>
              <w:jc w:val="center"/>
              <w:rPr>
                <w:rFonts w:ascii="Times New Roman" w:hAnsi="Times New Roman" w:cs="Times New Roman"/>
                <w:b/>
                <w:bCs/>
                <w:sz w:val="24"/>
                <w:szCs w:val="24"/>
              </w:rPr>
            </w:pPr>
            <w:r w:rsidRPr="005C5149">
              <w:rPr>
                <w:rFonts w:ascii="Times New Roman" w:hAnsi="Times New Roman" w:cs="Times New Roman"/>
                <w:b/>
                <w:bCs/>
                <w:sz w:val="24"/>
                <w:szCs w:val="24"/>
              </w:rPr>
              <w:t>20.358</w:t>
            </w:r>
          </w:p>
        </w:tc>
        <w:tc>
          <w:tcPr>
            <w:tcW w:w="1089" w:type="pct"/>
            <w:gridSpan w:val="3"/>
          </w:tcPr>
          <w:p w:rsidRPr="005C5149" w:rsidR="00DE6DC6" w:rsidP="003521D9" w:rsidRDefault="00DE6DC6" w14:paraId="6ACBFDA6" w14:textId="77777777">
            <w:pPr>
              <w:jc w:val="center"/>
              <w:rPr>
                <w:rFonts w:ascii="Times New Roman" w:hAnsi="Times New Roman" w:cs="Times New Roman"/>
                <w:b/>
                <w:bCs/>
                <w:sz w:val="24"/>
                <w:szCs w:val="24"/>
              </w:rPr>
            </w:pPr>
            <w:r w:rsidRPr="005C5149">
              <w:rPr>
                <w:rFonts w:ascii="Times New Roman" w:hAnsi="Times New Roman" w:cs="Times New Roman"/>
                <w:b/>
                <w:bCs/>
                <w:sz w:val="24"/>
                <w:szCs w:val="24"/>
              </w:rPr>
              <w:t>22.695</w:t>
            </w:r>
          </w:p>
        </w:tc>
        <w:tc>
          <w:tcPr>
            <w:tcW w:w="1026" w:type="pct"/>
            <w:gridSpan w:val="2"/>
          </w:tcPr>
          <w:p w:rsidRPr="005C5149" w:rsidR="00DE6DC6" w:rsidP="003521D9" w:rsidRDefault="00DE6DC6" w14:paraId="2ECEAAA3" w14:textId="77777777">
            <w:pPr>
              <w:jc w:val="center"/>
              <w:rPr>
                <w:rFonts w:ascii="Times New Roman" w:hAnsi="Times New Roman" w:cs="Times New Roman"/>
                <w:b/>
                <w:bCs/>
                <w:sz w:val="24"/>
                <w:szCs w:val="24"/>
              </w:rPr>
            </w:pPr>
            <w:r w:rsidRPr="005C5149">
              <w:rPr>
                <w:rFonts w:ascii="Times New Roman" w:hAnsi="Times New Roman" w:cs="Times New Roman"/>
                <w:b/>
                <w:bCs/>
                <w:sz w:val="24"/>
                <w:szCs w:val="24"/>
              </w:rPr>
              <w:t>22.939</w:t>
            </w:r>
          </w:p>
        </w:tc>
      </w:tr>
      <w:tr w:rsidRPr="005C5149" w:rsidR="00DE6DC6" w:rsidTr="003521D9" w14:paraId="6F71BB14" w14:textId="77777777">
        <w:tc>
          <w:tcPr>
            <w:tcW w:w="1834" w:type="pct"/>
          </w:tcPr>
          <w:p w:rsidRPr="005C5149" w:rsidR="00DE6DC6" w:rsidP="003521D9" w:rsidRDefault="00DE6DC6" w14:paraId="29A432DD" w14:textId="77777777">
            <w:pPr>
              <w:rPr>
                <w:rFonts w:ascii="Times New Roman" w:hAnsi="Times New Roman" w:cs="Times New Roman"/>
                <w:b/>
                <w:bCs/>
                <w:sz w:val="24"/>
                <w:szCs w:val="24"/>
              </w:rPr>
            </w:pPr>
          </w:p>
        </w:tc>
        <w:tc>
          <w:tcPr>
            <w:tcW w:w="525" w:type="pct"/>
          </w:tcPr>
          <w:p w:rsidRPr="005C5149" w:rsidR="00DE6DC6" w:rsidP="003521D9" w:rsidRDefault="00DE6DC6" w14:paraId="1B40117E" w14:textId="77777777">
            <w:pPr>
              <w:jc w:val="center"/>
              <w:rPr>
                <w:rFonts w:ascii="Times New Roman" w:hAnsi="Times New Roman" w:cs="Times New Roman"/>
                <w:sz w:val="24"/>
                <w:szCs w:val="24"/>
              </w:rPr>
            </w:pPr>
            <w:r w:rsidRPr="005C5149">
              <w:rPr>
                <w:rFonts w:ascii="Times New Roman" w:hAnsi="Times New Roman" w:cs="Times New Roman"/>
                <w:sz w:val="24"/>
                <w:szCs w:val="24"/>
              </w:rPr>
              <w:t>EU</w:t>
            </w:r>
          </w:p>
        </w:tc>
        <w:tc>
          <w:tcPr>
            <w:tcW w:w="526" w:type="pct"/>
          </w:tcPr>
          <w:p w:rsidRPr="005C5149" w:rsidR="00DE6DC6" w:rsidP="003521D9" w:rsidRDefault="00DE6DC6" w14:paraId="03EBD403" w14:textId="77777777">
            <w:pPr>
              <w:jc w:val="center"/>
              <w:rPr>
                <w:rFonts w:ascii="Times New Roman" w:hAnsi="Times New Roman" w:cs="Times New Roman"/>
                <w:sz w:val="24"/>
                <w:szCs w:val="24"/>
              </w:rPr>
            </w:pPr>
            <w:proofErr w:type="spellStart"/>
            <w:r w:rsidRPr="005C5149">
              <w:rPr>
                <w:rFonts w:ascii="Times New Roman" w:hAnsi="Times New Roman" w:cs="Times New Roman"/>
                <w:sz w:val="24"/>
                <w:szCs w:val="24"/>
              </w:rPr>
              <w:t>Niet</w:t>
            </w:r>
            <w:proofErr w:type="spellEnd"/>
            <w:r w:rsidRPr="005C5149">
              <w:rPr>
                <w:rFonts w:ascii="Times New Roman" w:hAnsi="Times New Roman" w:cs="Times New Roman"/>
                <w:sz w:val="24"/>
                <w:szCs w:val="24"/>
              </w:rPr>
              <w:t>-EU</w:t>
            </w:r>
          </w:p>
        </w:tc>
        <w:tc>
          <w:tcPr>
            <w:tcW w:w="497" w:type="pct"/>
          </w:tcPr>
          <w:p w:rsidRPr="005C5149" w:rsidR="00DE6DC6" w:rsidP="003521D9" w:rsidRDefault="00DE6DC6" w14:paraId="09312446" w14:textId="77777777">
            <w:pPr>
              <w:jc w:val="center"/>
              <w:rPr>
                <w:rFonts w:ascii="Times New Roman" w:hAnsi="Times New Roman" w:cs="Times New Roman"/>
                <w:sz w:val="24"/>
                <w:szCs w:val="24"/>
              </w:rPr>
            </w:pPr>
            <w:r w:rsidRPr="005C5149">
              <w:rPr>
                <w:rFonts w:ascii="Times New Roman" w:hAnsi="Times New Roman" w:cs="Times New Roman"/>
                <w:sz w:val="24"/>
                <w:szCs w:val="24"/>
              </w:rPr>
              <w:t>EU</w:t>
            </w:r>
          </w:p>
        </w:tc>
        <w:tc>
          <w:tcPr>
            <w:tcW w:w="592" w:type="pct"/>
            <w:gridSpan w:val="2"/>
          </w:tcPr>
          <w:p w:rsidRPr="005C5149" w:rsidR="00DE6DC6" w:rsidP="003521D9" w:rsidRDefault="00DE6DC6" w14:paraId="3D495936" w14:textId="77777777">
            <w:pPr>
              <w:jc w:val="center"/>
              <w:rPr>
                <w:rFonts w:ascii="Times New Roman" w:hAnsi="Times New Roman" w:cs="Times New Roman"/>
                <w:sz w:val="24"/>
                <w:szCs w:val="24"/>
              </w:rPr>
            </w:pPr>
            <w:proofErr w:type="spellStart"/>
            <w:r w:rsidRPr="005C5149">
              <w:rPr>
                <w:rFonts w:ascii="Times New Roman" w:hAnsi="Times New Roman" w:cs="Times New Roman"/>
                <w:sz w:val="24"/>
                <w:szCs w:val="24"/>
              </w:rPr>
              <w:t>Niet</w:t>
            </w:r>
            <w:proofErr w:type="spellEnd"/>
            <w:r w:rsidRPr="005C5149">
              <w:rPr>
                <w:rFonts w:ascii="Times New Roman" w:hAnsi="Times New Roman" w:cs="Times New Roman"/>
                <w:sz w:val="24"/>
                <w:szCs w:val="24"/>
              </w:rPr>
              <w:t>-EU</w:t>
            </w:r>
          </w:p>
        </w:tc>
        <w:tc>
          <w:tcPr>
            <w:tcW w:w="510" w:type="pct"/>
          </w:tcPr>
          <w:p w:rsidRPr="005C5149" w:rsidR="00DE6DC6" w:rsidP="003521D9" w:rsidRDefault="00DE6DC6" w14:paraId="41F046E8" w14:textId="77777777">
            <w:pPr>
              <w:jc w:val="center"/>
              <w:rPr>
                <w:rFonts w:ascii="Times New Roman" w:hAnsi="Times New Roman" w:cs="Times New Roman"/>
                <w:sz w:val="24"/>
                <w:szCs w:val="24"/>
              </w:rPr>
            </w:pPr>
            <w:r w:rsidRPr="005C5149">
              <w:rPr>
                <w:rFonts w:ascii="Times New Roman" w:hAnsi="Times New Roman" w:cs="Times New Roman"/>
                <w:sz w:val="24"/>
                <w:szCs w:val="24"/>
              </w:rPr>
              <w:t>EU</w:t>
            </w:r>
          </w:p>
        </w:tc>
        <w:tc>
          <w:tcPr>
            <w:tcW w:w="516" w:type="pct"/>
          </w:tcPr>
          <w:p w:rsidRPr="005C5149" w:rsidR="00DE6DC6" w:rsidP="003521D9" w:rsidRDefault="00DE6DC6" w14:paraId="39DD0767" w14:textId="77777777">
            <w:pPr>
              <w:jc w:val="center"/>
              <w:rPr>
                <w:rFonts w:ascii="Times New Roman" w:hAnsi="Times New Roman" w:cs="Times New Roman"/>
                <w:sz w:val="24"/>
                <w:szCs w:val="24"/>
              </w:rPr>
            </w:pPr>
            <w:proofErr w:type="spellStart"/>
            <w:r w:rsidRPr="005C5149">
              <w:rPr>
                <w:rFonts w:ascii="Times New Roman" w:hAnsi="Times New Roman" w:cs="Times New Roman"/>
                <w:sz w:val="24"/>
                <w:szCs w:val="24"/>
              </w:rPr>
              <w:t>Niet</w:t>
            </w:r>
            <w:proofErr w:type="spellEnd"/>
            <w:r w:rsidRPr="005C5149">
              <w:rPr>
                <w:rFonts w:ascii="Times New Roman" w:hAnsi="Times New Roman" w:cs="Times New Roman"/>
                <w:sz w:val="24"/>
                <w:szCs w:val="24"/>
              </w:rPr>
              <w:t>-EU</w:t>
            </w:r>
          </w:p>
        </w:tc>
      </w:tr>
      <w:tr w:rsidRPr="005C5149" w:rsidR="00DE6DC6" w:rsidTr="003521D9" w14:paraId="0B9382F9" w14:textId="77777777">
        <w:tc>
          <w:tcPr>
            <w:tcW w:w="1834" w:type="pct"/>
          </w:tcPr>
          <w:p w:rsidRPr="005C5149" w:rsidR="00DE6DC6" w:rsidP="003521D9" w:rsidRDefault="00DE6DC6" w14:paraId="7922E519" w14:textId="77777777">
            <w:pPr>
              <w:rPr>
                <w:rFonts w:ascii="Times New Roman" w:hAnsi="Times New Roman" w:cs="Times New Roman"/>
                <w:b/>
                <w:bCs/>
                <w:sz w:val="24"/>
                <w:szCs w:val="24"/>
              </w:rPr>
            </w:pPr>
          </w:p>
        </w:tc>
        <w:tc>
          <w:tcPr>
            <w:tcW w:w="525" w:type="pct"/>
          </w:tcPr>
          <w:p w:rsidRPr="005C5149" w:rsidR="00DE6DC6" w:rsidP="003521D9" w:rsidRDefault="00DE6DC6" w14:paraId="4ABBF395" w14:textId="77777777">
            <w:pPr>
              <w:jc w:val="center"/>
              <w:rPr>
                <w:rFonts w:ascii="Times New Roman" w:hAnsi="Times New Roman" w:cs="Times New Roman"/>
                <w:sz w:val="24"/>
                <w:szCs w:val="24"/>
              </w:rPr>
            </w:pPr>
            <w:r w:rsidRPr="005C5149">
              <w:rPr>
                <w:rFonts w:ascii="Times New Roman" w:hAnsi="Times New Roman" w:cs="Times New Roman"/>
                <w:sz w:val="24"/>
                <w:szCs w:val="24"/>
              </w:rPr>
              <w:t>12.630</w:t>
            </w:r>
          </w:p>
        </w:tc>
        <w:tc>
          <w:tcPr>
            <w:tcW w:w="526" w:type="pct"/>
          </w:tcPr>
          <w:p w:rsidRPr="005C5149" w:rsidR="00DE6DC6" w:rsidP="003521D9" w:rsidRDefault="00DE6DC6" w14:paraId="277C6C94" w14:textId="77777777">
            <w:pPr>
              <w:jc w:val="center"/>
              <w:rPr>
                <w:rFonts w:ascii="Times New Roman" w:hAnsi="Times New Roman" w:cs="Times New Roman"/>
                <w:sz w:val="24"/>
                <w:szCs w:val="24"/>
              </w:rPr>
            </w:pPr>
            <w:r w:rsidRPr="005C5149">
              <w:rPr>
                <w:rFonts w:ascii="Times New Roman" w:hAnsi="Times New Roman" w:cs="Times New Roman"/>
                <w:sz w:val="24"/>
                <w:szCs w:val="24"/>
              </w:rPr>
              <w:t>7.728</w:t>
            </w:r>
          </w:p>
        </w:tc>
        <w:tc>
          <w:tcPr>
            <w:tcW w:w="497" w:type="pct"/>
          </w:tcPr>
          <w:p w:rsidRPr="005C5149" w:rsidR="00DE6DC6" w:rsidP="003521D9" w:rsidRDefault="00DE6DC6" w14:paraId="6B5E2E3F" w14:textId="77777777">
            <w:pPr>
              <w:jc w:val="center"/>
              <w:rPr>
                <w:rFonts w:ascii="Times New Roman" w:hAnsi="Times New Roman" w:cs="Times New Roman"/>
                <w:sz w:val="24"/>
                <w:szCs w:val="24"/>
              </w:rPr>
            </w:pPr>
            <w:r w:rsidRPr="005C5149">
              <w:rPr>
                <w:rFonts w:ascii="Times New Roman" w:hAnsi="Times New Roman" w:cs="Times New Roman"/>
                <w:sz w:val="24"/>
                <w:szCs w:val="24"/>
              </w:rPr>
              <w:t>12.249</w:t>
            </w:r>
          </w:p>
        </w:tc>
        <w:tc>
          <w:tcPr>
            <w:tcW w:w="592" w:type="pct"/>
            <w:gridSpan w:val="2"/>
          </w:tcPr>
          <w:p w:rsidRPr="005C5149" w:rsidR="00DE6DC6" w:rsidP="003521D9" w:rsidRDefault="00DE6DC6" w14:paraId="172127D7" w14:textId="77777777">
            <w:pPr>
              <w:jc w:val="center"/>
              <w:rPr>
                <w:rFonts w:ascii="Times New Roman" w:hAnsi="Times New Roman" w:cs="Times New Roman"/>
                <w:sz w:val="24"/>
                <w:szCs w:val="24"/>
              </w:rPr>
            </w:pPr>
            <w:r w:rsidRPr="005C5149">
              <w:rPr>
                <w:rFonts w:ascii="Times New Roman" w:hAnsi="Times New Roman" w:cs="Times New Roman"/>
                <w:sz w:val="24"/>
                <w:szCs w:val="24"/>
              </w:rPr>
              <w:t>10.446</w:t>
            </w:r>
          </w:p>
        </w:tc>
        <w:tc>
          <w:tcPr>
            <w:tcW w:w="510" w:type="pct"/>
          </w:tcPr>
          <w:p w:rsidRPr="005C5149" w:rsidR="00DE6DC6" w:rsidP="003521D9" w:rsidRDefault="00DE6DC6" w14:paraId="6E022DCE" w14:textId="77777777">
            <w:pPr>
              <w:jc w:val="center"/>
              <w:rPr>
                <w:rFonts w:ascii="Times New Roman" w:hAnsi="Times New Roman" w:cs="Times New Roman"/>
                <w:sz w:val="24"/>
                <w:szCs w:val="24"/>
              </w:rPr>
            </w:pPr>
            <w:r w:rsidRPr="005C5149">
              <w:rPr>
                <w:rFonts w:ascii="Times New Roman" w:hAnsi="Times New Roman" w:cs="Times New Roman"/>
                <w:sz w:val="24"/>
                <w:szCs w:val="24"/>
              </w:rPr>
              <w:t>12.450</w:t>
            </w:r>
          </w:p>
        </w:tc>
        <w:tc>
          <w:tcPr>
            <w:tcW w:w="516" w:type="pct"/>
          </w:tcPr>
          <w:p w:rsidRPr="005C5149" w:rsidR="00DE6DC6" w:rsidP="003521D9" w:rsidRDefault="00DE6DC6" w14:paraId="64A43BB5" w14:textId="77777777">
            <w:pPr>
              <w:jc w:val="center"/>
              <w:rPr>
                <w:rFonts w:ascii="Times New Roman" w:hAnsi="Times New Roman" w:cs="Times New Roman"/>
                <w:sz w:val="24"/>
                <w:szCs w:val="24"/>
              </w:rPr>
            </w:pPr>
            <w:r w:rsidRPr="005C5149">
              <w:rPr>
                <w:rFonts w:ascii="Times New Roman" w:hAnsi="Times New Roman" w:cs="Times New Roman"/>
                <w:sz w:val="24"/>
                <w:szCs w:val="24"/>
              </w:rPr>
              <w:t>10.489</w:t>
            </w:r>
          </w:p>
        </w:tc>
      </w:tr>
      <w:tr w:rsidRPr="005C5149" w:rsidR="00DE6DC6" w:rsidTr="003521D9" w14:paraId="118F68CB" w14:textId="77777777">
        <w:tc>
          <w:tcPr>
            <w:tcW w:w="1834" w:type="pct"/>
          </w:tcPr>
          <w:p w:rsidRPr="005C5149" w:rsidR="00DE6DC6" w:rsidP="003521D9" w:rsidRDefault="00DE6DC6" w14:paraId="3514335E" w14:textId="77777777">
            <w:pPr>
              <w:rPr>
                <w:rFonts w:ascii="Times New Roman" w:hAnsi="Times New Roman" w:cs="Times New Roman"/>
                <w:sz w:val="24"/>
                <w:szCs w:val="24"/>
              </w:rPr>
            </w:pPr>
            <w:proofErr w:type="spellStart"/>
            <w:r w:rsidRPr="005C5149">
              <w:rPr>
                <w:rFonts w:ascii="Times New Roman" w:hAnsi="Times New Roman" w:cs="Times New Roman"/>
                <w:sz w:val="24"/>
                <w:szCs w:val="24"/>
              </w:rPr>
              <w:t>Polen</w:t>
            </w:r>
            <w:proofErr w:type="spellEnd"/>
            <w:r w:rsidRPr="005C5149">
              <w:rPr>
                <w:rFonts w:ascii="Times New Roman" w:hAnsi="Times New Roman" w:cs="Times New Roman"/>
                <w:sz w:val="24"/>
                <w:szCs w:val="24"/>
              </w:rPr>
              <w:t xml:space="preserve">: </w:t>
            </w:r>
            <w:proofErr w:type="spellStart"/>
            <w:r w:rsidRPr="005C5149">
              <w:rPr>
                <w:rFonts w:ascii="Times New Roman" w:hAnsi="Times New Roman" w:cs="Times New Roman"/>
                <w:sz w:val="24"/>
                <w:szCs w:val="24"/>
              </w:rPr>
              <w:t>Oekraïne</w:t>
            </w:r>
            <w:proofErr w:type="spellEnd"/>
            <w:r w:rsidRPr="005C5149">
              <w:rPr>
                <w:rFonts w:ascii="Times New Roman" w:hAnsi="Times New Roman" w:cs="Times New Roman"/>
                <w:sz w:val="24"/>
                <w:szCs w:val="24"/>
              </w:rPr>
              <w:t xml:space="preserve"> </w:t>
            </w:r>
          </w:p>
        </w:tc>
        <w:tc>
          <w:tcPr>
            <w:tcW w:w="1051" w:type="pct"/>
            <w:gridSpan w:val="2"/>
          </w:tcPr>
          <w:p w:rsidRPr="005C5149" w:rsidR="00DE6DC6" w:rsidP="003521D9" w:rsidRDefault="00DE6DC6" w14:paraId="63037DBB" w14:textId="77777777">
            <w:pPr>
              <w:jc w:val="center"/>
              <w:rPr>
                <w:rFonts w:ascii="Times New Roman" w:hAnsi="Times New Roman" w:cs="Times New Roman"/>
                <w:sz w:val="24"/>
                <w:szCs w:val="24"/>
              </w:rPr>
            </w:pPr>
            <w:r w:rsidRPr="005C5149">
              <w:rPr>
                <w:rFonts w:ascii="Times New Roman" w:hAnsi="Times New Roman" w:cs="Times New Roman"/>
                <w:sz w:val="24"/>
                <w:szCs w:val="24"/>
              </w:rPr>
              <w:t>5.934</w:t>
            </w:r>
          </w:p>
        </w:tc>
        <w:tc>
          <w:tcPr>
            <w:tcW w:w="1089" w:type="pct"/>
            <w:gridSpan w:val="3"/>
          </w:tcPr>
          <w:p w:rsidRPr="005C5149" w:rsidR="00DE6DC6" w:rsidP="003521D9" w:rsidRDefault="00DE6DC6" w14:paraId="17FB4DF2" w14:textId="77777777">
            <w:pPr>
              <w:jc w:val="center"/>
              <w:rPr>
                <w:rFonts w:ascii="Times New Roman" w:hAnsi="Times New Roman" w:cs="Times New Roman"/>
                <w:sz w:val="24"/>
                <w:szCs w:val="24"/>
              </w:rPr>
            </w:pPr>
            <w:r w:rsidRPr="005C5149">
              <w:rPr>
                <w:rFonts w:ascii="Times New Roman" w:hAnsi="Times New Roman" w:cs="Times New Roman"/>
                <w:sz w:val="24"/>
                <w:szCs w:val="24"/>
              </w:rPr>
              <w:t>6.894</w:t>
            </w:r>
          </w:p>
        </w:tc>
        <w:tc>
          <w:tcPr>
            <w:tcW w:w="1026" w:type="pct"/>
            <w:gridSpan w:val="2"/>
          </w:tcPr>
          <w:p w:rsidRPr="005C5149" w:rsidR="00DE6DC6" w:rsidP="003521D9" w:rsidRDefault="00DE6DC6" w14:paraId="1EE9FCAE" w14:textId="77777777">
            <w:pPr>
              <w:jc w:val="center"/>
              <w:rPr>
                <w:rFonts w:ascii="Times New Roman" w:hAnsi="Times New Roman" w:cs="Times New Roman"/>
                <w:sz w:val="24"/>
                <w:szCs w:val="24"/>
              </w:rPr>
            </w:pPr>
            <w:r w:rsidRPr="005C5149">
              <w:rPr>
                <w:rFonts w:ascii="Times New Roman" w:hAnsi="Times New Roman" w:cs="Times New Roman"/>
                <w:sz w:val="24"/>
                <w:szCs w:val="24"/>
              </w:rPr>
              <w:t>5.334</w:t>
            </w:r>
          </w:p>
        </w:tc>
      </w:tr>
      <w:tr w:rsidRPr="005C5149" w:rsidR="00DE6DC6" w:rsidTr="003521D9" w14:paraId="313BDB58" w14:textId="77777777">
        <w:tc>
          <w:tcPr>
            <w:tcW w:w="1834" w:type="pct"/>
          </w:tcPr>
          <w:p w:rsidRPr="005C5149" w:rsidR="00DE6DC6" w:rsidP="003521D9" w:rsidRDefault="00DE6DC6" w14:paraId="45B3F575" w14:textId="77777777">
            <w:pPr>
              <w:rPr>
                <w:rFonts w:ascii="Times New Roman" w:hAnsi="Times New Roman" w:cs="Times New Roman"/>
                <w:sz w:val="24"/>
                <w:szCs w:val="24"/>
              </w:rPr>
            </w:pPr>
            <w:proofErr w:type="spellStart"/>
            <w:r w:rsidRPr="005C5149">
              <w:rPr>
                <w:rFonts w:ascii="Times New Roman" w:hAnsi="Times New Roman" w:cs="Times New Roman"/>
                <w:sz w:val="24"/>
                <w:szCs w:val="24"/>
              </w:rPr>
              <w:t>Polen</w:t>
            </w:r>
            <w:proofErr w:type="spellEnd"/>
            <w:r w:rsidRPr="005C5149">
              <w:rPr>
                <w:rFonts w:ascii="Times New Roman" w:hAnsi="Times New Roman" w:cs="Times New Roman"/>
                <w:sz w:val="24"/>
                <w:szCs w:val="24"/>
              </w:rPr>
              <w:t>: Wit-</w:t>
            </w:r>
            <w:proofErr w:type="spellStart"/>
            <w:r w:rsidRPr="005C5149">
              <w:rPr>
                <w:rFonts w:ascii="Times New Roman" w:hAnsi="Times New Roman" w:cs="Times New Roman"/>
                <w:sz w:val="24"/>
                <w:szCs w:val="24"/>
              </w:rPr>
              <w:t>Rusland</w:t>
            </w:r>
            <w:proofErr w:type="spellEnd"/>
          </w:p>
        </w:tc>
        <w:tc>
          <w:tcPr>
            <w:tcW w:w="1051" w:type="pct"/>
            <w:gridSpan w:val="2"/>
          </w:tcPr>
          <w:p w:rsidRPr="005C5149" w:rsidR="00DE6DC6" w:rsidP="003521D9" w:rsidRDefault="00DE6DC6" w14:paraId="23DC6ECF" w14:textId="77777777">
            <w:pPr>
              <w:jc w:val="center"/>
              <w:rPr>
                <w:rFonts w:ascii="Times New Roman" w:hAnsi="Times New Roman" w:cs="Times New Roman"/>
                <w:sz w:val="24"/>
                <w:szCs w:val="24"/>
              </w:rPr>
            </w:pPr>
            <w:r w:rsidRPr="005C5149">
              <w:rPr>
                <w:rFonts w:ascii="Times New Roman" w:hAnsi="Times New Roman" w:cs="Times New Roman"/>
                <w:sz w:val="24"/>
                <w:szCs w:val="24"/>
              </w:rPr>
              <w:t>1.010</w:t>
            </w:r>
          </w:p>
        </w:tc>
        <w:tc>
          <w:tcPr>
            <w:tcW w:w="1089" w:type="pct"/>
            <w:gridSpan w:val="3"/>
          </w:tcPr>
          <w:p w:rsidRPr="005C5149" w:rsidR="00DE6DC6" w:rsidP="003521D9" w:rsidRDefault="00DE6DC6" w14:paraId="5A93C4DA" w14:textId="77777777">
            <w:pPr>
              <w:jc w:val="center"/>
              <w:rPr>
                <w:rFonts w:ascii="Times New Roman" w:hAnsi="Times New Roman" w:cs="Times New Roman"/>
                <w:sz w:val="24"/>
                <w:szCs w:val="24"/>
              </w:rPr>
            </w:pPr>
            <w:r w:rsidRPr="005C5149">
              <w:rPr>
                <w:rFonts w:ascii="Times New Roman" w:hAnsi="Times New Roman" w:cs="Times New Roman"/>
                <w:sz w:val="24"/>
                <w:szCs w:val="24"/>
              </w:rPr>
              <w:t>2.063</w:t>
            </w:r>
          </w:p>
        </w:tc>
        <w:tc>
          <w:tcPr>
            <w:tcW w:w="1026" w:type="pct"/>
            <w:gridSpan w:val="2"/>
          </w:tcPr>
          <w:p w:rsidRPr="005C5149" w:rsidR="00DE6DC6" w:rsidP="003521D9" w:rsidRDefault="00DE6DC6" w14:paraId="71F3CE3C" w14:textId="77777777">
            <w:pPr>
              <w:jc w:val="center"/>
              <w:rPr>
                <w:rFonts w:ascii="Times New Roman" w:hAnsi="Times New Roman" w:cs="Times New Roman"/>
                <w:sz w:val="24"/>
                <w:szCs w:val="24"/>
              </w:rPr>
            </w:pPr>
            <w:r w:rsidRPr="005C5149">
              <w:rPr>
                <w:rFonts w:ascii="Times New Roman" w:hAnsi="Times New Roman" w:cs="Times New Roman"/>
                <w:sz w:val="24"/>
                <w:szCs w:val="24"/>
              </w:rPr>
              <w:t>3.179</w:t>
            </w:r>
          </w:p>
        </w:tc>
      </w:tr>
      <w:tr w:rsidRPr="005C5149" w:rsidR="00DE6DC6" w:rsidTr="003521D9" w14:paraId="3735AD5B" w14:textId="77777777">
        <w:tc>
          <w:tcPr>
            <w:tcW w:w="1834" w:type="pct"/>
          </w:tcPr>
          <w:p w:rsidRPr="005C5149" w:rsidR="00DE6DC6" w:rsidP="003521D9" w:rsidRDefault="00DE6DC6" w14:paraId="605A8912" w14:textId="77777777">
            <w:pPr>
              <w:rPr>
                <w:rFonts w:ascii="Times New Roman" w:hAnsi="Times New Roman" w:cs="Times New Roman"/>
                <w:sz w:val="24"/>
                <w:szCs w:val="24"/>
              </w:rPr>
            </w:pPr>
            <w:proofErr w:type="spellStart"/>
            <w:r w:rsidRPr="005C5149">
              <w:rPr>
                <w:rFonts w:ascii="Times New Roman" w:hAnsi="Times New Roman" w:cs="Times New Roman"/>
                <w:sz w:val="24"/>
                <w:szCs w:val="24"/>
              </w:rPr>
              <w:t>Polen</w:t>
            </w:r>
            <w:proofErr w:type="spellEnd"/>
            <w:r w:rsidRPr="005C5149">
              <w:rPr>
                <w:rFonts w:ascii="Times New Roman" w:hAnsi="Times New Roman" w:cs="Times New Roman"/>
                <w:sz w:val="24"/>
                <w:szCs w:val="24"/>
              </w:rPr>
              <w:t xml:space="preserve">: </w:t>
            </w:r>
            <w:proofErr w:type="spellStart"/>
            <w:r w:rsidRPr="005C5149">
              <w:rPr>
                <w:rFonts w:ascii="Times New Roman" w:hAnsi="Times New Roman" w:cs="Times New Roman"/>
                <w:sz w:val="24"/>
                <w:szCs w:val="24"/>
              </w:rPr>
              <w:t>Servië</w:t>
            </w:r>
            <w:proofErr w:type="spellEnd"/>
          </w:p>
        </w:tc>
        <w:tc>
          <w:tcPr>
            <w:tcW w:w="1051" w:type="pct"/>
            <w:gridSpan w:val="2"/>
          </w:tcPr>
          <w:p w:rsidRPr="005C5149" w:rsidR="00DE6DC6" w:rsidP="003521D9" w:rsidRDefault="00DE6DC6" w14:paraId="0C496A08" w14:textId="77777777">
            <w:pPr>
              <w:jc w:val="center"/>
              <w:rPr>
                <w:rFonts w:ascii="Times New Roman" w:hAnsi="Times New Roman" w:cs="Times New Roman"/>
                <w:sz w:val="24"/>
                <w:szCs w:val="24"/>
              </w:rPr>
            </w:pPr>
            <w:r w:rsidRPr="005C5149">
              <w:rPr>
                <w:rFonts w:ascii="Times New Roman" w:hAnsi="Times New Roman" w:cs="Times New Roman"/>
                <w:sz w:val="24"/>
                <w:szCs w:val="24"/>
              </w:rPr>
              <w:t>302</w:t>
            </w:r>
          </w:p>
        </w:tc>
        <w:tc>
          <w:tcPr>
            <w:tcW w:w="1089" w:type="pct"/>
            <w:gridSpan w:val="3"/>
          </w:tcPr>
          <w:p w:rsidRPr="005C5149" w:rsidR="00DE6DC6" w:rsidP="003521D9" w:rsidRDefault="00DE6DC6" w14:paraId="77757D5C" w14:textId="77777777">
            <w:pPr>
              <w:jc w:val="center"/>
              <w:rPr>
                <w:rFonts w:ascii="Times New Roman" w:hAnsi="Times New Roman" w:cs="Times New Roman"/>
                <w:sz w:val="24"/>
                <w:szCs w:val="24"/>
              </w:rPr>
            </w:pPr>
            <w:r w:rsidRPr="005C5149">
              <w:rPr>
                <w:rFonts w:ascii="Times New Roman" w:hAnsi="Times New Roman" w:cs="Times New Roman"/>
                <w:sz w:val="24"/>
                <w:szCs w:val="24"/>
              </w:rPr>
              <w:t>387</w:t>
            </w:r>
          </w:p>
        </w:tc>
        <w:tc>
          <w:tcPr>
            <w:tcW w:w="1026" w:type="pct"/>
            <w:gridSpan w:val="2"/>
          </w:tcPr>
          <w:p w:rsidRPr="005C5149" w:rsidR="00DE6DC6" w:rsidP="003521D9" w:rsidRDefault="00DE6DC6" w14:paraId="7157250F" w14:textId="77777777">
            <w:pPr>
              <w:jc w:val="center"/>
              <w:rPr>
                <w:rFonts w:ascii="Times New Roman" w:hAnsi="Times New Roman" w:cs="Times New Roman"/>
                <w:sz w:val="24"/>
                <w:szCs w:val="24"/>
              </w:rPr>
            </w:pPr>
            <w:r w:rsidRPr="005C5149">
              <w:rPr>
                <w:rFonts w:ascii="Times New Roman" w:hAnsi="Times New Roman" w:cs="Times New Roman"/>
                <w:sz w:val="24"/>
                <w:szCs w:val="24"/>
              </w:rPr>
              <w:t>487</w:t>
            </w:r>
          </w:p>
        </w:tc>
      </w:tr>
      <w:tr w:rsidRPr="005C5149" w:rsidR="00DE6DC6" w:rsidTr="003521D9" w14:paraId="755D5AF7" w14:textId="77777777">
        <w:tc>
          <w:tcPr>
            <w:tcW w:w="1834" w:type="pct"/>
          </w:tcPr>
          <w:p w:rsidRPr="005C5149" w:rsidR="00DE6DC6" w:rsidP="003521D9" w:rsidRDefault="00DE6DC6" w14:paraId="21484E1B" w14:textId="77777777">
            <w:pPr>
              <w:rPr>
                <w:rFonts w:ascii="Times New Roman" w:hAnsi="Times New Roman" w:cs="Times New Roman"/>
                <w:sz w:val="24"/>
                <w:szCs w:val="24"/>
              </w:rPr>
            </w:pPr>
            <w:proofErr w:type="spellStart"/>
            <w:r w:rsidRPr="005C5149">
              <w:rPr>
                <w:rFonts w:ascii="Times New Roman" w:hAnsi="Times New Roman" w:cs="Times New Roman"/>
                <w:sz w:val="24"/>
                <w:szCs w:val="24"/>
              </w:rPr>
              <w:t>Polen</w:t>
            </w:r>
            <w:proofErr w:type="spellEnd"/>
            <w:r w:rsidRPr="005C5149">
              <w:rPr>
                <w:rFonts w:ascii="Times New Roman" w:hAnsi="Times New Roman" w:cs="Times New Roman"/>
                <w:sz w:val="24"/>
                <w:szCs w:val="24"/>
              </w:rPr>
              <w:t xml:space="preserve">: </w:t>
            </w:r>
            <w:proofErr w:type="spellStart"/>
            <w:r w:rsidRPr="005C5149">
              <w:rPr>
                <w:rFonts w:ascii="Times New Roman" w:hAnsi="Times New Roman" w:cs="Times New Roman"/>
                <w:sz w:val="24"/>
                <w:szCs w:val="24"/>
              </w:rPr>
              <w:t>Rusland</w:t>
            </w:r>
            <w:proofErr w:type="spellEnd"/>
          </w:p>
        </w:tc>
        <w:tc>
          <w:tcPr>
            <w:tcW w:w="1051" w:type="pct"/>
            <w:gridSpan w:val="2"/>
          </w:tcPr>
          <w:p w:rsidRPr="005C5149" w:rsidR="00DE6DC6" w:rsidP="003521D9" w:rsidRDefault="00DE6DC6" w14:paraId="6DE937AD" w14:textId="77777777">
            <w:pPr>
              <w:jc w:val="center"/>
              <w:rPr>
                <w:rFonts w:ascii="Times New Roman" w:hAnsi="Times New Roman" w:cs="Times New Roman"/>
                <w:sz w:val="24"/>
                <w:szCs w:val="24"/>
              </w:rPr>
            </w:pPr>
            <w:r w:rsidRPr="005C5149">
              <w:rPr>
                <w:rFonts w:ascii="Times New Roman" w:hAnsi="Times New Roman" w:cs="Times New Roman"/>
                <w:sz w:val="24"/>
                <w:szCs w:val="24"/>
              </w:rPr>
              <w:t>250</w:t>
            </w:r>
          </w:p>
        </w:tc>
        <w:tc>
          <w:tcPr>
            <w:tcW w:w="1089" w:type="pct"/>
            <w:gridSpan w:val="3"/>
          </w:tcPr>
          <w:p w:rsidRPr="005C5149" w:rsidR="00DE6DC6" w:rsidP="003521D9" w:rsidRDefault="00DE6DC6" w14:paraId="2709C7D5" w14:textId="77777777">
            <w:pPr>
              <w:jc w:val="center"/>
              <w:rPr>
                <w:rFonts w:ascii="Times New Roman" w:hAnsi="Times New Roman" w:cs="Times New Roman"/>
                <w:sz w:val="24"/>
                <w:szCs w:val="24"/>
              </w:rPr>
            </w:pPr>
            <w:r w:rsidRPr="005C5149">
              <w:rPr>
                <w:rFonts w:ascii="Times New Roman" w:hAnsi="Times New Roman" w:cs="Times New Roman"/>
                <w:sz w:val="24"/>
                <w:szCs w:val="24"/>
              </w:rPr>
              <w:t>261</w:t>
            </w:r>
          </w:p>
        </w:tc>
        <w:tc>
          <w:tcPr>
            <w:tcW w:w="1026" w:type="pct"/>
            <w:gridSpan w:val="2"/>
          </w:tcPr>
          <w:p w:rsidRPr="005C5149" w:rsidR="00DE6DC6" w:rsidP="003521D9" w:rsidRDefault="00DE6DC6" w14:paraId="3D440414" w14:textId="77777777">
            <w:pPr>
              <w:jc w:val="center"/>
              <w:rPr>
                <w:rFonts w:ascii="Times New Roman" w:hAnsi="Times New Roman" w:cs="Times New Roman"/>
                <w:sz w:val="24"/>
                <w:szCs w:val="24"/>
              </w:rPr>
            </w:pPr>
            <w:r w:rsidRPr="005C5149">
              <w:rPr>
                <w:rFonts w:ascii="Times New Roman" w:hAnsi="Times New Roman" w:cs="Times New Roman"/>
                <w:sz w:val="24"/>
                <w:szCs w:val="24"/>
              </w:rPr>
              <w:t>23</w:t>
            </w:r>
          </w:p>
        </w:tc>
      </w:tr>
      <w:tr w:rsidRPr="005C5149" w:rsidR="00DE6DC6" w:rsidTr="003521D9" w14:paraId="21E8D4E6" w14:textId="77777777">
        <w:tc>
          <w:tcPr>
            <w:tcW w:w="1834" w:type="pct"/>
          </w:tcPr>
          <w:p w:rsidRPr="005C5149" w:rsidR="00DE6DC6" w:rsidP="003521D9" w:rsidRDefault="00DE6DC6" w14:paraId="19779E8F" w14:textId="77777777">
            <w:pPr>
              <w:rPr>
                <w:rFonts w:ascii="Times New Roman" w:hAnsi="Times New Roman" w:cs="Times New Roman"/>
                <w:sz w:val="24"/>
                <w:szCs w:val="24"/>
              </w:rPr>
            </w:pPr>
            <w:proofErr w:type="spellStart"/>
            <w:r w:rsidRPr="005C5149">
              <w:rPr>
                <w:rFonts w:ascii="Times New Roman" w:hAnsi="Times New Roman" w:cs="Times New Roman"/>
                <w:sz w:val="24"/>
                <w:szCs w:val="24"/>
              </w:rPr>
              <w:t>Polen</w:t>
            </w:r>
            <w:proofErr w:type="spellEnd"/>
            <w:r w:rsidRPr="005C5149">
              <w:rPr>
                <w:rFonts w:ascii="Times New Roman" w:hAnsi="Times New Roman" w:cs="Times New Roman"/>
                <w:sz w:val="24"/>
                <w:szCs w:val="24"/>
              </w:rPr>
              <w:t xml:space="preserve">: </w:t>
            </w:r>
            <w:proofErr w:type="spellStart"/>
            <w:r w:rsidRPr="005C5149">
              <w:rPr>
                <w:rFonts w:ascii="Times New Roman" w:hAnsi="Times New Roman" w:cs="Times New Roman"/>
                <w:sz w:val="24"/>
                <w:szCs w:val="24"/>
              </w:rPr>
              <w:t>Moldavië</w:t>
            </w:r>
            <w:proofErr w:type="spellEnd"/>
          </w:p>
        </w:tc>
        <w:tc>
          <w:tcPr>
            <w:tcW w:w="1051" w:type="pct"/>
            <w:gridSpan w:val="2"/>
          </w:tcPr>
          <w:p w:rsidRPr="005C5149" w:rsidR="00DE6DC6" w:rsidP="003521D9" w:rsidRDefault="00DE6DC6" w14:paraId="1D0A8BEC" w14:textId="77777777">
            <w:pPr>
              <w:jc w:val="center"/>
              <w:rPr>
                <w:rFonts w:ascii="Times New Roman" w:hAnsi="Times New Roman" w:cs="Times New Roman"/>
                <w:sz w:val="24"/>
                <w:szCs w:val="24"/>
              </w:rPr>
            </w:pPr>
            <w:r w:rsidRPr="005C5149">
              <w:rPr>
                <w:rFonts w:ascii="Times New Roman" w:hAnsi="Times New Roman" w:cs="Times New Roman"/>
                <w:sz w:val="24"/>
                <w:szCs w:val="24"/>
              </w:rPr>
              <w:t>114</w:t>
            </w:r>
          </w:p>
        </w:tc>
        <w:tc>
          <w:tcPr>
            <w:tcW w:w="1089" w:type="pct"/>
            <w:gridSpan w:val="3"/>
          </w:tcPr>
          <w:p w:rsidRPr="005C5149" w:rsidR="00DE6DC6" w:rsidP="003521D9" w:rsidRDefault="00DE6DC6" w14:paraId="38A6AA83" w14:textId="77777777">
            <w:pPr>
              <w:jc w:val="center"/>
              <w:rPr>
                <w:rFonts w:ascii="Times New Roman" w:hAnsi="Times New Roman" w:cs="Times New Roman"/>
                <w:sz w:val="24"/>
                <w:szCs w:val="24"/>
              </w:rPr>
            </w:pPr>
            <w:r w:rsidRPr="005C5149">
              <w:rPr>
                <w:rFonts w:ascii="Times New Roman" w:hAnsi="Times New Roman" w:cs="Times New Roman"/>
                <w:sz w:val="24"/>
                <w:szCs w:val="24"/>
              </w:rPr>
              <w:t>178</w:t>
            </w:r>
          </w:p>
        </w:tc>
        <w:tc>
          <w:tcPr>
            <w:tcW w:w="1026" w:type="pct"/>
            <w:gridSpan w:val="2"/>
          </w:tcPr>
          <w:p w:rsidRPr="005C5149" w:rsidR="00DE6DC6" w:rsidP="003521D9" w:rsidRDefault="00DE6DC6" w14:paraId="6CE82BE5" w14:textId="77777777">
            <w:pPr>
              <w:jc w:val="center"/>
              <w:rPr>
                <w:rFonts w:ascii="Times New Roman" w:hAnsi="Times New Roman" w:cs="Times New Roman"/>
                <w:sz w:val="24"/>
                <w:szCs w:val="24"/>
              </w:rPr>
            </w:pPr>
            <w:r w:rsidRPr="005C5149">
              <w:rPr>
                <w:rFonts w:ascii="Times New Roman" w:hAnsi="Times New Roman" w:cs="Times New Roman"/>
                <w:sz w:val="24"/>
                <w:szCs w:val="24"/>
              </w:rPr>
              <w:t>197</w:t>
            </w:r>
          </w:p>
        </w:tc>
      </w:tr>
      <w:tr w:rsidRPr="005C5149" w:rsidR="00DE6DC6" w:rsidTr="003521D9" w14:paraId="6E2597A0" w14:textId="77777777">
        <w:tc>
          <w:tcPr>
            <w:tcW w:w="1834" w:type="pct"/>
          </w:tcPr>
          <w:p w:rsidRPr="005C5149" w:rsidR="00DE6DC6" w:rsidP="003521D9" w:rsidRDefault="00DE6DC6" w14:paraId="7C3C33D3" w14:textId="77777777">
            <w:pPr>
              <w:rPr>
                <w:rFonts w:ascii="Times New Roman" w:hAnsi="Times New Roman" w:cs="Times New Roman"/>
                <w:sz w:val="24"/>
                <w:szCs w:val="24"/>
              </w:rPr>
            </w:pPr>
            <w:proofErr w:type="spellStart"/>
            <w:r w:rsidRPr="005C5149">
              <w:rPr>
                <w:rFonts w:ascii="Times New Roman" w:hAnsi="Times New Roman" w:cs="Times New Roman"/>
                <w:sz w:val="24"/>
                <w:szCs w:val="24"/>
              </w:rPr>
              <w:t>Polen</w:t>
            </w:r>
            <w:proofErr w:type="spellEnd"/>
            <w:r w:rsidRPr="005C5149">
              <w:rPr>
                <w:rFonts w:ascii="Times New Roman" w:hAnsi="Times New Roman" w:cs="Times New Roman"/>
                <w:sz w:val="24"/>
                <w:szCs w:val="24"/>
              </w:rPr>
              <w:t xml:space="preserve">: </w:t>
            </w:r>
            <w:proofErr w:type="spellStart"/>
            <w:r w:rsidRPr="005C5149">
              <w:rPr>
                <w:rFonts w:ascii="Times New Roman" w:hAnsi="Times New Roman" w:cs="Times New Roman"/>
                <w:sz w:val="24"/>
                <w:szCs w:val="24"/>
              </w:rPr>
              <w:t>Georgië</w:t>
            </w:r>
            <w:proofErr w:type="spellEnd"/>
          </w:p>
        </w:tc>
        <w:tc>
          <w:tcPr>
            <w:tcW w:w="1051" w:type="pct"/>
            <w:gridSpan w:val="2"/>
          </w:tcPr>
          <w:p w:rsidRPr="005C5149" w:rsidR="00DE6DC6" w:rsidP="003521D9" w:rsidRDefault="00DE6DC6" w14:paraId="2C9D0F4E" w14:textId="77777777">
            <w:pPr>
              <w:jc w:val="center"/>
              <w:rPr>
                <w:rFonts w:ascii="Times New Roman" w:hAnsi="Times New Roman" w:cs="Times New Roman"/>
                <w:sz w:val="24"/>
                <w:szCs w:val="24"/>
              </w:rPr>
            </w:pPr>
            <w:r w:rsidRPr="005C5149">
              <w:rPr>
                <w:rFonts w:ascii="Times New Roman" w:hAnsi="Times New Roman" w:cs="Times New Roman"/>
                <w:sz w:val="24"/>
                <w:szCs w:val="24"/>
              </w:rPr>
              <w:t>28</w:t>
            </w:r>
          </w:p>
        </w:tc>
        <w:tc>
          <w:tcPr>
            <w:tcW w:w="1089" w:type="pct"/>
            <w:gridSpan w:val="3"/>
          </w:tcPr>
          <w:p w:rsidRPr="005C5149" w:rsidR="00DE6DC6" w:rsidP="003521D9" w:rsidRDefault="00DE6DC6" w14:paraId="2060DB4F" w14:textId="77777777">
            <w:pPr>
              <w:jc w:val="center"/>
              <w:rPr>
                <w:rFonts w:ascii="Times New Roman" w:hAnsi="Times New Roman" w:cs="Times New Roman"/>
                <w:sz w:val="24"/>
                <w:szCs w:val="24"/>
              </w:rPr>
            </w:pPr>
            <w:r w:rsidRPr="005C5149">
              <w:rPr>
                <w:rFonts w:ascii="Times New Roman" w:hAnsi="Times New Roman" w:cs="Times New Roman"/>
                <w:sz w:val="24"/>
                <w:szCs w:val="24"/>
              </w:rPr>
              <w:t>191</w:t>
            </w:r>
          </w:p>
        </w:tc>
        <w:tc>
          <w:tcPr>
            <w:tcW w:w="1026" w:type="pct"/>
            <w:gridSpan w:val="2"/>
          </w:tcPr>
          <w:p w:rsidRPr="005C5149" w:rsidR="00DE6DC6" w:rsidP="003521D9" w:rsidRDefault="00DE6DC6" w14:paraId="3ECA337A" w14:textId="77777777">
            <w:pPr>
              <w:jc w:val="center"/>
              <w:rPr>
                <w:rFonts w:ascii="Times New Roman" w:hAnsi="Times New Roman" w:cs="Times New Roman"/>
                <w:sz w:val="24"/>
                <w:szCs w:val="24"/>
              </w:rPr>
            </w:pPr>
            <w:r w:rsidRPr="005C5149">
              <w:rPr>
                <w:rFonts w:ascii="Times New Roman" w:hAnsi="Times New Roman" w:cs="Times New Roman"/>
                <w:sz w:val="24"/>
                <w:szCs w:val="24"/>
              </w:rPr>
              <w:t>229</w:t>
            </w:r>
          </w:p>
        </w:tc>
      </w:tr>
      <w:tr w:rsidRPr="005C5149" w:rsidR="00DE6DC6" w:rsidTr="003521D9" w14:paraId="33D883DB" w14:textId="77777777">
        <w:tc>
          <w:tcPr>
            <w:tcW w:w="1834" w:type="pct"/>
          </w:tcPr>
          <w:p w:rsidRPr="005C5149" w:rsidR="00DE6DC6" w:rsidP="003521D9" w:rsidRDefault="00DE6DC6" w14:paraId="3336B9D4" w14:textId="77777777">
            <w:pPr>
              <w:rPr>
                <w:rFonts w:ascii="Times New Roman" w:hAnsi="Times New Roman" w:cs="Times New Roman"/>
                <w:sz w:val="24"/>
                <w:szCs w:val="24"/>
              </w:rPr>
            </w:pPr>
            <w:proofErr w:type="spellStart"/>
            <w:r w:rsidRPr="005C5149">
              <w:rPr>
                <w:rFonts w:ascii="Times New Roman" w:hAnsi="Times New Roman" w:cs="Times New Roman"/>
                <w:sz w:val="24"/>
                <w:szCs w:val="24"/>
              </w:rPr>
              <w:t>Polen</w:t>
            </w:r>
            <w:proofErr w:type="spellEnd"/>
            <w:r w:rsidRPr="005C5149">
              <w:rPr>
                <w:rFonts w:ascii="Times New Roman" w:hAnsi="Times New Roman" w:cs="Times New Roman"/>
                <w:sz w:val="24"/>
                <w:szCs w:val="24"/>
              </w:rPr>
              <w:t xml:space="preserve">: </w:t>
            </w:r>
            <w:proofErr w:type="spellStart"/>
            <w:r w:rsidRPr="005C5149">
              <w:rPr>
                <w:rFonts w:ascii="Times New Roman" w:hAnsi="Times New Roman" w:cs="Times New Roman"/>
                <w:sz w:val="24"/>
                <w:szCs w:val="24"/>
              </w:rPr>
              <w:t>Turkije</w:t>
            </w:r>
            <w:proofErr w:type="spellEnd"/>
          </w:p>
        </w:tc>
        <w:tc>
          <w:tcPr>
            <w:tcW w:w="1051" w:type="pct"/>
            <w:gridSpan w:val="2"/>
          </w:tcPr>
          <w:p w:rsidRPr="005C5149" w:rsidR="00DE6DC6" w:rsidP="003521D9" w:rsidRDefault="00DE6DC6" w14:paraId="5583D8A6" w14:textId="77777777">
            <w:pPr>
              <w:jc w:val="center"/>
              <w:rPr>
                <w:rFonts w:ascii="Times New Roman" w:hAnsi="Times New Roman" w:cs="Times New Roman"/>
                <w:sz w:val="24"/>
                <w:szCs w:val="24"/>
              </w:rPr>
            </w:pPr>
            <w:r w:rsidRPr="005C5149">
              <w:rPr>
                <w:rFonts w:ascii="Times New Roman" w:hAnsi="Times New Roman" w:cs="Times New Roman"/>
                <w:sz w:val="24"/>
                <w:szCs w:val="24"/>
              </w:rPr>
              <w:t>8</w:t>
            </w:r>
          </w:p>
        </w:tc>
        <w:tc>
          <w:tcPr>
            <w:tcW w:w="1089" w:type="pct"/>
            <w:gridSpan w:val="3"/>
          </w:tcPr>
          <w:p w:rsidRPr="005C5149" w:rsidR="00DE6DC6" w:rsidP="003521D9" w:rsidRDefault="00DE6DC6" w14:paraId="3E1B41F4" w14:textId="77777777">
            <w:pPr>
              <w:jc w:val="center"/>
              <w:rPr>
                <w:rFonts w:ascii="Times New Roman" w:hAnsi="Times New Roman" w:cs="Times New Roman"/>
                <w:sz w:val="24"/>
                <w:szCs w:val="24"/>
              </w:rPr>
            </w:pPr>
            <w:r w:rsidRPr="005C5149">
              <w:rPr>
                <w:rFonts w:ascii="Times New Roman" w:hAnsi="Times New Roman" w:cs="Times New Roman"/>
                <w:sz w:val="24"/>
                <w:szCs w:val="24"/>
              </w:rPr>
              <w:t>76</w:t>
            </w:r>
          </w:p>
        </w:tc>
        <w:tc>
          <w:tcPr>
            <w:tcW w:w="1026" w:type="pct"/>
            <w:gridSpan w:val="2"/>
          </w:tcPr>
          <w:p w:rsidRPr="005C5149" w:rsidR="00DE6DC6" w:rsidP="003521D9" w:rsidRDefault="00DE6DC6" w14:paraId="36BE0BD4" w14:textId="77777777">
            <w:pPr>
              <w:jc w:val="center"/>
              <w:rPr>
                <w:rFonts w:ascii="Times New Roman" w:hAnsi="Times New Roman" w:cs="Times New Roman"/>
                <w:sz w:val="24"/>
                <w:szCs w:val="24"/>
              </w:rPr>
            </w:pPr>
            <w:r w:rsidRPr="005C5149">
              <w:rPr>
                <w:rFonts w:ascii="Times New Roman" w:hAnsi="Times New Roman" w:cs="Times New Roman"/>
                <w:sz w:val="24"/>
                <w:szCs w:val="24"/>
              </w:rPr>
              <w:t>145</w:t>
            </w:r>
          </w:p>
        </w:tc>
      </w:tr>
      <w:tr w:rsidRPr="005C5149" w:rsidR="00DE6DC6" w:rsidTr="003521D9" w14:paraId="34103C38" w14:textId="77777777">
        <w:tc>
          <w:tcPr>
            <w:tcW w:w="1834" w:type="pct"/>
          </w:tcPr>
          <w:p w:rsidRPr="005C5149" w:rsidR="00DE6DC6" w:rsidP="003521D9" w:rsidRDefault="00DE6DC6" w14:paraId="1447391C" w14:textId="77777777">
            <w:pPr>
              <w:rPr>
                <w:rFonts w:ascii="Times New Roman" w:hAnsi="Times New Roman" w:cs="Times New Roman"/>
                <w:sz w:val="24"/>
                <w:szCs w:val="24"/>
              </w:rPr>
            </w:pPr>
            <w:proofErr w:type="spellStart"/>
            <w:r w:rsidRPr="005C5149">
              <w:rPr>
                <w:rFonts w:ascii="Times New Roman" w:hAnsi="Times New Roman" w:cs="Times New Roman"/>
                <w:sz w:val="24"/>
                <w:szCs w:val="24"/>
              </w:rPr>
              <w:t>Polen</w:t>
            </w:r>
            <w:proofErr w:type="spellEnd"/>
            <w:r w:rsidRPr="005C5149">
              <w:rPr>
                <w:rFonts w:ascii="Times New Roman" w:hAnsi="Times New Roman" w:cs="Times New Roman"/>
                <w:sz w:val="24"/>
                <w:szCs w:val="24"/>
              </w:rPr>
              <w:t xml:space="preserve">: </w:t>
            </w:r>
            <w:proofErr w:type="spellStart"/>
            <w:r w:rsidRPr="005C5149">
              <w:rPr>
                <w:rFonts w:ascii="Times New Roman" w:hAnsi="Times New Roman" w:cs="Times New Roman"/>
                <w:sz w:val="24"/>
                <w:szCs w:val="24"/>
              </w:rPr>
              <w:t>Oezbekistan</w:t>
            </w:r>
            <w:proofErr w:type="spellEnd"/>
          </w:p>
        </w:tc>
        <w:tc>
          <w:tcPr>
            <w:tcW w:w="1051" w:type="pct"/>
            <w:gridSpan w:val="2"/>
          </w:tcPr>
          <w:p w:rsidRPr="005C5149" w:rsidR="00DE6DC6" w:rsidP="003521D9" w:rsidRDefault="00DE6DC6" w14:paraId="0B66A4C4" w14:textId="77777777">
            <w:pPr>
              <w:jc w:val="center"/>
              <w:rPr>
                <w:rFonts w:ascii="Times New Roman" w:hAnsi="Times New Roman" w:cs="Times New Roman"/>
                <w:sz w:val="24"/>
                <w:szCs w:val="24"/>
              </w:rPr>
            </w:pPr>
            <w:r w:rsidRPr="005C5149">
              <w:rPr>
                <w:rFonts w:ascii="Times New Roman" w:hAnsi="Times New Roman" w:cs="Times New Roman"/>
                <w:sz w:val="24"/>
                <w:szCs w:val="24"/>
              </w:rPr>
              <w:t>14</w:t>
            </w:r>
          </w:p>
        </w:tc>
        <w:tc>
          <w:tcPr>
            <w:tcW w:w="1089" w:type="pct"/>
            <w:gridSpan w:val="3"/>
          </w:tcPr>
          <w:p w:rsidRPr="005C5149" w:rsidR="00DE6DC6" w:rsidP="003521D9" w:rsidRDefault="00DE6DC6" w14:paraId="7BCBB284" w14:textId="77777777">
            <w:pPr>
              <w:jc w:val="center"/>
              <w:rPr>
                <w:rFonts w:ascii="Times New Roman" w:hAnsi="Times New Roman" w:cs="Times New Roman"/>
                <w:sz w:val="24"/>
                <w:szCs w:val="24"/>
              </w:rPr>
            </w:pPr>
            <w:r w:rsidRPr="005C5149">
              <w:rPr>
                <w:rFonts w:ascii="Times New Roman" w:hAnsi="Times New Roman" w:cs="Times New Roman"/>
                <w:sz w:val="24"/>
                <w:szCs w:val="24"/>
              </w:rPr>
              <w:t>71</w:t>
            </w:r>
          </w:p>
        </w:tc>
        <w:tc>
          <w:tcPr>
            <w:tcW w:w="1026" w:type="pct"/>
            <w:gridSpan w:val="2"/>
          </w:tcPr>
          <w:p w:rsidRPr="005C5149" w:rsidR="00DE6DC6" w:rsidP="003521D9" w:rsidRDefault="00DE6DC6" w14:paraId="508C5E73" w14:textId="77777777">
            <w:pPr>
              <w:jc w:val="center"/>
              <w:rPr>
                <w:rFonts w:ascii="Times New Roman" w:hAnsi="Times New Roman" w:cs="Times New Roman"/>
                <w:sz w:val="24"/>
                <w:szCs w:val="24"/>
              </w:rPr>
            </w:pPr>
            <w:r w:rsidRPr="005C5149">
              <w:rPr>
                <w:rFonts w:ascii="Times New Roman" w:hAnsi="Times New Roman" w:cs="Times New Roman"/>
                <w:sz w:val="24"/>
                <w:szCs w:val="24"/>
              </w:rPr>
              <w:t>133</w:t>
            </w:r>
          </w:p>
        </w:tc>
      </w:tr>
      <w:tr w:rsidRPr="005C5149" w:rsidR="00DE6DC6" w:rsidTr="003521D9" w14:paraId="5107AF6B" w14:textId="77777777">
        <w:tc>
          <w:tcPr>
            <w:tcW w:w="1834" w:type="pct"/>
          </w:tcPr>
          <w:p w:rsidRPr="005C5149" w:rsidR="00DE6DC6" w:rsidP="003521D9" w:rsidRDefault="00DE6DC6" w14:paraId="6DE2ED08" w14:textId="77777777">
            <w:pPr>
              <w:rPr>
                <w:rFonts w:ascii="Times New Roman" w:hAnsi="Times New Roman" w:cs="Times New Roman"/>
                <w:sz w:val="24"/>
                <w:szCs w:val="24"/>
              </w:rPr>
            </w:pPr>
            <w:proofErr w:type="spellStart"/>
            <w:r w:rsidRPr="005C5149">
              <w:rPr>
                <w:rFonts w:ascii="Times New Roman" w:hAnsi="Times New Roman" w:cs="Times New Roman"/>
                <w:sz w:val="24"/>
                <w:szCs w:val="24"/>
              </w:rPr>
              <w:t>Polen</w:t>
            </w:r>
            <w:proofErr w:type="spellEnd"/>
            <w:r w:rsidRPr="005C5149">
              <w:rPr>
                <w:rFonts w:ascii="Times New Roman" w:hAnsi="Times New Roman" w:cs="Times New Roman"/>
                <w:sz w:val="24"/>
                <w:szCs w:val="24"/>
              </w:rPr>
              <w:t xml:space="preserve">: </w:t>
            </w:r>
            <w:proofErr w:type="spellStart"/>
            <w:r w:rsidRPr="005C5149">
              <w:rPr>
                <w:rFonts w:ascii="Times New Roman" w:hAnsi="Times New Roman" w:cs="Times New Roman"/>
                <w:sz w:val="24"/>
                <w:szCs w:val="24"/>
              </w:rPr>
              <w:t>Kazachstan</w:t>
            </w:r>
            <w:proofErr w:type="spellEnd"/>
          </w:p>
        </w:tc>
        <w:tc>
          <w:tcPr>
            <w:tcW w:w="1051" w:type="pct"/>
            <w:gridSpan w:val="2"/>
          </w:tcPr>
          <w:p w:rsidRPr="005C5149" w:rsidR="00DE6DC6" w:rsidP="003521D9" w:rsidRDefault="00DE6DC6" w14:paraId="35AC510E" w14:textId="77777777">
            <w:pPr>
              <w:jc w:val="center"/>
              <w:rPr>
                <w:rFonts w:ascii="Times New Roman" w:hAnsi="Times New Roman" w:cs="Times New Roman"/>
                <w:sz w:val="24"/>
                <w:szCs w:val="24"/>
              </w:rPr>
            </w:pPr>
            <w:r w:rsidRPr="005C5149">
              <w:rPr>
                <w:rFonts w:ascii="Times New Roman" w:hAnsi="Times New Roman" w:cs="Times New Roman"/>
                <w:sz w:val="24"/>
                <w:szCs w:val="24"/>
              </w:rPr>
              <w:t>30</w:t>
            </w:r>
          </w:p>
        </w:tc>
        <w:tc>
          <w:tcPr>
            <w:tcW w:w="1089" w:type="pct"/>
            <w:gridSpan w:val="3"/>
          </w:tcPr>
          <w:p w:rsidRPr="005C5149" w:rsidR="00DE6DC6" w:rsidP="003521D9" w:rsidRDefault="00DE6DC6" w14:paraId="2EAE5762" w14:textId="77777777">
            <w:pPr>
              <w:jc w:val="center"/>
              <w:rPr>
                <w:rFonts w:ascii="Times New Roman" w:hAnsi="Times New Roman" w:cs="Times New Roman"/>
                <w:sz w:val="24"/>
                <w:szCs w:val="24"/>
              </w:rPr>
            </w:pPr>
            <w:r w:rsidRPr="005C5149">
              <w:rPr>
                <w:rFonts w:ascii="Times New Roman" w:hAnsi="Times New Roman" w:cs="Times New Roman"/>
                <w:sz w:val="24"/>
                <w:szCs w:val="24"/>
              </w:rPr>
              <w:t>65</w:t>
            </w:r>
          </w:p>
        </w:tc>
        <w:tc>
          <w:tcPr>
            <w:tcW w:w="1026" w:type="pct"/>
            <w:gridSpan w:val="2"/>
          </w:tcPr>
          <w:p w:rsidRPr="005C5149" w:rsidR="00DE6DC6" w:rsidP="003521D9" w:rsidRDefault="00DE6DC6" w14:paraId="715B2783" w14:textId="77777777">
            <w:pPr>
              <w:jc w:val="center"/>
              <w:rPr>
                <w:rFonts w:ascii="Times New Roman" w:hAnsi="Times New Roman" w:cs="Times New Roman"/>
                <w:sz w:val="24"/>
                <w:szCs w:val="24"/>
              </w:rPr>
            </w:pPr>
            <w:r w:rsidRPr="005C5149">
              <w:rPr>
                <w:rFonts w:ascii="Times New Roman" w:hAnsi="Times New Roman" w:cs="Times New Roman"/>
                <w:sz w:val="24"/>
                <w:szCs w:val="24"/>
              </w:rPr>
              <w:t>107</w:t>
            </w:r>
          </w:p>
        </w:tc>
      </w:tr>
      <w:tr w:rsidRPr="005C5149" w:rsidR="00DE6DC6" w:rsidTr="003521D9" w14:paraId="02FE04FD" w14:textId="77777777">
        <w:tc>
          <w:tcPr>
            <w:tcW w:w="1834" w:type="pct"/>
          </w:tcPr>
          <w:p w:rsidRPr="005C5149" w:rsidR="00DE6DC6" w:rsidP="003521D9" w:rsidRDefault="00DE6DC6" w14:paraId="2EE18C31" w14:textId="77777777">
            <w:pPr>
              <w:rPr>
                <w:rFonts w:ascii="Times New Roman" w:hAnsi="Times New Roman" w:cs="Times New Roman"/>
                <w:sz w:val="24"/>
                <w:szCs w:val="24"/>
              </w:rPr>
            </w:pPr>
            <w:proofErr w:type="spellStart"/>
            <w:r w:rsidRPr="005C5149">
              <w:rPr>
                <w:rFonts w:ascii="Times New Roman" w:hAnsi="Times New Roman" w:cs="Times New Roman"/>
                <w:sz w:val="24"/>
                <w:szCs w:val="24"/>
              </w:rPr>
              <w:lastRenderedPageBreak/>
              <w:t>Polen</w:t>
            </w:r>
            <w:proofErr w:type="spellEnd"/>
            <w:r w:rsidRPr="005C5149">
              <w:rPr>
                <w:rFonts w:ascii="Times New Roman" w:hAnsi="Times New Roman" w:cs="Times New Roman"/>
                <w:sz w:val="24"/>
                <w:szCs w:val="24"/>
              </w:rPr>
              <w:t xml:space="preserve">: </w:t>
            </w:r>
            <w:proofErr w:type="spellStart"/>
            <w:r w:rsidRPr="005C5149">
              <w:rPr>
                <w:rFonts w:ascii="Times New Roman" w:hAnsi="Times New Roman" w:cs="Times New Roman"/>
                <w:sz w:val="24"/>
                <w:szCs w:val="24"/>
              </w:rPr>
              <w:t>Kirgizië</w:t>
            </w:r>
            <w:proofErr w:type="spellEnd"/>
          </w:p>
        </w:tc>
        <w:tc>
          <w:tcPr>
            <w:tcW w:w="1051" w:type="pct"/>
            <w:gridSpan w:val="2"/>
          </w:tcPr>
          <w:p w:rsidRPr="005C5149" w:rsidR="00DE6DC6" w:rsidP="003521D9" w:rsidRDefault="00DE6DC6" w14:paraId="1DCBF1FE" w14:textId="77777777">
            <w:pPr>
              <w:jc w:val="center"/>
              <w:rPr>
                <w:rFonts w:ascii="Times New Roman" w:hAnsi="Times New Roman" w:cs="Times New Roman"/>
                <w:sz w:val="24"/>
                <w:szCs w:val="24"/>
              </w:rPr>
            </w:pPr>
            <w:r w:rsidRPr="005C5149">
              <w:rPr>
                <w:rFonts w:ascii="Times New Roman" w:hAnsi="Times New Roman" w:cs="Times New Roman"/>
                <w:sz w:val="24"/>
                <w:szCs w:val="24"/>
              </w:rPr>
              <w:t>4</w:t>
            </w:r>
          </w:p>
        </w:tc>
        <w:tc>
          <w:tcPr>
            <w:tcW w:w="1089" w:type="pct"/>
            <w:gridSpan w:val="3"/>
          </w:tcPr>
          <w:p w:rsidRPr="005C5149" w:rsidR="00DE6DC6" w:rsidP="003521D9" w:rsidRDefault="00DE6DC6" w14:paraId="340F6DF9" w14:textId="77777777">
            <w:pPr>
              <w:jc w:val="center"/>
              <w:rPr>
                <w:rFonts w:ascii="Times New Roman" w:hAnsi="Times New Roman" w:cs="Times New Roman"/>
                <w:sz w:val="24"/>
                <w:szCs w:val="24"/>
              </w:rPr>
            </w:pPr>
            <w:r w:rsidRPr="005C5149">
              <w:rPr>
                <w:rFonts w:ascii="Times New Roman" w:hAnsi="Times New Roman" w:cs="Times New Roman"/>
                <w:sz w:val="24"/>
                <w:szCs w:val="24"/>
              </w:rPr>
              <w:t>18</w:t>
            </w:r>
          </w:p>
        </w:tc>
        <w:tc>
          <w:tcPr>
            <w:tcW w:w="1026" w:type="pct"/>
            <w:gridSpan w:val="2"/>
          </w:tcPr>
          <w:p w:rsidRPr="005C5149" w:rsidR="00DE6DC6" w:rsidP="003521D9" w:rsidRDefault="00DE6DC6" w14:paraId="4EFAB4FC" w14:textId="77777777">
            <w:pPr>
              <w:jc w:val="center"/>
              <w:rPr>
                <w:rFonts w:ascii="Times New Roman" w:hAnsi="Times New Roman" w:cs="Times New Roman"/>
                <w:sz w:val="24"/>
                <w:szCs w:val="24"/>
              </w:rPr>
            </w:pPr>
            <w:r w:rsidRPr="005C5149">
              <w:rPr>
                <w:rFonts w:ascii="Times New Roman" w:hAnsi="Times New Roman" w:cs="Times New Roman"/>
                <w:sz w:val="24"/>
                <w:szCs w:val="24"/>
              </w:rPr>
              <w:t>137</w:t>
            </w:r>
          </w:p>
        </w:tc>
      </w:tr>
      <w:tr w:rsidRPr="005C5149" w:rsidR="00DE6DC6" w:rsidTr="003521D9" w14:paraId="116F799A" w14:textId="77777777">
        <w:tc>
          <w:tcPr>
            <w:tcW w:w="1834" w:type="pct"/>
          </w:tcPr>
          <w:p w:rsidRPr="005C5149" w:rsidR="00DE6DC6" w:rsidP="003521D9" w:rsidRDefault="00DE6DC6" w14:paraId="6611FE6D" w14:textId="77777777">
            <w:pPr>
              <w:rPr>
                <w:rFonts w:ascii="Times New Roman" w:hAnsi="Times New Roman" w:cs="Times New Roman"/>
                <w:sz w:val="24"/>
                <w:szCs w:val="24"/>
              </w:rPr>
            </w:pPr>
            <w:proofErr w:type="spellStart"/>
            <w:r w:rsidRPr="005C5149">
              <w:rPr>
                <w:rFonts w:ascii="Times New Roman" w:hAnsi="Times New Roman" w:cs="Times New Roman"/>
                <w:sz w:val="24"/>
                <w:szCs w:val="24"/>
              </w:rPr>
              <w:t>Polen</w:t>
            </w:r>
            <w:proofErr w:type="spellEnd"/>
            <w:r w:rsidRPr="005C5149">
              <w:rPr>
                <w:rFonts w:ascii="Times New Roman" w:hAnsi="Times New Roman" w:cs="Times New Roman"/>
                <w:sz w:val="24"/>
                <w:szCs w:val="24"/>
              </w:rPr>
              <w:t xml:space="preserve">: </w:t>
            </w:r>
            <w:proofErr w:type="spellStart"/>
            <w:r w:rsidRPr="005C5149">
              <w:rPr>
                <w:rFonts w:ascii="Times New Roman" w:hAnsi="Times New Roman" w:cs="Times New Roman"/>
                <w:sz w:val="24"/>
                <w:szCs w:val="24"/>
              </w:rPr>
              <w:t>Filipijnen</w:t>
            </w:r>
            <w:proofErr w:type="spellEnd"/>
          </w:p>
        </w:tc>
        <w:tc>
          <w:tcPr>
            <w:tcW w:w="1051" w:type="pct"/>
            <w:gridSpan w:val="2"/>
          </w:tcPr>
          <w:p w:rsidRPr="005C5149" w:rsidR="00DE6DC6" w:rsidP="003521D9" w:rsidRDefault="00DE6DC6" w14:paraId="5B5A955B" w14:textId="77777777">
            <w:pPr>
              <w:jc w:val="center"/>
              <w:rPr>
                <w:rFonts w:ascii="Times New Roman" w:hAnsi="Times New Roman" w:cs="Times New Roman"/>
                <w:sz w:val="24"/>
                <w:szCs w:val="24"/>
              </w:rPr>
            </w:pPr>
            <w:r w:rsidRPr="005C5149">
              <w:rPr>
                <w:rFonts w:ascii="Times New Roman" w:hAnsi="Times New Roman" w:cs="Times New Roman"/>
                <w:sz w:val="24"/>
                <w:szCs w:val="24"/>
              </w:rPr>
              <w:t>0</w:t>
            </w:r>
          </w:p>
        </w:tc>
        <w:tc>
          <w:tcPr>
            <w:tcW w:w="1089" w:type="pct"/>
            <w:gridSpan w:val="3"/>
          </w:tcPr>
          <w:p w:rsidRPr="005C5149" w:rsidR="00DE6DC6" w:rsidP="003521D9" w:rsidRDefault="00DE6DC6" w14:paraId="3D20BB45" w14:textId="77777777">
            <w:pPr>
              <w:jc w:val="center"/>
              <w:rPr>
                <w:rFonts w:ascii="Times New Roman" w:hAnsi="Times New Roman" w:cs="Times New Roman"/>
                <w:sz w:val="24"/>
                <w:szCs w:val="24"/>
              </w:rPr>
            </w:pPr>
            <w:r w:rsidRPr="005C5149">
              <w:rPr>
                <w:rFonts w:ascii="Times New Roman" w:hAnsi="Times New Roman" w:cs="Times New Roman"/>
                <w:sz w:val="24"/>
                <w:szCs w:val="24"/>
              </w:rPr>
              <w:t>8</w:t>
            </w:r>
          </w:p>
        </w:tc>
        <w:tc>
          <w:tcPr>
            <w:tcW w:w="1026" w:type="pct"/>
            <w:gridSpan w:val="2"/>
          </w:tcPr>
          <w:p w:rsidRPr="005C5149" w:rsidR="00DE6DC6" w:rsidP="003521D9" w:rsidRDefault="00DE6DC6" w14:paraId="2BBD1F88" w14:textId="77777777">
            <w:pPr>
              <w:jc w:val="center"/>
              <w:rPr>
                <w:rFonts w:ascii="Times New Roman" w:hAnsi="Times New Roman" w:cs="Times New Roman"/>
                <w:sz w:val="24"/>
                <w:szCs w:val="24"/>
              </w:rPr>
            </w:pPr>
            <w:r w:rsidRPr="005C5149">
              <w:rPr>
                <w:rFonts w:ascii="Times New Roman" w:hAnsi="Times New Roman" w:cs="Times New Roman"/>
                <w:sz w:val="24"/>
                <w:szCs w:val="24"/>
              </w:rPr>
              <w:t>115</w:t>
            </w:r>
          </w:p>
        </w:tc>
      </w:tr>
      <w:tr w:rsidRPr="005C5149" w:rsidR="00DE6DC6" w:rsidTr="003521D9" w14:paraId="159E4F2C" w14:textId="77777777">
        <w:tc>
          <w:tcPr>
            <w:tcW w:w="1834" w:type="pct"/>
          </w:tcPr>
          <w:p w:rsidRPr="005C5149" w:rsidR="00DE6DC6" w:rsidP="003521D9" w:rsidRDefault="00DE6DC6" w14:paraId="7C98D093" w14:textId="77777777">
            <w:pPr>
              <w:rPr>
                <w:rFonts w:ascii="Times New Roman" w:hAnsi="Times New Roman" w:cs="Times New Roman"/>
                <w:sz w:val="24"/>
                <w:szCs w:val="24"/>
              </w:rPr>
            </w:pPr>
            <w:proofErr w:type="spellStart"/>
            <w:r w:rsidRPr="005C5149">
              <w:rPr>
                <w:rFonts w:ascii="Times New Roman" w:hAnsi="Times New Roman" w:cs="Times New Roman"/>
                <w:sz w:val="24"/>
                <w:szCs w:val="24"/>
              </w:rPr>
              <w:t>Polen</w:t>
            </w:r>
            <w:proofErr w:type="spellEnd"/>
            <w:r w:rsidRPr="005C5149">
              <w:rPr>
                <w:rFonts w:ascii="Times New Roman" w:hAnsi="Times New Roman" w:cs="Times New Roman"/>
                <w:sz w:val="24"/>
                <w:szCs w:val="24"/>
              </w:rPr>
              <w:t xml:space="preserve">: </w:t>
            </w:r>
            <w:proofErr w:type="spellStart"/>
            <w:r w:rsidRPr="005C5149">
              <w:rPr>
                <w:rFonts w:ascii="Times New Roman" w:hAnsi="Times New Roman" w:cs="Times New Roman"/>
                <w:sz w:val="24"/>
                <w:szCs w:val="24"/>
              </w:rPr>
              <w:t>Indonesië</w:t>
            </w:r>
            <w:proofErr w:type="spellEnd"/>
          </w:p>
        </w:tc>
        <w:tc>
          <w:tcPr>
            <w:tcW w:w="1051" w:type="pct"/>
            <w:gridSpan w:val="2"/>
          </w:tcPr>
          <w:p w:rsidRPr="005C5149" w:rsidR="00DE6DC6" w:rsidP="003521D9" w:rsidRDefault="00DE6DC6" w14:paraId="0D868A1F" w14:textId="77777777">
            <w:pPr>
              <w:jc w:val="center"/>
              <w:rPr>
                <w:rFonts w:ascii="Times New Roman" w:hAnsi="Times New Roman" w:cs="Times New Roman"/>
                <w:sz w:val="24"/>
                <w:szCs w:val="24"/>
              </w:rPr>
            </w:pPr>
            <w:r w:rsidRPr="005C5149">
              <w:rPr>
                <w:rFonts w:ascii="Times New Roman" w:hAnsi="Times New Roman" w:cs="Times New Roman"/>
                <w:sz w:val="24"/>
                <w:szCs w:val="24"/>
              </w:rPr>
              <w:t>0</w:t>
            </w:r>
          </w:p>
        </w:tc>
        <w:tc>
          <w:tcPr>
            <w:tcW w:w="1089" w:type="pct"/>
            <w:gridSpan w:val="3"/>
          </w:tcPr>
          <w:p w:rsidRPr="005C5149" w:rsidR="00DE6DC6" w:rsidP="003521D9" w:rsidRDefault="00DE6DC6" w14:paraId="7D6D7E55" w14:textId="77777777">
            <w:pPr>
              <w:jc w:val="center"/>
              <w:rPr>
                <w:rFonts w:ascii="Times New Roman" w:hAnsi="Times New Roman" w:cs="Times New Roman"/>
                <w:sz w:val="24"/>
                <w:szCs w:val="24"/>
              </w:rPr>
            </w:pPr>
            <w:r w:rsidRPr="005C5149">
              <w:rPr>
                <w:rFonts w:ascii="Times New Roman" w:hAnsi="Times New Roman" w:cs="Times New Roman"/>
                <w:sz w:val="24"/>
                <w:szCs w:val="24"/>
              </w:rPr>
              <w:t>43</w:t>
            </w:r>
          </w:p>
        </w:tc>
        <w:tc>
          <w:tcPr>
            <w:tcW w:w="1026" w:type="pct"/>
            <w:gridSpan w:val="2"/>
          </w:tcPr>
          <w:p w:rsidRPr="005C5149" w:rsidR="00DE6DC6" w:rsidP="003521D9" w:rsidRDefault="00DE6DC6" w14:paraId="6C94701F" w14:textId="77777777">
            <w:pPr>
              <w:jc w:val="center"/>
              <w:rPr>
                <w:rFonts w:ascii="Times New Roman" w:hAnsi="Times New Roman" w:cs="Times New Roman"/>
                <w:sz w:val="24"/>
                <w:szCs w:val="24"/>
              </w:rPr>
            </w:pPr>
            <w:r w:rsidRPr="005C5149">
              <w:rPr>
                <w:rFonts w:ascii="Times New Roman" w:hAnsi="Times New Roman" w:cs="Times New Roman"/>
                <w:sz w:val="24"/>
                <w:szCs w:val="24"/>
              </w:rPr>
              <w:t>65</w:t>
            </w:r>
          </w:p>
        </w:tc>
      </w:tr>
      <w:tr w:rsidRPr="005C5149" w:rsidR="00DE6DC6" w:rsidTr="003521D9" w14:paraId="17362F2F" w14:textId="77777777">
        <w:tc>
          <w:tcPr>
            <w:tcW w:w="1834" w:type="pct"/>
          </w:tcPr>
          <w:p w:rsidRPr="005C5149" w:rsidR="00DE6DC6" w:rsidP="003521D9" w:rsidRDefault="00DE6DC6" w14:paraId="755012D6" w14:textId="77777777">
            <w:pPr>
              <w:rPr>
                <w:rFonts w:ascii="Times New Roman" w:hAnsi="Times New Roman" w:cs="Times New Roman"/>
                <w:sz w:val="24"/>
                <w:szCs w:val="24"/>
              </w:rPr>
            </w:pPr>
            <w:proofErr w:type="spellStart"/>
            <w:r w:rsidRPr="005C5149">
              <w:rPr>
                <w:rFonts w:ascii="Times New Roman" w:hAnsi="Times New Roman" w:cs="Times New Roman"/>
                <w:sz w:val="24"/>
                <w:szCs w:val="24"/>
              </w:rPr>
              <w:t>Polen</w:t>
            </w:r>
            <w:proofErr w:type="spellEnd"/>
            <w:r w:rsidRPr="005C5149">
              <w:rPr>
                <w:rFonts w:ascii="Times New Roman" w:hAnsi="Times New Roman" w:cs="Times New Roman"/>
                <w:sz w:val="24"/>
                <w:szCs w:val="24"/>
              </w:rPr>
              <w:t>: Turkmenistan</w:t>
            </w:r>
          </w:p>
        </w:tc>
        <w:tc>
          <w:tcPr>
            <w:tcW w:w="1051" w:type="pct"/>
            <w:gridSpan w:val="2"/>
          </w:tcPr>
          <w:p w:rsidRPr="005C5149" w:rsidR="00DE6DC6" w:rsidP="003521D9" w:rsidRDefault="00DE6DC6" w14:paraId="1BEFA35D" w14:textId="77777777">
            <w:pPr>
              <w:jc w:val="center"/>
              <w:rPr>
                <w:rFonts w:ascii="Times New Roman" w:hAnsi="Times New Roman" w:cs="Times New Roman"/>
                <w:sz w:val="24"/>
                <w:szCs w:val="24"/>
              </w:rPr>
            </w:pPr>
            <w:r w:rsidRPr="005C5149">
              <w:rPr>
                <w:rFonts w:ascii="Times New Roman" w:hAnsi="Times New Roman" w:cs="Times New Roman"/>
                <w:sz w:val="24"/>
                <w:szCs w:val="24"/>
              </w:rPr>
              <w:t>0</w:t>
            </w:r>
          </w:p>
        </w:tc>
        <w:tc>
          <w:tcPr>
            <w:tcW w:w="1089" w:type="pct"/>
            <w:gridSpan w:val="3"/>
          </w:tcPr>
          <w:p w:rsidRPr="005C5149" w:rsidR="00DE6DC6" w:rsidP="003521D9" w:rsidRDefault="00DE6DC6" w14:paraId="535AF7EF" w14:textId="77777777">
            <w:pPr>
              <w:jc w:val="center"/>
              <w:rPr>
                <w:rFonts w:ascii="Times New Roman" w:hAnsi="Times New Roman" w:cs="Times New Roman"/>
                <w:sz w:val="24"/>
                <w:szCs w:val="24"/>
              </w:rPr>
            </w:pPr>
            <w:r w:rsidRPr="005C5149">
              <w:rPr>
                <w:rFonts w:ascii="Times New Roman" w:hAnsi="Times New Roman" w:cs="Times New Roman"/>
                <w:sz w:val="24"/>
                <w:szCs w:val="24"/>
              </w:rPr>
              <w:t>36</w:t>
            </w:r>
          </w:p>
        </w:tc>
        <w:tc>
          <w:tcPr>
            <w:tcW w:w="1026" w:type="pct"/>
            <w:gridSpan w:val="2"/>
          </w:tcPr>
          <w:p w:rsidRPr="005C5149" w:rsidR="00DE6DC6" w:rsidP="003521D9" w:rsidRDefault="00DE6DC6" w14:paraId="63E65ACC" w14:textId="77777777">
            <w:pPr>
              <w:jc w:val="center"/>
              <w:rPr>
                <w:rFonts w:ascii="Times New Roman" w:hAnsi="Times New Roman" w:cs="Times New Roman"/>
                <w:sz w:val="24"/>
                <w:szCs w:val="24"/>
              </w:rPr>
            </w:pPr>
            <w:r w:rsidRPr="005C5149">
              <w:rPr>
                <w:rFonts w:ascii="Times New Roman" w:hAnsi="Times New Roman" w:cs="Times New Roman"/>
                <w:sz w:val="24"/>
                <w:szCs w:val="24"/>
              </w:rPr>
              <w:t>65</w:t>
            </w:r>
          </w:p>
        </w:tc>
      </w:tr>
      <w:tr w:rsidRPr="005C5149" w:rsidR="00DE6DC6" w:rsidTr="003521D9" w14:paraId="2DFE9A85" w14:textId="77777777">
        <w:tc>
          <w:tcPr>
            <w:tcW w:w="5000" w:type="pct"/>
            <w:gridSpan w:val="8"/>
          </w:tcPr>
          <w:p w:rsidRPr="005C5149" w:rsidR="00DE6DC6" w:rsidP="003521D9" w:rsidRDefault="00DE6DC6" w14:paraId="14BCE735" w14:textId="77777777">
            <w:pPr>
              <w:jc w:val="center"/>
              <w:rPr>
                <w:rFonts w:ascii="Times New Roman" w:hAnsi="Times New Roman" w:cs="Times New Roman"/>
                <w:sz w:val="24"/>
                <w:szCs w:val="24"/>
              </w:rPr>
            </w:pPr>
          </w:p>
        </w:tc>
      </w:tr>
      <w:tr w:rsidRPr="005C5149" w:rsidR="00DE6DC6" w:rsidTr="003521D9" w14:paraId="4933FBA7" w14:textId="77777777">
        <w:tc>
          <w:tcPr>
            <w:tcW w:w="1834" w:type="pct"/>
          </w:tcPr>
          <w:p w:rsidRPr="005C5149" w:rsidR="00DE6DC6" w:rsidP="003521D9" w:rsidRDefault="00DE6DC6" w14:paraId="1B7AB7FC" w14:textId="77777777">
            <w:pPr>
              <w:rPr>
                <w:rFonts w:ascii="Times New Roman" w:hAnsi="Times New Roman" w:cs="Times New Roman"/>
                <w:b/>
                <w:bCs/>
                <w:sz w:val="24"/>
                <w:szCs w:val="24"/>
              </w:rPr>
            </w:pPr>
            <w:proofErr w:type="spellStart"/>
            <w:r w:rsidRPr="005C5149">
              <w:rPr>
                <w:rFonts w:ascii="Times New Roman" w:hAnsi="Times New Roman" w:cs="Times New Roman"/>
                <w:b/>
                <w:bCs/>
                <w:sz w:val="24"/>
                <w:szCs w:val="24"/>
              </w:rPr>
              <w:t>Duitsland</w:t>
            </w:r>
            <w:proofErr w:type="spellEnd"/>
            <w:r w:rsidRPr="005C5149">
              <w:rPr>
                <w:rFonts w:ascii="Times New Roman" w:hAnsi="Times New Roman" w:cs="Times New Roman"/>
                <w:b/>
                <w:bCs/>
                <w:sz w:val="24"/>
                <w:szCs w:val="24"/>
              </w:rPr>
              <w:t xml:space="preserve">: </w:t>
            </w:r>
            <w:proofErr w:type="spellStart"/>
            <w:r w:rsidRPr="005C5149">
              <w:rPr>
                <w:rFonts w:ascii="Times New Roman" w:hAnsi="Times New Roman" w:cs="Times New Roman"/>
                <w:b/>
                <w:bCs/>
                <w:sz w:val="24"/>
                <w:szCs w:val="24"/>
              </w:rPr>
              <w:t>Totaal</w:t>
            </w:r>
            <w:proofErr w:type="spellEnd"/>
          </w:p>
        </w:tc>
        <w:tc>
          <w:tcPr>
            <w:tcW w:w="1051" w:type="pct"/>
            <w:gridSpan w:val="2"/>
          </w:tcPr>
          <w:p w:rsidRPr="005C5149" w:rsidR="00DE6DC6" w:rsidP="003521D9" w:rsidRDefault="00DE6DC6" w14:paraId="4DF105F4" w14:textId="77777777">
            <w:pPr>
              <w:jc w:val="center"/>
              <w:rPr>
                <w:rFonts w:ascii="Times New Roman" w:hAnsi="Times New Roman" w:cs="Times New Roman"/>
                <w:b/>
                <w:bCs/>
                <w:sz w:val="24"/>
                <w:szCs w:val="24"/>
              </w:rPr>
            </w:pPr>
            <w:r w:rsidRPr="005C5149">
              <w:rPr>
                <w:rFonts w:ascii="Times New Roman" w:hAnsi="Times New Roman" w:cs="Times New Roman"/>
                <w:b/>
                <w:bCs/>
                <w:sz w:val="24"/>
                <w:szCs w:val="24"/>
              </w:rPr>
              <w:t>16.259</w:t>
            </w:r>
          </w:p>
        </w:tc>
        <w:tc>
          <w:tcPr>
            <w:tcW w:w="1089" w:type="pct"/>
            <w:gridSpan w:val="3"/>
          </w:tcPr>
          <w:p w:rsidRPr="005C5149" w:rsidR="00DE6DC6" w:rsidP="003521D9" w:rsidRDefault="00DE6DC6" w14:paraId="327E3F74" w14:textId="77777777">
            <w:pPr>
              <w:jc w:val="center"/>
              <w:rPr>
                <w:rFonts w:ascii="Times New Roman" w:hAnsi="Times New Roman" w:cs="Times New Roman"/>
                <w:b/>
                <w:bCs/>
                <w:sz w:val="24"/>
                <w:szCs w:val="24"/>
              </w:rPr>
            </w:pPr>
            <w:r w:rsidRPr="005C5149">
              <w:rPr>
                <w:rFonts w:ascii="Times New Roman" w:hAnsi="Times New Roman" w:cs="Times New Roman"/>
                <w:b/>
                <w:bCs/>
                <w:sz w:val="24"/>
                <w:szCs w:val="24"/>
              </w:rPr>
              <w:t>18.406</w:t>
            </w:r>
          </w:p>
        </w:tc>
        <w:tc>
          <w:tcPr>
            <w:tcW w:w="1026" w:type="pct"/>
            <w:gridSpan w:val="2"/>
          </w:tcPr>
          <w:p w:rsidRPr="005C5149" w:rsidR="00DE6DC6" w:rsidP="003521D9" w:rsidRDefault="00DE6DC6" w14:paraId="30550881" w14:textId="77777777">
            <w:pPr>
              <w:jc w:val="center"/>
              <w:rPr>
                <w:rFonts w:ascii="Times New Roman" w:hAnsi="Times New Roman" w:cs="Times New Roman"/>
                <w:b/>
                <w:bCs/>
                <w:sz w:val="24"/>
                <w:szCs w:val="24"/>
              </w:rPr>
            </w:pPr>
            <w:r w:rsidRPr="005C5149">
              <w:rPr>
                <w:rFonts w:ascii="Times New Roman" w:hAnsi="Times New Roman" w:cs="Times New Roman"/>
                <w:b/>
                <w:bCs/>
                <w:sz w:val="24"/>
                <w:szCs w:val="24"/>
              </w:rPr>
              <w:t>20.046</w:t>
            </w:r>
          </w:p>
        </w:tc>
      </w:tr>
      <w:tr w:rsidRPr="005C5149" w:rsidR="00DE6DC6" w:rsidTr="003521D9" w14:paraId="47273EC2" w14:textId="77777777">
        <w:tc>
          <w:tcPr>
            <w:tcW w:w="1834" w:type="pct"/>
          </w:tcPr>
          <w:p w:rsidRPr="005C5149" w:rsidR="00DE6DC6" w:rsidP="003521D9" w:rsidRDefault="00DE6DC6" w14:paraId="6A4A17BF" w14:textId="77777777">
            <w:pPr>
              <w:rPr>
                <w:rFonts w:ascii="Times New Roman" w:hAnsi="Times New Roman" w:cs="Times New Roman"/>
                <w:b/>
                <w:bCs/>
                <w:sz w:val="24"/>
                <w:szCs w:val="24"/>
              </w:rPr>
            </w:pPr>
          </w:p>
        </w:tc>
        <w:tc>
          <w:tcPr>
            <w:tcW w:w="525" w:type="pct"/>
          </w:tcPr>
          <w:p w:rsidRPr="005C5149" w:rsidR="00DE6DC6" w:rsidP="003521D9" w:rsidRDefault="00DE6DC6" w14:paraId="377DF1AC" w14:textId="77777777">
            <w:pPr>
              <w:jc w:val="center"/>
              <w:rPr>
                <w:rFonts w:ascii="Times New Roman" w:hAnsi="Times New Roman" w:cs="Times New Roman"/>
                <w:sz w:val="24"/>
                <w:szCs w:val="24"/>
              </w:rPr>
            </w:pPr>
            <w:r w:rsidRPr="005C5149">
              <w:rPr>
                <w:rFonts w:ascii="Times New Roman" w:hAnsi="Times New Roman" w:cs="Times New Roman"/>
                <w:sz w:val="24"/>
                <w:szCs w:val="24"/>
              </w:rPr>
              <w:t>EU</w:t>
            </w:r>
          </w:p>
        </w:tc>
        <w:tc>
          <w:tcPr>
            <w:tcW w:w="526" w:type="pct"/>
          </w:tcPr>
          <w:p w:rsidRPr="005C5149" w:rsidR="00DE6DC6" w:rsidP="003521D9" w:rsidRDefault="00DE6DC6" w14:paraId="75AD33EA" w14:textId="77777777">
            <w:pPr>
              <w:jc w:val="center"/>
              <w:rPr>
                <w:rFonts w:ascii="Times New Roman" w:hAnsi="Times New Roman" w:cs="Times New Roman"/>
                <w:sz w:val="24"/>
                <w:szCs w:val="24"/>
              </w:rPr>
            </w:pPr>
            <w:proofErr w:type="spellStart"/>
            <w:r w:rsidRPr="005C5149">
              <w:rPr>
                <w:rFonts w:ascii="Times New Roman" w:hAnsi="Times New Roman" w:cs="Times New Roman"/>
                <w:sz w:val="24"/>
                <w:szCs w:val="24"/>
              </w:rPr>
              <w:t>Niet</w:t>
            </w:r>
            <w:proofErr w:type="spellEnd"/>
            <w:r w:rsidRPr="005C5149">
              <w:rPr>
                <w:rFonts w:ascii="Times New Roman" w:hAnsi="Times New Roman" w:cs="Times New Roman"/>
                <w:sz w:val="24"/>
                <w:szCs w:val="24"/>
              </w:rPr>
              <w:t>-EU</w:t>
            </w:r>
          </w:p>
        </w:tc>
        <w:tc>
          <w:tcPr>
            <w:tcW w:w="497" w:type="pct"/>
          </w:tcPr>
          <w:p w:rsidRPr="005C5149" w:rsidR="00DE6DC6" w:rsidP="003521D9" w:rsidRDefault="00DE6DC6" w14:paraId="10AD8F72" w14:textId="77777777">
            <w:pPr>
              <w:jc w:val="center"/>
              <w:rPr>
                <w:rFonts w:ascii="Times New Roman" w:hAnsi="Times New Roman" w:cs="Times New Roman"/>
                <w:sz w:val="24"/>
                <w:szCs w:val="24"/>
              </w:rPr>
            </w:pPr>
            <w:r w:rsidRPr="005C5149">
              <w:rPr>
                <w:rFonts w:ascii="Times New Roman" w:hAnsi="Times New Roman" w:cs="Times New Roman"/>
                <w:sz w:val="24"/>
                <w:szCs w:val="24"/>
              </w:rPr>
              <w:t>EU</w:t>
            </w:r>
          </w:p>
        </w:tc>
        <w:tc>
          <w:tcPr>
            <w:tcW w:w="592" w:type="pct"/>
            <w:gridSpan w:val="2"/>
          </w:tcPr>
          <w:p w:rsidRPr="005C5149" w:rsidR="00DE6DC6" w:rsidP="003521D9" w:rsidRDefault="00DE6DC6" w14:paraId="6D64D091" w14:textId="77777777">
            <w:pPr>
              <w:jc w:val="center"/>
              <w:rPr>
                <w:rFonts w:ascii="Times New Roman" w:hAnsi="Times New Roman" w:cs="Times New Roman"/>
                <w:sz w:val="24"/>
                <w:szCs w:val="24"/>
              </w:rPr>
            </w:pPr>
            <w:proofErr w:type="spellStart"/>
            <w:r w:rsidRPr="005C5149">
              <w:rPr>
                <w:rFonts w:ascii="Times New Roman" w:hAnsi="Times New Roman" w:cs="Times New Roman"/>
                <w:sz w:val="24"/>
                <w:szCs w:val="24"/>
              </w:rPr>
              <w:t>Niet</w:t>
            </w:r>
            <w:proofErr w:type="spellEnd"/>
            <w:r w:rsidRPr="005C5149">
              <w:rPr>
                <w:rFonts w:ascii="Times New Roman" w:hAnsi="Times New Roman" w:cs="Times New Roman"/>
                <w:sz w:val="24"/>
                <w:szCs w:val="24"/>
              </w:rPr>
              <w:t>-EU</w:t>
            </w:r>
          </w:p>
        </w:tc>
        <w:tc>
          <w:tcPr>
            <w:tcW w:w="510" w:type="pct"/>
          </w:tcPr>
          <w:p w:rsidRPr="005C5149" w:rsidR="00DE6DC6" w:rsidP="003521D9" w:rsidRDefault="00DE6DC6" w14:paraId="4FA247CE" w14:textId="77777777">
            <w:pPr>
              <w:jc w:val="center"/>
              <w:rPr>
                <w:rFonts w:ascii="Times New Roman" w:hAnsi="Times New Roman" w:cs="Times New Roman"/>
                <w:sz w:val="24"/>
                <w:szCs w:val="24"/>
              </w:rPr>
            </w:pPr>
            <w:r w:rsidRPr="005C5149">
              <w:rPr>
                <w:rFonts w:ascii="Times New Roman" w:hAnsi="Times New Roman" w:cs="Times New Roman"/>
                <w:sz w:val="24"/>
                <w:szCs w:val="24"/>
              </w:rPr>
              <w:t>EU</w:t>
            </w:r>
          </w:p>
        </w:tc>
        <w:tc>
          <w:tcPr>
            <w:tcW w:w="516" w:type="pct"/>
          </w:tcPr>
          <w:p w:rsidRPr="005C5149" w:rsidR="00DE6DC6" w:rsidP="003521D9" w:rsidRDefault="00DE6DC6" w14:paraId="1FA990DD" w14:textId="77777777">
            <w:pPr>
              <w:jc w:val="center"/>
              <w:rPr>
                <w:rFonts w:ascii="Times New Roman" w:hAnsi="Times New Roman" w:cs="Times New Roman"/>
                <w:sz w:val="24"/>
                <w:szCs w:val="24"/>
              </w:rPr>
            </w:pPr>
            <w:proofErr w:type="spellStart"/>
            <w:r w:rsidRPr="005C5149">
              <w:rPr>
                <w:rFonts w:ascii="Times New Roman" w:hAnsi="Times New Roman" w:cs="Times New Roman"/>
                <w:sz w:val="24"/>
                <w:szCs w:val="24"/>
              </w:rPr>
              <w:t>Niet</w:t>
            </w:r>
            <w:proofErr w:type="spellEnd"/>
            <w:r w:rsidRPr="005C5149">
              <w:rPr>
                <w:rFonts w:ascii="Times New Roman" w:hAnsi="Times New Roman" w:cs="Times New Roman"/>
                <w:sz w:val="24"/>
                <w:szCs w:val="24"/>
              </w:rPr>
              <w:t>-EU</w:t>
            </w:r>
          </w:p>
        </w:tc>
      </w:tr>
      <w:tr w:rsidRPr="005C5149" w:rsidR="00DE6DC6" w:rsidTr="003521D9" w14:paraId="605DEBD2" w14:textId="77777777">
        <w:tc>
          <w:tcPr>
            <w:tcW w:w="1834" w:type="pct"/>
          </w:tcPr>
          <w:p w:rsidRPr="005C5149" w:rsidR="00DE6DC6" w:rsidP="003521D9" w:rsidRDefault="00DE6DC6" w14:paraId="479F7576" w14:textId="77777777">
            <w:pPr>
              <w:rPr>
                <w:rFonts w:ascii="Times New Roman" w:hAnsi="Times New Roman" w:cs="Times New Roman"/>
                <w:b/>
                <w:bCs/>
                <w:sz w:val="24"/>
                <w:szCs w:val="24"/>
              </w:rPr>
            </w:pPr>
          </w:p>
        </w:tc>
        <w:tc>
          <w:tcPr>
            <w:tcW w:w="525" w:type="pct"/>
          </w:tcPr>
          <w:p w:rsidRPr="005C5149" w:rsidR="00DE6DC6" w:rsidP="003521D9" w:rsidRDefault="00DE6DC6" w14:paraId="4B6A19AA" w14:textId="77777777">
            <w:pPr>
              <w:jc w:val="center"/>
              <w:rPr>
                <w:rFonts w:ascii="Times New Roman" w:hAnsi="Times New Roman" w:cs="Times New Roman"/>
                <w:sz w:val="24"/>
                <w:szCs w:val="24"/>
              </w:rPr>
            </w:pPr>
            <w:r w:rsidRPr="005C5149">
              <w:rPr>
                <w:rFonts w:ascii="Times New Roman" w:hAnsi="Times New Roman" w:cs="Times New Roman"/>
                <w:sz w:val="24"/>
                <w:szCs w:val="24"/>
              </w:rPr>
              <w:t>14.484</w:t>
            </w:r>
          </w:p>
        </w:tc>
        <w:tc>
          <w:tcPr>
            <w:tcW w:w="526" w:type="pct"/>
          </w:tcPr>
          <w:p w:rsidRPr="005C5149" w:rsidR="00DE6DC6" w:rsidP="003521D9" w:rsidRDefault="00DE6DC6" w14:paraId="40677AE1" w14:textId="77777777">
            <w:pPr>
              <w:jc w:val="center"/>
              <w:rPr>
                <w:rFonts w:ascii="Times New Roman" w:hAnsi="Times New Roman" w:cs="Times New Roman"/>
                <w:sz w:val="24"/>
                <w:szCs w:val="24"/>
              </w:rPr>
            </w:pPr>
            <w:r w:rsidRPr="005C5149">
              <w:rPr>
                <w:rFonts w:ascii="Times New Roman" w:hAnsi="Times New Roman" w:cs="Times New Roman"/>
                <w:sz w:val="24"/>
                <w:szCs w:val="24"/>
              </w:rPr>
              <w:t>1.775</w:t>
            </w:r>
          </w:p>
        </w:tc>
        <w:tc>
          <w:tcPr>
            <w:tcW w:w="497" w:type="pct"/>
          </w:tcPr>
          <w:p w:rsidRPr="005C5149" w:rsidR="00DE6DC6" w:rsidP="003521D9" w:rsidRDefault="00DE6DC6" w14:paraId="5CE1E7B2" w14:textId="77777777">
            <w:pPr>
              <w:jc w:val="center"/>
              <w:rPr>
                <w:rFonts w:ascii="Times New Roman" w:hAnsi="Times New Roman" w:cs="Times New Roman"/>
                <w:sz w:val="24"/>
                <w:szCs w:val="24"/>
              </w:rPr>
            </w:pPr>
            <w:r w:rsidRPr="005C5149">
              <w:rPr>
                <w:rFonts w:ascii="Times New Roman" w:hAnsi="Times New Roman" w:cs="Times New Roman"/>
                <w:sz w:val="24"/>
                <w:szCs w:val="24"/>
              </w:rPr>
              <w:t>16.363</w:t>
            </w:r>
          </w:p>
        </w:tc>
        <w:tc>
          <w:tcPr>
            <w:tcW w:w="592" w:type="pct"/>
            <w:gridSpan w:val="2"/>
          </w:tcPr>
          <w:p w:rsidRPr="005C5149" w:rsidR="00DE6DC6" w:rsidP="003521D9" w:rsidRDefault="00DE6DC6" w14:paraId="61828F53" w14:textId="77777777">
            <w:pPr>
              <w:jc w:val="center"/>
              <w:rPr>
                <w:rFonts w:ascii="Times New Roman" w:hAnsi="Times New Roman" w:cs="Times New Roman"/>
                <w:sz w:val="24"/>
                <w:szCs w:val="24"/>
              </w:rPr>
            </w:pPr>
            <w:r w:rsidRPr="005C5149">
              <w:rPr>
                <w:rFonts w:ascii="Times New Roman" w:hAnsi="Times New Roman" w:cs="Times New Roman"/>
                <w:sz w:val="24"/>
                <w:szCs w:val="24"/>
              </w:rPr>
              <w:t>2.043</w:t>
            </w:r>
          </w:p>
        </w:tc>
        <w:tc>
          <w:tcPr>
            <w:tcW w:w="510" w:type="pct"/>
          </w:tcPr>
          <w:p w:rsidRPr="005C5149" w:rsidR="00DE6DC6" w:rsidP="003521D9" w:rsidRDefault="00DE6DC6" w14:paraId="68C14010" w14:textId="77777777">
            <w:pPr>
              <w:jc w:val="center"/>
              <w:rPr>
                <w:rFonts w:ascii="Times New Roman" w:hAnsi="Times New Roman" w:cs="Times New Roman"/>
                <w:sz w:val="24"/>
                <w:szCs w:val="24"/>
              </w:rPr>
            </w:pPr>
            <w:r w:rsidRPr="005C5149">
              <w:rPr>
                <w:rFonts w:ascii="Times New Roman" w:hAnsi="Times New Roman" w:cs="Times New Roman"/>
                <w:sz w:val="24"/>
                <w:szCs w:val="24"/>
              </w:rPr>
              <w:t>17.371</w:t>
            </w:r>
          </w:p>
        </w:tc>
        <w:tc>
          <w:tcPr>
            <w:tcW w:w="516" w:type="pct"/>
          </w:tcPr>
          <w:p w:rsidRPr="005C5149" w:rsidR="00DE6DC6" w:rsidP="003521D9" w:rsidRDefault="00DE6DC6" w14:paraId="58C388A4" w14:textId="77777777">
            <w:pPr>
              <w:jc w:val="center"/>
              <w:rPr>
                <w:rFonts w:ascii="Times New Roman" w:hAnsi="Times New Roman" w:cs="Times New Roman"/>
                <w:sz w:val="24"/>
                <w:szCs w:val="24"/>
              </w:rPr>
            </w:pPr>
            <w:r w:rsidRPr="005C5149">
              <w:rPr>
                <w:rFonts w:ascii="Times New Roman" w:hAnsi="Times New Roman" w:cs="Times New Roman"/>
                <w:sz w:val="24"/>
                <w:szCs w:val="24"/>
              </w:rPr>
              <w:t>2.675</w:t>
            </w:r>
          </w:p>
        </w:tc>
      </w:tr>
      <w:tr w:rsidRPr="005C5149" w:rsidR="00DE6DC6" w:rsidTr="003521D9" w14:paraId="461F4217" w14:textId="77777777">
        <w:tc>
          <w:tcPr>
            <w:tcW w:w="1834" w:type="pct"/>
          </w:tcPr>
          <w:p w:rsidRPr="005C5149" w:rsidR="00DE6DC6" w:rsidP="003521D9" w:rsidRDefault="00DE6DC6" w14:paraId="0E2CB4E1" w14:textId="77777777">
            <w:pPr>
              <w:rPr>
                <w:rFonts w:ascii="Times New Roman" w:hAnsi="Times New Roman" w:cs="Times New Roman"/>
                <w:sz w:val="24"/>
                <w:szCs w:val="24"/>
              </w:rPr>
            </w:pPr>
            <w:proofErr w:type="spellStart"/>
            <w:r w:rsidRPr="005C5149">
              <w:rPr>
                <w:rFonts w:ascii="Times New Roman" w:hAnsi="Times New Roman" w:cs="Times New Roman"/>
                <w:sz w:val="24"/>
                <w:szCs w:val="24"/>
              </w:rPr>
              <w:t>Duitsland</w:t>
            </w:r>
            <w:proofErr w:type="spellEnd"/>
            <w:r w:rsidRPr="005C5149">
              <w:rPr>
                <w:rFonts w:ascii="Times New Roman" w:hAnsi="Times New Roman" w:cs="Times New Roman"/>
                <w:sz w:val="24"/>
                <w:szCs w:val="24"/>
              </w:rPr>
              <w:t xml:space="preserve">: </w:t>
            </w:r>
            <w:proofErr w:type="spellStart"/>
            <w:r w:rsidRPr="005C5149">
              <w:rPr>
                <w:rFonts w:ascii="Times New Roman" w:hAnsi="Times New Roman" w:cs="Times New Roman"/>
                <w:sz w:val="24"/>
                <w:szCs w:val="24"/>
              </w:rPr>
              <w:t>Filipijnen</w:t>
            </w:r>
            <w:proofErr w:type="spellEnd"/>
          </w:p>
        </w:tc>
        <w:tc>
          <w:tcPr>
            <w:tcW w:w="1051" w:type="pct"/>
            <w:gridSpan w:val="2"/>
          </w:tcPr>
          <w:p w:rsidRPr="005C5149" w:rsidR="00DE6DC6" w:rsidP="003521D9" w:rsidRDefault="00DE6DC6" w14:paraId="6423CA31" w14:textId="77777777">
            <w:pPr>
              <w:jc w:val="center"/>
              <w:rPr>
                <w:rFonts w:ascii="Times New Roman" w:hAnsi="Times New Roman" w:cs="Times New Roman"/>
                <w:sz w:val="24"/>
                <w:szCs w:val="24"/>
              </w:rPr>
            </w:pPr>
            <w:r w:rsidRPr="005C5149">
              <w:rPr>
                <w:rFonts w:ascii="Times New Roman" w:hAnsi="Times New Roman" w:cs="Times New Roman"/>
                <w:sz w:val="24"/>
                <w:szCs w:val="24"/>
              </w:rPr>
              <w:t>639</w:t>
            </w:r>
          </w:p>
        </w:tc>
        <w:tc>
          <w:tcPr>
            <w:tcW w:w="1089" w:type="pct"/>
            <w:gridSpan w:val="3"/>
          </w:tcPr>
          <w:p w:rsidRPr="005C5149" w:rsidR="00DE6DC6" w:rsidP="003521D9" w:rsidRDefault="00DE6DC6" w14:paraId="4C10AB51" w14:textId="77777777">
            <w:pPr>
              <w:jc w:val="center"/>
              <w:rPr>
                <w:rFonts w:ascii="Times New Roman" w:hAnsi="Times New Roman" w:cs="Times New Roman"/>
                <w:sz w:val="24"/>
                <w:szCs w:val="24"/>
              </w:rPr>
            </w:pPr>
            <w:r w:rsidRPr="005C5149">
              <w:rPr>
                <w:rFonts w:ascii="Times New Roman" w:hAnsi="Times New Roman" w:cs="Times New Roman"/>
                <w:sz w:val="24"/>
                <w:szCs w:val="24"/>
              </w:rPr>
              <w:t>886</w:t>
            </w:r>
          </w:p>
        </w:tc>
        <w:tc>
          <w:tcPr>
            <w:tcW w:w="1026" w:type="pct"/>
            <w:gridSpan w:val="2"/>
          </w:tcPr>
          <w:p w:rsidRPr="005C5149" w:rsidR="00DE6DC6" w:rsidP="003521D9" w:rsidRDefault="00DE6DC6" w14:paraId="36892362" w14:textId="77777777">
            <w:pPr>
              <w:jc w:val="center"/>
              <w:rPr>
                <w:rFonts w:ascii="Times New Roman" w:hAnsi="Times New Roman" w:cs="Times New Roman"/>
                <w:sz w:val="24"/>
                <w:szCs w:val="24"/>
              </w:rPr>
            </w:pPr>
            <w:r w:rsidRPr="005C5149">
              <w:rPr>
                <w:rFonts w:ascii="Times New Roman" w:hAnsi="Times New Roman" w:cs="Times New Roman"/>
                <w:sz w:val="24"/>
                <w:szCs w:val="24"/>
              </w:rPr>
              <w:t>1.129</w:t>
            </w:r>
          </w:p>
        </w:tc>
      </w:tr>
      <w:tr w:rsidRPr="005C5149" w:rsidR="00DE6DC6" w:rsidTr="003521D9" w14:paraId="7235598F" w14:textId="77777777">
        <w:tc>
          <w:tcPr>
            <w:tcW w:w="1834" w:type="pct"/>
          </w:tcPr>
          <w:p w:rsidRPr="005C5149" w:rsidR="00DE6DC6" w:rsidP="003521D9" w:rsidRDefault="00DE6DC6" w14:paraId="38373DE1" w14:textId="77777777">
            <w:pPr>
              <w:rPr>
                <w:rFonts w:ascii="Times New Roman" w:hAnsi="Times New Roman" w:cs="Times New Roman"/>
                <w:sz w:val="24"/>
                <w:szCs w:val="24"/>
              </w:rPr>
            </w:pPr>
            <w:proofErr w:type="spellStart"/>
            <w:r w:rsidRPr="005C5149">
              <w:rPr>
                <w:rFonts w:ascii="Times New Roman" w:hAnsi="Times New Roman" w:cs="Times New Roman"/>
                <w:sz w:val="24"/>
                <w:szCs w:val="24"/>
              </w:rPr>
              <w:t>Duitsland</w:t>
            </w:r>
            <w:proofErr w:type="spellEnd"/>
            <w:r w:rsidRPr="005C5149">
              <w:rPr>
                <w:rFonts w:ascii="Times New Roman" w:hAnsi="Times New Roman" w:cs="Times New Roman"/>
                <w:sz w:val="24"/>
                <w:szCs w:val="24"/>
              </w:rPr>
              <w:t xml:space="preserve">: </w:t>
            </w:r>
            <w:proofErr w:type="spellStart"/>
            <w:r w:rsidRPr="005C5149">
              <w:rPr>
                <w:rFonts w:ascii="Times New Roman" w:hAnsi="Times New Roman" w:cs="Times New Roman"/>
                <w:sz w:val="24"/>
                <w:szCs w:val="24"/>
              </w:rPr>
              <w:t>Turkije</w:t>
            </w:r>
            <w:proofErr w:type="spellEnd"/>
          </w:p>
        </w:tc>
        <w:tc>
          <w:tcPr>
            <w:tcW w:w="1051" w:type="pct"/>
            <w:gridSpan w:val="2"/>
          </w:tcPr>
          <w:p w:rsidRPr="005C5149" w:rsidR="00DE6DC6" w:rsidP="003521D9" w:rsidRDefault="00DE6DC6" w14:paraId="3A4DAC31" w14:textId="77777777">
            <w:pPr>
              <w:jc w:val="center"/>
              <w:rPr>
                <w:rFonts w:ascii="Times New Roman" w:hAnsi="Times New Roman" w:cs="Times New Roman"/>
                <w:sz w:val="24"/>
                <w:szCs w:val="24"/>
              </w:rPr>
            </w:pPr>
            <w:r w:rsidRPr="005C5149">
              <w:rPr>
                <w:rFonts w:ascii="Times New Roman" w:hAnsi="Times New Roman" w:cs="Times New Roman"/>
                <w:sz w:val="24"/>
                <w:szCs w:val="24"/>
              </w:rPr>
              <w:t>362</w:t>
            </w:r>
          </w:p>
        </w:tc>
        <w:tc>
          <w:tcPr>
            <w:tcW w:w="1089" w:type="pct"/>
            <w:gridSpan w:val="3"/>
          </w:tcPr>
          <w:p w:rsidRPr="005C5149" w:rsidR="00DE6DC6" w:rsidP="003521D9" w:rsidRDefault="00DE6DC6" w14:paraId="50D3AA44" w14:textId="77777777">
            <w:pPr>
              <w:jc w:val="center"/>
              <w:rPr>
                <w:rFonts w:ascii="Times New Roman" w:hAnsi="Times New Roman" w:cs="Times New Roman"/>
                <w:sz w:val="24"/>
                <w:szCs w:val="24"/>
              </w:rPr>
            </w:pPr>
            <w:r w:rsidRPr="005C5149">
              <w:rPr>
                <w:rFonts w:ascii="Times New Roman" w:hAnsi="Times New Roman" w:cs="Times New Roman"/>
                <w:sz w:val="24"/>
                <w:szCs w:val="24"/>
              </w:rPr>
              <w:t>301</w:t>
            </w:r>
          </w:p>
        </w:tc>
        <w:tc>
          <w:tcPr>
            <w:tcW w:w="1026" w:type="pct"/>
            <w:gridSpan w:val="2"/>
          </w:tcPr>
          <w:p w:rsidRPr="005C5149" w:rsidR="00DE6DC6" w:rsidP="003521D9" w:rsidRDefault="00DE6DC6" w14:paraId="6337E411" w14:textId="77777777">
            <w:pPr>
              <w:jc w:val="center"/>
              <w:rPr>
                <w:rFonts w:ascii="Times New Roman" w:hAnsi="Times New Roman" w:cs="Times New Roman"/>
                <w:sz w:val="24"/>
                <w:szCs w:val="24"/>
              </w:rPr>
            </w:pPr>
            <w:r w:rsidRPr="005C5149">
              <w:rPr>
                <w:rFonts w:ascii="Times New Roman" w:hAnsi="Times New Roman" w:cs="Times New Roman"/>
                <w:sz w:val="24"/>
                <w:szCs w:val="24"/>
              </w:rPr>
              <w:t>403</w:t>
            </w:r>
          </w:p>
        </w:tc>
      </w:tr>
      <w:tr w:rsidRPr="005C5149" w:rsidR="00DE6DC6" w:rsidTr="003521D9" w14:paraId="356DF286" w14:textId="77777777">
        <w:tc>
          <w:tcPr>
            <w:tcW w:w="1834" w:type="pct"/>
          </w:tcPr>
          <w:p w:rsidRPr="005C5149" w:rsidR="00DE6DC6" w:rsidP="003521D9" w:rsidRDefault="00DE6DC6" w14:paraId="03B9A6AF" w14:textId="77777777">
            <w:pPr>
              <w:rPr>
                <w:rFonts w:ascii="Times New Roman" w:hAnsi="Times New Roman" w:cs="Times New Roman"/>
                <w:sz w:val="24"/>
                <w:szCs w:val="24"/>
              </w:rPr>
            </w:pPr>
            <w:proofErr w:type="spellStart"/>
            <w:r w:rsidRPr="005C5149">
              <w:rPr>
                <w:rFonts w:ascii="Times New Roman" w:hAnsi="Times New Roman" w:cs="Times New Roman"/>
                <w:sz w:val="24"/>
                <w:szCs w:val="24"/>
              </w:rPr>
              <w:t>Duitsland</w:t>
            </w:r>
            <w:proofErr w:type="spellEnd"/>
            <w:r w:rsidRPr="005C5149">
              <w:rPr>
                <w:rFonts w:ascii="Times New Roman" w:hAnsi="Times New Roman" w:cs="Times New Roman"/>
                <w:sz w:val="24"/>
                <w:szCs w:val="24"/>
              </w:rPr>
              <w:t xml:space="preserve">: </w:t>
            </w:r>
            <w:proofErr w:type="spellStart"/>
            <w:r w:rsidRPr="005C5149">
              <w:rPr>
                <w:rFonts w:ascii="Times New Roman" w:hAnsi="Times New Roman" w:cs="Times New Roman"/>
                <w:sz w:val="24"/>
                <w:szCs w:val="24"/>
              </w:rPr>
              <w:t>Bosnië</w:t>
            </w:r>
            <w:proofErr w:type="spellEnd"/>
            <w:r w:rsidRPr="005C5149">
              <w:rPr>
                <w:rFonts w:ascii="Times New Roman" w:hAnsi="Times New Roman" w:cs="Times New Roman"/>
                <w:sz w:val="24"/>
                <w:szCs w:val="24"/>
              </w:rPr>
              <w:t xml:space="preserve"> en Herzegovina</w:t>
            </w:r>
          </w:p>
        </w:tc>
        <w:tc>
          <w:tcPr>
            <w:tcW w:w="1051" w:type="pct"/>
            <w:gridSpan w:val="2"/>
          </w:tcPr>
          <w:p w:rsidRPr="005C5149" w:rsidR="00DE6DC6" w:rsidP="003521D9" w:rsidRDefault="00DE6DC6" w14:paraId="043C3210" w14:textId="77777777">
            <w:pPr>
              <w:jc w:val="center"/>
              <w:rPr>
                <w:rFonts w:ascii="Times New Roman" w:hAnsi="Times New Roman" w:cs="Times New Roman"/>
                <w:sz w:val="24"/>
                <w:szCs w:val="24"/>
              </w:rPr>
            </w:pPr>
            <w:r w:rsidRPr="005C5149">
              <w:rPr>
                <w:rFonts w:ascii="Times New Roman" w:hAnsi="Times New Roman" w:cs="Times New Roman"/>
                <w:sz w:val="24"/>
                <w:szCs w:val="24"/>
              </w:rPr>
              <w:t>129</w:t>
            </w:r>
          </w:p>
        </w:tc>
        <w:tc>
          <w:tcPr>
            <w:tcW w:w="1089" w:type="pct"/>
            <w:gridSpan w:val="3"/>
          </w:tcPr>
          <w:p w:rsidRPr="005C5149" w:rsidR="00DE6DC6" w:rsidP="003521D9" w:rsidRDefault="00DE6DC6" w14:paraId="145942EB" w14:textId="77777777">
            <w:pPr>
              <w:jc w:val="center"/>
              <w:rPr>
                <w:rFonts w:ascii="Times New Roman" w:hAnsi="Times New Roman" w:cs="Times New Roman"/>
                <w:sz w:val="24"/>
                <w:szCs w:val="24"/>
              </w:rPr>
            </w:pPr>
            <w:r w:rsidRPr="005C5149">
              <w:rPr>
                <w:rFonts w:ascii="Times New Roman" w:hAnsi="Times New Roman" w:cs="Times New Roman"/>
                <w:sz w:val="24"/>
                <w:szCs w:val="24"/>
              </w:rPr>
              <w:t>167</w:t>
            </w:r>
          </w:p>
        </w:tc>
        <w:tc>
          <w:tcPr>
            <w:tcW w:w="1026" w:type="pct"/>
            <w:gridSpan w:val="2"/>
          </w:tcPr>
          <w:p w:rsidRPr="005C5149" w:rsidR="00DE6DC6" w:rsidP="003521D9" w:rsidRDefault="00DE6DC6" w14:paraId="3F68E034" w14:textId="77777777">
            <w:pPr>
              <w:jc w:val="center"/>
              <w:rPr>
                <w:rFonts w:ascii="Times New Roman" w:hAnsi="Times New Roman" w:cs="Times New Roman"/>
                <w:sz w:val="24"/>
                <w:szCs w:val="24"/>
              </w:rPr>
            </w:pPr>
            <w:r w:rsidRPr="005C5149">
              <w:rPr>
                <w:rFonts w:ascii="Times New Roman" w:hAnsi="Times New Roman" w:cs="Times New Roman"/>
                <w:sz w:val="24"/>
                <w:szCs w:val="24"/>
              </w:rPr>
              <w:t>171</w:t>
            </w:r>
          </w:p>
        </w:tc>
      </w:tr>
      <w:tr w:rsidRPr="005C5149" w:rsidR="00DE6DC6" w:rsidTr="003521D9" w14:paraId="18B827DD" w14:textId="77777777">
        <w:tc>
          <w:tcPr>
            <w:tcW w:w="1834" w:type="pct"/>
          </w:tcPr>
          <w:p w:rsidRPr="005C5149" w:rsidR="00DE6DC6" w:rsidP="003521D9" w:rsidRDefault="00DE6DC6" w14:paraId="55FDCB08" w14:textId="77777777">
            <w:pPr>
              <w:rPr>
                <w:rFonts w:ascii="Times New Roman" w:hAnsi="Times New Roman" w:cs="Times New Roman"/>
                <w:sz w:val="24"/>
                <w:szCs w:val="24"/>
              </w:rPr>
            </w:pPr>
            <w:proofErr w:type="spellStart"/>
            <w:r w:rsidRPr="005C5149">
              <w:rPr>
                <w:rFonts w:ascii="Times New Roman" w:hAnsi="Times New Roman" w:cs="Times New Roman"/>
                <w:sz w:val="24"/>
                <w:szCs w:val="24"/>
              </w:rPr>
              <w:t>Duitsland</w:t>
            </w:r>
            <w:proofErr w:type="spellEnd"/>
            <w:r w:rsidRPr="005C5149">
              <w:rPr>
                <w:rFonts w:ascii="Times New Roman" w:hAnsi="Times New Roman" w:cs="Times New Roman"/>
                <w:sz w:val="24"/>
                <w:szCs w:val="24"/>
              </w:rPr>
              <w:t xml:space="preserve">: </w:t>
            </w:r>
            <w:proofErr w:type="spellStart"/>
            <w:r w:rsidRPr="005C5149">
              <w:rPr>
                <w:rFonts w:ascii="Times New Roman" w:hAnsi="Times New Roman" w:cs="Times New Roman"/>
                <w:sz w:val="24"/>
                <w:szCs w:val="24"/>
              </w:rPr>
              <w:t>Syrië</w:t>
            </w:r>
            <w:proofErr w:type="spellEnd"/>
          </w:p>
        </w:tc>
        <w:tc>
          <w:tcPr>
            <w:tcW w:w="1051" w:type="pct"/>
            <w:gridSpan w:val="2"/>
          </w:tcPr>
          <w:p w:rsidRPr="005C5149" w:rsidR="00DE6DC6" w:rsidP="003521D9" w:rsidRDefault="00DE6DC6" w14:paraId="0462CF45" w14:textId="77777777">
            <w:pPr>
              <w:jc w:val="center"/>
              <w:rPr>
                <w:rFonts w:ascii="Times New Roman" w:hAnsi="Times New Roman" w:cs="Times New Roman"/>
                <w:sz w:val="24"/>
                <w:szCs w:val="24"/>
              </w:rPr>
            </w:pPr>
            <w:r w:rsidRPr="005C5149">
              <w:rPr>
                <w:rFonts w:ascii="Times New Roman" w:hAnsi="Times New Roman" w:cs="Times New Roman"/>
                <w:sz w:val="24"/>
                <w:szCs w:val="24"/>
              </w:rPr>
              <w:t>70</w:t>
            </w:r>
          </w:p>
        </w:tc>
        <w:tc>
          <w:tcPr>
            <w:tcW w:w="1089" w:type="pct"/>
            <w:gridSpan w:val="3"/>
          </w:tcPr>
          <w:p w:rsidRPr="005C5149" w:rsidR="00DE6DC6" w:rsidP="003521D9" w:rsidRDefault="00DE6DC6" w14:paraId="5DB649FB" w14:textId="77777777">
            <w:pPr>
              <w:jc w:val="center"/>
              <w:rPr>
                <w:rFonts w:ascii="Times New Roman" w:hAnsi="Times New Roman" w:cs="Times New Roman"/>
                <w:sz w:val="24"/>
                <w:szCs w:val="24"/>
              </w:rPr>
            </w:pPr>
            <w:r w:rsidRPr="005C5149">
              <w:rPr>
                <w:rFonts w:ascii="Times New Roman" w:hAnsi="Times New Roman" w:cs="Times New Roman"/>
                <w:sz w:val="24"/>
                <w:szCs w:val="24"/>
              </w:rPr>
              <w:t>79</w:t>
            </w:r>
          </w:p>
        </w:tc>
        <w:tc>
          <w:tcPr>
            <w:tcW w:w="1026" w:type="pct"/>
            <w:gridSpan w:val="2"/>
          </w:tcPr>
          <w:p w:rsidRPr="005C5149" w:rsidR="00DE6DC6" w:rsidP="003521D9" w:rsidRDefault="00DE6DC6" w14:paraId="3540F9B3" w14:textId="77777777">
            <w:pPr>
              <w:jc w:val="center"/>
              <w:rPr>
                <w:rFonts w:ascii="Times New Roman" w:hAnsi="Times New Roman" w:cs="Times New Roman"/>
                <w:sz w:val="24"/>
                <w:szCs w:val="24"/>
              </w:rPr>
            </w:pPr>
            <w:r w:rsidRPr="005C5149">
              <w:rPr>
                <w:rFonts w:ascii="Times New Roman" w:hAnsi="Times New Roman" w:cs="Times New Roman"/>
                <w:sz w:val="24"/>
                <w:szCs w:val="24"/>
              </w:rPr>
              <w:t>117</w:t>
            </w:r>
          </w:p>
        </w:tc>
      </w:tr>
      <w:tr w:rsidRPr="005C5149" w:rsidR="00DE6DC6" w:rsidTr="003521D9" w14:paraId="69D1A9EF" w14:textId="77777777">
        <w:tc>
          <w:tcPr>
            <w:tcW w:w="1834" w:type="pct"/>
          </w:tcPr>
          <w:p w:rsidRPr="005C5149" w:rsidR="00DE6DC6" w:rsidP="003521D9" w:rsidRDefault="00DE6DC6" w14:paraId="6BDE08F9" w14:textId="77777777">
            <w:pPr>
              <w:rPr>
                <w:rFonts w:ascii="Times New Roman" w:hAnsi="Times New Roman" w:cs="Times New Roman"/>
                <w:sz w:val="24"/>
                <w:szCs w:val="24"/>
              </w:rPr>
            </w:pPr>
            <w:proofErr w:type="spellStart"/>
            <w:r w:rsidRPr="005C5149">
              <w:rPr>
                <w:rFonts w:ascii="Times New Roman" w:hAnsi="Times New Roman" w:cs="Times New Roman"/>
                <w:sz w:val="24"/>
                <w:szCs w:val="24"/>
              </w:rPr>
              <w:t>Duitsland</w:t>
            </w:r>
            <w:proofErr w:type="spellEnd"/>
            <w:r w:rsidRPr="005C5149">
              <w:rPr>
                <w:rFonts w:ascii="Times New Roman" w:hAnsi="Times New Roman" w:cs="Times New Roman"/>
                <w:sz w:val="24"/>
                <w:szCs w:val="24"/>
              </w:rPr>
              <w:t>: Montenegro</w:t>
            </w:r>
          </w:p>
        </w:tc>
        <w:tc>
          <w:tcPr>
            <w:tcW w:w="1051" w:type="pct"/>
            <w:gridSpan w:val="2"/>
          </w:tcPr>
          <w:p w:rsidRPr="005C5149" w:rsidR="00DE6DC6" w:rsidP="003521D9" w:rsidRDefault="00DE6DC6" w14:paraId="400B216F" w14:textId="77777777">
            <w:pPr>
              <w:jc w:val="center"/>
              <w:rPr>
                <w:rFonts w:ascii="Times New Roman" w:hAnsi="Times New Roman" w:cs="Times New Roman"/>
                <w:sz w:val="24"/>
                <w:szCs w:val="24"/>
              </w:rPr>
            </w:pPr>
            <w:r w:rsidRPr="005C5149">
              <w:rPr>
                <w:rFonts w:ascii="Times New Roman" w:hAnsi="Times New Roman" w:cs="Times New Roman"/>
                <w:sz w:val="24"/>
                <w:szCs w:val="24"/>
              </w:rPr>
              <w:t>61</w:t>
            </w:r>
          </w:p>
        </w:tc>
        <w:tc>
          <w:tcPr>
            <w:tcW w:w="1089" w:type="pct"/>
            <w:gridSpan w:val="3"/>
          </w:tcPr>
          <w:p w:rsidRPr="005C5149" w:rsidR="00DE6DC6" w:rsidP="003521D9" w:rsidRDefault="00DE6DC6" w14:paraId="060E653C" w14:textId="77777777">
            <w:pPr>
              <w:jc w:val="center"/>
              <w:rPr>
                <w:rFonts w:ascii="Times New Roman" w:hAnsi="Times New Roman" w:cs="Times New Roman"/>
                <w:sz w:val="24"/>
                <w:szCs w:val="24"/>
              </w:rPr>
            </w:pPr>
            <w:r w:rsidRPr="005C5149">
              <w:rPr>
                <w:rFonts w:ascii="Times New Roman" w:hAnsi="Times New Roman" w:cs="Times New Roman"/>
                <w:sz w:val="24"/>
                <w:szCs w:val="24"/>
              </w:rPr>
              <w:t>35</w:t>
            </w:r>
          </w:p>
        </w:tc>
        <w:tc>
          <w:tcPr>
            <w:tcW w:w="1026" w:type="pct"/>
            <w:gridSpan w:val="2"/>
          </w:tcPr>
          <w:p w:rsidRPr="005C5149" w:rsidR="00DE6DC6" w:rsidP="003521D9" w:rsidRDefault="00DE6DC6" w14:paraId="714E7454" w14:textId="77777777">
            <w:pPr>
              <w:jc w:val="center"/>
              <w:rPr>
                <w:rFonts w:ascii="Times New Roman" w:hAnsi="Times New Roman" w:cs="Times New Roman"/>
                <w:sz w:val="24"/>
                <w:szCs w:val="24"/>
              </w:rPr>
            </w:pPr>
            <w:r w:rsidRPr="005C5149">
              <w:rPr>
                <w:rFonts w:ascii="Times New Roman" w:hAnsi="Times New Roman" w:cs="Times New Roman"/>
                <w:sz w:val="24"/>
                <w:szCs w:val="24"/>
              </w:rPr>
              <w:t>96</w:t>
            </w:r>
          </w:p>
        </w:tc>
      </w:tr>
      <w:tr w:rsidRPr="005C5149" w:rsidR="00DE6DC6" w:rsidTr="003521D9" w14:paraId="27DB3DAD" w14:textId="77777777">
        <w:tc>
          <w:tcPr>
            <w:tcW w:w="1834" w:type="pct"/>
          </w:tcPr>
          <w:p w:rsidRPr="005C5149" w:rsidR="00DE6DC6" w:rsidP="003521D9" w:rsidRDefault="00DE6DC6" w14:paraId="2B711390" w14:textId="77777777">
            <w:pPr>
              <w:rPr>
                <w:rFonts w:ascii="Times New Roman" w:hAnsi="Times New Roman" w:cs="Times New Roman"/>
                <w:sz w:val="24"/>
                <w:szCs w:val="24"/>
              </w:rPr>
            </w:pPr>
            <w:proofErr w:type="spellStart"/>
            <w:r w:rsidRPr="005C5149">
              <w:rPr>
                <w:rFonts w:ascii="Times New Roman" w:hAnsi="Times New Roman" w:cs="Times New Roman"/>
                <w:sz w:val="24"/>
                <w:szCs w:val="24"/>
              </w:rPr>
              <w:t>Duitsland</w:t>
            </w:r>
            <w:proofErr w:type="spellEnd"/>
            <w:r w:rsidRPr="005C5149">
              <w:rPr>
                <w:rFonts w:ascii="Times New Roman" w:hAnsi="Times New Roman" w:cs="Times New Roman"/>
                <w:sz w:val="24"/>
                <w:szCs w:val="24"/>
              </w:rPr>
              <w:t>: India</w:t>
            </w:r>
          </w:p>
        </w:tc>
        <w:tc>
          <w:tcPr>
            <w:tcW w:w="1051" w:type="pct"/>
            <w:gridSpan w:val="2"/>
          </w:tcPr>
          <w:p w:rsidRPr="005C5149" w:rsidR="00DE6DC6" w:rsidP="003521D9" w:rsidRDefault="00DE6DC6" w14:paraId="2C0837B5" w14:textId="77777777">
            <w:pPr>
              <w:jc w:val="center"/>
              <w:rPr>
                <w:rFonts w:ascii="Times New Roman" w:hAnsi="Times New Roman" w:cs="Times New Roman"/>
                <w:sz w:val="24"/>
                <w:szCs w:val="24"/>
              </w:rPr>
            </w:pPr>
            <w:r w:rsidRPr="005C5149">
              <w:rPr>
                <w:rFonts w:ascii="Times New Roman" w:hAnsi="Times New Roman" w:cs="Times New Roman"/>
                <w:sz w:val="24"/>
                <w:szCs w:val="24"/>
              </w:rPr>
              <w:t>22</w:t>
            </w:r>
          </w:p>
        </w:tc>
        <w:tc>
          <w:tcPr>
            <w:tcW w:w="1089" w:type="pct"/>
            <w:gridSpan w:val="3"/>
          </w:tcPr>
          <w:p w:rsidRPr="005C5149" w:rsidR="00DE6DC6" w:rsidP="003521D9" w:rsidRDefault="00DE6DC6" w14:paraId="524DDDAA" w14:textId="77777777">
            <w:pPr>
              <w:jc w:val="center"/>
              <w:rPr>
                <w:rFonts w:ascii="Times New Roman" w:hAnsi="Times New Roman" w:cs="Times New Roman"/>
                <w:sz w:val="24"/>
                <w:szCs w:val="24"/>
              </w:rPr>
            </w:pPr>
            <w:r w:rsidRPr="005C5149">
              <w:rPr>
                <w:rFonts w:ascii="Times New Roman" w:hAnsi="Times New Roman" w:cs="Times New Roman"/>
                <w:sz w:val="24"/>
                <w:szCs w:val="24"/>
              </w:rPr>
              <w:t>56</w:t>
            </w:r>
          </w:p>
        </w:tc>
        <w:tc>
          <w:tcPr>
            <w:tcW w:w="1026" w:type="pct"/>
            <w:gridSpan w:val="2"/>
          </w:tcPr>
          <w:p w:rsidRPr="005C5149" w:rsidR="00DE6DC6" w:rsidP="003521D9" w:rsidRDefault="00DE6DC6" w14:paraId="103DA478" w14:textId="77777777">
            <w:pPr>
              <w:jc w:val="center"/>
              <w:rPr>
                <w:rFonts w:ascii="Times New Roman" w:hAnsi="Times New Roman" w:cs="Times New Roman"/>
                <w:sz w:val="24"/>
                <w:szCs w:val="24"/>
              </w:rPr>
            </w:pPr>
            <w:r w:rsidRPr="005C5149">
              <w:rPr>
                <w:rFonts w:ascii="Times New Roman" w:hAnsi="Times New Roman" w:cs="Times New Roman"/>
                <w:sz w:val="24"/>
                <w:szCs w:val="24"/>
              </w:rPr>
              <w:t>52</w:t>
            </w:r>
          </w:p>
        </w:tc>
      </w:tr>
      <w:tr w:rsidRPr="005C5149" w:rsidR="00DE6DC6" w:rsidTr="003521D9" w14:paraId="14137368" w14:textId="77777777">
        <w:tc>
          <w:tcPr>
            <w:tcW w:w="1834" w:type="pct"/>
          </w:tcPr>
          <w:p w:rsidRPr="005C5149" w:rsidR="00DE6DC6" w:rsidP="003521D9" w:rsidRDefault="00DE6DC6" w14:paraId="20D9E486" w14:textId="77777777">
            <w:pPr>
              <w:rPr>
                <w:rFonts w:ascii="Times New Roman" w:hAnsi="Times New Roman" w:cs="Times New Roman"/>
                <w:sz w:val="24"/>
                <w:szCs w:val="24"/>
              </w:rPr>
            </w:pPr>
            <w:proofErr w:type="spellStart"/>
            <w:r w:rsidRPr="005C5149">
              <w:rPr>
                <w:rFonts w:ascii="Times New Roman" w:hAnsi="Times New Roman" w:cs="Times New Roman"/>
                <w:sz w:val="24"/>
                <w:szCs w:val="24"/>
              </w:rPr>
              <w:t>Duitsland</w:t>
            </w:r>
            <w:proofErr w:type="spellEnd"/>
            <w:r w:rsidRPr="005C5149">
              <w:rPr>
                <w:rFonts w:ascii="Times New Roman" w:hAnsi="Times New Roman" w:cs="Times New Roman"/>
                <w:sz w:val="24"/>
                <w:szCs w:val="24"/>
              </w:rPr>
              <w:t xml:space="preserve">: </w:t>
            </w:r>
            <w:proofErr w:type="spellStart"/>
            <w:r w:rsidRPr="005C5149">
              <w:rPr>
                <w:rFonts w:ascii="Times New Roman" w:hAnsi="Times New Roman" w:cs="Times New Roman"/>
                <w:sz w:val="24"/>
                <w:szCs w:val="24"/>
              </w:rPr>
              <w:t>Indonesië</w:t>
            </w:r>
            <w:proofErr w:type="spellEnd"/>
          </w:p>
        </w:tc>
        <w:tc>
          <w:tcPr>
            <w:tcW w:w="1051" w:type="pct"/>
            <w:gridSpan w:val="2"/>
          </w:tcPr>
          <w:p w:rsidRPr="005C5149" w:rsidR="00DE6DC6" w:rsidP="003521D9" w:rsidRDefault="00DE6DC6" w14:paraId="6220B7E1" w14:textId="77777777">
            <w:pPr>
              <w:jc w:val="center"/>
              <w:rPr>
                <w:rFonts w:ascii="Times New Roman" w:hAnsi="Times New Roman" w:cs="Times New Roman"/>
                <w:sz w:val="24"/>
                <w:szCs w:val="24"/>
              </w:rPr>
            </w:pPr>
            <w:r w:rsidRPr="005C5149">
              <w:rPr>
                <w:rFonts w:ascii="Times New Roman" w:hAnsi="Times New Roman" w:cs="Times New Roman"/>
                <w:sz w:val="24"/>
                <w:szCs w:val="24"/>
              </w:rPr>
              <w:t>60</w:t>
            </w:r>
          </w:p>
        </w:tc>
        <w:tc>
          <w:tcPr>
            <w:tcW w:w="1089" w:type="pct"/>
            <w:gridSpan w:val="3"/>
          </w:tcPr>
          <w:p w:rsidRPr="005C5149" w:rsidR="00DE6DC6" w:rsidP="003521D9" w:rsidRDefault="00DE6DC6" w14:paraId="1C3B0C5B" w14:textId="77777777">
            <w:pPr>
              <w:jc w:val="center"/>
              <w:rPr>
                <w:rFonts w:ascii="Times New Roman" w:hAnsi="Times New Roman" w:cs="Times New Roman"/>
                <w:sz w:val="24"/>
                <w:szCs w:val="24"/>
              </w:rPr>
            </w:pPr>
            <w:r w:rsidRPr="005C5149">
              <w:rPr>
                <w:rFonts w:ascii="Times New Roman" w:hAnsi="Times New Roman" w:cs="Times New Roman"/>
                <w:sz w:val="24"/>
                <w:szCs w:val="24"/>
              </w:rPr>
              <w:t>53</w:t>
            </w:r>
          </w:p>
        </w:tc>
        <w:tc>
          <w:tcPr>
            <w:tcW w:w="1026" w:type="pct"/>
            <w:gridSpan w:val="2"/>
          </w:tcPr>
          <w:p w:rsidRPr="005C5149" w:rsidR="00DE6DC6" w:rsidP="003521D9" w:rsidRDefault="00DE6DC6" w14:paraId="2055BBD4" w14:textId="77777777">
            <w:pPr>
              <w:jc w:val="center"/>
              <w:rPr>
                <w:rFonts w:ascii="Times New Roman" w:hAnsi="Times New Roman" w:cs="Times New Roman"/>
                <w:sz w:val="24"/>
                <w:szCs w:val="24"/>
              </w:rPr>
            </w:pPr>
            <w:r w:rsidRPr="005C5149">
              <w:rPr>
                <w:rFonts w:ascii="Times New Roman" w:hAnsi="Times New Roman" w:cs="Times New Roman"/>
                <w:sz w:val="24"/>
                <w:szCs w:val="24"/>
              </w:rPr>
              <w:t>60</w:t>
            </w:r>
          </w:p>
        </w:tc>
      </w:tr>
      <w:tr w:rsidRPr="005C5149" w:rsidR="00DE6DC6" w:rsidTr="003521D9" w14:paraId="007ADAC8" w14:textId="77777777">
        <w:tc>
          <w:tcPr>
            <w:tcW w:w="1834" w:type="pct"/>
          </w:tcPr>
          <w:p w:rsidRPr="005C5149" w:rsidR="00DE6DC6" w:rsidP="003521D9" w:rsidRDefault="00DE6DC6" w14:paraId="493F29E2" w14:textId="77777777">
            <w:pPr>
              <w:rPr>
                <w:rFonts w:ascii="Times New Roman" w:hAnsi="Times New Roman" w:cs="Times New Roman"/>
                <w:sz w:val="24"/>
                <w:szCs w:val="24"/>
              </w:rPr>
            </w:pPr>
            <w:proofErr w:type="spellStart"/>
            <w:r w:rsidRPr="005C5149">
              <w:rPr>
                <w:rFonts w:ascii="Times New Roman" w:hAnsi="Times New Roman" w:cs="Times New Roman"/>
                <w:sz w:val="24"/>
                <w:szCs w:val="24"/>
              </w:rPr>
              <w:t>Duitsland</w:t>
            </w:r>
            <w:proofErr w:type="spellEnd"/>
            <w:r w:rsidRPr="005C5149">
              <w:rPr>
                <w:rFonts w:ascii="Times New Roman" w:hAnsi="Times New Roman" w:cs="Times New Roman"/>
                <w:sz w:val="24"/>
                <w:szCs w:val="24"/>
              </w:rPr>
              <w:t xml:space="preserve">: </w:t>
            </w:r>
            <w:proofErr w:type="spellStart"/>
            <w:r w:rsidRPr="005C5149">
              <w:rPr>
                <w:rFonts w:ascii="Times New Roman" w:hAnsi="Times New Roman" w:cs="Times New Roman"/>
                <w:sz w:val="24"/>
                <w:szCs w:val="24"/>
              </w:rPr>
              <w:t>Servië</w:t>
            </w:r>
            <w:proofErr w:type="spellEnd"/>
          </w:p>
        </w:tc>
        <w:tc>
          <w:tcPr>
            <w:tcW w:w="1051" w:type="pct"/>
            <w:gridSpan w:val="2"/>
          </w:tcPr>
          <w:p w:rsidRPr="005C5149" w:rsidR="00DE6DC6" w:rsidP="003521D9" w:rsidRDefault="00DE6DC6" w14:paraId="1736996C" w14:textId="77777777">
            <w:pPr>
              <w:jc w:val="center"/>
              <w:rPr>
                <w:rFonts w:ascii="Times New Roman" w:hAnsi="Times New Roman" w:cs="Times New Roman"/>
                <w:sz w:val="24"/>
                <w:szCs w:val="24"/>
              </w:rPr>
            </w:pPr>
            <w:r w:rsidRPr="005C5149">
              <w:rPr>
                <w:rFonts w:ascii="Times New Roman" w:hAnsi="Times New Roman" w:cs="Times New Roman"/>
                <w:sz w:val="24"/>
                <w:szCs w:val="24"/>
              </w:rPr>
              <w:t>59</w:t>
            </w:r>
          </w:p>
        </w:tc>
        <w:tc>
          <w:tcPr>
            <w:tcW w:w="1089" w:type="pct"/>
            <w:gridSpan w:val="3"/>
          </w:tcPr>
          <w:p w:rsidRPr="005C5149" w:rsidR="00DE6DC6" w:rsidP="003521D9" w:rsidRDefault="00DE6DC6" w14:paraId="24A8814E" w14:textId="77777777">
            <w:pPr>
              <w:jc w:val="center"/>
              <w:rPr>
                <w:rFonts w:ascii="Times New Roman" w:hAnsi="Times New Roman" w:cs="Times New Roman"/>
                <w:sz w:val="24"/>
                <w:szCs w:val="24"/>
              </w:rPr>
            </w:pPr>
            <w:r w:rsidRPr="005C5149">
              <w:rPr>
                <w:rFonts w:ascii="Times New Roman" w:hAnsi="Times New Roman" w:cs="Times New Roman"/>
                <w:sz w:val="24"/>
                <w:szCs w:val="24"/>
              </w:rPr>
              <w:t>71</w:t>
            </w:r>
          </w:p>
        </w:tc>
        <w:tc>
          <w:tcPr>
            <w:tcW w:w="1026" w:type="pct"/>
            <w:gridSpan w:val="2"/>
          </w:tcPr>
          <w:p w:rsidRPr="005C5149" w:rsidR="00DE6DC6" w:rsidP="003521D9" w:rsidRDefault="00DE6DC6" w14:paraId="6F75423C" w14:textId="77777777">
            <w:pPr>
              <w:jc w:val="center"/>
              <w:rPr>
                <w:rFonts w:ascii="Times New Roman" w:hAnsi="Times New Roman" w:cs="Times New Roman"/>
                <w:sz w:val="24"/>
                <w:szCs w:val="24"/>
              </w:rPr>
            </w:pPr>
            <w:r w:rsidRPr="005C5149">
              <w:rPr>
                <w:rFonts w:ascii="Times New Roman" w:hAnsi="Times New Roman" w:cs="Times New Roman"/>
                <w:sz w:val="24"/>
                <w:szCs w:val="24"/>
              </w:rPr>
              <w:t>103</w:t>
            </w:r>
          </w:p>
        </w:tc>
      </w:tr>
      <w:tr w:rsidRPr="005C5149" w:rsidR="00DE6DC6" w:rsidTr="003521D9" w14:paraId="007EBC7A" w14:textId="77777777">
        <w:tc>
          <w:tcPr>
            <w:tcW w:w="1834" w:type="pct"/>
          </w:tcPr>
          <w:p w:rsidRPr="005C5149" w:rsidR="00DE6DC6" w:rsidP="003521D9" w:rsidRDefault="00DE6DC6" w14:paraId="0427DC30" w14:textId="77777777">
            <w:pPr>
              <w:rPr>
                <w:rFonts w:ascii="Times New Roman" w:hAnsi="Times New Roman" w:cs="Times New Roman"/>
                <w:sz w:val="24"/>
                <w:szCs w:val="24"/>
              </w:rPr>
            </w:pPr>
            <w:proofErr w:type="spellStart"/>
            <w:r w:rsidRPr="005C5149">
              <w:rPr>
                <w:rFonts w:ascii="Times New Roman" w:hAnsi="Times New Roman" w:cs="Times New Roman"/>
                <w:sz w:val="24"/>
                <w:szCs w:val="24"/>
              </w:rPr>
              <w:t>Duitsland</w:t>
            </w:r>
            <w:proofErr w:type="spellEnd"/>
            <w:r w:rsidRPr="005C5149">
              <w:rPr>
                <w:rFonts w:ascii="Times New Roman" w:hAnsi="Times New Roman" w:cs="Times New Roman"/>
                <w:sz w:val="24"/>
                <w:szCs w:val="24"/>
              </w:rPr>
              <w:t xml:space="preserve">: </w:t>
            </w:r>
            <w:proofErr w:type="spellStart"/>
            <w:r w:rsidRPr="005C5149">
              <w:rPr>
                <w:rFonts w:ascii="Times New Roman" w:hAnsi="Times New Roman" w:cs="Times New Roman"/>
                <w:sz w:val="24"/>
                <w:szCs w:val="24"/>
              </w:rPr>
              <w:t>Oekraïne</w:t>
            </w:r>
            <w:proofErr w:type="spellEnd"/>
          </w:p>
        </w:tc>
        <w:tc>
          <w:tcPr>
            <w:tcW w:w="1051" w:type="pct"/>
            <w:gridSpan w:val="2"/>
          </w:tcPr>
          <w:p w:rsidRPr="005C5149" w:rsidR="00DE6DC6" w:rsidP="003521D9" w:rsidRDefault="00DE6DC6" w14:paraId="0836D364" w14:textId="77777777">
            <w:pPr>
              <w:jc w:val="center"/>
              <w:rPr>
                <w:rFonts w:ascii="Times New Roman" w:hAnsi="Times New Roman" w:cs="Times New Roman"/>
                <w:sz w:val="24"/>
                <w:szCs w:val="24"/>
              </w:rPr>
            </w:pPr>
            <w:r w:rsidRPr="005C5149">
              <w:rPr>
                <w:rFonts w:ascii="Times New Roman" w:hAnsi="Times New Roman" w:cs="Times New Roman"/>
                <w:sz w:val="24"/>
                <w:szCs w:val="24"/>
              </w:rPr>
              <w:t>16</w:t>
            </w:r>
          </w:p>
        </w:tc>
        <w:tc>
          <w:tcPr>
            <w:tcW w:w="1089" w:type="pct"/>
            <w:gridSpan w:val="3"/>
          </w:tcPr>
          <w:p w:rsidRPr="005C5149" w:rsidR="00DE6DC6" w:rsidP="003521D9" w:rsidRDefault="00DE6DC6" w14:paraId="3A5859E9" w14:textId="77777777">
            <w:pPr>
              <w:jc w:val="center"/>
              <w:rPr>
                <w:rFonts w:ascii="Times New Roman" w:hAnsi="Times New Roman" w:cs="Times New Roman"/>
                <w:sz w:val="24"/>
                <w:szCs w:val="24"/>
              </w:rPr>
            </w:pPr>
            <w:r w:rsidRPr="005C5149">
              <w:rPr>
                <w:rFonts w:ascii="Times New Roman" w:hAnsi="Times New Roman" w:cs="Times New Roman"/>
                <w:sz w:val="24"/>
                <w:szCs w:val="24"/>
              </w:rPr>
              <w:t>34</w:t>
            </w:r>
          </w:p>
        </w:tc>
        <w:tc>
          <w:tcPr>
            <w:tcW w:w="1026" w:type="pct"/>
            <w:gridSpan w:val="2"/>
          </w:tcPr>
          <w:p w:rsidRPr="005C5149" w:rsidR="00DE6DC6" w:rsidP="003521D9" w:rsidRDefault="00DE6DC6" w14:paraId="6A7E0B27" w14:textId="77777777">
            <w:pPr>
              <w:jc w:val="center"/>
              <w:rPr>
                <w:rFonts w:ascii="Times New Roman" w:hAnsi="Times New Roman" w:cs="Times New Roman"/>
                <w:sz w:val="24"/>
                <w:szCs w:val="24"/>
              </w:rPr>
            </w:pPr>
            <w:r w:rsidRPr="005C5149">
              <w:rPr>
                <w:rFonts w:ascii="Times New Roman" w:hAnsi="Times New Roman" w:cs="Times New Roman"/>
                <w:sz w:val="24"/>
                <w:szCs w:val="24"/>
              </w:rPr>
              <w:t>91</w:t>
            </w:r>
          </w:p>
        </w:tc>
      </w:tr>
      <w:tr w:rsidRPr="005C5149" w:rsidR="00DE6DC6" w:rsidTr="003521D9" w14:paraId="448F4AB8" w14:textId="77777777">
        <w:tc>
          <w:tcPr>
            <w:tcW w:w="5000" w:type="pct"/>
            <w:gridSpan w:val="8"/>
          </w:tcPr>
          <w:p w:rsidRPr="005C5149" w:rsidR="00DE6DC6" w:rsidP="003521D9" w:rsidRDefault="00DE6DC6" w14:paraId="1911379D" w14:textId="77777777">
            <w:pPr>
              <w:jc w:val="center"/>
              <w:rPr>
                <w:rFonts w:ascii="Times New Roman" w:hAnsi="Times New Roman" w:cs="Times New Roman"/>
                <w:sz w:val="24"/>
                <w:szCs w:val="24"/>
              </w:rPr>
            </w:pPr>
          </w:p>
        </w:tc>
      </w:tr>
      <w:tr w:rsidRPr="005C5149" w:rsidR="00DE6DC6" w:rsidTr="003521D9" w14:paraId="6769F50B" w14:textId="77777777">
        <w:tc>
          <w:tcPr>
            <w:tcW w:w="1834" w:type="pct"/>
          </w:tcPr>
          <w:p w:rsidRPr="005C5149" w:rsidR="00DE6DC6" w:rsidP="003521D9" w:rsidRDefault="00DE6DC6" w14:paraId="48323B2A" w14:textId="77777777">
            <w:pPr>
              <w:rPr>
                <w:rFonts w:ascii="Times New Roman" w:hAnsi="Times New Roman" w:cs="Times New Roman"/>
                <w:b/>
                <w:bCs/>
                <w:sz w:val="24"/>
                <w:szCs w:val="24"/>
              </w:rPr>
            </w:pPr>
            <w:proofErr w:type="spellStart"/>
            <w:r w:rsidRPr="005C5149">
              <w:rPr>
                <w:rFonts w:ascii="Times New Roman" w:hAnsi="Times New Roman" w:cs="Times New Roman"/>
                <w:b/>
                <w:bCs/>
                <w:sz w:val="24"/>
                <w:szCs w:val="24"/>
              </w:rPr>
              <w:t>Litouwen</w:t>
            </w:r>
            <w:proofErr w:type="spellEnd"/>
            <w:r w:rsidRPr="005C5149">
              <w:rPr>
                <w:rFonts w:ascii="Times New Roman" w:hAnsi="Times New Roman" w:cs="Times New Roman"/>
                <w:b/>
                <w:bCs/>
                <w:sz w:val="24"/>
                <w:szCs w:val="24"/>
              </w:rPr>
              <w:t xml:space="preserve">: </w:t>
            </w:r>
            <w:proofErr w:type="spellStart"/>
            <w:r w:rsidRPr="005C5149">
              <w:rPr>
                <w:rFonts w:ascii="Times New Roman" w:hAnsi="Times New Roman" w:cs="Times New Roman"/>
                <w:b/>
                <w:bCs/>
                <w:sz w:val="24"/>
                <w:szCs w:val="24"/>
              </w:rPr>
              <w:t>Totaal</w:t>
            </w:r>
            <w:proofErr w:type="spellEnd"/>
          </w:p>
        </w:tc>
        <w:tc>
          <w:tcPr>
            <w:tcW w:w="1051" w:type="pct"/>
            <w:gridSpan w:val="2"/>
          </w:tcPr>
          <w:p w:rsidRPr="005C5149" w:rsidR="00DE6DC6" w:rsidP="003521D9" w:rsidRDefault="00DE6DC6" w14:paraId="4A1492F9" w14:textId="77777777">
            <w:pPr>
              <w:jc w:val="center"/>
              <w:rPr>
                <w:rFonts w:ascii="Times New Roman" w:hAnsi="Times New Roman" w:cs="Times New Roman"/>
                <w:b/>
                <w:bCs/>
                <w:sz w:val="24"/>
                <w:szCs w:val="24"/>
              </w:rPr>
            </w:pPr>
            <w:r w:rsidRPr="005C5149">
              <w:rPr>
                <w:rFonts w:ascii="Times New Roman" w:hAnsi="Times New Roman" w:cs="Times New Roman"/>
                <w:b/>
                <w:bCs/>
                <w:sz w:val="24"/>
                <w:szCs w:val="24"/>
              </w:rPr>
              <w:t>12.082</w:t>
            </w:r>
          </w:p>
        </w:tc>
        <w:tc>
          <w:tcPr>
            <w:tcW w:w="1089" w:type="pct"/>
            <w:gridSpan w:val="3"/>
          </w:tcPr>
          <w:p w:rsidRPr="005C5149" w:rsidR="00DE6DC6" w:rsidP="003521D9" w:rsidRDefault="00DE6DC6" w14:paraId="125736B2" w14:textId="77777777">
            <w:pPr>
              <w:jc w:val="center"/>
              <w:rPr>
                <w:rFonts w:ascii="Times New Roman" w:hAnsi="Times New Roman" w:cs="Times New Roman"/>
                <w:b/>
                <w:bCs/>
                <w:sz w:val="24"/>
                <w:szCs w:val="24"/>
              </w:rPr>
            </w:pPr>
            <w:r w:rsidRPr="005C5149">
              <w:rPr>
                <w:rFonts w:ascii="Times New Roman" w:hAnsi="Times New Roman" w:cs="Times New Roman"/>
                <w:b/>
                <w:bCs/>
                <w:sz w:val="24"/>
                <w:szCs w:val="24"/>
              </w:rPr>
              <w:t>14.385</w:t>
            </w:r>
          </w:p>
        </w:tc>
        <w:tc>
          <w:tcPr>
            <w:tcW w:w="1026" w:type="pct"/>
            <w:gridSpan w:val="2"/>
          </w:tcPr>
          <w:p w:rsidRPr="005C5149" w:rsidR="00DE6DC6" w:rsidP="003521D9" w:rsidRDefault="00DE6DC6" w14:paraId="36DA1525" w14:textId="77777777">
            <w:pPr>
              <w:jc w:val="center"/>
              <w:rPr>
                <w:rFonts w:ascii="Times New Roman" w:hAnsi="Times New Roman" w:cs="Times New Roman"/>
                <w:b/>
                <w:bCs/>
                <w:sz w:val="24"/>
                <w:szCs w:val="24"/>
              </w:rPr>
            </w:pPr>
            <w:r w:rsidRPr="005C5149">
              <w:rPr>
                <w:rFonts w:ascii="Times New Roman" w:hAnsi="Times New Roman" w:cs="Times New Roman"/>
                <w:b/>
                <w:bCs/>
                <w:sz w:val="24"/>
                <w:szCs w:val="24"/>
              </w:rPr>
              <w:t>15.786</w:t>
            </w:r>
          </w:p>
        </w:tc>
      </w:tr>
      <w:tr w:rsidRPr="005C5149" w:rsidR="00DE6DC6" w:rsidTr="003521D9" w14:paraId="7099E226" w14:textId="77777777">
        <w:tc>
          <w:tcPr>
            <w:tcW w:w="1834" w:type="pct"/>
          </w:tcPr>
          <w:p w:rsidRPr="005C5149" w:rsidR="00DE6DC6" w:rsidP="003521D9" w:rsidRDefault="00DE6DC6" w14:paraId="66EAA792" w14:textId="77777777">
            <w:pPr>
              <w:rPr>
                <w:rFonts w:ascii="Times New Roman" w:hAnsi="Times New Roman" w:cs="Times New Roman"/>
                <w:b/>
                <w:bCs/>
                <w:sz w:val="24"/>
                <w:szCs w:val="24"/>
              </w:rPr>
            </w:pPr>
          </w:p>
        </w:tc>
        <w:tc>
          <w:tcPr>
            <w:tcW w:w="525" w:type="pct"/>
          </w:tcPr>
          <w:p w:rsidRPr="005C5149" w:rsidR="00DE6DC6" w:rsidP="003521D9" w:rsidRDefault="00DE6DC6" w14:paraId="532B808D" w14:textId="77777777">
            <w:pPr>
              <w:jc w:val="center"/>
              <w:rPr>
                <w:rFonts w:ascii="Times New Roman" w:hAnsi="Times New Roman" w:cs="Times New Roman"/>
                <w:sz w:val="24"/>
                <w:szCs w:val="24"/>
              </w:rPr>
            </w:pPr>
            <w:r w:rsidRPr="005C5149">
              <w:rPr>
                <w:rFonts w:ascii="Times New Roman" w:hAnsi="Times New Roman" w:cs="Times New Roman"/>
                <w:sz w:val="24"/>
                <w:szCs w:val="24"/>
              </w:rPr>
              <w:t>EU</w:t>
            </w:r>
          </w:p>
        </w:tc>
        <w:tc>
          <w:tcPr>
            <w:tcW w:w="526" w:type="pct"/>
          </w:tcPr>
          <w:p w:rsidRPr="005C5149" w:rsidR="00DE6DC6" w:rsidP="003521D9" w:rsidRDefault="00DE6DC6" w14:paraId="46EF8C5F" w14:textId="77777777">
            <w:pPr>
              <w:jc w:val="center"/>
              <w:rPr>
                <w:rFonts w:ascii="Times New Roman" w:hAnsi="Times New Roman" w:cs="Times New Roman"/>
                <w:sz w:val="24"/>
                <w:szCs w:val="24"/>
              </w:rPr>
            </w:pPr>
            <w:proofErr w:type="spellStart"/>
            <w:r w:rsidRPr="005C5149">
              <w:rPr>
                <w:rFonts w:ascii="Times New Roman" w:hAnsi="Times New Roman" w:cs="Times New Roman"/>
                <w:sz w:val="24"/>
                <w:szCs w:val="24"/>
              </w:rPr>
              <w:t>Niet</w:t>
            </w:r>
            <w:proofErr w:type="spellEnd"/>
            <w:r w:rsidRPr="005C5149">
              <w:rPr>
                <w:rFonts w:ascii="Times New Roman" w:hAnsi="Times New Roman" w:cs="Times New Roman"/>
                <w:sz w:val="24"/>
                <w:szCs w:val="24"/>
              </w:rPr>
              <w:t>-EU</w:t>
            </w:r>
          </w:p>
        </w:tc>
        <w:tc>
          <w:tcPr>
            <w:tcW w:w="497" w:type="pct"/>
          </w:tcPr>
          <w:p w:rsidRPr="005C5149" w:rsidR="00DE6DC6" w:rsidP="003521D9" w:rsidRDefault="00DE6DC6" w14:paraId="6EE8E89C" w14:textId="77777777">
            <w:pPr>
              <w:jc w:val="center"/>
              <w:rPr>
                <w:rFonts w:ascii="Times New Roman" w:hAnsi="Times New Roman" w:cs="Times New Roman"/>
                <w:sz w:val="24"/>
                <w:szCs w:val="24"/>
              </w:rPr>
            </w:pPr>
            <w:r w:rsidRPr="005C5149">
              <w:rPr>
                <w:rFonts w:ascii="Times New Roman" w:hAnsi="Times New Roman" w:cs="Times New Roman"/>
                <w:sz w:val="24"/>
                <w:szCs w:val="24"/>
              </w:rPr>
              <w:t>EU</w:t>
            </w:r>
          </w:p>
        </w:tc>
        <w:tc>
          <w:tcPr>
            <w:tcW w:w="592" w:type="pct"/>
            <w:gridSpan w:val="2"/>
          </w:tcPr>
          <w:p w:rsidRPr="005C5149" w:rsidR="00DE6DC6" w:rsidP="003521D9" w:rsidRDefault="00DE6DC6" w14:paraId="7830892D" w14:textId="77777777">
            <w:pPr>
              <w:jc w:val="center"/>
              <w:rPr>
                <w:rFonts w:ascii="Times New Roman" w:hAnsi="Times New Roman" w:cs="Times New Roman"/>
                <w:sz w:val="24"/>
                <w:szCs w:val="24"/>
              </w:rPr>
            </w:pPr>
            <w:proofErr w:type="spellStart"/>
            <w:r w:rsidRPr="005C5149">
              <w:rPr>
                <w:rFonts w:ascii="Times New Roman" w:hAnsi="Times New Roman" w:cs="Times New Roman"/>
                <w:sz w:val="24"/>
                <w:szCs w:val="24"/>
              </w:rPr>
              <w:t>Niet</w:t>
            </w:r>
            <w:proofErr w:type="spellEnd"/>
            <w:r w:rsidRPr="005C5149">
              <w:rPr>
                <w:rFonts w:ascii="Times New Roman" w:hAnsi="Times New Roman" w:cs="Times New Roman"/>
                <w:sz w:val="24"/>
                <w:szCs w:val="24"/>
              </w:rPr>
              <w:t>-EU</w:t>
            </w:r>
          </w:p>
        </w:tc>
        <w:tc>
          <w:tcPr>
            <w:tcW w:w="510" w:type="pct"/>
          </w:tcPr>
          <w:p w:rsidRPr="005C5149" w:rsidR="00DE6DC6" w:rsidP="003521D9" w:rsidRDefault="00DE6DC6" w14:paraId="790B81C0" w14:textId="77777777">
            <w:pPr>
              <w:jc w:val="center"/>
              <w:rPr>
                <w:rFonts w:ascii="Times New Roman" w:hAnsi="Times New Roman" w:cs="Times New Roman"/>
                <w:sz w:val="24"/>
                <w:szCs w:val="24"/>
              </w:rPr>
            </w:pPr>
            <w:r w:rsidRPr="005C5149">
              <w:rPr>
                <w:rFonts w:ascii="Times New Roman" w:hAnsi="Times New Roman" w:cs="Times New Roman"/>
                <w:sz w:val="24"/>
                <w:szCs w:val="24"/>
              </w:rPr>
              <w:t>EU</w:t>
            </w:r>
          </w:p>
        </w:tc>
        <w:tc>
          <w:tcPr>
            <w:tcW w:w="516" w:type="pct"/>
          </w:tcPr>
          <w:p w:rsidRPr="005C5149" w:rsidR="00DE6DC6" w:rsidP="003521D9" w:rsidRDefault="00DE6DC6" w14:paraId="497D8D13" w14:textId="77777777">
            <w:pPr>
              <w:jc w:val="center"/>
              <w:rPr>
                <w:rFonts w:ascii="Times New Roman" w:hAnsi="Times New Roman" w:cs="Times New Roman"/>
                <w:sz w:val="24"/>
                <w:szCs w:val="24"/>
              </w:rPr>
            </w:pPr>
            <w:proofErr w:type="spellStart"/>
            <w:r w:rsidRPr="005C5149">
              <w:rPr>
                <w:rFonts w:ascii="Times New Roman" w:hAnsi="Times New Roman" w:cs="Times New Roman"/>
                <w:sz w:val="24"/>
                <w:szCs w:val="24"/>
              </w:rPr>
              <w:t>Niet</w:t>
            </w:r>
            <w:proofErr w:type="spellEnd"/>
            <w:r w:rsidRPr="005C5149">
              <w:rPr>
                <w:rFonts w:ascii="Times New Roman" w:hAnsi="Times New Roman" w:cs="Times New Roman"/>
                <w:sz w:val="24"/>
                <w:szCs w:val="24"/>
              </w:rPr>
              <w:t>-EU</w:t>
            </w:r>
          </w:p>
        </w:tc>
      </w:tr>
      <w:tr w:rsidRPr="005C5149" w:rsidR="00DE6DC6" w:rsidTr="003521D9" w14:paraId="5C87D0F9" w14:textId="77777777">
        <w:tc>
          <w:tcPr>
            <w:tcW w:w="1834" w:type="pct"/>
          </w:tcPr>
          <w:p w:rsidRPr="005C5149" w:rsidR="00DE6DC6" w:rsidP="003521D9" w:rsidRDefault="00DE6DC6" w14:paraId="5A85BA3F" w14:textId="77777777">
            <w:pPr>
              <w:rPr>
                <w:rFonts w:ascii="Times New Roman" w:hAnsi="Times New Roman" w:cs="Times New Roman"/>
                <w:sz w:val="24"/>
                <w:szCs w:val="24"/>
              </w:rPr>
            </w:pPr>
          </w:p>
        </w:tc>
        <w:tc>
          <w:tcPr>
            <w:tcW w:w="525" w:type="pct"/>
          </w:tcPr>
          <w:p w:rsidRPr="005C5149" w:rsidR="00DE6DC6" w:rsidP="003521D9" w:rsidRDefault="00DE6DC6" w14:paraId="5746F933" w14:textId="77777777">
            <w:pPr>
              <w:jc w:val="center"/>
              <w:rPr>
                <w:rFonts w:ascii="Times New Roman" w:hAnsi="Times New Roman" w:cs="Times New Roman"/>
                <w:sz w:val="24"/>
                <w:szCs w:val="24"/>
              </w:rPr>
            </w:pPr>
            <w:r w:rsidRPr="005C5149">
              <w:rPr>
                <w:rFonts w:ascii="Times New Roman" w:hAnsi="Times New Roman" w:cs="Times New Roman"/>
                <w:sz w:val="24"/>
                <w:szCs w:val="24"/>
              </w:rPr>
              <w:t>7.276</w:t>
            </w:r>
          </w:p>
        </w:tc>
        <w:tc>
          <w:tcPr>
            <w:tcW w:w="526" w:type="pct"/>
          </w:tcPr>
          <w:p w:rsidRPr="005C5149" w:rsidR="00DE6DC6" w:rsidP="003521D9" w:rsidRDefault="00DE6DC6" w14:paraId="58D2EC19" w14:textId="77777777">
            <w:pPr>
              <w:jc w:val="center"/>
              <w:rPr>
                <w:rFonts w:ascii="Times New Roman" w:hAnsi="Times New Roman" w:cs="Times New Roman"/>
                <w:sz w:val="24"/>
                <w:szCs w:val="24"/>
              </w:rPr>
            </w:pPr>
            <w:r w:rsidRPr="005C5149">
              <w:rPr>
                <w:rFonts w:ascii="Times New Roman" w:hAnsi="Times New Roman" w:cs="Times New Roman"/>
                <w:sz w:val="24"/>
                <w:szCs w:val="24"/>
              </w:rPr>
              <w:t>4.806</w:t>
            </w:r>
          </w:p>
        </w:tc>
        <w:tc>
          <w:tcPr>
            <w:tcW w:w="497" w:type="pct"/>
          </w:tcPr>
          <w:p w:rsidRPr="005C5149" w:rsidR="00DE6DC6" w:rsidP="003521D9" w:rsidRDefault="00DE6DC6" w14:paraId="2EB85B5E" w14:textId="77777777">
            <w:pPr>
              <w:jc w:val="center"/>
              <w:rPr>
                <w:rFonts w:ascii="Times New Roman" w:hAnsi="Times New Roman" w:cs="Times New Roman"/>
                <w:sz w:val="24"/>
                <w:szCs w:val="24"/>
              </w:rPr>
            </w:pPr>
            <w:r w:rsidRPr="005C5149">
              <w:rPr>
                <w:rFonts w:ascii="Times New Roman" w:hAnsi="Times New Roman" w:cs="Times New Roman"/>
                <w:sz w:val="24"/>
                <w:szCs w:val="24"/>
              </w:rPr>
              <w:t>8.781</w:t>
            </w:r>
          </w:p>
        </w:tc>
        <w:tc>
          <w:tcPr>
            <w:tcW w:w="592" w:type="pct"/>
            <w:gridSpan w:val="2"/>
          </w:tcPr>
          <w:p w:rsidRPr="005C5149" w:rsidR="00DE6DC6" w:rsidP="003521D9" w:rsidRDefault="00DE6DC6" w14:paraId="7195E848" w14:textId="77777777">
            <w:pPr>
              <w:jc w:val="center"/>
              <w:rPr>
                <w:rFonts w:ascii="Times New Roman" w:hAnsi="Times New Roman" w:cs="Times New Roman"/>
                <w:sz w:val="24"/>
                <w:szCs w:val="24"/>
              </w:rPr>
            </w:pPr>
            <w:r w:rsidRPr="005C5149">
              <w:rPr>
                <w:rFonts w:ascii="Times New Roman" w:hAnsi="Times New Roman" w:cs="Times New Roman"/>
                <w:sz w:val="24"/>
                <w:szCs w:val="24"/>
              </w:rPr>
              <w:t>5.604</w:t>
            </w:r>
          </w:p>
        </w:tc>
        <w:tc>
          <w:tcPr>
            <w:tcW w:w="510" w:type="pct"/>
          </w:tcPr>
          <w:p w:rsidRPr="005C5149" w:rsidR="00DE6DC6" w:rsidP="003521D9" w:rsidRDefault="00DE6DC6" w14:paraId="1EFD08C5" w14:textId="77777777">
            <w:pPr>
              <w:jc w:val="center"/>
              <w:rPr>
                <w:rFonts w:ascii="Times New Roman" w:hAnsi="Times New Roman" w:cs="Times New Roman"/>
                <w:sz w:val="24"/>
                <w:szCs w:val="24"/>
              </w:rPr>
            </w:pPr>
            <w:r w:rsidRPr="005C5149">
              <w:rPr>
                <w:rFonts w:ascii="Times New Roman" w:hAnsi="Times New Roman" w:cs="Times New Roman"/>
                <w:sz w:val="24"/>
                <w:szCs w:val="24"/>
              </w:rPr>
              <w:t>11.287</w:t>
            </w:r>
          </w:p>
        </w:tc>
        <w:tc>
          <w:tcPr>
            <w:tcW w:w="516" w:type="pct"/>
          </w:tcPr>
          <w:p w:rsidRPr="005C5149" w:rsidR="00DE6DC6" w:rsidP="003521D9" w:rsidRDefault="00DE6DC6" w14:paraId="6C4635B8" w14:textId="77777777">
            <w:pPr>
              <w:jc w:val="center"/>
              <w:rPr>
                <w:rFonts w:ascii="Times New Roman" w:hAnsi="Times New Roman" w:cs="Times New Roman"/>
                <w:sz w:val="24"/>
                <w:szCs w:val="24"/>
              </w:rPr>
            </w:pPr>
            <w:r w:rsidRPr="005C5149">
              <w:rPr>
                <w:rFonts w:ascii="Times New Roman" w:hAnsi="Times New Roman" w:cs="Times New Roman"/>
                <w:sz w:val="24"/>
                <w:szCs w:val="24"/>
              </w:rPr>
              <w:t>4.499</w:t>
            </w:r>
          </w:p>
        </w:tc>
      </w:tr>
      <w:tr w:rsidRPr="005C5149" w:rsidR="00DE6DC6" w:rsidTr="003521D9" w14:paraId="67DD0BB0" w14:textId="77777777">
        <w:tc>
          <w:tcPr>
            <w:tcW w:w="1834" w:type="pct"/>
          </w:tcPr>
          <w:p w:rsidRPr="005C5149" w:rsidR="00DE6DC6" w:rsidP="003521D9" w:rsidRDefault="00DE6DC6" w14:paraId="6168C77B" w14:textId="77777777">
            <w:pPr>
              <w:rPr>
                <w:rFonts w:ascii="Times New Roman" w:hAnsi="Times New Roman" w:cs="Times New Roman"/>
                <w:sz w:val="24"/>
                <w:szCs w:val="24"/>
              </w:rPr>
            </w:pPr>
            <w:proofErr w:type="spellStart"/>
            <w:r w:rsidRPr="005C5149">
              <w:rPr>
                <w:rFonts w:ascii="Times New Roman" w:hAnsi="Times New Roman" w:cs="Times New Roman"/>
                <w:sz w:val="24"/>
                <w:szCs w:val="24"/>
              </w:rPr>
              <w:t>Litouwen</w:t>
            </w:r>
            <w:proofErr w:type="spellEnd"/>
            <w:r w:rsidRPr="005C5149">
              <w:rPr>
                <w:rFonts w:ascii="Times New Roman" w:hAnsi="Times New Roman" w:cs="Times New Roman"/>
                <w:sz w:val="24"/>
                <w:szCs w:val="24"/>
              </w:rPr>
              <w:t xml:space="preserve">: </w:t>
            </w:r>
            <w:proofErr w:type="spellStart"/>
            <w:r w:rsidRPr="005C5149">
              <w:rPr>
                <w:rFonts w:ascii="Times New Roman" w:hAnsi="Times New Roman" w:cs="Times New Roman"/>
                <w:sz w:val="24"/>
                <w:szCs w:val="24"/>
              </w:rPr>
              <w:t>Oekraïne</w:t>
            </w:r>
            <w:proofErr w:type="spellEnd"/>
          </w:p>
        </w:tc>
        <w:tc>
          <w:tcPr>
            <w:tcW w:w="1051" w:type="pct"/>
            <w:gridSpan w:val="2"/>
          </w:tcPr>
          <w:p w:rsidRPr="005C5149" w:rsidR="00DE6DC6" w:rsidP="003521D9" w:rsidRDefault="00DE6DC6" w14:paraId="0BB9B086" w14:textId="77777777">
            <w:pPr>
              <w:jc w:val="center"/>
              <w:rPr>
                <w:rFonts w:ascii="Times New Roman" w:hAnsi="Times New Roman" w:cs="Times New Roman"/>
                <w:sz w:val="24"/>
                <w:szCs w:val="24"/>
              </w:rPr>
            </w:pPr>
            <w:r w:rsidRPr="005C5149">
              <w:rPr>
                <w:rFonts w:ascii="Times New Roman" w:hAnsi="Times New Roman" w:cs="Times New Roman"/>
                <w:sz w:val="24"/>
                <w:szCs w:val="24"/>
              </w:rPr>
              <w:t>2.506</w:t>
            </w:r>
          </w:p>
        </w:tc>
        <w:tc>
          <w:tcPr>
            <w:tcW w:w="1089" w:type="pct"/>
            <w:gridSpan w:val="3"/>
          </w:tcPr>
          <w:p w:rsidRPr="005C5149" w:rsidR="00DE6DC6" w:rsidP="003521D9" w:rsidRDefault="00DE6DC6" w14:paraId="6DB5BB4D" w14:textId="77777777">
            <w:pPr>
              <w:jc w:val="center"/>
              <w:rPr>
                <w:rFonts w:ascii="Times New Roman" w:hAnsi="Times New Roman" w:cs="Times New Roman"/>
                <w:sz w:val="24"/>
                <w:szCs w:val="24"/>
              </w:rPr>
            </w:pPr>
            <w:r w:rsidRPr="005C5149">
              <w:rPr>
                <w:rFonts w:ascii="Times New Roman" w:hAnsi="Times New Roman" w:cs="Times New Roman"/>
                <w:sz w:val="24"/>
                <w:szCs w:val="24"/>
              </w:rPr>
              <w:t>2.585</w:t>
            </w:r>
          </w:p>
        </w:tc>
        <w:tc>
          <w:tcPr>
            <w:tcW w:w="1026" w:type="pct"/>
            <w:gridSpan w:val="2"/>
          </w:tcPr>
          <w:p w:rsidRPr="005C5149" w:rsidR="00DE6DC6" w:rsidP="003521D9" w:rsidRDefault="00DE6DC6" w14:paraId="6FDF62C5" w14:textId="77777777">
            <w:pPr>
              <w:jc w:val="center"/>
              <w:rPr>
                <w:rFonts w:ascii="Times New Roman" w:hAnsi="Times New Roman" w:cs="Times New Roman"/>
                <w:sz w:val="24"/>
                <w:szCs w:val="24"/>
              </w:rPr>
            </w:pPr>
            <w:r w:rsidRPr="005C5149">
              <w:rPr>
                <w:rFonts w:ascii="Times New Roman" w:hAnsi="Times New Roman" w:cs="Times New Roman"/>
                <w:sz w:val="24"/>
                <w:szCs w:val="24"/>
              </w:rPr>
              <w:t>1.502</w:t>
            </w:r>
          </w:p>
        </w:tc>
      </w:tr>
      <w:tr w:rsidRPr="005C5149" w:rsidR="00DE6DC6" w:rsidTr="003521D9" w14:paraId="40DFD6D4" w14:textId="77777777">
        <w:tc>
          <w:tcPr>
            <w:tcW w:w="1834" w:type="pct"/>
          </w:tcPr>
          <w:p w:rsidRPr="005C5149" w:rsidR="00DE6DC6" w:rsidP="003521D9" w:rsidRDefault="00DE6DC6" w14:paraId="26163CF9" w14:textId="77777777">
            <w:pPr>
              <w:rPr>
                <w:rFonts w:ascii="Times New Roman" w:hAnsi="Times New Roman" w:cs="Times New Roman"/>
                <w:sz w:val="24"/>
                <w:szCs w:val="24"/>
              </w:rPr>
            </w:pPr>
            <w:proofErr w:type="spellStart"/>
            <w:r w:rsidRPr="005C5149">
              <w:rPr>
                <w:rFonts w:ascii="Times New Roman" w:hAnsi="Times New Roman" w:cs="Times New Roman"/>
                <w:sz w:val="24"/>
                <w:szCs w:val="24"/>
              </w:rPr>
              <w:t>Litouwen</w:t>
            </w:r>
            <w:proofErr w:type="spellEnd"/>
            <w:r w:rsidRPr="005C5149">
              <w:rPr>
                <w:rFonts w:ascii="Times New Roman" w:hAnsi="Times New Roman" w:cs="Times New Roman"/>
                <w:sz w:val="24"/>
                <w:szCs w:val="24"/>
              </w:rPr>
              <w:t>: Wit-</w:t>
            </w:r>
            <w:proofErr w:type="spellStart"/>
            <w:r w:rsidRPr="005C5149">
              <w:rPr>
                <w:rFonts w:ascii="Times New Roman" w:hAnsi="Times New Roman" w:cs="Times New Roman"/>
                <w:sz w:val="24"/>
                <w:szCs w:val="24"/>
              </w:rPr>
              <w:t>Rusland</w:t>
            </w:r>
            <w:proofErr w:type="spellEnd"/>
          </w:p>
        </w:tc>
        <w:tc>
          <w:tcPr>
            <w:tcW w:w="1051" w:type="pct"/>
            <w:gridSpan w:val="2"/>
          </w:tcPr>
          <w:p w:rsidRPr="005C5149" w:rsidR="00DE6DC6" w:rsidP="003521D9" w:rsidRDefault="00DE6DC6" w14:paraId="3E2DF4B9" w14:textId="77777777">
            <w:pPr>
              <w:jc w:val="center"/>
              <w:rPr>
                <w:rFonts w:ascii="Times New Roman" w:hAnsi="Times New Roman" w:cs="Times New Roman"/>
                <w:sz w:val="24"/>
                <w:szCs w:val="24"/>
              </w:rPr>
            </w:pPr>
            <w:r w:rsidRPr="005C5149">
              <w:rPr>
                <w:rFonts w:ascii="Times New Roman" w:hAnsi="Times New Roman" w:cs="Times New Roman"/>
                <w:sz w:val="24"/>
                <w:szCs w:val="24"/>
              </w:rPr>
              <w:t>1.641</w:t>
            </w:r>
          </w:p>
        </w:tc>
        <w:tc>
          <w:tcPr>
            <w:tcW w:w="1089" w:type="pct"/>
            <w:gridSpan w:val="3"/>
          </w:tcPr>
          <w:p w:rsidRPr="005C5149" w:rsidR="00DE6DC6" w:rsidP="003521D9" w:rsidRDefault="00DE6DC6" w14:paraId="04123600" w14:textId="77777777">
            <w:pPr>
              <w:jc w:val="center"/>
              <w:rPr>
                <w:rFonts w:ascii="Times New Roman" w:hAnsi="Times New Roman" w:cs="Times New Roman"/>
                <w:sz w:val="24"/>
                <w:szCs w:val="24"/>
              </w:rPr>
            </w:pPr>
            <w:r w:rsidRPr="005C5149">
              <w:rPr>
                <w:rFonts w:ascii="Times New Roman" w:hAnsi="Times New Roman" w:cs="Times New Roman"/>
                <w:sz w:val="24"/>
                <w:szCs w:val="24"/>
              </w:rPr>
              <w:t>1.523</w:t>
            </w:r>
          </w:p>
        </w:tc>
        <w:tc>
          <w:tcPr>
            <w:tcW w:w="1026" w:type="pct"/>
            <w:gridSpan w:val="2"/>
          </w:tcPr>
          <w:p w:rsidRPr="005C5149" w:rsidR="00DE6DC6" w:rsidP="003521D9" w:rsidRDefault="00DE6DC6" w14:paraId="49AE5AD7" w14:textId="77777777">
            <w:pPr>
              <w:jc w:val="center"/>
              <w:rPr>
                <w:rFonts w:ascii="Times New Roman" w:hAnsi="Times New Roman" w:cs="Times New Roman"/>
                <w:sz w:val="24"/>
                <w:szCs w:val="24"/>
              </w:rPr>
            </w:pPr>
            <w:r w:rsidRPr="005C5149">
              <w:rPr>
                <w:rFonts w:ascii="Times New Roman" w:hAnsi="Times New Roman" w:cs="Times New Roman"/>
                <w:sz w:val="24"/>
                <w:szCs w:val="24"/>
              </w:rPr>
              <w:t>517</w:t>
            </w:r>
          </w:p>
        </w:tc>
      </w:tr>
      <w:tr w:rsidRPr="005C5149" w:rsidR="00DE6DC6" w:rsidTr="003521D9" w14:paraId="258FF079" w14:textId="77777777">
        <w:tc>
          <w:tcPr>
            <w:tcW w:w="1834" w:type="pct"/>
          </w:tcPr>
          <w:p w:rsidRPr="005C5149" w:rsidR="00DE6DC6" w:rsidP="003521D9" w:rsidRDefault="00DE6DC6" w14:paraId="66414BFE" w14:textId="77777777">
            <w:pPr>
              <w:rPr>
                <w:rFonts w:ascii="Times New Roman" w:hAnsi="Times New Roman" w:cs="Times New Roman"/>
                <w:sz w:val="24"/>
                <w:szCs w:val="24"/>
              </w:rPr>
            </w:pPr>
            <w:proofErr w:type="spellStart"/>
            <w:r w:rsidRPr="005C5149">
              <w:rPr>
                <w:rFonts w:ascii="Times New Roman" w:hAnsi="Times New Roman" w:cs="Times New Roman"/>
                <w:sz w:val="24"/>
                <w:szCs w:val="24"/>
              </w:rPr>
              <w:t>Litouwen</w:t>
            </w:r>
            <w:proofErr w:type="spellEnd"/>
            <w:r w:rsidRPr="005C5149">
              <w:rPr>
                <w:rFonts w:ascii="Times New Roman" w:hAnsi="Times New Roman" w:cs="Times New Roman"/>
                <w:sz w:val="24"/>
                <w:szCs w:val="24"/>
              </w:rPr>
              <w:t xml:space="preserve">: </w:t>
            </w:r>
            <w:proofErr w:type="spellStart"/>
            <w:r w:rsidRPr="005C5149">
              <w:rPr>
                <w:rFonts w:ascii="Times New Roman" w:hAnsi="Times New Roman" w:cs="Times New Roman"/>
                <w:sz w:val="24"/>
                <w:szCs w:val="24"/>
              </w:rPr>
              <w:t>Rusland</w:t>
            </w:r>
            <w:proofErr w:type="spellEnd"/>
          </w:p>
        </w:tc>
        <w:tc>
          <w:tcPr>
            <w:tcW w:w="1051" w:type="pct"/>
            <w:gridSpan w:val="2"/>
          </w:tcPr>
          <w:p w:rsidRPr="005C5149" w:rsidR="00DE6DC6" w:rsidP="003521D9" w:rsidRDefault="00DE6DC6" w14:paraId="720D4C53" w14:textId="77777777">
            <w:pPr>
              <w:jc w:val="center"/>
              <w:rPr>
                <w:rFonts w:ascii="Times New Roman" w:hAnsi="Times New Roman" w:cs="Times New Roman"/>
                <w:sz w:val="24"/>
                <w:szCs w:val="24"/>
              </w:rPr>
            </w:pPr>
            <w:r w:rsidRPr="005C5149">
              <w:rPr>
                <w:rFonts w:ascii="Times New Roman" w:hAnsi="Times New Roman" w:cs="Times New Roman"/>
                <w:sz w:val="24"/>
                <w:szCs w:val="24"/>
              </w:rPr>
              <w:t>288</w:t>
            </w:r>
          </w:p>
        </w:tc>
        <w:tc>
          <w:tcPr>
            <w:tcW w:w="1089" w:type="pct"/>
            <w:gridSpan w:val="3"/>
          </w:tcPr>
          <w:p w:rsidRPr="005C5149" w:rsidR="00DE6DC6" w:rsidP="003521D9" w:rsidRDefault="00DE6DC6" w14:paraId="0336126E" w14:textId="77777777">
            <w:pPr>
              <w:jc w:val="center"/>
              <w:rPr>
                <w:rFonts w:ascii="Times New Roman" w:hAnsi="Times New Roman" w:cs="Times New Roman"/>
                <w:sz w:val="24"/>
                <w:szCs w:val="24"/>
              </w:rPr>
            </w:pPr>
            <w:r w:rsidRPr="005C5149">
              <w:rPr>
                <w:rFonts w:ascii="Times New Roman" w:hAnsi="Times New Roman" w:cs="Times New Roman"/>
                <w:sz w:val="24"/>
                <w:szCs w:val="24"/>
              </w:rPr>
              <w:t>298</w:t>
            </w:r>
          </w:p>
        </w:tc>
        <w:tc>
          <w:tcPr>
            <w:tcW w:w="1026" w:type="pct"/>
            <w:gridSpan w:val="2"/>
          </w:tcPr>
          <w:p w:rsidRPr="005C5149" w:rsidR="00DE6DC6" w:rsidP="003521D9" w:rsidRDefault="00DE6DC6" w14:paraId="4C6DA641" w14:textId="77777777">
            <w:pPr>
              <w:jc w:val="center"/>
              <w:rPr>
                <w:rFonts w:ascii="Times New Roman" w:hAnsi="Times New Roman" w:cs="Times New Roman"/>
                <w:sz w:val="24"/>
                <w:szCs w:val="24"/>
              </w:rPr>
            </w:pPr>
            <w:r w:rsidRPr="005C5149">
              <w:rPr>
                <w:rFonts w:ascii="Times New Roman" w:hAnsi="Times New Roman" w:cs="Times New Roman"/>
                <w:sz w:val="24"/>
                <w:szCs w:val="24"/>
              </w:rPr>
              <w:t>146</w:t>
            </w:r>
          </w:p>
        </w:tc>
      </w:tr>
      <w:tr w:rsidRPr="005C5149" w:rsidR="00DE6DC6" w:rsidTr="003521D9" w14:paraId="3E8742ED" w14:textId="77777777">
        <w:tc>
          <w:tcPr>
            <w:tcW w:w="1834" w:type="pct"/>
          </w:tcPr>
          <w:p w:rsidRPr="005C5149" w:rsidR="00DE6DC6" w:rsidP="003521D9" w:rsidRDefault="00DE6DC6" w14:paraId="1E0908CF" w14:textId="77777777">
            <w:pPr>
              <w:rPr>
                <w:rFonts w:ascii="Times New Roman" w:hAnsi="Times New Roman" w:cs="Times New Roman"/>
                <w:sz w:val="24"/>
                <w:szCs w:val="24"/>
              </w:rPr>
            </w:pPr>
            <w:proofErr w:type="spellStart"/>
            <w:r w:rsidRPr="005C5149">
              <w:rPr>
                <w:rFonts w:ascii="Times New Roman" w:hAnsi="Times New Roman" w:cs="Times New Roman"/>
                <w:sz w:val="24"/>
                <w:szCs w:val="24"/>
              </w:rPr>
              <w:t>Litouwen</w:t>
            </w:r>
            <w:proofErr w:type="spellEnd"/>
            <w:r w:rsidRPr="005C5149">
              <w:rPr>
                <w:rFonts w:ascii="Times New Roman" w:hAnsi="Times New Roman" w:cs="Times New Roman"/>
                <w:sz w:val="24"/>
                <w:szCs w:val="24"/>
              </w:rPr>
              <w:t xml:space="preserve">: </w:t>
            </w:r>
            <w:proofErr w:type="spellStart"/>
            <w:r w:rsidRPr="005C5149">
              <w:rPr>
                <w:rFonts w:ascii="Times New Roman" w:hAnsi="Times New Roman" w:cs="Times New Roman"/>
                <w:sz w:val="24"/>
                <w:szCs w:val="24"/>
              </w:rPr>
              <w:t>Azerbeidzjan</w:t>
            </w:r>
            <w:proofErr w:type="spellEnd"/>
          </w:p>
        </w:tc>
        <w:tc>
          <w:tcPr>
            <w:tcW w:w="1051" w:type="pct"/>
            <w:gridSpan w:val="2"/>
          </w:tcPr>
          <w:p w:rsidRPr="005C5149" w:rsidR="00DE6DC6" w:rsidP="003521D9" w:rsidRDefault="00DE6DC6" w14:paraId="5BA39F2D" w14:textId="77777777">
            <w:pPr>
              <w:jc w:val="center"/>
              <w:rPr>
                <w:rFonts w:ascii="Times New Roman" w:hAnsi="Times New Roman" w:cs="Times New Roman"/>
                <w:sz w:val="24"/>
                <w:szCs w:val="24"/>
              </w:rPr>
            </w:pPr>
            <w:r w:rsidRPr="005C5149">
              <w:rPr>
                <w:rFonts w:ascii="Times New Roman" w:hAnsi="Times New Roman" w:cs="Times New Roman"/>
                <w:sz w:val="24"/>
                <w:szCs w:val="24"/>
              </w:rPr>
              <w:t>261</w:t>
            </w:r>
          </w:p>
        </w:tc>
        <w:tc>
          <w:tcPr>
            <w:tcW w:w="1089" w:type="pct"/>
            <w:gridSpan w:val="3"/>
          </w:tcPr>
          <w:p w:rsidRPr="005C5149" w:rsidR="00DE6DC6" w:rsidP="003521D9" w:rsidRDefault="00DE6DC6" w14:paraId="2F1E611B" w14:textId="77777777">
            <w:pPr>
              <w:jc w:val="center"/>
              <w:rPr>
                <w:rFonts w:ascii="Times New Roman" w:hAnsi="Times New Roman" w:cs="Times New Roman"/>
                <w:sz w:val="24"/>
                <w:szCs w:val="24"/>
              </w:rPr>
            </w:pPr>
            <w:r w:rsidRPr="005C5149">
              <w:rPr>
                <w:rFonts w:ascii="Times New Roman" w:hAnsi="Times New Roman" w:cs="Times New Roman"/>
                <w:sz w:val="24"/>
                <w:szCs w:val="24"/>
              </w:rPr>
              <w:t>802</w:t>
            </w:r>
          </w:p>
        </w:tc>
        <w:tc>
          <w:tcPr>
            <w:tcW w:w="1026" w:type="pct"/>
            <w:gridSpan w:val="2"/>
          </w:tcPr>
          <w:p w:rsidRPr="005C5149" w:rsidR="00DE6DC6" w:rsidP="003521D9" w:rsidRDefault="00DE6DC6" w14:paraId="3B8027E5" w14:textId="77777777">
            <w:pPr>
              <w:jc w:val="center"/>
              <w:rPr>
                <w:rFonts w:ascii="Times New Roman" w:hAnsi="Times New Roman" w:cs="Times New Roman"/>
                <w:sz w:val="24"/>
                <w:szCs w:val="24"/>
              </w:rPr>
            </w:pPr>
            <w:r w:rsidRPr="005C5149">
              <w:rPr>
                <w:rFonts w:ascii="Times New Roman" w:hAnsi="Times New Roman" w:cs="Times New Roman"/>
                <w:sz w:val="24"/>
                <w:szCs w:val="24"/>
              </w:rPr>
              <w:t>1.712</w:t>
            </w:r>
          </w:p>
        </w:tc>
      </w:tr>
      <w:tr w:rsidRPr="005C5149" w:rsidR="00DE6DC6" w:rsidTr="003521D9" w14:paraId="0767D546" w14:textId="77777777">
        <w:tc>
          <w:tcPr>
            <w:tcW w:w="1834" w:type="pct"/>
          </w:tcPr>
          <w:p w:rsidRPr="005C5149" w:rsidR="00DE6DC6" w:rsidP="003521D9" w:rsidRDefault="00DE6DC6" w14:paraId="661F438E" w14:textId="77777777">
            <w:pPr>
              <w:rPr>
                <w:rFonts w:ascii="Times New Roman" w:hAnsi="Times New Roman" w:cs="Times New Roman"/>
                <w:sz w:val="24"/>
                <w:szCs w:val="24"/>
              </w:rPr>
            </w:pPr>
            <w:proofErr w:type="spellStart"/>
            <w:r w:rsidRPr="005C5149">
              <w:rPr>
                <w:rFonts w:ascii="Times New Roman" w:hAnsi="Times New Roman" w:cs="Times New Roman"/>
                <w:sz w:val="24"/>
                <w:szCs w:val="24"/>
              </w:rPr>
              <w:t>Litouwen</w:t>
            </w:r>
            <w:proofErr w:type="spellEnd"/>
            <w:r w:rsidRPr="005C5149">
              <w:rPr>
                <w:rFonts w:ascii="Times New Roman" w:hAnsi="Times New Roman" w:cs="Times New Roman"/>
                <w:sz w:val="24"/>
                <w:szCs w:val="24"/>
              </w:rPr>
              <w:t>: India</w:t>
            </w:r>
          </w:p>
        </w:tc>
        <w:tc>
          <w:tcPr>
            <w:tcW w:w="1051" w:type="pct"/>
            <w:gridSpan w:val="2"/>
          </w:tcPr>
          <w:p w:rsidRPr="005C5149" w:rsidR="00DE6DC6" w:rsidP="003521D9" w:rsidRDefault="00DE6DC6" w14:paraId="586F8709" w14:textId="77777777">
            <w:pPr>
              <w:jc w:val="center"/>
              <w:rPr>
                <w:rFonts w:ascii="Times New Roman" w:hAnsi="Times New Roman" w:cs="Times New Roman"/>
                <w:sz w:val="24"/>
                <w:szCs w:val="24"/>
              </w:rPr>
            </w:pPr>
            <w:r w:rsidRPr="005C5149">
              <w:rPr>
                <w:rFonts w:ascii="Times New Roman" w:hAnsi="Times New Roman" w:cs="Times New Roman"/>
                <w:sz w:val="24"/>
                <w:szCs w:val="24"/>
              </w:rPr>
              <w:t>34</w:t>
            </w:r>
          </w:p>
        </w:tc>
        <w:tc>
          <w:tcPr>
            <w:tcW w:w="1089" w:type="pct"/>
            <w:gridSpan w:val="3"/>
          </w:tcPr>
          <w:p w:rsidRPr="005C5149" w:rsidR="00DE6DC6" w:rsidP="003521D9" w:rsidRDefault="00DE6DC6" w14:paraId="499C460D" w14:textId="77777777">
            <w:pPr>
              <w:jc w:val="center"/>
              <w:rPr>
                <w:rFonts w:ascii="Times New Roman" w:hAnsi="Times New Roman" w:cs="Times New Roman"/>
                <w:sz w:val="24"/>
                <w:szCs w:val="24"/>
              </w:rPr>
            </w:pPr>
            <w:r w:rsidRPr="005C5149">
              <w:rPr>
                <w:rFonts w:ascii="Times New Roman" w:hAnsi="Times New Roman" w:cs="Times New Roman"/>
                <w:sz w:val="24"/>
                <w:szCs w:val="24"/>
              </w:rPr>
              <w:t>40</w:t>
            </w:r>
          </w:p>
        </w:tc>
        <w:tc>
          <w:tcPr>
            <w:tcW w:w="1026" w:type="pct"/>
            <w:gridSpan w:val="2"/>
          </w:tcPr>
          <w:p w:rsidRPr="005C5149" w:rsidR="00DE6DC6" w:rsidP="003521D9" w:rsidRDefault="00DE6DC6" w14:paraId="0B383C24" w14:textId="77777777">
            <w:pPr>
              <w:jc w:val="center"/>
              <w:rPr>
                <w:rFonts w:ascii="Times New Roman" w:hAnsi="Times New Roman" w:cs="Times New Roman"/>
                <w:sz w:val="24"/>
                <w:szCs w:val="24"/>
              </w:rPr>
            </w:pPr>
            <w:r w:rsidRPr="005C5149">
              <w:rPr>
                <w:rFonts w:ascii="Times New Roman" w:hAnsi="Times New Roman" w:cs="Times New Roman"/>
                <w:sz w:val="24"/>
                <w:szCs w:val="24"/>
              </w:rPr>
              <w:t>186</w:t>
            </w:r>
          </w:p>
        </w:tc>
      </w:tr>
      <w:tr w:rsidRPr="005C5149" w:rsidR="00DE6DC6" w:rsidTr="003521D9" w14:paraId="3969838D" w14:textId="77777777">
        <w:tc>
          <w:tcPr>
            <w:tcW w:w="1834" w:type="pct"/>
          </w:tcPr>
          <w:p w:rsidRPr="005C5149" w:rsidR="00DE6DC6" w:rsidP="003521D9" w:rsidRDefault="00DE6DC6" w14:paraId="356D87A4" w14:textId="77777777">
            <w:pPr>
              <w:rPr>
                <w:rFonts w:ascii="Times New Roman" w:hAnsi="Times New Roman" w:cs="Times New Roman"/>
                <w:sz w:val="24"/>
                <w:szCs w:val="24"/>
              </w:rPr>
            </w:pPr>
            <w:proofErr w:type="spellStart"/>
            <w:r w:rsidRPr="005C5149">
              <w:rPr>
                <w:rFonts w:ascii="Times New Roman" w:hAnsi="Times New Roman" w:cs="Times New Roman"/>
                <w:sz w:val="24"/>
                <w:szCs w:val="24"/>
              </w:rPr>
              <w:t>Litouwen</w:t>
            </w:r>
            <w:proofErr w:type="spellEnd"/>
            <w:r w:rsidRPr="005C5149">
              <w:rPr>
                <w:rFonts w:ascii="Times New Roman" w:hAnsi="Times New Roman" w:cs="Times New Roman"/>
                <w:sz w:val="24"/>
                <w:szCs w:val="24"/>
              </w:rPr>
              <w:t xml:space="preserve">: </w:t>
            </w:r>
            <w:proofErr w:type="spellStart"/>
            <w:r w:rsidRPr="005C5149">
              <w:rPr>
                <w:rFonts w:ascii="Times New Roman" w:hAnsi="Times New Roman" w:cs="Times New Roman"/>
                <w:sz w:val="24"/>
                <w:szCs w:val="24"/>
              </w:rPr>
              <w:t>Turkije</w:t>
            </w:r>
            <w:proofErr w:type="spellEnd"/>
          </w:p>
        </w:tc>
        <w:tc>
          <w:tcPr>
            <w:tcW w:w="1051" w:type="pct"/>
            <w:gridSpan w:val="2"/>
          </w:tcPr>
          <w:p w:rsidRPr="005C5149" w:rsidR="00DE6DC6" w:rsidP="003521D9" w:rsidRDefault="00DE6DC6" w14:paraId="45F974AC" w14:textId="77777777">
            <w:pPr>
              <w:jc w:val="center"/>
              <w:rPr>
                <w:rFonts w:ascii="Times New Roman" w:hAnsi="Times New Roman" w:cs="Times New Roman"/>
                <w:sz w:val="24"/>
                <w:szCs w:val="24"/>
              </w:rPr>
            </w:pPr>
            <w:r w:rsidRPr="005C5149">
              <w:rPr>
                <w:rFonts w:ascii="Times New Roman" w:hAnsi="Times New Roman" w:cs="Times New Roman"/>
                <w:sz w:val="24"/>
                <w:szCs w:val="24"/>
              </w:rPr>
              <w:t>23</w:t>
            </w:r>
          </w:p>
        </w:tc>
        <w:tc>
          <w:tcPr>
            <w:tcW w:w="1089" w:type="pct"/>
            <w:gridSpan w:val="3"/>
          </w:tcPr>
          <w:p w:rsidRPr="005C5149" w:rsidR="00DE6DC6" w:rsidP="003521D9" w:rsidRDefault="00DE6DC6" w14:paraId="0DFDB903" w14:textId="77777777">
            <w:pPr>
              <w:jc w:val="center"/>
              <w:rPr>
                <w:rFonts w:ascii="Times New Roman" w:hAnsi="Times New Roman" w:cs="Times New Roman"/>
                <w:sz w:val="24"/>
                <w:szCs w:val="24"/>
              </w:rPr>
            </w:pPr>
            <w:r w:rsidRPr="005C5149">
              <w:rPr>
                <w:rFonts w:ascii="Times New Roman" w:hAnsi="Times New Roman" w:cs="Times New Roman"/>
                <w:sz w:val="24"/>
                <w:szCs w:val="24"/>
              </w:rPr>
              <w:t>231</w:t>
            </w:r>
          </w:p>
        </w:tc>
        <w:tc>
          <w:tcPr>
            <w:tcW w:w="1026" w:type="pct"/>
            <w:gridSpan w:val="2"/>
          </w:tcPr>
          <w:p w:rsidRPr="005C5149" w:rsidR="00DE6DC6" w:rsidP="003521D9" w:rsidRDefault="00DE6DC6" w14:paraId="59AF695A" w14:textId="77777777">
            <w:pPr>
              <w:jc w:val="center"/>
              <w:rPr>
                <w:rFonts w:ascii="Times New Roman" w:hAnsi="Times New Roman" w:cs="Times New Roman"/>
                <w:sz w:val="24"/>
                <w:szCs w:val="24"/>
              </w:rPr>
            </w:pPr>
            <w:r w:rsidRPr="005C5149">
              <w:rPr>
                <w:rFonts w:ascii="Times New Roman" w:hAnsi="Times New Roman" w:cs="Times New Roman"/>
                <w:sz w:val="24"/>
                <w:szCs w:val="24"/>
              </w:rPr>
              <w:t>231</w:t>
            </w:r>
          </w:p>
        </w:tc>
      </w:tr>
      <w:tr w:rsidRPr="005C5149" w:rsidR="00DE6DC6" w:rsidTr="003521D9" w14:paraId="7D97E5F9" w14:textId="77777777">
        <w:tc>
          <w:tcPr>
            <w:tcW w:w="1834" w:type="pct"/>
          </w:tcPr>
          <w:p w:rsidRPr="005C5149" w:rsidR="00DE6DC6" w:rsidP="003521D9" w:rsidRDefault="00DE6DC6" w14:paraId="1FE89A9B" w14:textId="77777777">
            <w:pPr>
              <w:rPr>
                <w:rFonts w:ascii="Times New Roman" w:hAnsi="Times New Roman" w:cs="Times New Roman"/>
                <w:sz w:val="24"/>
                <w:szCs w:val="24"/>
              </w:rPr>
            </w:pPr>
            <w:proofErr w:type="spellStart"/>
            <w:r w:rsidRPr="005C5149">
              <w:rPr>
                <w:rFonts w:ascii="Times New Roman" w:hAnsi="Times New Roman" w:cs="Times New Roman"/>
                <w:sz w:val="24"/>
                <w:szCs w:val="24"/>
              </w:rPr>
              <w:t>Litouwen</w:t>
            </w:r>
            <w:proofErr w:type="spellEnd"/>
            <w:r w:rsidRPr="005C5149">
              <w:rPr>
                <w:rFonts w:ascii="Times New Roman" w:hAnsi="Times New Roman" w:cs="Times New Roman"/>
                <w:sz w:val="24"/>
                <w:szCs w:val="24"/>
              </w:rPr>
              <w:t xml:space="preserve">: </w:t>
            </w:r>
            <w:proofErr w:type="spellStart"/>
            <w:r w:rsidRPr="005C5149">
              <w:rPr>
                <w:rFonts w:ascii="Times New Roman" w:hAnsi="Times New Roman" w:cs="Times New Roman"/>
                <w:sz w:val="24"/>
                <w:szCs w:val="24"/>
              </w:rPr>
              <w:t>Kazachstan</w:t>
            </w:r>
            <w:proofErr w:type="spellEnd"/>
          </w:p>
        </w:tc>
        <w:tc>
          <w:tcPr>
            <w:tcW w:w="1051" w:type="pct"/>
            <w:gridSpan w:val="2"/>
          </w:tcPr>
          <w:p w:rsidRPr="005C5149" w:rsidR="00DE6DC6" w:rsidP="003521D9" w:rsidRDefault="00DE6DC6" w14:paraId="397FF2BE" w14:textId="77777777">
            <w:pPr>
              <w:jc w:val="center"/>
              <w:rPr>
                <w:rFonts w:ascii="Times New Roman" w:hAnsi="Times New Roman" w:cs="Times New Roman"/>
                <w:sz w:val="24"/>
                <w:szCs w:val="24"/>
              </w:rPr>
            </w:pPr>
            <w:r w:rsidRPr="005C5149">
              <w:rPr>
                <w:rFonts w:ascii="Times New Roman" w:hAnsi="Times New Roman" w:cs="Times New Roman"/>
                <w:sz w:val="24"/>
                <w:szCs w:val="24"/>
              </w:rPr>
              <w:t>17</w:t>
            </w:r>
          </w:p>
        </w:tc>
        <w:tc>
          <w:tcPr>
            <w:tcW w:w="1089" w:type="pct"/>
            <w:gridSpan w:val="3"/>
          </w:tcPr>
          <w:p w:rsidRPr="005C5149" w:rsidR="00DE6DC6" w:rsidP="003521D9" w:rsidRDefault="00DE6DC6" w14:paraId="7C9032F8" w14:textId="77777777">
            <w:pPr>
              <w:jc w:val="center"/>
              <w:rPr>
                <w:rFonts w:ascii="Times New Roman" w:hAnsi="Times New Roman" w:cs="Times New Roman"/>
                <w:sz w:val="24"/>
                <w:szCs w:val="24"/>
              </w:rPr>
            </w:pPr>
            <w:r w:rsidRPr="005C5149">
              <w:rPr>
                <w:rFonts w:ascii="Times New Roman" w:hAnsi="Times New Roman" w:cs="Times New Roman"/>
                <w:sz w:val="24"/>
                <w:szCs w:val="24"/>
              </w:rPr>
              <w:t>39</w:t>
            </w:r>
          </w:p>
        </w:tc>
        <w:tc>
          <w:tcPr>
            <w:tcW w:w="1026" w:type="pct"/>
            <w:gridSpan w:val="2"/>
          </w:tcPr>
          <w:p w:rsidRPr="005C5149" w:rsidR="00DE6DC6" w:rsidP="003521D9" w:rsidRDefault="00DE6DC6" w14:paraId="43004D07" w14:textId="77777777">
            <w:pPr>
              <w:jc w:val="center"/>
              <w:rPr>
                <w:rFonts w:ascii="Times New Roman" w:hAnsi="Times New Roman" w:cs="Times New Roman"/>
                <w:sz w:val="24"/>
                <w:szCs w:val="24"/>
              </w:rPr>
            </w:pPr>
            <w:r w:rsidRPr="005C5149">
              <w:rPr>
                <w:rFonts w:ascii="Times New Roman" w:hAnsi="Times New Roman" w:cs="Times New Roman"/>
                <w:sz w:val="24"/>
                <w:szCs w:val="24"/>
              </w:rPr>
              <w:t>54</w:t>
            </w:r>
          </w:p>
        </w:tc>
      </w:tr>
      <w:tr w:rsidRPr="005C5149" w:rsidR="00DE6DC6" w:rsidTr="003521D9" w14:paraId="4B5D5AE7" w14:textId="77777777">
        <w:tc>
          <w:tcPr>
            <w:tcW w:w="1834" w:type="pct"/>
          </w:tcPr>
          <w:p w:rsidRPr="005C5149" w:rsidR="00DE6DC6" w:rsidP="003521D9" w:rsidRDefault="00DE6DC6" w14:paraId="475E78E5" w14:textId="77777777">
            <w:pPr>
              <w:rPr>
                <w:rFonts w:ascii="Times New Roman" w:hAnsi="Times New Roman" w:cs="Times New Roman"/>
                <w:sz w:val="24"/>
                <w:szCs w:val="24"/>
              </w:rPr>
            </w:pPr>
            <w:proofErr w:type="spellStart"/>
            <w:r w:rsidRPr="005C5149">
              <w:rPr>
                <w:rFonts w:ascii="Times New Roman" w:hAnsi="Times New Roman" w:cs="Times New Roman"/>
                <w:sz w:val="24"/>
                <w:szCs w:val="24"/>
              </w:rPr>
              <w:t>Litouwen</w:t>
            </w:r>
            <w:proofErr w:type="spellEnd"/>
            <w:r w:rsidRPr="005C5149">
              <w:rPr>
                <w:rFonts w:ascii="Times New Roman" w:hAnsi="Times New Roman" w:cs="Times New Roman"/>
                <w:sz w:val="24"/>
                <w:szCs w:val="24"/>
              </w:rPr>
              <w:t xml:space="preserve">: </w:t>
            </w:r>
            <w:proofErr w:type="spellStart"/>
            <w:r w:rsidRPr="005C5149">
              <w:rPr>
                <w:rFonts w:ascii="Times New Roman" w:hAnsi="Times New Roman" w:cs="Times New Roman"/>
                <w:sz w:val="24"/>
                <w:szCs w:val="24"/>
              </w:rPr>
              <w:t>Oezbekistan</w:t>
            </w:r>
            <w:proofErr w:type="spellEnd"/>
          </w:p>
        </w:tc>
        <w:tc>
          <w:tcPr>
            <w:tcW w:w="1051" w:type="pct"/>
            <w:gridSpan w:val="2"/>
          </w:tcPr>
          <w:p w:rsidRPr="005C5149" w:rsidR="00DE6DC6" w:rsidP="003521D9" w:rsidRDefault="00DE6DC6" w14:paraId="0E50B15A" w14:textId="77777777">
            <w:pPr>
              <w:jc w:val="center"/>
              <w:rPr>
                <w:rFonts w:ascii="Times New Roman" w:hAnsi="Times New Roman" w:cs="Times New Roman"/>
                <w:sz w:val="24"/>
                <w:szCs w:val="24"/>
              </w:rPr>
            </w:pPr>
            <w:r w:rsidRPr="005C5149">
              <w:rPr>
                <w:rFonts w:ascii="Times New Roman" w:hAnsi="Times New Roman" w:cs="Times New Roman"/>
                <w:sz w:val="24"/>
                <w:szCs w:val="24"/>
              </w:rPr>
              <w:t>4</w:t>
            </w:r>
          </w:p>
        </w:tc>
        <w:tc>
          <w:tcPr>
            <w:tcW w:w="1089" w:type="pct"/>
            <w:gridSpan w:val="3"/>
          </w:tcPr>
          <w:p w:rsidRPr="005C5149" w:rsidR="00DE6DC6" w:rsidP="003521D9" w:rsidRDefault="00DE6DC6" w14:paraId="48B07A19" w14:textId="77777777">
            <w:pPr>
              <w:jc w:val="center"/>
              <w:rPr>
                <w:rFonts w:ascii="Times New Roman" w:hAnsi="Times New Roman" w:cs="Times New Roman"/>
                <w:sz w:val="24"/>
                <w:szCs w:val="24"/>
              </w:rPr>
            </w:pPr>
            <w:r w:rsidRPr="005C5149">
              <w:rPr>
                <w:rFonts w:ascii="Times New Roman" w:hAnsi="Times New Roman" w:cs="Times New Roman"/>
                <w:sz w:val="24"/>
                <w:szCs w:val="24"/>
              </w:rPr>
              <w:t>31</w:t>
            </w:r>
          </w:p>
        </w:tc>
        <w:tc>
          <w:tcPr>
            <w:tcW w:w="1026" w:type="pct"/>
            <w:gridSpan w:val="2"/>
          </w:tcPr>
          <w:p w:rsidRPr="005C5149" w:rsidR="00DE6DC6" w:rsidP="003521D9" w:rsidRDefault="00DE6DC6" w14:paraId="3548F7F6" w14:textId="77777777">
            <w:pPr>
              <w:jc w:val="center"/>
              <w:rPr>
                <w:rFonts w:ascii="Times New Roman" w:hAnsi="Times New Roman" w:cs="Times New Roman"/>
                <w:sz w:val="24"/>
                <w:szCs w:val="24"/>
              </w:rPr>
            </w:pPr>
            <w:r w:rsidRPr="005C5149">
              <w:rPr>
                <w:rFonts w:ascii="Times New Roman" w:hAnsi="Times New Roman" w:cs="Times New Roman"/>
                <w:sz w:val="24"/>
                <w:szCs w:val="24"/>
              </w:rPr>
              <w:t>60</w:t>
            </w:r>
          </w:p>
        </w:tc>
      </w:tr>
      <w:tr w:rsidRPr="005C5149" w:rsidR="00DE6DC6" w:rsidTr="003521D9" w14:paraId="4684B57E" w14:textId="77777777">
        <w:tc>
          <w:tcPr>
            <w:tcW w:w="5000" w:type="pct"/>
            <w:gridSpan w:val="8"/>
          </w:tcPr>
          <w:p w:rsidRPr="005C5149" w:rsidR="00DE6DC6" w:rsidP="003521D9" w:rsidRDefault="00DE6DC6" w14:paraId="57753525" w14:textId="77777777">
            <w:pPr>
              <w:jc w:val="center"/>
              <w:rPr>
                <w:rFonts w:ascii="Times New Roman" w:hAnsi="Times New Roman" w:cs="Times New Roman"/>
                <w:sz w:val="24"/>
                <w:szCs w:val="24"/>
              </w:rPr>
            </w:pPr>
          </w:p>
        </w:tc>
      </w:tr>
      <w:tr w:rsidRPr="005C5149" w:rsidR="00DE6DC6" w:rsidTr="003521D9" w14:paraId="464DD3AB" w14:textId="77777777">
        <w:tc>
          <w:tcPr>
            <w:tcW w:w="1834" w:type="pct"/>
          </w:tcPr>
          <w:p w:rsidRPr="005C5149" w:rsidR="00DE6DC6" w:rsidP="003521D9" w:rsidRDefault="00DE6DC6" w14:paraId="6C336F93" w14:textId="77777777">
            <w:pPr>
              <w:rPr>
                <w:rFonts w:ascii="Times New Roman" w:hAnsi="Times New Roman" w:cs="Times New Roman"/>
                <w:b/>
                <w:bCs/>
                <w:sz w:val="24"/>
                <w:szCs w:val="24"/>
              </w:rPr>
            </w:pPr>
            <w:r w:rsidRPr="005C5149">
              <w:rPr>
                <w:rFonts w:ascii="Times New Roman" w:hAnsi="Times New Roman" w:cs="Times New Roman"/>
                <w:b/>
                <w:bCs/>
                <w:sz w:val="24"/>
                <w:szCs w:val="24"/>
              </w:rPr>
              <w:t>Portugal: Totaal</w:t>
            </w:r>
          </w:p>
        </w:tc>
        <w:tc>
          <w:tcPr>
            <w:tcW w:w="1051" w:type="pct"/>
            <w:gridSpan w:val="2"/>
          </w:tcPr>
          <w:p w:rsidRPr="005C5149" w:rsidR="00DE6DC6" w:rsidP="003521D9" w:rsidRDefault="00DE6DC6" w14:paraId="0C4C3B37" w14:textId="77777777">
            <w:pPr>
              <w:jc w:val="center"/>
              <w:rPr>
                <w:rFonts w:ascii="Times New Roman" w:hAnsi="Times New Roman" w:cs="Times New Roman"/>
                <w:b/>
                <w:bCs/>
                <w:sz w:val="24"/>
                <w:szCs w:val="24"/>
              </w:rPr>
            </w:pPr>
            <w:r w:rsidRPr="005C5149">
              <w:rPr>
                <w:rFonts w:ascii="Times New Roman" w:hAnsi="Times New Roman" w:cs="Times New Roman"/>
                <w:b/>
                <w:bCs/>
                <w:sz w:val="24"/>
                <w:szCs w:val="24"/>
              </w:rPr>
              <w:t>2.827</w:t>
            </w:r>
          </w:p>
        </w:tc>
        <w:tc>
          <w:tcPr>
            <w:tcW w:w="1089" w:type="pct"/>
            <w:gridSpan w:val="3"/>
          </w:tcPr>
          <w:p w:rsidRPr="005C5149" w:rsidR="00DE6DC6" w:rsidP="003521D9" w:rsidRDefault="00DE6DC6" w14:paraId="6388542B" w14:textId="77777777">
            <w:pPr>
              <w:jc w:val="center"/>
              <w:rPr>
                <w:rFonts w:ascii="Times New Roman" w:hAnsi="Times New Roman" w:cs="Times New Roman"/>
                <w:b/>
                <w:bCs/>
                <w:sz w:val="24"/>
                <w:szCs w:val="24"/>
              </w:rPr>
            </w:pPr>
            <w:r w:rsidRPr="005C5149">
              <w:rPr>
                <w:rFonts w:ascii="Times New Roman" w:hAnsi="Times New Roman" w:cs="Times New Roman"/>
                <w:b/>
                <w:bCs/>
                <w:sz w:val="24"/>
                <w:szCs w:val="24"/>
              </w:rPr>
              <w:t>4.081</w:t>
            </w:r>
          </w:p>
        </w:tc>
        <w:tc>
          <w:tcPr>
            <w:tcW w:w="1026" w:type="pct"/>
            <w:gridSpan w:val="2"/>
          </w:tcPr>
          <w:p w:rsidRPr="005C5149" w:rsidR="00DE6DC6" w:rsidP="003521D9" w:rsidRDefault="00DE6DC6" w14:paraId="0011CF64" w14:textId="77777777">
            <w:pPr>
              <w:jc w:val="center"/>
              <w:rPr>
                <w:rFonts w:ascii="Times New Roman" w:hAnsi="Times New Roman" w:cs="Times New Roman"/>
                <w:b/>
                <w:bCs/>
                <w:sz w:val="24"/>
                <w:szCs w:val="24"/>
              </w:rPr>
            </w:pPr>
            <w:r w:rsidRPr="005C5149">
              <w:rPr>
                <w:rFonts w:ascii="Times New Roman" w:hAnsi="Times New Roman" w:cs="Times New Roman"/>
                <w:b/>
                <w:bCs/>
                <w:sz w:val="24"/>
                <w:szCs w:val="24"/>
              </w:rPr>
              <w:t>3.889</w:t>
            </w:r>
          </w:p>
        </w:tc>
      </w:tr>
      <w:tr w:rsidRPr="005C5149" w:rsidR="00DE6DC6" w:rsidTr="003521D9" w14:paraId="6F7580ED" w14:textId="77777777">
        <w:tc>
          <w:tcPr>
            <w:tcW w:w="1834" w:type="pct"/>
          </w:tcPr>
          <w:p w:rsidRPr="005C5149" w:rsidR="00DE6DC6" w:rsidP="003521D9" w:rsidRDefault="00DE6DC6" w14:paraId="32BE24A2" w14:textId="77777777">
            <w:pPr>
              <w:rPr>
                <w:rFonts w:ascii="Times New Roman" w:hAnsi="Times New Roman" w:cs="Times New Roman"/>
                <w:b/>
                <w:bCs/>
                <w:sz w:val="24"/>
                <w:szCs w:val="24"/>
              </w:rPr>
            </w:pPr>
          </w:p>
        </w:tc>
        <w:tc>
          <w:tcPr>
            <w:tcW w:w="525" w:type="pct"/>
          </w:tcPr>
          <w:p w:rsidRPr="005C5149" w:rsidR="00DE6DC6" w:rsidP="003521D9" w:rsidRDefault="00DE6DC6" w14:paraId="43903657" w14:textId="77777777">
            <w:pPr>
              <w:jc w:val="center"/>
              <w:rPr>
                <w:rFonts w:ascii="Times New Roman" w:hAnsi="Times New Roman" w:cs="Times New Roman"/>
                <w:sz w:val="24"/>
                <w:szCs w:val="24"/>
              </w:rPr>
            </w:pPr>
            <w:r w:rsidRPr="005C5149">
              <w:rPr>
                <w:rFonts w:ascii="Times New Roman" w:hAnsi="Times New Roman" w:cs="Times New Roman"/>
                <w:sz w:val="24"/>
                <w:szCs w:val="24"/>
              </w:rPr>
              <w:t>EU</w:t>
            </w:r>
          </w:p>
        </w:tc>
        <w:tc>
          <w:tcPr>
            <w:tcW w:w="526" w:type="pct"/>
          </w:tcPr>
          <w:p w:rsidRPr="005C5149" w:rsidR="00DE6DC6" w:rsidP="003521D9" w:rsidRDefault="00DE6DC6" w14:paraId="0E817921" w14:textId="77777777">
            <w:pPr>
              <w:jc w:val="center"/>
              <w:rPr>
                <w:rFonts w:ascii="Times New Roman" w:hAnsi="Times New Roman" w:cs="Times New Roman"/>
                <w:sz w:val="24"/>
                <w:szCs w:val="24"/>
              </w:rPr>
            </w:pPr>
            <w:proofErr w:type="spellStart"/>
            <w:r w:rsidRPr="005C5149">
              <w:rPr>
                <w:rFonts w:ascii="Times New Roman" w:hAnsi="Times New Roman" w:cs="Times New Roman"/>
                <w:sz w:val="24"/>
                <w:szCs w:val="24"/>
              </w:rPr>
              <w:t>Niet</w:t>
            </w:r>
            <w:proofErr w:type="spellEnd"/>
            <w:r w:rsidRPr="005C5149">
              <w:rPr>
                <w:rFonts w:ascii="Times New Roman" w:hAnsi="Times New Roman" w:cs="Times New Roman"/>
                <w:sz w:val="24"/>
                <w:szCs w:val="24"/>
              </w:rPr>
              <w:t>-EU</w:t>
            </w:r>
          </w:p>
        </w:tc>
        <w:tc>
          <w:tcPr>
            <w:tcW w:w="544" w:type="pct"/>
            <w:gridSpan w:val="2"/>
          </w:tcPr>
          <w:p w:rsidRPr="005C5149" w:rsidR="00DE6DC6" w:rsidP="003521D9" w:rsidRDefault="00DE6DC6" w14:paraId="1810B272" w14:textId="77777777">
            <w:pPr>
              <w:jc w:val="center"/>
              <w:rPr>
                <w:rFonts w:ascii="Times New Roman" w:hAnsi="Times New Roman" w:cs="Times New Roman"/>
                <w:sz w:val="24"/>
                <w:szCs w:val="24"/>
              </w:rPr>
            </w:pPr>
            <w:r w:rsidRPr="005C5149">
              <w:rPr>
                <w:rFonts w:ascii="Times New Roman" w:hAnsi="Times New Roman" w:cs="Times New Roman"/>
                <w:sz w:val="24"/>
                <w:szCs w:val="24"/>
              </w:rPr>
              <w:t>EU</w:t>
            </w:r>
          </w:p>
        </w:tc>
        <w:tc>
          <w:tcPr>
            <w:tcW w:w="545" w:type="pct"/>
          </w:tcPr>
          <w:p w:rsidRPr="005C5149" w:rsidR="00DE6DC6" w:rsidP="003521D9" w:rsidRDefault="00DE6DC6" w14:paraId="539A6F84" w14:textId="77777777">
            <w:pPr>
              <w:jc w:val="center"/>
              <w:rPr>
                <w:rFonts w:ascii="Times New Roman" w:hAnsi="Times New Roman" w:cs="Times New Roman"/>
                <w:sz w:val="24"/>
                <w:szCs w:val="24"/>
              </w:rPr>
            </w:pPr>
            <w:proofErr w:type="spellStart"/>
            <w:r w:rsidRPr="005C5149">
              <w:rPr>
                <w:rFonts w:ascii="Times New Roman" w:hAnsi="Times New Roman" w:cs="Times New Roman"/>
                <w:sz w:val="24"/>
                <w:szCs w:val="24"/>
              </w:rPr>
              <w:t>Niet</w:t>
            </w:r>
            <w:proofErr w:type="spellEnd"/>
            <w:r w:rsidRPr="005C5149">
              <w:rPr>
                <w:rFonts w:ascii="Times New Roman" w:hAnsi="Times New Roman" w:cs="Times New Roman"/>
                <w:sz w:val="24"/>
                <w:szCs w:val="24"/>
              </w:rPr>
              <w:t>-EU</w:t>
            </w:r>
          </w:p>
        </w:tc>
        <w:tc>
          <w:tcPr>
            <w:tcW w:w="510" w:type="pct"/>
          </w:tcPr>
          <w:p w:rsidRPr="005C5149" w:rsidR="00DE6DC6" w:rsidP="003521D9" w:rsidRDefault="00DE6DC6" w14:paraId="66B50C51" w14:textId="77777777">
            <w:pPr>
              <w:jc w:val="center"/>
              <w:rPr>
                <w:rFonts w:ascii="Times New Roman" w:hAnsi="Times New Roman" w:cs="Times New Roman"/>
                <w:sz w:val="24"/>
                <w:szCs w:val="24"/>
              </w:rPr>
            </w:pPr>
            <w:r w:rsidRPr="005C5149">
              <w:rPr>
                <w:rFonts w:ascii="Times New Roman" w:hAnsi="Times New Roman" w:cs="Times New Roman"/>
                <w:sz w:val="24"/>
                <w:szCs w:val="24"/>
              </w:rPr>
              <w:t>EU</w:t>
            </w:r>
          </w:p>
        </w:tc>
        <w:tc>
          <w:tcPr>
            <w:tcW w:w="516" w:type="pct"/>
          </w:tcPr>
          <w:p w:rsidRPr="005C5149" w:rsidR="00DE6DC6" w:rsidP="003521D9" w:rsidRDefault="00DE6DC6" w14:paraId="4AA678CF" w14:textId="77777777">
            <w:pPr>
              <w:jc w:val="center"/>
              <w:rPr>
                <w:rFonts w:ascii="Times New Roman" w:hAnsi="Times New Roman" w:cs="Times New Roman"/>
                <w:sz w:val="24"/>
                <w:szCs w:val="24"/>
              </w:rPr>
            </w:pPr>
            <w:proofErr w:type="spellStart"/>
            <w:r w:rsidRPr="005C5149">
              <w:rPr>
                <w:rFonts w:ascii="Times New Roman" w:hAnsi="Times New Roman" w:cs="Times New Roman"/>
                <w:sz w:val="24"/>
                <w:szCs w:val="24"/>
              </w:rPr>
              <w:t>Niet</w:t>
            </w:r>
            <w:proofErr w:type="spellEnd"/>
            <w:r w:rsidRPr="005C5149">
              <w:rPr>
                <w:rFonts w:ascii="Times New Roman" w:hAnsi="Times New Roman" w:cs="Times New Roman"/>
                <w:sz w:val="24"/>
                <w:szCs w:val="24"/>
              </w:rPr>
              <w:t>-EU</w:t>
            </w:r>
          </w:p>
        </w:tc>
      </w:tr>
      <w:tr w:rsidRPr="005C5149" w:rsidR="00DE6DC6" w:rsidTr="003521D9" w14:paraId="2BB391DB" w14:textId="77777777">
        <w:tc>
          <w:tcPr>
            <w:tcW w:w="1834" w:type="pct"/>
          </w:tcPr>
          <w:p w:rsidRPr="005C5149" w:rsidR="00DE6DC6" w:rsidP="003521D9" w:rsidRDefault="00DE6DC6" w14:paraId="09DFFB3D" w14:textId="77777777">
            <w:pPr>
              <w:rPr>
                <w:rFonts w:ascii="Times New Roman" w:hAnsi="Times New Roman" w:cs="Times New Roman"/>
                <w:b/>
                <w:bCs/>
                <w:sz w:val="24"/>
                <w:szCs w:val="24"/>
              </w:rPr>
            </w:pPr>
          </w:p>
        </w:tc>
        <w:tc>
          <w:tcPr>
            <w:tcW w:w="525" w:type="pct"/>
          </w:tcPr>
          <w:p w:rsidRPr="005C5149" w:rsidR="00DE6DC6" w:rsidP="003521D9" w:rsidRDefault="00DE6DC6" w14:paraId="70B5FF71" w14:textId="77777777">
            <w:pPr>
              <w:jc w:val="center"/>
              <w:rPr>
                <w:rFonts w:ascii="Times New Roman" w:hAnsi="Times New Roman" w:cs="Times New Roman"/>
                <w:sz w:val="24"/>
                <w:szCs w:val="24"/>
              </w:rPr>
            </w:pPr>
            <w:r w:rsidRPr="005C5149">
              <w:rPr>
                <w:rFonts w:ascii="Times New Roman" w:hAnsi="Times New Roman" w:cs="Times New Roman"/>
                <w:sz w:val="24"/>
                <w:szCs w:val="24"/>
              </w:rPr>
              <w:t>2.578</w:t>
            </w:r>
          </w:p>
        </w:tc>
        <w:tc>
          <w:tcPr>
            <w:tcW w:w="526" w:type="pct"/>
          </w:tcPr>
          <w:p w:rsidRPr="005C5149" w:rsidR="00DE6DC6" w:rsidP="003521D9" w:rsidRDefault="00DE6DC6" w14:paraId="1115794E" w14:textId="77777777">
            <w:pPr>
              <w:jc w:val="center"/>
              <w:rPr>
                <w:rFonts w:ascii="Times New Roman" w:hAnsi="Times New Roman" w:cs="Times New Roman"/>
                <w:sz w:val="24"/>
                <w:szCs w:val="24"/>
              </w:rPr>
            </w:pPr>
            <w:r w:rsidRPr="005C5149">
              <w:rPr>
                <w:rFonts w:ascii="Times New Roman" w:hAnsi="Times New Roman" w:cs="Times New Roman"/>
                <w:sz w:val="24"/>
                <w:szCs w:val="24"/>
              </w:rPr>
              <w:t>249</w:t>
            </w:r>
          </w:p>
        </w:tc>
        <w:tc>
          <w:tcPr>
            <w:tcW w:w="544" w:type="pct"/>
            <w:gridSpan w:val="2"/>
          </w:tcPr>
          <w:p w:rsidRPr="005C5149" w:rsidR="00DE6DC6" w:rsidP="003521D9" w:rsidRDefault="00DE6DC6" w14:paraId="7FDB647F" w14:textId="77777777">
            <w:pPr>
              <w:jc w:val="center"/>
              <w:rPr>
                <w:rFonts w:ascii="Times New Roman" w:hAnsi="Times New Roman" w:cs="Times New Roman"/>
                <w:sz w:val="24"/>
                <w:szCs w:val="24"/>
              </w:rPr>
            </w:pPr>
            <w:r w:rsidRPr="005C5149">
              <w:rPr>
                <w:rFonts w:ascii="Times New Roman" w:hAnsi="Times New Roman" w:cs="Times New Roman"/>
                <w:sz w:val="24"/>
                <w:szCs w:val="24"/>
              </w:rPr>
              <w:t>3.374</w:t>
            </w:r>
          </w:p>
        </w:tc>
        <w:tc>
          <w:tcPr>
            <w:tcW w:w="545" w:type="pct"/>
          </w:tcPr>
          <w:p w:rsidRPr="005C5149" w:rsidR="00DE6DC6" w:rsidP="003521D9" w:rsidRDefault="00DE6DC6" w14:paraId="1EAB6110" w14:textId="77777777">
            <w:pPr>
              <w:jc w:val="center"/>
              <w:rPr>
                <w:rFonts w:ascii="Times New Roman" w:hAnsi="Times New Roman" w:cs="Times New Roman"/>
                <w:sz w:val="24"/>
                <w:szCs w:val="24"/>
              </w:rPr>
            </w:pPr>
            <w:r w:rsidRPr="005C5149">
              <w:rPr>
                <w:rFonts w:ascii="Times New Roman" w:hAnsi="Times New Roman" w:cs="Times New Roman"/>
                <w:sz w:val="24"/>
                <w:szCs w:val="24"/>
              </w:rPr>
              <w:t>707</w:t>
            </w:r>
          </w:p>
        </w:tc>
        <w:tc>
          <w:tcPr>
            <w:tcW w:w="510" w:type="pct"/>
          </w:tcPr>
          <w:p w:rsidRPr="005C5149" w:rsidR="00DE6DC6" w:rsidP="003521D9" w:rsidRDefault="00DE6DC6" w14:paraId="2FB75F48" w14:textId="77777777">
            <w:pPr>
              <w:jc w:val="center"/>
              <w:rPr>
                <w:rFonts w:ascii="Times New Roman" w:hAnsi="Times New Roman" w:cs="Times New Roman"/>
                <w:sz w:val="24"/>
                <w:szCs w:val="24"/>
              </w:rPr>
            </w:pPr>
            <w:r w:rsidRPr="005C5149">
              <w:rPr>
                <w:rFonts w:ascii="Times New Roman" w:hAnsi="Times New Roman" w:cs="Times New Roman"/>
                <w:sz w:val="24"/>
                <w:szCs w:val="24"/>
              </w:rPr>
              <w:t>2.306</w:t>
            </w:r>
          </w:p>
        </w:tc>
        <w:tc>
          <w:tcPr>
            <w:tcW w:w="516" w:type="pct"/>
          </w:tcPr>
          <w:p w:rsidRPr="005C5149" w:rsidR="00DE6DC6" w:rsidP="003521D9" w:rsidRDefault="00DE6DC6" w14:paraId="28CF170A" w14:textId="77777777">
            <w:pPr>
              <w:jc w:val="center"/>
              <w:rPr>
                <w:rFonts w:ascii="Times New Roman" w:hAnsi="Times New Roman" w:cs="Times New Roman"/>
                <w:sz w:val="24"/>
                <w:szCs w:val="24"/>
              </w:rPr>
            </w:pPr>
            <w:r w:rsidRPr="005C5149">
              <w:rPr>
                <w:rFonts w:ascii="Times New Roman" w:hAnsi="Times New Roman" w:cs="Times New Roman"/>
                <w:sz w:val="24"/>
                <w:szCs w:val="24"/>
              </w:rPr>
              <w:t>1.583</w:t>
            </w:r>
          </w:p>
        </w:tc>
      </w:tr>
      <w:tr w:rsidRPr="005C5149" w:rsidR="00DE6DC6" w:rsidTr="003521D9" w14:paraId="05F42641" w14:textId="77777777">
        <w:tc>
          <w:tcPr>
            <w:tcW w:w="1834" w:type="pct"/>
          </w:tcPr>
          <w:p w:rsidRPr="005C5149" w:rsidR="00DE6DC6" w:rsidP="003521D9" w:rsidRDefault="00DE6DC6" w14:paraId="22EF5361" w14:textId="77777777">
            <w:pPr>
              <w:rPr>
                <w:rFonts w:ascii="Times New Roman" w:hAnsi="Times New Roman" w:cs="Times New Roman"/>
                <w:sz w:val="24"/>
                <w:szCs w:val="24"/>
              </w:rPr>
            </w:pPr>
            <w:r w:rsidRPr="005C5149">
              <w:rPr>
                <w:rFonts w:ascii="Times New Roman" w:hAnsi="Times New Roman" w:cs="Times New Roman"/>
                <w:sz w:val="24"/>
                <w:szCs w:val="24"/>
              </w:rPr>
              <w:t xml:space="preserve">Portugal: </w:t>
            </w:r>
            <w:proofErr w:type="spellStart"/>
            <w:r w:rsidRPr="005C5149">
              <w:rPr>
                <w:rFonts w:ascii="Times New Roman" w:hAnsi="Times New Roman" w:cs="Times New Roman"/>
                <w:sz w:val="24"/>
                <w:szCs w:val="24"/>
              </w:rPr>
              <w:t>Brazilië</w:t>
            </w:r>
            <w:proofErr w:type="spellEnd"/>
          </w:p>
        </w:tc>
        <w:tc>
          <w:tcPr>
            <w:tcW w:w="1051" w:type="pct"/>
            <w:gridSpan w:val="2"/>
          </w:tcPr>
          <w:p w:rsidRPr="005C5149" w:rsidR="00DE6DC6" w:rsidP="003521D9" w:rsidRDefault="00DE6DC6" w14:paraId="525E7B64" w14:textId="77777777">
            <w:pPr>
              <w:jc w:val="center"/>
              <w:rPr>
                <w:rFonts w:ascii="Times New Roman" w:hAnsi="Times New Roman" w:cs="Times New Roman"/>
                <w:sz w:val="24"/>
                <w:szCs w:val="24"/>
              </w:rPr>
            </w:pPr>
            <w:r w:rsidRPr="005C5149">
              <w:rPr>
                <w:rFonts w:ascii="Times New Roman" w:hAnsi="Times New Roman" w:cs="Times New Roman"/>
                <w:sz w:val="24"/>
                <w:szCs w:val="24"/>
              </w:rPr>
              <w:t>139</w:t>
            </w:r>
          </w:p>
        </w:tc>
        <w:tc>
          <w:tcPr>
            <w:tcW w:w="1089" w:type="pct"/>
            <w:gridSpan w:val="3"/>
          </w:tcPr>
          <w:p w:rsidRPr="005C5149" w:rsidR="00DE6DC6" w:rsidP="003521D9" w:rsidRDefault="00DE6DC6" w14:paraId="0DB08C4A" w14:textId="77777777">
            <w:pPr>
              <w:jc w:val="center"/>
              <w:rPr>
                <w:rFonts w:ascii="Times New Roman" w:hAnsi="Times New Roman" w:cs="Times New Roman"/>
                <w:sz w:val="24"/>
                <w:szCs w:val="24"/>
              </w:rPr>
            </w:pPr>
            <w:r w:rsidRPr="005C5149">
              <w:rPr>
                <w:rFonts w:ascii="Times New Roman" w:hAnsi="Times New Roman" w:cs="Times New Roman"/>
                <w:sz w:val="24"/>
                <w:szCs w:val="24"/>
              </w:rPr>
              <w:t>255</w:t>
            </w:r>
          </w:p>
        </w:tc>
        <w:tc>
          <w:tcPr>
            <w:tcW w:w="1026" w:type="pct"/>
            <w:gridSpan w:val="2"/>
          </w:tcPr>
          <w:p w:rsidRPr="005C5149" w:rsidR="00DE6DC6" w:rsidP="003521D9" w:rsidRDefault="00DE6DC6" w14:paraId="4902A802" w14:textId="77777777">
            <w:pPr>
              <w:jc w:val="center"/>
              <w:rPr>
                <w:rFonts w:ascii="Times New Roman" w:hAnsi="Times New Roman" w:cs="Times New Roman"/>
                <w:sz w:val="24"/>
                <w:szCs w:val="24"/>
              </w:rPr>
            </w:pPr>
            <w:r w:rsidRPr="005C5149">
              <w:rPr>
                <w:rFonts w:ascii="Times New Roman" w:hAnsi="Times New Roman" w:cs="Times New Roman"/>
                <w:sz w:val="24"/>
                <w:szCs w:val="24"/>
              </w:rPr>
              <w:t>521</w:t>
            </w:r>
          </w:p>
        </w:tc>
      </w:tr>
      <w:tr w:rsidRPr="005C5149" w:rsidR="00DE6DC6" w:rsidTr="003521D9" w14:paraId="4946A6FD" w14:textId="77777777">
        <w:tc>
          <w:tcPr>
            <w:tcW w:w="1834" w:type="pct"/>
          </w:tcPr>
          <w:p w:rsidRPr="005C5149" w:rsidR="00DE6DC6" w:rsidP="003521D9" w:rsidRDefault="00DE6DC6" w14:paraId="026C30B5" w14:textId="77777777">
            <w:pPr>
              <w:rPr>
                <w:rFonts w:ascii="Times New Roman" w:hAnsi="Times New Roman" w:cs="Times New Roman"/>
                <w:sz w:val="24"/>
                <w:szCs w:val="24"/>
              </w:rPr>
            </w:pPr>
            <w:r w:rsidRPr="005C5149">
              <w:rPr>
                <w:rFonts w:ascii="Times New Roman" w:hAnsi="Times New Roman" w:cs="Times New Roman"/>
                <w:sz w:val="24"/>
                <w:szCs w:val="24"/>
              </w:rPr>
              <w:t>Portugal: India</w:t>
            </w:r>
          </w:p>
        </w:tc>
        <w:tc>
          <w:tcPr>
            <w:tcW w:w="1051" w:type="pct"/>
            <w:gridSpan w:val="2"/>
          </w:tcPr>
          <w:p w:rsidRPr="005C5149" w:rsidR="00DE6DC6" w:rsidP="003521D9" w:rsidRDefault="00DE6DC6" w14:paraId="0B953FDD" w14:textId="77777777">
            <w:pPr>
              <w:jc w:val="center"/>
              <w:rPr>
                <w:rFonts w:ascii="Times New Roman" w:hAnsi="Times New Roman" w:cs="Times New Roman"/>
                <w:sz w:val="24"/>
                <w:szCs w:val="24"/>
              </w:rPr>
            </w:pPr>
            <w:r w:rsidRPr="005C5149">
              <w:rPr>
                <w:rFonts w:ascii="Times New Roman" w:hAnsi="Times New Roman" w:cs="Times New Roman"/>
                <w:sz w:val="24"/>
                <w:szCs w:val="24"/>
              </w:rPr>
              <w:t>31</w:t>
            </w:r>
          </w:p>
        </w:tc>
        <w:tc>
          <w:tcPr>
            <w:tcW w:w="1089" w:type="pct"/>
            <w:gridSpan w:val="3"/>
          </w:tcPr>
          <w:p w:rsidRPr="005C5149" w:rsidR="00DE6DC6" w:rsidP="003521D9" w:rsidRDefault="00DE6DC6" w14:paraId="77BFA5ED" w14:textId="77777777">
            <w:pPr>
              <w:jc w:val="center"/>
              <w:rPr>
                <w:rFonts w:ascii="Times New Roman" w:hAnsi="Times New Roman" w:cs="Times New Roman"/>
                <w:sz w:val="24"/>
                <w:szCs w:val="24"/>
              </w:rPr>
            </w:pPr>
            <w:r w:rsidRPr="005C5149">
              <w:rPr>
                <w:rFonts w:ascii="Times New Roman" w:hAnsi="Times New Roman" w:cs="Times New Roman"/>
                <w:sz w:val="24"/>
                <w:szCs w:val="24"/>
              </w:rPr>
              <w:t>174</w:t>
            </w:r>
          </w:p>
        </w:tc>
        <w:tc>
          <w:tcPr>
            <w:tcW w:w="1026" w:type="pct"/>
            <w:gridSpan w:val="2"/>
          </w:tcPr>
          <w:p w:rsidRPr="005C5149" w:rsidR="00DE6DC6" w:rsidP="003521D9" w:rsidRDefault="00DE6DC6" w14:paraId="0E4D5F1D" w14:textId="77777777">
            <w:pPr>
              <w:jc w:val="center"/>
              <w:rPr>
                <w:rFonts w:ascii="Times New Roman" w:hAnsi="Times New Roman" w:cs="Times New Roman"/>
                <w:sz w:val="24"/>
                <w:szCs w:val="24"/>
              </w:rPr>
            </w:pPr>
            <w:r w:rsidRPr="005C5149">
              <w:rPr>
                <w:rFonts w:ascii="Times New Roman" w:hAnsi="Times New Roman" w:cs="Times New Roman"/>
                <w:sz w:val="24"/>
                <w:szCs w:val="24"/>
              </w:rPr>
              <w:t>587</w:t>
            </w:r>
          </w:p>
        </w:tc>
      </w:tr>
      <w:tr w:rsidRPr="005C5149" w:rsidR="00DE6DC6" w:rsidTr="003521D9" w14:paraId="7B9230D7" w14:textId="77777777">
        <w:tc>
          <w:tcPr>
            <w:tcW w:w="1834" w:type="pct"/>
          </w:tcPr>
          <w:p w:rsidRPr="005C5149" w:rsidR="00DE6DC6" w:rsidP="003521D9" w:rsidRDefault="00DE6DC6" w14:paraId="36810E61" w14:textId="77777777">
            <w:pPr>
              <w:rPr>
                <w:rFonts w:ascii="Times New Roman" w:hAnsi="Times New Roman" w:cs="Times New Roman"/>
                <w:sz w:val="24"/>
                <w:szCs w:val="24"/>
              </w:rPr>
            </w:pPr>
            <w:r w:rsidRPr="005C5149">
              <w:rPr>
                <w:rFonts w:ascii="Times New Roman" w:hAnsi="Times New Roman" w:cs="Times New Roman"/>
                <w:sz w:val="24"/>
                <w:szCs w:val="24"/>
              </w:rPr>
              <w:t>Portugal: Guinee-Bissau</w:t>
            </w:r>
          </w:p>
        </w:tc>
        <w:tc>
          <w:tcPr>
            <w:tcW w:w="1051" w:type="pct"/>
            <w:gridSpan w:val="2"/>
          </w:tcPr>
          <w:p w:rsidRPr="005C5149" w:rsidR="00DE6DC6" w:rsidP="003521D9" w:rsidRDefault="00DE6DC6" w14:paraId="10116A3F" w14:textId="77777777">
            <w:pPr>
              <w:jc w:val="center"/>
              <w:rPr>
                <w:rFonts w:ascii="Times New Roman" w:hAnsi="Times New Roman" w:cs="Times New Roman"/>
                <w:sz w:val="24"/>
                <w:szCs w:val="24"/>
              </w:rPr>
            </w:pPr>
            <w:r w:rsidRPr="005C5149">
              <w:rPr>
                <w:rFonts w:ascii="Times New Roman" w:hAnsi="Times New Roman" w:cs="Times New Roman"/>
                <w:sz w:val="24"/>
                <w:szCs w:val="24"/>
              </w:rPr>
              <w:t>6</w:t>
            </w:r>
          </w:p>
        </w:tc>
        <w:tc>
          <w:tcPr>
            <w:tcW w:w="1089" w:type="pct"/>
            <w:gridSpan w:val="3"/>
          </w:tcPr>
          <w:p w:rsidRPr="005C5149" w:rsidR="00DE6DC6" w:rsidP="003521D9" w:rsidRDefault="00DE6DC6" w14:paraId="07259F8C" w14:textId="77777777">
            <w:pPr>
              <w:jc w:val="center"/>
              <w:rPr>
                <w:rFonts w:ascii="Times New Roman" w:hAnsi="Times New Roman" w:cs="Times New Roman"/>
                <w:sz w:val="24"/>
                <w:szCs w:val="24"/>
              </w:rPr>
            </w:pPr>
            <w:r w:rsidRPr="005C5149">
              <w:rPr>
                <w:rFonts w:ascii="Times New Roman" w:hAnsi="Times New Roman" w:cs="Times New Roman"/>
                <w:sz w:val="24"/>
                <w:szCs w:val="24"/>
              </w:rPr>
              <w:t>87</w:t>
            </w:r>
          </w:p>
        </w:tc>
        <w:tc>
          <w:tcPr>
            <w:tcW w:w="1026" w:type="pct"/>
            <w:gridSpan w:val="2"/>
          </w:tcPr>
          <w:p w:rsidRPr="005C5149" w:rsidR="00DE6DC6" w:rsidP="003521D9" w:rsidRDefault="00DE6DC6" w14:paraId="49667B3A" w14:textId="77777777">
            <w:pPr>
              <w:jc w:val="center"/>
              <w:rPr>
                <w:rFonts w:ascii="Times New Roman" w:hAnsi="Times New Roman" w:cs="Times New Roman"/>
                <w:sz w:val="24"/>
                <w:szCs w:val="24"/>
              </w:rPr>
            </w:pPr>
            <w:r w:rsidRPr="005C5149">
              <w:rPr>
                <w:rFonts w:ascii="Times New Roman" w:hAnsi="Times New Roman" w:cs="Times New Roman"/>
                <w:sz w:val="24"/>
                <w:szCs w:val="24"/>
              </w:rPr>
              <w:t>79</w:t>
            </w:r>
          </w:p>
        </w:tc>
      </w:tr>
      <w:tr w:rsidRPr="005C5149" w:rsidR="00DE6DC6" w:rsidTr="003521D9" w14:paraId="76975E3B" w14:textId="77777777">
        <w:tc>
          <w:tcPr>
            <w:tcW w:w="1834" w:type="pct"/>
          </w:tcPr>
          <w:p w:rsidRPr="005C5149" w:rsidR="00DE6DC6" w:rsidP="003521D9" w:rsidRDefault="00DE6DC6" w14:paraId="3268A0F7" w14:textId="77777777">
            <w:pPr>
              <w:rPr>
                <w:rFonts w:ascii="Times New Roman" w:hAnsi="Times New Roman" w:cs="Times New Roman"/>
                <w:sz w:val="24"/>
                <w:szCs w:val="24"/>
              </w:rPr>
            </w:pPr>
            <w:r w:rsidRPr="005C5149">
              <w:rPr>
                <w:rFonts w:ascii="Times New Roman" w:hAnsi="Times New Roman" w:cs="Times New Roman"/>
                <w:sz w:val="24"/>
                <w:szCs w:val="24"/>
              </w:rPr>
              <w:t>Portugal: Angola</w:t>
            </w:r>
          </w:p>
        </w:tc>
        <w:tc>
          <w:tcPr>
            <w:tcW w:w="1051" w:type="pct"/>
            <w:gridSpan w:val="2"/>
          </w:tcPr>
          <w:p w:rsidRPr="005C5149" w:rsidR="00DE6DC6" w:rsidP="003521D9" w:rsidRDefault="00DE6DC6" w14:paraId="72F3FD1E" w14:textId="77777777">
            <w:pPr>
              <w:jc w:val="center"/>
              <w:rPr>
                <w:rFonts w:ascii="Times New Roman" w:hAnsi="Times New Roman" w:cs="Times New Roman"/>
                <w:sz w:val="24"/>
                <w:szCs w:val="24"/>
              </w:rPr>
            </w:pPr>
            <w:r w:rsidRPr="005C5149">
              <w:rPr>
                <w:rFonts w:ascii="Times New Roman" w:hAnsi="Times New Roman" w:cs="Times New Roman"/>
                <w:sz w:val="24"/>
                <w:szCs w:val="24"/>
              </w:rPr>
              <w:t>6</w:t>
            </w:r>
          </w:p>
        </w:tc>
        <w:tc>
          <w:tcPr>
            <w:tcW w:w="1089" w:type="pct"/>
            <w:gridSpan w:val="3"/>
          </w:tcPr>
          <w:p w:rsidRPr="005C5149" w:rsidR="00DE6DC6" w:rsidP="003521D9" w:rsidRDefault="00DE6DC6" w14:paraId="15425C7D" w14:textId="77777777">
            <w:pPr>
              <w:jc w:val="center"/>
              <w:rPr>
                <w:rFonts w:ascii="Times New Roman" w:hAnsi="Times New Roman" w:cs="Times New Roman"/>
                <w:sz w:val="24"/>
                <w:szCs w:val="24"/>
              </w:rPr>
            </w:pPr>
            <w:r w:rsidRPr="005C5149">
              <w:rPr>
                <w:rFonts w:ascii="Times New Roman" w:hAnsi="Times New Roman" w:cs="Times New Roman"/>
                <w:sz w:val="24"/>
                <w:szCs w:val="24"/>
              </w:rPr>
              <w:t>43</w:t>
            </w:r>
          </w:p>
        </w:tc>
        <w:tc>
          <w:tcPr>
            <w:tcW w:w="1026" w:type="pct"/>
            <w:gridSpan w:val="2"/>
          </w:tcPr>
          <w:p w:rsidRPr="005C5149" w:rsidR="00DE6DC6" w:rsidP="003521D9" w:rsidRDefault="00DE6DC6" w14:paraId="2DE2F32A" w14:textId="77777777">
            <w:pPr>
              <w:jc w:val="center"/>
              <w:rPr>
                <w:rFonts w:ascii="Times New Roman" w:hAnsi="Times New Roman" w:cs="Times New Roman"/>
                <w:sz w:val="24"/>
                <w:szCs w:val="24"/>
              </w:rPr>
            </w:pPr>
            <w:r w:rsidRPr="005C5149">
              <w:rPr>
                <w:rFonts w:ascii="Times New Roman" w:hAnsi="Times New Roman" w:cs="Times New Roman"/>
                <w:sz w:val="24"/>
                <w:szCs w:val="24"/>
              </w:rPr>
              <w:t>68</w:t>
            </w:r>
          </w:p>
        </w:tc>
      </w:tr>
      <w:tr w:rsidRPr="005C5149" w:rsidR="00DE6DC6" w:rsidTr="003521D9" w14:paraId="5E515AA9" w14:textId="77777777">
        <w:tc>
          <w:tcPr>
            <w:tcW w:w="1834" w:type="pct"/>
          </w:tcPr>
          <w:p w:rsidRPr="005C5149" w:rsidR="00DE6DC6" w:rsidP="003521D9" w:rsidRDefault="00DE6DC6" w14:paraId="280704AE" w14:textId="77777777">
            <w:pPr>
              <w:rPr>
                <w:rFonts w:ascii="Times New Roman" w:hAnsi="Times New Roman" w:cs="Times New Roman"/>
                <w:sz w:val="24"/>
                <w:szCs w:val="24"/>
              </w:rPr>
            </w:pPr>
            <w:r w:rsidRPr="005C5149">
              <w:rPr>
                <w:rFonts w:ascii="Times New Roman" w:hAnsi="Times New Roman" w:cs="Times New Roman"/>
                <w:sz w:val="24"/>
                <w:szCs w:val="24"/>
              </w:rPr>
              <w:t>Portugal: Pakistan</w:t>
            </w:r>
          </w:p>
        </w:tc>
        <w:tc>
          <w:tcPr>
            <w:tcW w:w="1051" w:type="pct"/>
            <w:gridSpan w:val="2"/>
          </w:tcPr>
          <w:p w:rsidRPr="005C5149" w:rsidR="00DE6DC6" w:rsidP="003521D9" w:rsidRDefault="00DE6DC6" w14:paraId="304B5BCE" w14:textId="77777777">
            <w:pPr>
              <w:jc w:val="center"/>
              <w:rPr>
                <w:rFonts w:ascii="Times New Roman" w:hAnsi="Times New Roman" w:cs="Times New Roman"/>
                <w:sz w:val="24"/>
                <w:szCs w:val="24"/>
              </w:rPr>
            </w:pPr>
            <w:r w:rsidRPr="005C5149">
              <w:rPr>
                <w:rFonts w:ascii="Times New Roman" w:hAnsi="Times New Roman" w:cs="Times New Roman"/>
                <w:sz w:val="24"/>
                <w:szCs w:val="24"/>
              </w:rPr>
              <w:t>4</w:t>
            </w:r>
          </w:p>
        </w:tc>
        <w:tc>
          <w:tcPr>
            <w:tcW w:w="1089" w:type="pct"/>
            <w:gridSpan w:val="3"/>
          </w:tcPr>
          <w:p w:rsidRPr="005C5149" w:rsidR="00DE6DC6" w:rsidP="003521D9" w:rsidRDefault="00DE6DC6" w14:paraId="560DCA72" w14:textId="77777777">
            <w:pPr>
              <w:jc w:val="center"/>
              <w:rPr>
                <w:rFonts w:ascii="Times New Roman" w:hAnsi="Times New Roman" w:cs="Times New Roman"/>
                <w:sz w:val="24"/>
                <w:szCs w:val="24"/>
              </w:rPr>
            </w:pPr>
            <w:r w:rsidRPr="005C5149">
              <w:rPr>
                <w:rFonts w:ascii="Times New Roman" w:hAnsi="Times New Roman" w:cs="Times New Roman"/>
                <w:sz w:val="24"/>
                <w:szCs w:val="24"/>
              </w:rPr>
              <w:t>19</w:t>
            </w:r>
          </w:p>
        </w:tc>
        <w:tc>
          <w:tcPr>
            <w:tcW w:w="1026" w:type="pct"/>
            <w:gridSpan w:val="2"/>
          </w:tcPr>
          <w:p w:rsidRPr="005C5149" w:rsidR="00DE6DC6" w:rsidP="003521D9" w:rsidRDefault="00DE6DC6" w14:paraId="6A1C64BB" w14:textId="77777777">
            <w:pPr>
              <w:jc w:val="center"/>
              <w:rPr>
                <w:rFonts w:ascii="Times New Roman" w:hAnsi="Times New Roman" w:cs="Times New Roman"/>
                <w:sz w:val="24"/>
                <w:szCs w:val="24"/>
              </w:rPr>
            </w:pPr>
            <w:r w:rsidRPr="005C5149">
              <w:rPr>
                <w:rFonts w:ascii="Times New Roman" w:hAnsi="Times New Roman" w:cs="Times New Roman"/>
                <w:sz w:val="24"/>
                <w:szCs w:val="24"/>
              </w:rPr>
              <w:t>144</w:t>
            </w:r>
          </w:p>
        </w:tc>
      </w:tr>
      <w:tr w:rsidRPr="005C5149" w:rsidR="00DE6DC6" w:rsidTr="003521D9" w14:paraId="664A0E96" w14:textId="77777777">
        <w:tc>
          <w:tcPr>
            <w:tcW w:w="5000" w:type="pct"/>
            <w:gridSpan w:val="8"/>
          </w:tcPr>
          <w:p w:rsidRPr="005C5149" w:rsidR="00DE6DC6" w:rsidP="003521D9" w:rsidRDefault="00DE6DC6" w14:paraId="720FE17B" w14:textId="77777777">
            <w:pPr>
              <w:jc w:val="center"/>
              <w:rPr>
                <w:rFonts w:ascii="Times New Roman" w:hAnsi="Times New Roman" w:cs="Times New Roman"/>
                <w:b/>
                <w:bCs/>
                <w:sz w:val="24"/>
                <w:szCs w:val="24"/>
              </w:rPr>
            </w:pPr>
          </w:p>
        </w:tc>
      </w:tr>
      <w:tr w:rsidRPr="005C5149" w:rsidR="00DE6DC6" w:rsidTr="003521D9" w14:paraId="6B5B19BD" w14:textId="77777777">
        <w:tc>
          <w:tcPr>
            <w:tcW w:w="1834" w:type="pct"/>
          </w:tcPr>
          <w:p w:rsidRPr="005C5149" w:rsidR="00DE6DC6" w:rsidP="003521D9" w:rsidRDefault="00DE6DC6" w14:paraId="421E87B4" w14:textId="77777777">
            <w:pPr>
              <w:rPr>
                <w:rFonts w:ascii="Times New Roman" w:hAnsi="Times New Roman" w:cs="Times New Roman"/>
                <w:b/>
                <w:bCs/>
                <w:sz w:val="24"/>
                <w:szCs w:val="24"/>
              </w:rPr>
            </w:pPr>
            <w:proofErr w:type="spellStart"/>
            <w:r w:rsidRPr="005C5149">
              <w:rPr>
                <w:rFonts w:ascii="Times New Roman" w:hAnsi="Times New Roman" w:cs="Times New Roman"/>
                <w:b/>
                <w:bCs/>
                <w:sz w:val="24"/>
                <w:szCs w:val="24"/>
              </w:rPr>
              <w:t>Slovenië</w:t>
            </w:r>
            <w:proofErr w:type="spellEnd"/>
            <w:r w:rsidRPr="005C5149">
              <w:rPr>
                <w:rFonts w:ascii="Times New Roman" w:hAnsi="Times New Roman" w:cs="Times New Roman"/>
                <w:b/>
                <w:bCs/>
                <w:sz w:val="24"/>
                <w:szCs w:val="24"/>
              </w:rPr>
              <w:t xml:space="preserve">: </w:t>
            </w:r>
            <w:proofErr w:type="spellStart"/>
            <w:r w:rsidRPr="005C5149">
              <w:rPr>
                <w:rFonts w:ascii="Times New Roman" w:hAnsi="Times New Roman" w:cs="Times New Roman"/>
                <w:b/>
                <w:bCs/>
                <w:sz w:val="24"/>
                <w:szCs w:val="24"/>
              </w:rPr>
              <w:t>Totaal</w:t>
            </w:r>
            <w:proofErr w:type="spellEnd"/>
          </w:p>
        </w:tc>
        <w:tc>
          <w:tcPr>
            <w:tcW w:w="1051" w:type="pct"/>
            <w:gridSpan w:val="2"/>
          </w:tcPr>
          <w:p w:rsidRPr="005C5149" w:rsidR="00DE6DC6" w:rsidP="003521D9" w:rsidRDefault="00DE6DC6" w14:paraId="2848DDDB" w14:textId="77777777">
            <w:pPr>
              <w:jc w:val="center"/>
              <w:rPr>
                <w:rFonts w:ascii="Times New Roman" w:hAnsi="Times New Roman" w:cs="Times New Roman"/>
                <w:b/>
                <w:bCs/>
                <w:sz w:val="24"/>
                <w:szCs w:val="24"/>
              </w:rPr>
            </w:pPr>
            <w:r w:rsidRPr="005C5149">
              <w:rPr>
                <w:rFonts w:ascii="Times New Roman" w:hAnsi="Times New Roman" w:cs="Times New Roman"/>
                <w:b/>
                <w:bCs/>
                <w:sz w:val="24"/>
                <w:szCs w:val="24"/>
              </w:rPr>
              <w:t>1.699</w:t>
            </w:r>
          </w:p>
        </w:tc>
        <w:tc>
          <w:tcPr>
            <w:tcW w:w="1089" w:type="pct"/>
            <w:gridSpan w:val="3"/>
          </w:tcPr>
          <w:p w:rsidRPr="005C5149" w:rsidR="00DE6DC6" w:rsidP="003521D9" w:rsidRDefault="00DE6DC6" w14:paraId="0E73EFC1" w14:textId="77777777">
            <w:pPr>
              <w:jc w:val="center"/>
              <w:rPr>
                <w:rFonts w:ascii="Times New Roman" w:hAnsi="Times New Roman" w:cs="Times New Roman"/>
                <w:b/>
                <w:bCs/>
                <w:sz w:val="24"/>
                <w:szCs w:val="24"/>
              </w:rPr>
            </w:pPr>
            <w:r w:rsidRPr="005C5149">
              <w:rPr>
                <w:rFonts w:ascii="Times New Roman" w:hAnsi="Times New Roman" w:cs="Times New Roman"/>
                <w:b/>
                <w:bCs/>
                <w:sz w:val="24"/>
                <w:szCs w:val="24"/>
              </w:rPr>
              <w:t>1.489</w:t>
            </w:r>
          </w:p>
        </w:tc>
        <w:tc>
          <w:tcPr>
            <w:tcW w:w="1026" w:type="pct"/>
            <w:gridSpan w:val="2"/>
          </w:tcPr>
          <w:p w:rsidRPr="005C5149" w:rsidR="00DE6DC6" w:rsidP="003521D9" w:rsidRDefault="00DE6DC6" w14:paraId="10C186BF" w14:textId="77777777">
            <w:pPr>
              <w:jc w:val="center"/>
              <w:rPr>
                <w:rFonts w:ascii="Times New Roman" w:hAnsi="Times New Roman" w:cs="Times New Roman"/>
                <w:b/>
                <w:bCs/>
                <w:sz w:val="24"/>
                <w:szCs w:val="24"/>
              </w:rPr>
            </w:pPr>
            <w:r w:rsidRPr="005C5149">
              <w:rPr>
                <w:rFonts w:ascii="Times New Roman" w:hAnsi="Times New Roman" w:cs="Times New Roman"/>
                <w:b/>
                <w:bCs/>
                <w:sz w:val="24"/>
                <w:szCs w:val="24"/>
              </w:rPr>
              <w:t>1.326</w:t>
            </w:r>
          </w:p>
        </w:tc>
      </w:tr>
      <w:tr w:rsidRPr="005C5149" w:rsidR="00DE6DC6" w:rsidTr="003521D9" w14:paraId="59794C99" w14:textId="77777777">
        <w:tc>
          <w:tcPr>
            <w:tcW w:w="1834" w:type="pct"/>
          </w:tcPr>
          <w:p w:rsidRPr="005C5149" w:rsidR="00DE6DC6" w:rsidP="003521D9" w:rsidRDefault="00DE6DC6" w14:paraId="20F74506" w14:textId="77777777">
            <w:pPr>
              <w:rPr>
                <w:rFonts w:ascii="Times New Roman" w:hAnsi="Times New Roman" w:cs="Times New Roman"/>
                <w:sz w:val="24"/>
                <w:szCs w:val="24"/>
              </w:rPr>
            </w:pPr>
          </w:p>
        </w:tc>
        <w:tc>
          <w:tcPr>
            <w:tcW w:w="525" w:type="pct"/>
          </w:tcPr>
          <w:p w:rsidRPr="005C5149" w:rsidR="00DE6DC6" w:rsidP="003521D9" w:rsidRDefault="00DE6DC6" w14:paraId="491FB73E" w14:textId="77777777">
            <w:pPr>
              <w:jc w:val="center"/>
              <w:rPr>
                <w:rFonts w:ascii="Times New Roman" w:hAnsi="Times New Roman" w:cs="Times New Roman"/>
                <w:sz w:val="24"/>
                <w:szCs w:val="24"/>
              </w:rPr>
            </w:pPr>
            <w:r w:rsidRPr="005C5149">
              <w:rPr>
                <w:rFonts w:ascii="Times New Roman" w:hAnsi="Times New Roman" w:cs="Times New Roman"/>
                <w:sz w:val="24"/>
                <w:szCs w:val="24"/>
              </w:rPr>
              <w:t>EU</w:t>
            </w:r>
          </w:p>
        </w:tc>
        <w:tc>
          <w:tcPr>
            <w:tcW w:w="526" w:type="pct"/>
          </w:tcPr>
          <w:p w:rsidRPr="005C5149" w:rsidR="00DE6DC6" w:rsidP="003521D9" w:rsidRDefault="00DE6DC6" w14:paraId="60C5AAFA" w14:textId="77777777">
            <w:pPr>
              <w:jc w:val="center"/>
              <w:rPr>
                <w:rFonts w:ascii="Times New Roman" w:hAnsi="Times New Roman" w:cs="Times New Roman"/>
                <w:sz w:val="24"/>
                <w:szCs w:val="24"/>
              </w:rPr>
            </w:pPr>
            <w:proofErr w:type="spellStart"/>
            <w:r w:rsidRPr="005C5149">
              <w:rPr>
                <w:rFonts w:ascii="Times New Roman" w:hAnsi="Times New Roman" w:cs="Times New Roman"/>
                <w:sz w:val="24"/>
                <w:szCs w:val="24"/>
              </w:rPr>
              <w:t>Niet</w:t>
            </w:r>
            <w:proofErr w:type="spellEnd"/>
            <w:r w:rsidRPr="005C5149">
              <w:rPr>
                <w:rFonts w:ascii="Times New Roman" w:hAnsi="Times New Roman" w:cs="Times New Roman"/>
                <w:sz w:val="24"/>
                <w:szCs w:val="24"/>
              </w:rPr>
              <w:t>-EU</w:t>
            </w:r>
          </w:p>
        </w:tc>
        <w:tc>
          <w:tcPr>
            <w:tcW w:w="497" w:type="pct"/>
          </w:tcPr>
          <w:p w:rsidRPr="005C5149" w:rsidR="00DE6DC6" w:rsidP="003521D9" w:rsidRDefault="00DE6DC6" w14:paraId="1A3D106A" w14:textId="77777777">
            <w:pPr>
              <w:jc w:val="center"/>
              <w:rPr>
                <w:rFonts w:ascii="Times New Roman" w:hAnsi="Times New Roman" w:cs="Times New Roman"/>
                <w:sz w:val="24"/>
                <w:szCs w:val="24"/>
              </w:rPr>
            </w:pPr>
            <w:r w:rsidRPr="005C5149">
              <w:rPr>
                <w:rFonts w:ascii="Times New Roman" w:hAnsi="Times New Roman" w:cs="Times New Roman"/>
                <w:sz w:val="24"/>
                <w:szCs w:val="24"/>
              </w:rPr>
              <w:t>EU</w:t>
            </w:r>
          </w:p>
        </w:tc>
        <w:tc>
          <w:tcPr>
            <w:tcW w:w="592" w:type="pct"/>
            <w:gridSpan w:val="2"/>
          </w:tcPr>
          <w:p w:rsidRPr="005C5149" w:rsidR="00DE6DC6" w:rsidP="003521D9" w:rsidRDefault="00DE6DC6" w14:paraId="33AB72F2" w14:textId="77777777">
            <w:pPr>
              <w:jc w:val="center"/>
              <w:rPr>
                <w:rFonts w:ascii="Times New Roman" w:hAnsi="Times New Roman" w:cs="Times New Roman"/>
                <w:sz w:val="24"/>
                <w:szCs w:val="24"/>
              </w:rPr>
            </w:pPr>
            <w:proofErr w:type="spellStart"/>
            <w:r w:rsidRPr="005C5149">
              <w:rPr>
                <w:rFonts w:ascii="Times New Roman" w:hAnsi="Times New Roman" w:cs="Times New Roman"/>
                <w:sz w:val="24"/>
                <w:szCs w:val="24"/>
              </w:rPr>
              <w:t>Niet</w:t>
            </w:r>
            <w:proofErr w:type="spellEnd"/>
            <w:r w:rsidRPr="005C5149">
              <w:rPr>
                <w:rFonts w:ascii="Times New Roman" w:hAnsi="Times New Roman" w:cs="Times New Roman"/>
                <w:sz w:val="24"/>
                <w:szCs w:val="24"/>
              </w:rPr>
              <w:t>-EU</w:t>
            </w:r>
          </w:p>
        </w:tc>
        <w:tc>
          <w:tcPr>
            <w:tcW w:w="510" w:type="pct"/>
          </w:tcPr>
          <w:p w:rsidRPr="005C5149" w:rsidR="00DE6DC6" w:rsidP="003521D9" w:rsidRDefault="00DE6DC6" w14:paraId="53658FD8" w14:textId="77777777">
            <w:pPr>
              <w:jc w:val="center"/>
              <w:rPr>
                <w:rFonts w:ascii="Times New Roman" w:hAnsi="Times New Roman" w:cs="Times New Roman"/>
                <w:sz w:val="24"/>
                <w:szCs w:val="24"/>
              </w:rPr>
            </w:pPr>
            <w:r w:rsidRPr="005C5149">
              <w:rPr>
                <w:rFonts w:ascii="Times New Roman" w:hAnsi="Times New Roman" w:cs="Times New Roman"/>
                <w:sz w:val="24"/>
                <w:szCs w:val="24"/>
              </w:rPr>
              <w:t>EU</w:t>
            </w:r>
          </w:p>
        </w:tc>
        <w:tc>
          <w:tcPr>
            <w:tcW w:w="516" w:type="pct"/>
          </w:tcPr>
          <w:p w:rsidRPr="005C5149" w:rsidR="00DE6DC6" w:rsidP="003521D9" w:rsidRDefault="00DE6DC6" w14:paraId="7A4C3AD1" w14:textId="77777777">
            <w:pPr>
              <w:jc w:val="center"/>
              <w:rPr>
                <w:rFonts w:ascii="Times New Roman" w:hAnsi="Times New Roman" w:cs="Times New Roman"/>
                <w:sz w:val="24"/>
                <w:szCs w:val="24"/>
              </w:rPr>
            </w:pPr>
            <w:proofErr w:type="spellStart"/>
            <w:r w:rsidRPr="005C5149">
              <w:rPr>
                <w:rFonts w:ascii="Times New Roman" w:hAnsi="Times New Roman" w:cs="Times New Roman"/>
                <w:sz w:val="24"/>
                <w:szCs w:val="24"/>
              </w:rPr>
              <w:t>Niet</w:t>
            </w:r>
            <w:proofErr w:type="spellEnd"/>
            <w:r w:rsidRPr="005C5149">
              <w:rPr>
                <w:rFonts w:ascii="Times New Roman" w:hAnsi="Times New Roman" w:cs="Times New Roman"/>
                <w:sz w:val="24"/>
                <w:szCs w:val="24"/>
              </w:rPr>
              <w:t>-EU</w:t>
            </w:r>
          </w:p>
        </w:tc>
      </w:tr>
      <w:tr w:rsidRPr="005C5149" w:rsidR="00DE6DC6" w:rsidTr="003521D9" w14:paraId="57757115" w14:textId="77777777">
        <w:tc>
          <w:tcPr>
            <w:tcW w:w="1834" w:type="pct"/>
          </w:tcPr>
          <w:p w:rsidRPr="005C5149" w:rsidR="00DE6DC6" w:rsidP="003521D9" w:rsidRDefault="00DE6DC6" w14:paraId="1D7C8059" w14:textId="77777777">
            <w:pPr>
              <w:rPr>
                <w:rFonts w:ascii="Times New Roman" w:hAnsi="Times New Roman" w:cs="Times New Roman"/>
                <w:sz w:val="24"/>
                <w:szCs w:val="24"/>
              </w:rPr>
            </w:pPr>
          </w:p>
        </w:tc>
        <w:tc>
          <w:tcPr>
            <w:tcW w:w="525" w:type="pct"/>
          </w:tcPr>
          <w:p w:rsidRPr="005C5149" w:rsidR="00DE6DC6" w:rsidP="003521D9" w:rsidRDefault="00DE6DC6" w14:paraId="4C5485FC" w14:textId="77777777">
            <w:pPr>
              <w:jc w:val="center"/>
              <w:rPr>
                <w:rFonts w:ascii="Times New Roman" w:hAnsi="Times New Roman" w:cs="Times New Roman"/>
                <w:sz w:val="24"/>
                <w:szCs w:val="24"/>
              </w:rPr>
            </w:pPr>
            <w:r w:rsidRPr="005C5149">
              <w:rPr>
                <w:rFonts w:ascii="Times New Roman" w:hAnsi="Times New Roman" w:cs="Times New Roman"/>
                <w:sz w:val="24"/>
                <w:szCs w:val="24"/>
              </w:rPr>
              <w:t>604</w:t>
            </w:r>
          </w:p>
        </w:tc>
        <w:tc>
          <w:tcPr>
            <w:tcW w:w="526" w:type="pct"/>
          </w:tcPr>
          <w:p w:rsidRPr="005C5149" w:rsidR="00DE6DC6" w:rsidP="003521D9" w:rsidRDefault="00DE6DC6" w14:paraId="61A50277" w14:textId="77777777">
            <w:pPr>
              <w:jc w:val="center"/>
              <w:rPr>
                <w:rFonts w:ascii="Times New Roman" w:hAnsi="Times New Roman" w:cs="Times New Roman"/>
                <w:sz w:val="24"/>
                <w:szCs w:val="24"/>
              </w:rPr>
            </w:pPr>
            <w:r w:rsidRPr="005C5149">
              <w:rPr>
                <w:rFonts w:ascii="Times New Roman" w:hAnsi="Times New Roman" w:cs="Times New Roman"/>
                <w:sz w:val="24"/>
                <w:szCs w:val="24"/>
              </w:rPr>
              <w:t>1.095</w:t>
            </w:r>
          </w:p>
        </w:tc>
        <w:tc>
          <w:tcPr>
            <w:tcW w:w="497" w:type="pct"/>
          </w:tcPr>
          <w:p w:rsidRPr="005C5149" w:rsidR="00DE6DC6" w:rsidP="003521D9" w:rsidRDefault="00DE6DC6" w14:paraId="125C7AFB" w14:textId="77777777">
            <w:pPr>
              <w:jc w:val="center"/>
              <w:rPr>
                <w:rFonts w:ascii="Times New Roman" w:hAnsi="Times New Roman" w:cs="Times New Roman"/>
                <w:sz w:val="24"/>
                <w:szCs w:val="24"/>
              </w:rPr>
            </w:pPr>
            <w:r w:rsidRPr="005C5149">
              <w:rPr>
                <w:rFonts w:ascii="Times New Roman" w:hAnsi="Times New Roman" w:cs="Times New Roman"/>
                <w:sz w:val="24"/>
                <w:szCs w:val="24"/>
              </w:rPr>
              <w:t>538</w:t>
            </w:r>
          </w:p>
        </w:tc>
        <w:tc>
          <w:tcPr>
            <w:tcW w:w="592" w:type="pct"/>
            <w:gridSpan w:val="2"/>
          </w:tcPr>
          <w:p w:rsidRPr="005C5149" w:rsidR="00DE6DC6" w:rsidP="003521D9" w:rsidRDefault="00DE6DC6" w14:paraId="00E6AA4E" w14:textId="77777777">
            <w:pPr>
              <w:jc w:val="center"/>
              <w:rPr>
                <w:rFonts w:ascii="Times New Roman" w:hAnsi="Times New Roman" w:cs="Times New Roman"/>
                <w:sz w:val="24"/>
                <w:szCs w:val="24"/>
              </w:rPr>
            </w:pPr>
            <w:r w:rsidRPr="005C5149">
              <w:rPr>
                <w:rFonts w:ascii="Times New Roman" w:hAnsi="Times New Roman" w:cs="Times New Roman"/>
                <w:sz w:val="24"/>
                <w:szCs w:val="24"/>
              </w:rPr>
              <w:t>951</w:t>
            </w:r>
          </w:p>
        </w:tc>
        <w:tc>
          <w:tcPr>
            <w:tcW w:w="510" w:type="pct"/>
          </w:tcPr>
          <w:p w:rsidRPr="005C5149" w:rsidR="00DE6DC6" w:rsidP="003521D9" w:rsidRDefault="00DE6DC6" w14:paraId="2C2031E0" w14:textId="77777777">
            <w:pPr>
              <w:jc w:val="center"/>
              <w:rPr>
                <w:rFonts w:ascii="Times New Roman" w:hAnsi="Times New Roman" w:cs="Times New Roman"/>
                <w:sz w:val="24"/>
                <w:szCs w:val="24"/>
              </w:rPr>
            </w:pPr>
            <w:r w:rsidRPr="005C5149">
              <w:rPr>
                <w:rFonts w:ascii="Times New Roman" w:hAnsi="Times New Roman" w:cs="Times New Roman"/>
                <w:sz w:val="24"/>
                <w:szCs w:val="24"/>
              </w:rPr>
              <w:t>429</w:t>
            </w:r>
          </w:p>
        </w:tc>
        <w:tc>
          <w:tcPr>
            <w:tcW w:w="516" w:type="pct"/>
          </w:tcPr>
          <w:p w:rsidRPr="005C5149" w:rsidR="00DE6DC6" w:rsidP="003521D9" w:rsidRDefault="00DE6DC6" w14:paraId="6A263969" w14:textId="77777777">
            <w:pPr>
              <w:jc w:val="center"/>
              <w:rPr>
                <w:rFonts w:ascii="Times New Roman" w:hAnsi="Times New Roman" w:cs="Times New Roman"/>
                <w:sz w:val="24"/>
                <w:szCs w:val="24"/>
              </w:rPr>
            </w:pPr>
            <w:r w:rsidRPr="005C5149">
              <w:rPr>
                <w:rFonts w:ascii="Times New Roman" w:hAnsi="Times New Roman" w:cs="Times New Roman"/>
                <w:sz w:val="24"/>
                <w:szCs w:val="24"/>
              </w:rPr>
              <w:t>897</w:t>
            </w:r>
          </w:p>
        </w:tc>
      </w:tr>
      <w:tr w:rsidRPr="005C5149" w:rsidR="00DE6DC6" w:rsidTr="003521D9" w14:paraId="371B018C" w14:textId="77777777">
        <w:tc>
          <w:tcPr>
            <w:tcW w:w="1834" w:type="pct"/>
          </w:tcPr>
          <w:p w:rsidRPr="005C5149" w:rsidR="00DE6DC6" w:rsidP="003521D9" w:rsidRDefault="00DE6DC6" w14:paraId="4F80256B" w14:textId="77777777">
            <w:pPr>
              <w:rPr>
                <w:rFonts w:ascii="Times New Roman" w:hAnsi="Times New Roman" w:cs="Times New Roman"/>
                <w:sz w:val="24"/>
                <w:szCs w:val="24"/>
              </w:rPr>
            </w:pPr>
            <w:proofErr w:type="spellStart"/>
            <w:r w:rsidRPr="005C5149">
              <w:rPr>
                <w:rFonts w:ascii="Times New Roman" w:hAnsi="Times New Roman" w:cs="Times New Roman"/>
                <w:sz w:val="24"/>
                <w:szCs w:val="24"/>
              </w:rPr>
              <w:t>Slovenië</w:t>
            </w:r>
            <w:proofErr w:type="spellEnd"/>
            <w:r w:rsidRPr="005C5149">
              <w:rPr>
                <w:rFonts w:ascii="Times New Roman" w:hAnsi="Times New Roman" w:cs="Times New Roman"/>
                <w:sz w:val="24"/>
                <w:szCs w:val="24"/>
              </w:rPr>
              <w:t xml:space="preserve">: </w:t>
            </w:r>
            <w:proofErr w:type="spellStart"/>
            <w:r w:rsidRPr="005C5149">
              <w:rPr>
                <w:rFonts w:ascii="Times New Roman" w:hAnsi="Times New Roman" w:cs="Times New Roman"/>
                <w:sz w:val="24"/>
                <w:szCs w:val="24"/>
              </w:rPr>
              <w:t>Bosnië</w:t>
            </w:r>
            <w:proofErr w:type="spellEnd"/>
            <w:r w:rsidRPr="005C5149">
              <w:rPr>
                <w:rFonts w:ascii="Times New Roman" w:hAnsi="Times New Roman" w:cs="Times New Roman"/>
                <w:sz w:val="24"/>
                <w:szCs w:val="24"/>
              </w:rPr>
              <w:t xml:space="preserve"> en Herzegovina</w:t>
            </w:r>
          </w:p>
        </w:tc>
        <w:tc>
          <w:tcPr>
            <w:tcW w:w="1051" w:type="pct"/>
            <w:gridSpan w:val="2"/>
          </w:tcPr>
          <w:p w:rsidRPr="005C5149" w:rsidR="00DE6DC6" w:rsidP="003521D9" w:rsidRDefault="00DE6DC6" w14:paraId="02285E34" w14:textId="77777777">
            <w:pPr>
              <w:jc w:val="center"/>
              <w:rPr>
                <w:rFonts w:ascii="Times New Roman" w:hAnsi="Times New Roman" w:cs="Times New Roman"/>
                <w:sz w:val="24"/>
                <w:szCs w:val="24"/>
              </w:rPr>
            </w:pPr>
            <w:r w:rsidRPr="005C5149">
              <w:rPr>
                <w:rFonts w:ascii="Times New Roman" w:hAnsi="Times New Roman" w:cs="Times New Roman"/>
                <w:sz w:val="24"/>
                <w:szCs w:val="24"/>
              </w:rPr>
              <w:t>568</w:t>
            </w:r>
          </w:p>
        </w:tc>
        <w:tc>
          <w:tcPr>
            <w:tcW w:w="1089" w:type="pct"/>
            <w:gridSpan w:val="3"/>
          </w:tcPr>
          <w:p w:rsidRPr="005C5149" w:rsidR="00DE6DC6" w:rsidP="003521D9" w:rsidRDefault="00DE6DC6" w14:paraId="61B2ACAF" w14:textId="77777777">
            <w:pPr>
              <w:jc w:val="center"/>
              <w:rPr>
                <w:rFonts w:ascii="Times New Roman" w:hAnsi="Times New Roman" w:cs="Times New Roman"/>
                <w:sz w:val="24"/>
                <w:szCs w:val="24"/>
              </w:rPr>
            </w:pPr>
            <w:r w:rsidRPr="005C5149">
              <w:rPr>
                <w:rFonts w:ascii="Times New Roman" w:hAnsi="Times New Roman" w:cs="Times New Roman"/>
                <w:sz w:val="24"/>
                <w:szCs w:val="24"/>
              </w:rPr>
              <w:t>543</w:t>
            </w:r>
          </w:p>
        </w:tc>
        <w:tc>
          <w:tcPr>
            <w:tcW w:w="1026" w:type="pct"/>
            <w:gridSpan w:val="2"/>
          </w:tcPr>
          <w:p w:rsidRPr="005C5149" w:rsidR="00DE6DC6" w:rsidP="003521D9" w:rsidRDefault="00DE6DC6" w14:paraId="1E978D78" w14:textId="77777777">
            <w:pPr>
              <w:jc w:val="center"/>
              <w:rPr>
                <w:rFonts w:ascii="Times New Roman" w:hAnsi="Times New Roman" w:cs="Times New Roman"/>
                <w:sz w:val="24"/>
                <w:szCs w:val="24"/>
              </w:rPr>
            </w:pPr>
            <w:r w:rsidRPr="005C5149">
              <w:rPr>
                <w:rFonts w:ascii="Times New Roman" w:hAnsi="Times New Roman" w:cs="Times New Roman"/>
                <w:sz w:val="24"/>
                <w:szCs w:val="24"/>
              </w:rPr>
              <w:t>491</w:t>
            </w:r>
          </w:p>
        </w:tc>
      </w:tr>
      <w:tr w:rsidRPr="005C5149" w:rsidR="00DE6DC6" w:rsidTr="003521D9" w14:paraId="19BEE1F0" w14:textId="77777777">
        <w:tc>
          <w:tcPr>
            <w:tcW w:w="1834" w:type="pct"/>
          </w:tcPr>
          <w:p w:rsidRPr="005C5149" w:rsidR="00DE6DC6" w:rsidP="003521D9" w:rsidRDefault="00DE6DC6" w14:paraId="2217203E" w14:textId="77777777">
            <w:pPr>
              <w:rPr>
                <w:rFonts w:ascii="Times New Roman" w:hAnsi="Times New Roman" w:cs="Times New Roman"/>
                <w:sz w:val="24"/>
                <w:szCs w:val="24"/>
              </w:rPr>
            </w:pPr>
            <w:proofErr w:type="spellStart"/>
            <w:r w:rsidRPr="005C5149">
              <w:rPr>
                <w:rFonts w:ascii="Times New Roman" w:hAnsi="Times New Roman" w:cs="Times New Roman"/>
                <w:sz w:val="24"/>
                <w:szCs w:val="24"/>
              </w:rPr>
              <w:lastRenderedPageBreak/>
              <w:t>Slovenië</w:t>
            </w:r>
            <w:proofErr w:type="spellEnd"/>
            <w:r w:rsidRPr="005C5149">
              <w:rPr>
                <w:rFonts w:ascii="Times New Roman" w:hAnsi="Times New Roman" w:cs="Times New Roman"/>
                <w:sz w:val="24"/>
                <w:szCs w:val="24"/>
              </w:rPr>
              <w:t xml:space="preserve">: </w:t>
            </w:r>
            <w:proofErr w:type="spellStart"/>
            <w:r w:rsidRPr="005C5149">
              <w:rPr>
                <w:rFonts w:ascii="Times New Roman" w:hAnsi="Times New Roman" w:cs="Times New Roman"/>
                <w:sz w:val="24"/>
                <w:szCs w:val="24"/>
              </w:rPr>
              <w:t>Servië</w:t>
            </w:r>
            <w:proofErr w:type="spellEnd"/>
          </w:p>
        </w:tc>
        <w:tc>
          <w:tcPr>
            <w:tcW w:w="1051" w:type="pct"/>
            <w:gridSpan w:val="2"/>
          </w:tcPr>
          <w:p w:rsidRPr="005C5149" w:rsidR="00DE6DC6" w:rsidP="003521D9" w:rsidRDefault="00DE6DC6" w14:paraId="6C3CAFD4" w14:textId="77777777">
            <w:pPr>
              <w:jc w:val="center"/>
              <w:rPr>
                <w:rFonts w:ascii="Times New Roman" w:hAnsi="Times New Roman" w:cs="Times New Roman"/>
                <w:sz w:val="24"/>
                <w:szCs w:val="24"/>
              </w:rPr>
            </w:pPr>
            <w:r w:rsidRPr="005C5149">
              <w:rPr>
                <w:rFonts w:ascii="Times New Roman" w:hAnsi="Times New Roman" w:cs="Times New Roman"/>
                <w:sz w:val="24"/>
                <w:szCs w:val="24"/>
              </w:rPr>
              <w:t>391</w:t>
            </w:r>
          </w:p>
        </w:tc>
        <w:tc>
          <w:tcPr>
            <w:tcW w:w="1089" w:type="pct"/>
            <w:gridSpan w:val="3"/>
          </w:tcPr>
          <w:p w:rsidRPr="005C5149" w:rsidR="00DE6DC6" w:rsidP="003521D9" w:rsidRDefault="00DE6DC6" w14:paraId="6F3258E4" w14:textId="77777777">
            <w:pPr>
              <w:jc w:val="center"/>
              <w:rPr>
                <w:rFonts w:ascii="Times New Roman" w:hAnsi="Times New Roman" w:cs="Times New Roman"/>
                <w:sz w:val="24"/>
                <w:szCs w:val="24"/>
              </w:rPr>
            </w:pPr>
            <w:r w:rsidRPr="005C5149">
              <w:rPr>
                <w:rFonts w:ascii="Times New Roman" w:hAnsi="Times New Roman" w:cs="Times New Roman"/>
                <w:sz w:val="24"/>
                <w:szCs w:val="24"/>
              </w:rPr>
              <w:t>248</w:t>
            </w:r>
          </w:p>
        </w:tc>
        <w:tc>
          <w:tcPr>
            <w:tcW w:w="1026" w:type="pct"/>
            <w:gridSpan w:val="2"/>
          </w:tcPr>
          <w:p w:rsidRPr="005C5149" w:rsidR="00DE6DC6" w:rsidP="003521D9" w:rsidRDefault="00DE6DC6" w14:paraId="79890CD9" w14:textId="77777777">
            <w:pPr>
              <w:jc w:val="center"/>
              <w:rPr>
                <w:rFonts w:ascii="Times New Roman" w:hAnsi="Times New Roman" w:cs="Times New Roman"/>
                <w:sz w:val="24"/>
                <w:szCs w:val="24"/>
              </w:rPr>
            </w:pPr>
            <w:r w:rsidRPr="005C5149">
              <w:rPr>
                <w:rFonts w:ascii="Times New Roman" w:hAnsi="Times New Roman" w:cs="Times New Roman"/>
                <w:sz w:val="24"/>
                <w:szCs w:val="24"/>
              </w:rPr>
              <w:t>215</w:t>
            </w:r>
          </w:p>
        </w:tc>
      </w:tr>
      <w:tr w:rsidRPr="005C5149" w:rsidR="00DE6DC6" w:rsidTr="003521D9" w14:paraId="08DEE096" w14:textId="77777777">
        <w:tc>
          <w:tcPr>
            <w:tcW w:w="1834" w:type="pct"/>
          </w:tcPr>
          <w:p w:rsidRPr="005C5149" w:rsidR="00DE6DC6" w:rsidP="003521D9" w:rsidRDefault="00DE6DC6" w14:paraId="4AEE6677" w14:textId="77777777">
            <w:pPr>
              <w:rPr>
                <w:rFonts w:ascii="Times New Roman" w:hAnsi="Times New Roman" w:cs="Times New Roman"/>
                <w:sz w:val="24"/>
                <w:szCs w:val="24"/>
              </w:rPr>
            </w:pPr>
            <w:proofErr w:type="spellStart"/>
            <w:r w:rsidRPr="005C5149">
              <w:rPr>
                <w:rFonts w:ascii="Times New Roman" w:hAnsi="Times New Roman" w:cs="Times New Roman"/>
                <w:sz w:val="24"/>
                <w:szCs w:val="24"/>
              </w:rPr>
              <w:t>Slovenië</w:t>
            </w:r>
            <w:proofErr w:type="spellEnd"/>
            <w:r w:rsidRPr="005C5149">
              <w:rPr>
                <w:rFonts w:ascii="Times New Roman" w:hAnsi="Times New Roman" w:cs="Times New Roman"/>
                <w:sz w:val="24"/>
                <w:szCs w:val="24"/>
              </w:rPr>
              <w:t>: Bangladesh</w:t>
            </w:r>
          </w:p>
        </w:tc>
        <w:tc>
          <w:tcPr>
            <w:tcW w:w="1051" w:type="pct"/>
            <w:gridSpan w:val="2"/>
          </w:tcPr>
          <w:p w:rsidRPr="005C5149" w:rsidR="00DE6DC6" w:rsidP="003521D9" w:rsidRDefault="00DE6DC6" w14:paraId="36DDB880" w14:textId="77777777">
            <w:pPr>
              <w:jc w:val="center"/>
              <w:rPr>
                <w:rFonts w:ascii="Times New Roman" w:hAnsi="Times New Roman" w:cs="Times New Roman"/>
                <w:sz w:val="24"/>
                <w:szCs w:val="24"/>
              </w:rPr>
            </w:pPr>
            <w:r w:rsidRPr="005C5149">
              <w:rPr>
                <w:rFonts w:ascii="Times New Roman" w:hAnsi="Times New Roman" w:cs="Times New Roman"/>
                <w:sz w:val="24"/>
                <w:szCs w:val="24"/>
              </w:rPr>
              <w:t>68</w:t>
            </w:r>
          </w:p>
        </w:tc>
        <w:tc>
          <w:tcPr>
            <w:tcW w:w="1089" w:type="pct"/>
            <w:gridSpan w:val="3"/>
          </w:tcPr>
          <w:p w:rsidRPr="005C5149" w:rsidR="00DE6DC6" w:rsidP="003521D9" w:rsidRDefault="00DE6DC6" w14:paraId="72FBD519" w14:textId="77777777">
            <w:pPr>
              <w:jc w:val="center"/>
              <w:rPr>
                <w:rFonts w:ascii="Times New Roman" w:hAnsi="Times New Roman" w:cs="Times New Roman"/>
                <w:sz w:val="24"/>
                <w:szCs w:val="24"/>
              </w:rPr>
            </w:pPr>
            <w:r w:rsidRPr="005C5149">
              <w:rPr>
                <w:rFonts w:ascii="Times New Roman" w:hAnsi="Times New Roman" w:cs="Times New Roman"/>
                <w:sz w:val="24"/>
                <w:szCs w:val="24"/>
              </w:rPr>
              <w:t>92</w:t>
            </w:r>
          </w:p>
        </w:tc>
        <w:tc>
          <w:tcPr>
            <w:tcW w:w="1026" w:type="pct"/>
            <w:gridSpan w:val="2"/>
          </w:tcPr>
          <w:p w:rsidRPr="005C5149" w:rsidR="00DE6DC6" w:rsidP="003521D9" w:rsidRDefault="00DE6DC6" w14:paraId="422B0EAD" w14:textId="77777777">
            <w:pPr>
              <w:jc w:val="center"/>
              <w:rPr>
                <w:rFonts w:ascii="Times New Roman" w:hAnsi="Times New Roman" w:cs="Times New Roman"/>
                <w:sz w:val="24"/>
                <w:szCs w:val="24"/>
              </w:rPr>
            </w:pPr>
            <w:r w:rsidRPr="005C5149">
              <w:rPr>
                <w:rFonts w:ascii="Times New Roman" w:hAnsi="Times New Roman" w:cs="Times New Roman"/>
                <w:sz w:val="24"/>
                <w:szCs w:val="24"/>
              </w:rPr>
              <w:t>103</w:t>
            </w:r>
          </w:p>
        </w:tc>
      </w:tr>
      <w:tr w:rsidRPr="005C5149" w:rsidR="00DE6DC6" w:rsidTr="003521D9" w14:paraId="22251B27" w14:textId="77777777">
        <w:tc>
          <w:tcPr>
            <w:tcW w:w="1834" w:type="pct"/>
          </w:tcPr>
          <w:p w:rsidRPr="005C5149" w:rsidR="00DE6DC6" w:rsidP="003521D9" w:rsidRDefault="00DE6DC6" w14:paraId="695A96E2" w14:textId="77777777">
            <w:pPr>
              <w:rPr>
                <w:rFonts w:ascii="Times New Roman" w:hAnsi="Times New Roman" w:cs="Times New Roman"/>
                <w:sz w:val="24"/>
                <w:szCs w:val="24"/>
              </w:rPr>
            </w:pPr>
            <w:proofErr w:type="spellStart"/>
            <w:r w:rsidRPr="005C5149">
              <w:rPr>
                <w:rFonts w:ascii="Times New Roman" w:hAnsi="Times New Roman" w:cs="Times New Roman"/>
                <w:sz w:val="24"/>
                <w:szCs w:val="24"/>
              </w:rPr>
              <w:t>Slovenië</w:t>
            </w:r>
            <w:proofErr w:type="spellEnd"/>
            <w:r w:rsidRPr="005C5149">
              <w:rPr>
                <w:rFonts w:ascii="Times New Roman" w:hAnsi="Times New Roman" w:cs="Times New Roman"/>
                <w:sz w:val="24"/>
                <w:szCs w:val="24"/>
              </w:rPr>
              <w:t>: Montenegro</w:t>
            </w:r>
          </w:p>
        </w:tc>
        <w:tc>
          <w:tcPr>
            <w:tcW w:w="1051" w:type="pct"/>
            <w:gridSpan w:val="2"/>
          </w:tcPr>
          <w:p w:rsidRPr="005C5149" w:rsidR="00DE6DC6" w:rsidP="003521D9" w:rsidRDefault="00DE6DC6" w14:paraId="535B4560" w14:textId="77777777">
            <w:pPr>
              <w:jc w:val="center"/>
              <w:rPr>
                <w:rFonts w:ascii="Times New Roman" w:hAnsi="Times New Roman" w:cs="Times New Roman"/>
                <w:sz w:val="24"/>
                <w:szCs w:val="24"/>
              </w:rPr>
            </w:pPr>
            <w:r w:rsidRPr="005C5149">
              <w:rPr>
                <w:rFonts w:ascii="Times New Roman" w:hAnsi="Times New Roman" w:cs="Times New Roman"/>
                <w:sz w:val="24"/>
                <w:szCs w:val="24"/>
              </w:rPr>
              <w:t>21</w:t>
            </w:r>
          </w:p>
        </w:tc>
        <w:tc>
          <w:tcPr>
            <w:tcW w:w="1089" w:type="pct"/>
            <w:gridSpan w:val="3"/>
          </w:tcPr>
          <w:p w:rsidRPr="005C5149" w:rsidR="00DE6DC6" w:rsidP="003521D9" w:rsidRDefault="00DE6DC6" w14:paraId="6F815594" w14:textId="77777777">
            <w:pPr>
              <w:jc w:val="center"/>
              <w:rPr>
                <w:rFonts w:ascii="Times New Roman" w:hAnsi="Times New Roman" w:cs="Times New Roman"/>
                <w:sz w:val="24"/>
                <w:szCs w:val="24"/>
              </w:rPr>
            </w:pPr>
            <w:r w:rsidRPr="005C5149">
              <w:rPr>
                <w:rFonts w:ascii="Times New Roman" w:hAnsi="Times New Roman" w:cs="Times New Roman"/>
                <w:sz w:val="24"/>
                <w:szCs w:val="24"/>
              </w:rPr>
              <w:t>22</w:t>
            </w:r>
          </w:p>
        </w:tc>
        <w:tc>
          <w:tcPr>
            <w:tcW w:w="1026" w:type="pct"/>
            <w:gridSpan w:val="2"/>
          </w:tcPr>
          <w:p w:rsidRPr="005C5149" w:rsidR="00DE6DC6" w:rsidP="003521D9" w:rsidRDefault="00DE6DC6" w14:paraId="4FBD0993" w14:textId="77777777">
            <w:pPr>
              <w:jc w:val="center"/>
              <w:rPr>
                <w:rFonts w:ascii="Times New Roman" w:hAnsi="Times New Roman" w:cs="Times New Roman"/>
                <w:sz w:val="24"/>
                <w:szCs w:val="24"/>
              </w:rPr>
            </w:pPr>
            <w:r w:rsidRPr="005C5149">
              <w:rPr>
                <w:rFonts w:ascii="Times New Roman" w:hAnsi="Times New Roman" w:cs="Times New Roman"/>
                <w:sz w:val="24"/>
                <w:szCs w:val="24"/>
              </w:rPr>
              <w:t>59</w:t>
            </w:r>
          </w:p>
        </w:tc>
      </w:tr>
      <w:tr w:rsidRPr="005C5149" w:rsidR="00DE6DC6" w:rsidTr="003521D9" w14:paraId="0FC821BD" w14:textId="77777777">
        <w:tc>
          <w:tcPr>
            <w:tcW w:w="5000" w:type="pct"/>
            <w:gridSpan w:val="8"/>
          </w:tcPr>
          <w:p w:rsidRPr="005C5149" w:rsidR="00DE6DC6" w:rsidP="003521D9" w:rsidRDefault="00DE6DC6" w14:paraId="048F7D57" w14:textId="77777777">
            <w:pPr>
              <w:jc w:val="center"/>
              <w:rPr>
                <w:rFonts w:ascii="Times New Roman" w:hAnsi="Times New Roman" w:cs="Times New Roman"/>
                <w:b/>
                <w:bCs/>
                <w:sz w:val="24"/>
                <w:szCs w:val="24"/>
              </w:rPr>
            </w:pPr>
          </w:p>
        </w:tc>
      </w:tr>
      <w:tr w:rsidRPr="005C5149" w:rsidR="00DE6DC6" w:rsidTr="003521D9" w14:paraId="45B979DF" w14:textId="77777777">
        <w:tc>
          <w:tcPr>
            <w:tcW w:w="1834" w:type="pct"/>
          </w:tcPr>
          <w:p w:rsidRPr="005C5149" w:rsidR="00DE6DC6" w:rsidP="003521D9" w:rsidRDefault="00DE6DC6" w14:paraId="0BC30CCE" w14:textId="77777777">
            <w:pPr>
              <w:rPr>
                <w:rFonts w:ascii="Times New Roman" w:hAnsi="Times New Roman" w:cs="Times New Roman"/>
                <w:sz w:val="24"/>
                <w:szCs w:val="24"/>
              </w:rPr>
            </w:pPr>
            <w:proofErr w:type="spellStart"/>
            <w:r w:rsidRPr="005C5149">
              <w:rPr>
                <w:rFonts w:ascii="Times New Roman" w:hAnsi="Times New Roman" w:cs="Times New Roman"/>
                <w:b/>
                <w:bCs/>
                <w:sz w:val="24"/>
                <w:szCs w:val="24"/>
              </w:rPr>
              <w:t>Spanje</w:t>
            </w:r>
            <w:proofErr w:type="spellEnd"/>
            <w:r w:rsidRPr="005C5149">
              <w:rPr>
                <w:rFonts w:ascii="Times New Roman" w:hAnsi="Times New Roman" w:cs="Times New Roman"/>
                <w:b/>
                <w:bCs/>
                <w:sz w:val="24"/>
                <w:szCs w:val="24"/>
              </w:rPr>
              <w:t xml:space="preserve">: </w:t>
            </w:r>
            <w:proofErr w:type="spellStart"/>
            <w:r w:rsidRPr="005C5149">
              <w:rPr>
                <w:rFonts w:ascii="Times New Roman" w:hAnsi="Times New Roman" w:cs="Times New Roman"/>
                <w:b/>
                <w:bCs/>
                <w:sz w:val="24"/>
                <w:szCs w:val="24"/>
              </w:rPr>
              <w:t>Totaal</w:t>
            </w:r>
            <w:proofErr w:type="spellEnd"/>
          </w:p>
        </w:tc>
        <w:tc>
          <w:tcPr>
            <w:tcW w:w="1051" w:type="pct"/>
            <w:gridSpan w:val="2"/>
          </w:tcPr>
          <w:p w:rsidRPr="005C5149" w:rsidR="00DE6DC6" w:rsidP="003521D9" w:rsidRDefault="00DE6DC6" w14:paraId="54CEF6B4" w14:textId="77777777">
            <w:pPr>
              <w:jc w:val="center"/>
              <w:rPr>
                <w:rFonts w:ascii="Times New Roman" w:hAnsi="Times New Roman" w:cs="Times New Roman"/>
                <w:b/>
                <w:bCs/>
                <w:sz w:val="24"/>
                <w:szCs w:val="24"/>
              </w:rPr>
            </w:pPr>
            <w:r w:rsidRPr="005C5149">
              <w:rPr>
                <w:rFonts w:ascii="Times New Roman" w:hAnsi="Times New Roman" w:cs="Times New Roman"/>
                <w:b/>
                <w:bCs/>
                <w:sz w:val="24"/>
                <w:szCs w:val="24"/>
              </w:rPr>
              <w:t>1.613</w:t>
            </w:r>
          </w:p>
        </w:tc>
        <w:tc>
          <w:tcPr>
            <w:tcW w:w="1089" w:type="pct"/>
            <w:gridSpan w:val="3"/>
          </w:tcPr>
          <w:p w:rsidRPr="005C5149" w:rsidR="00DE6DC6" w:rsidP="003521D9" w:rsidRDefault="00DE6DC6" w14:paraId="22DB3640" w14:textId="77777777">
            <w:pPr>
              <w:jc w:val="center"/>
              <w:rPr>
                <w:rFonts w:ascii="Times New Roman" w:hAnsi="Times New Roman" w:cs="Times New Roman"/>
                <w:b/>
                <w:bCs/>
                <w:sz w:val="24"/>
                <w:szCs w:val="24"/>
              </w:rPr>
            </w:pPr>
            <w:r w:rsidRPr="005C5149">
              <w:rPr>
                <w:rFonts w:ascii="Times New Roman" w:hAnsi="Times New Roman" w:cs="Times New Roman"/>
                <w:b/>
                <w:bCs/>
                <w:sz w:val="24"/>
                <w:szCs w:val="24"/>
              </w:rPr>
              <w:t>1.942</w:t>
            </w:r>
          </w:p>
        </w:tc>
        <w:tc>
          <w:tcPr>
            <w:tcW w:w="1026" w:type="pct"/>
            <w:gridSpan w:val="2"/>
          </w:tcPr>
          <w:p w:rsidRPr="005C5149" w:rsidR="00DE6DC6" w:rsidP="003521D9" w:rsidRDefault="00DE6DC6" w14:paraId="4EBD0D71" w14:textId="77777777">
            <w:pPr>
              <w:jc w:val="center"/>
              <w:rPr>
                <w:rFonts w:ascii="Times New Roman" w:hAnsi="Times New Roman" w:cs="Times New Roman"/>
                <w:b/>
                <w:bCs/>
                <w:sz w:val="24"/>
                <w:szCs w:val="24"/>
              </w:rPr>
            </w:pPr>
            <w:r w:rsidRPr="005C5149">
              <w:rPr>
                <w:rFonts w:ascii="Times New Roman" w:hAnsi="Times New Roman" w:cs="Times New Roman"/>
                <w:b/>
                <w:bCs/>
                <w:sz w:val="24"/>
                <w:szCs w:val="24"/>
              </w:rPr>
              <w:t>2.303</w:t>
            </w:r>
          </w:p>
        </w:tc>
      </w:tr>
      <w:tr w:rsidRPr="005C5149" w:rsidR="00DE6DC6" w:rsidTr="003521D9" w14:paraId="686C3880" w14:textId="77777777">
        <w:tc>
          <w:tcPr>
            <w:tcW w:w="1834" w:type="pct"/>
          </w:tcPr>
          <w:p w:rsidRPr="005C5149" w:rsidR="00DE6DC6" w:rsidP="003521D9" w:rsidRDefault="00DE6DC6" w14:paraId="77854756" w14:textId="77777777">
            <w:pPr>
              <w:rPr>
                <w:rFonts w:ascii="Times New Roman" w:hAnsi="Times New Roman" w:cs="Times New Roman"/>
                <w:sz w:val="24"/>
                <w:szCs w:val="24"/>
              </w:rPr>
            </w:pPr>
          </w:p>
        </w:tc>
        <w:tc>
          <w:tcPr>
            <w:tcW w:w="525" w:type="pct"/>
          </w:tcPr>
          <w:p w:rsidRPr="005C5149" w:rsidR="00DE6DC6" w:rsidP="003521D9" w:rsidRDefault="00DE6DC6" w14:paraId="4F0E9A97" w14:textId="77777777">
            <w:pPr>
              <w:jc w:val="center"/>
              <w:rPr>
                <w:rFonts w:ascii="Times New Roman" w:hAnsi="Times New Roman" w:cs="Times New Roman"/>
                <w:sz w:val="24"/>
                <w:szCs w:val="24"/>
              </w:rPr>
            </w:pPr>
            <w:r w:rsidRPr="005C5149">
              <w:rPr>
                <w:rFonts w:ascii="Times New Roman" w:hAnsi="Times New Roman" w:cs="Times New Roman"/>
                <w:sz w:val="24"/>
                <w:szCs w:val="24"/>
              </w:rPr>
              <w:t>EU</w:t>
            </w:r>
          </w:p>
        </w:tc>
        <w:tc>
          <w:tcPr>
            <w:tcW w:w="526" w:type="pct"/>
          </w:tcPr>
          <w:p w:rsidRPr="005C5149" w:rsidR="00DE6DC6" w:rsidP="003521D9" w:rsidRDefault="00DE6DC6" w14:paraId="7E4D5F81" w14:textId="77777777">
            <w:pPr>
              <w:jc w:val="center"/>
              <w:rPr>
                <w:rFonts w:ascii="Times New Roman" w:hAnsi="Times New Roman" w:cs="Times New Roman"/>
                <w:sz w:val="24"/>
                <w:szCs w:val="24"/>
              </w:rPr>
            </w:pPr>
            <w:proofErr w:type="spellStart"/>
            <w:r w:rsidRPr="005C5149">
              <w:rPr>
                <w:rFonts w:ascii="Times New Roman" w:hAnsi="Times New Roman" w:cs="Times New Roman"/>
                <w:sz w:val="24"/>
                <w:szCs w:val="24"/>
              </w:rPr>
              <w:t>Niet</w:t>
            </w:r>
            <w:proofErr w:type="spellEnd"/>
            <w:r w:rsidRPr="005C5149">
              <w:rPr>
                <w:rFonts w:ascii="Times New Roman" w:hAnsi="Times New Roman" w:cs="Times New Roman"/>
                <w:sz w:val="24"/>
                <w:szCs w:val="24"/>
              </w:rPr>
              <w:t>-EU</w:t>
            </w:r>
          </w:p>
        </w:tc>
        <w:tc>
          <w:tcPr>
            <w:tcW w:w="544" w:type="pct"/>
            <w:gridSpan w:val="2"/>
          </w:tcPr>
          <w:p w:rsidRPr="005C5149" w:rsidR="00DE6DC6" w:rsidP="003521D9" w:rsidRDefault="00DE6DC6" w14:paraId="7955D118" w14:textId="77777777">
            <w:pPr>
              <w:jc w:val="center"/>
              <w:rPr>
                <w:rFonts w:ascii="Times New Roman" w:hAnsi="Times New Roman" w:cs="Times New Roman"/>
                <w:sz w:val="24"/>
                <w:szCs w:val="24"/>
              </w:rPr>
            </w:pPr>
            <w:r w:rsidRPr="005C5149">
              <w:rPr>
                <w:rFonts w:ascii="Times New Roman" w:hAnsi="Times New Roman" w:cs="Times New Roman"/>
                <w:sz w:val="24"/>
                <w:szCs w:val="24"/>
              </w:rPr>
              <w:t>EU</w:t>
            </w:r>
          </w:p>
        </w:tc>
        <w:tc>
          <w:tcPr>
            <w:tcW w:w="545" w:type="pct"/>
          </w:tcPr>
          <w:p w:rsidRPr="005C5149" w:rsidR="00DE6DC6" w:rsidP="003521D9" w:rsidRDefault="00DE6DC6" w14:paraId="6C438206" w14:textId="77777777">
            <w:pPr>
              <w:jc w:val="center"/>
              <w:rPr>
                <w:rFonts w:ascii="Times New Roman" w:hAnsi="Times New Roman" w:cs="Times New Roman"/>
                <w:sz w:val="24"/>
                <w:szCs w:val="24"/>
              </w:rPr>
            </w:pPr>
            <w:proofErr w:type="spellStart"/>
            <w:r w:rsidRPr="005C5149">
              <w:rPr>
                <w:rFonts w:ascii="Times New Roman" w:hAnsi="Times New Roman" w:cs="Times New Roman"/>
                <w:sz w:val="24"/>
                <w:szCs w:val="24"/>
              </w:rPr>
              <w:t>Niet</w:t>
            </w:r>
            <w:proofErr w:type="spellEnd"/>
            <w:r w:rsidRPr="005C5149">
              <w:rPr>
                <w:rFonts w:ascii="Times New Roman" w:hAnsi="Times New Roman" w:cs="Times New Roman"/>
                <w:sz w:val="24"/>
                <w:szCs w:val="24"/>
              </w:rPr>
              <w:t>-EU</w:t>
            </w:r>
          </w:p>
        </w:tc>
        <w:tc>
          <w:tcPr>
            <w:tcW w:w="510" w:type="pct"/>
          </w:tcPr>
          <w:p w:rsidRPr="005C5149" w:rsidR="00DE6DC6" w:rsidP="003521D9" w:rsidRDefault="00DE6DC6" w14:paraId="74E00734" w14:textId="77777777">
            <w:pPr>
              <w:jc w:val="center"/>
              <w:rPr>
                <w:rFonts w:ascii="Times New Roman" w:hAnsi="Times New Roman" w:cs="Times New Roman"/>
                <w:sz w:val="24"/>
                <w:szCs w:val="24"/>
              </w:rPr>
            </w:pPr>
            <w:r w:rsidRPr="005C5149">
              <w:rPr>
                <w:rFonts w:ascii="Times New Roman" w:hAnsi="Times New Roman" w:cs="Times New Roman"/>
                <w:sz w:val="24"/>
                <w:szCs w:val="24"/>
              </w:rPr>
              <w:t>EU</w:t>
            </w:r>
          </w:p>
        </w:tc>
        <w:tc>
          <w:tcPr>
            <w:tcW w:w="516" w:type="pct"/>
          </w:tcPr>
          <w:p w:rsidRPr="005C5149" w:rsidR="00DE6DC6" w:rsidP="003521D9" w:rsidRDefault="00DE6DC6" w14:paraId="51814CCD" w14:textId="77777777">
            <w:pPr>
              <w:jc w:val="center"/>
              <w:rPr>
                <w:rFonts w:ascii="Times New Roman" w:hAnsi="Times New Roman" w:cs="Times New Roman"/>
                <w:sz w:val="24"/>
                <w:szCs w:val="24"/>
              </w:rPr>
            </w:pPr>
            <w:proofErr w:type="spellStart"/>
            <w:r w:rsidRPr="005C5149">
              <w:rPr>
                <w:rFonts w:ascii="Times New Roman" w:hAnsi="Times New Roman" w:cs="Times New Roman"/>
                <w:sz w:val="24"/>
                <w:szCs w:val="24"/>
              </w:rPr>
              <w:t>Niet</w:t>
            </w:r>
            <w:proofErr w:type="spellEnd"/>
            <w:r w:rsidRPr="005C5149">
              <w:rPr>
                <w:rFonts w:ascii="Times New Roman" w:hAnsi="Times New Roman" w:cs="Times New Roman"/>
                <w:sz w:val="24"/>
                <w:szCs w:val="24"/>
              </w:rPr>
              <w:t>-EU</w:t>
            </w:r>
          </w:p>
        </w:tc>
      </w:tr>
      <w:tr w:rsidRPr="005C5149" w:rsidR="00DE6DC6" w:rsidTr="003521D9" w14:paraId="1C51793E" w14:textId="77777777">
        <w:tc>
          <w:tcPr>
            <w:tcW w:w="1834" w:type="pct"/>
          </w:tcPr>
          <w:p w:rsidRPr="005C5149" w:rsidR="00DE6DC6" w:rsidP="003521D9" w:rsidRDefault="00DE6DC6" w14:paraId="1AC07326" w14:textId="77777777">
            <w:pPr>
              <w:rPr>
                <w:rFonts w:ascii="Times New Roman" w:hAnsi="Times New Roman" w:cs="Times New Roman"/>
                <w:sz w:val="24"/>
                <w:szCs w:val="24"/>
              </w:rPr>
            </w:pPr>
          </w:p>
        </w:tc>
        <w:tc>
          <w:tcPr>
            <w:tcW w:w="525" w:type="pct"/>
          </w:tcPr>
          <w:p w:rsidRPr="005C5149" w:rsidR="00DE6DC6" w:rsidP="003521D9" w:rsidRDefault="00DE6DC6" w14:paraId="640E3AD1" w14:textId="77777777">
            <w:pPr>
              <w:jc w:val="center"/>
              <w:rPr>
                <w:rFonts w:ascii="Times New Roman" w:hAnsi="Times New Roman" w:cs="Times New Roman"/>
                <w:sz w:val="24"/>
                <w:szCs w:val="24"/>
              </w:rPr>
            </w:pPr>
            <w:r w:rsidRPr="005C5149">
              <w:rPr>
                <w:rFonts w:ascii="Times New Roman" w:hAnsi="Times New Roman" w:cs="Times New Roman"/>
                <w:sz w:val="24"/>
                <w:szCs w:val="24"/>
              </w:rPr>
              <w:t>1.448</w:t>
            </w:r>
          </w:p>
        </w:tc>
        <w:tc>
          <w:tcPr>
            <w:tcW w:w="526" w:type="pct"/>
          </w:tcPr>
          <w:p w:rsidRPr="005C5149" w:rsidR="00DE6DC6" w:rsidP="003521D9" w:rsidRDefault="00DE6DC6" w14:paraId="10F33EBE" w14:textId="77777777">
            <w:pPr>
              <w:jc w:val="center"/>
              <w:rPr>
                <w:rFonts w:ascii="Times New Roman" w:hAnsi="Times New Roman" w:cs="Times New Roman"/>
                <w:sz w:val="24"/>
                <w:szCs w:val="24"/>
              </w:rPr>
            </w:pPr>
            <w:r w:rsidRPr="005C5149">
              <w:rPr>
                <w:rFonts w:ascii="Times New Roman" w:hAnsi="Times New Roman" w:cs="Times New Roman"/>
                <w:sz w:val="24"/>
                <w:szCs w:val="24"/>
              </w:rPr>
              <w:t>165</w:t>
            </w:r>
          </w:p>
        </w:tc>
        <w:tc>
          <w:tcPr>
            <w:tcW w:w="544" w:type="pct"/>
            <w:gridSpan w:val="2"/>
          </w:tcPr>
          <w:p w:rsidRPr="005C5149" w:rsidR="00DE6DC6" w:rsidP="003521D9" w:rsidRDefault="00DE6DC6" w14:paraId="5EBAB831" w14:textId="77777777">
            <w:pPr>
              <w:jc w:val="center"/>
              <w:rPr>
                <w:rFonts w:ascii="Times New Roman" w:hAnsi="Times New Roman" w:cs="Times New Roman"/>
                <w:sz w:val="24"/>
                <w:szCs w:val="24"/>
              </w:rPr>
            </w:pPr>
            <w:r w:rsidRPr="005C5149">
              <w:rPr>
                <w:rFonts w:ascii="Times New Roman" w:hAnsi="Times New Roman" w:cs="Times New Roman"/>
                <w:sz w:val="24"/>
                <w:szCs w:val="24"/>
              </w:rPr>
              <w:t>1.675</w:t>
            </w:r>
          </w:p>
        </w:tc>
        <w:tc>
          <w:tcPr>
            <w:tcW w:w="545" w:type="pct"/>
          </w:tcPr>
          <w:p w:rsidRPr="005C5149" w:rsidR="00DE6DC6" w:rsidP="003521D9" w:rsidRDefault="00DE6DC6" w14:paraId="3C392058" w14:textId="77777777">
            <w:pPr>
              <w:jc w:val="center"/>
              <w:rPr>
                <w:rFonts w:ascii="Times New Roman" w:hAnsi="Times New Roman" w:cs="Times New Roman"/>
                <w:sz w:val="24"/>
                <w:szCs w:val="24"/>
              </w:rPr>
            </w:pPr>
            <w:r w:rsidRPr="005C5149">
              <w:rPr>
                <w:rFonts w:ascii="Times New Roman" w:hAnsi="Times New Roman" w:cs="Times New Roman"/>
                <w:sz w:val="24"/>
                <w:szCs w:val="24"/>
              </w:rPr>
              <w:t>267</w:t>
            </w:r>
          </w:p>
        </w:tc>
        <w:tc>
          <w:tcPr>
            <w:tcW w:w="510" w:type="pct"/>
          </w:tcPr>
          <w:p w:rsidRPr="005C5149" w:rsidR="00DE6DC6" w:rsidP="003521D9" w:rsidRDefault="00DE6DC6" w14:paraId="769AA310" w14:textId="77777777">
            <w:pPr>
              <w:jc w:val="center"/>
              <w:rPr>
                <w:rFonts w:ascii="Times New Roman" w:hAnsi="Times New Roman" w:cs="Times New Roman"/>
                <w:sz w:val="24"/>
                <w:szCs w:val="24"/>
              </w:rPr>
            </w:pPr>
            <w:r w:rsidRPr="005C5149">
              <w:rPr>
                <w:rFonts w:ascii="Times New Roman" w:hAnsi="Times New Roman" w:cs="Times New Roman"/>
                <w:sz w:val="24"/>
                <w:szCs w:val="24"/>
              </w:rPr>
              <w:t>1.905</w:t>
            </w:r>
          </w:p>
        </w:tc>
        <w:tc>
          <w:tcPr>
            <w:tcW w:w="516" w:type="pct"/>
          </w:tcPr>
          <w:p w:rsidRPr="005C5149" w:rsidR="00DE6DC6" w:rsidP="003521D9" w:rsidRDefault="00DE6DC6" w14:paraId="256E8783" w14:textId="77777777">
            <w:pPr>
              <w:jc w:val="center"/>
              <w:rPr>
                <w:rFonts w:ascii="Times New Roman" w:hAnsi="Times New Roman" w:cs="Times New Roman"/>
                <w:sz w:val="24"/>
                <w:szCs w:val="24"/>
              </w:rPr>
            </w:pPr>
            <w:r w:rsidRPr="005C5149">
              <w:rPr>
                <w:rFonts w:ascii="Times New Roman" w:hAnsi="Times New Roman" w:cs="Times New Roman"/>
                <w:sz w:val="24"/>
                <w:szCs w:val="24"/>
              </w:rPr>
              <w:t>398</w:t>
            </w:r>
          </w:p>
        </w:tc>
      </w:tr>
      <w:tr w:rsidRPr="005C5149" w:rsidR="00DE6DC6" w:rsidTr="003521D9" w14:paraId="684A9B32" w14:textId="77777777">
        <w:tc>
          <w:tcPr>
            <w:tcW w:w="1834" w:type="pct"/>
          </w:tcPr>
          <w:p w:rsidRPr="005C5149" w:rsidR="00DE6DC6" w:rsidP="003521D9" w:rsidRDefault="00DE6DC6" w14:paraId="7CA51264" w14:textId="77777777">
            <w:pPr>
              <w:rPr>
                <w:rFonts w:ascii="Times New Roman" w:hAnsi="Times New Roman" w:cs="Times New Roman"/>
                <w:sz w:val="24"/>
                <w:szCs w:val="24"/>
              </w:rPr>
            </w:pPr>
            <w:proofErr w:type="spellStart"/>
            <w:r w:rsidRPr="005C5149">
              <w:rPr>
                <w:rFonts w:ascii="Times New Roman" w:hAnsi="Times New Roman" w:cs="Times New Roman"/>
                <w:sz w:val="24"/>
                <w:szCs w:val="24"/>
              </w:rPr>
              <w:t>Spanje</w:t>
            </w:r>
            <w:proofErr w:type="spellEnd"/>
            <w:r w:rsidRPr="005C5149">
              <w:rPr>
                <w:rFonts w:ascii="Times New Roman" w:hAnsi="Times New Roman" w:cs="Times New Roman"/>
                <w:sz w:val="24"/>
                <w:szCs w:val="24"/>
              </w:rPr>
              <w:t xml:space="preserve">: </w:t>
            </w:r>
            <w:proofErr w:type="spellStart"/>
            <w:r w:rsidRPr="005C5149">
              <w:rPr>
                <w:rFonts w:ascii="Times New Roman" w:hAnsi="Times New Roman" w:cs="Times New Roman"/>
                <w:sz w:val="24"/>
                <w:szCs w:val="24"/>
              </w:rPr>
              <w:t>Marokko</w:t>
            </w:r>
            <w:proofErr w:type="spellEnd"/>
          </w:p>
        </w:tc>
        <w:tc>
          <w:tcPr>
            <w:tcW w:w="1051" w:type="pct"/>
            <w:gridSpan w:val="2"/>
          </w:tcPr>
          <w:p w:rsidRPr="005C5149" w:rsidR="00DE6DC6" w:rsidP="003521D9" w:rsidRDefault="00DE6DC6" w14:paraId="63BF827C" w14:textId="77777777">
            <w:pPr>
              <w:jc w:val="center"/>
              <w:rPr>
                <w:rFonts w:ascii="Times New Roman" w:hAnsi="Times New Roman" w:cs="Times New Roman"/>
                <w:sz w:val="24"/>
                <w:szCs w:val="24"/>
              </w:rPr>
            </w:pPr>
            <w:r w:rsidRPr="005C5149">
              <w:rPr>
                <w:rFonts w:ascii="Times New Roman" w:hAnsi="Times New Roman" w:cs="Times New Roman"/>
                <w:sz w:val="24"/>
                <w:szCs w:val="24"/>
              </w:rPr>
              <w:t>80</w:t>
            </w:r>
          </w:p>
        </w:tc>
        <w:tc>
          <w:tcPr>
            <w:tcW w:w="1089" w:type="pct"/>
            <w:gridSpan w:val="3"/>
          </w:tcPr>
          <w:p w:rsidRPr="005C5149" w:rsidR="00DE6DC6" w:rsidP="003521D9" w:rsidRDefault="00DE6DC6" w14:paraId="44FDA823" w14:textId="77777777">
            <w:pPr>
              <w:jc w:val="center"/>
              <w:rPr>
                <w:rFonts w:ascii="Times New Roman" w:hAnsi="Times New Roman" w:cs="Times New Roman"/>
                <w:sz w:val="24"/>
                <w:szCs w:val="24"/>
              </w:rPr>
            </w:pPr>
            <w:r w:rsidRPr="005C5149">
              <w:rPr>
                <w:rFonts w:ascii="Times New Roman" w:hAnsi="Times New Roman" w:cs="Times New Roman"/>
                <w:sz w:val="24"/>
                <w:szCs w:val="24"/>
              </w:rPr>
              <w:t>99</w:t>
            </w:r>
          </w:p>
        </w:tc>
        <w:tc>
          <w:tcPr>
            <w:tcW w:w="1026" w:type="pct"/>
            <w:gridSpan w:val="2"/>
          </w:tcPr>
          <w:p w:rsidRPr="005C5149" w:rsidR="00DE6DC6" w:rsidP="003521D9" w:rsidRDefault="00DE6DC6" w14:paraId="52281F6E" w14:textId="77777777">
            <w:pPr>
              <w:jc w:val="center"/>
              <w:rPr>
                <w:rFonts w:ascii="Times New Roman" w:hAnsi="Times New Roman" w:cs="Times New Roman"/>
                <w:sz w:val="24"/>
                <w:szCs w:val="24"/>
              </w:rPr>
            </w:pPr>
            <w:r w:rsidRPr="005C5149">
              <w:rPr>
                <w:rFonts w:ascii="Times New Roman" w:hAnsi="Times New Roman" w:cs="Times New Roman"/>
                <w:sz w:val="24"/>
                <w:szCs w:val="24"/>
              </w:rPr>
              <w:t>153</w:t>
            </w:r>
          </w:p>
        </w:tc>
      </w:tr>
      <w:tr w:rsidRPr="005C5149" w:rsidR="00DE6DC6" w:rsidTr="003521D9" w14:paraId="15F61B56" w14:textId="77777777">
        <w:tc>
          <w:tcPr>
            <w:tcW w:w="5000" w:type="pct"/>
            <w:gridSpan w:val="8"/>
          </w:tcPr>
          <w:p w:rsidRPr="005C5149" w:rsidR="00DE6DC6" w:rsidP="003521D9" w:rsidRDefault="00DE6DC6" w14:paraId="1130BE02" w14:textId="77777777">
            <w:pPr>
              <w:jc w:val="center"/>
              <w:rPr>
                <w:rFonts w:ascii="Times New Roman" w:hAnsi="Times New Roman" w:cs="Times New Roman"/>
                <w:b/>
                <w:bCs/>
                <w:sz w:val="24"/>
                <w:szCs w:val="24"/>
              </w:rPr>
            </w:pPr>
          </w:p>
        </w:tc>
      </w:tr>
      <w:tr w:rsidRPr="005C5149" w:rsidR="00DE6DC6" w:rsidTr="003521D9" w14:paraId="0AAB96C4" w14:textId="77777777">
        <w:tc>
          <w:tcPr>
            <w:tcW w:w="1834" w:type="pct"/>
          </w:tcPr>
          <w:p w:rsidRPr="005C5149" w:rsidR="00DE6DC6" w:rsidP="003521D9" w:rsidRDefault="00DE6DC6" w14:paraId="1D836618" w14:textId="77777777">
            <w:pPr>
              <w:rPr>
                <w:rFonts w:ascii="Times New Roman" w:hAnsi="Times New Roman" w:cs="Times New Roman"/>
                <w:b/>
                <w:bCs/>
                <w:sz w:val="24"/>
                <w:szCs w:val="24"/>
              </w:rPr>
            </w:pPr>
            <w:proofErr w:type="spellStart"/>
            <w:r w:rsidRPr="005C5149">
              <w:rPr>
                <w:rFonts w:ascii="Times New Roman" w:hAnsi="Times New Roman" w:cs="Times New Roman"/>
                <w:b/>
                <w:bCs/>
                <w:sz w:val="24"/>
                <w:szCs w:val="24"/>
              </w:rPr>
              <w:t>Kroatië</w:t>
            </w:r>
            <w:proofErr w:type="spellEnd"/>
            <w:r w:rsidRPr="005C5149">
              <w:rPr>
                <w:rFonts w:ascii="Times New Roman" w:hAnsi="Times New Roman" w:cs="Times New Roman"/>
                <w:b/>
                <w:bCs/>
                <w:sz w:val="24"/>
                <w:szCs w:val="24"/>
              </w:rPr>
              <w:t xml:space="preserve">: </w:t>
            </w:r>
            <w:proofErr w:type="spellStart"/>
            <w:r w:rsidRPr="005C5149">
              <w:rPr>
                <w:rFonts w:ascii="Times New Roman" w:hAnsi="Times New Roman" w:cs="Times New Roman"/>
                <w:b/>
                <w:bCs/>
                <w:sz w:val="24"/>
                <w:szCs w:val="24"/>
              </w:rPr>
              <w:t>Totaal</w:t>
            </w:r>
            <w:proofErr w:type="spellEnd"/>
          </w:p>
        </w:tc>
        <w:tc>
          <w:tcPr>
            <w:tcW w:w="1051" w:type="pct"/>
            <w:gridSpan w:val="2"/>
          </w:tcPr>
          <w:p w:rsidRPr="005C5149" w:rsidR="00DE6DC6" w:rsidP="003521D9" w:rsidRDefault="00DE6DC6" w14:paraId="54F074DE" w14:textId="77777777">
            <w:pPr>
              <w:jc w:val="center"/>
              <w:rPr>
                <w:rFonts w:ascii="Times New Roman" w:hAnsi="Times New Roman" w:cs="Times New Roman"/>
                <w:b/>
                <w:bCs/>
                <w:sz w:val="24"/>
                <w:szCs w:val="24"/>
              </w:rPr>
            </w:pPr>
            <w:r w:rsidRPr="005C5149">
              <w:rPr>
                <w:rFonts w:ascii="Times New Roman" w:hAnsi="Times New Roman" w:cs="Times New Roman"/>
                <w:b/>
                <w:bCs/>
                <w:sz w:val="24"/>
                <w:szCs w:val="24"/>
              </w:rPr>
              <w:t>994</w:t>
            </w:r>
          </w:p>
        </w:tc>
        <w:tc>
          <w:tcPr>
            <w:tcW w:w="1089" w:type="pct"/>
            <w:gridSpan w:val="3"/>
          </w:tcPr>
          <w:p w:rsidRPr="005C5149" w:rsidR="00DE6DC6" w:rsidP="003521D9" w:rsidRDefault="00DE6DC6" w14:paraId="27C053CC" w14:textId="77777777">
            <w:pPr>
              <w:jc w:val="center"/>
              <w:rPr>
                <w:rFonts w:ascii="Times New Roman" w:hAnsi="Times New Roman" w:cs="Times New Roman"/>
                <w:b/>
                <w:bCs/>
                <w:sz w:val="24"/>
                <w:szCs w:val="24"/>
              </w:rPr>
            </w:pPr>
            <w:r w:rsidRPr="005C5149">
              <w:rPr>
                <w:rFonts w:ascii="Times New Roman" w:hAnsi="Times New Roman" w:cs="Times New Roman"/>
                <w:b/>
                <w:bCs/>
                <w:sz w:val="24"/>
                <w:szCs w:val="24"/>
              </w:rPr>
              <w:t>1.472</w:t>
            </w:r>
          </w:p>
        </w:tc>
        <w:tc>
          <w:tcPr>
            <w:tcW w:w="1026" w:type="pct"/>
            <w:gridSpan w:val="2"/>
          </w:tcPr>
          <w:p w:rsidRPr="005C5149" w:rsidR="00DE6DC6" w:rsidP="003521D9" w:rsidRDefault="00DE6DC6" w14:paraId="185B8936" w14:textId="77777777">
            <w:pPr>
              <w:jc w:val="center"/>
              <w:rPr>
                <w:rFonts w:ascii="Times New Roman" w:hAnsi="Times New Roman" w:cs="Times New Roman"/>
                <w:b/>
                <w:bCs/>
                <w:sz w:val="24"/>
                <w:szCs w:val="24"/>
              </w:rPr>
            </w:pPr>
            <w:r w:rsidRPr="005C5149">
              <w:rPr>
                <w:rFonts w:ascii="Times New Roman" w:hAnsi="Times New Roman" w:cs="Times New Roman"/>
                <w:b/>
                <w:bCs/>
                <w:sz w:val="24"/>
                <w:szCs w:val="24"/>
              </w:rPr>
              <w:t>1.656</w:t>
            </w:r>
          </w:p>
        </w:tc>
      </w:tr>
      <w:tr w:rsidRPr="005C5149" w:rsidR="00DE6DC6" w:rsidTr="003521D9" w14:paraId="5D3B773A" w14:textId="77777777">
        <w:tc>
          <w:tcPr>
            <w:tcW w:w="1834" w:type="pct"/>
          </w:tcPr>
          <w:p w:rsidRPr="005C5149" w:rsidR="00DE6DC6" w:rsidP="003521D9" w:rsidRDefault="00DE6DC6" w14:paraId="73C38EE1" w14:textId="77777777">
            <w:pPr>
              <w:rPr>
                <w:rFonts w:ascii="Times New Roman" w:hAnsi="Times New Roman" w:cs="Times New Roman"/>
                <w:sz w:val="24"/>
                <w:szCs w:val="24"/>
              </w:rPr>
            </w:pPr>
          </w:p>
        </w:tc>
        <w:tc>
          <w:tcPr>
            <w:tcW w:w="525" w:type="pct"/>
          </w:tcPr>
          <w:p w:rsidRPr="005C5149" w:rsidR="00DE6DC6" w:rsidP="003521D9" w:rsidRDefault="00DE6DC6" w14:paraId="304D37FD" w14:textId="77777777">
            <w:pPr>
              <w:jc w:val="center"/>
              <w:rPr>
                <w:rFonts w:ascii="Times New Roman" w:hAnsi="Times New Roman" w:cs="Times New Roman"/>
                <w:sz w:val="24"/>
                <w:szCs w:val="24"/>
              </w:rPr>
            </w:pPr>
            <w:r w:rsidRPr="005C5149">
              <w:rPr>
                <w:rFonts w:ascii="Times New Roman" w:hAnsi="Times New Roman" w:cs="Times New Roman"/>
                <w:sz w:val="24"/>
                <w:szCs w:val="24"/>
              </w:rPr>
              <w:t xml:space="preserve">EU </w:t>
            </w:r>
          </w:p>
        </w:tc>
        <w:tc>
          <w:tcPr>
            <w:tcW w:w="526" w:type="pct"/>
          </w:tcPr>
          <w:p w:rsidRPr="005C5149" w:rsidR="00DE6DC6" w:rsidP="003521D9" w:rsidRDefault="00DE6DC6" w14:paraId="1D69AE44" w14:textId="77777777">
            <w:pPr>
              <w:jc w:val="center"/>
              <w:rPr>
                <w:rFonts w:ascii="Times New Roman" w:hAnsi="Times New Roman" w:cs="Times New Roman"/>
                <w:sz w:val="24"/>
                <w:szCs w:val="24"/>
              </w:rPr>
            </w:pPr>
            <w:proofErr w:type="spellStart"/>
            <w:r w:rsidRPr="005C5149">
              <w:rPr>
                <w:rFonts w:ascii="Times New Roman" w:hAnsi="Times New Roman" w:cs="Times New Roman"/>
                <w:sz w:val="24"/>
                <w:szCs w:val="24"/>
              </w:rPr>
              <w:t>Niet</w:t>
            </w:r>
            <w:proofErr w:type="spellEnd"/>
            <w:r w:rsidRPr="005C5149">
              <w:rPr>
                <w:rFonts w:ascii="Times New Roman" w:hAnsi="Times New Roman" w:cs="Times New Roman"/>
                <w:sz w:val="24"/>
                <w:szCs w:val="24"/>
              </w:rPr>
              <w:t>-EU</w:t>
            </w:r>
          </w:p>
        </w:tc>
        <w:tc>
          <w:tcPr>
            <w:tcW w:w="544" w:type="pct"/>
            <w:gridSpan w:val="2"/>
          </w:tcPr>
          <w:p w:rsidRPr="005C5149" w:rsidR="00DE6DC6" w:rsidP="003521D9" w:rsidRDefault="00DE6DC6" w14:paraId="7A4F39DF" w14:textId="77777777">
            <w:pPr>
              <w:jc w:val="center"/>
              <w:rPr>
                <w:rFonts w:ascii="Times New Roman" w:hAnsi="Times New Roman" w:cs="Times New Roman"/>
                <w:sz w:val="24"/>
                <w:szCs w:val="24"/>
              </w:rPr>
            </w:pPr>
            <w:r w:rsidRPr="005C5149">
              <w:rPr>
                <w:rFonts w:ascii="Times New Roman" w:hAnsi="Times New Roman" w:cs="Times New Roman"/>
                <w:sz w:val="24"/>
                <w:szCs w:val="24"/>
              </w:rPr>
              <w:t>EU</w:t>
            </w:r>
          </w:p>
        </w:tc>
        <w:tc>
          <w:tcPr>
            <w:tcW w:w="545" w:type="pct"/>
          </w:tcPr>
          <w:p w:rsidRPr="005C5149" w:rsidR="00DE6DC6" w:rsidP="003521D9" w:rsidRDefault="00DE6DC6" w14:paraId="4C6C11AD" w14:textId="77777777">
            <w:pPr>
              <w:jc w:val="center"/>
              <w:rPr>
                <w:rFonts w:ascii="Times New Roman" w:hAnsi="Times New Roman" w:cs="Times New Roman"/>
                <w:sz w:val="24"/>
                <w:szCs w:val="24"/>
              </w:rPr>
            </w:pPr>
            <w:proofErr w:type="spellStart"/>
            <w:r w:rsidRPr="005C5149">
              <w:rPr>
                <w:rFonts w:ascii="Times New Roman" w:hAnsi="Times New Roman" w:cs="Times New Roman"/>
                <w:sz w:val="24"/>
                <w:szCs w:val="24"/>
              </w:rPr>
              <w:t>Niet</w:t>
            </w:r>
            <w:proofErr w:type="spellEnd"/>
            <w:r w:rsidRPr="005C5149">
              <w:rPr>
                <w:rFonts w:ascii="Times New Roman" w:hAnsi="Times New Roman" w:cs="Times New Roman"/>
                <w:sz w:val="24"/>
                <w:szCs w:val="24"/>
              </w:rPr>
              <w:t>-EU</w:t>
            </w:r>
          </w:p>
        </w:tc>
        <w:tc>
          <w:tcPr>
            <w:tcW w:w="510" w:type="pct"/>
          </w:tcPr>
          <w:p w:rsidRPr="005C5149" w:rsidR="00DE6DC6" w:rsidP="003521D9" w:rsidRDefault="00DE6DC6" w14:paraId="68EF08D0" w14:textId="77777777">
            <w:pPr>
              <w:jc w:val="center"/>
              <w:rPr>
                <w:rFonts w:ascii="Times New Roman" w:hAnsi="Times New Roman" w:cs="Times New Roman"/>
                <w:sz w:val="24"/>
                <w:szCs w:val="24"/>
              </w:rPr>
            </w:pPr>
            <w:r w:rsidRPr="005C5149">
              <w:rPr>
                <w:rFonts w:ascii="Times New Roman" w:hAnsi="Times New Roman" w:cs="Times New Roman"/>
                <w:sz w:val="24"/>
                <w:szCs w:val="24"/>
              </w:rPr>
              <w:t>EU</w:t>
            </w:r>
          </w:p>
        </w:tc>
        <w:tc>
          <w:tcPr>
            <w:tcW w:w="516" w:type="pct"/>
          </w:tcPr>
          <w:p w:rsidRPr="005C5149" w:rsidR="00DE6DC6" w:rsidP="003521D9" w:rsidRDefault="00DE6DC6" w14:paraId="35321424" w14:textId="77777777">
            <w:pPr>
              <w:jc w:val="center"/>
              <w:rPr>
                <w:rFonts w:ascii="Times New Roman" w:hAnsi="Times New Roman" w:cs="Times New Roman"/>
                <w:sz w:val="24"/>
                <w:szCs w:val="24"/>
              </w:rPr>
            </w:pPr>
            <w:proofErr w:type="spellStart"/>
            <w:r w:rsidRPr="005C5149">
              <w:rPr>
                <w:rFonts w:ascii="Times New Roman" w:hAnsi="Times New Roman" w:cs="Times New Roman"/>
                <w:sz w:val="24"/>
                <w:szCs w:val="24"/>
              </w:rPr>
              <w:t>Niet</w:t>
            </w:r>
            <w:proofErr w:type="spellEnd"/>
            <w:r w:rsidRPr="005C5149">
              <w:rPr>
                <w:rFonts w:ascii="Times New Roman" w:hAnsi="Times New Roman" w:cs="Times New Roman"/>
                <w:sz w:val="24"/>
                <w:szCs w:val="24"/>
              </w:rPr>
              <w:t>-EU</w:t>
            </w:r>
          </w:p>
        </w:tc>
      </w:tr>
      <w:tr w:rsidRPr="005C5149" w:rsidR="00DE6DC6" w:rsidTr="003521D9" w14:paraId="68BD25F8" w14:textId="77777777">
        <w:tc>
          <w:tcPr>
            <w:tcW w:w="1834" w:type="pct"/>
          </w:tcPr>
          <w:p w:rsidRPr="005C5149" w:rsidR="00DE6DC6" w:rsidP="003521D9" w:rsidRDefault="00DE6DC6" w14:paraId="4D59D738" w14:textId="77777777">
            <w:pPr>
              <w:rPr>
                <w:rFonts w:ascii="Times New Roman" w:hAnsi="Times New Roman" w:cs="Times New Roman"/>
                <w:sz w:val="24"/>
                <w:szCs w:val="24"/>
              </w:rPr>
            </w:pPr>
          </w:p>
        </w:tc>
        <w:tc>
          <w:tcPr>
            <w:tcW w:w="525" w:type="pct"/>
          </w:tcPr>
          <w:p w:rsidRPr="005C5149" w:rsidR="00DE6DC6" w:rsidP="003521D9" w:rsidRDefault="00DE6DC6" w14:paraId="0AA24F72" w14:textId="77777777">
            <w:pPr>
              <w:jc w:val="center"/>
              <w:rPr>
                <w:rFonts w:ascii="Times New Roman" w:hAnsi="Times New Roman" w:cs="Times New Roman"/>
                <w:sz w:val="24"/>
                <w:szCs w:val="24"/>
              </w:rPr>
            </w:pPr>
            <w:r w:rsidRPr="005C5149">
              <w:rPr>
                <w:rFonts w:ascii="Times New Roman" w:hAnsi="Times New Roman" w:cs="Times New Roman"/>
                <w:sz w:val="24"/>
                <w:szCs w:val="24"/>
              </w:rPr>
              <w:t>845</w:t>
            </w:r>
          </w:p>
        </w:tc>
        <w:tc>
          <w:tcPr>
            <w:tcW w:w="526" w:type="pct"/>
          </w:tcPr>
          <w:p w:rsidRPr="005C5149" w:rsidR="00DE6DC6" w:rsidP="003521D9" w:rsidRDefault="00DE6DC6" w14:paraId="0FCE8290" w14:textId="77777777">
            <w:pPr>
              <w:jc w:val="center"/>
              <w:rPr>
                <w:rFonts w:ascii="Times New Roman" w:hAnsi="Times New Roman" w:cs="Times New Roman"/>
                <w:sz w:val="24"/>
                <w:szCs w:val="24"/>
              </w:rPr>
            </w:pPr>
            <w:r w:rsidRPr="005C5149">
              <w:rPr>
                <w:rFonts w:ascii="Times New Roman" w:hAnsi="Times New Roman" w:cs="Times New Roman"/>
                <w:sz w:val="24"/>
                <w:szCs w:val="24"/>
              </w:rPr>
              <w:t>149</w:t>
            </w:r>
          </w:p>
        </w:tc>
        <w:tc>
          <w:tcPr>
            <w:tcW w:w="544" w:type="pct"/>
            <w:gridSpan w:val="2"/>
          </w:tcPr>
          <w:p w:rsidRPr="005C5149" w:rsidR="00DE6DC6" w:rsidP="003521D9" w:rsidRDefault="00DE6DC6" w14:paraId="00737FFF" w14:textId="77777777">
            <w:pPr>
              <w:jc w:val="center"/>
              <w:rPr>
                <w:rFonts w:ascii="Times New Roman" w:hAnsi="Times New Roman" w:cs="Times New Roman"/>
                <w:sz w:val="24"/>
                <w:szCs w:val="24"/>
              </w:rPr>
            </w:pPr>
            <w:r w:rsidRPr="005C5149">
              <w:rPr>
                <w:rFonts w:ascii="Times New Roman" w:hAnsi="Times New Roman" w:cs="Times New Roman"/>
                <w:sz w:val="24"/>
                <w:szCs w:val="24"/>
              </w:rPr>
              <w:t>1.025</w:t>
            </w:r>
          </w:p>
        </w:tc>
        <w:tc>
          <w:tcPr>
            <w:tcW w:w="545" w:type="pct"/>
          </w:tcPr>
          <w:p w:rsidRPr="005C5149" w:rsidR="00DE6DC6" w:rsidP="003521D9" w:rsidRDefault="00DE6DC6" w14:paraId="6A01F728" w14:textId="77777777">
            <w:pPr>
              <w:jc w:val="center"/>
              <w:rPr>
                <w:rFonts w:ascii="Times New Roman" w:hAnsi="Times New Roman" w:cs="Times New Roman"/>
                <w:sz w:val="24"/>
                <w:szCs w:val="24"/>
              </w:rPr>
            </w:pPr>
            <w:r w:rsidRPr="005C5149">
              <w:rPr>
                <w:rFonts w:ascii="Times New Roman" w:hAnsi="Times New Roman" w:cs="Times New Roman"/>
                <w:sz w:val="24"/>
                <w:szCs w:val="24"/>
              </w:rPr>
              <w:t>447</w:t>
            </w:r>
          </w:p>
        </w:tc>
        <w:tc>
          <w:tcPr>
            <w:tcW w:w="510" w:type="pct"/>
          </w:tcPr>
          <w:p w:rsidRPr="005C5149" w:rsidR="00DE6DC6" w:rsidP="003521D9" w:rsidRDefault="00DE6DC6" w14:paraId="6873A919" w14:textId="77777777">
            <w:pPr>
              <w:jc w:val="center"/>
              <w:rPr>
                <w:rFonts w:ascii="Times New Roman" w:hAnsi="Times New Roman" w:cs="Times New Roman"/>
                <w:sz w:val="24"/>
                <w:szCs w:val="24"/>
              </w:rPr>
            </w:pPr>
            <w:r w:rsidRPr="005C5149">
              <w:rPr>
                <w:rFonts w:ascii="Times New Roman" w:hAnsi="Times New Roman" w:cs="Times New Roman"/>
                <w:sz w:val="24"/>
                <w:szCs w:val="24"/>
              </w:rPr>
              <w:t>894</w:t>
            </w:r>
          </w:p>
        </w:tc>
        <w:tc>
          <w:tcPr>
            <w:tcW w:w="516" w:type="pct"/>
          </w:tcPr>
          <w:p w:rsidRPr="005C5149" w:rsidR="00DE6DC6" w:rsidP="003521D9" w:rsidRDefault="00DE6DC6" w14:paraId="382B1B25" w14:textId="77777777">
            <w:pPr>
              <w:jc w:val="center"/>
              <w:rPr>
                <w:rFonts w:ascii="Times New Roman" w:hAnsi="Times New Roman" w:cs="Times New Roman"/>
                <w:sz w:val="24"/>
                <w:szCs w:val="24"/>
              </w:rPr>
            </w:pPr>
            <w:r w:rsidRPr="005C5149">
              <w:rPr>
                <w:rFonts w:ascii="Times New Roman" w:hAnsi="Times New Roman" w:cs="Times New Roman"/>
                <w:sz w:val="24"/>
                <w:szCs w:val="24"/>
              </w:rPr>
              <w:t>762</w:t>
            </w:r>
          </w:p>
        </w:tc>
      </w:tr>
      <w:tr w:rsidRPr="005C5149" w:rsidR="00DE6DC6" w:rsidTr="003521D9" w14:paraId="138E5089" w14:textId="77777777">
        <w:tc>
          <w:tcPr>
            <w:tcW w:w="1834" w:type="pct"/>
          </w:tcPr>
          <w:p w:rsidRPr="005C5149" w:rsidR="00DE6DC6" w:rsidP="003521D9" w:rsidRDefault="00DE6DC6" w14:paraId="3B667888" w14:textId="77777777">
            <w:pPr>
              <w:rPr>
                <w:rFonts w:ascii="Times New Roman" w:hAnsi="Times New Roman" w:cs="Times New Roman"/>
                <w:sz w:val="24"/>
                <w:szCs w:val="24"/>
              </w:rPr>
            </w:pPr>
            <w:proofErr w:type="spellStart"/>
            <w:r w:rsidRPr="005C5149">
              <w:rPr>
                <w:rFonts w:ascii="Times New Roman" w:hAnsi="Times New Roman" w:cs="Times New Roman"/>
                <w:sz w:val="24"/>
                <w:szCs w:val="24"/>
              </w:rPr>
              <w:t>Kroatië</w:t>
            </w:r>
            <w:proofErr w:type="spellEnd"/>
            <w:r w:rsidRPr="005C5149">
              <w:rPr>
                <w:rFonts w:ascii="Times New Roman" w:hAnsi="Times New Roman" w:cs="Times New Roman"/>
                <w:sz w:val="24"/>
                <w:szCs w:val="24"/>
              </w:rPr>
              <w:t xml:space="preserve">: </w:t>
            </w:r>
            <w:proofErr w:type="spellStart"/>
            <w:r w:rsidRPr="005C5149">
              <w:rPr>
                <w:rFonts w:ascii="Times New Roman" w:hAnsi="Times New Roman" w:cs="Times New Roman"/>
                <w:sz w:val="24"/>
                <w:szCs w:val="24"/>
              </w:rPr>
              <w:t>Servië</w:t>
            </w:r>
            <w:proofErr w:type="spellEnd"/>
            <w:r w:rsidRPr="005C5149">
              <w:rPr>
                <w:rFonts w:ascii="Times New Roman" w:hAnsi="Times New Roman" w:cs="Times New Roman"/>
                <w:sz w:val="24"/>
                <w:szCs w:val="24"/>
              </w:rPr>
              <w:t xml:space="preserve"> </w:t>
            </w:r>
          </w:p>
        </w:tc>
        <w:tc>
          <w:tcPr>
            <w:tcW w:w="1051" w:type="pct"/>
            <w:gridSpan w:val="2"/>
          </w:tcPr>
          <w:p w:rsidRPr="005C5149" w:rsidR="00DE6DC6" w:rsidP="003521D9" w:rsidRDefault="00DE6DC6" w14:paraId="652AC049" w14:textId="77777777">
            <w:pPr>
              <w:jc w:val="center"/>
              <w:rPr>
                <w:rFonts w:ascii="Times New Roman" w:hAnsi="Times New Roman" w:cs="Times New Roman"/>
                <w:sz w:val="24"/>
                <w:szCs w:val="24"/>
              </w:rPr>
            </w:pPr>
            <w:r w:rsidRPr="005C5149">
              <w:rPr>
                <w:rFonts w:ascii="Times New Roman" w:hAnsi="Times New Roman" w:cs="Times New Roman"/>
                <w:sz w:val="24"/>
                <w:szCs w:val="24"/>
              </w:rPr>
              <w:t>104</w:t>
            </w:r>
          </w:p>
        </w:tc>
        <w:tc>
          <w:tcPr>
            <w:tcW w:w="1089" w:type="pct"/>
            <w:gridSpan w:val="3"/>
          </w:tcPr>
          <w:p w:rsidRPr="005C5149" w:rsidR="00DE6DC6" w:rsidP="003521D9" w:rsidRDefault="00DE6DC6" w14:paraId="341FAA47" w14:textId="77777777">
            <w:pPr>
              <w:jc w:val="center"/>
              <w:rPr>
                <w:rFonts w:ascii="Times New Roman" w:hAnsi="Times New Roman" w:cs="Times New Roman"/>
                <w:sz w:val="24"/>
                <w:szCs w:val="24"/>
              </w:rPr>
            </w:pPr>
            <w:r w:rsidRPr="005C5149">
              <w:rPr>
                <w:rFonts w:ascii="Times New Roman" w:hAnsi="Times New Roman" w:cs="Times New Roman"/>
                <w:sz w:val="24"/>
                <w:szCs w:val="24"/>
              </w:rPr>
              <w:t>218</w:t>
            </w:r>
          </w:p>
        </w:tc>
        <w:tc>
          <w:tcPr>
            <w:tcW w:w="1026" w:type="pct"/>
            <w:gridSpan w:val="2"/>
          </w:tcPr>
          <w:p w:rsidRPr="005C5149" w:rsidR="00DE6DC6" w:rsidP="003521D9" w:rsidRDefault="00DE6DC6" w14:paraId="3DD44600" w14:textId="77777777">
            <w:pPr>
              <w:jc w:val="center"/>
              <w:rPr>
                <w:rFonts w:ascii="Times New Roman" w:hAnsi="Times New Roman" w:cs="Times New Roman"/>
                <w:sz w:val="24"/>
                <w:szCs w:val="24"/>
              </w:rPr>
            </w:pPr>
            <w:r w:rsidRPr="005C5149">
              <w:rPr>
                <w:rFonts w:ascii="Times New Roman" w:hAnsi="Times New Roman" w:cs="Times New Roman"/>
                <w:sz w:val="24"/>
                <w:szCs w:val="24"/>
              </w:rPr>
              <w:t>347</w:t>
            </w:r>
          </w:p>
        </w:tc>
      </w:tr>
      <w:tr w:rsidRPr="005C5149" w:rsidR="00DE6DC6" w:rsidTr="003521D9" w14:paraId="2E4EAC32" w14:textId="77777777">
        <w:tc>
          <w:tcPr>
            <w:tcW w:w="1834" w:type="pct"/>
          </w:tcPr>
          <w:p w:rsidRPr="005C5149" w:rsidR="00DE6DC6" w:rsidP="003521D9" w:rsidRDefault="00DE6DC6" w14:paraId="55B445C6" w14:textId="77777777">
            <w:pPr>
              <w:rPr>
                <w:rFonts w:ascii="Times New Roman" w:hAnsi="Times New Roman" w:cs="Times New Roman"/>
                <w:sz w:val="24"/>
                <w:szCs w:val="24"/>
              </w:rPr>
            </w:pPr>
            <w:proofErr w:type="spellStart"/>
            <w:r w:rsidRPr="005C5149">
              <w:rPr>
                <w:rFonts w:ascii="Times New Roman" w:hAnsi="Times New Roman" w:cs="Times New Roman"/>
                <w:sz w:val="24"/>
                <w:szCs w:val="24"/>
              </w:rPr>
              <w:t>Kroatië</w:t>
            </w:r>
            <w:proofErr w:type="spellEnd"/>
            <w:r w:rsidRPr="005C5149">
              <w:rPr>
                <w:rFonts w:ascii="Times New Roman" w:hAnsi="Times New Roman" w:cs="Times New Roman"/>
                <w:sz w:val="24"/>
                <w:szCs w:val="24"/>
              </w:rPr>
              <w:t xml:space="preserve">: </w:t>
            </w:r>
            <w:proofErr w:type="spellStart"/>
            <w:r w:rsidRPr="005C5149">
              <w:rPr>
                <w:rFonts w:ascii="Times New Roman" w:hAnsi="Times New Roman" w:cs="Times New Roman"/>
                <w:sz w:val="24"/>
                <w:szCs w:val="24"/>
              </w:rPr>
              <w:t>Bosnië</w:t>
            </w:r>
            <w:proofErr w:type="spellEnd"/>
            <w:r w:rsidRPr="005C5149">
              <w:rPr>
                <w:rFonts w:ascii="Times New Roman" w:hAnsi="Times New Roman" w:cs="Times New Roman"/>
                <w:sz w:val="24"/>
                <w:szCs w:val="24"/>
              </w:rPr>
              <w:t xml:space="preserve"> en Herzegovina</w:t>
            </w:r>
          </w:p>
        </w:tc>
        <w:tc>
          <w:tcPr>
            <w:tcW w:w="1051" w:type="pct"/>
            <w:gridSpan w:val="2"/>
          </w:tcPr>
          <w:p w:rsidRPr="005C5149" w:rsidR="00DE6DC6" w:rsidP="003521D9" w:rsidRDefault="00DE6DC6" w14:paraId="7FE5AAFF" w14:textId="77777777">
            <w:pPr>
              <w:jc w:val="center"/>
              <w:rPr>
                <w:rFonts w:ascii="Times New Roman" w:hAnsi="Times New Roman" w:cs="Times New Roman"/>
                <w:sz w:val="24"/>
                <w:szCs w:val="24"/>
              </w:rPr>
            </w:pPr>
            <w:r w:rsidRPr="005C5149">
              <w:rPr>
                <w:rFonts w:ascii="Times New Roman" w:hAnsi="Times New Roman" w:cs="Times New Roman"/>
                <w:sz w:val="24"/>
                <w:szCs w:val="24"/>
              </w:rPr>
              <w:t>41</w:t>
            </w:r>
          </w:p>
        </w:tc>
        <w:tc>
          <w:tcPr>
            <w:tcW w:w="1089" w:type="pct"/>
            <w:gridSpan w:val="3"/>
          </w:tcPr>
          <w:p w:rsidRPr="005C5149" w:rsidR="00DE6DC6" w:rsidP="003521D9" w:rsidRDefault="00DE6DC6" w14:paraId="28DDF252" w14:textId="77777777">
            <w:pPr>
              <w:jc w:val="center"/>
              <w:rPr>
                <w:rFonts w:ascii="Times New Roman" w:hAnsi="Times New Roman" w:cs="Times New Roman"/>
                <w:sz w:val="24"/>
                <w:szCs w:val="24"/>
              </w:rPr>
            </w:pPr>
            <w:r w:rsidRPr="005C5149">
              <w:rPr>
                <w:rFonts w:ascii="Times New Roman" w:hAnsi="Times New Roman" w:cs="Times New Roman"/>
                <w:sz w:val="24"/>
                <w:szCs w:val="24"/>
              </w:rPr>
              <w:t>53</w:t>
            </w:r>
          </w:p>
        </w:tc>
        <w:tc>
          <w:tcPr>
            <w:tcW w:w="1026" w:type="pct"/>
            <w:gridSpan w:val="2"/>
          </w:tcPr>
          <w:p w:rsidRPr="005C5149" w:rsidR="00DE6DC6" w:rsidP="003521D9" w:rsidRDefault="00DE6DC6" w14:paraId="65A60D07" w14:textId="77777777">
            <w:pPr>
              <w:jc w:val="center"/>
              <w:rPr>
                <w:rFonts w:ascii="Times New Roman" w:hAnsi="Times New Roman" w:cs="Times New Roman"/>
                <w:sz w:val="24"/>
                <w:szCs w:val="24"/>
              </w:rPr>
            </w:pPr>
            <w:r w:rsidRPr="005C5149">
              <w:rPr>
                <w:rFonts w:ascii="Times New Roman" w:hAnsi="Times New Roman" w:cs="Times New Roman"/>
                <w:sz w:val="24"/>
                <w:szCs w:val="24"/>
              </w:rPr>
              <w:t>67</w:t>
            </w:r>
          </w:p>
        </w:tc>
      </w:tr>
      <w:tr w:rsidRPr="005C5149" w:rsidR="00DE6DC6" w:rsidTr="003521D9" w14:paraId="0C1C2BBC" w14:textId="77777777">
        <w:tc>
          <w:tcPr>
            <w:tcW w:w="1834" w:type="pct"/>
          </w:tcPr>
          <w:p w:rsidRPr="005C5149" w:rsidR="00DE6DC6" w:rsidP="003521D9" w:rsidRDefault="00DE6DC6" w14:paraId="1B30CE29" w14:textId="77777777">
            <w:pPr>
              <w:rPr>
                <w:rFonts w:ascii="Times New Roman" w:hAnsi="Times New Roman" w:cs="Times New Roman"/>
                <w:sz w:val="24"/>
                <w:szCs w:val="24"/>
              </w:rPr>
            </w:pPr>
            <w:proofErr w:type="spellStart"/>
            <w:r w:rsidRPr="005C5149">
              <w:rPr>
                <w:rFonts w:ascii="Times New Roman" w:hAnsi="Times New Roman" w:cs="Times New Roman"/>
                <w:sz w:val="24"/>
                <w:szCs w:val="24"/>
              </w:rPr>
              <w:t>Kroatië</w:t>
            </w:r>
            <w:proofErr w:type="spellEnd"/>
            <w:r w:rsidRPr="005C5149">
              <w:rPr>
                <w:rFonts w:ascii="Times New Roman" w:hAnsi="Times New Roman" w:cs="Times New Roman"/>
                <w:sz w:val="24"/>
                <w:szCs w:val="24"/>
              </w:rPr>
              <w:t>: India</w:t>
            </w:r>
          </w:p>
        </w:tc>
        <w:tc>
          <w:tcPr>
            <w:tcW w:w="1051" w:type="pct"/>
            <w:gridSpan w:val="2"/>
          </w:tcPr>
          <w:p w:rsidRPr="005C5149" w:rsidR="00DE6DC6" w:rsidP="003521D9" w:rsidRDefault="00DE6DC6" w14:paraId="3A61C620" w14:textId="77777777">
            <w:pPr>
              <w:jc w:val="center"/>
              <w:rPr>
                <w:rFonts w:ascii="Times New Roman" w:hAnsi="Times New Roman" w:cs="Times New Roman"/>
                <w:sz w:val="24"/>
                <w:szCs w:val="24"/>
              </w:rPr>
            </w:pPr>
            <w:r w:rsidRPr="005C5149">
              <w:rPr>
                <w:rFonts w:ascii="Times New Roman" w:hAnsi="Times New Roman" w:cs="Times New Roman"/>
                <w:sz w:val="24"/>
                <w:szCs w:val="24"/>
              </w:rPr>
              <w:t>0</w:t>
            </w:r>
          </w:p>
        </w:tc>
        <w:tc>
          <w:tcPr>
            <w:tcW w:w="1089" w:type="pct"/>
            <w:gridSpan w:val="3"/>
          </w:tcPr>
          <w:p w:rsidRPr="005C5149" w:rsidR="00DE6DC6" w:rsidP="003521D9" w:rsidRDefault="00DE6DC6" w14:paraId="53FA7B30" w14:textId="77777777">
            <w:pPr>
              <w:jc w:val="center"/>
              <w:rPr>
                <w:rFonts w:ascii="Times New Roman" w:hAnsi="Times New Roman" w:cs="Times New Roman"/>
                <w:sz w:val="24"/>
                <w:szCs w:val="24"/>
              </w:rPr>
            </w:pPr>
            <w:r w:rsidRPr="005C5149">
              <w:rPr>
                <w:rFonts w:ascii="Times New Roman" w:hAnsi="Times New Roman" w:cs="Times New Roman"/>
                <w:sz w:val="24"/>
                <w:szCs w:val="24"/>
              </w:rPr>
              <w:t>156</w:t>
            </w:r>
          </w:p>
        </w:tc>
        <w:tc>
          <w:tcPr>
            <w:tcW w:w="1026" w:type="pct"/>
            <w:gridSpan w:val="2"/>
          </w:tcPr>
          <w:p w:rsidRPr="005C5149" w:rsidR="00DE6DC6" w:rsidP="003521D9" w:rsidRDefault="00DE6DC6" w14:paraId="4B54B7CE" w14:textId="77777777">
            <w:pPr>
              <w:jc w:val="center"/>
              <w:rPr>
                <w:rFonts w:ascii="Times New Roman" w:hAnsi="Times New Roman" w:cs="Times New Roman"/>
                <w:sz w:val="24"/>
                <w:szCs w:val="24"/>
              </w:rPr>
            </w:pPr>
            <w:r w:rsidRPr="005C5149">
              <w:rPr>
                <w:rFonts w:ascii="Times New Roman" w:hAnsi="Times New Roman" w:cs="Times New Roman"/>
                <w:sz w:val="24"/>
                <w:szCs w:val="24"/>
              </w:rPr>
              <w:t>231</w:t>
            </w:r>
          </w:p>
        </w:tc>
      </w:tr>
      <w:tr w:rsidRPr="005C5149" w:rsidR="00DE6DC6" w:rsidTr="003521D9" w14:paraId="5BAEE3E6" w14:textId="77777777">
        <w:tc>
          <w:tcPr>
            <w:tcW w:w="1834" w:type="pct"/>
          </w:tcPr>
          <w:p w:rsidRPr="005C5149" w:rsidR="00DE6DC6" w:rsidP="003521D9" w:rsidRDefault="00DE6DC6" w14:paraId="2FC6933B" w14:textId="77777777">
            <w:pPr>
              <w:rPr>
                <w:rFonts w:ascii="Times New Roman" w:hAnsi="Times New Roman" w:cs="Times New Roman"/>
                <w:sz w:val="24"/>
                <w:szCs w:val="24"/>
              </w:rPr>
            </w:pPr>
            <w:proofErr w:type="spellStart"/>
            <w:r w:rsidRPr="005C5149">
              <w:rPr>
                <w:rFonts w:ascii="Times New Roman" w:hAnsi="Times New Roman" w:cs="Times New Roman"/>
                <w:sz w:val="24"/>
                <w:szCs w:val="24"/>
              </w:rPr>
              <w:t>Kroatië</w:t>
            </w:r>
            <w:proofErr w:type="spellEnd"/>
            <w:r w:rsidRPr="005C5149">
              <w:rPr>
                <w:rFonts w:ascii="Times New Roman" w:hAnsi="Times New Roman" w:cs="Times New Roman"/>
                <w:sz w:val="24"/>
                <w:szCs w:val="24"/>
              </w:rPr>
              <w:t xml:space="preserve">: </w:t>
            </w:r>
            <w:proofErr w:type="spellStart"/>
            <w:r w:rsidRPr="005C5149">
              <w:rPr>
                <w:rFonts w:ascii="Times New Roman" w:hAnsi="Times New Roman" w:cs="Times New Roman"/>
                <w:sz w:val="24"/>
                <w:szCs w:val="24"/>
              </w:rPr>
              <w:t>Albanië</w:t>
            </w:r>
            <w:proofErr w:type="spellEnd"/>
          </w:p>
        </w:tc>
        <w:tc>
          <w:tcPr>
            <w:tcW w:w="1051" w:type="pct"/>
            <w:gridSpan w:val="2"/>
          </w:tcPr>
          <w:p w:rsidRPr="005C5149" w:rsidR="00DE6DC6" w:rsidP="003521D9" w:rsidRDefault="00DE6DC6" w14:paraId="700B004B" w14:textId="77777777">
            <w:pPr>
              <w:jc w:val="center"/>
              <w:rPr>
                <w:rFonts w:ascii="Times New Roman" w:hAnsi="Times New Roman" w:cs="Times New Roman"/>
                <w:sz w:val="24"/>
                <w:szCs w:val="24"/>
              </w:rPr>
            </w:pPr>
            <w:r w:rsidRPr="005C5149">
              <w:rPr>
                <w:rFonts w:ascii="Times New Roman" w:hAnsi="Times New Roman" w:cs="Times New Roman"/>
                <w:sz w:val="24"/>
                <w:szCs w:val="24"/>
              </w:rPr>
              <w:t>0</w:t>
            </w:r>
          </w:p>
        </w:tc>
        <w:tc>
          <w:tcPr>
            <w:tcW w:w="1089" w:type="pct"/>
            <w:gridSpan w:val="3"/>
          </w:tcPr>
          <w:p w:rsidRPr="005C5149" w:rsidR="00DE6DC6" w:rsidP="003521D9" w:rsidRDefault="00DE6DC6" w14:paraId="7117307C" w14:textId="77777777">
            <w:pPr>
              <w:jc w:val="center"/>
              <w:rPr>
                <w:rFonts w:ascii="Times New Roman" w:hAnsi="Times New Roman" w:cs="Times New Roman"/>
                <w:sz w:val="24"/>
                <w:szCs w:val="24"/>
              </w:rPr>
            </w:pPr>
            <w:r w:rsidRPr="005C5149">
              <w:rPr>
                <w:rFonts w:ascii="Times New Roman" w:hAnsi="Times New Roman" w:cs="Times New Roman"/>
                <w:sz w:val="24"/>
                <w:szCs w:val="24"/>
              </w:rPr>
              <w:t>10</w:t>
            </w:r>
          </w:p>
        </w:tc>
        <w:tc>
          <w:tcPr>
            <w:tcW w:w="1026" w:type="pct"/>
            <w:gridSpan w:val="2"/>
          </w:tcPr>
          <w:p w:rsidRPr="005C5149" w:rsidR="00DE6DC6" w:rsidP="003521D9" w:rsidRDefault="00DE6DC6" w14:paraId="21ABECF9" w14:textId="77777777">
            <w:pPr>
              <w:jc w:val="center"/>
              <w:rPr>
                <w:rFonts w:ascii="Times New Roman" w:hAnsi="Times New Roman" w:cs="Times New Roman"/>
                <w:sz w:val="24"/>
                <w:szCs w:val="24"/>
              </w:rPr>
            </w:pPr>
            <w:r w:rsidRPr="005C5149">
              <w:rPr>
                <w:rFonts w:ascii="Times New Roman" w:hAnsi="Times New Roman" w:cs="Times New Roman"/>
                <w:sz w:val="24"/>
                <w:szCs w:val="24"/>
              </w:rPr>
              <w:t>50</w:t>
            </w:r>
          </w:p>
        </w:tc>
      </w:tr>
    </w:tbl>
    <w:p w:rsidRPr="005C5149" w:rsidR="00DE6DC6" w:rsidP="00DE6DC6" w:rsidRDefault="00DE6DC6" w14:paraId="5F69C76B" w14:textId="77777777">
      <w:pPr>
        <w:spacing w:after="0" w:line="240" w:lineRule="auto"/>
        <w:rPr>
          <w:rFonts w:ascii="Times New Roman" w:hAnsi="Times New Roman" w:cs="Times New Roman"/>
          <w:sz w:val="24"/>
          <w:szCs w:val="24"/>
        </w:rPr>
      </w:pPr>
    </w:p>
    <w:p w:rsidRPr="005C5149" w:rsidR="00DE6DC6" w:rsidP="00BD1AC6" w:rsidRDefault="00DE6DC6" w14:paraId="19AFEBAF" w14:textId="77777777">
      <w:pPr>
        <w:spacing w:after="0" w:line="240" w:lineRule="auto"/>
        <w:rPr>
          <w:rFonts w:ascii="Times New Roman" w:hAnsi="Times New Roman" w:cs="Times New Roman"/>
          <w:sz w:val="24"/>
          <w:szCs w:val="24"/>
        </w:rPr>
      </w:pPr>
    </w:p>
    <w:p w:rsidRPr="005C5149" w:rsidR="00DE6DC6" w:rsidP="00DE6DC6" w:rsidRDefault="00DE6DC6" w14:paraId="0A872B92"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255</w:t>
      </w:r>
    </w:p>
    <w:p w:rsidRPr="005C5149" w:rsidR="00DE6DC6" w:rsidP="00DE6DC6" w:rsidRDefault="00DE6DC6" w14:paraId="7E9F4053"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Hoeveel arbeidsmigranten van buiten de EU zijn er de afgelopen vijf jaar Nederland binnengekomen, die niet via de kenniswerkersregeling of een A1-constructie zijn toegelaten? Kunt u dit uitsplitsen per regeling, per jaar en per herkomstland van de arbeidsmigranten?</w:t>
      </w:r>
    </w:p>
    <w:p w:rsidRPr="005C5149" w:rsidR="00DE6DC6" w:rsidP="00DE6DC6" w:rsidRDefault="00DE6DC6" w14:paraId="3E73AA83" w14:textId="77777777">
      <w:pPr>
        <w:spacing w:after="0" w:line="240" w:lineRule="auto"/>
        <w:rPr>
          <w:rFonts w:ascii="Times New Roman" w:hAnsi="Times New Roman" w:cs="Times New Roman"/>
          <w:sz w:val="24"/>
          <w:szCs w:val="24"/>
        </w:rPr>
      </w:pPr>
    </w:p>
    <w:p w:rsidRPr="005C5149" w:rsidR="00DE6DC6" w:rsidP="00DE6DC6" w:rsidRDefault="00DE6DC6" w14:paraId="76612EE4"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255</w:t>
      </w:r>
    </w:p>
    <w:p w:rsidRPr="005C5149" w:rsidR="00DE6DC6" w:rsidP="00DE6DC6" w:rsidRDefault="00DE6DC6" w14:paraId="0950CFBA"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In onderstaande tabel is zichtbaar hoeveel arbeidsmigranten van buiten de EU/EFTA de afgelopen vijf jaar naar Nederland zijn gekomen, met uitzondering van kennismigranten en arbeidsmigranten die via een andere EU-lidstaat naar Nederland zijn gedetacheerd.</w:t>
      </w:r>
    </w:p>
    <w:p w:rsidRPr="005C5149" w:rsidR="00DE6DC6" w:rsidP="00DE6DC6" w:rsidRDefault="00DE6DC6" w14:paraId="7C3DBF73" w14:textId="77777777">
      <w:pPr>
        <w:spacing w:after="0" w:line="240" w:lineRule="auto"/>
        <w:rPr>
          <w:rFonts w:ascii="Times New Roman" w:hAnsi="Times New Roman" w:cs="Times New Roman"/>
          <w:sz w:val="24"/>
          <w:szCs w:val="24"/>
        </w:rPr>
      </w:pPr>
    </w:p>
    <w:tbl>
      <w:tblPr>
        <w:tblStyle w:val="Tabelraster"/>
        <w:tblW w:w="0" w:type="auto"/>
        <w:tblLook w:val="04A0" w:firstRow="1" w:lastRow="0" w:firstColumn="1" w:lastColumn="0" w:noHBand="0" w:noVBand="1"/>
      </w:tblPr>
      <w:tblGrid>
        <w:gridCol w:w="3256"/>
        <w:gridCol w:w="992"/>
        <w:gridCol w:w="1134"/>
        <w:gridCol w:w="1276"/>
        <w:gridCol w:w="1134"/>
        <w:gridCol w:w="1225"/>
      </w:tblGrid>
      <w:tr w:rsidRPr="005C5149" w:rsidR="00DE6DC6" w:rsidTr="003521D9" w14:paraId="508834F8" w14:textId="77777777">
        <w:tc>
          <w:tcPr>
            <w:tcW w:w="3256" w:type="dxa"/>
            <w:tcBorders>
              <w:top w:val="single" w:color="auto" w:sz="4" w:space="0"/>
              <w:left w:val="single" w:color="auto" w:sz="4" w:space="0"/>
              <w:bottom w:val="single" w:color="auto" w:sz="4" w:space="0"/>
              <w:right w:val="single" w:color="auto" w:sz="4" w:space="0"/>
            </w:tcBorders>
          </w:tcPr>
          <w:p w:rsidRPr="005C5149" w:rsidR="00DE6DC6" w:rsidP="003521D9" w:rsidRDefault="00DE6DC6" w14:paraId="67E69769" w14:textId="77777777">
            <w:pPr>
              <w:rPr>
                <w:rFonts w:ascii="Times New Roman" w:hAnsi="Times New Roman" w:cs="Times New Roman"/>
                <w:sz w:val="24"/>
                <w:szCs w:val="24"/>
                <w:lang w:val="nl-NL"/>
              </w:rPr>
            </w:pPr>
          </w:p>
        </w:tc>
        <w:tc>
          <w:tcPr>
            <w:tcW w:w="992" w:type="dxa"/>
            <w:tcBorders>
              <w:top w:val="single" w:color="auto" w:sz="4" w:space="0"/>
              <w:left w:val="single" w:color="auto" w:sz="4" w:space="0"/>
              <w:bottom w:val="single" w:color="auto" w:sz="4" w:space="0"/>
              <w:right w:val="single" w:color="auto" w:sz="4" w:space="0"/>
            </w:tcBorders>
            <w:hideMark/>
          </w:tcPr>
          <w:p w:rsidRPr="005C5149" w:rsidR="00DE6DC6" w:rsidP="003521D9" w:rsidRDefault="00DE6DC6" w14:paraId="144B8212" w14:textId="77777777">
            <w:pPr>
              <w:rPr>
                <w:rFonts w:ascii="Times New Roman" w:hAnsi="Times New Roman" w:cs="Times New Roman"/>
                <w:b/>
                <w:bCs/>
                <w:sz w:val="24"/>
                <w:szCs w:val="24"/>
              </w:rPr>
            </w:pPr>
            <w:r w:rsidRPr="005C5149">
              <w:rPr>
                <w:rFonts w:ascii="Times New Roman" w:hAnsi="Times New Roman" w:cs="Times New Roman"/>
                <w:b/>
                <w:bCs/>
                <w:sz w:val="24"/>
                <w:szCs w:val="24"/>
              </w:rPr>
              <w:t>2019</w:t>
            </w:r>
          </w:p>
        </w:tc>
        <w:tc>
          <w:tcPr>
            <w:tcW w:w="1134" w:type="dxa"/>
            <w:tcBorders>
              <w:top w:val="single" w:color="auto" w:sz="4" w:space="0"/>
              <w:left w:val="single" w:color="auto" w:sz="4" w:space="0"/>
              <w:bottom w:val="single" w:color="auto" w:sz="4" w:space="0"/>
              <w:right w:val="single" w:color="auto" w:sz="4" w:space="0"/>
            </w:tcBorders>
            <w:hideMark/>
          </w:tcPr>
          <w:p w:rsidRPr="005C5149" w:rsidR="00DE6DC6" w:rsidP="003521D9" w:rsidRDefault="00DE6DC6" w14:paraId="2FC9A7BC" w14:textId="77777777">
            <w:pPr>
              <w:rPr>
                <w:rFonts w:ascii="Times New Roman" w:hAnsi="Times New Roman" w:cs="Times New Roman"/>
                <w:b/>
                <w:bCs/>
                <w:sz w:val="24"/>
                <w:szCs w:val="24"/>
              </w:rPr>
            </w:pPr>
            <w:r w:rsidRPr="005C5149">
              <w:rPr>
                <w:rFonts w:ascii="Times New Roman" w:hAnsi="Times New Roman" w:cs="Times New Roman"/>
                <w:b/>
                <w:bCs/>
                <w:sz w:val="24"/>
                <w:szCs w:val="24"/>
              </w:rPr>
              <w:t>2020</w:t>
            </w:r>
          </w:p>
        </w:tc>
        <w:tc>
          <w:tcPr>
            <w:tcW w:w="1276" w:type="dxa"/>
            <w:tcBorders>
              <w:top w:val="single" w:color="auto" w:sz="4" w:space="0"/>
              <w:left w:val="single" w:color="auto" w:sz="4" w:space="0"/>
              <w:bottom w:val="single" w:color="auto" w:sz="4" w:space="0"/>
              <w:right w:val="single" w:color="auto" w:sz="4" w:space="0"/>
            </w:tcBorders>
            <w:hideMark/>
          </w:tcPr>
          <w:p w:rsidRPr="005C5149" w:rsidR="00DE6DC6" w:rsidP="003521D9" w:rsidRDefault="00DE6DC6" w14:paraId="66349DCD" w14:textId="77777777">
            <w:pPr>
              <w:rPr>
                <w:rFonts w:ascii="Times New Roman" w:hAnsi="Times New Roman" w:cs="Times New Roman"/>
                <w:b/>
                <w:bCs/>
                <w:sz w:val="24"/>
                <w:szCs w:val="24"/>
              </w:rPr>
            </w:pPr>
            <w:r w:rsidRPr="005C5149">
              <w:rPr>
                <w:rFonts w:ascii="Times New Roman" w:hAnsi="Times New Roman" w:cs="Times New Roman"/>
                <w:b/>
                <w:bCs/>
                <w:sz w:val="24"/>
                <w:szCs w:val="24"/>
              </w:rPr>
              <w:t>2021</w:t>
            </w:r>
          </w:p>
        </w:tc>
        <w:tc>
          <w:tcPr>
            <w:tcW w:w="1134" w:type="dxa"/>
            <w:tcBorders>
              <w:top w:val="single" w:color="auto" w:sz="4" w:space="0"/>
              <w:left w:val="single" w:color="auto" w:sz="4" w:space="0"/>
              <w:bottom w:val="single" w:color="auto" w:sz="4" w:space="0"/>
              <w:right w:val="single" w:color="auto" w:sz="4" w:space="0"/>
            </w:tcBorders>
            <w:hideMark/>
          </w:tcPr>
          <w:p w:rsidRPr="005C5149" w:rsidR="00DE6DC6" w:rsidP="003521D9" w:rsidRDefault="00DE6DC6" w14:paraId="0B96BEC2" w14:textId="77777777">
            <w:pPr>
              <w:rPr>
                <w:rFonts w:ascii="Times New Roman" w:hAnsi="Times New Roman" w:cs="Times New Roman"/>
                <w:b/>
                <w:bCs/>
                <w:sz w:val="24"/>
                <w:szCs w:val="24"/>
              </w:rPr>
            </w:pPr>
            <w:r w:rsidRPr="005C5149">
              <w:rPr>
                <w:rFonts w:ascii="Times New Roman" w:hAnsi="Times New Roman" w:cs="Times New Roman"/>
                <w:b/>
                <w:bCs/>
                <w:sz w:val="24"/>
                <w:szCs w:val="24"/>
              </w:rPr>
              <w:t>2022</w:t>
            </w:r>
          </w:p>
        </w:tc>
        <w:tc>
          <w:tcPr>
            <w:tcW w:w="1225" w:type="dxa"/>
            <w:tcBorders>
              <w:top w:val="single" w:color="auto" w:sz="4" w:space="0"/>
              <w:left w:val="single" w:color="auto" w:sz="4" w:space="0"/>
              <w:bottom w:val="single" w:color="auto" w:sz="4" w:space="0"/>
              <w:right w:val="single" w:color="auto" w:sz="4" w:space="0"/>
            </w:tcBorders>
            <w:hideMark/>
          </w:tcPr>
          <w:p w:rsidRPr="005C5149" w:rsidR="00DE6DC6" w:rsidP="003521D9" w:rsidRDefault="00DE6DC6" w14:paraId="3120C090" w14:textId="77777777">
            <w:pPr>
              <w:rPr>
                <w:rFonts w:ascii="Times New Roman" w:hAnsi="Times New Roman" w:cs="Times New Roman"/>
                <w:b/>
                <w:bCs/>
                <w:sz w:val="24"/>
                <w:szCs w:val="24"/>
              </w:rPr>
            </w:pPr>
            <w:r w:rsidRPr="005C5149">
              <w:rPr>
                <w:rFonts w:ascii="Times New Roman" w:hAnsi="Times New Roman" w:cs="Times New Roman"/>
                <w:b/>
                <w:bCs/>
                <w:sz w:val="24"/>
                <w:szCs w:val="24"/>
              </w:rPr>
              <w:t>2023</w:t>
            </w:r>
          </w:p>
        </w:tc>
      </w:tr>
      <w:tr w:rsidRPr="005C5149" w:rsidR="00DE6DC6" w:rsidTr="003521D9" w14:paraId="7FB8C7E2" w14:textId="77777777">
        <w:tc>
          <w:tcPr>
            <w:tcW w:w="3256" w:type="dxa"/>
            <w:tcBorders>
              <w:top w:val="single" w:color="auto" w:sz="4" w:space="0"/>
              <w:left w:val="single" w:color="auto" w:sz="4" w:space="0"/>
              <w:bottom w:val="single" w:color="auto" w:sz="4" w:space="0"/>
              <w:right w:val="single" w:color="auto" w:sz="4" w:space="0"/>
            </w:tcBorders>
            <w:hideMark/>
          </w:tcPr>
          <w:p w:rsidRPr="005C5149" w:rsidR="00DE6DC6" w:rsidP="003521D9" w:rsidRDefault="00DE6DC6" w14:paraId="1464F413" w14:textId="77777777">
            <w:pPr>
              <w:rPr>
                <w:rFonts w:ascii="Times New Roman" w:hAnsi="Times New Roman" w:cs="Times New Roman"/>
                <w:sz w:val="24"/>
                <w:szCs w:val="24"/>
              </w:rPr>
            </w:pPr>
            <w:proofErr w:type="spellStart"/>
            <w:r w:rsidRPr="005C5149">
              <w:rPr>
                <w:rFonts w:ascii="Times New Roman" w:hAnsi="Times New Roman" w:cs="Times New Roman"/>
                <w:sz w:val="24"/>
                <w:szCs w:val="24"/>
              </w:rPr>
              <w:t>Aantal</w:t>
            </w:r>
            <w:proofErr w:type="spellEnd"/>
            <w:r w:rsidRPr="005C5149">
              <w:rPr>
                <w:rFonts w:ascii="Times New Roman" w:hAnsi="Times New Roman" w:cs="Times New Roman"/>
                <w:sz w:val="24"/>
                <w:szCs w:val="24"/>
              </w:rPr>
              <w:t xml:space="preserve"> </w:t>
            </w:r>
            <w:proofErr w:type="spellStart"/>
            <w:r w:rsidRPr="005C5149">
              <w:rPr>
                <w:rFonts w:ascii="Times New Roman" w:hAnsi="Times New Roman" w:cs="Times New Roman"/>
                <w:sz w:val="24"/>
                <w:szCs w:val="24"/>
              </w:rPr>
              <w:t>arbeidsmigranten</w:t>
            </w:r>
            <w:proofErr w:type="spellEnd"/>
          </w:p>
        </w:tc>
        <w:tc>
          <w:tcPr>
            <w:tcW w:w="992" w:type="dxa"/>
            <w:tcBorders>
              <w:top w:val="single" w:color="auto" w:sz="4" w:space="0"/>
              <w:left w:val="single" w:color="auto" w:sz="4" w:space="0"/>
              <w:bottom w:val="single" w:color="auto" w:sz="4" w:space="0"/>
              <w:right w:val="single" w:color="auto" w:sz="4" w:space="0"/>
            </w:tcBorders>
            <w:hideMark/>
          </w:tcPr>
          <w:p w:rsidRPr="005C5149" w:rsidR="00DE6DC6" w:rsidP="003521D9" w:rsidRDefault="00DE6DC6" w14:paraId="7FF4388B" w14:textId="77777777">
            <w:pPr>
              <w:rPr>
                <w:rFonts w:ascii="Times New Roman" w:hAnsi="Times New Roman" w:cs="Times New Roman"/>
                <w:sz w:val="24"/>
                <w:szCs w:val="24"/>
              </w:rPr>
            </w:pPr>
            <w:r w:rsidRPr="005C5149">
              <w:rPr>
                <w:rFonts w:ascii="Times New Roman" w:hAnsi="Times New Roman" w:cs="Times New Roman"/>
                <w:sz w:val="24"/>
                <w:szCs w:val="24"/>
              </w:rPr>
              <w:t>3.025</w:t>
            </w:r>
          </w:p>
        </w:tc>
        <w:tc>
          <w:tcPr>
            <w:tcW w:w="1134" w:type="dxa"/>
            <w:tcBorders>
              <w:top w:val="single" w:color="auto" w:sz="4" w:space="0"/>
              <w:left w:val="single" w:color="auto" w:sz="4" w:space="0"/>
              <w:bottom w:val="single" w:color="auto" w:sz="4" w:space="0"/>
              <w:right w:val="single" w:color="auto" w:sz="4" w:space="0"/>
            </w:tcBorders>
            <w:hideMark/>
          </w:tcPr>
          <w:p w:rsidRPr="005C5149" w:rsidR="00DE6DC6" w:rsidP="003521D9" w:rsidRDefault="00DE6DC6" w14:paraId="572A1CD0" w14:textId="77777777">
            <w:pPr>
              <w:rPr>
                <w:rFonts w:ascii="Times New Roman" w:hAnsi="Times New Roman" w:cs="Times New Roman"/>
                <w:sz w:val="24"/>
                <w:szCs w:val="24"/>
              </w:rPr>
            </w:pPr>
            <w:r w:rsidRPr="005C5149">
              <w:rPr>
                <w:rFonts w:ascii="Times New Roman" w:hAnsi="Times New Roman" w:cs="Times New Roman"/>
                <w:sz w:val="24"/>
                <w:szCs w:val="24"/>
              </w:rPr>
              <w:t>1.735</w:t>
            </w:r>
          </w:p>
        </w:tc>
        <w:tc>
          <w:tcPr>
            <w:tcW w:w="1276" w:type="dxa"/>
            <w:tcBorders>
              <w:top w:val="single" w:color="auto" w:sz="4" w:space="0"/>
              <w:left w:val="single" w:color="auto" w:sz="4" w:space="0"/>
              <w:bottom w:val="single" w:color="auto" w:sz="4" w:space="0"/>
              <w:right w:val="single" w:color="auto" w:sz="4" w:space="0"/>
            </w:tcBorders>
            <w:hideMark/>
          </w:tcPr>
          <w:p w:rsidRPr="005C5149" w:rsidR="00DE6DC6" w:rsidP="003521D9" w:rsidRDefault="00DE6DC6" w14:paraId="05A03C32" w14:textId="77777777">
            <w:pPr>
              <w:rPr>
                <w:rFonts w:ascii="Times New Roman" w:hAnsi="Times New Roman" w:cs="Times New Roman"/>
                <w:sz w:val="24"/>
                <w:szCs w:val="24"/>
              </w:rPr>
            </w:pPr>
            <w:r w:rsidRPr="005C5149">
              <w:rPr>
                <w:rFonts w:ascii="Times New Roman" w:hAnsi="Times New Roman" w:cs="Times New Roman"/>
                <w:sz w:val="24"/>
                <w:szCs w:val="24"/>
              </w:rPr>
              <w:t>2.160</w:t>
            </w:r>
          </w:p>
        </w:tc>
        <w:tc>
          <w:tcPr>
            <w:tcW w:w="1134" w:type="dxa"/>
            <w:tcBorders>
              <w:top w:val="single" w:color="auto" w:sz="4" w:space="0"/>
              <w:left w:val="single" w:color="auto" w:sz="4" w:space="0"/>
              <w:bottom w:val="single" w:color="auto" w:sz="4" w:space="0"/>
              <w:right w:val="single" w:color="auto" w:sz="4" w:space="0"/>
            </w:tcBorders>
            <w:hideMark/>
          </w:tcPr>
          <w:p w:rsidRPr="005C5149" w:rsidR="00DE6DC6" w:rsidP="003521D9" w:rsidRDefault="00DE6DC6" w14:paraId="6F31FB77" w14:textId="77777777">
            <w:pPr>
              <w:rPr>
                <w:rFonts w:ascii="Times New Roman" w:hAnsi="Times New Roman" w:cs="Times New Roman"/>
                <w:sz w:val="24"/>
                <w:szCs w:val="24"/>
              </w:rPr>
            </w:pPr>
            <w:r w:rsidRPr="005C5149">
              <w:rPr>
                <w:rFonts w:ascii="Times New Roman" w:hAnsi="Times New Roman" w:cs="Times New Roman"/>
                <w:sz w:val="24"/>
                <w:szCs w:val="24"/>
              </w:rPr>
              <w:t>2.485</w:t>
            </w:r>
          </w:p>
        </w:tc>
        <w:tc>
          <w:tcPr>
            <w:tcW w:w="1225" w:type="dxa"/>
            <w:tcBorders>
              <w:top w:val="single" w:color="auto" w:sz="4" w:space="0"/>
              <w:left w:val="single" w:color="auto" w:sz="4" w:space="0"/>
              <w:bottom w:val="single" w:color="auto" w:sz="4" w:space="0"/>
              <w:right w:val="single" w:color="auto" w:sz="4" w:space="0"/>
            </w:tcBorders>
            <w:hideMark/>
          </w:tcPr>
          <w:p w:rsidRPr="005C5149" w:rsidR="00DE6DC6" w:rsidP="003521D9" w:rsidRDefault="00DE6DC6" w14:paraId="6B88F200" w14:textId="77777777">
            <w:pPr>
              <w:rPr>
                <w:rFonts w:ascii="Times New Roman" w:hAnsi="Times New Roman" w:cs="Times New Roman"/>
                <w:sz w:val="24"/>
                <w:szCs w:val="24"/>
              </w:rPr>
            </w:pPr>
            <w:r w:rsidRPr="005C5149">
              <w:rPr>
                <w:rFonts w:ascii="Times New Roman" w:hAnsi="Times New Roman" w:cs="Times New Roman"/>
                <w:sz w:val="24"/>
                <w:szCs w:val="24"/>
              </w:rPr>
              <w:t>4.430</w:t>
            </w:r>
          </w:p>
        </w:tc>
      </w:tr>
    </w:tbl>
    <w:p w:rsidRPr="005C5149" w:rsidR="00DE6DC6" w:rsidP="00DE6DC6" w:rsidRDefault="00DE6DC6" w14:paraId="6ED919DE"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Bron: CBS, Statline, geraadpleegd 13-10-2024</w:t>
      </w:r>
    </w:p>
    <w:p w:rsidRPr="005C5149" w:rsidR="00DE6DC6" w:rsidP="00DE6DC6" w:rsidRDefault="00DE6DC6" w14:paraId="19C241BA" w14:textId="77777777">
      <w:pPr>
        <w:spacing w:after="0" w:line="240" w:lineRule="auto"/>
        <w:rPr>
          <w:rFonts w:ascii="Times New Roman" w:hAnsi="Times New Roman" w:cs="Times New Roman"/>
          <w:sz w:val="24"/>
          <w:szCs w:val="24"/>
        </w:rPr>
      </w:pPr>
    </w:p>
    <w:p w:rsidRPr="005C5149" w:rsidR="00DE6DC6" w:rsidP="00DE6DC6" w:rsidRDefault="00DE6DC6" w14:paraId="4C603B96" w14:textId="4C2AE2E0">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In onderstaande tabel is het aantal ingekomen arbeidsmigranten m</w:t>
      </w:r>
      <w:r w:rsidRPr="005C5149" w:rsidR="000B3856">
        <w:rPr>
          <w:rFonts w:ascii="Times New Roman" w:hAnsi="Times New Roman" w:cs="Times New Roman"/>
          <w:sz w:val="24"/>
          <w:szCs w:val="24"/>
        </w:rPr>
        <w:t>et uitzondering van</w:t>
      </w:r>
      <w:r w:rsidRPr="005C5149">
        <w:rPr>
          <w:rFonts w:ascii="Times New Roman" w:hAnsi="Times New Roman" w:cs="Times New Roman"/>
          <w:sz w:val="24"/>
          <w:szCs w:val="24"/>
        </w:rPr>
        <w:t xml:space="preserve"> kennismigranten en gedetacheerden per nationaliteit weergegeven voor de top-10 van nationaliteiten in 2023.</w:t>
      </w:r>
    </w:p>
    <w:p w:rsidRPr="005C5149" w:rsidR="00DE6DC6" w:rsidP="00DE6DC6" w:rsidRDefault="00DE6DC6" w14:paraId="22DABA1E" w14:textId="77777777">
      <w:pPr>
        <w:spacing w:after="0" w:line="240" w:lineRule="auto"/>
        <w:rPr>
          <w:rFonts w:ascii="Times New Roman" w:hAnsi="Times New Roman" w:cs="Times New Roman"/>
          <w:sz w:val="24"/>
          <w:szCs w:val="24"/>
        </w:rPr>
      </w:pPr>
    </w:p>
    <w:tbl>
      <w:tblPr>
        <w:tblStyle w:val="Tabelraster"/>
        <w:tblW w:w="0" w:type="auto"/>
        <w:tblLook w:val="04A0" w:firstRow="1" w:lastRow="0" w:firstColumn="1" w:lastColumn="0" w:noHBand="0" w:noVBand="1"/>
      </w:tblPr>
      <w:tblGrid>
        <w:gridCol w:w="4531"/>
        <w:gridCol w:w="4531"/>
      </w:tblGrid>
      <w:tr w:rsidRPr="005C5149" w:rsidR="00DE6DC6" w:rsidTr="003521D9" w14:paraId="5271EB52" w14:textId="77777777">
        <w:tc>
          <w:tcPr>
            <w:tcW w:w="4531" w:type="dxa"/>
          </w:tcPr>
          <w:p w:rsidRPr="005C5149" w:rsidR="00DE6DC6" w:rsidP="003521D9" w:rsidRDefault="00DE6DC6" w14:paraId="3C22D575" w14:textId="77777777">
            <w:pPr>
              <w:rPr>
                <w:rFonts w:ascii="Times New Roman" w:hAnsi="Times New Roman" w:cs="Times New Roman"/>
                <w:b/>
                <w:bCs/>
                <w:sz w:val="24"/>
                <w:szCs w:val="24"/>
              </w:rPr>
            </w:pPr>
            <w:proofErr w:type="spellStart"/>
            <w:r w:rsidRPr="005C5149">
              <w:rPr>
                <w:rFonts w:ascii="Times New Roman" w:hAnsi="Times New Roman" w:cs="Times New Roman"/>
                <w:b/>
                <w:bCs/>
                <w:sz w:val="24"/>
                <w:szCs w:val="24"/>
              </w:rPr>
              <w:t>Nationaliteit</w:t>
            </w:r>
            <w:proofErr w:type="spellEnd"/>
          </w:p>
        </w:tc>
        <w:tc>
          <w:tcPr>
            <w:tcW w:w="4531" w:type="dxa"/>
          </w:tcPr>
          <w:p w:rsidRPr="005C5149" w:rsidR="00DE6DC6" w:rsidP="003521D9" w:rsidRDefault="00DE6DC6" w14:paraId="1F63CB10" w14:textId="77777777">
            <w:pPr>
              <w:rPr>
                <w:rFonts w:ascii="Times New Roman" w:hAnsi="Times New Roman" w:cs="Times New Roman"/>
                <w:b/>
                <w:bCs/>
                <w:sz w:val="24"/>
                <w:szCs w:val="24"/>
              </w:rPr>
            </w:pPr>
            <w:proofErr w:type="spellStart"/>
            <w:r w:rsidRPr="005C5149">
              <w:rPr>
                <w:rFonts w:ascii="Times New Roman" w:hAnsi="Times New Roman" w:cs="Times New Roman"/>
                <w:b/>
                <w:bCs/>
                <w:sz w:val="24"/>
                <w:szCs w:val="24"/>
              </w:rPr>
              <w:t>Aantal</w:t>
            </w:r>
            <w:proofErr w:type="spellEnd"/>
            <w:r w:rsidRPr="005C5149">
              <w:rPr>
                <w:rFonts w:ascii="Times New Roman" w:hAnsi="Times New Roman" w:cs="Times New Roman"/>
                <w:b/>
                <w:bCs/>
                <w:sz w:val="24"/>
                <w:szCs w:val="24"/>
              </w:rPr>
              <w:t xml:space="preserve"> </w:t>
            </w:r>
            <w:proofErr w:type="spellStart"/>
            <w:r w:rsidRPr="005C5149">
              <w:rPr>
                <w:rFonts w:ascii="Times New Roman" w:hAnsi="Times New Roman" w:cs="Times New Roman"/>
                <w:b/>
                <w:bCs/>
                <w:sz w:val="24"/>
                <w:szCs w:val="24"/>
              </w:rPr>
              <w:t>overige</w:t>
            </w:r>
            <w:proofErr w:type="spellEnd"/>
            <w:r w:rsidRPr="005C5149">
              <w:rPr>
                <w:rFonts w:ascii="Times New Roman" w:hAnsi="Times New Roman" w:cs="Times New Roman"/>
                <w:b/>
                <w:bCs/>
                <w:sz w:val="24"/>
                <w:szCs w:val="24"/>
              </w:rPr>
              <w:t xml:space="preserve"> </w:t>
            </w:r>
            <w:proofErr w:type="spellStart"/>
            <w:r w:rsidRPr="005C5149">
              <w:rPr>
                <w:rFonts w:ascii="Times New Roman" w:hAnsi="Times New Roman" w:cs="Times New Roman"/>
                <w:b/>
                <w:bCs/>
                <w:sz w:val="24"/>
                <w:szCs w:val="24"/>
              </w:rPr>
              <w:t>arbeidsmigranten</w:t>
            </w:r>
            <w:proofErr w:type="spellEnd"/>
            <w:r w:rsidRPr="005C5149">
              <w:rPr>
                <w:rFonts w:ascii="Times New Roman" w:hAnsi="Times New Roman" w:cs="Times New Roman"/>
                <w:b/>
                <w:bCs/>
                <w:sz w:val="24"/>
                <w:szCs w:val="24"/>
              </w:rPr>
              <w:t xml:space="preserve"> in 2023</w:t>
            </w:r>
          </w:p>
        </w:tc>
      </w:tr>
      <w:tr w:rsidRPr="005C5149" w:rsidR="00DE6DC6" w:rsidTr="003521D9" w14:paraId="6615D89F" w14:textId="77777777">
        <w:tc>
          <w:tcPr>
            <w:tcW w:w="4531" w:type="dxa"/>
            <w:vAlign w:val="bottom"/>
          </w:tcPr>
          <w:p w:rsidRPr="005C5149" w:rsidR="00DE6DC6" w:rsidP="003521D9" w:rsidRDefault="00DE6DC6" w14:paraId="775D7FB4" w14:textId="77777777">
            <w:pPr>
              <w:rPr>
                <w:rFonts w:ascii="Times New Roman" w:hAnsi="Times New Roman" w:cs="Times New Roman"/>
                <w:sz w:val="24"/>
                <w:szCs w:val="24"/>
              </w:rPr>
            </w:pPr>
            <w:proofErr w:type="spellStart"/>
            <w:r w:rsidRPr="005C5149">
              <w:rPr>
                <w:rFonts w:ascii="Times New Roman" w:hAnsi="Times New Roman" w:cs="Times New Roman"/>
                <w:sz w:val="24"/>
                <w:szCs w:val="24"/>
              </w:rPr>
              <w:t>Turkse</w:t>
            </w:r>
            <w:proofErr w:type="spellEnd"/>
          </w:p>
        </w:tc>
        <w:tc>
          <w:tcPr>
            <w:tcW w:w="4531" w:type="dxa"/>
            <w:vAlign w:val="bottom"/>
          </w:tcPr>
          <w:p w:rsidRPr="005C5149" w:rsidR="00DE6DC6" w:rsidP="003521D9" w:rsidRDefault="00DE6DC6" w14:paraId="58F91134" w14:textId="77777777">
            <w:pPr>
              <w:rPr>
                <w:rFonts w:ascii="Times New Roman" w:hAnsi="Times New Roman" w:cs="Times New Roman"/>
                <w:sz w:val="24"/>
                <w:szCs w:val="24"/>
              </w:rPr>
            </w:pPr>
            <w:r w:rsidRPr="005C5149">
              <w:rPr>
                <w:rFonts w:ascii="Times New Roman" w:hAnsi="Times New Roman" w:cs="Times New Roman"/>
                <w:sz w:val="24"/>
                <w:szCs w:val="24"/>
              </w:rPr>
              <w:t>635</w:t>
            </w:r>
          </w:p>
        </w:tc>
      </w:tr>
      <w:tr w:rsidRPr="005C5149" w:rsidR="00DE6DC6" w:rsidTr="003521D9" w14:paraId="31023EFC" w14:textId="77777777">
        <w:tc>
          <w:tcPr>
            <w:tcW w:w="4531" w:type="dxa"/>
          </w:tcPr>
          <w:p w:rsidRPr="005C5149" w:rsidR="00DE6DC6" w:rsidP="003521D9" w:rsidRDefault="00DE6DC6" w14:paraId="6F2438B4" w14:textId="77777777">
            <w:pPr>
              <w:rPr>
                <w:rFonts w:ascii="Times New Roman" w:hAnsi="Times New Roman" w:cs="Times New Roman"/>
                <w:sz w:val="24"/>
                <w:szCs w:val="24"/>
              </w:rPr>
            </w:pPr>
            <w:r w:rsidRPr="005C5149">
              <w:rPr>
                <w:rFonts w:ascii="Times New Roman" w:hAnsi="Times New Roman" w:cs="Times New Roman"/>
                <w:sz w:val="24"/>
                <w:szCs w:val="24"/>
              </w:rPr>
              <w:t>Chinese</w:t>
            </w:r>
          </w:p>
        </w:tc>
        <w:tc>
          <w:tcPr>
            <w:tcW w:w="4531" w:type="dxa"/>
          </w:tcPr>
          <w:p w:rsidRPr="005C5149" w:rsidR="00DE6DC6" w:rsidP="003521D9" w:rsidRDefault="00DE6DC6" w14:paraId="5BA055A3" w14:textId="77777777">
            <w:pPr>
              <w:rPr>
                <w:rFonts w:ascii="Times New Roman" w:hAnsi="Times New Roman" w:cs="Times New Roman"/>
                <w:sz w:val="24"/>
                <w:szCs w:val="24"/>
              </w:rPr>
            </w:pPr>
            <w:r w:rsidRPr="005C5149">
              <w:rPr>
                <w:rFonts w:ascii="Times New Roman" w:hAnsi="Times New Roman" w:cs="Times New Roman"/>
                <w:sz w:val="24"/>
                <w:szCs w:val="24"/>
              </w:rPr>
              <w:t>545</w:t>
            </w:r>
          </w:p>
        </w:tc>
      </w:tr>
      <w:tr w:rsidRPr="005C5149" w:rsidR="00DE6DC6" w:rsidTr="003521D9" w14:paraId="1744D1EC" w14:textId="77777777">
        <w:tc>
          <w:tcPr>
            <w:tcW w:w="4531" w:type="dxa"/>
          </w:tcPr>
          <w:p w:rsidRPr="005C5149" w:rsidR="00DE6DC6" w:rsidP="003521D9" w:rsidRDefault="00DE6DC6" w14:paraId="3E370B2F" w14:textId="77777777">
            <w:pPr>
              <w:rPr>
                <w:rFonts w:ascii="Times New Roman" w:hAnsi="Times New Roman" w:cs="Times New Roman"/>
                <w:sz w:val="24"/>
                <w:szCs w:val="24"/>
              </w:rPr>
            </w:pPr>
            <w:proofErr w:type="spellStart"/>
            <w:r w:rsidRPr="005C5149">
              <w:rPr>
                <w:rFonts w:ascii="Times New Roman" w:hAnsi="Times New Roman" w:cs="Times New Roman"/>
                <w:sz w:val="24"/>
                <w:szCs w:val="24"/>
              </w:rPr>
              <w:t>Britse</w:t>
            </w:r>
            <w:proofErr w:type="spellEnd"/>
          </w:p>
        </w:tc>
        <w:tc>
          <w:tcPr>
            <w:tcW w:w="4531" w:type="dxa"/>
          </w:tcPr>
          <w:p w:rsidRPr="005C5149" w:rsidR="00DE6DC6" w:rsidP="003521D9" w:rsidRDefault="00DE6DC6" w14:paraId="60B4E868" w14:textId="77777777">
            <w:pPr>
              <w:rPr>
                <w:rFonts w:ascii="Times New Roman" w:hAnsi="Times New Roman" w:cs="Times New Roman"/>
                <w:sz w:val="24"/>
                <w:szCs w:val="24"/>
              </w:rPr>
            </w:pPr>
            <w:r w:rsidRPr="005C5149">
              <w:rPr>
                <w:rFonts w:ascii="Times New Roman" w:hAnsi="Times New Roman" w:cs="Times New Roman"/>
                <w:sz w:val="24"/>
                <w:szCs w:val="24"/>
              </w:rPr>
              <w:t>365</w:t>
            </w:r>
          </w:p>
        </w:tc>
      </w:tr>
      <w:tr w:rsidRPr="005C5149" w:rsidR="00DE6DC6" w:rsidTr="003521D9" w14:paraId="4BA800E0" w14:textId="77777777">
        <w:tc>
          <w:tcPr>
            <w:tcW w:w="4531" w:type="dxa"/>
          </w:tcPr>
          <w:p w:rsidRPr="005C5149" w:rsidR="00DE6DC6" w:rsidP="003521D9" w:rsidRDefault="00DE6DC6" w14:paraId="4636130A" w14:textId="77777777">
            <w:pPr>
              <w:rPr>
                <w:rFonts w:ascii="Times New Roman" w:hAnsi="Times New Roman" w:cs="Times New Roman"/>
                <w:sz w:val="24"/>
                <w:szCs w:val="24"/>
              </w:rPr>
            </w:pPr>
            <w:proofErr w:type="spellStart"/>
            <w:r w:rsidRPr="005C5149">
              <w:rPr>
                <w:rFonts w:ascii="Times New Roman" w:hAnsi="Times New Roman" w:cs="Times New Roman"/>
                <w:sz w:val="24"/>
                <w:szCs w:val="24"/>
              </w:rPr>
              <w:t>Amerikaanse</w:t>
            </w:r>
            <w:proofErr w:type="spellEnd"/>
          </w:p>
        </w:tc>
        <w:tc>
          <w:tcPr>
            <w:tcW w:w="4531" w:type="dxa"/>
          </w:tcPr>
          <w:p w:rsidRPr="005C5149" w:rsidR="00DE6DC6" w:rsidP="003521D9" w:rsidRDefault="00DE6DC6" w14:paraId="23854B57" w14:textId="77777777">
            <w:pPr>
              <w:rPr>
                <w:rFonts w:ascii="Times New Roman" w:hAnsi="Times New Roman" w:cs="Times New Roman"/>
                <w:sz w:val="24"/>
                <w:szCs w:val="24"/>
              </w:rPr>
            </w:pPr>
            <w:r w:rsidRPr="005C5149">
              <w:rPr>
                <w:rFonts w:ascii="Times New Roman" w:hAnsi="Times New Roman" w:cs="Times New Roman"/>
                <w:sz w:val="24"/>
                <w:szCs w:val="24"/>
              </w:rPr>
              <w:t>285</w:t>
            </w:r>
          </w:p>
        </w:tc>
      </w:tr>
      <w:tr w:rsidRPr="005C5149" w:rsidR="00DE6DC6" w:rsidTr="003521D9" w14:paraId="21C89CFD" w14:textId="77777777">
        <w:tc>
          <w:tcPr>
            <w:tcW w:w="4531" w:type="dxa"/>
          </w:tcPr>
          <w:p w:rsidRPr="005C5149" w:rsidR="00DE6DC6" w:rsidP="003521D9" w:rsidRDefault="00DE6DC6" w14:paraId="07367B07" w14:textId="77777777">
            <w:pPr>
              <w:rPr>
                <w:rFonts w:ascii="Times New Roman" w:hAnsi="Times New Roman" w:cs="Times New Roman"/>
                <w:sz w:val="24"/>
                <w:szCs w:val="24"/>
              </w:rPr>
            </w:pPr>
            <w:proofErr w:type="spellStart"/>
            <w:r w:rsidRPr="005C5149">
              <w:rPr>
                <w:rFonts w:ascii="Times New Roman" w:hAnsi="Times New Roman" w:cs="Times New Roman"/>
                <w:sz w:val="24"/>
                <w:szCs w:val="24"/>
              </w:rPr>
              <w:t>Indiase</w:t>
            </w:r>
            <w:proofErr w:type="spellEnd"/>
          </w:p>
        </w:tc>
        <w:tc>
          <w:tcPr>
            <w:tcW w:w="4531" w:type="dxa"/>
          </w:tcPr>
          <w:p w:rsidRPr="005C5149" w:rsidR="00DE6DC6" w:rsidP="003521D9" w:rsidRDefault="00DE6DC6" w14:paraId="501A735D" w14:textId="77777777">
            <w:pPr>
              <w:rPr>
                <w:rFonts w:ascii="Times New Roman" w:hAnsi="Times New Roman" w:cs="Times New Roman"/>
                <w:sz w:val="24"/>
                <w:szCs w:val="24"/>
              </w:rPr>
            </w:pPr>
            <w:r w:rsidRPr="005C5149">
              <w:rPr>
                <w:rFonts w:ascii="Times New Roman" w:hAnsi="Times New Roman" w:cs="Times New Roman"/>
                <w:sz w:val="24"/>
                <w:szCs w:val="24"/>
              </w:rPr>
              <w:t>270</w:t>
            </w:r>
          </w:p>
        </w:tc>
      </w:tr>
      <w:tr w:rsidRPr="005C5149" w:rsidR="00DE6DC6" w:rsidTr="003521D9" w14:paraId="0424C030" w14:textId="77777777">
        <w:tc>
          <w:tcPr>
            <w:tcW w:w="4531" w:type="dxa"/>
          </w:tcPr>
          <w:p w:rsidRPr="005C5149" w:rsidR="00DE6DC6" w:rsidP="003521D9" w:rsidRDefault="00DE6DC6" w14:paraId="283B6676" w14:textId="77777777">
            <w:pPr>
              <w:rPr>
                <w:rFonts w:ascii="Times New Roman" w:hAnsi="Times New Roman" w:cs="Times New Roman"/>
                <w:sz w:val="24"/>
                <w:szCs w:val="24"/>
              </w:rPr>
            </w:pPr>
            <w:proofErr w:type="spellStart"/>
            <w:r w:rsidRPr="005C5149">
              <w:rPr>
                <w:rFonts w:ascii="Times New Roman" w:hAnsi="Times New Roman" w:cs="Times New Roman"/>
                <w:sz w:val="24"/>
                <w:szCs w:val="24"/>
              </w:rPr>
              <w:t>Russische</w:t>
            </w:r>
            <w:proofErr w:type="spellEnd"/>
          </w:p>
        </w:tc>
        <w:tc>
          <w:tcPr>
            <w:tcW w:w="4531" w:type="dxa"/>
          </w:tcPr>
          <w:p w:rsidRPr="005C5149" w:rsidR="00DE6DC6" w:rsidP="003521D9" w:rsidRDefault="00DE6DC6" w14:paraId="09D67A76" w14:textId="77777777">
            <w:pPr>
              <w:rPr>
                <w:rFonts w:ascii="Times New Roman" w:hAnsi="Times New Roman" w:cs="Times New Roman"/>
                <w:sz w:val="24"/>
                <w:szCs w:val="24"/>
              </w:rPr>
            </w:pPr>
            <w:r w:rsidRPr="005C5149">
              <w:rPr>
                <w:rFonts w:ascii="Times New Roman" w:hAnsi="Times New Roman" w:cs="Times New Roman"/>
                <w:sz w:val="24"/>
                <w:szCs w:val="24"/>
              </w:rPr>
              <w:t>190</w:t>
            </w:r>
          </w:p>
        </w:tc>
      </w:tr>
      <w:tr w:rsidRPr="005C5149" w:rsidR="00DE6DC6" w:rsidTr="003521D9" w14:paraId="656B015B" w14:textId="77777777">
        <w:tc>
          <w:tcPr>
            <w:tcW w:w="4531" w:type="dxa"/>
          </w:tcPr>
          <w:p w:rsidRPr="005C5149" w:rsidR="00DE6DC6" w:rsidP="003521D9" w:rsidRDefault="00DE6DC6" w14:paraId="10ED9136" w14:textId="77777777">
            <w:pPr>
              <w:rPr>
                <w:rFonts w:ascii="Times New Roman" w:hAnsi="Times New Roman" w:cs="Times New Roman"/>
                <w:sz w:val="24"/>
                <w:szCs w:val="24"/>
              </w:rPr>
            </w:pPr>
            <w:proofErr w:type="spellStart"/>
            <w:r w:rsidRPr="005C5149">
              <w:rPr>
                <w:rFonts w:ascii="Times New Roman" w:hAnsi="Times New Roman" w:cs="Times New Roman"/>
                <w:sz w:val="24"/>
                <w:szCs w:val="24"/>
              </w:rPr>
              <w:t>Iraanse</w:t>
            </w:r>
            <w:proofErr w:type="spellEnd"/>
          </w:p>
        </w:tc>
        <w:tc>
          <w:tcPr>
            <w:tcW w:w="4531" w:type="dxa"/>
          </w:tcPr>
          <w:p w:rsidRPr="005C5149" w:rsidR="00DE6DC6" w:rsidP="003521D9" w:rsidRDefault="00DE6DC6" w14:paraId="04E878B2" w14:textId="77777777">
            <w:pPr>
              <w:rPr>
                <w:rFonts w:ascii="Times New Roman" w:hAnsi="Times New Roman" w:cs="Times New Roman"/>
                <w:sz w:val="24"/>
                <w:szCs w:val="24"/>
              </w:rPr>
            </w:pPr>
            <w:r w:rsidRPr="005C5149">
              <w:rPr>
                <w:rFonts w:ascii="Times New Roman" w:hAnsi="Times New Roman" w:cs="Times New Roman"/>
                <w:sz w:val="24"/>
                <w:szCs w:val="24"/>
              </w:rPr>
              <w:t>145</w:t>
            </w:r>
          </w:p>
        </w:tc>
      </w:tr>
      <w:tr w:rsidRPr="005C5149" w:rsidR="00DE6DC6" w:rsidTr="003521D9" w14:paraId="2E76BD3F" w14:textId="77777777">
        <w:tc>
          <w:tcPr>
            <w:tcW w:w="4531" w:type="dxa"/>
          </w:tcPr>
          <w:p w:rsidRPr="005C5149" w:rsidR="00DE6DC6" w:rsidP="003521D9" w:rsidRDefault="00DE6DC6" w14:paraId="551FDED8" w14:textId="77777777">
            <w:pPr>
              <w:rPr>
                <w:rFonts w:ascii="Times New Roman" w:hAnsi="Times New Roman" w:cs="Times New Roman"/>
                <w:sz w:val="24"/>
                <w:szCs w:val="24"/>
              </w:rPr>
            </w:pPr>
            <w:proofErr w:type="spellStart"/>
            <w:r w:rsidRPr="005C5149">
              <w:rPr>
                <w:rFonts w:ascii="Times New Roman" w:hAnsi="Times New Roman" w:cs="Times New Roman"/>
                <w:sz w:val="24"/>
                <w:szCs w:val="24"/>
              </w:rPr>
              <w:t>Surinaamse</w:t>
            </w:r>
            <w:proofErr w:type="spellEnd"/>
          </w:p>
        </w:tc>
        <w:tc>
          <w:tcPr>
            <w:tcW w:w="4531" w:type="dxa"/>
          </w:tcPr>
          <w:p w:rsidRPr="005C5149" w:rsidR="00DE6DC6" w:rsidP="003521D9" w:rsidRDefault="00DE6DC6" w14:paraId="42B4D5B1" w14:textId="77777777">
            <w:pPr>
              <w:rPr>
                <w:rFonts w:ascii="Times New Roman" w:hAnsi="Times New Roman" w:cs="Times New Roman"/>
                <w:sz w:val="24"/>
                <w:szCs w:val="24"/>
              </w:rPr>
            </w:pPr>
            <w:r w:rsidRPr="005C5149">
              <w:rPr>
                <w:rFonts w:ascii="Times New Roman" w:hAnsi="Times New Roman" w:cs="Times New Roman"/>
                <w:sz w:val="24"/>
                <w:szCs w:val="24"/>
              </w:rPr>
              <w:t>145</w:t>
            </w:r>
          </w:p>
        </w:tc>
      </w:tr>
      <w:tr w:rsidRPr="005C5149" w:rsidR="00DE6DC6" w:rsidTr="003521D9" w14:paraId="3A8ED6C3" w14:textId="77777777">
        <w:tc>
          <w:tcPr>
            <w:tcW w:w="4531" w:type="dxa"/>
          </w:tcPr>
          <w:p w:rsidRPr="005C5149" w:rsidR="00DE6DC6" w:rsidP="003521D9" w:rsidRDefault="00DE6DC6" w14:paraId="1C46DA7A" w14:textId="77777777">
            <w:pPr>
              <w:rPr>
                <w:rFonts w:ascii="Times New Roman" w:hAnsi="Times New Roman" w:cs="Times New Roman"/>
                <w:sz w:val="24"/>
                <w:szCs w:val="24"/>
              </w:rPr>
            </w:pPr>
            <w:proofErr w:type="spellStart"/>
            <w:r w:rsidRPr="005C5149">
              <w:rPr>
                <w:rFonts w:ascii="Times New Roman" w:hAnsi="Times New Roman" w:cs="Times New Roman"/>
                <w:sz w:val="24"/>
                <w:szCs w:val="24"/>
              </w:rPr>
              <w:t>Indonesische</w:t>
            </w:r>
            <w:proofErr w:type="spellEnd"/>
          </w:p>
        </w:tc>
        <w:tc>
          <w:tcPr>
            <w:tcW w:w="4531" w:type="dxa"/>
          </w:tcPr>
          <w:p w:rsidRPr="005C5149" w:rsidR="00DE6DC6" w:rsidP="003521D9" w:rsidRDefault="00DE6DC6" w14:paraId="653843D3" w14:textId="77777777">
            <w:pPr>
              <w:rPr>
                <w:rFonts w:ascii="Times New Roman" w:hAnsi="Times New Roman" w:cs="Times New Roman"/>
                <w:sz w:val="24"/>
                <w:szCs w:val="24"/>
              </w:rPr>
            </w:pPr>
            <w:r w:rsidRPr="005C5149">
              <w:rPr>
                <w:rFonts w:ascii="Times New Roman" w:hAnsi="Times New Roman" w:cs="Times New Roman"/>
                <w:sz w:val="24"/>
                <w:szCs w:val="24"/>
              </w:rPr>
              <w:t>110</w:t>
            </w:r>
          </w:p>
        </w:tc>
      </w:tr>
      <w:tr w:rsidRPr="005C5149" w:rsidR="00DE6DC6" w:rsidTr="003521D9" w14:paraId="39D61CBB" w14:textId="77777777">
        <w:tc>
          <w:tcPr>
            <w:tcW w:w="4531" w:type="dxa"/>
          </w:tcPr>
          <w:p w:rsidRPr="005C5149" w:rsidR="00DE6DC6" w:rsidP="003521D9" w:rsidRDefault="00DE6DC6" w14:paraId="14D1B9E7" w14:textId="77777777">
            <w:pPr>
              <w:rPr>
                <w:rFonts w:ascii="Times New Roman" w:hAnsi="Times New Roman" w:cs="Times New Roman"/>
                <w:sz w:val="24"/>
                <w:szCs w:val="24"/>
              </w:rPr>
            </w:pPr>
            <w:proofErr w:type="spellStart"/>
            <w:r w:rsidRPr="005C5149">
              <w:rPr>
                <w:rFonts w:ascii="Times New Roman" w:hAnsi="Times New Roman" w:cs="Times New Roman"/>
                <w:sz w:val="24"/>
                <w:szCs w:val="24"/>
              </w:rPr>
              <w:t>Braziliaanse</w:t>
            </w:r>
            <w:proofErr w:type="spellEnd"/>
          </w:p>
        </w:tc>
        <w:tc>
          <w:tcPr>
            <w:tcW w:w="4531" w:type="dxa"/>
          </w:tcPr>
          <w:p w:rsidRPr="005C5149" w:rsidR="00DE6DC6" w:rsidP="003521D9" w:rsidRDefault="00DE6DC6" w14:paraId="4CD59C33" w14:textId="77777777">
            <w:pPr>
              <w:rPr>
                <w:rFonts w:ascii="Times New Roman" w:hAnsi="Times New Roman" w:cs="Times New Roman"/>
                <w:sz w:val="24"/>
                <w:szCs w:val="24"/>
              </w:rPr>
            </w:pPr>
            <w:r w:rsidRPr="005C5149">
              <w:rPr>
                <w:rFonts w:ascii="Times New Roman" w:hAnsi="Times New Roman" w:cs="Times New Roman"/>
                <w:sz w:val="24"/>
                <w:szCs w:val="24"/>
              </w:rPr>
              <w:t>100</w:t>
            </w:r>
          </w:p>
        </w:tc>
      </w:tr>
    </w:tbl>
    <w:p w:rsidRPr="005C5149" w:rsidR="00DE6DC6" w:rsidP="00DE6DC6" w:rsidRDefault="00DE6DC6" w14:paraId="6619015B"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lastRenderedPageBreak/>
        <w:t>Bron: CBS, Statline, geraadpleegd 13-10-2024</w:t>
      </w:r>
    </w:p>
    <w:p w:rsidRPr="005C5149" w:rsidR="00DE6DC6" w:rsidP="00DE6DC6" w:rsidRDefault="00DE6DC6" w14:paraId="6855EE93" w14:textId="77777777">
      <w:pPr>
        <w:spacing w:after="0" w:line="240" w:lineRule="auto"/>
        <w:rPr>
          <w:rFonts w:ascii="Times New Roman" w:hAnsi="Times New Roman" w:cs="Times New Roman"/>
          <w:sz w:val="24"/>
          <w:szCs w:val="24"/>
          <w:u w:val="single"/>
        </w:rPr>
      </w:pPr>
    </w:p>
    <w:p w:rsidRPr="005C5149" w:rsidR="00DE6DC6" w:rsidP="00DE6DC6" w:rsidRDefault="00DE6DC6" w14:paraId="43AE7A88"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Zoals in het Commissiedebat van 4 september 2024 toegezegd, zal de minister van SZW uw Kamer voor de begrotingsbehandeling nader informeren over het uitgebreide CBS-dashboard over arbeidsmigratie. Daarin worden ook de cijfers van arbeidsmigranten geactualiseerd.</w:t>
      </w:r>
    </w:p>
    <w:p w:rsidRPr="005C5149" w:rsidR="00DE6DC6" w:rsidP="00BD1AC6" w:rsidRDefault="00DE6DC6" w14:paraId="60F74E64" w14:textId="77777777">
      <w:pPr>
        <w:spacing w:after="0" w:line="240" w:lineRule="auto"/>
        <w:rPr>
          <w:rFonts w:ascii="Times New Roman" w:hAnsi="Times New Roman" w:cs="Times New Roman"/>
          <w:sz w:val="24"/>
          <w:szCs w:val="24"/>
        </w:rPr>
      </w:pPr>
    </w:p>
    <w:p w:rsidRPr="005C5149" w:rsidR="00DE6DC6" w:rsidP="00DE6DC6" w:rsidRDefault="00DE6DC6" w14:paraId="5701F31B"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256</w:t>
      </w:r>
    </w:p>
    <w:p w:rsidRPr="005C5149" w:rsidR="00DE6DC6" w:rsidP="00DE6DC6" w:rsidRDefault="00DE6DC6" w14:paraId="00D8321F"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Wat is de stand van zaken met betrekking tot aanbeveling 6.2a over de omgekeerde bewijslast van het Rapport Roemer?</w:t>
      </w:r>
    </w:p>
    <w:p w:rsidRPr="005C5149" w:rsidR="00DE6DC6" w:rsidP="00DE6DC6" w:rsidRDefault="00DE6DC6" w14:paraId="0107848A" w14:textId="77777777">
      <w:pPr>
        <w:spacing w:after="0" w:line="240" w:lineRule="auto"/>
        <w:rPr>
          <w:rFonts w:ascii="Times New Roman" w:hAnsi="Times New Roman" w:cs="Times New Roman"/>
          <w:sz w:val="24"/>
          <w:szCs w:val="24"/>
        </w:rPr>
      </w:pPr>
    </w:p>
    <w:p w:rsidRPr="005C5149" w:rsidR="00DE6DC6" w:rsidP="00DE6DC6" w:rsidRDefault="00DE6DC6" w14:paraId="18745B3B"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256</w:t>
      </w:r>
    </w:p>
    <w:p w:rsidRPr="005C5149" w:rsidR="00DE6DC6" w:rsidP="00DE6DC6" w:rsidRDefault="00DE6DC6" w14:paraId="42DCB525"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Er is een wetsvoorstel in voorbereiding dat, bij een vermoeden van onderbetaling en het ontbreken van de benodigde gegevens bij de werkgever, helpt om vast te kunnen stellen of het wettelijk minimumloon is betaald als de administratie ontbreekt. De Arbeidsinspectie of de civiele rechter krijgt dan alsnog de mogelijkheid om in bepaalde situaties een onderbetaling te berekenen (fictief) en betaling af te dwingen door uit te gaan van in ieder geval zes maanden (voltijds)arbeid. De internetconsultatie over dit wetsvoorstel staat gepland voor eind 2024.</w:t>
      </w:r>
    </w:p>
    <w:p w:rsidRPr="005C5149" w:rsidR="00DE6DC6" w:rsidP="00BD1AC6" w:rsidRDefault="00DE6DC6" w14:paraId="38F62BFA" w14:textId="77777777">
      <w:pPr>
        <w:spacing w:after="0" w:line="240" w:lineRule="auto"/>
        <w:rPr>
          <w:rFonts w:ascii="Times New Roman" w:hAnsi="Times New Roman" w:cs="Times New Roman"/>
          <w:sz w:val="24"/>
          <w:szCs w:val="24"/>
        </w:rPr>
      </w:pPr>
    </w:p>
    <w:p w:rsidRPr="005C5149" w:rsidR="00DE6DC6" w:rsidP="00DE6DC6" w:rsidRDefault="00DE6DC6" w14:paraId="2A37EEA3"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257</w:t>
      </w:r>
    </w:p>
    <w:p w:rsidRPr="005C5149" w:rsidR="00DE6DC6" w:rsidP="00DE6DC6" w:rsidRDefault="00DE6DC6" w14:paraId="3ECAAED2" w14:textId="77777777">
      <w:pPr>
        <w:spacing w:after="0" w:line="240" w:lineRule="auto"/>
        <w:rPr>
          <w:rFonts w:ascii="Times New Roman" w:hAnsi="Times New Roman" w:cs="Times New Roman"/>
          <w:sz w:val="24"/>
          <w:szCs w:val="24"/>
        </w:rPr>
      </w:pPr>
      <w:r w:rsidRPr="005C5149">
        <w:rPr>
          <w:rFonts w:ascii="Times New Roman" w:hAnsi="Times New Roman" w:eastAsia="Times New Roman" w:cs="Times New Roman"/>
          <w:color w:val="000000"/>
          <w:kern w:val="0"/>
          <w:sz w:val="24"/>
          <w:szCs w:val="24"/>
          <w:lang w:eastAsia="nl-NL"/>
          <w14:ligatures w14:val="none"/>
        </w:rPr>
        <w:t>Wat is de stand van zaken met betrekking tot aanbeveling 7.2d van commissie Roemer? Hoeveel werknemers zijn inmiddels effectief geholpen om hun werkpositie te verbeteren dankzij de arbeidscommissie?</w:t>
      </w:r>
    </w:p>
    <w:p w:rsidRPr="005C5149" w:rsidR="00DE6DC6" w:rsidP="00DE6DC6" w:rsidRDefault="00DE6DC6" w14:paraId="00A17AB8" w14:textId="77777777">
      <w:pPr>
        <w:spacing w:after="0" w:line="240" w:lineRule="auto"/>
        <w:rPr>
          <w:rFonts w:ascii="Times New Roman" w:hAnsi="Times New Roman" w:cs="Times New Roman"/>
          <w:sz w:val="24"/>
          <w:szCs w:val="24"/>
        </w:rPr>
      </w:pPr>
    </w:p>
    <w:p w:rsidRPr="005C5149" w:rsidR="00DE6DC6" w:rsidP="00DE6DC6" w:rsidRDefault="00DE6DC6" w14:paraId="4DEDA2CF"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257</w:t>
      </w:r>
    </w:p>
    <w:p w:rsidRPr="005C5149" w:rsidR="00DE6DC6" w:rsidP="00DE6DC6" w:rsidRDefault="00DE6DC6" w14:paraId="308BC15C" w14:textId="510EC59B">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Op 20 oktober 2023 heeft uw Kamer de brief ‘Voortgang verbeteren toegang tot het recht Arbeidscommissie’ ontvangen. In deze brief </w:t>
      </w:r>
      <w:r w:rsidRPr="005C5149" w:rsidR="000B3856">
        <w:rPr>
          <w:rFonts w:ascii="Times New Roman" w:hAnsi="Times New Roman" w:cs="Times New Roman"/>
          <w:sz w:val="24"/>
          <w:szCs w:val="24"/>
        </w:rPr>
        <w:t>is</w:t>
      </w:r>
      <w:r w:rsidRPr="005C5149">
        <w:rPr>
          <w:rFonts w:ascii="Times New Roman" w:hAnsi="Times New Roman" w:cs="Times New Roman"/>
          <w:sz w:val="24"/>
          <w:szCs w:val="24"/>
        </w:rPr>
        <w:t xml:space="preserve"> aangegeven dat uit nadere verkenning door het ministerie van SZW is gebleken dat een betere toegang tot het recht voor kwetsbare werknemers niet enkel ziet op laagdrempelige geschilbeslechting (Kamerstukken II, 2023/24, 29 544, nr. 1223). Daarmee lag het niet meer voor de hand om een arbeidscommissie op te richten, maar in plaats daarvan verschillende maatregelen te treffen die breed bijdragen aan het verbeteren van de toegang tot het recht. Er is daarom gekozen voor het versterken van de ondersteuning aan arbeidsmigranten, met specifieke aandacht voor juridische ondersteuning. Hierover heeft uw Kamer op 18 juni de brief ‘Betere ondersteuning voor de (EU-)arbeidsmigrant’ ontvangen (Kamerstukken II, 2023/24, 29 861, nr. 125). In deze brief </w:t>
      </w:r>
      <w:r w:rsidRPr="005C5149" w:rsidR="000B3856">
        <w:rPr>
          <w:rFonts w:ascii="Times New Roman" w:hAnsi="Times New Roman" w:cs="Times New Roman"/>
          <w:sz w:val="24"/>
          <w:szCs w:val="24"/>
        </w:rPr>
        <w:t>is</w:t>
      </w:r>
      <w:r w:rsidRPr="005C5149">
        <w:rPr>
          <w:rFonts w:ascii="Times New Roman" w:hAnsi="Times New Roman" w:cs="Times New Roman"/>
          <w:sz w:val="24"/>
          <w:szCs w:val="24"/>
        </w:rPr>
        <w:t xml:space="preserve"> uiteengezet hoe stapsgewijs de ondersteuning versterkt zal worden. Daarnaast start er in 2025 voor de duur van drie jaar een experiment met een vereenvoudigde en versnelde procedure bij de kantonrechter voor kwetsbare werknemers, waaronder arbeidsmigranten. Binnen dit experiment kunnen werknemers met een vordering vanuit een arbeidsovereenkomst een vereenvoudigde en snellere procedure starten bij de kantonrechter van de deelnemende rechtbanken in Den Haag, Overijssel, Rotterdam en Zeeland-West-Brabant. Ook staat het experiment open voor geldvorderingen van een natuurlijk persoon die vanuit zijn eigen naam of vanuit die van zijn beroep of bedrijf handelt tot een maximum van € 5.000. </w:t>
      </w:r>
    </w:p>
    <w:p w:rsidRPr="005C5149" w:rsidR="00DE6DC6" w:rsidP="00DE6DC6" w:rsidRDefault="00DE6DC6" w14:paraId="7C85A369" w14:textId="77777777">
      <w:pPr>
        <w:spacing w:after="0" w:line="240" w:lineRule="auto"/>
        <w:rPr>
          <w:rFonts w:ascii="Times New Roman" w:hAnsi="Times New Roman" w:cs="Times New Roman"/>
          <w:sz w:val="24"/>
          <w:szCs w:val="24"/>
        </w:rPr>
      </w:pPr>
    </w:p>
    <w:p w:rsidRPr="005C5149" w:rsidR="00DE6DC6" w:rsidP="00DE6DC6" w:rsidRDefault="00DE6DC6" w14:paraId="2DDAEDCE"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In de Jaarrapportage arbeidsmigranten 2024, die uw Kamer voorafgaand aan de begroting zal ontvangen, worden voor het eerst cijfers opgenomen over het aantal mensen dat we geholpen hebben met deze nieuwe vormen van dienstverlening. Cijfers van het experiment met de regelrechter zijn nog niet beschikbaar, omdat dit experiment pas in 2025 van start gaat. </w:t>
      </w:r>
    </w:p>
    <w:p w:rsidRPr="005C5149" w:rsidR="000E53EF" w:rsidP="00BD1AC6" w:rsidRDefault="000E53EF" w14:paraId="06579192" w14:textId="77777777">
      <w:pPr>
        <w:spacing w:after="0" w:line="240" w:lineRule="auto"/>
        <w:rPr>
          <w:rFonts w:ascii="Times New Roman" w:hAnsi="Times New Roman" w:cs="Times New Roman"/>
          <w:sz w:val="24"/>
          <w:szCs w:val="24"/>
        </w:rPr>
      </w:pPr>
    </w:p>
    <w:p w:rsidRPr="005C5149" w:rsidR="00567508" w:rsidP="00567508" w:rsidRDefault="00567508" w14:paraId="231FB724"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 xml:space="preserve">Vraag 258 </w:t>
      </w:r>
    </w:p>
    <w:p w:rsidRPr="005C5149" w:rsidR="00567508" w:rsidP="00567508" w:rsidRDefault="00567508" w14:paraId="12C1A1F1"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lastRenderedPageBreak/>
        <w:t>Hoeveel procent van de statushouders maakt gebruik van de bijstand of een andere sociale inkomensregeling en wat zijn de kosten per jaar daarvan? Kan dit worden opgemaakt in een overzicht van de afgelopen tien jaar?</w:t>
      </w:r>
    </w:p>
    <w:p w:rsidRPr="005C5149" w:rsidR="00567508" w:rsidP="00567508" w:rsidRDefault="00567508" w14:paraId="296E676E" w14:textId="77777777">
      <w:pPr>
        <w:spacing w:after="0" w:line="240" w:lineRule="auto"/>
        <w:rPr>
          <w:rFonts w:ascii="Times New Roman" w:hAnsi="Times New Roman" w:cs="Times New Roman"/>
          <w:sz w:val="24"/>
          <w:szCs w:val="24"/>
        </w:rPr>
      </w:pPr>
    </w:p>
    <w:p w:rsidRPr="005C5149" w:rsidR="00567508" w:rsidP="000B3856" w:rsidRDefault="00567508" w14:paraId="0B82A860"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258</w:t>
      </w:r>
    </w:p>
    <w:p w:rsidRPr="005C5149" w:rsidR="00567508" w:rsidP="000B3856" w:rsidRDefault="00567508" w14:paraId="2E82344E"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Het Ministerie van SZW houdt niet alle gevraagde informatie bij. Wel zijn er verschillende bronnen waarmee een deel van de vraag beantwoord kan worden. De verschillende bronnen, die het vraagstuk telkens op een (net) andere manier belichten, worden hieronder kort besproken. </w:t>
      </w:r>
    </w:p>
    <w:p w:rsidRPr="005C5149" w:rsidR="000B3856" w:rsidP="000B3856" w:rsidRDefault="000B3856" w14:paraId="4AC5F0F6" w14:textId="77777777">
      <w:pPr>
        <w:spacing w:after="0" w:line="240" w:lineRule="auto"/>
        <w:rPr>
          <w:rFonts w:ascii="Times New Roman" w:hAnsi="Times New Roman" w:cs="Times New Roman"/>
          <w:sz w:val="24"/>
          <w:szCs w:val="24"/>
        </w:rPr>
      </w:pPr>
    </w:p>
    <w:p w:rsidRPr="005C5149" w:rsidR="00567508" w:rsidP="000B3856" w:rsidRDefault="00567508" w14:paraId="541D6E79" w14:textId="77777777">
      <w:pPr>
        <w:spacing w:after="0" w:line="240" w:lineRule="auto"/>
        <w:rPr>
          <w:rFonts w:ascii="Times New Roman" w:hAnsi="Times New Roman" w:cs="Times New Roman"/>
          <w:i/>
          <w:iCs/>
          <w:sz w:val="24"/>
          <w:szCs w:val="24"/>
        </w:rPr>
      </w:pPr>
      <w:r w:rsidRPr="005C5149">
        <w:rPr>
          <w:rFonts w:ascii="Times New Roman" w:hAnsi="Times New Roman" w:cs="Times New Roman"/>
          <w:i/>
          <w:iCs/>
          <w:sz w:val="24"/>
          <w:szCs w:val="24"/>
        </w:rPr>
        <w:t>Bron 1: Dashboard Asiel en Integratie (DAI)</w:t>
      </w:r>
    </w:p>
    <w:p w:rsidRPr="005C5149" w:rsidR="000B3856" w:rsidP="000B3856" w:rsidRDefault="000B3856" w14:paraId="458B868E" w14:textId="77777777">
      <w:pPr>
        <w:spacing w:after="0" w:line="240" w:lineRule="auto"/>
        <w:rPr>
          <w:rFonts w:ascii="Times New Roman" w:hAnsi="Times New Roman" w:cs="Times New Roman"/>
          <w:i/>
          <w:iCs/>
          <w:sz w:val="24"/>
          <w:szCs w:val="24"/>
        </w:rPr>
      </w:pPr>
    </w:p>
    <w:p w:rsidRPr="005C5149" w:rsidR="00567508" w:rsidP="000B3856" w:rsidRDefault="00567508" w14:paraId="08240582" w14:textId="77777777">
      <w:pPr>
        <w:spacing w:after="0" w:line="240" w:lineRule="auto"/>
        <w:rPr>
          <w:rFonts w:ascii="Times New Roman" w:hAnsi="Times New Roman" w:cs="Times New Roman"/>
          <w:sz w:val="24"/>
          <w:szCs w:val="24"/>
        </w:rPr>
      </w:pPr>
      <w:bookmarkStart w:name="_Hlk179804680" w:id="27"/>
      <w:r w:rsidRPr="005C5149">
        <w:rPr>
          <w:rFonts w:ascii="Times New Roman" w:hAnsi="Times New Roman" w:cs="Times New Roman"/>
          <w:sz w:val="24"/>
          <w:szCs w:val="24"/>
        </w:rPr>
        <w:t>Het CBS voert in opdracht van SZW het Dashboard Asiel en Integratie uit. Daarin wordt het percentage met uitkering per specifiek cohort over de tijd gevolgd. Ter toelichting:</w:t>
      </w:r>
    </w:p>
    <w:p w:rsidRPr="005C5149" w:rsidR="00567508" w:rsidP="000B3856" w:rsidRDefault="00567508" w14:paraId="68F3EEC4" w14:textId="77777777">
      <w:pPr>
        <w:pStyle w:val="Lijstalinea"/>
        <w:numPr>
          <w:ilvl w:val="0"/>
          <w:numId w:val="1"/>
        </w:num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Tot een cohort hoort een groep statushouders dat in een bepaald jaar de status heeft ontvangen.  </w:t>
      </w:r>
    </w:p>
    <w:p w:rsidRPr="005C5149" w:rsidR="00567508" w:rsidP="000B3856" w:rsidRDefault="00567508" w14:paraId="711BCB4A" w14:textId="77777777">
      <w:pPr>
        <w:pStyle w:val="Lijstalinea"/>
        <w:numPr>
          <w:ilvl w:val="0"/>
          <w:numId w:val="1"/>
        </w:num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Er wordt telkens gekeken hoeveel procent van een specifiek cohort na verloop van tijd een uitkering heeft: dus hoeveel heeft een uitkering bijvoorbeeld 12 maanden na statusverlening, hoeveel na 24 maanden, na 36 maanden etc.  </w:t>
      </w:r>
    </w:p>
    <w:p w:rsidRPr="005C5149" w:rsidR="00567508" w:rsidP="000B3856" w:rsidRDefault="00567508" w14:paraId="5252B9E9" w14:textId="77777777">
      <w:pPr>
        <w:pStyle w:val="Lijstalinea"/>
        <w:numPr>
          <w:ilvl w:val="0"/>
          <w:numId w:val="1"/>
        </w:num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Er wordt daarbij dus gekeken naar totaal van alle uitkeringen (bijstand, WW, arbeidsongeschiktheid) bij elkaar. </w:t>
      </w:r>
    </w:p>
    <w:bookmarkEnd w:id="27"/>
    <w:p w:rsidRPr="005C5149" w:rsidR="000B3856" w:rsidP="000B3856" w:rsidRDefault="000B3856" w14:paraId="1D1D0332" w14:textId="77777777">
      <w:pPr>
        <w:spacing w:after="0" w:line="240" w:lineRule="auto"/>
        <w:rPr>
          <w:rFonts w:ascii="Times New Roman" w:hAnsi="Times New Roman" w:cs="Times New Roman"/>
          <w:sz w:val="24"/>
          <w:szCs w:val="24"/>
        </w:rPr>
      </w:pPr>
    </w:p>
    <w:p w:rsidRPr="005C5149" w:rsidR="00567508" w:rsidP="000B3856" w:rsidRDefault="00567508" w14:paraId="4AB30C5D" w14:textId="14B5CA42">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Voor cohort 2014 geldt bijvoorbeeld dat een jaar na het ontvangen van de status 86 procent van de nog in Nederland verblijvende statushouders een uitkering ontvangt. 2 jaar na statusverlening stijgt dat tot 91 procent om daarna geleidelijk maar gestaag af te nemen tot 34 procent na 8,5 jaar. In de tabel hieronder worden voor een aantal cohorten de uitkeringspercentages per verblijfsjaar weergegeven. Op </w:t>
      </w:r>
      <w:hyperlink w:history="1" r:id="rId56">
        <w:r w:rsidRPr="005C5149">
          <w:rPr>
            <w:rStyle w:val="Hyperlink"/>
            <w:rFonts w:ascii="Times New Roman" w:hAnsi="Times New Roman" w:cs="Times New Roman"/>
            <w:sz w:val="24"/>
            <w:szCs w:val="24"/>
          </w:rPr>
          <w:t>https://dashboards.cbs.nl/v5/asielenintegratie/</w:t>
        </w:r>
      </w:hyperlink>
      <w:r w:rsidRPr="005C5149">
        <w:rPr>
          <w:rFonts w:ascii="Times New Roman" w:hAnsi="Times New Roman" w:cs="Times New Roman"/>
          <w:sz w:val="24"/>
          <w:szCs w:val="24"/>
        </w:rPr>
        <w:t xml:space="preserve"> zijn alle cohorten te vinden.</w:t>
      </w:r>
    </w:p>
    <w:p w:rsidRPr="005C5149" w:rsidR="000B3856" w:rsidP="000B3856" w:rsidRDefault="000B3856" w14:paraId="770CD2BC" w14:textId="77777777">
      <w:pPr>
        <w:spacing w:after="0" w:line="240" w:lineRule="auto"/>
        <w:rPr>
          <w:rFonts w:ascii="Times New Roman" w:hAnsi="Times New Roman" w:cs="Times New Roman"/>
          <w:i/>
          <w:iCs/>
          <w:sz w:val="24"/>
          <w:szCs w:val="24"/>
        </w:rPr>
      </w:pPr>
    </w:p>
    <w:p w:rsidRPr="005C5149" w:rsidR="00567508" w:rsidP="000B3856" w:rsidRDefault="00567508" w14:paraId="51EE3B21" w14:textId="7D1057FF">
      <w:pPr>
        <w:spacing w:after="0" w:line="240" w:lineRule="auto"/>
        <w:rPr>
          <w:rFonts w:ascii="Times New Roman" w:hAnsi="Times New Roman" w:cs="Times New Roman"/>
          <w:i/>
          <w:iCs/>
          <w:sz w:val="24"/>
          <w:szCs w:val="24"/>
        </w:rPr>
      </w:pPr>
      <w:r w:rsidRPr="005C5149">
        <w:rPr>
          <w:rFonts w:ascii="Times New Roman" w:hAnsi="Times New Roman" w:cs="Times New Roman"/>
          <w:i/>
          <w:iCs/>
          <w:sz w:val="24"/>
          <w:szCs w:val="24"/>
        </w:rPr>
        <w:t xml:space="preserve">Bron 2: Statistiek Wet Inburgering, SWI (dashboard en </w:t>
      </w:r>
      <w:proofErr w:type="spellStart"/>
      <w:r w:rsidRPr="005C5149">
        <w:rPr>
          <w:rFonts w:ascii="Times New Roman" w:hAnsi="Times New Roman" w:cs="Times New Roman"/>
          <w:i/>
          <w:iCs/>
          <w:sz w:val="24"/>
          <w:szCs w:val="24"/>
        </w:rPr>
        <w:t>onderzoeksrapportage</w:t>
      </w:r>
      <w:proofErr w:type="spellEnd"/>
      <w:r w:rsidRPr="005C5149">
        <w:rPr>
          <w:rFonts w:ascii="Times New Roman" w:hAnsi="Times New Roman" w:cs="Times New Roman"/>
          <w:i/>
          <w:iCs/>
          <w:sz w:val="24"/>
          <w:szCs w:val="24"/>
        </w:rPr>
        <w:t>)</w:t>
      </w:r>
    </w:p>
    <w:p w:rsidRPr="005C5149" w:rsidR="002E2345" w:rsidP="000B3856" w:rsidRDefault="002E2345" w14:paraId="375D4F5E" w14:textId="77777777">
      <w:pPr>
        <w:spacing w:after="0" w:line="240" w:lineRule="auto"/>
        <w:rPr>
          <w:rFonts w:ascii="Times New Roman" w:hAnsi="Times New Roman" w:cs="Times New Roman"/>
          <w:sz w:val="24"/>
          <w:szCs w:val="24"/>
        </w:rPr>
      </w:pPr>
      <w:bookmarkStart w:name="_Hlk179804643" w:id="28"/>
    </w:p>
    <w:p w:rsidRPr="005C5149" w:rsidR="00480B1A" w:rsidP="000B3856" w:rsidRDefault="00567508" w14:paraId="0A088C87"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Het CBS voert in opdracht van SZW ook de Statistiek Wet Inburgering (verder: SWI). </w:t>
      </w:r>
    </w:p>
    <w:p w:rsidRPr="005C5149" w:rsidR="00480B1A" w:rsidP="000B3856" w:rsidRDefault="00480B1A" w14:paraId="7C43D015" w14:textId="77777777">
      <w:pPr>
        <w:spacing w:after="0" w:line="240" w:lineRule="auto"/>
        <w:rPr>
          <w:rFonts w:ascii="Times New Roman" w:hAnsi="Times New Roman" w:cs="Times New Roman"/>
          <w:sz w:val="24"/>
          <w:szCs w:val="24"/>
        </w:rPr>
      </w:pPr>
    </w:p>
    <w:p w:rsidRPr="005C5149" w:rsidR="00567508" w:rsidP="000B3856" w:rsidRDefault="00567508" w14:paraId="3B5F37AE" w14:textId="0503C25B">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Hierin wordt ook gekeken naar uitkeringsafhankelijkheid (bijstand, WW en arbeidsongeschiktheid bij elkaar) van statushouders, maar zijn er wel enkele verschillen ten opzichte van het Dashboard Asiel en Integratie (verder: DAI). Allereerst worden in de SWI alleen inburgeringspichtige statushouders gevolgd, en bijvoorbeeld schoolgaande kinderen niet. Die schoolgaande kinderen kunnen na afronding van opleiding uiteindelijk ook in de bijstand komen. Dit wordt wel geregistreerd binnen DAI maar dus niet binnen SWI. Een ander verschil is dat bij de SWI gekeken wordt naar uitkeringsafhankelijkheid vanaf het moment van huisvesting. Dus bijvoorbeeld 12 maanden na huisvesting 24 maanden na huisvesting en dergelijke. Merk op dat 12 maanden na huisvesting in de regel later in de tijd is dan 12 maanden na statusverlening zoals wordt geregistreerd bij DAI. Dit aangezien meeste statushouders na statusverlening nog een flinke tijd binnen COA verblijven. </w:t>
      </w:r>
    </w:p>
    <w:bookmarkEnd w:id="28"/>
    <w:p w:rsidRPr="005C5149" w:rsidR="00567508" w:rsidP="000B3856" w:rsidRDefault="00567508" w14:paraId="4EE7EE1E"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SWI laat zien dat van cohort 2022 3 maanden na huisvesting 86% een uitkering heeft en 12 maanden na huisvesting 77% een uitkering heeft.</w:t>
      </w:r>
    </w:p>
    <w:p w:rsidRPr="005C5149" w:rsidR="00567508" w:rsidP="000B3856" w:rsidRDefault="00567508" w14:paraId="32A6E1EC"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SWI kijkt ook nog op een andere manier naar uitkeringsafhankelijkheid. Er wordt niet alleen gekeken naar hoeveel procent van een cohort een uitkering heeft na bijvoorbeeld 12 maanden na huisvesting, maar ook hoeveel procent van de statushouders binnen die 12 maanden op een gegeven moment een uitkering had, dit betreft 87 procent in de eerste 12 maanden. Ter uitleg: </w:t>
      </w:r>
      <w:r w:rsidRPr="005C5149">
        <w:rPr>
          <w:rFonts w:ascii="Times New Roman" w:hAnsi="Times New Roman" w:cs="Times New Roman"/>
          <w:sz w:val="24"/>
          <w:szCs w:val="24"/>
        </w:rPr>
        <w:lastRenderedPageBreak/>
        <w:t xml:space="preserve">hierbij worden alle mensen dus meegeteld die ergens binnen de eerste 12 maanden na huisvesting een uitkering ontvingen. Dus bijvoorbeeld iemand die het hele jaar uitkering had, maar ook een persoon die bijvoorbeeld alleen in de eerste maand een uitkering had evenals persoon die alleen in maand 6 een uitkering had. </w:t>
      </w:r>
    </w:p>
    <w:p w:rsidRPr="005C5149" w:rsidR="002E2345" w:rsidP="000B3856" w:rsidRDefault="002E2345" w14:paraId="0566574B" w14:textId="77777777">
      <w:pPr>
        <w:spacing w:after="0" w:line="240" w:lineRule="auto"/>
        <w:rPr>
          <w:rFonts w:ascii="Times New Roman" w:hAnsi="Times New Roman" w:cs="Times New Roman"/>
          <w:i/>
          <w:iCs/>
          <w:sz w:val="24"/>
          <w:szCs w:val="24"/>
        </w:rPr>
      </w:pPr>
    </w:p>
    <w:p w:rsidRPr="005C5149" w:rsidR="00567508" w:rsidP="000B3856" w:rsidRDefault="00567508" w14:paraId="4735D939" w14:textId="3575DB2F">
      <w:pPr>
        <w:spacing w:after="0" w:line="240" w:lineRule="auto"/>
        <w:rPr>
          <w:rFonts w:ascii="Times New Roman" w:hAnsi="Times New Roman" w:cs="Times New Roman"/>
          <w:i/>
          <w:iCs/>
          <w:sz w:val="24"/>
          <w:szCs w:val="24"/>
        </w:rPr>
      </w:pPr>
      <w:r w:rsidRPr="005C5149">
        <w:rPr>
          <w:rFonts w:ascii="Times New Roman" w:hAnsi="Times New Roman" w:cs="Times New Roman"/>
          <w:i/>
          <w:iCs/>
          <w:sz w:val="24"/>
          <w:szCs w:val="24"/>
        </w:rPr>
        <w:t xml:space="preserve">Bron 3: </w:t>
      </w:r>
      <w:proofErr w:type="spellStart"/>
      <w:r w:rsidRPr="005C5149">
        <w:rPr>
          <w:rFonts w:ascii="Times New Roman" w:hAnsi="Times New Roman" w:cs="Times New Roman"/>
          <w:i/>
          <w:iCs/>
          <w:sz w:val="24"/>
          <w:szCs w:val="24"/>
        </w:rPr>
        <w:t>Factsheet</w:t>
      </w:r>
      <w:proofErr w:type="spellEnd"/>
      <w:r w:rsidRPr="005C5149">
        <w:rPr>
          <w:rFonts w:ascii="Times New Roman" w:hAnsi="Times New Roman" w:cs="Times New Roman"/>
          <w:i/>
          <w:iCs/>
          <w:sz w:val="24"/>
          <w:szCs w:val="24"/>
        </w:rPr>
        <w:t xml:space="preserve"> statushouders en gezinsmigranten</w:t>
      </w:r>
    </w:p>
    <w:p w:rsidRPr="005C5149" w:rsidR="002E2345" w:rsidP="000B3856" w:rsidRDefault="002E2345" w14:paraId="3FDAB7C8" w14:textId="77777777">
      <w:pPr>
        <w:spacing w:after="0" w:line="240" w:lineRule="auto"/>
        <w:rPr>
          <w:rFonts w:ascii="Times New Roman" w:hAnsi="Times New Roman" w:cs="Times New Roman"/>
          <w:sz w:val="24"/>
          <w:szCs w:val="24"/>
        </w:rPr>
      </w:pPr>
    </w:p>
    <w:p w:rsidRPr="005C5149" w:rsidR="00567508" w:rsidP="000B3856" w:rsidRDefault="00567508" w14:paraId="77DB4C46" w14:textId="11BAA1B8">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In de </w:t>
      </w:r>
      <w:proofErr w:type="spellStart"/>
      <w:r w:rsidRPr="005C5149">
        <w:rPr>
          <w:rFonts w:ascii="Times New Roman" w:hAnsi="Times New Roman" w:cs="Times New Roman"/>
          <w:sz w:val="24"/>
          <w:szCs w:val="24"/>
        </w:rPr>
        <w:t>Factsheet</w:t>
      </w:r>
      <w:proofErr w:type="spellEnd"/>
      <w:r w:rsidRPr="005C5149">
        <w:rPr>
          <w:rFonts w:ascii="Times New Roman" w:hAnsi="Times New Roman" w:cs="Times New Roman"/>
          <w:sz w:val="24"/>
          <w:szCs w:val="24"/>
        </w:rPr>
        <w:t xml:space="preserve"> statushouders en gezinsmigranten van </w:t>
      </w:r>
      <w:proofErr w:type="spellStart"/>
      <w:r w:rsidRPr="005C5149">
        <w:rPr>
          <w:rFonts w:ascii="Times New Roman" w:hAnsi="Times New Roman" w:cs="Times New Roman"/>
          <w:sz w:val="24"/>
          <w:szCs w:val="24"/>
        </w:rPr>
        <w:t>Divosa</w:t>
      </w:r>
      <w:proofErr w:type="spellEnd"/>
      <w:r w:rsidRPr="005C5149">
        <w:rPr>
          <w:rFonts w:ascii="Times New Roman" w:hAnsi="Times New Roman" w:cs="Times New Roman"/>
          <w:sz w:val="24"/>
          <w:szCs w:val="24"/>
        </w:rPr>
        <w:t xml:space="preserve"> wordt onder meer gekeken naar het totaalpercentage van alle statushouders bij elkaar in de bijstand op een specifiek moment. De meest recente </w:t>
      </w:r>
      <w:proofErr w:type="spellStart"/>
      <w:r w:rsidRPr="005C5149">
        <w:rPr>
          <w:rFonts w:ascii="Times New Roman" w:hAnsi="Times New Roman" w:cs="Times New Roman"/>
          <w:sz w:val="24"/>
          <w:szCs w:val="24"/>
        </w:rPr>
        <w:t>factsheet</w:t>
      </w:r>
      <w:proofErr w:type="spellEnd"/>
      <w:r w:rsidRPr="005C5149">
        <w:rPr>
          <w:rFonts w:ascii="Times New Roman" w:hAnsi="Times New Roman" w:cs="Times New Roman"/>
          <w:sz w:val="24"/>
          <w:szCs w:val="24"/>
        </w:rPr>
        <w:t xml:space="preserve"> stamt uit 2023 en daaruit valt op te maken dat in juni 2022 55,1% van de statushouders een bijstandsuitkering had. </w:t>
      </w:r>
    </w:p>
    <w:p w:rsidRPr="005C5149" w:rsidR="00567508" w:rsidP="000B3856" w:rsidRDefault="00567508" w14:paraId="330A2133"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Met betrekking tot de kosten per jaar zijn er geen gegevens beschikbaar. Het is niet mogelijk om de uitgaven aan uitkeringen uit te splitsen naar achtergrondkenmerken omdat het uitgekeerde bedrag per individu verschilt (zie ook het antwoord op vraag 298).</w:t>
      </w:r>
    </w:p>
    <w:p w:rsidRPr="005C5149" w:rsidR="00567508" w:rsidP="000B3856" w:rsidRDefault="00567508" w14:paraId="26A88077" w14:textId="77777777">
      <w:pPr>
        <w:spacing w:after="0" w:line="240" w:lineRule="auto"/>
        <w:rPr>
          <w:rFonts w:ascii="Times New Roman" w:hAnsi="Times New Roman" w:cs="Times New Roman"/>
          <w:i/>
          <w:iCs/>
          <w:sz w:val="24"/>
          <w:szCs w:val="24"/>
        </w:rPr>
      </w:pPr>
    </w:p>
    <w:p w:rsidRPr="005C5149" w:rsidR="00567508" w:rsidP="002E2345" w:rsidRDefault="00567508" w14:paraId="29550E07" w14:textId="58CA93A1">
      <w:pPr>
        <w:spacing w:after="0" w:line="240" w:lineRule="auto"/>
        <w:rPr>
          <w:rFonts w:ascii="Times New Roman" w:hAnsi="Times New Roman" w:cs="Times New Roman"/>
          <w:i/>
          <w:iCs/>
          <w:sz w:val="24"/>
          <w:szCs w:val="24"/>
        </w:rPr>
      </w:pPr>
      <w:r w:rsidRPr="005C5149">
        <w:rPr>
          <w:rFonts w:ascii="Times New Roman" w:hAnsi="Times New Roman" w:cs="Times New Roman"/>
          <w:i/>
          <w:iCs/>
          <w:sz w:val="24"/>
          <w:szCs w:val="24"/>
        </w:rPr>
        <w:t>Tabel: percentage met een uitkering per cohort, per aantal jaar na vergunningverlening</w:t>
      </w:r>
    </w:p>
    <w:tbl>
      <w:tblPr>
        <w:tblW w:w="5760" w:type="dxa"/>
        <w:tblCellMar>
          <w:left w:w="70" w:type="dxa"/>
          <w:right w:w="70" w:type="dxa"/>
        </w:tblCellMar>
        <w:tblLook w:val="04A0" w:firstRow="1" w:lastRow="0" w:firstColumn="1" w:lastColumn="0" w:noHBand="0" w:noVBand="1"/>
      </w:tblPr>
      <w:tblGrid>
        <w:gridCol w:w="960"/>
        <w:gridCol w:w="960"/>
        <w:gridCol w:w="960"/>
        <w:gridCol w:w="960"/>
        <w:gridCol w:w="960"/>
        <w:gridCol w:w="960"/>
      </w:tblGrid>
      <w:tr w:rsidRPr="005C5149" w:rsidR="00567508" w:rsidTr="00C21453" w14:paraId="2472B4CC" w14:textId="77777777">
        <w:trPr>
          <w:trHeight w:val="290"/>
        </w:trPr>
        <w:tc>
          <w:tcPr>
            <w:tcW w:w="96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5C5149" w:rsidR="00567508" w:rsidP="00C21453" w:rsidRDefault="00567508" w14:paraId="3F07F03E"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 </w:t>
            </w:r>
          </w:p>
        </w:tc>
        <w:tc>
          <w:tcPr>
            <w:tcW w:w="960" w:type="dxa"/>
            <w:tcBorders>
              <w:top w:val="single" w:color="auto" w:sz="4" w:space="0"/>
              <w:left w:val="nil"/>
              <w:bottom w:val="single" w:color="auto" w:sz="4" w:space="0"/>
              <w:right w:val="single" w:color="auto" w:sz="4" w:space="0"/>
            </w:tcBorders>
            <w:shd w:val="clear" w:color="auto" w:fill="auto"/>
            <w:noWrap/>
            <w:vAlign w:val="bottom"/>
            <w:hideMark/>
          </w:tcPr>
          <w:p w:rsidRPr="005C5149" w:rsidR="00567508" w:rsidP="00C21453" w:rsidRDefault="00567508" w14:paraId="2E98623A" w14:textId="77777777">
            <w:pPr>
              <w:spacing w:after="0" w:line="240" w:lineRule="auto"/>
              <w:jc w:val="right"/>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2014</w:t>
            </w:r>
          </w:p>
        </w:tc>
        <w:tc>
          <w:tcPr>
            <w:tcW w:w="960" w:type="dxa"/>
            <w:tcBorders>
              <w:top w:val="single" w:color="auto" w:sz="4" w:space="0"/>
              <w:left w:val="nil"/>
              <w:bottom w:val="single" w:color="auto" w:sz="4" w:space="0"/>
              <w:right w:val="single" w:color="auto" w:sz="4" w:space="0"/>
            </w:tcBorders>
            <w:shd w:val="clear" w:color="auto" w:fill="auto"/>
            <w:noWrap/>
            <w:vAlign w:val="bottom"/>
            <w:hideMark/>
          </w:tcPr>
          <w:p w:rsidRPr="005C5149" w:rsidR="00567508" w:rsidP="00C21453" w:rsidRDefault="00567508" w14:paraId="26FD0D89" w14:textId="77777777">
            <w:pPr>
              <w:spacing w:after="0" w:line="240" w:lineRule="auto"/>
              <w:jc w:val="right"/>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2016</w:t>
            </w:r>
          </w:p>
        </w:tc>
        <w:tc>
          <w:tcPr>
            <w:tcW w:w="960" w:type="dxa"/>
            <w:tcBorders>
              <w:top w:val="single" w:color="auto" w:sz="4" w:space="0"/>
              <w:left w:val="nil"/>
              <w:bottom w:val="single" w:color="auto" w:sz="4" w:space="0"/>
              <w:right w:val="single" w:color="auto" w:sz="4" w:space="0"/>
            </w:tcBorders>
            <w:shd w:val="clear" w:color="auto" w:fill="auto"/>
            <w:noWrap/>
            <w:vAlign w:val="bottom"/>
            <w:hideMark/>
          </w:tcPr>
          <w:p w:rsidRPr="005C5149" w:rsidR="00567508" w:rsidP="00C21453" w:rsidRDefault="00567508" w14:paraId="54FCF8AA" w14:textId="77777777">
            <w:pPr>
              <w:spacing w:after="0" w:line="240" w:lineRule="auto"/>
              <w:jc w:val="right"/>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2018</w:t>
            </w:r>
          </w:p>
        </w:tc>
        <w:tc>
          <w:tcPr>
            <w:tcW w:w="960" w:type="dxa"/>
            <w:tcBorders>
              <w:top w:val="single" w:color="auto" w:sz="4" w:space="0"/>
              <w:left w:val="nil"/>
              <w:bottom w:val="single" w:color="auto" w:sz="4" w:space="0"/>
              <w:right w:val="single" w:color="auto" w:sz="4" w:space="0"/>
            </w:tcBorders>
            <w:shd w:val="clear" w:color="auto" w:fill="auto"/>
            <w:noWrap/>
            <w:vAlign w:val="bottom"/>
            <w:hideMark/>
          </w:tcPr>
          <w:p w:rsidRPr="005C5149" w:rsidR="00567508" w:rsidP="00C21453" w:rsidRDefault="00567508" w14:paraId="07DC7EEF" w14:textId="77777777">
            <w:pPr>
              <w:spacing w:after="0" w:line="240" w:lineRule="auto"/>
              <w:jc w:val="right"/>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2020</w:t>
            </w:r>
          </w:p>
        </w:tc>
        <w:tc>
          <w:tcPr>
            <w:tcW w:w="960" w:type="dxa"/>
            <w:tcBorders>
              <w:top w:val="single" w:color="auto" w:sz="4" w:space="0"/>
              <w:left w:val="nil"/>
              <w:bottom w:val="single" w:color="auto" w:sz="4" w:space="0"/>
              <w:right w:val="single" w:color="auto" w:sz="4" w:space="0"/>
            </w:tcBorders>
            <w:shd w:val="clear" w:color="auto" w:fill="auto"/>
            <w:noWrap/>
            <w:vAlign w:val="bottom"/>
            <w:hideMark/>
          </w:tcPr>
          <w:p w:rsidRPr="005C5149" w:rsidR="00567508" w:rsidP="00C21453" w:rsidRDefault="00567508" w14:paraId="30FE3CE4" w14:textId="77777777">
            <w:pPr>
              <w:spacing w:after="0" w:line="240" w:lineRule="auto"/>
              <w:jc w:val="right"/>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2021</w:t>
            </w:r>
          </w:p>
        </w:tc>
      </w:tr>
      <w:tr w:rsidRPr="005C5149" w:rsidR="00567508" w:rsidTr="00C21453" w14:paraId="0E8E9E17" w14:textId="77777777">
        <w:trPr>
          <w:trHeight w:val="290"/>
        </w:trPr>
        <w:tc>
          <w:tcPr>
            <w:tcW w:w="960" w:type="dxa"/>
            <w:tcBorders>
              <w:top w:val="nil"/>
              <w:left w:val="single" w:color="auto" w:sz="4" w:space="0"/>
              <w:bottom w:val="single" w:color="auto" w:sz="4" w:space="0"/>
              <w:right w:val="single" w:color="auto" w:sz="4" w:space="0"/>
            </w:tcBorders>
            <w:shd w:val="clear" w:color="auto" w:fill="auto"/>
            <w:noWrap/>
            <w:vAlign w:val="bottom"/>
            <w:hideMark/>
          </w:tcPr>
          <w:p w:rsidRPr="005C5149" w:rsidR="00567508" w:rsidP="00C21453" w:rsidRDefault="00567508" w14:paraId="5F8EB1E7"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1 jaar</w:t>
            </w:r>
          </w:p>
        </w:tc>
        <w:tc>
          <w:tcPr>
            <w:tcW w:w="960" w:type="dxa"/>
            <w:tcBorders>
              <w:top w:val="nil"/>
              <w:left w:val="nil"/>
              <w:bottom w:val="single" w:color="auto" w:sz="4" w:space="0"/>
              <w:right w:val="single" w:color="auto" w:sz="4" w:space="0"/>
            </w:tcBorders>
            <w:shd w:val="clear" w:color="auto" w:fill="auto"/>
            <w:noWrap/>
            <w:vAlign w:val="bottom"/>
            <w:hideMark/>
          </w:tcPr>
          <w:p w:rsidRPr="005C5149" w:rsidR="00567508" w:rsidP="00C21453" w:rsidRDefault="00567508" w14:paraId="004BC2D0"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86%</w:t>
            </w:r>
          </w:p>
        </w:tc>
        <w:tc>
          <w:tcPr>
            <w:tcW w:w="960" w:type="dxa"/>
            <w:tcBorders>
              <w:top w:val="nil"/>
              <w:left w:val="nil"/>
              <w:bottom w:val="single" w:color="auto" w:sz="4" w:space="0"/>
              <w:right w:val="single" w:color="auto" w:sz="4" w:space="0"/>
            </w:tcBorders>
            <w:shd w:val="clear" w:color="auto" w:fill="auto"/>
            <w:noWrap/>
            <w:vAlign w:val="bottom"/>
            <w:hideMark/>
          </w:tcPr>
          <w:p w:rsidRPr="005C5149" w:rsidR="00567508" w:rsidP="00C21453" w:rsidRDefault="00567508" w14:paraId="757D5B82"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89%</w:t>
            </w:r>
          </w:p>
        </w:tc>
        <w:tc>
          <w:tcPr>
            <w:tcW w:w="960" w:type="dxa"/>
            <w:tcBorders>
              <w:top w:val="nil"/>
              <w:left w:val="nil"/>
              <w:bottom w:val="single" w:color="auto" w:sz="4" w:space="0"/>
              <w:right w:val="single" w:color="auto" w:sz="4" w:space="0"/>
            </w:tcBorders>
            <w:shd w:val="clear" w:color="auto" w:fill="auto"/>
            <w:noWrap/>
            <w:vAlign w:val="bottom"/>
            <w:hideMark/>
          </w:tcPr>
          <w:p w:rsidRPr="005C5149" w:rsidR="00567508" w:rsidP="00C21453" w:rsidRDefault="00567508" w14:paraId="652C8209"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86%</w:t>
            </w:r>
          </w:p>
        </w:tc>
        <w:tc>
          <w:tcPr>
            <w:tcW w:w="960" w:type="dxa"/>
            <w:tcBorders>
              <w:top w:val="nil"/>
              <w:left w:val="nil"/>
              <w:bottom w:val="single" w:color="auto" w:sz="4" w:space="0"/>
              <w:right w:val="single" w:color="auto" w:sz="4" w:space="0"/>
            </w:tcBorders>
            <w:shd w:val="clear" w:color="auto" w:fill="auto"/>
            <w:noWrap/>
            <w:vAlign w:val="bottom"/>
            <w:hideMark/>
          </w:tcPr>
          <w:p w:rsidRPr="005C5149" w:rsidR="00567508" w:rsidP="00C21453" w:rsidRDefault="00567508" w14:paraId="77858C93"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79%</w:t>
            </w:r>
          </w:p>
        </w:tc>
        <w:tc>
          <w:tcPr>
            <w:tcW w:w="960" w:type="dxa"/>
            <w:tcBorders>
              <w:top w:val="nil"/>
              <w:left w:val="nil"/>
              <w:bottom w:val="single" w:color="auto" w:sz="4" w:space="0"/>
              <w:right w:val="single" w:color="auto" w:sz="4" w:space="0"/>
            </w:tcBorders>
            <w:shd w:val="clear" w:color="auto" w:fill="auto"/>
            <w:noWrap/>
            <w:vAlign w:val="bottom"/>
            <w:hideMark/>
          </w:tcPr>
          <w:p w:rsidRPr="005C5149" w:rsidR="00567508" w:rsidP="00C21453" w:rsidRDefault="00567508" w14:paraId="596EE687"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74%</w:t>
            </w:r>
          </w:p>
        </w:tc>
      </w:tr>
      <w:tr w:rsidRPr="005C5149" w:rsidR="00567508" w:rsidTr="00C21453" w14:paraId="6EFC0CDD" w14:textId="77777777">
        <w:trPr>
          <w:trHeight w:val="290"/>
        </w:trPr>
        <w:tc>
          <w:tcPr>
            <w:tcW w:w="960" w:type="dxa"/>
            <w:tcBorders>
              <w:top w:val="nil"/>
              <w:left w:val="single" w:color="auto" w:sz="4" w:space="0"/>
              <w:bottom w:val="single" w:color="auto" w:sz="4" w:space="0"/>
              <w:right w:val="single" w:color="auto" w:sz="4" w:space="0"/>
            </w:tcBorders>
            <w:shd w:val="clear" w:color="auto" w:fill="auto"/>
            <w:noWrap/>
            <w:vAlign w:val="bottom"/>
            <w:hideMark/>
          </w:tcPr>
          <w:p w:rsidRPr="005C5149" w:rsidR="00567508" w:rsidP="00C21453" w:rsidRDefault="00567508" w14:paraId="1053920E"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2 jaar</w:t>
            </w:r>
          </w:p>
        </w:tc>
        <w:tc>
          <w:tcPr>
            <w:tcW w:w="960" w:type="dxa"/>
            <w:tcBorders>
              <w:top w:val="nil"/>
              <w:left w:val="nil"/>
              <w:bottom w:val="single" w:color="auto" w:sz="4" w:space="0"/>
              <w:right w:val="single" w:color="auto" w:sz="4" w:space="0"/>
            </w:tcBorders>
            <w:shd w:val="clear" w:color="auto" w:fill="auto"/>
            <w:noWrap/>
            <w:vAlign w:val="bottom"/>
            <w:hideMark/>
          </w:tcPr>
          <w:p w:rsidRPr="005C5149" w:rsidR="00567508" w:rsidP="00C21453" w:rsidRDefault="00567508" w14:paraId="7116D150"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90%</w:t>
            </w:r>
          </w:p>
        </w:tc>
        <w:tc>
          <w:tcPr>
            <w:tcW w:w="960" w:type="dxa"/>
            <w:tcBorders>
              <w:top w:val="nil"/>
              <w:left w:val="nil"/>
              <w:bottom w:val="single" w:color="auto" w:sz="4" w:space="0"/>
              <w:right w:val="single" w:color="auto" w:sz="4" w:space="0"/>
            </w:tcBorders>
            <w:shd w:val="clear" w:color="auto" w:fill="auto"/>
            <w:noWrap/>
            <w:vAlign w:val="bottom"/>
            <w:hideMark/>
          </w:tcPr>
          <w:p w:rsidRPr="005C5149" w:rsidR="00567508" w:rsidP="00C21453" w:rsidRDefault="00567508" w14:paraId="1368ED0A"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85%</w:t>
            </w:r>
          </w:p>
        </w:tc>
        <w:tc>
          <w:tcPr>
            <w:tcW w:w="960" w:type="dxa"/>
            <w:tcBorders>
              <w:top w:val="nil"/>
              <w:left w:val="nil"/>
              <w:bottom w:val="single" w:color="auto" w:sz="4" w:space="0"/>
              <w:right w:val="single" w:color="auto" w:sz="4" w:space="0"/>
            </w:tcBorders>
            <w:shd w:val="clear" w:color="auto" w:fill="auto"/>
            <w:noWrap/>
            <w:vAlign w:val="bottom"/>
            <w:hideMark/>
          </w:tcPr>
          <w:p w:rsidRPr="005C5149" w:rsidR="00567508" w:rsidP="00C21453" w:rsidRDefault="00567508" w14:paraId="3B5A5F97"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80%</w:t>
            </w:r>
          </w:p>
        </w:tc>
        <w:tc>
          <w:tcPr>
            <w:tcW w:w="960" w:type="dxa"/>
            <w:tcBorders>
              <w:top w:val="nil"/>
              <w:left w:val="nil"/>
              <w:bottom w:val="single" w:color="auto" w:sz="4" w:space="0"/>
              <w:right w:val="single" w:color="auto" w:sz="4" w:space="0"/>
            </w:tcBorders>
            <w:shd w:val="clear" w:color="auto" w:fill="auto"/>
            <w:noWrap/>
            <w:vAlign w:val="bottom"/>
            <w:hideMark/>
          </w:tcPr>
          <w:p w:rsidRPr="005C5149" w:rsidR="00567508" w:rsidP="00C21453" w:rsidRDefault="00567508" w14:paraId="1511FE39"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78%</w:t>
            </w:r>
          </w:p>
        </w:tc>
        <w:tc>
          <w:tcPr>
            <w:tcW w:w="960" w:type="dxa"/>
            <w:tcBorders>
              <w:top w:val="nil"/>
              <w:left w:val="nil"/>
              <w:bottom w:val="single" w:color="auto" w:sz="4" w:space="0"/>
              <w:right w:val="single" w:color="auto" w:sz="4" w:space="0"/>
            </w:tcBorders>
            <w:shd w:val="clear" w:color="auto" w:fill="auto"/>
            <w:noWrap/>
            <w:vAlign w:val="bottom"/>
            <w:hideMark/>
          </w:tcPr>
          <w:p w:rsidRPr="005C5149" w:rsidR="00567508" w:rsidP="00C21453" w:rsidRDefault="00567508" w14:paraId="6E52866E"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 </w:t>
            </w:r>
          </w:p>
        </w:tc>
      </w:tr>
      <w:tr w:rsidRPr="005C5149" w:rsidR="00567508" w:rsidTr="00C21453" w14:paraId="3EB05F3B" w14:textId="77777777">
        <w:trPr>
          <w:trHeight w:val="290"/>
        </w:trPr>
        <w:tc>
          <w:tcPr>
            <w:tcW w:w="960" w:type="dxa"/>
            <w:tcBorders>
              <w:top w:val="nil"/>
              <w:left w:val="single" w:color="auto" w:sz="4" w:space="0"/>
              <w:bottom w:val="single" w:color="auto" w:sz="4" w:space="0"/>
              <w:right w:val="single" w:color="auto" w:sz="4" w:space="0"/>
            </w:tcBorders>
            <w:shd w:val="clear" w:color="auto" w:fill="auto"/>
            <w:noWrap/>
            <w:vAlign w:val="bottom"/>
            <w:hideMark/>
          </w:tcPr>
          <w:p w:rsidRPr="005C5149" w:rsidR="00567508" w:rsidP="00C21453" w:rsidRDefault="00567508" w14:paraId="5686717F"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3 jaar</w:t>
            </w:r>
          </w:p>
        </w:tc>
        <w:tc>
          <w:tcPr>
            <w:tcW w:w="960" w:type="dxa"/>
            <w:tcBorders>
              <w:top w:val="nil"/>
              <w:left w:val="nil"/>
              <w:bottom w:val="single" w:color="auto" w:sz="4" w:space="0"/>
              <w:right w:val="single" w:color="auto" w:sz="4" w:space="0"/>
            </w:tcBorders>
            <w:shd w:val="clear" w:color="auto" w:fill="auto"/>
            <w:noWrap/>
            <w:vAlign w:val="bottom"/>
            <w:hideMark/>
          </w:tcPr>
          <w:p w:rsidRPr="005C5149" w:rsidR="00567508" w:rsidP="00C21453" w:rsidRDefault="00567508" w14:paraId="7EBCEEAC"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78%</w:t>
            </w:r>
          </w:p>
        </w:tc>
        <w:tc>
          <w:tcPr>
            <w:tcW w:w="960" w:type="dxa"/>
            <w:tcBorders>
              <w:top w:val="nil"/>
              <w:left w:val="nil"/>
              <w:bottom w:val="single" w:color="auto" w:sz="4" w:space="0"/>
              <w:right w:val="single" w:color="auto" w:sz="4" w:space="0"/>
            </w:tcBorders>
            <w:shd w:val="clear" w:color="auto" w:fill="auto"/>
            <w:noWrap/>
            <w:vAlign w:val="bottom"/>
            <w:hideMark/>
          </w:tcPr>
          <w:p w:rsidRPr="005C5149" w:rsidR="00567508" w:rsidP="00C21453" w:rsidRDefault="00567508" w14:paraId="311D3F03"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68%</w:t>
            </w:r>
          </w:p>
        </w:tc>
        <w:tc>
          <w:tcPr>
            <w:tcW w:w="960" w:type="dxa"/>
            <w:tcBorders>
              <w:top w:val="nil"/>
              <w:left w:val="nil"/>
              <w:bottom w:val="single" w:color="auto" w:sz="4" w:space="0"/>
              <w:right w:val="single" w:color="auto" w:sz="4" w:space="0"/>
            </w:tcBorders>
            <w:shd w:val="clear" w:color="auto" w:fill="auto"/>
            <w:noWrap/>
            <w:vAlign w:val="bottom"/>
            <w:hideMark/>
          </w:tcPr>
          <w:p w:rsidRPr="005C5149" w:rsidR="00567508" w:rsidP="00C21453" w:rsidRDefault="00567508" w14:paraId="4A0719C0"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69%</w:t>
            </w:r>
          </w:p>
        </w:tc>
        <w:tc>
          <w:tcPr>
            <w:tcW w:w="960" w:type="dxa"/>
            <w:tcBorders>
              <w:top w:val="nil"/>
              <w:left w:val="nil"/>
              <w:bottom w:val="single" w:color="auto" w:sz="4" w:space="0"/>
              <w:right w:val="single" w:color="auto" w:sz="4" w:space="0"/>
            </w:tcBorders>
            <w:shd w:val="clear" w:color="auto" w:fill="auto"/>
            <w:noWrap/>
            <w:vAlign w:val="bottom"/>
            <w:hideMark/>
          </w:tcPr>
          <w:p w:rsidRPr="005C5149" w:rsidR="00567508" w:rsidP="00C21453" w:rsidRDefault="00567508" w14:paraId="0D73B56B"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 </w:t>
            </w:r>
          </w:p>
        </w:tc>
        <w:tc>
          <w:tcPr>
            <w:tcW w:w="960" w:type="dxa"/>
            <w:tcBorders>
              <w:top w:val="nil"/>
              <w:left w:val="nil"/>
              <w:bottom w:val="single" w:color="auto" w:sz="4" w:space="0"/>
              <w:right w:val="single" w:color="auto" w:sz="4" w:space="0"/>
            </w:tcBorders>
            <w:shd w:val="clear" w:color="auto" w:fill="auto"/>
            <w:noWrap/>
            <w:vAlign w:val="bottom"/>
            <w:hideMark/>
          </w:tcPr>
          <w:p w:rsidRPr="005C5149" w:rsidR="00567508" w:rsidP="00C21453" w:rsidRDefault="00567508" w14:paraId="2B03751B"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 </w:t>
            </w:r>
          </w:p>
        </w:tc>
      </w:tr>
      <w:tr w:rsidRPr="005C5149" w:rsidR="00567508" w:rsidTr="00C21453" w14:paraId="419B8D9A" w14:textId="77777777">
        <w:trPr>
          <w:trHeight w:val="290"/>
        </w:trPr>
        <w:tc>
          <w:tcPr>
            <w:tcW w:w="960" w:type="dxa"/>
            <w:tcBorders>
              <w:top w:val="nil"/>
              <w:left w:val="single" w:color="auto" w:sz="4" w:space="0"/>
              <w:bottom w:val="single" w:color="auto" w:sz="4" w:space="0"/>
              <w:right w:val="single" w:color="auto" w:sz="4" w:space="0"/>
            </w:tcBorders>
            <w:shd w:val="clear" w:color="auto" w:fill="auto"/>
            <w:noWrap/>
            <w:vAlign w:val="bottom"/>
            <w:hideMark/>
          </w:tcPr>
          <w:p w:rsidRPr="005C5149" w:rsidR="00567508" w:rsidP="00C21453" w:rsidRDefault="00567508" w14:paraId="0F422CC8"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4 jaar</w:t>
            </w:r>
          </w:p>
        </w:tc>
        <w:tc>
          <w:tcPr>
            <w:tcW w:w="960" w:type="dxa"/>
            <w:tcBorders>
              <w:top w:val="nil"/>
              <w:left w:val="nil"/>
              <w:bottom w:val="single" w:color="auto" w:sz="4" w:space="0"/>
              <w:right w:val="single" w:color="auto" w:sz="4" w:space="0"/>
            </w:tcBorders>
            <w:shd w:val="clear" w:color="auto" w:fill="auto"/>
            <w:noWrap/>
            <w:vAlign w:val="bottom"/>
            <w:hideMark/>
          </w:tcPr>
          <w:p w:rsidRPr="005C5149" w:rsidR="00567508" w:rsidP="00C21453" w:rsidRDefault="00567508" w14:paraId="78BCC008"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60%</w:t>
            </w:r>
          </w:p>
        </w:tc>
        <w:tc>
          <w:tcPr>
            <w:tcW w:w="960" w:type="dxa"/>
            <w:tcBorders>
              <w:top w:val="nil"/>
              <w:left w:val="nil"/>
              <w:bottom w:val="single" w:color="auto" w:sz="4" w:space="0"/>
              <w:right w:val="single" w:color="auto" w:sz="4" w:space="0"/>
            </w:tcBorders>
            <w:shd w:val="clear" w:color="auto" w:fill="auto"/>
            <w:noWrap/>
            <w:vAlign w:val="bottom"/>
            <w:hideMark/>
          </w:tcPr>
          <w:p w:rsidRPr="005C5149" w:rsidR="00567508" w:rsidP="00C21453" w:rsidRDefault="00567508" w14:paraId="7C1FE8C4"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51%</w:t>
            </w:r>
          </w:p>
        </w:tc>
        <w:tc>
          <w:tcPr>
            <w:tcW w:w="960" w:type="dxa"/>
            <w:tcBorders>
              <w:top w:val="nil"/>
              <w:left w:val="nil"/>
              <w:bottom w:val="single" w:color="auto" w:sz="4" w:space="0"/>
              <w:right w:val="single" w:color="auto" w:sz="4" w:space="0"/>
            </w:tcBorders>
            <w:shd w:val="clear" w:color="auto" w:fill="auto"/>
            <w:noWrap/>
            <w:vAlign w:val="bottom"/>
            <w:hideMark/>
          </w:tcPr>
          <w:p w:rsidRPr="005C5149" w:rsidR="00567508" w:rsidP="00C21453" w:rsidRDefault="00567508" w14:paraId="6F319CC3"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56%</w:t>
            </w:r>
          </w:p>
        </w:tc>
        <w:tc>
          <w:tcPr>
            <w:tcW w:w="960" w:type="dxa"/>
            <w:tcBorders>
              <w:top w:val="nil"/>
              <w:left w:val="nil"/>
              <w:bottom w:val="single" w:color="auto" w:sz="4" w:space="0"/>
              <w:right w:val="single" w:color="auto" w:sz="4" w:space="0"/>
            </w:tcBorders>
            <w:shd w:val="clear" w:color="auto" w:fill="auto"/>
            <w:noWrap/>
            <w:vAlign w:val="bottom"/>
            <w:hideMark/>
          </w:tcPr>
          <w:p w:rsidRPr="005C5149" w:rsidR="00567508" w:rsidP="00C21453" w:rsidRDefault="00567508" w14:paraId="5D57E4E4"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 </w:t>
            </w:r>
          </w:p>
        </w:tc>
        <w:tc>
          <w:tcPr>
            <w:tcW w:w="960" w:type="dxa"/>
            <w:tcBorders>
              <w:top w:val="nil"/>
              <w:left w:val="nil"/>
              <w:bottom w:val="single" w:color="auto" w:sz="4" w:space="0"/>
              <w:right w:val="single" w:color="auto" w:sz="4" w:space="0"/>
            </w:tcBorders>
            <w:shd w:val="clear" w:color="auto" w:fill="auto"/>
            <w:noWrap/>
            <w:vAlign w:val="bottom"/>
            <w:hideMark/>
          </w:tcPr>
          <w:p w:rsidRPr="005C5149" w:rsidR="00567508" w:rsidP="00C21453" w:rsidRDefault="00567508" w14:paraId="0FF4E901"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 </w:t>
            </w:r>
          </w:p>
        </w:tc>
      </w:tr>
      <w:tr w:rsidRPr="005C5149" w:rsidR="00567508" w:rsidTr="00C21453" w14:paraId="5565FFE5" w14:textId="77777777">
        <w:trPr>
          <w:trHeight w:val="290"/>
        </w:trPr>
        <w:tc>
          <w:tcPr>
            <w:tcW w:w="960" w:type="dxa"/>
            <w:tcBorders>
              <w:top w:val="nil"/>
              <w:left w:val="single" w:color="auto" w:sz="4" w:space="0"/>
              <w:bottom w:val="single" w:color="auto" w:sz="4" w:space="0"/>
              <w:right w:val="single" w:color="auto" w:sz="4" w:space="0"/>
            </w:tcBorders>
            <w:shd w:val="clear" w:color="auto" w:fill="auto"/>
            <w:noWrap/>
            <w:vAlign w:val="bottom"/>
            <w:hideMark/>
          </w:tcPr>
          <w:p w:rsidRPr="005C5149" w:rsidR="00567508" w:rsidP="00C21453" w:rsidRDefault="00567508" w14:paraId="0794164E"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5 jaar</w:t>
            </w:r>
          </w:p>
        </w:tc>
        <w:tc>
          <w:tcPr>
            <w:tcW w:w="960" w:type="dxa"/>
            <w:tcBorders>
              <w:top w:val="nil"/>
              <w:left w:val="nil"/>
              <w:bottom w:val="single" w:color="auto" w:sz="4" w:space="0"/>
              <w:right w:val="single" w:color="auto" w:sz="4" w:space="0"/>
            </w:tcBorders>
            <w:shd w:val="clear" w:color="auto" w:fill="auto"/>
            <w:noWrap/>
            <w:vAlign w:val="bottom"/>
            <w:hideMark/>
          </w:tcPr>
          <w:p w:rsidRPr="005C5149" w:rsidR="00567508" w:rsidP="00C21453" w:rsidRDefault="00567508" w14:paraId="57285B24"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48%</w:t>
            </w:r>
          </w:p>
        </w:tc>
        <w:tc>
          <w:tcPr>
            <w:tcW w:w="960" w:type="dxa"/>
            <w:tcBorders>
              <w:top w:val="nil"/>
              <w:left w:val="nil"/>
              <w:bottom w:val="single" w:color="auto" w:sz="4" w:space="0"/>
              <w:right w:val="single" w:color="auto" w:sz="4" w:space="0"/>
            </w:tcBorders>
            <w:shd w:val="clear" w:color="auto" w:fill="auto"/>
            <w:noWrap/>
            <w:vAlign w:val="bottom"/>
            <w:hideMark/>
          </w:tcPr>
          <w:p w:rsidRPr="005C5149" w:rsidR="00567508" w:rsidP="00C21453" w:rsidRDefault="00567508" w14:paraId="423D65BF"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43%</w:t>
            </w:r>
          </w:p>
        </w:tc>
        <w:tc>
          <w:tcPr>
            <w:tcW w:w="960" w:type="dxa"/>
            <w:tcBorders>
              <w:top w:val="nil"/>
              <w:left w:val="nil"/>
              <w:bottom w:val="single" w:color="auto" w:sz="4" w:space="0"/>
              <w:right w:val="single" w:color="auto" w:sz="4" w:space="0"/>
            </w:tcBorders>
            <w:shd w:val="clear" w:color="auto" w:fill="auto"/>
            <w:noWrap/>
            <w:vAlign w:val="bottom"/>
            <w:hideMark/>
          </w:tcPr>
          <w:p w:rsidRPr="005C5149" w:rsidR="00567508" w:rsidP="00C21453" w:rsidRDefault="00567508" w14:paraId="487518EB"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 </w:t>
            </w:r>
          </w:p>
        </w:tc>
        <w:tc>
          <w:tcPr>
            <w:tcW w:w="960" w:type="dxa"/>
            <w:tcBorders>
              <w:top w:val="nil"/>
              <w:left w:val="nil"/>
              <w:bottom w:val="single" w:color="auto" w:sz="4" w:space="0"/>
              <w:right w:val="single" w:color="auto" w:sz="4" w:space="0"/>
            </w:tcBorders>
            <w:shd w:val="clear" w:color="auto" w:fill="auto"/>
            <w:noWrap/>
            <w:vAlign w:val="bottom"/>
            <w:hideMark/>
          </w:tcPr>
          <w:p w:rsidRPr="005C5149" w:rsidR="00567508" w:rsidP="00C21453" w:rsidRDefault="00567508" w14:paraId="4F49C29E"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 </w:t>
            </w:r>
          </w:p>
        </w:tc>
        <w:tc>
          <w:tcPr>
            <w:tcW w:w="960" w:type="dxa"/>
            <w:tcBorders>
              <w:top w:val="nil"/>
              <w:left w:val="nil"/>
              <w:bottom w:val="single" w:color="auto" w:sz="4" w:space="0"/>
              <w:right w:val="single" w:color="auto" w:sz="4" w:space="0"/>
            </w:tcBorders>
            <w:shd w:val="clear" w:color="auto" w:fill="auto"/>
            <w:noWrap/>
            <w:vAlign w:val="bottom"/>
            <w:hideMark/>
          </w:tcPr>
          <w:p w:rsidRPr="005C5149" w:rsidR="00567508" w:rsidP="00C21453" w:rsidRDefault="00567508" w14:paraId="5BBBF9AB"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 </w:t>
            </w:r>
          </w:p>
        </w:tc>
      </w:tr>
      <w:tr w:rsidRPr="005C5149" w:rsidR="00567508" w:rsidTr="00C21453" w14:paraId="74E15A34" w14:textId="77777777">
        <w:trPr>
          <w:trHeight w:val="290"/>
        </w:trPr>
        <w:tc>
          <w:tcPr>
            <w:tcW w:w="960" w:type="dxa"/>
            <w:tcBorders>
              <w:top w:val="nil"/>
              <w:left w:val="single" w:color="auto" w:sz="4" w:space="0"/>
              <w:bottom w:val="single" w:color="auto" w:sz="4" w:space="0"/>
              <w:right w:val="single" w:color="auto" w:sz="4" w:space="0"/>
            </w:tcBorders>
            <w:shd w:val="clear" w:color="auto" w:fill="auto"/>
            <w:noWrap/>
            <w:vAlign w:val="bottom"/>
            <w:hideMark/>
          </w:tcPr>
          <w:p w:rsidRPr="005C5149" w:rsidR="00567508" w:rsidP="00C21453" w:rsidRDefault="00567508" w14:paraId="4516C7D0"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6 jaar</w:t>
            </w:r>
          </w:p>
        </w:tc>
        <w:tc>
          <w:tcPr>
            <w:tcW w:w="960" w:type="dxa"/>
            <w:tcBorders>
              <w:top w:val="nil"/>
              <w:left w:val="nil"/>
              <w:bottom w:val="single" w:color="auto" w:sz="4" w:space="0"/>
              <w:right w:val="single" w:color="auto" w:sz="4" w:space="0"/>
            </w:tcBorders>
            <w:shd w:val="clear" w:color="auto" w:fill="auto"/>
            <w:noWrap/>
            <w:vAlign w:val="bottom"/>
            <w:hideMark/>
          </w:tcPr>
          <w:p w:rsidRPr="005C5149" w:rsidR="00567508" w:rsidP="00C21453" w:rsidRDefault="00567508" w14:paraId="15FC4551"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45%</w:t>
            </w:r>
          </w:p>
        </w:tc>
        <w:tc>
          <w:tcPr>
            <w:tcW w:w="960" w:type="dxa"/>
            <w:tcBorders>
              <w:top w:val="nil"/>
              <w:left w:val="nil"/>
              <w:bottom w:val="single" w:color="auto" w:sz="4" w:space="0"/>
              <w:right w:val="single" w:color="auto" w:sz="4" w:space="0"/>
            </w:tcBorders>
            <w:shd w:val="clear" w:color="auto" w:fill="auto"/>
            <w:noWrap/>
            <w:vAlign w:val="bottom"/>
            <w:hideMark/>
          </w:tcPr>
          <w:p w:rsidRPr="005C5149" w:rsidR="00567508" w:rsidP="00C21453" w:rsidRDefault="00567508" w14:paraId="09FBE43C"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 </w:t>
            </w:r>
          </w:p>
        </w:tc>
        <w:tc>
          <w:tcPr>
            <w:tcW w:w="960" w:type="dxa"/>
            <w:tcBorders>
              <w:top w:val="nil"/>
              <w:left w:val="nil"/>
              <w:bottom w:val="single" w:color="auto" w:sz="4" w:space="0"/>
              <w:right w:val="single" w:color="auto" w:sz="4" w:space="0"/>
            </w:tcBorders>
            <w:shd w:val="clear" w:color="auto" w:fill="auto"/>
            <w:noWrap/>
            <w:vAlign w:val="bottom"/>
            <w:hideMark/>
          </w:tcPr>
          <w:p w:rsidRPr="005C5149" w:rsidR="00567508" w:rsidP="00C21453" w:rsidRDefault="00567508" w14:paraId="1F6F80EE"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 </w:t>
            </w:r>
          </w:p>
        </w:tc>
        <w:tc>
          <w:tcPr>
            <w:tcW w:w="960" w:type="dxa"/>
            <w:tcBorders>
              <w:top w:val="nil"/>
              <w:left w:val="nil"/>
              <w:bottom w:val="single" w:color="auto" w:sz="4" w:space="0"/>
              <w:right w:val="single" w:color="auto" w:sz="4" w:space="0"/>
            </w:tcBorders>
            <w:shd w:val="clear" w:color="auto" w:fill="auto"/>
            <w:noWrap/>
            <w:vAlign w:val="bottom"/>
            <w:hideMark/>
          </w:tcPr>
          <w:p w:rsidRPr="005C5149" w:rsidR="00567508" w:rsidP="00C21453" w:rsidRDefault="00567508" w14:paraId="13B1E79B"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 </w:t>
            </w:r>
          </w:p>
        </w:tc>
        <w:tc>
          <w:tcPr>
            <w:tcW w:w="960" w:type="dxa"/>
            <w:tcBorders>
              <w:top w:val="nil"/>
              <w:left w:val="nil"/>
              <w:bottom w:val="single" w:color="auto" w:sz="4" w:space="0"/>
              <w:right w:val="single" w:color="auto" w:sz="4" w:space="0"/>
            </w:tcBorders>
            <w:shd w:val="clear" w:color="auto" w:fill="auto"/>
            <w:noWrap/>
            <w:vAlign w:val="bottom"/>
            <w:hideMark/>
          </w:tcPr>
          <w:p w:rsidRPr="005C5149" w:rsidR="00567508" w:rsidP="00C21453" w:rsidRDefault="00567508" w14:paraId="2B0EE12E"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 </w:t>
            </w:r>
          </w:p>
        </w:tc>
      </w:tr>
      <w:tr w:rsidRPr="005C5149" w:rsidR="00567508" w:rsidTr="00C21453" w14:paraId="1D7CE8FE" w14:textId="77777777">
        <w:trPr>
          <w:trHeight w:val="290"/>
        </w:trPr>
        <w:tc>
          <w:tcPr>
            <w:tcW w:w="960" w:type="dxa"/>
            <w:tcBorders>
              <w:top w:val="nil"/>
              <w:left w:val="single" w:color="auto" w:sz="4" w:space="0"/>
              <w:bottom w:val="single" w:color="auto" w:sz="4" w:space="0"/>
              <w:right w:val="single" w:color="auto" w:sz="4" w:space="0"/>
            </w:tcBorders>
            <w:shd w:val="clear" w:color="auto" w:fill="auto"/>
            <w:noWrap/>
            <w:vAlign w:val="bottom"/>
            <w:hideMark/>
          </w:tcPr>
          <w:p w:rsidRPr="005C5149" w:rsidR="00567508" w:rsidP="00C21453" w:rsidRDefault="00567508" w14:paraId="044E7B73"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7 jaar</w:t>
            </w:r>
          </w:p>
        </w:tc>
        <w:tc>
          <w:tcPr>
            <w:tcW w:w="960" w:type="dxa"/>
            <w:tcBorders>
              <w:top w:val="nil"/>
              <w:left w:val="nil"/>
              <w:bottom w:val="single" w:color="auto" w:sz="4" w:space="0"/>
              <w:right w:val="single" w:color="auto" w:sz="4" w:space="0"/>
            </w:tcBorders>
            <w:shd w:val="clear" w:color="auto" w:fill="auto"/>
            <w:noWrap/>
            <w:vAlign w:val="bottom"/>
            <w:hideMark/>
          </w:tcPr>
          <w:p w:rsidRPr="005C5149" w:rsidR="00567508" w:rsidP="00C21453" w:rsidRDefault="00567508" w14:paraId="51E2964F"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40%</w:t>
            </w:r>
          </w:p>
        </w:tc>
        <w:tc>
          <w:tcPr>
            <w:tcW w:w="960" w:type="dxa"/>
            <w:tcBorders>
              <w:top w:val="nil"/>
              <w:left w:val="nil"/>
              <w:bottom w:val="single" w:color="auto" w:sz="4" w:space="0"/>
              <w:right w:val="single" w:color="auto" w:sz="4" w:space="0"/>
            </w:tcBorders>
            <w:shd w:val="clear" w:color="auto" w:fill="auto"/>
            <w:noWrap/>
            <w:vAlign w:val="bottom"/>
            <w:hideMark/>
          </w:tcPr>
          <w:p w:rsidRPr="005C5149" w:rsidR="00567508" w:rsidP="00C21453" w:rsidRDefault="00567508" w14:paraId="7CAD42FE"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 </w:t>
            </w:r>
          </w:p>
        </w:tc>
        <w:tc>
          <w:tcPr>
            <w:tcW w:w="960" w:type="dxa"/>
            <w:tcBorders>
              <w:top w:val="nil"/>
              <w:left w:val="nil"/>
              <w:bottom w:val="single" w:color="auto" w:sz="4" w:space="0"/>
              <w:right w:val="single" w:color="auto" w:sz="4" w:space="0"/>
            </w:tcBorders>
            <w:shd w:val="clear" w:color="auto" w:fill="auto"/>
            <w:noWrap/>
            <w:vAlign w:val="bottom"/>
            <w:hideMark/>
          </w:tcPr>
          <w:p w:rsidRPr="005C5149" w:rsidR="00567508" w:rsidP="00C21453" w:rsidRDefault="00567508" w14:paraId="1DEFF280"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 </w:t>
            </w:r>
          </w:p>
        </w:tc>
        <w:tc>
          <w:tcPr>
            <w:tcW w:w="960" w:type="dxa"/>
            <w:tcBorders>
              <w:top w:val="nil"/>
              <w:left w:val="nil"/>
              <w:bottom w:val="single" w:color="auto" w:sz="4" w:space="0"/>
              <w:right w:val="single" w:color="auto" w:sz="4" w:space="0"/>
            </w:tcBorders>
            <w:shd w:val="clear" w:color="auto" w:fill="auto"/>
            <w:noWrap/>
            <w:vAlign w:val="bottom"/>
            <w:hideMark/>
          </w:tcPr>
          <w:p w:rsidRPr="005C5149" w:rsidR="00567508" w:rsidP="00C21453" w:rsidRDefault="00567508" w14:paraId="1936E574"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 </w:t>
            </w:r>
          </w:p>
        </w:tc>
        <w:tc>
          <w:tcPr>
            <w:tcW w:w="960" w:type="dxa"/>
            <w:tcBorders>
              <w:top w:val="nil"/>
              <w:left w:val="nil"/>
              <w:bottom w:val="single" w:color="auto" w:sz="4" w:space="0"/>
              <w:right w:val="single" w:color="auto" w:sz="4" w:space="0"/>
            </w:tcBorders>
            <w:shd w:val="clear" w:color="auto" w:fill="auto"/>
            <w:noWrap/>
            <w:vAlign w:val="bottom"/>
            <w:hideMark/>
          </w:tcPr>
          <w:p w:rsidRPr="005C5149" w:rsidR="00567508" w:rsidP="00C21453" w:rsidRDefault="00567508" w14:paraId="6A0D5B85"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 </w:t>
            </w:r>
          </w:p>
        </w:tc>
      </w:tr>
      <w:tr w:rsidRPr="005C5149" w:rsidR="00567508" w:rsidTr="00C21453" w14:paraId="16BE8FCB" w14:textId="77777777">
        <w:trPr>
          <w:trHeight w:val="290"/>
        </w:trPr>
        <w:tc>
          <w:tcPr>
            <w:tcW w:w="960" w:type="dxa"/>
            <w:tcBorders>
              <w:top w:val="nil"/>
              <w:left w:val="single" w:color="auto" w:sz="4" w:space="0"/>
              <w:bottom w:val="single" w:color="auto" w:sz="4" w:space="0"/>
              <w:right w:val="single" w:color="auto" w:sz="4" w:space="0"/>
            </w:tcBorders>
            <w:shd w:val="clear" w:color="auto" w:fill="auto"/>
            <w:noWrap/>
            <w:vAlign w:val="bottom"/>
            <w:hideMark/>
          </w:tcPr>
          <w:p w:rsidRPr="005C5149" w:rsidR="00567508" w:rsidP="00C21453" w:rsidRDefault="00567508" w14:paraId="5C030C6C"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8 jaar</w:t>
            </w:r>
          </w:p>
        </w:tc>
        <w:tc>
          <w:tcPr>
            <w:tcW w:w="960" w:type="dxa"/>
            <w:tcBorders>
              <w:top w:val="nil"/>
              <w:left w:val="nil"/>
              <w:bottom w:val="single" w:color="auto" w:sz="4" w:space="0"/>
              <w:right w:val="single" w:color="auto" w:sz="4" w:space="0"/>
            </w:tcBorders>
            <w:shd w:val="clear" w:color="auto" w:fill="auto"/>
            <w:noWrap/>
            <w:vAlign w:val="bottom"/>
            <w:hideMark/>
          </w:tcPr>
          <w:p w:rsidRPr="005C5149" w:rsidR="00567508" w:rsidP="00C21453" w:rsidRDefault="00567508" w14:paraId="7C007541"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35%</w:t>
            </w:r>
          </w:p>
        </w:tc>
        <w:tc>
          <w:tcPr>
            <w:tcW w:w="960" w:type="dxa"/>
            <w:tcBorders>
              <w:top w:val="nil"/>
              <w:left w:val="nil"/>
              <w:bottom w:val="single" w:color="auto" w:sz="4" w:space="0"/>
              <w:right w:val="single" w:color="auto" w:sz="4" w:space="0"/>
            </w:tcBorders>
            <w:shd w:val="clear" w:color="auto" w:fill="auto"/>
            <w:noWrap/>
            <w:vAlign w:val="bottom"/>
            <w:hideMark/>
          </w:tcPr>
          <w:p w:rsidRPr="005C5149" w:rsidR="00567508" w:rsidP="00C21453" w:rsidRDefault="00567508" w14:paraId="389F3FA4"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 </w:t>
            </w:r>
          </w:p>
        </w:tc>
        <w:tc>
          <w:tcPr>
            <w:tcW w:w="960" w:type="dxa"/>
            <w:tcBorders>
              <w:top w:val="nil"/>
              <w:left w:val="nil"/>
              <w:bottom w:val="single" w:color="auto" w:sz="4" w:space="0"/>
              <w:right w:val="single" w:color="auto" w:sz="4" w:space="0"/>
            </w:tcBorders>
            <w:shd w:val="clear" w:color="auto" w:fill="auto"/>
            <w:noWrap/>
            <w:vAlign w:val="bottom"/>
            <w:hideMark/>
          </w:tcPr>
          <w:p w:rsidRPr="005C5149" w:rsidR="00567508" w:rsidP="00C21453" w:rsidRDefault="00567508" w14:paraId="50594853"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 </w:t>
            </w:r>
          </w:p>
        </w:tc>
        <w:tc>
          <w:tcPr>
            <w:tcW w:w="960" w:type="dxa"/>
            <w:tcBorders>
              <w:top w:val="nil"/>
              <w:left w:val="nil"/>
              <w:bottom w:val="single" w:color="auto" w:sz="4" w:space="0"/>
              <w:right w:val="single" w:color="auto" w:sz="4" w:space="0"/>
            </w:tcBorders>
            <w:shd w:val="clear" w:color="auto" w:fill="auto"/>
            <w:noWrap/>
            <w:vAlign w:val="bottom"/>
            <w:hideMark/>
          </w:tcPr>
          <w:p w:rsidRPr="005C5149" w:rsidR="00567508" w:rsidP="00C21453" w:rsidRDefault="00567508" w14:paraId="0C387883"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 </w:t>
            </w:r>
          </w:p>
        </w:tc>
        <w:tc>
          <w:tcPr>
            <w:tcW w:w="960" w:type="dxa"/>
            <w:tcBorders>
              <w:top w:val="nil"/>
              <w:left w:val="nil"/>
              <w:bottom w:val="single" w:color="auto" w:sz="4" w:space="0"/>
              <w:right w:val="single" w:color="auto" w:sz="4" w:space="0"/>
            </w:tcBorders>
            <w:shd w:val="clear" w:color="auto" w:fill="auto"/>
            <w:noWrap/>
            <w:vAlign w:val="bottom"/>
            <w:hideMark/>
          </w:tcPr>
          <w:p w:rsidRPr="005C5149" w:rsidR="00567508" w:rsidP="00C21453" w:rsidRDefault="00567508" w14:paraId="6D7403B1"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 </w:t>
            </w:r>
          </w:p>
        </w:tc>
      </w:tr>
      <w:tr w:rsidRPr="005C5149" w:rsidR="00567508" w:rsidTr="00C21453" w14:paraId="4B794B36" w14:textId="77777777">
        <w:trPr>
          <w:trHeight w:val="290"/>
        </w:trPr>
        <w:tc>
          <w:tcPr>
            <w:tcW w:w="960" w:type="dxa"/>
            <w:tcBorders>
              <w:top w:val="nil"/>
              <w:left w:val="single" w:color="auto" w:sz="4" w:space="0"/>
              <w:bottom w:val="single" w:color="auto" w:sz="4" w:space="0"/>
              <w:right w:val="single" w:color="auto" w:sz="4" w:space="0"/>
            </w:tcBorders>
            <w:shd w:val="clear" w:color="auto" w:fill="auto"/>
            <w:noWrap/>
            <w:vAlign w:val="bottom"/>
            <w:hideMark/>
          </w:tcPr>
          <w:p w:rsidRPr="005C5149" w:rsidR="00567508" w:rsidP="00C21453" w:rsidRDefault="00567508" w14:paraId="279F2734"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8,5 jaar</w:t>
            </w:r>
          </w:p>
        </w:tc>
        <w:tc>
          <w:tcPr>
            <w:tcW w:w="960" w:type="dxa"/>
            <w:tcBorders>
              <w:top w:val="nil"/>
              <w:left w:val="nil"/>
              <w:bottom w:val="single" w:color="auto" w:sz="4" w:space="0"/>
              <w:right w:val="single" w:color="auto" w:sz="4" w:space="0"/>
            </w:tcBorders>
            <w:shd w:val="clear" w:color="auto" w:fill="auto"/>
            <w:noWrap/>
            <w:vAlign w:val="bottom"/>
            <w:hideMark/>
          </w:tcPr>
          <w:p w:rsidRPr="005C5149" w:rsidR="00567508" w:rsidP="00C21453" w:rsidRDefault="00567508" w14:paraId="1FAFC22C"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34%</w:t>
            </w:r>
          </w:p>
        </w:tc>
        <w:tc>
          <w:tcPr>
            <w:tcW w:w="960" w:type="dxa"/>
            <w:tcBorders>
              <w:top w:val="nil"/>
              <w:left w:val="nil"/>
              <w:bottom w:val="single" w:color="auto" w:sz="4" w:space="0"/>
              <w:right w:val="single" w:color="auto" w:sz="4" w:space="0"/>
            </w:tcBorders>
            <w:shd w:val="clear" w:color="auto" w:fill="auto"/>
            <w:noWrap/>
            <w:vAlign w:val="bottom"/>
            <w:hideMark/>
          </w:tcPr>
          <w:p w:rsidRPr="005C5149" w:rsidR="00567508" w:rsidP="00C21453" w:rsidRDefault="00567508" w14:paraId="34B8C204"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 </w:t>
            </w:r>
          </w:p>
        </w:tc>
        <w:tc>
          <w:tcPr>
            <w:tcW w:w="960" w:type="dxa"/>
            <w:tcBorders>
              <w:top w:val="nil"/>
              <w:left w:val="nil"/>
              <w:bottom w:val="single" w:color="auto" w:sz="4" w:space="0"/>
              <w:right w:val="single" w:color="auto" w:sz="4" w:space="0"/>
            </w:tcBorders>
            <w:shd w:val="clear" w:color="auto" w:fill="auto"/>
            <w:noWrap/>
            <w:vAlign w:val="bottom"/>
            <w:hideMark/>
          </w:tcPr>
          <w:p w:rsidRPr="005C5149" w:rsidR="00567508" w:rsidP="00C21453" w:rsidRDefault="00567508" w14:paraId="2EF7D77D"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 </w:t>
            </w:r>
          </w:p>
        </w:tc>
        <w:tc>
          <w:tcPr>
            <w:tcW w:w="960" w:type="dxa"/>
            <w:tcBorders>
              <w:top w:val="nil"/>
              <w:left w:val="nil"/>
              <w:bottom w:val="single" w:color="auto" w:sz="4" w:space="0"/>
              <w:right w:val="single" w:color="auto" w:sz="4" w:space="0"/>
            </w:tcBorders>
            <w:shd w:val="clear" w:color="auto" w:fill="auto"/>
            <w:noWrap/>
            <w:vAlign w:val="bottom"/>
            <w:hideMark/>
          </w:tcPr>
          <w:p w:rsidRPr="005C5149" w:rsidR="00567508" w:rsidP="00C21453" w:rsidRDefault="00567508" w14:paraId="7512AD8D"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 </w:t>
            </w:r>
          </w:p>
        </w:tc>
        <w:tc>
          <w:tcPr>
            <w:tcW w:w="960" w:type="dxa"/>
            <w:tcBorders>
              <w:top w:val="nil"/>
              <w:left w:val="nil"/>
              <w:bottom w:val="single" w:color="auto" w:sz="4" w:space="0"/>
              <w:right w:val="single" w:color="auto" w:sz="4" w:space="0"/>
            </w:tcBorders>
            <w:shd w:val="clear" w:color="auto" w:fill="auto"/>
            <w:noWrap/>
            <w:vAlign w:val="bottom"/>
            <w:hideMark/>
          </w:tcPr>
          <w:p w:rsidRPr="005C5149" w:rsidR="00567508" w:rsidP="00C21453" w:rsidRDefault="00567508" w14:paraId="6898DD93"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 </w:t>
            </w:r>
          </w:p>
        </w:tc>
      </w:tr>
    </w:tbl>
    <w:p w:rsidRPr="005C5149" w:rsidR="002E2345" w:rsidP="002E2345" w:rsidRDefault="002E2345" w14:paraId="166C3A2D" w14:textId="1D8B9348">
      <w:pPr>
        <w:spacing w:after="0" w:line="240" w:lineRule="auto"/>
        <w:rPr>
          <w:rFonts w:ascii="Times New Roman" w:hAnsi="Times New Roman" w:cs="Times New Roman"/>
          <w:i/>
          <w:iCs/>
          <w:sz w:val="24"/>
          <w:szCs w:val="24"/>
        </w:rPr>
      </w:pPr>
      <w:r w:rsidRPr="005C5149">
        <w:rPr>
          <w:rFonts w:ascii="Times New Roman" w:hAnsi="Times New Roman" w:cs="Times New Roman"/>
          <w:sz w:val="24"/>
          <w:szCs w:val="24"/>
        </w:rPr>
        <w:t>Bron:</w:t>
      </w:r>
      <w:r w:rsidRPr="005C5149">
        <w:rPr>
          <w:rFonts w:ascii="Times New Roman" w:hAnsi="Times New Roman" w:cs="Times New Roman"/>
          <w:i/>
          <w:iCs/>
          <w:sz w:val="24"/>
          <w:szCs w:val="24"/>
        </w:rPr>
        <w:t xml:space="preserve"> </w:t>
      </w:r>
      <w:hyperlink w:history="1" r:id="rId57">
        <w:r w:rsidRPr="005C5149">
          <w:rPr>
            <w:rStyle w:val="Hyperlink"/>
            <w:rFonts w:ascii="Times New Roman" w:hAnsi="Times New Roman" w:cs="Times New Roman"/>
            <w:sz w:val="24"/>
            <w:szCs w:val="24"/>
          </w:rPr>
          <w:t>https://dashboards.cbs.nl/v5/asielenintegratie/</w:t>
        </w:r>
      </w:hyperlink>
    </w:p>
    <w:p w:rsidRPr="005C5149" w:rsidR="00567508" w:rsidP="00567508" w:rsidRDefault="00567508" w14:paraId="0747254C" w14:textId="77777777">
      <w:pPr>
        <w:spacing w:after="0" w:line="240" w:lineRule="auto"/>
        <w:rPr>
          <w:rFonts w:ascii="Times New Roman" w:hAnsi="Times New Roman" w:cs="Times New Roman"/>
          <w:sz w:val="24"/>
          <w:szCs w:val="24"/>
        </w:rPr>
      </w:pPr>
    </w:p>
    <w:p w:rsidRPr="005C5149" w:rsidR="00567508" w:rsidP="00567508" w:rsidRDefault="00567508" w14:paraId="703A6907"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259</w:t>
      </w:r>
    </w:p>
    <w:p w:rsidRPr="005C5149" w:rsidR="00567508" w:rsidP="00567508" w:rsidRDefault="00567508" w14:paraId="0BDC26A9"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Op welk punt in de verkenning om tegenwicht te bieden aan ondermijnende activiteiten bent u op dit moment en wanneer verwacht u iets naar de Kamer te sturen? Valt hier ook een juridische verkenning van een definitie van problematisch gedrag onder zoals in de aangenomen motie-Becker (32824, nr. 432)?</w:t>
      </w:r>
      <w:r w:rsidRPr="005C5149">
        <w:rPr>
          <w:rFonts w:ascii="Times New Roman" w:hAnsi="Times New Roman" w:cs="Times New Roman"/>
          <w:sz w:val="24"/>
          <w:szCs w:val="24"/>
        </w:rPr>
        <w:br/>
      </w:r>
    </w:p>
    <w:p w:rsidRPr="005C5149" w:rsidR="00567508" w:rsidP="00567508" w:rsidRDefault="00567508" w14:paraId="17C3D147"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259</w:t>
      </w:r>
    </w:p>
    <w:p w:rsidRPr="005C5149" w:rsidR="004F6575" w:rsidP="004F6575" w:rsidRDefault="004F6575" w14:paraId="0C38CA0F"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De komende periode neemt het ministerie van SZW het voortouw in de verkenning van mogelijkheden om tegenwicht te bieden aan ontwikkelingen die vanuit onverdraagzaam, antidemocratisch gedachtengoed op termijn ondermijnend kunnen zijn voor onze open en vrije samenleving. Bij deze ambtelijke verkenning worden in elk geval de ministeries van Justitie en Veiligheid en Binnenlandse Zaken en Koninkrijksrelaties nauw betrokken. Op deze wijze maken we samen werk van een weerbare samenleving vanuit onze eigen bevoegdheden en opgaven. Uw Kamer wordt geïnformeerd over de voortgang via de Actieagenda Integratie (zie vraag 333). De motie van Lid Becker waarnaar de vraag verwijst maakt hier onderdeel van uit. </w:t>
      </w:r>
    </w:p>
    <w:p w:rsidRPr="005C5149" w:rsidR="00567508" w:rsidP="00BD1AC6" w:rsidRDefault="00567508" w14:paraId="2C0E9928" w14:textId="77777777">
      <w:pPr>
        <w:spacing w:after="0" w:line="240" w:lineRule="auto"/>
        <w:rPr>
          <w:rFonts w:ascii="Times New Roman" w:hAnsi="Times New Roman" w:cs="Times New Roman"/>
          <w:sz w:val="24"/>
          <w:szCs w:val="24"/>
        </w:rPr>
      </w:pPr>
    </w:p>
    <w:p w:rsidRPr="005C5149" w:rsidR="00567508" w:rsidP="00567508" w:rsidRDefault="00567508" w14:paraId="43F1A63B"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260</w:t>
      </w:r>
    </w:p>
    <w:p w:rsidRPr="005C5149" w:rsidR="00567508" w:rsidP="00567508" w:rsidRDefault="00567508" w14:paraId="2882F2D6" w14:textId="77777777">
      <w:pPr>
        <w:spacing w:after="0" w:line="240" w:lineRule="auto"/>
        <w:rPr>
          <w:rFonts w:ascii="Times New Roman" w:hAnsi="Times New Roman" w:cs="Times New Roman"/>
          <w:color w:val="000000" w:themeColor="text1"/>
          <w:sz w:val="24"/>
          <w:szCs w:val="24"/>
        </w:rPr>
      </w:pPr>
      <w:r w:rsidRPr="005C5149">
        <w:rPr>
          <w:rFonts w:ascii="Times New Roman" w:hAnsi="Times New Roman" w:eastAsia="Times New Roman" w:cs="Times New Roman"/>
          <w:color w:val="000000" w:themeColor="text1"/>
          <w:kern w:val="0"/>
          <w:sz w:val="24"/>
          <w:szCs w:val="24"/>
          <w:lang w:eastAsia="nl-NL"/>
          <w14:ligatures w14:val="none"/>
        </w:rPr>
        <w:t>Wat zijn de concrete acties, naast het actieplan 'Statushouders aan het werk', om de arbeidsparticipatie van nieuwkomers te verhogen?</w:t>
      </w:r>
    </w:p>
    <w:p w:rsidRPr="005C5149" w:rsidR="00567508" w:rsidP="00567508" w:rsidRDefault="00567508" w14:paraId="42AAC792" w14:textId="77777777">
      <w:pPr>
        <w:spacing w:after="0" w:line="240" w:lineRule="auto"/>
        <w:rPr>
          <w:rFonts w:ascii="Times New Roman" w:hAnsi="Times New Roman" w:cs="Times New Roman"/>
          <w:sz w:val="24"/>
          <w:szCs w:val="24"/>
          <w:u w:val="single"/>
        </w:rPr>
      </w:pPr>
    </w:p>
    <w:p w:rsidRPr="005C5149" w:rsidR="00567508" w:rsidP="00567508" w:rsidRDefault="00567508" w14:paraId="2CB6FEFC"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lastRenderedPageBreak/>
        <w:t>Antwoord 260</w:t>
      </w:r>
    </w:p>
    <w:p w:rsidRPr="005C5149" w:rsidR="004F6575" w:rsidP="004F6575" w:rsidRDefault="004F6575" w14:paraId="59F95078" w14:textId="77777777">
      <w:pPr>
        <w:spacing w:after="0" w:line="240" w:lineRule="auto"/>
        <w:rPr>
          <w:rFonts w:ascii="Times New Roman" w:hAnsi="Times New Roman" w:cs="Times New Roman"/>
          <w:color w:val="000000" w:themeColor="text1"/>
          <w:sz w:val="24"/>
          <w:szCs w:val="24"/>
        </w:rPr>
      </w:pPr>
      <w:r w:rsidRPr="005C5149">
        <w:rPr>
          <w:rFonts w:ascii="Times New Roman" w:hAnsi="Times New Roman" w:cs="Times New Roman"/>
          <w:color w:val="000000" w:themeColor="text1"/>
          <w:sz w:val="24"/>
          <w:szCs w:val="24"/>
        </w:rPr>
        <w:t xml:space="preserve">Het kabinet verwacht ook van nieuwkomers dat zij participeren op de arbeidsmarkt en meedoen in de samenleving. Het kabinet biedt ondersteuning op het terrein van taal, werk en kennis van de Nederlandse samenleving inclusief normen en waarden. De Inburgeringswet heeft als doel dat </w:t>
      </w:r>
      <w:proofErr w:type="spellStart"/>
      <w:r w:rsidRPr="005C5149">
        <w:rPr>
          <w:rFonts w:ascii="Times New Roman" w:hAnsi="Times New Roman" w:cs="Times New Roman"/>
          <w:color w:val="000000" w:themeColor="text1"/>
          <w:sz w:val="24"/>
          <w:szCs w:val="24"/>
        </w:rPr>
        <w:t>inburgeringsplichtigen</w:t>
      </w:r>
      <w:proofErr w:type="spellEnd"/>
      <w:r w:rsidRPr="005C5149">
        <w:rPr>
          <w:rFonts w:ascii="Times New Roman" w:hAnsi="Times New Roman" w:cs="Times New Roman"/>
          <w:color w:val="000000" w:themeColor="text1"/>
          <w:sz w:val="24"/>
          <w:szCs w:val="24"/>
        </w:rPr>
        <w:t xml:space="preserve"> snel en volwaardig mee doen in de Nederlandse maatschappij, het liefst via betaald werk. Dit doel vertaalt zich in een stelsel waar zij het voor hen hoogst haalbare taalniveau, liefst niveau B1, en kennis van de Nederlandse maatschappij, in combinatie met gerichte inspanningen op participeren naar vermogen vanaf de start van het inburgeringstraject. </w:t>
      </w:r>
    </w:p>
    <w:p w:rsidRPr="005C5149" w:rsidR="004F6575" w:rsidP="004F6575" w:rsidRDefault="004F6575" w14:paraId="4C90FA30" w14:textId="77777777">
      <w:pPr>
        <w:spacing w:after="0" w:line="240" w:lineRule="auto"/>
        <w:rPr>
          <w:rFonts w:ascii="Times New Roman" w:hAnsi="Times New Roman" w:cs="Times New Roman"/>
          <w:color w:val="000000" w:themeColor="text1"/>
          <w:sz w:val="24"/>
          <w:szCs w:val="24"/>
        </w:rPr>
      </w:pPr>
    </w:p>
    <w:p w:rsidRPr="005C5149" w:rsidR="004F6575" w:rsidP="004F6575" w:rsidRDefault="004F6575" w14:paraId="70DAE12C" w14:textId="10720822">
      <w:pPr>
        <w:spacing w:after="0" w:line="240" w:lineRule="auto"/>
        <w:rPr>
          <w:rFonts w:ascii="Times New Roman" w:hAnsi="Times New Roman" w:cs="Times New Roman"/>
          <w:color w:val="000000" w:themeColor="text1"/>
          <w:sz w:val="24"/>
          <w:szCs w:val="24"/>
        </w:rPr>
      </w:pPr>
      <w:r w:rsidRPr="005C5149">
        <w:rPr>
          <w:rFonts w:ascii="Times New Roman" w:hAnsi="Times New Roman" w:cs="Times New Roman"/>
          <w:color w:val="000000" w:themeColor="text1"/>
          <w:sz w:val="24"/>
          <w:szCs w:val="24"/>
        </w:rPr>
        <w:t xml:space="preserve">Nieuwkomers die nog niet zelfstandig de weg naar werk hebben gevonden, kunnen aanspraak maken op ondersteuning en begeleiding naar werk op grond van de Participatiewet. Het goed gekeurde plan aanpak Statushouders is juist een aanvulling op deze dienstverlening. Het biedt concrete acties en samenwerkingen om de arbeidsmarktparticipatie te verhogen via goede begeleiding naar werk en leerwerktrajecten, de juiste combinatie van werken en inburgeren, het investeren in taallessen voor statushouders en door werkgevers te ondersteunen die in statushouders in dienst nemen. Een concrete actie vanuit het plan is de proeven Startbanen voor statushouders uitgevoerd door gemeenten en arbeidsmarktregio’s waarbij </w:t>
      </w:r>
      <w:proofErr w:type="spellStart"/>
      <w:r w:rsidRPr="005C5149">
        <w:rPr>
          <w:rFonts w:ascii="Times New Roman" w:hAnsi="Times New Roman" w:cs="Times New Roman"/>
          <w:color w:val="000000" w:themeColor="text1"/>
          <w:sz w:val="24"/>
          <w:szCs w:val="24"/>
        </w:rPr>
        <w:t>inburgeringsplichtigen</w:t>
      </w:r>
      <w:proofErr w:type="spellEnd"/>
      <w:r w:rsidRPr="005C5149">
        <w:rPr>
          <w:rFonts w:ascii="Times New Roman" w:hAnsi="Times New Roman" w:cs="Times New Roman"/>
          <w:color w:val="000000" w:themeColor="text1"/>
          <w:sz w:val="24"/>
          <w:szCs w:val="24"/>
        </w:rPr>
        <w:t xml:space="preserve"> die zich vestigen in een gemeente, direct een betaalde baan krijgen aangeboden. Over de eerste opbrengsten en resultaten van deze proeven wordt de Tweede Kamer in het voorjaar van 2025 nader geïnformeerd. In de actieagenda integratie zal verder worden bezien welke aanvullende acties zijn benodigd om de arbeidsdeelname van nieuwkomers te verhogen. </w:t>
      </w:r>
    </w:p>
    <w:p w:rsidRPr="005C5149" w:rsidR="00567508" w:rsidP="00BD1AC6" w:rsidRDefault="00567508" w14:paraId="62F74A7E" w14:textId="77777777">
      <w:pPr>
        <w:spacing w:after="0" w:line="240" w:lineRule="auto"/>
        <w:rPr>
          <w:rFonts w:ascii="Times New Roman" w:hAnsi="Times New Roman" w:cs="Times New Roman"/>
          <w:sz w:val="24"/>
          <w:szCs w:val="24"/>
        </w:rPr>
      </w:pPr>
    </w:p>
    <w:p w:rsidRPr="005C5149" w:rsidR="00567508" w:rsidP="00567508" w:rsidRDefault="00567508" w14:paraId="2B1DDD74"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261</w:t>
      </w:r>
    </w:p>
    <w:p w:rsidRPr="005C5149" w:rsidR="00567508" w:rsidP="00567508" w:rsidRDefault="00567508" w14:paraId="33C582F5" w14:textId="77777777">
      <w:pPr>
        <w:spacing w:after="0" w:line="240" w:lineRule="auto"/>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Wat gebeurt er na 2025 met het Meerjarenplan Zelfbeschikking 2022-2025?</w:t>
      </w:r>
    </w:p>
    <w:p w:rsidRPr="005C5149" w:rsidR="00567508" w:rsidP="00567508" w:rsidRDefault="00567508" w14:paraId="3B3DC659" w14:textId="77777777">
      <w:pPr>
        <w:spacing w:after="0" w:line="240" w:lineRule="auto"/>
        <w:rPr>
          <w:rFonts w:ascii="Times New Roman" w:hAnsi="Times New Roman" w:cs="Times New Roman"/>
          <w:sz w:val="24"/>
          <w:szCs w:val="24"/>
        </w:rPr>
      </w:pPr>
    </w:p>
    <w:p w:rsidRPr="005C5149" w:rsidR="00567508" w:rsidP="00567508" w:rsidRDefault="00567508" w14:paraId="4BEF19E6"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261</w:t>
      </w:r>
    </w:p>
    <w:p w:rsidRPr="005C5149" w:rsidR="004F6575" w:rsidP="004F6575" w:rsidRDefault="004F6575" w14:paraId="5217703D"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Het kabinet heeft in het regeerprogramma een actieagenda Integratie aangekondigd die onder meer voorziet in inzet op de aanpak van schadelijke praktijken en het versterken van de vrijheid om eigen keuzes te maken (zelfbeschikking). Daarbij maken we gebruik van de opgedane ervaring over wat werkt, met name de verandering van binnenuit, en willen we de ketenaanpak nog </w:t>
      </w:r>
    </w:p>
    <w:p w:rsidRPr="005C5149" w:rsidR="00567508" w:rsidP="00BD1AC6" w:rsidRDefault="004F6575" w14:paraId="67D32ACD" w14:textId="0FE68D12">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verder versterken. Met de huidige inzet worden gesloten gemeenschappen onvoldoende bereikt. De staatssecretaris Participatie en Integratie gaat samen met zijn collega’s inzetten op het vergroten van het bereik en onderzoeken hoe we verandering van binnenuit nog verder kunnen versterken en welke aanvullende (keten)aanpak eventueel nodig is.</w:t>
      </w:r>
    </w:p>
    <w:p w:rsidRPr="005C5149" w:rsidR="003E6B97" w:rsidP="00567508" w:rsidRDefault="003E6B97" w14:paraId="12EB55BE" w14:textId="77777777">
      <w:pPr>
        <w:spacing w:after="0" w:line="240" w:lineRule="auto"/>
        <w:rPr>
          <w:rFonts w:ascii="Times New Roman" w:hAnsi="Times New Roman" w:cs="Times New Roman"/>
          <w:sz w:val="24"/>
          <w:szCs w:val="24"/>
          <w:u w:val="single"/>
        </w:rPr>
      </w:pPr>
    </w:p>
    <w:p w:rsidRPr="005C5149" w:rsidR="00567508" w:rsidP="00567508" w:rsidRDefault="00567508" w14:paraId="3A80CA07" w14:textId="3FD96B04">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262</w:t>
      </w:r>
    </w:p>
    <w:p w:rsidRPr="005C5149" w:rsidR="00567508" w:rsidP="00567508" w:rsidRDefault="00567508" w14:paraId="79D343F5" w14:textId="77777777">
      <w:pPr>
        <w:spacing w:after="0" w:line="240" w:lineRule="auto"/>
        <w:rPr>
          <w:rFonts w:ascii="Times New Roman" w:hAnsi="Times New Roman" w:cs="Times New Roman"/>
          <w:sz w:val="24"/>
          <w:szCs w:val="24"/>
        </w:rPr>
      </w:pPr>
      <w:r w:rsidRPr="005C5149">
        <w:rPr>
          <w:rFonts w:ascii="Times New Roman" w:hAnsi="Times New Roman" w:eastAsia="Times New Roman" w:cs="Times New Roman"/>
          <w:sz w:val="24"/>
          <w:szCs w:val="24"/>
          <w:lang w:eastAsia="nl-NL"/>
        </w:rPr>
        <w:t>Wordt er naast het Meerjarenplan Zelfbeschikking 2022-2025 nog op een andere manier door de regering zelfbeschikking in gesloten gemeenschappen gestimuleerd?</w:t>
      </w:r>
    </w:p>
    <w:p w:rsidRPr="005C5149" w:rsidR="00567508" w:rsidP="00567508" w:rsidRDefault="00567508" w14:paraId="38E310E8" w14:textId="77777777">
      <w:pPr>
        <w:spacing w:after="0" w:line="240" w:lineRule="auto"/>
        <w:rPr>
          <w:rFonts w:ascii="Times New Roman" w:hAnsi="Times New Roman" w:cs="Times New Roman"/>
          <w:sz w:val="24"/>
          <w:szCs w:val="24"/>
        </w:rPr>
      </w:pPr>
    </w:p>
    <w:p w:rsidRPr="005C5149" w:rsidR="00567508" w:rsidP="00567508" w:rsidRDefault="00567508" w14:paraId="7A0C5457"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262</w:t>
      </w:r>
    </w:p>
    <w:p w:rsidRPr="005C5149" w:rsidR="004F6575" w:rsidP="004F6575" w:rsidRDefault="004F6575" w14:paraId="2B5BF204" w14:textId="77777777">
      <w:pPr>
        <w:spacing w:after="0" w:line="240" w:lineRule="auto"/>
        <w:rPr>
          <w:rFonts w:ascii="Times New Roman" w:hAnsi="Times New Roman" w:cs="Times New Roman"/>
          <w:sz w:val="24"/>
          <w:szCs w:val="24"/>
        </w:rPr>
      </w:pPr>
      <w:r w:rsidRPr="005C5149">
        <w:rPr>
          <w:rFonts w:ascii="Times New Roman" w:hAnsi="Times New Roman" w:eastAsia="DejaVu Sans" w:cs="Times New Roman"/>
          <w:sz w:val="24"/>
          <w:szCs w:val="24"/>
          <w:lang w:eastAsia="nl-NL"/>
        </w:rPr>
        <w:t xml:space="preserve">De inzet van de staatssecretaris Participatie en Integratie is gericht op preventie door middel van verandering van binnenuit. Deze inzet is beschreven in het Meerjarenplan zelfbeschikking. In het kabinet werken verschillende bewindspersonen samen om de aanpak van schadelijke praktijken te versterken en om zelfbeschikking te bevorderen: de staatssecretaris voor Onderwijs, Cultuur en Wetenschap en de staatssecretaris Participatie en Integratie werken samen aan bewustwording en het tegengaan van schadelijke normen. De inzet van VWS (coördinerend ministerie op de aanpak van schadelijke praktijken) is gericht </w:t>
      </w:r>
      <w:r w:rsidRPr="005C5149">
        <w:rPr>
          <w:rFonts w:ascii="Times New Roman" w:hAnsi="Times New Roman" w:eastAsia="DejaVu Sans" w:cs="Times New Roman"/>
          <w:sz w:val="24"/>
          <w:szCs w:val="24"/>
          <w:lang w:eastAsia="nl-NL"/>
        </w:rPr>
        <w:lastRenderedPageBreak/>
        <w:t>op het vroegtijdig signaleren van potentieel onveilige situaties door professionals, omstanders en (potentiële) slachtoffers. Eventueel strafrechtelijk optreden tegen deze vormen van geweld ligt op het terrein van J&amp;V. Buitenlandse Zaken richt zich op hulp aan Nederlandse (potentiële) slachtoffers van schadelijke praktijken in het buitenland.</w:t>
      </w:r>
    </w:p>
    <w:p w:rsidRPr="005C5149" w:rsidR="00567508" w:rsidP="00BD1AC6" w:rsidRDefault="00567508" w14:paraId="38AF5C9D" w14:textId="77777777">
      <w:pPr>
        <w:spacing w:after="0" w:line="240" w:lineRule="auto"/>
        <w:rPr>
          <w:rFonts w:ascii="Times New Roman" w:hAnsi="Times New Roman" w:cs="Times New Roman"/>
          <w:sz w:val="24"/>
          <w:szCs w:val="24"/>
        </w:rPr>
      </w:pPr>
    </w:p>
    <w:p w:rsidRPr="005C5149" w:rsidR="00567508" w:rsidP="00567508" w:rsidRDefault="00567508" w14:paraId="0E21D6E7"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263</w:t>
      </w:r>
    </w:p>
    <w:p w:rsidRPr="005C5149" w:rsidR="00567508" w:rsidP="00567508" w:rsidRDefault="00567508" w14:paraId="433E18D6"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Welke plannen heeft de regering voor zelfbeschikking na het aflopen van het actieplan in 2025? Zijn hier langjarig middelen voor gereserveerd en zo ja welke, zo nee waarom niet?</w:t>
      </w:r>
    </w:p>
    <w:p w:rsidRPr="005C5149" w:rsidR="00567508" w:rsidP="00567508" w:rsidRDefault="00567508" w14:paraId="404B9712" w14:textId="77777777">
      <w:pPr>
        <w:spacing w:after="0" w:line="240" w:lineRule="auto"/>
        <w:rPr>
          <w:rFonts w:ascii="Times New Roman" w:hAnsi="Times New Roman" w:cs="Times New Roman"/>
          <w:sz w:val="24"/>
          <w:szCs w:val="24"/>
        </w:rPr>
      </w:pPr>
    </w:p>
    <w:p w:rsidRPr="005C5149" w:rsidR="00480B1A" w:rsidP="00567508" w:rsidRDefault="00480B1A" w14:paraId="2598F219" w14:textId="77777777">
      <w:pPr>
        <w:spacing w:after="0" w:line="240" w:lineRule="auto"/>
        <w:rPr>
          <w:rFonts w:ascii="Times New Roman" w:hAnsi="Times New Roman" w:cs="Times New Roman"/>
          <w:sz w:val="24"/>
          <w:szCs w:val="24"/>
          <w:u w:val="single"/>
        </w:rPr>
      </w:pPr>
    </w:p>
    <w:p w:rsidRPr="005C5149" w:rsidR="00480B1A" w:rsidP="00567508" w:rsidRDefault="00480B1A" w14:paraId="6273A154" w14:textId="77777777">
      <w:pPr>
        <w:spacing w:after="0" w:line="240" w:lineRule="auto"/>
        <w:rPr>
          <w:rFonts w:ascii="Times New Roman" w:hAnsi="Times New Roman" w:cs="Times New Roman"/>
          <w:sz w:val="24"/>
          <w:szCs w:val="24"/>
          <w:u w:val="single"/>
        </w:rPr>
      </w:pPr>
    </w:p>
    <w:p w:rsidRPr="005C5149" w:rsidR="00480B1A" w:rsidP="00567508" w:rsidRDefault="00480B1A" w14:paraId="08951492" w14:textId="77777777">
      <w:pPr>
        <w:spacing w:after="0" w:line="240" w:lineRule="auto"/>
        <w:rPr>
          <w:rFonts w:ascii="Times New Roman" w:hAnsi="Times New Roman" w:cs="Times New Roman"/>
          <w:sz w:val="24"/>
          <w:szCs w:val="24"/>
          <w:u w:val="single"/>
        </w:rPr>
      </w:pPr>
    </w:p>
    <w:p w:rsidRPr="005C5149" w:rsidR="00480B1A" w:rsidP="00567508" w:rsidRDefault="00480B1A" w14:paraId="54647000" w14:textId="77777777">
      <w:pPr>
        <w:spacing w:after="0" w:line="240" w:lineRule="auto"/>
        <w:rPr>
          <w:rFonts w:ascii="Times New Roman" w:hAnsi="Times New Roman" w:cs="Times New Roman"/>
          <w:sz w:val="24"/>
          <w:szCs w:val="24"/>
          <w:u w:val="single"/>
        </w:rPr>
      </w:pPr>
    </w:p>
    <w:p w:rsidRPr="005C5149" w:rsidR="00567508" w:rsidP="00567508" w:rsidRDefault="00567508" w14:paraId="2EEF5266" w14:textId="5A42EBFF">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263</w:t>
      </w:r>
    </w:p>
    <w:p w:rsidRPr="005C5149" w:rsidR="004F6575" w:rsidP="004F6575" w:rsidRDefault="004F6575" w14:paraId="2F9C78DC" w14:textId="77777777">
      <w:pPr>
        <w:spacing w:after="0" w:line="240" w:lineRule="auto"/>
        <w:rPr>
          <w:rFonts w:ascii="Times New Roman" w:hAnsi="Times New Roman" w:cs="Times New Roman"/>
          <w:color w:val="000000" w:themeColor="text1"/>
          <w:sz w:val="24"/>
          <w:szCs w:val="24"/>
        </w:rPr>
      </w:pPr>
      <w:r w:rsidRPr="005C5149">
        <w:rPr>
          <w:rFonts w:ascii="Times New Roman" w:hAnsi="Times New Roman" w:cs="Times New Roman"/>
          <w:color w:val="000000" w:themeColor="text1"/>
          <w:sz w:val="24"/>
          <w:szCs w:val="24"/>
        </w:rPr>
        <w:t xml:space="preserve">In het regeerprogramma is opgenomen dat het kabinet zelfbeschikking in gesloten gemeenschappen versterkt door extra in te zetten op verandering vanuit die groepen zelf en op de aanpak van schadelijke praktijken zoals huwelijksdwang en vrouwelijke genitale verminking. </w:t>
      </w:r>
    </w:p>
    <w:p w:rsidRPr="005C5149" w:rsidR="004F6575" w:rsidP="004F6575" w:rsidRDefault="004F6575" w14:paraId="20D54A38" w14:textId="20FF7F96">
      <w:pPr>
        <w:spacing w:after="0" w:line="240" w:lineRule="auto"/>
        <w:rPr>
          <w:rFonts w:ascii="Times New Roman" w:hAnsi="Times New Roman" w:cs="Times New Roman"/>
          <w:color w:val="000000" w:themeColor="text1"/>
          <w:sz w:val="24"/>
          <w:szCs w:val="24"/>
        </w:rPr>
      </w:pPr>
      <w:r w:rsidRPr="005C5149">
        <w:rPr>
          <w:rFonts w:ascii="Times New Roman" w:hAnsi="Times New Roman" w:cs="Times New Roman"/>
          <w:color w:val="000000" w:themeColor="text1"/>
          <w:sz w:val="24"/>
          <w:szCs w:val="24"/>
        </w:rPr>
        <w:t xml:space="preserve">Op dit moment zijn er nog geen middelen gereserveerd voor de inzet op zelfbeschikking na 2025. </w:t>
      </w:r>
    </w:p>
    <w:p w:rsidRPr="005C5149" w:rsidR="00567508" w:rsidP="00BD1AC6" w:rsidRDefault="00567508" w14:paraId="503B4DBB" w14:textId="77777777">
      <w:pPr>
        <w:spacing w:after="0" w:line="240" w:lineRule="auto"/>
        <w:rPr>
          <w:rFonts w:ascii="Times New Roman" w:hAnsi="Times New Roman" w:cs="Times New Roman"/>
          <w:sz w:val="24"/>
          <w:szCs w:val="24"/>
        </w:rPr>
      </w:pPr>
    </w:p>
    <w:p w:rsidRPr="005C5149" w:rsidR="00567508" w:rsidP="00567508" w:rsidRDefault="00567508" w14:paraId="416DF0AD"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264</w:t>
      </w:r>
    </w:p>
    <w:p w:rsidRPr="005C5149" w:rsidR="00567508" w:rsidP="00567508" w:rsidRDefault="00567508" w14:paraId="31B6E59B" w14:textId="77777777">
      <w:pPr>
        <w:spacing w:after="0" w:line="240" w:lineRule="auto"/>
        <w:rPr>
          <w:rFonts w:ascii="Times New Roman" w:hAnsi="Times New Roman" w:eastAsia="Times New Roman" w:cs="Times New Roman"/>
          <w:color w:val="000000" w:themeColor="text1"/>
          <w:kern w:val="0"/>
          <w:sz w:val="24"/>
          <w:szCs w:val="24"/>
          <w:lang w:eastAsia="nl-NL"/>
          <w14:ligatures w14:val="none"/>
        </w:rPr>
      </w:pPr>
      <w:r w:rsidRPr="005C5149">
        <w:rPr>
          <w:rFonts w:ascii="Times New Roman" w:hAnsi="Times New Roman" w:eastAsia="Times New Roman" w:cs="Times New Roman"/>
          <w:color w:val="000000" w:themeColor="text1"/>
          <w:kern w:val="0"/>
          <w:sz w:val="24"/>
          <w:szCs w:val="24"/>
          <w:lang w:eastAsia="nl-NL"/>
          <w14:ligatures w14:val="none"/>
        </w:rPr>
        <w:t>De regering wil discriminatie, racisme, antisemitisme en moslimhaat aanpakken, wat is de status van de aangenomen motie-Flach c.s. (32824, nr. 418) om de Holocaust onderdeel te laten worden van de participatieverklaring? Volgens uw voorganger was de uitwerking hiervan aan een volgend kabinet, dus wat is de uitwerking van dit kabinet hierop?</w:t>
      </w:r>
    </w:p>
    <w:p w:rsidRPr="005C5149" w:rsidR="00567508" w:rsidP="00567508" w:rsidRDefault="00567508" w14:paraId="50932D18" w14:textId="77777777">
      <w:pPr>
        <w:spacing w:after="0" w:line="240" w:lineRule="auto"/>
        <w:rPr>
          <w:rFonts w:ascii="Times New Roman" w:hAnsi="Times New Roman" w:eastAsia="Times New Roman" w:cs="Times New Roman"/>
          <w:color w:val="000000" w:themeColor="text1"/>
          <w:kern w:val="0"/>
          <w:sz w:val="24"/>
          <w:szCs w:val="24"/>
          <w:lang w:eastAsia="nl-NL"/>
          <w14:ligatures w14:val="none"/>
        </w:rPr>
      </w:pPr>
    </w:p>
    <w:p w:rsidRPr="005C5149" w:rsidR="00567508" w:rsidP="00567508" w:rsidRDefault="00567508" w14:paraId="3935DDFE" w14:textId="77777777">
      <w:pPr>
        <w:spacing w:after="0" w:line="240" w:lineRule="auto"/>
        <w:rPr>
          <w:rFonts w:ascii="Times New Roman" w:hAnsi="Times New Roman" w:eastAsia="Times New Roman" w:cs="Times New Roman"/>
          <w:color w:val="000000" w:themeColor="text1"/>
          <w:kern w:val="0"/>
          <w:sz w:val="24"/>
          <w:szCs w:val="24"/>
          <w:u w:val="single"/>
          <w:lang w:eastAsia="nl-NL"/>
          <w14:ligatures w14:val="none"/>
        </w:rPr>
      </w:pPr>
      <w:r w:rsidRPr="005C5149">
        <w:rPr>
          <w:rFonts w:ascii="Times New Roman" w:hAnsi="Times New Roman" w:eastAsia="Times New Roman" w:cs="Times New Roman"/>
          <w:color w:val="000000" w:themeColor="text1"/>
          <w:kern w:val="0"/>
          <w:sz w:val="24"/>
          <w:szCs w:val="24"/>
          <w:u w:val="single"/>
          <w:lang w:eastAsia="nl-NL"/>
          <w14:ligatures w14:val="none"/>
        </w:rPr>
        <w:t>Antwoord 264</w:t>
      </w:r>
    </w:p>
    <w:p w:rsidRPr="005C5149" w:rsidR="00567508" w:rsidP="00851ADA" w:rsidRDefault="00567508" w14:paraId="62921ECE" w14:textId="57581263">
      <w:pPr>
        <w:spacing w:after="0" w:line="240" w:lineRule="auto"/>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Het mogelijk maken van het bezoek aan een locatie is (conform de motie Flach/van Dijk) meegenomen in het Nationaal Plan Versterking Holocausteducatie (NPVHE). Dit biedt het voordeel om vanuit het integrale kader van Holocausteducatie acties op elkaar af te stemmen en gezamenlijk met relevante partijen op te trekken. Uitvoering geven aan het bezoek vergt implementatietijd: er ligt een brede wens vanuit het parlement om meer mensen, w</w:t>
      </w:r>
      <w:r w:rsidRPr="005C5149" w:rsidR="002E2345">
        <w:rPr>
          <w:rFonts w:ascii="Times New Roman" w:hAnsi="Times New Roman" w:eastAsia="Times New Roman" w:cs="Times New Roman"/>
          <w:sz w:val="24"/>
          <w:szCs w:val="24"/>
        </w:rPr>
        <w:t>aaronder</w:t>
      </w:r>
      <w:r w:rsidRPr="005C5149">
        <w:rPr>
          <w:rFonts w:ascii="Times New Roman" w:hAnsi="Times New Roman" w:eastAsia="Times New Roman" w:cs="Times New Roman"/>
          <w:sz w:val="24"/>
          <w:szCs w:val="24"/>
        </w:rPr>
        <w:t xml:space="preserve"> scholieren, een bezoek te laten brengen aan de instellingen en het aantal deskundige ontvangende instellingen is beperkt. Dit vraagt om meer voorbereidingstijd voor de uitvoering door instellingen.</w:t>
      </w:r>
      <w:bookmarkStart w:name="_Hlk178169101" w:id="29"/>
      <w:r w:rsidRPr="005C5149">
        <w:rPr>
          <w:rFonts w:ascii="Times New Roman" w:hAnsi="Times New Roman" w:eastAsia="Times New Roman" w:cs="Times New Roman"/>
          <w:sz w:val="24"/>
          <w:szCs w:val="24"/>
        </w:rPr>
        <w:t xml:space="preserve"> </w:t>
      </w:r>
      <w:bookmarkEnd w:id="29"/>
      <w:r w:rsidRPr="005C5149">
        <w:rPr>
          <w:rFonts w:ascii="Times New Roman" w:hAnsi="Times New Roman" w:eastAsia="Times New Roman" w:cs="Times New Roman"/>
          <w:sz w:val="24"/>
          <w:szCs w:val="24"/>
        </w:rPr>
        <w:t xml:space="preserve">Er is in afstemming met OCW en VWS een verkenning uitgezet bij de organisaties naar de financiële, inhoudelijke en organisatorische gevolgen van een grotere stroom bezoekers (inclusief de inburgeraars) Deze verkenning wordt in het najaar van 2024 opgeleverd. De uitkomst van deze verkenning is bepalend voor de vraag of en hoe een bezoek door inburgeraars mogelijk kan worden gemaakt. </w:t>
      </w:r>
    </w:p>
    <w:p w:rsidRPr="005C5149" w:rsidR="00851ADA" w:rsidP="00851ADA" w:rsidRDefault="00851ADA" w14:paraId="573CDD53" w14:textId="77777777">
      <w:pPr>
        <w:spacing w:after="0" w:line="240" w:lineRule="auto"/>
        <w:rPr>
          <w:rFonts w:ascii="Times New Roman" w:hAnsi="Times New Roman" w:eastAsia="Times New Roman" w:cs="Times New Roman"/>
          <w:sz w:val="24"/>
          <w:szCs w:val="24"/>
        </w:rPr>
      </w:pPr>
    </w:p>
    <w:p w:rsidRPr="005C5149" w:rsidR="00567508" w:rsidP="00851ADA" w:rsidRDefault="00567508" w14:paraId="1AB4B442" w14:textId="77777777">
      <w:pPr>
        <w:spacing w:after="0" w:line="240" w:lineRule="auto"/>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Daarnaast wordt er ook een verkenning onder docenten in het onderwijs gedaan, naar de uitdagingen en behoeften ten aanzien van Holocausteducatie. Ook het onderwijs aan nieuwkomers wordt in de peiling meegenomen. Deze verkenning kan inzichten opleveren voor onze opdracht en komt in het eerste kwartaal van 2025 beschikbaar.</w:t>
      </w:r>
    </w:p>
    <w:p w:rsidRPr="005C5149" w:rsidR="00567508" w:rsidP="00BD1AC6" w:rsidRDefault="00567508" w14:paraId="273899B8" w14:textId="77777777">
      <w:pPr>
        <w:spacing w:after="0" w:line="240" w:lineRule="auto"/>
        <w:rPr>
          <w:rFonts w:ascii="Times New Roman" w:hAnsi="Times New Roman" w:cs="Times New Roman"/>
          <w:sz w:val="24"/>
          <w:szCs w:val="24"/>
        </w:rPr>
      </w:pPr>
    </w:p>
    <w:p w:rsidRPr="005C5149" w:rsidR="00567508" w:rsidP="00567508" w:rsidRDefault="00567508" w14:paraId="6B99725A"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265</w:t>
      </w:r>
    </w:p>
    <w:p w:rsidRPr="005C5149" w:rsidR="00567508" w:rsidP="00567508" w:rsidRDefault="00567508" w14:paraId="78C4C554" w14:textId="77777777">
      <w:pPr>
        <w:spacing w:after="0" w:line="240" w:lineRule="auto"/>
        <w:rPr>
          <w:rFonts w:ascii="Times New Roman" w:hAnsi="Times New Roman" w:eastAsia="Calibri" w:cs="Times New Roman"/>
          <w:sz w:val="24"/>
          <w:szCs w:val="24"/>
          <w:lang w:eastAsia="nl-NL"/>
        </w:rPr>
      </w:pPr>
      <w:r w:rsidRPr="005C5149">
        <w:rPr>
          <w:rFonts w:ascii="Times New Roman" w:hAnsi="Times New Roman" w:eastAsia="Calibri" w:cs="Times New Roman"/>
          <w:sz w:val="24"/>
          <w:szCs w:val="24"/>
          <w:lang w:eastAsia="nl-NL"/>
        </w:rPr>
        <w:t>Op welke manier worden gemeenten en professionals ondersteund met kennis en handelingsperspectief voor spanningen tussen groepen?</w:t>
      </w:r>
    </w:p>
    <w:p w:rsidRPr="005C5149" w:rsidR="00567508" w:rsidP="00567508" w:rsidRDefault="00567508" w14:paraId="2FD3113E" w14:textId="77777777">
      <w:pPr>
        <w:spacing w:after="0" w:line="240" w:lineRule="auto"/>
        <w:rPr>
          <w:rFonts w:ascii="Times New Roman" w:hAnsi="Times New Roman" w:eastAsia="Calibri" w:cs="Times New Roman"/>
          <w:sz w:val="24"/>
          <w:szCs w:val="24"/>
          <w:lang w:eastAsia="nl-NL"/>
        </w:rPr>
      </w:pPr>
    </w:p>
    <w:p w:rsidRPr="005C5149" w:rsidR="00567508" w:rsidP="00567508" w:rsidRDefault="00567508" w14:paraId="4F493663" w14:textId="77777777">
      <w:pPr>
        <w:spacing w:after="0" w:line="240" w:lineRule="auto"/>
        <w:rPr>
          <w:rFonts w:ascii="Times New Roman" w:hAnsi="Times New Roman" w:eastAsia="Calibri" w:cs="Times New Roman"/>
          <w:sz w:val="24"/>
          <w:szCs w:val="24"/>
          <w:u w:val="single"/>
          <w:lang w:eastAsia="nl-NL"/>
        </w:rPr>
      </w:pPr>
      <w:r w:rsidRPr="005C5149">
        <w:rPr>
          <w:rFonts w:ascii="Times New Roman" w:hAnsi="Times New Roman" w:eastAsia="Calibri" w:cs="Times New Roman"/>
          <w:sz w:val="24"/>
          <w:szCs w:val="24"/>
          <w:u w:val="single"/>
          <w:lang w:eastAsia="nl-NL"/>
        </w:rPr>
        <w:lastRenderedPageBreak/>
        <w:t>Vraag 266</w:t>
      </w:r>
    </w:p>
    <w:p w:rsidRPr="005C5149" w:rsidR="00567508" w:rsidP="00567508" w:rsidRDefault="00567508" w14:paraId="46B85D04" w14:textId="77777777">
      <w:pPr>
        <w:spacing w:after="0" w:line="240" w:lineRule="auto"/>
        <w:rPr>
          <w:rFonts w:ascii="Times New Roman" w:hAnsi="Times New Roman" w:eastAsia="Calibri" w:cs="Times New Roman"/>
          <w:sz w:val="24"/>
          <w:szCs w:val="24"/>
          <w:lang w:eastAsia="nl-NL"/>
        </w:rPr>
      </w:pPr>
      <w:r w:rsidRPr="005C5149">
        <w:rPr>
          <w:rFonts w:ascii="Times New Roman" w:hAnsi="Times New Roman" w:eastAsia="Calibri" w:cs="Times New Roman"/>
          <w:sz w:val="24"/>
          <w:szCs w:val="24"/>
          <w:lang w:eastAsia="nl-NL"/>
        </w:rPr>
        <w:t>Op welke manier poogt de regering de bewustwording binnen de samenleving op het gebied van spanningen tussen groepen te vergroten?</w:t>
      </w:r>
    </w:p>
    <w:p w:rsidRPr="005C5149" w:rsidR="00567508" w:rsidP="00567508" w:rsidRDefault="00567508" w14:paraId="29D52F42" w14:textId="77777777">
      <w:pPr>
        <w:spacing w:after="0" w:line="240" w:lineRule="auto"/>
        <w:rPr>
          <w:rFonts w:ascii="Times New Roman" w:hAnsi="Times New Roman" w:eastAsia="Calibri" w:cs="Times New Roman"/>
          <w:sz w:val="24"/>
          <w:szCs w:val="24"/>
          <w:lang w:eastAsia="nl-NL"/>
        </w:rPr>
      </w:pPr>
    </w:p>
    <w:p w:rsidRPr="005C5149" w:rsidR="00567508" w:rsidP="00567508" w:rsidRDefault="00567508" w14:paraId="1ADD49CA"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 xml:space="preserve">Antwoord 265 en 266 </w:t>
      </w:r>
    </w:p>
    <w:p w:rsidRPr="005C5149" w:rsidR="00567508" w:rsidP="00567508" w:rsidRDefault="00567508" w14:paraId="36647DDC"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In geval van maatschappelijke spanningen is het van belang dat deze tijdig worden herkend. Vanuit gesprekken met onder andere gemeenschappen, gemeenten en professionals worden signalen over (mogelijke) spanningen en polarisatie opgehaald en gedeeld zodat beleidsmakers en professionals beter geïnformeerd zijn over actuele spanningen en ontwikkelingen. Het ministerie van SZW ondersteunt gemeenten en professionals bij spanningen tussen groepen door het delen van gerichte (praktijk)kennis en expertise. Dit gebeurt onder andere via leernetwerken, handreikingen, advies op maat trajecten, workshops, expertbijeenkomsten en kennissessies over thema’s als polarisatie en radicalisering. </w:t>
      </w:r>
    </w:p>
    <w:p w:rsidRPr="005C5149" w:rsidR="00567508" w:rsidP="00BD1AC6" w:rsidRDefault="00567508" w14:paraId="3DB1DDDE" w14:textId="77777777">
      <w:pPr>
        <w:spacing w:after="0" w:line="240" w:lineRule="auto"/>
        <w:rPr>
          <w:rFonts w:ascii="Times New Roman" w:hAnsi="Times New Roman" w:cs="Times New Roman"/>
          <w:sz w:val="24"/>
          <w:szCs w:val="24"/>
        </w:rPr>
      </w:pPr>
    </w:p>
    <w:p w:rsidRPr="005C5149" w:rsidR="002F5973" w:rsidP="002F5973" w:rsidRDefault="002F5973" w14:paraId="0FA6FA18"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267</w:t>
      </w:r>
    </w:p>
    <w:p w:rsidRPr="005C5149" w:rsidR="002F5973" w:rsidP="002F5973" w:rsidRDefault="002F5973" w14:paraId="13D534D3" w14:textId="77777777">
      <w:pPr>
        <w:spacing w:after="0" w:line="240" w:lineRule="auto"/>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Welke gemeenten doen mee aan de evaluatie van de 2023-2025 Agenda Veerkrachtige en Weerbare Samenleving? Wordt deze agenda ook tussentijds geëvalueerd? Zijn er al tussentijdse evaluaties beschikbaar voor de Kamer om te lezen?</w:t>
      </w:r>
    </w:p>
    <w:p w:rsidRPr="005C5149" w:rsidR="002F5973" w:rsidP="002F5973" w:rsidRDefault="002F5973" w14:paraId="75584EC7" w14:textId="77777777">
      <w:pPr>
        <w:spacing w:after="0" w:line="240" w:lineRule="auto"/>
        <w:rPr>
          <w:rFonts w:ascii="Times New Roman" w:hAnsi="Times New Roman" w:cs="Times New Roman"/>
          <w:sz w:val="24"/>
          <w:szCs w:val="24"/>
        </w:rPr>
      </w:pPr>
    </w:p>
    <w:p w:rsidRPr="005C5149" w:rsidR="002F5973" w:rsidP="002F5973" w:rsidRDefault="002F5973" w14:paraId="57D3171C"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267</w:t>
      </w:r>
    </w:p>
    <w:p w:rsidRPr="005C5149" w:rsidR="002F5973" w:rsidP="002F5973" w:rsidRDefault="002F5973" w14:paraId="582A7FE3" w14:textId="77777777">
      <w:pPr>
        <w:spacing w:after="0" w:line="240" w:lineRule="auto"/>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 xml:space="preserve">In totaal nemen er 23 gemeenten deel aan de Agenda Veerkrachtige en Weerbare Samenleving.  </w:t>
      </w:r>
    </w:p>
    <w:p w:rsidRPr="005C5149" w:rsidR="00480B1A" w:rsidP="002F5973" w:rsidRDefault="002F5973" w14:paraId="50F00AE6" w14:textId="77777777">
      <w:pPr>
        <w:spacing w:after="0" w:line="240" w:lineRule="auto"/>
        <w:rPr>
          <w:rFonts w:ascii="Times New Roman" w:hAnsi="Times New Roman" w:eastAsia="Times New Roman" w:cs="Times New Roman"/>
          <w:sz w:val="24"/>
          <w:szCs w:val="24"/>
        </w:rPr>
      </w:pPr>
      <w:r w:rsidRPr="005C5149">
        <w:rPr>
          <w:rFonts w:ascii="Times New Roman" w:hAnsi="Times New Roman" w:eastAsia="Times New Roman" w:cs="Times New Roman"/>
          <w:sz w:val="24"/>
          <w:szCs w:val="24"/>
        </w:rPr>
        <w:t xml:space="preserve">Dit zijn de gemeenten Leeuwarden, Groningen, Lelystad, Amsterdam, Utrecht, Nieuwegein, Den Haag, Delft, Vlaardingen, Schiedam, Rotterdam, Dordrecht, Breda, Roosendaal, Tilburg, Eindhoven, Heerlen, Zaandam, Amersfoort, Zoetermeer, Weert en Venlo. In de deelnemende gemeenten worden interventies ontwikkeld en uitgevoerd, die gedurende de looptijd van de Agenda worden geëvalueerd. Er worden geen tussentijdse evaluaties uitgevoerd. Daarnaast is er aantal landelijke activiteiten dat wordt bekostigd vanuit de Agenda Veerkrachtige en Weerbare Samenleving. Deze zullen ook geëvalueerd worden gedurende de looptijd van de Agenda Veerkrachtige en Weerbare Samenleving. </w:t>
      </w:r>
    </w:p>
    <w:p w:rsidRPr="005C5149" w:rsidR="002F5973" w:rsidP="002F5973" w:rsidRDefault="002F5973" w14:paraId="717904D3" w14:textId="2C298C17">
      <w:pPr>
        <w:spacing w:after="0" w:line="240" w:lineRule="auto"/>
        <w:rPr>
          <w:rFonts w:ascii="Times New Roman" w:hAnsi="Times New Roman" w:eastAsia="Times New Roman" w:cs="Times New Roman"/>
          <w:sz w:val="24"/>
          <w:szCs w:val="24"/>
        </w:rPr>
      </w:pPr>
      <w:r w:rsidRPr="005C5149">
        <w:rPr>
          <w:rFonts w:ascii="Times New Roman" w:hAnsi="Times New Roman" w:cs="Times New Roman"/>
          <w:sz w:val="24"/>
          <w:szCs w:val="24"/>
        </w:rPr>
        <w:t xml:space="preserve">Uw Kamer wordt voor het kerstreces geïnformeerd over de voortgang van de Agenda Veerkrachtige en Weerbare Samenleving, door middel van een voortgangsbrief. Hierin komen de bovenstaande vragen aan bod. </w:t>
      </w:r>
    </w:p>
    <w:p w:rsidRPr="005C5149" w:rsidR="002F5973" w:rsidP="00BD1AC6" w:rsidRDefault="002F5973" w14:paraId="31EDECEC" w14:textId="77777777">
      <w:pPr>
        <w:spacing w:after="0" w:line="240" w:lineRule="auto"/>
        <w:rPr>
          <w:rFonts w:ascii="Times New Roman" w:hAnsi="Times New Roman" w:cs="Times New Roman"/>
          <w:sz w:val="24"/>
          <w:szCs w:val="24"/>
        </w:rPr>
      </w:pPr>
    </w:p>
    <w:p w:rsidRPr="005C5149" w:rsidR="002F5973" w:rsidP="002F5973" w:rsidRDefault="002F5973" w14:paraId="1565D536" w14:textId="77777777">
      <w:pPr>
        <w:spacing w:after="0" w:line="240" w:lineRule="auto"/>
        <w:rPr>
          <w:rFonts w:ascii="Times New Roman" w:hAnsi="Times New Roman" w:cs="Times New Roman"/>
          <w:color w:val="000000" w:themeColor="text1"/>
          <w:sz w:val="24"/>
          <w:szCs w:val="24"/>
          <w:u w:val="single"/>
        </w:rPr>
      </w:pPr>
      <w:r w:rsidRPr="005C5149">
        <w:rPr>
          <w:rFonts w:ascii="Times New Roman" w:hAnsi="Times New Roman" w:cs="Times New Roman"/>
          <w:color w:val="000000" w:themeColor="text1"/>
          <w:sz w:val="24"/>
          <w:szCs w:val="24"/>
          <w:u w:val="single"/>
        </w:rPr>
        <w:t>Vraag 268</w:t>
      </w:r>
    </w:p>
    <w:p w:rsidRPr="005C5149" w:rsidR="002F5973" w:rsidP="002F5973" w:rsidRDefault="002F5973" w14:paraId="7EB12618" w14:textId="77777777">
      <w:pPr>
        <w:spacing w:after="0" w:line="240" w:lineRule="auto"/>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Wat zijn de criteria op basis waarvan de Agenda Veerkrachtige en Weerbare Samenleving wordt geëvalueerd? Wanneer is de uitvoering van de agenda een succes?</w:t>
      </w:r>
    </w:p>
    <w:p w:rsidRPr="005C5149" w:rsidR="002F5973" w:rsidP="002F5973" w:rsidRDefault="002F5973" w14:paraId="6D0F70BC" w14:textId="77777777">
      <w:pPr>
        <w:spacing w:after="0" w:line="240" w:lineRule="auto"/>
        <w:rPr>
          <w:rFonts w:ascii="Times New Roman" w:hAnsi="Times New Roman" w:cs="Times New Roman"/>
          <w:color w:val="000000" w:themeColor="text1"/>
          <w:sz w:val="24"/>
          <w:szCs w:val="24"/>
        </w:rPr>
      </w:pPr>
    </w:p>
    <w:p w:rsidRPr="005C5149" w:rsidR="002F5973" w:rsidP="002F5973" w:rsidRDefault="002F5973" w14:paraId="0464CC9E"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268</w:t>
      </w:r>
    </w:p>
    <w:p w:rsidRPr="005C5149" w:rsidR="002F5973" w:rsidP="002F5973" w:rsidRDefault="002F5973" w14:paraId="2A0A87AA"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De Agenda Veerkrachtige en Weerbare Samenleving heeft als doel om het handelingsvermogen van professionals te vergroten ten aanzien van het versterken van de sociale stabiliteit. Hiertoe zijn in het programmaplan verschillende doelstelling geformuleerd ten opzichte van de activiteiten die vallen onder de Agenda Veerkrachtige en Weerbare Samenleving. In de evaluatie van de Agenda Veerkrachtige en Weerbare Samenleving zal nagegaan worden in hoeverre de geformuleerde doelstellingen zijn behaald. </w:t>
      </w:r>
    </w:p>
    <w:p w:rsidRPr="005C5149" w:rsidR="002F5973" w:rsidP="00BD1AC6" w:rsidRDefault="002F5973" w14:paraId="4B870208" w14:textId="77777777">
      <w:pPr>
        <w:spacing w:after="0" w:line="240" w:lineRule="auto"/>
        <w:rPr>
          <w:rFonts w:ascii="Times New Roman" w:hAnsi="Times New Roman" w:cs="Times New Roman"/>
          <w:sz w:val="24"/>
          <w:szCs w:val="24"/>
        </w:rPr>
      </w:pPr>
    </w:p>
    <w:p w:rsidRPr="005C5149" w:rsidR="00574644" w:rsidP="00574644" w:rsidRDefault="00574644" w14:paraId="2F80D0C4"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269</w:t>
      </w:r>
    </w:p>
    <w:p w:rsidRPr="005C5149" w:rsidR="00574644" w:rsidP="00574644" w:rsidRDefault="00574644" w14:paraId="7BD5B901" w14:textId="77777777">
      <w:pPr>
        <w:spacing w:after="0" w:line="240" w:lineRule="auto"/>
        <w:rPr>
          <w:rFonts w:ascii="Times New Roman" w:hAnsi="Times New Roman" w:cs="Times New Roman"/>
          <w:color w:val="000000"/>
          <w:sz w:val="24"/>
          <w:szCs w:val="24"/>
          <w:lang w:eastAsia="nl-NL"/>
        </w:rPr>
      </w:pPr>
      <w:r w:rsidRPr="005C5149">
        <w:rPr>
          <w:rFonts w:ascii="Times New Roman" w:hAnsi="Times New Roman" w:cs="Times New Roman"/>
          <w:color w:val="000000"/>
          <w:sz w:val="24"/>
          <w:szCs w:val="24"/>
          <w:lang w:eastAsia="nl-NL"/>
        </w:rPr>
        <w:t>Hoeveel fraude is er in de afgelopen vijf jaar geconstateerd op basis van het schenden van de inlichtingenplicht en vermogenseis binnen de bijstand?</w:t>
      </w:r>
    </w:p>
    <w:p w:rsidRPr="005C5149" w:rsidR="00574644" w:rsidP="00574644" w:rsidRDefault="00574644" w14:paraId="51275858" w14:textId="77777777">
      <w:pPr>
        <w:spacing w:after="0" w:line="240" w:lineRule="auto"/>
        <w:rPr>
          <w:rFonts w:ascii="Times New Roman" w:hAnsi="Times New Roman" w:cs="Times New Roman"/>
          <w:color w:val="000000"/>
          <w:sz w:val="24"/>
          <w:szCs w:val="24"/>
          <w:lang w:eastAsia="nl-NL"/>
        </w:rPr>
      </w:pPr>
    </w:p>
    <w:p w:rsidRPr="005C5149" w:rsidR="00574644" w:rsidP="00574644" w:rsidRDefault="00574644" w14:paraId="6D7500E8"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u w:val="single"/>
        </w:rPr>
        <w:lastRenderedPageBreak/>
        <w:t>Antwoord 269</w:t>
      </w:r>
    </w:p>
    <w:p w:rsidRPr="005C5149" w:rsidR="00574644" w:rsidP="00574644" w:rsidRDefault="00574644" w14:paraId="3CB0B56C"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Onderstaande tabel geeft, op basis van CBS-gegevens uit de Bijstandsdebiteuren en - fraudestatistiek (BDFS), een overzicht van het aantal nieuwe vorderingen naar aanleiding van schending van de inlichtingenplicht binnen de bijstand (inclusief AIO) over de jaren 2019 tot en met 2023. Tevens is aangegeven bij hoeveel van deze nieuwe vorderingen de aanleiding lag in het verzwijgen van vermogen of het verzwijgen van inkomsten uit vermogen.</w:t>
      </w:r>
    </w:p>
    <w:p w:rsidRPr="005C5149" w:rsidR="00574644" w:rsidP="00574644" w:rsidRDefault="00574644" w14:paraId="622CD4DC" w14:textId="77777777">
      <w:pPr>
        <w:spacing w:after="0" w:line="240" w:lineRule="auto"/>
        <w:rPr>
          <w:rFonts w:ascii="Times New Roman" w:hAnsi="Times New Roman" w:cs="Times New Roman"/>
          <w:sz w:val="24"/>
          <w:szCs w:val="24"/>
        </w:rPr>
      </w:pPr>
    </w:p>
    <w:tbl>
      <w:tblPr>
        <w:tblStyle w:val="Tabelraster"/>
        <w:tblW w:w="0" w:type="auto"/>
        <w:tblLook w:val="04A0" w:firstRow="1" w:lastRow="0" w:firstColumn="1" w:lastColumn="0" w:noHBand="0" w:noVBand="1"/>
      </w:tblPr>
      <w:tblGrid>
        <w:gridCol w:w="2857"/>
        <w:gridCol w:w="1241"/>
        <w:gridCol w:w="1241"/>
        <w:gridCol w:w="1241"/>
        <w:gridCol w:w="1241"/>
        <w:gridCol w:w="1241"/>
      </w:tblGrid>
      <w:tr w:rsidRPr="005C5149" w:rsidR="00574644" w:rsidTr="00072531" w14:paraId="0DEABA6A" w14:textId="77777777">
        <w:tc>
          <w:tcPr>
            <w:tcW w:w="2857" w:type="dxa"/>
            <w:tcBorders>
              <w:top w:val="single" w:color="auto" w:sz="4" w:space="0"/>
              <w:left w:val="single" w:color="auto" w:sz="4" w:space="0"/>
              <w:bottom w:val="single" w:color="auto" w:sz="4" w:space="0"/>
              <w:right w:val="single" w:color="auto" w:sz="4" w:space="0"/>
            </w:tcBorders>
          </w:tcPr>
          <w:p w:rsidRPr="005C5149" w:rsidR="00574644" w:rsidP="00072531" w:rsidRDefault="00574644" w14:paraId="6CEEF9F3" w14:textId="77777777">
            <w:pPr>
              <w:rPr>
                <w:rFonts w:ascii="Times New Roman" w:hAnsi="Times New Roman" w:cs="Times New Roman"/>
                <w:sz w:val="24"/>
                <w:szCs w:val="24"/>
                <w:lang w:val="nl-NL"/>
              </w:rPr>
            </w:pPr>
          </w:p>
        </w:tc>
        <w:tc>
          <w:tcPr>
            <w:tcW w:w="1241" w:type="dxa"/>
            <w:tcBorders>
              <w:top w:val="single" w:color="auto" w:sz="4" w:space="0"/>
              <w:left w:val="single" w:color="auto" w:sz="4" w:space="0"/>
              <w:bottom w:val="single" w:color="auto" w:sz="4" w:space="0"/>
              <w:right w:val="single" w:color="auto" w:sz="4" w:space="0"/>
            </w:tcBorders>
            <w:hideMark/>
          </w:tcPr>
          <w:p w:rsidRPr="005C5149" w:rsidR="00574644" w:rsidP="00072531" w:rsidRDefault="00574644" w14:paraId="26F7CD0D" w14:textId="77777777">
            <w:pPr>
              <w:jc w:val="right"/>
              <w:rPr>
                <w:rFonts w:ascii="Times New Roman" w:hAnsi="Times New Roman" w:cs="Times New Roman"/>
                <w:b/>
                <w:bCs/>
                <w:sz w:val="24"/>
                <w:szCs w:val="24"/>
              </w:rPr>
            </w:pPr>
            <w:r w:rsidRPr="005C5149">
              <w:rPr>
                <w:rFonts w:ascii="Times New Roman" w:hAnsi="Times New Roman" w:cs="Times New Roman"/>
                <w:b/>
                <w:bCs/>
                <w:sz w:val="24"/>
                <w:szCs w:val="24"/>
              </w:rPr>
              <w:t>2019</w:t>
            </w:r>
          </w:p>
        </w:tc>
        <w:tc>
          <w:tcPr>
            <w:tcW w:w="1241" w:type="dxa"/>
            <w:tcBorders>
              <w:top w:val="single" w:color="auto" w:sz="4" w:space="0"/>
              <w:left w:val="single" w:color="auto" w:sz="4" w:space="0"/>
              <w:bottom w:val="single" w:color="auto" w:sz="4" w:space="0"/>
              <w:right w:val="single" w:color="auto" w:sz="4" w:space="0"/>
            </w:tcBorders>
            <w:hideMark/>
          </w:tcPr>
          <w:p w:rsidRPr="005C5149" w:rsidR="00574644" w:rsidP="00072531" w:rsidRDefault="00574644" w14:paraId="0B822340" w14:textId="77777777">
            <w:pPr>
              <w:jc w:val="right"/>
              <w:rPr>
                <w:rFonts w:ascii="Times New Roman" w:hAnsi="Times New Roman" w:cs="Times New Roman"/>
                <w:b/>
                <w:bCs/>
                <w:sz w:val="24"/>
                <w:szCs w:val="24"/>
              </w:rPr>
            </w:pPr>
            <w:r w:rsidRPr="005C5149">
              <w:rPr>
                <w:rFonts w:ascii="Times New Roman" w:hAnsi="Times New Roman" w:cs="Times New Roman"/>
                <w:b/>
                <w:bCs/>
                <w:sz w:val="24"/>
                <w:szCs w:val="24"/>
              </w:rPr>
              <w:t>2020</w:t>
            </w:r>
          </w:p>
        </w:tc>
        <w:tc>
          <w:tcPr>
            <w:tcW w:w="1241" w:type="dxa"/>
            <w:tcBorders>
              <w:top w:val="single" w:color="auto" w:sz="4" w:space="0"/>
              <w:left w:val="single" w:color="auto" w:sz="4" w:space="0"/>
              <w:bottom w:val="single" w:color="auto" w:sz="4" w:space="0"/>
              <w:right w:val="single" w:color="auto" w:sz="4" w:space="0"/>
            </w:tcBorders>
            <w:hideMark/>
          </w:tcPr>
          <w:p w:rsidRPr="005C5149" w:rsidR="00574644" w:rsidP="00072531" w:rsidRDefault="00574644" w14:paraId="1A8EF238" w14:textId="77777777">
            <w:pPr>
              <w:jc w:val="right"/>
              <w:rPr>
                <w:rFonts w:ascii="Times New Roman" w:hAnsi="Times New Roman" w:cs="Times New Roman"/>
                <w:b/>
                <w:bCs/>
                <w:sz w:val="24"/>
                <w:szCs w:val="24"/>
              </w:rPr>
            </w:pPr>
            <w:r w:rsidRPr="005C5149">
              <w:rPr>
                <w:rFonts w:ascii="Times New Roman" w:hAnsi="Times New Roman" w:cs="Times New Roman"/>
                <w:b/>
                <w:bCs/>
                <w:sz w:val="24"/>
                <w:szCs w:val="24"/>
              </w:rPr>
              <w:t>2021</w:t>
            </w:r>
          </w:p>
        </w:tc>
        <w:tc>
          <w:tcPr>
            <w:tcW w:w="1241" w:type="dxa"/>
            <w:tcBorders>
              <w:top w:val="single" w:color="auto" w:sz="4" w:space="0"/>
              <w:left w:val="single" w:color="auto" w:sz="4" w:space="0"/>
              <w:bottom w:val="single" w:color="auto" w:sz="4" w:space="0"/>
              <w:right w:val="single" w:color="auto" w:sz="4" w:space="0"/>
            </w:tcBorders>
            <w:hideMark/>
          </w:tcPr>
          <w:p w:rsidRPr="005C5149" w:rsidR="00574644" w:rsidP="00072531" w:rsidRDefault="00574644" w14:paraId="78EF0902" w14:textId="77777777">
            <w:pPr>
              <w:jc w:val="right"/>
              <w:rPr>
                <w:rFonts w:ascii="Times New Roman" w:hAnsi="Times New Roman" w:cs="Times New Roman"/>
                <w:b/>
                <w:bCs/>
                <w:sz w:val="24"/>
                <w:szCs w:val="24"/>
              </w:rPr>
            </w:pPr>
            <w:r w:rsidRPr="005C5149">
              <w:rPr>
                <w:rFonts w:ascii="Times New Roman" w:hAnsi="Times New Roman" w:cs="Times New Roman"/>
                <w:b/>
                <w:bCs/>
                <w:sz w:val="24"/>
                <w:szCs w:val="24"/>
              </w:rPr>
              <w:t>2022</w:t>
            </w:r>
          </w:p>
        </w:tc>
        <w:tc>
          <w:tcPr>
            <w:tcW w:w="1241" w:type="dxa"/>
            <w:tcBorders>
              <w:top w:val="single" w:color="auto" w:sz="4" w:space="0"/>
              <w:left w:val="single" w:color="auto" w:sz="4" w:space="0"/>
              <w:bottom w:val="single" w:color="auto" w:sz="4" w:space="0"/>
              <w:right w:val="single" w:color="auto" w:sz="4" w:space="0"/>
            </w:tcBorders>
            <w:hideMark/>
          </w:tcPr>
          <w:p w:rsidRPr="005C5149" w:rsidR="00574644" w:rsidP="00072531" w:rsidRDefault="00574644" w14:paraId="05399A8D" w14:textId="77777777">
            <w:pPr>
              <w:jc w:val="right"/>
              <w:rPr>
                <w:rFonts w:ascii="Times New Roman" w:hAnsi="Times New Roman" w:cs="Times New Roman"/>
                <w:b/>
                <w:bCs/>
                <w:sz w:val="24"/>
                <w:szCs w:val="24"/>
              </w:rPr>
            </w:pPr>
            <w:r w:rsidRPr="005C5149">
              <w:rPr>
                <w:rFonts w:ascii="Times New Roman" w:hAnsi="Times New Roman" w:cs="Times New Roman"/>
                <w:b/>
                <w:bCs/>
                <w:sz w:val="24"/>
                <w:szCs w:val="24"/>
              </w:rPr>
              <w:t>2023</w:t>
            </w:r>
          </w:p>
        </w:tc>
      </w:tr>
      <w:tr w:rsidRPr="005C5149" w:rsidR="00574644" w:rsidTr="00072531" w14:paraId="1A3B06DD" w14:textId="77777777">
        <w:tc>
          <w:tcPr>
            <w:tcW w:w="2857" w:type="dxa"/>
            <w:tcBorders>
              <w:top w:val="single" w:color="auto" w:sz="4" w:space="0"/>
              <w:left w:val="single" w:color="auto" w:sz="4" w:space="0"/>
              <w:bottom w:val="single" w:color="auto" w:sz="4" w:space="0"/>
              <w:right w:val="single" w:color="auto" w:sz="4" w:space="0"/>
            </w:tcBorders>
            <w:hideMark/>
          </w:tcPr>
          <w:p w:rsidRPr="005C5149" w:rsidR="00574644" w:rsidP="00072531" w:rsidRDefault="00574644" w14:paraId="00FE27EA" w14:textId="77777777">
            <w:pPr>
              <w:rPr>
                <w:rFonts w:ascii="Times New Roman" w:hAnsi="Times New Roman" w:cs="Times New Roman"/>
                <w:sz w:val="24"/>
                <w:szCs w:val="24"/>
              </w:rPr>
            </w:pPr>
            <w:proofErr w:type="spellStart"/>
            <w:r w:rsidRPr="005C5149">
              <w:rPr>
                <w:rFonts w:ascii="Times New Roman" w:hAnsi="Times New Roman" w:cs="Times New Roman"/>
                <w:sz w:val="24"/>
                <w:szCs w:val="24"/>
              </w:rPr>
              <w:t>Schending</w:t>
            </w:r>
            <w:proofErr w:type="spellEnd"/>
            <w:r w:rsidRPr="005C5149">
              <w:rPr>
                <w:rFonts w:ascii="Times New Roman" w:hAnsi="Times New Roman" w:cs="Times New Roman"/>
                <w:sz w:val="24"/>
                <w:szCs w:val="24"/>
              </w:rPr>
              <w:t xml:space="preserve"> </w:t>
            </w:r>
            <w:proofErr w:type="spellStart"/>
            <w:r w:rsidRPr="005C5149">
              <w:rPr>
                <w:rFonts w:ascii="Times New Roman" w:hAnsi="Times New Roman" w:cs="Times New Roman"/>
                <w:sz w:val="24"/>
                <w:szCs w:val="24"/>
              </w:rPr>
              <w:t>inlichtingenplicht</w:t>
            </w:r>
            <w:proofErr w:type="spellEnd"/>
          </w:p>
        </w:tc>
        <w:tc>
          <w:tcPr>
            <w:tcW w:w="1241" w:type="dxa"/>
            <w:tcBorders>
              <w:top w:val="single" w:color="auto" w:sz="4" w:space="0"/>
              <w:left w:val="single" w:color="auto" w:sz="4" w:space="0"/>
              <w:bottom w:val="single" w:color="auto" w:sz="4" w:space="0"/>
              <w:right w:val="single" w:color="auto" w:sz="4" w:space="0"/>
            </w:tcBorders>
            <w:hideMark/>
          </w:tcPr>
          <w:p w:rsidRPr="005C5149" w:rsidR="00574644" w:rsidP="00072531" w:rsidRDefault="00574644" w14:paraId="314DE059" w14:textId="77777777">
            <w:pPr>
              <w:jc w:val="right"/>
              <w:rPr>
                <w:rFonts w:ascii="Times New Roman" w:hAnsi="Times New Roman" w:cs="Times New Roman"/>
                <w:sz w:val="24"/>
                <w:szCs w:val="24"/>
              </w:rPr>
            </w:pPr>
            <w:r w:rsidRPr="005C5149">
              <w:rPr>
                <w:rFonts w:ascii="Times New Roman" w:hAnsi="Times New Roman" w:cs="Times New Roman"/>
                <w:sz w:val="24"/>
                <w:szCs w:val="24"/>
              </w:rPr>
              <w:t>30.880</w:t>
            </w:r>
          </w:p>
        </w:tc>
        <w:tc>
          <w:tcPr>
            <w:tcW w:w="1241" w:type="dxa"/>
            <w:tcBorders>
              <w:top w:val="single" w:color="auto" w:sz="4" w:space="0"/>
              <w:left w:val="single" w:color="auto" w:sz="4" w:space="0"/>
              <w:bottom w:val="single" w:color="auto" w:sz="4" w:space="0"/>
              <w:right w:val="single" w:color="auto" w:sz="4" w:space="0"/>
            </w:tcBorders>
            <w:hideMark/>
          </w:tcPr>
          <w:p w:rsidRPr="005C5149" w:rsidR="00574644" w:rsidP="00072531" w:rsidRDefault="00574644" w14:paraId="13A493D9" w14:textId="77777777">
            <w:pPr>
              <w:jc w:val="right"/>
              <w:rPr>
                <w:rFonts w:ascii="Times New Roman" w:hAnsi="Times New Roman" w:cs="Times New Roman"/>
                <w:sz w:val="24"/>
                <w:szCs w:val="24"/>
              </w:rPr>
            </w:pPr>
            <w:r w:rsidRPr="005C5149">
              <w:rPr>
                <w:rFonts w:ascii="Times New Roman" w:hAnsi="Times New Roman" w:cs="Times New Roman"/>
                <w:sz w:val="24"/>
                <w:szCs w:val="24"/>
              </w:rPr>
              <w:t>25.150</w:t>
            </w:r>
          </w:p>
        </w:tc>
        <w:tc>
          <w:tcPr>
            <w:tcW w:w="1241" w:type="dxa"/>
            <w:tcBorders>
              <w:top w:val="single" w:color="auto" w:sz="4" w:space="0"/>
              <w:left w:val="single" w:color="auto" w:sz="4" w:space="0"/>
              <w:bottom w:val="single" w:color="auto" w:sz="4" w:space="0"/>
              <w:right w:val="single" w:color="auto" w:sz="4" w:space="0"/>
            </w:tcBorders>
            <w:hideMark/>
          </w:tcPr>
          <w:p w:rsidRPr="005C5149" w:rsidR="00574644" w:rsidP="00072531" w:rsidRDefault="00574644" w14:paraId="2BC89ED3" w14:textId="77777777">
            <w:pPr>
              <w:jc w:val="right"/>
              <w:rPr>
                <w:rFonts w:ascii="Times New Roman" w:hAnsi="Times New Roman" w:cs="Times New Roman"/>
                <w:sz w:val="24"/>
                <w:szCs w:val="24"/>
              </w:rPr>
            </w:pPr>
            <w:r w:rsidRPr="005C5149">
              <w:rPr>
                <w:rFonts w:ascii="Times New Roman" w:hAnsi="Times New Roman" w:cs="Times New Roman"/>
                <w:sz w:val="24"/>
                <w:szCs w:val="24"/>
              </w:rPr>
              <w:t>25.800</w:t>
            </w:r>
          </w:p>
        </w:tc>
        <w:tc>
          <w:tcPr>
            <w:tcW w:w="1241" w:type="dxa"/>
            <w:tcBorders>
              <w:top w:val="single" w:color="auto" w:sz="4" w:space="0"/>
              <w:left w:val="single" w:color="auto" w:sz="4" w:space="0"/>
              <w:bottom w:val="single" w:color="auto" w:sz="4" w:space="0"/>
              <w:right w:val="single" w:color="auto" w:sz="4" w:space="0"/>
            </w:tcBorders>
            <w:hideMark/>
          </w:tcPr>
          <w:p w:rsidRPr="005C5149" w:rsidR="00574644" w:rsidP="00072531" w:rsidRDefault="00574644" w14:paraId="4A81BC36" w14:textId="77777777">
            <w:pPr>
              <w:jc w:val="right"/>
              <w:rPr>
                <w:rFonts w:ascii="Times New Roman" w:hAnsi="Times New Roman" w:cs="Times New Roman"/>
                <w:sz w:val="24"/>
                <w:szCs w:val="24"/>
              </w:rPr>
            </w:pPr>
            <w:r w:rsidRPr="005C5149">
              <w:rPr>
                <w:rFonts w:ascii="Times New Roman" w:hAnsi="Times New Roman" w:cs="Times New Roman"/>
                <w:sz w:val="24"/>
                <w:szCs w:val="24"/>
              </w:rPr>
              <w:t>20.030</w:t>
            </w:r>
          </w:p>
        </w:tc>
        <w:tc>
          <w:tcPr>
            <w:tcW w:w="1241" w:type="dxa"/>
            <w:tcBorders>
              <w:top w:val="single" w:color="auto" w:sz="4" w:space="0"/>
              <w:left w:val="single" w:color="auto" w:sz="4" w:space="0"/>
              <w:bottom w:val="single" w:color="auto" w:sz="4" w:space="0"/>
              <w:right w:val="single" w:color="auto" w:sz="4" w:space="0"/>
            </w:tcBorders>
            <w:hideMark/>
          </w:tcPr>
          <w:p w:rsidRPr="005C5149" w:rsidR="00574644" w:rsidP="00072531" w:rsidRDefault="00574644" w14:paraId="6E1E449C" w14:textId="77777777">
            <w:pPr>
              <w:jc w:val="right"/>
              <w:rPr>
                <w:rFonts w:ascii="Times New Roman" w:hAnsi="Times New Roman" w:cs="Times New Roman"/>
                <w:sz w:val="24"/>
                <w:szCs w:val="24"/>
              </w:rPr>
            </w:pPr>
            <w:r w:rsidRPr="005C5149">
              <w:rPr>
                <w:rFonts w:ascii="Times New Roman" w:hAnsi="Times New Roman" w:cs="Times New Roman"/>
                <w:sz w:val="24"/>
                <w:szCs w:val="24"/>
              </w:rPr>
              <w:t>14.020</w:t>
            </w:r>
          </w:p>
        </w:tc>
      </w:tr>
      <w:tr w:rsidRPr="005C5149" w:rsidR="00574644" w:rsidTr="00072531" w14:paraId="3B13035D" w14:textId="77777777">
        <w:tc>
          <w:tcPr>
            <w:tcW w:w="2857" w:type="dxa"/>
            <w:tcBorders>
              <w:top w:val="single" w:color="auto" w:sz="4" w:space="0"/>
              <w:left w:val="single" w:color="auto" w:sz="4" w:space="0"/>
              <w:bottom w:val="single" w:color="auto" w:sz="4" w:space="0"/>
              <w:right w:val="single" w:color="auto" w:sz="4" w:space="0"/>
            </w:tcBorders>
            <w:hideMark/>
          </w:tcPr>
          <w:p w:rsidRPr="005C5149" w:rsidR="00574644" w:rsidP="00072531" w:rsidRDefault="00574644" w14:paraId="65831F3B" w14:textId="77777777">
            <w:pPr>
              <w:rPr>
                <w:rFonts w:ascii="Times New Roman" w:hAnsi="Times New Roman" w:cs="Times New Roman"/>
                <w:sz w:val="24"/>
                <w:szCs w:val="24"/>
                <w:lang w:val="nl-NL"/>
              </w:rPr>
            </w:pPr>
            <w:r w:rsidRPr="005C5149">
              <w:rPr>
                <w:rFonts w:ascii="Times New Roman" w:hAnsi="Times New Roman" w:cs="Times New Roman"/>
                <w:sz w:val="24"/>
                <w:szCs w:val="24"/>
                <w:lang w:val="nl-NL"/>
              </w:rPr>
              <w:t>Waarvan verzwijgen (inkomsten uit) vermogen</w:t>
            </w:r>
          </w:p>
        </w:tc>
        <w:tc>
          <w:tcPr>
            <w:tcW w:w="1241" w:type="dxa"/>
            <w:tcBorders>
              <w:top w:val="single" w:color="auto" w:sz="4" w:space="0"/>
              <w:left w:val="single" w:color="auto" w:sz="4" w:space="0"/>
              <w:bottom w:val="single" w:color="auto" w:sz="4" w:space="0"/>
              <w:right w:val="single" w:color="auto" w:sz="4" w:space="0"/>
            </w:tcBorders>
            <w:hideMark/>
          </w:tcPr>
          <w:p w:rsidRPr="005C5149" w:rsidR="00574644" w:rsidP="00072531" w:rsidRDefault="00574644" w14:paraId="7251F731" w14:textId="77777777">
            <w:pPr>
              <w:jc w:val="right"/>
              <w:rPr>
                <w:rFonts w:ascii="Times New Roman" w:hAnsi="Times New Roman" w:cs="Times New Roman"/>
                <w:sz w:val="24"/>
                <w:szCs w:val="24"/>
              </w:rPr>
            </w:pPr>
            <w:r w:rsidRPr="005C5149">
              <w:rPr>
                <w:rFonts w:ascii="Times New Roman" w:hAnsi="Times New Roman" w:cs="Times New Roman"/>
                <w:sz w:val="24"/>
                <w:szCs w:val="24"/>
              </w:rPr>
              <w:t>900</w:t>
            </w:r>
          </w:p>
        </w:tc>
        <w:tc>
          <w:tcPr>
            <w:tcW w:w="1241" w:type="dxa"/>
            <w:tcBorders>
              <w:top w:val="single" w:color="auto" w:sz="4" w:space="0"/>
              <w:left w:val="single" w:color="auto" w:sz="4" w:space="0"/>
              <w:bottom w:val="single" w:color="auto" w:sz="4" w:space="0"/>
              <w:right w:val="single" w:color="auto" w:sz="4" w:space="0"/>
            </w:tcBorders>
            <w:hideMark/>
          </w:tcPr>
          <w:p w:rsidRPr="005C5149" w:rsidR="00574644" w:rsidP="00072531" w:rsidRDefault="00574644" w14:paraId="4D850E0F" w14:textId="77777777">
            <w:pPr>
              <w:jc w:val="right"/>
              <w:rPr>
                <w:rFonts w:ascii="Times New Roman" w:hAnsi="Times New Roman" w:cs="Times New Roman"/>
                <w:sz w:val="24"/>
                <w:szCs w:val="24"/>
              </w:rPr>
            </w:pPr>
            <w:r w:rsidRPr="005C5149">
              <w:rPr>
                <w:rFonts w:ascii="Times New Roman" w:hAnsi="Times New Roman" w:cs="Times New Roman"/>
                <w:sz w:val="24"/>
                <w:szCs w:val="24"/>
              </w:rPr>
              <w:t>720</w:t>
            </w:r>
          </w:p>
        </w:tc>
        <w:tc>
          <w:tcPr>
            <w:tcW w:w="1241" w:type="dxa"/>
            <w:tcBorders>
              <w:top w:val="single" w:color="auto" w:sz="4" w:space="0"/>
              <w:left w:val="single" w:color="auto" w:sz="4" w:space="0"/>
              <w:bottom w:val="single" w:color="auto" w:sz="4" w:space="0"/>
              <w:right w:val="single" w:color="auto" w:sz="4" w:space="0"/>
            </w:tcBorders>
            <w:hideMark/>
          </w:tcPr>
          <w:p w:rsidRPr="005C5149" w:rsidR="00574644" w:rsidP="00072531" w:rsidRDefault="00574644" w14:paraId="047927A6" w14:textId="77777777">
            <w:pPr>
              <w:jc w:val="right"/>
              <w:rPr>
                <w:rFonts w:ascii="Times New Roman" w:hAnsi="Times New Roman" w:cs="Times New Roman"/>
                <w:sz w:val="24"/>
                <w:szCs w:val="24"/>
              </w:rPr>
            </w:pPr>
            <w:r w:rsidRPr="005C5149">
              <w:rPr>
                <w:rFonts w:ascii="Times New Roman" w:hAnsi="Times New Roman" w:cs="Times New Roman"/>
                <w:sz w:val="24"/>
                <w:szCs w:val="24"/>
              </w:rPr>
              <w:t>840</w:t>
            </w:r>
          </w:p>
        </w:tc>
        <w:tc>
          <w:tcPr>
            <w:tcW w:w="1241" w:type="dxa"/>
            <w:tcBorders>
              <w:top w:val="single" w:color="auto" w:sz="4" w:space="0"/>
              <w:left w:val="single" w:color="auto" w:sz="4" w:space="0"/>
              <w:bottom w:val="single" w:color="auto" w:sz="4" w:space="0"/>
              <w:right w:val="single" w:color="auto" w:sz="4" w:space="0"/>
            </w:tcBorders>
            <w:hideMark/>
          </w:tcPr>
          <w:p w:rsidRPr="005C5149" w:rsidR="00574644" w:rsidP="00072531" w:rsidRDefault="00574644" w14:paraId="36F2C8BF" w14:textId="77777777">
            <w:pPr>
              <w:jc w:val="right"/>
              <w:rPr>
                <w:rFonts w:ascii="Times New Roman" w:hAnsi="Times New Roman" w:cs="Times New Roman"/>
                <w:sz w:val="24"/>
                <w:szCs w:val="24"/>
              </w:rPr>
            </w:pPr>
            <w:r w:rsidRPr="005C5149">
              <w:rPr>
                <w:rFonts w:ascii="Times New Roman" w:hAnsi="Times New Roman" w:cs="Times New Roman"/>
                <w:sz w:val="24"/>
                <w:szCs w:val="24"/>
              </w:rPr>
              <w:t>630</w:t>
            </w:r>
          </w:p>
        </w:tc>
        <w:tc>
          <w:tcPr>
            <w:tcW w:w="1241" w:type="dxa"/>
            <w:tcBorders>
              <w:top w:val="single" w:color="auto" w:sz="4" w:space="0"/>
              <w:left w:val="single" w:color="auto" w:sz="4" w:space="0"/>
              <w:bottom w:val="single" w:color="auto" w:sz="4" w:space="0"/>
              <w:right w:val="single" w:color="auto" w:sz="4" w:space="0"/>
            </w:tcBorders>
            <w:hideMark/>
          </w:tcPr>
          <w:p w:rsidRPr="005C5149" w:rsidR="00574644" w:rsidP="00072531" w:rsidRDefault="00574644" w14:paraId="1B0C1F21" w14:textId="77777777">
            <w:pPr>
              <w:jc w:val="right"/>
              <w:rPr>
                <w:rFonts w:ascii="Times New Roman" w:hAnsi="Times New Roman" w:cs="Times New Roman"/>
                <w:sz w:val="24"/>
                <w:szCs w:val="24"/>
              </w:rPr>
            </w:pPr>
            <w:r w:rsidRPr="005C5149">
              <w:rPr>
                <w:rFonts w:ascii="Times New Roman" w:hAnsi="Times New Roman" w:cs="Times New Roman"/>
                <w:sz w:val="24"/>
                <w:szCs w:val="24"/>
              </w:rPr>
              <w:t>510</w:t>
            </w:r>
          </w:p>
        </w:tc>
      </w:tr>
    </w:tbl>
    <w:p w:rsidRPr="005C5149" w:rsidR="00574644" w:rsidP="00574644" w:rsidRDefault="00574644" w14:paraId="6374E079"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Bron: CBS, Bijstand Debiteuren en Fraude Statistiek (BDFS) 2019-2023</w:t>
      </w:r>
    </w:p>
    <w:p w:rsidRPr="005C5149" w:rsidR="00574644" w:rsidP="00574644" w:rsidRDefault="00574644" w14:paraId="15D46C0F" w14:textId="77777777">
      <w:pPr>
        <w:spacing w:after="0" w:line="240" w:lineRule="auto"/>
        <w:rPr>
          <w:rFonts w:ascii="Times New Roman" w:hAnsi="Times New Roman" w:cs="Times New Roman"/>
          <w:sz w:val="24"/>
          <w:szCs w:val="24"/>
        </w:rPr>
      </w:pPr>
    </w:p>
    <w:p w:rsidRPr="005C5149" w:rsidR="00574644" w:rsidP="00574644" w:rsidRDefault="00574644" w14:paraId="3EBD4F2D"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270</w:t>
      </w:r>
    </w:p>
    <w:p w:rsidRPr="005C5149" w:rsidR="00574644" w:rsidP="00574644" w:rsidRDefault="00574644" w14:paraId="7F934B42"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Hoeveel bijstands-/uitkeringsfraude is er in de afgelopen vijf jaar geconstateerd op basis van verzwegen bezit in het buitenland (zoals tweede huizen)?</w:t>
      </w:r>
    </w:p>
    <w:p w:rsidRPr="005C5149" w:rsidR="00574644" w:rsidP="00574644" w:rsidRDefault="00574644" w14:paraId="50BB21FB" w14:textId="77777777">
      <w:pPr>
        <w:spacing w:after="0" w:line="240" w:lineRule="auto"/>
        <w:rPr>
          <w:rFonts w:ascii="Times New Roman" w:hAnsi="Times New Roman" w:cs="Times New Roman"/>
          <w:sz w:val="24"/>
          <w:szCs w:val="24"/>
        </w:rPr>
      </w:pPr>
    </w:p>
    <w:p w:rsidRPr="005C5149" w:rsidR="00574644" w:rsidP="00574644" w:rsidRDefault="00574644" w14:paraId="36136F87" w14:textId="77777777">
      <w:pPr>
        <w:spacing w:after="0" w:line="240" w:lineRule="auto"/>
        <w:rPr>
          <w:rFonts w:ascii="Times New Roman" w:hAnsi="Times New Roman" w:cs="Times New Roman"/>
          <w:sz w:val="24"/>
          <w:szCs w:val="24"/>
          <w:u w:val="single"/>
        </w:rPr>
      </w:pPr>
      <w:bookmarkStart w:name="_Hlk179541992" w:id="30"/>
      <w:r w:rsidRPr="005C5149">
        <w:rPr>
          <w:rFonts w:ascii="Times New Roman" w:hAnsi="Times New Roman" w:cs="Times New Roman"/>
          <w:sz w:val="24"/>
          <w:szCs w:val="24"/>
          <w:u w:val="single"/>
        </w:rPr>
        <w:t xml:space="preserve">Antwoord </w:t>
      </w:r>
      <w:bookmarkEnd w:id="30"/>
      <w:r w:rsidRPr="005C5149">
        <w:rPr>
          <w:rFonts w:ascii="Times New Roman" w:hAnsi="Times New Roman" w:cs="Times New Roman"/>
          <w:sz w:val="24"/>
          <w:szCs w:val="24"/>
          <w:u w:val="single"/>
        </w:rPr>
        <w:t>270</w:t>
      </w:r>
    </w:p>
    <w:p w:rsidRPr="005C5149" w:rsidR="00574644" w:rsidP="00574644" w:rsidRDefault="00574644" w14:paraId="22AA639D"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In de Bijstandsdebiteuren en -fraudestatistiek (BDFS) van het CBS is inzichtelijk welk type overtreding ten grondslag ligt aan de overtreding van de inlichtingenplicht. Hieronder valt ook het verzwijgen van vermogen, maar dit is niet nader uitgesplitst naar verzwegen vermogen in binnen- of buitenland. Op verzoek van het ministerie van SZW heeft het CBS de afgelopen jaren aanvullend onderzoek bij gemeenten uitgevoerd naar onderzoeken naar verborgen vermogen in het buitenland. Op basis van de respons op de enquêtes onder gemeenten en het toerekenen van waarden voor non-respons is voor alle gemeenten in Nederland tezamen een schatting gemaakt van de aantallen met een 95% zekerheidsmarge. Onderstaande tabel toont de uitkomsten (met een onder- en bovengrens) voor de jaren 2019 tot en met 2023.</w:t>
      </w:r>
    </w:p>
    <w:p w:rsidRPr="005C5149" w:rsidR="00574644" w:rsidP="00574644" w:rsidRDefault="00574644" w14:paraId="7DBC4224" w14:textId="77777777">
      <w:pPr>
        <w:spacing w:after="0" w:line="240" w:lineRule="auto"/>
        <w:rPr>
          <w:rFonts w:ascii="Times New Roman" w:hAnsi="Times New Roman" w:cs="Times New Roman"/>
          <w:sz w:val="24"/>
          <w:szCs w:val="24"/>
        </w:rPr>
      </w:pPr>
    </w:p>
    <w:p w:rsidRPr="005C5149" w:rsidR="00574644" w:rsidP="00574644" w:rsidRDefault="00574644" w14:paraId="3A42638D" w14:textId="77777777">
      <w:pPr>
        <w:spacing w:after="0" w:line="240" w:lineRule="auto"/>
        <w:rPr>
          <w:rFonts w:ascii="Times New Roman" w:hAnsi="Times New Roman" w:cs="Times New Roman"/>
          <w:i/>
          <w:iCs/>
          <w:sz w:val="24"/>
          <w:szCs w:val="24"/>
        </w:rPr>
      </w:pPr>
      <w:r w:rsidRPr="005C5149">
        <w:rPr>
          <w:rFonts w:ascii="Times New Roman" w:hAnsi="Times New Roman" w:cs="Times New Roman"/>
          <w:i/>
          <w:iCs/>
          <w:sz w:val="24"/>
          <w:szCs w:val="24"/>
        </w:rPr>
        <w:t>Tabel: Vermogensonderzoeken door gemeenten</w:t>
      </w:r>
    </w:p>
    <w:tbl>
      <w:tblPr>
        <w:tblStyle w:val="Tabelraster"/>
        <w:tblW w:w="9117" w:type="dxa"/>
        <w:tblLook w:val="04A0" w:firstRow="1" w:lastRow="0" w:firstColumn="1" w:lastColumn="0" w:noHBand="0" w:noVBand="1"/>
      </w:tblPr>
      <w:tblGrid>
        <w:gridCol w:w="3397"/>
        <w:gridCol w:w="1144"/>
        <w:gridCol w:w="1144"/>
        <w:gridCol w:w="1144"/>
        <w:gridCol w:w="1144"/>
        <w:gridCol w:w="1144"/>
      </w:tblGrid>
      <w:tr w:rsidRPr="005C5149" w:rsidR="00574644" w:rsidTr="00072531" w14:paraId="7F46B6ED" w14:textId="77777777">
        <w:tc>
          <w:tcPr>
            <w:tcW w:w="3397" w:type="dxa"/>
            <w:tcBorders>
              <w:top w:val="single" w:color="auto" w:sz="4" w:space="0"/>
              <w:left w:val="single" w:color="auto" w:sz="4" w:space="0"/>
              <w:bottom w:val="single" w:color="auto" w:sz="4" w:space="0"/>
              <w:right w:val="single" w:color="auto" w:sz="4" w:space="0"/>
            </w:tcBorders>
          </w:tcPr>
          <w:p w:rsidRPr="005C5149" w:rsidR="00574644" w:rsidP="00072531" w:rsidRDefault="00574644" w14:paraId="1FF1F775" w14:textId="77777777">
            <w:pPr>
              <w:rPr>
                <w:rFonts w:ascii="Times New Roman" w:hAnsi="Times New Roman" w:cs="Times New Roman"/>
                <w:sz w:val="24"/>
                <w:szCs w:val="24"/>
              </w:rPr>
            </w:pPr>
          </w:p>
        </w:tc>
        <w:tc>
          <w:tcPr>
            <w:tcW w:w="1144" w:type="dxa"/>
            <w:tcBorders>
              <w:top w:val="single" w:color="auto" w:sz="4" w:space="0"/>
              <w:left w:val="single" w:color="auto" w:sz="4" w:space="0"/>
              <w:bottom w:val="single" w:color="auto" w:sz="4" w:space="0"/>
              <w:right w:val="single" w:color="auto" w:sz="4" w:space="0"/>
            </w:tcBorders>
            <w:hideMark/>
          </w:tcPr>
          <w:p w:rsidRPr="005C5149" w:rsidR="00574644" w:rsidP="00072531" w:rsidRDefault="00574644" w14:paraId="20AF182D" w14:textId="77777777">
            <w:pPr>
              <w:jc w:val="right"/>
              <w:rPr>
                <w:rFonts w:ascii="Times New Roman" w:hAnsi="Times New Roman" w:cs="Times New Roman"/>
                <w:b/>
                <w:bCs/>
                <w:sz w:val="24"/>
                <w:szCs w:val="24"/>
              </w:rPr>
            </w:pPr>
            <w:r w:rsidRPr="005C5149">
              <w:rPr>
                <w:rFonts w:ascii="Times New Roman" w:hAnsi="Times New Roman" w:cs="Times New Roman"/>
                <w:b/>
                <w:bCs/>
                <w:sz w:val="24"/>
                <w:szCs w:val="24"/>
              </w:rPr>
              <w:t>2019</w:t>
            </w:r>
          </w:p>
        </w:tc>
        <w:tc>
          <w:tcPr>
            <w:tcW w:w="1144" w:type="dxa"/>
            <w:tcBorders>
              <w:top w:val="single" w:color="auto" w:sz="4" w:space="0"/>
              <w:left w:val="single" w:color="auto" w:sz="4" w:space="0"/>
              <w:bottom w:val="single" w:color="auto" w:sz="4" w:space="0"/>
              <w:right w:val="single" w:color="auto" w:sz="4" w:space="0"/>
            </w:tcBorders>
            <w:hideMark/>
          </w:tcPr>
          <w:p w:rsidRPr="005C5149" w:rsidR="00574644" w:rsidP="00072531" w:rsidRDefault="00574644" w14:paraId="783F3390" w14:textId="77777777">
            <w:pPr>
              <w:jc w:val="right"/>
              <w:rPr>
                <w:rFonts w:ascii="Times New Roman" w:hAnsi="Times New Roman" w:cs="Times New Roman"/>
                <w:b/>
                <w:bCs/>
                <w:sz w:val="24"/>
                <w:szCs w:val="24"/>
              </w:rPr>
            </w:pPr>
            <w:r w:rsidRPr="005C5149">
              <w:rPr>
                <w:rFonts w:ascii="Times New Roman" w:hAnsi="Times New Roman" w:cs="Times New Roman"/>
                <w:b/>
                <w:bCs/>
                <w:sz w:val="24"/>
                <w:szCs w:val="24"/>
              </w:rPr>
              <w:t>2020</w:t>
            </w:r>
          </w:p>
        </w:tc>
        <w:tc>
          <w:tcPr>
            <w:tcW w:w="1144" w:type="dxa"/>
            <w:tcBorders>
              <w:top w:val="single" w:color="auto" w:sz="4" w:space="0"/>
              <w:left w:val="single" w:color="auto" w:sz="4" w:space="0"/>
              <w:bottom w:val="single" w:color="auto" w:sz="4" w:space="0"/>
              <w:right w:val="single" w:color="auto" w:sz="4" w:space="0"/>
            </w:tcBorders>
            <w:hideMark/>
          </w:tcPr>
          <w:p w:rsidRPr="005C5149" w:rsidR="00574644" w:rsidP="00072531" w:rsidRDefault="00574644" w14:paraId="2BAA0483" w14:textId="77777777">
            <w:pPr>
              <w:jc w:val="right"/>
              <w:rPr>
                <w:rFonts w:ascii="Times New Roman" w:hAnsi="Times New Roman" w:cs="Times New Roman"/>
                <w:b/>
                <w:bCs/>
                <w:sz w:val="24"/>
                <w:szCs w:val="24"/>
              </w:rPr>
            </w:pPr>
            <w:r w:rsidRPr="005C5149">
              <w:rPr>
                <w:rFonts w:ascii="Times New Roman" w:hAnsi="Times New Roman" w:cs="Times New Roman"/>
                <w:b/>
                <w:bCs/>
                <w:sz w:val="24"/>
                <w:szCs w:val="24"/>
              </w:rPr>
              <w:t>2021</w:t>
            </w:r>
          </w:p>
        </w:tc>
        <w:tc>
          <w:tcPr>
            <w:tcW w:w="1144" w:type="dxa"/>
            <w:tcBorders>
              <w:top w:val="single" w:color="auto" w:sz="4" w:space="0"/>
              <w:left w:val="single" w:color="auto" w:sz="4" w:space="0"/>
              <w:bottom w:val="single" w:color="auto" w:sz="4" w:space="0"/>
              <w:right w:val="single" w:color="auto" w:sz="4" w:space="0"/>
            </w:tcBorders>
            <w:hideMark/>
          </w:tcPr>
          <w:p w:rsidRPr="005C5149" w:rsidR="00574644" w:rsidP="00072531" w:rsidRDefault="00574644" w14:paraId="347BF054" w14:textId="77777777">
            <w:pPr>
              <w:jc w:val="right"/>
              <w:rPr>
                <w:rFonts w:ascii="Times New Roman" w:hAnsi="Times New Roman" w:cs="Times New Roman"/>
                <w:b/>
                <w:bCs/>
                <w:sz w:val="24"/>
                <w:szCs w:val="24"/>
              </w:rPr>
            </w:pPr>
            <w:r w:rsidRPr="005C5149">
              <w:rPr>
                <w:rFonts w:ascii="Times New Roman" w:hAnsi="Times New Roman" w:cs="Times New Roman"/>
                <w:b/>
                <w:bCs/>
                <w:sz w:val="24"/>
                <w:szCs w:val="24"/>
              </w:rPr>
              <w:t>2022</w:t>
            </w:r>
          </w:p>
        </w:tc>
        <w:tc>
          <w:tcPr>
            <w:tcW w:w="1144" w:type="dxa"/>
            <w:tcBorders>
              <w:top w:val="single" w:color="auto" w:sz="4" w:space="0"/>
              <w:left w:val="single" w:color="auto" w:sz="4" w:space="0"/>
              <w:bottom w:val="single" w:color="auto" w:sz="4" w:space="0"/>
              <w:right w:val="single" w:color="auto" w:sz="4" w:space="0"/>
            </w:tcBorders>
            <w:hideMark/>
          </w:tcPr>
          <w:p w:rsidRPr="005C5149" w:rsidR="00574644" w:rsidP="00072531" w:rsidRDefault="00574644" w14:paraId="11BF9F16" w14:textId="77777777">
            <w:pPr>
              <w:jc w:val="right"/>
              <w:rPr>
                <w:rFonts w:ascii="Times New Roman" w:hAnsi="Times New Roman" w:cs="Times New Roman"/>
                <w:b/>
                <w:bCs/>
                <w:sz w:val="24"/>
                <w:szCs w:val="24"/>
              </w:rPr>
            </w:pPr>
            <w:r w:rsidRPr="005C5149">
              <w:rPr>
                <w:rFonts w:ascii="Times New Roman" w:hAnsi="Times New Roman" w:cs="Times New Roman"/>
                <w:b/>
                <w:bCs/>
                <w:sz w:val="24"/>
                <w:szCs w:val="24"/>
              </w:rPr>
              <w:t>2023</w:t>
            </w:r>
          </w:p>
        </w:tc>
      </w:tr>
      <w:tr w:rsidRPr="005C5149" w:rsidR="00574644" w:rsidTr="00072531" w14:paraId="6D532317" w14:textId="77777777">
        <w:tc>
          <w:tcPr>
            <w:tcW w:w="3397" w:type="dxa"/>
            <w:tcBorders>
              <w:top w:val="single" w:color="auto" w:sz="4" w:space="0"/>
              <w:left w:val="single" w:color="auto" w:sz="4" w:space="0"/>
              <w:bottom w:val="single" w:color="auto" w:sz="4" w:space="0"/>
              <w:right w:val="single" w:color="auto" w:sz="4" w:space="0"/>
            </w:tcBorders>
            <w:hideMark/>
          </w:tcPr>
          <w:p w:rsidRPr="005C5149" w:rsidR="00574644" w:rsidP="00072531" w:rsidRDefault="00574644" w14:paraId="56E49B2E" w14:textId="77777777">
            <w:pPr>
              <w:rPr>
                <w:rFonts w:ascii="Times New Roman" w:hAnsi="Times New Roman" w:cs="Times New Roman"/>
                <w:sz w:val="24"/>
                <w:szCs w:val="24"/>
                <w:lang w:val="nl-NL"/>
              </w:rPr>
            </w:pPr>
            <w:r w:rsidRPr="005C5149">
              <w:rPr>
                <w:rFonts w:ascii="Times New Roman" w:hAnsi="Times New Roman" w:cs="Times New Roman"/>
                <w:sz w:val="24"/>
                <w:szCs w:val="24"/>
                <w:lang w:val="nl-NL"/>
              </w:rPr>
              <w:t>Gestarte vermogensonderzoeken in het buitenland</w:t>
            </w:r>
          </w:p>
        </w:tc>
        <w:tc>
          <w:tcPr>
            <w:tcW w:w="1144" w:type="dxa"/>
            <w:tcBorders>
              <w:top w:val="single" w:color="auto" w:sz="4" w:space="0"/>
              <w:left w:val="single" w:color="auto" w:sz="4" w:space="0"/>
              <w:bottom w:val="single" w:color="auto" w:sz="4" w:space="0"/>
              <w:right w:val="single" w:color="auto" w:sz="4" w:space="0"/>
            </w:tcBorders>
            <w:hideMark/>
          </w:tcPr>
          <w:p w:rsidRPr="005C5149" w:rsidR="00574644" w:rsidP="00072531" w:rsidRDefault="00574644" w14:paraId="1B2221EF" w14:textId="77777777">
            <w:pPr>
              <w:jc w:val="right"/>
              <w:rPr>
                <w:rFonts w:ascii="Times New Roman" w:hAnsi="Times New Roman" w:cs="Times New Roman"/>
                <w:sz w:val="24"/>
                <w:szCs w:val="24"/>
              </w:rPr>
            </w:pPr>
            <w:r w:rsidRPr="005C5149">
              <w:rPr>
                <w:rFonts w:ascii="Times New Roman" w:hAnsi="Times New Roman" w:cs="Times New Roman"/>
                <w:sz w:val="24"/>
                <w:szCs w:val="24"/>
              </w:rPr>
              <w:t>520-610</w:t>
            </w:r>
          </w:p>
        </w:tc>
        <w:tc>
          <w:tcPr>
            <w:tcW w:w="1144" w:type="dxa"/>
            <w:tcBorders>
              <w:top w:val="single" w:color="auto" w:sz="4" w:space="0"/>
              <w:left w:val="single" w:color="auto" w:sz="4" w:space="0"/>
              <w:bottom w:val="single" w:color="auto" w:sz="4" w:space="0"/>
              <w:right w:val="single" w:color="auto" w:sz="4" w:space="0"/>
            </w:tcBorders>
            <w:hideMark/>
          </w:tcPr>
          <w:p w:rsidRPr="005C5149" w:rsidR="00574644" w:rsidP="00072531" w:rsidRDefault="00574644" w14:paraId="077C88B9" w14:textId="77777777">
            <w:pPr>
              <w:jc w:val="right"/>
              <w:rPr>
                <w:rFonts w:ascii="Times New Roman" w:hAnsi="Times New Roman" w:cs="Times New Roman"/>
                <w:sz w:val="24"/>
                <w:szCs w:val="24"/>
              </w:rPr>
            </w:pPr>
            <w:r w:rsidRPr="005C5149">
              <w:rPr>
                <w:rFonts w:ascii="Times New Roman" w:hAnsi="Times New Roman" w:cs="Times New Roman"/>
                <w:sz w:val="24"/>
                <w:szCs w:val="24"/>
              </w:rPr>
              <w:t>1560-1960</w:t>
            </w:r>
          </w:p>
        </w:tc>
        <w:tc>
          <w:tcPr>
            <w:tcW w:w="1144" w:type="dxa"/>
            <w:tcBorders>
              <w:top w:val="single" w:color="auto" w:sz="4" w:space="0"/>
              <w:left w:val="single" w:color="auto" w:sz="4" w:space="0"/>
              <w:bottom w:val="single" w:color="auto" w:sz="4" w:space="0"/>
              <w:right w:val="single" w:color="auto" w:sz="4" w:space="0"/>
            </w:tcBorders>
            <w:hideMark/>
          </w:tcPr>
          <w:p w:rsidRPr="005C5149" w:rsidR="00574644" w:rsidP="00072531" w:rsidRDefault="00574644" w14:paraId="4F95CBD7" w14:textId="77777777">
            <w:pPr>
              <w:jc w:val="right"/>
              <w:rPr>
                <w:rFonts w:ascii="Times New Roman" w:hAnsi="Times New Roman" w:cs="Times New Roman"/>
                <w:sz w:val="24"/>
                <w:szCs w:val="24"/>
              </w:rPr>
            </w:pPr>
            <w:r w:rsidRPr="005C5149">
              <w:rPr>
                <w:rFonts w:ascii="Times New Roman" w:hAnsi="Times New Roman" w:cs="Times New Roman"/>
                <w:sz w:val="24"/>
                <w:szCs w:val="24"/>
              </w:rPr>
              <w:t>1080-1250</w:t>
            </w:r>
          </w:p>
        </w:tc>
        <w:tc>
          <w:tcPr>
            <w:tcW w:w="1144" w:type="dxa"/>
            <w:tcBorders>
              <w:top w:val="single" w:color="auto" w:sz="4" w:space="0"/>
              <w:left w:val="single" w:color="auto" w:sz="4" w:space="0"/>
              <w:bottom w:val="single" w:color="auto" w:sz="4" w:space="0"/>
              <w:right w:val="single" w:color="auto" w:sz="4" w:space="0"/>
            </w:tcBorders>
            <w:hideMark/>
          </w:tcPr>
          <w:p w:rsidRPr="005C5149" w:rsidR="00574644" w:rsidP="00072531" w:rsidRDefault="00574644" w14:paraId="40B9DE82" w14:textId="77777777">
            <w:pPr>
              <w:jc w:val="right"/>
              <w:rPr>
                <w:rFonts w:ascii="Times New Roman" w:hAnsi="Times New Roman" w:cs="Times New Roman"/>
                <w:sz w:val="24"/>
                <w:szCs w:val="24"/>
              </w:rPr>
            </w:pPr>
            <w:r w:rsidRPr="005C5149">
              <w:rPr>
                <w:rFonts w:ascii="Times New Roman" w:hAnsi="Times New Roman" w:cs="Times New Roman"/>
                <w:sz w:val="24"/>
                <w:szCs w:val="24"/>
              </w:rPr>
              <w:t>500-690</w:t>
            </w:r>
          </w:p>
        </w:tc>
        <w:tc>
          <w:tcPr>
            <w:tcW w:w="1144" w:type="dxa"/>
            <w:tcBorders>
              <w:top w:val="single" w:color="auto" w:sz="4" w:space="0"/>
              <w:left w:val="single" w:color="auto" w:sz="4" w:space="0"/>
              <w:bottom w:val="single" w:color="auto" w:sz="4" w:space="0"/>
              <w:right w:val="single" w:color="auto" w:sz="4" w:space="0"/>
            </w:tcBorders>
            <w:hideMark/>
          </w:tcPr>
          <w:p w:rsidRPr="005C5149" w:rsidR="00574644" w:rsidP="00072531" w:rsidRDefault="00574644" w14:paraId="3599EE2E" w14:textId="77777777">
            <w:pPr>
              <w:jc w:val="right"/>
              <w:rPr>
                <w:rFonts w:ascii="Times New Roman" w:hAnsi="Times New Roman" w:cs="Times New Roman"/>
                <w:sz w:val="24"/>
                <w:szCs w:val="24"/>
              </w:rPr>
            </w:pPr>
            <w:r w:rsidRPr="005C5149">
              <w:rPr>
                <w:rFonts w:ascii="Times New Roman" w:hAnsi="Times New Roman" w:cs="Times New Roman"/>
                <w:sz w:val="24"/>
                <w:szCs w:val="24"/>
              </w:rPr>
              <w:t>350-430</w:t>
            </w:r>
          </w:p>
        </w:tc>
      </w:tr>
      <w:tr w:rsidRPr="005C5149" w:rsidR="00574644" w:rsidTr="00072531" w14:paraId="519CDFCB" w14:textId="77777777">
        <w:tc>
          <w:tcPr>
            <w:tcW w:w="3397" w:type="dxa"/>
            <w:tcBorders>
              <w:top w:val="single" w:color="auto" w:sz="4" w:space="0"/>
              <w:left w:val="single" w:color="auto" w:sz="4" w:space="0"/>
              <w:bottom w:val="single" w:color="auto" w:sz="4" w:space="0"/>
              <w:right w:val="single" w:color="auto" w:sz="4" w:space="0"/>
            </w:tcBorders>
            <w:hideMark/>
          </w:tcPr>
          <w:p w:rsidRPr="005C5149" w:rsidR="00574644" w:rsidP="00072531" w:rsidRDefault="00574644" w14:paraId="29761507" w14:textId="77777777">
            <w:pPr>
              <w:rPr>
                <w:rFonts w:ascii="Times New Roman" w:hAnsi="Times New Roman" w:cs="Times New Roman"/>
                <w:sz w:val="24"/>
                <w:szCs w:val="24"/>
                <w:lang w:val="nl-NL"/>
              </w:rPr>
            </w:pPr>
            <w:r w:rsidRPr="005C5149">
              <w:rPr>
                <w:rFonts w:ascii="Times New Roman" w:hAnsi="Times New Roman" w:cs="Times New Roman"/>
                <w:sz w:val="24"/>
                <w:szCs w:val="24"/>
                <w:lang w:val="nl-NL"/>
              </w:rPr>
              <w:t>Constatering van overtredingen van de inlichtingenplicht vanwege verzwijgen vermogen in het buitenland</w:t>
            </w:r>
          </w:p>
        </w:tc>
        <w:tc>
          <w:tcPr>
            <w:tcW w:w="1144" w:type="dxa"/>
            <w:tcBorders>
              <w:top w:val="single" w:color="auto" w:sz="4" w:space="0"/>
              <w:left w:val="single" w:color="auto" w:sz="4" w:space="0"/>
              <w:bottom w:val="single" w:color="auto" w:sz="4" w:space="0"/>
              <w:right w:val="single" w:color="auto" w:sz="4" w:space="0"/>
            </w:tcBorders>
            <w:hideMark/>
          </w:tcPr>
          <w:p w:rsidRPr="005C5149" w:rsidR="00574644" w:rsidP="00072531" w:rsidRDefault="00574644" w14:paraId="32118822" w14:textId="77777777">
            <w:pPr>
              <w:jc w:val="right"/>
              <w:rPr>
                <w:rFonts w:ascii="Times New Roman" w:hAnsi="Times New Roman" w:cs="Times New Roman"/>
                <w:sz w:val="24"/>
                <w:szCs w:val="24"/>
              </w:rPr>
            </w:pPr>
            <w:r w:rsidRPr="005C5149">
              <w:rPr>
                <w:rFonts w:ascii="Times New Roman" w:hAnsi="Times New Roman" w:cs="Times New Roman"/>
                <w:sz w:val="24"/>
                <w:szCs w:val="24"/>
              </w:rPr>
              <w:t>60-80</w:t>
            </w:r>
          </w:p>
        </w:tc>
        <w:tc>
          <w:tcPr>
            <w:tcW w:w="1144" w:type="dxa"/>
            <w:tcBorders>
              <w:top w:val="single" w:color="auto" w:sz="4" w:space="0"/>
              <w:left w:val="single" w:color="auto" w:sz="4" w:space="0"/>
              <w:bottom w:val="single" w:color="auto" w:sz="4" w:space="0"/>
              <w:right w:val="single" w:color="auto" w:sz="4" w:space="0"/>
            </w:tcBorders>
            <w:hideMark/>
          </w:tcPr>
          <w:p w:rsidRPr="005C5149" w:rsidR="00574644" w:rsidP="00072531" w:rsidRDefault="00574644" w14:paraId="65A04AFA" w14:textId="77777777">
            <w:pPr>
              <w:jc w:val="right"/>
              <w:rPr>
                <w:rFonts w:ascii="Times New Roman" w:hAnsi="Times New Roman" w:cs="Times New Roman"/>
                <w:sz w:val="24"/>
                <w:szCs w:val="24"/>
              </w:rPr>
            </w:pPr>
            <w:r w:rsidRPr="005C5149">
              <w:rPr>
                <w:rFonts w:ascii="Times New Roman" w:hAnsi="Times New Roman" w:cs="Times New Roman"/>
                <w:sz w:val="24"/>
                <w:szCs w:val="24"/>
              </w:rPr>
              <w:t>20-40</w:t>
            </w:r>
          </w:p>
        </w:tc>
        <w:tc>
          <w:tcPr>
            <w:tcW w:w="1144" w:type="dxa"/>
            <w:tcBorders>
              <w:top w:val="single" w:color="auto" w:sz="4" w:space="0"/>
              <w:left w:val="single" w:color="auto" w:sz="4" w:space="0"/>
              <w:bottom w:val="single" w:color="auto" w:sz="4" w:space="0"/>
              <w:right w:val="single" w:color="auto" w:sz="4" w:space="0"/>
            </w:tcBorders>
            <w:hideMark/>
          </w:tcPr>
          <w:p w:rsidRPr="005C5149" w:rsidR="00574644" w:rsidP="00072531" w:rsidRDefault="00574644" w14:paraId="516955BA" w14:textId="77777777">
            <w:pPr>
              <w:jc w:val="right"/>
              <w:rPr>
                <w:rFonts w:ascii="Times New Roman" w:hAnsi="Times New Roman" w:cs="Times New Roman"/>
                <w:sz w:val="24"/>
                <w:szCs w:val="24"/>
              </w:rPr>
            </w:pPr>
            <w:r w:rsidRPr="005C5149">
              <w:rPr>
                <w:rFonts w:ascii="Times New Roman" w:hAnsi="Times New Roman" w:cs="Times New Roman"/>
                <w:sz w:val="24"/>
                <w:szCs w:val="24"/>
              </w:rPr>
              <w:t>30-50</w:t>
            </w:r>
          </w:p>
        </w:tc>
        <w:tc>
          <w:tcPr>
            <w:tcW w:w="1144" w:type="dxa"/>
            <w:tcBorders>
              <w:top w:val="single" w:color="auto" w:sz="4" w:space="0"/>
              <w:left w:val="single" w:color="auto" w:sz="4" w:space="0"/>
              <w:bottom w:val="single" w:color="auto" w:sz="4" w:space="0"/>
              <w:right w:val="single" w:color="auto" w:sz="4" w:space="0"/>
            </w:tcBorders>
            <w:hideMark/>
          </w:tcPr>
          <w:p w:rsidRPr="005C5149" w:rsidR="00574644" w:rsidP="00072531" w:rsidRDefault="00574644" w14:paraId="510A928B" w14:textId="77777777">
            <w:pPr>
              <w:jc w:val="right"/>
              <w:rPr>
                <w:rFonts w:ascii="Times New Roman" w:hAnsi="Times New Roman" w:cs="Times New Roman"/>
                <w:sz w:val="24"/>
                <w:szCs w:val="24"/>
              </w:rPr>
            </w:pPr>
            <w:r w:rsidRPr="005C5149">
              <w:rPr>
                <w:rFonts w:ascii="Times New Roman" w:hAnsi="Times New Roman" w:cs="Times New Roman"/>
                <w:sz w:val="24"/>
                <w:szCs w:val="24"/>
              </w:rPr>
              <w:t>100-130</w:t>
            </w:r>
          </w:p>
        </w:tc>
        <w:tc>
          <w:tcPr>
            <w:tcW w:w="1144" w:type="dxa"/>
            <w:tcBorders>
              <w:top w:val="single" w:color="auto" w:sz="4" w:space="0"/>
              <w:left w:val="single" w:color="auto" w:sz="4" w:space="0"/>
              <w:bottom w:val="single" w:color="auto" w:sz="4" w:space="0"/>
              <w:right w:val="single" w:color="auto" w:sz="4" w:space="0"/>
            </w:tcBorders>
            <w:hideMark/>
          </w:tcPr>
          <w:p w:rsidRPr="005C5149" w:rsidR="00574644" w:rsidP="00072531" w:rsidRDefault="00574644" w14:paraId="1DA4AD66" w14:textId="77777777">
            <w:pPr>
              <w:jc w:val="right"/>
              <w:rPr>
                <w:rFonts w:ascii="Times New Roman" w:hAnsi="Times New Roman" w:cs="Times New Roman"/>
                <w:sz w:val="24"/>
                <w:szCs w:val="24"/>
              </w:rPr>
            </w:pPr>
            <w:r w:rsidRPr="005C5149">
              <w:rPr>
                <w:rFonts w:ascii="Times New Roman" w:hAnsi="Times New Roman" w:cs="Times New Roman"/>
                <w:sz w:val="24"/>
                <w:szCs w:val="24"/>
              </w:rPr>
              <w:t>100-120</w:t>
            </w:r>
          </w:p>
        </w:tc>
      </w:tr>
      <w:tr w:rsidRPr="005C5149" w:rsidR="00574644" w:rsidTr="00072531" w14:paraId="29163408" w14:textId="77777777">
        <w:tc>
          <w:tcPr>
            <w:tcW w:w="3397" w:type="dxa"/>
            <w:tcBorders>
              <w:top w:val="single" w:color="auto" w:sz="4" w:space="0"/>
              <w:left w:val="single" w:color="auto" w:sz="4" w:space="0"/>
              <w:bottom w:val="single" w:color="auto" w:sz="4" w:space="0"/>
              <w:right w:val="single" w:color="auto" w:sz="4" w:space="0"/>
            </w:tcBorders>
            <w:hideMark/>
          </w:tcPr>
          <w:p w:rsidRPr="005C5149" w:rsidR="00574644" w:rsidP="00072531" w:rsidRDefault="00574644" w14:paraId="0A42625D" w14:textId="77777777">
            <w:pPr>
              <w:rPr>
                <w:rFonts w:ascii="Times New Roman" w:hAnsi="Times New Roman" w:cs="Times New Roman"/>
                <w:sz w:val="24"/>
                <w:szCs w:val="24"/>
                <w:lang w:val="nl-NL"/>
              </w:rPr>
            </w:pPr>
            <w:r w:rsidRPr="005C5149">
              <w:rPr>
                <w:rFonts w:ascii="Times New Roman" w:hAnsi="Times New Roman" w:cs="Times New Roman"/>
                <w:sz w:val="24"/>
                <w:szCs w:val="24"/>
                <w:lang w:val="nl-NL"/>
              </w:rPr>
              <w:t>Vorderingen vanwege overtredingen van de inlichtingenplicht vanwege verzwijgen vermogen in het buitenland</w:t>
            </w:r>
          </w:p>
        </w:tc>
        <w:tc>
          <w:tcPr>
            <w:tcW w:w="1144" w:type="dxa"/>
            <w:tcBorders>
              <w:top w:val="single" w:color="auto" w:sz="4" w:space="0"/>
              <w:left w:val="single" w:color="auto" w:sz="4" w:space="0"/>
              <w:bottom w:val="single" w:color="auto" w:sz="4" w:space="0"/>
              <w:right w:val="single" w:color="auto" w:sz="4" w:space="0"/>
            </w:tcBorders>
            <w:hideMark/>
          </w:tcPr>
          <w:p w:rsidRPr="005C5149" w:rsidR="00574644" w:rsidP="00072531" w:rsidRDefault="00574644" w14:paraId="2FC447AD" w14:textId="77777777">
            <w:pPr>
              <w:jc w:val="right"/>
              <w:rPr>
                <w:rFonts w:ascii="Times New Roman" w:hAnsi="Times New Roman" w:cs="Times New Roman"/>
                <w:sz w:val="24"/>
                <w:szCs w:val="24"/>
              </w:rPr>
            </w:pPr>
            <w:r w:rsidRPr="005C5149">
              <w:rPr>
                <w:rFonts w:ascii="Times New Roman" w:hAnsi="Times New Roman" w:cs="Times New Roman"/>
                <w:sz w:val="24"/>
                <w:szCs w:val="24"/>
              </w:rPr>
              <w:t>20-30</w:t>
            </w:r>
          </w:p>
        </w:tc>
        <w:tc>
          <w:tcPr>
            <w:tcW w:w="1144" w:type="dxa"/>
            <w:tcBorders>
              <w:top w:val="single" w:color="auto" w:sz="4" w:space="0"/>
              <w:left w:val="single" w:color="auto" w:sz="4" w:space="0"/>
              <w:bottom w:val="single" w:color="auto" w:sz="4" w:space="0"/>
              <w:right w:val="single" w:color="auto" w:sz="4" w:space="0"/>
            </w:tcBorders>
            <w:hideMark/>
          </w:tcPr>
          <w:p w:rsidRPr="005C5149" w:rsidR="00574644" w:rsidP="00072531" w:rsidRDefault="00574644" w14:paraId="17FE930A" w14:textId="77777777">
            <w:pPr>
              <w:jc w:val="right"/>
              <w:rPr>
                <w:rFonts w:ascii="Times New Roman" w:hAnsi="Times New Roman" w:cs="Times New Roman"/>
                <w:sz w:val="24"/>
                <w:szCs w:val="24"/>
              </w:rPr>
            </w:pPr>
            <w:r w:rsidRPr="005C5149">
              <w:rPr>
                <w:rFonts w:ascii="Times New Roman" w:hAnsi="Times New Roman" w:cs="Times New Roman"/>
                <w:sz w:val="24"/>
                <w:szCs w:val="24"/>
              </w:rPr>
              <w:t>10-20</w:t>
            </w:r>
          </w:p>
        </w:tc>
        <w:tc>
          <w:tcPr>
            <w:tcW w:w="1144" w:type="dxa"/>
            <w:tcBorders>
              <w:top w:val="single" w:color="auto" w:sz="4" w:space="0"/>
              <w:left w:val="single" w:color="auto" w:sz="4" w:space="0"/>
              <w:bottom w:val="single" w:color="auto" w:sz="4" w:space="0"/>
              <w:right w:val="single" w:color="auto" w:sz="4" w:space="0"/>
            </w:tcBorders>
            <w:hideMark/>
          </w:tcPr>
          <w:p w:rsidRPr="005C5149" w:rsidR="00574644" w:rsidP="00072531" w:rsidRDefault="00574644" w14:paraId="1C5B9C49" w14:textId="77777777">
            <w:pPr>
              <w:jc w:val="right"/>
              <w:rPr>
                <w:rFonts w:ascii="Times New Roman" w:hAnsi="Times New Roman" w:cs="Times New Roman"/>
                <w:sz w:val="24"/>
                <w:szCs w:val="24"/>
              </w:rPr>
            </w:pPr>
            <w:r w:rsidRPr="005C5149">
              <w:rPr>
                <w:rFonts w:ascii="Times New Roman" w:hAnsi="Times New Roman" w:cs="Times New Roman"/>
                <w:sz w:val="24"/>
                <w:szCs w:val="24"/>
              </w:rPr>
              <w:t>15-20*</w:t>
            </w:r>
          </w:p>
        </w:tc>
        <w:tc>
          <w:tcPr>
            <w:tcW w:w="1144" w:type="dxa"/>
            <w:tcBorders>
              <w:top w:val="single" w:color="auto" w:sz="4" w:space="0"/>
              <w:left w:val="single" w:color="auto" w:sz="4" w:space="0"/>
              <w:bottom w:val="single" w:color="auto" w:sz="4" w:space="0"/>
              <w:right w:val="single" w:color="auto" w:sz="4" w:space="0"/>
            </w:tcBorders>
            <w:hideMark/>
          </w:tcPr>
          <w:p w:rsidRPr="005C5149" w:rsidR="00574644" w:rsidP="00072531" w:rsidRDefault="00574644" w14:paraId="01875219" w14:textId="77777777">
            <w:pPr>
              <w:jc w:val="right"/>
              <w:rPr>
                <w:rFonts w:ascii="Times New Roman" w:hAnsi="Times New Roman" w:cs="Times New Roman"/>
                <w:sz w:val="24"/>
                <w:szCs w:val="24"/>
              </w:rPr>
            </w:pPr>
            <w:r w:rsidRPr="005C5149">
              <w:rPr>
                <w:rFonts w:ascii="Times New Roman" w:hAnsi="Times New Roman" w:cs="Times New Roman"/>
                <w:sz w:val="24"/>
                <w:szCs w:val="24"/>
              </w:rPr>
              <w:t>25-30*</w:t>
            </w:r>
          </w:p>
        </w:tc>
        <w:tc>
          <w:tcPr>
            <w:tcW w:w="1144" w:type="dxa"/>
            <w:tcBorders>
              <w:top w:val="single" w:color="auto" w:sz="4" w:space="0"/>
              <w:left w:val="single" w:color="auto" w:sz="4" w:space="0"/>
              <w:bottom w:val="single" w:color="auto" w:sz="4" w:space="0"/>
              <w:right w:val="single" w:color="auto" w:sz="4" w:space="0"/>
            </w:tcBorders>
            <w:hideMark/>
          </w:tcPr>
          <w:p w:rsidRPr="005C5149" w:rsidR="00574644" w:rsidP="00072531" w:rsidRDefault="00574644" w14:paraId="3F6537B0" w14:textId="77777777">
            <w:pPr>
              <w:jc w:val="right"/>
              <w:rPr>
                <w:rFonts w:ascii="Times New Roman" w:hAnsi="Times New Roman" w:cs="Times New Roman"/>
                <w:sz w:val="24"/>
                <w:szCs w:val="24"/>
              </w:rPr>
            </w:pPr>
            <w:r w:rsidRPr="005C5149">
              <w:rPr>
                <w:rFonts w:ascii="Times New Roman" w:hAnsi="Times New Roman" w:cs="Times New Roman"/>
                <w:sz w:val="24"/>
                <w:szCs w:val="24"/>
              </w:rPr>
              <w:t>15-20*</w:t>
            </w:r>
          </w:p>
        </w:tc>
      </w:tr>
      <w:tr w:rsidRPr="005C5149" w:rsidR="00574644" w:rsidTr="00072531" w14:paraId="79A81112" w14:textId="77777777">
        <w:tc>
          <w:tcPr>
            <w:tcW w:w="3397" w:type="dxa"/>
            <w:tcBorders>
              <w:top w:val="single" w:color="auto" w:sz="4" w:space="0"/>
              <w:left w:val="single" w:color="auto" w:sz="4" w:space="0"/>
              <w:bottom w:val="single" w:color="auto" w:sz="4" w:space="0"/>
              <w:right w:val="single" w:color="auto" w:sz="4" w:space="0"/>
            </w:tcBorders>
            <w:hideMark/>
          </w:tcPr>
          <w:p w:rsidRPr="005C5149" w:rsidR="00574644" w:rsidP="00072531" w:rsidRDefault="00574644" w14:paraId="53D6D4B9" w14:textId="77777777">
            <w:pPr>
              <w:rPr>
                <w:rFonts w:ascii="Times New Roman" w:hAnsi="Times New Roman" w:cs="Times New Roman"/>
                <w:sz w:val="24"/>
                <w:szCs w:val="24"/>
                <w:lang w:val="nl-NL"/>
              </w:rPr>
            </w:pPr>
            <w:r w:rsidRPr="005C5149">
              <w:rPr>
                <w:rFonts w:ascii="Times New Roman" w:hAnsi="Times New Roman" w:cs="Times New Roman"/>
                <w:sz w:val="24"/>
                <w:szCs w:val="24"/>
                <w:lang w:val="nl-NL"/>
              </w:rPr>
              <w:t>Boetes vanwege overtredingen van de inlichtingenplicht vanwege verzwijgen vermogen in het buitenland</w:t>
            </w:r>
          </w:p>
        </w:tc>
        <w:tc>
          <w:tcPr>
            <w:tcW w:w="1144" w:type="dxa"/>
            <w:tcBorders>
              <w:top w:val="single" w:color="auto" w:sz="4" w:space="0"/>
              <w:left w:val="single" w:color="auto" w:sz="4" w:space="0"/>
              <w:bottom w:val="single" w:color="auto" w:sz="4" w:space="0"/>
              <w:right w:val="single" w:color="auto" w:sz="4" w:space="0"/>
            </w:tcBorders>
            <w:hideMark/>
          </w:tcPr>
          <w:p w:rsidRPr="005C5149" w:rsidR="00574644" w:rsidP="00072531" w:rsidRDefault="00574644" w14:paraId="73AB916C" w14:textId="77777777">
            <w:pPr>
              <w:jc w:val="right"/>
              <w:rPr>
                <w:rFonts w:ascii="Times New Roman" w:hAnsi="Times New Roman" w:cs="Times New Roman"/>
                <w:sz w:val="24"/>
                <w:szCs w:val="24"/>
              </w:rPr>
            </w:pPr>
            <w:r w:rsidRPr="005C5149">
              <w:rPr>
                <w:rFonts w:ascii="Times New Roman" w:hAnsi="Times New Roman" w:cs="Times New Roman"/>
                <w:sz w:val="24"/>
                <w:szCs w:val="24"/>
              </w:rPr>
              <w:t>15-25*</w:t>
            </w:r>
          </w:p>
        </w:tc>
        <w:tc>
          <w:tcPr>
            <w:tcW w:w="1144" w:type="dxa"/>
            <w:tcBorders>
              <w:top w:val="single" w:color="auto" w:sz="4" w:space="0"/>
              <w:left w:val="single" w:color="auto" w:sz="4" w:space="0"/>
              <w:bottom w:val="single" w:color="auto" w:sz="4" w:space="0"/>
              <w:right w:val="single" w:color="auto" w:sz="4" w:space="0"/>
            </w:tcBorders>
            <w:hideMark/>
          </w:tcPr>
          <w:p w:rsidRPr="005C5149" w:rsidR="00574644" w:rsidP="00072531" w:rsidRDefault="00574644" w14:paraId="17F6E2BC" w14:textId="77777777">
            <w:pPr>
              <w:jc w:val="right"/>
              <w:rPr>
                <w:rFonts w:ascii="Times New Roman" w:hAnsi="Times New Roman" w:cs="Times New Roman"/>
                <w:sz w:val="24"/>
                <w:szCs w:val="24"/>
              </w:rPr>
            </w:pPr>
            <w:r w:rsidRPr="005C5149">
              <w:rPr>
                <w:rFonts w:ascii="Times New Roman" w:hAnsi="Times New Roman" w:cs="Times New Roman"/>
                <w:sz w:val="24"/>
                <w:szCs w:val="24"/>
              </w:rPr>
              <w:t>5-15*</w:t>
            </w:r>
          </w:p>
        </w:tc>
        <w:tc>
          <w:tcPr>
            <w:tcW w:w="1144" w:type="dxa"/>
            <w:tcBorders>
              <w:top w:val="single" w:color="auto" w:sz="4" w:space="0"/>
              <w:left w:val="single" w:color="auto" w:sz="4" w:space="0"/>
              <w:bottom w:val="single" w:color="auto" w:sz="4" w:space="0"/>
              <w:right w:val="single" w:color="auto" w:sz="4" w:space="0"/>
            </w:tcBorders>
            <w:hideMark/>
          </w:tcPr>
          <w:p w:rsidRPr="005C5149" w:rsidR="00574644" w:rsidP="00072531" w:rsidRDefault="00574644" w14:paraId="7564FB91" w14:textId="77777777">
            <w:pPr>
              <w:jc w:val="right"/>
              <w:rPr>
                <w:rFonts w:ascii="Times New Roman" w:hAnsi="Times New Roman" w:cs="Times New Roman"/>
                <w:sz w:val="24"/>
                <w:szCs w:val="24"/>
              </w:rPr>
            </w:pPr>
            <w:r w:rsidRPr="005C5149">
              <w:rPr>
                <w:rFonts w:ascii="Times New Roman" w:hAnsi="Times New Roman" w:cs="Times New Roman"/>
                <w:sz w:val="24"/>
                <w:szCs w:val="24"/>
              </w:rPr>
              <w:t>5-10*</w:t>
            </w:r>
          </w:p>
        </w:tc>
        <w:tc>
          <w:tcPr>
            <w:tcW w:w="1144" w:type="dxa"/>
            <w:tcBorders>
              <w:top w:val="single" w:color="auto" w:sz="4" w:space="0"/>
              <w:left w:val="single" w:color="auto" w:sz="4" w:space="0"/>
              <w:bottom w:val="single" w:color="auto" w:sz="4" w:space="0"/>
              <w:right w:val="single" w:color="auto" w:sz="4" w:space="0"/>
            </w:tcBorders>
            <w:hideMark/>
          </w:tcPr>
          <w:p w:rsidRPr="005C5149" w:rsidR="00574644" w:rsidP="00072531" w:rsidRDefault="00574644" w14:paraId="3E13EF80" w14:textId="77777777">
            <w:pPr>
              <w:jc w:val="right"/>
              <w:rPr>
                <w:rFonts w:ascii="Times New Roman" w:hAnsi="Times New Roman" w:cs="Times New Roman"/>
                <w:sz w:val="24"/>
                <w:szCs w:val="24"/>
              </w:rPr>
            </w:pPr>
            <w:r w:rsidRPr="005C5149">
              <w:rPr>
                <w:rFonts w:ascii="Times New Roman" w:hAnsi="Times New Roman" w:cs="Times New Roman"/>
                <w:sz w:val="24"/>
                <w:szCs w:val="24"/>
              </w:rPr>
              <w:t>15-20*</w:t>
            </w:r>
          </w:p>
        </w:tc>
        <w:tc>
          <w:tcPr>
            <w:tcW w:w="1144" w:type="dxa"/>
            <w:tcBorders>
              <w:top w:val="single" w:color="auto" w:sz="4" w:space="0"/>
              <w:left w:val="single" w:color="auto" w:sz="4" w:space="0"/>
              <w:bottom w:val="single" w:color="auto" w:sz="4" w:space="0"/>
              <w:right w:val="single" w:color="auto" w:sz="4" w:space="0"/>
            </w:tcBorders>
            <w:hideMark/>
          </w:tcPr>
          <w:p w:rsidRPr="005C5149" w:rsidR="00574644" w:rsidP="00072531" w:rsidRDefault="00574644" w14:paraId="1DD7C4DD" w14:textId="77777777">
            <w:pPr>
              <w:jc w:val="right"/>
              <w:rPr>
                <w:rFonts w:ascii="Times New Roman" w:hAnsi="Times New Roman" w:cs="Times New Roman"/>
                <w:sz w:val="24"/>
                <w:szCs w:val="24"/>
              </w:rPr>
            </w:pPr>
            <w:r w:rsidRPr="005C5149">
              <w:rPr>
                <w:rFonts w:ascii="Times New Roman" w:hAnsi="Times New Roman" w:cs="Times New Roman"/>
                <w:sz w:val="24"/>
                <w:szCs w:val="24"/>
              </w:rPr>
              <w:t>5-10*</w:t>
            </w:r>
          </w:p>
        </w:tc>
      </w:tr>
    </w:tbl>
    <w:p w:rsidRPr="005C5149" w:rsidR="00574644" w:rsidP="00574644" w:rsidRDefault="00574644" w14:paraId="3FA3E7FC"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Bron: </w:t>
      </w:r>
      <w:hyperlink w:history="1" r:id="rId58">
        <w:r w:rsidRPr="005C5149">
          <w:rPr>
            <w:rStyle w:val="Hyperlink"/>
            <w:rFonts w:ascii="Times New Roman" w:hAnsi="Times New Roman" w:cs="Times New Roman"/>
            <w:sz w:val="24"/>
            <w:szCs w:val="24"/>
          </w:rPr>
          <w:t>Vermogensonderzoek in het buitenland 2023, CBS, september 2024</w:t>
        </w:r>
      </w:hyperlink>
    </w:p>
    <w:p w:rsidRPr="005C5149" w:rsidR="00574644" w:rsidP="00574644" w:rsidRDefault="00574644" w14:paraId="0E077F8C"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 Alle getallen zijn afgerond op tientallen. Om te voorkomen dat de onder- en </w:t>
      </w:r>
      <w:proofErr w:type="spellStart"/>
      <w:r w:rsidRPr="005C5149">
        <w:rPr>
          <w:rFonts w:ascii="Times New Roman" w:hAnsi="Times New Roman" w:cs="Times New Roman"/>
          <w:sz w:val="24"/>
          <w:szCs w:val="24"/>
        </w:rPr>
        <w:t>bovenmarge</w:t>
      </w:r>
      <w:proofErr w:type="spellEnd"/>
      <w:r w:rsidRPr="005C5149">
        <w:rPr>
          <w:rFonts w:ascii="Times New Roman" w:hAnsi="Times New Roman" w:cs="Times New Roman"/>
          <w:sz w:val="24"/>
          <w:szCs w:val="24"/>
        </w:rPr>
        <w:t xml:space="preserve"> gelijk zijn, zijn deze aantallen afgerond op vijftallen.</w:t>
      </w:r>
    </w:p>
    <w:p w:rsidRPr="005C5149" w:rsidR="00574644" w:rsidP="00574644" w:rsidRDefault="00574644" w14:paraId="50B4DEE5" w14:textId="77777777">
      <w:pPr>
        <w:spacing w:after="0" w:line="240" w:lineRule="auto"/>
        <w:rPr>
          <w:rFonts w:ascii="Times New Roman" w:hAnsi="Times New Roman" w:cs="Times New Roman"/>
          <w:sz w:val="24"/>
          <w:szCs w:val="24"/>
        </w:rPr>
      </w:pPr>
    </w:p>
    <w:p w:rsidRPr="005C5149" w:rsidR="00574644" w:rsidP="00574644" w:rsidRDefault="00574644" w14:paraId="45D7EA82"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lastRenderedPageBreak/>
        <w:t>De SVB heeft sinds 2021 de risicogerichte onderzoeken naar vermogen in het buitenland van AIO-ontvangers geïntensiveerd. De resultaten worden in het najaar van 2025 verwacht.</w:t>
      </w:r>
    </w:p>
    <w:p w:rsidRPr="005C5149" w:rsidR="00574644" w:rsidP="00574644" w:rsidRDefault="00574644" w14:paraId="074C459C" w14:textId="77777777">
      <w:pPr>
        <w:spacing w:after="0" w:line="240" w:lineRule="auto"/>
        <w:rPr>
          <w:rFonts w:ascii="Times New Roman" w:hAnsi="Times New Roman" w:cs="Times New Roman"/>
          <w:sz w:val="24"/>
          <w:szCs w:val="24"/>
          <w:u w:val="single"/>
        </w:rPr>
      </w:pPr>
    </w:p>
    <w:p w:rsidRPr="005C5149" w:rsidR="00574644" w:rsidP="00574644" w:rsidRDefault="00574644" w14:paraId="1E5A3C32"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u w:val="single"/>
        </w:rPr>
        <w:t>Vraag 271</w:t>
      </w:r>
    </w:p>
    <w:p w:rsidRPr="005C5149" w:rsidR="00574644" w:rsidP="00574644" w:rsidRDefault="00574644" w14:paraId="06C3F999"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Hoeveel uitkeringen zijn er in de afgelopen vijf jaar stopgezet naar aanleiding van bewuste fraude?</w:t>
      </w:r>
    </w:p>
    <w:p w:rsidRPr="005C5149" w:rsidR="00574644" w:rsidP="00574644" w:rsidRDefault="00574644" w14:paraId="274B153C" w14:textId="77777777">
      <w:pPr>
        <w:spacing w:after="0" w:line="240" w:lineRule="auto"/>
        <w:rPr>
          <w:rFonts w:ascii="Times New Roman" w:hAnsi="Times New Roman" w:cs="Times New Roman"/>
          <w:sz w:val="24"/>
          <w:szCs w:val="24"/>
        </w:rPr>
      </w:pPr>
    </w:p>
    <w:p w:rsidRPr="005C5149" w:rsidR="00574644" w:rsidP="00574644" w:rsidRDefault="00574644" w14:paraId="067A708C"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271</w:t>
      </w:r>
    </w:p>
    <w:p w:rsidRPr="005C5149" w:rsidR="00574644" w:rsidP="00574644" w:rsidRDefault="00574644" w14:paraId="223C64DB"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De term bewuste fraude wordt niet gebruikt in de registratie van overtredingen in de sociale zekerheid. Het stopzetten van de uitkering kan samenvallen met de sanctionering van een overtreding van de inlichtingenplicht, maar niet elke schending van de inlichtingenplicht leidt tot stopzetting van de uitkering. Als voorbeeld leidt een schending van de inlichtingenplicht in de bijstand alleen tot een stopzetting van de uitkering als iemand eigen vermogen of inkomsten heeft en daardoor geen recht meer op de bijstandsuitkering. Hoeveel uitkeringen naar aanleiding van een overtreding van de inlichtingenplicht worden stopgezet, wordt niet specifiek geregistreerd. Ook wordt niet geregistreerd of een sanctie het gevolg is van bewuste of onbewuste regelovertreding. De onderstaande tabel geeft een weergave van het aantal boetes opgelegd voor schendingen van de inlichtingenplicht en aangiftes bij het OM door UWV, de SVB en gemeenten.</w:t>
      </w:r>
    </w:p>
    <w:p w:rsidRPr="005C5149" w:rsidR="00574644" w:rsidP="00574644" w:rsidRDefault="00574644" w14:paraId="01F5EFAB" w14:textId="77777777">
      <w:pPr>
        <w:spacing w:after="0" w:line="240" w:lineRule="auto"/>
        <w:rPr>
          <w:rFonts w:ascii="Times New Roman" w:hAnsi="Times New Roman" w:cs="Times New Roman"/>
          <w:sz w:val="24"/>
          <w:szCs w:val="24"/>
        </w:rPr>
      </w:pPr>
    </w:p>
    <w:p w:rsidRPr="005C5149" w:rsidR="00574644" w:rsidP="00574644" w:rsidRDefault="00574644" w14:paraId="52F818E2" w14:textId="77777777">
      <w:pPr>
        <w:spacing w:after="0" w:line="240" w:lineRule="auto"/>
        <w:rPr>
          <w:rFonts w:ascii="Times New Roman" w:hAnsi="Times New Roman" w:cs="Times New Roman"/>
          <w:i/>
          <w:iCs/>
          <w:sz w:val="24"/>
          <w:szCs w:val="24"/>
        </w:rPr>
      </w:pPr>
      <w:r w:rsidRPr="005C5149">
        <w:rPr>
          <w:rFonts w:ascii="Times New Roman" w:hAnsi="Times New Roman" w:cs="Times New Roman"/>
          <w:i/>
          <w:iCs/>
          <w:sz w:val="24"/>
          <w:szCs w:val="24"/>
        </w:rPr>
        <w:t>Tabel: Opgelegde boetes en aangiftes bij het OM als gevolg van het overtreden van de inlichtingenplicht</w:t>
      </w:r>
    </w:p>
    <w:tbl>
      <w:tblPr>
        <w:tblStyle w:val="Tabelraster"/>
        <w:tblW w:w="0" w:type="auto"/>
        <w:tblLook w:val="04A0" w:firstRow="1" w:lastRow="0" w:firstColumn="1" w:lastColumn="0" w:noHBand="0" w:noVBand="1"/>
      </w:tblPr>
      <w:tblGrid>
        <w:gridCol w:w="2689"/>
        <w:gridCol w:w="1274"/>
        <w:gridCol w:w="1275"/>
        <w:gridCol w:w="1274"/>
        <w:gridCol w:w="1275"/>
        <w:gridCol w:w="1275"/>
      </w:tblGrid>
      <w:tr w:rsidRPr="005C5149" w:rsidR="00574644" w:rsidTr="00072531" w14:paraId="22689833" w14:textId="77777777">
        <w:tc>
          <w:tcPr>
            <w:tcW w:w="2689" w:type="dxa"/>
            <w:tcBorders>
              <w:top w:val="single" w:color="auto" w:sz="4" w:space="0"/>
              <w:left w:val="single" w:color="auto" w:sz="4" w:space="0"/>
              <w:bottom w:val="single" w:color="auto" w:sz="4" w:space="0"/>
              <w:right w:val="single" w:color="auto" w:sz="4" w:space="0"/>
            </w:tcBorders>
          </w:tcPr>
          <w:p w:rsidRPr="005C5149" w:rsidR="00574644" w:rsidP="00072531" w:rsidRDefault="00574644" w14:paraId="12DF84ED" w14:textId="77777777">
            <w:pPr>
              <w:rPr>
                <w:rFonts w:ascii="Times New Roman" w:hAnsi="Times New Roman" w:cs="Times New Roman"/>
                <w:sz w:val="24"/>
                <w:szCs w:val="24"/>
                <w:lang w:val="nl-NL"/>
              </w:rPr>
            </w:pPr>
          </w:p>
        </w:tc>
        <w:tc>
          <w:tcPr>
            <w:tcW w:w="1274" w:type="dxa"/>
            <w:tcBorders>
              <w:top w:val="single" w:color="auto" w:sz="4" w:space="0"/>
              <w:left w:val="single" w:color="auto" w:sz="4" w:space="0"/>
              <w:bottom w:val="single" w:color="auto" w:sz="4" w:space="0"/>
              <w:right w:val="single" w:color="auto" w:sz="4" w:space="0"/>
            </w:tcBorders>
            <w:hideMark/>
          </w:tcPr>
          <w:p w:rsidRPr="005C5149" w:rsidR="00574644" w:rsidP="002E2345" w:rsidRDefault="00574644" w14:paraId="23FB3504" w14:textId="77777777">
            <w:pPr>
              <w:jc w:val="right"/>
              <w:rPr>
                <w:rFonts w:ascii="Times New Roman" w:hAnsi="Times New Roman" w:cs="Times New Roman"/>
                <w:b/>
                <w:bCs/>
                <w:sz w:val="24"/>
                <w:szCs w:val="24"/>
              </w:rPr>
            </w:pPr>
            <w:r w:rsidRPr="005C5149">
              <w:rPr>
                <w:rFonts w:ascii="Times New Roman" w:hAnsi="Times New Roman" w:cs="Times New Roman"/>
                <w:b/>
                <w:bCs/>
                <w:sz w:val="24"/>
                <w:szCs w:val="24"/>
              </w:rPr>
              <w:t>2019</w:t>
            </w:r>
          </w:p>
        </w:tc>
        <w:tc>
          <w:tcPr>
            <w:tcW w:w="1275" w:type="dxa"/>
            <w:tcBorders>
              <w:top w:val="single" w:color="auto" w:sz="4" w:space="0"/>
              <w:left w:val="single" w:color="auto" w:sz="4" w:space="0"/>
              <w:bottom w:val="single" w:color="auto" w:sz="4" w:space="0"/>
              <w:right w:val="single" w:color="auto" w:sz="4" w:space="0"/>
            </w:tcBorders>
            <w:hideMark/>
          </w:tcPr>
          <w:p w:rsidRPr="005C5149" w:rsidR="00574644" w:rsidP="002E2345" w:rsidRDefault="00574644" w14:paraId="772DA7C7" w14:textId="77777777">
            <w:pPr>
              <w:jc w:val="right"/>
              <w:rPr>
                <w:rFonts w:ascii="Times New Roman" w:hAnsi="Times New Roman" w:cs="Times New Roman"/>
                <w:b/>
                <w:bCs/>
                <w:sz w:val="24"/>
                <w:szCs w:val="24"/>
              </w:rPr>
            </w:pPr>
            <w:r w:rsidRPr="005C5149">
              <w:rPr>
                <w:rFonts w:ascii="Times New Roman" w:hAnsi="Times New Roman" w:cs="Times New Roman"/>
                <w:b/>
                <w:bCs/>
                <w:sz w:val="24"/>
                <w:szCs w:val="24"/>
              </w:rPr>
              <w:t>2020</w:t>
            </w:r>
          </w:p>
        </w:tc>
        <w:tc>
          <w:tcPr>
            <w:tcW w:w="1274" w:type="dxa"/>
            <w:tcBorders>
              <w:top w:val="single" w:color="auto" w:sz="4" w:space="0"/>
              <w:left w:val="single" w:color="auto" w:sz="4" w:space="0"/>
              <w:bottom w:val="single" w:color="auto" w:sz="4" w:space="0"/>
              <w:right w:val="single" w:color="auto" w:sz="4" w:space="0"/>
            </w:tcBorders>
            <w:hideMark/>
          </w:tcPr>
          <w:p w:rsidRPr="005C5149" w:rsidR="00574644" w:rsidP="002E2345" w:rsidRDefault="00574644" w14:paraId="2D8A6884" w14:textId="77777777">
            <w:pPr>
              <w:jc w:val="right"/>
              <w:rPr>
                <w:rFonts w:ascii="Times New Roman" w:hAnsi="Times New Roman" w:cs="Times New Roman"/>
                <w:b/>
                <w:bCs/>
                <w:sz w:val="24"/>
                <w:szCs w:val="24"/>
              </w:rPr>
            </w:pPr>
            <w:r w:rsidRPr="005C5149">
              <w:rPr>
                <w:rFonts w:ascii="Times New Roman" w:hAnsi="Times New Roman" w:cs="Times New Roman"/>
                <w:b/>
                <w:bCs/>
                <w:sz w:val="24"/>
                <w:szCs w:val="24"/>
              </w:rPr>
              <w:t>2021</w:t>
            </w:r>
          </w:p>
        </w:tc>
        <w:tc>
          <w:tcPr>
            <w:tcW w:w="1275" w:type="dxa"/>
            <w:tcBorders>
              <w:top w:val="single" w:color="auto" w:sz="4" w:space="0"/>
              <w:left w:val="single" w:color="auto" w:sz="4" w:space="0"/>
              <w:bottom w:val="single" w:color="auto" w:sz="4" w:space="0"/>
              <w:right w:val="single" w:color="auto" w:sz="4" w:space="0"/>
            </w:tcBorders>
            <w:hideMark/>
          </w:tcPr>
          <w:p w:rsidRPr="005C5149" w:rsidR="00574644" w:rsidP="002E2345" w:rsidRDefault="00574644" w14:paraId="31D86719" w14:textId="77777777">
            <w:pPr>
              <w:jc w:val="right"/>
              <w:rPr>
                <w:rFonts w:ascii="Times New Roman" w:hAnsi="Times New Roman" w:cs="Times New Roman"/>
                <w:b/>
                <w:bCs/>
                <w:sz w:val="24"/>
                <w:szCs w:val="24"/>
              </w:rPr>
            </w:pPr>
            <w:r w:rsidRPr="005C5149">
              <w:rPr>
                <w:rFonts w:ascii="Times New Roman" w:hAnsi="Times New Roman" w:cs="Times New Roman"/>
                <w:b/>
                <w:bCs/>
                <w:sz w:val="24"/>
                <w:szCs w:val="24"/>
              </w:rPr>
              <w:t>2022</w:t>
            </w:r>
          </w:p>
        </w:tc>
        <w:tc>
          <w:tcPr>
            <w:tcW w:w="1275" w:type="dxa"/>
            <w:tcBorders>
              <w:top w:val="single" w:color="auto" w:sz="4" w:space="0"/>
              <w:left w:val="single" w:color="auto" w:sz="4" w:space="0"/>
              <w:bottom w:val="single" w:color="auto" w:sz="4" w:space="0"/>
              <w:right w:val="single" w:color="auto" w:sz="4" w:space="0"/>
            </w:tcBorders>
            <w:hideMark/>
          </w:tcPr>
          <w:p w:rsidRPr="005C5149" w:rsidR="00574644" w:rsidP="002E2345" w:rsidRDefault="00574644" w14:paraId="55F7E713" w14:textId="77777777">
            <w:pPr>
              <w:jc w:val="right"/>
              <w:rPr>
                <w:rFonts w:ascii="Times New Roman" w:hAnsi="Times New Roman" w:cs="Times New Roman"/>
                <w:b/>
                <w:bCs/>
                <w:sz w:val="24"/>
                <w:szCs w:val="24"/>
              </w:rPr>
            </w:pPr>
            <w:r w:rsidRPr="005C5149">
              <w:rPr>
                <w:rFonts w:ascii="Times New Roman" w:hAnsi="Times New Roman" w:cs="Times New Roman"/>
                <w:b/>
                <w:bCs/>
                <w:sz w:val="24"/>
                <w:szCs w:val="24"/>
              </w:rPr>
              <w:t>2023</w:t>
            </w:r>
          </w:p>
        </w:tc>
      </w:tr>
      <w:tr w:rsidRPr="005C5149" w:rsidR="00574644" w:rsidTr="00072531" w14:paraId="0FAAC3AF" w14:textId="77777777">
        <w:tc>
          <w:tcPr>
            <w:tcW w:w="2689" w:type="dxa"/>
            <w:tcBorders>
              <w:top w:val="single" w:color="auto" w:sz="4" w:space="0"/>
              <w:left w:val="single" w:color="auto" w:sz="4" w:space="0"/>
              <w:bottom w:val="single" w:color="auto" w:sz="4" w:space="0"/>
              <w:right w:val="single" w:color="auto" w:sz="4" w:space="0"/>
            </w:tcBorders>
            <w:hideMark/>
          </w:tcPr>
          <w:p w:rsidRPr="005C5149" w:rsidR="00574644" w:rsidP="00072531" w:rsidRDefault="00574644" w14:paraId="21A39D44" w14:textId="77777777">
            <w:pPr>
              <w:rPr>
                <w:rFonts w:ascii="Times New Roman" w:hAnsi="Times New Roman" w:cs="Times New Roman"/>
                <w:sz w:val="24"/>
                <w:szCs w:val="24"/>
              </w:rPr>
            </w:pPr>
            <w:r w:rsidRPr="005C5149">
              <w:rPr>
                <w:rFonts w:ascii="Times New Roman" w:hAnsi="Times New Roman" w:cs="Times New Roman"/>
                <w:sz w:val="24"/>
                <w:szCs w:val="24"/>
              </w:rPr>
              <w:t xml:space="preserve">UWV </w:t>
            </w:r>
            <w:proofErr w:type="spellStart"/>
            <w:r w:rsidRPr="005C5149">
              <w:rPr>
                <w:rFonts w:ascii="Times New Roman" w:hAnsi="Times New Roman" w:cs="Times New Roman"/>
                <w:sz w:val="24"/>
                <w:szCs w:val="24"/>
              </w:rPr>
              <w:t>boetes</w:t>
            </w:r>
            <w:proofErr w:type="spellEnd"/>
          </w:p>
        </w:tc>
        <w:tc>
          <w:tcPr>
            <w:tcW w:w="1274" w:type="dxa"/>
            <w:tcBorders>
              <w:top w:val="single" w:color="auto" w:sz="4" w:space="0"/>
              <w:left w:val="single" w:color="auto" w:sz="4" w:space="0"/>
              <w:bottom w:val="single" w:color="auto" w:sz="4" w:space="0"/>
              <w:right w:val="single" w:color="auto" w:sz="4" w:space="0"/>
            </w:tcBorders>
            <w:hideMark/>
          </w:tcPr>
          <w:p w:rsidRPr="005C5149" w:rsidR="00574644" w:rsidP="002E2345" w:rsidRDefault="00574644" w14:paraId="1CD51126" w14:textId="68C6408C">
            <w:pPr>
              <w:jc w:val="right"/>
              <w:rPr>
                <w:rFonts w:ascii="Times New Roman" w:hAnsi="Times New Roman" w:cs="Times New Roman"/>
                <w:sz w:val="24"/>
                <w:szCs w:val="24"/>
              </w:rPr>
            </w:pPr>
            <w:r w:rsidRPr="005C5149">
              <w:rPr>
                <w:rFonts w:ascii="Times New Roman" w:hAnsi="Times New Roman" w:cs="Times New Roman"/>
                <w:sz w:val="24"/>
                <w:szCs w:val="24"/>
              </w:rPr>
              <w:t>4</w:t>
            </w:r>
            <w:r w:rsidRPr="005C5149" w:rsidR="002E2345">
              <w:rPr>
                <w:rFonts w:ascii="Times New Roman" w:hAnsi="Times New Roman" w:cs="Times New Roman"/>
                <w:sz w:val="24"/>
                <w:szCs w:val="24"/>
              </w:rPr>
              <w:t>.</w:t>
            </w:r>
            <w:r w:rsidRPr="005C5149">
              <w:rPr>
                <w:rFonts w:ascii="Times New Roman" w:hAnsi="Times New Roman" w:cs="Times New Roman"/>
                <w:sz w:val="24"/>
                <w:szCs w:val="24"/>
              </w:rPr>
              <w:t>784</w:t>
            </w:r>
          </w:p>
        </w:tc>
        <w:tc>
          <w:tcPr>
            <w:tcW w:w="1275" w:type="dxa"/>
            <w:tcBorders>
              <w:top w:val="single" w:color="auto" w:sz="4" w:space="0"/>
              <w:left w:val="single" w:color="auto" w:sz="4" w:space="0"/>
              <w:bottom w:val="single" w:color="auto" w:sz="4" w:space="0"/>
              <w:right w:val="single" w:color="auto" w:sz="4" w:space="0"/>
            </w:tcBorders>
            <w:hideMark/>
          </w:tcPr>
          <w:p w:rsidRPr="005C5149" w:rsidR="00574644" w:rsidP="002E2345" w:rsidRDefault="00574644" w14:paraId="34FF914F" w14:textId="18A719DF">
            <w:pPr>
              <w:jc w:val="right"/>
              <w:rPr>
                <w:rFonts w:ascii="Times New Roman" w:hAnsi="Times New Roman" w:cs="Times New Roman"/>
                <w:sz w:val="24"/>
                <w:szCs w:val="24"/>
              </w:rPr>
            </w:pPr>
            <w:r w:rsidRPr="005C5149">
              <w:rPr>
                <w:rFonts w:ascii="Times New Roman" w:hAnsi="Times New Roman" w:cs="Times New Roman"/>
                <w:sz w:val="24"/>
                <w:szCs w:val="24"/>
              </w:rPr>
              <w:t>3</w:t>
            </w:r>
            <w:r w:rsidRPr="005C5149" w:rsidR="002E2345">
              <w:rPr>
                <w:rFonts w:ascii="Times New Roman" w:hAnsi="Times New Roman" w:cs="Times New Roman"/>
                <w:sz w:val="24"/>
                <w:szCs w:val="24"/>
              </w:rPr>
              <w:t>.</w:t>
            </w:r>
            <w:r w:rsidRPr="005C5149">
              <w:rPr>
                <w:rFonts w:ascii="Times New Roman" w:hAnsi="Times New Roman" w:cs="Times New Roman"/>
                <w:sz w:val="24"/>
                <w:szCs w:val="24"/>
              </w:rPr>
              <w:t>700</w:t>
            </w:r>
          </w:p>
        </w:tc>
        <w:tc>
          <w:tcPr>
            <w:tcW w:w="1274" w:type="dxa"/>
            <w:tcBorders>
              <w:top w:val="single" w:color="auto" w:sz="4" w:space="0"/>
              <w:left w:val="single" w:color="auto" w:sz="4" w:space="0"/>
              <w:bottom w:val="single" w:color="auto" w:sz="4" w:space="0"/>
              <w:right w:val="single" w:color="auto" w:sz="4" w:space="0"/>
            </w:tcBorders>
            <w:hideMark/>
          </w:tcPr>
          <w:p w:rsidRPr="005C5149" w:rsidR="00574644" w:rsidP="002E2345" w:rsidRDefault="00574644" w14:paraId="4B764782" w14:textId="5D983FC6">
            <w:pPr>
              <w:jc w:val="right"/>
              <w:rPr>
                <w:rFonts w:ascii="Times New Roman" w:hAnsi="Times New Roman" w:cs="Times New Roman"/>
                <w:sz w:val="24"/>
                <w:szCs w:val="24"/>
              </w:rPr>
            </w:pPr>
            <w:r w:rsidRPr="005C5149">
              <w:rPr>
                <w:rFonts w:ascii="Times New Roman" w:hAnsi="Times New Roman" w:cs="Times New Roman"/>
                <w:sz w:val="24"/>
                <w:szCs w:val="24"/>
              </w:rPr>
              <w:t>2</w:t>
            </w:r>
            <w:r w:rsidRPr="005C5149" w:rsidR="002E2345">
              <w:rPr>
                <w:rFonts w:ascii="Times New Roman" w:hAnsi="Times New Roman" w:cs="Times New Roman"/>
                <w:sz w:val="24"/>
                <w:szCs w:val="24"/>
              </w:rPr>
              <w:t>.</w:t>
            </w:r>
            <w:r w:rsidRPr="005C5149">
              <w:rPr>
                <w:rFonts w:ascii="Times New Roman" w:hAnsi="Times New Roman" w:cs="Times New Roman"/>
                <w:sz w:val="24"/>
                <w:szCs w:val="24"/>
              </w:rPr>
              <w:t>147</w:t>
            </w:r>
          </w:p>
        </w:tc>
        <w:tc>
          <w:tcPr>
            <w:tcW w:w="1275" w:type="dxa"/>
            <w:tcBorders>
              <w:top w:val="single" w:color="auto" w:sz="4" w:space="0"/>
              <w:left w:val="single" w:color="auto" w:sz="4" w:space="0"/>
              <w:bottom w:val="single" w:color="auto" w:sz="4" w:space="0"/>
              <w:right w:val="single" w:color="auto" w:sz="4" w:space="0"/>
            </w:tcBorders>
            <w:hideMark/>
          </w:tcPr>
          <w:p w:rsidRPr="005C5149" w:rsidR="00574644" w:rsidP="002E2345" w:rsidRDefault="00574644" w14:paraId="13A22ED4" w14:textId="34D37EE0">
            <w:pPr>
              <w:jc w:val="right"/>
              <w:rPr>
                <w:rFonts w:ascii="Times New Roman" w:hAnsi="Times New Roman" w:cs="Times New Roman"/>
                <w:sz w:val="24"/>
                <w:szCs w:val="24"/>
              </w:rPr>
            </w:pPr>
            <w:r w:rsidRPr="005C5149">
              <w:rPr>
                <w:rFonts w:ascii="Times New Roman" w:hAnsi="Times New Roman" w:cs="Times New Roman"/>
                <w:sz w:val="24"/>
                <w:szCs w:val="24"/>
              </w:rPr>
              <w:t>1</w:t>
            </w:r>
            <w:r w:rsidRPr="005C5149" w:rsidR="002E2345">
              <w:rPr>
                <w:rFonts w:ascii="Times New Roman" w:hAnsi="Times New Roman" w:cs="Times New Roman"/>
                <w:sz w:val="24"/>
                <w:szCs w:val="24"/>
              </w:rPr>
              <w:t>.</w:t>
            </w:r>
            <w:r w:rsidRPr="005C5149">
              <w:rPr>
                <w:rFonts w:ascii="Times New Roman" w:hAnsi="Times New Roman" w:cs="Times New Roman"/>
                <w:sz w:val="24"/>
                <w:szCs w:val="24"/>
              </w:rPr>
              <w:t>721</w:t>
            </w:r>
          </w:p>
        </w:tc>
        <w:tc>
          <w:tcPr>
            <w:tcW w:w="1275" w:type="dxa"/>
            <w:tcBorders>
              <w:top w:val="single" w:color="auto" w:sz="4" w:space="0"/>
              <w:left w:val="single" w:color="auto" w:sz="4" w:space="0"/>
              <w:bottom w:val="single" w:color="auto" w:sz="4" w:space="0"/>
              <w:right w:val="single" w:color="auto" w:sz="4" w:space="0"/>
            </w:tcBorders>
            <w:hideMark/>
          </w:tcPr>
          <w:p w:rsidRPr="005C5149" w:rsidR="00574644" w:rsidP="002E2345" w:rsidRDefault="00574644" w14:paraId="4FEB445F" w14:textId="30B71917">
            <w:pPr>
              <w:jc w:val="right"/>
              <w:rPr>
                <w:rFonts w:ascii="Times New Roman" w:hAnsi="Times New Roman" w:cs="Times New Roman"/>
                <w:sz w:val="24"/>
                <w:szCs w:val="24"/>
              </w:rPr>
            </w:pPr>
            <w:r w:rsidRPr="005C5149">
              <w:rPr>
                <w:rFonts w:ascii="Times New Roman" w:hAnsi="Times New Roman" w:cs="Times New Roman"/>
                <w:sz w:val="24"/>
                <w:szCs w:val="24"/>
              </w:rPr>
              <w:t>1</w:t>
            </w:r>
            <w:r w:rsidRPr="005C5149" w:rsidR="002E2345">
              <w:rPr>
                <w:rFonts w:ascii="Times New Roman" w:hAnsi="Times New Roman" w:cs="Times New Roman"/>
                <w:sz w:val="24"/>
                <w:szCs w:val="24"/>
              </w:rPr>
              <w:t>.</w:t>
            </w:r>
            <w:r w:rsidRPr="005C5149">
              <w:rPr>
                <w:rFonts w:ascii="Times New Roman" w:hAnsi="Times New Roman" w:cs="Times New Roman"/>
                <w:sz w:val="24"/>
                <w:szCs w:val="24"/>
              </w:rPr>
              <w:t>068</w:t>
            </w:r>
          </w:p>
        </w:tc>
      </w:tr>
      <w:tr w:rsidRPr="005C5149" w:rsidR="00574644" w:rsidTr="00072531" w14:paraId="327E426B" w14:textId="77777777">
        <w:tc>
          <w:tcPr>
            <w:tcW w:w="2689" w:type="dxa"/>
            <w:tcBorders>
              <w:top w:val="single" w:color="auto" w:sz="4" w:space="0"/>
              <w:left w:val="single" w:color="auto" w:sz="4" w:space="0"/>
              <w:bottom w:val="single" w:color="auto" w:sz="4" w:space="0"/>
              <w:right w:val="single" w:color="auto" w:sz="4" w:space="0"/>
            </w:tcBorders>
            <w:hideMark/>
          </w:tcPr>
          <w:p w:rsidRPr="005C5149" w:rsidR="00574644" w:rsidP="00072531" w:rsidRDefault="00574644" w14:paraId="2521DBE1" w14:textId="77777777">
            <w:pPr>
              <w:rPr>
                <w:rFonts w:ascii="Times New Roman" w:hAnsi="Times New Roman" w:cs="Times New Roman"/>
                <w:sz w:val="24"/>
                <w:szCs w:val="24"/>
              </w:rPr>
            </w:pPr>
            <w:r w:rsidRPr="005C5149">
              <w:rPr>
                <w:rFonts w:ascii="Times New Roman" w:hAnsi="Times New Roman" w:cs="Times New Roman"/>
                <w:sz w:val="24"/>
                <w:szCs w:val="24"/>
              </w:rPr>
              <w:t xml:space="preserve">UWV </w:t>
            </w:r>
            <w:proofErr w:type="spellStart"/>
            <w:r w:rsidRPr="005C5149">
              <w:rPr>
                <w:rFonts w:ascii="Times New Roman" w:hAnsi="Times New Roman" w:cs="Times New Roman"/>
                <w:sz w:val="24"/>
                <w:szCs w:val="24"/>
              </w:rPr>
              <w:t>aangiftes</w:t>
            </w:r>
            <w:proofErr w:type="spellEnd"/>
            <w:r w:rsidRPr="005C5149">
              <w:rPr>
                <w:rFonts w:ascii="Times New Roman" w:hAnsi="Times New Roman" w:cs="Times New Roman"/>
                <w:sz w:val="24"/>
                <w:szCs w:val="24"/>
              </w:rPr>
              <w:t xml:space="preserve"> OM</w:t>
            </w:r>
          </w:p>
        </w:tc>
        <w:tc>
          <w:tcPr>
            <w:tcW w:w="1274" w:type="dxa"/>
            <w:tcBorders>
              <w:top w:val="single" w:color="auto" w:sz="4" w:space="0"/>
              <w:left w:val="single" w:color="auto" w:sz="4" w:space="0"/>
              <w:bottom w:val="single" w:color="auto" w:sz="4" w:space="0"/>
              <w:right w:val="single" w:color="auto" w:sz="4" w:space="0"/>
            </w:tcBorders>
            <w:hideMark/>
          </w:tcPr>
          <w:p w:rsidRPr="005C5149" w:rsidR="00574644" w:rsidP="002E2345" w:rsidRDefault="00574644" w14:paraId="1EFD0F45" w14:textId="77777777">
            <w:pPr>
              <w:jc w:val="right"/>
              <w:rPr>
                <w:rFonts w:ascii="Times New Roman" w:hAnsi="Times New Roman" w:cs="Times New Roman"/>
                <w:sz w:val="24"/>
                <w:szCs w:val="24"/>
              </w:rPr>
            </w:pPr>
            <w:r w:rsidRPr="005C5149">
              <w:rPr>
                <w:rFonts w:ascii="Times New Roman" w:hAnsi="Times New Roman" w:cs="Times New Roman"/>
                <w:sz w:val="24"/>
                <w:szCs w:val="24"/>
              </w:rPr>
              <w:t>42</w:t>
            </w:r>
          </w:p>
        </w:tc>
        <w:tc>
          <w:tcPr>
            <w:tcW w:w="1275" w:type="dxa"/>
            <w:tcBorders>
              <w:top w:val="single" w:color="auto" w:sz="4" w:space="0"/>
              <w:left w:val="single" w:color="auto" w:sz="4" w:space="0"/>
              <w:bottom w:val="single" w:color="auto" w:sz="4" w:space="0"/>
              <w:right w:val="single" w:color="auto" w:sz="4" w:space="0"/>
            </w:tcBorders>
            <w:hideMark/>
          </w:tcPr>
          <w:p w:rsidRPr="005C5149" w:rsidR="00574644" w:rsidP="002E2345" w:rsidRDefault="00574644" w14:paraId="6D3F9D4F" w14:textId="77777777">
            <w:pPr>
              <w:jc w:val="right"/>
              <w:rPr>
                <w:rFonts w:ascii="Times New Roman" w:hAnsi="Times New Roman" w:cs="Times New Roman"/>
                <w:sz w:val="24"/>
                <w:szCs w:val="24"/>
              </w:rPr>
            </w:pPr>
            <w:r w:rsidRPr="005C5149">
              <w:rPr>
                <w:rFonts w:ascii="Times New Roman" w:hAnsi="Times New Roman" w:cs="Times New Roman"/>
                <w:sz w:val="24"/>
                <w:szCs w:val="24"/>
              </w:rPr>
              <w:t>41</w:t>
            </w:r>
          </w:p>
        </w:tc>
        <w:tc>
          <w:tcPr>
            <w:tcW w:w="1274" w:type="dxa"/>
            <w:tcBorders>
              <w:top w:val="single" w:color="auto" w:sz="4" w:space="0"/>
              <w:left w:val="single" w:color="auto" w:sz="4" w:space="0"/>
              <w:bottom w:val="single" w:color="auto" w:sz="4" w:space="0"/>
              <w:right w:val="single" w:color="auto" w:sz="4" w:space="0"/>
            </w:tcBorders>
            <w:hideMark/>
          </w:tcPr>
          <w:p w:rsidRPr="005C5149" w:rsidR="00574644" w:rsidP="002E2345" w:rsidRDefault="00574644" w14:paraId="3C82D856" w14:textId="77777777">
            <w:pPr>
              <w:jc w:val="right"/>
              <w:rPr>
                <w:rFonts w:ascii="Times New Roman" w:hAnsi="Times New Roman" w:cs="Times New Roman"/>
                <w:sz w:val="24"/>
                <w:szCs w:val="24"/>
              </w:rPr>
            </w:pPr>
            <w:r w:rsidRPr="005C5149">
              <w:rPr>
                <w:rFonts w:ascii="Times New Roman" w:hAnsi="Times New Roman" w:cs="Times New Roman"/>
                <w:sz w:val="24"/>
                <w:szCs w:val="24"/>
              </w:rPr>
              <w:t>46</w:t>
            </w:r>
          </w:p>
        </w:tc>
        <w:tc>
          <w:tcPr>
            <w:tcW w:w="1275" w:type="dxa"/>
            <w:tcBorders>
              <w:top w:val="single" w:color="auto" w:sz="4" w:space="0"/>
              <w:left w:val="single" w:color="auto" w:sz="4" w:space="0"/>
              <w:bottom w:val="single" w:color="auto" w:sz="4" w:space="0"/>
              <w:right w:val="single" w:color="auto" w:sz="4" w:space="0"/>
            </w:tcBorders>
            <w:hideMark/>
          </w:tcPr>
          <w:p w:rsidRPr="005C5149" w:rsidR="00574644" w:rsidP="002E2345" w:rsidRDefault="00574644" w14:paraId="02B21FCE" w14:textId="77777777">
            <w:pPr>
              <w:jc w:val="right"/>
              <w:rPr>
                <w:rFonts w:ascii="Times New Roman" w:hAnsi="Times New Roman" w:cs="Times New Roman"/>
                <w:sz w:val="24"/>
                <w:szCs w:val="24"/>
              </w:rPr>
            </w:pPr>
            <w:r w:rsidRPr="005C5149">
              <w:rPr>
                <w:rFonts w:ascii="Times New Roman" w:hAnsi="Times New Roman" w:cs="Times New Roman"/>
                <w:sz w:val="24"/>
                <w:szCs w:val="24"/>
              </w:rPr>
              <w:t>46</w:t>
            </w:r>
          </w:p>
        </w:tc>
        <w:tc>
          <w:tcPr>
            <w:tcW w:w="1275" w:type="dxa"/>
            <w:tcBorders>
              <w:top w:val="single" w:color="auto" w:sz="4" w:space="0"/>
              <w:left w:val="single" w:color="auto" w:sz="4" w:space="0"/>
              <w:bottom w:val="single" w:color="auto" w:sz="4" w:space="0"/>
              <w:right w:val="single" w:color="auto" w:sz="4" w:space="0"/>
            </w:tcBorders>
            <w:hideMark/>
          </w:tcPr>
          <w:p w:rsidRPr="005C5149" w:rsidR="00574644" w:rsidP="002E2345" w:rsidRDefault="00574644" w14:paraId="067ADD08" w14:textId="77777777">
            <w:pPr>
              <w:jc w:val="right"/>
              <w:rPr>
                <w:rFonts w:ascii="Times New Roman" w:hAnsi="Times New Roman" w:cs="Times New Roman"/>
                <w:sz w:val="24"/>
                <w:szCs w:val="24"/>
              </w:rPr>
            </w:pPr>
            <w:r w:rsidRPr="005C5149">
              <w:rPr>
                <w:rFonts w:ascii="Times New Roman" w:hAnsi="Times New Roman" w:cs="Times New Roman"/>
                <w:sz w:val="24"/>
                <w:szCs w:val="24"/>
              </w:rPr>
              <w:t>42</w:t>
            </w:r>
          </w:p>
        </w:tc>
      </w:tr>
      <w:tr w:rsidRPr="005C5149" w:rsidR="00574644" w:rsidTr="00072531" w14:paraId="7D5D5892" w14:textId="77777777">
        <w:tc>
          <w:tcPr>
            <w:tcW w:w="2689" w:type="dxa"/>
            <w:tcBorders>
              <w:top w:val="single" w:color="auto" w:sz="4" w:space="0"/>
              <w:left w:val="single" w:color="auto" w:sz="4" w:space="0"/>
              <w:bottom w:val="single" w:color="auto" w:sz="4" w:space="0"/>
              <w:right w:val="single" w:color="auto" w:sz="4" w:space="0"/>
            </w:tcBorders>
            <w:hideMark/>
          </w:tcPr>
          <w:p w:rsidRPr="005C5149" w:rsidR="00574644" w:rsidP="00072531" w:rsidRDefault="00574644" w14:paraId="30C6CA6B" w14:textId="77777777">
            <w:pPr>
              <w:rPr>
                <w:rFonts w:ascii="Times New Roman" w:hAnsi="Times New Roman" w:cs="Times New Roman"/>
                <w:sz w:val="24"/>
                <w:szCs w:val="24"/>
              </w:rPr>
            </w:pPr>
            <w:r w:rsidRPr="005C5149">
              <w:rPr>
                <w:rFonts w:ascii="Times New Roman" w:hAnsi="Times New Roman" w:cs="Times New Roman"/>
                <w:sz w:val="24"/>
                <w:szCs w:val="24"/>
              </w:rPr>
              <w:t xml:space="preserve">SVB </w:t>
            </w:r>
            <w:proofErr w:type="spellStart"/>
            <w:r w:rsidRPr="005C5149">
              <w:rPr>
                <w:rFonts w:ascii="Times New Roman" w:hAnsi="Times New Roman" w:cs="Times New Roman"/>
                <w:sz w:val="24"/>
                <w:szCs w:val="24"/>
              </w:rPr>
              <w:t>boetes</w:t>
            </w:r>
            <w:proofErr w:type="spellEnd"/>
          </w:p>
        </w:tc>
        <w:tc>
          <w:tcPr>
            <w:tcW w:w="1274" w:type="dxa"/>
            <w:tcBorders>
              <w:top w:val="single" w:color="auto" w:sz="4" w:space="0"/>
              <w:left w:val="single" w:color="auto" w:sz="4" w:space="0"/>
              <w:bottom w:val="single" w:color="auto" w:sz="4" w:space="0"/>
              <w:right w:val="single" w:color="auto" w:sz="4" w:space="0"/>
            </w:tcBorders>
            <w:hideMark/>
          </w:tcPr>
          <w:p w:rsidRPr="005C5149" w:rsidR="00574644" w:rsidP="002E2345" w:rsidRDefault="00574644" w14:paraId="5550475E" w14:textId="7B4A464B">
            <w:pPr>
              <w:jc w:val="right"/>
              <w:rPr>
                <w:rFonts w:ascii="Times New Roman" w:hAnsi="Times New Roman" w:cs="Times New Roman"/>
                <w:sz w:val="24"/>
                <w:szCs w:val="24"/>
              </w:rPr>
            </w:pPr>
            <w:r w:rsidRPr="005C5149">
              <w:rPr>
                <w:rFonts w:ascii="Times New Roman" w:hAnsi="Times New Roman" w:cs="Times New Roman"/>
                <w:sz w:val="24"/>
                <w:szCs w:val="24"/>
              </w:rPr>
              <w:t>2</w:t>
            </w:r>
            <w:r w:rsidRPr="005C5149" w:rsidR="002E2345">
              <w:rPr>
                <w:rFonts w:ascii="Times New Roman" w:hAnsi="Times New Roman" w:cs="Times New Roman"/>
                <w:sz w:val="24"/>
                <w:szCs w:val="24"/>
              </w:rPr>
              <w:t>.</w:t>
            </w:r>
            <w:r w:rsidRPr="005C5149">
              <w:rPr>
                <w:rFonts w:ascii="Times New Roman" w:hAnsi="Times New Roman" w:cs="Times New Roman"/>
                <w:sz w:val="24"/>
                <w:szCs w:val="24"/>
              </w:rPr>
              <w:t>286</w:t>
            </w:r>
          </w:p>
        </w:tc>
        <w:tc>
          <w:tcPr>
            <w:tcW w:w="1275" w:type="dxa"/>
            <w:tcBorders>
              <w:top w:val="single" w:color="auto" w:sz="4" w:space="0"/>
              <w:left w:val="single" w:color="auto" w:sz="4" w:space="0"/>
              <w:bottom w:val="single" w:color="auto" w:sz="4" w:space="0"/>
              <w:right w:val="single" w:color="auto" w:sz="4" w:space="0"/>
            </w:tcBorders>
            <w:hideMark/>
          </w:tcPr>
          <w:p w:rsidRPr="005C5149" w:rsidR="00574644" w:rsidP="002E2345" w:rsidRDefault="00574644" w14:paraId="03CED734" w14:textId="6B779B43">
            <w:pPr>
              <w:jc w:val="right"/>
              <w:rPr>
                <w:rFonts w:ascii="Times New Roman" w:hAnsi="Times New Roman" w:cs="Times New Roman"/>
                <w:sz w:val="24"/>
                <w:szCs w:val="24"/>
              </w:rPr>
            </w:pPr>
            <w:r w:rsidRPr="005C5149">
              <w:rPr>
                <w:rFonts w:ascii="Times New Roman" w:hAnsi="Times New Roman" w:cs="Times New Roman"/>
                <w:sz w:val="24"/>
                <w:szCs w:val="24"/>
              </w:rPr>
              <w:t>1</w:t>
            </w:r>
            <w:r w:rsidRPr="005C5149" w:rsidR="002E2345">
              <w:rPr>
                <w:rFonts w:ascii="Times New Roman" w:hAnsi="Times New Roman" w:cs="Times New Roman"/>
                <w:sz w:val="24"/>
                <w:szCs w:val="24"/>
              </w:rPr>
              <w:t>.</w:t>
            </w:r>
            <w:r w:rsidRPr="005C5149">
              <w:rPr>
                <w:rFonts w:ascii="Times New Roman" w:hAnsi="Times New Roman" w:cs="Times New Roman"/>
                <w:sz w:val="24"/>
                <w:szCs w:val="24"/>
              </w:rPr>
              <w:t>079</w:t>
            </w:r>
          </w:p>
        </w:tc>
        <w:tc>
          <w:tcPr>
            <w:tcW w:w="1274" w:type="dxa"/>
            <w:tcBorders>
              <w:top w:val="single" w:color="auto" w:sz="4" w:space="0"/>
              <w:left w:val="single" w:color="auto" w:sz="4" w:space="0"/>
              <w:bottom w:val="single" w:color="auto" w:sz="4" w:space="0"/>
              <w:right w:val="single" w:color="auto" w:sz="4" w:space="0"/>
            </w:tcBorders>
            <w:hideMark/>
          </w:tcPr>
          <w:p w:rsidRPr="005C5149" w:rsidR="00574644" w:rsidP="002E2345" w:rsidRDefault="00574644" w14:paraId="31228CDB" w14:textId="77777777">
            <w:pPr>
              <w:jc w:val="right"/>
              <w:rPr>
                <w:rFonts w:ascii="Times New Roman" w:hAnsi="Times New Roman" w:cs="Times New Roman"/>
                <w:sz w:val="24"/>
                <w:szCs w:val="24"/>
              </w:rPr>
            </w:pPr>
            <w:r w:rsidRPr="005C5149">
              <w:rPr>
                <w:rFonts w:ascii="Times New Roman" w:hAnsi="Times New Roman" w:cs="Times New Roman"/>
                <w:sz w:val="24"/>
                <w:szCs w:val="24"/>
              </w:rPr>
              <w:t>855</w:t>
            </w:r>
          </w:p>
        </w:tc>
        <w:tc>
          <w:tcPr>
            <w:tcW w:w="1275" w:type="dxa"/>
            <w:tcBorders>
              <w:top w:val="single" w:color="auto" w:sz="4" w:space="0"/>
              <w:left w:val="single" w:color="auto" w:sz="4" w:space="0"/>
              <w:bottom w:val="single" w:color="auto" w:sz="4" w:space="0"/>
              <w:right w:val="single" w:color="auto" w:sz="4" w:space="0"/>
            </w:tcBorders>
            <w:hideMark/>
          </w:tcPr>
          <w:p w:rsidRPr="005C5149" w:rsidR="00574644" w:rsidP="002E2345" w:rsidRDefault="00574644" w14:paraId="1582726C" w14:textId="77777777">
            <w:pPr>
              <w:jc w:val="right"/>
              <w:rPr>
                <w:rFonts w:ascii="Times New Roman" w:hAnsi="Times New Roman" w:cs="Times New Roman"/>
                <w:sz w:val="24"/>
                <w:szCs w:val="24"/>
              </w:rPr>
            </w:pPr>
            <w:r w:rsidRPr="005C5149">
              <w:rPr>
                <w:rFonts w:ascii="Times New Roman" w:hAnsi="Times New Roman" w:cs="Times New Roman"/>
                <w:sz w:val="24"/>
                <w:szCs w:val="24"/>
              </w:rPr>
              <w:t>862</w:t>
            </w:r>
          </w:p>
        </w:tc>
        <w:tc>
          <w:tcPr>
            <w:tcW w:w="1275" w:type="dxa"/>
            <w:tcBorders>
              <w:top w:val="single" w:color="auto" w:sz="4" w:space="0"/>
              <w:left w:val="single" w:color="auto" w:sz="4" w:space="0"/>
              <w:bottom w:val="single" w:color="auto" w:sz="4" w:space="0"/>
              <w:right w:val="single" w:color="auto" w:sz="4" w:space="0"/>
            </w:tcBorders>
            <w:hideMark/>
          </w:tcPr>
          <w:p w:rsidRPr="005C5149" w:rsidR="00574644" w:rsidP="002E2345" w:rsidRDefault="00574644" w14:paraId="486C49F0" w14:textId="77777777">
            <w:pPr>
              <w:jc w:val="right"/>
              <w:rPr>
                <w:rFonts w:ascii="Times New Roman" w:hAnsi="Times New Roman" w:cs="Times New Roman"/>
                <w:sz w:val="24"/>
                <w:szCs w:val="24"/>
              </w:rPr>
            </w:pPr>
            <w:r w:rsidRPr="005C5149">
              <w:rPr>
                <w:rFonts w:ascii="Times New Roman" w:hAnsi="Times New Roman" w:cs="Times New Roman"/>
                <w:sz w:val="24"/>
                <w:szCs w:val="24"/>
              </w:rPr>
              <w:t>906</w:t>
            </w:r>
          </w:p>
        </w:tc>
      </w:tr>
      <w:tr w:rsidRPr="005C5149" w:rsidR="00574644" w:rsidTr="00072531" w14:paraId="7C1EA86F" w14:textId="77777777">
        <w:tc>
          <w:tcPr>
            <w:tcW w:w="2689" w:type="dxa"/>
            <w:tcBorders>
              <w:top w:val="single" w:color="auto" w:sz="4" w:space="0"/>
              <w:left w:val="single" w:color="auto" w:sz="4" w:space="0"/>
              <w:bottom w:val="single" w:color="auto" w:sz="4" w:space="0"/>
              <w:right w:val="single" w:color="auto" w:sz="4" w:space="0"/>
            </w:tcBorders>
            <w:hideMark/>
          </w:tcPr>
          <w:p w:rsidRPr="005C5149" w:rsidR="00574644" w:rsidP="00072531" w:rsidRDefault="00574644" w14:paraId="011BD7D2" w14:textId="77777777">
            <w:pPr>
              <w:rPr>
                <w:rFonts w:ascii="Times New Roman" w:hAnsi="Times New Roman" w:cs="Times New Roman"/>
                <w:sz w:val="24"/>
                <w:szCs w:val="24"/>
              </w:rPr>
            </w:pPr>
            <w:r w:rsidRPr="005C5149">
              <w:rPr>
                <w:rFonts w:ascii="Times New Roman" w:hAnsi="Times New Roman" w:cs="Times New Roman"/>
                <w:sz w:val="24"/>
                <w:szCs w:val="24"/>
              </w:rPr>
              <w:t xml:space="preserve">SVB </w:t>
            </w:r>
            <w:proofErr w:type="spellStart"/>
            <w:r w:rsidRPr="005C5149">
              <w:rPr>
                <w:rFonts w:ascii="Times New Roman" w:hAnsi="Times New Roman" w:cs="Times New Roman"/>
                <w:sz w:val="24"/>
                <w:szCs w:val="24"/>
              </w:rPr>
              <w:t>aangiftes</w:t>
            </w:r>
            <w:proofErr w:type="spellEnd"/>
            <w:r w:rsidRPr="005C5149">
              <w:rPr>
                <w:rFonts w:ascii="Times New Roman" w:hAnsi="Times New Roman" w:cs="Times New Roman"/>
                <w:sz w:val="24"/>
                <w:szCs w:val="24"/>
              </w:rPr>
              <w:t xml:space="preserve"> OM</w:t>
            </w:r>
          </w:p>
        </w:tc>
        <w:tc>
          <w:tcPr>
            <w:tcW w:w="1274" w:type="dxa"/>
            <w:tcBorders>
              <w:top w:val="single" w:color="auto" w:sz="4" w:space="0"/>
              <w:left w:val="single" w:color="auto" w:sz="4" w:space="0"/>
              <w:bottom w:val="single" w:color="auto" w:sz="4" w:space="0"/>
              <w:right w:val="single" w:color="auto" w:sz="4" w:space="0"/>
            </w:tcBorders>
            <w:hideMark/>
          </w:tcPr>
          <w:p w:rsidRPr="005C5149" w:rsidR="00574644" w:rsidP="002E2345" w:rsidRDefault="00574644" w14:paraId="243353A8" w14:textId="77777777">
            <w:pPr>
              <w:jc w:val="right"/>
              <w:rPr>
                <w:rFonts w:ascii="Times New Roman" w:hAnsi="Times New Roman" w:cs="Times New Roman"/>
                <w:sz w:val="24"/>
                <w:szCs w:val="24"/>
              </w:rPr>
            </w:pPr>
            <w:r w:rsidRPr="005C5149">
              <w:rPr>
                <w:rFonts w:ascii="Times New Roman" w:hAnsi="Times New Roman" w:cs="Times New Roman"/>
                <w:sz w:val="24"/>
                <w:szCs w:val="24"/>
              </w:rPr>
              <w:t>14</w:t>
            </w:r>
          </w:p>
        </w:tc>
        <w:tc>
          <w:tcPr>
            <w:tcW w:w="1275" w:type="dxa"/>
            <w:tcBorders>
              <w:top w:val="single" w:color="auto" w:sz="4" w:space="0"/>
              <w:left w:val="single" w:color="auto" w:sz="4" w:space="0"/>
              <w:bottom w:val="single" w:color="auto" w:sz="4" w:space="0"/>
              <w:right w:val="single" w:color="auto" w:sz="4" w:space="0"/>
            </w:tcBorders>
            <w:hideMark/>
          </w:tcPr>
          <w:p w:rsidRPr="005C5149" w:rsidR="00574644" w:rsidP="002E2345" w:rsidRDefault="00574644" w14:paraId="601D08A1" w14:textId="77777777">
            <w:pPr>
              <w:jc w:val="right"/>
              <w:rPr>
                <w:rFonts w:ascii="Times New Roman" w:hAnsi="Times New Roman" w:cs="Times New Roman"/>
                <w:sz w:val="24"/>
                <w:szCs w:val="24"/>
              </w:rPr>
            </w:pPr>
            <w:r w:rsidRPr="005C5149">
              <w:rPr>
                <w:rFonts w:ascii="Times New Roman" w:hAnsi="Times New Roman" w:cs="Times New Roman"/>
                <w:sz w:val="24"/>
                <w:szCs w:val="24"/>
              </w:rPr>
              <w:t>9</w:t>
            </w:r>
          </w:p>
        </w:tc>
        <w:tc>
          <w:tcPr>
            <w:tcW w:w="1274" w:type="dxa"/>
            <w:tcBorders>
              <w:top w:val="single" w:color="auto" w:sz="4" w:space="0"/>
              <w:left w:val="single" w:color="auto" w:sz="4" w:space="0"/>
              <w:bottom w:val="single" w:color="auto" w:sz="4" w:space="0"/>
              <w:right w:val="single" w:color="auto" w:sz="4" w:space="0"/>
            </w:tcBorders>
            <w:hideMark/>
          </w:tcPr>
          <w:p w:rsidRPr="005C5149" w:rsidR="00574644" w:rsidP="002E2345" w:rsidRDefault="00574644" w14:paraId="54E10176" w14:textId="77777777">
            <w:pPr>
              <w:jc w:val="right"/>
              <w:rPr>
                <w:rFonts w:ascii="Times New Roman" w:hAnsi="Times New Roman" w:cs="Times New Roman"/>
                <w:sz w:val="24"/>
                <w:szCs w:val="24"/>
              </w:rPr>
            </w:pPr>
            <w:r w:rsidRPr="005C5149">
              <w:rPr>
                <w:rFonts w:ascii="Times New Roman" w:hAnsi="Times New Roman" w:cs="Times New Roman"/>
                <w:sz w:val="24"/>
                <w:szCs w:val="24"/>
              </w:rPr>
              <w:t>10</w:t>
            </w:r>
          </w:p>
        </w:tc>
        <w:tc>
          <w:tcPr>
            <w:tcW w:w="1275" w:type="dxa"/>
            <w:tcBorders>
              <w:top w:val="single" w:color="auto" w:sz="4" w:space="0"/>
              <w:left w:val="single" w:color="auto" w:sz="4" w:space="0"/>
              <w:bottom w:val="single" w:color="auto" w:sz="4" w:space="0"/>
              <w:right w:val="single" w:color="auto" w:sz="4" w:space="0"/>
            </w:tcBorders>
            <w:hideMark/>
          </w:tcPr>
          <w:p w:rsidRPr="005C5149" w:rsidR="00574644" w:rsidP="002E2345" w:rsidRDefault="00574644" w14:paraId="5701DC7D" w14:textId="77777777">
            <w:pPr>
              <w:jc w:val="right"/>
              <w:rPr>
                <w:rFonts w:ascii="Times New Roman" w:hAnsi="Times New Roman" w:cs="Times New Roman"/>
                <w:sz w:val="24"/>
                <w:szCs w:val="24"/>
              </w:rPr>
            </w:pPr>
            <w:r w:rsidRPr="005C5149">
              <w:rPr>
                <w:rFonts w:ascii="Times New Roman" w:hAnsi="Times New Roman" w:cs="Times New Roman"/>
                <w:sz w:val="24"/>
                <w:szCs w:val="24"/>
              </w:rPr>
              <w:t>11</w:t>
            </w:r>
          </w:p>
        </w:tc>
        <w:tc>
          <w:tcPr>
            <w:tcW w:w="1275" w:type="dxa"/>
            <w:tcBorders>
              <w:top w:val="single" w:color="auto" w:sz="4" w:space="0"/>
              <w:left w:val="single" w:color="auto" w:sz="4" w:space="0"/>
              <w:bottom w:val="single" w:color="auto" w:sz="4" w:space="0"/>
              <w:right w:val="single" w:color="auto" w:sz="4" w:space="0"/>
            </w:tcBorders>
            <w:hideMark/>
          </w:tcPr>
          <w:p w:rsidRPr="005C5149" w:rsidR="00574644" w:rsidP="002E2345" w:rsidRDefault="00574644" w14:paraId="7D749254" w14:textId="77777777">
            <w:pPr>
              <w:jc w:val="right"/>
              <w:rPr>
                <w:rFonts w:ascii="Times New Roman" w:hAnsi="Times New Roman" w:cs="Times New Roman"/>
                <w:sz w:val="24"/>
                <w:szCs w:val="24"/>
              </w:rPr>
            </w:pPr>
            <w:r w:rsidRPr="005C5149">
              <w:rPr>
                <w:rFonts w:ascii="Times New Roman" w:hAnsi="Times New Roman" w:cs="Times New Roman"/>
                <w:sz w:val="24"/>
                <w:szCs w:val="24"/>
              </w:rPr>
              <w:t>13</w:t>
            </w:r>
          </w:p>
        </w:tc>
      </w:tr>
      <w:tr w:rsidRPr="005C5149" w:rsidR="00574644" w:rsidTr="00072531" w14:paraId="3030E4B0" w14:textId="77777777">
        <w:tc>
          <w:tcPr>
            <w:tcW w:w="2689" w:type="dxa"/>
            <w:tcBorders>
              <w:top w:val="single" w:color="auto" w:sz="4" w:space="0"/>
              <w:left w:val="single" w:color="auto" w:sz="4" w:space="0"/>
              <w:bottom w:val="single" w:color="auto" w:sz="4" w:space="0"/>
              <w:right w:val="single" w:color="auto" w:sz="4" w:space="0"/>
            </w:tcBorders>
            <w:hideMark/>
          </w:tcPr>
          <w:p w:rsidRPr="005C5149" w:rsidR="00574644" w:rsidP="00072531" w:rsidRDefault="00574644" w14:paraId="3F309758" w14:textId="77777777">
            <w:pPr>
              <w:rPr>
                <w:rFonts w:ascii="Times New Roman" w:hAnsi="Times New Roman" w:cs="Times New Roman"/>
                <w:sz w:val="24"/>
                <w:szCs w:val="24"/>
              </w:rPr>
            </w:pPr>
            <w:proofErr w:type="spellStart"/>
            <w:r w:rsidRPr="005C5149">
              <w:rPr>
                <w:rFonts w:ascii="Times New Roman" w:hAnsi="Times New Roman" w:cs="Times New Roman"/>
                <w:sz w:val="24"/>
                <w:szCs w:val="24"/>
              </w:rPr>
              <w:t>Gemeenten</w:t>
            </w:r>
            <w:proofErr w:type="spellEnd"/>
            <w:r w:rsidRPr="005C5149">
              <w:rPr>
                <w:rFonts w:ascii="Times New Roman" w:hAnsi="Times New Roman" w:cs="Times New Roman"/>
                <w:sz w:val="24"/>
                <w:szCs w:val="24"/>
              </w:rPr>
              <w:t xml:space="preserve"> </w:t>
            </w:r>
            <w:proofErr w:type="spellStart"/>
            <w:r w:rsidRPr="005C5149">
              <w:rPr>
                <w:rFonts w:ascii="Times New Roman" w:hAnsi="Times New Roman" w:cs="Times New Roman"/>
                <w:sz w:val="24"/>
                <w:szCs w:val="24"/>
              </w:rPr>
              <w:t>boetes</w:t>
            </w:r>
            <w:proofErr w:type="spellEnd"/>
          </w:p>
        </w:tc>
        <w:tc>
          <w:tcPr>
            <w:tcW w:w="1274" w:type="dxa"/>
            <w:tcBorders>
              <w:top w:val="single" w:color="auto" w:sz="4" w:space="0"/>
              <w:left w:val="single" w:color="auto" w:sz="4" w:space="0"/>
              <w:bottom w:val="single" w:color="auto" w:sz="4" w:space="0"/>
              <w:right w:val="single" w:color="auto" w:sz="4" w:space="0"/>
            </w:tcBorders>
            <w:hideMark/>
          </w:tcPr>
          <w:p w:rsidRPr="005C5149" w:rsidR="00574644" w:rsidP="002E2345" w:rsidRDefault="00574644" w14:paraId="462AEFE6" w14:textId="77777777">
            <w:pPr>
              <w:jc w:val="right"/>
              <w:rPr>
                <w:rFonts w:ascii="Times New Roman" w:hAnsi="Times New Roman" w:cs="Times New Roman"/>
                <w:sz w:val="24"/>
                <w:szCs w:val="24"/>
              </w:rPr>
            </w:pPr>
            <w:r w:rsidRPr="005C5149">
              <w:rPr>
                <w:rFonts w:ascii="Times New Roman" w:hAnsi="Times New Roman" w:cs="Times New Roman"/>
                <w:sz w:val="24"/>
                <w:szCs w:val="24"/>
              </w:rPr>
              <w:t>10.590</w:t>
            </w:r>
          </w:p>
        </w:tc>
        <w:tc>
          <w:tcPr>
            <w:tcW w:w="1275" w:type="dxa"/>
            <w:tcBorders>
              <w:top w:val="single" w:color="auto" w:sz="4" w:space="0"/>
              <w:left w:val="single" w:color="auto" w:sz="4" w:space="0"/>
              <w:bottom w:val="single" w:color="auto" w:sz="4" w:space="0"/>
              <w:right w:val="single" w:color="auto" w:sz="4" w:space="0"/>
            </w:tcBorders>
            <w:hideMark/>
          </w:tcPr>
          <w:p w:rsidRPr="005C5149" w:rsidR="00574644" w:rsidP="002E2345" w:rsidRDefault="00574644" w14:paraId="784217BA" w14:textId="668C4875">
            <w:pPr>
              <w:jc w:val="right"/>
              <w:rPr>
                <w:rFonts w:ascii="Times New Roman" w:hAnsi="Times New Roman" w:cs="Times New Roman"/>
                <w:sz w:val="24"/>
                <w:szCs w:val="24"/>
              </w:rPr>
            </w:pPr>
            <w:r w:rsidRPr="005C5149">
              <w:rPr>
                <w:rFonts w:ascii="Times New Roman" w:hAnsi="Times New Roman" w:cs="Times New Roman"/>
                <w:sz w:val="24"/>
                <w:szCs w:val="24"/>
              </w:rPr>
              <w:t>9</w:t>
            </w:r>
            <w:r w:rsidRPr="005C5149" w:rsidR="002E2345">
              <w:rPr>
                <w:rFonts w:ascii="Times New Roman" w:hAnsi="Times New Roman" w:cs="Times New Roman"/>
                <w:sz w:val="24"/>
                <w:szCs w:val="24"/>
              </w:rPr>
              <w:t>.</w:t>
            </w:r>
            <w:r w:rsidRPr="005C5149">
              <w:rPr>
                <w:rFonts w:ascii="Times New Roman" w:hAnsi="Times New Roman" w:cs="Times New Roman"/>
                <w:sz w:val="24"/>
                <w:szCs w:val="24"/>
              </w:rPr>
              <w:t>710</w:t>
            </w:r>
          </w:p>
        </w:tc>
        <w:tc>
          <w:tcPr>
            <w:tcW w:w="1274" w:type="dxa"/>
            <w:tcBorders>
              <w:top w:val="single" w:color="auto" w:sz="4" w:space="0"/>
              <w:left w:val="single" w:color="auto" w:sz="4" w:space="0"/>
              <w:bottom w:val="single" w:color="auto" w:sz="4" w:space="0"/>
              <w:right w:val="single" w:color="auto" w:sz="4" w:space="0"/>
            </w:tcBorders>
            <w:hideMark/>
          </w:tcPr>
          <w:p w:rsidRPr="005C5149" w:rsidR="00574644" w:rsidP="002E2345" w:rsidRDefault="00574644" w14:paraId="1A953E39" w14:textId="2EC498BB">
            <w:pPr>
              <w:jc w:val="right"/>
              <w:rPr>
                <w:rFonts w:ascii="Times New Roman" w:hAnsi="Times New Roman" w:cs="Times New Roman"/>
                <w:sz w:val="24"/>
                <w:szCs w:val="24"/>
              </w:rPr>
            </w:pPr>
            <w:r w:rsidRPr="005C5149">
              <w:rPr>
                <w:rFonts w:ascii="Times New Roman" w:hAnsi="Times New Roman" w:cs="Times New Roman"/>
                <w:sz w:val="24"/>
                <w:szCs w:val="24"/>
              </w:rPr>
              <w:t>6</w:t>
            </w:r>
            <w:r w:rsidRPr="005C5149" w:rsidR="002E2345">
              <w:rPr>
                <w:rFonts w:ascii="Times New Roman" w:hAnsi="Times New Roman" w:cs="Times New Roman"/>
                <w:sz w:val="24"/>
                <w:szCs w:val="24"/>
              </w:rPr>
              <w:t>.</w:t>
            </w:r>
            <w:r w:rsidRPr="005C5149">
              <w:rPr>
                <w:rFonts w:ascii="Times New Roman" w:hAnsi="Times New Roman" w:cs="Times New Roman"/>
                <w:sz w:val="24"/>
                <w:szCs w:val="24"/>
              </w:rPr>
              <w:t>650</w:t>
            </w:r>
          </w:p>
        </w:tc>
        <w:tc>
          <w:tcPr>
            <w:tcW w:w="1275" w:type="dxa"/>
            <w:tcBorders>
              <w:top w:val="single" w:color="auto" w:sz="4" w:space="0"/>
              <w:left w:val="single" w:color="auto" w:sz="4" w:space="0"/>
              <w:bottom w:val="single" w:color="auto" w:sz="4" w:space="0"/>
              <w:right w:val="single" w:color="auto" w:sz="4" w:space="0"/>
            </w:tcBorders>
            <w:hideMark/>
          </w:tcPr>
          <w:p w:rsidRPr="005C5149" w:rsidR="00574644" w:rsidP="002E2345" w:rsidRDefault="00574644" w14:paraId="6A80C9BA" w14:textId="47240ACF">
            <w:pPr>
              <w:jc w:val="right"/>
              <w:rPr>
                <w:rFonts w:ascii="Times New Roman" w:hAnsi="Times New Roman" w:cs="Times New Roman"/>
                <w:sz w:val="24"/>
                <w:szCs w:val="24"/>
              </w:rPr>
            </w:pPr>
            <w:r w:rsidRPr="005C5149">
              <w:rPr>
                <w:rFonts w:ascii="Times New Roman" w:hAnsi="Times New Roman" w:cs="Times New Roman"/>
                <w:sz w:val="24"/>
                <w:szCs w:val="24"/>
              </w:rPr>
              <w:t>5</w:t>
            </w:r>
            <w:r w:rsidRPr="005C5149" w:rsidR="002E2345">
              <w:rPr>
                <w:rFonts w:ascii="Times New Roman" w:hAnsi="Times New Roman" w:cs="Times New Roman"/>
                <w:sz w:val="24"/>
                <w:szCs w:val="24"/>
              </w:rPr>
              <w:t>.</w:t>
            </w:r>
            <w:r w:rsidRPr="005C5149">
              <w:rPr>
                <w:rFonts w:ascii="Times New Roman" w:hAnsi="Times New Roman" w:cs="Times New Roman"/>
                <w:sz w:val="24"/>
                <w:szCs w:val="24"/>
              </w:rPr>
              <w:t>780</w:t>
            </w:r>
          </w:p>
        </w:tc>
        <w:tc>
          <w:tcPr>
            <w:tcW w:w="1275" w:type="dxa"/>
            <w:tcBorders>
              <w:top w:val="single" w:color="auto" w:sz="4" w:space="0"/>
              <w:left w:val="single" w:color="auto" w:sz="4" w:space="0"/>
              <w:bottom w:val="single" w:color="auto" w:sz="4" w:space="0"/>
              <w:right w:val="single" w:color="auto" w:sz="4" w:space="0"/>
            </w:tcBorders>
            <w:hideMark/>
          </w:tcPr>
          <w:p w:rsidRPr="005C5149" w:rsidR="00574644" w:rsidP="002E2345" w:rsidRDefault="00574644" w14:paraId="69C7C72C" w14:textId="4CBF8EF9">
            <w:pPr>
              <w:jc w:val="right"/>
              <w:rPr>
                <w:rFonts w:ascii="Times New Roman" w:hAnsi="Times New Roman" w:cs="Times New Roman"/>
                <w:sz w:val="24"/>
                <w:szCs w:val="24"/>
              </w:rPr>
            </w:pPr>
            <w:r w:rsidRPr="005C5149">
              <w:rPr>
                <w:rFonts w:ascii="Times New Roman" w:hAnsi="Times New Roman" w:cs="Times New Roman"/>
                <w:sz w:val="24"/>
                <w:szCs w:val="24"/>
              </w:rPr>
              <w:t>4</w:t>
            </w:r>
            <w:r w:rsidRPr="005C5149" w:rsidR="002E2345">
              <w:rPr>
                <w:rFonts w:ascii="Times New Roman" w:hAnsi="Times New Roman" w:cs="Times New Roman"/>
                <w:sz w:val="24"/>
                <w:szCs w:val="24"/>
              </w:rPr>
              <w:t>.</w:t>
            </w:r>
            <w:r w:rsidRPr="005C5149">
              <w:rPr>
                <w:rFonts w:ascii="Times New Roman" w:hAnsi="Times New Roman" w:cs="Times New Roman"/>
                <w:sz w:val="24"/>
                <w:szCs w:val="24"/>
              </w:rPr>
              <w:t>250</w:t>
            </w:r>
          </w:p>
        </w:tc>
      </w:tr>
      <w:tr w:rsidRPr="005C5149" w:rsidR="00574644" w:rsidTr="00072531" w14:paraId="094822CF" w14:textId="77777777">
        <w:tc>
          <w:tcPr>
            <w:tcW w:w="2689" w:type="dxa"/>
            <w:tcBorders>
              <w:top w:val="single" w:color="auto" w:sz="4" w:space="0"/>
              <w:left w:val="single" w:color="auto" w:sz="4" w:space="0"/>
              <w:bottom w:val="single" w:color="auto" w:sz="4" w:space="0"/>
              <w:right w:val="single" w:color="auto" w:sz="4" w:space="0"/>
            </w:tcBorders>
            <w:hideMark/>
          </w:tcPr>
          <w:p w:rsidRPr="005C5149" w:rsidR="00574644" w:rsidP="00072531" w:rsidRDefault="00574644" w14:paraId="5EC1F785" w14:textId="77777777">
            <w:pPr>
              <w:rPr>
                <w:rFonts w:ascii="Times New Roman" w:hAnsi="Times New Roman" w:cs="Times New Roman"/>
                <w:sz w:val="24"/>
                <w:szCs w:val="24"/>
              </w:rPr>
            </w:pPr>
            <w:proofErr w:type="spellStart"/>
            <w:r w:rsidRPr="005C5149">
              <w:rPr>
                <w:rFonts w:ascii="Times New Roman" w:hAnsi="Times New Roman" w:cs="Times New Roman"/>
                <w:sz w:val="24"/>
                <w:szCs w:val="24"/>
              </w:rPr>
              <w:t>Gemeenten</w:t>
            </w:r>
            <w:proofErr w:type="spellEnd"/>
            <w:r w:rsidRPr="005C5149">
              <w:rPr>
                <w:rFonts w:ascii="Times New Roman" w:hAnsi="Times New Roman" w:cs="Times New Roman"/>
                <w:sz w:val="24"/>
                <w:szCs w:val="24"/>
              </w:rPr>
              <w:t xml:space="preserve"> </w:t>
            </w:r>
            <w:proofErr w:type="spellStart"/>
            <w:r w:rsidRPr="005C5149">
              <w:rPr>
                <w:rFonts w:ascii="Times New Roman" w:hAnsi="Times New Roman" w:cs="Times New Roman"/>
                <w:sz w:val="24"/>
                <w:szCs w:val="24"/>
              </w:rPr>
              <w:t>aangiftes</w:t>
            </w:r>
            <w:proofErr w:type="spellEnd"/>
            <w:r w:rsidRPr="005C5149">
              <w:rPr>
                <w:rFonts w:ascii="Times New Roman" w:hAnsi="Times New Roman" w:cs="Times New Roman"/>
                <w:sz w:val="24"/>
                <w:szCs w:val="24"/>
              </w:rPr>
              <w:t xml:space="preserve"> OM</w:t>
            </w:r>
          </w:p>
        </w:tc>
        <w:tc>
          <w:tcPr>
            <w:tcW w:w="1274" w:type="dxa"/>
            <w:tcBorders>
              <w:top w:val="single" w:color="auto" w:sz="4" w:space="0"/>
              <w:left w:val="single" w:color="auto" w:sz="4" w:space="0"/>
              <w:bottom w:val="single" w:color="auto" w:sz="4" w:space="0"/>
              <w:right w:val="single" w:color="auto" w:sz="4" w:space="0"/>
            </w:tcBorders>
            <w:hideMark/>
          </w:tcPr>
          <w:p w:rsidRPr="005C5149" w:rsidR="00574644" w:rsidP="002E2345" w:rsidRDefault="00574644" w14:paraId="5241A360" w14:textId="77777777">
            <w:pPr>
              <w:jc w:val="right"/>
              <w:rPr>
                <w:rFonts w:ascii="Times New Roman" w:hAnsi="Times New Roman" w:cs="Times New Roman"/>
                <w:sz w:val="24"/>
                <w:szCs w:val="24"/>
              </w:rPr>
            </w:pPr>
            <w:r w:rsidRPr="005C5149">
              <w:rPr>
                <w:rFonts w:ascii="Times New Roman" w:hAnsi="Times New Roman" w:cs="Times New Roman"/>
                <w:sz w:val="24"/>
                <w:szCs w:val="24"/>
              </w:rPr>
              <w:t>190</w:t>
            </w:r>
          </w:p>
        </w:tc>
        <w:tc>
          <w:tcPr>
            <w:tcW w:w="1275" w:type="dxa"/>
            <w:tcBorders>
              <w:top w:val="single" w:color="auto" w:sz="4" w:space="0"/>
              <w:left w:val="single" w:color="auto" w:sz="4" w:space="0"/>
              <w:bottom w:val="single" w:color="auto" w:sz="4" w:space="0"/>
              <w:right w:val="single" w:color="auto" w:sz="4" w:space="0"/>
            </w:tcBorders>
            <w:hideMark/>
          </w:tcPr>
          <w:p w:rsidRPr="005C5149" w:rsidR="00574644" w:rsidP="002E2345" w:rsidRDefault="00574644" w14:paraId="3B256F98" w14:textId="77777777">
            <w:pPr>
              <w:jc w:val="right"/>
              <w:rPr>
                <w:rFonts w:ascii="Times New Roman" w:hAnsi="Times New Roman" w:cs="Times New Roman"/>
                <w:sz w:val="24"/>
                <w:szCs w:val="24"/>
              </w:rPr>
            </w:pPr>
            <w:r w:rsidRPr="005C5149">
              <w:rPr>
                <w:rFonts w:ascii="Times New Roman" w:hAnsi="Times New Roman" w:cs="Times New Roman"/>
                <w:sz w:val="24"/>
                <w:szCs w:val="24"/>
              </w:rPr>
              <w:t>310</w:t>
            </w:r>
          </w:p>
        </w:tc>
        <w:tc>
          <w:tcPr>
            <w:tcW w:w="1274" w:type="dxa"/>
            <w:tcBorders>
              <w:top w:val="single" w:color="auto" w:sz="4" w:space="0"/>
              <w:left w:val="single" w:color="auto" w:sz="4" w:space="0"/>
              <w:bottom w:val="single" w:color="auto" w:sz="4" w:space="0"/>
              <w:right w:val="single" w:color="auto" w:sz="4" w:space="0"/>
            </w:tcBorders>
            <w:hideMark/>
          </w:tcPr>
          <w:p w:rsidRPr="005C5149" w:rsidR="00574644" w:rsidP="002E2345" w:rsidRDefault="00574644" w14:paraId="2636EC44" w14:textId="77777777">
            <w:pPr>
              <w:jc w:val="right"/>
              <w:rPr>
                <w:rFonts w:ascii="Times New Roman" w:hAnsi="Times New Roman" w:cs="Times New Roman"/>
                <w:sz w:val="24"/>
                <w:szCs w:val="24"/>
              </w:rPr>
            </w:pPr>
            <w:r w:rsidRPr="005C5149">
              <w:rPr>
                <w:rFonts w:ascii="Times New Roman" w:hAnsi="Times New Roman" w:cs="Times New Roman"/>
                <w:sz w:val="24"/>
                <w:szCs w:val="24"/>
              </w:rPr>
              <w:t>150</w:t>
            </w:r>
          </w:p>
        </w:tc>
        <w:tc>
          <w:tcPr>
            <w:tcW w:w="1275" w:type="dxa"/>
            <w:tcBorders>
              <w:top w:val="single" w:color="auto" w:sz="4" w:space="0"/>
              <w:left w:val="single" w:color="auto" w:sz="4" w:space="0"/>
              <w:bottom w:val="single" w:color="auto" w:sz="4" w:space="0"/>
              <w:right w:val="single" w:color="auto" w:sz="4" w:space="0"/>
            </w:tcBorders>
            <w:hideMark/>
          </w:tcPr>
          <w:p w:rsidRPr="005C5149" w:rsidR="00574644" w:rsidP="002E2345" w:rsidRDefault="00574644" w14:paraId="2412C293" w14:textId="77777777">
            <w:pPr>
              <w:jc w:val="right"/>
              <w:rPr>
                <w:rFonts w:ascii="Times New Roman" w:hAnsi="Times New Roman" w:cs="Times New Roman"/>
                <w:sz w:val="24"/>
                <w:szCs w:val="24"/>
              </w:rPr>
            </w:pPr>
            <w:r w:rsidRPr="005C5149">
              <w:rPr>
                <w:rFonts w:ascii="Times New Roman" w:hAnsi="Times New Roman" w:cs="Times New Roman"/>
                <w:sz w:val="24"/>
                <w:szCs w:val="24"/>
              </w:rPr>
              <w:t>80</w:t>
            </w:r>
          </w:p>
        </w:tc>
        <w:tc>
          <w:tcPr>
            <w:tcW w:w="1275" w:type="dxa"/>
            <w:tcBorders>
              <w:top w:val="single" w:color="auto" w:sz="4" w:space="0"/>
              <w:left w:val="single" w:color="auto" w:sz="4" w:space="0"/>
              <w:bottom w:val="single" w:color="auto" w:sz="4" w:space="0"/>
              <w:right w:val="single" w:color="auto" w:sz="4" w:space="0"/>
            </w:tcBorders>
            <w:hideMark/>
          </w:tcPr>
          <w:p w:rsidRPr="005C5149" w:rsidR="00574644" w:rsidP="002E2345" w:rsidRDefault="00574644" w14:paraId="7EBF3B05" w14:textId="77777777">
            <w:pPr>
              <w:jc w:val="right"/>
              <w:rPr>
                <w:rFonts w:ascii="Times New Roman" w:hAnsi="Times New Roman" w:cs="Times New Roman"/>
                <w:sz w:val="24"/>
                <w:szCs w:val="24"/>
              </w:rPr>
            </w:pPr>
            <w:r w:rsidRPr="005C5149">
              <w:rPr>
                <w:rFonts w:ascii="Times New Roman" w:hAnsi="Times New Roman" w:cs="Times New Roman"/>
                <w:sz w:val="24"/>
                <w:szCs w:val="24"/>
              </w:rPr>
              <w:t>110</w:t>
            </w:r>
          </w:p>
        </w:tc>
      </w:tr>
    </w:tbl>
    <w:p w:rsidRPr="005C5149" w:rsidR="00574644" w:rsidP="00574644" w:rsidRDefault="00574644" w14:paraId="2F6C1992"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Bron: Beleidsinformatie SVB en UWV 2019-2023, CBS Bijstand Debiteuren en Fraude Statistiek (BDFS) 2019-2023</w:t>
      </w:r>
    </w:p>
    <w:p w:rsidRPr="005C5149" w:rsidR="00574644" w:rsidP="00574644" w:rsidRDefault="00574644" w14:paraId="611DBC9F" w14:textId="77777777">
      <w:pPr>
        <w:spacing w:after="0" w:line="240" w:lineRule="auto"/>
        <w:rPr>
          <w:rFonts w:ascii="Times New Roman" w:hAnsi="Times New Roman" w:cs="Times New Roman"/>
          <w:sz w:val="24"/>
          <w:szCs w:val="24"/>
        </w:rPr>
      </w:pPr>
    </w:p>
    <w:p w:rsidRPr="005C5149" w:rsidR="00A67197" w:rsidP="00A67197" w:rsidRDefault="00A67197" w14:paraId="13B0F92A"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272</w:t>
      </w:r>
    </w:p>
    <w:p w:rsidRPr="005C5149" w:rsidR="00A67197" w:rsidP="00A67197" w:rsidRDefault="00A67197" w14:paraId="07537DC7"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Hoeveel fraude met export-WW is er in de afgelopen vijf jaar geconstateerd, hoeveel is daarvan ingevorderd en hoeveel moet nog worden ingevorderd?</w:t>
      </w:r>
    </w:p>
    <w:p w:rsidRPr="005C5149" w:rsidR="00A67197" w:rsidP="00A67197" w:rsidRDefault="00A67197" w14:paraId="290CF3A4" w14:textId="77777777">
      <w:pPr>
        <w:spacing w:after="0" w:line="240" w:lineRule="auto"/>
        <w:rPr>
          <w:rFonts w:ascii="Times New Roman" w:hAnsi="Times New Roman" w:cs="Times New Roman"/>
          <w:sz w:val="24"/>
          <w:szCs w:val="24"/>
        </w:rPr>
      </w:pPr>
    </w:p>
    <w:p w:rsidRPr="005C5149" w:rsidR="00A67197" w:rsidP="00A67197" w:rsidRDefault="00A67197" w14:paraId="70EBA4D4"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272</w:t>
      </w:r>
    </w:p>
    <w:p w:rsidRPr="005C5149" w:rsidR="00A67197" w:rsidP="00A67197" w:rsidRDefault="00A67197" w14:paraId="1B1F5972"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UWV publiceert cijfers over de overtreding van de inlichtingenplicht en de medewerkingsverplichting in de Kwantitatieve Bijlage. Daarin worden overtredingen per wet en naar aard van de overtreding weergegeven. Overtredingen met betrekking tot export maken daar onderdeel van uit, maar worden niet afzonderlijk gepubliceerd. Er zijn geen aparte cijfers over ingevorderde bedragen en nog openstaande invorderingen met betrekking tot de export-WW.</w:t>
      </w:r>
    </w:p>
    <w:p w:rsidRPr="005C5149" w:rsidR="00A67197" w:rsidP="00A67197" w:rsidRDefault="00A67197" w14:paraId="1CB72AC8" w14:textId="77777777">
      <w:pPr>
        <w:spacing w:after="0" w:line="240" w:lineRule="auto"/>
        <w:rPr>
          <w:rFonts w:ascii="Times New Roman" w:hAnsi="Times New Roman" w:cs="Times New Roman"/>
          <w:sz w:val="24"/>
          <w:szCs w:val="24"/>
          <w:u w:val="single"/>
        </w:rPr>
      </w:pPr>
    </w:p>
    <w:p w:rsidRPr="005C5149" w:rsidR="00574644" w:rsidP="00574644" w:rsidRDefault="00574644" w14:paraId="722B3AF4" w14:textId="1F6B9F85">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273</w:t>
      </w:r>
    </w:p>
    <w:p w:rsidRPr="005C5149" w:rsidR="00574644" w:rsidP="00574644" w:rsidRDefault="00574644" w14:paraId="7F819AF9"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Hoeveel euro is er in de afgelopen vijf jaar kwijtgescholden aan bewuste fraude?</w:t>
      </w:r>
    </w:p>
    <w:p w:rsidRPr="005C5149" w:rsidR="00574644" w:rsidP="00574644" w:rsidRDefault="00574644" w14:paraId="2A2337DF" w14:textId="77777777">
      <w:pPr>
        <w:spacing w:after="0" w:line="240" w:lineRule="auto"/>
        <w:rPr>
          <w:rFonts w:ascii="Times New Roman" w:hAnsi="Times New Roman" w:cs="Times New Roman"/>
          <w:sz w:val="24"/>
          <w:szCs w:val="24"/>
        </w:rPr>
      </w:pPr>
    </w:p>
    <w:p w:rsidRPr="005C5149" w:rsidR="00574644" w:rsidP="00574644" w:rsidRDefault="00574644" w14:paraId="242331C4"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273</w:t>
      </w:r>
    </w:p>
    <w:p w:rsidRPr="005C5149" w:rsidR="00574644" w:rsidP="00574644" w:rsidRDefault="00574644" w14:paraId="7538F82D"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lastRenderedPageBreak/>
        <w:t>Hoeveel vorderingen ten gevolge van een overtreding van de inlichtingenplicht zijn kwijtgescholden, wordt niet apart geregistreerd. Hierdoor zijn er geen cijfers beschikbaar over het kwijtgescholden bedrag aan bewuste – dan wel opzet of grove schuld - fraudevorderingen.</w:t>
      </w:r>
    </w:p>
    <w:p w:rsidRPr="005C5149" w:rsidR="00BD1AC6" w:rsidP="00E65E18" w:rsidRDefault="00BD1AC6" w14:paraId="4A8F569D" w14:textId="77777777">
      <w:pPr>
        <w:spacing w:after="0" w:line="240" w:lineRule="auto"/>
        <w:rPr>
          <w:rFonts w:ascii="Times New Roman" w:hAnsi="Times New Roman" w:cs="Times New Roman"/>
          <w:sz w:val="24"/>
          <w:szCs w:val="24"/>
        </w:rPr>
      </w:pPr>
    </w:p>
    <w:p w:rsidRPr="005C5149" w:rsidR="00A67197" w:rsidP="00A67197" w:rsidRDefault="00A67197" w14:paraId="637138EF"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274</w:t>
      </w:r>
    </w:p>
    <w:p w:rsidRPr="005C5149" w:rsidR="00A67197" w:rsidP="00A67197" w:rsidRDefault="00A67197" w14:paraId="09A20A62"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Hoeveel WW-uitkeringen worden er per jaar geëxporteerd (uitgesplitst per land) en wat zijn de kosten hiervan?</w:t>
      </w:r>
    </w:p>
    <w:p w:rsidRPr="005C5149" w:rsidR="00A67197" w:rsidP="00A67197" w:rsidRDefault="00A67197" w14:paraId="2875181C" w14:textId="77777777">
      <w:pPr>
        <w:spacing w:after="0" w:line="240" w:lineRule="auto"/>
        <w:rPr>
          <w:rFonts w:ascii="Times New Roman" w:hAnsi="Times New Roman" w:cs="Times New Roman"/>
          <w:sz w:val="24"/>
          <w:szCs w:val="24"/>
        </w:rPr>
      </w:pPr>
    </w:p>
    <w:p w:rsidRPr="005C5149" w:rsidR="00A67197" w:rsidP="00A67197" w:rsidRDefault="00A67197" w14:paraId="2F2AC117"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274</w:t>
      </w:r>
    </w:p>
    <w:p w:rsidRPr="005C5149" w:rsidR="00A67197" w:rsidP="00A67197" w:rsidRDefault="00A67197" w14:paraId="163E5DCF"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Op grond van Verordening (EU) 883/2004 is het mogelijk om met behoud van WW gedurende </w:t>
      </w:r>
    </w:p>
    <w:p w:rsidRPr="005C5149" w:rsidR="00480B1A" w:rsidP="00A67197" w:rsidRDefault="00A67197" w14:paraId="39D34AE2"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maximaal 3 maanden werk te zoeken in een andere lidstaat van de EU/EER. </w:t>
      </w:r>
    </w:p>
    <w:p w:rsidRPr="005C5149" w:rsidR="00A67197" w:rsidP="00A67197" w:rsidRDefault="00A67197" w14:paraId="71A1887E" w14:textId="23DEEA68">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In totaal werden er in </w:t>
      </w:r>
    </w:p>
    <w:p w:rsidRPr="005C5149" w:rsidR="00A67197" w:rsidP="00A67197" w:rsidRDefault="00A67197" w14:paraId="5CFE2FC0"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2023 voor 2.562 personen WW-uitkeringen geëxporteerd voor een totaalbedrag van circa € 9,2 </w:t>
      </w:r>
    </w:p>
    <w:p w:rsidRPr="005C5149" w:rsidR="00A67197" w:rsidP="00A67197" w:rsidRDefault="00A67197" w14:paraId="1E7ABAD5"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miljoen. </w:t>
      </w:r>
    </w:p>
    <w:p w:rsidRPr="005C5149" w:rsidR="00A67197" w:rsidP="00A67197" w:rsidRDefault="00A67197" w14:paraId="655E4E4D" w14:textId="77777777">
      <w:pPr>
        <w:spacing w:after="0" w:line="240" w:lineRule="auto"/>
        <w:rPr>
          <w:rFonts w:ascii="Times New Roman" w:hAnsi="Times New Roman" w:cs="Times New Roman"/>
          <w:sz w:val="24"/>
          <w:szCs w:val="24"/>
        </w:rPr>
      </w:pPr>
    </w:p>
    <w:p w:rsidRPr="005C5149" w:rsidR="00A67197" w:rsidP="00A67197" w:rsidRDefault="00A67197" w14:paraId="6DEEC067"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In bijlage 1 bij het antwoord op vraag 276 is voor de WW voor 2023 een tabel opgenomen met een </w:t>
      </w:r>
    </w:p>
    <w:p w:rsidRPr="005C5149" w:rsidR="00A67197" w:rsidP="00A67197" w:rsidRDefault="00A67197" w14:paraId="7FD767B6" w14:textId="12FA2123">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uitsplitsing van de uitkeringen en bedragen per land. De cijfers over voorgaande jaren zijn opgenomen in de beantwoording van vraag 231 bij de Begroting SZW 2024 (Kamerstukken </w:t>
      </w:r>
      <w:r w:rsidRPr="005C5149" w:rsidR="002E2345">
        <w:rPr>
          <w:rFonts w:ascii="Times New Roman" w:hAnsi="Times New Roman" w:cs="Times New Roman"/>
          <w:sz w:val="24"/>
          <w:szCs w:val="24"/>
        </w:rPr>
        <w:t xml:space="preserve">II </w:t>
      </w:r>
      <w:r w:rsidRPr="005C5149">
        <w:rPr>
          <w:rFonts w:ascii="Times New Roman" w:hAnsi="Times New Roman" w:cs="Times New Roman"/>
          <w:sz w:val="24"/>
          <w:szCs w:val="24"/>
        </w:rPr>
        <w:t>2022</w:t>
      </w:r>
      <w:r w:rsidRPr="005C5149" w:rsidR="002E2345">
        <w:rPr>
          <w:rFonts w:ascii="Times New Roman" w:hAnsi="Times New Roman" w:cs="Times New Roman"/>
          <w:sz w:val="24"/>
          <w:szCs w:val="24"/>
        </w:rPr>
        <w:t>/</w:t>
      </w:r>
      <w:r w:rsidRPr="005C5149">
        <w:rPr>
          <w:rFonts w:ascii="Times New Roman" w:hAnsi="Times New Roman" w:cs="Times New Roman"/>
          <w:sz w:val="24"/>
          <w:szCs w:val="24"/>
        </w:rPr>
        <w:t xml:space="preserve">23, 36 410 XV, nr. 12), vraag 140 bij het Jaarverslag SZW 2021 (Kamerstukken </w:t>
      </w:r>
      <w:r w:rsidRPr="005C5149" w:rsidR="002E2345">
        <w:rPr>
          <w:rFonts w:ascii="Times New Roman" w:hAnsi="Times New Roman" w:cs="Times New Roman"/>
          <w:sz w:val="24"/>
          <w:szCs w:val="24"/>
        </w:rPr>
        <w:t>II</w:t>
      </w:r>
    </w:p>
    <w:p w:rsidRPr="005C5149" w:rsidR="00A67197" w:rsidP="00A67197" w:rsidRDefault="00A67197" w14:paraId="05B2AE54" w14:textId="4569079F">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2021</w:t>
      </w:r>
      <w:r w:rsidRPr="005C5149" w:rsidR="002E2345">
        <w:rPr>
          <w:rFonts w:ascii="Times New Roman" w:hAnsi="Times New Roman" w:cs="Times New Roman"/>
          <w:sz w:val="24"/>
          <w:szCs w:val="24"/>
        </w:rPr>
        <w:t>/</w:t>
      </w:r>
      <w:r w:rsidRPr="005C5149">
        <w:rPr>
          <w:rFonts w:ascii="Times New Roman" w:hAnsi="Times New Roman" w:cs="Times New Roman"/>
          <w:sz w:val="24"/>
          <w:szCs w:val="24"/>
        </w:rPr>
        <w:t xml:space="preserve">22, 36 100 XV, nr. 7) en de stand van de uitvoering van 22 juni 2022 (Deze brief bevat de </w:t>
      </w:r>
    </w:p>
    <w:p w:rsidRPr="005C5149" w:rsidR="00A67197" w:rsidP="00A67197" w:rsidRDefault="00A67197" w14:paraId="32D66DB6" w14:textId="3107CAC1">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exportcijfers UWV over 2021. Kamerstukken </w:t>
      </w:r>
      <w:r w:rsidRPr="005C5149" w:rsidR="002E2345">
        <w:rPr>
          <w:rFonts w:ascii="Times New Roman" w:hAnsi="Times New Roman" w:cs="Times New Roman"/>
          <w:sz w:val="24"/>
          <w:szCs w:val="24"/>
        </w:rPr>
        <w:t xml:space="preserve">II </w:t>
      </w:r>
      <w:r w:rsidRPr="005C5149">
        <w:rPr>
          <w:rFonts w:ascii="Times New Roman" w:hAnsi="Times New Roman" w:cs="Times New Roman"/>
          <w:sz w:val="24"/>
          <w:szCs w:val="24"/>
        </w:rPr>
        <w:t>2021</w:t>
      </w:r>
      <w:r w:rsidRPr="005C5149" w:rsidR="002E2345">
        <w:rPr>
          <w:rFonts w:ascii="Times New Roman" w:hAnsi="Times New Roman" w:cs="Times New Roman"/>
          <w:sz w:val="24"/>
          <w:szCs w:val="24"/>
        </w:rPr>
        <w:t>/</w:t>
      </w:r>
      <w:r w:rsidRPr="005C5149">
        <w:rPr>
          <w:rFonts w:ascii="Times New Roman" w:hAnsi="Times New Roman" w:cs="Times New Roman"/>
          <w:sz w:val="24"/>
          <w:szCs w:val="24"/>
        </w:rPr>
        <w:t>22, 26 448, nr. 682).</w:t>
      </w:r>
    </w:p>
    <w:p w:rsidRPr="005C5149" w:rsidR="00A67197" w:rsidP="00BD1AC6" w:rsidRDefault="00A67197" w14:paraId="6E59AB1B" w14:textId="77777777">
      <w:pPr>
        <w:spacing w:after="0" w:line="240" w:lineRule="auto"/>
        <w:rPr>
          <w:rFonts w:ascii="Times New Roman" w:hAnsi="Times New Roman" w:cs="Times New Roman"/>
          <w:sz w:val="24"/>
          <w:szCs w:val="24"/>
          <w:u w:val="single"/>
        </w:rPr>
      </w:pPr>
    </w:p>
    <w:p w:rsidRPr="005C5149" w:rsidR="00A67197" w:rsidP="00A67197" w:rsidRDefault="00A67197" w14:paraId="4CC22115"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275</w:t>
      </w:r>
    </w:p>
    <w:p w:rsidRPr="005C5149" w:rsidR="00A67197" w:rsidP="00A67197" w:rsidRDefault="00A67197" w14:paraId="4E7BF56D"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Waarom zijn er in 2023 minder mensen door het UWV gere-integreerd dan in de jaren ervoor?</w:t>
      </w:r>
    </w:p>
    <w:p w:rsidRPr="005C5149" w:rsidR="00A67197" w:rsidP="00A67197" w:rsidRDefault="00A67197" w14:paraId="0483256D" w14:textId="77777777">
      <w:pPr>
        <w:spacing w:after="0" w:line="240" w:lineRule="auto"/>
        <w:rPr>
          <w:rFonts w:ascii="Times New Roman" w:hAnsi="Times New Roman" w:cs="Times New Roman"/>
          <w:sz w:val="24"/>
          <w:szCs w:val="24"/>
        </w:rPr>
      </w:pPr>
    </w:p>
    <w:p w:rsidRPr="005C5149" w:rsidR="00A67197" w:rsidP="00A67197" w:rsidRDefault="00A67197" w14:paraId="363F7D5F"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275</w:t>
      </w:r>
    </w:p>
    <w:p w:rsidRPr="005C5149" w:rsidR="00A67197" w:rsidP="00A67197" w:rsidRDefault="00A67197" w14:paraId="3CB976E2"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Tabel 4 in de SZW-begroting geeft inzicht in de mate waarin UWV mensen met een beperking aan het werk heeft geholpen. Het totale aantal mensen dat UWV in 2023 aan het werk heeft geholpen is gedaald. Deze daling zit met name op de Wajong en in mindere mate op de ZW en WAO/WAZ. Het aantal mensen dat door UWV aan het werk wordt geholpen vanuit de WIA is juist ten opzichte van 2022 toegenomen.</w:t>
      </w:r>
    </w:p>
    <w:p w:rsidRPr="005C5149" w:rsidR="00A67197" w:rsidP="00A67197" w:rsidRDefault="00A67197" w14:paraId="32129FFB" w14:textId="77777777">
      <w:pPr>
        <w:spacing w:after="0" w:line="240" w:lineRule="auto"/>
        <w:rPr>
          <w:rFonts w:ascii="Times New Roman" w:hAnsi="Times New Roman" w:cs="Times New Roman"/>
          <w:sz w:val="24"/>
          <w:szCs w:val="24"/>
        </w:rPr>
      </w:pPr>
    </w:p>
    <w:p w:rsidRPr="005C5149" w:rsidR="00A67197" w:rsidP="00A67197" w:rsidRDefault="00A67197" w14:paraId="0F903EE5"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De afname van het aantal nieuwe plaatsingen van mensen in de Wajong op de arbeidsmarkt komt naar verwachting door een steeds grotere gemiddelde afstand tot de arbeidsmarkt van de mensen in de Wajong met arbeidsvermogen die nog niet werken. Dit heeft te maken met een afnemend bestand van mensen met arbeidsvermogen in de Wajong door het afsluiten van de instroom in de Wajong voor mensen met arbeidsvermogen sinds 2015 en een toename van de gemiddelde leeftijd van de groep met arbeidsvermogen. Daarnaast slaagt UWV er steeds beter in om de mensen in de Wajong die aan het werk worden geholpen aan het werk te houden. </w:t>
      </w:r>
    </w:p>
    <w:p w:rsidRPr="005C5149" w:rsidR="00A67197" w:rsidP="00A67197" w:rsidRDefault="00A67197" w14:paraId="2BC9A172" w14:textId="77777777">
      <w:pPr>
        <w:spacing w:after="0" w:line="240" w:lineRule="auto"/>
        <w:rPr>
          <w:rFonts w:ascii="Times New Roman" w:hAnsi="Times New Roman" w:cs="Times New Roman"/>
          <w:sz w:val="24"/>
          <w:szCs w:val="24"/>
        </w:rPr>
      </w:pPr>
    </w:p>
    <w:p w:rsidRPr="005C5149" w:rsidR="00A67197" w:rsidP="00A67197" w:rsidRDefault="00A67197" w14:paraId="71436C7A"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De instroom in de ZW-vangnetregeling in 2023 is ten opzichte van 2022 met name voor de groep met een </w:t>
      </w:r>
      <w:proofErr w:type="spellStart"/>
      <w:r w:rsidRPr="005C5149">
        <w:rPr>
          <w:rFonts w:ascii="Times New Roman" w:hAnsi="Times New Roman" w:cs="Times New Roman"/>
          <w:sz w:val="24"/>
          <w:szCs w:val="24"/>
        </w:rPr>
        <w:t>flexcontract</w:t>
      </w:r>
      <w:proofErr w:type="spellEnd"/>
      <w:r w:rsidRPr="005C5149">
        <w:rPr>
          <w:rFonts w:ascii="Times New Roman" w:hAnsi="Times New Roman" w:cs="Times New Roman"/>
          <w:sz w:val="24"/>
          <w:szCs w:val="24"/>
        </w:rPr>
        <w:t xml:space="preserve"> sterk afgenomen. Hierdoor is het aantal mensen dat aan het werk moet worden geholpen door UWV afgenomen. Dit kent ook zijn doorwerking in de plaatsingscijfers. </w:t>
      </w:r>
    </w:p>
    <w:p w:rsidRPr="005C5149" w:rsidR="00A67197" w:rsidP="00A67197" w:rsidRDefault="00A67197" w14:paraId="42A56AE6"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lastRenderedPageBreak/>
        <w:t>De mate waarin mensen vanuit de WAO of WAZ aan het werk worden geholpen door UWV hangt sterk af van de mate waarin deze groepen zicht melden voor ondersteuning bij UWV. Het aantal mensen dat vanuit deze regelingen ondersteuning op verzoek ontvangen is ten opzichte van 2022 afgenomen.</w:t>
      </w:r>
    </w:p>
    <w:p w:rsidRPr="005C5149" w:rsidR="00A67197" w:rsidP="00BD1AC6" w:rsidRDefault="00A67197" w14:paraId="57F0D256" w14:textId="77777777">
      <w:pPr>
        <w:spacing w:after="0" w:line="240" w:lineRule="auto"/>
        <w:rPr>
          <w:rFonts w:ascii="Times New Roman" w:hAnsi="Times New Roman" w:cs="Times New Roman"/>
          <w:sz w:val="24"/>
          <w:szCs w:val="24"/>
          <w:u w:val="single"/>
        </w:rPr>
      </w:pPr>
    </w:p>
    <w:p w:rsidRPr="005C5149" w:rsidR="00A67197" w:rsidP="00A67197" w:rsidRDefault="00A67197" w14:paraId="5F722179"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276</w:t>
      </w:r>
    </w:p>
    <w:p w:rsidRPr="005C5149" w:rsidR="00A67197" w:rsidP="00A67197" w:rsidRDefault="00A67197" w14:paraId="387B10EC"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Hoeveel uitkeringen (uitgesplitst per uitkering per land) worden er per jaar geëxporteerd en wat zijn de kosten hiervan?</w:t>
      </w:r>
    </w:p>
    <w:p w:rsidRPr="005C5149" w:rsidR="00A67197" w:rsidP="00A67197" w:rsidRDefault="00A67197" w14:paraId="64451223" w14:textId="77777777">
      <w:pPr>
        <w:spacing w:after="0" w:line="240" w:lineRule="auto"/>
        <w:rPr>
          <w:rFonts w:ascii="Times New Roman" w:hAnsi="Times New Roman" w:cs="Times New Roman"/>
          <w:sz w:val="24"/>
          <w:szCs w:val="24"/>
        </w:rPr>
      </w:pPr>
    </w:p>
    <w:p w:rsidRPr="005C5149" w:rsidR="00A67197" w:rsidP="00A67197" w:rsidRDefault="00A67197" w14:paraId="48D5B1D7"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276</w:t>
      </w:r>
    </w:p>
    <w:p w:rsidRPr="005C5149" w:rsidR="00A67197" w:rsidP="00A67197" w:rsidRDefault="00A67197" w14:paraId="491458E0" w14:textId="6CBC8AD9">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In bijlage 1 bij de beantwoording treft u de cijfers aan van UWV en SVB met betrekking tot geëxporteerde uitkeringen over het jaar 2023 (Bron: UWV en SVB). De cijfers over voorgaande jaren zijn opgenomen in de beantwoording van vraag 231 bij de Begroting SZW 2024 (Kamerstukken</w:t>
      </w:r>
      <w:r w:rsidRPr="005C5149" w:rsidR="00C8381A">
        <w:rPr>
          <w:rFonts w:ascii="Times New Roman" w:hAnsi="Times New Roman" w:cs="Times New Roman"/>
          <w:sz w:val="24"/>
          <w:szCs w:val="24"/>
        </w:rPr>
        <w:t xml:space="preserve"> II</w:t>
      </w:r>
      <w:r w:rsidRPr="005C5149">
        <w:rPr>
          <w:rFonts w:ascii="Times New Roman" w:hAnsi="Times New Roman" w:cs="Times New Roman"/>
          <w:sz w:val="24"/>
          <w:szCs w:val="24"/>
        </w:rPr>
        <w:t xml:space="preserve"> 2022</w:t>
      </w:r>
      <w:r w:rsidRPr="005C5149" w:rsidR="00C8381A">
        <w:rPr>
          <w:rFonts w:ascii="Times New Roman" w:hAnsi="Times New Roman" w:cs="Times New Roman"/>
          <w:sz w:val="24"/>
          <w:szCs w:val="24"/>
        </w:rPr>
        <w:t>/</w:t>
      </w:r>
      <w:r w:rsidRPr="005C5149">
        <w:rPr>
          <w:rFonts w:ascii="Times New Roman" w:hAnsi="Times New Roman" w:cs="Times New Roman"/>
          <w:sz w:val="24"/>
          <w:szCs w:val="24"/>
        </w:rPr>
        <w:t>23, 36 410 XV, nr. 12), vraag 140 bij het Jaarverslag SZW 2021 (Kamerstukken</w:t>
      </w:r>
      <w:r w:rsidRPr="005C5149" w:rsidR="00C8381A">
        <w:rPr>
          <w:rFonts w:ascii="Times New Roman" w:hAnsi="Times New Roman" w:cs="Times New Roman"/>
          <w:sz w:val="24"/>
          <w:szCs w:val="24"/>
        </w:rPr>
        <w:t xml:space="preserve"> II</w:t>
      </w:r>
      <w:r w:rsidRPr="005C5149">
        <w:rPr>
          <w:rFonts w:ascii="Times New Roman" w:hAnsi="Times New Roman" w:cs="Times New Roman"/>
          <w:sz w:val="24"/>
          <w:szCs w:val="24"/>
        </w:rPr>
        <w:t xml:space="preserve"> 2021</w:t>
      </w:r>
      <w:r w:rsidRPr="005C5149" w:rsidR="00C8381A">
        <w:rPr>
          <w:rFonts w:ascii="Times New Roman" w:hAnsi="Times New Roman" w:cs="Times New Roman"/>
          <w:sz w:val="24"/>
          <w:szCs w:val="24"/>
        </w:rPr>
        <w:t>/</w:t>
      </w:r>
      <w:r w:rsidRPr="005C5149">
        <w:rPr>
          <w:rFonts w:ascii="Times New Roman" w:hAnsi="Times New Roman" w:cs="Times New Roman"/>
          <w:sz w:val="24"/>
          <w:szCs w:val="24"/>
        </w:rPr>
        <w:t xml:space="preserve">22, 36 100 XV, nr. 7) en de stand van de uitvoering van </w:t>
      </w:r>
    </w:p>
    <w:p w:rsidRPr="005C5149" w:rsidR="00A67197" w:rsidP="00A67197" w:rsidRDefault="00A67197" w14:paraId="2CA26610" w14:textId="411F25F8">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22 juni 2022 (Deze brief bevat de exportcijfers UWV over 2021. Kamerstukken</w:t>
      </w:r>
      <w:r w:rsidRPr="005C5149" w:rsidR="00C8381A">
        <w:rPr>
          <w:rFonts w:ascii="Times New Roman" w:hAnsi="Times New Roman" w:cs="Times New Roman"/>
          <w:sz w:val="24"/>
          <w:szCs w:val="24"/>
        </w:rPr>
        <w:t xml:space="preserve"> II</w:t>
      </w:r>
      <w:r w:rsidRPr="005C5149">
        <w:rPr>
          <w:rFonts w:ascii="Times New Roman" w:hAnsi="Times New Roman" w:cs="Times New Roman"/>
          <w:sz w:val="24"/>
          <w:szCs w:val="24"/>
        </w:rPr>
        <w:t xml:space="preserve"> 2021</w:t>
      </w:r>
      <w:r w:rsidRPr="005C5149" w:rsidR="00C8381A">
        <w:rPr>
          <w:rFonts w:ascii="Times New Roman" w:hAnsi="Times New Roman" w:cs="Times New Roman"/>
          <w:sz w:val="24"/>
          <w:szCs w:val="24"/>
        </w:rPr>
        <w:t>/</w:t>
      </w:r>
      <w:r w:rsidRPr="005C5149">
        <w:rPr>
          <w:rFonts w:ascii="Times New Roman" w:hAnsi="Times New Roman" w:cs="Times New Roman"/>
          <w:sz w:val="24"/>
          <w:szCs w:val="24"/>
        </w:rPr>
        <w:t>22, 26 448, nr. 682).</w:t>
      </w:r>
    </w:p>
    <w:p w:rsidRPr="005C5149" w:rsidR="00A67197" w:rsidP="00BD1AC6" w:rsidRDefault="00A67197" w14:paraId="6F991972" w14:textId="77777777">
      <w:pPr>
        <w:spacing w:after="0" w:line="240" w:lineRule="auto"/>
        <w:rPr>
          <w:rFonts w:ascii="Times New Roman" w:hAnsi="Times New Roman" w:cs="Times New Roman"/>
          <w:sz w:val="24"/>
          <w:szCs w:val="24"/>
          <w:u w:val="single"/>
        </w:rPr>
      </w:pPr>
    </w:p>
    <w:p w:rsidRPr="005C5149" w:rsidR="00A67197" w:rsidP="00A67197" w:rsidRDefault="00A67197" w14:paraId="28A89021"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277</w:t>
      </w:r>
    </w:p>
    <w:p w:rsidRPr="005C5149" w:rsidR="00A67197" w:rsidP="00A67197" w:rsidRDefault="00A67197" w14:paraId="65AE0652"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De re-integratie uitgaven arbeidsongeschiktheid worden tot en met 2029 niet verhoogd, is dit een politieke keuze of kent dit een andere redenering?</w:t>
      </w:r>
    </w:p>
    <w:p w:rsidRPr="005C5149" w:rsidR="00A67197" w:rsidP="00A67197" w:rsidRDefault="00A67197" w14:paraId="60356ACD" w14:textId="77777777">
      <w:pPr>
        <w:spacing w:after="0" w:line="240" w:lineRule="auto"/>
        <w:rPr>
          <w:rFonts w:ascii="Times New Roman" w:hAnsi="Times New Roman" w:cs="Times New Roman"/>
          <w:sz w:val="24"/>
          <w:szCs w:val="24"/>
        </w:rPr>
      </w:pPr>
    </w:p>
    <w:p w:rsidRPr="005C5149" w:rsidR="00A67197" w:rsidP="00A67197" w:rsidRDefault="00A67197" w14:paraId="7C4F33B4"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277</w:t>
      </w:r>
    </w:p>
    <w:p w:rsidRPr="005C5149" w:rsidR="00A67197" w:rsidP="00A67197" w:rsidRDefault="00A67197" w14:paraId="057F7C8D"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Het re-integratiebudget is een taakstellend budget. UWV ontvangt dit budget voor de inkoop van voorzieningen en de inkoop van re-integratietrajecten en scholing voor mensen in de Wajong, ZW, WIA, WAO, WAZ en mensen in de WW vanwege het afwijzen van een ZW- of WIA-uitkering vanwege 35-min. Tot en met 2023 is het beschikbare budget voldoende gebleken. Op het moment dat besloten wordt om de re-integratie voor specifieke groepen te intensiveren, dan wel nieuwe groepen toe te voegen wordt bezien in hoeverre dit leidt tot aanpassing van het budget.</w:t>
      </w:r>
    </w:p>
    <w:p w:rsidRPr="005C5149" w:rsidR="00A67197" w:rsidP="00BD1AC6" w:rsidRDefault="00A67197" w14:paraId="64E9410B" w14:textId="77777777">
      <w:pPr>
        <w:spacing w:after="0" w:line="240" w:lineRule="auto"/>
        <w:rPr>
          <w:rFonts w:ascii="Times New Roman" w:hAnsi="Times New Roman" w:cs="Times New Roman"/>
          <w:sz w:val="24"/>
          <w:szCs w:val="24"/>
          <w:u w:val="single"/>
        </w:rPr>
      </w:pPr>
    </w:p>
    <w:p w:rsidRPr="005C5149" w:rsidR="00480B1A" w:rsidP="00BD1AC6" w:rsidRDefault="00480B1A" w14:paraId="04284C3F" w14:textId="77777777">
      <w:pPr>
        <w:spacing w:after="0" w:line="240" w:lineRule="auto"/>
        <w:rPr>
          <w:rFonts w:ascii="Times New Roman" w:hAnsi="Times New Roman" w:cs="Times New Roman"/>
          <w:sz w:val="24"/>
          <w:szCs w:val="24"/>
          <w:u w:val="single"/>
        </w:rPr>
      </w:pPr>
    </w:p>
    <w:p w:rsidRPr="005C5149" w:rsidR="00480B1A" w:rsidP="00BD1AC6" w:rsidRDefault="00480B1A" w14:paraId="713818BC" w14:textId="77777777">
      <w:pPr>
        <w:spacing w:after="0" w:line="240" w:lineRule="auto"/>
        <w:rPr>
          <w:rFonts w:ascii="Times New Roman" w:hAnsi="Times New Roman" w:cs="Times New Roman"/>
          <w:sz w:val="24"/>
          <w:szCs w:val="24"/>
          <w:u w:val="single"/>
        </w:rPr>
      </w:pPr>
    </w:p>
    <w:p w:rsidRPr="005C5149" w:rsidR="00BD1AC6" w:rsidP="00BD1AC6" w:rsidRDefault="00BD1AC6" w14:paraId="3FD6453A" w14:textId="1901B2E1">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278</w:t>
      </w:r>
    </w:p>
    <w:p w:rsidRPr="005C5149" w:rsidR="00BD1AC6" w:rsidP="00BD1AC6" w:rsidRDefault="00BD1AC6" w14:paraId="1A2AA55A"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Is het geld dat gemeenten ontvangen voor sociale werkvoorzieningen geoormerkt? Zo nee, welke waarborgen heeft u dat de gelden terechtkomen bij de doelgroep?</w:t>
      </w:r>
    </w:p>
    <w:p w:rsidRPr="005C5149" w:rsidR="00BD1AC6" w:rsidP="00BD1AC6" w:rsidRDefault="00BD1AC6" w14:paraId="71163B05" w14:textId="77777777">
      <w:pPr>
        <w:spacing w:after="0" w:line="240" w:lineRule="auto"/>
        <w:rPr>
          <w:rFonts w:ascii="Times New Roman" w:hAnsi="Times New Roman" w:cs="Times New Roman"/>
          <w:sz w:val="24"/>
          <w:szCs w:val="24"/>
        </w:rPr>
      </w:pPr>
    </w:p>
    <w:p w:rsidRPr="005C5149" w:rsidR="00BD1AC6" w:rsidP="00BD1AC6" w:rsidRDefault="00BD1AC6" w14:paraId="7CE31A09"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278</w:t>
      </w:r>
    </w:p>
    <w:p w:rsidRPr="005C5149" w:rsidR="00BD1AC6" w:rsidP="00BD1AC6" w:rsidRDefault="00BD1AC6" w14:paraId="2F6AC8C7" w14:textId="77777777">
      <w:pPr>
        <w:spacing w:after="0" w:line="240" w:lineRule="auto"/>
        <w:rPr>
          <w:rFonts w:ascii="Times New Roman" w:hAnsi="Times New Roman" w:cs="Times New Roman"/>
          <w:i/>
          <w:iCs/>
          <w:sz w:val="24"/>
          <w:szCs w:val="24"/>
        </w:rPr>
      </w:pPr>
      <w:r w:rsidRPr="005C5149">
        <w:rPr>
          <w:rFonts w:ascii="Times New Roman" w:hAnsi="Times New Roman" w:cs="Times New Roman"/>
          <w:sz w:val="24"/>
          <w:szCs w:val="24"/>
        </w:rPr>
        <w:t>Gemeenten ontvangen via meerdere wegen middelen voor de sociale werkvoorziening. De belangrijkste weg is via de integratie-uitkering (IU) binnen het gemeentefonds, waar middelen voor Beschut werk en de Wet sociale werkvoorziening (</w:t>
      </w:r>
      <w:proofErr w:type="spellStart"/>
      <w:r w:rsidRPr="005C5149">
        <w:rPr>
          <w:rFonts w:ascii="Times New Roman" w:hAnsi="Times New Roman" w:cs="Times New Roman"/>
          <w:sz w:val="24"/>
          <w:szCs w:val="24"/>
        </w:rPr>
        <w:t>Wsw</w:t>
      </w:r>
      <w:proofErr w:type="spellEnd"/>
      <w:r w:rsidRPr="005C5149">
        <w:rPr>
          <w:rFonts w:ascii="Times New Roman" w:hAnsi="Times New Roman" w:cs="Times New Roman"/>
          <w:sz w:val="24"/>
          <w:szCs w:val="24"/>
        </w:rPr>
        <w:t>) zijn opgenomen. Ook ontvangen gemeenten middelen via de algemene uitkering (AU) binnen het gemeentefonds en via het budget voor de bijstandsuitkeringen en loonkostensubsidie (BUIG) als specifieke uitkering. Deze middelen kunnen ook ingezet worden bij de sociale werkvoorziening.</w:t>
      </w:r>
    </w:p>
    <w:p w:rsidRPr="005C5149" w:rsidR="00BD1AC6" w:rsidP="00BD1AC6" w:rsidRDefault="00BD1AC6" w14:paraId="2EA5375C" w14:textId="77777777">
      <w:pPr>
        <w:spacing w:after="0" w:line="240" w:lineRule="auto"/>
        <w:rPr>
          <w:rFonts w:ascii="Times New Roman" w:hAnsi="Times New Roman" w:cs="Times New Roman"/>
          <w:i/>
          <w:iCs/>
          <w:sz w:val="24"/>
          <w:szCs w:val="24"/>
        </w:rPr>
      </w:pPr>
    </w:p>
    <w:p w:rsidRPr="005C5149" w:rsidR="00BD1AC6" w:rsidP="00BD1AC6" w:rsidRDefault="00BD1AC6" w14:paraId="13499FB0" w14:textId="77777777">
      <w:pPr>
        <w:spacing w:after="0" w:line="240" w:lineRule="auto"/>
        <w:rPr>
          <w:rFonts w:ascii="Times New Roman" w:hAnsi="Times New Roman" w:cs="Times New Roman"/>
          <w:i/>
          <w:iCs/>
          <w:sz w:val="24"/>
          <w:szCs w:val="24"/>
        </w:rPr>
      </w:pPr>
      <w:r w:rsidRPr="005C5149">
        <w:rPr>
          <w:rFonts w:ascii="Times New Roman" w:hAnsi="Times New Roman" w:cs="Times New Roman"/>
          <w:sz w:val="24"/>
          <w:szCs w:val="24"/>
        </w:rPr>
        <w:t>De middelen die gemeenten ontvangen voor de sociale werkvoorziening zijn vrij besteedbaar en zijn dus niet geoormerkt. Gemeenten kunnen ook eigen middelen inzetten. Gemeenten bepalen zelf hoe ze deze middelen besteden, waarbij ze verantwoording afleggen aan de gemeenteraad.</w:t>
      </w:r>
    </w:p>
    <w:p w:rsidRPr="005C5149" w:rsidR="00BD1AC6" w:rsidP="00BD1AC6" w:rsidRDefault="00BD1AC6" w14:paraId="0A7FDF8F" w14:textId="77777777">
      <w:pPr>
        <w:spacing w:after="0" w:line="240" w:lineRule="auto"/>
        <w:rPr>
          <w:rFonts w:ascii="Times New Roman" w:hAnsi="Times New Roman" w:cs="Times New Roman"/>
          <w:sz w:val="24"/>
          <w:szCs w:val="24"/>
          <w:u w:val="single"/>
        </w:rPr>
      </w:pPr>
    </w:p>
    <w:p w:rsidRPr="005C5149" w:rsidR="00DE6DC6" w:rsidP="00DE6DC6" w:rsidRDefault="00DE6DC6" w14:paraId="79457A9E"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lastRenderedPageBreak/>
        <w:t>Vraag 279</w:t>
      </w:r>
    </w:p>
    <w:p w:rsidRPr="005C5149" w:rsidR="00DE6DC6" w:rsidP="00DE6DC6" w:rsidRDefault="00DE6DC6" w14:paraId="797DE6DF"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Wat zijn de actuele dekkingsgraden en beleidsdekkingsgraden van de vijf grootste pensioenfondsen?</w:t>
      </w:r>
    </w:p>
    <w:p w:rsidRPr="005C5149" w:rsidR="00DE6DC6" w:rsidP="00DE6DC6" w:rsidRDefault="00DE6DC6" w14:paraId="6E0EF35E" w14:textId="77777777">
      <w:pPr>
        <w:spacing w:after="0" w:line="240" w:lineRule="auto"/>
        <w:rPr>
          <w:rFonts w:ascii="Times New Roman" w:hAnsi="Times New Roman" w:cs="Times New Roman"/>
          <w:sz w:val="24"/>
          <w:szCs w:val="24"/>
          <w:u w:val="single"/>
        </w:rPr>
      </w:pPr>
    </w:p>
    <w:p w:rsidRPr="005C5149" w:rsidR="00DE6DC6" w:rsidP="00DE6DC6" w:rsidRDefault="00DE6DC6" w14:paraId="4E9B4ED0"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279</w:t>
      </w:r>
    </w:p>
    <w:p w:rsidRPr="005C5149" w:rsidR="00DE6DC6" w:rsidP="00DE6DC6" w:rsidRDefault="00DE6DC6" w14:paraId="372B7088"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Hieronder zijn de actuele dekkingsgraad en de beleidsdekkingsgraad van de vijf grootste pensioenfondsen weergegeven:</w:t>
      </w:r>
    </w:p>
    <w:p w:rsidRPr="005C5149" w:rsidR="00DE6DC6" w:rsidP="00DE6DC6" w:rsidRDefault="00DE6DC6" w14:paraId="1888EB9F" w14:textId="77777777">
      <w:pPr>
        <w:spacing w:after="0" w:line="240" w:lineRule="auto"/>
        <w:rPr>
          <w:rFonts w:ascii="Times New Roman" w:hAnsi="Times New Roman" w:cs="Times New Roman"/>
          <w:sz w:val="24"/>
          <w:szCs w:val="24"/>
        </w:rPr>
      </w:pPr>
    </w:p>
    <w:p w:rsidRPr="005C5149" w:rsidR="00E51076" w:rsidP="00DE6DC6" w:rsidRDefault="00E51076" w14:paraId="5E68B766" w14:textId="77777777">
      <w:pPr>
        <w:spacing w:after="0" w:line="240" w:lineRule="auto"/>
        <w:rPr>
          <w:rFonts w:ascii="Times New Roman" w:hAnsi="Times New Roman" w:cs="Times New Roman"/>
          <w:sz w:val="24"/>
          <w:szCs w:val="24"/>
        </w:rPr>
      </w:pPr>
    </w:p>
    <w:p w:rsidRPr="005C5149" w:rsidR="00DE6DC6" w:rsidP="00DE6DC6" w:rsidRDefault="00DE6DC6" w14:paraId="57C400E9" w14:textId="77777777">
      <w:pPr>
        <w:spacing w:after="0" w:line="240" w:lineRule="auto"/>
        <w:rPr>
          <w:rFonts w:ascii="Times New Roman" w:hAnsi="Times New Roman" w:cs="Times New Roman"/>
          <w:i/>
          <w:iCs/>
          <w:sz w:val="24"/>
          <w:szCs w:val="24"/>
        </w:rPr>
      </w:pPr>
      <w:r w:rsidRPr="005C5149">
        <w:rPr>
          <w:rFonts w:ascii="Times New Roman" w:hAnsi="Times New Roman" w:cs="Times New Roman"/>
          <w:i/>
          <w:iCs/>
          <w:sz w:val="24"/>
          <w:szCs w:val="24"/>
        </w:rPr>
        <w:t>Tabel: Actuele dekkingsgraad en beleidsdekkingsgraad van de vijf grootste pensioenfondsen</w:t>
      </w:r>
    </w:p>
    <w:tbl>
      <w:tblPr>
        <w:tblStyle w:val="Tabelraster"/>
        <w:tblW w:w="5000" w:type="pct"/>
        <w:tblLook w:val="04A0" w:firstRow="1" w:lastRow="0" w:firstColumn="1" w:lastColumn="0" w:noHBand="0" w:noVBand="1"/>
      </w:tblPr>
      <w:tblGrid>
        <w:gridCol w:w="2027"/>
        <w:gridCol w:w="1407"/>
        <w:gridCol w:w="2799"/>
        <w:gridCol w:w="2829"/>
      </w:tblGrid>
      <w:tr w:rsidRPr="005C5149" w:rsidR="00DE6DC6" w:rsidTr="003521D9" w14:paraId="2377F22C" w14:textId="77777777">
        <w:trPr>
          <w:trHeight w:val="304"/>
        </w:trPr>
        <w:tc>
          <w:tcPr>
            <w:tcW w:w="1118" w:type="pct"/>
          </w:tcPr>
          <w:p w:rsidRPr="005C5149" w:rsidR="00DE6DC6" w:rsidP="003521D9" w:rsidRDefault="00DE6DC6" w14:paraId="1563D5CB" w14:textId="77777777">
            <w:pPr>
              <w:rPr>
                <w:rFonts w:ascii="Times New Roman" w:hAnsi="Times New Roman" w:cs="Times New Roman"/>
                <w:b/>
                <w:bCs/>
                <w:sz w:val="24"/>
                <w:szCs w:val="24"/>
              </w:rPr>
            </w:pPr>
            <w:proofErr w:type="spellStart"/>
            <w:r w:rsidRPr="005C5149">
              <w:rPr>
                <w:rFonts w:ascii="Times New Roman" w:hAnsi="Times New Roman" w:cs="Times New Roman"/>
                <w:b/>
                <w:bCs/>
                <w:sz w:val="24"/>
                <w:szCs w:val="24"/>
              </w:rPr>
              <w:t>Pensioenfonds</w:t>
            </w:r>
            <w:proofErr w:type="spellEnd"/>
          </w:p>
        </w:tc>
        <w:tc>
          <w:tcPr>
            <w:tcW w:w="776" w:type="pct"/>
          </w:tcPr>
          <w:p w:rsidRPr="005C5149" w:rsidR="00DE6DC6" w:rsidP="003521D9" w:rsidRDefault="00DE6DC6" w14:paraId="320D9CD8" w14:textId="77777777">
            <w:pPr>
              <w:rPr>
                <w:rFonts w:ascii="Times New Roman" w:hAnsi="Times New Roman" w:cs="Times New Roman"/>
                <w:b/>
                <w:bCs/>
                <w:sz w:val="24"/>
                <w:szCs w:val="24"/>
              </w:rPr>
            </w:pPr>
            <w:r w:rsidRPr="005C5149">
              <w:rPr>
                <w:rFonts w:ascii="Times New Roman" w:hAnsi="Times New Roman" w:cs="Times New Roman"/>
                <w:b/>
                <w:bCs/>
                <w:sz w:val="24"/>
                <w:szCs w:val="24"/>
              </w:rPr>
              <w:t>Datum</w:t>
            </w:r>
          </w:p>
        </w:tc>
        <w:tc>
          <w:tcPr>
            <w:tcW w:w="1544" w:type="pct"/>
          </w:tcPr>
          <w:p w:rsidRPr="005C5149" w:rsidR="00DE6DC6" w:rsidP="003521D9" w:rsidRDefault="00DE6DC6" w14:paraId="4F46EAFA" w14:textId="77777777">
            <w:pPr>
              <w:rPr>
                <w:rFonts w:ascii="Times New Roman" w:hAnsi="Times New Roman" w:cs="Times New Roman"/>
                <w:b/>
                <w:bCs/>
                <w:sz w:val="24"/>
                <w:szCs w:val="24"/>
              </w:rPr>
            </w:pPr>
            <w:proofErr w:type="spellStart"/>
            <w:r w:rsidRPr="005C5149">
              <w:rPr>
                <w:rFonts w:ascii="Times New Roman" w:hAnsi="Times New Roman" w:cs="Times New Roman"/>
                <w:b/>
                <w:bCs/>
                <w:sz w:val="24"/>
                <w:szCs w:val="24"/>
              </w:rPr>
              <w:t>Actuele</w:t>
            </w:r>
            <w:proofErr w:type="spellEnd"/>
            <w:r w:rsidRPr="005C5149">
              <w:rPr>
                <w:rFonts w:ascii="Times New Roman" w:hAnsi="Times New Roman" w:cs="Times New Roman"/>
                <w:b/>
                <w:bCs/>
                <w:sz w:val="24"/>
                <w:szCs w:val="24"/>
              </w:rPr>
              <w:t xml:space="preserve"> </w:t>
            </w:r>
            <w:proofErr w:type="spellStart"/>
            <w:r w:rsidRPr="005C5149">
              <w:rPr>
                <w:rFonts w:ascii="Times New Roman" w:hAnsi="Times New Roman" w:cs="Times New Roman"/>
                <w:b/>
                <w:bCs/>
                <w:sz w:val="24"/>
                <w:szCs w:val="24"/>
              </w:rPr>
              <w:t>dekkingsgraad</w:t>
            </w:r>
            <w:proofErr w:type="spellEnd"/>
          </w:p>
        </w:tc>
        <w:tc>
          <w:tcPr>
            <w:tcW w:w="1561" w:type="pct"/>
          </w:tcPr>
          <w:p w:rsidRPr="005C5149" w:rsidR="00DE6DC6" w:rsidP="003521D9" w:rsidRDefault="00DE6DC6" w14:paraId="6EB150DC" w14:textId="77777777">
            <w:pPr>
              <w:rPr>
                <w:rFonts w:ascii="Times New Roman" w:hAnsi="Times New Roman" w:cs="Times New Roman"/>
                <w:b/>
                <w:bCs/>
                <w:sz w:val="24"/>
                <w:szCs w:val="24"/>
              </w:rPr>
            </w:pPr>
            <w:proofErr w:type="spellStart"/>
            <w:r w:rsidRPr="005C5149">
              <w:rPr>
                <w:rFonts w:ascii="Times New Roman" w:hAnsi="Times New Roman" w:cs="Times New Roman"/>
                <w:b/>
                <w:bCs/>
                <w:sz w:val="24"/>
                <w:szCs w:val="24"/>
              </w:rPr>
              <w:t>Beleidsdekkingsgraad</w:t>
            </w:r>
            <w:proofErr w:type="spellEnd"/>
          </w:p>
        </w:tc>
      </w:tr>
      <w:tr w:rsidRPr="005C5149" w:rsidR="00DE6DC6" w:rsidTr="003521D9" w14:paraId="2F6A15C8" w14:textId="77777777">
        <w:trPr>
          <w:trHeight w:val="334"/>
        </w:trPr>
        <w:tc>
          <w:tcPr>
            <w:tcW w:w="1118" w:type="pct"/>
          </w:tcPr>
          <w:p w:rsidRPr="005C5149" w:rsidR="00DE6DC6" w:rsidP="003521D9" w:rsidRDefault="00DE6DC6" w14:paraId="4B924B57" w14:textId="77777777">
            <w:pPr>
              <w:rPr>
                <w:rFonts w:ascii="Times New Roman" w:hAnsi="Times New Roman" w:cs="Times New Roman"/>
                <w:sz w:val="24"/>
                <w:szCs w:val="24"/>
              </w:rPr>
            </w:pPr>
            <w:r w:rsidRPr="005C5149">
              <w:rPr>
                <w:rFonts w:ascii="Times New Roman" w:hAnsi="Times New Roman" w:cs="Times New Roman"/>
                <w:sz w:val="24"/>
                <w:szCs w:val="24"/>
              </w:rPr>
              <w:t>ABP</w:t>
            </w:r>
          </w:p>
        </w:tc>
        <w:tc>
          <w:tcPr>
            <w:tcW w:w="776" w:type="pct"/>
          </w:tcPr>
          <w:p w:rsidRPr="005C5149" w:rsidR="00DE6DC6" w:rsidP="003521D9" w:rsidRDefault="00DE6DC6" w14:paraId="46611BC7" w14:textId="77777777">
            <w:pPr>
              <w:rPr>
                <w:rFonts w:ascii="Times New Roman" w:hAnsi="Times New Roman" w:cs="Times New Roman"/>
                <w:sz w:val="24"/>
                <w:szCs w:val="24"/>
              </w:rPr>
            </w:pPr>
            <w:r w:rsidRPr="005C5149">
              <w:rPr>
                <w:rFonts w:ascii="Times New Roman" w:hAnsi="Times New Roman" w:cs="Times New Roman"/>
                <w:sz w:val="24"/>
                <w:szCs w:val="24"/>
              </w:rPr>
              <w:t>30-8-2024</w:t>
            </w:r>
          </w:p>
        </w:tc>
        <w:tc>
          <w:tcPr>
            <w:tcW w:w="1544" w:type="pct"/>
          </w:tcPr>
          <w:p w:rsidRPr="005C5149" w:rsidR="00DE6DC6" w:rsidP="003521D9" w:rsidRDefault="00DE6DC6" w14:paraId="16736C99" w14:textId="77777777">
            <w:pPr>
              <w:jc w:val="center"/>
              <w:rPr>
                <w:rFonts w:ascii="Times New Roman" w:hAnsi="Times New Roman" w:cs="Times New Roman"/>
                <w:sz w:val="24"/>
                <w:szCs w:val="24"/>
              </w:rPr>
            </w:pPr>
            <w:r w:rsidRPr="005C5149">
              <w:rPr>
                <w:rFonts w:ascii="Times New Roman" w:hAnsi="Times New Roman" w:cs="Times New Roman"/>
                <w:sz w:val="24"/>
                <w:szCs w:val="24"/>
              </w:rPr>
              <w:t>114,5%</w:t>
            </w:r>
          </w:p>
        </w:tc>
        <w:tc>
          <w:tcPr>
            <w:tcW w:w="1561" w:type="pct"/>
          </w:tcPr>
          <w:p w:rsidRPr="005C5149" w:rsidR="00DE6DC6" w:rsidP="003521D9" w:rsidRDefault="00DE6DC6" w14:paraId="6519F21C" w14:textId="77777777">
            <w:pPr>
              <w:jc w:val="center"/>
              <w:rPr>
                <w:rFonts w:ascii="Times New Roman" w:hAnsi="Times New Roman" w:cs="Times New Roman"/>
                <w:sz w:val="24"/>
                <w:szCs w:val="24"/>
              </w:rPr>
            </w:pPr>
            <w:r w:rsidRPr="005C5149">
              <w:rPr>
                <w:rFonts w:ascii="Times New Roman" w:hAnsi="Times New Roman" w:cs="Times New Roman"/>
                <w:sz w:val="24"/>
                <w:szCs w:val="24"/>
              </w:rPr>
              <w:t>113,9%</w:t>
            </w:r>
          </w:p>
        </w:tc>
      </w:tr>
      <w:tr w:rsidRPr="005C5149" w:rsidR="00DE6DC6" w:rsidTr="003521D9" w14:paraId="7587BA1C" w14:textId="77777777">
        <w:trPr>
          <w:trHeight w:val="324"/>
        </w:trPr>
        <w:tc>
          <w:tcPr>
            <w:tcW w:w="1118" w:type="pct"/>
          </w:tcPr>
          <w:p w:rsidRPr="005C5149" w:rsidR="00DE6DC6" w:rsidP="003521D9" w:rsidRDefault="00DE6DC6" w14:paraId="13D26BEE" w14:textId="77777777">
            <w:pPr>
              <w:rPr>
                <w:rFonts w:ascii="Times New Roman" w:hAnsi="Times New Roman" w:cs="Times New Roman"/>
                <w:sz w:val="24"/>
                <w:szCs w:val="24"/>
              </w:rPr>
            </w:pPr>
            <w:r w:rsidRPr="005C5149">
              <w:rPr>
                <w:rFonts w:ascii="Times New Roman" w:hAnsi="Times New Roman" w:cs="Times New Roman"/>
                <w:sz w:val="24"/>
                <w:szCs w:val="24"/>
              </w:rPr>
              <w:t>PFZW</w:t>
            </w:r>
          </w:p>
        </w:tc>
        <w:tc>
          <w:tcPr>
            <w:tcW w:w="776" w:type="pct"/>
          </w:tcPr>
          <w:p w:rsidRPr="005C5149" w:rsidR="00DE6DC6" w:rsidP="003521D9" w:rsidRDefault="00DE6DC6" w14:paraId="0A834DE0" w14:textId="77777777">
            <w:pPr>
              <w:rPr>
                <w:rFonts w:ascii="Times New Roman" w:hAnsi="Times New Roman" w:cs="Times New Roman"/>
                <w:sz w:val="24"/>
                <w:szCs w:val="24"/>
              </w:rPr>
            </w:pPr>
            <w:r w:rsidRPr="005C5149">
              <w:rPr>
                <w:rFonts w:ascii="Times New Roman" w:hAnsi="Times New Roman" w:cs="Times New Roman"/>
                <w:sz w:val="24"/>
                <w:szCs w:val="24"/>
              </w:rPr>
              <w:t>31-8-2024</w:t>
            </w:r>
          </w:p>
        </w:tc>
        <w:tc>
          <w:tcPr>
            <w:tcW w:w="1544" w:type="pct"/>
          </w:tcPr>
          <w:p w:rsidRPr="005C5149" w:rsidR="00DE6DC6" w:rsidP="003521D9" w:rsidRDefault="00DE6DC6" w14:paraId="6A4F37A1" w14:textId="77777777">
            <w:pPr>
              <w:jc w:val="center"/>
              <w:rPr>
                <w:rFonts w:ascii="Times New Roman" w:hAnsi="Times New Roman" w:cs="Times New Roman"/>
                <w:sz w:val="24"/>
                <w:szCs w:val="24"/>
              </w:rPr>
            </w:pPr>
            <w:r w:rsidRPr="005C5149">
              <w:rPr>
                <w:rFonts w:ascii="Times New Roman" w:hAnsi="Times New Roman" w:cs="Times New Roman"/>
                <w:sz w:val="24"/>
                <w:szCs w:val="24"/>
              </w:rPr>
              <w:t>109,7%</w:t>
            </w:r>
          </w:p>
        </w:tc>
        <w:tc>
          <w:tcPr>
            <w:tcW w:w="1561" w:type="pct"/>
          </w:tcPr>
          <w:p w:rsidRPr="005C5149" w:rsidR="00DE6DC6" w:rsidP="003521D9" w:rsidRDefault="00DE6DC6" w14:paraId="7C161099" w14:textId="77777777">
            <w:pPr>
              <w:jc w:val="center"/>
              <w:rPr>
                <w:rFonts w:ascii="Times New Roman" w:hAnsi="Times New Roman" w:cs="Times New Roman"/>
                <w:sz w:val="24"/>
                <w:szCs w:val="24"/>
              </w:rPr>
            </w:pPr>
            <w:r w:rsidRPr="005C5149">
              <w:rPr>
                <w:rFonts w:ascii="Times New Roman" w:hAnsi="Times New Roman" w:cs="Times New Roman"/>
                <w:sz w:val="24"/>
                <w:szCs w:val="24"/>
              </w:rPr>
              <w:t>110,0%</w:t>
            </w:r>
          </w:p>
        </w:tc>
      </w:tr>
      <w:tr w:rsidRPr="005C5149" w:rsidR="00DE6DC6" w:rsidTr="003521D9" w14:paraId="0645DE82" w14:textId="77777777">
        <w:trPr>
          <w:trHeight w:val="334"/>
        </w:trPr>
        <w:tc>
          <w:tcPr>
            <w:tcW w:w="1118" w:type="pct"/>
          </w:tcPr>
          <w:p w:rsidRPr="005C5149" w:rsidR="00DE6DC6" w:rsidP="003521D9" w:rsidRDefault="00DE6DC6" w14:paraId="72FBC02D" w14:textId="77777777">
            <w:pPr>
              <w:rPr>
                <w:rFonts w:ascii="Times New Roman" w:hAnsi="Times New Roman" w:cs="Times New Roman"/>
                <w:sz w:val="24"/>
                <w:szCs w:val="24"/>
              </w:rPr>
            </w:pPr>
            <w:r w:rsidRPr="005C5149">
              <w:rPr>
                <w:rFonts w:ascii="Times New Roman" w:hAnsi="Times New Roman" w:cs="Times New Roman"/>
                <w:sz w:val="24"/>
                <w:szCs w:val="24"/>
              </w:rPr>
              <w:t>PMT</w:t>
            </w:r>
          </w:p>
        </w:tc>
        <w:tc>
          <w:tcPr>
            <w:tcW w:w="776" w:type="pct"/>
          </w:tcPr>
          <w:p w:rsidRPr="005C5149" w:rsidR="00DE6DC6" w:rsidP="003521D9" w:rsidRDefault="00DE6DC6" w14:paraId="3F086FDD" w14:textId="77777777">
            <w:pPr>
              <w:rPr>
                <w:rFonts w:ascii="Times New Roman" w:hAnsi="Times New Roman" w:cs="Times New Roman"/>
                <w:sz w:val="24"/>
                <w:szCs w:val="24"/>
              </w:rPr>
            </w:pPr>
            <w:r w:rsidRPr="005C5149">
              <w:rPr>
                <w:rFonts w:ascii="Times New Roman" w:hAnsi="Times New Roman" w:cs="Times New Roman"/>
                <w:sz w:val="24"/>
                <w:szCs w:val="24"/>
              </w:rPr>
              <w:t>31-8-2024</w:t>
            </w:r>
          </w:p>
        </w:tc>
        <w:tc>
          <w:tcPr>
            <w:tcW w:w="1544" w:type="pct"/>
          </w:tcPr>
          <w:p w:rsidRPr="005C5149" w:rsidR="00DE6DC6" w:rsidP="003521D9" w:rsidRDefault="00DE6DC6" w14:paraId="41B85251" w14:textId="77777777">
            <w:pPr>
              <w:jc w:val="center"/>
              <w:rPr>
                <w:rFonts w:ascii="Times New Roman" w:hAnsi="Times New Roman" w:cs="Times New Roman"/>
                <w:sz w:val="24"/>
                <w:szCs w:val="24"/>
              </w:rPr>
            </w:pPr>
            <w:r w:rsidRPr="005C5149">
              <w:rPr>
                <w:rFonts w:ascii="Times New Roman" w:hAnsi="Times New Roman" w:cs="Times New Roman"/>
                <w:sz w:val="24"/>
                <w:szCs w:val="24"/>
              </w:rPr>
              <w:t>109,7%</w:t>
            </w:r>
          </w:p>
        </w:tc>
        <w:tc>
          <w:tcPr>
            <w:tcW w:w="1561" w:type="pct"/>
          </w:tcPr>
          <w:p w:rsidRPr="005C5149" w:rsidR="00DE6DC6" w:rsidP="003521D9" w:rsidRDefault="00DE6DC6" w14:paraId="573ACFE1" w14:textId="77777777">
            <w:pPr>
              <w:jc w:val="center"/>
              <w:rPr>
                <w:rFonts w:ascii="Times New Roman" w:hAnsi="Times New Roman" w:cs="Times New Roman"/>
                <w:sz w:val="24"/>
                <w:szCs w:val="24"/>
              </w:rPr>
            </w:pPr>
            <w:r w:rsidRPr="005C5149">
              <w:rPr>
                <w:rFonts w:ascii="Times New Roman" w:hAnsi="Times New Roman" w:cs="Times New Roman"/>
                <w:sz w:val="24"/>
                <w:szCs w:val="24"/>
              </w:rPr>
              <w:t>109,4%</w:t>
            </w:r>
          </w:p>
        </w:tc>
      </w:tr>
      <w:tr w:rsidRPr="005C5149" w:rsidR="00DE6DC6" w:rsidTr="003521D9" w14:paraId="731E0FA5" w14:textId="77777777">
        <w:trPr>
          <w:trHeight w:val="324"/>
        </w:trPr>
        <w:tc>
          <w:tcPr>
            <w:tcW w:w="1118" w:type="pct"/>
          </w:tcPr>
          <w:p w:rsidRPr="005C5149" w:rsidR="00DE6DC6" w:rsidP="003521D9" w:rsidRDefault="00DE6DC6" w14:paraId="4175C6B1" w14:textId="77777777">
            <w:pPr>
              <w:rPr>
                <w:rFonts w:ascii="Times New Roman" w:hAnsi="Times New Roman" w:cs="Times New Roman"/>
                <w:sz w:val="24"/>
                <w:szCs w:val="24"/>
              </w:rPr>
            </w:pPr>
            <w:r w:rsidRPr="005C5149">
              <w:rPr>
                <w:rFonts w:ascii="Times New Roman" w:hAnsi="Times New Roman" w:cs="Times New Roman"/>
                <w:sz w:val="24"/>
                <w:szCs w:val="24"/>
              </w:rPr>
              <w:t>PME</w:t>
            </w:r>
          </w:p>
        </w:tc>
        <w:tc>
          <w:tcPr>
            <w:tcW w:w="776" w:type="pct"/>
          </w:tcPr>
          <w:p w:rsidRPr="005C5149" w:rsidR="00DE6DC6" w:rsidP="003521D9" w:rsidRDefault="00DE6DC6" w14:paraId="5E54473F" w14:textId="77777777">
            <w:pPr>
              <w:rPr>
                <w:rFonts w:ascii="Times New Roman" w:hAnsi="Times New Roman" w:cs="Times New Roman"/>
                <w:sz w:val="24"/>
                <w:szCs w:val="24"/>
              </w:rPr>
            </w:pPr>
            <w:r w:rsidRPr="005C5149">
              <w:rPr>
                <w:rFonts w:ascii="Times New Roman" w:hAnsi="Times New Roman" w:cs="Times New Roman"/>
                <w:sz w:val="24"/>
                <w:szCs w:val="24"/>
              </w:rPr>
              <w:t>31-8-2024</w:t>
            </w:r>
          </w:p>
        </w:tc>
        <w:tc>
          <w:tcPr>
            <w:tcW w:w="1544" w:type="pct"/>
          </w:tcPr>
          <w:p w:rsidRPr="005C5149" w:rsidR="00DE6DC6" w:rsidP="003521D9" w:rsidRDefault="00DE6DC6" w14:paraId="623E18A5" w14:textId="77777777">
            <w:pPr>
              <w:jc w:val="center"/>
              <w:rPr>
                <w:rFonts w:ascii="Times New Roman" w:hAnsi="Times New Roman" w:cs="Times New Roman"/>
                <w:sz w:val="24"/>
                <w:szCs w:val="24"/>
              </w:rPr>
            </w:pPr>
            <w:r w:rsidRPr="005C5149">
              <w:rPr>
                <w:rFonts w:ascii="Times New Roman" w:hAnsi="Times New Roman" w:cs="Times New Roman"/>
                <w:sz w:val="24"/>
                <w:szCs w:val="24"/>
              </w:rPr>
              <w:t>113,8%</w:t>
            </w:r>
          </w:p>
        </w:tc>
        <w:tc>
          <w:tcPr>
            <w:tcW w:w="1561" w:type="pct"/>
          </w:tcPr>
          <w:p w:rsidRPr="005C5149" w:rsidR="00DE6DC6" w:rsidP="003521D9" w:rsidRDefault="00DE6DC6" w14:paraId="03446D34" w14:textId="77777777">
            <w:pPr>
              <w:jc w:val="center"/>
              <w:rPr>
                <w:rFonts w:ascii="Times New Roman" w:hAnsi="Times New Roman" w:cs="Times New Roman"/>
                <w:sz w:val="24"/>
                <w:szCs w:val="24"/>
              </w:rPr>
            </w:pPr>
            <w:r w:rsidRPr="005C5149">
              <w:rPr>
                <w:rFonts w:ascii="Times New Roman" w:hAnsi="Times New Roman" w:cs="Times New Roman"/>
                <w:sz w:val="24"/>
                <w:szCs w:val="24"/>
              </w:rPr>
              <w:t>113,2%</w:t>
            </w:r>
          </w:p>
        </w:tc>
      </w:tr>
      <w:tr w:rsidRPr="005C5149" w:rsidR="00DE6DC6" w:rsidTr="003521D9" w14:paraId="1CA3E1FE" w14:textId="77777777">
        <w:trPr>
          <w:trHeight w:val="324"/>
        </w:trPr>
        <w:tc>
          <w:tcPr>
            <w:tcW w:w="1118" w:type="pct"/>
          </w:tcPr>
          <w:p w:rsidRPr="005C5149" w:rsidR="00DE6DC6" w:rsidP="003521D9" w:rsidRDefault="00DE6DC6" w14:paraId="634B3024" w14:textId="77777777">
            <w:pPr>
              <w:rPr>
                <w:rFonts w:ascii="Times New Roman" w:hAnsi="Times New Roman" w:cs="Times New Roman"/>
                <w:sz w:val="24"/>
                <w:szCs w:val="24"/>
              </w:rPr>
            </w:pPr>
            <w:proofErr w:type="spellStart"/>
            <w:r w:rsidRPr="005C5149">
              <w:rPr>
                <w:rFonts w:ascii="Times New Roman" w:hAnsi="Times New Roman" w:cs="Times New Roman"/>
                <w:sz w:val="24"/>
                <w:szCs w:val="24"/>
              </w:rPr>
              <w:t>Bpf</w:t>
            </w:r>
            <w:proofErr w:type="spellEnd"/>
            <w:r w:rsidRPr="005C5149">
              <w:rPr>
                <w:rFonts w:ascii="Times New Roman" w:hAnsi="Times New Roman" w:cs="Times New Roman"/>
                <w:sz w:val="24"/>
                <w:szCs w:val="24"/>
              </w:rPr>
              <w:t xml:space="preserve"> BOUW</w:t>
            </w:r>
          </w:p>
        </w:tc>
        <w:tc>
          <w:tcPr>
            <w:tcW w:w="776" w:type="pct"/>
          </w:tcPr>
          <w:p w:rsidRPr="005C5149" w:rsidR="00DE6DC6" w:rsidP="003521D9" w:rsidRDefault="00DE6DC6" w14:paraId="5682C7F1" w14:textId="77777777">
            <w:pPr>
              <w:rPr>
                <w:rFonts w:ascii="Times New Roman" w:hAnsi="Times New Roman" w:cs="Times New Roman"/>
                <w:sz w:val="24"/>
                <w:szCs w:val="24"/>
              </w:rPr>
            </w:pPr>
            <w:r w:rsidRPr="005C5149">
              <w:rPr>
                <w:rFonts w:ascii="Times New Roman" w:hAnsi="Times New Roman" w:cs="Times New Roman"/>
                <w:sz w:val="24"/>
                <w:szCs w:val="24"/>
              </w:rPr>
              <w:t>31-8-2024</w:t>
            </w:r>
          </w:p>
        </w:tc>
        <w:tc>
          <w:tcPr>
            <w:tcW w:w="1544" w:type="pct"/>
          </w:tcPr>
          <w:p w:rsidRPr="005C5149" w:rsidR="00DE6DC6" w:rsidP="003521D9" w:rsidRDefault="00DE6DC6" w14:paraId="723D53D8" w14:textId="77777777">
            <w:pPr>
              <w:jc w:val="center"/>
              <w:rPr>
                <w:rFonts w:ascii="Times New Roman" w:hAnsi="Times New Roman" w:cs="Times New Roman"/>
                <w:sz w:val="24"/>
                <w:szCs w:val="24"/>
              </w:rPr>
            </w:pPr>
            <w:r w:rsidRPr="005C5149">
              <w:rPr>
                <w:rFonts w:ascii="Times New Roman" w:hAnsi="Times New Roman" w:cs="Times New Roman"/>
                <w:sz w:val="24"/>
                <w:szCs w:val="24"/>
              </w:rPr>
              <w:t>127,5%</w:t>
            </w:r>
          </w:p>
        </w:tc>
        <w:tc>
          <w:tcPr>
            <w:tcW w:w="1561" w:type="pct"/>
          </w:tcPr>
          <w:p w:rsidRPr="005C5149" w:rsidR="00DE6DC6" w:rsidP="003521D9" w:rsidRDefault="00DE6DC6" w14:paraId="35C689DE" w14:textId="77777777">
            <w:pPr>
              <w:jc w:val="center"/>
              <w:rPr>
                <w:rFonts w:ascii="Times New Roman" w:hAnsi="Times New Roman" w:cs="Times New Roman"/>
                <w:sz w:val="24"/>
                <w:szCs w:val="24"/>
              </w:rPr>
            </w:pPr>
            <w:r w:rsidRPr="005C5149">
              <w:rPr>
                <w:rFonts w:ascii="Times New Roman" w:hAnsi="Times New Roman" w:cs="Times New Roman"/>
                <w:sz w:val="24"/>
                <w:szCs w:val="24"/>
              </w:rPr>
              <w:t>126,7%</w:t>
            </w:r>
          </w:p>
        </w:tc>
      </w:tr>
    </w:tbl>
    <w:p w:rsidRPr="005C5149" w:rsidR="00DE6DC6" w:rsidP="00DE6DC6" w:rsidRDefault="00DE6DC6" w14:paraId="562186AB"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Bron: website betreffende pensioenfonds, geraadpleegd op 10-10-2024</w:t>
      </w:r>
    </w:p>
    <w:p w:rsidRPr="005C5149" w:rsidR="00DE6DC6" w:rsidP="00DE6DC6" w:rsidRDefault="00DE6DC6" w14:paraId="5F382D34" w14:textId="77777777">
      <w:pPr>
        <w:spacing w:after="0" w:line="240" w:lineRule="auto"/>
        <w:rPr>
          <w:rFonts w:ascii="Times New Roman" w:hAnsi="Times New Roman" w:cs="Times New Roman"/>
          <w:sz w:val="24"/>
          <w:szCs w:val="24"/>
          <w:u w:val="single"/>
        </w:rPr>
      </w:pPr>
    </w:p>
    <w:p w:rsidRPr="005C5149" w:rsidR="00DE6DC6" w:rsidP="00DE6DC6" w:rsidRDefault="00DE6DC6" w14:paraId="0731B8A0"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280</w:t>
      </w:r>
    </w:p>
    <w:p w:rsidRPr="005C5149" w:rsidR="00DE6DC6" w:rsidP="00DE6DC6" w:rsidRDefault="00DE6DC6" w14:paraId="19847605"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Wat is de ontwikkeling aan totaal vermogen van pensioenfondsen in de afgelopen twee jaar?</w:t>
      </w:r>
    </w:p>
    <w:p w:rsidRPr="005C5149" w:rsidR="00DE6DC6" w:rsidP="00DE6DC6" w:rsidRDefault="00DE6DC6" w14:paraId="09B05185" w14:textId="77777777">
      <w:pPr>
        <w:spacing w:after="0" w:line="240" w:lineRule="auto"/>
        <w:rPr>
          <w:rFonts w:ascii="Times New Roman" w:hAnsi="Times New Roman" w:cs="Times New Roman"/>
          <w:sz w:val="24"/>
          <w:szCs w:val="24"/>
          <w:u w:val="single"/>
        </w:rPr>
      </w:pPr>
    </w:p>
    <w:p w:rsidRPr="005C5149" w:rsidR="00DE6DC6" w:rsidP="00DE6DC6" w:rsidRDefault="00DE6DC6" w14:paraId="4C341B88"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280</w:t>
      </w:r>
    </w:p>
    <w:p w:rsidRPr="005C5149" w:rsidR="00DE6DC6" w:rsidP="00DE6DC6" w:rsidRDefault="00DE6DC6" w14:paraId="0610FD70"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Het totale </w:t>
      </w:r>
      <w:r w:rsidRPr="005C5149">
        <w:rPr>
          <w:rStyle w:val="cf01"/>
          <w:rFonts w:ascii="Times New Roman" w:hAnsi="Times New Roman" w:cs="Times New Roman"/>
          <w:sz w:val="24"/>
          <w:szCs w:val="24"/>
        </w:rPr>
        <w:t>belegd vermogen voor risico pensioenfondsen k</w:t>
      </w:r>
      <w:r w:rsidRPr="005C5149">
        <w:rPr>
          <w:rFonts w:ascii="Times New Roman" w:hAnsi="Times New Roman" w:cs="Times New Roman"/>
          <w:sz w:val="24"/>
          <w:szCs w:val="24"/>
        </w:rPr>
        <w:t>ent over de laatste twee jaar de volgende ontwikkeling in miljoenen euro’s:</w:t>
      </w:r>
    </w:p>
    <w:p w:rsidRPr="005C5149" w:rsidR="00DE6DC6" w:rsidP="00DE6DC6" w:rsidRDefault="00DE6DC6" w14:paraId="54D75AAC" w14:textId="77777777">
      <w:pPr>
        <w:spacing w:after="0" w:line="240" w:lineRule="auto"/>
        <w:rPr>
          <w:rFonts w:ascii="Times New Roman" w:hAnsi="Times New Roman" w:cs="Times New Roman"/>
          <w:sz w:val="24"/>
          <w:szCs w:val="24"/>
        </w:rPr>
      </w:pPr>
    </w:p>
    <w:p w:rsidRPr="005C5149" w:rsidR="00DE6DC6" w:rsidP="00DE6DC6" w:rsidRDefault="00DE6DC6" w14:paraId="64BE6009" w14:textId="77777777">
      <w:pPr>
        <w:spacing w:after="0" w:line="240" w:lineRule="auto"/>
        <w:rPr>
          <w:rFonts w:ascii="Times New Roman" w:hAnsi="Times New Roman" w:cs="Times New Roman"/>
          <w:sz w:val="24"/>
          <w:szCs w:val="24"/>
        </w:rPr>
      </w:pPr>
      <w:r w:rsidRPr="005C5149">
        <w:rPr>
          <w:rFonts w:ascii="Times New Roman" w:hAnsi="Times New Roman" w:cs="Times New Roman"/>
          <w:i/>
          <w:iCs/>
          <w:sz w:val="24"/>
          <w:szCs w:val="24"/>
        </w:rPr>
        <w:t xml:space="preserve">Tabel: Totale belegd vermogen voor risico pensioenfondsen (2022-2023), stand einde van het jaar </w:t>
      </w:r>
    </w:p>
    <w:tbl>
      <w:tblPr>
        <w:tblStyle w:val="Tabelraster"/>
        <w:tblW w:w="2447" w:type="dxa"/>
        <w:tblLayout w:type="fixed"/>
        <w:tblLook w:val="04A0" w:firstRow="1" w:lastRow="0" w:firstColumn="1" w:lastColumn="0" w:noHBand="0" w:noVBand="1"/>
      </w:tblPr>
      <w:tblGrid>
        <w:gridCol w:w="960"/>
        <w:gridCol w:w="1487"/>
      </w:tblGrid>
      <w:tr w:rsidRPr="005C5149" w:rsidR="00DE6DC6" w:rsidTr="003521D9" w14:paraId="182C0455" w14:textId="77777777">
        <w:trPr>
          <w:trHeight w:val="288"/>
        </w:trPr>
        <w:tc>
          <w:tcPr>
            <w:tcW w:w="960" w:type="dxa"/>
            <w:noWrap/>
            <w:hideMark/>
          </w:tcPr>
          <w:p w:rsidRPr="005C5149" w:rsidR="00DE6DC6" w:rsidP="003521D9" w:rsidRDefault="00DE6DC6" w14:paraId="76771428" w14:textId="77777777">
            <w:pPr>
              <w:jc w:val="right"/>
              <w:rPr>
                <w:rFonts w:ascii="Times New Roman" w:hAnsi="Times New Roman" w:cs="Times New Roman"/>
                <w:sz w:val="24"/>
                <w:szCs w:val="24"/>
              </w:rPr>
            </w:pPr>
            <w:r w:rsidRPr="005C5149">
              <w:rPr>
                <w:rFonts w:ascii="Times New Roman" w:hAnsi="Times New Roman" w:cs="Times New Roman"/>
                <w:sz w:val="24"/>
                <w:szCs w:val="24"/>
              </w:rPr>
              <w:t>2022</w:t>
            </w:r>
          </w:p>
        </w:tc>
        <w:tc>
          <w:tcPr>
            <w:tcW w:w="1487" w:type="dxa"/>
            <w:hideMark/>
          </w:tcPr>
          <w:p w:rsidRPr="005C5149" w:rsidR="00DE6DC6" w:rsidP="003521D9" w:rsidRDefault="00DE6DC6" w14:paraId="514D2908" w14:textId="77777777">
            <w:pPr>
              <w:jc w:val="right"/>
              <w:rPr>
                <w:rFonts w:ascii="Times New Roman" w:hAnsi="Times New Roman" w:cs="Times New Roman"/>
                <w:sz w:val="24"/>
                <w:szCs w:val="24"/>
              </w:rPr>
            </w:pPr>
            <w:r w:rsidRPr="005C5149">
              <w:rPr>
                <w:rFonts w:ascii="Times New Roman" w:hAnsi="Times New Roman" w:cs="Times New Roman"/>
                <w:sz w:val="24"/>
                <w:szCs w:val="24"/>
              </w:rPr>
              <w:t>1.425.816</w:t>
            </w:r>
          </w:p>
        </w:tc>
      </w:tr>
      <w:tr w:rsidRPr="005C5149" w:rsidR="00DE6DC6" w:rsidTr="003521D9" w14:paraId="0A40DEB2" w14:textId="77777777">
        <w:trPr>
          <w:trHeight w:val="288"/>
        </w:trPr>
        <w:tc>
          <w:tcPr>
            <w:tcW w:w="960" w:type="dxa"/>
            <w:noWrap/>
          </w:tcPr>
          <w:p w:rsidRPr="005C5149" w:rsidR="00DE6DC6" w:rsidP="003521D9" w:rsidRDefault="00DE6DC6" w14:paraId="6BAEDDFC" w14:textId="77777777">
            <w:pPr>
              <w:jc w:val="right"/>
              <w:rPr>
                <w:rFonts w:ascii="Times New Roman" w:hAnsi="Times New Roman" w:cs="Times New Roman"/>
                <w:sz w:val="24"/>
                <w:szCs w:val="24"/>
              </w:rPr>
            </w:pPr>
            <w:r w:rsidRPr="005C5149">
              <w:rPr>
                <w:rFonts w:ascii="Times New Roman" w:hAnsi="Times New Roman" w:cs="Times New Roman"/>
                <w:sz w:val="24"/>
                <w:szCs w:val="24"/>
              </w:rPr>
              <w:t>2023</w:t>
            </w:r>
          </w:p>
        </w:tc>
        <w:tc>
          <w:tcPr>
            <w:tcW w:w="1487" w:type="dxa"/>
          </w:tcPr>
          <w:p w:rsidRPr="005C5149" w:rsidR="00DE6DC6" w:rsidP="003521D9" w:rsidRDefault="00DE6DC6" w14:paraId="2E86F3B9" w14:textId="77777777">
            <w:pPr>
              <w:jc w:val="right"/>
              <w:rPr>
                <w:rFonts w:ascii="Times New Roman" w:hAnsi="Times New Roman" w:cs="Times New Roman"/>
                <w:sz w:val="24"/>
                <w:szCs w:val="24"/>
              </w:rPr>
            </w:pPr>
            <w:r w:rsidRPr="005C5149">
              <w:rPr>
                <w:rFonts w:ascii="Times New Roman" w:hAnsi="Times New Roman" w:cs="Times New Roman"/>
                <w:sz w:val="24"/>
                <w:szCs w:val="24"/>
              </w:rPr>
              <w:t>1.548.711</w:t>
            </w:r>
          </w:p>
        </w:tc>
      </w:tr>
    </w:tbl>
    <w:p w:rsidRPr="005C5149" w:rsidR="00DE6DC6" w:rsidP="00DE6DC6" w:rsidRDefault="00DE6DC6" w14:paraId="75AC0803"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Bron: DNB statistieken, tabel 8.9, stand eind van het jaar, geraadpleegd op 10-10-2024.</w:t>
      </w:r>
    </w:p>
    <w:p w:rsidRPr="005C5149" w:rsidR="00DE6DC6" w:rsidP="00DE6DC6" w:rsidRDefault="00DE6DC6" w14:paraId="63BC4184" w14:textId="77777777">
      <w:pPr>
        <w:spacing w:after="0" w:line="240" w:lineRule="auto"/>
        <w:rPr>
          <w:rFonts w:ascii="Times New Roman" w:hAnsi="Times New Roman" w:cs="Times New Roman"/>
          <w:sz w:val="24"/>
          <w:szCs w:val="24"/>
        </w:rPr>
      </w:pPr>
    </w:p>
    <w:p w:rsidRPr="005C5149" w:rsidR="00DE6DC6" w:rsidP="00DE6DC6" w:rsidRDefault="00DE6DC6" w14:paraId="482A4A7B"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Het totale pensioenvermogen is in 2023 gestegen ten opzichte van 2022.</w:t>
      </w:r>
    </w:p>
    <w:p w:rsidRPr="005C5149" w:rsidR="00DE6DC6" w:rsidP="00BD1AC6" w:rsidRDefault="00DE6DC6" w14:paraId="5B918919" w14:textId="77777777">
      <w:pPr>
        <w:spacing w:after="0" w:line="240" w:lineRule="auto"/>
        <w:rPr>
          <w:rFonts w:ascii="Times New Roman" w:hAnsi="Times New Roman" w:cs="Times New Roman"/>
          <w:sz w:val="24"/>
          <w:szCs w:val="24"/>
          <w:u w:val="single"/>
        </w:rPr>
      </w:pPr>
    </w:p>
    <w:p w:rsidRPr="005C5149" w:rsidR="00BD1AC6" w:rsidP="00BD1AC6" w:rsidRDefault="00BD1AC6" w14:paraId="6279906C"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281</w:t>
      </w:r>
    </w:p>
    <w:p w:rsidRPr="005C5149" w:rsidR="00BD1AC6" w:rsidP="00BD1AC6" w:rsidRDefault="00BD1AC6" w14:paraId="6CA6686E"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Hoeveel Nederlanders en hoeveel huishoudens hebben te maken met problematische schulden?</w:t>
      </w:r>
    </w:p>
    <w:p w:rsidRPr="005C5149" w:rsidR="00BD1AC6" w:rsidP="00BD1AC6" w:rsidRDefault="00BD1AC6" w14:paraId="47014510" w14:textId="77777777">
      <w:pPr>
        <w:spacing w:after="0" w:line="240" w:lineRule="auto"/>
        <w:rPr>
          <w:rFonts w:ascii="Times New Roman" w:hAnsi="Times New Roman" w:cs="Times New Roman"/>
          <w:sz w:val="24"/>
          <w:szCs w:val="24"/>
        </w:rPr>
      </w:pPr>
    </w:p>
    <w:p w:rsidRPr="005C5149" w:rsidR="00BD1AC6" w:rsidP="00BD1AC6" w:rsidRDefault="00BD1AC6" w14:paraId="16C34F75"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281</w:t>
      </w:r>
    </w:p>
    <w:p w:rsidRPr="005C5149" w:rsidR="00BD1AC6" w:rsidP="00BD1AC6" w:rsidRDefault="00BD1AC6" w14:paraId="5DCBEA68"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De meest recente cijfers van het aantal huishoudens met problematische schulden dateren van 1 januari 2023. Op dat moment hadden 726.210 huishoudens te maken met problematische schulden. Over het aantal Nederlanders met problematische schulden zijn geen data voorhanden.</w:t>
      </w:r>
    </w:p>
    <w:p w:rsidRPr="005C5149" w:rsidR="00BD1AC6" w:rsidP="00E65E18" w:rsidRDefault="00BD1AC6" w14:paraId="6F6F8AD1" w14:textId="77777777">
      <w:pPr>
        <w:spacing w:after="0" w:line="240" w:lineRule="auto"/>
        <w:rPr>
          <w:rFonts w:ascii="Times New Roman" w:hAnsi="Times New Roman" w:cs="Times New Roman"/>
          <w:sz w:val="24"/>
          <w:szCs w:val="24"/>
        </w:rPr>
      </w:pPr>
    </w:p>
    <w:p w:rsidRPr="005C5149" w:rsidR="00A67197" w:rsidP="00A67197" w:rsidRDefault="00A67197" w14:paraId="56A1D17E"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u w:val="single"/>
        </w:rPr>
        <w:t>Vraag 282</w:t>
      </w:r>
    </w:p>
    <w:p w:rsidRPr="005C5149" w:rsidR="00A67197" w:rsidP="00A67197" w:rsidRDefault="00A67197" w14:paraId="18EEA731"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Hoe wordt de effectiviteit van het quotum </w:t>
      </w:r>
      <w:proofErr w:type="spellStart"/>
      <w:r w:rsidRPr="005C5149">
        <w:rPr>
          <w:rFonts w:ascii="Times New Roman" w:hAnsi="Times New Roman" w:cs="Times New Roman"/>
          <w:sz w:val="24"/>
          <w:szCs w:val="24"/>
        </w:rPr>
        <w:t>arbeidsbeperkten</w:t>
      </w:r>
      <w:proofErr w:type="spellEnd"/>
      <w:r w:rsidRPr="005C5149">
        <w:rPr>
          <w:rFonts w:ascii="Times New Roman" w:hAnsi="Times New Roman" w:cs="Times New Roman"/>
          <w:sz w:val="24"/>
          <w:szCs w:val="24"/>
        </w:rPr>
        <w:t xml:space="preserve"> gemeten?</w:t>
      </w:r>
    </w:p>
    <w:p w:rsidRPr="005C5149" w:rsidR="00A67197" w:rsidP="00A67197" w:rsidRDefault="00A67197" w14:paraId="1690C32B" w14:textId="77777777">
      <w:pPr>
        <w:spacing w:after="0" w:line="240" w:lineRule="auto"/>
        <w:rPr>
          <w:rFonts w:ascii="Times New Roman" w:hAnsi="Times New Roman" w:cs="Times New Roman"/>
          <w:sz w:val="24"/>
          <w:szCs w:val="24"/>
          <w:u w:val="single"/>
        </w:rPr>
      </w:pPr>
    </w:p>
    <w:p w:rsidRPr="005C5149" w:rsidR="00480B1A" w:rsidP="00A67197" w:rsidRDefault="00480B1A" w14:paraId="487D40FE" w14:textId="77777777">
      <w:pPr>
        <w:spacing w:after="0" w:line="240" w:lineRule="auto"/>
        <w:rPr>
          <w:rFonts w:ascii="Times New Roman" w:hAnsi="Times New Roman" w:cs="Times New Roman"/>
          <w:sz w:val="24"/>
          <w:szCs w:val="24"/>
          <w:u w:val="single"/>
        </w:rPr>
      </w:pPr>
    </w:p>
    <w:p w:rsidRPr="005C5149" w:rsidR="00A67197" w:rsidP="00A67197" w:rsidRDefault="00A67197" w14:paraId="4A9BFD38" w14:textId="1019CA94">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282</w:t>
      </w:r>
    </w:p>
    <w:p w:rsidRPr="005C5149" w:rsidR="00A67197" w:rsidP="00A67197" w:rsidRDefault="00A67197" w14:paraId="5D4E3AD0"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lastRenderedPageBreak/>
        <w:t xml:space="preserve">De banenafspraak is een afspraak tussen het kabinet en werkgevers- en werknemersorganisaties om eind 2025 125.000 extra banen te hebben gerealiseerd voor mensen met een arbeidsbeperking. Als de jaarlijkse doelstelling niet wordt gehaald, kan het kabinet besluiten een quotumheffing op te leggen. Momenteel is de quotumheffing niet geactiveerd. De effectiviteit van de Wet banenafspraak en quotum </w:t>
      </w:r>
      <w:proofErr w:type="spellStart"/>
      <w:r w:rsidRPr="005C5149">
        <w:rPr>
          <w:rFonts w:ascii="Times New Roman" w:hAnsi="Times New Roman" w:cs="Times New Roman"/>
          <w:sz w:val="24"/>
          <w:szCs w:val="24"/>
        </w:rPr>
        <w:t>arbeidsbeperkten</w:t>
      </w:r>
      <w:proofErr w:type="spellEnd"/>
      <w:r w:rsidRPr="005C5149">
        <w:rPr>
          <w:rFonts w:ascii="Times New Roman" w:hAnsi="Times New Roman" w:cs="Times New Roman"/>
          <w:sz w:val="24"/>
          <w:szCs w:val="24"/>
        </w:rPr>
        <w:t xml:space="preserve"> wordt periodiek geëvalueerd. Dit is voor het laatst in 2019 gedaan, waarbij zowel interviews, enquêtes en kwantitatieve analyses zijn toegepast. Uit die evaluatie bleek voor de quotumregeling onder andere dat 60% van de werkgevers bekend is met het quotum </w:t>
      </w:r>
      <w:proofErr w:type="spellStart"/>
      <w:r w:rsidRPr="005C5149">
        <w:rPr>
          <w:rFonts w:ascii="Times New Roman" w:hAnsi="Times New Roman" w:cs="Times New Roman"/>
          <w:sz w:val="24"/>
          <w:szCs w:val="24"/>
        </w:rPr>
        <w:t>arbeidsbeperkten</w:t>
      </w:r>
      <w:proofErr w:type="spellEnd"/>
      <w:r w:rsidRPr="005C5149">
        <w:rPr>
          <w:rFonts w:ascii="Times New Roman" w:hAnsi="Times New Roman" w:cs="Times New Roman"/>
          <w:sz w:val="24"/>
          <w:szCs w:val="24"/>
        </w:rPr>
        <w:t>. Uit de evaluatie bleek ook dat bij overheidswerkgevers de dreiging van een quotumheffing invloed heeft gehad op de beslissing om mensen met een beperking in dienst te nemen.</w:t>
      </w:r>
    </w:p>
    <w:p w:rsidRPr="005C5149" w:rsidR="00A67197" w:rsidP="00A67197" w:rsidRDefault="00A67197" w14:paraId="1D3325DD" w14:textId="77777777">
      <w:pPr>
        <w:spacing w:after="0" w:line="240" w:lineRule="auto"/>
        <w:rPr>
          <w:rFonts w:ascii="Times New Roman" w:hAnsi="Times New Roman" w:cs="Times New Roman"/>
          <w:sz w:val="24"/>
          <w:szCs w:val="24"/>
        </w:rPr>
      </w:pPr>
    </w:p>
    <w:p w:rsidRPr="005C5149" w:rsidR="00A67197" w:rsidP="00A67197" w:rsidRDefault="00A67197" w14:paraId="4E406321"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In het wetsvoorstel Vereenvoudiging van de banenafspraak en de quotumregeling voor mensen met een arbeidsbeperking dat op 17 oktober 2023 aan uw Kamer is aangeboden, is ook opgenomen dat binnen 5 jaar na inwerkingtreding van de wet een verslag over de doeltreffendheid en de effecten van de wet in de praktijk aan uw Kamer wordt gestuurd. </w:t>
      </w:r>
    </w:p>
    <w:p w:rsidRPr="005C5149" w:rsidR="00A67197" w:rsidP="00E65E18" w:rsidRDefault="00A67197" w14:paraId="41364D0A" w14:textId="77777777">
      <w:pPr>
        <w:spacing w:after="0" w:line="240" w:lineRule="auto"/>
        <w:rPr>
          <w:rFonts w:ascii="Times New Roman" w:hAnsi="Times New Roman" w:cs="Times New Roman"/>
          <w:sz w:val="24"/>
          <w:szCs w:val="24"/>
        </w:rPr>
      </w:pPr>
    </w:p>
    <w:p w:rsidRPr="005C5149" w:rsidR="00A67197" w:rsidP="00A67197" w:rsidRDefault="00A67197" w14:paraId="278D881E"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283</w:t>
      </w:r>
    </w:p>
    <w:p w:rsidRPr="005C5149" w:rsidR="00A67197" w:rsidP="00A67197" w:rsidRDefault="00A67197" w14:paraId="7BAB9C2B"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Wanneer wordt de Kamer geïnformeerd over de maatregel rondom de WW?</w:t>
      </w:r>
    </w:p>
    <w:p w:rsidRPr="005C5149" w:rsidR="00A67197" w:rsidP="00A67197" w:rsidRDefault="00A67197" w14:paraId="01932372" w14:textId="77777777">
      <w:pPr>
        <w:spacing w:after="0" w:line="240" w:lineRule="auto"/>
        <w:rPr>
          <w:rFonts w:ascii="Times New Roman" w:hAnsi="Times New Roman" w:cs="Times New Roman"/>
          <w:sz w:val="24"/>
          <w:szCs w:val="24"/>
        </w:rPr>
      </w:pPr>
    </w:p>
    <w:p w:rsidRPr="005C5149" w:rsidR="00A67197" w:rsidP="00A67197" w:rsidRDefault="00A67197" w14:paraId="04C38FC7"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283</w:t>
      </w:r>
    </w:p>
    <w:p w:rsidRPr="005C5149" w:rsidR="00A67197" w:rsidP="00A67197" w:rsidRDefault="00A67197" w14:paraId="5D6F8415"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Op dit moment is de minister van SZW nog bezig met de uitwerking van de WW-maatregel. Eind 2024 wordt de Kamer nader geïnformeerd. </w:t>
      </w:r>
    </w:p>
    <w:p w:rsidRPr="005C5149" w:rsidR="00A67197" w:rsidP="00E65E18" w:rsidRDefault="00A67197" w14:paraId="2FE96326" w14:textId="77777777">
      <w:pPr>
        <w:spacing w:after="0" w:line="240" w:lineRule="auto"/>
        <w:rPr>
          <w:rFonts w:ascii="Times New Roman" w:hAnsi="Times New Roman" w:cs="Times New Roman"/>
          <w:sz w:val="24"/>
          <w:szCs w:val="24"/>
        </w:rPr>
      </w:pPr>
    </w:p>
    <w:p w:rsidRPr="005C5149" w:rsidR="00384458" w:rsidP="00384458" w:rsidRDefault="00384458" w14:paraId="2DE0CEFB"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284</w:t>
      </w:r>
    </w:p>
    <w:p w:rsidRPr="005C5149" w:rsidR="00384458" w:rsidP="00384458" w:rsidRDefault="00384458" w14:paraId="24714395"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Wanneer wordt het onderzoek duurverkorting WW naar de Kamer gestuurd?</w:t>
      </w:r>
    </w:p>
    <w:p w:rsidRPr="005C5149" w:rsidR="00384458" w:rsidP="00384458" w:rsidRDefault="00384458" w14:paraId="283A8126" w14:textId="77777777">
      <w:pPr>
        <w:spacing w:after="0" w:line="240" w:lineRule="auto"/>
        <w:rPr>
          <w:rFonts w:ascii="Times New Roman" w:hAnsi="Times New Roman" w:cs="Times New Roman"/>
          <w:sz w:val="24"/>
          <w:szCs w:val="24"/>
          <w:u w:val="single"/>
        </w:rPr>
      </w:pPr>
    </w:p>
    <w:p w:rsidRPr="005C5149" w:rsidR="00384458" w:rsidP="00384458" w:rsidRDefault="00384458" w14:paraId="6779565C"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284</w:t>
      </w:r>
    </w:p>
    <w:p w:rsidRPr="005C5149" w:rsidR="00A67197" w:rsidP="00E65E18" w:rsidRDefault="00384458" w14:paraId="4AE1E1D7" w14:textId="166C328D">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Het onderzoeksrapport wordt naar verwachting in maart/april 2025 opgeleverd. Daarna zal het naar uw Kamer worden gestuurd.</w:t>
      </w:r>
      <w:r w:rsidRPr="005C5149">
        <w:rPr>
          <w:rFonts w:ascii="Times New Roman" w:hAnsi="Times New Roman" w:cs="Times New Roman"/>
          <w:sz w:val="24"/>
          <w:szCs w:val="24"/>
        </w:rPr>
        <w:br/>
      </w:r>
    </w:p>
    <w:p w:rsidRPr="005C5149" w:rsidR="002F5973" w:rsidP="002F5973" w:rsidRDefault="002F5973" w14:paraId="165500BA"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285</w:t>
      </w:r>
    </w:p>
    <w:p w:rsidRPr="005C5149" w:rsidR="002F5973" w:rsidP="002F5973" w:rsidRDefault="002F5973" w14:paraId="560997C4"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Is er een tussentijdse evaluatie beschikbaar van het Plan van Aanpak Statushouders aan het Werk?</w:t>
      </w:r>
    </w:p>
    <w:p w:rsidRPr="005C5149" w:rsidR="002F5973" w:rsidP="002F5973" w:rsidRDefault="002F5973" w14:paraId="49101CE2" w14:textId="77777777">
      <w:pPr>
        <w:spacing w:after="0" w:line="240" w:lineRule="auto"/>
        <w:rPr>
          <w:rFonts w:ascii="Times New Roman" w:hAnsi="Times New Roman" w:eastAsia="Times New Roman" w:cs="Times New Roman"/>
          <w:color w:val="000000" w:themeColor="text1"/>
          <w:kern w:val="0"/>
          <w:sz w:val="24"/>
          <w:szCs w:val="24"/>
          <w:lang w:eastAsia="nl-NL"/>
          <w14:ligatures w14:val="none"/>
        </w:rPr>
      </w:pPr>
    </w:p>
    <w:p w:rsidRPr="005C5149" w:rsidR="002F5973" w:rsidP="002F5973" w:rsidRDefault="002F5973" w14:paraId="0A30EC69" w14:textId="77777777">
      <w:pPr>
        <w:spacing w:after="0" w:line="240" w:lineRule="auto"/>
        <w:rPr>
          <w:rFonts w:ascii="Times New Roman" w:hAnsi="Times New Roman" w:eastAsia="Times New Roman" w:cs="Times New Roman"/>
          <w:color w:val="000000" w:themeColor="text1"/>
          <w:kern w:val="0"/>
          <w:sz w:val="24"/>
          <w:szCs w:val="24"/>
          <w:u w:val="single"/>
          <w:lang w:eastAsia="nl-NL"/>
          <w14:ligatures w14:val="none"/>
        </w:rPr>
      </w:pPr>
      <w:r w:rsidRPr="005C5149">
        <w:rPr>
          <w:rFonts w:ascii="Times New Roman" w:hAnsi="Times New Roman" w:eastAsia="Times New Roman" w:cs="Times New Roman"/>
          <w:color w:val="000000" w:themeColor="text1"/>
          <w:kern w:val="0"/>
          <w:sz w:val="24"/>
          <w:szCs w:val="24"/>
          <w:u w:val="single"/>
          <w:lang w:eastAsia="nl-NL"/>
          <w14:ligatures w14:val="none"/>
        </w:rPr>
        <w:t>Antwoord 285</w:t>
      </w:r>
    </w:p>
    <w:p w:rsidRPr="005C5149" w:rsidR="002F5973" w:rsidP="002F5973" w:rsidRDefault="002F5973" w14:paraId="11EA379D"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Over het hele plan van aanpak in zijn geheel is geen tussentijdse evaluatie beschikbaar. Op een aantal belangrijke onderdelen wordt hier wel in voorzien.</w:t>
      </w:r>
    </w:p>
    <w:p w:rsidRPr="005C5149" w:rsidR="002F5973" w:rsidP="002F5973" w:rsidRDefault="002F5973" w14:paraId="61642FBD" w14:textId="77777777">
      <w:pPr>
        <w:spacing w:after="0" w:line="240" w:lineRule="auto"/>
        <w:rPr>
          <w:rFonts w:ascii="Times New Roman" w:hAnsi="Times New Roman" w:cs="Times New Roman"/>
          <w:sz w:val="24"/>
          <w:szCs w:val="24"/>
        </w:rPr>
      </w:pPr>
    </w:p>
    <w:p w:rsidRPr="005C5149" w:rsidR="002F5973" w:rsidP="002F5973" w:rsidRDefault="002F5973" w14:paraId="5B885E38"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In december 2024 start het overkoepelend onderzoek naar de werkende elementen van de proeven voor Startbanen voor Starthouders. Tijdens deze proeven door een aantal gemeenten en arbeidsmarktregio’s uitgevoerd, krijgen statushouders die onder de Wet inburgering 2021 vallen, bij vestiging in een gemeente direct een baan aangeboden. We vragen het onderzoeksbureau om zo spoedig mogelijk met een tussenrapportage over de eerste inzichten te komen. Deze inzichten worden met de Tweede Kamer gedeeld in de Kamerbrief Voor een Inclusieve Arbeidsmarkt (voor jaar 2025). </w:t>
      </w:r>
    </w:p>
    <w:p w:rsidRPr="005C5149" w:rsidR="002F5973" w:rsidP="002F5973" w:rsidRDefault="002F5973" w14:paraId="19936E27" w14:textId="77777777">
      <w:pPr>
        <w:spacing w:after="0" w:line="240" w:lineRule="auto"/>
        <w:rPr>
          <w:rFonts w:ascii="Times New Roman" w:hAnsi="Times New Roman" w:cs="Times New Roman"/>
          <w:sz w:val="24"/>
          <w:szCs w:val="24"/>
        </w:rPr>
      </w:pPr>
    </w:p>
    <w:p w:rsidRPr="005C5149" w:rsidR="002F5973" w:rsidP="002F5973" w:rsidRDefault="002F5973" w14:paraId="47F57F8C"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Ook start er in februari 2025 een evaluatie naar de subsidieregeling voor werkgevers. Deze subsidieregeling biedt werkgevers een financiële tegemoetkoming voor de extra begeleiding van statushouders op de werkvloer gericht op het verkleinen van de taal- en </w:t>
      </w:r>
      <w:r w:rsidRPr="005C5149">
        <w:rPr>
          <w:rFonts w:ascii="Times New Roman" w:hAnsi="Times New Roman" w:cs="Times New Roman"/>
          <w:sz w:val="24"/>
          <w:szCs w:val="24"/>
        </w:rPr>
        <w:lastRenderedPageBreak/>
        <w:t xml:space="preserve">cultuurverschillen. In deze evaluatie wordt naast de doeltreffendheid en doelmatigheid van de regeling onderzocht in hoeverre de subsidie ertoe heeft geleid dat statushouders duurzaam participeren op de arbeidsmarkt en welke werkzame elementen hieraan ten grondslag liggen. In de evaluatie worden de tijdvakken in 2024, 2025 en 2026 meegenomen. Eind 2025 wordt een tussenrapportage opgeleverd om zo nodig het tijdvak van 2026 te kunnen bijsturen. Deze tussenrapportage wordt gedeeld met de Tweede Kamer via een voortgangsbrief van het programma Voor een Inclusieve Arbeidsmarkt. </w:t>
      </w:r>
    </w:p>
    <w:p w:rsidRPr="005C5149" w:rsidR="002F5973" w:rsidP="00E65E18" w:rsidRDefault="002F5973" w14:paraId="0F988BAC" w14:textId="77777777">
      <w:pPr>
        <w:spacing w:after="0" w:line="240" w:lineRule="auto"/>
        <w:rPr>
          <w:rFonts w:ascii="Times New Roman" w:hAnsi="Times New Roman" w:cs="Times New Roman"/>
          <w:sz w:val="24"/>
          <w:szCs w:val="24"/>
        </w:rPr>
      </w:pPr>
    </w:p>
    <w:p w:rsidRPr="005C5149" w:rsidR="00E26AE7" w:rsidP="00E26AE7" w:rsidRDefault="00E26AE7" w14:paraId="6FC17268"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286</w:t>
      </w:r>
    </w:p>
    <w:p w:rsidRPr="005C5149" w:rsidR="00E26AE7" w:rsidP="00E26AE7" w:rsidRDefault="00E26AE7" w14:paraId="6B4EF7AA"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Kunt u per financieel instrument een overzicht verstrekken van welke gelden er per jaar bestuurlijk gebonden zijn? Wat zijn de juridische consequenties van deze gebondenheid?</w:t>
      </w:r>
    </w:p>
    <w:p w:rsidRPr="005C5149" w:rsidR="00E26AE7" w:rsidP="00E26AE7" w:rsidRDefault="00E26AE7" w14:paraId="4F802693" w14:textId="77777777">
      <w:pPr>
        <w:spacing w:after="0" w:line="240" w:lineRule="auto"/>
        <w:rPr>
          <w:rFonts w:ascii="Times New Roman" w:hAnsi="Times New Roman" w:cs="Times New Roman"/>
          <w:sz w:val="24"/>
          <w:szCs w:val="24"/>
        </w:rPr>
      </w:pPr>
    </w:p>
    <w:p w:rsidRPr="005C5149" w:rsidR="00480B1A" w:rsidP="00E26AE7" w:rsidRDefault="00480B1A" w14:paraId="2FD4B5D6" w14:textId="77777777">
      <w:pPr>
        <w:spacing w:after="0" w:line="240" w:lineRule="auto"/>
        <w:rPr>
          <w:rFonts w:ascii="Times New Roman" w:hAnsi="Times New Roman" w:cs="Times New Roman"/>
          <w:sz w:val="24"/>
          <w:szCs w:val="24"/>
          <w:u w:val="single"/>
        </w:rPr>
      </w:pPr>
    </w:p>
    <w:p w:rsidRPr="005C5149" w:rsidR="00480B1A" w:rsidP="00E26AE7" w:rsidRDefault="00480B1A" w14:paraId="448CE93F" w14:textId="77777777">
      <w:pPr>
        <w:spacing w:after="0" w:line="240" w:lineRule="auto"/>
        <w:rPr>
          <w:rFonts w:ascii="Times New Roman" w:hAnsi="Times New Roman" w:cs="Times New Roman"/>
          <w:sz w:val="24"/>
          <w:szCs w:val="24"/>
          <w:u w:val="single"/>
        </w:rPr>
      </w:pPr>
    </w:p>
    <w:p w:rsidRPr="005C5149" w:rsidR="00480B1A" w:rsidP="00E26AE7" w:rsidRDefault="00480B1A" w14:paraId="717874AA" w14:textId="77777777">
      <w:pPr>
        <w:spacing w:after="0" w:line="240" w:lineRule="auto"/>
        <w:rPr>
          <w:rFonts w:ascii="Times New Roman" w:hAnsi="Times New Roman" w:cs="Times New Roman"/>
          <w:sz w:val="24"/>
          <w:szCs w:val="24"/>
          <w:u w:val="single"/>
        </w:rPr>
      </w:pPr>
    </w:p>
    <w:p w:rsidRPr="005C5149" w:rsidR="00480B1A" w:rsidP="00E26AE7" w:rsidRDefault="00480B1A" w14:paraId="3D3C506D" w14:textId="77777777">
      <w:pPr>
        <w:spacing w:after="0" w:line="240" w:lineRule="auto"/>
        <w:rPr>
          <w:rFonts w:ascii="Times New Roman" w:hAnsi="Times New Roman" w:cs="Times New Roman"/>
          <w:sz w:val="24"/>
          <w:szCs w:val="24"/>
          <w:u w:val="single"/>
        </w:rPr>
      </w:pPr>
    </w:p>
    <w:p w:rsidRPr="005C5149" w:rsidR="00E26AE7" w:rsidP="00E26AE7" w:rsidRDefault="00E26AE7" w14:paraId="0254ABF3" w14:textId="35208FE0">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286</w:t>
      </w:r>
    </w:p>
    <w:p w:rsidRPr="005C5149" w:rsidR="00E26AE7" w:rsidP="00E26AE7" w:rsidRDefault="00E26AE7" w14:paraId="055534E4" w14:textId="5F06E3EF">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Van alle financiële instrumenten onder artikel 1 van de SZW-ontwerpbegroting 2025 is er slechts één met bestuurlijk gebonden budget. Dat is de subsidie voor Meer Uren Werkt!. Per 1 januari 2025 is circa € 3,3 miljoen voor deze subsidie bestuurlijk gebonden. Met het fondsbeheer van het ministerie van Economische Zaken zijn afspraken gemaakt over de meerjarige besteding van de middelen. </w:t>
      </w:r>
    </w:p>
    <w:p w:rsidRPr="005C5149" w:rsidR="00E26AE7" w:rsidP="00E26AE7" w:rsidRDefault="00E26AE7" w14:paraId="30DAB75E" w14:textId="77777777">
      <w:pPr>
        <w:spacing w:after="0" w:line="240" w:lineRule="auto"/>
        <w:rPr>
          <w:rFonts w:ascii="Times New Roman" w:hAnsi="Times New Roman" w:cs="Times New Roman"/>
          <w:sz w:val="24"/>
          <w:szCs w:val="24"/>
        </w:rPr>
      </w:pPr>
    </w:p>
    <w:tbl>
      <w:tblPr>
        <w:tblW w:w="84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2588"/>
        <w:gridCol w:w="968"/>
        <w:gridCol w:w="976"/>
        <w:gridCol w:w="976"/>
        <w:gridCol w:w="976"/>
        <w:gridCol w:w="976"/>
        <w:gridCol w:w="976"/>
      </w:tblGrid>
      <w:tr w:rsidRPr="005C5149" w:rsidR="00E26AE7" w:rsidTr="003521D9" w14:paraId="53B6BC1E" w14:textId="77777777">
        <w:trPr>
          <w:trHeight w:val="290"/>
        </w:trPr>
        <w:tc>
          <w:tcPr>
            <w:tcW w:w="2588" w:type="dxa"/>
            <w:shd w:val="clear" w:color="auto" w:fill="auto"/>
            <w:noWrap/>
            <w:vAlign w:val="bottom"/>
            <w:hideMark/>
          </w:tcPr>
          <w:p w:rsidRPr="005C5149" w:rsidR="00E26AE7" w:rsidP="003521D9" w:rsidRDefault="00E26AE7" w14:paraId="51B965E2"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 xml:space="preserve">budget x € 1.000 </w:t>
            </w:r>
          </w:p>
        </w:tc>
        <w:tc>
          <w:tcPr>
            <w:tcW w:w="968" w:type="dxa"/>
            <w:shd w:val="clear" w:color="auto" w:fill="auto"/>
            <w:noWrap/>
            <w:vAlign w:val="bottom"/>
            <w:hideMark/>
          </w:tcPr>
          <w:p w:rsidRPr="005C5149" w:rsidR="00E26AE7" w:rsidP="003521D9" w:rsidRDefault="00E26AE7" w14:paraId="50866A67" w14:textId="77777777">
            <w:pPr>
              <w:spacing w:after="0" w:line="240" w:lineRule="auto"/>
              <w:jc w:val="right"/>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2025</w:t>
            </w:r>
          </w:p>
        </w:tc>
        <w:tc>
          <w:tcPr>
            <w:tcW w:w="976" w:type="dxa"/>
            <w:shd w:val="clear" w:color="auto" w:fill="auto"/>
            <w:noWrap/>
            <w:vAlign w:val="bottom"/>
            <w:hideMark/>
          </w:tcPr>
          <w:p w:rsidRPr="005C5149" w:rsidR="00E26AE7" w:rsidP="003521D9" w:rsidRDefault="00E26AE7" w14:paraId="4FACC4BD" w14:textId="77777777">
            <w:pPr>
              <w:spacing w:after="0" w:line="240" w:lineRule="auto"/>
              <w:jc w:val="right"/>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2026 </w:t>
            </w:r>
          </w:p>
        </w:tc>
        <w:tc>
          <w:tcPr>
            <w:tcW w:w="976" w:type="dxa"/>
            <w:shd w:val="clear" w:color="auto" w:fill="auto"/>
            <w:noWrap/>
            <w:vAlign w:val="bottom"/>
            <w:hideMark/>
          </w:tcPr>
          <w:p w:rsidRPr="005C5149" w:rsidR="00E26AE7" w:rsidP="003521D9" w:rsidRDefault="00E26AE7" w14:paraId="32045FE7" w14:textId="77777777">
            <w:pPr>
              <w:spacing w:after="0" w:line="240" w:lineRule="auto"/>
              <w:jc w:val="right"/>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2027 </w:t>
            </w:r>
          </w:p>
        </w:tc>
        <w:tc>
          <w:tcPr>
            <w:tcW w:w="976" w:type="dxa"/>
            <w:shd w:val="clear" w:color="auto" w:fill="auto"/>
            <w:noWrap/>
            <w:vAlign w:val="bottom"/>
            <w:hideMark/>
          </w:tcPr>
          <w:p w:rsidRPr="005C5149" w:rsidR="00E26AE7" w:rsidP="003521D9" w:rsidRDefault="00E26AE7" w14:paraId="6CDFE134" w14:textId="77777777">
            <w:pPr>
              <w:spacing w:after="0" w:line="240" w:lineRule="auto"/>
              <w:jc w:val="right"/>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2028 </w:t>
            </w:r>
          </w:p>
        </w:tc>
        <w:tc>
          <w:tcPr>
            <w:tcW w:w="976" w:type="dxa"/>
            <w:shd w:val="clear" w:color="auto" w:fill="auto"/>
            <w:noWrap/>
            <w:vAlign w:val="bottom"/>
            <w:hideMark/>
          </w:tcPr>
          <w:p w:rsidRPr="005C5149" w:rsidR="00E26AE7" w:rsidP="003521D9" w:rsidRDefault="00E26AE7" w14:paraId="63CF823F" w14:textId="77777777">
            <w:pPr>
              <w:spacing w:after="0" w:line="240" w:lineRule="auto"/>
              <w:jc w:val="right"/>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2029 </w:t>
            </w:r>
          </w:p>
        </w:tc>
        <w:tc>
          <w:tcPr>
            <w:tcW w:w="976" w:type="dxa"/>
            <w:shd w:val="clear" w:color="auto" w:fill="auto"/>
            <w:noWrap/>
            <w:vAlign w:val="bottom"/>
            <w:hideMark/>
          </w:tcPr>
          <w:p w:rsidRPr="005C5149" w:rsidR="00E26AE7" w:rsidP="003521D9" w:rsidRDefault="00E26AE7" w14:paraId="2AC49C8E" w14:textId="77777777">
            <w:pPr>
              <w:spacing w:after="0" w:line="240" w:lineRule="auto"/>
              <w:jc w:val="right"/>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2030 </w:t>
            </w:r>
          </w:p>
        </w:tc>
      </w:tr>
      <w:tr w:rsidRPr="005C5149" w:rsidR="00E26AE7" w:rsidTr="003521D9" w14:paraId="736792AD" w14:textId="77777777">
        <w:trPr>
          <w:trHeight w:val="290"/>
        </w:trPr>
        <w:tc>
          <w:tcPr>
            <w:tcW w:w="2588" w:type="dxa"/>
            <w:shd w:val="clear" w:color="auto" w:fill="auto"/>
            <w:noWrap/>
            <w:vAlign w:val="bottom"/>
            <w:hideMark/>
          </w:tcPr>
          <w:p w:rsidRPr="005C5149" w:rsidR="00E26AE7" w:rsidP="003521D9" w:rsidRDefault="00E26AE7" w14:paraId="245B9E25"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Meer uren werkt! (bestuurlijk gebonden)</w:t>
            </w:r>
          </w:p>
        </w:tc>
        <w:tc>
          <w:tcPr>
            <w:tcW w:w="968" w:type="dxa"/>
            <w:shd w:val="clear" w:color="auto" w:fill="auto"/>
            <w:noWrap/>
            <w:vAlign w:val="bottom"/>
            <w:hideMark/>
          </w:tcPr>
          <w:p w:rsidRPr="005C5149" w:rsidR="00E26AE7" w:rsidP="003521D9" w:rsidRDefault="00E26AE7" w14:paraId="69CEC3B6"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 xml:space="preserve">      3.280 </w:t>
            </w:r>
          </w:p>
        </w:tc>
        <w:tc>
          <w:tcPr>
            <w:tcW w:w="976" w:type="dxa"/>
            <w:shd w:val="clear" w:color="auto" w:fill="auto"/>
            <w:noWrap/>
            <w:vAlign w:val="bottom"/>
            <w:hideMark/>
          </w:tcPr>
          <w:p w:rsidRPr="005C5149" w:rsidR="00E26AE7" w:rsidP="003521D9" w:rsidRDefault="00E26AE7" w14:paraId="3C3707E4"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 xml:space="preserve">      3.102 </w:t>
            </w:r>
          </w:p>
        </w:tc>
        <w:tc>
          <w:tcPr>
            <w:tcW w:w="976" w:type="dxa"/>
            <w:shd w:val="clear" w:color="auto" w:fill="auto"/>
            <w:noWrap/>
            <w:vAlign w:val="bottom"/>
            <w:hideMark/>
          </w:tcPr>
          <w:p w:rsidRPr="005C5149" w:rsidR="00E26AE7" w:rsidP="003521D9" w:rsidRDefault="00E26AE7" w14:paraId="26368973"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 xml:space="preserve">      3.160 </w:t>
            </w:r>
          </w:p>
        </w:tc>
        <w:tc>
          <w:tcPr>
            <w:tcW w:w="976" w:type="dxa"/>
            <w:shd w:val="clear" w:color="auto" w:fill="auto"/>
            <w:noWrap/>
            <w:vAlign w:val="bottom"/>
            <w:hideMark/>
          </w:tcPr>
          <w:p w:rsidRPr="005C5149" w:rsidR="00E26AE7" w:rsidP="003521D9" w:rsidRDefault="00E26AE7" w14:paraId="1543CF88"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 xml:space="preserve">      3.289 </w:t>
            </w:r>
          </w:p>
        </w:tc>
        <w:tc>
          <w:tcPr>
            <w:tcW w:w="976" w:type="dxa"/>
            <w:shd w:val="clear" w:color="auto" w:fill="auto"/>
            <w:noWrap/>
            <w:vAlign w:val="bottom"/>
            <w:hideMark/>
          </w:tcPr>
          <w:p w:rsidRPr="005C5149" w:rsidR="00E26AE7" w:rsidP="003521D9" w:rsidRDefault="00E26AE7" w14:paraId="657D4435"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 xml:space="preserve">      4.407 </w:t>
            </w:r>
          </w:p>
        </w:tc>
        <w:tc>
          <w:tcPr>
            <w:tcW w:w="976" w:type="dxa"/>
            <w:shd w:val="clear" w:color="auto" w:fill="auto"/>
            <w:noWrap/>
            <w:vAlign w:val="bottom"/>
            <w:hideMark/>
          </w:tcPr>
          <w:p w:rsidRPr="005C5149" w:rsidR="00E26AE7" w:rsidP="003521D9" w:rsidRDefault="00E26AE7" w14:paraId="11AEA11D"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 xml:space="preserve">             -   </w:t>
            </w:r>
          </w:p>
        </w:tc>
      </w:tr>
    </w:tbl>
    <w:p w:rsidRPr="005C5149" w:rsidR="00E26AE7" w:rsidP="00E26AE7" w:rsidRDefault="00E26AE7" w14:paraId="6772D914" w14:textId="77777777">
      <w:pPr>
        <w:spacing w:after="0" w:line="240" w:lineRule="auto"/>
        <w:rPr>
          <w:rFonts w:ascii="Times New Roman" w:hAnsi="Times New Roman" w:cs="Times New Roman"/>
          <w:sz w:val="24"/>
          <w:szCs w:val="24"/>
        </w:rPr>
      </w:pPr>
    </w:p>
    <w:p w:rsidRPr="005C5149" w:rsidR="00E26AE7" w:rsidP="00E26AE7" w:rsidRDefault="00E26AE7" w14:paraId="7BA0215C"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287</w:t>
      </w:r>
    </w:p>
    <w:p w:rsidRPr="005C5149" w:rsidR="00E26AE7" w:rsidP="00E26AE7" w:rsidRDefault="00E26AE7" w14:paraId="492CC08E"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Kunt u per financieel instrument een overzicht verstrekken van welke gelden er per jaar beleidsmatige gereserveerd zijn?</w:t>
      </w:r>
    </w:p>
    <w:p w:rsidRPr="005C5149" w:rsidR="00E26AE7" w:rsidP="00E26AE7" w:rsidRDefault="00E26AE7" w14:paraId="54E3E46C" w14:textId="77777777">
      <w:pPr>
        <w:spacing w:after="0" w:line="240" w:lineRule="auto"/>
        <w:rPr>
          <w:rFonts w:ascii="Times New Roman" w:hAnsi="Times New Roman" w:cs="Times New Roman"/>
          <w:sz w:val="24"/>
          <w:szCs w:val="24"/>
        </w:rPr>
      </w:pPr>
    </w:p>
    <w:p w:rsidRPr="005C5149" w:rsidR="00E26AE7" w:rsidP="00E26AE7" w:rsidRDefault="00E26AE7" w14:paraId="45BEDF19" w14:textId="77777777">
      <w:pPr>
        <w:spacing w:after="0" w:line="240" w:lineRule="auto"/>
        <w:rPr>
          <w:rFonts w:ascii="Times New Roman" w:hAnsi="Times New Roman" w:cs="Times New Roman"/>
          <w:sz w:val="24"/>
          <w:szCs w:val="24"/>
          <w:u w:val="single"/>
        </w:rPr>
      </w:pPr>
      <w:bookmarkStart w:name="_Hlk179972615" w:id="31"/>
      <w:r w:rsidRPr="005C5149">
        <w:rPr>
          <w:rFonts w:ascii="Times New Roman" w:hAnsi="Times New Roman" w:cs="Times New Roman"/>
          <w:sz w:val="24"/>
          <w:szCs w:val="24"/>
          <w:u w:val="single"/>
        </w:rPr>
        <w:t>Antwoord 287</w:t>
      </w:r>
    </w:p>
    <w:p w:rsidRPr="005C5149" w:rsidR="00E26AE7" w:rsidP="00E26AE7" w:rsidRDefault="00E26AE7" w14:paraId="46819015"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In onderstaande tabel worden de beleidsmatig gereserveerde budgetten per financieel instrument onder artikel 1 van de SZW-ontwerpbegroting 2025 weergegeven. De budgetflexibiliteit is alleen beschikbaar voor het begrotingsjaar 2025.</w:t>
      </w:r>
    </w:p>
    <w:p w:rsidRPr="005C5149" w:rsidR="00E26AE7" w:rsidP="00E26AE7" w:rsidRDefault="00E26AE7" w14:paraId="738152D6" w14:textId="77777777">
      <w:pPr>
        <w:spacing w:after="0" w:line="240" w:lineRule="auto"/>
        <w:rPr>
          <w:rFonts w:ascii="Times New Roman" w:hAnsi="Times New Roman" w:cs="Times New Roman"/>
          <w:sz w:val="24"/>
          <w:szCs w:val="24"/>
        </w:rPr>
      </w:pPr>
    </w:p>
    <w:p w:rsidRPr="005C5149" w:rsidR="00E26AE7" w:rsidP="00E26AE7" w:rsidRDefault="00E26AE7" w14:paraId="4353DA72"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De financiële instrumenten inkomensoverdrachten, bekostiging, bijdrage aan (andere) begrotingshoofdstukken, bijdrage aan agentschappen en bijdrage aan medeoverheden zijn uit dit overzicht weggelaten omdat alle hieronder vallende budgetten juridisch verplicht zijn.</w:t>
      </w:r>
    </w:p>
    <w:bookmarkEnd w:id="31"/>
    <w:p w:rsidRPr="005C5149" w:rsidR="00E26AE7" w:rsidP="00E26AE7" w:rsidRDefault="00E26AE7" w14:paraId="02F02740" w14:textId="77777777">
      <w:pPr>
        <w:spacing w:after="0" w:line="240" w:lineRule="auto"/>
        <w:rPr>
          <w:rFonts w:ascii="Times New Roman" w:hAnsi="Times New Roman" w:cs="Times New Roman"/>
          <w:sz w:val="24"/>
          <w:szCs w:val="24"/>
        </w:rPr>
      </w:pPr>
    </w:p>
    <w:tbl>
      <w:tblPr>
        <w:tblW w:w="4008"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3336"/>
        <w:gridCol w:w="3928"/>
      </w:tblGrid>
      <w:tr w:rsidRPr="005C5149" w:rsidR="00E26AE7" w:rsidTr="003521D9" w14:paraId="7B44D117" w14:textId="77777777">
        <w:trPr>
          <w:trHeight w:val="290"/>
        </w:trPr>
        <w:tc>
          <w:tcPr>
            <w:tcW w:w="3179" w:type="pct"/>
            <w:shd w:val="clear" w:color="000000" w:fill="D9D9D9"/>
            <w:vAlign w:val="center"/>
            <w:hideMark/>
          </w:tcPr>
          <w:p w:rsidRPr="005C5149" w:rsidR="00E26AE7" w:rsidP="003521D9" w:rsidRDefault="00E26AE7" w14:paraId="521E81F0" w14:textId="77777777">
            <w:pPr>
              <w:spacing w:after="0" w:line="240" w:lineRule="auto"/>
              <w:rPr>
                <w:rFonts w:ascii="Times New Roman" w:hAnsi="Times New Roman" w:eastAsia="Times New Roman" w:cs="Times New Roman"/>
                <w:b/>
                <w:bCs/>
                <w:color w:val="000000"/>
                <w:sz w:val="24"/>
                <w:szCs w:val="24"/>
                <w:lang w:eastAsia="nl-NL"/>
              </w:rPr>
            </w:pPr>
            <w:proofErr w:type="spellStart"/>
            <w:r w:rsidRPr="005C5149">
              <w:rPr>
                <w:rFonts w:ascii="Times New Roman" w:hAnsi="Times New Roman" w:eastAsia="Times New Roman" w:cs="Times New Roman"/>
                <w:b/>
                <w:bCs/>
                <w:color w:val="000000"/>
                <w:sz w:val="24"/>
                <w:szCs w:val="24"/>
                <w:lang w:eastAsia="nl-NL"/>
              </w:rPr>
              <w:t>Subartikelonderdelen</w:t>
            </w:r>
            <w:proofErr w:type="spellEnd"/>
            <w:r w:rsidRPr="005C5149">
              <w:rPr>
                <w:rFonts w:ascii="Times New Roman" w:hAnsi="Times New Roman" w:eastAsia="Times New Roman" w:cs="Times New Roman"/>
                <w:b/>
                <w:bCs/>
                <w:color w:val="000000"/>
                <w:sz w:val="24"/>
                <w:szCs w:val="24"/>
                <w:lang w:eastAsia="nl-NL"/>
              </w:rPr>
              <w:t xml:space="preserve"> onder de financiële instrumenten ‘Subsidies’ en ‘Opdrachten’</w:t>
            </w:r>
          </w:p>
        </w:tc>
        <w:tc>
          <w:tcPr>
            <w:tcW w:w="1821" w:type="pct"/>
            <w:shd w:val="clear" w:color="000000" w:fill="D9D9D9"/>
            <w:noWrap/>
            <w:vAlign w:val="bottom"/>
            <w:hideMark/>
          </w:tcPr>
          <w:p w:rsidRPr="005C5149" w:rsidR="00E26AE7" w:rsidP="003521D9" w:rsidRDefault="00E26AE7" w14:paraId="776BBD29" w14:textId="77777777">
            <w:pPr>
              <w:spacing w:after="0" w:line="240" w:lineRule="auto"/>
              <w:jc w:val="right"/>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beleidsmatig gereserveerd (x € 1.000)</w:t>
            </w:r>
          </w:p>
        </w:tc>
      </w:tr>
      <w:tr w:rsidRPr="005C5149" w:rsidR="00E26AE7" w:rsidTr="003521D9" w14:paraId="7C599BF5" w14:textId="77777777">
        <w:trPr>
          <w:trHeight w:val="290"/>
        </w:trPr>
        <w:tc>
          <w:tcPr>
            <w:tcW w:w="3179" w:type="pct"/>
            <w:shd w:val="clear" w:color="000000" w:fill="F2F2F2"/>
            <w:vAlign w:val="center"/>
            <w:hideMark/>
          </w:tcPr>
          <w:p w:rsidRPr="005C5149" w:rsidR="00E26AE7" w:rsidP="003521D9" w:rsidRDefault="00E26AE7" w14:paraId="1A1661A9" w14:textId="77777777">
            <w:pPr>
              <w:spacing w:after="0" w:line="240" w:lineRule="auto"/>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Subsidies (regelingen)</w:t>
            </w:r>
          </w:p>
        </w:tc>
        <w:tc>
          <w:tcPr>
            <w:tcW w:w="1821" w:type="pct"/>
            <w:shd w:val="clear" w:color="000000" w:fill="F2F2F2"/>
            <w:noWrap/>
            <w:vAlign w:val="bottom"/>
            <w:hideMark/>
          </w:tcPr>
          <w:p w:rsidRPr="005C5149" w:rsidR="00E26AE7" w:rsidP="003521D9" w:rsidRDefault="00E26AE7" w14:paraId="67AD3F13"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 </w:t>
            </w:r>
          </w:p>
        </w:tc>
      </w:tr>
      <w:tr w:rsidRPr="005C5149" w:rsidR="00E26AE7" w:rsidTr="003521D9" w14:paraId="26447903" w14:textId="77777777">
        <w:trPr>
          <w:trHeight w:val="290"/>
        </w:trPr>
        <w:tc>
          <w:tcPr>
            <w:tcW w:w="3179" w:type="pct"/>
            <w:shd w:val="clear" w:color="auto" w:fill="auto"/>
            <w:vAlign w:val="center"/>
            <w:hideMark/>
          </w:tcPr>
          <w:p w:rsidRPr="005C5149" w:rsidR="00E26AE7" w:rsidP="003521D9" w:rsidRDefault="00E26AE7" w14:paraId="14C100F7"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Overige subsidies algemeen</w:t>
            </w:r>
          </w:p>
        </w:tc>
        <w:tc>
          <w:tcPr>
            <w:tcW w:w="1821" w:type="pct"/>
            <w:shd w:val="clear" w:color="auto" w:fill="auto"/>
            <w:noWrap/>
            <w:vAlign w:val="bottom"/>
            <w:hideMark/>
          </w:tcPr>
          <w:p w:rsidRPr="005C5149" w:rsidR="00E26AE7" w:rsidP="003521D9" w:rsidRDefault="00E26AE7" w14:paraId="4B4EBA0E"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 xml:space="preserve">                                        9.883 </w:t>
            </w:r>
          </w:p>
        </w:tc>
      </w:tr>
      <w:tr w:rsidRPr="005C5149" w:rsidR="00E26AE7" w:rsidTr="003521D9" w14:paraId="3C4E2BFD" w14:textId="77777777">
        <w:trPr>
          <w:trHeight w:val="360"/>
        </w:trPr>
        <w:tc>
          <w:tcPr>
            <w:tcW w:w="3179" w:type="pct"/>
            <w:shd w:val="clear" w:color="auto" w:fill="auto"/>
            <w:vAlign w:val="center"/>
            <w:hideMark/>
          </w:tcPr>
          <w:p w:rsidRPr="005C5149" w:rsidR="00E26AE7" w:rsidP="003521D9" w:rsidRDefault="00E26AE7" w14:paraId="2BE33E55"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Duurzame inzetbaarheid en leven lang ontwikkelen</w:t>
            </w:r>
          </w:p>
        </w:tc>
        <w:tc>
          <w:tcPr>
            <w:tcW w:w="1821" w:type="pct"/>
            <w:shd w:val="clear" w:color="auto" w:fill="auto"/>
            <w:vAlign w:val="bottom"/>
            <w:hideMark/>
          </w:tcPr>
          <w:p w:rsidRPr="005C5149" w:rsidR="00E26AE7" w:rsidP="003521D9" w:rsidRDefault="00E26AE7" w14:paraId="47DB1F57"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 xml:space="preserve">                                        1.743 </w:t>
            </w:r>
          </w:p>
        </w:tc>
      </w:tr>
      <w:tr w:rsidRPr="005C5149" w:rsidR="00E26AE7" w:rsidTr="003521D9" w14:paraId="0DC23AD6" w14:textId="77777777">
        <w:trPr>
          <w:trHeight w:val="290"/>
        </w:trPr>
        <w:tc>
          <w:tcPr>
            <w:tcW w:w="3179" w:type="pct"/>
            <w:shd w:val="clear" w:color="auto" w:fill="auto"/>
            <w:vAlign w:val="center"/>
            <w:hideMark/>
          </w:tcPr>
          <w:p w:rsidRPr="005C5149" w:rsidR="00E26AE7" w:rsidP="003521D9" w:rsidRDefault="00E26AE7" w14:paraId="1DFA6B85" w14:textId="77777777">
            <w:pPr>
              <w:spacing w:after="0" w:line="240" w:lineRule="auto"/>
              <w:rPr>
                <w:rFonts w:ascii="Times New Roman" w:hAnsi="Times New Roman" w:eastAsia="Times New Roman" w:cs="Times New Roman"/>
                <w:color w:val="000000"/>
                <w:sz w:val="24"/>
                <w:szCs w:val="24"/>
                <w:lang w:eastAsia="nl-NL"/>
              </w:rPr>
            </w:pPr>
            <w:proofErr w:type="spellStart"/>
            <w:r w:rsidRPr="005C5149">
              <w:rPr>
                <w:rFonts w:ascii="Times New Roman" w:hAnsi="Times New Roman" w:eastAsia="Times New Roman" w:cs="Times New Roman"/>
                <w:color w:val="000000"/>
                <w:sz w:val="24"/>
                <w:szCs w:val="24"/>
                <w:lang w:eastAsia="nl-NL"/>
              </w:rPr>
              <w:t>Stimuleringregeling</w:t>
            </w:r>
            <w:proofErr w:type="spellEnd"/>
            <w:r w:rsidRPr="005C5149">
              <w:rPr>
                <w:rFonts w:ascii="Times New Roman" w:hAnsi="Times New Roman" w:eastAsia="Times New Roman" w:cs="Times New Roman"/>
                <w:color w:val="000000"/>
                <w:sz w:val="24"/>
                <w:szCs w:val="24"/>
                <w:lang w:eastAsia="nl-NL"/>
              </w:rPr>
              <w:t xml:space="preserve"> LLO in MKB</w:t>
            </w:r>
          </w:p>
        </w:tc>
        <w:tc>
          <w:tcPr>
            <w:tcW w:w="1821" w:type="pct"/>
            <w:shd w:val="clear" w:color="auto" w:fill="auto"/>
            <w:vAlign w:val="bottom"/>
            <w:hideMark/>
          </w:tcPr>
          <w:p w:rsidRPr="005C5149" w:rsidR="00E26AE7" w:rsidP="003521D9" w:rsidRDefault="00E26AE7" w14:paraId="2AFB824B"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 xml:space="preserve">                                      78.014 </w:t>
            </w:r>
          </w:p>
        </w:tc>
      </w:tr>
      <w:tr w:rsidRPr="005C5149" w:rsidR="00E26AE7" w:rsidTr="003521D9" w14:paraId="73EAF4CE" w14:textId="77777777">
        <w:trPr>
          <w:trHeight w:val="290"/>
        </w:trPr>
        <w:tc>
          <w:tcPr>
            <w:tcW w:w="3179" w:type="pct"/>
            <w:shd w:val="clear" w:color="auto" w:fill="auto"/>
            <w:vAlign w:val="center"/>
            <w:hideMark/>
          </w:tcPr>
          <w:p w:rsidRPr="005C5149" w:rsidR="00E26AE7" w:rsidP="003521D9" w:rsidRDefault="00E26AE7" w14:paraId="6F57D112"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Stimulans Arbeidsmarktpositie</w:t>
            </w:r>
          </w:p>
        </w:tc>
        <w:tc>
          <w:tcPr>
            <w:tcW w:w="1821" w:type="pct"/>
            <w:shd w:val="clear" w:color="auto" w:fill="auto"/>
            <w:vAlign w:val="bottom"/>
            <w:hideMark/>
          </w:tcPr>
          <w:p w:rsidRPr="005C5149" w:rsidR="00E26AE7" w:rsidP="003521D9" w:rsidRDefault="00E26AE7" w14:paraId="16FC9BA0"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 xml:space="preserve">                                               -   </w:t>
            </w:r>
          </w:p>
        </w:tc>
      </w:tr>
      <w:tr w:rsidRPr="005C5149" w:rsidR="00E26AE7" w:rsidTr="003521D9" w14:paraId="430FA543" w14:textId="77777777">
        <w:trPr>
          <w:trHeight w:val="290"/>
        </w:trPr>
        <w:tc>
          <w:tcPr>
            <w:tcW w:w="3179" w:type="pct"/>
            <w:shd w:val="clear" w:color="auto" w:fill="auto"/>
            <w:vAlign w:val="center"/>
            <w:hideMark/>
          </w:tcPr>
          <w:p w:rsidRPr="005C5149" w:rsidR="00E26AE7" w:rsidP="003521D9" w:rsidRDefault="00E26AE7" w14:paraId="17BE7F12"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lastRenderedPageBreak/>
              <w:t>Tijdelijke Noodmaatregel Overbrugging Werkgelegenheid</w:t>
            </w:r>
          </w:p>
        </w:tc>
        <w:tc>
          <w:tcPr>
            <w:tcW w:w="1821" w:type="pct"/>
            <w:shd w:val="clear" w:color="auto" w:fill="auto"/>
            <w:vAlign w:val="bottom"/>
            <w:hideMark/>
          </w:tcPr>
          <w:p w:rsidRPr="005C5149" w:rsidR="00E26AE7" w:rsidP="003521D9" w:rsidRDefault="00E26AE7" w14:paraId="021D8F50"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 xml:space="preserve">                                               -   </w:t>
            </w:r>
          </w:p>
        </w:tc>
      </w:tr>
      <w:tr w:rsidRPr="005C5149" w:rsidR="00E26AE7" w:rsidTr="003521D9" w14:paraId="6F4AEA41" w14:textId="77777777">
        <w:trPr>
          <w:trHeight w:val="290"/>
        </w:trPr>
        <w:tc>
          <w:tcPr>
            <w:tcW w:w="3179" w:type="pct"/>
            <w:shd w:val="clear" w:color="auto" w:fill="auto"/>
            <w:vAlign w:val="center"/>
            <w:hideMark/>
          </w:tcPr>
          <w:p w:rsidRPr="005C5149" w:rsidR="00E26AE7" w:rsidP="003521D9" w:rsidRDefault="00E26AE7" w14:paraId="4A43D3D5"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Nederland leert door</w:t>
            </w:r>
          </w:p>
        </w:tc>
        <w:tc>
          <w:tcPr>
            <w:tcW w:w="1821" w:type="pct"/>
            <w:shd w:val="clear" w:color="auto" w:fill="auto"/>
            <w:vAlign w:val="bottom"/>
            <w:hideMark/>
          </w:tcPr>
          <w:p w:rsidRPr="005C5149" w:rsidR="00E26AE7" w:rsidP="003521D9" w:rsidRDefault="00E26AE7" w14:paraId="272270B7"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 xml:space="preserve">                                               -   </w:t>
            </w:r>
          </w:p>
        </w:tc>
      </w:tr>
      <w:tr w:rsidRPr="005C5149" w:rsidR="00E26AE7" w:rsidTr="003521D9" w14:paraId="5DAE8A6D" w14:textId="77777777">
        <w:trPr>
          <w:trHeight w:val="290"/>
        </w:trPr>
        <w:tc>
          <w:tcPr>
            <w:tcW w:w="3179" w:type="pct"/>
            <w:shd w:val="clear" w:color="auto" w:fill="auto"/>
            <w:vAlign w:val="center"/>
            <w:hideMark/>
          </w:tcPr>
          <w:p w:rsidRPr="005C5149" w:rsidR="00E26AE7" w:rsidP="003521D9" w:rsidRDefault="00E26AE7" w14:paraId="2809AE49"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Maatwerkregeling Duurzame Inzetbaarheid en Eerder Uittreden</w:t>
            </w:r>
          </w:p>
        </w:tc>
        <w:tc>
          <w:tcPr>
            <w:tcW w:w="1821" w:type="pct"/>
            <w:shd w:val="clear" w:color="auto" w:fill="auto"/>
            <w:vAlign w:val="bottom"/>
            <w:hideMark/>
          </w:tcPr>
          <w:p w:rsidRPr="005C5149" w:rsidR="00E26AE7" w:rsidP="003521D9" w:rsidRDefault="00E26AE7" w14:paraId="166FE4F0"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 xml:space="preserve">                                               -   </w:t>
            </w:r>
          </w:p>
        </w:tc>
      </w:tr>
      <w:tr w:rsidRPr="005C5149" w:rsidR="00E26AE7" w:rsidTr="003521D9" w14:paraId="6175B4C1" w14:textId="77777777">
        <w:trPr>
          <w:trHeight w:val="290"/>
        </w:trPr>
        <w:tc>
          <w:tcPr>
            <w:tcW w:w="3179" w:type="pct"/>
            <w:shd w:val="clear" w:color="auto" w:fill="auto"/>
            <w:vAlign w:val="center"/>
            <w:hideMark/>
          </w:tcPr>
          <w:p w:rsidRPr="005C5149" w:rsidR="00E26AE7" w:rsidP="003521D9" w:rsidRDefault="00E26AE7" w14:paraId="0C015D21"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Subsidie Meer Uren Werkt</w:t>
            </w:r>
          </w:p>
        </w:tc>
        <w:tc>
          <w:tcPr>
            <w:tcW w:w="1821" w:type="pct"/>
            <w:shd w:val="clear" w:color="auto" w:fill="auto"/>
            <w:vAlign w:val="bottom"/>
            <w:hideMark/>
          </w:tcPr>
          <w:p w:rsidRPr="005C5149" w:rsidR="00E26AE7" w:rsidP="003521D9" w:rsidRDefault="00E26AE7" w14:paraId="2B5E7330"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 xml:space="preserve">                                               -   </w:t>
            </w:r>
          </w:p>
        </w:tc>
      </w:tr>
      <w:tr w:rsidRPr="005C5149" w:rsidR="00E26AE7" w:rsidTr="003521D9" w14:paraId="5AD35F2C" w14:textId="77777777">
        <w:trPr>
          <w:trHeight w:val="290"/>
        </w:trPr>
        <w:tc>
          <w:tcPr>
            <w:tcW w:w="3179" w:type="pct"/>
            <w:shd w:val="clear" w:color="000000" w:fill="F2F2F2"/>
            <w:vAlign w:val="center"/>
            <w:hideMark/>
          </w:tcPr>
          <w:p w:rsidRPr="005C5149" w:rsidR="00E26AE7" w:rsidP="003521D9" w:rsidRDefault="00E26AE7" w14:paraId="7BA4326A" w14:textId="77777777">
            <w:pPr>
              <w:spacing w:after="0" w:line="240" w:lineRule="auto"/>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Opdrachten</w:t>
            </w:r>
          </w:p>
        </w:tc>
        <w:tc>
          <w:tcPr>
            <w:tcW w:w="1821" w:type="pct"/>
            <w:shd w:val="clear" w:color="000000" w:fill="F2F2F2"/>
            <w:noWrap/>
            <w:vAlign w:val="bottom"/>
            <w:hideMark/>
          </w:tcPr>
          <w:p w:rsidRPr="005C5149" w:rsidR="00E26AE7" w:rsidP="003521D9" w:rsidRDefault="00E26AE7" w14:paraId="652F18B2"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 </w:t>
            </w:r>
          </w:p>
        </w:tc>
      </w:tr>
      <w:tr w:rsidRPr="005C5149" w:rsidR="00E26AE7" w:rsidTr="003521D9" w14:paraId="536DD49A" w14:textId="77777777">
        <w:trPr>
          <w:trHeight w:val="290"/>
        </w:trPr>
        <w:tc>
          <w:tcPr>
            <w:tcW w:w="3179" w:type="pct"/>
            <w:shd w:val="clear" w:color="auto" w:fill="auto"/>
            <w:vAlign w:val="center"/>
            <w:hideMark/>
          </w:tcPr>
          <w:p w:rsidRPr="005C5149" w:rsidR="00E26AE7" w:rsidP="003521D9" w:rsidRDefault="00E26AE7" w14:paraId="79F6F425"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Opdrachten</w:t>
            </w:r>
          </w:p>
        </w:tc>
        <w:tc>
          <w:tcPr>
            <w:tcW w:w="1821" w:type="pct"/>
            <w:shd w:val="clear" w:color="auto" w:fill="auto"/>
            <w:noWrap/>
            <w:vAlign w:val="bottom"/>
            <w:hideMark/>
          </w:tcPr>
          <w:p w:rsidRPr="005C5149" w:rsidR="00E26AE7" w:rsidP="003521D9" w:rsidRDefault="00E26AE7" w14:paraId="1201357E" w14:textId="77777777">
            <w:pPr>
              <w:spacing w:after="0" w:line="240" w:lineRule="auto"/>
              <w:jc w:val="right"/>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 xml:space="preserve">                                      11.117 </w:t>
            </w:r>
          </w:p>
        </w:tc>
      </w:tr>
      <w:tr w:rsidRPr="005C5149" w:rsidR="00E26AE7" w:rsidTr="003521D9" w14:paraId="14E58664" w14:textId="77777777">
        <w:trPr>
          <w:trHeight w:val="290"/>
        </w:trPr>
        <w:tc>
          <w:tcPr>
            <w:tcW w:w="3179" w:type="pct"/>
            <w:shd w:val="clear" w:color="000000" w:fill="F2F2F2"/>
            <w:noWrap/>
            <w:vAlign w:val="bottom"/>
            <w:hideMark/>
          </w:tcPr>
          <w:p w:rsidRPr="005C5149" w:rsidR="00E26AE7" w:rsidP="003521D9" w:rsidRDefault="00E26AE7" w14:paraId="3781E9C5" w14:textId="77777777">
            <w:pPr>
              <w:spacing w:after="0" w:line="240" w:lineRule="auto"/>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Totaal</w:t>
            </w:r>
          </w:p>
        </w:tc>
        <w:tc>
          <w:tcPr>
            <w:tcW w:w="1821" w:type="pct"/>
            <w:shd w:val="clear" w:color="000000" w:fill="F2F2F2"/>
            <w:noWrap/>
            <w:vAlign w:val="bottom"/>
            <w:hideMark/>
          </w:tcPr>
          <w:p w:rsidRPr="005C5149" w:rsidR="00E26AE7" w:rsidP="003521D9" w:rsidRDefault="00E26AE7" w14:paraId="0DF1EB88" w14:textId="77777777">
            <w:pPr>
              <w:spacing w:after="0" w:line="240" w:lineRule="auto"/>
              <w:jc w:val="right"/>
              <w:rPr>
                <w:rFonts w:ascii="Times New Roman" w:hAnsi="Times New Roman" w:eastAsia="Times New Roman" w:cs="Times New Roman"/>
                <w:b/>
                <w:bCs/>
                <w:color w:val="000000"/>
                <w:sz w:val="24"/>
                <w:szCs w:val="24"/>
                <w:lang w:eastAsia="nl-NL"/>
              </w:rPr>
            </w:pPr>
            <w:r w:rsidRPr="005C5149">
              <w:rPr>
                <w:rFonts w:ascii="Times New Roman" w:hAnsi="Times New Roman" w:eastAsia="Times New Roman" w:cs="Times New Roman"/>
                <w:b/>
                <w:bCs/>
                <w:color w:val="000000"/>
                <w:sz w:val="24"/>
                <w:szCs w:val="24"/>
                <w:lang w:eastAsia="nl-NL"/>
              </w:rPr>
              <w:t xml:space="preserve">                                      100.756 </w:t>
            </w:r>
          </w:p>
        </w:tc>
      </w:tr>
    </w:tbl>
    <w:p w:rsidRPr="005C5149" w:rsidR="00E26AE7" w:rsidP="00E26AE7" w:rsidRDefault="00E26AE7" w14:paraId="446176D4" w14:textId="77777777">
      <w:pPr>
        <w:spacing w:after="0" w:line="240" w:lineRule="auto"/>
        <w:rPr>
          <w:rFonts w:ascii="Times New Roman" w:hAnsi="Times New Roman" w:cs="Times New Roman"/>
          <w:sz w:val="24"/>
          <w:szCs w:val="24"/>
        </w:rPr>
      </w:pPr>
    </w:p>
    <w:p w:rsidRPr="005C5149" w:rsidR="00574644" w:rsidP="00574644" w:rsidRDefault="00574644" w14:paraId="3E52D00E"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u w:val="single"/>
        </w:rPr>
        <w:t>Vraag 288</w:t>
      </w:r>
    </w:p>
    <w:p w:rsidRPr="005C5149" w:rsidR="00574644" w:rsidP="00574644" w:rsidRDefault="00574644" w14:paraId="0A048148"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Wat is het bedrag dat de afgelopen vijf jaar is ingevorderd aan bewuste fraude met sociale zekerheid en welk bedrag staat er nog open?</w:t>
      </w:r>
    </w:p>
    <w:p w:rsidRPr="005C5149" w:rsidR="00574644" w:rsidP="00574644" w:rsidRDefault="00574644" w14:paraId="69E0529D" w14:textId="77777777">
      <w:pPr>
        <w:spacing w:after="0" w:line="240" w:lineRule="auto"/>
        <w:rPr>
          <w:rFonts w:ascii="Times New Roman" w:hAnsi="Times New Roman" w:cs="Times New Roman"/>
          <w:sz w:val="24"/>
          <w:szCs w:val="24"/>
        </w:rPr>
      </w:pPr>
    </w:p>
    <w:p w:rsidRPr="005C5149" w:rsidR="00574644" w:rsidP="00574644" w:rsidRDefault="00574644" w14:paraId="5DCE385C"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288</w:t>
      </w:r>
    </w:p>
    <w:p w:rsidRPr="005C5149" w:rsidR="00574644" w:rsidP="00574644" w:rsidRDefault="00574644" w14:paraId="4B550DC5"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De term bewuste fraude wordt niet gebruikt in de registratie van boetes voor overtredingen in de sociale zekerheid. Daarnaast wordt het boetebedrag niet per categorie van verwijtbaarheid, zoals verminderde verwijtbaarheid of opzet, bijgehouden. Hierdoor zijn er geen cijfers beschikbaar over het ingevorderde noch openstaande bedrag aan bewuste – dan wel opzet of grove schuld -   fraudevorderingen. Wel zijn er cijfers beschikbaar over het percentage dat is ingevorderd over de jaren 2019 – 2023. Het betreft incassoratio’s over alle vorderingen.</w:t>
      </w:r>
    </w:p>
    <w:p w:rsidRPr="005C5149" w:rsidR="00574644" w:rsidP="00574644" w:rsidRDefault="00574644" w14:paraId="18FE0B12" w14:textId="77777777">
      <w:pPr>
        <w:spacing w:after="0" w:line="240" w:lineRule="auto"/>
        <w:rPr>
          <w:rFonts w:ascii="Times New Roman" w:hAnsi="Times New Roman" w:cs="Times New Roman"/>
          <w:sz w:val="24"/>
          <w:szCs w:val="24"/>
        </w:rPr>
      </w:pPr>
    </w:p>
    <w:p w:rsidRPr="005C5149" w:rsidR="00480B1A" w:rsidP="00574644" w:rsidRDefault="00480B1A" w14:paraId="1736052E" w14:textId="77777777">
      <w:pPr>
        <w:spacing w:after="0" w:line="240" w:lineRule="auto"/>
        <w:rPr>
          <w:rFonts w:ascii="Times New Roman" w:hAnsi="Times New Roman" w:cs="Times New Roman"/>
          <w:i/>
          <w:iCs/>
          <w:sz w:val="24"/>
          <w:szCs w:val="24"/>
        </w:rPr>
      </w:pPr>
    </w:p>
    <w:p w:rsidRPr="005C5149" w:rsidR="00480B1A" w:rsidP="00574644" w:rsidRDefault="00480B1A" w14:paraId="2F4A8EB5" w14:textId="77777777">
      <w:pPr>
        <w:spacing w:after="0" w:line="240" w:lineRule="auto"/>
        <w:rPr>
          <w:rFonts w:ascii="Times New Roman" w:hAnsi="Times New Roman" w:cs="Times New Roman"/>
          <w:i/>
          <w:iCs/>
          <w:sz w:val="24"/>
          <w:szCs w:val="24"/>
        </w:rPr>
      </w:pPr>
    </w:p>
    <w:p w:rsidRPr="005C5149" w:rsidR="00480B1A" w:rsidP="00574644" w:rsidRDefault="00480B1A" w14:paraId="02EDCF33" w14:textId="77777777">
      <w:pPr>
        <w:spacing w:after="0" w:line="240" w:lineRule="auto"/>
        <w:rPr>
          <w:rFonts w:ascii="Times New Roman" w:hAnsi="Times New Roman" w:cs="Times New Roman"/>
          <w:i/>
          <w:iCs/>
          <w:sz w:val="24"/>
          <w:szCs w:val="24"/>
        </w:rPr>
      </w:pPr>
    </w:p>
    <w:p w:rsidRPr="005C5149" w:rsidR="00574644" w:rsidP="00574644" w:rsidRDefault="00574644" w14:paraId="64FB7679" w14:textId="5A517B23">
      <w:pPr>
        <w:spacing w:after="0" w:line="240" w:lineRule="auto"/>
        <w:rPr>
          <w:rFonts w:ascii="Times New Roman" w:hAnsi="Times New Roman" w:cs="Times New Roman"/>
          <w:i/>
          <w:iCs/>
          <w:sz w:val="24"/>
          <w:szCs w:val="24"/>
        </w:rPr>
      </w:pPr>
      <w:r w:rsidRPr="005C5149">
        <w:rPr>
          <w:rFonts w:ascii="Times New Roman" w:hAnsi="Times New Roman" w:cs="Times New Roman"/>
          <w:i/>
          <w:iCs/>
          <w:sz w:val="24"/>
          <w:szCs w:val="24"/>
        </w:rPr>
        <w:t>Tabel: Incassoratio, benadelingsbedrag + boetevordering, ultimo 2023 (%)</w:t>
      </w:r>
    </w:p>
    <w:tbl>
      <w:tblPr>
        <w:tblStyle w:val="Tabelraster"/>
        <w:tblW w:w="8417" w:type="dxa"/>
        <w:tblLook w:val="04A0" w:firstRow="1" w:lastRow="0" w:firstColumn="1" w:lastColumn="0" w:noHBand="0" w:noVBand="1"/>
      </w:tblPr>
      <w:tblGrid>
        <w:gridCol w:w="1310"/>
        <w:gridCol w:w="1457"/>
        <w:gridCol w:w="1456"/>
        <w:gridCol w:w="1456"/>
        <w:gridCol w:w="1456"/>
        <w:gridCol w:w="1282"/>
      </w:tblGrid>
      <w:tr w:rsidRPr="005C5149" w:rsidR="00574644" w:rsidTr="00072531" w14:paraId="2E0015D2" w14:textId="77777777">
        <w:tc>
          <w:tcPr>
            <w:tcW w:w="1268" w:type="dxa"/>
            <w:tcBorders>
              <w:top w:val="single" w:color="auto" w:sz="4" w:space="0"/>
              <w:left w:val="single" w:color="auto" w:sz="4" w:space="0"/>
              <w:bottom w:val="single" w:color="auto" w:sz="4" w:space="0"/>
              <w:right w:val="single" w:color="auto" w:sz="4" w:space="0"/>
            </w:tcBorders>
          </w:tcPr>
          <w:p w:rsidRPr="005C5149" w:rsidR="00574644" w:rsidP="00072531" w:rsidRDefault="00574644" w14:paraId="1DFCDDFF" w14:textId="77777777">
            <w:pPr>
              <w:rPr>
                <w:rFonts w:ascii="Times New Roman" w:hAnsi="Times New Roman" w:cs="Times New Roman"/>
                <w:sz w:val="24"/>
                <w:szCs w:val="24"/>
                <w:lang w:val="nl-NL"/>
              </w:rPr>
            </w:pPr>
          </w:p>
        </w:tc>
        <w:tc>
          <w:tcPr>
            <w:tcW w:w="1465" w:type="dxa"/>
            <w:tcBorders>
              <w:top w:val="single" w:color="auto" w:sz="4" w:space="0"/>
              <w:left w:val="single" w:color="auto" w:sz="4" w:space="0"/>
              <w:bottom w:val="single" w:color="auto" w:sz="4" w:space="0"/>
              <w:right w:val="single" w:color="auto" w:sz="4" w:space="0"/>
            </w:tcBorders>
            <w:hideMark/>
          </w:tcPr>
          <w:p w:rsidRPr="005C5149" w:rsidR="00574644" w:rsidP="00DE6DC6" w:rsidRDefault="00574644" w14:paraId="08DD318B" w14:textId="77777777">
            <w:pPr>
              <w:jc w:val="right"/>
              <w:rPr>
                <w:rFonts w:ascii="Times New Roman" w:hAnsi="Times New Roman" w:cs="Times New Roman"/>
                <w:b/>
                <w:bCs/>
                <w:sz w:val="24"/>
                <w:szCs w:val="24"/>
              </w:rPr>
            </w:pPr>
            <w:r w:rsidRPr="005C5149">
              <w:rPr>
                <w:rFonts w:ascii="Times New Roman" w:hAnsi="Times New Roman" w:cs="Times New Roman"/>
                <w:b/>
                <w:bCs/>
                <w:sz w:val="24"/>
                <w:szCs w:val="24"/>
              </w:rPr>
              <w:t>2019</w:t>
            </w:r>
          </w:p>
        </w:tc>
        <w:tc>
          <w:tcPr>
            <w:tcW w:w="1465" w:type="dxa"/>
            <w:tcBorders>
              <w:top w:val="single" w:color="auto" w:sz="4" w:space="0"/>
              <w:left w:val="single" w:color="auto" w:sz="4" w:space="0"/>
              <w:bottom w:val="single" w:color="auto" w:sz="4" w:space="0"/>
              <w:right w:val="single" w:color="auto" w:sz="4" w:space="0"/>
            </w:tcBorders>
            <w:hideMark/>
          </w:tcPr>
          <w:p w:rsidRPr="005C5149" w:rsidR="00574644" w:rsidP="00DE6DC6" w:rsidRDefault="00574644" w14:paraId="28C253ED" w14:textId="77777777">
            <w:pPr>
              <w:jc w:val="right"/>
              <w:rPr>
                <w:rFonts w:ascii="Times New Roman" w:hAnsi="Times New Roman" w:cs="Times New Roman"/>
                <w:b/>
                <w:bCs/>
                <w:sz w:val="24"/>
                <w:szCs w:val="24"/>
              </w:rPr>
            </w:pPr>
            <w:r w:rsidRPr="005C5149">
              <w:rPr>
                <w:rFonts w:ascii="Times New Roman" w:hAnsi="Times New Roman" w:cs="Times New Roman"/>
                <w:b/>
                <w:bCs/>
                <w:sz w:val="24"/>
                <w:szCs w:val="24"/>
              </w:rPr>
              <w:t>2020</w:t>
            </w:r>
          </w:p>
        </w:tc>
        <w:tc>
          <w:tcPr>
            <w:tcW w:w="1465" w:type="dxa"/>
            <w:tcBorders>
              <w:top w:val="single" w:color="auto" w:sz="4" w:space="0"/>
              <w:left w:val="single" w:color="auto" w:sz="4" w:space="0"/>
              <w:bottom w:val="single" w:color="auto" w:sz="4" w:space="0"/>
              <w:right w:val="single" w:color="auto" w:sz="4" w:space="0"/>
            </w:tcBorders>
            <w:hideMark/>
          </w:tcPr>
          <w:p w:rsidRPr="005C5149" w:rsidR="00574644" w:rsidP="00DE6DC6" w:rsidRDefault="00574644" w14:paraId="421A67F1" w14:textId="77777777">
            <w:pPr>
              <w:jc w:val="right"/>
              <w:rPr>
                <w:rFonts w:ascii="Times New Roman" w:hAnsi="Times New Roman" w:cs="Times New Roman"/>
                <w:b/>
                <w:bCs/>
                <w:sz w:val="24"/>
                <w:szCs w:val="24"/>
              </w:rPr>
            </w:pPr>
            <w:r w:rsidRPr="005C5149">
              <w:rPr>
                <w:rFonts w:ascii="Times New Roman" w:hAnsi="Times New Roman" w:cs="Times New Roman"/>
                <w:b/>
                <w:bCs/>
                <w:sz w:val="24"/>
                <w:szCs w:val="24"/>
              </w:rPr>
              <w:t>2021</w:t>
            </w:r>
          </w:p>
        </w:tc>
        <w:tc>
          <w:tcPr>
            <w:tcW w:w="1465" w:type="dxa"/>
            <w:tcBorders>
              <w:top w:val="single" w:color="auto" w:sz="4" w:space="0"/>
              <w:left w:val="single" w:color="auto" w:sz="4" w:space="0"/>
              <w:bottom w:val="single" w:color="auto" w:sz="4" w:space="0"/>
              <w:right w:val="single" w:color="auto" w:sz="4" w:space="0"/>
            </w:tcBorders>
            <w:hideMark/>
          </w:tcPr>
          <w:p w:rsidRPr="005C5149" w:rsidR="00574644" w:rsidP="00DE6DC6" w:rsidRDefault="00574644" w14:paraId="0A124EE9" w14:textId="77777777">
            <w:pPr>
              <w:jc w:val="right"/>
              <w:rPr>
                <w:rFonts w:ascii="Times New Roman" w:hAnsi="Times New Roman" w:cs="Times New Roman"/>
                <w:b/>
                <w:bCs/>
                <w:sz w:val="24"/>
                <w:szCs w:val="24"/>
              </w:rPr>
            </w:pPr>
            <w:r w:rsidRPr="005C5149">
              <w:rPr>
                <w:rFonts w:ascii="Times New Roman" w:hAnsi="Times New Roman" w:cs="Times New Roman"/>
                <w:b/>
                <w:bCs/>
                <w:sz w:val="24"/>
                <w:szCs w:val="24"/>
              </w:rPr>
              <w:t>2022</w:t>
            </w:r>
          </w:p>
        </w:tc>
        <w:tc>
          <w:tcPr>
            <w:tcW w:w="1289" w:type="dxa"/>
            <w:tcBorders>
              <w:top w:val="single" w:color="auto" w:sz="4" w:space="0"/>
              <w:left w:val="single" w:color="auto" w:sz="4" w:space="0"/>
              <w:bottom w:val="single" w:color="auto" w:sz="4" w:space="0"/>
              <w:right w:val="single" w:color="auto" w:sz="4" w:space="0"/>
            </w:tcBorders>
            <w:hideMark/>
          </w:tcPr>
          <w:p w:rsidRPr="005C5149" w:rsidR="00574644" w:rsidP="00DE6DC6" w:rsidRDefault="00574644" w14:paraId="7B6A099F" w14:textId="77777777">
            <w:pPr>
              <w:jc w:val="right"/>
              <w:rPr>
                <w:rFonts w:ascii="Times New Roman" w:hAnsi="Times New Roman" w:cs="Times New Roman"/>
                <w:b/>
                <w:bCs/>
                <w:sz w:val="24"/>
                <w:szCs w:val="24"/>
              </w:rPr>
            </w:pPr>
            <w:r w:rsidRPr="005C5149">
              <w:rPr>
                <w:rFonts w:ascii="Times New Roman" w:hAnsi="Times New Roman" w:cs="Times New Roman"/>
                <w:b/>
                <w:bCs/>
                <w:sz w:val="24"/>
                <w:szCs w:val="24"/>
              </w:rPr>
              <w:t>2023</w:t>
            </w:r>
          </w:p>
        </w:tc>
      </w:tr>
      <w:tr w:rsidRPr="005C5149" w:rsidR="00574644" w:rsidTr="00072531" w14:paraId="5CA8D40D" w14:textId="77777777">
        <w:tc>
          <w:tcPr>
            <w:tcW w:w="1268" w:type="dxa"/>
            <w:tcBorders>
              <w:top w:val="single" w:color="auto" w:sz="4" w:space="0"/>
              <w:left w:val="single" w:color="auto" w:sz="4" w:space="0"/>
              <w:bottom w:val="single" w:color="auto" w:sz="4" w:space="0"/>
              <w:right w:val="single" w:color="auto" w:sz="4" w:space="0"/>
            </w:tcBorders>
            <w:hideMark/>
          </w:tcPr>
          <w:p w:rsidRPr="005C5149" w:rsidR="00574644" w:rsidP="00072531" w:rsidRDefault="00574644" w14:paraId="5451D2E8" w14:textId="77777777">
            <w:pPr>
              <w:rPr>
                <w:rFonts w:ascii="Times New Roman" w:hAnsi="Times New Roman" w:cs="Times New Roman"/>
                <w:sz w:val="24"/>
                <w:szCs w:val="24"/>
              </w:rPr>
            </w:pPr>
            <w:r w:rsidRPr="005C5149">
              <w:rPr>
                <w:rFonts w:ascii="Times New Roman" w:hAnsi="Times New Roman" w:cs="Times New Roman"/>
                <w:sz w:val="24"/>
                <w:szCs w:val="24"/>
              </w:rPr>
              <w:t>UWV</w:t>
            </w:r>
          </w:p>
        </w:tc>
        <w:tc>
          <w:tcPr>
            <w:tcW w:w="1465" w:type="dxa"/>
            <w:tcBorders>
              <w:top w:val="single" w:color="auto" w:sz="4" w:space="0"/>
              <w:left w:val="single" w:color="auto" w:sz="4" w:space="0"/>
              <w:bottom w:val="single" w:color="auto" w:sz="4" w:space="0"/>
              <w:right w:val="single" w:color="auto" w:sz="4" w:space="0"/>
            </w:tcBorders>
            <w:hideMark/>
          </w:tcPr>
          <w:p w:rsidRPr="005C5149" w:rsidR="00574644" w:rsidP="00DE6DC6" w:rsidRDefault="00574644" w14:paraId="62150245" w14:textId="77777777">
            <w:pPr>
              <w:jc w:val="right"/>
              <w:rPr>
                <w:rFonts w:ascii="Times New Roman" w:hAnsi="Times New Roman" w:cs="Times New Roman"/>
                <w:sz w:val="24"/>
                <w:szCs w:val="24"/>
              </w:rPr>
            </w:pPr>
            <w:r w:rsidRPr="005C5149">
              <w:rPr>
                <w:rFonts w:ascii="Times New Roman" w:hAnsi="Times New Roman" w:cs="Times New Roman"/>
                <w:sz w:val="24"/>
                <w:szCs w:val="24"/>
              </w:rPr>
              <w:t>65</w:t>
            </w:r>
          </w:p>
        </w:tc>
        <w:tc>
          <w:tcPr>
            <w:tcW w:w="1465" w:type="dxa"/>
            <w:tcBorders>
              <w:top w:val="single" w:color="auto" w:sz="4" w:space="0"/>
              <w:left w:val="single" w:color="auto" w:sz="4" w:space="0"/>
              <w:bottom w:val="single" w:color="auto" w:sz="4" w:space="0"/>
              <w:right w:val="single" w:color="auto" w:sz="4" w:space="0"/>
            </w:tcBorders>
            <w:hideMark/>
          </w:tcPr>
          <w:p w:rsidRPr="005C5149" w:rsidR="00574644" w:rsidP="00DE6DC6" w:rsidRDefault="00574644" w14:paraId="5B04F1CC" w14:textId="77777777">
            <w:pPr>
              <w:jc w:val="right"/>
              <w:rPr>
                <w:rFonts w:ascii="Times New Roman" w:hAnsi="Times New Roman" w:cs="Times New Roman"/>
                <w:sz w:val="24"/>
                <w:szCs w:val="24"/>
              </w:rPr>
            </w:pPr>
            <w:r w:rsidRPr="005C5149">
              <w:rPr>
                <w:rFonts w:ascii="Times New Roman" w:hAnsi="Times New Roman" w:cs="Times New Roman"/>
                <w:sz w:val="24"/>
                <w:szCs w:val="24"/>
              </w:rPr>
              <w:t>53</w:t>
            </w:r>
          </w:p>
        </w:tc>
        <w:tc>
          <w:tcPr>
            <w:tcW w:w="1465" w:type="dxa"/>
            <w:tcBorders>
              <w:top w:val="single" w:color="auto" w:sz="4" w:space="0"/>
              <w:left w:val="single" w:color="auto" w:sz="4" w:space="0"/>
              <w:bottom w:val="single" w:color="auto" w:sz="4" w:space="0"/>
              <w:right w:val="single" w:color="auto" w:sz="4" w:space="0"/>
            </w:tcBorders>
            <w:hideMark/>
          </w:tcPr>
          <w:p w:rsidRPr="005C5149" w:rsidR="00574644" w:rsidP="00DE6DC6" w:rsidRDefault="00574644" w14:paraId="67BD0C0E" w14:textId="77777777">
            <w:pPr>
              <w:jc w:val="right"/>
              <w:rPr>
                <w:rFonts w:ascii="Times New Roman" w:hAnsi="Times New Roman" w:cs="Times New Roman"/>
                <w:sz w:val="24"/>
                <w:szCs w:val="24"/>
              </w:rPr>
            </w:pPr>
            <w:r w:rsidRPr="005C5149">
              <w:rPr>
                <w:rFonts w:ascii="Times New Roman" w:hAnsi="Times New Roman" w:cs="Times New Roman"/>
                <w:sz w:val="24"/>
                <w:szCs w:val="24"/>
              </w:rPr>
              <w:t>47</w:t>
            </w:r>
          </w:p>
        </w:tc>
        <w:tc>
          <w:tcPr>
            <w:tcW w:w="1465" w:type="dxa"/>
            <w:tcBorders>
              <w:top w:val="single" w:color="auto" w:sz="4" w:space="0"/>
              <w:left w:val="single" w:color="auto" w:sz="4" w:space="0"/>
              <w:bottom w:val="single" w:color="auto" w:sz="4" w:space="0"/>
              <w:right w:val="single" w:color="auto" w:sz="4" w:space="0"/>
            </w:tcBorders>
            <w:hideMark/>
          </w:tcPr>
          <w:p w:rsidRPr="005C5149" w:rsidR="00574644" w:rsidP="00DE6DC6" w:rsidRDefault="00574644" w14:paraId="5A8452F8" w14:textId="77777777">
            <w:pPr>
              <w:jc w:val="right"/>
              <w:rPr>
                <w:rFonts w:ascii="Times New Roman" w:hAnsi="Times New Roman" w:cs="Times New Roman"/>
                <w:sz w:val="24"/>
                <w:szCs w:val="24"/>
              </w:rPr>
            </w:pPr>
            <w:r w:rsidRPr="005C5149">
              <w:rPr>
                <w:rFonts w:ascii="Times New Roman" w:hAnsi="Times New Roman" w:cs="Times New Roman"/>
                <w:sz w:val="24"/>
                <w:szCs w:val="24"/>
              </w:rPr>
              <w:t>39</w:t>
            </w:r>
          </w:p>
        </w:tc>
        <w:tc>
          <w:tcPr>
            <w:tcW w:w="1289" w:type="dxa"/>
            <w:tcBorders>
              <w:top w:val="single" w:color="auto" w:sz="4" w:space="0"/>
              <w:left w:val="single" w:color="auto" w:sz="4" w:space="0"/>
              <w:bottom w:val="single" w:color="auto" w:sz="4" w:space="0"/>
              <w:right w:val="single" w:color="auto" w:sz="4" w:space="0"/>
            </w:tcBorders>
            <w:hideMark/>
          </w:tcPr>
          <w:p w:rsidRPr="005C5149" w:rsidR="00574644" w:rsidP="00DE6DC6" w:rsidRDefault="00574644" w14:paraId="216FE4CA" w14:textId="77777777">
            <w:pPr>
              <w:jc w:val="right"/>
              <w:rPr>
                <w:rFonts w:ascii="Times New Roman" w:hAnsi="Times New Roman" w:cs="Times New Roman"/>
                <w:sz w:val="24"/>
                <w:szCs w:val="24"/>
              </w:rPr>
            </w:pPr>
            <w:r w:rsidRPr="005C5149">
              <w:rPr>
                <w:rFonts w:ascii="Times New Roman" w:hAnsi="Times New Roman" w:cs="Times New Roman"/>
                <w:sz w:val="24"/>
                <w:szCs w:val="24"/>
              </w:rPr>
              <w:t>16</w:t>
            </w:r>
          </w:p>
        </w:tc>
      </w:tr>
      <w:tr w:rsidRPr="005C5149" w:rsidR="00574644" w:rsidTr="00072531" w14:paraId="492821F6" w14:textId="77777777">
        <w:tc>
          <w:tcPr>
            <w:tcW w:w="1268" w:type="dxa"/>
            <w:tcBorders>
              <w:top w:val="single" w:color="auto" w:sz="4" w:space="0"/>
              <w:left w:val="single" w:color="auto" w:sz="4" w:space="0"/>
              <w:bottom w:val="single" w:color="auto" w:sz="4" w:space="0"/>
              <w:right w:val="single" w:color="auto" w:sz="4" w:space="0"/>
            </w:tcBorders>
            <w:hideMark/>
          </w:tcPr>
          <w:p w:rsidRPr="005C5149" w:rsidR="00574644" w:rsidP="00072531" w:rsidRDefault="00574644" w14:paraId="53DBD92D" w14:textId="77777777">
            <w:pPr>
              <w:rPr>
                <w:rFonts w:ascii="Times New Roman" w:hAnsi="Times New Roman" w:cs="Times New Roman"/>
                <w:sz w:val="24"/>
                <w:szCs w:val="24"/>
              </w:rPr>
            </w:pPr>
            <w:r w:rsidRPr="005C5149">
              <w:rPr>
                <w:rFonts w:ascii="Times New Roman" w:hAnsi="Times New Roman" w:cs="Times New Roman"/>
                <w:sz w:val="24"/>
                <w:szCs w:val="24"/>
              </w:rPr>
              <w:t>SVB</w:t>
            </w:r>
          </w:p>
        </w:tc>
        <w:tc>
          <w:tcPr>
            <w:tcW w:w="1465" w:type="dxa"/>
            <w:tcBorders>
              <w:top w:val="single" w:color="auto" w:sz="4" w:space="0"/>
              <w:left w:val="single" w:color="auto" w:sz="4" w:space="0"/>
              <w:bottom w:val="single" w:color="auto" w:sz="4" w:space="0"/>
              <w:right w:val="single" w:color="auto" w:sz="4" w:space="0"/>
            </w:tcBorders>
            <w:hideMark/>
          </w:tcPr>
          <w:p w:rsidRPr="005C5149" w:rsidR="00574644" w:rsidP="00DE6DC6" w:rsidRDefault="00574644" w14:paraId="3427871D" w14:textId="77777777">
            <w:pPr>
              <w:jc w:val="right"/>
              <w:rPr>
                <w:rFonts w:ascii="Times New Roman" w:hAnsi="Times New Roman" w:cs="Times New Roman"/>
                <w:sz w:val="24"/>
                <w:szCs w:val="24"/>
              </w:rPr>
            </w:pPr>
            <w:r w:rsidRPr="005C5149">
              <w:rPr>
                <w:rFonts w:ascii="Times New Roman" w:hAnsi="Times New Roman" w:cs="Times New Roman"/>
                <w:sz w:val="24"/>
                <w:szCs w:val="24"/>
              </w:rPr>
              <w:t>46</w:t>
            </w:r>
          </w:p>
        </w:tc>
        <w:tc>
          <w:tcPr>
            <w:tcW w:w="1465" w:type="dxa"/>
            <w:tcBorders>
              <w:top w:val="single" w:color="auto" w:sz="4" w:space="0"/>
              <w:left w:val="single" w:color="auto" w:sz="4" w:space="0"/>
              <w:bottom w:val="single" w:color="auto" w:sz="4" w:space="0"/>
              <w:right w:val="single" w:color="auto" w:sz="4" w:space="0"/>
            </w:tcBorders>
            <w:hideMark/>
          </w:tcPr>
          <w:p w:rsidRPr="005C5149" w:rsidR="00574644" w:rsidP="00DE6DC6" w:rsidRDefault="00574644" w14:paraId="6B772F5C" w14:textId="77777777">
            <w:pPr>
              <w:jc w:val="right"/>
              <w:rPr>
                <w:rFonts w:ascii="Times New Roman" w:hAnsi="Times New Roman" w:cs="Times New Roman"/>
                <w:sz w:val="24"/>
                <w:szCs w:val="24"/>
              </w:rPr>
            </w:pPr>
            <w:r w:rsidRPr="005C5149">
              <w:rPr>
                <w:rFonts w:ascii="Times New Roman" w:hAnsi="Times New Roman" w:cs="Times New Roman"/>
                <w:sz w:val="24"/>
                <w:szCs w:val="24"/>
              </w:rPr>
              <w:t>42</w:t>
            </w:r>
          </w:p>
        </w:tc>
        <w:tc>
          <w:tcPr>
            <w:tcW w:w="1465" w:type="dxa"/>
            <w:tcBorders>
              <w:top w:val="single" w:color="auto" w:sz="4" w:space="0"/>
              <w:left w:val="single" w:color="auto" w:sz="4" w:space="0"/>
              <w:bottom w:val="single" w:color="auto" w:sz="4" w:space="0"/>
              <w:right w:val="single" w:color="auto" w:sz="4" w:space="0"/>
            </w:tcBorders>
            <w:hideMark/>
          </w:tcPr>
          <w:p w:rsidRPr="005C5149" w:rsidR="00574644" w:rsidP="00DE6DC6" w:rsidRDefault="00574644" w14:paraId="5660D5BB" w14:textId="77777777">
            <w:pPr>
              <w:jc w:val="right"/>
              <w:rPr>
                <w:rFonts w:ascii="Times New Roman" w:hAnsi="Times New Roman" w:cs="Times New Roman"/>
                <w:sz w:val="24"/>
                <w:szCs w:val="24"/>
              </w:rPr>
            </w:pPr>
            <w:r w:rsidRPr="005C5149">
              <w:rPr>
                <w:rFonts w:ascii="Times New Roman" w:hAnsi="Times New Roman" w:cs="Times New Roman"/>
                <w:sz w:val="24"/>
                <w:szCs w:val="24"/>
              </w:rPr>
              <w:t>52</w:t>
            </w:r>
          </w:p>
        </w:tc>
        <w:tc>
          <w:tcPr>
            <w:tcW w:w="1465" w:type="dxa"/>
            <w:tcBorders>
              <w:top w:val="single" w:color="auto" w:sz="4" w:space="0"/>
              <w:left w:val="single" w:color="auto" w:sz="4" w:space="0"/>
              <w:bottom w:val="single" w:color="auto" w:sz="4" w:space="0"/>
              <w:right w:val="single" w:color="auto" w:sz="4" w:space="0"/>
            </w:tcBorders>
            <w:hideMark/>
          </w:tcPr>
          <w:p w:rsidRPr="005C5149" w:rsidR="00574644" w:rsidP="00DE6DC6" w:rsidRDefault="00574644" w14:paraId="5BF443C5" w14:textId="77777777">
            <w:pPr>
              <w:jc w:val="right"/>
              <w:rPr>
                <w:rFonts w:ascii="Times New Roman" w:hAnsi="Times New Roman" w:cs="Times New Roman"/>
                <w:sz w:val="24"/>
                <w:szCs w:val="24"/>
              </w:rPr>
            </w:pPr>
            <w:r w:rsidRPr="005C5149">
              <w:rPr>
                <w:rFonts w:ascii="Times New Roman" w:hAnsi="Times New Roman" w:cs="Times New Roman"/>
                <w:sz w:val="24"/>
                <w:szCs w:val="24"/>
              </w:rPr>
              <w:t>35</w:t>
            </w:r>
          </w:p>
        </w:tc>
        <w:tc>
          <w:tcPr>
            <w:tcW w:w="1289" w:type="dxa"/>
            <w:tcBorders>
              <w:top w:val="single" w:color="auto" w:sz="4" w:space="0"/>
              <w:left w:val="single" w:color="auto" w:sz="4" w:space="0"/>
              <w:bottom w:val="single" w:color="auto" w:sz="4" w:space="0"/>
              <w:right w:val="single" w:color="auto" w:sz="4" w:space="0"/>
            </w:tcBorders>
            <w:hideMark/>
          </w:tcPr>
          <w:p w:rsidRPr="005C5149" w:rsidR="00574644" w:rsidP="00DE6DC6" w:rsidRDefault="00574644" w14:paraId="44D8B86E" w14:textId="77777777">
            <w:pPr>
              <w:jc w:val="right"/>
              <w:rPr>
                <w:rFonts w:ascii="Times New Roman" w:hAnsi="Times New Roman" w:cs="Times New Roman"/>
                <w:sz w:val="24"/>
                <w:szCs w:val="24"/>
              </w:rPr>
            </w:pPr>
            <w:r w:rsidRPr="005C5149">
              <w:rPr>
                <w:rFonts w:ascii="Times New Roman" w:hAnsi="Times New Roman" w:cs="Times New Roman"/>
                <w:sz w:val="24"/>
                <w:szCs w:val="24"/>
              </w:rPr>
              <w:t>16</w:t>
            </w:r>
          </w:p>
        </w:tc>
      </w:tr>
      <w:tr w:rsidRPr="005C5149" w:rsidR="00574644" w:rsidTr="00072531" w14:paraId="1677E244" w14:textId="77777777">
        <w:tc>
          <w:tcPr>
            <w:tcW w:w="1268" w:type="dxa"/>
            <w:tcBorders>
              <w:top w:val="single" w:color="auto" w:sz="4" w:space="0"/>
              <w:left w:val="single" w:color="auto" w:sz="4" w:space="0"/>
              <w:bottom w:val="single" w:color="auto" w:sz="4" w:space="0"/>
              <w:right w:val="single" w:color="auto" w:sz="4" w:space="0"/>
            </w:tcBorders>
            <w:hideMark/>
          </w:tcPr>
          <w:p w:rsidRPr="005C5149" w:rsidR="00574644" w:rsidP="00072531" w:rsidRDefault="00574644" w14:paraId="23ABB794" w14:textId="77777777">
            <w:pPr>
              <w:rPr>
                <w:rFonts w:ascii="Times New Roman" w:hAnsi="Times New Roman" w:cs="Times New Roman"/>
                <w:sz w:val="24"/>
                <w:szCs w:val="24"/>
              </w:rPr>
            </w:pPr>
            <w:proofErr w:type="spellStart"/>
            <w:r w:rsidRPr="005C5149">
              <w:rPr>
                <w:rFonts w:ascii="Times New Roman" w:hAnsi="Times New Roman" w:cs="Times New Roman"/>
                <w:sz w:val="24"/>
                <w:szCs w:val="24"/>
              </w:rPr>
              <w:t>Gemeenten</w:t>
            </w:r>
            <w:proofErr w:type="spellEnd"/>
          </w:p>
        </w:tc>
        <w:tc>
          <w:tcPr>
            <w:tcW w:w="1465" w:type="dxa"/>
            <w:tcBorders>
              <w:top w:val="single" w:color="auto" w:sz="4" w:space="0"/>
              <w:left w:val="single" w:color="auto" w:sz="4" w:space="0"/>
              <w:bottom w:val="single" w:color="auto" w:sz="4" w:space="0"/>
              <w:right w:val="single" w:color="auto" w:sz="4" w:space="0"/>
            </w:tcBorders>
            <w:hideMark/>
          </w:tcPr>
          <w:p w:rsidRPr="005C5149" w:rsidR="00574644" w:rsidP="00DE6DC6" w:rsidRDefault="00574644" w14:paraId="0DAE811C" w14:textId="77777777">
            <w:pPr>
              <w:jc w:val="right"/>
              <w:rPr>
                <w:rFonts w:ascii="Times New Roman" w:hAnsi="Times New Roman" w:cs="Times New Roman"/>
                <w:sz w:val="24"/>
                <w:szCs w:val="24"/>
              </w:rPr>
            </w:pPr>
            <w:r w:rsidRPr="005C5149">
              <w:rPr>
                <w:rFonts w:ascii="Times New Roman" w:hAnsi="Times New Roman" w:cs="Times New Roman"/>
                <w:sz w:val="24"/>
                <w:szCs w:val="24"/>
              </w:rPr>
              <w:t>40</w:t>
            </w:r>
          </w:p>
        </w:tc>
        <w:tc>
          <w:tcPr>
            <w:tcW w:w="1465" w:type="dxa"/>
            <w:tcBorders>
              <w:top w:val="single" w:color="auto" w:sz="4" w:space="0"/>
              <w:left w:val="single" w:color="auto" w:sz="4" w:space="0"/>
              <w:bottom w:val="single" w:color="auto" w:sz="4" w:space="0"/>
              <w:right w:val="single" w:color="auto" w:sz="4" w:space="0"/>
            </w:tcBorders>
            <w:hideMark/>
          </w:tcPr>
          <w:p w:rsidRPr="005C5149" w:rsidR="00574644" w:rsidP="00DE6DC6" w:rsidRDefault="00574644" w14:paraId="7A9BC890" w14:textId="77777777">
            <w:pPr>
              <w:jc w:val="right"/>
              <w:rPr>
                <w:rFonts w:ascii="Times New Roman" w:hAnsi="Times New Roman" w:cs="Times New Roman"/>
                <w:sz w:val="24"/>
                <w:szCs w:val="24"/>
              </w:rPr>
            </w:pPr>
            <w:r w:rsidRPr="005C5149">
              <w:rPr>
                <w:rFonts w:ascii="Times New Roman" w:hAnsi="Times New Roman" w:cs="Times New Roman"/>
                <w:sz w:val="24"/>
                <w:szCs w:val="24"/>
              </w:rPr>
              <w:t>35</w:t>
            </w:r>
          </w:p>
        </w:tc>
        <w:tc>
          <w:tcPr>
            <w:tcW w:w="1465" w:type="dxa"/>
            <w:tcBorders>
              <w:top w:val="single" w:color="auto" w:sz="4" w:space="0"/>
              <w:left w:val="single" w:color="auto" w:sz="4" w:space="0"/>
              <w:bottom w:val="single" w:color="auto" w:sz="4" w:space="0"/>
              <w:right w:val="single" w:color="auto" w:sz="4" w:space="0"/>
            </w:tcBorders>
            <w:hideMark/>
          </w:tcPr>
          <w:p w:rsidRPr="005C5149" w:rsidR="00574644" w:rsidP="00DE6DC6" w:rsidRDefault="00574644" w14:paraId="456A41C3" w14:textId="77777777">
            <w:pPr>
              <w:jc w:val="right"/>
              <w:rPr>
                <w:rFonts w:ascii="Times New Roman" w:hAnsi="Times New Roman" w:cs="Times New Roman"/>
                <w:sz w:val="24"/>
                <w:szCs w:val="24"/>
              </w:rPr>
            </w:pPr>
            <w:r w:rsidRPr="005C5149">
              <w:rPr>
                <w:rFonts w:ascii="Times New Roman" w:hAnsi="Times New Roman" w:cs="Times New Roman"/>
                <w:sz w:val="24"/>
                <w:szCs w:val="24"/>
              </w:rPr>
              <w:t>29</w:t>
            </w:r>
          </w:p>
        </w:tc>
        <w:tc>
          <w:tcPr>
            <w:tcW w:w="1465" w:type="dxa"/>
            <w:tcBorders>
              <w:top w:val="single" w:color="auto" w:sz="4" w:space="0"/>
              <w:left w:val="single" w:color="auto" w:sz="4" w:space="0"/>
              <w:bottom w:val="single" w:color="auto" w:sz="4" w:space="0"/>
              <w:right w:val="single" w:color="auto" w:sz="4" w:space="0"/>
            </w:tcBorders>
            <w:hideMark/>
          </w:tcPr>
          <w:p w:rsidRPr="005C5149" w:rsidR="00574644" w:rsidP="00DE6DC6" w:rsidRDefault="00574644" w14:paraId="18699CA6" w14:textId="77777777">
            <w:pPr>
              <w:jc w:val="right"/>
              <w:rPr>
                <w:rFonts w:ascii="Times New Roman" w:hAnsi="Times New Roman" w:cs="Times New Roman"/>
                <w:sz w:val="24"/>
                <w:szCs w:val="24"/>
              </w:rPr>
            </w:pPr>
            <w:r w:rsidRPr="005C5149">
              <w:rPr>
                <w:rFonts w:ascii="Times New Roman" w:hAnsi="Times New Roman" w:cs="Times New Roman"/>
                <w:sz w:val="24"/>
                <w:szCs w:val="24"/>
              </w:rPr>
              <w:t>24</w:t>
            </w:r>
          </w:p>
        </w:tc>
        <w:tc>
          <w:tcPr>
            <w:tcW w:w="1289" w:type="dxa"/>
            <w:tcBorders>
              <w:top w:val="single" w:color="auto" w:sz="4" w:space="0"/>
              <w:left w:val="single" w:color="auto" w:sz="4" w:space="0"/>
              <w:bottom w:val="single" w:color="auto" w:sz="4" w:space="0"/>
              <w:right w:val="single" w:color="auto" w:sz="4" w:space="0"/>
            </w:tcBorders>
            <w:hideMark/>
          </w:tcPr>
          <w:p w:rsidRPr="005C5149" w:rsidR="00574644" w:rsidP="00DE6DC6" w:rsidRDefault="00574644" w14:paraId="26AB58BC" w14:textId="77777777">
            <w:pPr>
              <w:jc w:val="right"/>
              <w:rPr>
                <w:rFonts w:ascii="Times New Roman" w:hAnsi="Times New Roman" w:cs="Times New Roman"/>
                <w:sz w:val="24"/>
                <w:szCs w:val="24"/>
              </w:rPr>
            </w:pPr>
            <w:r w:rsidRPr="005C5149">
              <w:rPr>
                <w:rFonts w:ascii="Times New Roman" w:hAnsi="Times New Roman" w:cs="Times New Roman"/>
                <w:sz w:val="24"/>
                <w:szCs w:val="24"/>
              </w:rPr>
              <w:t>14</w:t>
            </w:r>
          </w:p>
        </w:tc>
      </w:tr>
    </w:tbl>
    <w:p w:rsidRPr="005C5149" w:rsidR="00574644" w:rsidP="00574644" w:rsidRDefault="00574644" w14:paraId="10300680"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Bron: begroting SZW 2025</w:t>
      </w:r>
    </w:p>
    <w:p w:rsidRPr="005C5149" w:rsidR="00574644" w:rsidP="00E65E18" w:rsidRDefault="00574644" w14:paraId="5619FEDA" w14:textId="77777777">
      <w:pPr>
        <w:spacing w:after="0" w:line="240" w:lineRule="auto"/>
        <w:rPr>
          <w:rFonts w:ascii="Times New Roman" w:hAnsi="Times New Roman" w:cs="Times New Roman"/>
          <w:sz w:val="24"/>
          <w:szCs w:val="24"/>
        </w:rPr>
      </w:pPr>
    </w:p>
    <w:p w:rsidRPr="005C5149" w:rsidR="00BD1AC6" w:rsidP="00BD1AC6" w:rsidRDefault="00BD1AC6" w14:paraId="27675E79"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289</w:t>
      </w:r>
    </w:p>
    <w:p w:rsidRPr="005C5149" w:rsidR="00BD1AC6" w:rsidP="00BD1AC6" w:rsidRDefault="00BD1AC6" w14:paraId="43A01B5A"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Constaterende dat vanaf 1 april 2020 alle werkgevers worden gecompenseerd voor de transitievergoeding die zij moeten betalen bij ontslag van een twee jaar zieke werknemer, en constaterende dat deze compensatieregeling vanaf 1 juli 2026 beperkt wordt tot kleine werkgevers met minder dan 25 werknemers, kan inzicht geboden worden in de bedragen die sociaal ontwikkelbedrijven de afgelopen jaren aan transitievergoedingen hebben uitgegeven?</w:t>
      </w:r>
    </w:p>
    <w:p w:rsidRPr="005C5149" w:rsidR="00BD1AC6" w:rsidP="00BD1AC6" w:rsidRDefault="00BD1AC6" w14:paraId="70462BE7" w14:textId="77777777">
      <w:pPr>
        <w:spacing w:after="0" w:line="240" w:lineRule="auto"/>
        <w:rPr>
          <w:rFonts w:ascii="Times New Roman" w:hAnsi="Times New Roman" w:cs="Times New Roman"/>
          <w:sz w:val="24"/>
          <w:szCs w:val="24"/>
        </w:rPr>
      </w:pPr>
    </w:p>
    <w:p w:rsidRPr="005C5149" w:rsidR="00BD1AC6" w:rsidP="00BD1AC6" w:rsidRDefault="00BD1AC6" w14:paraId="4F0F1F73"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289</w:t>
      </w:r>
    </w:p>
    <w:p w:rsidRPr="005C5149" w:rsidR="00BD1AC6" w:rsidP="00BD1AC6" w:rsidRDefault="00BD1AC6" w14:paraId="1236533A"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Zie het antwoord op vraag 207. </w:t>
      </w:r>
    </w:p>
    <w:p w:rsidRPr="005C5149" w:rsidR="00BD1AC6" w:rsidP="00E65E18" w:rsidRDefault="00BD1AC6" w14:paraId="1186152F" w14:textId="77777777">
      <w:pPr>
        <w:spacing w:after="0" w:line="240" w:lineRule="auto"/>
        <w:rPr>
          <w:rFonts w:ascii="Times New Roman" w:hAnsi="Times New Roman" w:cs="Times New Roman"/>
          <w:sz w:val="24"/>
          <w:szCs w:val="24"/>
        </w:rPr>
      </w:pPr>
    </w:p>
    <w:p w:rsidRPr="005C5149" w:rsidR="00BD1AC6" w:rsidP="00BD1AC6" w:rsidRDefault="00BD1AC6" w14:paraId="746A9532"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290</w:t>
      </w:r>
    </w:p>
    <w:p w:rsidRPr="005C5149" w:rsidR="00BD1AC6" w:rsidP="00BD1AC6" w:rsidRDefault="00BD1AC6" w14:paraId="37EA9D58"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Kunnen de gevolgen in kaart worden gebracht van de afschaffing van de compensatieregeling voor de sociaal ontwikkelbedrijven en de doelgroep die hier in dienst is?</w:t>
      </w:r>
    </w:p>
    <w:p w:rsidRPr="005C5149" w:rsidR="00BD1AC6" w:rsidP="00BD1AC6" w:rsidRDefault="00BD1AC6" w14:paraId="3EA30E50" w14:textId="77777777">
      <w:pPr>
        <w:spacing w:after="0" w:line="240" w:lineRule="auto"/>
        <w:rPr>
          <w:rFonts w:ascii="Times New Roman" w:hAnsi="Times New Roman" w:cs="Times New Roman"/>
          <w:sz w:val="24"/>
          <w:szCs w:val="24"/>
        </w:rPr>
      </w:pPr>
    </w:p>
    <w:p w:rsidRPr="005C5149" w:rsidR="00BD1AC6" w:rsidP="00BD1AC6" w:rsidRDefault="00BD1AC6" w14:paraId="1068E8A2"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290</w:t>
      </w:r>
    </w:p>
    <w:p w:rsidRPr="005C5149" w:rsidR="00BD1AC6" w:rsidP="00BD1AC6" w:rsidRDefault="00BD1AC6" w14:paraId="23B152F7"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Zie het antwoord op vraag 206.</w:t>
      </w:r>
    </w:p>
    <w:p w:rsidRPr="005C5149" w:rsidR="00BD1AC6" w:rsidP="00E65E18" w:rsidRDefault="00BD1AC6" w14:paraId="31DDA720" w14:textId="77777777">
      <w:pPr>
        <w:spacing w:after="0" w:line="240" w:lineRule="auto"/>
        <w:rPr>
          <w:rFonts w:ascii="Times New Roman" w:hAnsi="Times New Roman" w:cs="Times New Roman"/>
          <w:sz w:val="24"/>
          <w:szCs w:val="24"/>
        </w:rPr>
      </w:pPr>
    </w:p>
    <w:p w:rsidRPr="005C5149" w:rsidR="00DE6DC6" w:rsidP="00DE6DC6" w:rsidRDefault="00DE6DC6" w14:paraId="78ADFEE3"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lastRenderedPageBreak/>
        <w:t>Vraag 291</w:t>
      </w:r>
    </w:p>
    <w:p w:rsidRPr="005C5149" w:rsidR="00DE6DC6" w:rsidP="00DE6DC6" w:rsidRDefault="00DE6DC6" w14:paraId="46183995"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Welke afweging ligt ten grondslag aan de keuze om voor alle bedrijven met &gt;25 werknemers de compensatie voor de transitievergoeding af te schaffen?</w:t>
      </w:r>
    </w:p>
    <w:p w:rsidRPr="005C5149" w:rsidR="00DE6DC6" w:rsidP="00DE6DC6" w:rsidRDefault="00DE6DC6" w14:paraId="2A65F15B" w14:textId="77777777">
      <w:pPr>
        <w:spacing w:after="0" w:line="240" w:lineRule="auto"/>
        <w:rPr>
          <w:rFonts w:ascii="Times New Roman" w:hAnsi="Times New Roman" w:cs="Times New Roman"/>
          <w:sz w:val="24"/>
          <w:szCs w:val="24"/>
          <w:u w:val="single"/>
        </w:rPr>
      </w:pPr>
    </w:p>
    <w:p w:rsidRPr="005C5149" w:rsidR="00DE6DC6" w:rsidP="00DE6DC6" w:rsidRDefault="00DE6DC6" w14:paraId="23E8FCF0"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291</w:t>
      </w:r>
    </w:p>
    <w:p w:rsidRPr="005C5149" w:rsidR="00DE6DC6" w:rsidP="00DE6DC6" w:rsidRDefault="00DE6DC6" w14:paraId="3C3C449A"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Zie het antwoord op vraag 205. </w:t>
      </w:r>
    </w:p>
    <w:p w:rsidRPr="005C5149" w:rsidR="00DE6DC6" w:rsidP="00E65E18" w:rsidRDefault="00DE6DC6" w14:paraId="2722AF5B" w14:textId="77777777">
      <w:pPr>
        <w:spacing w:after="0" w:line="240" w:lineRule="auto"/>
        <w:rPr>
          <w:rFonts w:ascii="Times New Roman" w:hAnsi="Times New Roman" w:cs="Times New Roman"/>
          <w:sz w:val="24"/>
          <w:szCs w:val="24"/>
        </w:rPr>
      </w:pPr>
    </w:p>
    <w:p w:rsidRPr="005C5149" w:rsidR="00BD1AC6" w:rsidP="00BD1AC6" w:rsidRDefault="00BD1AC6" w14:paraId="6D442DDE"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292</w:t>
      </w:r>
    </w:p>
    <w:p w:rsidRPr="005C5149" w:rsidR="00BD1AC6" w:rsidP="00BD1AC6" w:rsidRDefault="00BD1AC6" w14:paraId="6BA083EC"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Wat zijn de gevolgen van de afschaffing van de compensatieregeling voor de sociaal ontwikkelbedrijven en de doelgroep die hier in dienst is?</w:t>
      </w:r>
    </w:p>
    <w:p w:rsidRPr="005C5149" w:rsidR="00BD1AC6" w:rsidP="00BD1AC6" w:rsidRDefault="00BD1AC6" w14:paraId="07F1F2B1" w14:textId="77777777">
      <w:pPr>
        <w:spacing w:after="0" w:line="240" w:lineRule="auto"/>
        <w:rPr>
          <w:rFonts w:ascii="Times New Roman" w:hAnsi="Times New Roman" w:cs="Times New Roman"/>
          <w:sz w:val="24"/>
          <w:szCs w:val="24"/>
        </w:rPr>
      </w:pPr>
    </w:p>
    <w:p w:rsidRPr="005C5149" w:rsidR="00BD1AC6" w:rsidP="00BD1AC6" w:rsidRDefault="00BD1AC6" w14:paraId="67F830D0"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292</w:t>
      </w:r>
    </w:p>
    <w:p w:rsidRPr="005C5149" w:rsidR="00BD1AC6" w:rsidP="00BD1AC6" w:rsidRDefault="00BD1AC6" w14:paraId="37758477"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Zie het antwoord op vraag 206. </w:t>
      </w:r>
    </w:p>
    <w:p w:rsidRPr="005C5149" w:rsidR="00BD1AC6" w:rsidP="00E65E18" w:rsidRDefault="00BD1AC6" w14:paraId="29B60558" w14:textId="77777777">
      <w:pPr>
        <w:spacing w:after="0" w:line="240" w:lineRule="auto"/>
        <w:rPr>
          <w:rFonts w:ascii="Times New Roman" w:hAnsi="Times New Roman" w:cs="Times New Roman"/>
          <w:sz w:val="24"/>
          <w:szCs w:val="24"/>
        </w:rPr>
      </w:pPr>
    </w:p>
    <w:p w:rsidRPr="005C5149" w:rsidR="00BD1AC6" w:rsidP="00BD1AC6" w:rsidRDefault="00BD1AC6" w14:paraId="37BA1951"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293</w:t>
      </w:r>
    </w:p>
    <w:p w:rsidRPr="005C5149" w:rsidR="00BD1AC6" w:rsidP="00BD1AC6" w:rsidRDefault="00BD1AC6" w14:paraId="796A1901"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Welke bedragen hebben sociaal ontwikkelbedrijven de afgelopen jaren aan transitievergoedingen uitgegeven?</w:t>
      </w:r>
    </w:p>
    <w:p w:rsidRPr="005C5149" w:rsidR="00BD1AC6" w:rsidP="00BD1AC6" w:rsidRDefault="00BD1AC6" w14:paraId="764E40BC" w14:textId="77777777">
      <w:pPr>
        <w:spacing w:after="0" w:line="240" w:lineRule="auto"/>
        <w:rPr>
          <w:rFonts w:ascii="Times New Roman" w:hAnsi="Times New Roman" w:cs="Times New Roman"/>
          <w:sz w:val="24"/>
          <w:szCs w:val="24"/>
        </w:rPr>
      </w:pPr>
    </w:p>
    <w:p w:rsidRPr="005C5149" w:rsidR="00BD1AC6" w:rsidP="00BD1AC6" w:rsidRDefault="00BD1AC6" w14:paraId="3316526D"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293</w:t>
      </w:r>
    </w:p>
    <w:p w:rsidRPr="005C5149" w:rsidR="00BD1AC6" w:rsidP="00BD1AC6" w:rsidRDefault="00BD1AC6" w14:paraId="7A64E940"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Zie het antwoord op vraag 207.</w:t>
      </w:r>
    </w:p>
    <w:p w:rsidRPr="005C5149" w:rsidR="00BD1AC6" w:rsidP="00E65E18" w:rsidRDefault="00BD1AC6" w14:paraId="2F6E5B87" w14:textId="77777777">
      <w:pPr>
        <w:spacing w:after="0" w:line="240" w:lineRule="auto"/>
        <w:rPr>
          <w:rFonts w:ascii="Times New Roman" w:hAnsi="Times New Roman" w:cs="Times New Roman"/>
          <w:sz w:val="24"/>
          <w:szCs w:val="24"/>
        </w:rPr>
      </w:pPr>
    </w:p>
    <w:p w:rsidRPr="005C5149" w:rsidR="00384458" w:rsidP="00384458" w:rsidRDefault="00384458" w14:paraId="3A74B49F"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294</w:t>
      </w:r>
    </w:p>
    <w:p w:rsidRPr="005C5149" w:rsidR="00384458" w:rsidP="00384458" w:rsidRDefault="00384458" w14:paraId="2A421101" w14:textId="77777777">
      <w:pPr>
        <w:spacing w:after="0" w:line="240" w:lineRule="auto"/>
        <w:rPr>
          <w:rFonts w:ascii="Times New Roman" w:hAnsi="Times New Roman" w:cs="Times New Roman"/>
          <w:sz w:val="24"/>
          <w:szCs w:val="24"/>
        </w:rPr>
      </w:pPr>
      <w:bookmarkStart w:name="_Hlk179792904" w:id="32"/>
      <w:r w:rsidRPr="005C5149">
        <w:rPr>
          <w:rFonts w:ascii="Times New Roman" w:hAnsi="Times New Roman" w:cs="Times New Roman"/>
          <w:sz w:val="24"/>
          <w:szCs w:val="24"/>
        </w:rPr>
        <w:t>Wat is de oorzaak van de verwachte stijging van het aantal langdurig zieke werknemers in 2024 en 2025?</w:t>
      </w:r>
    </w:p>
    <w:bookmarkEnd w:id="32"/>
    <w:p w:rsidRPr="005C5149" w:rsidR="00384458" w:rsidP="00384458" w:rsidRDefault="00384458" w14:paraId="439313A7" w14:textId="77777777">
      <w:pPr>
        <w:spacing w:after="0" w:line="240" w:lineRule="auto"/>
        <w:rPr>
          <w:rFonts w:ascii="Times New Roman" w:hAnsi="Times New Roman" w:cs="Times New Roman"/>
          <w:sz w:val="24"/>
          <w:szCs w:val="24"/>
        </w:rPr>
      </w:pPr>
    </w:p>
    <w:p w:rsidRPr="005C5149" w:rsidR="00384458" w:rsidP="00384458" w:rsidRDefault="00384458" w14:paraId="7C65C1A9"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294</w:t>
      </w:r>
    </w:p>
    <w:p w:rsidRPr="005C5149" w:rsidR="00384458" w:rsidP="00384458" w:rsidRDefault="00384458" w14:paraId="66C361FC"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Door de groeiende werkgelegenheid en de stijging van de AOW-leeftijd is er een toename van het aantal mensen dat deelneemt aan de arbeidsmarkt. Dit heeft effect op het aantal langdurig zieken en arbeidsongeschikten. De toename van het aantal arbeidsongeschikten kan verder worden verklaard door tijdelijke factoren als corona (post-COVID). Een deel van de toename van het aantal arbeidsongeschikte werknemers is nog onbekend. UWV doet hier onderzoek naar. Naar verwachting wordt het onderzoek aan het einde van het jaar afgerond. Zie ook het antwoord op vraag 124.</w:t>
      </w:r>
    </w:p>
    <w:p w:rsidRPr="005C5149" w:rsidR="00384458" w:rsidP="00E65E18" w:rsidRDefault="00384458" w14:paraId="714335D2" w14:textId="77777777">
      <w:pPr>
        <w:spacing w:after="0" w:line="240" w:lineRule="auto"/>
        <w:rPr>
          <w:rFonts w:ascii="Times New Roman" w:hAnsi="Times New Roman" w:cs="Times New Roman"/>
          <w:sz w:val="24"/>
          <w:szCs w:val="24"/>
        </w:rPr>
      </w:pPr>
    </w:p>
    <w:p w:rsidRPr="005C5149" w:rsidR="00BD1AC6" w:rsidP="00BD1AC6" w:rsidRDefault="00BD1AC6" w14:paraId="49EA96D9"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295</w:t>
      </w:r>
    </w:p>
    <w:p w:rsidRPr="005C5149" w:rsidR="00BD1AC6" w:rsidP="00BD1AC6" w:rsidRDefault="00BD1AC6" w14:paraId="47A9F0AD"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color w:val="000000"/>
          <w:sz w:val="24"/>
          <w:szCs w:val="24"/>
        </w:rPr>
        <w:t>Op welke manier gaat u inzetten op werk om armoede te voorkomen?</w:t>
      </w:r>
    </w:p>
    <w:p w:rsidRPr="005C5149" w:rsidR="00BD1AC6" w:rsidP="00BD1AC6" w:rsidRDefault="00BD1AC6" w14:paraId="5D8301A0" w14:textId="77777777">
      <w:pPr>
        <w:spacing w:after="0" w:line="240" w:lineRule="auto"/>
        <w:rPr>
          <w:rFonts w:ascii="Times New Roman" w:hAnsi="Times New Roman" w:cs="Times New Roman"/>
          <w:sz w:val="24"/>
          <w:szCs w:val="24"/>
          <w:u w:val="single"/>
        </w:rPr>
      </w:pPr>
    </w:p>
    <w:p w:rsidRPr="005C5149" w:rsidR="00BD1AC6" w:rsidP="00BD1AC6" w:rsidRDefault="00BD1AC6" w14:paraId="05E23CBB"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295</w:t>
      </w:r>
    </w:p>
    <w:p w:rsidRPr="005C5149" w:rsidR="00480B1A" w:rsidP="00BD1AC6" w:rsidRDefault="00BD1AC6" w14:paraId="47DA4237" w14:textId="77777777">
      <w:pPr>
        <w:spacing w:after="0" w:line="240" w:lineRule="auto"/>
        <w:rPr>
          <w:rFonts w:ascii="Times New Roman" w:hAnsi="Times New Roman" w:cs="Times New Roman"/>
          <w:color w:val="000000"/>
          <w:sz w:val="24"/>
          <w:szCs w:val="24"/>
        </w:rPr>
      </w:pPr>
      <w:r w:rsidRPr="005C5149">
        <w:rPr>
          <w:rFonts w:ascii="Times New Roman" w:hAnsi="Times New Roman" w:cs="Times New Roman"/>
          <w:color w:val="000000"/>
          <w:sz w:val="24"/>
          <w:szCs w:val="24"/>
        </w:rPr>
        <w:t xml:space="preserve">Mensen die in armoede leven hebben vaak geen of weinig inkomen uit werk. Meer werken kan, wanneer dat mogelijk is, dan ook een goede weg uit armoede zijn. </w:t>
      </w:r>
    </w:p>
    <w:p w:rsidRPr="005C5149" w:rsidR="00BD1AC6" w:rsidP="00BD1AC6" w:rsidRDefault="00BD1AC6" w14:paraId="53409119" w14:textId="78329710">
      <w:pPr>
        <w:spacing w:after="0" w:line="240" w:lineRule="auto"/>
        <w:rPr>
          <w:rFonts w:ascii="Times New Roman" w:hAnsi="Times New Roman" w:cs="Times New Roman"/>
          <w:color w:val="1F497D"/>
          <w:sz w:val="24"/>
          <w:szCs w:val="24"/>
        </w:rPr>
      </w:pPr>
      <w:r w:rsidRPr="005C5149">
        <w:rPr>
          <w:rFonts w:ascii="Times New Roman" w:hAnsi="Times New Roman" w:cs="Times New Roman"/>
          <w:color w:val="000000"/>
          <w:sz w:val="24"/>
          <w:szCs w:val="24"/>
        </w:rPr>
        <w:t xml:space="preserve">Het kabinet zet verschillende stappen om mensen aan te moedigen meer te werken. Bijvoorbeeld door werken aantrekkelijker te maken. Zie voor een overzicht daarvan het antwoord op vraag 90. </w:t>
      </w:r>
      <w:r w:rsidRPr="005C5149" w:rsidR="00D46AA8">
        <w:rPr>
          <w:rFonts w:ascii="Times New Roman" w:hAnsi="Times New Roman" w:cs="Times New Roman"/>
          <w:color w:val="000000"/>
          <w:sz w:val="24"/>
          <w:szCs w:val="24"/>
        </w:rPr>
        <w:t>In de voortgangsbrief over het armoede- en schuldenbeleid gaat de staatssecretaris Participatie en Integratie nader in op beleid gericht op werkende armen. </w:t>
      </w:r>
      <w:r w:rsidRPr="005C5149">
        <w:rPr>
          <w:rFonts w:ascii="Times New Roman" w:hAnsi="Times New Roman" w:cs="Times New Roman"/>
          <w:color w:val="000000"/>
          <w:sz w:val="24"/>
          <w:szCs w:val="24"/>
        </w:rPr>
        <w:t> </w:t>
      </w:r>
    </w:p>
    <w:p w:rsidRPr="005C5149" w:rsidR="00BD1AC6" w:rsidP="00BD1AC6" w:rsidRDefault="00BD1AC6" w14:paraId="6F0B4AA4" w14:textId="77777777">
      <w:pPr>
        <w:spacing w:after="0" w:line="240" w:lineRule="auto"/>
        <w:rPr>
          <w:rFonts w:ascii="Times New Roman" w:hAnsi="Times New Roman" w:cs="Times New Roman"/>
          <w:sz w:val="24"/>
          <w:szCs w:val="24"/>
          <w:u w:val="single"/>
        </w:rPr>
      </w:pPr>
    </w:p>
    <w:p w:rsidRPr="005C5149" w:rsidR="00BD1AC6" w:rsidP="00BD1AC6" w:rsidRDefault="00BD1AC6" w14:paraId="08023377"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296</w:t>
      </w:r>
    </w:p>
    <w:p w:rsidRPr="005C5149" w:rsidR="00BD1AC6" w:rsidP="00BD1AC6" w:rsidRDefault="00BD1AC6" w14:paraId="577D1B18" w14:textId="77777777">
      <w:pPr>
        <w:spacing w:after="0" w:line="240" w:lineRule="auto"/>
        <w:rPr>
          <w:rFonts w:ascii="Times New Roman" w:hAnsi="Times New Roman" w:cs="Times New Roman"/>
          <w:sz w:val="24"/>
          <w:szCs w:val="24"/>
        </w:rPr>
      </w:pPr>
      <w:r w:rsidRPr="005C5149">
        <w:rPr>
          <w:rFonts w:ascii="Times New Roman" w:hAnsi="Times New Roman" w:cs="Times New Roman"/>
          <w:color w:val="000000"/>
          <w:sz w:val="24"/>
          <w:szCs w:val="24"/>
        </w:rPr>
        <w:t>Het kabinet wil met gemeenten effectieve interventies opschalen om versnippering tegen te gaan en het gemeentelijk armoedebeleid te verbeteren, wat wordt hier concreet mee bedoeld?</w:t>
      </w:r>
    </w:p>
    <w:p w:rsidRPr="005C5149" w:rsidR="00BD1AC6" w:rsidP="00BD1AC6" w:rsidRDefault="00BD1AC6" w14:paraId="758550C4" w14:textId="77777777">
      <w:pPr>
        <w:spacing w:after="0" w:line="240" w:lineRule="auto"/>
        <w:rPr>
          <w:rFonts w:ascii="Times New Roman" w:hAnsi="Times New Roman" w:cs="Times New Roman"/>
          <w:sz w:val="24"/>
          <w:szCs w:val="24"/>
        </w:rPr>
      </w:pPr>
    </w:p>
    <w:p w:rsidRPr="005C5149" w:rsidR="00BD1AC6" w:rsidP="00BD1AC6" w:rsidRDefault="00BD1AC6" w14:paraId="1678625F"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296</w:t>
      </w:r>
    </w:p>
    <w:p w:rsidRPr="005C5149" w:rsidR="00BD1AC6" w:rsidP="00BD1AC6" w:rsidRDefault="00BD1AC6" w14:paraId="23629108" w14:textId="77777777">
      <w:pPr>
        <w:spacing w:line="240" w:lineRule="auto"/>
        <w:rPr>
          <w:rFonts w:ascii="Times New Roman" w:hAnsi="Times New Roman" w:cs="Times New Roman"/>
          <w:color w:val="000000"/>
          <w:sz w:val="24"/>
          <w:szCs w:val="24"/>
        </w:rPr>
      </w:pPr>
      <w:r w:rsidRPr="005C5149">
        <w:rPr>
          <w:rFonts w:ascii="Times New Roman" w:hAnsi="Times New Roman" w:cs="Times New Roman"/>
          <w:color w:val="000000"/>
          <w:sz w:val="24"/>
          <w:szCs w:val="24"/>
        </w:rPr>
        <w:lastRenderedPageBreak/>
        <w:t>Het kabinet wil er samen met gemeenten voor zorgen dat het beleid om (</w:t>
      </w:r>
      <w:proofErr w:type="spellStart"/>
      <w:r w:rsidRPr="005C5149">
        <w:rPr>
          <w:rFonts w:ascii="Times New Roman" w:hAnsi="Times New Roman" w:cs="Times New Roman"/>
          <w:color w:val="000000"/>
          <w:sz w:val="24"/>
          <w:szCs w:val="24"/>
        </w:rPr>
        <w:t>kinder</w:t>
      </w:r>
      <w:proofErr w:type="spellEnd"/>
      <w:r w:rsidRPr="005C5149">
        <w:rPr>
          <w:rFonts w:ascii="Times New Roman" w:hAnsi="Times New Roman" w:cs="Times New Roman"/>
          <w:color w:val="000000"/>
          <w:sz w:val="24"/>
          <w:szCs w:val="24"/>
        </w:rPr>
        <w:t>)armoede aan te pakken verbetert. Het ministerie van SZW zal in overleg met gemeenten, inwoners en overige relevante stakeholders verkennen welke mogelijkheden er zijn om het (</w:t>
      </w:r>
      <w:proofErr w:type="spellStart"/>
      <w:r w:rsidRPr="005C5149">
        <w:rPr>
          <w:rFonts w:ascii="Times New Roman" w:hAnsi="Times New Roman" w:cs="Times New Roman"/>
          <w:color w:val="000000"/>
          <w:sz w:val="24"/>
          <w:szCs w:val="24"/>
        </w:rPr>
        <w:t>kinder</w:t>
      </w:r>
      <w:proofErr w:type="spellEnd"/>
      <w:r w:rsidRPr="005C5149">
        <w:rPr>
          <w:rFonts w:ascii="Times New Roman" w:hAnsi="Times New Roman" w:cs="Times New Roman"/>
          <w:color w:val="000000"/>
          <w:sz w:val="24"/>
          <w:szCs w:val="24"/>
        </w:rPr>
        <w:t xml:space="preserve">)armoedebeleid te verbeteren. De inzet is onder meer om niet-gebruik van voorzieningen tegen te gaan, om de positie van werkende armen te verbeteren en om, in lijn met de Europese kindergarantie, de oorzaken van (intergenerationele) kinderarmoede en de effecten hiervan </w:t>
      </w:r>
      <w:r w:rsidRPr="005C5149">
        <w:rPr>
          <w:rFonts w:ascii="Times New Roman" w:hAnsi="Times New Roman" w:cs="Times New Roman"/>
          <w:color w:val="000000"/>
          <w:sz w:val="24"/>
          <w:szCs w:val="24"/>
          <w:lang w:eastAsia="ko-KR"/>
        </w:rPr>
        <w:t xml:space="preserve">op zorg, onderwijs, leefomgeving en veiligheid integraal aan te pakken. </w:t>
      </w:r>
    </w:p>
    <w:p w:rsidRPr="005C5149" w:rsidR="00BD1AC6" w:rsidP="00BD1AC6" w:rsidRDefault="00BD1AC6" w14:paraId="1762B46E"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Er bestaan vele initiatieven die geldzorgen helpen voorkomen en vroeg aanpakken, vaak ontwikkeld door gemeenten en/of private partijen. Om gemeenten en andere organisaties te helpen om een keuze te maken uit het aanbod, heeft de VNG een routekaart Financiële Zorgen gemaakt. Daarin wordt per ‘mijlpaal’ in het hulpproces aangegeven welke informatie en initiatieven er bestaan voor professionals. De routekaart Financiële Zorgen biedt gemeenten praktische tools om capaciteit en middelen optimaal te benutten, kennis te delen en op gelijke voet samen te werken. De initiatieven van </w:t>
      </w:r>
      <w:proofErr w:type="spellStart"/>
      <w:r w:rsidRPr="005C5149">
        <w:rPr>
          <w:rFonts w:ascii="Times New Roman" w:hAnsi="Times New Roman" w:cs="Times New Roman"/>
          <w:sz w:val="24"/>
          <w:szCs w:val="24"/>
        </w:rPr>
        <w:t>SchuldenlabNL</w:t>
      </w:r>
      <w:proofErr w:type="spellEnd"/>
      <w:r w:rsidRPr="005C5149">
        <w:rPr>
          <w:rFonts w:ascii="Times New Roman" w:hAnsi="Times New Roman" w:cs="Times New Roman"/>
          <w:sz w:val="24"/>
          <w:szCs w:val="24"/>
        </w:rPr>
        <w:t xml:space="preserve"> zijn ook opgenomen in de routekaart Financiële Zorgen. Ook verkent </w:t>
      </w:r>
      <w:proofErr w:type="spellStart"/>
      <w:r w:rsidRPr="005C5149">
        <w:rPr>
          <w:rFonts w:ascii="Times New Roman" w:hAnsi="Times New Roman" w:cs="Times New Roman"/>
          <w:sz w:val="24"/>
          <w:szCs w:val="24"/>
        </w:rPr>
        <w:t>Schuldenlab</w:t>
      </w:r>
      <w:proofErr w:type="spellEnd"/>
      <w:r w:rsidRPr="005C5149">
        <w:rPr>
          <w:rFonts w:ascii="Times New Roman" w:hAnsi="Times New Roman" w:cs="Times New Roman"/>
          <w:sz w:val="24"/>
          <w:szCs w:val="24"/>
        </w:rPr>
        <w:t xml:space="preserve"> momenteel met steun van het ministerie van SZW welke interventies gericht op de bestrijding van armoede effectief en </w:t>
      </w:r>
      <w:proofErr w:type="spellStart"/>
      <w:r w:rsidRPr="005C5149">
        <w:rPr>
          <w:rFonts w:ascii="Times New Roman" w:hAnsi="Times New Roman" w:cs="Times New Roman"/>
          <w:sz w:val="24"/>
          <w:szCs w:val="24"/>
        </w:rPr>
        <w:t>opschaalbaar</w:t>
      </w:r>
      <w:proofErr w:type="spellEnd"/>
      <w:r w:rsidRPr="005C5149">
        <w:rPr>
          <w:rFonts w:ascii="Times New Roman" w:hAnsi="Times New Roman" w:cs="Times New Roman"/>
          <w:sz w:val="24"/>
          <w:szCs w:val="24"/>
        </w:rPr>
        <w:t xml:space="preserve"> zijn.</w:t>
      </w:r>
    </w:p>
    <w:p w:rsidRPr="005C5149" w:rsidR="00BD1AC6" w:rsidP="00BD1AC6" w:rsidRDefault="00BD1AC6" w14:paraId="40B08F3E" w14:textId="77777777">
      <w:pPr>
        <w:spacing w:after="0" w:line="240" w:lineRule="auto"/>
        <w:rPr>
          <w:rFonts w:ascii="Times New Roman" w:hAnsi="Times New Roman" w:cs="Times New Roman"/>
          <w:sz w:val="24"/>
          <w:szCs w:val="24"/>
        </w:rPr>
      </w:pPr>
    </w:p>
    <w:p w:rsidRPr="005C5149" w:rsidR="00BD1AC6" w:rsidP="00BD1AC6" w:rsidRDefault="00BD1AC6" w14:paraId="5074089A"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Ook heeft het ministerie van SZW vorig jaar de effectiviteit van dertig interventies voor preventie en vroege aanpak van geldzorgen laten onderzoeken, met de vraag wat de werkzame bestanddelen zijn. De dertig interventies zijn een dwarsdoorsnede van het grotere aanbod aan laagdrempelige hulpvormen en andere manieren om mensen te helpen om beter rond te komen. </w:t>
      </w:r>
    </w:p>
    <w:p w:rsidRPr="005C5149" w:rsidR="00BD1AC6" w:rsidP="00BD1AC6" w:rsidRDefault="00BD1AC6" w14:paraId="0E7AD5F0"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Dit onderzoek heeft als doel om gemeenten en andere organisaties extra handvatten te geven in hun keuzeproces voor de inzet op de preventie van geldzorgen. Onderzoekers hebben </w:t>
      </w:r>
      <w:r w:rsidRPr="005C5149">
        <w:rPr>
          <w:rFonts w:ascii="Times New Roman" w:hAnsi="Times New Roman" w:cs="Times New Roman"/>
          <w:sz w:val="24"/>
          <w:szCs w:val="24"/>
          <w:lang w:eastAsia="nl-NL"/>
        </w:rPr>
        <w:t>een instrument ontwikkeld dat gemeenten en andere maatschappelijke organisaties helpt om meer grip te krijgen op de diversiteit van interventies en om te kiezen welke (werkzame onderdelen van) interventies ingezet en opgeschaald kunnen worden</w:t>
      </w:r>
      <w:r w:rsidRPr="005C5149">
        <w:rPr>
          <w:rFonts w:ascii="Times New Roman" w:hAnsi="Times New Roman" w:cs="Times New Roman"/>
          <w:sz w:val="24"/>
          <w:szCs w:val="24"/>
        </w:rPr>
        <w:t xml:space="preserve">. Het rapport is opgenomen in de kennisbundel van </w:t>
      </w:r>
      <w:proofErr w:type="spellStart"/>
      <w:r w:rsidRPr="005C5149">
        <w:rPr>
          <w:rFonts w:ascii="Times New Roman" w:hAnsi="Times New Roman" w:cs="Times New Roman"/>
          <w:sz w:val="24"/>
          <w:szCs w:val="24"/>
        </w:rPr>
        <w:t>Divosa</w:t>
      </w:r>
      <w:proofErr w:type="spellEnd"/>
      <w:r w:rsidRPr="005C5149">
        <w:rPr>
          <w:rFonts w:ascii="Times New Roman" w:hAnsi="Times New Roman" w:cs="Times New Roman"/>
          <w:sz w:val="24"/>
          <w:szCs w:val="24"/>
        </w:rPr>
        <w:t>.</w:t>
      </w:r>
    </w:p>
    <w:p w:rsidRPr="005C5149" w:rsidR="00BD1AC6" w:rsidP="00E65E18" w:rsidRDefault="00BD1AC6" w14:paraId="57F71F36" w14:textId="77777777">
      <w:pPr>
        <w:spacing w:after="0" w:line="240" w:lineRule="auto"/>
        <w:rPr>
          <w:rFonts w:ascii="Times New Roman" w:hAnsi="Times New Roman" w:cs="Times New Roman"/>
          <w:sz w:val="24"/>
          <w:szCs w:val="24"/>
        </w:rPr>
      </w:pPr>
    </w:p>
    <w:p w:rsidRPr="005C5149" w:rsidR="00BD1AC6" w:rsidP="00BD1AC6" w:rsidRDefault="00BD1AC6" w14:paraId="52B1774A"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297</w:t>
      </w:r>
    </w:p>
    <w:p w:rsidRPr="005C5149" w:rsidR="00BD1AC6" w:rsidP="00BD1AC6" w:rsidRDefault="00BD1AC6" w14:paraId="7D3A3708"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Constaterende dat er wordt gekeken naar de rol die gerechtsdeurwaarders met betrekking tot </w:t>
      </w:r>
      <w:proofErr w:type="spellStart"/>
      <w:r w:rsidRPr="005C5149">
        <w:rPr>
          <w:rFonts w:ascii="Times New Roman" w:hAnsi="Times New Roman" w:cs="Times New Roman"/>
          <w:sz w:val="24"/>
          <w:szCs w:val="24"/>
        </w:rPr>
        <w:t>vroegsignalering</w:t>
      </w:r>
      <w:proofErr w:type="spellEnd"/>
      <w:r w:rsidRPr="005C5149">
        <w:rPr>
          <w:rFonts w:ascii="Times New Roman" w:hAnsi="Times New Roman" w:cs="Times New Roman"/>
          <w:sz w:val="24"/>
          <w:szCs w:val="24"/>
        </w:rPr>
        <w:t xml:space="preserve"> kunnen vervullen, wordt er rekening gehouden met een tarief voor gerechtsdeurwaarders? Hoeveel middelen vergt dit?</w:t>
      </w:r>
    </w:p>
    <w:p w:rsidRPr="005C5149" w:rsidR="00BD1AC6" w:rsidP="00BD1AC6" w:rsidRDefault="00BD1AC6" w14:paraId="3D5E365A" w14:textId="77777777">
      <w:pPr>
        <w:spacing w:after="0" w:line="240" w:lineRule="auto"/>
        <w:rPr>
          <w:rFonts w:ascii="Times New Roman" w:hAnsi="Times New Roman" w:cs="Times New Roman"/>
          <w:sz w:val="24"/>
          <w:szCs w:val="24"/>
        </w:rPr>
      </w:pPr>
    </w:p>
    <w:p w:rsidRPr="005C5149" w:rsidR="00BD1AC6" w:rsidP="00BD1AC6" w:rsidRDefault="00BD1AC6" w14:paraId="6257EBB1"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297</w:t>
      </w:r>
    </w:p>
    <w:p w:rsidRPr="005C5149" w:rsidR="00BD1AC6" w:rsidP="00BD1AC6" w:rsidRDefault="00BD1AC6" w14:paraId="61F9CCB3" w14:textId="3FCC7002">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In de kabinetsreactie op het IBO problematische schulden heeft het kabinet aangegeven uit te zullen werken hoe een wettelijke zorgplicht voor gerechtsdeurwaarders ten aanzien van schuldenaren vorm kan krijgen. Hiervoor zal ook nagedacht worden over een passende financiering, bijvoorbeeld in de vorm van een sociaal tarief. Hoeveel middelen hiervoor precies benodigd zijn, is nog niet bekend. Dit is afhankelijk van de nadere uitwerking. In de kabinetsreactie op het IBO problematische schulden is aangekondigd dat voor maatregelen ten aanzien van invordering, waaronder een wettelijke zorgplicht, vanaf 2025 jaarlijks structureel</w:t>
      </w:r>
      <w:r w:rsidRPr="005C5149" w:rsidR="00F650EE">
        <w:rPr>
          <w:rFonts w:ascii="Times New Roman" w:hAnsi="Times New Roman" w:cs="Times New Roman"/>
          <w:sz w:val="24"/>
          <w:szCs w:val="24"/>
        </w:rPr>
        <w:t xml:space="preserve"> €</w:t>
      </w:r>
      <w:r w:rsidRPr="005C5149">
        <w:rPr>
          <w:rFonts w:ascii="Times New Roman" w:hAnsi="Times New Roman" w:cs="Times New Roman"/>
          <w:sz w:val="24"/>
          <w:szCs w:val="24"/>
        </w:rPr>
        <w:t xml:space="preserve"> 3 miljoen beschikbaar wordt gesteld.</w:t>
      </w:r>
    </w:p>
    <w:p w:rsidRPr="005C5149" w:rsidR="00BD1AC6" w:rsidP="00E65E18" w:rsidRDefault="00BD1AC6" w14:paraId="61826588" w14:textId="77777777">
      <w:pPr>
        <w:spacing w:after="0" w:line="240" w:lineRule="auto"/>
        <w:rPr>
          <w:rFonts w:ascii="Times New Roman" w:hAnsi="Times New Roman" w:cs="Times New Roman"/>
          <w:sz w:val="24"/>
          <w:szCs w:val="24"/>
        </w:rPr>
      </w:pPr>
    </w:p>
    <w:p w:rsidRPr="005C5149" w:rsidR="00BD1AC6" w:rsidP="00BD1AC6" w:rsidRDefault="00BD1AC6" w14:paraId="2DA60808"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298</w:t>
      </w:r>
    </w:p>
    <w:p w:rsidRPr="005C5149" w:rsidR="00BD1AC6" w:rsidP="00BD1AC6" w:rsidRDefault="00BD1AC6" w14:paraId="558EDC9E"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Hoeveel miljard euro per jaar aan bijstandsuitkeringen gaat er bij benadering naar niet-westerse allochtonen en hoeveel naar westerse allochtonen en hoeveel naar autochtonen? Kunt u dit uitsplitsen?</w:t>
      </w:r>
    </w:p>
    <w:p w:rsidRPr="005C5149" w:rsidR="00BD1AC6" w:rsidP="00BD1AC6" w:rsidRDefault="00BD1AC6" w14:paraId="64B27EB3" w14:textId="77777777">
      <w:pPr>
        <w:spacing w:after="0" w:line="240" w:lineRule="auto"/>
        <w:rPr>
          <w:rFonts w:ascii="Times New Roman" w:hAnsi="Times New Roman" w:cs="Times New Roman"/>
          <w:sz w:val="24"/>
          <w:szCs w:val="24"/>
        </w:rPr>
      </w:pPr>
    </w:p>
    <w:p w:rsidRPr="005C5149" w:rsidR="00BD1AC6" w:rsidP="00BD1AC6" w:rsidRDefault="00BD1AC6" w14:paraId="2EB3890C"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lastRenderedPageBreak/>
        <w:t>Antwoord 298</w:t>
      </w:r>
    </w:p>
    <w:p w:rsidRPr="005C5149" w:rsidR="00480B1A" w:rsidP="00BD1AC6" w:rsidRDefault="00BD1AC6" w14:paraId="6006A38F"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In 2024 is het definitieve budget voor (algemene) bijstand circa € 6,6 miljard. Het is niet mogelijk om de uitgaven aan bijstandsuitkeringen uit te splitsen naar achtergrondkenmerken omdat het uitgekeerde bedrag per individu verschilt. </w:t>
      </w:r>
    </w:p>
    <w:p w:rsidRPr="005C5149" w:rsidR="00BD1AC6" w:rsidP="00BD1AC6" w:rsidRDefault="00BD1AC6" w14:paraId="389D5A0A" w14:textId="1B2B1D10">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De individuele bijstandsuitkering is onder meer afhankelijk van iemands leeftijd, huishoudsamenstelling en bijverdiensten. Deze gegevens zijn per individu niet voorhanden.</w:t>
      </w:r>
    </w:p>
    <w:p w:rsidRPr="005C5149" w:rsidR="00BD1AC6" w:rsidP="00BD1AC6" w:rsidRDefault="00BD1AC6" w14:paraId="079412D2" w14:textId="77777777">
      <w:pPr>
        <w:spacing w:after="0" w:line="240" w:lineRule="auto"/>
        <w:rPr>
          <w:rFonts w:ascii="Times New Roman" w:hAnsi="Times New Roman" w:cs="Times New Roman"/>
          <w:sz w:val="24"/>
          <w:szCs w:val="24"/>
        </w:rPr>
      </w:pPr>
    </w:p>
    <w:p w:rsidRPr="005C5149" w:rsidR="00BD1AC6" w:rsidP="00BD1AC6" w:rsidRDefault="00BD1AC6" w14:paraId="56A2A5F4" w14:textId="4B39A99B">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Ook heeft het CBS sinds 2022 geleidelijk een nieuwe indeling van de bevolking naar herkomst geïntroduceerd. Hierdoor is het vanaf 2024 niet meer mogelijk om uitsplitsingen te maken naar niet-westerse en westerse migratieachtergrond.</w:t>
      </w:r>
      <w:r w:rsidRPr="005C5149" w:rsidR="00D46AA8">
        <w:rPr>
          <w:rFonts w:ascii="Times New Roman" w:hAnsi="Times New Roman" w:cs="Times New Roman"/>
          <w:sz w:val="24"/>
          <w:szCs w:val="24"/>
        </w:rPr>
        <w:t xml:space="preserve"> De nieuwe hoofdindeling in de bijstandsstatistiek onderscheidt een herkomst uit Nederland, Europa en buiten Europa.</w:t>
      </w:r>
    </w:p>
    <w:p w:rsidRPr="005C5149" w:rsidR="00BD1AC6" w:rsidP="00E65E18" w:rsidRDefault="00BD1AC6" w14:paraId="563B0CDB" w14:textId="77777777">
      <w:pPr>
        <w:spacing w:after="0" w:line="240" w:lineRule="auto"/>
        <w:rPr>
          <w:rFonts w:ascii="Times New Roman" w:hAnsi="Times New Roman" w:cs="Times New Roman"/>
          <w:sz w:val="24"/>
          <w:szCs w:val="24"/>
        </w:rPr>
      </w:pPr>
    </w:p>
    <w:p w:rsidRPr="005C5149" w:rsidR="00BD1AC6" w:rsidP="00BD1AC6" w:rsidRDefault="00BD1AC6" w14:paraId="47463D7F"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299</w:t>
      </w:r>
    </w:p>
    <w:p w:rsidRPr="005C5149" w:rsidR="00BD1AC6" w:rsidP="00BD1AC6" w:rsidRDefault="00BD1AC6" w14:paraId="6CB21131"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Hoeveel procent van het totaal aan bijstandsuitkeringen gaat naar niet-westerse allochtonen, westerse allochtonen en autochtonen? Kunt u dit uitsplitsen?</w:t>
      </w:r>
    </w:p>
    <w:p w:rsidRPr="005C5149" w:rsidR="00BD1AC6" w:rsidP="00BD1AC6" w:rsidRDefault="00BD1AC6" w14:paraId="064A7FC3" w14:textId="77777777">
      <w:pPr>
        <w:spacing w:after="0" w:line="240" w:lineRule="auto"/>
        <w:rPr>
          <w:rFonts w:ascii="Times New Roman" w:hAnsi="Times New Roman" w:cs="Times New Roman"/>
          <w:sz w:val="24"/>
          <w:szCs w:val="24"/>
        </w:rPr>
      </w:pPr>
    </w:p>
    <w:p w:rsidRPr="005C5149" w:rsidR="00BD1AC6" w:rsidP="00BD1AC6" w:rsidRDefault="00BD1AC6" w14:paraId="73141229"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299</w:t>
      </w:r>
    </w:p>
    <w:p w:rsidRPr="005C5149" w:rsidR="00BD1AC6" w:rsidP="00BD1AC6" w:rsidRDefault="00BD1AC6" w14:paraId="6409A32E"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Het is niet mogelijk om uitgaven aan bijstandsuitkeringen procentueel uit te splitsen naar achtergrondkenmerken omdat het uitgekeerde bedrag per individu verschilt. De individuele bijstandsuitkering is onder meer afhankelijk van iemands leeftijd, huishoudsamenstelling en bijverdiensten. Deze gegevens zijn per individu niet voorhanden.</w:t>
      </w:r>
    </w:p>
    <w:p w:rsidRPr="005C5149" w:rsidR="00BD1AC6" w:rsidP="00BD1AC6" w:rsidRDefault="00BD1AC6" w14:paraId="60C61851" w14:textId="77777777">
      <w:pPr>
        <w:spacing w:after="0" w:line="240" w:lineRule="auto"/>
        <w:rPr>
          <w:rFonts w:ascii="Times New Roman" w:hAnsi="Times New Roman" w:cs="Times New Roman"/>
          <w:sz w:val="24"/>
          <w:szCs w:val="24"/>
        </w:rPr>
      </w:pPr>
    </w:p>
    <w:p w:rsidRPr="005C5149" w:rsidR="00BD1AC6" w:rsidP="00BD1AC6" w:rsidRDefault="00BD1AC6" w14:paraId="2A9FB7E4" w14:textId="2AA97F6F">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Ook heeft het CBS sinds 2022 geleidelijk een nieuwe indeling van de bevolking naar herkomst geïntroduceerd. Hierdoor is het vanaf 2024 niet meer mogelijk om uitsplitsingen te maken naar niet-westerse en westerse migratieachtergrond.</w:t>
      </w:r>
      <w:r w:rsidRPr="005C5149" w:rsidR="00D46AA8">
        <w:rPr>
          <w:rFonts w:ascii="Times New Roman" w:hAnsi="Times New Roman" w:cs="Times New Roman"/>
          <w:sz w:val="24"/>
          <w:szCs w:val="24"/>
        </w:rPr>
        <w:t xml:space="preserve"> De nieuwe hoofdindeling in de bijstandsstatistiek onderscheidt een herkomst uit Nederland, Europa en buiten Europa.</w:t>
      </w:r>
    </w:p>
    <w:p w:rsidRPr="005C5149" w:rsidR="00BD1AC6" w:rsidP="00E65E18" w:rsidRDefault="00BD1AC6" w14:paraId="58FB681F" w14:textId="77777777">
      <w:pPr>
        <w:spacing w:after="0" w:line="240" w:lineRule="auto"/>
        <w:rPr>
          <w:rFonts w:ascii="Times New Roman" w:hAnsi="Times New Roman" w:cs="Times New Roman"/>
          <w:sz w:val="24"/>
          <w:szCs w:val="24"/>
        </w:rPr>
      </w:pPr>
    </w:p>
    <w:p w:rsidRPr="005C5149" w:rsidR="00BD1AC6" w:rsidP="00BD1AC6" w:rsidRDefault="00BD1AC6" w14:paraId="0281D050"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300</w:t>
      </w:r>
    </w:p>
    <w:p w:rsidRPr="005C5149" w:rsidR="00BD1AC6" w:rsidP="00BD1AC6" w:rsidRDefault="00BD1AC6" w14:paraId="49214D6D" w14:textId="77777777">
      <w:pPr>
        <w:spacing w:after="0" w:line="240" w:lineRule="auto"/>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Wat is het percentage niet-westerse allochtonen, westerse allochtonen en autochtonen dat een vrijstelling heeft van de sollicitatieplicht?</w:t>
      </w:r>
    </w:p>
    <w:p w:rsidRPr="005C5149" w:rsidR="00BD1AC6" w:rsidP="00BD1AC6" w:rsidRDefault="00BD1AC6" w14:paraId="1DA42991" w14:textId="77777777">
      <w:pPr>
        <w:spacing w:after="0" w:line="240" w:lineRule="auto"/>
        <w:rPr>
          <w:rFonts w:ascii="Times New Roman" w:hAnsi="Times New Roman" w:cs="Times New Roman"/>
          <w:sz w:val="24"/>
          <w:szCs w:val="24"/>
        </w:rPr>
      </w:pPr>
    </w:p>
    <w:p w:rsidRPr="005C5149" w:rsidR="00BD1AC6" w:rsidP="00BD1AC6" w:rsidRDefault="00BD1AC6" w14:paraId="3DDB576C"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300</w:t>
      </w:r>
    </w:p>
    <w:p w:rsidRPr="005C5149" w:rsidR="00BD1AC6" w:rsidP="00BD1AC6" w:rsidRDefault="00BD1AC6" w14:paraId="22B5A978"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Eind eerste kwartaal 2024 waren er 43.210 geregistreerde</w:t>
      </w:r>
      <w:r w:rsidRPr="005C5149">
        <w:rPr>
          <w:rStyle w:val="Voetnootmarkering"/>
          <w:rFonts w:ascii="Times New Roman" w:hAnsi="Times New Roman" w:cs="Times New Roman"/>
          <w:sz w:val="24"/>
          <w:szCs w:val="24"/>
        </w:rPr>
        <w:footnoteReference w:id="65"/>
      </w:r>
      <w:r w:rsidRPr="005C5149">
        <w:rPr>
          <w:rFonts w:ascii="Times New Roman" w:hAnsi="Times New Roman" w:cs="Times New Roman"/>
          <w:sz w:val="24"/>
          <w:szCs w:val="24"/>
        </w:rPr>
        <w:t xml:space="preserve"> personen met een formele ontheffing van de arbeidsverplichting op basis van artikel 9, tweede of vijfde lid, dan wel op basis van artikel 9a van de Participatiewet. Dit is 11% van het totaal aantal mensen met een bijstandsuitkering. Gegevens over de herkomst van de mensen met een ontheffing zijn niet voorhanden.</w:t>
      </w:r>
    </w:p>
    <w:p w:rsidRPr="005C5149" w:rsidR="00BD1AC6" w:rsidP="00E65E18" w:rsidRDefault="00BD1AC6" w14:paraId="5FA78C51" w14:textId="77777777">
      <w:pPr>
        <w:spacing w:after="0" w:line="240" w:lineRule="auto"/>
        <w:rPr>
          <w:rFonts w:ascii="Times New Roman" w:hAnsi="Times New Roman" w:cs="Times New Roman"/>
          <w:sz w:val="24"/>
          <w:szCs w:val="24"/>
        </w:rPr>
      </w:pPr>
    </w:p>
    <w:p w:rsidRPr="005C5149" w:rsidR="00BD1AC6" w:rsidP="00BD1AC6" w:rsidRDefault="00BD1AC6" w14:paraId="05D8E282"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301</w:t>
      </w:r>
    </w:p>
    <w:p w:rsidRPr="005C5149" w:rsidR="00BD1AC6" w:rsidP="00BD1AC6" w:rsidRDefault="00BD1AC6" w14:paraId="6C764A20"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 xml:space="preserve">Hoeveel gemeenten geven aan niet te handhaven op de </w:t>
      </w:r>
      <w:proofErr w:type="spellStart"/>
      <w:r w:rsidRPr="005C5149">
        <w:rPr>
          <w:rFonts w:ascii="Times New Roman" w:hAnsi="Times New Roman" w:eastAsia="Times New Roman" w:cs="Times New Roman"/>
          <w:color w:val="000000"/>
          <w:sz w:val="24"/>
          <w:szCs w:val="24"/>
          <w:lang w:eastAsia="nl-NL"/>
        </w:rPr>
        <w:t>taaleis</w:t>
      </w:r>
      <w:proofErr w:type="spellEnd"/>
      <w:r w:rsidRPr="005C5149">
        <w:rPr>
          <w:rFonts w:ascii="Times New Roman" w:hAnsi="Times New Roman" w:eastAsia="Times New Roman" w:cs="Times New Roman"/>
          <w:color w:val="000000"/>
          <w:sz w:val="24"/>
          <w:szCs w:val="24"/>
          <w:lang w:eastAsia="nl-NL"/>
        </w:rPr>
        <w:t xml:space="preserve"> binnen de bijstand?</w:t>
      </w:r>
    </w:p>
    <w:p w:rsidRPr="005C5149" w:rsidR="00BD1AC6" w:rsidP="00BD1AC6" w:rsidRDefault="00BD1AC6" w14:paraId="1106909C" w14:textId="77777777">
      <w:pPr>
        <w:spacing w:after="0" w:line="240" w:lineRule="auto"/>
        <w:rPr>
          <w:rFonts w:ascii="Times New Roman" w:hAnsi="Times New Roman" w:cs="Times New Roman"/>
          <w:sz w:val="24"/>
          <w:szCs w:val="24"/>
          <w:u w:val="single"/>
        </w:rPr>
      </w:pPr>
    </w:p>
    <w:p w:rsidRPr="005C5149" w:rsidR="00BD1AC6" w:rsidP="00BD1AC6" w:rsidRDefault="00BD1AC6" w14:paraId="43E66233"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301</w:t>
      </w:r>
    </w:p>
    <w:p w:rsidRPr="005C5149" w:rsidR="00BD1AC6" w:rsidP="00E65E18" w:rsidRDefault="00D46AA8" w14:paraId="6CBE138D" w14:textId="2F4CA962">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Een recente inventarisatie van gemeenten die aangeven de </w:t>
      </w:r>
      <w:proofErr w:type="spellStart"/>
      <w:r w:rsidRPr="005C5149">
        <w:rPr>
          <w:rFonts w:ascii="Times New Roman" w:hAnsi="Times New Roman" w:cs="Times New Roman"/>
          <w:sz w:val="24"/>
          <w:szCs w:val="24"/>
        </w:rPr>
        <w:t>taaleis</w:t>
      </w:r>
      <w:proofErr w:type="spellEnd"/>
      <w:r w:rsidRPr="005C5149">
        <w:rPr>
          <w:rFonts w:ascii="Times New Roman" w:hAnsi="Times New Roman" w:cs="Times New Roman"/>
          <w:sz w:val="24"/>
          <w:szCs w:val="24"/>
        </w:rPr>
        <w:t xml:space="preserve"> niet te handhaven is niet beschikbaar. Uit de evaluatie van de </w:t>
      </w:r>
      <w:proofErr w:type="spellStart"/>
      <w:r w:rsidRPr="005C5149">
        <w:rPr>
          <w:rFonts w:ascii="Times New Roman" w:hAnsi="Times New Roman" w:cs="Times New Roman"/>
          <w:sz w:val="24"/>
          <w:szCs w:val="24"/>
        </w:rPr>
        <w:t>taaleis</w:t>
      </w:r>
      <w:proofErr w:type="spellEnd"/>
      <w:r w:rsidRPr="005C5149">
        <w:rPr>
          <w:rStyle w:val="Voetnootmarkering"/>
          <w:rFonts w:ascii="Times New Roman" w:hAnsi="Times New Roman" w:cs="Times New Roman"/>
          <w:sz w:val="24"/>
          <w:szCs w:val="24"/>
        </w:rPr>
        <w:footnoteReference w:id="66"/>
      </w:r>
      <w:r w:rsidRPr="005C5149">
        <w:rPr>
          <w:rFonts w:ascii="Times New Roman" w:hAnsi="Times New Roman" w:cs="Times New Roman"/>
          <w:sz w:val="24"/>
          <w:szCs w:val="24"/>
        </w:rPr>
        <w:t xml:space="preserve">, uitgevoerd in 2019, blijkt dat het belang van taal voor participatie op de arbeidsmarkt breed wordt onderschreven. Door het verplichtende karakter van de </w:t>
      </w:r>
      <w:proofErr w:type="spellStart"/>
      <w:r w:rsidRPr="005C5149">
        <w:rPr>
          <w:rFonts w:ascii="Times New Roman" w:hAnsi="Times New Roman" w:cs="Times New Roman"/>
          <w:sz w:val="24"/>
          <w:szCs w:val="24"/>
        </w:rPr>
        <w:t>taaleis</w:t>
      </w:r>
      <w:proofErr w:type="spellEnd"/>
      <w:r w:rsidRPr="005C5149">
        <w:rPr>
          <w:rFonts w:ascii="Times New Roman" w:hAnsi="Times New Roman" w:cs="Times New Roman"/>
          <w:sz w:val="24"/>
          <w:szCs w:val="24"/>
        </w:rPr>
        <w:t xml:space="preserve"> in de Participatiewet is de aandacht van gemeenten en hun inzet op verbeteren van taalvaardigheid minder vrijblijvend geworden. De </w:t>
      </w:r>
      <w:proofErr w:type="spellStart"/>
      <w:r w:rsidRPr="005C5149">
        <w:rPr>
          <w:rFonts w:ascii="Times New Roman" w:hAnsi="Times New Roman" w:cs="Times New Roman"/>
          <w:sz w:val="24"/>
          <w:szCs w:val="24"/>
        </w:rPr>
        <w:t>taaleis</w:t>
      </w:r>
      <w:proofErr w:type="spellEnd"/>
      <w:r w:rsidRPr="005C5149">
        <w:rPr>
          <w:rFonts w:ascii="Times New Roman" w:hAnsi="Times New Roman" w:cs="Times New Roman"/>
          <w:sz w:val="24"/>
          <w:szCs w:val="24"/>
        </w:rPr>
        <w:t xml:space="preserve"> houdt in dat bijstandsgerechtigden de Nederlandse taal op referentieniveau 1F moeten beheersen en anders </w:t>
      </w:r>
      <w:r w:rsidRPr="005C5149">
        <w:rPr>
          <w:rFonts w:ascii="Times New Roman" w:hAnsi="Times New Roman" w:cs="Times New Roman"/>
          <w:sz w:val="24"/>
          <w:szCs w:val="24"/>
        </w:rPr>
        <w:lastRenderedPageBreak/>
        <w:t xml:space="preserve">gekort worden op hun uitkering. </w:t>
      </w:r>
      <w:r w:rsidRPr="005C5149" w:rsidR="00874174">
        <w:rPr>
          <w:rFonts w:ascii="Times New Roman" w:hAnsi="Times New Roman" w:cs="Times New Roman"/>
          <w:sz w:val="24"/>
          <w:szCs w:val="24"/>
        </w:rPr>
        <w:t>I</w:t>
      </w:r>
      <w:r w:rsidRPr="005C5149">
        <w:rPr>
          <w:rFonts w:ascii="Times New Roman" w:hAnsi="Times New Roman" w:cs="Times New Roman"/>
          <w:sz w:val="24"/>
          <w:szCs w:val="24"/>
        </w:rPr>
        <w:t xml:space="preserve">n de evaluatie van de </w:t>
      </w:r>
      <w:proofErr w:type="spellStart"/>
      <w:r w:rsidRPr="005C5149">
        <w:rPr>
          <w:rFonts w:ascii="Times New Roman" w:hAnsi="Times New Roman" w:cs="Times New Roman"/>
          <w:sz w:val="24"/>
          <w:szCs w:val="24"/>
        </w:rPr>
        <w:t>taaleis</w:t>
      </w:r>
      <w:proofErr w:type="spellEnd"/>
      <w:r w:rsidRPr="005C5149">
        <w:rPr>
          <w:rFonts w:ascii="Times New Roman" w:hAnsi="Times New Roman" w:cs="Times New Roman"/>
          <w:sz w:val="24"/>
          <w:szCs w:val="24"/>
        </w:rPr>
        <w:t xml:space="preserve"> kwam naar voren dat maatregelen in het kader van de </w:t>
      </w:r>
      <w:proofErr w:type="spellStart"/>
      <w:r w:rsidRPr="005C5149">
        <w:rPr>
          <w:rFonts w:ascii="Times New Roman" w:hAnsi="Times New Roman" w:cs="Times New Roman"/>
          <w:sz w:val="24"/>
          <w:szCs w:val="24"/>
        </w:rPr>
        <w:t>taaleis</w:t>
      </w:r>
      <w:proofErr w:type="spellEnd"/>
      <w:r w:rsidRPr="005C5149">
        <w:rPr>
          <w:rFonts w:ascii="Times New Roman" w:hAnsi="Times New Roman" w:cs="Times New Roman"/>
          <w:sz w:val="24"/>
          <w:szCs w:val="24"/>
        </w:rPr>
        <w:t xml:space="preserve"> in de Participatiewet nauwelijks worden opgelegd. Dit beeld spreekt ook uit recente CBS gegevens: per kwartaal worden er minder dan 10 maatregelen opgelegd vanwege het niet (voldoende) nakomen van afspraken met betrekking tot beheersing van de Nederlandse taal</w:t>
      </w:r>
      <w:r w:rsidRPr="005C5149">
        <w:rPr>
          <w:rStyle w:val="Voetnootmarkering"/>
          <w:rFonts w:ascii="Times New Roman" w:hAnsi="Times New Roman" w:cs="Times New Roman"/>
          <w:sz w:val="24"/>
          <w:szCs w:val="24"/>
        </w:rPr>
        <w:footnoteReference w:id="67"/>
      </w:r>
      <w:r w:rsidRPr="005C5149">
        <w:rPr>
          <w:rFonts w:ascii="Times New Roman" w:hAnsi="Times New Roman" w:cs="Times New Roman"/>
          <w:sz w:val="24"/>
          <w:szCs w:val="24"/>
        </w:rPr>
        <w:t>.</w:t>
      </w:r>
    </w:p>
    <w:p w:rsidRPr="005C5149" w:rsidR="003E6B97" w:rsidP="00BD1AC6" w:rsidRDefault="003E6B97" w14:paraId="19F58FBC" w14:textId="77777777">
      <w:pPr>
        <w:spacing w:after="0" w:line="240" w:lineRule="auto"/>
        <w:rPr>
          <w:rFonts w:ascii="Times New Roman" w:hAnsi="Times New Roman" w:cs="Times New Roman"/>
          <w:sz w:val="24"/>
          <w:szCs w:val="24"/>
          <w:u w:val="single"/>
        </w:rPr>
      </w:pPr>
    </w:p>
    <w:p w:rsidRPr="005C5149" w:rsidR="00BD1AC6" w:rsidP="00BD1AC6" w:rsidRDefault="00BD1AC6" w14:paraId="263A6508" w14:textId="694512F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302</w:t>
      </w:r>
    </w:p>
    <w:p w:rsidRPr="005C5149" w:rsidR="00BD1AC6" w:rsidP="00BD1AC6" w:rsidRDefault="00BD1AC6" w14:paraId="2942B32F"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Hoeveel mensen hebben een vrijstelling voor de sollicitatieplicht en wat zijn de voornaamste redenen daarvoor?</w:t>
      </w:r>
    </w:p>
    <w:p w:rsidRPr="005C5149" w:rsidR="00BD1AC6" w:rsidP="00BD1AC6" w:rsidRDefault="00BD1AC6" w14:paraId="7EE0CC4A" w14:textId="77777777">
      <w:pPr>
        <w:spacing w:after="0" w:line="240" w:lineRule="auto"/>
        <w:rPr>
          <w:rFonts w:ascii="Times New Roman" w:hAnsi="Times New Roman" w:cs="Times New Roman"/>
          <w:sz w:val="24"/>
          <w:szCs w:val="24"/>
        </w:rPr>
      </w:pPr>
    </w:p>
    <w:p w:rsidRPr="005C5149" w:rsidR="00BD1AC6" w:rsidP="00BD1AC6" w:rsidRDefault="00BD1AC6" w14:paraId="110A3842"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302</w:t>
      </w:r>
    </w:p>
    <w:p w:rsidRPr="005C5149" w:rsidR="00480B1A" w:rsidP="00BD1AC6" w:rsidRDefault="00BD1AC6" w14:paraId="7ABDA31D"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Eind eerste kwartaal 2024 waren er 43.210 personen met een geregistreerde</w:t>
      </w:r>
      <w:r w:rsidRPr="005C5149">
        <w:rPr>
          <w:rStyle w:val="Voetnootmarkering"/>
          <w:rFonts w:ascii="Times New Roman" w:hAnsi="Times New Roman" w:cs="Times New Roman"/>
          <w:sz w:val="24"/>
          <w:szCs w:val="24"/>
        </w:rPr>
        <w:footnoteReference w:id="68"/>
      </w:r>
      <w:r w:rsidRPr="005C5149">
        <w:rPr>
          <w:rFonts w:ascii="Times New Roman" w:hAnsi="Times New Roman" w:cs="Times New Roman"/>
          <w:sz w:val="24"/>
          <w:szCs w:val="24"/>
        </w:rPr>
        <w:t xml:space="preserve"> ontheffing van de arbeidsverplichting op basis van artikel 9, tweede of vijfde lid, dan wel op basis van artikel 9a van de Participatiewet. Dit is 11% van het totaal aantal mensen met een bijstandsuitkering. </w:t>
      </w:r>
    </w:p>
    <w:p w:rsidRPr="005C5149" w:rsidR="00480B1A" w:rsidP="00BD1AC6" w:rsidRDefault="00480B1A" w14:paraId="7FFEA033" w14:textId="77777777">
      <w:pPr>
        <w:spacing w:after="0" w:line="240" w:lineRule="auto"/>
        <w:rPr>
          <w:rFonts w:ascii="Times New Roman" w:hAnsi="Times New Roman" w:cs="Times New Roman"/>
          <w:sz w:val="24"/>
          <w:szCs w:val="24"/>
        </w:rPr>
      </w:pPr>
    </w:p>
    <w:p w:rsidRPr="005C5149" w:rsidR="00BD1AC6" w:rsidP="00BD1AC6" w:rsidRDefault="00BD1AC6" w14:paraId="501CFBBD" w14:textId="58278AA4">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De ontheffing op basis van artikel 9, vijfde lid, Participatiewet geldt voor mensen die volledig en duurzaam arbeidsongeschikt zijn als bedoeld in de Wet werk en inkomen naar arbeidsvermogen (WIA). De ontheffing op basis van artikel 9a van de Participatiewet kan worden verleend aan een </w:t>
      </w:r>
      <w:r w:rsidRPr="005C5149">
        <w:rPr>
          <w:rFonts w:ascii="Times New Roman" w:hAnsi="Times New Roman" w:cs="Times New Roman"/>
          <w:color w:val="333333"/>
          <w:sz w:val="24"/>
          <w:szCs w:val="24"/>
          <w:shd w:val="clear" w:color="auto" w:fill="FFFFFF"/>
        </w:rPr>
        <w:t>alleenstaande ouder die de volledige zorg heeft voor een tot zijn last komend kind tot vijf jaar</w:t>
      </w:r>
      <w:r w:rsidRPr="005C5149">
        <w:rPr>
          <w:rFonts w:ascii="Times New Roman" w:hAnsi="Times New Roman" w:cs="Times New Roman"/>
          <w:sz w:val="24"/>
          <w:szCs w:val="24"/>
        </w:rPr>
        <w:t>. Deze ontheffing duurt ten hoogste vijf jaar. De ontheffing op basis van artikel 9, tweede lid, van de Participatiewet is tijdelijk en kan in individuele gevallen worden verleend i</w:t>
      </w:r>
      <w:r w:rsidRPr="005C5149">
        <w:rPr>
          <w:rFonts w:ascii="Times New Roman" w:hAnsi="Times New Roman" w:cs="Times New Roman"/>
          <w:color w:val="333333"/>
          <w:sz w:val="24"/>
          <w:szCs w:val="24"/>
          <w:shd w:val="clear" w:color="auto" w:fill="FFFFFF"/>
        </w:rPr>
        <w:t>ndien daarvoor dringende redenen aanwezig zijn. Zorgtaken kunnen als dringende redenen worden aangemerkt, voor zover hiermee geen rekening kan worden gehouden door middel van het aanbieden van een voorziening.</w:t>
      </w:r>
      <w:r w:rsidRPr="005C5149">
        <w:rPr>
          <w:rFonts w:ascii="Times New Roman" w:hAnsi="Times New Roman" w:cs="Times New Roman"/>
          <w:sz w:val="24"/>
          <w:szCs w:val="24"/>
        </w:rPr>
        <w:t xml:space="preserve"> De duur van een tijdelijke ontheffing varieert van een half jaar tot 3 jaar</w:t>
      </w:r>
      <w:r w:rsidRPr="005C5149">
        <w:rPr>
          <w:rStyle w:val="Voetnootmarkering"/>
          <w:rFonts w:ascii="Times New Roman" w:hAnsi="Times New Roman" w:cs="Times New Roman"/>
          <w:sz w:val="24"/>
          <w:szCs w:val="24"/>
        </w:rPr>
        <w:footnoteReference w:id="69"/>
      </w:r>
      <w:r w:rsidRPr="005C5149">
        <w:rPr>
          <w:rFonts w:ascii="Times New Roman" w:hAnsi="Times New Roman" w:cs="Times New Roman"/>
          <w:sz w:val="24"/>
          <w:szCs w:val="24"/>
        </w:rPr>
        <w:t xml:space="preserve">. </w:t>
      </w:r>
    </w:p>
    <w:p w:rsidRPr="005C5149" w:rsidR="00BD1AC6" w:rsidP="00E65E18" w:rsidRDefault="00BD1AC6" w14:paraId="130F1245" w14:textId="77777777">
      <w:pPr>
        <w:spacing w:after="0" w:line="240" w:lineRule="auto"/>
        <w:rPr>
          <w:rFonts w:ascii="Times New Roman" w:hAnsi="Times New Roman" w:cs="Times New Roman"/>
          <w:sz w:val="24"/>
          <w:szCs w:val="24"/>
        </w:rPr>
      </w:pPr>
    </w:p>
    <w:p w:rsidRPr="005C5149" w:rsidR="00BD1AC6" w:rsidP="00BD1AC6" w:rsidRDefault="00BD1AC6" w14:paraId="7DBCA5A8"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303</w:t>
      </w:r>
    </w:p>
    <w:p w:rsidRPr="005C5149" w:rsidR="00BD1AC6" w:rsidP="00BD1AC6" w:rsidRDefault="00BD1AC6" w14:paraId="492C1B3C"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Hoe verhoudt tabel 30 zich tot het aantal mensen met een arbeidsbeperking?</w:t>
      </w:r>
    </w:p>
    <w:p w:rsidRPr="005C5149" w:rsidR="00BD1AC6" w:rsidP="00BD1AC6" w:rsidRDefault="00BD1AC6" w14:paraId="3C1DBAB8" w14:textId="77777777">
      <w:pPr>
        <w:spacing w:after="0" w:line="240" w:lineRule="auto"/>
        <w:rPr>
          <w:rFonts w:ascii="Times New Roman" w:hAnsi="Times New Roman" w:cs="Times New Roman"/>
          <w:sz w:val="24"/>
          <w:szCs w:val="24"/>
          <w:u w:val="single"/>
        </w:rPr>
      </w:pPr>
    </w:p>
    <w:p w:rsidRPr="005C5149" w:rsidR="00BD1AC6" w:rsidP="00BD1AC6" w:rsidRDefault="00BD1AC6" w14:paraId="5B90EA3A"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303</w:t>
      </w:r>
    </w:p>
    <w:p w:rsidRPr="005C5149" w:rsidR="00BD1AC6" w:rsidP="00BD1AC6" w:rsidRDefault="00BD1AC6" w14:paraId="6176948D"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Met tabel 30 wordt een overzicht gegeven van de ontwikkeling van het aantal mensen met een arbeidsbeperking dat aan het werk is. Hiertoe worden de volgende doelgroepen gerekend: mensen werkend binnen de Banenafspraak, mensen werkend op een interne plaatsing </w:t>
      </w:r>
      <w:proofErr w:type="spellStart"/>
      <w:r w:rsidRPr="005C5149">
        <w:rPr>
          <w:rFonts w:ascii="Times New Roman" w:hAnsi="Times New Roman" w:cs="Times New Roman"/>
          <w:sz w:val="24"/>
          <w:szCs w:val="24"/>
        </w:rPr>
        <w:t>Wsw</w:t>
      </w:r>
      <w:proofErr w:type="spellEnd"/>
      <w:r w:rsidRPr="005C5149">
        <w:rPr>
          <w:rFonts w:ascii="Times New Roman" w:hAnsi="Times New Roman" w:cs="Times New Roman"/>
          <w:sz w:val="24"/>
          <w:szCs w:val="24"/>
        </w:rPr>
        <w:t xml:space="preserve"> en mensen werkend met een positief advies beschut werk. </w:t>
      </w:r>
    </w:p>
    <w:p w:rsidRPr="005C5149" w:rsidR="00BD1AC6" w:rsidP="00BD1AC6" w:rsidRDefault="00BD1AC6" w14:paraId="1D2DCB21" w14:textId="77777777">
      <w:pPr>
        <w:spacing w:after="0" w:line="240" w:lineRule="auto"/>
        <w:rPr>
          <w:rFonts w:ascii="Times New Roman" w:hAnsi="Times New Roman" w:cs="Times New Roman"/>
          <w:sz w:val="24"/>
          <w:szCs w:val="24"/>
        </w:rPr>
      </w:pPr>
    </w:p>
    <w:p w:rsidRPr="005C5149" w:rsidR="00BD1AC6" w:rsidP="00BD1AC6" w:rsidRDefault="00BD1AC6" w14:paraId="00D665AB"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rPr>
        <w:t>Omdat niet alle mensen met een arbeidsbeperking worden geregistreerd, is niet geheel aan te geven hoe het overzicht van tabel 30 zich hiertoe verhoudt. Wel is bekend dat van de mensen die in het doelgroepenregister zijn opgenomen eind 2023 52% aan het werk was (Bron: UWV, Dashboard Banenafspraak, geraadpleegd 11-10-2024). En van de mensen met een geldig positief advies beschut werk was eind 2023 67% aan het werk (Bron: UWV, Dashboard Beschut Werk, geraadpleegd 11-10-2024).</w:t>
      </w:r>
    </w:p>
    <w:p w:rsidRPr="005C5149" w:rsidR="00BD1AC6" w:rsidP="00F650EE" w:rsidRDefault="00BD1AC6" w14:paraId="08DFC3F4" w14:textId="77777777">
      <w:pPr>
        <w:spacing w:after="0" w:line="240" w:lineRule="auto"/>
        <w:rPr>
          <w:rFonts w:ascii="Times New Roman" w:hAnsi="Times New Roman" w:cs="Times New Roman"/>
          <w:sz w:val="24"/>
          <w:szCs w:val="24"/>
        </w:rPr>
      </w:pPr>
    </w:p>
    <w:p w:rsidRPr="005C5149" w:rsidR="00384458" w:rsidP="00F650EE" w:rsidRDefault="00384458" w14:paraId="65A11A90"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304</w:t>
      </w:r>
    </w:p>
    <w:p w:rsidRPr="005C5149" w:rsidR="00384458" w:rsidP="00F650EE" w:rsidRDefault="00384458" w14:paraId="7084F7E7"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Hoeveel budget is er in 2025 beschikbaar voor re-integratiedienstverlening vanuit het UWV voor de doelgroep WIA 35-80 en hoe verhoudt dat budget zich tot de jaren 2024, 2023 en 2022?</w:t>
      </w:r>
    </w:p>
    <w:p w:rsidRPr="005C5149" w:rsidR="00384458" w:rsidP="00F650EE" w:rsidRDefault="00384458" w14:paraId="382740D8" w14:textId="77777777">
      <w:pPr>
        <w:spacing w:after="0" w:line="240" w:lineRule="auto"/>
        <w:rPr>
          <w:rFonts w:ascii="Times New Roman" w:hAnsi="Times New Roman" w:cs="Times New Roman"/>
          <w:sz w:val="24"/>
          <w:szCs w:val="24"/>
        </w:rPr>
      </w:pPr>
    </w:p>
    <w:p w:rsidRPr="005C5149" w:rsidR="00384458" w:rsidP="00F650EE" w:rsidRDefault="00384458" w14:paraId="54EF75E9"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lastRenderedPageBreak/>
        <w:t>Antwoord 304</w:t>
      </w:r>
    </w:p>
    <w:p w:rsidRPr="005C5149" w:rsidR="00384458" w:rsidP="00384458" w:rsidRDefault="00384458" w14:paraId="018B4483" w14:textId="25FF3092">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UWV heeft de beschikking over een taakstellend re-integratiebudget voor de inkoop van werkvoorzieningen voor mensen met een beperking (onder meer: </w:t>
      </w:r>
      <w:proofErr w:type="spellStart"/>
      <w:r w:rsidRPr="005C5149">
        <w:rPr>
          <w:rFonts w:ascii="Times New Roman" w:hAnsi="Times New Roman" w:cs="Times New Roman"/>
          <w:sz w:val="24"/>
          <w:szCs w:val="24"/>
        </w:rPr>
        <w:t>jobcoaching</w:t>
      </w:r>
      <w:proofErr w:type="spellEnd"/>
      <w:r w:rsidRPr="005C5149">
        <w:rPr>
          <w:rFonts w:ascii="Times New Roman" w:hAnsi="Times New Roman" w:cs="Times New Roman"/>
          <w:sz w:val="24"/>
          <w:szCs w:val="24"/>
        </w:rPr>
        <w:t xml:space="preserve">, gebarentolk, vervoersvoorzieningen en werkplekaanpassing) en de inkoop van re-integratietrajecten en scholing voor mensen in de Wajong, ZW, WIA, WAO, WAZ en mensen in de WW vanwege het afwijzen van een ZW- of WIA-uitkering vanwege 35-min. Daarin wordt enkel onderscheid gemaakt in een </w:t>
      </w:r>
      <w:proofErr w:type="spellStart"/>
      <w:r w:rsidRPr="005C5149">
        <w:rPr>
          <w:rFonts w:ascii="Times New Roman" w:hAnsi="Times New Roman" w:cs="Times New Roman"/>
          <w:sz w:val="24"/>
          <w:szCs w:val="24"/>
        </w:rPr>
        <w:t>premiegefinancierd</w:t>
      </w:r>
      <w:proofErr w:type="spellEnd"/>
      <w:r w:rsidRPr="005C5149">
        <w:rPr>
          <w:rFonts w:ascii="Times New Roman" w:hAnsi="Times New Roman" w:cs="Times New Roman"/>
          <w:sz w:val="24"/>
          <w:szCs w:val="24"/>
        </w:rPr>
        <w:t xml:space="preserve"> budget vanuit artikel 3 SZW begroting en een </w:t>
      </w:r>
      <w:proofErr w:type="spellStart"/>
      <w:r w:rsidRPr="005C5149">
        <w:rPr>
          <w:rFonts w:ascii="Times New Roman" w:hAnsi="Times New Roman" w:cs="Times New Roman"/>
          <w:sz w:val="24"/>
          <w:szCs w:val="24"/>
        </w:rPr>
        <w:t>begrotingsgefinancierd</w:t>
      </w:r>
      <w:proofErr w:type="spellEnd"/>
      <w:r w:rsidRPr="005C5149">
        <w:rPr>
          <w:rFonts w:ascii="Times New Roman" w:hAnsi="Times New Roman" w:cs="Times New Roman"/>
          <w:sz w:val="24"/>
          <w:szCs w:val="24"/>
        </w:rPr>
        <w:t xml:space="preserve"> budget vanuit artikel 4 SZW begroting. Er wordt geen onderscheid gemaakt in de toedeling tussen de verschillende </w:t>
      </w:r>
      <w:proofErr w:type="spellStart"/>
      <w:r w:rsidRPr="005C5149">
        <w:rPr>
          <w:rFonts w:ascii="Times New Roman" w:hAnsi="Times New Roman" w:cs="Times New Roman"/>
          <w:sz w:val="24"/>
          <w:szCs w:val="24"/>
        </w:rPr>
        <w:t>premiegefinancierde</w:t>
      </w:r>
      <w:proofErr w:type="spellEnd"/>
      <w:r w:rsidRPr="005C5149">
        <w:rPr>
          <w:rFonts w:ascii="Times New Roman" w:hAnsi="Times New Roman" w:cs="Times New Roman"/>
          <w:sz w:val="24"/>
          <w:szCs w:val="24"/>
        </w:rPr>
        <w:t xml:space="preserve"> doelgroepen, waaronder WIA 35-80.</w:t>
      </w:r>
    </w:p>
    <w:p w:rsidRPr="005C5149" w:rsidR="00384458" w:rsidP="00384458" w:rsidRDefault="00384458" w14:paraId="56D01966" w14:textId="77777777">
      <w:pPr>
        <w:spacing w:after="0" w:line="240" w:lineRule="auto"/>
        <w:rPr>
          <w:rFonts w:ascii="Times New Roman" w:hAnsi="Times New Roman" w:cs="Times New Roman"/>
          <w:sz w:val="24"/>
          <w:szCs w:val="24"/>
        </w:rPr>
      </w:pPr>
    </w:p>
    <w:tbl>
      <w:tblPr>
        <w:tblStyle w:val="Tabelraster"/>
        <w:tblW w:w="0" w:type="auto"/>
        <w:tblLook w:val="04A0" w:firstRow="1" w:lastRow="0" w:firstColumn="1" w:lastColumn="0" w:noHBand="0" w:noVBand="1"/>
      </w:tblPr>
      <w:tblGrid>
        <w:gridCol w:w="4957"/>
        <w:gridCol w:w="1015"/>
        <w:gridCol w:w="1015"/>
        <w:gridCol w:w="1015"/>
        <w:gridCol w:w="1015"/>
      </w:tblGrid>
      <w:tr w:rsidRPr="005C5149" w:rsidR="00384458" w:rsidTr="00072531" w14:paraId="35231409" w14:textId="77777777">
        <w:tc>
          <w:tcPr>
            <w:tcW w:w="4957" w:type="dxa"/>
            <w:shd w:val="clear" w:color="auto" w:fill="auto"/>
          </w:tcPr>
          <w:p w:rsidRPr="005C5149" w:rsidR="00384458" w:rsidP="00072531" w:rsidRDefault="00384458" w14:paraId="086B46A9" w14:textId="77777777">
            <w:pPr>
              <w:rPr>
                <w:rFonts w:ascii="Times New Roman" w:hAnsi="Times New Roman" w:cs="Times New Roman"/>
                <w:sz w:val="24"/>
                <w:szCs w:val="24"/>
              </w:rPr>
            </w:pPr>
            <w:r w:rsidRPr="005C5149">
              <w:rPr>
                <w:rFonts w:ascii="Times New Roman" w:hAnsi="Times New Roman" w:cs="Times New Roman"/>
                <w:sz w:val="24"/>
                <w:szCs w:val="24"/>
              </w:rPr>
              <w:t>(</w:t>
            </w:r>
            <w:proofErr w:type="spellStart"/>
            <w:r w:rsidRPr="005C5149">
              <w:rPr>
                <w:rFonts w:ascii="Times New Roman" w:hAnsi="Times New Roman" w:cs="Times New Roman"/>
                <w:sz w:val="24"/>
                <w:szCs w:val="24"/>
              </w:rPr>
              <w:t>bedragen</w:t>
            </w:r>
            <w:proofErr w:type="spellEnd"/>
            <w:r w:rsidRPr="005C5149">
              <w:rPr>
                <w:rFonts w:ascii="Times New Roman" w:hAnsi="Times New Roman" w:cs="Times New Roman"/>
                <w:sz w:val="24"/>
                <w:szCs w:val="24"/>
              </w:rPr>
              <w:t xml:space="preserve"> x € 1.000)</w:t>
            </w:r>
          </w:p>
        </w:tc>
        <w:tc>
          <w:tcPr>
            <w:tcW w:w="1015" w:type="dxa"/>
            <w:shd w:val="clear" w:color="auto" w:fill="auto"/>
          </w:tcPr>
          <w:p w:rsidRPr="005C5149" w:rsidR="00384458" w:rsidP="00072531" w:rsidRDefault="00384458" w14:paraId="16826FDA" w14:textId="77777777">
            <w:pPr>
              <w:jc w:val="right"/>
              <w:rPr>
                <w:rFonts w:ascii="Times New Roman" w:hAnsi="Times New Roman" w:cs="Times New Roman"/>
                <w:b/>
                <w:bCs/>
                <w:sz w:val="24"/>
                <w:szCs w:val="24"/>
              </w:rPr>
            </w:pPr>
            <w:r w:rsidRPr="005C5149">
              <w:rPr>
                <w:rFonts w:ascii="Times New Roman" w:hAnsi="Times New Roman" w:cs="Times New Roman"/>
                <w:b/>
                <w:bCs/>
                <w:sz w:val="24"/>
                <w:szCs w:val="24"/>
              </w:rPr>
              <w:t>2022*</w:t>
            </w:r>
          </w:p>
        </w:tc>
        <w:tc>
          <w:tcPr>
            <w:tcW w:w="1015" w:type="dxa"/>
            <w:shd w:val="clear" w:color="auto" w:fill="auto"/>
          </w:tcPr>
          <w:p w:rsidRPr="005C5149" w:rsidR="00384458" w:rsidP="00072531" w:rsidRDefault="00384458" w14:paraId="2509C95A" w14:textId="77777777">
            <w:pPr>
              <w:jc w:val="right"/>
              <w:rPr>
                <w:rFonts w:ascii="Times New Roman" w:hAnsi="Times New Roman" w:cs="Times New Roman"/>
                <w:b/>
                <w:bCs/>
                <w:sz w:val="24"/>
                <w:szCs w:val="24"/>
              </w:rPr>
            </w:pPr>
            <w:r w:rsidRPr="005C5149">
              <w:rPr>
                <w:rFonts w:ascii="Times New Roman" w:hAnsi="Times New Roman" w:cs="Times New Roman"/>
                <w:b/>
                <w:bCs/>
                <w:sz w:val="24"/>
                <w:szCs w:val="24"/>
              </w:rPr>
              <w:t>2023*</w:t>
            </w:r>
          </w:p>
        </w:tc>
        <w:tc>
          <w:tcPr>
            <w:tcW w:w="1015" w:type="dxa"/>
            <w:shd w:val="clear" w:color="auto" w:fill="auto"/>
          </w:tcPr>
          <w:p w:rsidRPr="005C5149" w:rsidR="00384458" w:rsidP="00072531" w:rsidRDefault="00384458" w14:paraId="037E3C4B" w14:textId="77777777">
            <w:pPr>
              <w:jc w:val="right"/>
              <w:rPr>
                <w:rFonts w:ascii="Times New Roman" w:hAnsi="Times New Roman" w:cs="Times New Roman"/>
                <w:b/>
                <w:bCs/>
                <w:sz w:val="24"/>
                <w:szCs w:val="24"/>
              </w:rPr>
            </w:pPr>
            <w:r w:rsidRPr="005C5149">
              <w:rPr>
                <w:rFonts w:ascii="Times New Roman" w:hAnsi="Times New Roman" w:cs="Times New Roman"/>
                <w:b/>
                <w:bCs/>
                <w:sz w:val="24"/>
                <w:szCs w:val="24"/>
              </w:rPr>
              <w:t>2024</w:t>
            </w:r>
          </w:p>
        </w:tc>
        <w:tc>
          <w:tcPr>
            <w:tcW w:w="1015" w:type="dxa"/>
            <w:shd w:val="clear" w:color="auto" w:fill="auto"/>
          </w:tcPr>
          <w:p w:rsidRPr="005C5149" w:rsidR="00384458" w:rsidP="00072531" w:rsidRDefault="00384458" w14:paraId="1CDBBE5F" w14:textId="77777777">
            <w:pPr>
              <w:jc w:val="right"/>
              <w:rPr>
                <w:rFonts w:ascii="Times New Roman" w:hAnsi="Times New Roman" w:cs="Times New Roman"/>
                <w:b/>
                <w:bCs/>
                <w:sz w:val="24"/>
                <w:szCs w:val="24"/>
              </w:rPr>
            </w:pPr>
            <w:r w:rsidRPr="005C5149">
              <w:rPr>
                <w:rFonts w:ascii="Times New Roman" w:hAnsi="Times New Roman" w:cs="Times New Roman"/>
                <w:b/>
                <w:bCs/>
                <w:sz w:val="24"/>
                <w:szCs w:val="24"/>
              </w:rPr>
              <w:t>2025</w:t>
            </w:r>
          </w:p>
        </w:tc>
      </w:tr>
      <w:tr w:rsidRPr="005C5149" w:rsidR="00384458" w:rsidTr="00072531" w14:paraId="780C9BF6" w14:textId="77777777">
        <w:tc>
          <w:tcPr>
            <w:tcW w:w="4957" w:type="dxa"/>
          </w:tcPr>
          <w:p w:rsidRPr="005C5149" w:rsidR="00384458" w:rsidP="00072531" w:rsidRDefault="00384458" w14:paraId="1DC468BA" w14:textId="77777777">
            <w:pPr>
              <w:rPr>
                <w:rFonts w:ascii="Times New Roman" w:hAnsi="Times New Roman" w:cs="Times New Roman"/>
                <w:sz w:val="24"/>
                <w:szCs w:val="24"/>
                <w:lang w:val="nl-NL"/>
              </w:rPr>
            </w:pPr>
            <w:proofErr w:type="spellStart"/>
            <w:r w:rsidRPr="005C5149">
              <w:rPr>
                <w:rFonts w:ascii="Times New Roman" w:hAnsi="Times New Roman" w:cs="Times New Roman"/>
                <w:sz w:val="24"/>
                <w:szCs w:val="24"/>
                <w:lang w:val="nl-NL"/>
              </w:rPr>
              <w:t>Premiegefinancierd</w:t>
            </w:r>
            <w:proofErr w:type="spellEnd"/>
            <w:r w:rsidRPr="005C5149">
              <w:rPr>
                <w:rFonts w:ascii="Times New Roman" w:hAnsi="Times New Roman" w:cs="Times New Roman"/>
                <w:sz w:val="24"/>
                <w:szCs w:val="24"/>
                <w:lang w:val="nl-NL"/>
              </w:rPr>
              <w:t xml:space="preserve"> re-integratiebudget (WIA/WAO/WAO/ZW/WW 35-min)</w:t>
            </w:r>
          </w:p>
        </w:tc>
        <w:tc>
          <w:tcPr>
            <w:tcW w:w="1015" w:type="dxa"/>
          </w:tcPr>
          <w:p w:rsidRPr="005C5149" w:rsidR="00384458" w:rsidP="00072531" w:rsidRDefault="00384458" w14:paraId="12F257AD" w14:textId="77777777">
            <w:pPr>
              <w:jc w:val="right"/>
              <w:rPr>
                <w:rFonts w:ascii="Times New Roman" w:hAnsi="Times New Roman" w:cs="Times New Roman"/>
                <w:sz w:val="24"/>
                <w:szCs w:val="24"/>
              </w:rPr>
            </w:pPr>
            <w:r w:rsidRPr="005C5149">
              <w:rPr>
                <w:rFonts w:ascii="Times New Roman" w:hAnsi="Times New Roman" w:cs="Times New Roman"/>
                <w:sz w:val="24"/>
                <w:szCs w:val="24"/>
              </w:rPr>
              <w:t>101.149</w:t>
            </w:r>
          </w:p>
        </w:tc>
        <w:tc>
          <w:tcPr>
            <w:tcW w:w="1015" w:type="dxa"/>
          </w:tcPr>
          <w:p w:rsidRPr="005C5149" w:rsidR="00384458" w:rsidP="00072531" w:rsidRDefault="00384458" w14:paraId="761A52D9" w14:textId="77777777">
            <w:pPr>
              <w:jc w:val="right"/>
              <w:rPr>
                <w:rFonts w:ascii="Times New Roman" w:hAnsi="Times New Roman" w:cs="Times New Roman"/>
                <w:sz w:val="24"/>
                <w:szCs w:val="24"/>
              </w:rPr>
            </w:pPr>
            <w:r w:rsidRPr="005C5149">
              <w:rPr>
                <w:rFonts w:ascii="Times New Roman" w:hAnsi="Times New Roman" w:cs="Times New Roman"/>
                <w:sz w:val="24"/>
                <w:szCs w:val="24"/>
              </w:rPr>
              <w:t>111.673</w:t>
            </w:r>
          </w:p>
        </w:tc>
        <w:tc>
          <w:tcPr>
            <w:tcW w:w="1015" w:type="dxa"/>
          </w:tcPr>
          <w:p w:rsidRPr="005C5149" w:rsidR="00384458" w:rsidP="00072531" w:rsidRDefault="00384458" w14:paraId="6AE94837" w14:textId="77777777">
            <w:pPr>
              <w:jc w:val="right"/>
              <w:rPr>
                <w:rFonts w:ascii="Times New Roman" w:hAnsi="Times New Roman" w:cs="Times New Roman"/>
                <w:sz w:val="24"/>
                <w:szCs w:val="24"/>
              </w:rPr>
            </w:pPr>
            <w:r w:rsidRPr="005C5149">
              <w:rPr>
                <w:rFonts w:ascii="Times New Roman" w:hAnsi="Times New Roman" w:cs="Times New Roman"/>
                <w:sz w:val="24"/>
                <w:szCs w:val="24"/>
              </w:rPr>
              <w:t>123.380</w:t>
            </w:r>
          </w:p>
        </w:tc>
        <w:tc>
          <w:tcPr>
            <w:tcW w:w="1015" w:type="dxa"/>
          </w:tcPr>
          <w:p w:rsidRPr="005C5149" w:rsidR="00384458" w:rsidP="00072531" w:rsidRDefault="00384458" w14:paraId="128449B7" w14:textId="77777777">
            <w:pPr>
              <w:jc w:val="right"/>
              <w:rPr>
                <w:rFonts w:ascii="Times New Roman" w:hAnsi="Times New Roman" w:cs="Times New Roman"/>
                <w:sz w:val="24"/>
                <w:szCs w:val="24"/>
              </w:rPr>
            </w:pPr>
            <w:r w:rsidRPr="005C5149">
              <w:rPr>
                <w:rFonts w:ascii="Times New Roman" w:hAnsi="Times New Roman" w:cs="Times New Roman"/>
                <w:sz w:val="24"/>
                <w:szCs w:val="24"/>
              </w:rPr>
              <w:t>135.715</w:t>
            </w:r>
          </w:p>
        </w:tc>
      </w:tr>
    </w:tbl>
    <w:p w:rsidRPr="005C5149" w:rsidR="00384458" w:rsidP="00384458" w:rsidRDefault="00384458" w14:paraId="16C82C33"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Bron: SZW Begroting 2024 en 2025 </w:t>
      </w:r>
    </w:p>
    <w:p w:rsidRPr="005C5149" w:rsidR="00384458" w:rsidP="00384458" w:rsidRDefault="00384458" w14:paraId="18544F83"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*Dit zijn realisaties</w:t>
      </w:r>
    </w:p>
    <w:p w:rsidRPr="005C5149" w:rsidR="00384458" w:rsidP="00384458" w:rsidRDefault="00384458" w14:paraId="757B03CB" w14:textId="77777777">
      <w:pPr>
        <w:spacing w:after="0" w:line="240" w:lineRule="auto"/>
        <w:rPr>
          <w:rFonts w:ascii="Times New Roman" w:hAnsi="Times New Roman" w:cs="Times New Roman"/>
          <w:sz w:val="24"/>
          <w:szCs w:val="24"/>
        </w:rPr>
      </w:pPr>
    </w:p>
    <w:p w:rsidRPr="005C5149" w:rsidR="00384458" w:rsidP="00384458" w:rsidRDefault="00384458" w14:paraId="3A3FAB64"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305</w:t>
      </w:r>
    </w:p>
    <w:p w:rsidRPr="005C5149" w:rsidR="00384458" w:rsidP="00384458" w:rsidRDefault="00384458" w14:paraId="379EF6D1"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Op hoeveel gesprekken met het UWV over hun re-integratie kunnen mensen in de doelgroep WIA 35-80 in 2025 minimaal rekenen en hoe verhoudt dat zich tot de jaren 2024, 2023 en 2022?</w:t>
      </w:r>
    </w:p>
    <w:p w:rsidRPr="005C5149" w:rsidR="00384458" w:rsidP="00384458" w:rsidRDefault="00384458" w14:paraId="686F8172" w14:textId="77777777">
      <w:pPr>
        <w:spacing w:after="0" w:line="240" w:lineRule="auto"/>
        <w:rPr>
          <w:rFonts w:ascii="Times New Roman" w:hAnsi="Times New Roman" w:cs="Times New Roman"/>
          <w:sz w:val="24"/>
          <w:szCs w:val="24"/>
        </w:rPr>
      </w:pPr>
    </w:p>
    <w:p w:rsidRPr="005C5149" w:rsidR="00384458" w:rsidP="00384458" w:rsidRDefault="00384458" w14:paraId="18C5E43C"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305</w:t>
      </w:r>
    </w:p>
    <w:p w:rsidRPr="005C5149" w:rsidR="00384458" w:rsidP="00384458" w:rsidRDefault="00384458" w14:paraId="7AD181E6" w14:textId="7DBC0FD1">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Persoonlijke dienstverlening is maatwerk en afhankelijk van de mogelijkheden en behoeften van uitkeringsgerechtigden. Het aantal gesprekken dat UWV inzet om mensen te activeren verschilt daarbij van persoon tot persoon. Tot en met 2022 heeft SZW prestatieafspraken gemaakt over de inzet van persoonlijke dienstverlening in het kader van de WIA. Alle mensen die vanuit een publiek verzekerde werkgever instromen in de WGA worden de eerste 5 jaar actief ondersteund naar werk. Na deze 5 jaar biedt UWV dienstverlening op verzoek. Voor de mensen in actieve dienstverlening zet UWV jaarlijks ten</w:t>
      </w:r>
      <w:r w:rsidRPr="005C5149" w:rsidR="00F650EE">
        <w:rPr>
          <w:rFonts w:ascii="Times New Roman" w:hAnsi="Times New Roman" w:cs="Times New Roman"/>
          <w:sz w:val="24"/>
          <w:szCs w:val="24"/>
        </w:rPr>
        <w:t xml:space="preserve"> </w:t>
      </w:r>
      <w:r w:rsidRPr="005C5149">
        <w:rPr>
          <w:rFonts w:ascii="Times New Roman" w:hAnsi="Times New Roman" w:cs="Times New Roman"/>
          <w:sz w:val="24"/>
          <w:szCs w:val="24"/>
        </w:rPr>
        <w:t>minste 1 en gemiddeld 2 gesprekken in. Met ingang van 2025 zijn nieuwe prestatieafspraken gemaakt. UWV zet gemiddeld 7 uur persoonlijk dienstverlening in voor mensen in de WGA-dienstverlening.</w:t>
      </w:r>
    </w:p>
    <w:p w:rsidRPr="005C5149" w:rsidR="00384458" w:rsidP="00384458" w:rsidRDefault="00384458" w14:paraId="527145EC" w14:textId="4E0FA060">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In het kader van het effectonderzoek WIA-dienstverlening is onderzoek gedaan naar de effectiviteit van het intensiveren van deze dienstverlening. De minister van SZW verwacht de eindrapportage van het effectenonderzoek voor de zomer van 2025 aan uw </w:t>
      </w:r>
      <w:r w:rsidRPr="005C5149" w:rsidR="00F650EE">
        <w:rPr>
          <w:rFonts w:ascii="Times New Roman" w:hAnsi="Times New Roman" w:cs="Times New Roman"/>
          <w:sz w:val="24"/>
          <w:szCs w:val="24"/>
        </w:rPr>
        <w:t>K</w:t>
      </w:r>
      <w:r w:rsidRPr="005C5149">
        <w:rPr>
          <w:rFonts w:ascii="Times New Roman" w:hAnsi="Times New Roman" w:cs="Times New Roman"/>
          <w:sz w:val="24"/>
          <w:szCs w:val="24"/>
        </w:rPr>
        <w:t>amer aan te bieden.</w:t>
      </w:r>
    </w:p>
    <w:p w:rsidRPr="005C5149" w:rsidR="00384458" w:rsidP="00F650EE" w:rsidRDefault="00384458" w14:paraId="05B2C19B" w14:textId="77777777">
      <w:pPr>
        <w:spacing w:after="0" w:line="240" w:lineRule="auto"/>
        <w:rPr>
          <w:rFonts w:ascii="Times New Roman" w:hAnsi="Times New Roman" w:cs="Times New Roman"/>
          <w:sz w:val="24"/>
          <w:szCs w:val="24"/>
          <w:u w:val="single"/>
        </w:rPr>
      </w:pPr>
    </w:p>
    <w:p w:rsidRPr="005C5149" w:rsidR="00384458" w:rsidP="00F650EE" w:rsidRDefault="00384458" w14:paraId="0447A6AE"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306</w:t>
      </w:r>
    </w:p>
    <w:p w:rsidRPr="005C5149" w:rsidR="00384458" w:rsidP="00F650EE" w:rsidRDefault="00384458" w14:paraId="4BD21523"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Hoeveel budget is er bij het UWV in 2025 beschikbaar voor de inzet van scholing bij de re-integratie van mensen in de doelgroep WIA 35-80 en bij hoeveel procent van deze doelgroep kan er in 2025 daarmee scholing worden ingezet en hoe verhoudt dat zich tot de jaren 2024, 2023 en 2022?</w:t>
      </w:r>
    </w:p>
    <w:p w:rsidRPr="005C5149" w:rsidR="00384458" w:rsidP="00F650EE" w:rsidRDefault="00384458" w14:paraId="5581B4D5" w14:textId="77777777">
      <w:pPr>
        <w:spacing w:after="0" w:line="240" w:lineRule="auto"/>
        <w:rPr>
          <w:rFonts w:ascii="Times New Roman" w:hAnsi="Times New Roman" w:cs="Times New Roman"/>
          <w:sz w:val="24"/>
          <w:szCs w:val="24"/>
        </w:rPr>
      </w:pPr>
    </w:p>
    <w:p w:rsidRPr="005C5149" w:rsidR="00384458" w:rsidP="00384458" w:rsidRDefault="00384458" w14:paraId="6C033667" w14:textId="77777777">
      <w:pPr>
        <w:spacing w:after="0"/>
        <w:rPr>
          <w:rFonts w:ascii="Times New Roman" w:hAnsi="Times New Roman" w:cs="Times New Roman"/>
          <w:sz w:val="24"/>
          <w:szCs w:val="24"/>
          <w:u w:val="single"/>
        </w:rPr>
      </w:pPr>
      <w:r w:rsidRPr="005C5149">
        <w:rPr>
          <w:rFonts w:ascii="Times New Roman" w:hAnsi="Times New Roman" w:cs="Times New Roman"/>
          <w:sz w:val="24"/>
          <w:szCs w:val="24"/>
          <w:u w:val="single"/>
        </w:rPr>
        <w:t>Antwoord 306</w:t>
      </w:r>
    </w:p>
    <w:p w:rsidRPr="005C5149" w:rsidR="00384458" w:rsidP="00384458" w:rsidRDefault="00384458" w14:paraId="524B0441" w14:textId="5A8F119D">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UWV heeft de beschikking over een taakstellend re-integratiebudget voor de inkoop van werkvoorzieningen voor mensen met een beperking (onder meer: </w:t>
      </w:r>
      <w:proofErr w:type="spellStart"/>
      <w:r w:rsidRPr="005C5149">
        <w:rPr>
          <w:rFonts w:ascii="Times New Roman" w:hAnsi="Times New Roman" w:cs="Times New Roman"/>
          <w:sz w:val="24"/>
          <w:szCs w:val="24"/>
        </w:rPr>
        <w:t>jobcoaching</w:t>
      </w:r>
      <w:proofErr w:type="spellEnd"/>
      <w:r w:rsidRPr="005C5149">
        <w:rPr>
          <w:rFonts w:ascii="Times New Roman" w:hAnsi="Times New Roman" w:cs="Times New Roman"/>
          <w:sz w:val="24"/>
          <w:szCs w:val="24"/>
        </w:rPr>
        <w:t xml:space="preserve">, gebarentolk, vervoersvoorzieningen en werkplekaanpassing) en de inkoop van re-integratietrajecten en scholing voor mensen in de Wajong, ZW, WIA, WAO, WAZ en mensen in de WW vanwege het afwijzen van een ZW- of WIA-uitkering vanwege 35-min. Daarin wordt enkel onderscheid gemaakt in een </w:t>
      </w:r>
      <w:proofErr w:type="spellStart"/>
      <w:r w:rsidRPr="005C5149">
        <w:rPr>
          <w:rFonts w:ascii="Times New Roman" w:hAnsi="Times New Roman" w:cs="Times New Roman"/>
          <w:sz w:val="24"/>
          <w:szCs w:val="24"/>
        </w:rPr>
        <w:t>premiegefinancierd</w:t>
      </w:r>
      <w:proofErr w:type="spellEnd"/>
      <w:r w:rsidRPr="005C5149">
        <w:rPr>
          <w:rFonts w:ascii="Times New Roman" w:hAnsi="Times New Roman" w:cs="Times New Roman"/>
          <w:sz w:val="24"/>
          <w:szCs w:val="24"/>
        </w:rPr>
        <w:t xml:space="preserve"> budget vanuit artikel 3 SZW begroting en een </w:t>
      </w:r>
      <w:proofErr w:type="spellStart"/>
      <w:r w:rsidRPr="005C5149">
        <w:rPr>
          <w:rFonts w:ascii="Times New Roman" w:hAnsi="Times New Roman" w:cs="Times New Roman"/>
          <w:sz w:val="24"/>
          <w:szCs w:val="24"/>
        </w:rPr>
        <w:lastRenderedPageBreak/>
        <w:t>begrotingsgefinancierd</w:t>
      </w:r>
      <w:proofErr w:type="spellEnd"/>
      <w:r w:rsidRPr="005C5149">
        <w:rPr>
          <w:rFonts w:ascii="Times New Roman" w:hAnsi="Times New Roman" w:cs="Times New Roman"/>
          <w:sz w:val="24"/>
          <w:szCs w:val="24"/>
        </w:rPr>
        <w:t xml:space="preserve"> budget vanuit artikel 4 SZW begroting. Er wordt geen onderscheid gemaakt in de toedeling tussen de verschillende </w:t>
      </w:r>
      <w:proofErr w:type="spellStart"/>
      <w:r w:rsidRPr="005C5149">
        <w:rPr>
          <w:rFonts w:ascii="Times New Roman" w:hAnsi="Times New Roman" w:cs="Times New Roman"/>
          <w:sz w:val="24"/>
          <w:szCs w:val="24"/>
        </w:rPr>
        <w:t>premiegefinancierde</w:t>
      </w:r>
      <w:proofErr w:type="spellEnd"/>
      <w:r w:rsidRPr="005C5149">
        <w:rPr>
          <w:rFonts w:ascii="Times New Roman" w:hAnsi="Times New Roman" w:cs="Times New Roman"/>
          <w:sz w:val="24"/>
          <w:szCs w:val="24"/>
        </w:rPr>
        <w:t xml:space="preserve"> doelgroepen, waaronder WIA 35-80. </w:t>
      </w:r>
    </w:p>
    <w:p w:rsidRPr="005C5149" w:rsidR="00384458" w:rsidP="00384458" w:rsidRDefault="00384458" w14:paraId="22EF0EC0" w14:textId="77777777">
      <w:pPr>
        <w:spacing w:after="0" w:line="240" w:lineRule="auto"/>
        <w:rPr>
          <w:rFonts w:ascii="Times New Roman" w:hAnsi="Times New Roman" w:cs="Times New Roman"/>
          <w:sz w:val="24"/>
          <w:szCs w:val="24"/>
        </w:rPr>
      </w:pPr>
    </w:p>
    <w:p w:rsidRPr="005C5149" w:rsidR="00384458" w:rsidP="00384458" w:rsidRDefault="00384458" w14:paraId="4815AD1F"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Inzet van ingekochte re-integratie en scholing is maatwerk. Daarbij zijn de mogelijkheden en behoeften van de uitkeringsgerechtigde maatgevend. Het beschikbare budget is daarom niet onderverdeeld in een budget voor voorzieningen, scholing en re-integratietrajecten. Sinds juni 2022 brengt UWV in het kader van een scholingsexperiment binnen vier vestigingen de mogelijkheid van inzet van scholing meer expliciet onder de aandacht van mensen in de WIA. Op dit moment werkt UWV aan het eindrapport van dit onderzoek. Het eindrapport stuurt de minister van SZW uw Kamer uiterlijk begin 2025 toe. </w:t>
      </w:r>
    </w:p>
    <w:p w:rsidRPr="005C5149" w:rsidR="00384458" w:rsidP="00384458" w:rsidRDefault="00384458" w14:paraId="029F6225" w14:textId="77777777">
      <w:pPr>
        <w:spacing w:after="0" w:line="240" w:lineRule="auto"/>
        <w:rPr>
          <w:rFonts w:ascii="Times New Roman" w:hAnsi="Times New Roman" w:cs="Times New Roman"/>
          <w:sz w:val="24"/>
          <w:szCs w:val="24"/>
        </w:rPr>
      </w:pPr>
    </w:p>
    <w:tbl>
      <w:tblPr>
        <w:tblStyle w:val="Tabelraster"/>
        <w:tblW w:w="0" w:type="auto"/>
        <w:tblLook w:val="04A0" w:firstRow="1" w:lastRow="0" w:firstColumn="1" w:lastColumn="0" w:noHBand="0" w:noVBand="1"/>
      </w:tblPr>
      <w:tblGrid>
        <w:gridCol w:w="4957"/>
        <w:gridCol w:w="1015"/>
        <w:gridCol w:w="1015"/>
        <w:gridCol w:w="1015"/>
        <w:gridCol w:w="1015"/>
      </w:tblGrid>
      <w:tr w:rsidRPr="005C5149" w:rsidR="00384458" w:rsidTr="00072531" w14:paraId="3223CF7E" w14:textId="77777777">
        <w:tc>
          <w:tcPr>
            <w:tcW w:w="4957" w:type="dxa"/>
            <w:shd w:val="clear" w:color="auto" w:fill="auto"/>
          </w:tcPr>
          <w:p w:rsidRPr="005C5149" w:rsidR="00384458" w:rsidP="00072531" w:rsidRDefault="00384458" w14:paraId="3784DDCA" w14:textId="77777777">
            <w:pPr>
              <w:rPr>
                <w:rFonts w:ascii="Times New Roman" w:hAnsi="Times New Roman" w:cs="Times New Roman"/>
                <w:sz w:val="24"/>
                <w:szCs w:val="24"/>
              </w:rPr>
            </w:pPr>
            <w:r w:rsidRPr="005C5149">
              <w:rPr>
                <w:rFonts w:ascii="Times New Roman" w:hAnsi="Times New Roman" w:cs="Times New Roman"/>
                <w:sz w:val="24"/>
                <w:szCs w:val="24"/>
              </w:rPr>
              <w:t>(</w:t>
            </w:r>
            <w:proofErr w:type="spellStart"/>
            <w:r w:rsidRPr="005C5149">
              <w:rPr>
                <w:rFonts w:ascii="Times New Roman" w:hAnsi="Times New Roman" w:cs="Times New Roman"/>
                <w:sz w:val="24"/>
                <w:szCs w:val="24"/>
              </w:rPr>
              <w:t>bedragen</w:t>
            </w:r>
            <w:proofErr w:type="spellEnd"/>
            <w:r w:rsidRPr="005C5149">
              <w:rPr>
                <w:rFonts w:ascii="Times New Roman" w:hAnsi="Times New Roman" w:cs="Times New Roman"/>
                <w:sz w:val="24"/>
                <w:szCs w:val="24"/>
              </w:rPr>
              <w:t xml:space="preserve"> x € 1.000)</w:t>
            </w:r>
          </w:p>
        </w:tc>
        <w:tc>
          <w:tcPr>
            <w:tcW w:w="1015" w:type="dxa"/>
            <w:shd w:val="clear" w:color="auto" w:fill="auto"/>
          </w:tcPr>
          <w:p w:rsidRPr="005C5149" w:rsidR="00384458" w:rsidP="00072531" w:rsidRDefault="00384458" w14:paraId="7F3D58A3" w14:textId="77777777">
            <w:pPr>
              <w:jc w:val="right"/>
              <w:rPr>
                <w:rFonts w:ascii="Times New Roman" w:hAnsi="Times New Roman" w:cs="Times New Roman"/>
                <w:b/>
                <w:bCs/>
                <w:sz w:val="24"/>
                <w:szCs w:val="24"/>
              </w:rPr>
            </w:pPr>
            <w:r w:rsidRPr="005C5149">
              <w:rPr>
                <w:rFonts w:ascii="Times New Roman" w:hAnsi="Times New Roman" w:cs="Times New Roman"/>
                <w:b/>
                <w:bCs/>
                <w:sz w:val="24"/>
                <w:szCs w:val="24"/>
              </w:rPr>
              <w:t>2022*</w:t>
            </w:r>
          </w:p>
        </w:tc>
        <w:tc>
          <w:tcPr>
            <w:tcW w:w="1015" w:type="dxa"/>
            <w:shd w:val="clear" w:color="auto" w:fill="auto"/>
          </w:tcPr>
          <w:p w:rsidRPr="005C5149" w:rsidR="00384458" w:rsidP="00072531" w:rsidRDefault="00384458" w14:paraId="6F7E5647" w14:textId="77777777">
            <w:pPr>
              <w:jc w:val="right"/>
              <w:rPr>
                <w:rFonts w:ascii="Times New Roman" w:hAnsi="Times New Roman" w:cs="Times New Roman"/>
                <w:b/>
                <w:bCs/>
                <w:sz w:val="24"/>
                <w:szCs w:val="24"/>
              </w:rPr>
            </w:pPr>
            <w:r w:rsidRPr="005C5149">
              <w:rPr>
                <w:rFonts w:ascii="Times New Roman" w:hAnsi="Times New Roman" w:cs="Times New Roman"/>
                <w:b/>
                <w:bCs/>
                <w:sz w:val="24"/>
                <w:szCs w:val="24"/>
              </w:rPr>
              <w:t>2023*</w:t>
            </w:r>
          </w:p>
        </w:tc>
        <w:tc>
          <w:tcPr>
            <w:tcW w:w="1015" w:type="dxa"/>
            <w:shd w:val="clear" w:color="auto" w:fill="auto"/>
          </w:tcPr>
          <w:p w:rsidRPr="005C5149" w:rsidR="00384458" w:rsidP="00072531" w:rsidRDefault="00384458" w14:paraId="5CC0E5BE" w14:textId="77777777">
            <w:pPr>
              <w:jc w:val="right"/>
              <w:rPr>
                <w:rFonts w:ascii="Times New Roman" w:hAnsi="Times New Roman" w:cs="Times New Roman"/>
                <w:b/>
                <w:bCs/>
                <w:sz w:val="24"/>
                <w:szCs w:val="24"/>
              </w:rPr>
            </w:pPr>
            <w:r w:rsidRPr="005C5149">
              <w:rPr>
                <w:rFonts w:ascii="Times New Roman" w:hAnsi="Times New Roman" w:cs="Times New Roman"/>
                <w:b/>
                <w:bCs/>
                <w:sz w:val="24"/>
                <w:szCs w:val="24"/>
              </w:rPr>
              <w:t>2024</w:t>
            </w:r>
          </w:p>
        </w:tc>
        <w:tc>
          <w:tcPr>
            <w:tcW w:w="1015" w:type="dxa"/>
            <w:shd w:val="clear" w:color="auto" w:fill="auto"/>
          </w:tcPr>
          <w:p w:rsidRPr="005C5149" w:rsidR="00384458" w:rsidP="00072531" w:rsidRDefault="00384458" w14:paraId="6F3A7EEA" w14:textId="77777777">
            <w:pPr>
              <w:jc w:val="right"/>
              <w:rPr>
                <w:rFonts w:ascii="Times New Roman" w:hAnsi="Times New Roman" w:cs="Times New Roman"/>
                <w:b/>
                <w:bCs/>
                <w:sz w:val="24"/>
                <w:szCs w:val="24"/>
              </w:rPr>
            </w:pPr>
            <w:r w:rsidRPr="005C5149">
              <w:rPr>
                <w:rFonts w:ascii="Times New Roman" w:hAnsi="Times New Roman" w:cs="Times New Roman"/>
                <w:b/>
                <w:bCs/>
                <w:sz w:val="24"/>
                <w:szCs w:val="24"/>
              </w:rPr>
              <w:t>2025</w:t>
            </w:r>
          </w:p>
        </w:tc>
      </w:tr>
      <w:tr w:rsidRPr="005C5149" w:rsidR="00384458" w:rsidTr="00072531" w14:paraId="702A067F" w14:textId="77777777">
        <w:tc>
          <w:tcPr>
            <w:tcW w:w="4957" w:type="dxa"/>
          </w:tcPr>
          <w:p w:rsidRPr="005C5149" w:rsidR="00384458" w:rsidP="00072531" w:rsidRDefault="00384458" w14:paraId="22DBF19D" w14:textId="77777777">
            <w:pPr>
              <w:rPr>
                <w:rFonts w:ascii="Times New Roman" w:hAnsi="Times New Roman" w:cs="Times New Roman"/>
                <w:sz w:val="24"/>
                <w:szCs w:val="24"/>
                <w:lang w:val="nl-NL"/>
              </w:rPr>
            </w:pPr>
            <w:proofErr w:type="spellStart"/>
            <w:r w:rsidRPr="005C5149">
              <w:rPr>
                <w:rFonts w:ascii="Times New Roman" w:hAnsi="Times New Roman" w:cs="Times New Roman"/>
                <w:sz w:val="24"/>
                <w:szCs w:val="24"/>
                <w:lang w:val="nl-NL"/>
              </w:rPr>
              <w:t>Premiegefinancierd</w:t>
            </w:r>
            <w:proofErr w:type="spellEnd"/>
            <w:r w:rsidRPr="005C5149">
              <w:rPr>
                <w:rFonts w:ascii="Times New Roman" w:hAnsi="Times New Roman" w:cs="Times New Roman"/>
                <w:sz w:val="24"/>
                <w:szCs w:val="24"/>
                <w:lang w:val="nl-NL"/>
              </w:rPr>
              <w:t xml:space="preserve"> re-integratiebudget (WIA/WAO/WAO/ZW/WW 35-min)</w:t>
            </w:r>
          </w:p>
        </w:tc>
        <w:tc>
          <w:tcPr>
            <w:tcW w:w="1015" w:type="dxa"/>
          </w:tcPr>
          <w:p w:rsidRPr="005C5149" w:rsidR="00384458" w:rsidP="00072531" w:rsidRDefault="00384458" w14:paraId="6AD0C988" w14:textId="77777777">
            <w:pPr>
              <w:jc w:val="right"/>
              <w:rPr>
                <w:rFonts w:ascii="Times New Roman" w:hAnsi="Times New Roman" w:cs="Times New Roman"/>
                <w:sz w:val="24"/>
                <w:szCs w:val="24"/>
              </w:rPr>
            </w:pPr>
            <w:r w:rsidRPr="005C5149">
              <w:rPr>
                <w:rFonts w:ascii="Times New Roman" w:hAnsi="Times New Roman" w:cs="Times New Roman"/>
                <w:sz w:val="24"/>
                <w:szCs w:val="24"/>
              </w:rPr>
              <w:t>101.149</w:t>
            </w:r>
          </w:p>
        </w:tc>
        <w:tc>
          <w:tcPr>
            <w:tcW w:w="1015" w:type="dxa"/>
          </w:tcPr>
          <w:p w:rsidRPr="005C5149" w:rsidR="00384458" w:rsidP="00072531" w:rsidRDefault="00384458" w14:paraId="66D05AC5" w14:textId="77777777">
            <w:pPr>
              <w:jc w:val="right"/>
              <w:rPr>
                <w:rFonts w:ascii="Times New Roman" w:hAnsi="Times New Roman" w:cs="Times New Roman"/>
                <w:sz w:val="24"/>
                <w:szCs w:val="24"/>
              </w:rPr>
            </w:pPr>
            <w:r w:rsidRPr="005C5149">
              <w:rPr>
                <w:rFonts w:ascii="Times New Roman" w:hAnsi="Times New Roman" w:cs="Times New Roman"/>
                <w:sz w:val="24"/>
                <w:szCs w:val="24"/>
              </w:rPr>
              <w:t>111.673</w:t>
            </w:r>
          </w:p>
        </w:tc>
        <w:tc>
          <w:tcPr>
            <w:tcW w:w="1015" w:type="dxa"/>
          </w:tcPr>
          <w:p w:rsidRPr="005C5149" w:rsidR="00384458" w:rsidP="00072531" w:rsidRDefault="00384458" w14:paraId="623714DA" w14:textId="77777777">
            <w:pPr>
              <w:jc w:val="right"/>
              <w:rPr>
                <w:rFonts w:ascii="Times New Roman" w:hAnsi="Times New Roman" w:cs="Times New Roman"/>
                <w:sz w:val="24"/>
                <w:szCs w:val="24"/>
              </w:rPr>
            </w:pPr>
            <w:r w:rsidRPr="005C5149">
              <w:rPr>
                <w:rFonts w:ascii="Times New Roman" w:hAnsi="Times New Roman" w:cs="Times New Roman"/>
                <w:sz w:val="24"/>
                <w:szCs w:val="24"/>
              </w:rPr>
              <w:t>123.380</w:t>
            </w:r>
          </w:p>
        </w:tc>
        <w:tc>
          <w:tcPr>
            <w:tcW w:w="1015" w:type="dxa"/>
          </w:tcPr>
          <w:p w:rsidRPr="005C5149" w:rsidR="00384458" w:rsidP="00072531" w:rsidRDefault="00384458" w14:paraId="7627CE80" w14:textId="77777777">
            <w:pPr>
              <w:jc w:val="right"/>
              <w:rPr>
                <w:rFonts w:ascii="Times New Roman" w:hAnsi="Times New Roman" w:cs="Times New Roman"/>
                <w:sz w:val="24"/>
                <w:szCs w:val="24"/>
              </w:rPr>
            </w:pPr>
            <w:r w:rsidRPr="005C5149">
              <w:rPr>
                <w:rFonts w:ascii="Times New Roman" w:hAnsi="Times New Roman" w:cs="Times New Roman"/>
                <w:sz w:val="24"/>
                <w:szCs w:val="24"/>
              </w:rPr>
              <w:t>135.715</w:t>
            </w:r>
          </w:p>
        </w:tc>
      </w:tr>
    </w:tbl>
    <w:p w:rsidRPr="005C5149" w:rsidR="00384458" w:rsidP="00384458" w:rsidRDefault="00384458" w14:paraId="17483C09"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Bron: SZW Begroting 2024 en 2025 </w:t>
      </w:r>
    </w:p>
    <w:p w:rsidRPr="005C5149" w:rsidR="00384458" w:rsidP="00384458" w:rsidRDefault="00384458" w14:paraId="4933EF86"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*Dit zijn realisaties</w:t>
      </w:r>
    </w:p>
    <w:p w:rsidRPr="005C5149" w:rsidR="00384458" w:rsidP="00384458" w:rsidRDefault="00384458" w14:paraId="6878C1BE" w14:textId="77777777">
      <w:pPr>
        <w:spacing w:after="0" w:line="240" w:lineRule="auto"/>
        <w:rPr>
          <w:rFonts w:ascii="Times New Roman" w:hAnsi="Times New Roman" w:cs="Times New Roman"/>
          <w:sz w:val="24"/>
          <w:szCs w:val="24"/>
        </w:rPr>
      </w:pPr>
    </w:p>
    <w:p w:rsidRPr="005C5149" w:rsidR="00384458" w:rsidP="00F650EE" w:rsidRDefault="00384458" w14:paraId="1E1D12FC"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307</w:t>
      </w:r>
    </w:p>
    <w:p w:rsidRPr="005C5149" w:rsidR="00384458" w:rsidP="00F650EE" w:rsidRDefault="00384458" w14:paraId="5C6E2177"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Hoeveel budget is er in 2025 beschikbaar voor re-integratiedienstverlening vanuit het UWV voor de doelgroep WIA 35-min en hoe verhoudt dat budget zich tot de jaren 2024, 2023 en 2022?</w:t>
      </w:r>
    </w:p>
    <w:p w:rsidRPr="005C5149" w:rsidR="00384458" w:rsidP="00F650EE" w:rsidRDefault="00384458" w14:paraId="0806BCDB" w14:textId="77777777">
      <w:pPr>
        <w:spacing w:after="0" w:line="240" w:lineRule="auto"/>
        <w:rPr>
          <w:rFonts w:ascii="Times New Roman" w:hAnsi="Times New Roman" w:cs="Times New Roman"/>
          <w:sz w:val="24"/>
          <w:szCs w:val="24"/>
        </w:rPr>
      </w:pPr>
    </w:p>
    <w:p w:rsidRPr="005C5149" w:rsidR="00384458" w:rsidP="00384458" w:rsidRDefault="00384458" w14:paraId="0587E33F" w14:textId="77777777">
      <w:pPr>
        <w:spacing w:after="0"/>
        <w:rPr>
          <w:rFonts w:ascii="Times New Roman" w:hAnsi="Times New Roman" w:cs="Times New Roman"/>
          <w:sz w:val="24"/>
          <w:szCs w:val="24"/>
          <w:u w:val="single"/>
        </w:rPr>
      </w:pPr>
      <w:r w:rsidRPr="005C5149">
        <w:rPr>
          <w:rFonts w:ascii="Times New Roman" w:hAnsi="Times New Roman" w:cs="Times New Roman"/>
          <w:sz w:val="24"/>
          <w:szCs w:val="24"/>
          <w:u w:val="single"/>
        </w:rPr>
        <w:t>Antwoord 307</w:t>
      </w:r>
    </w:p>
    <w:p w:rsidRPr="005C5149" w:rsidR="00384458" w:rsidP="00384458" w:rsidRDefault="00384458" w14:paraId="49259884" w14:textId="57D049CF">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UWV heeft de beschikking over een taakstellend re-integratiebudget voor de inkoop van werkvoorzieningen voor mensen met een beperking (onder meer: </w:t>
      </w:r>
      <w:proofErr w:type="spellStart"/>
      <w:r w:rsidRPr="005C5149">
        <w:rPr>
          <w:rFonts w:ascii="Times New Roman" w:hAnsi="Times New Roman" w:cs="Times New Roman"/>
          <w:sz w:val="24"/>
          <w:szCs w:val="24"/>
        </w:rPr>
        <w:t>jobcoaching</w:t>
      </w:r>
      <w:proofErr w:type="spellEnd"/>
      <w:r w:rsidRPr="005C5149">
        <w:rPr>
          <w:rFonts w:ascii="Times New Roman" w:hAnsi="Times New Roman" w:cs="Times New Roman"/>
          <w:sz w:val="24"/>
          <w:szCs w:val="24"/>
        </w:rPr>
        <w:t xml:space="preserve">, gebarentolk, vervoersvoorzieningen en werkplekaanpassing) en de inkoop van re-integratietrajecten en scholing voor mensen in de Wajong, ZW, WIA, WAO, WAZ en mensen in de WW vanwege het afwijzen van een ZW- of WIA-uitkering vanwege 35-min. Daarin wordt enkel onderscheid gemaakt in een </w:t>
      </w:r>
      <w:proofErr w:type="spellStart"/>
      <w:r w:rsidRPr="005C5149">
        <w:rPr>
          <w:rFonts w:ascii="Times New Roman" w:hAnsi="Times New Roman" w:cs="Times New Roman"/>
          <w:sz w:val="24"/>
          <w:szCs w:val="24"/>
        </w:rPr>
        <w:t>premiegefinancierd</w:t>
      </w:r>
      <w:proofErr w:type="spellEnd"/>
      <w:r w:rsidRPr="005C5149">
        <w:rPr>
          <w:rFonts w:ascii="Times New Roman" w:hAnsi="Times New Roman" w:cs="Times New Roman"/>
          <w:sz w:val="24"/>
          <w:szCs w:val="24"/>
        </w:rPr>
        <w:t xml:space="preserve"> budget vanuit artikel 3 SZW begroting en een </w:t>
      </w:r>
      <w:proofErr w:type="spellStart"/>
      <w:r w:rsidRPr="005C5149">
        <w:rPr>
          <w:rFonts w:ascii="Times New Roman" w:hAnsi="Times New Roman" w:cs="Times New Roman"/>
          <w:sz w:val="24"/>
          <w:szCs w:val="24"/>
        </w:rPr>
        <w:t>begrotingsgefinancierd</w:t>
      </w:r>
      <w:proofErr w:type="spellEnd"/>
      <w:r w:rsidRPr="005C5149">
        <w:rPr>
          <w:rFonts w:ascii="Times New Roman" w:hAnsi="Times New Roman" w:cs="Times New Roman"/>
          <w:sz w:val="24"/>
          <w:szCs w:val="24"/>
        </w:rPr>
        <w:t xml:space="preserve"> budget vanuit artikel 4 SZW begroting. Er wordt geen onderscheid gemaakt in de toedeling tussen de verschillende </w:t>
      </w:r>
      <w:proofErr w:type="spellStart"/>
      <w:r w:rsidRPr="005C5149">
        <w:rPr>
          <w:rFonts w:ascii="Times New Roman" w:hAnsi="Times New Roman" w:cs="Times New Roman"/>
          <w:sz w:val="24"/>
          <w:szCs w:val="24"/>
        </w:rPr>
        <w:t>premiegefinancierde</w:t>
      </w:r>
      <w:proofErr w:type="spellEnd"/>
      <w:r w:rsidRPr="005C5149">
        <w:rPr>
          <w:rFonts w:ascii="Times New Roman" w:hAnsi="Times New Roman" w:cs="Times New Roman"/>
          <w:sz w:val="24"/>
          <w:szCs w:val="24"/>
        </w:rPr>
        <w:t xml:space="preserve"> doelgroepen, waaronder WIA 35-min.</w:t>
      </w:r>
    </w:p>
    <w:p w:rsidRPr="005C5149" w:rsidR="00384458" w:rsidP="00384458" w:rsidRDefault="00384458" w14:paraId="4258D55F" w14:textId="77777777">
      <w:pPr>
        <w:spacing w:after="0" w:line="240" w:lineRule="auto"/>
        <w:rPr>
          <w:rFonts w:ascii="Times New Roman" w:hAnsi="Times New Roman" w:cs="Times New Roman"/>
          <w:sz w:val="24"/>
          <w:szCs w:val="24"/>
        </w:rPr>
      </w:pPr>
    </w:p>
    <w:tbl>
      <w:tblPr>
        <w:tblStyle w:val="Tabelraster"/>
        <w:tblW w:w="0" w:type="auto"/>
        <w:tblLook w:val="04A0" w:firstRow="1" w:lastRow="0" w:firstColumn="1" w:lastColumn="0" w:noHBand="0" w:noVBand="1"/>
      </w:tblPr>
      <w:tblGrid>
        <w:gridCol w:w="4957"/>
        <w:gridCol w:w="1015"/>
        <w:gridCol w:w="1015"/>
        <w:gridCol w:w="1015"/>
        <w:gridCol w:w="1015"/>
      </w:tblGrid>
      <w:tr w:rsidRPr="005C5149" w:rsidR="00384458" w:rsidTr="00072531" w14:paraId="6423F3F4" w14:textId="77777777">
        <w:tc>
          <w:tcPr>
            <w:tcW w:w="4957" w:type="dxa"/>
            <w:shd w:val="clear" w:color="auto" w:fill="auto"/>
          </w:tcPr>
          <w:p w:rsidRPr="005C5149" w:rsidR="00384458" w:rsidP="00072531" w:rsidRDefault="00384458" w14:paraId="64FE7A0C" w14:textId="77777777">
            <w:pPr>
              <w:rPr>
                <w:rFonts w:ascii="Times New Roman" w:hAnsi="Times New Roman" w:cs="Times New Roman"/>
                <w:sz w:val="24"/>
                <w:szCs w:val="24"/>
              </w:rPr>
            </w:pPr>
            <w:r w:rsidRPr="005C5149">
              <w:rPr>
                <w:rFonts w:ascii="Times New Roman" w:hAnsi="Times New Roman" w:cs="Times New Roman"/>
                <w:sz w:val="24"/>
                <w:szCs w:val="24"/>
              </w:rPr>
              <w:t>(</w:t>
            </w:r>
            <w:proofErr w:type="spellStart"/>
            <w:r w:rsidRPr="005C5149">
              <w:rPr>
                <w:rFonts w:ascii="Times New Roman" w:hAnsi="Times New Roman" w:cs="Times New Roman"/>
                <w:sz w:val="24"/>
                <w:szCs w:val="24"/>
              </w:rPr>
              <w:t>bedragen</w:t>
            </w:r>
            <w:proofErr w:type="spellEnd"/>
            <w:r w:rsidRPr="005C5149">
              <w:rPr>
                <w:rFonts w:ascii="Times New Roman" w:hAnsi="Times New Roman" w:cs="Times New Roman"/>
                <w:sz w:val="24"/>
                <w:szCs w:val="24"/>
              </w:rPr>
              <w:t xml:space="preserve"> x € 1.000)</w:t>
            </w:r>
          </w:p>
        </w:tc>
        <w:tc>
          <w:tcPr>
            <w:tcW w:w="1015" w:type="dxa"/>
            <w:shd w:val="clear" w:color="auto" w:fill="auto"/>
          </w:tcPr>
          <w:p w:rsidRPr="005C5149" w:rsidR="00384458" w:rsidP="00072531" w:rsidRDefault="00384458" w14:paraId="119D04B7" w14:textId="77777777">
            <w:pPr>
              <w:jc w:val="right"/>
              <w:rPr>
                <w:rFonts w:ascii="Times New Roman" w:hAnsi="Times New Roman" w:cs="Times New Roman"/>
                <w:b/>
                <w:bCs/>
                <w:sz w:val="24"/>
                <w:szCs w:val="24"/>
              </w:rPr>
            </w:pPr>
            <w:r w:rsidRPr="005C5149">
              <w:rPr>
                <w:rFonts w:ascii="Times New Roman" w:hAnsi="Times New Roman" w:cs="Times New Roman"/>
                <w:b/>
                <w:bCs/>
                <w:sz w:val="24"/>
                <w:szCs w:val="24"/>
              </w:rPr>
              <w:t>2022*</w:t>
            </w:r>
          </w:p>
        </w:tc>
        <w:tc>
          <w:tcPr>
            <w:tcW w:w="1015" w:type="dxa"/>
            <w:shd w:val="clear" w:color="auto" w:fill="auto"/>
          </w:tcPr>
          <w:p w:rsidRPr="005C5149" w:rsidR="00384458" w:rsidP="00072531" w:rsidRDefault="00384458" w14:paraId="4FCA989A" w14:textId="77777777">
            <w:pPr>
              <w:jc w:val="right"/>
              <w:rPr>
                <w:rFonts w:ascii="Times New Roman" w:hAnsi="Times New Roman" w:cs="Times New Roman"/>
                <w:b/>
                <w:bCs/>
                <w:sz w:val="24"/>
                <w:szCs w:val="24"/>
              </w:rPr>
            </w:pPr>
            <w:r w:rsidRPr="005C5149">
              <w:rPr>
                <w:rFonts w:ascii="Times New Roman" w:hAnsi="Times New Roman" w:cs="Times New Roman"/>
                <w:b/>
                <w:bCs/>
                <w:sz w:val="24"/>
                <w:szCs w:val="24"/>
              </w:rPr>
              <w:t>2023*</w:t>
            </w:r>
          </w:p>
        </w:tc>
        <w:tc>
          <w:tcPr>
            <w:tcW w:w="1015" w:type="dxa"/>
            <w:shd w:val="clear" w:color="auto" w:fill="auto"/>
          </w:tcPr>
          <w:p w:rsidRPr="005C5149" w:rsidR="00384458" w:rsidP="00072531" w:rsidRDefault="00384458" w14:paraId="2A4D27A9" w14:textId="77777777">
            <w:pPr>
              <w:jc w:val="right"/>
              <w:rPr>
                <w:rFonts w:ascii="Times New Roman" w:hAnsi="Times New Roman" w:cs="Times New Roman"/>
                <w:b/>
                <w:bCs/>
                <w:sz w:val="24"/>
                <w:szCs w:val="24"/>
              </w:rPr>
            </w:pPr>
            <w:r w:rsidRPr="005C5149">
              <w:rPr>
                <w:rFonts w:ascii="Times New Roman" w:hAnsi="Times New Roman" w:cs="Times New Roman"/>
                <w:b/>
                <w:bCs/>
                <w:sz w:val="24"/>
                <w:szCs w:val="24"/>
              </w:rPr>
              <w:t>2024</w:t>
            </w:r>
          </w:p>
        </w:tc>
        <w:tc>
          <w:tcPr>
            <w:tcW w:w="1015" w:type="dxa"/>
            <w:shd w:val="clear" w:color="auto" w:fill="auto"/>
          </w:tcPr>
          <w:p w:rsidRPr="005C5149" w:rsidR="00384458" w:rsidP="00072531" w:rsidRDefault="00384458" w14:paraId="6CF73E75" w14:textId="77777777">
            <w:pPr>
              <w:jc w:val="right"/>
              <w:rPr>
                <w:rFonts w:ascii="Times New Roman" w:hAnsi="Times New Roman" w:cs="Times New Roman"/>
                <w:b/>
                <w:bCs/>
                <w:sz w:val="24"/>
                <w:szCs w:val="24"/>
              </w:rPr>
            </w:pPr>
            <w:r w:rsidRPr="005C5149">
              <w:rPr>
                <w:rFonts w:ascii="Times New Roman" w:hAnsi="Times New Roman" w:cs="Times New Roman"/>
                <w:b/>
                <w:bCs/>
                <w:sz w:val="24"/>
                <w:szCs w:val="24"/>
              </w:rPr>
              <w:t>2025</w:t>
            </w:r>
          </w:p>
        </w:tc>
      </w:tr>
      <w:tr w:rsidRPr="005C5149" w:rsidR="00384458" w:rsidTr="00072531" w14:paraId="0C311699" w14:textId="77777777">
        <w:tc>
          <w:tcPr>
            <w:tcW w:w="4957" w:type="dxa"/>
          </w:tcPr>
          <w:p w:rsidRPr="005C5149" w:rsidR="00384458" w:rsidP="00072531" w:rsidRDefault="00384458" w14:paraId="5252D5BF" w14:textId="77777777">
            <w:pPr>
              <w:rPr>
                <w:rFonts w:ascii="Times New Roman" w:hAnsi="Times New Roman" w:cs="Times New Roman"/>
                <w:sz w:val="24"/>
                <w:szCs w:val="24"/>
                <w:lang w:val="nl-NL"/>
              </w:rPr>
            </w:pPr>
            <w:proofErr w:type="spellStart"/>
            <w:r w:rsidRPr="005C5149">
              <w:rPr>
                <w:rFonts w:ascii="Times New Roman" w:hAnsi="Times New Roman" w:cs="Times New Roman"/>
                <w:sz w:val="24"/>
                <w:szCs w:val="24"/>
                <w:lang w:val="nl-NL"/>
              </w:rPr>
              <w:t>Premiegefinancierd</w:t>
            </w:r>
            <w:proofErr w:type="spellEnd"/>
            <w:r w:rsidRPr="005C5149">
              <w:rPr>
                <w:rFonts w:ascii="Times New Roman" w:hAnsi="Times New Roman" w:cs="Times New Roman"/>
                <w:sz w:val="24"/>
                <w:szCs w:val="24"/>
                <w:lang w:val="nl-NL"/>
              </w:rPr>
              <w:t xml:space="preserve"> re-integratiebudget (WIA/WAO/WAO/ZW/WW 35-min)</w:t>
            </w:r>
          </w:p>
        </w:tc>
        <w:tc>
          <w:tcPr>
            <w:tcW w:w="1015" w:type="dxa"/>
          </w:tcPr>
          <w:p w:rsidRPr="005C5149" w:rsidR="00384458" w:rsidP="00072531" w:rsidRDefault="00384458" w14:paraId="4EDECEC3" w14:textId="77777777">
            <w:pPr>
              <w:jc w:val="right"/>
              <w:rPr>
                <w:rFonts w:ascii="Times New Roman" w:hAnsi="Times New Roman" w:cs="Times New Roman"/>
                <w:sz w:val="24"/>
                <w:szCs w:val="24"/>
              </w:rPr>
            </w:pPr>
            <w:r w:rsidRPr="005C5149">
              <w:rPr>
                <w:rFonts w:ascii="Times New Roman" w:hAnsi="Times New Roman" w:cs="Times New Roman"/>
                <w:sz w:val="24"/>
                <w:szCs w:val="24"/>
              </w:rPr>
              <w:t>101.149</w:t>
            </w:r>
          </w:p>
        </w:tc>
        <w:tc>
          <w:tcPr>
            <w:tcW w:w="1015" w:type="dxa"/>
          </w:tcPr>
          <w:p w:rsidRPr="005C5149" w:rsidR="00384458" w:rsidP="00072531" w:rsidRDefault="00384458" w14:paraId="54AEE887" w14:textId="77777777">
            <w:pPr>
              <w:jc w:val="right"/>
              <w:rPr>
                <w:rFonts w:ascii="Times New Roman" w:hAnsi="Times New Roman" w:cs="Times New Roman"/>
                <w:sz w:val="24"/>
                <w:szCs w:val="24"/>
              </w:rPr>
            </w:pPr>
            <w:r w:rsidRPr="005C5149">
              <w:rPr>
                <w:rFonts w:ascii="Times New Roman" w:hAnsi="Times New Roman" w:cs="Times New Roman"/>
                <w:sz w:val="24"/>
                <w:szCs w:val="24"/>
              </w:rPr>
              <w:t>111.673</w:t>
            </w:r>
          </w:p>
        </w:tc>
        <w:tc>
          <w:tcPr>
            <w:tcW w:w="1015" w:type="dxa"/>
          </w:tcPr>
          <w:p w:rsidRPr="005C5149" w:rsidR="00384458" w:rsidP="00072531" w:rsidRDefault="00384458" w14:paraId="551B6D24" w14:textId="77777777">
            <w:pPr>
              <w:jc w:val="right"/>
              <w:rPr>
                <w:rFonts w:ascii="Times New Roman" w:hAnsi="Times New Roman" w:cs="Times New Roman"/>
                <w:sz w:val="24"/>
                <w:szCs w:val="24"/>
              </w:rPr>
            </w:pPr>
            <w:r w:rsidRPr="005C5149">
              <w:rPr>
                <w:rFonts w:ascii="Times New Roman" w:hAnsi="Times New Roman" w:cs="Times New Roman"/>
                <w:sz w:val="24"/>
                <w:szCs w:val="24"/>
              </w:rPr>
              <w:t>123.380</w:t>
            </w:r>
          </w:p>
        </w:tc>
        <w:tc>
          <w:tcPr>
            <w:tcW w:w="1015" w:type="dxa"/>
          </w:tcPr>
          <w:p w:rsidRPr="005C5149" w:rsidR="00384458" w:rsidP="00072531" w:rsidRDefault="00384458" w14:paraId="1836DFB6" w14:textId="77777777">
            <w:pPr>
              <w:jc w:val="right"/>
              <w:rPr>
                <w:rFonts w:ascii="Times New Roman" w:hAnsi="Times New Roman" w:cs="Times New Roman"/>
                <w:sz w:val="24"/>
                <w:szCs w:val="24"/>
              </w:rPr>
            </w:pPr>
            <w:r w:rsidRPr="005C5149">
              <w:rPr>
                <w:rFonts w:ascii="Times New Roman" w:hAnsi="Times New Roman" w:cs="Times New Roman"/>
                <w:sz w:val="24"/>
                <w:szCs w:val="24"/>
              </w:rPr>
              <w:t>135.715</w:t>
            </w:r>
          </w:p>
        </w:tc>
      </w:tr>
    </w:tbl>
    <w:p w:rsidRPr="005C5149" w:rsidR="00384458" w:rsidP="00384458" w:rsidRDefault="00384458" w14:paraId="523C9804"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Bron: SZW Begroting 2024 en 2025 </w:t>
      </w:r>
    </w:p>
    <w:p w:rsidRPr="005C5149" w:rsidR="00384458" w:rsidP="00384458" w:rsidRDefault="00384458" w14:paraId="79A0A046"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*Dit zijn realisaties</w:t>
      </w:r>
    </w:p>
    <w:p w:rsidRPr="005C5149" w:rsidR="00384458" w:rsidP="00384458" w:rsidRDefault="00384458" w14:paraId="2231A0EE" w14:textId="77777777">
      <w:pPr>
        <w:spacing w:after="0" w:line="240" w:lineRule="auto"/>
        <w:rPr>
          <w:rFonts w:ascii="Times New Roman" w:hAnsi="Times New Roman" w:cs="Times New Roman"/>
          <w:sz w:val="24"/>
          <w:szCs w:val="24"/>
        </w:rPr>
      </w:pPr>
    </w:p>
    <w:p w:rsidRPr="005C5149" w:rsidR="00384458" w:rsidP="00384458" w:rsidRDefault="00384458" w14:paraId="62B26D04"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308</w:t>
      </w:r>
    </w:p>
    <w:p w:rsidRPr="005C5149" w:rsidR="00384458" w:rsidP="00384458" w:rsidRDefault="00384458" w14:paraId="720D1189"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Op hoeveel gesprekken met het UWV over hun re-integratie kunnen mensen in de doelgroep WIA 35-min in 2025 minimaal rekenen en hoe verhoudt dat zich tot de jaren 2024, 2023 en 2022?</w:t>
      </w:r>
    </w:p>
    <w:p w:rsidRPr="005C5149" w:rsidR="00384458" w:rsidP="00384458" w:rsidRDefault="00384458" w14:paraId="7A66A1DD" w14:textId="77777777">
      <w:pPr>
        <w:spacing w:after="0" w:line="240" w:lineRule="auto"/>
        <w:rPr>
          <w:rFonts w:ascii="Times New Roman" w:hAnsi="Times New Roman" w:cs="Times New Roman"/>
          <w:sz w:val="24"/>
          <w:szCs w:val="24"/>
        </w:rPr>
      </w:pPr>
    </w:p>
    <w:p w:rsidRPr="005C5149" w:rsidR="00384458" w:rsidP="00384458" w:rsidRDefault="00384458" w14:paraId="4E5C871B"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308</w:t>
      </w:r>
    </w:p>
    <w:p w:rsidRPr="005C5149" w:rsidR="00384458" w:rsidP="00384458" w:rsidRDefault="00384458" w14:paraId="4EB7FF55"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De doelgroep WIA 35-min betreft mensen die niet voor een WIA-uitkering in aanmerking komen. UWV heeft de mogelijkheid gekregen om specifiek voor deze groep, wanneer zij in de WW zitten, re-integratie in te kunnen kopen vanuit het re-integratiebudget </w:t>
      </w:r>
      <w:r w:rsidRPr="005C5149">
        <w:rPr>
          <w:rFonts w:ascii="Times New Roman" w:hAnsi="Times New Roman" w:cs="Times New Roman"/>
          <w:sz w:val="24"/>
          <w:szCs w:val="24"/>
        </w:rPr>
        <w:lastRenderedPageBreak/>
        <w:t>arbeidsgehandicapten. Voor deze mensen is vanuit de reguliere WW-dienstverlening 6 uur dienstverlening beschikbaar per jaar. Dit is de afgelopen jaren niet gewijzigd.</w:t>
      </w:r>
    </w:p>
    <w:p w:rsidRPr="005C5149" w:rsidR="00384458" w:rsidP="00574644" w:rsidRDefault="00384458" w14:paraId="2E080229" w14:textId="77777777">
      <w:pPr>
        <w:spacing w:after="0" w:line="240" w:lineRule="auto"/>
        <w:rPr>
          <w:rFonts w:ascii="Times New Roman" w:hAnsi="Times New Roman" w:cs="Times New Roman"/>
          <w:sz w:val="24"/>
          <w:szCs w:val="24"/>
          <w:u w:val="single"/>
        </w:rPr>
      </w:pPr>
    </w:p>
    <w:p w:rsidRPr="005C5149" w:rsidR="00384458" w:rsidP="00384458" w:rsidRDefault="00384458" w14:paraId="1C732D12"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309</w:t>
      </w:r>
    </w:p>
    <w:p w:rsidRPr="005C5149" w:rsidR="00384458" w:rsidP="00384458" w:rsidRDefault="00384458" w14:paraId="0994D918"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Hoeveel budget is er bij het UWV in 2025 beschikbaar voor de inzet van scholing bij de re-integratie van mensen in de doelgroep WIA 35-min en bij hoeveel procent van deze doelgroep kan er in 2025 daarmee scholing worden ingezet en hoe verhoudt dat zich tot de jaren 2024, 2023 en 2022?</w:t>
      </w:r>
    </w:p>
    <w:p w:rsidRPr="005C5149" w:rsidR="00384458" w:rsidP="00384458" w:rsidRDefault="00384458" w14:paraId="2E59211F" w14:textId="77777777">
      <w:pPr>
        <w:spacing w:after="0" w:line="240" w:lineRule="auto"/>
        <w:rPr>
          <w:rFonts w:ascii="Times New Roman" w:hAnsi="Times New Roman" w:cs="Times New Roman"/>
          <w:sz w:val="24"/>
          <w:szCs w:val="24"/>
        </w:rPr>
      </w:pPr>
    </w:p>
    <w:p w:rsidRPr="005C5149" w:rsidR="00384458" w:rsidP="00384458" w:rsidRDefault="00384458" w14:paraId="2C586CF7"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309</w:t>
      </w:r>
    </w:p>
    <w:p w:rsidRPr="005C5149" w:rsidR="00384458" w:rsidP="00384458" w:rsidRDefault="00384458" w14:paraId="57591D3D" w14:textId="4BAD9A2C">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UWV heeft de beschikking over een taakstellend re-integratiebudget voor de inkoop van werkvoorzieningen voor mensen met een beperking (onder meer: </w:t>
      </w:r>
      <w:proofErr w:type="spellStart"/>
      <w:r w:rsidRPr="005C5149">
        <w:rPr>
          <w:rFonts w:ascii="Times New Roman" w:hAnsi="Times New Roman" w:cs="Times New Roman"/>
          <w:sz w:val="24"/>
          <w:szCs w:val="24"/>
        </w:rPr>
        <w:t>jobcoaching</w:t>
      </w:r>
      <w:proofErr w:type="spellEnd"/>
      <w:r w:rsidRPr="005C5149">
        <w:rPr>
          <w:rFonts w:ascii="Times New Roman" w:hAnsi="Times New Roman" w:cs="Times New Roman"/>
          <w:sz w:val="24"/>
          <w:szCs w:val="24"/>
        </w:rPr>
        <w:t xml:space="preserve">, gebarentolk, vervoersvoorzieningen en werkplekaanpassing) en de inkoop van re-integratietrajecten en scholing voor mensen in de Wajong, ZW, WIA, WAO, WAZ en mensen in de WW vanwege het afwijzen van een ZW- of WIA-uitkering vanwege 35-min. Daarin wordt enkel onderscheid gemaakt in een </w:t>
      </w:r>
      <w:proofErr w:type="spellStart"/>
      <w:r w:rsidRPr="005C5149">
        <w:rPr>
          <w:rFonts w:ascii="Times New Roman" w:hAnsi="Times New Roman" w:cs="Times New Roman"/>
          <w:sz w:val="24"/>
          <w:szCs w:val="24"/>
        </w:rPr>
        <w:t>premiegefinancierd</w:t>
      </w:r>
      <w:proofErr w:type="spellEnd"/>
      <w:r w:rsidRPr="005C5149">
        <w:rPr>
          <w:rFonts w:ascii="Times New Roman" w:hAnsi="Times New Roman" w:cs="Times New Roman"/>
          <w:sz w:val="24"/>
          <w:szCs w:val="24"/>
        </w:rPr>
        <w:t xml:space="preserve"> budget vanuit artikel 3 SZW begroting en een </w:t>
      </w:r>
      <w:proofErr w:type="spellStart"/>
      <w:r w:rsidRPr="005C5149">
        <w:rPr>
          <w:rFonts w:ascii="Times New Roman" w:hAnsi="Times New Roman" w:cs="Times New Roman"/>
          <w:sz w:val="24"/>
          <w:szCs w:val="24"/>
        </w:rPr>
        <w:t>begrotingsgefinancierd</w:t>
      </w:r>
      <w:proofErr w:type="spellEnd"/>
      <w:r w:rsidRPr="005C5149">
        <w:rPr>
          <w:rFonts w:ascii="Times New Roman" w:hAnsi="Times New Roman" w:cs="Times New Roman"/>
          <w:sz w:val="24"/>
          <w:szCs w:val="24"/>
        </w:rPr>
        <w:t xml:space="preserve"> budget vanuit artikel 4 SZW begroting. Er wordt geen onderscheid gemaakt in de toedeling tussen de verschillende </w:t>
      </w:r>
      <w:proofErr w:type="spellStart"/>
      <w:r w:rsidRPr="005C5149">
        <w:rPr>
          <w:rFonts w:ascii="Times New Roman" w:hAnsi="Times New Roman" w:cs="Times New Roman"/>
          <w:sz w:val="24"/>
          <w:szCs w:val="24"/>
        </w:rPr>
        <w:t>premiegefinancierde</w:t>
      </w:r>
      <w:proofErr w:type="spellEnd"/>
      <w:r w:rsidRPr="005C5149">
        <w:rPr>
          <w:rFonts w:ascii="Times New Roman" w:hAnsi="Times New Roman" w:cs="Times New Roman"/>
          <w:sz w:val="24"/>
          <w:szCs w:val="24"/>
        </w:rPr>
        <w:t xml:space="preserve"> doelgroepen, waaronder WIA 35-min. </w:t>
      </w:r>
    </w:p>
    <w:p w:rsidRPr="005C5149" w:rsidR="00384458" w:rsidP="00384458" w:rsidRDefault="00384458" w14:paraId="10C3A161" w14:textId="77777777">
      <w:pPr>
        <w:spacing w:after="0" w:line="240" w:lineRule="auto"/>
        <w:rPr>
          <w:rFonts w:ascii="Times New Roman" w:hAnsi="Times New Roman" w:cs="Times New Roman"/>
          <w:sz w:val="24"/>
          <w:szCs w:val="24"/>
        </w:rPr>
      </w:pPr>
    </w:p>
    <w:p w:rsidRPr="005C5149" w:rsidR="00384458" w:rsidP="00384458" w:rsidRDefault="00384458" w14:paraId="3C12AF26"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Inzet van ingekochte re-integratie en scholing is maatwerk. Daarbij zijn de mogelijkheden en de behoefte van de uitkeringsgerechtigde maatgevend. Het beschikbare budget is daarom niet onderverdeeld in een budget voor voorzieningen, scholing en re-integratietrajecten. </w:t>
      </w:r>
    </w:p>
    <w:p w:rsidRPr="005C5149" w:rsidR="00384458" w:rsidP="00384458" w:rsidRDefault="00384458" w14:paraId="33D62563" w14:textId="77777777">
      <w:pPr>
        <w:spacing w:after="0" w:line="240" w:lineRule="auto"/>
        <w:rPr>
          <w:rFonts w:ascii="Times New Roman" w:hAnsi="Times New Roman" w:cs="Times New Roman"/>
          <w:sz w:val="24"/>
          <w:szCs w:val="24"/>
        </w:rPr>
      </w:pPr>
    </w:p>
    <w:tbl>
      <w:tblPr>
        <w:tblStyle w:val="Tabelraster"/>
        <w:tblW w:w="0" w:type="auto"/>
        <w:tblLook w:val="04A0" w:firstRow="1" w:lastRow="0" w:firstColumn="1" w:lastColumn="0" w:noHBand="0" w:noVBand="1"/>
      </w:tblPr>
      <w:tblGrid>
        <w:gridCol w:w="4957"/>
        <w:gridCol w:w="1015"/>
        <w:gridCol w:w="1015"/>
        <w:gridCol w:w="1015"/>
        <w:gridCol w:w="1015"/>
      </w:tblGrid>
      <w:tr w:rsidRPr="005C5149" w:rsidR="00384458" w:rsidTr="00072531" w14:paraId="3E33780B" w14:textId="77777777">
        <w:tc>
          <w:tcPr>
            <w:tcW w:w="4957" w:type="dxa"/>
            <w:shd w:val="clear" w:color="auto" w:fill="auto"/>
          </w:tcPr>
          <w:p w:rsidRPr="005C5149" w:rsidR="00384458" w:rsidP="00072531" w:rsidRDefault="00384458" w14:paraId="396525FA" w14:textId="77777777">
            <w:pPr>
              <w:rPr>
                <w:rFonts w:ascii="Times New Roman" w:hAnsi="Times New Roman" w:cs="Times New Roman"/>
                <w:sz w:val="24"/>
                <w:szCs w:val="24"/>
              </w:rPr>
            </w:pPr>
            <w:r w:rsidRPr="005C5149">
              <w:rPr>
                <w:rFonts w:ascii="Times New Roman" w:hAnsi="Times New Roman" w:cs="Times New Roman"/>
                <w:sz w:val="24"/>
                <w:szCs w:val="24"/>
              </w:rPr>
              <w:t>(</w:t>
            </w:r>
            <w:proofErr w:type="spellStart"/>
            <w:r w:rsidRPr="005C5149">
              <w:rPr>
                <w:rFonts w:ascii="Times New Roman" w:hAnsi="Times New Roman" w:cs="Times New Roman"/>
                <w:sz w:val="24"/>
                <w:szCs w:val="24"/>
              </w:rPr>
              <w:t>bedragen</w:t>
            </w:r>
            <w:proofErr w:type="spellEnd"/>
            <w:r w:rsidRPr="005C5149">
              <w:rPr>
                <w:rFonts w:ascii="Times New Roman" w:hAnsi="Times New Roman" w:cs="Times New Roman"/>
                <w:sz w:val="24"/>
                <w:szCs w:val="24"/>
              </w:rPr>
              <w:t xml:space="preserve"> x € 1.000)</w:t>
            </w:r>
          </w:p>
        </w:tc>
        <w:tc>
          <w:tcPr>
            <w:tcW w:w="1015" w:type="dxa"/>
            <w:shd w:val="clear" w:color="auto" w:fill="auto"/>
          </w:tcPr>
          <w:p w:rsidRPr="005C5149" w:rsidR="00384458" w:rsidP="00072531" w:rsidRDefault="00384458" w14:paraId="786EA795" w14:textId="77777777">
            <w:pPr>
              <w:jc w:val="right"/>
              <w:rPr>
                <w:rFonts w:ascii="Times New Roman" w:hAnsi="Times New Roman" w:cs="Times New Roman"/>
                <w:b/>
                <w:bCs/>
                <w:sz w:val="24"/>
                <w:szCs w:val="24"/>
              </w:rPr>
            </w:pPr>
            <w:r w:rsidRPr="005C5149">
              <w:rPr>
                <w:rFonts w:ascii="Times New Roman" w:hAnsi="Times New Roman" w:cs="Times New Roman"/>
                <w:b/>
                <w:bCs/>
                <w:sz w:val="24"/>
                <w:szCs w:val="24"/>
              </w:rPr>
              <w:t>2022*</w:t>
            </w:r>
          </w:p>
        </w:tc>
        <w:tc>
          <w:tcPr>
            <w:tcW w:w="1015" w:type="dxa"/>
            <w:shd w:val="clear" w:color="auto" w:fill="auto"/>
          </w:tcPr>
          <w:p w:rsidRPr="005C5149" w:rsidR="00384458" w:rsidP="00072531" w:rsidRDefault="00384458" w14:paraId="481FEF12" w14:textId="77777777">
            <w:pPr>
              <w:jc w:val="right"/>
              <w:rPr>
                <w:rFonts w:ascii="Times New Roman" w:hAnsi="Times New Roman" w:cs="Times New Roman"/>
                <w:b/>
                <w:bCs/>
                <w:sz w:val="24"/>
                <w:szCs w:val="24"/>
              </w:rPr>
            </w:pPr>
            <w:r w:rsidRPr="005C5149">
              <w:rPr>
                <w:rFonts w:ascii="Times New Roman" w:hAnsi="Times New Roman" w:cs="Times New Roman"/>
                <w:b/>
                <w:bCs/>
                <w:sz w:val="24"/>
                <w:szCs w:val="24"/>
              </w:rPr>
              <w:t>2023*</w:t>
            </w:r>
          </w:p>
        </w:tc>
        <w:tc>
          <w:tcPr>
            <w:tcW w:w="1015" w:type="dxa"/>
            <w:shd w:val="clear" w:color="auto" w:fill="auto"/>
          </w:tcPr>
          <w:p w:rsidRPr="005C5149" w:rsidR="00384458" w:rsidP="00072531" w:rsidRDefault="00384458" w14:paraId="0C236DC5" w14:textId="77777777">
            <w:pPr>
              <w:jc w:val="right"/>
              <w:rPr>
                <w:rFonts w:ascii="Times New Roman" w:hAnsi="Times New Roman" w:cs="Times New Roman"/>
                <w:b/>
                <w:bCs/>
                <w:sz w:val="24"/>
                <w:szCs w:val="24"/>
              </w:rPr>
            </w:pPr>
            <w:r w:rsidRPr="005C5149">
              <w:rPr>
                <w:rFonts w:ascii="Times New Roman" w:hAnsi="Times New Roman" w:cs="Times New Roman"/>
                <w:b/>
                <w:bCs/>
                <w:sz w:val="24"/>
                <w:szCs w:val="24"/>
              </w:rPr>
              <w:t>2024</w:t>
            </w:r>
          </w:p>
        </w:tc>
        <w:tc>
          <w:tcPr>
            <w:tcW w:w="1015" w:type="dxa"/>
            <w:shd w:val="clear" w:color="auto" w:fill="auto"/>
          </w:tcPr>
          <w:p w:rsidRPr="005C5149" w:rsidR="00384458" w:rsidP="00072531" w:rsidRDefault="00384458" w14:paraId="4636C514" w14:textId="77777777">
            <w:pPr>
              <w:jc w:val="right"/>
              <w:rPr>
                <w:rFonts w:ascii="Times New Roman" w:hAnsi="Times New Roman" w:cs="Times New Roman"/>
                <w:b/>
                <w:bCs/>
                <w:sz w:val="24"/>
                <w:szCs w:val="24"/>
              </w:rPr>
            </w:pPr>
            <w:r w:rsidRPr="005C5149">
              <w:rPr>
                <w:rFonts w:ascii="Times New Roman" w:hAnsi="Times New Roman" w:cs="Times New Roman"/>
                <w:b/>
                <w:bCs/>
                <w:sz w:val="24"/>
                <w:szCs w:val="24"/>
              </w:rPr>
              <w:t>2025</w:t>
            </w:r>
          </w:p>
        </w:tc>
      </w:tr>
      <w:tr w:rsidRPr="005C5149" w:rsidR="00384458" w:rsidTr="00072531" w14:paraId="72B5C564" w14:textId="77777777">
        <w:tc>
          <w:tcPr>
            <w:tcW w:w="4957" w:type="dxa"/>
          </w:tcPr>
          <w:p w:rsidRPr="005C5149" w:rsidR="00384458" w:rsidP="00072531" w:rsidRDefault="00384458" w14:paraId="5791076D" w14:textId="77777777">
            <w:pPr>
              <w:rPr>
                <w:rFonts w:ascii="Times New Roman" w:hAnsi="Times New Roman" w:cs="Times New Roman"/>
                <w:sz w:val="24"/>
                <w:szCs w:val="24"/>
                <w:lang w:val="nl-NL"/>
              </w:rPr>
            </w:pPr>
            <w:proofErr w:type="spellStart"/>
            <w:r w:rsidRPr="005C5149">
              <w:rPr>
                <w:rFonts w:ascii="Times New Roman" w:hAnsi="Times New Roman" w:cs="Times New Roman"/>
                <w:sz w:val="24"/>
                <w:szCs w:val="24"/>
                <w:lang w:val="nl-NL"/>
              </w:rPr>
              <w:t>Premiegefinancierd</w:t>
            </w:r>
            <w:proofErr w:type="spellEnd"/>
            <w:r w:rsidRPr="005C5149">
              <w:rPr>
                <w:rFonts w:ascii="Times New Roman" w:hAnsi="Times New Roman" w:cs="Times New Roman"/>
                <w:sz w:val="24"/>
                <w:szCs w:val="24"/>
                <w:lang w:val="nl-NL"/>
              </w:rPr>
              <w:t xml:space="preserve"> re-integratiebudget (WIA/WAO/WAO/ZW/WW 35-min)</w:t>
            </w:r>
          </w:p>
        </w:tc>
        <w:tc>
          <w:tcPr>
            <w:tcW w:w="1015" w:type="dxa"/>
          </w:tcPr>
          <w:p w:rsidRPr="005C5149" w:rsidR="00384458" w:rsidP="00072531" w:rsidRDefault="00384458" w14:paraId="71D6BABC" w14:textId="77777777">
            <w:pPr>
              <w:jc w:val="right"/>
              <w:rPr>
                <w:rFonts w:ascii="Times New Roman" w:hAnsi="Times New Roman" w:cs="Times New Roman"/>
                <w:sz w:val="24"/>
                <w:szCs w:val="24"/>
              </w:rPr>
            </w:pPr>
            <w:r w:rsidRPr="005C5149">
              <w:rPr>
                <w:rFonts w:ascii="Times New Roman" w:hAnsi="Times New Roman" w:cs="Times New Roman"/>
                <w:sz w:val="24"/>
                <w:szCs w:val="24"/>
              </w:rPr>
              <w:t>101.149</w:t>
            </w:r>
          </w:p>
        </w:tc>
        <w:tc>
          <w:tcPr>
            <w:tcW w:w="1015" w:type="dxa"/>
          </w:tcPr>
          <w:p w:rsidRPr="005C5149" w:rsidR="00384458" w:rsidP="00072531" w:rsidRDefault="00384458" w14:paraId="55C6ABD7" w14:textId="77777777">
            <w:pPr>
              <w:jc w:val="right"/>
              <w:rPr>
                <w:rFonts w:ascii="Times New Roman" w:hAnsi="Times New Roman" w:cs="Times New Roman"/>
                <w:sz w:val="24"/>
                <w:szCs w:val="24"/>
              </w:rPr>
            </w:pPr>
            <w:r w:rsidRPr="005C5149">
              <w:rPr>
                <w:rFonts w:ascii="Times New Roman" w:hAnsi="Times New Roman" w:cs="Times New Roman"/>
                <w:sz w:val="24"/>
                <w:szCs w:val="24"/>
              </w:rPr>
              <w:t>111.673</w:t>
            </w:r>
          </w:p>
        </w:tc>
        <w:tc>
          <w:tcPr>
            <w:tcW w:w="1015" w:type="dxa"/>
          </w:tcPr>
          <w:p w:rsidRPr="005C5149" w:rsidR="00384458" w:rsidP="00072531" w:rsidRDefault="00384458" w14:paraId="41BB4686" w14:textId="77777777">
            <w:pPr>
              <w:jc w:val="right"/>
              <w:rPr>
                <w:rFonts w:ascii="Times New Roman" w:hAnsi="Times New Roman" w:cs="Times New Roman"/>
                <w:sz w:val="24"/>
                <w:szCs w:val="24"/>
              </w:rPr>
            </w:pPr>
            <w:r w:rsidRPr="005C5149">
              <w:rPr>
                <w:rFonts w:ascii="Times New Roman" w:hAnsi="Times New Roman" w:cs="Times New Roman"/>
                <w:sz w:val="24"/>
                <w:szCs w:val="24"/>
              </w:rPr>
              <w:t>123.380</w:t>
            </w:r>
          </w:p>
        </w:tc>
        <w:tc>
          <w:tcPr>
            <w:tcW w:w="1015" w:type="dxa"/>
          </w:tcPr>
          <w:p w:rsidRPr="005C5149" w:rsidR="00384458" w:rsidP="00072531" w:rsidRDefault="00384458" w14:paraId="488D6057" w14:textId="77777777">
            <w:pPr>
              <w:jc w:val="right"/>
              <w:rPr>
                <w:rFonts w:ascii="Times New Roman" w:hAnsi="Times New Roman" w:cs="Times New Roman"/>
                <w:sz w:val="24"/>
                <w:szCs w:val="24"/>
              </w:rPr>
            </w:pPr>
            <w:r w:rsidRPr="005C5149">
              <w:rPr>
                <w:rFonts w:ascii="Times New Roman" w:hAnsi="Times New Roman" w:cs="Times New Roman"/>
                <w:sz w:val="24"/>
                <w:szCs w:val="24"/>
              </w:rPr>
              <w:t>135.715</w:t>
            </w:r>
          </w:p>
        </w:tc>
      </w:tr>
    </w:tbl>
    <w:p w:rsidRPr="005C5149" w:rsidR="00384458" w:rsidP="00384458" w:rsidRDefault="00384458" w14:paraId="42627AB9"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Bron: SZW Begroting 2024 en 2025 </w:t>
      </w:r>
    </w:p>
    <w:p w:rsidRPr="005C5149" w:rsidR="00384458" w:rsidP="00384458" w:rsidRDefault="00384458" w14:paraId="570AEC8A"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*Dit zijn realisaties</w:t>
      </w:r>
    </w:p>
    <w:p w:rsidRPr="005C5149" w:rsidR="00384458" w:rsidP="00384458" w:rsidRDefault="00384458" w14:paraId="59214219" w14:textId="77777777">
      <w:pPr>
        <w:spacing w:after="0" w:line="240" w:lineRule="auto"/>
        <w:rPr>
          <w:rFonts w:ascii="Times New Roman" w:hAnsi="Times New Roman" w:cs="Times New Roman"/>
          <w:sz w:val="24"/>
          <w:szCs w:val="24"/>
        </w:rPr>
      </w:pPr>
    </w:p>
    <w:p w:rsidRPr="005C5149" w:rsidR="00384458" w:rsidP="00851ADA" w:rsidRDefault="00384458" w14:paraId="37F3096D"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310</w:t>
      </w:r>
    </w:p>
    <w:p w:rsidRPr="005C5149" w:rsidR="00384458" w:rsidP="00851ADA" w:rsidRDefault="00384458" w14:paraId="01BD7E42"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Hoeveel budget is er in 2025 beschikbaar voor re-integratiedienstverlening vanuit het UWV voor de doelgroep WIA 80-99/Inkomensvoorziening volledig arbeidsongeschikten (IVA) en hoe verhoudt dat budget zich tot de jaren 2024, 2023 en 2022?</w:t>
      </w:r>
    </w:p>
    <w:p w:rsidRPr="005C5149" w:rsidR="00384458" w:rsidP="00384458" w:rsidRDefault="00384458" w14:paraId="5DA14D6B" w14:textId="77777777">
      <w:pPr>
        <w:spacing w:after="0"/>
        <w:rPr>
          <w:rFonts w:ascii="Times New Roman" w:hAnsi="Times New Roman" w:cs="Times New Roman"/>
          <w:sz w:val="24"/>
          <w:szCs w:val="24"/>
        </w:rPr>
      </w:pPr>
    </w:p>
    <w:p w:rsidRPr="005C5149" w:rsidR="00384458" w:rsidP="00384458" w:rsidRDefault="00384458" w14:paraId="1023D87E" w14:textId="77777777">
      <w:pPr>
        <w:spacing w:after="0"/>
        <w:rPr>
          <w:rFonts w:ascii="Times New Roman" w:hAnsi="Times New Roman" w:cs="Times New Roman"/>
          <w:sz w:val="24"/>
          <w:szCs w:val="24"/>
          <w:u w:val="single"/>
        </w:rPr>
      </w:pPr>
      <w:r w:rsidRPr="005C5149">
        <w:rPr>
          <w:rFonts w:ascii="Times New Roman" w:hAnsi="Times New Roman" w:cs="Times New Roman"/>
          <w:sz w:val="24"/>
          <w:szCs w:val="24"/>
          <w:u w:val="single"/>
        </w:rPr>
        <w:t>Antwoord 310</w:t>
      </w:r>
    </w:p>
    <w:p w:rsidRPr="005C5149" w:rsidR="00384458" w:rsidP="00384458" w:rsidRDefault="00384458" w14:paraId="4A35235A"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UWV heeft de beschikking over een taakstellend re-integratiebudget voor de inkoop van werkvoorzieningen voor mensen met een beperking (onder meer: </w:t>
      </w:r>
      <w:proofErr w:type="spellStart"/>
      <w:r w:rsidRPr="005C5149">
        <w:rPr>
          <w:rFonts w:ascii="Times New Roman" w:hAnsi="Times New Roman" w:cs="Times New Roman"/>
          <w:sz w:val="24"/>
          <w:szCs w:val="24"/>
        </w:rPr>
        <w:t>jobcoaching</w:t>
      </w:r>
      <w:proofErr w:type="spellEnd"/>
      <w:r w:rsidRPr="005C5149">
        <w:rPr>
          <w:rFonts w:ascii="Times New Roman" w:hAnsi="Times New Roman" w:cs="Times New Roman"/>
          <w:sz w:val="24"/>
          <w:szCs w:val="24"/>
        </w:rPr>
        <w:t xml:space="preserve">, gebarentolk, vervoersvoorzieningen en werkplekaanpassing) en de inkoop van re-integratietrajecten en scholing voor mensen in de Wajong, ZW, WIA, WAO, WAZ en mensen in de WW vanwege het afwijzen van een ZW- of WIA-uitkering vanwege 35-min. Daarin wordt enkel onderscheid gemaakt in een </w:t>
      </w:r>
      <w:proofErr w:type="spellStart"/>
      <w:r w:rsidRPr="005C5149">
        <w:rPr>
          <w:rFonts w:ascii="Times New Roman" w:hAnsi="Times New Roman" w:cs="Times New Roman"/>
          <w:sz w:val="24"/>
          <w:szCs w:val="24"/>
        </w:rPr>
        <w:t>premiegefinancierd</w:t>
      </w:r>
      <w:proofErr w:type="spellEnd"/>
      <w:r w:rsidRPr="005C5149">
        <w:rPr>
          <w:rFonts w:ascii="Times New Roman" w:hAnsi="Times New Roman" w:cs="Times New Roman"/>
          <w:sz w:val="24"/>
          <w:szCs w:val="24"/>
        </w:rPr>
        <w:t xml:space="preserve"> budget vanuit artikel 3 SZW begroting en een </w:t>
      </w:r>
      <w:proofErr w:type="spellStart"/>
      <w:r w:rsidRPr="005C5149">
        <w:rPr>
          <w:rFonts w:ascii="Times New Roman" w:hAnsi="Times New Roman" w:cs="Times New Roman"/>
          <w:sz w:val="24"/>
          <w:szCs w:val="24"/>
        </w:rPr>
        <w:t>begrotingsgefinancierd</w:t>
      </w:r>
      <w:proofErr w:type="spellEnd"/>
      <w:r w:rsidRPr="005C5149">
        <w:rPr>
          <w:rFonts w:ascii="Times New Roman" w:hAnsi="Times New Roman" w:cs="Times New Roman"/>
          <w:sz w:val="24"/>
          <w:szCs w:val="24"/>
        </w:rPr>
        <w:t xml:space="preserve"> budget vanuit artikel 4 SZW begroting. Er wordt geen onderscheid gemaakt in de toedeling tussen de verschillende premie gefinancierde doelgroepen, waaronder WIA 80-99.</w:t>
      </w:r>
    </w:p>
    <w:p w:rsidRPr="005C5149" w:rsidR="00384458" w:rsidP="00384458" w:rsidRDefault="00384458" w14:paraId="739A1BC5" w14:textId="77777777">
      <w:pPr>
        <w:spacing w:after="0" w:line="240" w:lineRule="auto"/>
        <w:rPr>
          <w:rFonts w:ascii="Times New Roman" w:hAnsi="Times New Roman" w:cs="Times New Roman"/>
          <w:sz w:val="24"/>
          <w:szCs w:val="24"/>
        </w:rPr>
      </w:pPr>
    </w:p>
    <w:p w:rsidRPr="005C5149" w:rsidR="00384458" w:rsidP="00384458" w:rsidRDefault="00384458" w14:paraId="7A2839DE"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Mensen in de IVA hadden tot april 2023 geen recht op re-integratie ondersteuning en daarmee geen recht op inzet van ingekochte re-integratietrajecten of scholing. Met de start van het experiment dienstverlening IVA en Wajong-DGA kunnen mensen in de IVA wel op verzoek aanspraak maken op arbeidsondersteuning door UWV. Indien daarbij inzet van een inzet van </w:t>
      </w:r>
      <w:r w:rsidRPr="005C5149">
        <w:rPr>
          <w:rFonts w:ascii="Times New Roman" w:hAnsi="Times New Roman" w:cs="Times New Roman"/>
          <w:sz w:val="24"/>
          <w:szCs w:val="24"/>
        </w:rPr>
        <w:lastRenderedPageBreak/>
        <w:t>re-integratie noodzakelijk is kan UWV middelen uit het premie gefinancierde re-integratiebudget inzetten.</w:t>
      </w:r>
    </w:p>
    <w:p w:rsidRPr="005C5149" w:rsidR="00384458" w:rsidP="00384458" w:rsidRDefault="00384458" w14:paraId="7440E9AA" w14:textId="77777777">
      <w:pPr>
        <w:spacing w:after="0" w:line="240" w:lineRule="auto"/>
        <w:rPr>
          <w:rFonts w:ascii="Times New Roman" w:hAnsi="Times New Roman" w:cs="Times New Roman"/>
          <w:sz w:val="24"/>
          <w:szCs w:val="24"/>
        </w:rPr>
      </w:pPr>
    </w:p>
    <w:tbl>
      <w:tblPr>
        <w:tblStyle w:val="Tabelraster"/>
        <w:tblW w:w="0" w:type="auto"/>
        <w:tblLook w:val="04A0" w:firstRow="1" w:lastRow="0" w:firstColumn="1" w:lastColumn="0" w:noHBand="0" w:noVBand="1"/>
      </w:tblPr>
      <w:tblGrid>
        <w:gridCol w:w="4957"/>
        <w:gridCol w:w="1015"/>
        <w:gridCol w:w="1015"/>
        <w:gridCol w:w="1015"/>
        <w:gridCol w:w="1015"/>
      </w:tblGrid>
      <w:tr w:rsidRPr="005C5149" w:rsidR="00384458" w:rsidTr="00072531" w14:paraId="503FD7A6" w14:textId="77777777">
        <w:tc>
          <w:tcPr>
            <w:tcW w:w="4957" w:type="dxa"/>
            <w:shd w:val="clear" w:color="auto" w:fill="auto"/>
          </w:tcPr>
          <w:p w:rsidRPr="005C5149" w:rsidR="00384458" w:rsidP="00072531" w:rsidRDefault="00384458" w14:paraId="79510DE0" w14:textId="77777777">
            <w:pPr>
              <w:rPr>
                <w:rFonts w:ascii="Times New Roman" w:hAnsi="Times New Roman" w:cs="Times New Roman"/>
                <w:sz w:val="24"/>
                <w:szCs w:val="24"/>
              </w:rPr>
            </w:pPr>
            <w:r w:rsidRPr="005C5149">
              <w:rPr>
                <w:rFonts w:ascii="Times New Roman" w:hAnsi="Times New Roman" w:cs="Times New Roman"/>
                <w:sz w:val="24"/>
                <w:szCs w:val="24"/>
              </w:rPr>
              <w:t>(</w:t>
            </w:r>
            <w:proofErr w:type="spellStart"/>
            <w:r w:rsidRPr="005C5149">
              <w:rPr>
                <w:rFonts w:ascii="Times New Roman" w:hAnsi="Times New Roman" w:cs="Times New Roman"/>
                <w:sz w:val="24"/>
                <w:szCs w:val="24"/>
              </w:rPr>
              <w:t>bedragen</w:t>
            </w:r>
            <w:proofErr w:type="spellEnd"/>
            <w:r w:rsidRPr="005C5149">
              <w:rPr>
                <w:rFonts w:ascii="Times New Roman" w:hAnsi="Times New Roman" w:cs="Times New Roman"/>
                <w:sz w:val="24"/>
                <w:szCs w:val="24"/>
              </w:rPr>
              <w:t xml:space="preserve"> x € 1.000)</w:t>
            </w:r>
          </w:p>
        </w:tc>
        <w:tc>
          <w:tcPr>
            <w:tcW w:w="1015" w:type="dxa"/>
            <w:shd w:val="clear" w:color="auto" w:fill="auto"/>
          </w:tcPr>
          <w:p w:rsidRPr="005C5149" w:rsidR="00384458" w:rsidP="00072531" w:rsidRDefault="00384458" w14:paraId="358E329A" w14:textId="77777777">
            <w:pPr>
              <w:jc w:val="right"/>
              <w:rPr>
                <w:rFonts w:ascii="Times New Roman" w:hAnsi="Times New Roman" w:cs="Times New Roman"/>
                <w:b/>
                <w:bCs/>
                <w:sz w:val="24"/>
                <w:szCs w:val="24"/>
              </w:rPr>
            </w:pPr>
            <w:r w:rsidRPr="005C5149">
              <w:rPr>
                <w:rFonts w:ascii="Times New Roman" w:hAnsi="Times New Roman" w:cs="Times New Roman"/>
                <w:b/>
                <w:bCs/>
                <w:sz w:val="24"/>
                <w:szCs w:val="24"/>
              </w:rPr>
              <w:t>2022*</w:t>
            </w:r>
          </w:p>
        </w:tc>
        <w:tc>
          <w:tcPr>
            <w:tcW w:w="1015" w:type="dxa"/>
            <w:shd w:val="clear" w:color="auto" w:fill="auto"/>
          </w:tcPr>
          <w:p w:rsidRPr="005C5149" w:rsidR="00384458" w:rsidP="00072531" w:rsidRDefault="00384458" w14:paraId="2B380AE6" w14:textId="77777777">
            <w:pPr>
              <w:jc w:val="right"/>
              <w:rPr>
                <w:rFonts w:ascii="Times New Roman" w:hAnsi="Times New Roman" w:cs="Times New Roman"/>
                <w:b/>
                <w:bCs/>
                <w:sz w:val="24"/>
                <w:szCs w:val="24"/>
              </w:rPr>
            </w:pPr>
            <w:r w:rsidRPr="005C5149">
              <w:rPr>
                <w:rFonts w:ascii="Times New Roman" w:hAnsi="Times New Roman" w:cs="Times New Roman"/>
                <w:b/>
                <w:bCs/>
                <w:sz w:val="24"/>
                <w:szCs w:val="24"/>
              </w:rPr>
              <w:t>2023*</w:t>
            </w:r>
          </w:p>
        </w:tc>
        <w:tc>
          <w:tcPr>
            <w:tcW w:w="1015" w:type="dxa"/>
            <w:shd w:val="clear" w:color="auto" w:fill="auto"/>
          </w:tcPr>
          <w:p w:rsidRPr="005C5149" w:rsidR="00384458" w:rsidP="00072531" w:rsidRDefault="00384458" w14:paraId="2006E1F0" w14:textId="77777777">
            <w:pPr>
              <w:jc w:val="right"/>
              <w:rPr>
                <w:rFonts w:ascii="Times New Roman" w:hAnsi="Times New Roman" w:cs="Times New Roman"/>
                <w:b/>
                <w:bCs/>
                <w:sz w:val="24"/>
                <w:szCs w:val="24"/>
              </w:rPr>
            </w:pPr>
            <w:r w:rsidRPr="005C5149">
              <w:rPr>
                <w:rFonts w:ascii="Times New Roman" w:hAnsi="Times New Roman" w:cs="Times New Roman"/>
                <w:b/>
                <w:bCs/>
                <w:sz w:val="24"/>
                <w:szCs w:val="24"/>
              </w:rPr>
              <w:t>2024</w:t>
            </w:r>
          </w:p>
        </w:tc>
        <w:tc>
          <w:tcPr>
            <w:tcW w:w="1015" w:type="dxa"/>
            <w:shd w:val="clear" w:color="auto" w:fill="auto"/>
          </w:tcPr>
          <w:p w:rsidRPr="005C5149" w:rsidR="00384458" w:rsidP="00072531" w:rsidRDefault="00384458" w14:paraId="4316797F" w14:textId="77777777">
            <w:pPr>
              <w:jc w:val="right"/>
              <w:rPr>
                <w:rFonts w:ascii="Times New Roman" w:hAnsi="Times New Roman" w:cs="Times New Roman"/>
                <w:b/>
                <w:bCs/>
                <w:sz w:val="24"/>
                <w:szCs w:val="24"/>
              </w:rPr>
            </w:pPr>
            <w:r w:rsidRPr="005C5149">
              <w:rPr>
                <w:rFonts w:ascii="Times New Roman" w:hAnsi="Times New Roman" w:cs="Times New Roman"/>
                <w:b/>
                <w:bCs/>
                <w:sz w:val="24"/>
                <w:szCs w:val="24"/>
              </w:rPr>
              <w:t>2025</w:t>
            </w:r>
          </w:p>
        </w:tc>
      </w:tr>
      <w:tr w:rsidRPr="005C5149" w:rsidR="00384458" w:rsidTr="00072531" w14:paraId="1C56E80D" w14:textId="77777777">
        <w:tc>
          <w:tcPr>
            <w:tcW w:w="4957" w:type="dxa"/>
          </w:tcPr>
          <w:p w:rsidRPr="005C5149" w:rsidR="00384458" w:rsidP="00072531" w:rsidRDefault="00384458" w14:paraId="3C40E554" w14:textId="77777777">
            <w:pPr>
              <w:rPr>
                <w:rFonts w:ascii="Times New Roman" w:hAnsi="Times New Roman" w:cs="Times New Roman"/>
                <w:sz w:val="24"/>
                <w:szCs w:val="24"/>
                <w:lang w:val="nl-NL"/>
              </w:rPr>
            </w:pPr>
            <w:proofErr w:type="spellStart"/>
            <w:r w:rsidRPr="005C5149">
              <w:rPr>
                <w:rFonts w:ascii="Times New Roman" w:hAnsi="Times New Roman" w:cs="Times New Roman"/>
                <w:sz w:val="24"/>
                <w:szCs w:val="24"/>
                <w:lang w:val="nl-NL"/>
              </w:rPr>
              <w:t>Premiegefinancierd</w:t>
            </w:r>
            <w:proofErr w:type="spellEnd"/>
            <w:r w:rsidRPr="005C5149">
              <w:rPr>
                <w:rFonts w:ascii="Times New Roman" w:hAnsi="Times New Roman" w:cs="Times New Roman"/>
                <w:sz w:val="24"/>
                <w:szCs w:val="24"/>
                <w:lang w:val="nl-NL"/>
              </w:rPr>
              <w:t xml:space="preserve"> re-integratiebudget (WIA/WAO/WAO/ZW/WW 35-min)</w:t>
            </w:r>
          </w:p>
        </w:tc>
        <w:tc>
          <w:tcPr>
            <w:tcW w:w="1015" w:type="dxa"/>
          </w:tcPr>
          <w:p w:rsidRPr="005C5149" w:rsidR="00384458" w:rsidP="00072531" w:rsidRDefault="00384458" w14:paraId="20AAA22E" w14:textId="77777777">
            <w:pPr>
              <w:jc w:val="right"/>
              <w:rPr>
                <w:rFonts w:ascii="Times New Roman" w:hAnsi="Times New Roman" w:cs="Times New Roman"/>
                <w:sz w:val="24"/>
                <w:szCs w:val="24"/>
              </w:rPr>
            </w:pPr>
            <w:r w:rsidRPr="005C5149">
              <w:rPr>
                <w:rFonts w:ascii="Times New Roman" w:hAnsi="Times New Roman" w:cs="Times New Roman"/>
                <w:sz w:val="24"/>
                <w:szCs w:val="24"/>
              </w:rPr>
              <w:t>101.149</w:t>
            </w:r>
          </w:p>
        </w:tc>
        <w:tc>
          <w:tcPr>
            <w:tcW w:w="1015" w:type="dxa"/>
          </w:tcPr>
          <w:p w:rsidRPr="005C5149" w:rsidR="00384458" w:rsidP="00072531" w:rsidRDefault="00384458" w14:paraId="4D1C904F" w14:textId="77777777">
            <w:pPr>
              <w:jc w:val="right"/>
              <w:rPr>
                <w:rFonts w:ascii="Times New Roman" w:hAnsi="Times New Roman" w:cs="Times New Roman"/>
                <w:sz w:val="24"/>
                <w:szCs w:val="24"/>
              </w:rPr>
            </w:pPr>
            <w:r w:rsidRPr="005C5149">
              <w:rPr>
                <w:rFonts w:ascii="Times New Roman" w:hAnsi="Times New Roman" w:cs="Times New Roman"/>
                <w:sz w:val="24"/>
                <w:szCs w:val="24"/>
              </w:rPr>
              <w:t>111.673</w:t>
            </w:r>
          </w:p>
        </w:tc>
        <w:tc>
          <w:tcPr>
            <w:tcW w:w="1015" w:type="dxa"/>
          </w:tcPr>
          <w:p w:rsidRPr="005C5149" w:rsidR="00384458" w:rsidP="00072531" w:rsidRDefault="00384458" w14:paraId="5BD8F91E" w14:textId="77777777">
            <w:pPr>
              <w:jc w:val="right"/>
              <w:rPr>
                <w:rFonts w:ascii="Times New Roman" w:hAnsi="Times New Roman" w:cs="Times New Roman"/>
                <w:sz w:val="24"/>
                <w:szCs w:val="24"/>
              </w:rPr>
            </w:pPr>
            <w:r w:rsidRPr="005C5149">
              <w:rPr>
                <w:rFonts w:ascii="Times New Roman" w:hAnsi="Times New Roman" w:cs="Times New Roman"/>
                <w:sz w:val="24"/>
                <w:szCs w:val="24"/>
              </w:rPr>
              <w:t>123.380</w:t>
            </w:r>
          </w:p>
        </w:tc>
        <w:tc>
          <w:tcPr>
            <w:tcW w:w="1015" w:type="dxa"/>
          </w:tcPr>
          <w:p w:rsidRPr="005C5149" w:rsidR="00384458" w:rsidP="00072531" w:rsidRDefault="00384458" w14:paraId="2DD9EC9C" w14:textId="77777777">
            <w:pPr>
              <w:jc w:val="right"/>
              <w:rPr>
                <w:rFonts w:ascii="Times New Roman" w:hAnsi="Times New Roman" w:cs="Times New Roman"/>
                <w:sz w:val="24"/>
                <w:szCs w:val="24"/>
              </w:rPr>
            </w:pPr>
            <w:r w:rsidRPr="005C5149">
              <w:rPr>
                <w:rFonts w:ascii="Times New Roman" w:hAnsi="Times New Roman" w:cs="Times New Roman"/>
                <w:sz w:val="24"/>
                <w:szCs w:val="24"/>
              </w:rPr>
              <w:t>135.715</w:t>
            </w:r>
          </w:p>
        </w:tc>
      </w:tr>
    </w:tbl>
    <w:p w:rsidRPr="005C5149" w:rsidR="00384458" w:rsidP="00384458" w:rsidRDefault="00384458" w14:paraId="4D110A39"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Bron: SZW Begroting 2024 en 2025 </w:t>
      </w:r>
    </w:p>
    <w:p w:rsidRPr="005C5149" w:rsidR="00384458" w:rsidP="00384458" w:rsidRDefault="00384458" w14:paraId="21C1FBD5"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*Dit zijn realisaties</w:t>
      </w:r>
    </w:p>
    <w:p w:rsidRPr="005C5149" w:rsidR="00384458" w:rsidP="00384458" w:rsidRDefault="00384458" w14:paraId="29E6ED07" w14:textId="77777777">
      <w:pPr>
        <w:spacing w:after="0" w:line="240" w:lineRule="auto"/>
        <w:rPr>
          <w:rFonts w:ascii="Times New Roman" w:hAnsi="Times New Roman" w:cs="Times New Roman"/>
          <w:sz w:val="24"/>
          <w:szCs w:val="24"/>
        </w:rPr>
      </w:pPr>
    </w:p>
    <w:p w:rsidRPr="005C5149" w:rsidR="00384458" w:rsidP="00384458" w:rsidRDefault="00384458" w14:paraId="4C914A15"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311</w:t>
      </w:r>
    </w:p>
    <w:p w:rsidRPr="005C5149" w:rsidR="00384458" w:rsidP="00384458" w:rsidRDefault="00384458" w14:paraId="7CD3DE2B"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Op hoeveel gesprekken met het UWV over hun re-integratie kunnen mensen in de doelgroep WIA 80-99/IVA in 2025 minimaal rekenen en hoe verhoudt dat zich tot de jaren 2024, 2023 en 2022?</w:t>
      </w:r>
    </w:p>
    <w:p w:rsidRPr="005C5149" w:rsidR="00384458" w:rsidP="00384458" w:rsidRDefault="00384458" w14:paraId="66FF0FF4" w14:textId="77777777">
      <w:pPr>
        <w:spacing w:after="0" w:line="240" w:lineRule="auto"/>
        <w:rPr>
          <w:rFonts w:ascii="Times New Roman" w:hAnsi="Times New Roman" w:cs="Times New Roman"/>
          <w:sz w:val="24"/>
          <w:szCs w:val="24"/>
        </w:rPr>
      </w:pPr>
    </w:p>
    <w:p w:rsidRPr="005C5149" w:rsidR="00384458" w:rsidP="00384458" w:rsidRDefault="00384458" w14:paraId="6213F90D"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311</w:t>
      </w:r>
    </w:p>
    <w:p w:rsidRPr="005C5149" w:rsidR="00480B1A" w:rsidP="00384458" w:rsidRDefault="00384458" w14:paraId="5A06CE8B"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Persoonlijke dienstverlening is maatwerk en afhankelijk van de mogelijkheden en behoeften van uitkeringsgerechtigden. Het aantal gesprekken dat UWV inzet om mensen te activeren verschilt daarbij van persoon tot persoon. Tot en met 2022 heeft SZW prestatieafspraken gemaakt over de inzet van persoonlijke dienstverlening in het kader van de WIA. </w:t>
      </w:r>
    </w:p>
    <w:p w:rsidRPr="005C5149" w:rsidR="00384458" w:rsidP="00384458" w:rsidRDefault="00384458" w14:paraId="334659C4" w14:textId="6654B092">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Alle mensen die vanuit een publiek verzekerde werkgever instromen in de WGA worden de eerste 5 jaar actief ondersteund naar werk. Na deze 5 jaar biedt UWV dienstverlening op verzoek. Voor de mensen in actieve dienstverlening zet UWV jaarlijks ten</w:t>
      </w:r>
      <w:r w:rsidRPr="005C5149" w:rsidR="00F650EE">
        <w:rPr>
          <w:rFonts w:ascii="Times New Roman" w:hAnsi="Times New Roman" w:cs="Times New Roman"/>
          <w:sz w:val="24"/>
          <w:szCs w:val="24"/>
        </w:rPr>
        <w:t xml:space="preserve"> </w:t>
      </w:r>
      <w:r w:rsidRPr="005C5149">
        <w:rPr>
          <w:rFonts w:ascii="Times New Roman" w:hAnsi="Times New Roman" w:cs="Times New Roman"/>
          <w:sz w:val="24"/>
          <w:szCs w:val="24"/>
        </w:rPr>
        <w:t>minste 1 en gemiddeld 2 gesprekken in. Met ingang van 2025 zijn nieuwe prestatieafspraken gemaakt. UWV zet gemiddeld 7 uur persoonlijk dienstverlening in voor mensen in de WGA-dienstverlening.</w:t>
      </w:r>
    </w:p>
    <w:p w:rsidRPr="005C5149" w:rsidR="00384458" w:rsidP="00384458" w:rsidRDefault="00384458" w14:paraId="2CEE7937" w14:textId="57CA9E6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In het kader van het effectonderzoek WIA-dienstverlening is onderzoek gedaan naar de effectiviteit van deze dienstverlening. De minister van SZW verwacht de eindrapportage van het effectenonderzoek voor de zomer van 2025 aan uw </w:t>
      </w:r>
      <w:r w:rsidRPr="005C5149" w:rsidR="00F650EE">
        <w:rPr>
          <w:rFonts w:ascii="Times New Roman" w:hAnsi="Times New Roman" w:cs="Times New Roman"/>
          <w:sz w:val="24"/>
          <w:szCs w:val="24"/>
        </w:rPr>
        <w:t>K</w:t>
      </w:r>
      <w:r w:rsidRPr="005C5149">
        <w:rPr>
          <w:rFonts w:ascii="Times New Roman" w:hAnsi="Times New Roman" w:cs="Times New Roman"/>
          <w:sz w:val="24"/>
          <w:szCs w:val="24"/>
        </w:rPr>
        <w:t>amer aan te bieden.</w:t>
      </w:r>
    </w:p>
    <w:p w:rsidRPr="005C5149" w:rsidR="00384458" w:rsidP="00574644" w:rsidRDefault="00384458" w14:paraId="669FD31F" w14:textId="77777777">
      <w:pPr>
        <w:spacing w:after="0" w:line="240" w:lineRule="auto"/>
        <w:rPr>
          <w:rFonts w:ascii="Times New Roman" w:hAnsi="Times New Roman" w:cs="Times New Roman"/>
          <w:sz w:val="24"/>
          <w:szCs w:val="24"/>
          <w:u w:val="single"/>
        </w:rPr>
      </w:pPr>
    </w:p>
    <w:p w:rsidRPr="005C5149" w:rsidR="00384458" w:rsidP="00384458" w:rsidRDefault="00384458" w14:paraId="371DF0A2" w14:textId="77777777">
      <w:pPr>
        <w:spacing w:after="0" w:line="240" w:lineRule="auto"/>
        <w:rPr>
          <w:rFonts w:ascii="Times New Roman" w:hAnsi="Times New Roman" w:eastAsia="Calibri" w:cs="Times New Roman"/>
          <w:sz w:val="24"/>
          <w:szCs w:val="24"/>
          <w:u w:val="single"/>
        </w:rPr>
      </w:pPr>
      <w:r w:rsidRPr="005C5149">
        <w:rPr>
          <w:rFonts w:ascii="Times New Roman" w:hAnsi="Times New Roman" w:eastAsia="Calibri" w:cs="Times New Roman"/>
          <w:sz w:val="24"/>
          <w:szCs w:val="24"/>
          <w:u w:val="single"/>
        </w:rPr>
        <w:t>Vraag 312</w:t>
      </w:r>
    </w:p>
    <w:p w:rsidRPr="005C5149" w:rsidR="00384458" w:rsidP="00384458" w:rsidRDefault="00384458" w14:paraId="12A555A4" w14:textId="77777777">
      <w:pPr>
        <w:spacing w:after="0" w:line="240" w:lineRule="auto"/>
        <w:rPr>
          <w:rFonts w:ascii="Times New Roman" w:hAnsi="Times New Roman" w:eastAsia="Calibri" w:cs="Times New Roman"/>
          <w:sz w:val="24"/>
          <w:szCs w:val="24"/>
        </w:rPr>
      </w:pPr>
      <w:r w:rsidRPr="005C5149">
        <w:rPr>
          <w:rFonts w:ascii="Times New Roman" w:hAnsi="Times New Roman" w:eastAsia="Calibri" w:cs="Times New Roman"/>
          <w:sz w:val="24"/>
          <w:szCs w:val="24"/>
        </w:rPr>
        <w:t>Hoeveel budget is er bij het UWV in 2025 beschikbaar voor de inzet van scholing bij de re-integratie van mensen in de doelgroep WIA 80-99/IVA en bij hoeveel procent van deze doelgroep kan er in 2025 daarmee scholing worden ingezet en hoe verhoudt dat zich tot de jaren 2024, 2023 en 2022?</w:t>
      </w:r>
    </w:p>
    <w:p w:rsidRPr="005C5149" w:rsidR="00384458" w:rsidP="00384458" w:rsidRDefault="00384458" w14:paraId="6BD32DD2" w14:textId="77777777">
      <w:pPr>
        <w:spacing w:after="0" w:line="240" w:lineRule="auto"/>
        <w:rPr>
          <w:rFonts w:ascii="Times New Roman" w:hAnsi="Times New Roman" w:eastAsia="Calibri" w:cs="Times New Roman"/>
          <w:sz w:val="24"/>
          <w:szCs w:val="24"/>
        </w:rPr>
      </w:pPr>
    </w:p>
    <w:p w:rsidRPr="005C5149" w:rsidR="00384458" w:rsidP="00384458" w:rsidRDefault="00384458" w14:paraId="1F91C8CD" w14:textId="77777777">
      <w:pPr>
        <w:spacing w:after="0" w:line="240" w:lineRule="auto"/>
        <w:rPr>
          <w:rFonts w:ascii="Times New Roman" w:hAnsi="Times New Roman" w:eastAsia="Calibri" w:cs="Times New Roman"/>
          <w:sz w:val="24"/>
          <w:szCs w:val="24"/>
          <w:u w:val="single"/>
        </w:rPr>
      </w:pPr>
      <w:r w:rsidRPr="005C5149">
        <w:rPr>
          <w:rFonts w:ascii="Times New Roman" w:hAnsi="Times New Roman" w:eastAsia="Calibri" w:cs="Times New Roman"/>
          <w:sz w:val="24"/>
          <w:szCs w:val="24"/>
          <w:u w:val="single"/>
        </w:rPr>
        <w:t>Antwoord 312</w:t>
      </w:r>
    </w:p>
    <w:p w:rsidRPr="005C5149" w:rsidR="00384458" w:rsidP="00384458" w:rsidRDefault="00384458" w14:paraId="36D12F86" w14:textId="132BCD3B">
      <w:pPr>
        <w:spacing w:after="0" w:line="240" w:lineRule="auto"/>
        <w:rPr>
          <w:rFonts w:ascii="Times New Roman" w:hAnsi="Times New Roman" w:eastAsia="Calibri" w:cs="Times New Roman"/>
          <w:sz w:val="24"/>
          <w:szCs w:val="24"/>
        </w:rPr>
      </w:pPr>
      <w:r w:rsidRPr="005C5149">
        <w:rPr>
          <w:rFonts w:ascii="Times New Roman" w:hAnsi="Times New Roman" w:eastAsia="Calibri" w:cs="Times New Roman"/>
          <w:sz w:val="24"/>
          <w:szCs w:val="24"/>
        </w:rPr>
        <w:t xml:space="preserve">UWV heeft de beschikking over een taakstellend re-integratiebudget voor de inkoop van werkvoorzieningen voor mensen met een beperking (onder meer: </w:t>
      </w:r>
      <w:proofErr w:type="spellStart"/>
      <w:r w:rsidRPr="005C5149">
        <w:rPr>
          <w:rFonts w:ascii="Times New Roman" w:hAnsi="Times New Roman" w:eastAsia="Calibri" w:cs="Times New Roman"/>
          <w:sz w:val="24"/>
          <w:szCs w:val="24"/>
        </w:rPr>
        <w:t>jobcoaching</w:t>
      </w:r>
      <w:proofErr w:type="spellEnd"/>
      <w:r w:rsidRPr="005C5149">
        <w:rPr>
          <w:rFonts w:ascii="Times New Roman" w:hAnsi="Times New Roman" w:eastAsia="Calibri" w:cs="Times New Roman"/>
          <w:sz w:val="24"/>
          <w:szCs w:val="24"/>
        </w:rPr>
        <w:t xml:space="preserve">, gebarentolk, vervoersvoorzieningen en werkplekaanpassing) en de inkoop van re-integratietrajecten en scholing voor mensen in de Wajong, ZW, WIA, WAO, WAZ en mensen in de WW vanwege het afwijzen van een ZW- of WIA-uitkering vanwege 35-min. Daarin wordt enkel onderscheid gemaakt in een </w:t>
      </w:r>
      <w:proofErr w:type="spellStart"/>
      <w:r w:rsidRPr="005C5149">
        <w:rPr>
          <w:rFonts w:ascii="Times New Roman" w:hAnsi="Times New Roman" w:eastAsia="Calibri" w:cs="Times New Roman"/>
          <w:sz w:val="24"/>
          <w:szCs w:val="24"/>
        </w:rPr>
        <w:t>premiegefinancierd</w:t>
      </w:r>
      <w:proofErr w:type="spellEnd"/>
      <w:r w:rsidRPr="005C5149">
        <w:rPr>
          <w:rFonts w:ascii="Times New Roman" w:hAnsi="Times New Roman" w:eastAsia="Calibri" w:cs="Times New Roman"/>
          <w:sz w:val="24"/>
          <w:szCs w:val="24"/>
        </w:rPr>
        <w:t xml:space="preserve"> budget vanuit artikel 3 SZW begroting en een </w:t>
      </w:r>
      <w:proofErr w:type="spellStart"/>
      <w:r w:rsidRPr="005C5149">
        <w:rPr>
          <w:rFonts w:ascii="Times New Roman" w:hAnsi="Times New Roman" w:eastAsia="Calibri" w:cs="Times New Roman"/>
          <w:sz w:val="24"/>
          <w:szCs w:val="24"/>
        </w:rPr>
        <w:t>begrotingsgefinancierd</w:t>
      </w:r>
      <w:proofErr w:type="spellEnd"/>
      <w:r w:rsidRPr="005C5149">
        <w:rPr>
          <w:rFonts w:ascii="Times New Roman" w:hAnsi="Times New Roman" w:eastAsia="Calibri" w:cs="Times New Roman"/>
          <w:sz w:val="24"/>
          <w:szCs w:val="24"/>
        </w:rPr>
        <w:t xml:space="preserve"> budget vanuit artikel 4 SZW begroting. Er wordt geen onderscheid gemaakt in de toedeling tussen de verschillende </w:t>
      </w:r>
      <w:proofErr w:type="spellStart"/>
      <w:r w:rsidRPr="005C5149">
        <w:rPr>
          <w:rFonts w:ascii="Times New Roman" w:hAnsi="Times New Roman" w:eastAsia="Calibri" w:cs="Times New Roman"/>
          <w:sz w:val="24"/>
          <w:szCs w:val="24"/>
        </w:rPr>
        <w:t>premiegefinancierde</w:t>
      </w:r>
      <w:proofErr w:type="spellEnd"/>
      <w:r w:rsidRPr="005C5149">
        <w:rPr>
          <w:rFonts w:ascii="Times New Roman" w:hAnsi="Times New Roman" w:eastAsia="Calibri" w:cs="Times New Roman"/>
          <w:sz w:val="24"/>
          <w:szCs w:val="24"/>
        </w:rPr>
        <w:t xml:space="preserve"> doelgroepen, waaronder WIA 80-99. </w:t>
      </w:r>
    </w:p>
    <w:p w:rsidRPr="005C5149" w:rsidR="00384458" w:rsidP="00384458" w:rsidRDefault="00384458" w14:paraId="1218F35C" w14:textId="77777777">
      <w:pPr>
        <w:spacing w:after="0" w:line="240" w:lineRule="auto"/>
        <w:rPr>
          <w:rFonts w:ascii="Times New Roman" w:hAnsi="Times New Roman" w:eastAsia="Calibri" w:cs="Times New Roman"/>
          <w:sz w:val="24"/>
          <w:szCs w:val="24"/>
        </w:rPr>
      </w:pPr>
    </w:p>
    <w:p w:rsidRPr="005C5149" w:rsidR="00384458" w:rsidP="00384458" w:rsidRDefault="00384458" w14:paraId="623CD56E" w14:textId="77777777">
      <w:pPr>
        <w:spacing w:after="0" w:line="240" w:lineRule="auto"/>
        <w:rPr>
          <w:rFonts w:ascii="Times New Roman" w:hAnsi="Times New Roman" w:eastAsia="Calibri" w:cs="Times New Roman"/>
          <w:sz w:val="24"/>
          <w:szCs w:val="24"/>
        </w:rPr>
      </w:pPr>
      <w:r w:rsidRPr="005C5149">
        <w:rPr>
          <w:rFonts w:ascii="Times New Roman" w:hAnsi="Times New Roman" w:eastAsia="Calibri" w:cs="Times New Roman"/>
          <w:sz w:val="24"/>
          <w:szCs w:val="24"/>
        </w:rPr>
        <w:t xml:space="preserve">Inzet van ingekochte re-integratie en scholing is maatwerk. Daarbij zijn de mogelijkheden en behoeften van de uitkeringsgerechtigde maatgevend. Het beschikbare budget is daarom niet onderverdeeld in een budget voor voorzieningen, scholing en re-integratietrajecten. Sinds juni 2022 brengt UWV in het kader van een scholingsexperiment de mogelijkheid van inzet van </w:t>
      </w:r>
      <w:r w:rsidRPr="005C5149">
        <w:rPr>
          <w:rFonts w:ascii="Times New Roman" w:hAnsi="Times New Roman" w:eastAsia="Calibri" w:cs="Times New Roman"/>
          <w:sz w:val="24"/>
          <w:szCs w:val="24"/>
        </w:rPr>
        <w:lastRenderedPageBreak/>
        <w:t>scholing meer expliciet onder de aandacht van mensen in de WIA. Bij de vier vestigingen die meededen aan het experiment is voor 224 mensen scholing ingekocht. Op dit moment werkt UWV aan het eindrapport van dit onderzoek. Het eindrapport stuurt de minister van SZW uw Kamer uiterlijk begin 2025 toe.</w:t>
      </w:r>
    </w:p>
    <w:p w:rsidRPr="005C5149" w:rsidR="00384458" w:rsidP="00384458" w:rsidRDefault="00384458" w14:paraId="52D4C1F7" w14:textId="77777777">
      <w:pPr>
        <w:spacing w:after="0" w:line="240" w:lineRule="auto"/>
        <w:rPr>
          <w:rFonts w:ascii="Times New Roman" w:hAnsi="Times New Roman" w:eastAsia="Calibri" w:cs="Times New Roman"/>
          <w:sz w:val="24"/>
          <w:szCs w:val="24"/>
        </w:rPr>
      </w:pPr>
    </w:p>
    <w:p w:rsidRPr="005C5149" w:rsidR="00384458" w:rsidP="00384458" w:rsidRDefault="00384458" w14:paraId="4721F4E0" w14:textId="126D14EC">
      <w:pPr>
        <w:spacing w:after="0" w:line="240" w:lineRule="auto"/>
        <w:rPr>
          <w:rFonts w:ascii="Times New Roman" w:hAnsi="Times New Roman" w:eastAsia="Calibri" w:cs="Times New Roman"/>
          <w:sz w:val="24"/>
          <w:szCs w:val="24"/>
        </w:rPr>
      </w:pPr>
      <w:r w:rsidRPr="005C5149">
        <w:rPr>
          <w:rFonts w:ascii="Times New Roman" w:hAnsi="Times New Roman" w:eastAsia="Calibri" w:cs="Times New Roman"/>
          <w:sz w:val="24"/>
          <w:szCs w:val="24"/>
        </w:rPr>
        <w:t xml:space="preserve">Mensen in de IVA hadden tot april 2023 geen recht op re-integratie ondersteuning en daarmee geen recht op inzet van ingekochte re-integratietrajecten of scholing. Met de start van het experiment dienstverlening IVA en Wajong-DGA kunnen mensen in de IVA wel op verzoek aanspraak maken op arbeidsondersteuning door UWV. Indien daarbij inzet van een inzet van re-integratie, waaronder scholing, noodzakelijk is kan UWV middelen uit het </w:t>
      </w:r>
      <w:proofErr w:type="spellStart"/>
      <w:r w:rsidRPr="005C5149">
        <w:rPr>
          <w:rFonts w:ascii="Times New Roman" w:hAnsi="Times New Roman" w:eastAsia="Calibri" w:cs="Times New Roman"/>
          <w:sz w:val="24"/>
          <w:szCs w:val="24"/>
        </w:rPr>
        <w:t>premiegefinancierde</w:t>
      </w:r>
      <w:proofErr w:type="spellEnd"/>
      <w:r w:rsidRPr="005C5149">
        <w:rPr>
          <w:rFonts w:ascii="Times New Roman" w:hAnsi="Times New Roman" w:eastAsia="Calibri" w:cs="Times New Roman"/>
          <w:sz w:val="24"/>
          <w:szCs w:val="24"/>
        </w:rPr>
        <w:t xml:space="preserve"> re-integratiebudget inzetten.</w:t>
      </w:r>
    </w:p>
    <w:p w:rsidRPr="005C5149" w:rsidR="00384458" w:rsidP="00384458" w:rsidRDefault="00384458" w14:paraId="7CBC0E89" w14:textId="77777777">
      <w:pPr>
        <w:spacing w:after="0" w:line="240" w:lineRule="auto"/>
        <w:rPr>
          <w:rFonts w:ascii="Times New Roman" w:hAnsi="Times New Roman" w:eastAsia="Calibri" w:cs="Times New Roman"/>
          <w:sz w:val="24"/>
          <w:szCs w:val="24"/>
        </w:rPr>
      </w:pPr>
    </w:p>
    <w:tbl>
      <w:tblPr>
        <w:tblStyle w:val="Tabelraster1"/>
        <w:tblW w:w="0" w:type="auto"/>
        <w:tblLook w:val="04A0" w:firstRow="1" w:lastRow="0" w:firstColumn="1" w:lastColumn="0" w:noHBand="0" w:noVBand="1"/>
      </w:tblPr>
      <w:tblGrid>
        <w:gridCol w:w="4957"/>
        <w:gridCol w:w="1015"/>
        <w:gridCol w:w="1015"/>
        <w:gridCol w:w="1015"/>
        <w:gridCol w:w="1015"/>
      </w:tblGrid>
      <w:tr w:rsidRPr="005C5149" w:rsidR="00384458" w:rsidTr="00072531" w14:paraId="15064AC0" w14:textId="77777777">
        <w:tc>
          <w:tcPr>
            <w:tcW w:w="4957" w:type="dxa"/>
            <w:shd w:val="clear" w:color="auto" w:fill="auto"/>
          </w:tcPr>
          <w:p w:rsidRPr="005C5149" w:rsidR="00384458" w:rsidP="00072531" w:rsidRDefault="00384458" w14:paraId="5586A3D1" w14:textId="77777777">
            <w:pPr>
              <w:rPr>
                <w:rFonts w:ascii="Times New Roman" w:hAnsi="Times New Roman" w:eastAsia="Calibri" w:cs="Times New Roman"/>
                <w:sz w:val="24"/>
                <w:szCs w:val="24"/>
              </w:rPr>
            </w:pPr>
            <w:r w:rsidRPr="005C5149">
              <w:rPr>
                <w:rFonts w:ascii="Times New Roman" w:hAnsi="Times New Roman" w:eastAsia="Calibri" w:cs="Times New Roman"/>
                <w:sz w:val="24"/>
                <w:szCs w:val="24"/>
              </w:rPr>
              <w:t>(</w:t>
            </w:r>
            <w:proofErr w:type="spellStart"/>
            <w:r w:rsidRPr="005C5149">
              <w:rPr>
                <w:rFonts w:ascii="Times New Roman" w:hAnsi="Times New Roman" w:eastAsia="Calibri" w:cs="Times New Roman"/>
                <w:sz w:val="24"/>
                <w:szCs w:val="24"/>
              </w:rPr>
              <w:t>bedragen</w:t>
            </w:r>
            <w:proofErr w:type="spellEnd"/>
            <w:r w:rsidRPr="005C5149">
              <w:rPr>
                <w:rFonts w:ascii="Times New Roman" w:hAnsi="Times New Roman" w:eastAsia="Calibri" w:cs="Times New Roman"/>
                <w:sz w:val="24"/>
                <w:szCs w:val="24"/>
              </w:rPr>
              <w:t xml:space="preserve"> x € 1.000)</w:t>
            </w:r>
          </w:p>
        </w:tc>
        <w:tc>
          <w:tcPr>
            <w:tcW w:w="1015" w:type="dxa"/>
            <w:shd w:val="clear" w:color="auto" w:fill="auto"/>
          </w:tcPr>
          <w:p w:rsidRPr="005C5149" w:rsidR="00384458" w:rsidP="00072531" w:rsidRDefault="00384458" w14:paraId="2947611E" w14:textId="77777777">
            <w:pPr>
              <w:jc w:val="right"/>
              <w:rPr>
                <w:rFonts w:ascii="Times New Roman" w:hAnsi="Times New Roman" w:eastAsia="Calibri" w:cs="Times New Roman"/>
                <w:b/>
                <w:bCs/>
                <w:sz w:val="24"/>
                <w:szCs w:val="24"/>
              </w:rPr>
            </w:pPr>
            <w:r w:rsidRPr="005C5149">
              <w:rPr>
                <w:rFonts w:ascii="Times New Roman" w:hAnsi="Times New Roman" w:eastAsia="Calibri" w:cs="Times New Roman"/>
                <w:b/>
                <w:bCs/>
                <w:sz w:val="24"/>
                <w:szCs w:val="24"/>
              </w:rPr>
              <w:t>2022*</w:t>
            </w:r>
          </w:p>
        </w:tc>
        <w:tc>
          <w:tcPr>
            <w:tcW w:w="1015" w:type="dxa"/>
            <w:shd w:val="clear" w:color="auto" w:fill="auto"/>
          </w:tcPr>
          <w:p w:rsidRPr="005C5149" w:rsidR="00384458" w:rsidP="00072531" w:rsidRDefault="00384458" w14:paraId="32658DB9" w14:textId="77777777">
            <w:pPr>
              <w:jc w:val="right"/>
              <w:rPr>
                <w:rFonts w:ascii="Times New Roman" w:hAnsi="Times New Roman" w:eastAsia="Calibri" w:cs="Times New Roman"/>
                <w:b/>
                <w:bCs/>
                <w:sz w:val="24"/>
                <w:szCs w:val="24"/>
              </w:rPr>
            </w:pPr>
            <w:r w:rsidRPr="005C5149">
              <w:rPr>
                <w:rFonts w:ascii="Times New Roman" w:hAnsi="Times New Roman" w:eastAsia="Calibri" w:cs="Times New Roman"/>
                <w:b/>
                <w:bCs/>
                <w:sz w:val="24"/>
                <w:szCs w:val="24"/>
              </w:rPr>
              <w:t>2023*</w:t>
            </w:r>
          </w:p>
        </w:tc>
        <w:tc>
          <w:tcPr>
            <w:tcW w:w="1015" w:type="dxa"/>
            <w:shd w:val="clear" w:color="auto" w:fill="auto"/>
          </w:tcPr>
          <w:p w:rsidRPr="005C5149" w:rsidR="00384458" w:rsidP="00072531" w:rsidRDefault="00384458" w14:paraId="7CFAB32B" w14:textId="77777777">
            <w:pPr>
              <w:jc w:val="right"/>
              <w:rPr>
                <w:rFonts w:ascii="Times New Roman" w:hAnsi="Times New Roman" w:eastAsia="Calibri" w:cs="Times New Roman"/>
                <w:b/>
                <w:bCs/>
                <w:sz w:val="24"/>
                <w:szCs w:val="24"/>
              </w:rPr>
            </w:pPr>
            <w:r w:rsidRPr="005C5149">
              <w:rPr>
                <w:rFonts w:ascii="Times New Roman" w:hAnsi="Times New Roman" w:eastAsia="Calibri" w:cs="Times New Roman"/>
                <w:b/>
                <w:bCs/>
                <w:sz w:val="24"/>
                <w:szCs w:val="24"/>
              </w:rPr>
              <w:t>2024</w:t>
            </w:r>
          </w:p>
        </w:tc>
        <w:tc>
          <w:tcPr>
            <w:tcW w:w="1015" w:type="dxa"/>
            <w:shd w:val="clear" w:color="auto" w:fill="auto"/>
          </w:tcPr>
          <w:p w:rsidRPr="005C5149" w:rsidR="00384458" w:rsidP="00072531" w:rsidRDefault="00384458" w14:paraId="38B864F8" w14:textId="77777777">
            <w:pPr>
              <w:jc w:val="right"/>
              <w:rPr>
                <w:rFonts w:ascii="Times New Roman" w:hAnsi="Times New Roman" w:eastAsia="Calibri" w:cs="Times New Roman"/>
                <w:b/>
                <w:bCs/>
                <w:sz w:val="24"/>
                <w:szCs w:val="24"/>
              </w:rPr>
            </w:pPr>
            <w:r w:rsidRPr="005C5149">
              <w:rPr>
                <w:rFonts w:ascii="Times New Roman" w:hAnsi="Times New Roman" w:eastAsia="Calibri" w:cs="Times New Roman"/>
                <w:b/>
                <w:bCs/>
                <w:sz w:val="24"/>
                <w:szCs w:val="24"/>
              </w:rPr>
              <w:t>2025</w:t>
            </w:r>
          </w:p>
        </w:tc>
      </w:tr>
      <w:tr w:rsidRPr="005C5149" w:rsidR="00384458" w:rsidTr="00072531" w14:paraId="65CAB366" w14:textId="77777777">
        <w:tc>
          <w:tcPr>
            <w:tcW w:w="4957" w:type="dxa"/>
          </w:tcPr>
          <w:p w:rsidRPr="005C5149" w:rsidR="00384458" w:rsidP="00072531" w:rsidRDefault="00384458" w14:paraId="2D6E5442" w14:textId="77777777">
            <w:pPr>
              <w:rPr>
                <w:rFonts w:ascii="Times New Roman" w:hAnsi="Times New Roman" w:eastAsia="Calibri" w:cs="Times New Roman"/>
                <w:sz w:val="24"/>
                <w:szCs w:val="24"/>
                <w:lang w:val="nl-NL"/>
              </w:rPr>
            </w:pPr>
            <w:proofErr w:type="spellStart"/>
            <w:r w:rsidRPr="005C5149">
              <w:rPr>
                <w:rFonts w:ascii="Times New Roman" w:hAnsi="Times New Roman" w:eastAsia="Calibri" w:cs="Times New Roman"/>
                <w:sz w:val="24"/>
                <w:szCs w:val="24"/>
                <w:lang w:val="nl-NL"/>
              </w:rPr>
              <w:t>Premiegefinancierd</w:t>
            </w:r>
            <w:proofErr w:type="spellEnd"/>
            <w:r w:rsidRPr="005C5149">
              <w:rPr>
                <w:rFonts w:ascii="Times New Roman" w:hAnsi="Times New Roman" w:eastAsia="Calibri" w:cs="Times New Roman"/>
                <w:sz w:val="24"/>
                <w:szCs w:val="24"/>
                <w:lang w:val="nl-NL"/>
              </w:rPr>
              <w:t xml:space="preserve"> re-integratiebudget (WIA/WAO/WAO/ZW/WW 35-min)</w:t>
            </w:r>
          </w:p>
        </w:tc>
        <w:tc>
          <w:tcPr>
            <w:tcW w:w="1015" w:type="dxa"/>
          </w:tcPr>
          <w:p w:rsidRPr="005C5149" w:rsidR="00384458" w:rsidP="00072531" w:rsidRDefault="00384458" w14:paraId="7CA33DC4" w14:textId="77777777">
            <w:pPr>
              <w:jc w:val="right"/>
              <w:rPr>
                <w:rFonts w:ascii="Times New Roman" w:hAnsi="Times New Roman" w:eastAsia="Calibri" w:cs="Times New Roman"/>
                <w:sz w:val="24"/>
                <w:szCs w:val="24"/>
              </w:rPr>
            </w:pPr>
            <w:r w:rsidRPr="005C5149">
              <w:rPr>
                <w:rFonts w:ascii="Times New Roman" w:hAnsi="Times New Roman" w:eastAsia="Calibri" w:cs="Times New Roman"/>
                <w:sz w:val="24"/>
                <w:szCs w:val="24"/>
              </w:rPr>
              <w:t>101.149</w:t>
            </w:r>
          </w:p>
        </w:tc>
        <w:tc>
          <w:tcPr>
            <w:tcW w:w="1015" w:type="dxa"/>
          </w:tcPr>
          <w:p w:rsidRPr="005C5149" w:rsidR="00384458" w:rsidP="00072531" w:rsidRDefault="00384458" w14:paraId="1D858795" w14:textId="77777777">
            <w:pPr>
              <w:jc w:val="right"/>
              <w:rPr>
                <w:rFonts w:ascii="Times New Roman" w:hAnsi="Times New Roman" w:eastAsia="Calibri" w:cs="Times New Roman"/>
                <w:sz w:val="24"/>
                <w:szCs w:val="24"/>
              </w:rPr>
            </w:pPr>
            <w:r w:rsidRPr="005C5149">
              <w:rPr>
                <w:rFonts w:ascii="Times New Roman" w:hAnsi="Times New Roman" w:eastAsia="Calibri" w:cs="Times New Roman"/>
                <w:sz w:val="24"/>
                <w:szCs w:val="24"/>
              </w:rPr>
              <w:t>111.673</w:t>
            </w:r>
          </w:p>
        </w:tc>
        <w:tc>
          <w:tcPr>
            <w:tcW w:w="1015" w:type="dxa"/>
          </w:tcPr>
          <w:p w:rsidRPr="005C5149" w:rsidR="00384458" w:rsidP="00072531" w:rsidRDefault="00384458" w14:paraId="26AF30E1" w14:textId="77777777">
            <w:pPr>
              <w:jc w:val="right"/>
              <w:rPr>
                <w:rFonts w:ascii="Times New Roman" w:hAnsi="Times New Roman" w:eastAsia="Calibri" w:cs="Times New Roman"/>
                <w:sz w:val="24"/>
                <w:szCs w:val="24"/>
              </w:rPr>
            </w:pPr>
            <w:r w:rsidRPr="005C5149">
              <w:rPr>
                <w:rFonts w:ascii="Times New Roman" w:hAnsi="Times New Roman" w:eastAsia="Calibri" w:cs="Times New Roman"/>
                <w:sz w:val="24"/>
                <w:szCs w:val="24"/>
              </w:rPr>
              <w:t>123.380</w:t>
            </w:r>
          </w:p>
        </w:tc>
        <w:tc>
          <w:tcPr>
            <w:tcW w:w="1015" w:type="dxa"/>
          </w:tcPr>
          <w:p w:rsidRPr="005C5149" w:rsidR="00384458" w:rsidP="00072531" w:rsidRDefault="00384458" w14:paraId="29F2E1BC" w14:textId="77777777">
            <w:pPr>
              <w:jc w:val="right"/>
              <w:rPr>
                <w:rFonts w:ascii="Times New Roman" w:hAnsi="Times New Roman" w:eastAsia="Calibri" w:cs="Times New Roman"/>
                <w:sz w:val="24"/>
                <w:szCs w:val="24"/>
              </w:rPr>
            </w:pPr>
            <w:r w:rsidRPr="005C5149">
              <w:rPr>
                <w:rFonts w:ascii="Times New Roman" w:hAnsi="Times New Roman" w:eastAsia="Calibri" w:cs="Times New Roman"/>
                <w:sz w:val="24"/>
                <w:szCs w:val="24"/>
              </w:rPr>
              <w:t>135.715</w:t>
            </w:r>
          </w:p>
        </w:tc>
      </w:tr>
    </w:tbl>
    <w:p w:rsidRPr="005C5149" w:rsidR="00384458" w:rsidP="00384458" w:rsidRDefault="00384458" w14:paraId="2C51428C" w14:textId="77777777">
      <w:pPr>
        <w:spacing w:after="0" w:line="240" w:lineRule="auto"/>
        <w:rPr>
          <w:rFonts w:ascii="Times New Roman" w:hAnsi="Times New Roman" w:eastAsia="Calibri" w:cs="Times New Roman"/>
          <w:sz w:val="24"/>
          <w:szCs w:val="24"/>
        </w:rPr>
      </w:pPr>
      <w:r w:rsidRPr="005C5149">
        <w:rPr>
          <w:rFonts w:ascii="Times New Roman" w:hAnsi="Times New Roman" w:eastAsia="Calibri" w:cs="Times New Roman"/>
          <w:sz w:val="24"/>
          <w:szCs w:val="24"/>
        </w:rPr>
        <w:t xml:space="preserve">Bron: SZW Begroting 2024 en 2025 </w:t>
      </w:r>
    </w:p>
    <w:p w:rsidRPr="005C5149" w:rsidR="00384458" w:rsidP="00384458" w:rsidRDefault="00384458" w14:paraId="4472BD51" w14:textId="77777777">
      <w:pPr>
        <w:spacing w:after="0" w:line="240" w:lineRule="auto"/>
        <w:rPr>
          <w:rFonts w:ascii="Times New Roman" w:hAnsi="Times New Roman" w:eastAsia="Calibri" w:cs="Times New Roman"/>
          <w:sz w:val="24"/>
          <w:szCs w:val="24"/>
        </w:rPr>
      </w:pPr>
      <w:r w:rsidRPr="005C5149">
        <w:rPr>
          <w:rFonts w:ascii="Times New Roman" w:hAnsi="Times New Roman" w:eastAsia="Calibri" w:cs="Times New Roman"/>
          <w:sz w:val="24"/>
          <w:szCs w:val="24"/>
        </w:rPr>
        <w:t>*Dit zijn realisaties</w:t>
      </w:r>
    </w:p>
    <w:p w:rsidRPr="005C5149" w:rsidR="00384458" w:rsidP="00384458" w:rsidRDefault="00384458" w14:paraId="00D598B5" w14:textId="77777777">
      <w:pPr>
        <w:spacing w:after="0" w:line="240" w:lineRule="auto"/>
        <w:rPr>
          <w:rFonts w:ascii="Times New Roman" w:hAnsi="Times New Roman" w:eastAsia="Calibri" w:cs="Times New Roman"/>
          <w:sz w:val="24"/>
          <w:szCs w:val="24"/>
        </w:rPr>
      </w:pPr>
    </w:p>
    <w:p w:rsidRPr="005C5149" w:rsidR="00384458" w:rsidP="00384458" w:rsidRDefault="00384458" w14:paraId="2F1B430C"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313</w:t>
      </w:r>
    </w:p>
    <w:p w:rsidRPr="005C5149" w:rsidR="00384458" w:rsidP="00384458" w:rsidRDefault="00384458" w14:paraId="43E7EB5E"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Hoeveel procent van de mensen in de doelgroep WIA 35-80 weet na de loongerelateerde fase hun restverdiencapaciteit afdoende in te vullen zodat ze niet in de vervolguitkering terechtkomen, welke ontwikkeling zit er de afgelopen vier jaar in dat percentage en wat is de verwachting daarin voor 2025?</w:t>
      </w:r>
    </w:p>
    <w:p w:rsidRPr="005C5149" w:rsidR="00384458" w:rsidP="00384458" w:rsidRDefault="00384458" w14:paraId="333D3DFB" w14:textId="77777777">
      <w:pPr>
        <w:spacing w:after="0" w:line="240" w:lineRule="auto"/>
        <w:rPr>
          <w:rFonts w:ascii="Times New Roman" w:hAnsi="Times New Roman" w:cs="Times New Roman"/>
          <w:sz w:val="24"/>
          <w:szCs w:val="24"/>
        </w:rPr>
      </w:pPr>
    </w:p>
    <w:p w:rsidRPr="005C5149" w:rsidR="00384458" w:rsidP="00384458" w:rsidRDefault="00384458" w14:paraId="4F7F8EF0"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313</w:t>
      </w:r>
    </w:p>
    <w:p w:rsidRPr="005C5149" w:rsidR="00384458" w:rsidP="00384458" w:rsidRDefault="00384458" w14:paraId="6B9B7556" w14:textId="77777777">
      <w:pPr>
        <w:pStyle w:val="Geenafstand"/>
        <w:rPr>
          <w:rFonts w:ascii="Times New Roman" w:hAnsi="Times New Roman" w:cs="Times New Roman"/>
          <w:sz w:val="24"/>
          <w:szCs w:val="24"/>
        </w:rPr>
      </w:pPr>
      <w:r w:rsidRPr="005C5149">
        <w:rPr>
          <w:rFonts w:ascii="Times New Roman" w:hAnsi="Times New Roman" w:cs="Times New Roman"/>
          <w:sz w:val="24"/>
          <w:szCs w:val="24"/>
        </w:rPr>
        <w:t>Gemiddeld werkt circa de helft van de mensen na de loongerelateerde fase waardoor zij een loonaanvullingsuitkering ontvangen, en niet in de vervolguitkering terecht komen. Over de periode van 2020 tot en met 2023 is er een lichte stijging zichtbaar, zoals blijkt uit onderstaande tabel. Er wordt geen raming gemaakt waardoor de verwachting voor 2025 niet bekend is.</w:t>
      </w:r>
    </w:p>
    <w:p w:rsidRPr="005C5149" w:rsidR="00384458" w:rsidP="00384458" w:rsidRDefault="00384458" w14:paraId="45F15083" w14:textId="77777777">
      <w:pPr>
        <w:spacing w:after="0" w:line="240" w:lineRule="auto"/>
        <w:rPr>
          <w:rFonts w:ascii="Times New Roman" w:hAnsi="Times New Roman" w:cs="Times New Roman"/>
          <w:sz w:val="24"/>
          <w:szCs w:val="24"/>
          <w:u w:val="single"/>
        </w:rPr>
      </w:pPr>
    </w:p>
    <w:tbl>
      <w:tblPr>
        <w:tblW w:w="7960" w:type="dxa"/>
        <w:tblCellMar>
          <w:left w:w="70" w:type="dxa"/>
          <w:right w:w="70" w:type="dxa"/>
        </w:tblCellMar>
        <w:tblLook w:val="04A0" w:firstRow="1" w:lastRow="0" w:firstColumn="1" w:lastColumn="0" w:noHBand="0" w:noVBand="1"/>
      </w:tblPr>
      <w:tblGrid>
        <w:gridCol w:w="4120"/>
        <w:gridCol w:w="960"/>
        <w:gridCol w:w="960"/>
        <w:gridCol w:w="960"/>
        <w:gridCol w:w="960"/>
      </w:tblGrid>
      <w:tr w:rsidRPr="005C5149" w:rsidR="00384458" w:rsidTr="00072531" w14:paraId="0E18D105" w14:textId="77777777">
        <w:trPr>
          <w:trHeight w:val="300"/>
        </w:trPr>
        <w:tc>
          <w:tcPr>
            <w:tcW w:w="412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5C5149" w:rsidR="00384458" w:rsidP="00072531" w:rsidRDefault="00384458" w14:paraId="55AA9D8F" w14:textId="77777777">
            <w:pPr>
              <w:spacing w:after="0" w:line="240" w:lineRule="auto"/>
              <w:rPr>
                <w:rFonts w:ascii="Times New Roman" w:hAnsi="Times New Roman" w:cs="Times New Roman"/>
                <w:sz w:val="24"/>
                <w:szCs w:val="24"/>
              </w:rPr>
            </w:pPr>
          </w:p>
        </w:tc>
        <w:tc>
          <w:tcPr>
            <w:tcW w:w="960" w:type="dxa"/>
            <w:tcBorders>
              <w:top w:val="single" w:color="auto" w:sz="4" w:space="0"/>
              <w:left w:val="nil"/>
              <w:bottom w:val="single" w:color="auto" w:sz="4" w:space="0"/>
              <w:right w:val="single" w:color="auto" w:sz="4" w:space="0"/>
            </w:tcBorders>
            <w:shd w:val="clear" w:color="auto" w:fill="auto"/>
            <w:noWrap/>
            <w:vAlign w:val="bottom"/>
            <w:hideMark/>
          </w:tcPr>
          <w:p w:rsidRPr="005C5149" w:rsidR="00384458" w:rsidP="00072531" w:rsidRDefault="00384458" w14:paraId="0D6B6D57" w14:textId="77777777">
            <w:pPr>
              <w:spacing w:after="0" w:line="240" w:lineRule="auto"/>
              <w:jc w:val="right"/>
              <w:rPr>
                <w:rFonts w:ascii="Times New Roman" w:hAnsi="Times New Roman" w:cs="Times New Roman"/>
                <w:b/>
                <w:bCs/>
                <w:sz w:val="24"/>
                <w:szCs w:val="24"/>
              </w:rPr>
            </w:pPr>
            <w:r w:rsidRPr="005C5149">
              <w:rPr>
                <w:rFonts w:ascii="Times New Roman" w:hAnsi="Times New Roman" w:cs="Times New Roman"/>
                <w:b/>
                <w:bCs/>
                <w:sz w:val="24"/>
                <w:szCs w:val="24"/>
              </w:rPr>
              <w:t>2020</w:t>
            </w:r>
          </w:p>
        </w:tc>
        <w:tc>
          <w:tcPr>
            <w:tcW w:w="960" w:type="dxa"/>
            <w:tcBorders>
              <w:top w:val="single" w:color="auto" w:sz="4" w:space="0"/>
              <w:left w:val="nil"/>
              <w:bottom w:val="single" w:color="auto" w:sz="4" w:space="0"/>
              <w:right w:val="single" w:color="auto" w:sz="4" w:space="0"/>
            </w:tcBorders>
            <w:shd w:val="clear" w:color="auto" w:fill="auto"/>
            <w:noWrap/>
            <w:vAlign w:val="bottom"/>
            <w:hideMark/>
          </w:tcPr>
          <w:p w:rsidRPr="005C5149" w:rsidR="00384458" w:rsidP="00072531" w:rsidRDefault="00384458" w14:paraId="6D4E55C7" w14:textId="77777777">
            <w:pPr>
              <w:spacing w:after="0" w:line="240" w:lineRule="auto"/>
              <w:jc w:val="right"/>
              <w:rPr>
                <w:rFonts w:ascii="Times New Roman" w:hAnsi="Times New Roman" w:cs="Times New Roman"/>
                <w:b/>
                <w:bCs/>
                <w:sz w:val="24"/>
                <w:szCs w:val="24"/>
              </w:rPr>
            </w:pPr>
            <w:r w:rsidRPr="005C5149">
              <w:rPr>
                <w:rFonts w:ascii="Times New Roman" w:hAnsi="Times New Roman" w:cs="Times New Roman"/>
                <w:b/>
                <w:bCs/>
                <w:sz w:val="24"/>
                <w:szCs w:val="24"/>
              </w:rPr>
              <w:t>2021</w:t>
            </w:r>
          </w:p>
        </w:tc>
        <w:tc>
          <w:tcPr>
            <w:tcW w:w="960" w:type="dxa"/>
            <w:tcBorders>
              <w:top w:val="single" w:color="auto" w:sz="4" w:space="0"/>
              <w:left w:val="nil"/>
              <w:bottom w:val="single" w:color="auto" w:sz="4" w:space="0"/>
              <w:right w:val="single" w:color="auto" w:sz="4" w:space="0"/>
            </w:tcBorders>
            <w:shd w:val="clear" w:color="auto" w:fill="auto"/>
            <w:noWrap/>
            <w:vAlign w:val="bottom"/>
            <w:hideMark/>
          </w:tcPr>
          <w:p w:rsidRPr="005C5149" w:rsidR="00384458" w:rsidP="00072531" w:rsidRDefault="00384458" w14:paraId="713DB5D1" w14:textId="77777777">
            <w:pPr>
              <w:spacing w:after="0" w:line="240" w:lineRule="auto"/>
              <w:jc w:val="right"/>
              <w:rPr>
                <w:rFonts w:ascii="Times New Roman" w:hAnsi="Times New Roman" w:cs="Times New Roman"/>
                <w:b/>
                <w:bCs/>
                <w:sz w:val="24"/>
                <w:szCs w:val="24"/>
              </w:rPr>
            </w:pPr>
            <w:r w:rsidRPr="005C5149">
              <w:rPr>
                <w:rFonts w:ascii="Times New Roman" w:hAnsi="Times New Roman" w:cs="Times New Roman"/>
                <w:b/>
                <w:bCs/>
                <w:sz w:val="24"/>
                <w:szCs w:val="24"/>
              </w:rPr>
              <w:t>2022</w:t>
            </w:r>
          </w:p>
        </w:tc>
        <w:tc>
          <w:tcPr>
            <w:tcW w:w="960" w:type="dxa"/>
            <w:tcBorders>
              <w:top w:val="single" w:color="auto" w:sz="4" w:space="0"/>
              <w:left w:val="nil"/>
              <w:bottom w:val="single" w:color="auto" w:sz="4" w:space="0"/>
              <w:right w:val="single" w:color="auto" w:sz="4" w:space="0"/>
            </w:tcBorders>
            <w:shd w:val="clear" w:color="auto" w:fill="auto"/>
            <w:noWrap/>
            <w:vAlign w:val="bottom"/>
            <w:hideMark/>
          </w:tcPr>
          <w:p w:rsidRPr="005C5149" w:rsidR="00384458" w:rsidP="00072531" w:rsidRDefault="00384458" w14:paraId="6774FCF2" w14:textId="77777777">
            <w:pPr>
              <w:spacing w:after="0" w:line="240" w:lineRule="auto"/>
              <w:jc w:val="right"/>
              <w:rPr>
                <w:rFonts w:ascii="Times New Roman" w:hAnsi="Times New Roman" w:cs="Times New Roman"/>
                <w:b/>
                <w:bCs/>
                <w:sz w:val="24"/>
                <w:szCs w:val="24"/>
              </w:rPr>
            </w:pPr>
            <w:r w:rsidRPr="005C5149">
              <w:rPr>
                <w:rFonts w:ascii="Times New Roman" w:hAnsi="Times New Roman" w:cs="Times New Roman"/>
                <w:b/>
                <w:bCs/>
                <w:sz w:val="24"/>
                <w:szCs w:val="24"/>
              </w:rPr>
              <w:t>2023</w:t>
            </w:r>
          </w:p>
        </w:tc>
      </w:tr>
      <w:tr w:rsidRPr="005C5149" w:rsidR="00384458" w:rsidTr="00072531" w14:paraId="01E6BD08" w14:textId="77777777">
        <w:trPr>
          <w:trHeight w:val="675"/>
        </w:trPr>
        <w:tc>
          <w:tcPr>
            <w:tcW w:w="4120" w:type="dxa"/>
            <w:tcBorders>
              <w:top w:val="nil"/>
              <w:left w:val="single" w:color="auto" w:sz="4" w:space="0"/>
              <w:bottom w:val="single" w:color="auto" w:sz="4" w:space="0"/>
              <w:right w:val="single" w:color="auto" w:sz="4" w:space="0"/>
            </w:tcBorders>
            <w:shd w:val="clear" w:color="auto" w:fill="auto"/>
            <w:vAlign w:val="bottom"/>
            <w:hideMark/>
          </w:tcPr>
          <w:p w:rsidRPr="005C5149" w:rsidR="00384458" w:rsidP="00072531" w:rsidRDefault="00384458" w14:paraId="69175F04"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Aandeel werkende WGA-</w:t>
            </w:r>
            <w:proofErr w:type="spellStart"/>
            <w:r w:rsidRPr="005C5149">
              <w:rPr>
                <w:rFonts w:ascii="Times New Roman" w:hAnsi="Times New Roman" w:cs="Times New Roman"/>
                <w:sz w:val="24"/>
                <w:szCs w:val="24"/>
              </w:rPr>
              <w:t>ers</w:t>
            </w:r>
            <w:proofErr w:type="spellEnd"/>
            <w:r w:rsidRPr="005C5149">
              <w:rPr>
                <w:rFonts w:ascii="Times New Roman" w:hAnsi="Times New Roman" w:cs="Times New Roman"/>
                <w:sz w:val="24"/>
                <w:szCs w:val="24"/>
              </w:rPr>
              <w:t xml:space="preserve"> met resterende verdiencapaciteit dat in voldoende mate werkt na de loongerelateerde fase</w:t>
            </w:r>
          </w:p>
        </w:tc>
        <w:tc>
          <w:tcPr>
            <w:tcW w:w="960" w:type="dxa"/>
            <w:tcBorders>
              <w:top w:val="nil"/>
              <w:left w:val="nil"/>
              <w:bottom w:val="single" w:color="auto" w:sz="4" w:space="0"/>
              <w:right w:val="single" w:color="auto" w:sz="4" w:space="0"/>
            </w:tcBorders>
            <w:shd w:val="clear" w:color="auto" w:fill="auto"/>
            <w:noWrap/>
            <w:vAlign w:val="bottom"/>
            <w:hideMark/>
          </w:tcPr>
          <w:p w:rsidRPr="005C5149" w:rsidR="00384458" w:rsidP="00072531" w:rsidRDefault="00384458" w14:paraId="40A5111E"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47,9%</w:t>
            </w:r>
          </w:p>
        </w:tc>
        <w:tc>
          <w:tcPr>
            <w:tcW w:w="960" w:type="dxa"/>
            <w:tcBorders>
              <w:top w:val="nil"/>
              <w:left w:val="nil"/>
              <w:bottom w:val="single" w:color="auto" w:sz="4" w:space="0"/>
              <w:right w:val="single" w:color="auto" w:sz="4" w:space="0"/>
            </w:tcBorders>
            <w:shd w:val="clear" w:color="auto" w:fill="auto"/>
            <w:noWrap/>
            <w:vAlign w:val="bottom"/>
            <w:hideMark/>
          </w:tcPr>
          <w:p w:rsidRPr="005C5149" w:rsidR="00384458" w:rsidP="00072531" w:rsidRDefault="00384458" w14:paraId="178E7E9F"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49,7%</w:t>
            </w:r>
          </w:p>
        </w:tc>
        <w:tc>
          <w:tcPr>
            <w:tcW w:w="960" w:type="dxa"/>
            <w:tcBorders>
              <w:top w:val="nil"/>
              <w:left w:val="nil"/>
              <w:bottom w:val="single" w:color="auto" w:sz="4" w:space="0"/>
              <w:right w:val="single" w:color="auto" w:sz="4" w:space="0"/>
            </w:tcBorders>
            <w:shd w:val="clear" w:color="auto" w:fill="auto"/>
            <w:noWrap/>
            <w:vAlign w:val="bottom"/>
            <w:hideMark/>
          </w:tcPr>
          <w:p w:rsidRPr="005C5149" w:rsidR="00384458" w:rsidP="00072531" w:rsidRDefault="00384458" w14:paraId="509C619E"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51,8%</w:t>
            </w:r>
          </w:p>
        </w:tc>
        <w:tc>
          <w:tcPr>
            <w:tcW w:w="960" w:type="dxa"/>
            <w:tcBorders>
              <w:top w:val="nil"/>
              <w:left w:val="nil"/>
              <w:bottom w:val="single" w:color="auto" w:sz="4" w:space="0"/>
              <w:right w:val="single" w:color="auto" w:sz="4" w:space="0"/>
            </w:tcBorders>
            <w:shd w:val="clear" w:color="auto" w:fill="auto"/>
            <w:noWrap/>
            <w:vAlign w:val="bottom"/>
            <w:hideMark/>
          </w:tcPr>
          <w:p w:rsidRPr="005C5149" w:rsidR="00384458" w:rsidP="00072531" w:rsidRDefault="00384458" w14:paraId="1A59CBA8" w14:textId="77777777">
            <w:pPr>
              <w:spacing w:after="0" w:line="240" w:lineRule="auto"/>
              <w:jc w:val="right"/>
              <w:rPr>
                <w:rFonts w:ascii="Times New Roman" w:hAnsi="Times New Roman" w:cs="Times New Roman"/>
                <w:sz w:val="24"/>
                <w:szCs w:val="24"/>
              </w:rPr>
            </w:pPr>
            <w:r w:rsidRPr="005C5149">
              <w:rPr>
                <w:rFonts w:ascii="Times New Roman" w:hAnsi="Times New Roman" w:cs="Times New Roman"/>
                <w:sz w:val="24"/>
                <w:szCs w:val="24"/>
              </w:rPr>
              <w:t>52,2%</w:t>
            </w:r>
          </w:p>
        </w:tc>
      </w:tr>
    </w:tbl>
    <w:p w:rsidRPr="005C5149" w:rsidR="00384458" w:rsidP="00384458" w:rsidRDefault="00384458" w14:paraId="0BEE9CF3" w14:textId="77777777">
      <w:pPr>
        <w:pStyle w:val="Tekstzonderopmaak"/>
        <w:rPr>
          <w:rFonts w:ascii="Times New Roman" w:hAnsi="Times New Roman"/>
          <w:sz w:val="24"/>
          <w:szCs w:val="24"/>
        </w:rPr>
      </w:pPr>
      <w:r w:rsidRPr="005C5149">
        <w:rPr>
          <w:rFonts w:ascii="Times New Roman" w:hAnsi="Times New Roman"/>
          <w:sz w:val="24"/>
          <w:szCs w:val="24"/>
        </w:rPr>
        <w:t>Bron: UWV, Kwantitatieve informatie 2020, 2021, 2022, 2023, geraadpleegd 10-10-2024.</w:t>
      </w:r>
    </w:p>
    <w:p w:rsidRPr="005C5149" w:rsidR="00384458" w:rsidP="00384458" w:rsidRDefault="00384458" w14:paraId="5C07BCDE" w14:textId="77777777">
      <w:pPr>
        <w:spacing w:after="0" w:line="240" w:lineRule="auto"/>
        <w:rPr>
          <w:rFonts w:ascii="Times New Roman" w:hAnsi="Times New Roman" w:cs="Times New Roman"/>
          <w:sz w:val="24"/>
          <w:szCs w:val="24"/>
          <w:u w:val="single"/>
        </w:rPr>
      </w:pPr>
    </w:p>
    <w:p w:rsidRPr="005C5149" w:rsidR="00384458" w:rsidP="00F650EE" w:rsidRDefault="00384458" w14:paraId="06CB3113" w14:textId="77777777">
      <w:pPr>
        <w:spacing w:after="0" w:line="240" w:lineRule="auto"/>
        <w:rPr>
          <w:rFonts w:ascii="Times New Roman" w:hAnsi="Times New Roman" w:eastAsia="Times New Roman" w:cs="Times New Roman"/>
          <w:color w:val="000000"/>
          <w:sz w:val="24"/>
          <w:szCs w:val="24"/>
          <w:u w:val="single"/>
          <w:lang w:eastAsia="nl-NL"/>
        </w:rPr>
      </w:pPr>
      <w:r w:rsidRPr="005C5149">
        <w:rPr>
          <w:rFonts w:ascii="Times New Roman" w:hAnsi="Times New Roman" w:eastAsia="Times New Roman" w:cs="Times New Roman"/>
          <w:color w:val="000000"/>
          <w:sz w:val="24"/>
          <w:szCs w:val="24"/>
          <w:u w:val="single"/>
          <w:lang w:eastAsia="nl-NL"/>
        </w:rPr>
        <w:t xml:space="preserve">Vraag 314 </w:t>
      </w:r>
    </w:p>
    <w:p w:rsidRPr="005C5149" w:rsidR="00384458" w:rsidP="00F650EE" w:rsidRDefault="00384458" w14:paraId="3C264C57" w14:textId="77777777">
      <w:pPr>
        <w:spacing w:after="0" w:line="240" w:lineRule="auto"/>
        <w:rPr>
          <w:rFonts w:ascii="Times New Roman" w:hAnsi="Times New Roman" w:eastAsia="Calibri" w:cs="Times New Roman"/>
          <w:sz w:val="24"/>
          <w:szCs w:val="24"/>
        </w:rPr>
      </w:pPr>
      <w:r w:rsidRPr="005C5149">
        <w:rPr>
          <w:rFonts w:ascii="Times New Roman" w:hAnsi="Times New Roman" w:eastAsia="Calibri" w:cs="Times New Roman"/>
          <w:sz w:val="24"/>
          <w:szCs w:val="24"/>
        </w:rPr>
        <w:t>Hoeveel procent van de mensen in de doelgroep WIA 35-min is momenteel aan het werk en wat is daar de verdeling in qua hoogte van het inkomen en wat is daar de afgelopen vier jaar de ontwikkeling in geweest?</w:t>
      </w:r>
    </w:p>
    <w:p w:rsidRPr="005C5149" w:rsidR="00384458" w:rsidP="00F650EE" w:rsidRDefault="00384458" w14:paraId="244B866A" w14:textId="77777777">
      <w:pPr>
        <w:spacing w:after="0" w:line="240" w:lineRule="auto"/>
        <w:rPr>
          <w:rFonts w:ascii="Times New Roman" w:hAnsi="Times New Roman" w:eastAsia="Calibri" w:cs="Times New Roman"/>
          <w:sz w:val="24"/>
          <w:szCs w:val="24"/>
        </w:rPr>
      </w:pPr>
    </w:p>
    <w:p w:rsidRPr="005C5149" w:rsidR="00384458" w:rsidP="00F650EE" w:rsidRDefault="00384458" w14:paraId="00705E10" w14:textId="77777777">
      <w:pPr>
        <w:spacing w:after="0" w:line="240" w:lineRule="auto"/>
        <w:rPr>
          <w:rFonts w:ascii="Times New Roman" w:hAnsi="Times New Roman" w:eastAsia="Calibri" w:cs="Times New Roman"/>
          <w:sz w:val="24"/>
          <w:szCs w:val="24"/>
          <w:u w:val="single"/>
        </w:rPr>
      </w:pPr>
      <w:r w:rsidRPr="005C5149">
        <w:rPr>
          <w:rFonts w:ascii="Times New Roman" w:hAnsi="Times New Roman" w:eastAsia="Calibri" w:cs="Times New Roman"/>
          <w:sz w:val="24"/>
          <w:szCs w:val="24"/>
          <w:u w:val="single"/>
        </w:rPr>
        <w:t>Antwoord 314</w:t>
      </w:r>
    </w:p>
    <w:p w:rsidRPr="005C5149" w:rsidR="00384458" w:rsidP="00F650EE" w:rsidRDefault="00384458" w14:paraId="71D53F36"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UWV biedt met de periodieke monitor arbeidsparticipatie </w:t>
      </w:r>
      <w:proofErr w:type="spellStart"/>
      <w:r w:rsidRPr="005C5149">
        <w:rPr>
          <w:rFonts w:ascii="Times New Roman" w:hAnsi="Times New Roman" w:cs="Times New Roman"/>
          <w:sz w:val="24"/>
          <w:szCs w:val="24"/>
        </w:rPr>
        <w:t>arbeidsbeperkten</w:t>
      </w:r>
      <w:proofErr w:type="spellEnd"/>
      <w:r w:rsidRPr="005C5149">
        <w:rPr>
          <w:rFonts w:ascii="Times New Roman" w:hAnsi="Times New Roman" w:cs="Times New Roman"/>
          <w:sz w:val="24"/>
          <w:szCs w:val="24"/>
        </w:rPr>
        <w:t xml:space="preserve"> inzicht in de arbeidsparticipatie van mensen die toe de doelgroep WIA 35-min behoren. UWV heeft als afbakening van de doelgroep WIA 35-min gekozen voor iedereen die de afgelopen vijf jaar 35</w:t>
      </w:r>
      <w:r w:rsidRPr="005C5149">
        <w:rPr>
          <w:rFonts w:ascii="Times New Roman" w:hAnsi="Times New Roman" w:cs="Times New Roman"/>
          <w:sz w:val="24"/>
          <w:szCs w:val="24"/>
        </w:rPr>
        <w:noBreakHyphen/>
        <w:t>minner is geworden. De meest recente monitor geeft inzicht in de arbeidsparticipatie voor de jaren tot en met 2022. De monitor maakt daarbij geen onderscheid in inkomensklassen.</w:t>
      </w:r>
    </w:p>
    <w:p w:rsidRPr="005C5149" w:rsidR="00F650EE" w:rsidP="00F650EE" w:rsidRDefault="00F650EE" w14:paraId="1966D2DA" w14:textId="77777777">
      <w:pPr>
        <w:spacing w:after="0" w:line="240" w:lineRule="auto"/>
        <w:rPr>
          <w:rFonts w:ascii="Times New Roman" w:hAnsi="Times New Roman" w:cs="Times New Roman"/>
          <w:sz w:val="24"/>
          <w:szCs w:val="24"/>
        </w:rPr>
      </w:pPr>
    </w:p>
    <w:p w:rsidRPr="005C5149" w:rsidR="00384458" w:rsidP="00384458" w:rsidRDefault="00384458" w14:paraId="1CE6EBB0" w14:textId="77777777">
      <w:pPr>
        <w:spacing w:after="0"/>
        <w:rPr>
          <w:rFonts w:ascii="Times New Roman" w:hAnsi="Times New Roman" w:eastAsia="Calibri" w:cs="Times New Roman"/>
          <w:i/>
          <w:iCs/>
          <w:sz w:val="24"/>
          <w:szCs w:val="24"/>
        </w:rPr>
      </w:pPr>
      <w:r w:rsidRPr="005C5149">
        <w:rPr>
          <w:rFonts w:ascii="Times New Roman" w:hAnsi="Times New Roman" w:eastAsia="Calibri" w:cs="Times New Roman"/>
          <w:i/>
          <w:iCs/>
          <w:sz w:val="24"/>
          <w:szCs w:val="24"/>
        </w:rPr>
        <w:lastRenderedPageBreak/>
        <w:t>Tabel: Arbeidsparticipatie WIA 35-min</w:t>
      </w:r>
    </w:p>
    <w:tbl>
      <w:tblPr>
        <w:tblStyle w:val="Tabelraster2"/>
        <w:tblW w:w="0" w:type="auto"/>
        <w:tblLook w:val="04A0" w:firstRow="1" w:lastRow="0" w:firstColumn="1" w:lastColumn="0" w:noHBand="0" w:noVBand="1"/>
      </w:tblPr>
      <w:tblGrid>
        <w:gridCol w:w="1803"/>
        <w:gridCol w:w="969"/>
        <w:gridCol w:w="969"/>
        <w:gridCol w:w="969"/>
        <w:gridCol w:w="969"/>
      </w:tblGrid>
      <w:tr w:rsidRPr="005C5149" w:rsidR="00384458" w:rsidTr="00072531" w14:paraId="08D10A0E" w14:textId="77777777">
        <w:tc>
          <w:tcPr>
            <w:tcW w:w="1803" w:type="dxa"/>
            <w:shd w:val="clear" w:color="auto" w:fill="auto"/>
          </w:tcPr>
          <w:p w:rsidRPr="005C5149" w:rsidR="00384458" w:rsidP="00072531" w:rsidRDefault="00384458" w14:paraId="61EC81B2" w14:textId="77777777">
            <w:pPr>
              <w:rPr>
                <w:rFonts w:ascii="Times New Roman" w:hAnsi="Times New Roman" w:eastAsia="Calibri" w:cs="Times New Roman"/>
                <w:b/>
                <w:bCs/>
                <w:sz w:val="24"/>
                <w:szCs w:val="24"/>
                <w:lang w:val="nl-NL"/>
              </w:rPr>
            </w:pPr>
          </w:p>
        </w:tc>
        <w:tc>
          <w:tcPr>
            <w:tcW w:w="969" w:type="dxa"/>
            <w:shd w:val="clear" w:color="auto" w:fill="auto"/>
          </w:tcPr>
          <w:p w:rsidRPr="005C5149" w:rsidR="00384458" w:rsidP="00072531" w:rsidRDefault="00384458" w14:paraId="493883CC" w14:textId="77777777">
            <w:pPr>
              <w:jc w:val="right"/>
              <w:rPr>
                <w:rFonts w:ascii="Times New Roman" w:hAnsi="Times New Roman" w:eastAsia="Calibri" w:cs="Times New Roman"/>
                <w:b/>
                <w:bCs/>
                <w:sz w:val="24"/>
                <w:szCs w:val="24"/>
              </w:rPr>
            </w:pPr>
            <w:r w:rsidRPr="005C5149">
              <w:rPr>
                <w:rFonts w:ascii="Times New Roman" w:hAnsi="Times New Roman" w:eastAsia="Calibri" w:cs="Times New Roman"/>
                <w:b/>
                <w:bCs/>
                <w:sz w:val="24"/>
                <w:szCs w:val="24"/>
              </w:rPr>
              <w:t>2019</w:t>
            </w:r>
          </w:p>
        </w:tc>
        <w:tc>
          <w:tcPr>
            <w:tcW w:w="969" w:type="dxa"/>
            <w:shd w:val="clear" w:color="auto" w:fill="auto"/>
          </w:tcPr>
          <w:p w:rsidRPr="005C5149" w:rsidR="00384458" w:rsidP="00072531" w:rsidRDefault="00384458" w14:paraId="182505CC" w14:textId="77777777">
            <w:pPr>
              <w:jc w:val="right"/>
              <w:rPr>
                <w:rFonts w:ascii="Times New Roman" w:hAnsi="Times New Roman" w:eastAsia="Calibri" w:cs="Times New Roman"/>
                <w:b/>
                <w:bCs/>
                <w:sz w:val="24"/>
                <w:szCs w:val="24"/>
              </w:rPr>
            </w:pPr>
            <w:r w:rsidRPr="005C5149">
              <w:rPr>
                <w:rFonts w:ascii="Times New Roman" w:hAnsi="Times New Roman" w:eastAsia="Calibri" w:cs="Times New Roman"/>
                <w:b/>
                <w:bCs/>
                <w:sz w:val="24"/>
                <w:szCs w:val="24"/>
              </w:rPr>
              <w:t>2020</w:t>
            </w:r>
          </w:p>
        </w:tc>
        <w:tc>
          <w:tcPr>
            <w:tcW w:w="969" w:type="dxa"/>
            <w:shd w:val="clear" w:color="auto" w:fill="auto"/>
          </w:tcPr>
          <w:p w:rsidRPr="005C5149" w:rsidR="00384458" w:rsidP="00072531" w:rsidRDefault="00384458" w14:paraId="5F5C3109" w14:textId="77777777">
            <w:pPr>
              <w:jc w:val="right"/>
              <w:rPr>
                <w:rFonts w:ascii="Times New Roman" w:hAnsi="Times New Roman" w:eastAsia="Calibri" w:cs="Times New Roman"/>
                <w:b/>
                <w:bCs/>
                <w:sz w:val="24"/>
                <w:szCs w:val="24"/>
              </w:rPr>
            </w:pPr>
            <w:r w:rsidRPr="005C5149">
              <w:rPr>
                <w:rFonts w:ascii="Times New Roman" w:hAnsi="Times New Roman" w:eastAsia="Calibri" w:cs="Times New Roman"/>
                <w:b/>
                <w:bCs/>
                <w:sz w:val="24"/>
                <w:szCs w:val="24"/>
              </w:rPr>
              <w:t>2021</w:t>
            </w:r>
          </w:p>
        </w:tc>
        <w:tc>
          <w:tcPr>
            <w:tcW w:w="969" w:type="dxa"/>
            <w:shd w:val="clear" w:color="auto" w:fill="auto"/>
          </w:tcPr>
          <w:p w:rsidRPr="005C5149" w:rsidR="00384458" w:rsidP="00072531" w:rsidRDefault="00384458" w14:paraId="6ED1FC82" w14:textId="77777777">
            <w:pPr>
              <w:jc w:val="right"/>
              <w:rPr>
                <w:rFonts w:ascii="Times New Roman" w:hAnsi="Times New Roman" w:eastAsia="Calibri" w:cs="Times New Roman"/>
                <w:b/>
                <w:bCs/>
                <w:sz w:val="24"/>
                <w:szCs w:val="24"/>
              </w:rPr>
            </w:pPr>
            <w:r w:rsidRPr="005C5149">
              <w:rPr>
                <w:rFonts w:ascii="Times New Roman" w:hAnsi="Times New Roman" w:eastAsia="Calibri" w:cs="Times New Roman"/>
                <w:b/>
                <w:bCs/>
                <w:sz w:val="24"/>
                <w:szCs w:val="24"/>
              </w:rPr>
              <w:t>2022</w:t>
            </w:r>
          </w:p>
        </w:tc>
      </w:tr>
      <w:tr w:rsidRPr="005C5149" w:rsidR="00384458" w:rsidTr="00072531" w14:paraId="470EED35" w14:textId="77777777">
        <w:tc>
          <w:tcPr>
            <w:tcW w:w="1803" w:type="dxa"/>
          </w:tcPr>
          <w:p w:rsidRPr="005C5149" w:rsidR="00384458" w:rsidP="00072531" w:rsidRDefault="00384458" w14:paraId="567B7441" w14:textId="77777777">
            <w:pPr>
              <w:rPr>
                <w:rFonts w:ascii="Times New Roman" w:hAnsi="Times New Roman" w:eastAsia="Calibri" w:cs="Times New Roman"/>
                <w:sz w:val="24"/>
                <w:szCs w:val="24"/>
              </w:rPr>
            </w:pPr>
            <w:proofErr w:type="spellStart"/>
            <w:r w:rsidRPr="005C5149">
              <w:rPr>
                <w:rFonts w:ascii="Times New Roman" w:hAnsi="Times New Roman" w:eastAsia="Calibri" w:cs="Times New Roman"/>
                <w:sz w:val="24"/>
                <w:szCs w:val="24"/>
              </w:rPr>
              <w:t>Aantal</w:t>
            </w:r>
            <w:proofErr w:type="spellEnd"/>
          </w:p>
        </w:tc>
        <w:tc>
          <w:tcPr>
            <w:tcW w:w="969" w:type="dxa"/>
          </w:tcPr>
          <w:p w:rsidRPr="005C5149" w:rsidR="00384458" w:rsidP="00072531" w:rsidRDefault="00384458" w14:paraId="5927D228" w14:textId="77777777">
            <w:pPr>
              <w:jc w:val="right"/>
              <w:rPr>
                <w:rFonts w:ascii="Times New Roman" w:hAnsi="Times New Roman" w:eastAsia="Calibri" w:cs="Times New Roman"/>
                <w:sz w:val="24"/>
                <w:szCs w:val="24"/>
              </w:rPr>
            </w:pPr>
            <w:r w:rsidRPr="005C5149">
              <w:rPr>
                <w:rFonts w:ascii="Times New Roman" w:hAnsi="Times New Roman" w:eastAsia="Calibri" w:cs="Times New Roman"/>
                <w:sz w:val="24"/>
                <w:szCs w:val="24"/>
              </w:rPr>
              <w:t>33.200</w:t>
            </w:r>
          </w:p>
        </w:tc>
        <w:tc>
          <w:tcPr>
            <w:tcW w:w="969" w:type="dxa"/>
          </w:tcPr>
          <w:p w:rsidRPr="005C5149" w:rsidR="00384458" w:rsidP="00072531" w:rsidRDefault="00384458" w14:paraId="67B61BA0" w14:textId="77777777">
            <w:pPr>
              <w:jc w:val="right"/>
              <w:rPr>
                <w:rFonts w:ascii="Times New Roman" w:hAnsi="Times New Roman" w:eastAsia="Calibri" w:cs="Times New Roman"/>
                <w:sz w:val="24"/>
                <w:szCs w:val="24"/>
              </w:rPr>
            </w:pPr>
            <w:r w:rsidRPr="005C5149">
              <w:rPr>
                <w:rFonts w:ascii="Times New Roman" w:hAnsi="Times New Roman" w:eastAsia="Calibri" w:cs="Times New Roman"/>
                <w:sz w:val="24"/>
                <w:szCs w:val="24"/>
              </w:rPr>
              <w:t>33.400</w:t>
            </w:r>
          </w:p>
        </w:tc>
        <w:tc>
          <w:tcPr>
            <w:tcW w:w="969" w:type="dxa"/>
          </w:tcPr>
          <w:p w:rsidRPr="005C5149" w:rsidR="00384458" w:rsidP="00072531" w:rsidRDefault="00384458" w14:paraId="504EB3D2" w14:textId="77777777">
            <w:pPr>
              <w:jc w:val="right"/>
              <w:rPr>
                <w:rFonts w:ascii="Times New Roman" w:hAnsi="Times New Roman" w:eastAsia="Calibri" w:cs="Times New Roman"/>
                <w:sz w:val="24"/>
                <w:szCs w:val="24"/>
              </w:rPr>
            </w:pPr>
            <w:r w:rsidRPr="005C5149">
              <w:rPr>
                <w:rFonts w:ascii="Times New Roman" w:hAnsi="Times New Roman" w:eastAsia="Calibri" w:cs="Times New Roman"/>
                <w:sz w:val="24"/>
                <w:szCs w:val="24"/>
              </w:rPr>
              <w:t>36.900</w:t>
            </w:r>
          </w:p>
        </w:tc>
        <w:tc>
          <w:tcPr>
            <w:tcW w:w="969" w:type="dxa"/>
          </w:tcPr>
          <w:p w:rsidRPr="005C5149" w:rsidR="00384458" w:rsidP="00072531" w:rsidRDefault="00384458" w14:paraId="7655724D" w14:textId="77777777">
            <w:pPr>
              <w:jc w:val="right"/>
              <w:rPr>
                <w:rFonts w:ascii="Times New Roman" w:hAnsi="Times New Roman" w:eastAsia="Calibri" w:cs="Times New Roman"/>
                <w:sz w:val="24"/>
                <w:szCs w:val="24"/>
              </w:rPr>
            </w:pPr>
            <w:r w:rsidRPr="005C5149">
              <w:rPr>
                <w:rFonts w:ascii="Times New Roman" w:hAnsi="Times New Roman" w:eastAsia="Calibri" w:cs="Times New Roman"/>
                <w:sz w:val="24"/>
                <w:szCs w:val="24"/>
              </w:rPr>
              <w:t>39.100</w:t>
            </w:r>
          </w:p>
        </w:tc>
      </w:tr>
      <w:tr w:rsidRPr="005C5149" w:rsidR="00384458" w:rsidTr="00072531" w14:paraId="54512816" w14:textId="77777777">
        <w:tc>
          <w:tcPr>
            <w:tcW w:w="1803" w:type="dxa"/>
          </w:tcPr>
          <w:p w:rsidRPr="005C5149" w:rsidR="00384458" w:rsidP="00072531" w:rsidRDefault="00384458" w14:paraId="22AEE033" w14:textId="77777777">
            <w:pPr>
              <w:rPr>
                <w:rFonts w:ascii="Times New Roman" w:hAnsi="Times New Roman" w:eastAsia="Calibri" w:cs="Times New Roman"/>
                <w:sz w:val="24"/>
                <w:szCs w:val="24"/>
              </w:rPr>
            </w:pPr>
            <w:proofErr w:type="spellStart"/>
            <w:r w:rsidRPr="005C5149">
              <w:rPr>
                <w:rFonts w:ascii="Times New Roman" w:hAnsi="Times New Roman" w:eastAsia="Calibri" w:cs="Times New Roman"/>
                <w:sz w:val="24"/>
                <w:szCs w:val="24"/>
              </w:rPr>
              <w:t>Aandeel</w:t>
            </w:r>
            <w:proofErr w:type="spellEnd"/>
          </w:p>
        </w:tc>
        <w:tc>
          <w:tcPr>
            <w:tcW w:w="969" w:type="dxa"/>
          </w:tcPr>
          <w:p w:rsidRPr="005C5149" w:rsidR="00384458" w:rsidP="00072531" w:rsidRDefault="00384458" w14:paraId="29DBC51E" w14:textId="77777777">
            <w:pPr>
              <w:jc w:val="right"/>
              <w:rPr>
                <w:rFonts w:ascii="Times New Roman" w:hAnsi="Times New Roman" w:eastAsia="Calibri" w:cs="Times New Roman"/>
                <w:sz w:val="24"/>
                <w:szCs w:val="24"/>
              </w:rPr>
            </w:pPr>
            <w:r w:rsidRPr="005C5149">
              <w:rPr>
                <w:rFonts w:ascii="Times New Roman" w:hAnsi="Times New Roman" w:eastAsia="Calibri" w:cs="Times New Roman"/>
                <w:sz w:val="24"/>
                <w:szCs w:val="24"/>
              </w:rPr>
              <w:t>50%</w:t>
            </w:r>
          </w:p>
        </w:tc>
        <w:tc>
          <w:tcPr>
            <w:tcW w:w="969" w:type="dxa"/>
          </w:tcPr>
          <w:p w:rsidRPr="005C5149" w:rsidR="00384458" w:rsidP="00072531" w:rsidRDefault="00384458" w14:paraId="6F25D967" w14:textId="77777777">
            <w:pPr>
              <w:jc w:val="right"/>
              <w:rPr>
                <w:rFonts w:ascii="Times New Roman" w:hAnsi="Times New Roman" w:eastAsia="Calibri" w:cs="Times New Roman"/>
                <w:sz w:val="24"/>
                <w:szCs w:val="24"/>
              </w:rPr>
            </w:pPr>
            <w:r w:rsidRPr="005C5149">
              <w:rPr>
                <w:rFonts w:ascii="Times New Roman" w:hAnsi="Times New Roman" w:eastAsia="Calibri" w:cs="Times New Roman"/>
                <w:sz w:val="24"/>
                <w:szCs w:val="24"/>
              </w:rPr>
              <w:t>48%</w:t>
            </w:r>
          </w:p>
        </w:tc>
        <w:tc>
          <w:tcPr>
            <w:tcW w:w="969" w:type="dxa"/>
          </w:tcPr>
          <w:p w:rsidRPr="005C5149" w:rsidR="00384458" w:rsidP="00072531" w:rsidRDefault="00384458" w14:paraId="1A122587" w14:textId="77777777">
            <w:pPr>
              <w:jc w:val="right"/>
              <w:rPr>
                <w:rFonts w:ascii="Times New Roman" w:hAnsi="Times New Roman" w:eastAsia="Calibri" w:cs="Times New Roman"/>
                <w:sz w:val="24"/>
                <w:szCs w:val="24"/>
              </w:rPr>
            </w:pPr>
            <w:r w:rsidRPr="005C5149">
              <w:rPr>
                <w:rFonts w:ascii="Times New Roman" w:hAnsi="Times New Roman" w:eastAsia="Calibri" w:cs="Times New Roman"/>
                <w:sz w:val="24"/>
                <w:szCs w:val="24"/>
              </w:rPr>
              <w:t>50%</w:t>
            </w:r>
          </w:p>
        </w:tc>
        <w:tc>
          <w:tcPr>
            <w:tcW w:w="969" w:type="dxa"/>
          </w:tcPr>
          <w:p w:rsidRPr="005C5149" w:rsidR="00384458" w:rsidP="00072531" w:rsidRDefault="00384458" w14:paraId="45366F1B" w14:textId="77777777">
            <w:pPr>
              <w:jc w:val="right"/>
              <w:rPr>
                <w:rFonts w:ascii="Times New Roman" w:hAnsi="Times New Roman" w:eastAsia="Calibri" w:cs="Times New Roman"/>
                <w:sz w:val="24"/>
                <w:szCs w:val="24"/>
              </w:rPr>
            </w:pPr>
            <w:r w:rsidRPr="005C5149">
              <w:rPr>
                <w:rFonts w:ascii="Times New Roman" w:hAnsi="Times New Roman" w:eastAsia="Calibri" w:cs="Times New Roman"/>
                <w:sz w:val="24"/>
                <w:szCs w:val="24"/>
              </w:rPr>
              <w:t>52%</w:t>
            </w:r>
          </w:p>
        </w:tc>
      </w:tr>
    </w:tbl>
    <w:p w:rsidRPr="005C5149" w:rsidR="00384458" w:rsidP="00384458" w:rsidRDefault="00384458" w14:paraId="487BC68F" w14:textId="77777777">
      <w:pPr>
        <w:spacing w:after="0"/>
        <w:rPr>
          <w:rFonts w:ascii="Times New Roman" w:hAnsi="Times New Roman" w:eastAsia="Calibri" w:cs="Times New Roman"/>
          <w:sz w:val="24"/>
          <w:szCs w:val="24"/>
        </w:rPr>
      </w:pPr>
      <w:r w:rsidRPr="005C5149">
        <w:rPr>
          <w:rFonts w:ascii="Times New Roman" w:hAnsi="Times New Roman" w:eastAsia="Calibri" w:cs="Times New Roman"/>
          <w:sz w:val="24"/>
          <w:szCs w:val="24"/>
        </w:rPr>
        <w:t xml:space="preserve">Bron: UWV: monitor arbeidsparticipatie </w:t>
      </w:r>
      <w:proofErr w:type="spellStart"/>
      <w:r w:rsidRPr="005C5149">
        <w:rPr>
          <w:rFonts w:ascii="Times New Roman" w:hAnsi="Times New Roman" w:eastAsia="Calibri" w:cs="Times New Roman"/>
          <w:sz w:val="24"/>
          <w:szCs w:val="24"/>
        </w:rPr>
        <w:t>arbeidsbeperkten</w:t>
      </w:r>
      <w:proofErr w:type="spellEnd"/>
      <w:r w:rsidRPr="005C5149">
        <w:rPr>
          <w:rFonts w:ascii="Times New Roman" w:hAnsi="Times New Roman" w:eastAsia="Calibri" w:cs="Times New Roman"/>
          <w:sz w:val="24"/>
          <w:szCs w:val="24"/>
        </w:rPr>
        <w:t xml:space="preserve"> 2023</w:t>
      </w:r>
    </w:p>
    <w:p w:rsidRPr="005C5149" w:rsidR="00384458" w:rsidP="00384458" w:rsidRDefault="00384458" w14:paraId="4F7D2B5F" w14:textId="77777777">
      <w:pPr>
        <w:spacing w:after="0" w:line="240" w:lineRule="auto"/>
        <w:rPr>
          <w:rFonts w:ascii="Times New Roman" w:hAnsi="Times New Roman" w:eastAsia="Calibri" w:cs="Times New Roman"/>
          <w:sz w:val="24"/>
          <w:szCs w:val="24"/>
        </w:rPr>
      </w:pPr>
    </w:p>
    <w:p w:rsidRPr="005C5149" w:rsidR="00384458" w:rsidP="00384458" w:rsidRDefault="00384458" w14:paraId="5455EBB9"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315</w:t>
      </w:r>
    </w:p>
    <w:p w:rsidRPr="005C5149" w:rsidR="00384458" w:rsidP="00384458" w:rsidRDefault="00384458" w14:paraId="7F40F531"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Hoeveel procent van de mensen in de doelgroep WIA 35-min heeft momenteel een </w:t>
      </w:r>
      <w:proofErr w:type="spellStart"/>
      <w:r w:rsidRPr="005C5149">
        <w:rPr>
          <w:rFonts w:ascii="Times New Roman" w:hAnsi="Times New Roman" w:cs="Times New Roman"/>
          <w:sz w:val="24"/>
          <w:szCs w:val="24"/>
        </w:rPr>
        <w:t>Participatiewetuitkering</w:t>
      </w:r>
      <w:proofErr w:type="spellEnd"/>
      <w:r w:rsidRPr="005C5149">
        <w:rPr>
          <w:rFonts w:ascii="Times New Roman" w:hAnsi="Times New Roman" w:cs="Times New Roman"/>
          <w:sz w:val="24"/>
          <w:szCs w:val="24"/>
        </w:rPr>
        <w:t xml:space="preserve"> en wat is daar de afgelopen vier jaar de ontwikkeling in geweest?</w:t>
      </w:r>
    </w:p>
    <w:p w:rsidRPr="005C5149" w:rsidR="00384458" w:rsidP="00384458" w:rsidRDefault="00384458" w14:paraId="7A0B4299" w14:textId="77777777">
      <w:pPr>
        <w:spacing w:after="0" w:line="240" w:lineRule="auto"/>
        <w:rPr>
          <w:rFonts w:ascii="Times New Roman" w:hAnsi="Times New Roman" w:cs="Times New Roman"/>
          <w:sz w:val="24"/>
          <w:szCs w:val="24"/>
        </w:rPr>
      </w:pPr>
    </w:p>
    <w:p w:rsidRPr="005C5149" w:rsidR="00384458" w:rsidP="00384458" w:rsidRDefault="00384458" w14:paraId="1D06D3B5"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315</w:t>
      </w:r>
    </w:p>
    <w:p w:rsidRPr="005C5149" w:rsidR="00384458" w:rsidP="00384458" w:rsidRDefault="00384458" w14:paraId="29F47E6D"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Mensen die minder dan 35% arbeidsongeschikt worden verklaard, ontvangen geen WIA-uitkering. Op basis van de ‘UWV Monitor arbeidsparticipatie </w:t>
      </w:r>
      <w:proofErr w:type="spellStart"/>
      <w:r w:rsidRPr="005C5149">
        <w:rPr>
          <w:rFonts w:ascii="Times New Roman" w:hAnsi="Times New Roman" w:cs="Times New Roman"/>
          <w:sz w:val="24"/>
          <w:szCs w:val="24"/>
        </w:rPr>
        <w:t>arbeidsbeperkten</w:t>
      </w:r>
      <w:proofErr w:type="spellEnd"/>
      <w:r w:rsidRPr="005C5149">
        <w:rPr>
          <w:rFonts w:ascii="Times New Roman" w:hAnsi="Times New Roman" w:cs="Times New Roman"/>
          <w:sz w:val="24"/>
          <w:szCs w:val="24"/>
        </w:rPr>
        <w:t xml:space="preserve"> 2023’ is bekend dat 52% van de 35-minners een dienstverband heeft.</w:t>
      </w:r>
      <w:r w:rsidRPr="005C5149">
        <w:rPr>
          <w:rStyle w:val="Voetnootmarkering"/>
          <w:rFonts w:ascii="Times New Roman" w:hAnsi="Times New Roman" w:cs="Times New Roman"/>
          <w:sz w:val="24"/>
          <w:szCs w:val="24"/>
        </w:rPr>
        <w:footnoteReference w:id="70"/>
      </w:r>
      <w:r w:rsidRPr="005C5149">
        <w:rPr>
          <w:rFonts w:ascii="Times New Roman" w:hAnsi="Times New Roman" w:cs="Times New Roman"/>
          <w:sz w:val="24"/>
          <w:szCs w:val="24"/>
        </w:rPr>
        <w:t xml:space="preserve"> 35-minners die niet werken, kunnen in aanmerking komen voor een WW- of </w:t>
      </w:r>
      <w:proofErr w:type="spellStart"/>
      <w:r w:rsidRPr="005C5149">
        <w:rPr>
          <w:rFonts w:ascii="Times New Roman" w:hAnsi="Times New Roman" w:cs="Times New Roman"/>
          <w:sz w:val="24"/>
          <w:szCs w:val="24"/>
        </w:rPr>
        <w:t>Participatiewetuitkering</w:t>
      </w:r>
      <w:proofErr w:type="spellEnd"/>
      <w:r w:rsidRPr="005C5149">
        <w:rPr>
          <w:rFonts w:ascii="Times New Roman" w:hAnsi="Times New Roman" w:cs="Times New Roman"/>
          <w:sz w:val="24"/>
          <w:szCs w:val="24"/>
        </w:rPr>
        <w:t xml:space="preserve"> indien zij voldoen aan de voorwaarden. Er is geen recent onderzoek gedaan naar het aantal 35-minners met een </w:t>
      </w:r>
      <w:proofErr w:type="spellStart"/>
      <w:r w:rsidRPr="005C5149">
        <w:rPr>
          <w:rFonts w:ascii="Times New Roman" w:hAnsi="Times New Roman" w:cs="Times New Roman"/>
          <w:sz w:val="24"/>
          <w:szCs w:val="24"/>
        </w:rPr>
        <w:t>Participatiewetuitkering</w:t>
      </w:r>
      <w:proofErr w:type="spellEnd"/>
      <w:r w:rsidRPr="005C5149">
        <w:rPr>
          <w:rFonts w:ascii="Times New Roman" w:hAnsi="Times New Roman" w:cs="Times New Roman"/>
          <w:sz w:val="24"/>
          <w:szCs w:val="24"/>
        </w:rPr>
        <w:t>. Het IBO uit 2017 laat zien dat circa 16% van de 35-minners in de periode 2010-2015 een bijstandsuitkering had.</w:t>
      </w:r>
      <w:r w:rsidRPr="005C5149">
        <w:rPr>
          <w:rStyle w:val="Voetnootmarkering"/>
          <w:rFonts w:ascii="Times New Roman" w:hAnsi="Times New Roman" w:cs="Times New Roman"/>
          <w:sz w:val="24"/>
          <w:szCs w:val="24"/>
        </w:rPr>
        <w:footnoteReference w:id="71"/>
      </w:r>
    </w:p>
    <w:p w:rsidRPr="005C5149" w:rsidR="00384458" w:rsidP="00384458" w:rsidRDefault="00384458" w14:paraId="23A2F3DE" w14:textId="77777777">
      <w:pPr>
        <w:spacing w:after="0" w:line="240" w:lineRule="auto"/>
        <w:rPr>
          <w:rFonts w:ascii="Times New Roman" w:hAnsi="Times New Roman" w:cs="Times New Roman"/>
          <w:sz w:val="24"/>
          <w:szCs w:val="24"/>
        </w:rPr>
      </w:pPr>
    </w:p>
    <w:p w:rsidRPr="005C5149" w:rsidR="00384458" w:rsidP="00384458" w:rsidRDefault="00384458" w14:paraId="74F7AE76"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316</w:t>
      </w:r>
    </w:p>
    <w:p w:rsidRPr="005C5149" w:rsidR="00384458" w:rsidP="00384458" w:rsidRDefault="00384458" w14:paraId="5CECEDC2"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rPr>
        <w:t>Hoeveel budget is er in 2025 beschikbaar voor het UWV voor de uitoefening van hun taak vanuit SUWI artikel 30a, lid 1b (“werknemers, die kunnen aantonen dat de dienstbetrekking binnen vier maanden zal eindigen en van wie naar het oordeel van het Uitvoeringsinstituut werknemersverzekeringen redelijkerwijs valt aan te nemen dat zij recht zullen hebben op een uitkering op grond van hoofdstuk II van de Werkloosheidswet;”), welke aantallen mensen kunnen daarmee worden geholpen en hoe verhoudt dat zich tot de jaren 2024, 2023 en 2022?</w:t>
      </w:r>
    </w:p>
    <w:p w:rsidRPr="005C5149" w:rsidR="00384458" w:rsidP="00384458" w:rsidRDefault="00384458" w14:paraId="086A264A" w14:textId="77777777">
      <w:pPr>
        <w:spacing w:after="0" w:line="240" w:lineRule="auto"/>
        <w:rPr>
          <w:rFonts w:ascii="Times New Roman" w:hAnsi="Times New Roman" w:cs="Times New Roman"/>
          <w:sz w:val="24"/>
          <w:szCs w:val="24"/>
        </w:rPr>
      </w:pPr>
    </w:p>
    <w:p w:rsidRPr="005C5149" w:rsidR="00384458" w:rsidP="00384458" w:rsidRDefault="00384458" w14:paraId="6B4B8D31"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316</w:t>
      </w:r>
    </w:p>
    <w:p w:rsidRPr="005C5149" w:rsidR="00384458" w:rsidP="00384458" w:rsidRDefault="00384458" w14:paraId="4C74865D"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De gehele dienstverlening van UWV aan (potentiële) WW-gerechtigden wordt op dit moment gefinancierd op basis van de geraamde aantallen WW-gerechtigden in het betreffende jaar. De werkgeversdienstverlening wordt hier, als vaste component, ook uit gefinancierd. De subdoelgroep zoals beschreven in lid 1b die zich meldt bij UWV komt in aanmerking voor zogenaamde preventieve dienstverlening. Alle mensen die zich op deze grond melden bij UWV worden in beginsel geholpen. Deze preventieve dienstverlening wordt, net als voorgaande jaren, niet apart geregistreerd, gefinancierd of gebudgetteerd. </w:t>
      </w:r>
    </w:p>
    <w:p w:rsidRPr="005C5149" w:rsidR="00384458" w:rsidP="00384458" w:rsidRDefault="00384458" w14:paraId="2D53777A" w14:textId="77777777">
      <w:pPr>
        <w:spacing w:after="0" w:line="240" w:lineRule="auto"/>
        <w:rPr>
          <w:rFonts w:ascii="Times New Roman" w:hAnsi="Times New Roman" w:cs="Times New Roman"/>
          <w:sz w:val="24"/>
          <w:szCs w:val="24"/>
          <w:u w:val="single"/>
        </w:rPr>
      </w:pPr>
    </w:p>
    <w:p w:rsidRPr="005C5149" w:rsidR="00574644" w:rsidP="00574644" w:rsidRDefault="00574644" w14:paraId="4F5DDF6E" w14:textId="35BA0A30">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317</w:t>
      </w:r>
    </w:p>
    <w:p w:rsidRPr="005C5149" w:rsidR="00574644" w:rsidP="00574644" w:rsidRDefault="00574644" w14:paraId="5F515CFF"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Tijdens het rondetafelgesprek in van de commissie SZW over knelpuntenbrieven SVB enz. van 11 september jl. deed de SVB Cliëntenraad de suggestie om de afkoop van kleine AOW-pensioen voor inwoners in buitenland mogelijk te maken, heeft u deze suggestie onderzocht en kunt u toelichten wat uw bevindingen zijn?</w:t>
      </w:r>
    </w:p>
    <w:p w:rsidRPr="005C5149" w:rsidR="00574644" w:rsidP="00574644" w:rsidRDefault="00574644" w14:paraId="4F697AE7" w14:textId="77777777">
      <w:pPr>
        <w:spacing w:after="0" w:line="240" w:lineRule="auto"/>
        <w:rPr>
          <w:rFonts w:ascii="Times New Roman" w:hAnsi="Times New Roman" w:cs="Times New Roman"/>
          <w:sz w:val="24"/>
          <w:szCs w:val="24"/>
          <w:u w:val="single"/>
        </w:rPr>
      </w:pPr>
    </w:p>
    <w:p w:rsidRPr="005C5149" w:rsidR="00574644" w:rsidP="00574644" w:rsidRDefault="00574644" w14:paraId="1C9CC8B6"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317</w:t>
      </w:r>
    </w:p>
    <w:p w:rsidRPr="005C5149" w:rsidR="00480B1A" w:rsidP="00574644" w:rsidRDefault="00574644" w14:paraId="5F04B87D"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Er is een eerste inventariserend onderzoek gedaan naar deze variant. Daaruit komt naar voren dat de grootste complexiteit in de internationale uitvoering van de AOW betrekking heeft op de vaststelling van verzekeringstijdvakken en in sommige gevallen het vaststellen van de leefvorm. </w:t>
      </w:r>
    </w:p>
    <w:p w:rsidRPr="005C5149" w:rsidR="00574644" w:rsidP="00574644" w:rsidRDefault="00574644" w14:paraId="45CCAAF5" w14:textId="522E8DDA">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lastRenderedPageBreak/>
        <w:t>De SVB moet bij de AOW-aanvraag beoordelen hoeveel verzekeringstijdvakken zijn opgebouwd over de afgelopen 50 jaar. Dat is complex. Ook bij het afkopen van kleine AOW-pensioenen zou de SVB nog steeds deze verzekeringstijdvakken moeten vaststellen. Bovendien leidt vrijwillige afkoop van kleine AOW-pensioenen tot toenemende complexiteit en verplichte afkoop van kleine AOW-pensioenen tot andere dilemma’s, bijvoorbeeld in relatie tot gelijke behandeling. SZW en SVB zullen varianten voor afkoop verder onderzoeken.</w:t>
      </w:r>
    </w:p>
    <w:p w:rsidRPr="005C5149" w:rsidR="00574644" w:rsidP="00E65E18" w:rsidRDefault="00574644" w14:paraId="192CD88E" w14:textId="77777777">
      <w:pPr>
        <w:spacing w:after="0" w:line="240" w:lineRule="auto"/>
        <w:rPr>
          <w:rFonts w:ascii="Times New Roman" w:hAnsi="Times New Roman" w:cs="Times New Roman"/>
          <w:sz w:val="24"/>
          <w:szCs w:val="24"/>
        </w:rPr>
      </w:pPr>
    </w:p>
    <w:p w:rsidRPr="005C5149" w:rsidR="00384458" w:rsidP="00384458" w:rsidRDefault="00384458" w14:paraId="585614EA"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318</w:t>
      </w:r>
    </w:p>
    <w:p w:rsidRPr="005C5149" w:rsidR="00384458" w:rsidP="00384458" w:rsidRDefault="00384458" w14:paraId="796D3CB5"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Kan er een stand van zaken worden gegeven van het onderzoek naar de gevolgen van de uitspraak van de Centrale Raad van Beroep?</w:t>
      </w:r>
    </w:p>
    <w:p w:rsidRPr="005C5149" w:rsidR="00384458" w:rsidP="00384458" w:rsidRDefault="00384458" w14:paraId="6EBED493" w14:textId="77777777">
      <w:pPr>
        <w:spacing w:after="0" w:line="240" w:lineRule="auto"/>
        <w:rPr>
          <w:rFonts w:ascii="Times New Roman" w:hAnsi="Times New Roman" w:cs="Times New Roman"/>
          <w:sz w:val="24"/>
          <w:szCs w:val="24"/>
        </w:rPr>
      </w:pPr>
    </w:p>
    <w:p w:rsidRPr="005C5149" w:rsidR="00384458" w:rsidP="00384458" w:rsidRDefault="00384458" w14:paraId="29EE101A"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318</w:t>
      </w:r>
    </w:p>
    <w:p w:rsidRPr="005C5149" w:rsidR="00384458" w:rsidP="00384458" w:rsidRDefault="00384458" w14:paraId="2CEC834C" w14:textId="0B817D2C">
      <w:pPr>
        <w:spacing w:after="0" w:line="240" w:lineRule="auto"/>
        <w:rPr>
          <w:rFonts w:ascii="Times New Roman" w:hAnsi="Times New Roman" w:cs="Times New Roman"/>
          <w:sz w:val="24"/>
          <w:szCs w:val="24"/>
        </w:rPr>
      </w:pPr>
      <w:bookmarkStart w:name="_Hlk179449900" w:id="33"/>
      <w:r w:rsidRPr="005C5149">
        <w:rPr>
          <w:rFonts w:ascii="Times New Roman" w:hAnsi="Times New Roman" w:cs="Times New Roman"/>
          <w:sz w:val="24"/>
          <w:szCs w:val="24"/>
        </w:rPr>
        <w:t xml:space="preserve">De Centrale Raad van Beroep heeft in juli 2024 een aantal uitspraken gedaan die gaan over de WIA-dagloonvaststelling. Momenteel is UWV, in samenspraak met </w:t>
      </w:r>
      <w:r w:rsidRPr="005C5149" w:rsidR="00F650EE">
        <w:rPr>
          <w:rFonts w:ascii="Times New Roman" w:hAnsi="Times New Roman" w:cs="Times New Roman"/>
          <w:sz w:val="24"/>
          <w:szCs w:val="24"/>
        </w:rPr>
        <w:t>de minister van SZW</w:t>
      </w:r>
      <w:r w:rsidRPr="005C5149">
        <w:rPr>
          <w:rFonts w:ascii="Times New Roman" w:hAnsi="Times New Roman" w:cs="Times New Roman"/>
          <w:sz w:val="24"/>
          <w:szCs w:val="24"/>
        </w:rPr>
        <w:t xml:space="preserve">, bezig met het opstellen van een plan van aanpak om het dagloon van uitkeringsgerechtigden met een lopende WIA-uitkering en die te maken hebben gehad met een </w:t>
      </w:r>
      <w:proofErr w:type="spellStart"/>
      <w:r w:rsidRPr="005C5149">
        <w:rPr>
          <w:rFonts w:ascii="Times New Roman" w:hAnsi="Times New Roman" w:cs="Times New Roman"/>
          <w:sz w:val="24"/>
          <w:szCs w:val="24"/>
        </w:rPr>
        <w:t>loonloos</w:t>
      </w:r>
      <w:proofErr w:type="spellEnd"/>
      <w:r w:rsidRPr="005C5149">
        <w:rPr>
          <w:rFonts w:ascii="Times New Roman" w:hAnsi="Times New Roman" w:cs="Times New Roman"/>
          <w:sz w:val="24"/>
          <w:szCs w:val="24"/>
        </w:rPr>
        <w:t xml:space="preserve"> tijdvak in de WIA-referteperiode, te herzien per toekomende tijd. Bij de uitwerking is bijzondere aandacht voor de effecten voor de uitkeringsgerechtigden, bijvoorbeeld door te kijken naar de doorwerking naar andere financiële regelingen zoals toeslagen. Ook zal hierbij aandacht zijn voor de afhandeling van andere herstelacties rondom de hoogte van de uitkeringen, om te voorkomen dat uitkeringsgerechtigden in korte tijd met meerdere herstelacties geconfronteerd worden. Ook wordt gekeken naar de effecten voor de betrokken (ex-)werkgevers en de impact op de uitvoering. De minister van SZW streeft ernaar om de Kamer begin volgend jaar over de verdere afhandeling te informeren, wanneer meer bekend is over de dwarsverbanden met de herstelactie naar aanleiding van onjuiste WIA-beoordelingen. Het uitgangspunt is dat de uitkeringsgerechtigde krijgt waar hij recht op heeft.</w:t>
      </w:r>
      <w:bookmarkEnd w:id="33"/>
    </w:p>
    <w:p w:rsidRPr="005C5149" w:rsidR="00384458" w:rsidP="00E65E18" w:rsidRDefault="00384458" w14:paraId="55F2A2A2" w14:textId="77777777">
      <w:pPr>
        <w:spacing w:after="0" w:line="240" w:lineRule="auto"/>
        <w:rPr>
          <w:rFonts w:ascii="Times New Roman" w:hAnsi="Times New Roman" w:cs="Times New Roman"/>
          <w:sz w:val="24"/>
          <w:szCs w:val="24"/>
        </w:rPr>
      </w:pPr>
    </w:p>
    <w:p w:rsidRPr="005C5149" w:rsidR="00E26AE7" w:rsidP="00E26AE7" w:rsidRDefault="00E26AE7" w14:paraId="5567A3E9"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319</w:t>
      </w:r>
    </w:p>
    <w:p w:rsidRPr="005C5149" w:rsidR="00E26AE7" w:rsidP="00E26AE7" w:rsidRDefault="00E26AE7" w14:paraId="0407F891" w14:textId="77777777">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Tot hoeveel besparingen in de Wet op de arbeidsongeschiktheidsverzekering (WAO), WIA, Wet arbeidsongeschiktheidsverzekering zelfstandigen (WAZ) en Wajong leidt de afschaffing van de tegemoetkoming arbeidsongeschikten per 2027 in samenhang met de verlaging van het eigen risico in de zorg?</w:t>
      </w:r>
    </w:p>
    <w:p w:rsidRPr="005C5149" w:rsidR="00E26AE7" w:rsidP="00E26AE7" w:rsidRDefault="00E26AE7" w14:paraId="40D77AC3" w14:textId="77777777">
      <w:pPr>
        <w:spacing w:after="0" w:line="240" w:lineRule="auto"/>
        <w:rPr>
          <w:rFonts w:ascii="Times New Roman" w:hAnsi="Times New Roman" w:cs="Times New Roman"/>
          <w:sz w:val="24"/>
          <w:szCs w:val="24"/>
        </w:rPr>
      </w:pPr>
    </w:p>
    <w:p w:rsidRPr="005C5149" w:rsidR="00E26AE7" w:rsidP="00E26AE7" w:rsidRDefault="00E26AE7" w14:paraId="258D6B80"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319</w:t>
      </w:r>
    </w:p>
    <w:p w:rsidRPr="005C5149" w:rsidR="00E26AE7" w:rsidP="00E26AE7" w:rsidRDefault="00E26AE7" w14:paraId="3D61CD1D" w14:textId="67A6D3AF">
      <w:pPr>
        <w:spacing w:after="0" w:line="240" w:lineRule="auto"/>
        <w:rPr>
          <w:rFonts w:ascii="Times New Roman" w:hAnsi="Times New Roman" w:eastAsia="Times New Roman" w:cs="Times New Roman"/>
          <w:color w:val="000000"/>
          <w:sz w:val="24"/>
          <w:szCs w:val="24"/>
          <w:lang w:eastAsia="nl-NL"/>
        </w:rPr>
      </w:pPr>
      <w:r w:rsidRPr="005C5149">
        <w:rPr>
          <w:rFonts w:ascii="Times New Roman" w:hAnsi="Times New Roman" w:eastAsia="Times New Roman" w:cs="Times New Roman"/>
          <w:color w:val="000000"/>
          <w:sz w:val="24"/>
          <w:szCs w:val="24"/>
          <w:lang w:eastAsia="nl-NL"/>
        </w:rPr>
        <w:t xml:space="preserve">De totale besparing door het afschaffen van de AO-tegemoetkoming bedraagt in 2027 ongeveer </w:t>
      </w:r>
      <w:r w:rsidRPr="005C5149" w:rsidR="00C708DA">
        <w:rPr>
          <w:rFonts w:ascii="Times New Roman" w:hAnsi="Times New Roman" w:eastAsia="Times New Roman" w:cs="Times New Roman"/>
          <w:color w:val="000000"/>
          <w:sz w:val="24"/>
          <w:szCs w:val="24"/>
          <w:lang w:eastAsia="nl-NL"/>
        </w:rPr>
        <w:t xml:space="preserve">€ </w:t>
      </w:r>
      <w:r w:rsidRPr="005C5149">
        <w:rPr>
          <w:rFonts w:ascii="Times New Roman" w:hAnsi="Times New Roman" w:eastAsia="Times New Roman" w:cs="Times New Roman"/>
          <w:color w:val="000000"/>
          <w:sz w:val="24"/>
          <w:szCs w:val="24"/>
          <w:lang w:eastAsia="nl-NL"/>
        </w:rPr>
        <w:t>290 miljoen, waarvan (afgerond) € 70 miljoen in de IVA, € 100 miljoen in de WGA, € 35 miljoen in de WAO, € 1 miljoen in de WAZ en € 80 miljoen in de Wajong.</w:t>
      </w:r>
    </w:p>
    <w:p w:rsidRPr="005C5149" w:rsidR="00E26AE7" w:rsidP="00E26AE7" w:rsidRDefault="00E26AE7" w14:paraId="6C06B38A" w14:textId="77777777">
      <w:pPr>
        <w:spacing w:after="0" w:line="240" w:lineRule="auto"/>
        <w:rPr>
          <w:rFonts w:ascii="Times New Roman" w:hAnsi="Times New Roman" w:cs="Times New Roman"/>
          <w:sz w:val="24"/>
          <w:szCs w:val="24"/>
          <w:u w:val="single"/>
        </w:rPr>
      </w:pPr>
    </w:p>
    <w:p w:rsidRPr="005C5149" w:rsidR="00E26AE7" w:rsidP="00E26AE7" w:rsidRDefault="00E26AE7" w14:paraId="57124996"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320</w:t>
      </w:r>
    </w:p>
    <w:p w:rsidRPr="005C5149" w:rsidR="00E26AE7" w:rsidP="00E26AE7" w:rsidRDefault="00E26AE7" w14:paraId="739DF0C8"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Hoe zal een eventuele verlaging van de arbeidsongeschiktheidsdrempel zijn weerslag vinden op de budgettaire gevolgen van het beleid bijvoorbeeld bij een drempelverlaging van 35 procent naar 25 procent?</w:t>
      </w:r>
    </w:p>
    <w:p w:rsidRPr="005C5149" w:rsidR="00E26AE7" w:rsidP="00E26AE7" w:rsidRDefault="00E26AE7" w14:paraId="0D2B1B13" w14:textId="77777777">
      <w:pPr>
        <w:spacing w:after="0" w:line="240" w:lineRule="auto"/>
        <w:rPr>
          <w:rFonts w:ascii="Times New Roman" w:hAnsi="Times New Roman" w:cs="Times New Roman"/>
          <w:sz w:val="24"/>
          <w:szCs w:val="24"/>
        </w:rPr>
      </w:pPr>
    </w:p>
    <w:p w:rsidRPr="005C5149" w:rsidR="00E26AE7" w:rsidP="00E26AE7" w:rsidRDefault="00E26AE7" w14:paraId="49BA6977"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320</w:t>
      </w:r>
    </w:p>
    <w:p w:rsidRPr="005C5149" w:rsidR="00E26AE7" w:rsidP="00E26AE7" w:rsidRDefault="00E26AE7" w14:paraId="0F6CD19A"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Een verlaging van de arbeidsongeschiktheidsdrempel zorgt voor een toename van de instroom in de wet WIA, de Ziektewet en de Toeslagenwet, waardoor de uitkeringslasten toenemen. Daarnaast nemen de uitvoeringskosten van UWV als gevolg van de toegenomen instroom toe. Door een inverdieneffect zorgt de maatregel voor een besparing van de uitgaven van de Werkloosheidswet en Participatiewet. Bij de meest recente raming is becijferd dat de </w:t>
      </w:r>
      <w:r w:rsidRPr="005C5149">
        <w:rPr>
          <w:rFonts w:ascii="Times New Roman" w:hAnsi="Times New Roman" w:cs="Times New Roman"/>
          <w:sz w:val="24"/>
          <w:szCs w:val="24"/>
        </w:rPr>
        <w:lastRenderedPageBreak/>
        <w:t>drempelverlaging van 35 procent naar 25 procent per saldo zorgt voor een structurele toename van de uitgaven van € 285 miljoen.</w:t>
      </w:r>
    </w:p>
    <w:p w:rsidRPr="005C5149" w:rsidR="00E26AE7" w:rsidP="00E65E18" w:rsidRDefault="00E26AE7" w14:paraId="469ECE92" w14:textId="77777777">
      <w:pPr>
        <w:spacing w:after="0" w:line="240" w:lineRule="auto"/>
        <w:rPr>
          <w:rFonts w:ascii="Times New Roman" w:hAnsi="Times New Roman" w:cs="Times New Roman"/>
          <w:sz w:val="24"/>
          <w:szCs w:val="24"/>
        </w:rPr>
      </w:pPr>
    </w:p>
    <w:p w:rsidRPr="005C5149" w:rsidR="00BD1AC6" w:rsidP="00BD1AC6" w:rsidRDefault="00BD1AC6" w14:paraId="074A185C"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321</w:t>
      </w:r>
    </w:p>
    <w:p w:rsidRPr="005C5149" w:rsidR="00BD1AC6" w:rsidP="00BD1AC6" w:rsidRDefault="00BD1AC6" w14:paraId="40952371"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Waarom wordt er vanaf 2026 bezuinigd op de subsidieregeling praktijkleren?</w:t>
      </w:r>
    </w:p>
    <w:p w:rsidRPr="005C5149" w:rsidR="00BD1AC6" w:rsidP="00BD1AC6" w:rsidRDefault="00BD1AC6" w14:paraId="347D6B5C" w14:textId="77777777">
      <w:pPr>
        <w:spacing w:after="0" w:line="240" w:lineRule="auto"/>
        <w:rPr>
          <w:rFonts w:ascii="Times New Roman" w:hAnsi="Times New Roman" w:cs="Times New Roman"/>
          <w:sz w:val="24"/>
          <w:szCs w:val="24"/>
        </w:rPr>
      </w:pPr>
    </w:p>
    <w:p w:rsidRPr="005C5149" w:rsidR="00BD1AC6" w:rsidP="00BD1AC6" w:rsidRDefault="00BD1AC6" w14:paraId="4A8C82EF"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321</w:t>
      </w:r>
    </w:p>
    <w:p w:rsidRPr="005C5149" w:rsidR="00BD1AC6" w:rsidP="00BD1AC6" w:rsidRDefault="00BD1AC6" w14:paraId="0B87F4DA"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In het Hoofdlijnenakkoord is besloten tot een </w:t>
      </w:r>
      <w:proofErr w:type="spellStart"/>
      <w:r w:rsidRPr="005C5149">
        <w:rPr>
          <w:rFonts w:ascii="Times New Roman" w:hAnsi="Times New Roman" w:cs="Times New Roman"/>
          <w:sz w:val="24"/>
          <w:szCs w:val="24"/>
        </w:rPr>
        <w:t>rijksbrede</w:t>
      </w:r>
      <w:proofErr w:type="spellEnd"/>
      <w:r w:rsidRPr="005C5149">
        <w:rPr>
          <w:rFonts w:ascii="Times New Roman" w:hAnsi="Times New Roman" w:cs="Times New Roman"/>
          <w:sz w:val="24"/>
          <w:szCs w:val="24"/>
        </w:rPr>
        <w:t xml:space="preserve"> generieke bezuiniging op subsidies van € 1 miljard. In de nadere uitwerking hiervan is ervoor gekozen om als onderdeel hiervan 30% te bezuinigen op de subsidieregeling praktijkleren in de derde leerweg. Achtergrond hiervan is </w:t>
      </w:r>
      <w:proofErr w:type="spellStart"/>
      <w:r w:rsidRPr="005C5149">
        <w:rPr>
          <w:rFonts w:ascii="Times New Roman" w:hAnsi="Times New Roman" w:cs="Times New Roman"/>
          <w:sz w:val="24"/>
          <w:szCs w:val="24"/>
        </w:rPr>
        <w:t>onderuitputting</w:t>
      </w:r>
      <w:proofErr w:type="spellEnd"/>
      <w:r w:rsidRPr="005C5149">
        <w:rPr>
          <w:rFonts w:ascii="Times New Roman" w:hAnsi="Times New Roman" w:cs="Times New Roman"/>
          <w:sz w:val="24"/>
          <w:szCs w:val="24"/>
        </w:rPr>
        <w:t xml:space="preserve"> van deze subsidieregeling in het verleden. Het budget wordt daarom met € 1,2 miljoen verlaagd naar € 2,8 miljoen vanaf 2026. </w:t>
      </w:r>
    </w:p>
    <w:p w:rsidRPr="005C5149" w:rsidR="00BD1AC6" w:rsidP="00E65E18" w:rsidRDefault="00BD1AC6" w14:paraId="2B481493" w14:textId="77777777">
      <w:pPr>
        <w:spacing w:after="0" w:line="240" w:lineRule="auto"/>
        <w:rPr>
          <w:rFonts w:ascii="Times New Roman" w:hAnsi="Times New Roman" w:cs="Times New Roman"/>
          <w:sz w:val="24"/>
          <w:szCs w:val="24"/>
        </w:rPr>
      </w:pPr>
    </w:p>
    <w:p w:rsidRPr="005C5149" w:rsidR="00141B89" w:rsidP="00141B89" w:rsidRDefault="00141B89" w14:paraId="3B762B48"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322</w:t>
      </w:r>
    </w:p>
    <w:p w:rsidRPr="005C5149" w:rsidR="00141B89" w:rsidP="00141B89" w:rsidRDefault="00141B89" w14:paraId="3F6739EE"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Wat is het verschil in de verhoging van de toeslagpercentages tussen de middeninkomens en hoge en lage inkomens?</w:t>
      </w:r>
    </w:p>
    <w:p w:rsidRPr="005C5149" w:rsidR="00141B89" w:rsidP="00141B89" w:rsidRDefault="00141B89" w14:paraId="76263D6B" w14:textId="77777777">
      <w:pPr>
        <w:spacing w:after="0" w:line="240" w:lineRule="auto"/>
        <w:rPr>
          <w:rFonts w:ascii="Times New Roman" w:hAnsi="Times New Roman" w:cs="Times New Roman"/>
          <w:sz w:val="24"/>
          <w:szCs w:val="24"/>
        </w:rPr>
      </w:pPr>
    </w:p>
    <w:p w:rsidRPr="005C5149" w:rsidR="00141B89" w:rsidP="00141B89" w:rsidRDefault="00141B89" w14:paraId="340F2988"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322</w:t>
      </w:r>
    </w:p>
    <w:p w:rsidRPr="005C5149" w:rsidR="00141B89" w:rsidP="00141B89" w:rsidRDefault="00141B89" w14:paraId="44B92364"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Er bestaat geen vaste definitie voor lage, midden- en hoge inkomens. Ter indicatie kan gesteld worden dat de vergoedingspercentages voor huishoudens met lagere inkomens (tot en met € 29.392) in 2025 niet hoger zullen zijn dan in 2024. Deze huishoudens hebben immers al recht op het maximale vergoedingspercentage van 96%. De vergoedingspercentages voor huishoudens met hoge inkomens (vanaf € 159.225) zijn in 2025 ook niet hoger dan in 2024, want deze worden niet gewijzigd met de eerste stap van het </w:t>
      </w:r>
      <w:proofErr w:type="spellStart"/>
      <w:r w:rsidRPr="005C5149">
        <w:rPr>
          <w:rFonts w:ascii="Times New Roman" w:hAnsi="Times New Roman" w:cs="Times New Roman"/>
          <w:sz w:val="24"/>
          <w:szCs w:val="24"/>
        </w:rPr>
        <w:t>ingroeipad</w:t>
      </w:r>
      <w:proofErr w:type="spellEnd"/>
      <w:r w:rsidRPr="005C5149">
        <w:rPr>
          <w:rFonts w:ascii="Times New Roman" w:hAnsi="Times New Roman" w:cs="Times New Roman"/>
          <w:sz w:val="24"/>
          <w:szCs w:val="24"/>
        </w:rPr>
        <w:t>. Huishoudens met inkomens tussen € 29.392 en € 159.225 ontvangen in 2025 wel een hoger vergoedingspercentage. Het precieze verschil met het vergoedingspercentage in 2024 varieert per inkomensgroep, maar bedraagt ten minste 0,3% en niet meer dan 8,7%.</w:t>
      </w:r>
    </w:p>
    <w:p w:rsidRPr="005C5149" w:rsidR="00141B89" w:rsidP="00E65E18" w:rsidRDefault="00141B89" w14:paraId="4B69C197" w14:textId="77777777">
      <w:pPr>
        <w:spacing w:after="0" w:line="240" w:lineRule="auto"/>
        <w:rPr>
          <w:rFonts w:ascii="Times New Roman" w:hAnsi="Times New Roman" w:cs="Times New Roman"/>
          <w:sz w:val="24"/>
          <w:szCs w:val="24"/>
        </w:rPr>
      </w:pPr>
    </w:p>
    <w:p w:rsidRPr="005C5149" w:rsidR="00141B89" w:rsidP="00141B89" w:rsidRDefault="00141B89" w14:paraId="715A840B" w14:textId="77777777">
      <w:pPr>
        <w:spacing w:after="0" w:line="240" w:lineRule="auto"/>
        <w:rPr>
          <w:rFonts w:ascii="Times New Roman" w:hAnsi="Times New Roman" w:eastAsia="Calibri" w:cs="Times New Roman"/>
          <w:kern w:val="0"/>
          <w:sz w:val="24"/>
          <w:szCs w:val="24"/>
          <w:u w:val="single"/>
          <w14:ligatures w14:val="none"/>
        </w:rPr>
      </w:pPr>
      <w:r w:rsidRPr="005C5149">
        <w:rPr>
          <w:rFonts w:ascii="Times New Roman" w:hAnsi="Times New Roman" w:eastAsia="Calibri" w:cs="Times New Roman"/>
          <w:kern w:val="0"/>
          <w:sz w:val="24"/>
          <w:szCs w:val="24"/>
          <w:u w:val="single"/>
          <w14:ligatures w14:val="none"/>
        </w:rPr>
        <w:t>Vraag 323</w:t>
      </w:r>
    </w:p>
    <w:p w:rsidRPr="005C5149" w:rsidR="00141B89" w:rsidP="00141B89" w:rsidRDefault="00141B89" w14:paraId="388882AC" w14:textId="77777777">
      <w:pPr>
        <w:spacing w:after="0" w:line="240" w:lineRule="auto"/>
        <w:rPr>
          <w:rFonts w:ascii="Times New Roman" w:hAnsi="Times New Roman" w:eastAsia="Calibri" w:cs="Times New Roman"/>
          <w:kern w:val="0"/>
          <w:sz w:val="24"/>
          <w:szCs w:val="24"/>
          <w14:ligatures w14:val="none"/>
        </w:rPr>
      </w:pPr>
      <w:r w:rsidRPr="005C5149">
        <w:rPr>
          <w:rFonts w:ascii="Times New Roman" w:hAnsi="Times New Roman" w:eastAsia="Calibri" w:cs="Times New Roman"/>
          <w:kern w:val="0"/>
          <w:sz w:val="24"/>
          <w:szCs w:val="24"/>
          <w14:ligatures w14:val="none"/>
        </w:rPr>
        <w:t xml:space="preserve">Wordt de bekostiging van 0,04 euro op de maximum </w:t>
      </w:r>
      <w:proofErr w:type="spellStart"/>
      <w:r w:rsidRPr="005C5149">
        <w:rPr>
          <w:rFonts w:ascii="Times New Roman" w:hAnsi="Times New Roman" w:eastAsia="Calibri" w:cs="Times New Roman"/>
          <w:kern w:val="0"/>
          <w:sz w:val="24"/>
          <w:szCs w:val="24"/>
          <w14:ligatures w14:val="none"/>
        </w:rPr>
        <w:t>uurprijzen</w:t>
      </w:r>
      <w:proofErr w:type="spellEnd"/>
      <w:r w:rsidRPr="005C5149">
        <w:rPr>
          <w:rFonts w:ascii="Times New Roman" w:hAnsi="Times New Roman" w:eastAsia="Calibri" w:cs="Times New Roman"/>
          <w:kern w:val="0"/>
          <w:sz w:val="24"/>
          <w:szCs w:val="24"/>
          <w14:ligatures w14:val="none"/>
        </w:rPr>
        <w:t xml:space="preserve"> in 2025 doorberekend aan de kinderopvang zelf?</w:t>
      </w:r>
    </w:p>
    <w:p w:rsidRPr="005C5149" w:rsidR="00141B89" w:rsidP="00141B89" w:rsidRDefault="00141B89" w14:paraId="6809D0E1" w14:textId="77777777">
      <w:pPr>
        <w:spacing w:after="0" w:line="240" w:lineRule="auto"/>
        <w:rPr>
          <w:rFonts w:ascii="Times New Roman" w:hAnsi="Times New Roman" w:eastAsia="Calibri" w:cs="Times New Roman"/>
          <w:kern w:val="0"/>
          <w:sz w:val="24"/>
          <w:szCs w:val="24"/>
          <w14:ligatures w14:val="none"/>
        </w:rPr>
      </w:pPr>
    </w:p>
    <w:p w:rsidRPr="005C5149" w:rsidR="00141B89" w:rsidP="00141B89" w:rsidRDefault="00141B89" w14:paraId="5B9F441E" w14:textId="77777777">
      <w:pPr>
        <w:spacing w:after="0" w:line="240" w:lineRule="auto"/>
        <w:rPr>
          <w:rFonts w:ascii="Times New Roman" w:hAnsi="Times New Roman" w:eastAsia="Calibri" w:cs="Times New Roman"/>
          <w:kern w:val="0"/>
          <w:sz w:val="24"/>
          <w:szCs w:val="24"/>
          <w:u w:val="single"/>
          <w14:ligatures w14:val="none"/>
        </w:rPr>
      </w:pPr>
      <w:r w:rsidRPr="005C5149">
        <w:rPr>
          <w:rFonts w:ascii="Times New Roman" w:hAnsi="Times New Roman" w:eastAsia="Calibri" w:cs="Times New Roman"/>
          <w:kern w:val="0"/>
          <w:sz w:val="24"/>
          <w:szCs w:val="24"/>
          <w:u w:val="single"/>
          <w14:ligatures w14:val="none"/>
        </w:rPr>
        <w:t>Antwoord 323</w:t>
      </w:r>
    </w:p>
    <w:p w:rsidRPr="005C5149" w:rsidR="00141B89" w:rsidP="00141B89" w:rsidRDefault="00141B89" w14:paraId="080520D2" w14:textId="06EB2816">
      <w:pPr>
        <w:spacing w:after="0" w:line="240" w:lineRule="auto"/>
        <w:rPr>
          <w:rFonts w:ascii="Times New Roman" w:hAnsi="Times New Roman" w:eastAsia="Calibri" w:cs="Times New Roman"/>
          <w:kern w:val="0"/>
          <w:sz w:val="24"/>
          <w:szCs w:val="24"/>
          <w14:ligatures w14:val="none"/>
        </w:rPr>
      </w:pPr>
      <w:r w:rsidRPr="005C5149">
        <w:rPr>
          <w:rFonts w:ascii="Times New Roman" w:hAnsi="Times New Roman" w:eastAsia="Calibri" w:cs="Times New Roman"/>
          <w:kern w:val="0"/>
          <w:sz w:val="24"/>
          <w:szCs w:val="24"/>
          <w14:ligatures w14:val="none"/>
        </w:rPr>
        <w:t xml:space="preserve">De kinderopvangtoeslag is een tegemoetkoming in de kosten van kinderopvang aan </w:t>
      </w:r>
      <w:r w:rsidRPr="005C5149" w:rsidR="005808ED">
        <w:rPr>
          <w:rFonts w:ascii="Times New Roman" w:hAnsi="Times New Roman" w:eastAsia="Calibri" w:cs="Times New Roman"/>
          <w:kern w:val="0"/>
          <w:sz w:val="24"/>
          <w:szCs w:val="24"/>
          <w14:ligatures w14:val="none"/>
        </w:rPr>
        <w:t xml:space="preserve">werkende </w:t>
      </w:r>
      <w:r w:rsidRPr="005C5149">
        <w:rPr>
          <w:rFonts w:ascii="Times New Roman" w:hAnsi="Times New Roman" w:eastAsia="Calibri" w:cs="Times New Roman"/>
          <w:kern w:val="0"/>
          <w:sz w:val="24"/>
          <w:szCs w:val="24"/>
          <w14:ligatures w14:val="none"/>
        </w:rPr>
        <w:t>ouders</w:t>
      </w:r>
      <w:r w:rsidRPr="005C5149" w:rsidR="005808ED">
        <w:rPr>
          <w:rFonts w:ascii="Times New Roman" w:hAnsi="Times New Roman" w:eastAsia="Calibri" w:cs="Times New Roman"/>
          <w:kern w:val="0"/>
          <w:sz w:val="24"/>
          <w:szCs w:val="24"/>
          <w14:ligatures w14:val="none"/>
        </w:rPr>
        <w:t xml:space="preserve"> of doelgroepen genoemd in art. 1.6 WKO</w:t>
      </w:r>
      <w:r w:rsidRPr="005C5149">
        <w:rPr>
          <w:rFonts w:ascii="Times New Roman" w:hAnsi="Times New Roman" w:eastAsia="Calibri" w:cs="Times New Roman"/>
          <w:kern w:val="0"/>
          <w:sz w:val="24"/>
          <w:szCs w:val="24"/>
          <w14:ligatures w14:val="none"/>
        </w:rPr>
        <w:t xml:space="preserve">. De maximum </w:t>
      </w:r>
      <w:proofErr w:type="spellStart"/>
      <w:r w:rsidRPr="005C5149">
        <w:rPr>
          <w:rFonts w:ascii="Times New Roman" w:hAnsi="Times New Roman" w:eastAsia="Calibri" w:cs="Times New Roman"/>
          <w:kern w:val="0"/>
          <w:sz w:val="24"/>
          <w:szCs w:val="24"/>
          <w14:ligatures w14:val="none"/>
        </w:rPr>
        <w:t>uurprijs</w:t>
      </w:r>
      <w:proofErr w:type="spellEnd"/>
      <w:r w:rsidRPr="005C5149">
        <w:rPr>
          <w:rFonts w:ascii="Times New Roman" w:hAnsi="Times New Roman" w:eastAsia="Calibri" w:cs="Times New Roman"/>
          <w:kern w:val="0"/>
          <w:sz w:val="24"/>
          <w:szCs w:val="24"/>
          <w14:ligatures w14:val="none"/>
        </w:rPr>
        <w:t xml:space="preserve"> is het maximale uurtarief waarvoor </w:t>
      </w:r>
      <w:r w:rsidRPr="005C5149" w:rsidR="005808ED">
        <w:rPr>
          <w:rFonts w:ascii="Times New Roman" w:hAnsi="Times New Roman" w:eastAsia="Calibri" w:cs="Times New Roman"/>
          <w:kern w:val="0"/>
          <w:sz w:val="24"/>
          <w:szCs w:val="24"/>
          <w14:ligatures w14:val="none"/>
        </w:rPr>
        <w:t xml:space="preserve">deze </w:t>
      </w:r>
      <w:r w:rsidRPr="005C5149">
        <w:rPr>
          <w:rFonts w:ascii="Times New Roman" w:hAnsi="Times New Roman" w:eastAsia="Calibri" w:cs="Times New Roman"/>
          <w:kern w:val="0"/>
          <w:sz w:val="24"/>
          <w:szCs w:val="24"/>
          <w14:ligatures w14:val="none"/>
        </w:rPr>
        <w:t xml:space="preserve">ouders een tegemoetkoming in de kinderopvangkosten kunnen ontvangen. Er is geen directe koppeling tussen de maximum </w:t>
      </w:r>
      <w:proofErr w:type="spellStart"/>
      <w:r w:rsidRPr="005C5149">
        <w:rPr>
          <w:rFonts w:ascii="Times New Roman" w:hAnsi="Times New Roman" w:eastAsia="Calibri" w:cs="Times New Roman"/>
          <w:kern w:val="0"/>
          <w:sz w:val="24"/>
          <w:szCs w:val="24"/>
          <w14:ligatures w14:val="none"/>
        </w:rPr>
        <w:t>uurprijzen</w:t>
      </w:r>
      <w:proofErr w:type="spellEnd"/>
      <w:r w:rsidRPr="005C5149">
        <w:rPr>
          <w:rFonts w:ascii="Times New Roman" w:hAnsi="Times New Roman" w:eastAsia="Calibri" w:cs="Times New Roman"/>
          <w:kern w:val="0"/>
          <w:sz w:val="24"/>
          <w:szCs w:val="24"/>
          <w14:ligatures w14:val="none"/>
        </w:rPr>
        <w:t xml:space="preserve"> en de tarieven van kinderopvangorganisaties. Het staat kinderopvangorganisaties vrij om hun eigen tarieven vast te stellen. </w:t>
      </w:r>
    </w:p>
    <w:p w:rsidRPr="005C5149" w:rsidR="00141B89" w:rsidP="00141B89" w:rsidRDefault="00141B89" w14:paraId="47C8DDAC" w14:textId="4A4853D3">
      <w:pPr>
        <w:spacing w:after="0" w:line="240" w:lineRule="auto"/>
        <w:rPr>
          <w:rFonts w:ascii="Times New Roman" w:hAnsi="Times New Roman" w:eastAsia="Calibri" w:cs="Times New Roman"/>
          <w:kern w:val="0"/>
          <w:sz w:val="24"/>
          <w:szCs w:val="24"/>
          <w14:ligatures w14:val="none"/>
        </w:rPr>
      </w:pPr>
      <w:r w:rsidRPr="005C5149">
        <w:rPr>
          <w:rFonts w:ascii="Times New Roman" w:hAnsi="Times New Roman" w:eastAsia="Calibri" w:cs="Times New Roman"/>
          <w:kern w:val="0"/>
          <w:sz w:val="24"/>
          <w:szCs w:val="24"/>
          <w14:ligatures w14:val="none"/>
        </w:rPr>
        <w:t xml:space="preserve">In 2025 worden de maximum </w:t>
      </w:r>
      <w:proofErr w:type="spellStart"/>
      <w:r w:rsidRPr="005C5149">
        <w:rPr>
          <w:rFonts w:ascii="Times New Roman" w:hAnsi="Times New Roman" w:eastAsia="Calibri" w:cs="Times New Roman"/>
          <w:kern w:val="0"/>
          <w:sz w:val="24"/>
          <w:szCs w:val="24"/>
          <w14:ligatures w14:val="none"/>
        </w:rPr>
        <w:t>uurprijzen</w:t>
      </w:r>
      <w:proofErr w:type="spellEnd"/>
      <w:r w:rsidRPr="005C5149">
        <w:rPr>
          <w:rFonts w:ascii="Times New Roman" w:hAnsi="Times New Roman" w:eastAsia="Calibri" w:cs="Times New Roman"/>
          <w:kern w:val="0"/>
          <w:sz w:val="24"/>
          <w:szCs w:val="24"/>
          <w14:ligatures w14:val="none"/>
        </w:rPr>
        <w:t xml:space="preserve"> voor de kinderopvangtoeslag met € 0,04 minder verhoogd, om de toegankelijkheid en kwaliteit van kinderopvang te verhogen</w:t>
      </w:r>
      <w:r w:rsidRPr="005C5149" w:rsidR="00C708DA">
        <w:rPr>
          <w:rFonts w:ascii="Times New Roman" w:hAnsi="Times New Roman" w:eastAsia="Calibri" w:cs="Times New Roman"/>
          <w:kern w:val="0"/>
          <w:sz w:val="24"/>
          <w:szCs w:val="24"/>
          <w14:ligatures w14:val="none"/>
        </w:rPr>
        <w:t>.</w:t>
      </w:r>
    </w:p>
    <w:p w:rsidRPr="005C5149" w:rsidR="00141B89" w:rsidP="00141B89" w:rsidRDefault="00141B89" w14:paraId="7FECF0F6" w14:textId="338A538D">
      <w:pPr>
        <w:spacing w:after="0" w:line="240" w:lineRule="auto"/>
        <w:rPr>
          <w:rFonts w:ascii="Times New Roman" w:hAnsi="Times New Roman" w:eastAsia="Calibri" w:cs="Times New Roman"/>
          <w:kern w:val="0"/>
          <w:sz w:val="24"/>
          <w:szCs w:val="24"/>
          <w14:ligatures w14:val="none"/>
        </w:rPr>
      </w:pPr>
      <w:r w:rsidRPr="005C5149">
        <w:rPr>
          <w:rFonts w:ascii="Times New Roman" w:hAnsi="Times New Roman" w:eastAsia="Calibri" w:cs="Times New Roman"/>
          <w:kern w:val="0"/>
          <w:sz w:val="24"/>
          <w:szCs w:val="24"/>
          <w14:ligatures w14:val="none"/>
        </w:rPr>
        <w:t xml:space="preserve">Organisaties kunnen ervoor kiezen om hun tarieven eveneens € 0,04 minder te verhogen, maar dat hoeft niet. Ouders betalen zelf het verschil tussen de maximum </w:t>
      </w:r>
      <w:proofErr w:type="spellStart"/>
      <w:r w:rsidRPr="005C5149">
        <w:rPr>
          <w:rFonts w:ascii="Times New Roman" w:hAnsi="Times New Roman" w:eastAsia="Calibri" w:cs="Times New Roman"/>
          <w:kern w:val="0"/>
          <w:sz w:val="24"/>
          <w:szCs w:val="24"/>
          <w14:ligatures w14:val="none"/>
        </w:rPr>
        <w:t>uurprijs</w:t>
      </w:r>
      <w:proofErr w:type="spellEnd"/>
      <w:r w:rsidRPr="005C5149">
        <w:rPr>
          <w:rFonts w:ascii="Times New Roman" w:hAnsi="Times New Roman" w:eastAsia="Calibri" w:cs="Times New Roman"/>
          <w:kern w:val="0"/>
          <w:sz w:val="24"/>
          <w:szCs w:val="24"/>
          <w14:ligatures w14:val="none"/>
        </w:rPr>
        <w:t xml:space="preserve"> en het werkelijke uurtarief van de kinderopvang. </w:t>
      </w:r>
    </w:p>
    <w:p w:rsidRPr="005C5149" w:rsidR="00141B89" w:rsidP="00E65E18" w:rsidRDefault="00141B89" w14:paraId="4342B65A" w14:textId="77777777">
      <w:pPr>
        <w:spacing w:after="0" w:line="240" w:lineRule="auto"/>
        <w:rPr>
          <w:rFonts w:ascii="Times New Roman" w:hAnsi="Times New Roman" w:cs="Times New Roman"/>
          <w:sz w:val="24"/>
          <w:szCs w:val="24"/>
        </w:rPr>
      </w:pPr>
    </w:p>
    <w:p w:rsidRPr="005C5149" w:rsidR="00141B89" w:rsidP="00141B89" w:rsidRDefault="00141B89" w14:paraId="22D277BA" w14:textId="77777777">
      <w:pPr>
        <w:spacing w:after="0" w:line="240" w:lineRule="auto"/>
        <w:rPr>
          <w:rFonts w:ascii="Times New Roman" w:hAnsi="Times New Roman" w:eastAsia="Calibri" w:cs="Times New Roman"/>
          <w:kern w:val="0"/>
          <w:sz w:val="24"/>
          <w:szCs w:val="24"/>
          <w:u w:val="single"/>
          <w14:ligatures w14:val="none"/>
        </w:rPr>
      </w:pPr>
      <w:r w:rsidRPr="005C5149">
        <w:rPr>
          <w:rFonts w:ascii="Times New Roman" w:hAnsi="Times New Roman" w:eastAsia="Calibri" w:cs="Times New Roman"/>
          <w:kern w:val="0"/>
          <w:sz w:val="24"/>
          <w:szCs w:val="24"/>
          <w:u w:val="single"/>
          <w14:ligatures w14:val="none"/>
        </w:rPr>
        <w:t>Vraag 324</w:t>
      </w:r>
    </w:p>
    <w:p w:rsidRPr="005C5149" w:rsidR="00141B89" w:rsidP="00141B89" w:rsidRDefault="00141B89" w14:paraId="7F47F109" w14:textId="77777777">
      <w:pPr>
        <w:spacing w:after="0" w:line="240" w:lineRule="auto"/>
        <w:rPr>
          <w:rFonts w:ascii="Times New Roman" w:hAnsi="Times New Roman" w:eastAsia="Calibri" w:cs="Times New Roman"/>
          <w:kern w:val="0"/>
          <w:sz w:val="24"/>
          <w:szCs w:val="24"/>
          <w14:ligatures w14:val="none"/>
        </w:rPr>
      </w:pPr>
      <w:r w:rsidRPr="005C5149">
        <w:rPr>
          <w:rFonts w:ascii="Times New Roman" w:hAnsi="Times New Roman" w:eastAsia="Calibri" w:cs="Times New Roman"/>
          <w:kern w:val="0"/>
          <w:sz w:val="24"/>
          <w:szCs w:val="24"/>
          <w14:ligatures w14:val="none"/>
        </w:rPr>
        <w:t>Heeft de bekostiging van 0,04 euro invloed op de kwaliteit van kinderopvang?</w:t>
      </w:r>
    </w:p>
    <w:p w:rsidRPr="005C5149" w:rsidR="00141B89" w:rsidP="00141B89" w:rsidRDefault="00141B89" w14:paraId="05F6D7A4" w14:textId="77777777">
      <w:pPr>
        <w:spacing w:after="0" w:line="240" w:lineRule="auto"/>
        <w:rPr>
          <w:rFonts w:ascii="Times New Roman" w:hAnsi="Times New Roman" w:eastAsia="Calibri" w:cs="Times New Roman"/>
          <w:kern w:val="0"/>
          <w:sz w:val="24"/>
          <w:szCs w:val="24"/>
          <w14:ligatures w14:val="none"/>
        </w:rPr>
      </w:pPr>
    </w:p>
    <w:p w:rsidRPr="005C5149" w:rsidR="00141B89" w:rsidP="00141B89" w:rsidRDefault="00141B89" w14:paraId="69BB5B4F" w14:textId="77777777">
      <w:pPr>
        <w:spacing w:after="0" w:line="240" w:lineRule="auto"/>
        <w:rPr>
          <w:rFonts w:ascii="Times New Roman" w:hAnsi="Times New Roman" w:eastAsia="Calibri" w:cs="Times New Roman"/>
          <w:kern w:val="0"/>
          <w:sz w:val="24"/>
          <w:szCs w:val="24"/>
          <w14:ligatures w14:val="none"/>
        </w:rPr>
      </w:pPr>
      <w:r w:rsidRPr="005C5149">
        <w:rPr>
          <w:rFonts w:ascii="Times New Roman" w:hAnsi="Times New Roman" w:eastAsia="Calibri" w:cs="Times New Roman"/>
          <w:kern w:val="0"/>
          <w:sz w:val="24"/>
          <w:szCs w:val="24"/>
          <w:u w:val="single"/>
          <w14:ligatures w14:val="none"/>
        </w:rPr>
        <w:t>Antwoord 324</w:t>
      </w:r>
    </w:p>
    <w:p w:rsidRPr="005C5149" w:rsidR="00141B89" w:rsidP="00141B89" w:rsidRDefault="00141B89" w14:paraId="53AAD065" w14:textId="1ED046D7">
      <w:pPr>
        <w:spacing w:after="0" w:line="240" w:lineRule="auto"/>
        <w:rPr>
          <w:rFonts w:ascii="Times New Roman" w:hAnsi="Times New Roman" w:eastAsia="Calibri" w:cs="Times New Roman"/>
          <w:kern w:val="0"/>
          <w:sz w:val="24"/>
          <w:szCs w:val="24"/>
          <w14:ligatures w14:val="none"/>
        </w:rPr>
      </w:pPr>
      <w:r w:rsidRPr="005C5149">
        <w:rPr>
          <w:rFonts w:ascii="Times New Roman" w:hAnsi="Times New Roman" w:eastAsia="Calibri" w:cs="Times New Roman"/>
          <w:kern w:val="0"/>
          <w:sz w:val="24"/>
          <w:szCs w:val="24"/>
          <w14:ligatures w14:val="none"/>
        </w:rPr>
        <w:lastRenderedPageBreak/>
        <w:t xml:space="preserve">Door de maximum </w:t>
      </w:r>
      <w:proofErr w:type="spellStart"/>
      <w:r w:rsidRPr="005C5149">
        <w:rPr>
          <w:rFonts w:ascii="Times New Roman" w:hAnsi="Times New Roman" w:eastAsia="Calibri" w:cs="Times New Roman"/>
          <w:kern w:val="0"/>
          <w:sz w:val="24"/>
          <w:szCs w:val="24"/>
          <w14:ligatures w14:val="none"/>
        </w:rPr>
        <w:t>uurprijzen</w:t>
      </w:r>
      <w:proofErr w:type="spellEnd"/>
      <w:r w:rsidRPr="005C5149">
        <w:rPr>
          <w:rFonts w:ascii="Times New Roman" w:hAnsi="Times New Roman" w:eastAsia="Calibri" w:cs="Times New Roman"/>
          <w:kern w:val="0"/>
          <w:sz w:val="24"/>
          <w:szCs w:val="24"/>
          <w14:ligatures w14:val="none"/>
        </w:rPr>
        <w:t xml:space="preserve"> met € 0,04 minder te verhogen in 2025, k</w:t>
      </w:r>
      <w:r w:rsidRPr="005C5149" w:rsidR="00C708DA">
        <w:rPr>
          <w:rFonts w:ascii="Times New Roman" w:hAnsi="Times New Roman" w:eastAsia="Calibri" w:cs="Times New Roman"/>
          <w:kern w:val="0"/>
          <w:sz w:val="24"/>
          <w:szCs w:val="24"/>
          <w14:ligatures w14:val="none"/>
        </w:rPr>
        <w:t>unnen we</w:t>
      </w:r>
      <w:r w:rsidRPr="005C5149">
        <w:rPr>
          <w:rFonts w:ascii="Times New Roman" w:hAnsi="Times New Roman" w:eastAsia="Calibri" w:cs="Times New Roman"/>
          <w:kern w:val="0"/>
          <w:sz w:val="24"/>
          <w:szCs w:val="24"/>
          <w14:ligatures w14:val="none"/>
        </w:rPr>
        <w:t xml:space="preserve"> investeren in de toegankelijkheid en kwaliteit van de kinderopvang. We vergroten de toegankelijkheid door recht op kinderopvangtoeslag voor alle promovendi vanaf 2027 (in de begroting stond per abuis 2025) en het verhogen van het budget voor gezinnen die geen recht op kinderopvangtoeslag hebben en die vanwege sociaal/medische problematiek ook niet in staat zijn de zorg voor hun kinderen volledig te dragen. En we investeren in toezicht en handhaving op een aantal aangepaste kwaliteitseisen.</w:t>
      </w:r>
    </w:p>
    <w:p w:rsidRPr="005C5149" w:rsidR="00141B89" w:rsidP="00141B89" w:rsidRDefault="00141B89" w14:paraId="5B09A5B4" w14:textId="77777777">
      <w:pPr>
        <w:spacing w:after="0" w:line="240" w:lineRule="auto"/>
        <w:rPr>
          <w:rFonts w:ascii="Times New Roman" w:hAnsi="Times New Roman" w:eastAsia="Calibri" w:cs="Times New Roman"/>
          <w:kern w:val="0"/>
          <w:sz w:val="24"/>
          <w:szCs w:val="24"/>
          <w14:ligatures w14:val="none"/>
        </w:rPr>
      </w:pPr>
    </w:p>
    <w:p w:rsidRPr="005C5149" w:rsidR="00141B89" w:rsidP="00141B89" w:rsidRDefault="00141B89" w14:paraId="1C26E3A1" w14:textId="77777777">
      <w:pPr>
        <w:spacing w:after="0" w:line="240" w:lineRule="auto"/>
        <w:rPr>
          <w:rFonts w:ascii="Times New Roman" w:hAnsi="Times New Roman" w:eastAsia="Calibri" w:cs="Times New Roman"/>
          <w:kern w:val="0"/>
          <w:sz w:val="24"/>
          <w:szCs w:val="24"/>
          <w14:ligatures w14:val="none"/>
        </w:rPr>
      </w:pPr>
      <w:r w:rsidRPr="005C5149">
        <w:rPr>
          <w:rFonts w:ascii="Times New Roman" w:hAnsi="Times New Roman" w:eastAsia="Calibri" w:cs="Times New Roman"/>
          <w:kern w:val="0"/>
          <w:sz w:val="24"/>
          <w:szCs w:val="24"/>
          <w14:ligatures w14:val="none"/>
        </w:rPr>
        <w:t>Zoals aangegeven in antwoord op vraag 323, staat het organisaties vrij om hun eigen tarieven te bepalen. Kinderopvangorganisaties kunnen daarbij zelf de afweging maken of zij de tarieven laag willen houden voor ouders of dat zij hun tarieven juist verhogen, zodat er ruimte ontstaat om te investeren in bijvoorbeeld (nog) hogere kwaliteit. Kinderopvangorganisaties dienen uiteraard wel altijd te voldoen aan de minimale kwaliteitseisen zoals omschreven in de Wet kinderopvang.</w:t>
      </w:r>
    </w:p>
    <w:p w:rsidRPr="005C5149" w:rsidR="00141B89" w:rsidP="00141B89" w:rsidRDefault="00141B89" w14:paraId="1AF746EC" w14:textId="77777777">
      <w:pPr>
        <w:spacing w:after="0" w:line="240" w:lineRule="auto"/>
        <w:rPr>
          <w:rFonts w:ascii="Times New Roman" w:hAnsi="Times New Roman" w:eastAsia="Calibri" w:cs="Times New Roman"/>
          <w:kern w:val="0"/>
          <w:sz w:val="24"/>
          <w:szCs w:val="24"/>
          <w:u w:val="single"/>
          <w14:ligatures w14:val="none"/>
        </w:rPr>
      </w:pPr>
    </w:p>
    <w:p w:rsidRPr="005C5149" w:rsidR="00141B89" w:rsidP="00141B89" w:rsidRDefault="00141B89" w14:paraId="1E8594E5"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325</w:t>
      </w:r>
    </w:p>
    <w:p w:rsidRPr="005C5149" w:rsidR="00141B89" w:rsidP="00141B89" w:rsidRDefault="00141B89" w14:paraId="05ADCFDD"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Waar is de keuze op gebaseerd om de </w:t>
      </w:r>
      <w:proofErr w:type="spellStart"/>
      <w:r w:rsidRPr="005C5149">
        <w:rPr>
          <w:rFonts w:ascii="Times New Roman" w:hAnsi="Times New Roman" w:cs="Times New Roman"/>
          <w:sz w:val="24"/>
          <w:szCs w:val="24"/>
        </w:rPr>
        <w:t>uurprijzen</w:t>
      </w:r>
      <w:proofErr w:type="spellEnd"/>
      <w:r w:rsidRPr="005C5149">
        <w:rPr>
          <w:rFonts w:ascii="Times New Roman" w:hAnsi="Times New Roman" w:cs="Times New Roman"/>
          <w:sz w:val="24"/>
          <w:szCs w:val="24"/>
        </w:rPr>
        <w:t xml:space="preserve"> in 2026 niet te laten indexeren?</w:t>
      </w:r>
    </w:p>
    <w:p w:rsidRPr="005C5149" w:rsidR="00141B89" w:rsidP="00141B89" w:rsidRDefault="00141B89" w14:paraId="780C0D60" w14:textId="77777777">
      <w:pPr>
        <w:spacing w:after="0" w:line="240" w:lineRule="auto"/>
        <w:rPr>
          <w:rFonts w:ascii="Times New Roman" w:hAnsi="Times New Roman" w:cs="Times New Roman"/>
          <w:sz w:val="24"/>
          <w:szCs w:val="24"/>
        </w:rPr>
      </w:pPr>
    </w:p>
    <w:p w:rsidRPr="005C5149" w:rsidR="00141B89" w:rsidP="00141B89" w:rsidRDefault="00141B89" w14:paraId="016A0FA5"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325</w:t>
      </w:r>
    </w:p>
    <w:p w:rsidRPr="005C5149" w:rsidR="00141B89" w:rsidP="00141B89" w:rsidRDefault="00141B89" w14:paraId="5CE6D27B"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rPr>
        <w:t xml:space="preserve">Het kabinet hecht belang aan houdbare overheidsfinanciën. Daarom heeft het kabinet besloten om de maximum </w:t>
      </w:r>
      <w:proofErr w:type="spellStart"/>
      <w:r w:rsidRPr="005C5149">
        <w:rPr>
          <w:rFonts w:ascii="Times New Roman" w:hAnsi="Times New Roman" w:cs="Times New Roman"/>
          <w:sz w:val="24"/>
          <w:szCs w:val="24"/>
        </w:rPr>
        <w:t>uurprijzen</w:t>
      </w:r>
      <w:proofErr w:type="spellEnd"/>
      <w:r w:rsidRPr="005C5149">
        <w:rPr>
          <w:rFonts w:ascii="Times New Roman" w:hAnsi="Times New Roman" w:cs="Times New Roman"/>
          <w:sz w:val="24"/>
          <w:szCs w:val="24"/>
        </w:rPr>
        <w:t xml:space="preserve"> voor de kinderopvangtoeslag in 2026 niet te indexeren. Deze afspraak is onderdeel van het Regeerprogramma van het kabinet. Met deze maatregel wordt naar verwachting structureel € 254 miljoen bespaard. Het kabinet acht het niet-indexeren in 2026 passend, omdat recent grote (extra) intensiveringen in de kinderopvangtoeslag zijn gedaan. Zo zijn de maximum </w:t>
      </w:r>
      <w:proofErr w:type="spellStart"/>
      <w:r w:rsidRPr="005C5149">
        <w:rPr>
          <w:rFonts w:ascii="Times New Roman" w:hAnsi="Times New Roman" w:cs="Times New Roman"/>
          <w:sz w:val="24"/>
          <w:szCs w:val="24"/>
        </w:rPr>
        <w:t>uurprijzen</w:t>
      </w:r>
      <w:proofErr w:type="spellEnd"/>
      <w:r w:rsidRPr="005C5149">
        <w:rPr>
          <w:rFonts w:ascii="Times New Roman" w:hAnsi="Times New Roman" w:cs="Times New Roman"/>
          <w:sz w:val="24"/>
          <w:szCs w:val="24"/>
        </w:rPr>
        <w:t xml:space="preserve"> in 2024 met € 508 miljoen verhoogd, bovenop de reguliere indexering voor dat jaar. Daarnaast wordt met de voorgenomen herziening van het financieringsstelsel kinderopvang vanaf 2027 naar verwachting nog eens structureel € 2,9 miljard extra geïnvesteerd in de vergoeding voor kinderopvang (waarvan € 456 miljoen reeds ingezet vanaf 2025). </w:t>
      </w:r>
    </w:p>
    <w:p w:rsidRPr="005C5149" w:rsidR="00141B89" w:rsidP="00E65E18" w:rsidRDefault="00141B89" w14:paraId="017332F2" w14:textId="77777777">
      <w:pPr>
        <w:spacing w:after="0" w:line="240" w:lineRule="auto"/>
        <w:rPr>
          <w:rFonts w:ascii="Times New Roman" w:hAnsi="Times New Roman" w:cs="Times New Roman"/>
          <w:sz w:val="24"/>
          <w:szCs w:val="24"/>
        </w:rPr>
      </w:pPr>
    </w:p>
    <w:p w:rsidRPr="005C5149" w:rsidR="00574644" w:rsidP="00574644" w:rsidRDefault="00574644" w14:paraId="11DCCAFE"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326</w:t>
      </w:r>
    </w:p>
    <w:p w:rsidRPr="005C5149" w:rsidR="00574644" w:rsidP="00574644" w:rsidRDefault="00574644" w14:paraId="5E643AF4"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Klopt het dat er ook op de SPUK kwijtschelden schulden kinderopvang bezuinigd gaat worden?</w:t>
      </w:r>
    </w:p>
    <w:p w:rsidRPr="005C5149" w:rsidR="00574644" w:rsidP="00574644" w:rsidRDefault="00574644" w14:paraId="463683D3" w14:textId="77777777">
      <w:pPr>
        <w:spacing w:after="0" w:line="240" w:lineRule="auto"/>
        <w:rPr>
          <w:rFonts w:ascii="Times New Roman" w:hAnsi="Times New Roman" w:cs="Times New Roman"/>
          <w:sz w:val="24"/>
          <w:szCs w:val="24"/>
        </w:rPr>
      </w:pPr>
    </w:p>
    <w:p w:rsidRPr="005C5149" w:rsidR="00480B1A" w:rsidP="00574644" w:rsidRDefault="00480B1A" w14:paraId="0636CB09" w14:textId="77777777">
      <w:pPr>
        <w:spacing w:after="0" w:line="240" w:lineRule="auto"/>
        <w:rPr>
          <w:rFonts w:ascii="Times New Roman" w:hAnsi="Times New Roman" w:cs="Times New Roman"/>
          <w:sz w:val="24"/>
          <w:szCs w:val="24"/>
          <w:u w:val="single"/>
        </w:rPr>
      </w:pPr>
    </w:p>
    <w:p w:rsidRPr="005C5149" w:rsidR="00574644" w:rsidP="00574644" w:rsidRDefault="00574644" w14:paraId="346BFFAF" w14:textId="53267A83">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326</w:t>
      </w:r>
    </w:p>
    <w:p w:rsidRPr="005C5149" w:rsidR="00574644" w:rsidP="00574644" w:rsidRDefault="00574644" w14:paraId="2E3CA1BC"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Op de SPUK kwijtschelden publieke schulden hersteloperatie kinderopvangtoeslagaffaire wordt niet bezuinigd. Deze SPUK is uitgezonderd van de budgetkorting uit het hoofdlijnenakkoord op specifieke uitkeringen.</w:t>
      </w:r>
    </w:p>
    <w:p w:rsidRPr="005C5149" w:rsidR="00574644" w:rsidP="00574644" w:rsidRDefault="00574644" w14:paraId="671575DF" w14:textId="77777777">
      <w:pPr>
        <w:spacing w:after="0" w:line="240" w:lineRule="auto"/>
        <w:rPr>
          <w:rFonts w:ascii="Times New Roman" w:hAnsi="Times New Roman" w:cs="Times New Roman"/>
          <w:sz w:val="24"/>
          <w:szCs w:val="24"/>
        </w:rPr>
      </w:pPr>
    </w:p>
    <w:p w:rsidRPr="005C5149" w:rsidR="00384458" w:rsidP="00384458" w:rsidRDefault="00384458" w14:paraId="0ED031C3"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327</w:t>
      </w:r>
    </w:p>
    <w:p w:rsidRPr="005C5149" w:rsidR="00384458" w:rsidP="00384458" w:rsidRDefault="00384458" w14:paraId="6411AED3"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Het verschil in pensioengerechtigde leeftijd tussen de lidstaten, leidt er in een aantal situaties toe dat een buiten Nederland wonend iemand zijn pensioen uit zijn woonland vroeger eerder ontvangt dan zijn Nederlandse AOW-uitkering waardoor er sprake kan zijn van een aanzienlijk </w:t>
      </w:r>
      <w:proofErr w:type="spellStart"/>
      <w:r w:rsidRPr="005C5149">
        <w:rPr>
          <w:rFonts w:ascii="Times New Roman" w:hAnsi="Times New Roman" w:cs="Times New Roman"/>
          <w:sz w:val="24"/>
          <w:szCs w:val="24"/>
        </w:rPr>
        <w:t>pensioengat</w:t>
      </w:r>
      <w:proofErr w:type="spellEnd"/>
      <w:r w:rsidRPr="005C5149">
        <w:rPr>
          <w:rFonts w:ascii="Times New Roman" w:hAnsi="Times New Roman" w:cs="Times New Roman"/>
          <w:sz w:val="24"/>
          <w:szCs w:val="24"/>
        </w:rPr>
        <w:t>; heeft u onderzocht of het mogelijk is om gepensioneerden die in andere lidstaat wonen, de mogelijkheid te bieden om hun AOW vervroegd te ontvangen? Zo ja, wat waren de bevindingen?</w:t>
      </w:r>
    </w:p>
    <w:p w:rsidRPr="005C5149" w:rsidR="00384458" w:rsidP="00384458" w:rsidRDefault="00384458" w14:paraId="156CBC35" w14:textId="77777777">
      <w:pPr>
        <w:spacing w:after="0" w:line="240" w:lineRule="auto"/>
        <w:rPr>
          <w:rFonts w:ascii="Times New Roman" w:hAnsi="Times New Roman" w:cs="Times New Roman"/>
          <w:sz w:val="24"/>
          <w:szCs w:val="24"/>
          <w:u w:val="single"/>
        </w:rPr>
      </w:pPr>
    </w:p>
    <w:p w:rsidRPr="005C5149" w:rsidR="00384458" w:rsidP="00313F8D" w:rsidRDefault="00384458" w14:paraId="077CF1C8"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327</w:t>
      </w:r>
    </w:p>
    <w:p w:rsidRPr="005C5149" w:rsidR="00313F8D" w:rsidP="00313F8D" w:rsidRDefault="00313F8D" w14:paraId="7CCDB9C1" w14:textId="291DB662">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lastRenderedPageBreak/>
        <w:t>Binnen de EU is geen sprake van harmonisatie van de sociale zekerheid. Lidstaten blijven vrij om hun socialezekerheidsstelsels naar eigen inzicht in te richten. Het staat elke lidstaat vrij om de voorwaarden vast te stellen waaronder recht bestaat op uitkeringen. Ook het Europese Hof van Justitie van de EU geeft in vaste jurisprudentie aan dat een werknemer er niet vanuit kan gaan dat wat de sociale zekerheid betreft het feit dat hij in een andere lidstaat gaat wonen, neutraal uitpakt. Gelet op de verschillen tussen de socialezekerheidsregelingen van de lidstaten, kan verplaatsing van de woonplaats voor een burger zowel voordelig als nadelig uitvallen voor zijn of haar sociale bescherming. De Centrale Raad van Beroep heeft specifiek met betrekking inkomenshiaten als gevolg van verschillen in pensioengerechtigde leeftijden geoordeeld dat Nederland niet verplicht is om in deze gevallen vervroegd AOW te verstrekken.</w:t>
      </w:r>
      <w:r w:rsidRPr="005C5149">
        <w:rPr>
          <w:rStyle w:val="Voetnootmarkering"/>
          <w:rFonts w:ascii="Times New Roman" w:hAnsi="Times New Roman" w:cs="Times New Roman"/>
          <w:sz w:val="24"/>
          <w:szCs w:val="24"/>
        </w:rPr>
        <w:footnoteReference w:id="72"/>
      </w:r>
    </w:p>
    <w:p w:rsidRPr="005C5149" w:rsidR="00313F8D" w:rsidP="00313F8D" w:rsidRDefault="00313F8D" w14:paraId="2F213C94" w14:textId="77777777">
      <w:pPr>
        <w:spacing w:after="0" w:line="240" w:lineRule="auto"/>
        <w:rPr>
          <w:rFonts w:ascii="Times New Roman" w:hAnsi="Times New Roman" w:cs="Times New Roman"/>
          <w:sz w:val="24"/>
          <w:szCs w:val="24"/>
        </w:rPr>
      </w:pPr>
    </w:p>
    <w:p w:rsidRPr="005C5149" w:rsidR="00313F8D" w:rsidP="00313F8D" w:rsidRDefault="00313F8D" w14:paraId="16438B86" w14:textId="46D33190">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Flexibilisering van de AOW-leeftijd, waarbij de AOW met een actuariële korting naar keuze vroeger of later in kan gaan, is in het verleden onderzocht. De conclusie van dit onderzoek was dat flexibilisering van de AOW-leeftijd zeer complex is, zowel voor de burger als de uitvoering. Daarnaast was de toegevoegde waarde beperkt. Het merendeel van de burgers kan nu al eerder met pensioen door gebruik te maken van de mogelijkheden in de tweede of derde pijler. </w:t>
      </w:r>
    </w:p>
    <w:p w:rsidRPr="005C5149" w:rsidR="00384458" w:rsidP="00574644" w:rsidRDefault="00384458" w14:paraId="7899F78B" w14:textId="77777777">
      <w:pPr>
        <w:spacing w:after="0" w:line="240" w:lineRule="auto"/>
        <w:rPr>
          <w:rFonts w:ascii="Times New Roman" w:hAnsi="Times New Roman" w:cs="Times New Roman"/>
          <w:sz w:val="24"/>
          <w:szCs w:val="24"/>
        </w:rPr>
      </w:pPr>
    </w:p>
    <w:p w:rsidRPr="005C5149" w:rsidR="00384458" w:rsidP="00384458" w:rsidRDefault="00384458" w14:paraId="665DA5DC"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328</w:t>
      </w:r>
    </w:p>
    <w:p w:rsidRPr="005C5149" w:rsidR="00384458" w:rsidP="00384458" w:rsidRDefault="00384458" w14:paraId="31B0E47B"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De EU-coördinatie van gezinsuitkeringen (AKW, KGB etc.) is gecompliceerd en gaat gepaard met hoge uitvoeringskosten en onzekerheid, is onderzocht welke alternatieven er zijn voor de huidige praktijk en in hoeverre de huidige praktijk vereenvoudigd kan worden?</w:t>
      </w:r>
    </w:p>
    <w:p w:rsidRPr="005C5149" w:rsidR="00384458" w:rsidP="00384458" w:rsidRDefault="00384458" w14:paraId="6A3A0A50" w14:textId="77777777">
      <w:pPr>
        <w:spacing w:after="0" w:line="240" w:lineRule="auto"/>
        <w:rPr>
          <w:rFonts w:ascii="Times New Roman" w:hAnsi="Times New Roman" w:cs="Times New Roman"/>
          <w:sz w:val="24"/>
          <w:szCs w:val="24"/>
          <w:u w:val="single"/>
        </w:rPr>
      </w:pPr>
    </w:p>
    <w:p w:rsidRPr="005C5149" w:rsidR="00384458" w:rsidP="00384458" w:rsidRDefault="00384458" w14:paraId="4FAA91C7"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328</w:t>
      </w:r>
    </w:p>
    <w:p w:rsidRPr="005C5149" w:rsidR="00384458" w:rsidP="00384458" w:rsidRDefault="00384458" w14:paraId="5DA75CA7"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rPr>
        <w:t xml:space="preserve">Ook op het terrein van de gezinsbijslagen zien wij dat de huidige uitvoering complex is. Nederland zal daarom binnen de EU pleiten voor vereenvoudiging van de regels die de gezinsbijslagen coördineren. Alles blijft er daarnaast op gericht om, binnen de beperkingen van het toeslagenstelsel, te voorkomen dat burgers geconfronteerd worden met hoge terugvorderingen. </w:t>
      </w:r>
    </w:p>
    <w:p w:rsidRPr="005C5149" w:rsidR="00384458" w:rsidP="00574644" w:rsidRDefault="00384458" w14:paraId="214FD5F7" w14:textId="77777777">
      <w:pPr>
        <w:spacing w:after="0" w:line="240" w:lineRule="auto"/>
        <w:rPr>
          <w:rFonts w:ascii="Times New Roman" w:hAnsi="Times New Roman" w:cs="Times New Roman"/>
          <w:sz w:val="24"/>
          <w:szCs w:val="24"/>
        </w:rPr>
      </w:pPr>
    </w:p>
    <w:p w:rsidRPr="005C5149" w:rsidR="00574644" w:rsidP="00574644" w:rsidRDefault="00574644" w14:paraId="7588EB9C"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329</w:t>
      </w:r>
    </w:p>
    <w:p w:rsidRPr="005C5149" w:rsidR="00574644" w:rsidP="00574644" w:rsidRDefault="00574644" w14:paraId="20C3AF2B"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Hoeveel nieuwe ouders zullen door het aanpassen van het toeslagpartnerbegrip de alleenstaande ouder (ALO-)kop ontvangen?</w:t>
      </w:r>
    </w:p>
    <w:p w:rsidRPr="005C5149" w:rsidR="00574644" w:rsidP="00574644" w:rsidRDefault="00574644" w14:paraId="0E23C2E4" w14:textId="77777777">
      <w:pPr>
        <w:spacing w:after="0" w:line="240" w:lineRule="auto"/>
        <w:rPr>
          <w:rFonts w:ascii="Times New Roman" w:hAnsi="Times New Roman" w:cs="Times New Roman"/>
          <w:sz w:val="24"/>
          <w:szCs w:val="24"/>
        </w:rPr>
      </w:pPr>
    </w:p>
    <w:p w:rsidRPr="005C5149" w:rsidR="00574644" w:rsidP="00574644" w:rsidRDefault="00574644" w14:paraId="0CF85622"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329</w:t>
      </w:r>
    </w:p>
    <w:p w:rsidRPr="005C5149" w:rsidR="00574644" w:rsidP="00574644" w:rsidRDefault="00574644" w14:paraId="2E0D1DC2"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In 2023 heeft SEO Economisch Onderzoek een rapport uitgebracht over de “doelen en effectiviteit van de alleenstaande ouderkop in het </w:t>
      </w:r>
      <w:proofErr w:type="spellStart"/>
      <w:r w:rsidRPr="005C5149">
        <w:rPr>
          <w:rFonts w:ascii="Times New Roman" w:hAnsi="Times New Roman" w:cs="Times New Roman"/>
          <w:sz w:val="24"/>
          <w:szCs w:val="24"/>
        </w:rPr>
        <w:t>kindgebonden</w:t>
      </w:r>
      <w:proofErr w:type="spellEnd"/>
      <w:r w:rsidRPr="005C5149">
        <w:rPr>
          <w:rFonts w:ascii="Times New Roman" w:hAnsi="Times New Roman" w:cs="Times New Roman"/>
          <w:sz w:val="24"/>
          <w:szCs w:val="24"/>
        </w:rPr>
        <w:t xml:space="preserve"> budget”</w:t>
      </w:r>
      <w:r w:rsidRPr="005C5149">
        <w:rPr>
          <w:rFonts w:ascii="Times New Roman" w:hAnsi="Times New Roman" w:cs="Times New Roman"/>
          <w:sz w:val="24"/>
          <w:szCs w:val="24"/>
          <w:vertAlign w:val="superscript"/>
        </w:rPr>
        <w:footnoteReference w:id="73"/>
      </w:r>
      <w:r w:rsidRPr="005C5149">
        <w:rPr>
          <w:rFonts w:ascii="Times New Roman" w:hAnsi="Times New Roman" w:cs="Times New Roman"/>
          <w:sz w:val="24"/>
          <w:szCs w:val="24"/>
        </w:rPr>
        <w:t>. Daarbij is ook onderzocht wat de specifieke omvang is van de groep ouders met een noodgedwongen elders verblijvende (huwelijks)partner, die op dit moment geen ALO-kop ontvangt. Het zou gaan om een groep van in totaal circa 2.000 ouders. Momenteel is een wetswijziging in voorbereiding voor het aanpassen van het toeslagpartnerbegrip om met ingang van 1 januari 2026 ook deze groep recht te geven op de ALO-kop.</w:t>
      </w:r>
    </w:p>
    <w:p w:rsidRPr="005C5149" w:rsidR="00574644" w:rsidP="00E65E18" w:rsidRDefault="00574644" w14:paraId="629F1ED1" w14:textId="77777777">
      <w:pPr>
        <w:spacing w:after="0" w:line="240" w:lineRule="auto"/>
        <w:rPr>
          <w:rFonts w:ascii="Times New Roman" w:hAnsi="Times New Roman" w:cs="Times New Roman"/>
          <w:sz w:val="24"/>
          <w:szCs w:val="24"/>
        </w:rPr>
      </w:pPr>
    </w:p>
    <w:p w:rsidRPr="005C5149" w:rsidR="00574644" w:rsidP="00574644" w:rsidRDefault="00574644" w14:paraId="54F8EBB6"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u w:val="single"/>
        </w:rPr>
        <w:t>Vraag 330</w:t>
      </w:r>
    </w:p>
    <w:p w:rsidRPr="005C5149" w:rsidR="00574644" w:rsidP="00574644" w:rsidRDefault="00574644" w14:paraId="6C77949C"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Welke stappen worden er gezet om de nieuwe beoogde datum van </w:t>
      </w:r>
      <w:proofErr w:type="spellStart"/>
      <w:r w:rsidRPr="005C5149">
        <w:rPr>
          <w:rFonts w:ascii="Times New Roman" w:hAnsi="Times New Roman" w:cs="Times New Roman"/>
          <w:sz w:val="24"/>
          <w:szCs w:val="24"/>
        </w:rPr>
        <w:t>inwerktreding</w:t>
      </w:r>
      <w:proofErr w:type="spellEnd"/>
      <w:r w:rsidRPr="005C5149">
        <w:rPr>
          <w:rFonts w:ascii="Times New Roman" w:hAnsi="Times New Roman" w:cs="Times New Roman"/>
          <w:sz w:val="24"/>
          <w:szCs w:val="24"/>
        </w:rPr>
        <w:t xml:space="preserve"> van dubbele kinderbijslag intensieve zorg wel te halen?</w:t>
      </w:r>
    </w:p>
    <w:p w:rsidRPr="005C5149" w:rsidR="00574644" w:rsidP="00574644" w:rsidRDefault="00574644" w14:paraId="428D094D" w14:textId="77777777">
      <w:pPr>
        <w:spacing w:after="0" w:line="240" w:lineRule="auto"/>
        <w:rPr>
          <w:rFonts w:ascii="Times New Roman" w:hAnsi="Times New Roman" w:cs="Times New Roman"/>
          <w:sz w:val="24"/>
          <w:szCs w:val="24"/>
        </w:rPr>
      </w:pPr>
    </w:p>
    <w:p w:rsidRPr="005C5149" w:rsidR="00480B1A" w:rsidP="00574644" w:rsidRDefault="00480B1A" w14:paraId="4ECAD1BD" w14:textId="77777777">
      <w:pPr>
        <w:spacing w:after="0" w:line="240" w:lineRule="auto"/>
        <w:rPr>
          <w:rFonts w:ascii="Times New Roman" w:hAnsi="Times New Roman" w:cs="Times New Roman"/>
          <w:sz w:val="24"/>
          <w:szCs w:val="24"/>
          <w:u w:val="single"/>
        </w:rPr>
      </w:pPr>
    </w:p>
    <w:p w:rsidRPr="005C5149" w:rsidR="00480B1A" w:rsidP="00574644" w:rsidRDefault="00480B1A" w14:paraId="20613B91" w14:textId="77777777">
      <w:pPr>
        <w:spacing w:after="0" w:line="240" w:lineRule="auto"/>
        <w:rPr>
          <w:rFonts w:ascii="Times New Roman" w:hAnsi="Times New Roman" w:cs="Times New Roman"/>
          <w:sz w:val="24"/>
          <w:szCs w:val="24"/>
          <w:u w:val="single"/>
        </w:rPr>
      </w:pPr>
    </w:p>
    <w:p w:rsidRPr="005C5149" w:rsidR="00574644" w:rsidP="00574644" w:rsidRDefault="00574644" w14:paraId="37AAA6B7" w14:textId="55DD2855">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330</w:t>
      </w:r>
    </w:p>
    <w:p w:rsidRPr="005C5149" w:rsidR="00574644" w:rsidP="00574644" w:rsidRDefault="00574644" w14:paraId="28CA88DB"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In mei 2024 is het wetsvoorstel </w:t>
      </w:r>
      <w:proofErr w:type="spellStart"/>
      <w:r w:rsidRPr="005C5149">
        <w:rPr>
          <w:rFonts w:ascii="Times New Roman" w:hAnsi="Times New Roman" w:cs="Times New Roman"/>
          <w:sz w:val="24"/>
          <w:szCs w:val="24"/>
        </w:rPr>
        <w:t>Wĳzigingswet</w:t>
      </w:r>
      <w:proofErr w:type="spellEnd"/>
      <w:r w:rsidRPr="005C5149">
        <w:rPr>
          <w:rFonts w:ascii="Times New Roman" w:hAnsi="Times New Roman" w:cs="Times New Roman"/>
          <w:sz w:val="24"/>
          <w:szCs w:val="24"/>
        </w:rPr>
        <w:t xml:space="preserve"> SZW-wetten BES 2024 (hierna: Wijzigingswet) naar de Tweede Kamer gestuurd voor parlementaire behandeling. Deze wet maakt een structurele regeling voor dubbele kinderbijslag intensieve zorg mogelijk. Met dit wetsvoorstel krijgt de RCN-unit SZW er naast de lopende uitdagingen een aantal nieuwe taken bij. Zoals u kon lezen in het jaarverslag van het ministerie SZW, werkt de uitvoeringsorganisatie hard aan een aantal verbeteringen, onder andere op het gebied van de ICT. Bij het invoeringstijdpad van de verschillende onderdelen van de Wijzigingswet moet goed worden gekeken wat nodig is om het nieuw beleid te laten landen in de samenleving en in de uitvoering. Het in één keer invoeren van alle nieuwe maatregelen is niet haalbaar. Eind dit jaar wordt een Invoeringsplan voor de Wijzigingswet opgesteld. Dan zullen er knopen moeten worden doorgehakt over het implementatietraject en de datum van inwerkingtreding. In de tussentijd zorgt de tijdelijke regeling intensieve zorg dat ouders van kinderen met een intensieve zorg behoefte niet worden benadeeld. Deze tijdelijke regeling zal worden ingezet tot het moment dat de structurele regeling in werking zal treden. </w:t>
      </w:r>
    </w:p>
    <w:p w:rsidRPr="005C5149" w:rsidR="00574644" w:rsidP="00E65E18" w:rsidRDefault="00574644" w14:paraId="54CE854D" w14:textId="77777777">
      <w:pPr>
        <w:spacing w:after="0" w:line="240" w:lineRule="auto"/>
        <w:rPr>
          <w:rFonts w:ascii="Times New Roman" w:hAnsi="Times New Roman" w:cs="Times New Roman"/>
          <w:sz w:val="24"/>
          <w:szCs w:val="24"/>
        </w:rPr>
      </w:pPr>
    </w:p>
    <w:p w:rsidRPr="005C5149" w:rsidR="00574644" w:rsidP="00574644" w:rsidRDefault="00574644" w14:paraId="443A6AF5"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u w:val="single"/>
        </w:rPr>
        <w:t>Vraag 331</w:t>
      </w:r>
    </w:p>
    <w:p w:rsidRPr="005C5149" w:rsidR="00574644" w:rsidP="00574644" w:rsidRDefault="00574644" w14:paraId="10261E3C"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Waar slaat de subsidietaakstelling uit het hoofdlijnenakkoord precies neer? Waar was het beleidsondersteunende budget op handhaving en gegevensuitwisseling dat naar beneden is bijgesteld precies voor bedoeld?</w:t>
      </w:r>
    </w:p>
    <w:p w:rsidRPr="005C5149" w:rsidR="00574644" w:rsidP="00574644" w:rsidRDefault="00574644" w14:paraId="2162A67C" w14:textId="77777777">
      <w:pPr>
        <w:spacing w:after="0" w:line="240" w:lineRule="auto"/>
        <w:rPr>
          <w:rFonts w:ascii="Times New Roman" w:hAnsi="Times New Roman" w:cs="Times New Roman"/>
          <w:sz w:val="24"/>
          <w:szCs w:val="24"/>
        </w:rPr>
      </w:pPr>
    </w:p>
    <w:p w:rsidRPr="005C5149" w:rsidR="00574644" w:rsidP="00574644" w:rsidRDefault="00574644" w14:paraId="6099AFD9"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331</w:t>
      </w:r>
    </w:p>
    <w:p w:rsidRPr="005C5149" w:rsidR="00574644" w:rsidP="00574644" w:rsidRDefault="00574644" w14:paraId="02FBF8A5" w14:textId="2A2D5280">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In het antwoord op vraag 122 is te lezen waar de subsidietaakstelling uit het hoofdlijnenakkoord precies neer slaat op de SZW begroting. Het slaat onder andere ook neer op artikel 11, opdrachten op het beleidsondersteunende budget voor handhaving en gegevensuitwisseling. Dit budget wordt ingezet voor de ontwikkeling van beleid met betrekking tot handhaving en gegevensuitwisseling in de sociale zekerheid met name daar waar het overkoepelende onderwerpen betreft die de gehele sociale zekerheid raken. Deze onderwerpen omvatten onder andere het handhavingsbeleid, proactieve dienstverlening, ondermijning, de Landelijke Stuurgroep Interventieteams (LSI) en de verstrekking van gegevens door, voor en tussen uitvoeringsorganisaties. Het budget wordt onder meer uitgegeven aan projecten voor de begeleiding van kwetsbare jongeren en de samenwerking tussen het sociaal en veiligheidsbeleid t</w:t>
      </w:r>
      <w:r w:rsidRPr="005C5149" w:rsidR="00C708DA">
        <w:rPr>
          <w:rFonts w:ascii="Times New Roman" w:hAnsi="Times New Roman" w:cs="Times New Roman"/>
          <w:sz w:val="24"/>
          <w:szCs w:val="24"/>
        </w:rPr>
        <w:t>en behoeve van</w:t>
      </w:r>
      <w:r w:rsidRPr="005C5149">
        <w:rPr>
          <w:rFonts w:ascii="Times New Roman" w:hAnsi="Times New Roman" w:cs="Times New Roman"/>
          <w:sz w:val="24"/>
          <w:szCs w:val="24"/>
        </w:rPr>
        <w:t xml:space="preserve"> ondermijning, de betrouwbare en wendbare omzetting van wettelijke regels in de ICT en beleidsondersteunende onderzoeken op het gebied van </w:t>
      </w:r>
      <w:hyperlink w:history="1" r:id="rId59">
        <w:r w:rsidRPr="005C5149">
          <w:rPr>
            <w:rFonts w:ascii="Times New Roman" w:hAnsi="Times New Roman" w:cs="Times New Roman"/>
            <w:sz w:val="24"/>
            <w:szCs w:val="24"/>
          </w:rPr>
          <w:t>preventie</w:t>
        </w:r>
      </w:hyperlink>
      <w:r w:rsidRPr="005C5149">
        <w:rPr>
          <w:rFonts w:ascii="Times New Roman" w:hAnsi="Times New Roman" w:cs="Times New Roman"/>
          <w:sz w:val="24"/>
          <w:szCs w:val="24"/>
        </w:rPr>
        <w:t xml:space="preserve">, </w:t>
      </w:r>
      <w:hyperlink w:history="1" r:id="rId60">
        <w:r w:rsidRPr="005C5149">
          <w:rPr>
            <w:rFonts w:ascii="Times New Roman" w:hAnsi="Times New Roman" w:cs="Times New Roman"/>
            <w:sz w:val="24"/>
            <w:szCs w:val="24"/>
          </w:rPr>
          <w:t>proactieve dienstverlening</w:t>
        </w:r>
      </w:hyperlink>
      <w:r w:rsidRPr="005C5149">
        <w:rPr>
          <w:rFonts w:ascii="Times New Roman" w:hAnsi="Times New Roman" w:cs="Times New Roman"/>
          <w:sz w:val="24"/>
          <w:szCs w:val="24"/>
        </w:rPr>
        <w:t xml:space="preserve"> en </w:t>
      </w:r>
      <w:hyperlink w:history="1" r:id="rId61">
        <w:r w:rsidRPr="005C5149">
          <w:rPr>
            <w:rFonts w:ascii="Times New Roman" w:hAnsi="Times New Roman" w:cs="Times New Roman"/>
            <w:sz w:val="24"/>
            <w:szCs w:val="24"/>
          </w:rPr>
          <w:t>het burgerperspectief op handhaving</w:t>
        </w:r>
      </w:hyperlink>
      <w:r w:rsidRPr="005C5149">
        <w:rPr>
          <w:rFonts w:ascii="Times New Roman" w:hAnsi="Times New Roman" w:cs="Times New Roman"/>
          <w:sz w:val="24"/>
          <w:szCs w:val="24"/>
        </w:rPr>
        <w:t xml:space="preserve">. </w:t>
      </w:r>
    </w:p>
    <w:p w:rsidRPr="005C5149" w:rsidR="00574644" w:rsidP="00574644" w:rsidRDefault="00574644" w14:paraId="177E7922"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Handhaving van de plichten in de materiewetten wordt bekostigd via de uitvoeringskosten aan de uitvoeringsorganisaties en wordt per materiewet verantwoord. Het budget is daarmee geen indicatie van de totale inzet die wordt gepleegd op handhaving in de sociale zekerheid. </w:t>
      </w:r>
    </w:p>
    <w:p w:rsidRPr="005C5149" w:rsidR="00574644" w:rsidP="00E65E18" w:rsidRDefault="00574644" w14:paraId="678E30F4" w14:textId="77777777">
      <w:pPr>
        <w:spacing w:after="0" w:line="240" w:lineRule="auto"/>
        <w:rPr>
          <w:rFonts w:ascii="Times New Roman" w:hAnsi="Times New Roman" w:cs="Times New Roman"/>
          <w:sz w:val="24"/>
          <w:szCs w:val="24"/>
        </w:rPr>
      </w:pPr>
    </w:p>
    <w:p w:rsidRPr="005C5149" w:rsidR="002F5973" w:rsidP="002F5973" w:rsidRDefault="002F5973" w14:paraId="2852A0B2" w14:textId="77777777">
      <w:pPr>
        <w:spacing w:after="0" w:line="240" w:lineRule="auto"/>
        <w:rPr>
          <w:rFonts w:ascii="Times New Roman" w:hAnsi="Times New Roman" w:cs="Times New Roman"/>
          <w:color w:val="FF0000"/>
          <w:sz w:val="24"/>
          <w:szCs w:val="24"/>
          <w:u w:val="single"/>
        </w:rPr>
      </w:pPr>
      <w:r w:rsidRPr="005C5149">
        <w:rPr>
          <w:rFonts w:ascii="Times New Roman" w:hAnsi="Times New Roman" w:cs="Times New Roman"/>
          <w:sz w:val="24"/>
          <w:szCs w:val="24"/>
          <w:u w:val="single"/>
        </w:rPr>
        <w:t>Vraag 332</w:t>
      </w:r>
    </w:p>
    <w:p w:rsidRPr="005C5149" w:rsidR="002F5973" w:rsidP="002F5973" w:rsidRDefault="002F5973" w14:paraId="04EBA815" w14:textId="77777777">
      <w:pPr>
        <w:spacing w:after="0" w:line="240" w:lineRule="auto"/>
        <w:rPr>
          <w:rFonts w:ascii="Times New Roman" w:hAnsi="Times New Roman" w:eastAsia="Times New Roman" w:cs="Times New Roman"/>
          <w:sz w:val="24"/>
          <w:szCs w:val="24"/>
          <w:lang w:eastAsia="nl-NL"/>
        </w:rPr>
      </w:pPr>
      <w:r w:rsidRPr="005C5149">
        <w:rPr>
          <w:rFonts w:ascii="Times New Roman" w:hAnsi="Times New Roman" w:eastAsia="Times New Roman" w:cs="Times New Roman"/>
          <w:sz w:val="24"/>
          <w:szCs w:val="24"/>
          <w:lang w:eastAsia="nl-NL"/>
        </w:rPr>
        <w:t>Met welke partijen faciliteert de regering op dit moment dialoog om radicalisering, polarisatie, ongewenste vormen van buitenlandse inmenging en beïnvloeding, racisme en discriminatie tegen te gaan? Kan de Tweede Kamer een lijst worden toegezonden met alle gesprekspartners van de regering?</w:t>
      </w:r>
    </w:p>
    <w:p w:rsidRPr="005C5149" w:rsidR="002F5973" w:rsidP="002F5973" w:rsidRDefault="002F5973" w14:paraId="5F9BD1D1" w14:textId="77777777">
      <w:pPr>
        <w:spacing w:after="0" w:line="240" w:lineRule="auto"/>
        <w:rPr>
          <w:rFonts w:ascii="Times New Roman" w:hAnsi="Times New Roman" w:cs="Times New Roman"/>
          <w:sz w:val="24"/>
          <w:szCs w:val="24"/>
        </w:rPr>
      </w:pPr>
    </w:p>
    <w:p w:rsidRPr="005C5149" w:rsidR="002F5973" w:rsidP="002F5973" w:rsidRDefault="002F5973" w14:paraId="77CD34DC"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332</w:t>
      </w:r>
    </w:p>
    <w:p w:rsidRPr="005C5149" w:rsidR="004F6575" w:rsidP="004F6575" w:rsidRDefault="004F6575" w14:paraId="560AC499"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lastRenderedPageBreak/>
        <w:t xml:space="preserve">Het ministerie van SZW faciliteert op verschillende manieren dialoog in de samenleving en werkt daarmee samen met diverse partijen. Dit betreffen partijen binnen en buiten de overheid die zich met deze thema’s bezighouden. Dit zijn onder meer ministeries, gemeenten, kennis- en onderzoeksinstituten, maatschappelijke en religieuze organisaties en netwerken. </w:t>
      </w:r>
    </w:p>
    <w:p w:rsidRPr="005C5149" w:rsidR="004F6575" w:rsidP="004F6575" w:rsidRDefault="004F6575" w14:paraId="7625126C" w14:textId="77777777">
      <w:pPr>
        <w:spacing w:after="0" w:line="240" w:lineRule="auto"/>
        <w:rPr>
          <w:rFonts w:ascii="Times New Roman" w:hAnsi="Times New Roman" w:cs="Times New Roman"/>
          <w:sz w:val="24"/>
          <w:szCs w:val="24"/>
          <w:u w:val="single"/>
        </w:rPr>
      </w:pPr>
    </w:p>
    <w:p w:rsidRPr="005C5149" w:rsidR="004F6575" w:rsidP="004F6575" w:rsidRDefault="00874174" w14:paraId="0740A835" w14:textId="6A509742">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Momenteel wordt, in lijn met deze vraag, de motie van lid Becker uitgewerkt. </w:t>
      </w:r>
      <w:r w:rsidRPr="005C5149" w:rsidR="004F6575">
        <w:rPr>
          <w:rFonts w:ascii="Times New Roman" w:hAnsi="Times New Roman" w:cs="Times New Roman"/>
          <w:sz w:val="24"/>
          <w:szCs w:val="24"/>
        </w:rPr>
        <w:t>Deze motie verzoekt de regering de Kamer jaarlijks een overzicht te verstrekken met welke organisaties structureel contacten worden onderhouden in het kader van integratie en samenleven. De staatssecretaris Participatie en Integratie</w:t>
      </w:r>
      <w:r w:rsidRPr="005C5149" w:rsidR="004F6575">
        <w:rPr>
          <w:rFonts w:ascii="Times New Roman" w:hAnsi="Times New Roman" w:eastAsia="Times New Roman" w:cs="Times New Roman"/>
          <w:sz w:val="24"/>
          <w:szCs w:val="24"/>
          <w:lang w:eastAsia="nl-NL"/>
        </w:rPr>
        <w:t xml:space="preserve"> verwacht uw Kamer voor het Wetgevingsoverleg Integratie en maatschappelijke samenhang op 25 november 2024 te kunnen informeren over de uitwerking van deze motie, waarbij deze vraag meegenomen zal worden. </w:t>
      </w:r>
    </w:p>
    <w:p w:rsidRPr="005C5149" w:rsidR="002F5973" w:rsidP="002F5973" w:rsidRDefault="002F5973" w14:paraId="1B010915" w14:textId="77777777">
      <w:pPr>
        <w:spacing w:after="0" w:line="240" w:lineRule="auto"/>
        <w:rPr>
          <w:rFonts w:ascii="Times New Roman" w:hAnsi="Times New Roman" w:cs="Times New Roman"/>
          <w:sz w:val="24"/>
          <w:szCs w:val="24"/>
        </w:rPr>
      </w:pPr>
    </w:p>
    <w:p w:rsidRPr="005C5149" w:rsidR="002F5973" w:rsidP="002F5973" w:rsidRDefault="002F5973" w14:paraId="4A770260" w14:textId="77777777">
      <w:pPr>
        <w:spacing w:after="0" w:line="240" w:lineRule="auto"/>
        <w:rPr>
          <w:rFonts w:ascii="Times New Roman" w:hAnsi="Times New Roman" w:cs="Times New Roman"/>
          <w:color w:val="000000" w:themeColor="text1"/>
          <w:sz w:val="24"/>
          <w:szCs w:val="24"/>
          <w:u w:val="single"/>
        </w:rPr>
      </w:pPr>
      <w:r w:rsidRPr="005C5149">
        <w:rPr>
          <w:rFonts w:ascii="Times New Roman" w:hAnsi="Times New Roman" w:cs="Times New Roman"/>
          <w:color w:val="000000" w:themeColor="text1"/>
          <w:sz w:val="24"/>
          <w:szCs w:val="24"/>
          <w:u w:val="single"/>
        </w:rPr>
        <w:t xml:space="preserve">Vraag 333 </w:t>
      </w:r>
    </w:p>
    <w:p w:rsidRPr="005C5149" w:rsidR="002F5973" w:rsidP="002F5973" w:rsidRDefault="002F5973" w14:paraId="52A2E8B4" w14:textId="77777777">
      <w:pPr>
        <w:spacing w:after="0" w:line="240" w:lineRule="auto"/>
        <w:rPr>
          <w:rFonts w:ascii="Times New Roman" w:hAnsi="Times New Roman" w:eastAsia="Times New Roman" w:cs="Times New Roman"/>
          <w:color w:val="000000" w:themeColor="text1"/>
          <w:kern w:val="0"/>
          <w:sz w:val="24"/>
          <w:szCs w:val="24"/>
          <w:lang w:eastAsia="nl-NL"/>
          <w14:ligatures w14:val="none"/>
        </w:rPr>
      </w:pPr>
      <w:r w:rsidRPr="005C5149">
        <w:rPr>
          <w:rFonts w:ascii="Times New Roman" w:hAnsi="Times New Roman" w:eastAsia="Times New Roman" w:cs="Times New Roman"/>
          <w:color w:val="000000" w:themeColor="text1"/>
          <w:kern w:val="0"/>
          <w:sz w:val="24"/>
          <w:szCs w:val="24"/>
          <w:lang w:eastAsia="nl-NL"/>
          <w14:ligatures w14:val="none"/>
        </w:rPr>
        <w:t>In welke kwartaal van 2025 kan de Kamer de Agenda Integratie verwachten? Wat zijn de bouwstenen van deze Agenda Integratie? Met welke partijen wordt van te voren gesproken om deze Agenda vorm te geven? Wordt er met andere ministeries samengewerkt om deze Agenda vorm te geven? Worden aangenomen moties in de Kamer ook meegenomen in de uitwerking van deze Agenda?</w:t>
      </w:r>
    </w:p>
    <w:p w:rsidRPr="005C5149" w:rsidR="002F5973" w:rsidP="002F5973" w:rsidRDefault="002F5973" w14:paraId="4EC61456" w14:textId="77777777">
      <w:pPr>
        <w:spacing w:after="0" w:line="240" w:lineRule="auto"/>
        <w:rPr>
          <w:rFonts w:ascii="Times New Roman" w:hAnsi="Times New Roman" w:cs="Times New Roman"/>
          <w:kern w:val="0"/>
          <w:sz w:val="24"/>
          <w:szCs w:val="24"/>
          <w14:ligatures w14:val="none"/>
        </w:rPr>
      </w:pPr>
    </w:p>
    <w:p w:rsidRPr="005C5149" w:rsidR="002F5973" w:rsidP="002F5973" w:rsidRDefault="002F5973" w14:paraId="20070401" w14:textId="77777777">
      <w:pPr>
        <w:spacing w:after="0" w:line="240" w:lineRule="auto"/>
        <w:rPr>
          <w:rFonts w:ascii="Times New Roman" w:hAnsi="Times New Roman" w:cs="Times New Roman"/>
          <w:kern w:val="0"/>
          <w:sz w:val="24"/>
          <w:szCs w:val="24"/>
          <w:u w:val="single"/>
          <w14:ligatures w14:val="none"/>
        </w:rPr>
      </w:pPr>
      <w:r w:rsidRPr="005C5149">
        <w:rPr>
          <w:rFonts w:ascii="Times New Roman" w:hAnsi="Times New Roman" w:cs="Times New Roman"/>
          <w:kern w:val="0"/>
          <w:sz w:val="24"/>
          <w:szCs w:val="24"/>
          <w:u w:val="single"/>
          <w14:ligatures w14:val="none"/>
        </w:rPr>
        <w:t>Antwoord 333</w:t>
      </w:r>
    </w:p>
    <w:p w:rsidRPr="005C5149" w:rsidR="00585945" w:rsidP="00585945" w:rsidRDefault="00874174" w14:paraId="6608A175" w14:textId="52CF1BBA">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Het streven is om</w:t>
      </w:r>
      <w:r w:rsidRPr="005C5149" w:rsidR="00585945">
        <w:rPr>
          <w:rFonts w:ascii="Times New Roman" w:hAnsi="Times New Roman" w:cs="Times New Roman"/>
          <w:sz w:val="24"/>
          <w:szCs w:val="24"/>
        </w:rPr>
        <w:t xml:space="preserve"> uw Kamer </w:t>
      </w:r>
      <w:r w:rsidRPr="005C5149">
        <w:rPr>
          <w:rFonts w:ascii="Times New Roman" w:hAnsi="Times New Roman" w:cs="Times New Roman"/>
          <w:sz w:val="24"/>
          <w:szCs w:val="24"/>
        </w:rPr>
        <w:t xml:space="preserve">in Q1 2025 </w:t>
      </w:r>
      <w:r w:rsidRPr="005C5149" w:rsidR="00585945">
        <w:rPr>
          <w:rFonts w:ascii="Times New Roman" w:hAnsi="Times New Roman" w:cs="Times New Roman"/>
          <w:sz w:val="24"/>
          <w:szCs w:val="24"/>
        </w:rPr>
        <w:t xml:space="preserve">over de Actieagenda te informeren. De Actieagenda zal uit verschillende actielijnen bestaan die gericht zijn op het bevorderen van de integratie </w:t>
      </w:r>
      <w:r w:rsidRPr="005C5149" w:rsidR="00E51076">
        <w:rPr>
          <w:rFonts w:ascii="Times New Roman" w:hAnsi="Times New Roman" w:cs="Times New Roman"/>
          <w:sz w:val="24"/>
          <w:szCs w:val="24"/>
        </w:rPr>
        <w:t xml:space="preserve">door inzet op taal en werk, het bewaken van onze vrijheden en het bevorderen van de </w:t>
      </w:r>
      <w:r w:rsidRPr="005C5149" w:rsidR="00585945">
        <w:rPr>
          <w:rFonts w:ascii="Times New Roman" w:hAnsi="Times New Roman" w:cs="Times New Roman"/>
          <w:sz w:val="24"/>
          <w:szCs w:val="24"/>
        </w:rPr>
        <w:t xml:space="preserve">maatschappelijke samenhang. Voor de vormgeving van de Actieagenda wordt geconsulteerd met ministeries, gemeenten, maatschappelijke organisaties en de samenleving in den brede. </w:t>
      </w:r>
    </w:p>
    <w:p w:rsidRPr="005C5149" w:rsidR="00585945" w:rsidP="00585945" w:rsidRDefault="00585945" w14:paraId="7426E76F"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Bij de vormgeving wordt de samenwerking opgezocht met andere departementen, zoals de ministeries Onderwijs, Cultuur en Wetenschap (OCW), Binnenlandse Zaken en Koninkrijksrelaties (BZK) en Justitie en Veiligheid (</w:t>
      </w:r>
      <w:proofErr w:type="spellStart"/>
      <w:r w:rsidRPr="005C5149">
        <w:rPr>
          <w:rFonts w:ascii="Times New Roman" w:hAnsi="Times New Roman" w:cs="Times New Roman"/>
          <w:sz w:val="24"/>
          <w:szCs w:val="24"/>
        </w:rPr>
        <w:t>JenV</w:t>
      </w:r>
      <w:proofErr w:type="spellEnd"/>
      <w:r w:rsidRPr="005C5149">
        <w:rPr>
          <w:rFonts w:ascii="Times New Roman" w:hAnsi="Times New Roman" w:cs="Times New Roman"/>
          <w:sz w:val="24"/>
          <w:szCs w:val="24"/>
        </w:rPr>
        <w:t>). Indien aangenomen moties beleidsterreinen betreffen die onder de Actieagenda vallen, zullen deze meegenomen worden in de vormgeving hiervan.</w:t>
      </w:r>
    </w:p>
    <w:p w:rsidRPr="005C5149" w:rsidR="002F5973" w:rsidP="002F5973" w:rsidRDefault="002F5973" w14:paraId="2B860919" w14:textId="77777777">
      <w:pPr>
        <w:spacing w:after="0" w:line="240" w:lineRule="auto"/>
        <w:rPr>
          <w:rFonts w:ascii="Times New Roman" w:hAnsi="Times New Roman" w:cs="Times New Roman"/>
          <w:kern w:val="0"/>
          <w:sz w:val="24"/>
          <w:szCs w:val="24"/>
          <w14:ligatures w14:val="none"/>
        </w:rPr>
      </w:pPr>
    </w:p>
    <w:p w:rsidRPr="005C5149" w:rsidR="002F5973" w:rsidP="002F5973" w:rsidRDefault="002F5973" w14:paraId="0500D972"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334</w:t>
      </w:r>
    </w:p>
    <w:p w:rsidRPr="005C5149" w:rsidR="002F5973" w:rsidP="002F5973" w:rsidRDefault="002F5973" w14:paraId="0CA28FCF" w14:textId="77777777">
      <w:pPr>
        <w:spacing w:after="0" w:line="240" w:lineRule="auto"/>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Waarom zijn er vanaf 2025 geen ontvangsten meer ingeboekt?</w:t>
      </w:r>
    </w:p>
    <w:p w:rsidRPr="005C5149" w:rsidR="002F5973" w:rsidP="002F5973" w:rsidRDefault="002F5973" w14:paraId="53739DD0" w14:textId="77777777">
      <w:pPr>
        <w:spacing w:after="0" w:line="240" w:lineRule="auto"/>
        <w:rPr>
          <w:rFonts w:ascii="Times New Roman" w:hAnsi="Times New Roman" w:cs="Times New Roman"/>
          <w:sz w:val="24"/>
          <w:szCs w:val="24"/>
        </w:rPr>
      </w:pPr>
    </w:p>
    <w:p w:rsidRPr="005C5149" w:rsidR="002F5973" w:rsidP="002F5973" w:rsidRDefault="002F5973" w14:paraId="157A1573"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334</w:t>
      </w:r>
    </w:p>
    <w:p w:rsidRPr="005C5149" w:rsidR="002F5973" w:rsidP="002F5973" w:rsidRDefault="002F5973" w14:paraId="07958AF0"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Op artikel 13 staan vanaf 2025 geen ontvangsten meer ingeboekt, omdat de geldstroom waar dat aan gekoppeld was, de door DUO verstrekte leningen aan inburgeraars en alle andere geldstromen van inburgering, vanaf dat jaar ondergebracht zijn op de begroting van het ministerie van Justitie &amp; Veiligheid. Dit als gevolg van het besluit van dit kabinet om de beleidsverantwoordelijkheid over inburgering onder de Staatssecretaris van Justitie &amp; Veiligheid te brengen. </w:t>
      </w:r>
    </w:p>
    <w:p w:rsidRPr="005C5149" w:rsidR="002F5973" w:rsidP="002F5973" w:rsidRDefault="002F5973" w14:paraId="5A38A74C" w14:textId="77777777">
      <w:pPr>
        <w:spacing w:after="0" w:line="240" w:lineRule="auto"/>
        <w:rPr>
          <w:rFonts w:ascii="Times New Roman" w:hAnsi="Times New Roman" w:cs="Times New Roman"/>
          <w:sz w:val="24"/>
          <w:szCs w:val="24"/>
        </w:rPr>
      </w:pPr>
    </w:p>
    <w:p w:rsidRPr="005C5149" w:rsidR="002F5973" w:rsidP="002F5973" w:rsidRDefault="002F5973" w14:paraId="0262CC5F"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335</w:t>
      </w:r>
    </w:p>
    <w:p w:rsidRPr="005C5149" w:rsidR="002F5973" w:rsidP="002F5973" w:rsidRDefault="002F5973" w14:paraId="23470A7E" w14:textId="77777777">
      <w:pPr>
        <w:spacing w:after="0" w:line="240" w:lineRule="auto"/>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Waarom stoppen de uitgaven aan vroege integratie en participatie na 2024?</w:t>
      </w:r>
    </w:p>
    <w:p w:rsidRPr="005C5149" w:rsidR="002F5973" w:rsidP="002F5973" w:rsidRDefault="002F5973" w14:paraId="776A3D2B" w14:textId="77777777">
      <w:pPr>
        <w:spacing w:after="0" w:line="240" w:lineRule="auto"/>
        <w:rPr>
          <w:rFonts w:ascii="Times New Roman" w:hAnsi="Times New Roman" w:cs="Times New Roman"/>
          <w:color w:val="000000" w:themeColor="text1"/>
          <w:sz w:val="24"/>
          <w:szCs w:val="24"/>
        </w:rPr>
      </w:pPr>
    </w:p>
    <w:p w:rsidRPr="005C5149" w:rsidR="002F5973" w:rsidP="002F5973" w:rsidRDefault="002F5973" w14:paraId="41B990B5"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335</w:t>
      </w:r>
    </w:p>
    <w:p w:rsidRPr="005C5149" w:rsidR="002F5973" w:rsidP="002F5973" w:rsidRDefault="002F5973" w14:paraId="06F153C9" w14:textId="73CD7CD8">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rPr>
        <w:t xml:space="preserve">Deze uitgaven zullen niet stoppen, maar vanaf 2025 ondergebracht worden op de begroting van het ministerie van Justitie &amp; Veiligheid. Hetzelfde geldt voor de andere de geldstromen van inburgering. Dit als gevolg van het besluit van dit kabinet om de </w:t>
      </w:r>
      <w:r w:rsidRPr="005C5149">
        <w:rPr>
          <w:rFonts w:ascii="Times New Roman" w:hAnsi="Times New Roman" w:cs="Times New Roman"/>
          <w:sz w:val="24"/>
          <w:szCs w:val="24"/>
        </w:rPr>
        <w:lastRenderedPageBreak/>
        <w:t>beleidsverantwoordelijkheid over inburgering onder de Staatssecretaris van Justitie &amp; Veiligheid te brengen.</w:t>
      </w:r>
    </w:p>
    <w:p w:rsidRPr="005C5149" w:rsidR="002F5973" w:rsidP="002F5973" w:rsidRDefault="002F5973" w14:paraId="78878769" w14:textId="77777777">
      <w:pPr>
        <w:spacing w:after="0" w:line="240" w:lineRule="auto"/>
        <w:rPr>
          <w:rFonts w:ascii="Times New Roman" w:hAnsi="Times New Roman" w:cs="Times New Roman"/>
          <w:sz w:val="24"/>
          <w:szCs w:val="24"/>
        </w:rPr>
      </w:pPr>
    </w:p>
    <w:p w:rsidRPr="005C5149" w:rsidR="002F5973" w:rsidP="002F5973" w:rsidRDefault="002F5973" w14:paraId="33CED9F7"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336</w:t>
      </w:r>
    </w:p>
    <w:p w:rsidRPr="005C5149" w:rsidR="002F5973" w:rsidP="002F5973" w:rsidRDefault="002F5973" w14:paraId="218CAA68" w14:textId="77777777">
      <w:pPr>
        <w:spacing w:after="0" w:line="240" w:lineRule="auto"/>
        <w:rPr>
          <w:rFonts w:ascii="Times New Roman" w:hAnsi="Times New Roman" w:cs="Times New Roman"/>
          <w:color w:val="000000" w:themeColor="text1"/>
          <w:sz w:val="24"/>
          <w:szCs w:val="24"/>
        </w:rPr>
      </w:pPr>
      <w:r w:rsidRPr="005C5149">
        <w:rPr>
          <w:rFonts w:ascii="Times New Roman" w:hAnsi="Times New Roman" w:eastAsia="Times New Roman" w:cs="Times New Roman"/>
          <w:color w:val="000000" w:themeColor="text1"/>
          <w:sz w:val="24"/>
          <w:szCs w:val="24"/>
          <w:lang w:eastAsia="nl-NL"/>
        </w:rPr>
        <w:t>Waardoor wordt de halvering voor het budget inburgering en integratie onder artikel 13 na 2026 veroorzaakt? Waarom is dan de helft minder nodig?</w:t>
      </w:r>
    </w:p>
    <w:p w:rsidRPr="005C5149" w:rsidR="002F5973" w:rsidP="002F5973" w:rsidRDefault="002F5973" w14:paraId="2C720ACF" w14:textId="77777777">
      <w:pPr>
        <w:spacing w:after="0" w:line="240" w:lineRule="auto"/>
        <w:rPr>
          <w:rFonts w:ascii="Times New Roman" w:hAnsi="Times New Roman" w:cs="Times New Roman"/>
          <w:sz w:val="24"/>
          <w:szCs w:val="24"/>
        </w:rPr>
      </w:pPr>
    </w:p>
    <w:p w:rsidRPr="005C5149" w:rsidR="002F5973" w:rsidP="002F5973" w:rsidRDefault="002F5973" w14:paraId="2E15756D"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336</w:t>
      </w:r>
    </w:p>
    <w:p w:rsidRPr="005C5149" w:rsidR="002F5973" w:rsidP="002F5973" w:rsidRDefault="002F5973" w14:paraId="0846A25B"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De vermindering van het budget op artikel 13 voor integratie na 2026 heeft ermee te maken dat de tijdelijke middelen die ontvangen zijn voor het programma ‘statushouders aan het werk’ tot en met 2026 zijn verstrekt. Ook vallen de geldstromen van Inburgering vanaf 2025 onder de begroting van het ministerie van Justitie &amp; Veiligheid.</w:t>
      </w:r>
    </w:p>
    <w:p w:rsidRPr="005C5149" w:rsidR="002F5973" w:rsidP="002F5973" w:rsidRDefault="002F5973" w14:paraId="27E5BEA0" w14:textId="77777777">
      <w:pPr>
        <w:spacing w:after="0" w:line="240" w:lineRule="auto"/>
        <w:rPr>
          <w:rFonts w:ascii="Times New Roman" w:hAnsi="Times New Roman" w:cs="Times New Roman"/>
          <w:sz w:val="24"/>
          <w:szCs w:val="24"/>
        </w:rPr>
      </w:pPr>
    </w:p>
    <w:p w:rsidRPr="005C5149" w:rsidR="002F5973" w:rsidP="002F5973" w:rsidRDefault="002F5973" w14:paraId="6E202A60"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337</w:t>
      </w:r>
    </w:p>
    <w:p w:rsidRPr="005C5149" w:rsidR="002F5973" w:rsidP="002F5973" w:rsidRDefault="002F5973" w14:paraId="6306A945" w14:textId="77777777">
      <w:pPr>
        <w:spacing w:after="0" w:line="240" w:lineRule="auto"/>
        <w:rPr>
          <w:rFonts w:ascii="Times New Roman" w:hAnsi="Times New Roman" w:cs="Times New Roman"/>
          <w:color w:val="000000" w:themeColor="text1"/>
          <w:sz w:val="24"/>
          <w:szCs w:val="24"/>
        </w:rPr>
      </w:pPr>
      <w:r w:rsidRPr="005C5149">
        <w:rPr>
          <w:rFonts w:ascii="Times New Roman" w:hAnsi="Times New Roman" w:eastAsia="Times New Roman" w:cs="Times New Roman"/>
          <w:color w:val="000000" w:themeColor="text1"/>
          <w:sz w:val="24"/>
          <w:szCs w:val="24"/>
          <w:lang w:eastAsia="nl-NL"/>
        </w:rPr>
        <w:t>Waarom lopen de subsidies na 2024 fors terug en kunt u een overzicht verstrekken van alle subsidies waarop gekort wordt en/of die verdwijnen?</w:t>
      </w:r>
    </w:p>
    <w:p w:rsidRPr="005C5149" w:rsidR="002F5973" w:rsidP="002F5973" w:rsidRDefault="002F5973" w14:paraId="1198BAC6" w14:textId="77777777">
      <w:pPr>
        <w:spacing w:after="0" w:line="240" w:lineRule="auto"/>
        <w:rPr>
          <w:rFonts w:ascii="Times New Roman" w:hAnsi="Times New Roman" w:cs="Times New Roman"/>
          <w:color w:val="000000" w:themeColor="text1"/>
          <w:sz w:val="24"/>
          <w:szCs w:val="24"/>
          <w:u w:val="single"/>
        </w:rPr>
      </w:pPr>
    </w:p>
    <w:p w:rsidRPr="005C5149" w:rsidR="002F5973" w:rsidP="002F5973" w:rsidRDefault="002F5973" w14:paraId="2B41F754"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337</w:t>
      </w:r>
    </w:p>
    <w:p w:rsidRPr="005C5149" w:rsidR="002F5973" w:rsidP="002F5973" w:rsidRDefault="002F5973" w14:paraId="1CBA0A3D"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De subsidies lopen fors terug na 2024 omdat het deel van de subsidiebudget dat aan Inburgering toebehoort, vanaf 2025 is ondergebracht in de begroting van Justitie &amp; Veiligheid. Tevens vervalt de subsidieregeling statushouders aan het werk, vanaf 2027. </w:t>
      </w:r>
    </w:p>
    <w:p w:rsidRPr="005C5149" w:rsidR="002F5973" w:rsidP="002F5973" w:rsidRDefault="002F5973" w14:paraId="28278CE5"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Er wordt gekort op de instellingssubsidies Kennisplatform Inclusief Sameleven van het Verweij Jonker Instituut en de steunfunctie Integratie van Vluchtelingenwerk Nederland, vanaf 2028, die apart onder artikel 13 staan als respectievelijk Opbouw kennisfunctie Integratie en Vluchtelingenwerk Nederland. Daarmee gaan de subsidiebedragen voor Vluchtelingenwerk Nederland terug van € 1.162.000 naar € 982.000 in 2029 en voor Verweij Jonker Instituut van</w:t>
      </w:r>
    </w:p>
    <w:p w:rsidRPr="005C5149" w:rsidR="002F5973" w:rsidP="002F5973" w:rsidRDefault="002F5973" w14:paraId="1054F2A7"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 € 2.664.000 naar € 2.140.000 structureel.</w:t>
      </w:r>
    </w:p>
    <w:p w:rsidRPr="005C5149" w:rsidR="002F5973" w:rsidP="002F5973" w:rsidRDefault="002F5973" w14:paraId="5F558019" w14:textId="77777777">
      <w:pPr>
        <w:spacing w:after="0" w:line="240" w:lineRule="auto"/>
        <w:rPr>
          <w:rFonts w:ascii="Times New Roman" w:hAnsi="Times New Roman" w:cs="Times New Roman"/>
          <w:sz w:val="24"/>
          <w:szCs w:val="24"/>
        </w:rPr>
      </w:pPr>
    </w:p>
    <w:p w:rsidRPr="005C5149" w:rsidR="002F5973" w:rsidP="002F5973" w:rsidRDefault="002F5973" w14:paraId="01C8AF3F"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338</w:t>
      </w:r>
    </w:p>
    <w:p w:rsidRPr="005C5149" w:rsidR="002F5973" w:rsidP="002F5973" w:rsidRDefault="002F5973" w14:paraId="0AF7A3E2" w14:textId="77777777">
      <w:pPr>
        <w:spacing w:after="0" w:line="240" w:lineRule="auto"/>
        <w:rPr>
          <w:rFonts w:ascii="Times New Roman" w:hAnsi="Times New Roman" w:cs="Times New Roman"/>
          <w:color w:val="000000" w:themeColor="text1"/>
          <w:sz w:val="24"/>
          <w:szCs w:val="24"/>
          <w:u w:val="single"/>
        </w:rPr>
      </w:pPr>
      <w:r w:rsidRPr="005C5149">
        <w:rPr>
          <w:rFonts w:ascii="Times New Roman" w:hAnsi="Times New Roman" w:eastAsia="Times New Roman" w:cs="Times New Roman"/>
          <w:color w:val="000000" w:themeColor="text1"/>
          <w:sz w:val="24"/>
          <w:szCs w:val="24"/>
          <w:lang w:eastAsia="nl-NL"/>
        </w:rPr>
        <w:t>Kunt u een overzicht verstrekken van 2025 tot en met 2029 van de subsidies op het terrein van integratie en maatschappelijke samenhang?</w:t>
      </w:r>
    </w:p>
    <w:p w:rsidRPr="005C5149" w:rsidR="002F5973" w:rsidP="002F5973" w:rsidRDefault="002F5973" w14:paraId="5956DE15" w14:textId="77777777">
      <w:pPr>
        <w:spacing w:after="0" w:line="240" w:lineRule="auto"/>
        <w:rPr>
          <w:rFonts w:ascii="Times New Roman" w:hAnsi="Times New Roman" w:cs="Times New Roman"/>
          <w:color w:val="000000" w:themeColor="text1"/>
          <w:sz w:val="24"/>
          <w:szCs w:val="24"/>
          <w:u w:val="single"/>
        </w:rPr>
      </w:pPr>
    </w:p>
    <w:p w:rsidRPr="005C5149" w:rsidR="002F5973" w:rsidP="002F5973" w:rsidRDefault="002F5973" w14:paraId="7492B950"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338</w:t>
      </w:r>
    </w:p>
    <w:p w:rsidRPr="005C5149" w:rsidR="00480B1A" w:rsidP="00585945" w:rsidRDefault="00585945" w14:paraId="50F0C33F"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Hieronder het overzicht </w:t>
      </w:r>
      <w:r w:rsidRPr="005C5149" w:rsidR="00C035E2">
        <w:rPr>
          <w:rFonts w:ascii="Times New Roman" w:hAnsi="Times New Roman" w:cs="Times New Roman"/>
          <w:sz w:val="24"/>
          <w:szCs w:val="24"/>
        </w:rPr>
        <w:t xml:space="preserve">van </w:t>
      </w:r>
      <w:r w:rsidRPr="005C5149">
        <w:rPr>
          <w:rFonts w:ascii="Times New Roman" w:hAnsi="Times New Roman" w:cs="Times New Roman"/>
          <w:sz w:val="24"/>
          <w:szCs w:val="24"/>
        </w:rPr>
        <w:t xml:space="preserve">subsidieverplichtingen </w:t>
      </w:r>
      <w:r w:rsidRPr="005C5149" w:rsidR="00C035E2">
        <w:rPr>
          <w:rFonts w:ascii="Times New Roman" w:hAnsi="Times New Roman" w:cs="Times New Roman"/>
          <w:sz w:val="24"/>
          <w:szCs w:val="24"/>
        </w:rPr>
        <w:t xml:space="preserve">in 2024, inclusief het bedrag en </w:t>
      </w:r>
      <w:r w:rsidRPr="005C5149">
        <w:rPr>
          <w:rFonts w:ascii="Times New Roman" w:hAnsi="Times New Roman" w:cs="Times New Roman"/>
          <w:sz w:val="24"/>
          <w:szCs w:val="24"/>
        </w:rPr>
        <w:t xml:space="preserve">looptijd. </w:t>
      </w:r>
      <w:r w:rsidRPr="005C5149">
        <w:rPr>
          <w:rFonts w:ascii="Times New Roman" w:hAnsi="Times New Roman" w:eastAsia="Times New Roman" w:cs="Times New Roman"/>
          <w:sz w:val="24"/>
          <w:szCs w:val="24"/>
        </w:rPr>
        <w:t>Het gaat hierbij om lopende subsidies. Voor 2025 en verder is er nog geen zicht op nieuwe aanvragen, maar de komende jaren zullen subsidies in het kader van extra inzet op integratie tegen het licht worden gehouden en toekenningen daarmee in lijn worden gebracht.</w:t>
      </w:r>
      <w:r w:rsidRPr="005C5149">
        <w:rPr>
          <w:rFonts w:ascii="Times New Roman" w:hAnsi="Times New Roman" w:cs="Times New Roman"/>
          <w:sz w:val="24"/>
          <w:szCs w:val="24"/>
        </w:rPr>
        <w:t xml:space="preserve"> </w:t>
      </w:r>
    </w:p>
    <w:p w:rsidRPr="005C5149" w:rsidR="00585945" w:rsidP="00585945" w:rsidRDefault="00585945" w14:paraId="7C770D6D" w14:textId="4D36F8BA">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Gezien het afnemend subsidiebudget op Integratie mede als gevolg van de subsidietaakstelling van het Hoofdlijnenakkoord, zal er terughoudend worden omgegaan met subsidie aanvragen en toekenningen de komende jaren.</w:t>
      </w:r>
    </w:p>
    <w:p w:rsidRPr="005C5149" w:rsidR="00585945" w:rsidP="00585945" w:rsidRDefault="00585945" w14:paraId="7E4B0E46" w14:textId="77777777">
      <w:pPr>
        <w:spacing w:after="0" w:line="240" w:lineRule="auto"/>
        <w:rPr>
          <w:rFonts w:ascii="Times New Roman" w:hAnsi="Times New Roman" w:cs="Times New Roman"/>
          <w:sz w:val="24"/>
          <w:szCs w:val="24"/>
        </w:rPr>
      </w:pPr>
    </w:p>
    <w:tbl>
      <w:tblPr>
        <w:tblStyle w:val="Tabelraster"/>
        <w:tblW w:w="8926" w:type="dxa"/>
        <w:tblLayout w:type="fixed"/>
        <w:tblLook w:val="04A0" w:firstRow="1" w:lastRow="0" w:firstColumn="1" w:lastColumn="0" w:noHBand="0" w:noVBand="1"/>
      </w:tblPr>
      <w:tblGrid>
        <w:gridCol w:w="2263"/>
        <w:gridCol w:w="2127"/>
        <w:gridCol w:w="1417"/>
        <w:gridCol w:w="1276"/>
        <w:gridCol w:w="1843"/>
      </w:tblGrid>
      <w:tr w:rsidRPr="005C5149" w:rsidR="00585945" w:rsidTr="00FB7B00" w14:paraId="0F4B7456" w14:textId="77777777">
        <w:trPr>
          <w:trHeight w:val="288"/>
        </w:trPr>
        <w:tc>
          <w:tcPr>
            <w:tcW w:w="2263" w:type="dxa"/>
            <w:hideMark/>
          </w:tcPr>
          <w:p w:rsidRPr="005C5149" w:rsidR="00585945" w:rsidP="00FB7B00" w:rsidRDefault="00585945" w14:paraId="206F810D" w14:textId="77777777">
            <w:pPr>
              <w:rPr>
                <w:rFonts w:ascii="Times New Roman" w:hAnsi="Times New Roman" w:cs="Times New Roman"/>
                <w:b/>
                <w:bCs/>
                <w:sz w:val="24"/>
                <w:szCs w:val="24"/>
              </w:rPr>
            </w:pPr>
            <w:proofErr w:type="spellStart"/>
            <w:r w:rsidRPr="005C5149">
              <w:rPr>
                <w:rFonts w:ascii="Times New Roman" w:hAnsi="Times New Roman" w:cs="Times New Roman"/>
                <w:b/>
                <w:bCs/>
                <w:sz w:val="24"/>
                <w:szCs w:val="24"/>
              </w:rPr>
              <w:t>Subsidie</w:t>
            </w:r>
            <w:proofErr w:type="spellEnd"/>
            <w:r w:rsidRPr="005C5149">
              <w:rPr>
                <w:rFonts w:ascii="Times New Roman" w:hAnsi="Times New Roman" w:cs="Times New Roman"/>
                <w:b/>
                <w:bCs/>
                <w:sz w:val="24"/>
                <w:szCs w:val="24"/>
              </w:rPr>
              <w:t xml:space="preserve"> </w:t>
            </w:r>
            <w:proofErr w:type="spellStart"/>
            <w:r w:rsidRPr="005C5149">
              <w:rPr>
                <w:rFonts w:ascii="Times New Roman" w:hAnsi="Times New Roman" w:cs="Times New Roman"/>
                <w:b/>
                <w:bCs/>
                <w:sz w:val="24"/>
                <w:szCs w:val="24"/>
              </w:rPr>
              <w:t>ontvanger</w:t>
            </w:r>
            <w:proofErr w:type="spellEnd"/>
          </w:p>
        </w:tc>
        <w:tc>
          <w:tcPr>
            <w:tcW w:w="2127" w:type="dxa"/>
            <w:hideMark/>
          </w:tcPr>
          <w:p w:rsidRPr="005C5149" w:rsidR="00585945" w:rsidP="00FB7B00" w:rsidRDefault="00585945" w14:paraId="70B69FAB" w14:textId="77777777">
            <w:pPr>
              <w:rPr>
                <w:rFonts w:ascii="Times New Roman" w:hAnsi="Times New Roman" w:cs="Times New Roman"/>
                <w:b/>
                <w:bCs/>
                <w:sz w:val="24"/>
                <w:szCs w:val="24"/>
              </w:rPr>
            </w:pPr>
            <w:proofErr w:type="spellStart"/>
            <w:r w:rsidRPr="005C5149">
              <w:rPr>
                <w:rFonts w:ascii="Times New Roman" w:hAnsi="Times New Roman" w:cs="Times New Roman"/>
                <w:b/>
                <w:bCs/>
                <w:sz w:val="24"/>
                <w:szCs w:val="24"/>
              </w:rPr>
              <w:t>Omschrijving</w:t>
            </w:r>
            <w:proofErr w:type="spellEnd"/>
            <w:r w:rsidRPr="005C5149">
              <w:rPr>
                <w:rFonts w:ascii="Times New Roman" w:hAnsi="Times New Roman" w:cs="Times New Roman"/>
                <w:b/>
                <w:bCs/>
                <w:sz w:val="24"/>
                <w:szCs w:val="24"/>
              </w:rPr>
              <w:t xml:space="preserve"> </w:t>
            </w:r>
          </w:p>
        </w:tc>
        <w:tc>
          <w:tcPr>
            <w:tcW w:w="1417" w:type="dxa"/>
            <w:hideMark/>
          </w:tcPr>
          <w:p w:rsidRPr="005C5149" w:rsidR="00585945" w:rsidP="00FB7B00" w:rsidRDefault="00585945" w14:paraId="29185C0F" w14:textId="77777777">
            <w:pPr>
              <w:rPr>
                <w:rFonts w:ascii="Times New Roman" w:hAnsi="Times New Roman" w:cs="Times New Roman"/>
                <w:b/>
                <w:bCs/>
                <w:sz w:val="24"/>
                <w:szCs w:val="24"/>
              </w:rPr>
            </w:pPr>
            <w:proofErr w:type="spellStart"/>
            <w:r w:rsidRPr="005C5149">
              <w:rPr>
                <w:rFonts w:ascii="Times New Roman" w:hAnsi="Times New Roman" w:cs="Times New Roman"/>
                <w:b/>
                <w:bCs/>
                <w:sz w:val="24"/>
                <w:szCs w:val="24"/>
              </w:rPr>
              <w:t>Bedrag</w:t>
            </w:r>
            <w:proofErr w:type="spellEnd"/>
            <w:r w:rsidRPr="005C5149">
              <w:rPr>
                <w:rFonts w:ascii="Times New Roman" w:hAnsi="Times New Roman" w:cs="Times New Roman"/>
                <w:b/>
                <w:bCs/>
                <w:sz w:val="24"/>
                <w:szCs w:val="24"/>
              </w:rPr>
              <w:t xml:space="preserve"> </w:t>
            </w:r>
          </w:p>
        </w:tc>
        <w:tc>
          <w:tcPr>
            <w:tcW w:w="1276" w:type="dxa"/>
          </w:tcPr>
          <w:p w:rsidRPr="005C5149" w:rsidR="00585945" w:rsidP="00FB7B00" w:rsidRDefault="00585945" w14:paraId="26906585" w14:textId="77777777">
            <w:pPr>
              <w:rPr>
                <w:rFonts w:ascii="Times New Roman" w:hAnsi="Times New Roman" w:cs="Times New Roman"/>
                <w:b/>
                <w:bCs/>
                <w:sz w:val="24"/>
                <w:szCs w:val="24"/>
              </w:rPr>
            </w:pPr>
            <w:proofErr w:type="spellStart"/>
            <w:r w:rsidRPr="005C5149">
              <w:rPr>
                <w:rFonts w:ascii="Times New Roman" w:hAnsi="Times New Roman" w:cs="Times New Roman"/>
                <w:b/>
                <w:bCs/>
                <w:sz w:val="24"/>
                <w:szCs w:val="24"/>
              </w:rPr>
              <w:t>Looptijd</w:t>
            </w:r>
            <w:proofErr w:type="spellEnd"/>
          </w:p>
        </w:tc>
        <w:tc>
          <w:tcPr>
            <w:tcW w:w="1843" w:type="dxa"/>
          </w:tcPr>
          <w:p w:rsidRPr="005C5149" w:rsidR="00585945" w:rsidP="00FB7B00" w:rsidRDefault="00585945" w14:paraId="0C937064" w14:textId="77777777">
            <w:pPr>
              <w:rPr>
                <w:rFonts w:ascii="Times New Roman" w:hAnsi="Times New Roman" w:cs="Times New Roman"/>
                <w:b/>
                <w:bCs/>
                <w:sz w:val="24"/>
                <w:szCs w:val="24"/>
              </w:rPr>
            </w:pPr>
            <w:r w:rsidRPr="005C5149">
              <w:rPr>
                <w:rFonts w:ascii="Times New Roman" w:hAnsi="Times New Roman" w:cs="Times New Roman"/>
                <w:b/>
                <w:bCs/>
                <w:sz w:val="24"/>
                <w:szCs w:val="24"/>
              </w:rPr>
              <w:t>Info</w:t>
            </w:r>
          </w:p>
        </w:tc>
      </w:tr>
      <w:tr w:rsidRPr="005C5149" w:rsidR="00585945" w:rsidTr="00FB7B00" w14:paraId="12426DB0" w14:textId="77777777">
        <w:trPr>
          <w:trHeight w:val="912"/>
        </w:trPr>
        <w:tc>
          <w:tcPr>
            <w:tcW w:w="2263" w:type="dxa"/>
            <w:hideMark/>
          </w:tcPr>
          <w:p w:rsidRPr="005C5149" w:rsidR="00585945" w:rsidP="00FB7B00" w:rsidRDefault="00585945" w14:paraId="5CBAD012" w14:textId="77777777">
            <w:pPr>
              <w:rPr>
                <w:rFonts w:ascii="Times New Roman" w:hAnsi="Times New Roman" w:cs="Times New Roman"/>
                <w:sz w:val="24"/>
                <w:szCs w:val="24"/>
                <w:lang w:val="nl-NL"/>
              </w:rPr>
            </w:pPr>
            <w:r w:rsidRPr="005C5149">
              <w:rPr>
                <w:rFonts w:ascii="Times New Roman" w:hAnsi="Times New Roman" w:cs="Times New Roman"/>
                <w:sz w:val="24"/>
                <w:szCs w:val="24"/>
                <w:lang w:val="nl-NL"/>
              </w:rPr>
              <w:t>St. voor Vluchteling-Studenten UAF</w:t>
            </w:r>
          </w:p>
        </w:tc>
        <w:tc>
          <w:tcPr>
            <w:tcW w:w="2127" w:type="dxa"/>
            <w:hideMark/>
          </w:tcPr>
          <w:p w:rsidRPr="005C5149" w:rsidR="00585945" w:rsidP="00FB7B00" w:rsidRDefault="00585945" w14:paraId="05CD31A9" w14:textId="77777777">
            <w:pPr>
              <w:rPr>
                <w:rFonts w:ascii="Times New Roman" w:hAnsi="Times New Roman" w:cs="Times New Roman"/>
                <w:sz w:val="24"/>
                <w:szCs w:val="24"/>
                <w:lang w:val="nl-NL"/>
              </w:rPr>
            </w:pPr>
            <w:r w:rsidRPr="005C5149">
              <w:rPr>
                <w:rFonts w:ascii="Times New Roman" w:hAnsi="Times New Roman" w:cs="Times New Roman"/>
                <w:sz w:val="24"/>
                <w:szCs w:val="24"/>
                <w:lang w:val="nl-NL"/>
              </w:rPr>
              <w:t>Haal gevluchte zorgprofessionals uit de wachtkamer</w:t>
            </w:r>
          </w:p>
        </w:tc>
        <w:tc>
          <w:tcPr>
            <w:tcW w:w="1417" w:type="dxa"/>
            <w:noWrap/>
            <w:hideMark/>
          </w:tcPr>
          <w:p w:rsidRPr="005C5149" w:rsidR="00585945" w:rsidP="00FB7B00" w:rsidRDefault="00585945" w14:paraId="2BF6E22F" w14:textId="77777777">
            <w:pPr>
              <w:rPr>
                <w:rFonts w:ascii="Times New Roman" w:hAnsi="Times New Roman" w:cs="Times New Roman"/>
                <w:sz w:val="24"/>
                <w:szCs w:val="24"/>
              </w:rPr>
            </w:pPr>
            <w:r w:rsidRPr="005C5149">
              <w:rPr>
                <w:rFonts w:ascii="Times New Roman" w:hAnsi="Times New Roman" w:cs="Times New Roman"/>
                <w:sz w:val="24"/>
                <w:szCs w:val="24"/>
              </w:rPr>
              <w:t xml:space="preserve">€ 300.000 </w:t>
            </w:r>
          </w:p>
        </w:tc>
        <w:tc>
          <w:tcPr>
            <w:tcW w:w="1276" w:type="dxa"/>
          </w:tcPr>
          <w:p w:rsidRPr="005C5149" w:rsidR="00585945" w:rsidP="00FB7B00" w:rsidRDefault="00585945" w14:paraId="394FEAFC" w14:textId="77777777">
            <w:pPr>
              <w:rPr>
                <w:rFonts w:ascii="Times New Roman" w:hAnsi="Times New Roman" w:cs="Times New Roman"/>
                <w:sz w:val="24"/>
                <w:szCs w:val="24"/>
              </w:rPr>
            </w:pPr>
            <w:r w:rsidRPr="005C5149">
              <w:rPr>
                <w:rFonts w:ascii="Times New Roman" w:hAnsi="Times New Roman" w:cs="Times New Roman"/>
                <w:sz w:val="24"/>
                <w:szCs w:val="24"/>
              </w:rPr>
              <w:t>2021-2024</w:t>
            </w:r>
          </w:p>
        </w:tc>
        <w:tc>
          <w:tcPr>
            <w:tcW w:w="1843" w:type="dxa"/>
          </w:tcPr>
          <w:p w:rsidRPr="005C5149" w:rsidR="00585945" w:rsidP="00FB7B00" w:rsidRDefault="00585945" w14:paraId="49F68B14" w14:textId="77777777">
            <w:pPr>
              <w:rPr>
                <w:rFonts w:ascii="Times New Roman" w:hAnsi="Times New Roman" w:cs="Times New Roman"/>
                <w:sz w:val="24"/>
                <w:szCs w:val="24"/>
              </w:rPr>
            </w:pPr>
          </w:p>
        </w:tc>
      </w:tr>
      <w:tr w:rsidRPr="005C5149" w:rsidR="00585945" w:rsidTr="00FB7B00" w14:paraId="1D42BF5E" w14:textId="77777777">
        <w:trPr>
          <w:trHeight w:val="684"/>
        </w:trPr>
        <w:tc>
          <w:tcPr>
            <w:tcW w:w="2263" w:type="dxa"/>
            <w:hideMark/>
          </w:tcPr>
          <w:p w:rsidRPr="005C5149" w:rsidR="00585945" w:rsidP="00FB7B00" w:rsidRDefault="00585945" w14:paraId="1976B03D" w14:textId="77777777">
            <w:pPr>
              <w:rPr>
                <w:rFonts w:ascii="Times New Roman" w:hAnsi="Times New Roman" w:cs="Times New Roman"/>
                <w:sz w:val="24"/>
                <w:szCs w:val="24"/>
              </w:rPr>
            </w:pPr>
            <w:proofErr w:type="spellStart"/>
            <w:r w:rsidRPr="005C5149">
              <w:rPr>
                <w:rFonts w:ascii="Times New Roman" w:hAnsi="Times New Roman" w:cs="Times New Roman"/>
                <w:sz w:val="24"/>
                <w:szCs w:val="24"/>
              </w:rPr>
              <w:t>Algemene</w:t>
            </w:r>
            <w:proofErr w:type="spellEnd"/>
            <w:r w:rsidRPr="005C5149">
              <w:rPr>
                <w:rFonts w:ascii="Times New Roman" w:hAnsi="Times New Roman" w:cs="Times New Roman"/>
                <w:sz w:val="24"/>
                <w:szCs w:val="24"/>
              </w:rPr>
              <w:t xml:space="preserve"> </w:t>
            </w:r>
            <w:proofErr w:type="spellStart"/>
            <w:r w:rsidRPr="005C5149">
              <w:rPr>
                <w:rFonts w:ascii="Times New Roman" w:hAnsi="Times New Roman" w:cs="Times New Roman"/>
                <w:sz w:val="24"/>
                <w:szCs w:val="24"/>
              </w:rPr>
              <w:t>Werkgeversvereniging</w:t>
            </w:r>
            <w:proofErr w:type="spellEnd"/>
            <w:r w:rsidRPr="005C5149">
              <w:rPr>
                <w:rFonts w:ascii="Times New Roman" w:hAnsi="Times New Roman" w:cs="Times New Roman"/>
                <w:sz w:val="24"/>
                <w:szCs w:val="24"/>
              </w:rPr>
              <w:t xml:space="preserve"> Nederland</w:t>
            </w:r>
          </w:p>
        </w:tc>
        <w:tc>
          <w:tcPr>
            <w:tcW w:w="2127" w:type="dxa"/>
            <w:hideMark/>
          </w:tcPr>
          <w:p w:rsidRPr="005C5149" w:rsidR="00585945" w:rsidP="00FB7B00" w:rsidRDefault="00585945" w14:paraId="7953C995" w14:textId="77777777">
            <w:pPr>
              <w:rPr>
                <w:rFonts w:ascii="Times New Roman" w:hAnsi="Times New Roman" w:cs="Times New Roman"/>
                <w:sz w:val="24"/>
                <w:szCs w:val="24"/>
                <w:lang w:val="nl-NL"/>
              </w:rPr>
            </w:pPr>
            <w:r w:rsidRPr="005C5149">
              <w:rPr>
                <w:rFonts w:ascii="Times New Roman" w:hAnsi="Times New Roman" w:cs="Times New Roman"/>
                <w:sz w:val="24"/>
                <w:szCs w:val="24"/>
                <w:lang w:val="nl-NL"/>
              </w:rPr>
              <w:t>Meer (culturele) diversiteit op het werk</w:t>
            </w:r>
          </w:p>
        </w:tc>
        <w:tc>
          <w:tcPr>
            <w:tcW w:w="1417" w:type="dxa"/>
            <w:noWrap/>
            <w:hideMark/>
          </w:tcPr>
          <w:p w:rsidRPr="005C5149" w:rsidR="00585945" w:rsidP="00FB7B00" w:rsidRDefault="00585945" w14:paraId="1E694687" w14:textId="77777777">
            <w:pPr>
              <w:rPr>
                <w:rFonts w:ascii="Times New Roman" w:hAnsi="Times New Roman" w:cs="Times New Roman"/>
                <w:sz w:val="24"/>
                <w:szCs w:val="24"/>
              </w:rPr>
            </w:pPr>
            <w:r w:rsidRPr="005C5149">
              <w:rPr>
                <w:rFonts w:ascii="Times New Roman" w:hAnsi="Times New Roman" w:cs="Times New Roman"/>
                <w:sz w:val="24"/>
                <w:szCs w:val="24"/>
              </w:rPr>
              <w:t>€ 679.000</w:t>
            </w:r>
          </w:p>
        </w:tc>
        <w:tc>
          <w:tcPr>
            <w:tcW w:w="1276" w:type="dxa"/>
          </w:tcPr>
          <w:p w:rsidRPr="005C5149" w:rsidR="00585945" w:rsidP="00FB7B00" w:rsidRDefault="00585945" w14:paraId="47C36403" w14:textId="77777777">
            <w:pPr>
              <w:rPr>
                <w:rFonts w:ascii="Times New Roman" w:hAnsi="Times New Roman" w:cs="Times New Roman"/>
                <w:sz w:val="24"/>
                <w:szCs w:val="24"/>
              </w:rPr>
            </w:pPr>
            <w:r w:rsidRPr="005C5149">
              <w:rPr>
                <w:rFonts w:ascii="Times New Roman" w:hAnsi="Times New Roman" w:cs="Times New Roman"/>
                <w:sz w:val="24"/>
                <w:szCs w:val="24"/>
              </w:rPr>
              <w:t>2022-2026</w:t>
            </w:r>
          </w:p>
        </w:tc>
        <w:tc>
          <w:tcPr>
            <w:tcW w:w="1843" w:type="dxa"/>
          </w:tcPr>
          <w:p w:rsidRPr="005C5149" w:rsidR="00585945" w:rsidP="00FB7B00" w:rsidRDefault="00585945" w14:paraId="2DE09F0F" w14:textId="77777777">
            <w:pPr>
              <w:rPr>
                <w:rFonts w:ascii="Times New Roman" w:hAnsi="Times New Roman" w:cs="Times New Roman"/>
                <w:sz w:val="24"/>
                <w:szCs w:val="24"/>
              </w:rPr>
            </w:pPr>
          </w:p>
        </w:tc>
      </w:tr>
      <w:tr w:rsidRPr="005C5149" w:rsidR="00585945" w:rsidTr="00FB7B00" w14:paraId="2F7EEFDA" w14:textId="77777777">
        <w:trPr>
          <w:trHeight w:val="684"/>
        </w:trPr>
        <w:tc>
          <w:tcPr>
            <w:tcW w:w="2263" w:type="dxa"/>
            <w:hideMark/>
          </w:tcPr>
          <w:p w:rsidRPr="005C5149" w:rsidR="00585945" w:rsidP="00FB7B00" w:rsidRDefault="00585945" w14:paraId="24B4467A" w14:textId="77777777">
            <w:pPr>
              <w:rPr>
                <w:rFonts w:ascii="Times New Roman" w:hAnsi="Times New Roman" w:cs="Times New Roman"/>
                <w:sz w:val="24"/>
                <w:szCs w:val="24"/>
              </w:rPr>
            </w:pPr>
            <w:r w:rsidRPr="005C5149">
              <w:rPr>
                <w:rFonts w:ascii="Times New Roman" w:hAnsi="Times New Roman" w:cs="Times New Roman"/>
                <w:sz w:val="24"/>
                <w:szCs w:val="24"/>
              </w:rPr>
              <w:lastRenderedPageBreak/>
              <w:t xml:space="preserve">MBO </w:t>
            </w:r>
            <w:proofErr w:type="spellStart"/>
            <w:r w:rsidRPr="005C5149">
              <w:rPr>
                <w:rFonts w:ascii="Times New Roman" w:hAnsi="Times New Roman" w:cs="Times New Roman"/>
                <w:sz w:val="24"/>
                <w:szCs w:val="24"/>
              </w:rPr>
              <w:t>Raad</w:t>
            </w:r>
            <w:proofErr w:type="spellEnd"/>
          </w:p>
        </w:tc>
        <w:tc>
          <w:tcPr>
            <w:tcW w:w="2127" w:type="dxa"/>
            <w:hideMark/>
          </w:tcPr>
          <w:p w:rsidRPr="005C5149" w:rsidR="00585945" w:rsidP="00FB7B00" w:rsidRDefault="00585945" w14:paraId="33007B2E" w14:textId="77777777">
            <w:pPr>
              <w:rPr>
                <w:rFonts w:ascii="Times New Roman" w:hAnsi="Times New Roman" w:cs="Times New Roman"/>
                <w:sz w:val="24"/>
                <w:szCs w:val="24"/>
                <w:lang w:val="nl-NL"/>
              </w:rPr>
            </w:pPr>
            <w:r w:rsidRPr="005C5149">
              <w:rPr>
                <w:rFonts w:ascii="Times New Roman" w:hAnsi="Times New Roman" w:cs="Times New Roman"/>
                <w:sz w:val="24"/>
                <w:szCs w:val="24"/>
                <w:lang w:val="nl-NL"/>
              </w:rPr>
              <w:t>Uitvoering Werkagenda Verdere Integratie op de Arbeidsmarkt</w:t>
            </w:r>
          </w:p>
        </w:tc>
        <w:tc>
          <w:tcPr>
            <w:tcW w:w="1417" w:type="dxa"/>
            <w:noWrap/>
            <w:hideMark/>
          </w:tcPr>
          <w:p w:rsidRPr="005C5149" w:rsidR="00585945" w:rsidP="00FB7B00" w:rsidRDefault="00585945" w14:paraId="34826AC7" w14:textId="77777777">
            <w:pPr>
              <w:rPr>
                <w:rFonts w:ascii="Times New Roman" w:hAnsi="Times New Roman" w:cs="Times New Roman"/>
                <w:sz w:val="24"/>
                <w:szCs w:val="24"/>
              </w:rPr>
            </w:pPr>
            <w:r w:rsidRPr="005C5149">
              <w:rPr>
                <w:rFonts w:ascii="Times New Roman" w:hAnsi="Times New Roman" w:cs="Times New Roman"/>
                <w:sz w:val="24"/>
                <w:szCs w:val="24"/>
              </w:rPr>
              <w:t>€ 420.000</w:t>
            </w:r>
          </w:p>
        </w:tc>
        <w:tc>
          <w:tcPr>
            <w:tcW w:w="1276" w:type="dxa"/>
          </w:tcPr>
          <w:p w:rsidRPr="005C5149" w:rsidR="00585945" w:rsidP="00FB7B00" w:rsidRDefault="00585945" w14:paraId="0A4730AF" w14:textId="77777777">
            <w:pPr>
              <w:rPr>
                <w:rFonts w:ascii="Times New Roman" w:hAnsi="Times New Roman" w:cs="Times New Roman"/>
                <w:sz w:val="24"/>
                <w:szCs w:val="24"/>
              </w:rPr>
            </w:pPr>
            <w:r w:rsidRPr="005C5149">
              <w:rPr>
                <w:rFonts w:ascii="Times New Roman" w:hAnsi="Times New Roman" w:cs="Times New Roman"/>
                <w:sz w:val="24"/>
                <w:szCs w:val="24"/>
              </w:rPr>
              <w:t>2023-2026</w:t>
            </w:r>
          </w:p>
        </w:tc>
        <w:tc>
          <w:tcPr>
            <w:tcW w:w="1843" w:type="dxa"/>
          </w:tcPr>
          <w:p w:rsidRPr="005C5149" w:rsidR="00585945" w:rsidP="00FB7B00" w:rsidRDefault="00585945" w14:paraId="68235BA0" w14:textId="77777777">
            <w:pPr>
              <w:rPr>
                <w:rFonts w:ascii="Times New Roman" w:hAnsi="Times New Roman" w:cs="Times New Roman"/>
                <w:sz w:val="24"/>
                <w:szCs w:val="24"/>
              </w:rPr>
            </w:pPr>
          </w:p>
        </w:tc>
      </w:tr>
      <w:tr w:rsidRPr="005C5149" w:rsidR="00585945" w:rsidTr="00FB7B00" w14:paraId="57E3FCEF" w14:textId="77777777">
        <w:trPr>
          <w:trHeight w:val="1140"/>
        </w:trPr>
        <w:tc>
          <w:tcPr>
            <w:tcW w:w="2263" w:type="dxa"/>
            <w:hideMark/>
          </w:tcPr>
          <w:p w:rsidRPr="005C5149" w:rsidR="00585945" w:rsidP="00FB7B00" w:rsidRDefault="00585945" w14:paraId="33C45929" w14:textId="77777777">
            <w:pPr>
              <w:rPr>
                <w:rFonts w:ascii="Times New Roman" w:hAnsi="Times New Roman" w:cs="Times New Roman"/>
                <w:sz w:val="24"/>
                <w:szCs w:val="24"/>
              </w:rPr>
            </w:pPr>
            <w:proofErr w:type="spellStart"/>
            <w:r w:rsidRPr="005C5149">
              <w:rPr>
                <w:rFonts w:ascii="Times New Roman" w:hAnsi="Times New Roman" w:cs="Times New Roman"/>
                <w:sz w:val="24"/>
                <w:szCs w:val="24"/>
              </w:rPr>
              <w:t>Oranjefonds</w:t>
            </w:r>
            <w:proofErr w:type="spellEnd"/>
            <w:r w:rsidRPr="005C5149">
              <w:rPr>
                <w:rFonts w:ascii="Times New Roman" w:hAnsi="Times New Roman" w:cs="Times New Roman"/>
                <w:sz w:val="24"/>
                <w:szCs w:val="24"/>
              </w:rPr>
              <w:t xml:space="preserve"> </w:t>
            </w:r>
          </w:p>
        </w:tc>
        <w:tc>
          <w:tcPr>
            <w:tcW w:w="2127" w:type="dxa"/>
            <w:hideMark/>
          </w:tcPr>
          <w:p w:rsidRPr="005C5149" w:rsidR="00585945" w:rsidP="00FB7B00" w:rsidRDefault="00585945" w14:paraId="0E9D4101" w14:textId="77777777">
            <w:pPr>
              <w:rPr>
                <w:rFonts w:ascii="Times New Roman" w:hAnsi="Times New Roman" w:cs="Times New Roman"/>
                <w:sz w:val="24"/>
                <w:szCs w:val="24"/>
                <w:lang w:val="nl-NL"/>
              </w:rPr>
            </w:pPr>
            <w:r w:rsidRPr="005C5149">
              <w:rPr>
                <w:rFonts w:ascii="Times New Roman" w:hAnsi="Times New Roman" w:cs="Times New Roman"/>
                <w:sz w:val="24"/>
                <w:szCs w:val="24"/>
                <w:lang w:val="nl-NL"/>
              </w:rPr>
              <w:t>Zelfbeschikking Ruimte en vrijheid om jezelf te zijn</w:t>
            </w:r>
          </w:p>
        </w:tc>
        <w:tc>
          <w:tcPr>
            <w:tcW w:w="1417" w:type="dxa"/>
            <w:noWrap/>
            <w:hideMark/>
          </w:tcPr>
          <w:p w:rsidRPr="005C5149" w:rsidR="00585945" w:rsidP="00FB7B00" w:rsidRDefault="00585945" w14:paraId="41D3854D" w14:textId="77777777">
            <w:pPr>
              <w:rPr>
                <w:rFonts w:ascii="Times New Roman" w:hAnsi="Times New Roman" w:cs="Times New Roman"/>
                <w:sz w:val="24"/>
                <w:szCs w:val="24"/>
              </w:rPr>
            </w:pPr>
            <w:r w:rsidRPr="005C5149">
              <w:rPr>
                <w:rFonts w:ascii="Times New Roman" w:hAnsi="Times New Roman" w:cs="Times New Roman"/>
                <w:sz w:val="24"/>
                <w:szCs w:val="24"/>
              </w:rPr>
              <w:t>€ 450.000</w:t>
            </w:r>
          </w:p>
        </w:tc>
        <w:tc>
          <w:tcPr>
            <w:tcW w:w="1276" w:type="dxa"/>
          </w:tcPr>
          <w:p w:rsidRPr="005C5149" w:rsidR="00585945" w:rsidP="00FB7B00" w:rsidRDefault="00585945" w14:paraId="6AADAED1" w14:textId="77777777">
            <w:pPr>
              <w:rPr>
                <w:rFonts w:ascii="Times New Roman" w:hAnsi="Times New Roman" w:cs="Times New Roman"/>
                <w:sz w:val="24"/>
                <w:szCs w:val="24"/>
              </w:rPr>
            </w:pPr>
            <w:r w:rsidRPr="005C5149">
              <w:rPr>
                <w:rFonts w:ascii="Times New Roman" w:hAnsi="Times New Roman" w:cs="Times New Roman"/>
                <w:sz w:val="24"/>
                <w:szCs w:val="24"/>
              </w:rPr>
              <w:t>2023-2027</w:t>
            </w:r>
          </w:p>
        </w:tc>
        <w:tc>
          <w:tcPr>
            <w:tcW w:w="1843" w:type="dxa"/>
          </w:tcPr>
          <w:p w:rsidRPr="005C5149" w:rsidR="00585945" w:rsidP="00FB7B00" w:rsidRDefault="00585945" w14:paraId="24186B95" w14:textId="77777777">
            <w:pPr>
              <w:rPr>
                <w:rFonts w:ascii="Times New Roman" w:hAnsi="Times New Roman" w:cs="Times New Roman"/>
                <w:sz w:val="24"/>
                <w:szCs w:val="24"/>
              </w:rPr>
            </w:pPr>
          </w:p>
        </w:tc>
      </w:tr>
      <w:tr w:rsidRPr="005C5149" w:rsidR="00585945" w:rsidTr="00FB7B00" w14:paraId="05212B6A" w14:textId="77777777">
        <w:trPr>
          <w:trHeight w:val="684"/>
        </w:trPr>
        <w:tc>
          <w:tcPr>
            <w:tcW w:w="2263" w:type="dxa"/>
            <w:hideMark/>
          </w:tcPr>
          <w:p w:rsidRPr="005C5149" w:rsidR="00585945" w:rsidP="00FB7B00" w:rsidRDefault="00585945" w14:paraId="606B3371" w14:textId="77777777">
            <w:pPr>
              <w:rPr>
                <w:rFonts w:ascii="Times New Roman" w:hAnsi="Times New Roman" w:cs="Times New Roman"/>
                <w:sz w:val="24"/>
                <w:szCs w:val="24"/>
              </w:rPr>
            </w:pPr>
            <w:proofErr w:type="spellStart"/>
            <w:r w:rsidRPr="005C5149">
              <w:rPr>
                <w:rFonts w:ascii="Times New Roman" w:hAnsi="Times New Roman" w:cs="Times New Roman"/>
                <w:sz w:val="24"/>
                <w:szCs w:val="24"/>
              </w:rPr>
              <w:t>Movisie</w:t>
            </w:r>
            <w:proofErr w:type="spellEnd"/>
          </w:p>
        </w:tc>
        <w:tc>
          <w:tcPr>
            <w:tcW w:w="2127" w:type="dxa"/>
            <w:hideMark/>
          </w:tcPr>
          <w:p w:rsidRPr="005C5149" w:rsidR="00585945" w:rsidP="00FB7B00" w:rsidRDefault="00585945" w14:paraId="0BA14EFF" w14:textId="77777777">
            <w:pPr>
              <w:rPr>
                <w:rFonts w:ascii="Times New Roman" w:hAnsi="Times New Roman" w:cs="Times New Roman"/>
                <w:sz w:val="24"/>
                <w:szCs w:val="24"/>
              </w:rPr>
            </w:pPr>
            <w:proofErr w:type="spellStart"/>
            <w:r w:rsidRPr="005C5149">
              <w:rPr>
                <w:rFonts w:ascii="Times New Roman" w:hAnsi="Times New Roman" w:cs="Times New Roman"/>
                <w:sz w:val="24"/>
                <w:szCs w:val="24"/>
              </w:rPr>
              <w:t>Zelfbeschikking</w:t>
            </w:r>
            <w:proofErr w:type="spellEnd"/>
            <w:r w:rsidRPr="005C5149">
              <w:rPr>
                <w:rFonts w:ascii="Times New Roman" w:hAnsi="Times New Roman" w:cs="Times New Roman"/>
                <w:sz w:val="24"/>
                <w:szCs w:val="24"/>
              </w:rPr>
              <w:t xml:space="preserve"> in de </w:t>
            </w:r>
            <w:proofErr w:type="spellStart"/>
            <w:r w:rsidRPr="005C5149">
              <w:rPr>
                <w:rFonts w:ascii="Times New Roman" w:hAnsi="Times New Roman" w:cs="Times New Roman"/>
                <w:sz w:val="24"/>
                <w:szCs w:val="24"/>
              </w:rPr>
              <w:t>opvoeding</w:t>
            </w:r>
            <w:proofErr w:type="spellEnd"/>
          </w:p>
        </w:tc>
        <w:tc>
          <w:tcPr>
            <w:tcW w:w="1417" w:type="dxa"/>
            <w:noWrap/>
            <w:hideMark/>
          </w:tcPr>
          <w:p w:rsidRPr="005C5149" w:rsidR="00585945" w:rsidP="00FB7B00" w:rsidRDefault="00585945" w14:paraId="4660310D" w14:textId="77777777">
            <w:pPr>
              <w:rPr>
                <w:rFonts w:ascii="Times New Roman" w:hAnsi="Times New Roman" w:cs="Times New Roman"/>
                <w:sz w:val="24"/>
                <w:szCs w:val="24"/>
              </w:rPr>
            </w:pPr>
            <w:r w:rsidRPr="005C5149">
              <w:rPr>
                <w:rFonts w:ascii="Times New Roman" w:hAnsi="Times New Roman" w:cs="Times New Roman"/>
                <w:sz w:val="24"/>
                <w:szCs w:val="24"/>
              </w:rPr>
              <w:t xml:space="preserve">€ 109.000 </w:t>
            </w:r>
          </w:p>
        </w:tc>
        <w:tc>
          <w:tcPr>
            <w:tcW w:w="1276" w:type="dxa"/>
          </w:tcPr>
          <w:p w:rsidRPr="005C5149" w:rsidR="00585945" w:rsidP="00FB7B00" w:rsidRDefault="00585945" w14:paraId="7346A433" w14:textId="77777777">
            <w:pPr>
              <w:rPr>
                <w:rFonts w:ascii="Times New Roman" w:hAnsi="Times New Roman" w:cs="Times New Roman"/>
                <w:sz w:val="24"/>
                <w:szCs w:val="24"/>
              </w:rPr>
            </w:pPr>
            <w:r w:rsidRPr="005C5149">
              <w:rPr>
                <w:rFonts w:ascii="Times New Roman" w:hAnsi="Times New Roman" w:cs="Times New Roman"/>
                <w:sz w:val="24"/>
                <w:szCs w:val="24"/>
              </w:rPr>
              <w:t>2023-2024</w:t>
            </w:r>
          </w:p>
        </w:tc>
        <w:tc>
          <w:tcPr>
            <w:tcW w:w="1843" w:type="dxa"/>
          </w:tcPr>
          <w:p w:rsidRPr="005C5149" w:rsidR="00585945" w:rsidP="00FB7B00" w:rsidRDefault="00585945" w14:paraId="7816289E" w14:textId="77777777">
            <w:pPr>
              <w:rPr>
                <w:rFonts w:ascii="Times New Roman" w:hAnsi="Times New Roman" w:cs="Times New Roman"/>
                <w:sz w:val="24"/>
                <w:szCs w:val="24"/>
              </w:rPr>
            </w:pPr>
          </w:p>
        </w:tc>
      </w:tr>
      <w:tr w:rsidRPr="005C5149" w:rsidR="00585945" w:rsidTr="00FB7B00" w14:paraId="1E009230" w14:textId="77777777">
        <w:trPr>
          <w:trHeight w:val="456"/>
        </w:trPr>
        <w:tc>
          <w:tcPr>
            <w:tcW w:w="2263" w:type="dxa"/>
            <w:hideMark/>
          </w:tcPr>
          <w:p w:rsidRPr="005C5149" w:rsidR="00585945" w:rsidP="00FB7B00" w:rsidRDefault="00585945" w14:paraId="648B3847" w14:textId="77777777">
            <w:pPr>
              <w:rPr>
                <w:rFonts w:ascii="Times New Roman" w:hAnsi="Times New Roman" w:cs="Times New Roman"/>
                <w:sz w:val="24"/>
                <w:szCs w:val="24"/>
              </w:rPr>
            </w:pPr>
            <w:r w:rsidRPr="005C5149">
              <w:rPr>
                <w:rFonts w:ascii="Times New Roman" w:hAnsi="Times New Roman" w:cs="Times New Roman"/>
                <w:sz w:val="24"/>
                <w:szCs w:val="24"/>
              </w:rPr>
              <w:t>Vrije Universiteit Amsterdam</w:t>
            </w:r>
          </w:p>
        </w:tc>
        <w:tc>
          <w:tcPr>
            <w:tcW w:w="2127" w:type="dxa"/>
            <w:hideMark/>
          </w:tcPr>
          <w:p w:rsidRPr="005C5149" w:rsidR="00585945" w:rsidP="00FB7B00" w:rsidRDefault="00585945" w14:paraId="4BFAF387" w14:textId="77777777">
            <w:pPr>
              <w:rPr>
                <w:rFonts w:ascii="Times New Roman" w:hAnsi="Times New Roman" w:cs="Times New Roman"/>
                <w:sz w:val="24"/>
                <w:szCs w:val="24"/>
              </w:rPr>
            </w:pPr>
            <w:proofErr w:type="spellStart"/>
            <w:r w:rsidRPr="005C5149">
              <w:rPr>
                <w:rFonts w:ascii="Times New Roman" w:hAnsi="Times New Roman" w:cs="Times New Roman"/>
                <w:sz w:val="24"/>
                <w:szCs w:val="24"/>
              </w:rPr>
              <w:t>Professionalisering</w:t>
            </w:r>
            <w:proofErr w:type="spellEnd"/>
            <w:r w:rsidRPr="005C5149">
              <w:rPr>
                <w:rFonts w:ascii="Times New Roman" w:hAnsi="Times New Roman" w:cs="Times New Roman"/>
                <w:sz w:val="24"/>
                <w:szCs w:val="24"/>
              </w:rPr>
              <w:t xml:space="preserve"> </w:t>
            </w:r>
            <w:proofErr w:type="spellStart"/>
            <w:r w:rsidRPr="005C5149">
              <w:rPr>
                <w:rFonts w:ascii="Times New Roman" w:hAnsi="Times New Roman" w:cs="Times New Roman"/>
                <w:sz w:val="24"/>
                <w:szCs w:val="24"/>
              </w:rPr>
              <w:t>programma</w:t>
            </w:r>
            <w:proofErr w:type="spellEnd"/>
            <w:r w:rsidRPr="005C5149">
              <w:rPr>
                <w:rFonts w:ascii="Times New Roman" w:hAnsi="Times New Roman" w:cs="Times New Roman"/>
                <w:sz w:val="24"/>
                <w:szCs w:val="24"/>
              </w:rPr>
              <w:t xml:space="preserve"> imams in Nederland</w:t>
            </w:r>
          </w:p>
        </w:tc>
        <w:tc>
          <w:tcPr>
            <w:tcW w:w="1417" w:type="dxa"/>
            <w:noWrap/>
            <w:hideMark/>
          </w:tcPr>
          <w:p w:rsidRPr="005C5149" w:rsidR="00585945" w:rsidP="00FB7B00" w:rsidRDefault="00585945" w14:paraId="755D65EB" w14:textId="77777777">
            <w:pPr>
              <w:rPr>
                <w:rFonts w:ascii="Times New Roman" w:hAnsi="Times New Roman" w:cs="Times New Roman"/>
                <w:sz w:val="24"/>
                <w:szCs w:val="24"/>
              </w:rPr>
            </w:pPr>
            <w:r w:rsidRPr="005C5149">
              <w:rPr>
                <w:rFonts w:ascii="Times New Roman" w:hAnsi="Times New Roman" w:cs="Times New Roman"/>
                <w:sz w:val="24"/>
                <w:szCs w:val="24"/>
              </w:rPr>
              <w:t>€ 221.000</w:t>
            </w:r>
          </w:p>
        </w:tc>
        <w:tc>
          <w:tcPr>
            <w:tcW w:w="1276" w:type="dxa"/>
          </w:tcPr>
          <w:p w:rsidRPr="005C5149" w:rsidR="00585945" w:rsidP="00FB7B00" w:rsidRDefault="00585945" w14:paraId="1B1BED72" w14:textId="77777777">
            <w:pPr>
              <w:rPr>
                <w:rFonts w:ascii="Times New Roman" w:hAnsi="Times New Roman" w:cs="Times New Roman"/>
                <w:sz w:val="24"/>
                <w:szCs w:val="24"/>
              </w:rPr>
            </w:pPr>
            <w:r w:rsidRPr="005C5149">
              <w:rPr>
                <w:rFonts w:ascii="Times New Roman" w:hAnsi="Times New Roman" w:cs="Times New Roman"/>
                <w:sz w:val="24"/>
                <w:szCs w:val="24"/>
              </w:rPr>
              <w:t>2024</w:t>
            </w:r>
          </w:p>
        </w:tc>
        <w:tc>
          <w:tcPr>
            <w:tcW w:w="1843" w:type="dxa"/>
          </w:tcPr>
          <w:p w:rsidRPr="005C5149" w:rsidR="00585945" w:rsidP="00FB7B00" w:rsidRDefault="00585945" w14:paraId="1970F8AC" w14:textId="77777777">
            <w:pPr>
              <w:rPr>
                <w:rFonts w:ascii="Times New Roman" w:hAnsi="Times New Roman" w:cs="Times New Roman"/>
                <w:sz w:val="24"/>
                <w:szCs w:val="24"/>
              </w:rPr>
            </w:pPr>
          </w:p>
        </w:tc>
      </w:tr>
      <w:tr w:rsidRPr="005C5149" w:rsidR="00585945" w:rsidTr="00FB7B00" w14:paraId="5E8569BB" w14:textId="77777777">
        <w:trPr>
          <w:trHeight w:val="456"/>
        </w:trPr>
        <w:tc>
          <w:tcPr>
            <w:tcW w:w="2263" w:type="dxa"/>
            <w:hideMark/>
          </w:tcPr>
          <w:p w:rsidRPr="005C5149" w:rsidR="00585945" w:rsidP="00FB7B00" w:rsidRDefault="00585945" w14:paraId="16F4FBA7" w14:textId="77777777">
            <w:pPr>
              <w:rPr>
                <w:rFonts w:ascii="Times New Roman" w:hAnsi="Times New Roman" w:cs="Times New Roman"/>
                <w:sz w:val="24"/>
                <w:szCs w:val="24"/>
              </w:rPr>
            </w:pPr>
            <w:r w:rsidRPr="005C5149">
              <w:rPr>
                <w:rFonts w:ascii="Times New Roman" w:hAnsi="Times New Roman" w:cs="Times New Roman"/>
                <w:sz w:val="24"/>
                <w:szCs w:val="24"/>
              </w:rPr>
              <w:t>Vrije Universiteit Amsterdam</w:t>
            </w:r>
          </w:p>
        </w:tc>
        <w:tc>
          <w:tcPr>
            <w:tcW w:w="2127" w:type="dxa"/>
            <w:hideMark/>
          </w:tcPr>
          <w:p w:rsidRPr="005C5149" w:rsidR="00585945" w:rsidP="00FB7B00" w:rsidRDefault="00585945" w14:paraId="4F6702B2" w14:textId="77777777">
            <w:pPr>
              <w:rPr>
                <w:rFonts w:ascii="Times New Roman" w:hAnsi="Times New Roman" w:cs="Times New Roman"/>
                <w:sz w:val="24"/>
                <w:szCs w:val="24"/>
                <w:lang w:val="nl-NL"/>
              </w:rPr>
            </w:pPr>
            <w:proofErr w:type="spellStart"/>
            <w:r w:rsidRPr="005C5149">
              <w:rPr>
                <w:rFonts w:ascii="Times New Roman" w:hAnsi="Times New Roman" w:cs="Times New Roman"/>
                <w:sz w:val="24"/>
                <w:szCs w:val="24"/>
                <w:lang w:val="nl-NL"/>
              </w:rPr>
              <w:t>Kwartiermakersfase</w:t>
            </w:r>
            <w:proofErr w:type="spellEnd"/>
            <w:r w:rsidRPr="005C5149">
              <w:rPr>
                <w:rFonts w:ascii="Times New Roman" w:hAnsi="Times New Roman" w:cs="Times New Roman"/>
                <w:sz w:val="24"/>
                <w:szCs w:val="24"/>
                <w:lang w:val="nl-NL"/>
              </w:rPr>
              <w:t xml:space="preserve"> project HBO-B Imamopleiding in Nederland</w:t>
            </w:r>
          </w:p>
        </w:tc>
        <w:tc>
          <w:tcPr>
            <w:tcW w:w="1417" w:type="dxa"/>
            <w:noWrap/>
            <w:hideMark/>
          </w:tcPr>
          <w:p w:rsidRPr="005C5149" w:rsidR="00585945" w:rsidP="00FB7B00" w:rsidRDefault="00585945" w14:paraId="3DDF3603" w14:textId="77777777">
            <w:pPr>
              <w:rPr>
                <w:rFonts w:ascii="Times New Roman" w:hAnsi="Times New Roman" w:cs="Times New Roman"/>
                <w:sz w:val="24"/>
                <w:szCs w:val="24"/>
              </w:rPr>
            </w:pPr>
            <w:r w:rsidRPr="005C5149">
              <w:rPr>
                <w:rFonts w:ascii="Times New Roman" w:hAnsi="Times New Roman" w:cs="Times New Roman"/>
                <w:sz w:val="24"/>
                <w:szCs w:val="24"/>
              </w:rPr>
              <w:t>€ 228.000</w:t>
            </w:r>
          </w:p>
        </w:tc>
        <w:tc>
          <w:tcPr>
            <w:tcW w:w="1276" w:type="dxa"/>
          </w:tcPr>
          <w:p w:rsidRPr="005C5149" w:rsidR="00585945" w:rsidP="00FB7B00" w:rsidRDefault="00585945" w14:paraId="3727F8A4" w14:textId="77777777">
            <w:pPr>
              <w:rPr>
                <w:rFonts w:ascii="Times New Roman" w:hAnsi="Times New Roman" w:cs="Times New Roman"/>
                <w:sz w:val="24"/>
                <w:szCs w:val="24"/>
              </w:rPr>
            </w:pPr>
            <w:r w:rsidRPr="005C5149">
              <w:rPr>
                <w:rFonts w:ascii="Times New Roman" w:hAnsi="Times New Roman" w:cs="Times New Roman"/>
                <w:sz w:val="24"/>
                <w:szCs w:val="24"/>
              </w:rPr>
              <w:t>2024</w:t>
            </w:r>
          </w:p>
        </w:tc>
        <w:tc>
          <w:tcPr>
            <w:tcW w:w="1843" w:type="dxa"/>
          </w:tcPr>
          <w:p w:rsidRPr="005C5149" w:rsidR="00585945" w:rsidP="00FB7B00" w:rsidRDefault="00585945" w14:paraId="137A8678" w14:textId="77777777">
            <w:pPr>
              <w:rPr>
                <w:rFonts w:ascii="Times New Roman" w:hAnsi="Times New Roman" w:cs="Times New Roman"/>
                <w:sz w:val="24"/>
                <w:szCs w:val="24"/>
              </w:rPr>
            </w:pPr>
          </w:p>
        </w:tc>
      </w:tr>
      <w:tr w:rsidRPr="005C5149" w:rsidR="00585945" w:rsidTr="00FB7B00" w14:paraId="3584991C" w14:textId="77777777">
        <w:trPr>
          <w:trHeight w:val="528"/>
        </w:trPr>
        <w:tc>
          <w:tcPr>
            <w:tcW w:w="2263" w:type="dxa"/>
            <w:hideMark/>
          </w:tcPr>
          <w:p w:rsidRPr="005C5149" w:rsidR="00585945" w:rsidP="00FB7B00" w:rsidRDefault="00585945" w14:paraId="3F36175B" w14:textId="77777777">
            <w:pPr>
              <w:rPr>
                <w:rFonts w:ascii="Times New Roman" w:hAnsi="Times New Roman" w:cs="Times New Roman"/>
                <w:sz w:val="24"/>
                <w:szCs w:val="24"/>
              </w:rPr>
            </w:pPr>
            <w:r w:rsidRPr="005C5149">
              <w:rPr>
                <w:rFonts w:ascii="Times New Roman" w:hAnsi="Times New Roman" w:cs="Times New Roman"/>
                <w:sz w:val="24"/>
                <w:szCs w:val="24"/>
              </w:rPr>
              <w:t>Verwey Jonker</w:t>
            </w:r>
          </w:p>
        </w:tc>
        <w:tc>
          <w:tcPr>
            <w:tcW w:w="2127" w:type="dxa"/>
            <w:hideMark/>
          </w:tcPr>
          <w:p w:rsidRPr="005C5149" w:rsidR="00585945" w:rsidP="00FB7B00" w:rsidRDefault="00585945" w14:paraId="192AD188" w14:textId="77777777">
            <w:pPr>
              <w:rPr>
                <w:rFonts w:ascii="Times New Roman" w:hAnsi="Times New Roman" w:cs="Times New Roman"/>
                <w:sz w:val="24"/>
                <w:szCs w:val="24"/>
              </w:rPr>
            </w:pPr>
            <w:proofErr w:type="spellStart"/>
            <w:r w:rsidRPr="005C5149">
              <w:rPr>
                <w:rFonts w:ascii="Times New Roman" w:hAnsi="Times New Roman" w:cs="Times New Roman"/>
                <w:sz w:val="24"/>
                <w:szCs w:val="24"/>
              </w:rPr>
              <w:t>Instellingssubsidie</w:t>
            </w:r>
            <w:proofErr w:type="spellEnd"/>
            <w:r w:rsidRPr="005C5149">
              <w:rPr>
                <w:rFonts w:ascii="Times New Roman" w:hAnsi="Times New Roman" w:cs="Times New Roman"/>
                <w:sz w:val="24"/>
                <w:szCs w:val="24"/>
              </w:rPr>
              <w:t xml:space="preserve"> KIS 2024</w:t>
            </w:r>
          </w:p>
        </w:tc>
        <w:tc>
          <w:tcPr>
            <w:tcW w:w="1417" w:type="dxa"/>
            <w:noWrap/>
            <w:hideMark/>
          </w:tcPr>
          <w:p w:rsidRPr="005C5149" w:rsidR="00585945" w:rsidP="00FB7B00" w:rsidRDefault="00585945" w14:paraId="1AB50F39" w14:textId="77777777">
            <w:pPr>
              <w:rPr>
                <w:rFonts w:ascii="Times New Roman" w:hAnsi="Times New Roman" w:cs="Times New Roman"/>
                <w:sz w:val="24"/>
                <w:szCs w:val="24"/>
              </w:rPr>
            </w:pPr>
            <w:r w:rsidRPr="005C5149">
              <w:rPr>
                <w:rFonts w:ascii="Times New Roman" w:hAnsi="Times New Roman" w:cs="Times New Roman"/>
                <w:sz w:val="24"/>
                <w:szCs w:val="24"/>
              </w:rPr>
              <w:t xml:space="preserve">€ 2.628.000 </w:t>
            </w:r>
          </w:p>
        </w:tc>
        <w:tc>
          <w:tcPr>
            <w:tcW w:w="1276" w:type="dxa"/>
          </w:tcPr>
          <w:p w:rsidRPr="005C5149" w:rsidR="00585945" w:rsidP="00FB7B00" w:rsidRDefault="00585945" w14:paraId="2F15B5C1" w14:textId="77777777">
            <w:pPr>
              <w:rPr>
                <w:rFonts w:ascii="Times New Roman" w:hAnsi="Times New Roman" w:cs="Times New Roman"/>
                <w:sz w:val="24"/>
                <w:szCs w:val="24"/>
              </w:rPr>
            </w:pPr>
            <w:r w:rsidRPr="005C5149">
              <w:rPr>
                <w:rFonts w:ascii="Times New Roman" w:hAnsi="Times New Roman" w:cs="Times New Roman"/>
                <w:sz w:val="24"/>
                <w:szCs w:val="24"/>
              </w:rPr>
              <w:t>2024</w:t>
            </w:r>
          </w:p>
        </w:tc>
        <w:tc>
          <w:tcPr>
            <w:tcW w:w="1843" w:type="dxa"/>
          </w:tcPr>
          <w:p w:rsidRPr="005C5149" w:rsidR="00585945" w:rsidP="00FB7B00" w:rsidRDefault="00585945" w14:paraId="6EEA81DB" w14:textId="77777777">
            <w:pPr>
              <w:rPr>
                <w:rFonts w:ascii="Times New Roman" w:hAnsi="Times New Roman" w:cs="Times New Roman"/>
                <w:sz w:val="24"/>
                <w:szCs w:val="24"/>
                <w:lang w:val="nl-NL"/>
              </w:rPr>
            </w:pPr>
            <w:r w:rsidRPr="005C5149">
              <w:rPr>
                <w:rFonts w:ascii="Times New Roman" w:hAnsi="Times New Roman" w:cs="Times New Roman"/>
                <w:sz w:val="24"/>
                <w:szCs w:val="24"/>
                <w:lang w:val="nl-NL"/>
              </w:rPr>
              <w:t>Instellings-subsidie, jaarlijks aan te vragen, bestuurlijk gebonden.</w:t>
            </w:r>
          </w:p>
        </w:tc>
      </w:tr>
      <w:tr w:rsidRPr="005C5149" w:rsidR="00585945" w:rsidTr="00FB7B00" w14:paraId="01752278" w14:textId="77777777">
        <w:trPr>
          <w:trHeight w:val="456"/>
        </w:trPr>
        <w:tc>
          <w:tcPr>
            <w:tcW w:w="2263" w:type="dxa"/>
            <w:hideMark/>
          </w:tcPr>
          <w:p w:rsidRPr="005C5149" w:rsidR="00585945" w:rsidP="00FB7B00" w:rsidRDefault="00585945" w14:paraId="3AF2860A" w14:textId="77777777">
            <w:pPr>
              <w:rPr>
                <w:rFonts w:ascii="Times New Roman" w:hAnsi="Times New Roman" w:cs="Times New Roman"/>
                <w:sz w:val="24"/>
                <w:szCs w:val="24"/>
              </w:rPr>
            </w:pPr>
            <w:proofErr w:type="spellStart"/>
            <w:r w:rsidRPr="005C5149">
              <w:rPr>
                <w:rFonts w:ascii="Times New Roman" w:hAnsi="Times New Roman" w:cs="Times New Roman"/>
                <w:sz w:val="24"/>
                <w:szCs w:val="24"/>
              </w:rPr>
              <w:t>Vluchtelingen</w:t>
            </w:r>
            <w:proofErr w:type="spellEnd"/>
            <w:r w:rsidRPr="005C5149">
              <w:rPr>
                <w:rFonts w:ascii="Times New Roman" w:hAnsi="Times New Roman" w:cs="Times New Roman"/>
                <w:sz w:val="24"/>
                <w:szCs w:val="24"/>
              </w:rPr>
              <w:t xml:space="preserve"> </w:t>
            </w:r>
            <w:proofErr w:type="spellStart"/>
            <w:r w:rsidRPr="005C5149">
              <w:rPr>
                <w:rFonts w:ascii="Times New Roman" w:hAnsi="Times New Roman" w:cs="Times New Roman"/>
                <w:sz w:val="24"/>
                <w:szCs w:val="24"/>
              </w:rPr>
              <w:t>Werk</w:t>
            </w:r>
            <w:proofErr w:type="spellEnd"/>
            <w:r w:rsidRPr="005C5149">
              <w:rPr>
                <w:rFonts w:ascii="Times New Roman" w:hAnsi="Times New Roman" w:cs="Times New Roman"/>
                <w:sz w:val="24"/>
                <w:szCs w:val="24"/>
              </w:rPr>
              <w:t xml:space="preserve"> Nederland</w:t>
            </w:r>
          </w:p>
        </w:tc>
        <w:tc>
          <w:tcPr>
            <w:tcW w:w="2127" w:type="dxa"/>
            <w:hideMark/>
          </w:tcPr>
          <w:p w:rsidRPr="005C5149" w:rsidR="00585945" w:rsidP="00FB7B00" w:rsidRDefault="00585945" w14:paraId="050CF053" w14:textId="77777777">
            <w:pPr>
              <w:rPr>
                <w:rFonts w:ascii="Times New Roman" w:hAnsi="Times New Roman" w:cs="Times New Roman"/>
                <w:sz w:val="24"/>
                <w:szCs w:val="24"/>
              </w:rPr>
            </w:pPr>
            <w:proofErr w:type="spellStart"/>
            <w:r w:rsidRPr="005C5149">
              <w:rPr>
                <w:rFonts w:ascii="Times New Roman" w:hAnsi="Times New Roman" w:cs="Times New Roman"/>
                <w:sz w:val="24"/>
                <w:szCs w:val="24"/>
              </w:rPr>
              <w:t>Instellingssubsidie</w:t>
            </w:r>
            <w:proofErr w:type="spellEnd"/>
            <w:r w:rsidRPr="005C5149">
              <w:rPr>
                <w:rFonts w:ascii="Times New Roman" w:hAnsi="Times New Roman" w:cs="Times New Roman"/>
                <w:sz w:val="24"/>
                <w:szCs w:val="24"/>
              </w:rPr>
              <w:t xml:space="preserve"> 2024</w:t>
            </w:r>
          </w:p>
        </w:tc>
        <w:tc>
          <w:tcPr>
            <w:tcW w:w="1417" w:type="dxa"/>
            <w:noWrap/>
            <w:hideMark/>
          </w:tcPr>
          <w:p w:rsidRPr="005C5149" w:rsidR="00585945" w:rsidP="00FB7B00" w:rsidRDefault="00585945" w14:paraId="5C6C4697" w14:textId="77777777">
            <w:pPr>
              <w:rPr>
                <w:rFonts w:ascii="Times New Roman" w:hAnsi="Times New Roman" w:cs="Times New Roman"/>
                <w:sz w:val="24"/>
                <w:szCs w:val="24"/>
              </w:rPr>
            </w:pPr>
            <w:r w:rsidRPr="005C5149">
              <w:rPr>
                <w:rFonts w:ascii="Times New Roman" w:hAnsi="Times New Roman" w:cs="Times New Roman"/>
                <w:sz w:val="24"/>
                <w:szCs w:val="24"/>
              </w:rPr>
              <w:t>€ 1.161.000</w:t>
            </w:r>
          </w:p>
        </w:tc>
        <w:tc>
          <w:tcPr>
            <w:tcW w:w="1276" w:type="dxa"/>
          </w:tcPr>
          <w:p w:rsidRPr="005C5149" w:rsidR="00585945" w:rsidP="00FB7B00" w:rsidRDefault="00585945" w14:paraId="40DCEFAA" w14:textId="77777777">
            <w:pPr>
              <w:rPr>
                <w:rFonts w:ascii="Times New Roman" w:hAnsi="Times New Roman" w:cs="Times New Roman"/>
                <w:sz w:val="24"/>
                <w:szCs w:val="24"/>
              </w:rPr>
            </w:pPr>
            <w:r w:rsidRPr="005C5149">
              <w:rPr>
                <w:rFonts w:ascii="Times New Roman" w:hAnsi="Times New Roman" w:cs="Times New Roman"/>
                <w:sz w:val="24"/>
                <w:szCs w:val="24"/>
              </w:rPr>
              <w:t>2024</w:t>
            </w:r>
          </w:p>
        </w:tc>
        <w:tc>
          <w:tcPr>
            <w:tcW w:w="1843" w:type="dxa"/>
          </w:tcPr>
          <w:p w:rsidRPr="005C5149" w:rsidR="00585945" w:rsidP="00FB7B00" w:rsidRDefault="00585945" w14:paraId="76E31A4E" w14:textId="77777777">
            <w:pPr>
              <w:rPr>
                <w:rFonts w:ascii="Times New Roman" w:hAnsi="Times New Roman" w:cs="Times New Roman"/>
                <w:sz w:val="24"/>
                <w:szCs w:val="24"/>
                <w:lang w:val="nl-NL"/>
              </w:rPr>
            </w:pPr>
            <w:r w:rsidRPr="005C5149">
              <w:rPr>
                <w:rFonts w:ascii="Times New Roman" w:hAnsi="Times New Roman" w:cs="Times New Roman"/>
                <w:sz w:val="24"/>
                <w:szCs w:val="24"/>
                <w:lang w:val="nl-NL"/>
              </w:rPr>
              <w:t>Instellings-subsidie, jaarlijks aan te vragen, bestuurlijk gebonden.</w:t>
            </w:r>
          </w:p>
        </w:tc>
      </w:tr>
      <w:tr w:rsidRPr="005C5149" w:rsidR="00585945" w:rsidTr="00FB7B00" w14:paraId="5E870A9F" w14:textId="77777777">
        <w:trPr>
          <w:trHeight w:val="456"/>
        </w:trPr>
        <w:tc>
          <w:tcPr>
            <w:tcW w:w="2263" w:type="dxa"/>
          </w:tcPr>
          <w:p w:rsidRPr="005C5149" w:rsidR="00585945" w:rsidP="00FB7B00" w:rsidRDefault="00585945" w14:paraId="05B7FA16" w14:textId="77777777">
            <w:pPr>
              <w:rPr>
                <w:rFonts w:ascii="Times New Roman" w:hAnsi="Times New Roman" w:cs="Times New Roman"/>
                <w:sz w:val="24"/>
                <w:szCs w:val="24"/>
              </w:rPr>
            </w:pPr>
            <w:proofErr w:type="spellStart"/>
            <w:r w:rsidRPr="005C5149">
              <w:rPr>
                <w:rFonts w:ascii="Times New Roman" w:hAnsi="Times New Roman" w:cs="Times New Roman"/>
                <w:sz w:val="24"/>
                <w:szCs w:val="24"/>
              </w:rPr>
              <w:t>Oranje</w:t>
            </w:r>
            <w:proofErr w:type="spellEnd"/>
            <w:r w:rsidRPr="005C5149">
              <w:rPr>
                <w:rFonts w:ascii="Times New Roman" w:hAnsi="Times New Roman" w:cs="Times New Roman"/>
                <w:sz w:val="24"/>
                <w:szCs w:val="24"/>
              </w:rPr>
              <w:t xml:space="preserve"> Fonds </w:t>
            </w:r>
          </w:p>
        </w:tc>
        <w:tc>
          <w:tcPr>
            <w:tcW w:w="2127" w:type="dxa"/>
          </w:tcPr>
          <w:p w:rsidRPr="005C5149" w:rsidR="00585945" w:rsidP="00FB7B00" w:rsidRDefault="00585945" w14:paraId="7E01E313" w14:textId="77777777">
            <w:pPr>
              <w:rPr>
                <w:rFonts w:ascii="Times New Roman" w:hAnsi="Times New Roman" w:cs="Times New Roman"/>
                <w:sz w:val="24"/>
                <w:szCs w:val="24"/>
              </w:rPr>
            </w:pPr>
            <w:proofErr w:type="spellStart"/>
            <w:r w:rsidRPr="005C5149">
              <w:rPr>
                <w:rFonts w:ascii="Times New Roman" w:hAnsi="Times New Roman" w:cs="Times New Roman"/>
                <w:sz w:val="24"/>
                <w:szCs w:val="24"/>
              </w:rPr>
              <w:t>Subsidieaanvraag</w:t>
            </w:r>
            <w:proofErr w:type="spellEnd"/>
            <w:r w:rsidRPr="005C5149">
              <w:rPr>
                <w:rFonts w:ascii="Times New Roman" w:hAnsi="Times New Roman" w:cs="Times New Roman"/>
                <w:sz w:val="24"/>
                <w:szCs w:val="24"/>
              </w:rPr>
              <w:t xml:space="preserve"> in </w:t>
            </w:r>
            <w:proofErr w:type="spellStart"/>
            <w:r w:rsidRPr="005C5149">
              <w:rPr>
                <w:rFonts w:ascii="Times New Roman" w:hAnsi="Times New Roman" w:cs="Times New Roman"/>
                <w:sz w:val="24"/>
                <w:szCs w:val="24"/>
              </w:rPr>
              <w:t>behandeling</w:t>
            </w:r>
            <w:proofErr w:type="spellEnd"/>
          </w:p>
        </w:tc>
        <w:tc>
          <w:tcPr>
            <w:tcW w:w="1417" w:type="dxa"/>
            <w:noWrap/>
          </w:tcPr>
          <w:p w:rsidRPr="005C5149" w:rsidR="00585945" w:rsidP="00FB7B00" w:rsidRDefault="00585945" w14:paraId="2971475F" w14:textId="77777777">
            <w:pPr>
              <w:rPr>
                <w:rFonts w:ascii="Times New Roman" w:hAnsi="Times New Roman" w:cs="Times New Roman"/>
                <w:sz w:val="24"/>
                <w:szCs w:val="24"/>
              </w:rPr>
            </w:pPr>
            <w:r w:rsidRPr="005C5149">
              <w:rPr>
                <w:rFonts w:ascii="Times New Roman" w:hAnsi="Times New Roman" w:cs="Times New Roman"/>
                <w:sz w:val="24"/>
                <w:szCs w:val="24"/>
              </w:rPr>
              <w:t>€ 250.000</w:t>
            </w:r>
          </w:p>
        </w:tc>
        <w:tc>
          <w:tcPr>
            <w:tcW w:w="1276" w:type="dxa"/>
          </w:tcPr>
          <w:p w:rsidRPr="005C5149" w:rsidR="00585945" w:rsidP="00FB7B00" w:rsidRDefault="00585945" w14:paraId="79CBDEA6" w14:textId="77777777">
            <w:pPr>
              <w:rPr>
                <w:rFonts w:ascii="Times New Roman" w:hAnsi="Times New Roman" w:cs="Times New Roman"/>
                <w:sz w:val="24"/>
                <w:szCs w:val="24"/>
              </w:rPr>
            </w:pPr>
            <w:r w:rsidRPr="005C5149">
              <w:rPr>
                <w:rFonts w:ascii="Times New Roman" w:hAnsi="Times New Roman" w:cs="Times New Roman"/>
                <w:sz w:val="24"/>
                <w:szCs w:val="24"/>
              </w:rPr>
              <w:t>2024-2029</w:t>
            </w:r>
          </w:p>
        </w:tc>
        <w:tc>
          <w:tcPr>
            <w:tcW w:w="1843" w:type="dxa"/>
          </w:tcPr>
          <w:p w:rsidRPr="005C5149" w:rsidR="00585945" w:rsidP="00FB7B00" w:rsidRDefault="00585945" w14:paraId="1D299006" w14:textId="77777777">
            <w:pPr>
              <w:rPr>
                <w:rFonts w:ascii="Times New Roman" w:hAnsi="Times New Roman" w:cs="Times New Roman"/>
                <w:sz w:val="24"/>
                <w:szCs w:val="24"/>
              </w:rPr>
            </w:pPr>
          </w:p>
        </w:tc>
      </w:tr>
      <w:tr w:rsidRPr="005C5149" w:rsidR="00585945" w:rsidTr="00FB7B00" w14:paraId="5816EDD1" w14:textId="77777777">
        <w:trPr>
          <w:trHeight w:val="744"/>
        </w:trPr>
        <w:tc>
          <w:tcPr>
            <w:tcW w:w="2263" w:type="dxa"/>
            <w:hideMark/>
          </w:tcPr>
          <w:p w:rsidRPr="005C5149" w:rsidR="00585945" w:rsidP="00FB7B00" w:rsidRDefault="00585945" w14:paraId="7DAF6ACC" w14:textId="77777777">
            <w:pPr>
              <w:rPr>
                <w:rFonts w:ascii="Times New Roman" w:hAnsi="Times New Roman" w:cs="Times New Roman"/>
                <w:sz w:val="24"/>
                <w:szCs w:val="24"/>
              </w:rPr>
            </w:pPr>
            <w:proofErr w:type="spellStart"/>
            <w:r w:rsidRPr="005C5149">
              <w:rPr>
                <w:rFonts w:ascii="Times New Roman" w:hAnsi="Times New Roman" w:cs="Times New Roman"/>
                <w:sz w:val="24"/>
                <w:szCs w:val="24"/>
              </w:rPr>
              <w:t>Werkgevers</w:t>
            </w:r>
            <w:proofErr w:type="spellEnd"/>
          </w:p>
        </w:tc>
        <w:tc>
          <w:tcPr>
            <w:tcW w:w="2127" w:type="dxa"/>
            <w:hideMark/>
          </w:tcPr>
          <w:p w:rsidRPr="005C5149" w:rsidR="00585945" w:rsidP="00FB7B00" w:rsidRDefault="00585945" w14:paraId="4DA109AC" w14:textId="77777777">
            <w:pPr>
              <w:rPr>
                <w:rFonts w:ascii="Times New Roman" w:hAnsi="Times New Roman" w:cs="Times New Roman"/>
                <w:sz w:val="24"/>
                <w:szCs w:val="24"/>
                <w:lang w:val="nl-NL"/>
              </w:rPr>
            </w:pPr>
            <w:r w:rsidRPr="005C5149">
              <w:rPr>
                <w:rFonts w:ascii="Times New Roman" w:hAnsi="Times New Roman" w:cs="Times New Roman"/>
                <w:sz w:val="24"/>
                <w:szCs w:val="24"/>
                <w:lang w:val="nl-NL"/>
              </w:rPr>
              <w:t xml:space="preserve">Regeling werkgevers statushouders aan het werk </w:t>
            </w:r>
          </w:p>
        </w:tc>
        <w:tc>
          <w:tcPr>
            <w:tcW w:w="1417" w:type="dxa"/>
            <w:noWrap/>
            <w:hideMark/>
          </w:tcPr>
          <w:p w:rsidRPr="005C5149" w:rsidR="00585945" w:rsidP="00FB7B00" w:rsidRDefault="00585945" w14:paraId="35FCE52D" w14:textId="77777777">
            <w:pPr>
              <w:rPr>
                <w:rFonts w:ascii="Times New Roman" w:hAnsi="Times New Roman" w:cs="Times New Roman"/>
                <w:sz w:val="24"/>
                <w:szCs w:val="24"/>
              </w:rPr>
            </w:pPr>
            <w:r w:rsidRPr="005C5149">
              <w:rPr>
                <w:rFonts w:ascii="Times New Roman" w:hAnsi="Times New Roman" w:cs="Times New Roman"/>
                <w:sz w:val="24"/>
                <w:szCs w:val="24"/>
              </w:rPr>
              <w:t xml:space="preserve">€ 3.500.000 per </w:t>
            </w:r>
            <w:proofErr w:type="spellStart"/>
            <w:r w:rsidRPr="005C5149">
              <w:rPr>
                <w:rFonts w:ascii="Times New Roman" w:hAnsi="Times New Roman" w:cs="Times New Roman"/>
                <w:sz w:val="24"/>
                <w:szCs w:val="24"/>
              </w:rPr>
              <w:t>jaar</w:t>
            </w:r>
            <w:proofErr w:type="spellEnd"/>
          </w:p>
        </w:tc>
        <w:tc>
          <w:tcPr>
            <w:tcW w:w="1276" w:type="dxa"/>
          </w:tcPr>
          <w:p w:rsidRPr="005C5149" w:rsidR="00585945" w:rsidP="00FB7B00" w:rsidRDefault="00585945" w14:paraId="41F0B315" w14:textId="77777777">
            <w:pPr>
              <w:rPr>
                <w:rFonts w:ascii="Times New Roman" w:hAnsi="Times New Roman" w:cs="Times New Roman"/>
                <w:sz w:val="24"/>
                <w:szCs w:val="24"/>
              </w:rPr>
            </w:pPr>
            <w:r w:rsidRPr="005C5149">
              <w:rPr>
                <w:rFonts w:ascii="Times New Roman" w:hAnsi="Times New Roman" w:cs="Times New Roman"/>
                <w:sz w:val="24"/>
                <w:szCs w:val="24"/>
              </w:rPr>
              <w:t>2024 t/m 2026</w:t>
            </w:r>
          </w:p>
        </w:tc>
        <w:tc>
          <w:tcPr>
            <w:tcW w:w="1843" w:type="dxa"/>
          </w:tcPr>
          <w:p w:rsidRPr="005C5149" w:rsidR="00585945" w:rsidP="00FB7B00" w:rsidRDefault="00585945" w14:paraId="4A130E43" w14:textId="77777777">
            <w:pPr>
              <w:rPr>
                <w:rFonts w:ascii="Times New Roman" w:hAnsi="Times New Roman" w:cs="Times New Roman"/>
                <w:sz w:val="24"/>
                <w:szCs w:val="24"/>
              </w:rPr>
            </w:pPr>
          </w:p>
        </w:tc>
      </w:tr>
    </w:tbl>
    <w:p w:rsidRPr="005C5149" w:rsidR="00585945" w:rsidP="00585945" w:rsidRDefault="00585945" w14:paraId="02AE3DBA" w14:textId="77777777">
      <w:pPr>
        <w:spacing w:after="0" w:line="240" w:lineRule="auto"/>
        <w:rPr>
          <w:rFonts w:ascii="Times New Roman" w:hAnsi="Times New Roman" w:cs="Times New Roman"/>
          <w:sz w:val="24"/>
          <w:szCs w:val="24"/>
        </w:rPr>
      </w:pPr>
    </w:p>
    <w:p w:rsidRPr="005C5149" w:rsidR="002F5973" w:rsidP="002F5973" w:rsidRDefault="002F5973" w14:paraId="13F5C947"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339</w:t>
      </w:r>
    </w:p>
    <w:p w:rsidRPr="005C5149" w:rsidR="002F5973" w:rsidP="002F5973" w:rsidRDefault="002F5973" w14:paraId="57376E53"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Waarom wordt er concreet ingezet om kinderen met een migratieachtergrond actief in te laten stromen op havo en vwo terwijl Nederland juist meer praktisch opgeleiden nodig heeft dan hoger opgeleiden?</w:t>
      </w:r>
    </w:p>
    <w:p w:rsidRPr="005C5149" w:rsidR="002F5973" w:rsidP="002F5973" w:rsidRDefault="002F5973" w14:paraId="04905593" w14:textId="77777777">
      <w:pPr>
        <w:spacing w:after="0" w:line="240" w:lineRule="auto"/>
        <w:rPr>
          <w:rFonts w:ascii="Times New Roman" w:hAnsi="Times New Roman" w:cs="Times New Roman"/>
          <w:sz w:val="24"/>
          <w:szCs w:val="24"/>
        </w:rPr>
      </w:pPr>
    </w:p>
    <w:p w:rsidRPr="005C5149" w:rsidR="002F5973" w:rsidP="002F5973" w:rsidRDefault="002F5973" w14:paraId="302F9FB3"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339</w:t>
      </w:r>
    </w:p>
    <w:p w:rsidRPr="005C5149" w:rsidR="00480B1A" w:rsidP="002F5973" w:rsidRDefault="002F5973" w14:paraId="0DDE4FFC"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Er wordt niet specifiek ingezet op de verhoging van het aantal leerlingen dat naar havo en vwo gaat, niet in het algemeen en niet specifiek voor leerlingen met een migratieachtergrond. Het uitgangspunt is dat leerlingen een schooladvies krijgen dat bij hen past, of dat nu praktijkonderwijs of vmbo is, havo of vwo. Met de inwerkingtreding van de Wet doorstroomtoetsen po wordt ingezet op gelijke kansen bij gelijke resultaten. Dus twee leerlingen die op de doorstroomtoets laten zien dezelfde vaardigheden te hebben, verdienen </w:t>
      </w:r>
      <w:r w:rsidRPr="005C5149">
        <w:rPr>
          <w:rFonts w:ascii="Times New Roman" w:hAnsi="Times New Roman" w:cs="Times New Roman"/>
          <w:sz w:val="24"/>
          <w:szCs w:val="24"/>
        </w:rPr>
        <w:lastRenderedPageBreak/>
        <w:t xml:space="preserve">allebei een schooladvies dat daar bij past. Alleen met een passend advies kunnen leerlingen het beste uit zichzelf halen. De verplichte bijstelling van het schooladvies sluit hierbij aan. </w:t>
      </w:r>
    </w:p>
    <w:p w:rsidRPr="005C5149" w:rsidR="002F5973" w:rsidP="002F5973" w:rsidRDefault="002F5973" w14:paraId="2E0E71D1" w14:textId="3F7F3342">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Daar is daarbij geen sprake van positieve discriminatie: leerlingen krijgen alleen een bijstelling wanneer ze op de toets hebben laten zien over meer kennis en vaardigheden te beschikken dan vooraf aan de toets werd gedacht. </w:t>
      </w:r>
    </w:p>
    <w:p w:rsidRPr="005C5149" w:rsidR="002F5973" w:rsidP="002F5973" w:rsidRDefault="002F5973" w14:paraId="7B3125F4" w14:textId="77777777">
      <w:pPr>
        <w:spacing w:after="0" w:line="240" w:lineRule="auto"/>
        <w:rPr>
          <w:rFonts w:ascii="Times New Roman" w:hAnsi="Times New Roman" w:cs="Times New Roman"/>
          <w:sz w:val="24"/>
          <w:szCs w:val="24"/>
        </w:rPr>
      </w:pPr>
    </w:p>
    <w:p w:rsidRPr="005C5149" w:rsidR="002F5973" w:rsidP="002F5973" w:rsidRDefault="002F5973" w14:paraId="278A0956"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Deze verplichting was nodig, omdat voorheen 2 op de 3 leerlingen géén bijgesteld advies kregen, wanneer uit de toets bleek dat zij meer uitdaging aankonden. Uit verschillende onderzoeken en monitoring blijkt dat een onderschatting van de cognitieve vaardigheden (en daaruit voortvloeiende </w:t>
      </w:r>
      <w:proofErr w:type="spellStart"/>
      <w:r w:rsidRPr="005C5149">
        <w:rPr>
          <w:rFonts w:ascii="Times New Roman" w:hAnsi="Times New Roman" w:cs="Times New Roman"/>
          <w:sz w:val="24"/>
          <w:szCs w:val="24"/>
        </w:rPr>
        <w:t>onderadvisering</w:t>
      </w:r>
      <w:proofErr w:type="spellEnd"/>
      <w:r w:rsidRPr="005C5149">
        <w:rPr>
          <w:rFonts w:ascii="Times New Roman" w:hAnsi="Times New Roman" w:cs="Times New Roman"/>
          <w:sz w:val="24"/>
          <w:szCs w:val="24"/>
        </w:rPr>
        <w:t xml:space="preserve">) speelt bij leerlingen uit een aantal groepen: leerlingen van wie de ouders geen hbo/wo-opleiding hebben gedaan, leerlingen uit gezinnen met een lage SES, leerlingen met een migratieachtergrond, leerlingen uit niet-stedelijke gebieden en meisjes. 75% van de leerlingen die op de toets liet zien een meer theoretisch niveau aan te kunnen, kreeg afgelopen schooljaar ook een schooladvies dat daar bij past. In de DUO Monitor Schooladvies en doorstroomtoets houden we in de gaten bij welke groepen leerlingen die bijstellingen terecht zijn gekomen. Daarnaast wordt momenteel onderzoek gedaan om te bezien of we de kruispunten tussen groepen die te maken hebben met </w:t>
      </w:r>
      <w:proofErr w:type="spellStart"/>
      <w:r w:rsidRPr="005C5149">
        <w:rPr>
          <w:rFonts w:ascii="Times New Roman" w:hAnsi="Times New Roman" w:cs="Times New Roman"/>
          <w:sz w:val="24"/>
          <w:szCs w:val="24"/>
        </w:rPr>
        <w:t>onderadvisering</w:t>
      </w:r>
      <w:proofErr w:type="spellEnd"/>
      <w:r w:rsidRPr="005C5149">
        <w:rPr>
          <w:rFonts w:ascii="Times New Roman" w:hAnsi="Times New Roman" w:cs="Times New Roman"/>
          <w:sz w:val="24"/>
          <w:szCs w:val="24"/>
        </w:rPr>
        <w:t xml:space="preserve"> voldoende in het vizier hebben.</w:t>
      </w:r>
    </w:p>
    <w:p w:rsidRPr="005C5149" w:rsidR="002F5973" w:rsidP="002F5973" w:rsidRDefault="002F5973" w14:paraId="75950048" w14:textId="77777777">
      <w:pPr>
        <w:spacing w:after="0" w:line="240" w:lineRule="auto"/>
        <w:rPr>
          <w:rFonts w:ascii="Times New Roman" w:hAnsi="Times New Roman" w:cs="Times New Roman"/>
          <w:color w:val="FF0000"/>
          <w:sz w:val="24"/>
          <w:szCs w:val="24"/>
        </w:rPr>
      </w:pPr>
    </w:p>
    <w:p w:rsidRPr="005C5149" w:rsidR="002F5973" w:rsidP="002F5973" w:rsidRDefault="002F5973" w14:paraId="7038B467"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Er wordt dus niet specifiek ingezet op kinderen met een migratieachtergrond. Het onderwijsbeleid is generiek van aard en heeft als doel dat leerlingen die vorm van voortgezet onderwijs volgen die het best bij hun capaciteiten past, ongeacht hun achtergrond. Migratieachtergrond mag geen zelfstandige rol spelen bij de advisering of toelating voor het voortgezet onderwijs en uit een studie van de Erasmus Universiteit Rotterdam uit 2023 blijkt dat die rol inderdaad nauwelijks (meer) aan de orde is. Migratieachtergrond biedt nog slechts in beperkte en afnemende mate een verklaring voor verschillen in het aandeel leerlingen dat in het 3</w:t>
      </w:r>
      <w:r w:rsidRPr="005C5149">
        <w:rPr>
          <w:rFonts w:ascii="Times New Roman" w:hAnsi="Times New Roman" w:cs="Times New Roman"/>
          <w:sz w:val="24"/>
          <w:szCs w:val="24"/>
          <w:vertAlign w:val="superscript"/>
        </w:rPr>
        <w:t>e</w:t>
      </w:r>
      <w:r w:rsidRPr="005C5149">
        <w:rPr>
          <w:rFonts w:ascii="Times New Roman" w:hAnsi="Times New Roman" w:cs="Times New Roman"/>
          <w:sz w:val="24"/>
          <w:szCs w:val="24"/>
        </w:rPr>
        <w:t xml:space="preserve"> leerjaar van het voortgezet onderwijs havo of vwo volgt. </w:t>
      </w:r>
    </w:p>
    <w:p w:rsidRPr="005C5149" w:rsidR="002F5973" w:rsidP="002F5973" w:rsidRDefault="002F5973" w14:paraId="4A6DC323" w14:textId="77777777">
      <w:pPr>
        <w:spacing w:after="0" w:line="240" w:lineRule="auto"/>
        <w:rPr>
          <w:rFonts w:ascii="Times New Roman" w:hAnsi="Times New Roman" w:cs="Times New Roman"/>
          <w:sz w:val="24"/>
          <w:szCs w:val="24"/>
        </w:rPr>
      </w:pPr>
    </w:p>
    <w:p w:rsidRPr="005C5149" w:rsidR="002F5973" w:rsidP="002F5973" w:rsidRDefault="002F5973" w14:paraId="6FE3E8F5"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De feitelijke verschillen tussen herkomstgroepen kunnen steeds vaker en voor een steeds groter deel worden teruggevoerd op hun (generieke) achtergrondkenmerken (zoals het opleidingsniveau van de ouders en de sociaaleconomische status van het gezin). Een etnisch-specifieke verklaring van verschillen neemt dus af of verdwijnt. </w:t>
      </w:r>
    </w:p>
    <w:p w:rsidRPr="005C5149" w:rsidR="002F5973" w:rsidP="002F5973" w:rsidRDefault="002F5973" w14:paraId="156CF7A4" w14:textId="77777777">
      <w:pPr>
        <w:spacing w:after="0" w:line="240" w:lineRule="auto"/>
        <w:rPr>
          <w:rFonts w:ascii="Times New Roman" w:hAnsi="Times New Roman" w:cs="Times New Roman"/>
          <w:sz w:val="24"/>
          <w:szCs w:val="24"/>
        </w:rPr>
      </w:pPr>
    </w:p>
    <w:p w:rsidRPr="005C5149" w:rsidR="002F5973" w:rsidP="002F5973" w:rsidRDefault="002F5973" w14:paraId="10651324"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Dit laat overigens onverlet dat er bij de meeste groepen met een migratieachtergrond nog wel sprake is van een minder gunstige positie in onderwijs. Ook die feitelijke verschillen zijn in het laatste decennium overigens bij de meeste groepen afgenomen.</w:t>
      </w:r>
    </w:p>
    <w:p w:rsidRPr="005C5149" w:rsidR="002F5973" w:rsidP="002F5973" w:rsidRDefault="002F5973" w14:paraId="109C0746" w14:textId="77777777">
      <w:pPr>
        <w:spacing w:after="0" w:line="240" w:lineRule="auto"/>
        <w:rPr>
          <w:rFonts w:ascii="Times New Roman" w:hAnsi="Times New Roman" w:cs="Times New Roman"/>
          <w:sz w:val="24"/>
          <w:szCs w:val="24"/>
        </w:rPr>
      </w:pPr>
    </w:p>
    <w:p w:rsidRPr="005C5149" w:rsidR="002F5973" w:rsidP="002F5973" w:rsidRDefault="002F5973" w14:paraId="4CCFCEF0"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(Bron: J. de Boom et.al. (Mei 20232), </w:t>
      </w:r>
      <w:r w:rsidRPr="005C5149">
        <w:rPr>
          <w:rFonts w:ascii="Times New Roman" w:hAnsi="Times New Roman" w:cs="Times New Roman"/>
          <w:i/>
          <w:iCs/>
          <w:sz w:val="24"/>
          <w:szCs w:val="24"/>
        </w:rPr>
        <w:t>Ontwikkelingen in integratie, De maatschappelijke positie van zeven groepen met een migratieachtergrond in kaart gebracht</w:t>
      </w:r>
      <w:r w:rsidRPr="005C5149">
        <w:rPr>
          <w:rFonts w:ascii="Times New Roman" w:hAnsi="Times New Roman" w:cs="Times New Roman"/>
          <w:sz w:val="24"/>
          <w:szCs w:val="24"/>
        </w:rPr>
        <w:t xml:space="preserve">, Rotterdam: </w:t>
      </w:r>
      <w:proofErr w:type="spellStart"/>
      <w:r w:rsidRPr="005C5149">
        <w:rPr>
          <w:rFonts w:ascii="Times New Roman" w:hAnsi="Times New Roman" w:cs="Times New Roman"/>
          <w:sz w:val="24"/>
          <w:szCs w:val="24"/>
        </w:rPr>
        <w:t>Risbo|Erasmus</w:t>
      </w:r>
      <w:proofErr w:type="spellEnd"/>
      <w:r w:rsidRPr="005C5149">
        <w:rPr>
          <w:rFonts w:ascii="Times New Roman" w:hAnsi="Times New Roman" w:cs="Times New Roman"/>
          <w:sz w:val="24"/>
          <w:szCs w:val="24"/>
        </w:rPr>
        <w:t xml:space="preserve"> Universiteit Rotterdam)</w:t>
      </w:r>
    </w:p>
    <w:p w:rsidRPr="005C5149" w:rsidR="002F5973" w:rsidP="00E65E18" w:rsidRDefault="002F5973" w14:paraId="78CB5FFC" w14:textId="77777777">
      <w:pPr>
        <w:spacing w:after="0" w:line="240" w:lineRule="auto"/>
        <w:rPr>
          <w:rFonts w:ascii="Times New Roman" w:hAnsi="Times New Roman" w:cs="Times New Roman"/>
          <w:sz w:val="24"/>
          <w:szCs w:val="24"/>
        </w:rPr>
      </w:pPr>
    </w:p>
    <w:p w:rsidRPr="005C5149" w:rsidR="002F5973" w:rsidP="002F5973" w:rsidRDefault="002F5973" w14:paraId="0F2EEF91"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340</w:t>
      </w:r>
    </w:p>
    <w:p w:rsidRPr="005C5149" w:rsidR="002F5973" w:rsidP="002F5973" w:rsidRDefault="002F5973" w14:paraId="16A93DEF" w14:textId="77777777">
      <w:pPr>
        <w:spacing w:after="0" w:line="240" w:lineRule="auto"/>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Kunt u een overzicht verstrekken van de subsidies die nog niet juridisch verplicht zijn?</w:t>
      </w:r>
    </w:p>
    <w:p w:rsidRPr="005C5149" w:rsidR="002F5973" w:rsidP="002F5973" w:rsidRDefault="002F5973" w14:paraId="75B9AC66" w14:textId="77777777">
      <w:pPr>
        <w:spacing w:after="0" w:line="240" w:lineRule="auto"/>
        <w:rPr>
          <w:rFonts w:ascii="Times New Roman" w:hAnsi="Times New Roman" w:cs="Times New Roman"/>
          <w:color w:val="000000" w:themeColor="text1"/>
          <w:sz w:val="24"/>
          <w:szCs w:val="24"/>
          <w:u w:val="single"/>
        </w:rPr>
      </w:pPr>
    </w:p>
    <w:p w:rsidRPr="005C5149" w:rsidR="002F5973" w:rsidP="002F5973" w:rsidRDefault="002F5973" w14:paraId="6F17B632"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340</w:t>
      </w:r>
    </w:p>
    <w:p w:rsidRPr="005C5149" w:rsidR="002F5973" w:rsidP="002F5973" w:rsidRDefault="002F5973" w14:paraId="7BB580CA"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De instellingssubsidies Kennisplatform Inclusief Samenleven aan Verweij Jonker Instituut en de steunfunctie Integratie aan Vluchtelingenwerk Nederland zijn structureel van aard en daarmee bestuurlijk gebonden. In het overzicht bij vraag 338 is aangegeven welke subsidies juridisch verplicht zijn. Er zijn geen andere subsidies die al juridisch verplicht zijn, omdat </w:t>
      </w:r>
      <w:r w:rsidRPr="005C5149">
        <w:rPr>
          <w:rFonts w:ascii="Times New Roman" w:hAnsi="Times New Roman" w:cs="Times New Roman"/>
          <w:sz w:val="24"/>
          <w:szCs w:val="24"/>
        </w:rPr>
        <w:lastRenderedPageBreak/>
        <w:t>deze uit de aard der zaak pas bekend worden als ze aangevraagd en toegekend worden in de toekomst.</w:t>
      </w:r>
    </w:p>
    <w:p w:rsidRPr="005C5149" w:rsidR="002F5973" w:rsidP="00E65E18" w:rsidRDefault="002F5973" w14:paraId="465D9521" w14:textId="77777777">
      <w:pPr>
        <w:spacing w:after="0" w:line="240" w:lineRule="auto"/>
        <w:rPr>
          <w:rFonts w:ascii="Times New Roman" w:hAnsi="Times New Roman" w:cs="Times New Roman"/>
          <w:sz w:val="24"/>
          <w:szCs w:val="24"/>
        </w:rPr>
      </w:pPr>
    </w:p>
    <w:p w:rsidRPr="005C5149" w:rsidR="002F5973" w:rsidP="002F5973" w:rsidRDefault="002F5973" w14:paraId="077F6442"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 xml:space="preserve">Vraag 341 </w:t>
      </w:r>
    </w:p>
    <w:p w:rsidRPr="005C5149" w:rsidR="002F5973" w:rsidP="002F5973" w:rsidRDefault="002F5973" w14:paraId="3D35F160"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Welke verklaring is er te geven voor het feit dat tweede-generatie Marokkaanse-Nederlanders in 2022 78 procent werk had en dit in 2023 is gedaald naar 74 procent?</w:t>
      </w:r>
    </w:p>
    <w:p w:rsidRPr="005C5149" w:rsidR="002F5973" w:rsidP="002F5973" w:rsidRDefault="002F5973" w14:paraId="5979BF97" w14:textId="77777777">
      <w:pPr>
        <w:spacing w:after="0" w:line="240" w:lineRule="auto"/>
        <w:rPr>
          <w:rFonts w:ascii="Times New Roman" w:hAnsi="Times New Roman" w:cs="Times New Roman"/>
          <w:sz w:val="24"/>
          <w:szCs w:val="24"/>
        </w:rPr>
      </w:pPr>
    </w:p>
    <w:p w:rsidRPr="005C5149" w:rsidR="002F5973" w:rsidP="002F5973" w:rsidRDefault="002F5973" w14:paraId="2EB7D89A"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341</w:t>
      </w:r>
    </w:p>
    <w:p w:rsidRPr="005C5149" w:rsidR="002F5973" w:rsidP="002F5973" w:rsidRDefault="002F5973" w14:paraId="5DFD5021"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Op basis van de beschikbare informatie kan niet geduid worden waarom de netto-arbeidsparticipatie onder de burgers met een tweede generatie Marokkaanse migratieachtergrond daalde in 2023. Om hier wel inzicht in te krijgen is een uitgebreid aanvullend onderzoek nodig. In algemene termen kan wel aangegeven worden dat:</w:t>
      </w:r>
    </w:p>
    <w:p w:rsidRPr="005C5149" w:rsidR="002F5973" w:rsidP="002F5973" w:rsidRDefault="002F5973" w14:paraId="59F7E711" w14:textId="77777777">
      <w:pPr>
        <w:pStyle w:val="Lijstalinea"/>
        <w:numPr>
          <w:ilvl w:val="0"/>
          <w:numId w:val="2"/>
        </w:num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de netto-arbeidsparticipatie bij verschillende herkomstgroepen fluctueert. Zo zagen we bij de Marokkaanse groep bijvoorbeeld een kortstondige daling van de participatie in 2019, die vervolgens omboog naar stijging in alle jaren tussen 2020 en 2022, gevolgd door de daling in 2023 dus. Bij de tweede generatie met Indonesische achtergrond zagen we juist in 2022 een kleine daling in participatie gevolgd door een kleine stijging in 2023. </w:t>
      </w:r>
    </w:p>
    <w:p w:rsidRPr="005C5149" w:rsidR="002F5973" w:rsidP="002F5973" w:rsidRDefault="002F5973" w14:paraId="1668524B" w14:textId="77777777">
      <w:pPr>
        <w:pStyle w:val="Lijstalinea"/>
        <w:numPr>
          <w:ilvl w:val="0"/>
          <w:numId w:val="2"/>
        </w:num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als we naar de lange termijn kijken er sprake is van een opgaande lijn bij de netto-arbeidsparticipatie van de tweede generatie met een Marokkaanse achtergrond, waarbij in 2003 de participatie nog 45 procent was, en inmiddels dus boven de 70 procent zit. Hiermee is er ook sprake geweest van een stevige inhaalslag in de netto-arbeidsparticipatie van deze groep: waar in 2003 nog sprake was van een bijna 20 procentpunt lagere participatie dan gemiddeld, is de netto participatie van deze tweede generatie met Marokkaanse migratieachtergrond tegenwoordig iets hoger dan het gemiddelde van de totale bevolking. </w:t>
      </w:r>
    </w:p>
    <w:p w:rsidRPr="005C5149" w:rsidR="002F5973" w:rsidP="002F5973" w:rsidRDefault="002F5973" w14:paraId="3B29B5ED" w14:textId="77777777">
      <w:pPr>
        <w:spacing w:after="0" w:line="240" w:lineRule="auto"/>
        <w:rPr>
          <w:rFonts w:ascii="Times New Roman" w:hAnsi="Times New Roman" w:cs="Times New Roman"/>
          <w:sz w:val="24"/>
          <w:szCs w:val="24"/>
        </w:rPr>
      </w:pPr>
    </w:p>
    <w:p w:rsidRPr="005C5149" w:rsidR="002F5973" w:rsidP="002F5973" w:rsidRDefault="002F5973" w14:paraId="580663F1"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342</w:t>
      </w:r>
    </w:p>
    <w:p w:rsidRPr="005C5149" w:rsidR="002F5973" w:rsidP="002F5973" w:rsidRDefault="002F5973" w14:paraId="08350C84"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Wat is een verklaring voor het gegeven dat de werkloosheid binnen de tweede-generatie Nederlanders met een Turkse achtergrond achtereenvolgens in 2022 en 2023 niet is gedaald terwijl Nederland staat te springen om werknemers?</w:t>
      </w:r>
    </w:p>
    <w:p w:rsidRPr="005C5149" w:rsidR="002F5973" w:rsidP="002F5973" w:rsidRDefault="002F5973" w14:paraId="762DD002" w14:textId="77777777">
      <w:pPr>
        <w:spacing w:after="0" w:line="240" w:lineRule="auto"/>
        <w:rPr>
          <w:rFonts w:ascii="Times New Roman" w:hAnsi="Times New Roman" w:cs="Times New Roman"/>
          <w:sz w:val="24"/>
          <w:szCs w:val="24"/>
        </w:rPr>
      </w:pPr>
    </w:p>
    <w:p w:rsidRPr="005C5149" w:rsidR="002F5973" w:rsidP="002F5973" w:rsidRDefault="002F5973" w14:paraId="5691D56F"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342</w:t>
      </w:r>
    </w:p>
    <w:p w:rsidRPr="005C5149" w:rsidR="002F5973" w:rsidP="002F5973" w:rsidRDefault="002F5973" w14:paraId="33B5F524"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Op basis van de beschikbare informatie kan niet geduid worden waarom de werkloosheid onder een groep met een specifieke migratieachtergrond stijgt of daalt in een specifiek jaar. Om daar wel inzicht in te krijgen is een uitgebreid aanvullend onderzoek nodig.</w:t>
      </w:r>
    </w:p>
    <w:p w:rsidRPr="005C5149" w:rsidR="002F5973" w:rsidP="002F5973" w:rsidRDefault="002F5973" w14:paraId="668A3C8B" w14:textId="77777777">
      <w:pPr>
        <w:spacing w:after="0" w:line="240" w:lineRule="auto"/>
        <w:rPr>
          <w:rFonts w:ascii="Times New Roman" w:hAnsi="Times New Roman" w:cs="Times New Roman"/>
          <w:sz w:val="24"/>
          <w:szCs w:val="24"/>
        </w:rPr>
      </w:pPr>
    </w:p>
    <w:p w:rsidRPr="005C5149" w:rsidR="002F5973" w:rsidP="002F5973" w:rsidRDefault="002F5973" w14:paraId="604191DC"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Wel kan aangegeven worden dat:</w:t>
      </w:r>
    </w:p>
    <w:p w:rsidRPr="005C5149" w:rsidR="002F5973" w:rsidP="002F5973" w:rsidRDefault="002F5973" w14:paraId="4E859E4E" w14:textId="77777777">
      <w:pPr>
        <w:pStyle w:val="Lijstalinea"/>
        <w:numPr>
          <w:ilvl w:val="0"/>
          <w:numId w:val="2"/>
        </w:num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de werkloosheid bij de tweede generatie met een Turkse achtergrond bijna halveerde van 9,4% in 2021 tot 5,2% in 2022. Daarna steeg het licht tot 5,4% in 2023.</w:t>
      </w:r>
    </w:p>
    <w:p w:rsidRPr="005C5149" w:rsidR="002F5973" w:rsidP="002F5973" w:rsidRDefault="002F5973" w14:paraId="7716FA10" w14:textId="77777777">
      <w:pPr>
        <w:pStyle w:val="Lijstalinea"/>
        <w:numPr>
          <w:ilvl w:val="0"/>
          <w:numId w:val="2"/>
        </w:num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de werkloosheid bij alle herkomstgroepen fluctueert. Zo zagen we bij de Surinaamse groep een lichte stijging van werkloosheid in 2022, gevolgd door een daling in 2023. Bij de Turkse en Marokkaanse 2</w:t>
      </w:r>
      <w:r w:rsidRPr="005C5149">
        <w:rPr>
          <w:rFonts w:ascii="Times New Roman" w:hAnsi="Times New Roman" w:cs="Times New Roman"/>
          <w:sz w:val="24"/>
          <w:szCs w:val="24"/>
          <w:vertAlign w:val="superscript"/>
        </w:rPr>
        <w:t>e</w:t>
      </w:r>
      <w:r w:rsidRPr="005C5149">
        <w:rPr>
          <w:rFonts w:ascii="Times New Roman" w:hAnsi="Times New Roman" w:cs="Times New Roman"/>
          <w:sz w:val="24"/>
          <w:szCs w:val="24"/>
        </w:rPr>
        <w:t xml:space="preserve"> generaties zien we juist een tegenovergestelde ontwikkeling (een daling in 2022 gevolgd door een stijging in 2023). </w:t>
      </w:r>
    </w:p>
    <w:p w:rsidRPr="005C5149" w:rsidR="002F5973" w:rsidP="002F5973" w:rsidRDefault="002F5973" w14:paraId="47842EF3" w14:textId="77777777">
      <w:pPr>
        <w:pStyle w:val="Lijstalinea"/>
        <w:numPr>
          <w:ilvl w:val="0"/>
          <w:numId w:val="2"/>
        </w:num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deze schommelingen zouden eventueel te maken kunnen hebben met relatief kleine aantallen: werkloosheid wordt bepaald op basis van een vrij grote enquête van CBS, maar aantallen geënquêteerden met specifieke migratieachtergronden zijn beperkt. Dit zou kunnen leiden tot soms onverklaarbare (en mogelijk niet in werkelijkheid voorkomende) fluctuaties.  </w:t>
      </w:r>
    </w:p>
    <w:p w:rsidRPr="005C5149" w:rsidR="002F5973" w:rsidP="002F5973" w:rsidRDefault="002F5973" w14:paraId="3509F2ED" w14:textId="77777777">
      <w:pPr>
        <w:pStyle w:val="Lijstalinea"/>
        <w:numPr>
          <w:ilvl w:val="0"/>
          <w:numId w:val="2"/>
        </w:numPr>
        <w:spacing w:after="0" w:line="240" w:lineRule="auto"/>
        <w:rPr>
          <w:rFonts w:ascii="Times New Roman" w:hAnsi="Times New Roman" w:cs="Times New Roman"/>
          <w:sz w:val="24"/>
          <w:szCs w:val="24"/>
        </w:rPr>
      </w:pPr>
      <w:r w:rsidRPr="005C5149">
        <w:rPr>
          <w:rFonts w:ascii="Times New Roman" w:hAnsi="Times New Roman" w:cs="Times New Roman"/>
          <w:sz w:val="24"/>
          <w:szCs w:val="24"/>
        </w:rPr>
        <w:lastRenderedPageBreak/>
        <w:t xml:space="preserve">de werkloosheid structureel hoger ligt bij burgers met migratieachtergrond dan zonder migratieachtergrond, en veel meer meebeweegt met conjunctuur. Zo weten we uit verschillende onderzoeken dat groepen met migratieachtergrond in ruime arbeidsmarkt vaker en sneller hun baan verliezen en werkloos worden. In een krappe arbeidsmarkt zien we het tegenovergestelde beeld: de werkloosheid onder de burgers met migratieachtergrond neemt bovengemiddeld af. Dit heeft er onder meer mee te maken dat de werkgevers minder te kiezen hebben in een krappe arbeidsmarkt en vooroordelen en discriminatie een kleinere rol spelen op de arbeidsmarkt. </w:t>
      </w:r>
    </w:p>
    <w:p w:rsidRPr="005C5149" w:rsidR="002F5973" w:rsidP="002F5973" w:rsidRDefault="002F5973" w14:paraId="59B92EFC" w14:textId="77777777">
      <w:pPr>
        <w:spacing w:after="0" w:line="240" w:lineRule="auto"/>
        <w:rPr>
          <w:rFonts w:ascii="Times New Roman" w:hAnsi="Times New Roman" w:cs="Times New Roman"/>
          <w:sz w:val="24"/>
          <w:szCs w:val="24"/>
        </w:rPr>
      </w:pPr>
    </w:p>
    <w:p w:rsidRPr="005C5149" w:rsidR="002F5973" w:rsidP="002F5973" w:rsidRDefault="002F5973" w14:paraId="64CDF0F5"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343</w:t>
      </w:r>
    </w:p>
    <w:p w:rsidRPr="005C5149" w:rsidR="002F5973" w:rsidP="002F5973" w:rsidRDefault="002F5973" w14:paraId="4BA1E435"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Wat is een verklaring voor het gegeven dat de werkloosheid onder tweede-generatie Nederlanders met een Marokkaanse achtergrond is gestegen van 6 procent in 2022 naar 9 procent in 2023?</w:t>
      </w:r>
    </w:p>
    <w:p w:rsidRPr="005C5149" w:rsidR="002F5973" w:rsidP="002F5973" w:rsidRDefault="002F5973" w14:paraId="1CBCB31A" w14:textId="77777777">
      <w:pPr>
        <w:spacing w:after="0" w:line="240" w:lineRule="auto"/>
        <w:rPr>
          <w:rFonts w:ascii="Times New Roman" w:hAnsi="Times New Roman" w:cs="Times New Roman"/>
          <w:sz w:val="24"/>
          <w:szCs w:val="24"/>
        </w:rPr>
      </w:pPr>
    </w:p>
    <w:p w:rsidRPr="005C5149" w:rsidR="002F5973" w:rsidP="002F5973" w:rsidRDefault="002F5973" w14:paraId="0E2FAADD"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343</w:t>
      </w:r>
    </w:p>
    <w:p w:rsidRPr="005C5149" w:rsidR="002F5973" w:rsidP="002F5973" w:rsidRDefault="002F5973" w14:paraId="55BA9F86"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Zie antwoord op vraag 342. </w:t>
      </w:r>
    </w:p>
    <w:p w:rsidRPr="005C5149" w:rsidR="002F5973" w:rsidP="00E65E18" w:rsidRDefault="002F5973" w14:paraId="0312E8F3" w14:textId="77777777">
      <w:pPr>
        <w:spacing w:after="0" w:line="240" w:lineRule="auto"/>
        <w:rPr>
          <w:rFonts w:ascii="Times New Roman" w:hAnsi="Times New Roman" w:cs="Times New Roman"/>
          <w:sz w:val="24"/>
          <w:szCs w:val="24"/>
        </w:rPr>
      </w:pPr>
    </w:p>
    <w:p w:rsidRPr="005C5149" w:rsidR="002F5973" w:rsidP="002F5973" w:rsidRDefault="002F5973" w14:paraId="3023F687"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344</w:t>
      </w:r>
    </w:p>
    <w:p w:rsidRPr="005C5149" w:rsidR="002F5973" w:rsidP="002F5973" w:rsidRDefault="002F5973" w14:paraId="6EB56372"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Wat is een verklaring dat onder Nederlanders met een Turkse, Marokkaanse, Surinaamse en Antilliaanse achtergrond het percentage werkloosheid zoveel hoger ligt dan het Nederlandse gemiddelde? Is bekend in welke mate sprake is van het ontvangen van een bijstandsuitkering, een werkloosheidsuitkering en geen uitkering en kunt u dat met de Kamer delen ten aanzien van de werklozen in deze groepen?</w:t>
      </w:r>
    </w:p>
    <w:p w:rsidRPr="005C5149" w:rsidR="002F5973" w:rsidP="002F5973" w:rsidRDefault="002F5973" w14:paraId="3FB4F46A" w14:textId="77777777">
      <w:pPr>
        <w:spacing w:after="0" w:line="240" w:lineRule="auto"/>
        <w:rPr>
          <w:rFonts w:ascii="Times New Roman" w:hAnsi="Times New Roman" w:cs="Times New Roman"/>
          <w:sz w:val="24"/>
          <w:szCs w:val="24"/>
        </w:rPr>
      </w:pPr>
    </w:p>
    <w:p w:rsidRPr="005C5149" w:rsidR="002F5973" w:rsidP="002F5973" w:rsidRDefault="002F5973" w14:paraId="1C1164D8"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344</w:t>
      </w:r>
    </w:p>
    <w:p w:rsidRPr="005C5149" w:rsidR="002F5973" w:rsidP="002F5973" w:rsidRDefault="002F5973" w14:paraId="6256803E"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Uit onderzoeken en wetenschappelijke literatuur zijn verschillende (mogelijke) verklaringen te halen voor de grotere werkloosheid onder de verschillende groepen met migratieachtergrond. </w:t>
      </w:r>
    </w:p>
    <w:p w:rsidRPr="005C5149" w:rsidR="002F5973" w:rsidP="002F5973" w:rsidRDefault="002F5973" w14:paraId="2B82B932" w14:textId="77777777">
      <w:pPr>
        <w:spacing w:after="0" w:line="240" w:lineRule="auto"/>
        <w:rPr>
          <w:rFonts w:ascii="Times New Roman" w:hAnsi="Times New Roman" w:cs="Times New Roman"/>
          <w:sz w:val="24"/>
          <w:szCs w:val="24"/>
        </w:rPr>
      </w:pPr>
    </w:p>
    <w:p w:rsidRPr="005C5149" w:rsidR="002F5973" w:rsidP="002F5973" w:rsidRDefault="002F5973" w14:paraId="51077181"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Een deel van de verklaringen voor de achterstanden hangt samen met achtergrond</w:t>
      </w:r>
      <w:r w:rsidRPr="005C5149">
        <w:rPr>
          <w:rFonts w:ascii="Times New Roman" w:hAnsi="Times New Roman" w:cs="Times New Roman"/>
          <w:sz w:val="24"/>
          <w:szCs w:val="24"/>
        </w:rPr>
        <w:softHyphen/>
        <w:t>kenmerken zoals opleidingsgraad en leeftijd. Zo is met name de tweede generatie met migratieachtergrond vaak jong, en jongeren zijn over het algemeen bovengemiddeld vaak werkloos. En is met name de eerste generatie minder hoog opgeleid, en lager opgeleiden zijn over het algemeen ook vaker werkloos. Tevens zal met name bij een deel van de nieuwkomers uit de eerste generatie lagere taalvaardigheid een rol spelen.</w:t>
      </w:r>
    </w:p>
    <w:p w:rsidRPr="005C5149" w:rsidR="002F5973" w:rsidP="002F5973" w:rsidRDefault="002F5973" w14:paraId="259A4080" w14:textId="77777777">
      <w:pPr>
        <w:spacing w:after="0" w:line="240" w:lineRule="auto"/>
        <w:rPr>
          <w:rFonts w:ascii="Times New Roman" w:hAnsi="Times New Roman" w:cs="Times New Roman"/>
          <w:sz w:val="24"/>
          <w:szCs w:val="24"/>
        </w:rPr>
      </w:pPr>
    </w:p>
    <w:p w:rsidRPr="005C5149" w:rsidR="002F5973" w:rsidP="002F5973" w:rsidRDefault="002F5973" w14:paraId="29A931CA"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Maar de verschillen in deze, en andere, achtergrondkenmerken verklaren niet in het geheel de verschillen in werkloosheid. Hoog opgeleiden met migratieachtergrond zijn bijvoorbeeld vaker werkloos dan hoogopgeleiden zonder migratieachtergrond. Dit geldt ook voor de in Nederland geboren en opgeleide tweede generatie.  </w:t>
      </w:r>
    </w:p>
    <w:p w:rsidRPr="005C5149" w:rsidR="002F5973" w:rsidP="002F5973" w:rsidRDefault="002F5973" w14:paraId="5AE7CA34" w14:textId="77777777">
      <w:pPr>
        <w:spacing w:after="0" w:line="240" w:lineRule="auto"/>
        <w:rPr>
          <w:rFonts w:ascii="Times New Roman" w:hAnsi="Times New Roman" w:cs="Times New Roman"/>
          <w:sz w:val="24"/>
          <w:szCs w:val="24"/>
        </w:rPr>
      </w:pPr>
    </w:p>
    <w:p w:rsidRPr="005C5149" w:rsidR="002F5973" w:rsidP="002F5973" w:rsidRDefault="002F5973" w14:paraId="09451319"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In de literatuur en discussie hieromtrent zijn allerlei (tentatieve) verklaringen hiervoor te vinden. Zo spelen netwerken een belangrijke rol op de arbeidsmarkt en hebben mensen met migratieachtergrond over het algemeen minder goed ontwikkelde netwerken. Verder zien we bij mbo-opgeleiden dat jongeren met migratieachtergrond minder vaak voor kansrijke opleidingsrichtingen kiezen. Ook zien we dat ze te maken hebben met stagediscriminatie. Ook tonen verschillende onderzoeken aan dat er op de arbeidsmarkt zelf ook sprake is van vooroordelen en discriminatie, zowel bij instroom (aangenomen worden) als doorstroom (naar hogere en /of vaste functies), hetgeen de kansen op een (vaste) baan voor mensen met migratieachtergrond verkleint, en kans op werkloosheid dus vergroot. </w:t>
      </w:r>
    </w:p>
    <w:p w:rsidRPr="005C5149" w:rsidR="002F5973" w:rsidP="002F5973" w:rsidRDefault="002F5973" w14:paraId="39FA5044" w14:textId="77777777">
      <w:pPr>
        <w:spacing w:after="0" w:line="240" w:lineRule="auto"/>
        <w:rPr>
          <w:rFonts w:ascii="Times New Roman" w:hAnsi="Times New Roman" w:cs="Times New Roman"/>
          <w:sz w:val="24"/>
          <w:szCs w:val="24"/>
        </w:rPr>
      </w:pPr>
    </w:p>
    <w:p w:rsidRPr="005C5149" w:rsidR="002F5973" w:rsidP="002F5973" w:rsidRDefault="002F5973" w14:paraId="52E624A8"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Het ministerie van SZW heeft geen cijfers over welk deel van de werklozen uit een specifiek herkomstland een bijstands- of andere uitkering heeft. Wel is deze informatie beschikbaar voor de verzamelgroep met een buiten-Europese migratieachtergrond uit het CBS Participatiepotentieel van 2022: van alle werklozen met een buiten-Europese migratieachtergrond had in 2022 9 procent een WW, 21,6 procent bijstand, 3,6 procent AO en 65,8 procent geen uitkering. </w:t>
      </w:r>
    </w:p>
    <w:p w:rsidRPr="005C5149" w:rsidR="002F5973" w:rsidP="00E65E18" w:rsidRDefault="002F5973" w14:paraId="16AE19E4" w14:textId="77777777">
      <w:pPr>
        <w:spacing w:after="0" w:line="240" w:lineRule="auto"/>
        <w:rPr>
          <w:rFonts w:ascii="Times New Roman" w:hAnsi="Times New Roman" w:cs="Times New Roman"/>
          <w:sz w:val="24"/>
          <w:szCs w:val="24"/>
        </w:rPr>
      </w:pPr>
    </w:p>
    <w:p w:rsidRPr="005C5149" w:rsidR="002F5973" w:rsidP="002F5973" w:rsidRDefault="002F5973" w14:paraId="382536B2"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345</w:t>
      </w:r>
    </w:p>
    <w:p w:rsidRPr="005C5149" w:rsidR="002F5973" w:rsidP="002F5973" w:rsidRDefault="002F5973" w14:paraId="06B019F1" w14:textId="77777777">
      <w:pPr>
        <w:spacing w:after="0" w:line="240" w:lineRule="auto"/>
        <w:rPr>
          <w:rFonts w:ascii="Times New Roman" w:hAnsi="Times New Roman" w:cs="Times New Roman"/>
          <w:color w:val="000000" w:themeColor="text1"/>
          <w:sz w:val="24"/>
          <w:szCs w:val="24"/>
          <w:u w:val="single"/>
        </w:rPr>
      </w:pPr>
      <w:r w:rsidRPr="005C5149">
        <w:rPr>
          <w:rFonts w:ascii="Times New Roman" w:hAnsi="Times New Roman" w:eastAsia="Times New Roman" w:cs="Times New Roman"/>
          <w:color w:val="000000" w:themeColor="text1"/>
          <w:sz w:val="24"/>
          <w:szCs w:val="24"/>
          <w:lang w:eastAsia="nl-NL"/>
        </w:rPr>
        <w:t>Waarom wordt er ook na 2025 nog geld ingeboekt voor de remigratiewet terwijl er geen verzoeken meer kunnen worden ingediend? Waar gaat dit ingeboekte geld naar toe?</w:t>
      </w:r>
    </w:p>
    <w:p w:rsidRPr="005C5149" w:rsidR="002F5973" w:rsidP="002F5973" w:rsidRDefault="002F5973" w14:paraId="2CDFECC6" w14:textId="77777777">
      <w:pPr>
        <w:spacing w:after="0" w:line="240" w:lineRule="auto"/>
        <w:rPr>
          <w:rFonts w:ascii="Times New Roman" w:hAnsi="Times New Roman" w:cs="Times New Roman"/>
          <w:color w:val="000000" w:themeColor="text1"/>
          <w:sz w:val="24"/>
          <w:szCs w:val="24"/>
          <w:u w:val="single"/>
        </w:rPr>
      </w:pPr>
    </w:p>
    <w:p w:rsidRPr="005C5149" w:rsidR="002F5973" w:rsidP="002F5973" w:rsidRDefault="002F5973" w14:paraId="258B2094"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345</w:t>
      </w:r>
    </w:p>
    <w:p w:rsidRPr="005C5149" w:rsidR="002F5973" w:rsidP="002F5973" w:rsidRDefault="002F5973" w14:paraId="656D8D87"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De ingeboekte middelen voor de Remigratiewet zijn bestemd voor personen die nog recht hebben op een remigratie uitkering, conform de voorwaarden van deze wet. Dus niet voor nieuwe instroom.</w:t>
      </w:r>
    </w:p>
    <w:p w:rsidRPr="005C5149" w:rsidR="002F5973" w:rsidP="002F5973" w:rsidRDefault="002F5973" w14:paraId="36DB63FD" w14:textId="77777777">
      <w:pPr>
        <w:spacing w:after="0" w:line="240" w:lineRule="auto"/>
        <w:rPr>
          <w:rFonts w:ascii="Times New Roman" w:hAnsi="Times New Roman" w:cs="Times New Roman"/>
          <w:sz w:val="24"/>
          <w:szCs w:val="24"/>
        </w:rPr>
      </w:pPr>
    </w:p>
    <w:p w:rsidRPr="005C5149" w:rsidR="002F5973" w:rsidP="002F5973" w:rsidRDefault="002F5973" w14:paraId="63FD84FC"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346</w:t>
      </w:r>
    </w:p>
    <w:p w:rsidRPr="005C5149" w:rsidR="002F5973" w:rsidP="002F5973" w:rsidRDefault="002F5973" w14:paraId="0FE3A0E6" w14:textId="77777777">
      <w:pPr>
        <w:spacing w:after="0" w:line="240" w:lineRule="auto"/>
        <w:rPr>
          <w:rFonts w:ascii="Times New Roman" w:hAnsi="Times New Roman" w:cs="Times New Roman"/>
          <w:color w:val="000000" w:themeColor="text1"/>
          <w:sz w:val="24"/>
          <w:szCs w:val="24"/>
          <w:u w:val="single"/>
        </w:rPr>
      </w:pPr>
      <w:r w:rsidRPr="005C5149">
        <w:rPr>
          <w:rFonts w:ascii="Times New Roman" w:hAnsi="Times New Roman" w:eastAsia="Times New Roman" w:cs="Times New Roman"/>
          <w:color w:val="000000" w:themeColor="text1"/>
          <w:sz w:val="24"/>
          <w:szCs w:val="24"/>
          <w:lang w:eastAsia="nl-NL"/>
        </w:rPr>
        <w:t>Wat gebeurt er met de personen die na 1 januari 2025 in aanmerking willen komen voor een remigratievoorziening? Tot wie kunnen zij zich richten?</w:t>
      </w:r>
    </w:p>
    <w:p w:rsidRPr="005C5149" w:rsidR="002F5973" w:rsidP="002F5973" w:rsidRDefault="002F5973" w14:paraId="2AA059DE" w14:textId="77777777">
      <w:pPr>
        <w:spacing w:after="0" w:line="240" w:lineRule="auto"/>
        <w:rPr>
          <w:rFonts w:ascii="Times New Roman" w:hAnsi="Times New Roman" w:cs="Times New Roman"/>
          <w:sz w:val="24"/>
          <w:szCs w:val="24"/>
          <w:u w:val="single"/>
        </w:rPr>
      </w:pPr>
    </w:p>
    <w:p w:rsidRPr="005C5149" w:rsidR="002F5973" w:rsidP="002F5973" w:rsidRDefault="002F5973" w14:paraId="64A469F8"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346</w:t>
      </w:r>
    </w:p>
    <w:p w:rsidRPr="005C5149" w:rsidR="002F5973" w:rsidP="002F5973" w:rsidRDefault="002F5973" w14:paraId="12824482"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Deze Remigratiewet is gedateerd van vóór 2000 en heeft betrekking op een regeling voor een aantal specifieke doelgroepen uit landen waar Nederland een historisch band mee heeft of voortkomend uit wervingsverbanden. De regeling waarbij men voor langere tijd een uitkering kan krijgen op het niveau van de helft van een bijstandsuitkering, is met name ingericht voor personen uit deze doelgroepen die op gegeven moment onbemiddelbaar bleken te zijn op de arbeidsmarkt en tegen strikte voorwaarden gebruik konden maken van deze regeling bij vertrek naar land van herkomst. De regeling komt per 1 januari 2025 te vervallen op basis van een besluit van de Tweede Kamer uit 2018 die deze regeling (waarbij personen vanaf 55 jaar daar gebruik van kunnen maken) niet meer gepast vond, in een tijd waarin iedereen langer moet doorwerken, in elk geval tot 67 jaar en 3 maanden. </w:t>
      </w:r>
    </w:p>
    <w:p w:rsidRPr="005C5149" w:rsidR="002F5973" w:rsidP="002F5973" w:rsidRDefault="002F5973" w14:paraId="2A8AFAE8"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Vanaf 1 januari 2025 kunnen personen die een aanspraak willen maken op deze specifieke Wet en regeling dat niet meer. Personen die willen remigreren zullen dat op eigen kracht en met eigen middelen moeten doen of op zoek moeten gaan naar andere mogelijkheden.</w:t>
      </w:r>
    </w:p>
    <w:p w:rsidRPr="005C5149" w:rsidR="002F5973" w:rsidP="00E65E18" w:rsidRDefault="002F5973" w14:paraId="18B6CEB8" w14:textId="77777777">
      <w:pPr>
        <w:spacing w:after="0" w:line="240" w:lineRule="auto"/>
        <w:rPr>
          <w:rFonts w:ascii="Times New Roman" w:hAnsi="Times New Roman" w:cs="Times New Roman"/>
          <w:sz w:val="24"/>
          <w:szCs w:val="24"/>
        </w:rPr>
      </w:pPr>
    </w:p>
    <w:p w:rsidRPr="005C5149" w:rsidR="002F5973" w:rsidP="002F5973" w:rsidRDefault="002F5973" w14:paraId="0F70D57C"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347</w:t>
      </w:r>
    </w:p>
    <w:p w:rsidRPr="005C5149" w:rsidR="002F5973" w:rsidP="002F5973" w:rsidRDefault="002F5973" w14:paraId="76BABBBA"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Wat is een verklaring voor het gegeven dat het aandeel havo/vwo leerlingen onder de tweede-generatie Nederlanders met een Turkse achtergrond zo sterk is teruggedrongen in vergelijking met de eerste generatie?</w:t>
      </w:r>
    </w:p>
    <w:p w:rsidRPr="005C5149" w:rsidR="002F5973" w:rsidP="002F5973" w:rsidRDefault="002F5973" w14:paraId="74C0CBEC" w14:textId="77777777">
      <w:pPr>
        <w:spacing w:after="0" w:line="240" w:lineRule="auto"/>
        <w:rPr>
          <w:rFonts w:ascii="Times New Roman" w:hAnsi="Times New Roman" w:cs="Times New Roman"/>
          <w:sz w:val="24"/>
          <w:szCs w:val="24"/>
        </w:rPr>
      </w:pPr>
    </w:p>
    <w:p w:rsidRPr="005C5149" w:rsidR="002F5973" w:rsidP="002F5973" w:rsidRDefault="002F5973" w14:paraId="235C1898"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347</w:t>
      </w:r>
    </w:p>
    <w:p w:rsidRPr="005C5149" w:rsidR="002F5973" w:rsidP="002F5973" w:rsidRDefault="002F5973" w14:paraId="1F283C70"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Uit de </w:t>
      </w:r>
      <w:r w:rsidRPr="005C5149">
        <w:rPr>
          <w:rFonts w:ascii="Times New Roman" w:hAnsi="Times New Roman" w:cs="Times New Roman"/>
          <w:i/>
          <w:iCs/>
          <w:sz w:val="24"/>
          <w:szCs w:val="24"/>
        </w:rPr>
        <w:t>kernindicatoren integratie</w:t>
      </w:r>
      <w:r w:rsidRPr="005C5149">
        <w:rPr>
          <w:rFonts w:ascii="Times New Roman" w:hAnsi="Times New Roman" w:cs="Times New Roman"/>
          <w:sz w:val="24"/>
          <w:szCs w:val="24"/>
        </w:rPr>
        <w:t xml:space="preserve"> van het CBS blijkt dat het aandeel havo/vwo-leerlingen in het 3</w:t>
      </w:r>
      <w:r w:rsidRPr="005C5149">
        <w:rPr>
          <w:rFonts w:ascii="Times New Roman" w:hAnsi="Times New Roman" w:cs="Times New Roman"/>
          <w:sz w:val="24"/>
          <w:szCs w:val="24"/>
          <w:vertAlign w:val="superscript"/>
        </w:rPr>
        <w:t>e</w:t>
      </w:r>
      <w:r w:rsidRPr="005C5149">
        <w:rPr>
          <w:rFonts w:ascii="Times New Roman" w:hAnsi="Times New Roman" w:cs="Times New Roman"/>
          <w:sz w:val="24"/>
          <w:szCs w:val="24"/>
        </w:rPr>
        <w:t xml:space="preserve"> leerjaar van het voortgezet onderwijs bij de 2</w:t>
      </w:r>
      <w:r w:rsidRPr="005C5149">
        <w:rPr>
          <w:rFonts w:ascii="Times New Roman" w:hAnsi="Times New Roman" w:cs="Times New Roman"/>
          <w:sz w:val="24"/>
          <w:szCs w:val="24"/>
          <w:vertAlign w:val="superscript"/>
        </w:rPr>
        <w:t>e</w:t>
      </w:r>
      <w:r w:rsidRPr="005C5149">
        <w:rPr>
          <w:rFonts w:ascii="Times New Roman" w:hAnsi="Times New Roman" w:cs="Times New Roman"/>
          <w:sz w:val="24"/>
          <w:szCs w:val="24"/>
        </w:rPr>
        <w:t xml:space="preserve"> generatie met Turkse achtergrond niet in absolute zin is afgenomen. In de laatste 10 jaar is het aandeel havo/vwo-leerlingen in het 3</w:t>
      </w:r>
      <w:r w:rsidRPr="005C5149">
        <w:rPr>
          <w:rFonts w:ascii="Times New Roman" w:hAnsi="Times New Roman" w:cs="Times New Roman"/>
          <w:sz w:val="24"/>
          <w:szCs w:val="24"/>
          <w:vertAlign w:val="superscript"/>
        </w:rPr>
        <w:t>e</w:t>
      </w:r>
      <w:r w:rsidRPr="005C5149">
        <w:rPr>
          <w:rFonts w:ascii="Times New Roman" w:hAnsi="Times New Roman" w:cs="Times New Roman"/>
          <w:sz w:val="24"/>
          <w:szCs w:val="24"/>
        </w:rPr>
        <w:t xml:space="preserve"> leerjaar juist met 10 %-punten toegenomen van 23% in 2013-2014 naar 33% in 2023-2024 en de ondervertegenwoordiging ten opzichte van de gemiddelde bevolking is in die periode afgenomen van -23 %-punten naar -16 %-punten.</w:t>
      </w:r>
    </w:p>
    <w:p w:rsidRPr="005C5149" w:rsidR="002F5973" w:rsidP="002F5973" w:rsidRDefault="002F5973" w14:paraId="65A35786" w14:textId="77777777">
      <w:pPr>
        <w:spacing w:after="0" w:line="240" w:lineRule="auto"/>
        <w:rPr>
          <w:rFonts w:ascii="Times New Roman" w:hAnsi="Times New Roman" w:cs="Times New Roman"/>
          <w:sz w:val="24"/>
          <w:szCs w:val="24"/>
        </w:rPr>
      </w:pPr>
    </w:p>
    <w:p w:rsidRPr="005C5149" w:rsidR="00480B1A" w:rsidP="002F5973" w:rsidRDefault="00480B1A" w14:paraId="6E1183AE" w14:textId="77777777">
      <w:pPr>
        <w:spacing w:after="0" w:line="240" w:lineRule="auto"/>
        <w:rPr>
          <w:rFonts w:ascii="Times New Roman" w:hAnsi="Times New Roman" w:cs="Times New Roman"/>
          <w:sz w:val="24"/>
          <w:szCs w:val="24"/>
        </w:rPr>
      </w:pPr>
    </w:p>
    <w:p w:rsidRPr="005C5149" w:rsidR="002F5973" w:rsidP="002F5973" w:rsidRDefault="002F5973" w14:paraId="46618A6B" w14:textId="24AF2454">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lastRenderedPageBreak/>
        <w:t>De toename in het verschil tussen de 1</w:t>
      </w:r>
      <w:r w:rsidRPr="005C5149">
        <w:rPr>
          <w:rFonts w:ascii="Times New Roman" w:hAnsi="Times New Roman" w:cs="Times New Roman"/>
          <w:sz w:val="24"/>
          <w:szCs w:val="24"/>
          <w:vertAlign w:val="superscript"/>
        </w:rPr>
        <w:t>e</w:t>
      </w:r>
      <w:r w:rsidRPr="005C5149">
        <w:rPr>
          <w:rFonts w:ascii="Times New Roman" w:hAnsi="Times New Roman" w:cs="Times New Roman"/>
          <w:sz w:val="24"/>
          <w:szCs w:val="24"/>
        </w:rPr>
        <w:t xml:space="preserve"> en 2</w:t>
      </w:r>
      <w:r w:rsidRPr="005C5149">
        <w:rPr>
          <w:rFonts w:ascii="Times New Roman" w:hAnsi="Times New Roman" w:cs="Times New Roman"/>
          <w:sz w:val="24"/>
          <w:szCs w:val="24"/>
          <w:vertAlign w:val="superscript"/>
        </w:rPr>
        <w:t>e</w:t>
      </w:r>
      <w:r w:rsidRPr="005C5149">
        <w:rPr>
          <w:rFonts w:ascii="Times New Roman" w:hAnsi="Times New Roman" w:cs="Times New Roman"/>
          <w:sz w:val="24"/>
          <w:szCs w:val="24"/>
        </w:rPr>
        <w:t xml:space="preserve"> generatie met een Turkse achtergrond tekent zich af sinds het schooljaar 2018/2019 en wordt veroorzaakt door de snelle toename van het aandeel havo/vwo-leerlingen in het 3</w:t>
      </w:r>
      <w:r w:rsidRPr="005C5149">
        <w:rPr>
          <w:rFonts w:ascii="Times New Roman" w:hAnsi="Times New Roman" w:cs="Times New Roman"/>
          <w:sz w:val="24"/>
          <w:szCs w:val="24"/>
          <w:vertAlign w:val="superscript"/>
        </w:rPr>
        <w:t>e</w:t>
      </w:r>
      <w:r w:rsidRPr="005C5149">
        <w:rPr>
          <w:rFonts w:ascii="Times New Roman" w:hAnsi="Times New Roman" w:cs="Times New Roman"/>
          <w:sz w:val="24"/>
          <w:szCs w:val="24"/>
        </w:rPr>
        <w:t xml:space="preserve"> leerjaar voortgezet onderwijs bij de </w:t>
      </w:r>
      <w:r w:rsidRPr="005C5149">
        <w:rPr>
          <w:rFonts w:ascii="Times New Roman" w:hAnsi="Times New Roman" w:cs="Times New Roman"/>
          <w:i/>
          <w:iCs/>
          <w:sz w:val="24"/>
          <w:szCs w:val="24"/>
        </w:rPr>
        <w:t>1</w:t>
      </w:r>
      <w:r w:rsidRPr="005C5149">
        <w:rPr>
          <w:rFonts w:ascii="Times New Roman" w:hAnsi="Times New Roman" w:cs="Times New Roman"/>
          <w:i/>
          <w:iCs/>
          <w:sz w:val="24"/>
          <w:szCs w:val="24"/>
          <w:vertAlign w:val="superscript"/>
        </w:rPr>
        <w:t>e</w:t>
      </w:r>
      <w:r w:rsidRPr="005C5149">
        <w:rPr>
          <w:rFonts w:ascii="Times New Roman" w:hAnsi="Times New Roman" w:cs="Times New Roman"/>
          <w:i/>
          <w:iCs/>
          <w:sz w:val="24"/>
          <w:szCs w:val="24"/>
        </w:rPr>
        <w:t xml:space="preserve"> </w:t>
      </w:r>
      <w:r w:rsidRPr="005C5149">
        <w:rPr>
          <w:rFonts w:ascii="Times New Roman" w:hAnsi="Times New Roman" w:cs="Times New Roman"/>
          <w:sz w:val="24"/>
          <w:szCs w:val="24"/>
        </w:rPr>
        <w:t>generatie. Dat aandeel bedroeg in 2013/2014 (ook) 23%, maar sinds 2019/2020 stijgt dit aandeel snel. In het schooljaar 2023/2024 ligt het op 50% en ligt daarmee fractioneel boven het Nederlandse gemiddelde (van 49%).</w:t>
      </w:r>
    </w:p>
    <w:p w:rsidRPr="005C5149" w:rsidR="002F5973" w:rsidP="002F5973" w:rsidRDefault="002F5973" w14:paraId="27080370" w14:textId="77777777">
      <w:pPr>
        <w:spacing w:after="0" w:line="240" w:lineRule="auto"/>
        <w:rPr>
          <w:rFonts w:ascii="Times New Roman" w:hAnsi="Times New Roman" w:cs="Times New Roman"/>
          <w:sz w:val="24"/>
          <w:szCs w:val="24"/>
        </w:rPr>
      </w:pPr>
    </w:p>
    <w:p w:rsidRPr="005C5149" w:rsidR="002F5973" w:rsidP="002F5973" w:rsidRDefault="002F5973" w14:paraId="7978ADFC"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Het zijn dus de kenmerken van de jonge, recent naar Nederland gekomen, 1</w:t>
      </w:r>
      <w:r w:rsidRPr="005C5149">
        <w:rPr>
          <w:rFonts w:ascii="Times New Roman" w:hAnsi="Times New Roman" w:cs="Times New Roman"/>
          <w:sz w:val="24"/>
          <w:szCs w:val="24"/>
          <w:vertAlign w:val="superscript"/>
        </w:rPr>
        <w:t>e</w:t>
      </w:r>
      <w:r w:rsidRPr="005C5149">
        <w:rPr>
          <w:rFonts w:ascii="Times New Roman" w:hAnsi="Times New Roman" w:cs="Times New Roman"/>
          <w:sz w:val="24"/>
          <w:szCs w:val="24"/>
        </w:rPr>
        <w:t xml:space="preserve"> generatie die de verklaring bieden voor het toegenomen verschil tussen de 1</w:t>
      </w:r>
      <w:r w:rsidRPr="005C5149">
        <w:rPr>
          <w:rFonts w:ascii="Times New Roman" w:hAnsi="Times New Roman" w:cs="Times New Roman"/>
          <w:sz w:val="24"/>
          <w:szCs w:val="24"/>
          <w:vertAlign w:val="superscript"/>
        </w:rPr>
        <w:t>e</w:t>
      </w:r>
      <w:r w:rsidRPr="005C5149">
        <w:rPr>
          <w:rFonts w:ascii="Times New Roman" w:hAnsi="Times New Roman" w:cs="Times New Roman"/>
          <w:sz w:val="24"/>
          <w:szCs w:val="24"/>
        </w:rPr>
        <w:t xml:space="preserve"> en 2</w:t>
      </w:r>
      <w:r w:rsidRPr="005C5149">
        <w:rPr>
          <w:rFonts w:ascii="Times New Roman" w:hAnsi="Times New Roman" w:cs="Times New Roman"/>
          <w:sz w:val="24"/>
          <w:szCs w:val="24"/>
          <w:vertAlign w:val="superscript"/>
        </w:rPr>
        <w:t>e</w:t>
      </w:r>
      <w:r w:rsidRPr="005C5149">
        <w:rPr>
          <w:rFonts w:ascii="Times New Roman" w:hAnsi="Times New Roman" w:cs="Times New Roman"/>
          <w:sz w:val="24"/>
          <w:szCs w:val="24"/>
        </w:rPr>
        <w:t xml:space="preserve"> generatie.</w:t>
      </w:r>
    </w:p>
    <w:p w:rsidRPr="005C5149" w:rsidR="002F5973" w:rsidP="002F5973" w:rsidRDefault="002F5973" w14:paraId="25B795A2" w14:textId="77777777">
      <w:pPr>
        <w:spacing w:after="0" w:line="240" w:lineRule="auto"/>
        <w:rPr>
          <w:rFonts w:ascii="Times New Roman" w:hAnsi="Times New Roman" w:cs="Times New Roman"/>
          <w:sz w:val="24"/>
          <w:szCs w:val="24"/>
        </w:rPr>
      </w:pPr>
    </w:p>
    <w:p w:rsidRPr="005C5149" w:rsidR="002F5973" w:rsidP="002F5973" w:rsidRDefault="002F5973" w14:paraId="0EF42FB6" w14:textId="77777777">
      <w:pPr>
        <w:spacing w:after="0" w:line="240" w:lineRule="auto"/>
        <w:rPr>
          <w:rFonts w:ascii="Times New Roman" w:hAnsi="Times New Roman" w:cs="Times New Roman"/>
          <w:sz w:val="24"/>
          <w:szCs w:val="24"/>
        </w:rPr>
      </w:pPr>
      <w:r w:rsidRPr="005C5149">
        <w:rPr>
          <w:rFonts w:ascii="Times New Roman" w:hAnsi="Times New Roman" w:cs="Times New Roman"/>
          <w:noProof/>
          <w:sz w:val="24"/>
          <w:szCs w:val="24"/>
        </w:rPr>
        <w:drawing>
          <wp:inline distT="0" distB="0" distL="0" distR="0" wp14:anchorId="4D9C9B65" wp14:editId="0C023EA5">
            <wp:extent cx="5321935" cy="2636520"/>
            <wp:effectExtent l="0" t="0" r="12065" b="11430"/>
            <wp:docPr id="1" name="Grafiek 1">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Pr="005C5149" w:rsidR="002F5973" w:rsidP="002F5973" w:rsidRDefault="002F5973" w14:paraId="48D71403" w14:textId="77777777">
      <w:pPr>
        <w:spacing w:after="0" w:line="240" w:lineRule="auto"/>
        <w:rPr>
          <w:rFonts w:ascii="Times New Roman" w:hAnsi="Times New Roman" w:cs="Times New Roman"/>
          <w:sz w:val="24"/>
          <w:szCs w:val="24"/>
        </w:rPr>
      </w:pPr>
    </w:p>
    <w:p w:rsidRPr="005C5149" w:rsidR="002F5973" w:rsidP="002F5973" w:rsidRDefault="002F5973" w14:paraId="7E278815" w14:textId="77777777">
      <w:pPr>
        <w:spacing w:after="0" w:line="240" w:lineRule="auto"/>
        <w:rPr>
          <w:rFonts w:ascii="Times New Roman" w:hAnsi="Times New Roman" w:cs="Times New Roman"/>
          <w:sz w:val="24"/>
          <w:szCs w:val="24"/>
          <w:u w:val="single"/>
        </w:rPr>
      </w:pPr>
    </w:p>
    <w:p w:rsidRPr="005C5149" w:rsidR="002F5973" w:rsidP="002F5973" w:rsidRDefault="002F5973" w14:paraId="2EEE3C30"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348</w:t>
      </w:r>
    </w:p>
    <w:p w:rsidRPr="005C5149" w:rsidR="002F5973" w:rsidP="002F5973" w:rsidRDefault="002F5973" w14:paraId="0487DBA0" w14:textId="77777777">
      <w:pPr>
        <w:spacing w:after="0" w:line="240" w:lineRule="auto"/>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Vanuit welke pot worden gemeenten ondersteund vanuit het Rijk voor begeleiding bij integratie? Bijvoorbeeld kennis over buitenlandse beïnvloeding?</w:t>
      </w:r>
    </w:p>
    <w:p w:rsidRPr="005C5149" w:rsidR="002F5973" w:rsidP="002F5973" w:rsidRDefault="002F5973" w14:paraId="6B0148F6" w14:textId="77777777">
      <w:pPr>
        <w:spacing w:after="0" w:line="240" w:lineRule="auto"/>
        <w:rPr>
          <w:rFonts w:ascii="Times New Roman" w:hAnsi="Times New Roman" w:cs="Times New Roman"/>
          <w:sz w:val="24"/>
          <w:szCs w:val="24"/>
        </w:rPr>
      </w:pPr>
    </w:p>
    <w:p w:rsidRPr="005C5149" w:rsidR="002F5973" w:rsidP="002F5973" w:rsidRDefault="002F5973" w14:paraId="2B58FC48" w14:textId="31526581">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w:t>
      </w:r>
      <w:r w:rsidRPr="005C5149" w:rsidR="00B93C34">
        <w:rPr>
          <w:rFonts w:ascii="Times New Roman" w:hAnsi="Times New Roman" w:cs="Times New Roman"/>
          <w:sz w:val="24"/>
          <w:szCs w:val="24"/>
          <w:u w:val="single"/>
        </w:rPr>
        <w:t xml:space="preserve"> 348</w:t>
      </w:r>
      <w:r w:rsidRPr="005C5149">
        <w:rPr>
          <w:rFonts w:ascii="Times New Roman" w:hAnsi="Times New Roman" w:cs="Times New Roman"/>
          <w:sz w:val="24"/>
          <w:szCs w:val="24"/>
          <w:u w:val="single"/>
        </w:rPr>
        <w:t xml:space="preserve"> </w:t>
      </w:r>
    </w:p>
    <w:p w:rsidRPr="005C5149" w:rsidR="002F5973" w:rsidP="002F5973" w:rsidRDefault="002F5973" w14:paraId="0FD313D3"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Voor inburgering krijgen gemeenten de uitvoeringskosten via het Gemeentefonds en is er een specifieke uitkering voor inburgeringsvoorzieningen (artikel 38 </w:t>
      </w:r>
      <w:proofErr w:type="spellStart"/>
      <w:r w:rsidRPr="005C5149">
        <w:rPr>
          <w:rFonts w:ascii="Times New Roman" w:hAnsi="Times New Roman" w:cs="Times New Roman"/>
          <w:sz w:val="24"/>
          <w:szCs w:val="24"/>
        </w:rPr>
        <w:t>JenV</w:t>
      </w:r>
      <w:proofErr w:type="spellEnd"/>
      <w:r w:rsidRPr="005C5149">
        <w:rPr>
          <w:rFonts w:ascii="Times New Roman" w:hAnsi="Times New Roman" w:cs="Times New Roman"/>
          <w:sz w:val="24"/>
          <w:szCs w:val="24"/>
        </w:rPr>
        <w:t xml:space="preserve"> begroting). Kennisaanbod over buitenlandse beïnvloeding maakt hier geen onderdeel van uit.</w:t>
      </w:r>
    </w:p>
    <w:p w:rsidRPr="005C5149" w:rsidR="002F5973" w:rsidP="00E65E18" w:rsidRDefault="002F5973" w14:paraId="76994CE0" w14:textId="77777777">
      <w:pPr>
        <w:spacing w:after="0" w:line="240" w:lineRule="auto"/>
        <w:rPr>
          <w:rFonts w:ascii="Times New Roman" w:hAnsi="Times New Roman" w:cs="Times New Roman"/>
          <w:sz w:val="24"/>
          <w:szCs w:val="24"/>
        </w:rPr>
      </w:pPr>
    </w:p>
    <w:p w:rsidRPr="005C5149" w:rsidR="002F5973" w:rsidP="002F5973" w:rsidRDefault="002F5973" w14:paraId="16F4579F"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349</w:t>
      </w:r>
    </w:p>
    <w:p w:rsidRPr="005C5149" w:rsidR="002F5973" w:rsidP="002F5973" w:rsidRDefault="002F5973" w14:paraId="36D23652" w14:textId="77777777">
      <w:pPr>
        <w:spacing w:after="0" w:line="240" w:lineRule="auto"/>
        <w:rPr>
          <w:rFonts w:ascii="Times New Roman" w:hAnsi="Times New Roman" w:eastAsia="Times New Roman" w:cs="Times New Roman"/>
          <w:color w:val="000000" w:themeColor="text1"/>
          <w:sz w:val="24"/>
          <w:szCs w:val="24"/>
          <w:lang w:eastAsia="nl-NL"/>
        </w:rPr>
      </w:pPr>
      <w:r w:rsidRPr="005C5149">
        <w:rPr>
          <w:rFonts w:ascii="Times New Roman" w:hAnsi="Times New Roman" w:eastAsia="Times New Roman" w:cs="Times New Roman"/>
          <w:color w:val="000000" w:themeColor="text1"/>
          <w:sz w:val="24"/>
          <w:szCs w:val="24"/>
          <w:lang w:eastAsia="nl-NL"/>
        </w:rPr>
        <w:t>Welke projecten worden bekostigd uit de pot 'opdrachten'? Kan de Kamer een complete lijst van alle projecten worden toegezonden?</w:t>
      </w:r>
    </w:p>
    <w:p w:rsidRPr="005C5149" w:rsidR="002F5973" w:rsidP="002F5973" w:rsidRDefault="002F5973" w14:paraId="397AAD2C" w14:textId="77777777">
      <w:pPr>
        <w:spacing w:after="0" w:line="240" w:lineRule="auto"/>
        <w:rPr>
          <w:rFonts w:ascii="Times New Roman" w:hAnsi="Times New Roman" w:cs="Times New Roman"/>
          <w:sz w:val="24"/>
          <w:szCs w:val="24"/>
          <w:u w:val="single"/>
        </w:rPr>
      </w:pPr>
    </w:p>
    <w:p w:rsidRPr="005C5149" w:rsidR="002F5973" w:rsidP="002F5973" w:rsidRDefault="002F5973" w14:paraId="32525278"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349</w:t>
      </w:r>
    </w:p>
    <w:p w:rsidRPr="005C5149" w:rsidR="002F5973" w:rsidP="002F5973" w:rsidRDefault="002F5973" w14:paraId="1B328523"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Uit deze middelen worden programma uitgaven bekostigd die grotendeels betrekking hebben op onderzoeken ten aanzien van integratie, maar daarnaast ook methodiekontwikkeling, trainingen, dialoogbijeenkomsten en voorlichtingsactiviteiten. Daarnaast heeft een groot deel van dit budget tot en met 2026 betrekking op middelen statushouders aan het werk, waarbij gemeenten ondersteund worden bij het ontwikkelen en uitvoeren van aanpakken om statushouders die zich gaan vestigen in een gemeente, een betaalde (start)baan aan te bieden.</w:t>
      </w:r>
    </w:p>
    <w:p w:rsidRPr="005C5149" w:rsidR="002F5973" w:rsidP="002F5973" w:rsidRDefault="002F5973" w14:paraId="7C2A4463"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Het gaat om uitgaven op de terreinen van:</w:t>
      </w:r>
    </w:p>
    <w:p w:rsidRPr="005C5149" w:rsidR="002F5973" w:rsidP="002F5973" w:rsidRDefault="002F5973" w14:paraId="7C8E7E66" w14:textId="77777777">
      <w:pPr>
        <w:pStyle w:val="Lijstalinea"/>
        <w:numPr>
          <w:ilvl w:val="0"/>
          <w:numId w:val="2"/>
        </w:num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samenleven- en samenwerken/maatschappelijke samenhang;</w:t>
      </w:r>
    </w:p>
    <w:p w:rsidRPr="005C5149" w:rsidR="002F5973" w:rsidP="002F5973" w:rsidRDefault="002F5973" w14:paraId="019419C0" w14:textId="77777777">
      <w:pPr>
        <w:pStyle w:val="Lijstalinea"/>
        <w:numPr>
          <w:ilvl w:val="0"/>
          <w:numId w:val="2"/>
        </w:num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weerbare samenleving/aanpak sociale spanningen;</w:t>
      </w:r>
    </w:p>
    <w:p w:rsidRPr="005C5149" w:rsidR="002F5973" w:rsidP="002F5973" w:rsidRDefault="002F5973" w14:paraId="29AC969F" w14:textId="77777777">
      <w:pPr>
        <w:pStyle w:val="Lijstalinea"/>
        <w:numPr>
          <w:ilvl w:val="0"/>
          <w:numId w:val="2"/>
        </w:numPr>
        <w:spacing w:after="0" w:line="240" w:lineRule="auto"/>
        <w:rPr>
          <w:rFonts w:ascii="Times New Roman" w:hAnsi="Times New Roman" w:cs="Times New Roman"/>
          <w:sz w:val="24"/>
          <w:szCs w:val="24"/>
        </w:rPr>
      </w:pPr>
      <w:r w:rsidRPr="005C5149">
        <w:rPr>
          <w:rFonts w:ascii="Times New Roman" w:hAnsi="Times New Roman" w:cs="Times New Roman"/>
          <w:sz w:val="24"/>
          <w:szCs w:val="24"/>
        </w:rPr>
        <w:lastRenderedPageBreak/>
        <w:t>sociale stabiliteit;</w:t>
      </w:r>
    </w:p>
    <w:p w:rsidRPr="005C5149" w:rsidR="002F5973" w:rsidP="002F5973" w:rsidRDefault="002F5973" w14:paraId="5D1B0A42" w14:textId="77777777">
      <w:pPr>
        <w:pStyle w:val="Lijstalinea"/>
        <w:numPr>
          <w:ilvl w:val="0"/>
          <w:numId w:val="2"/>
        </w:num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zelfbeschikking;</w:t>
      </w:r>
    </w:p>
    <w:p w:rsidRPr="005C5149" w:rsidR="002F5973" w:rsidP="002F5973" w:rsidRDefault="002F5973" w14:paraId="716569AA" w14:textId="77777777">
      <w:pPr>
        <w:pStyle w:val="Lijstalinea"/>
        <w:numPr>
          <w:ilvl w:val="0"/>
          <w:numId w:val="2"/>
        </w:num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het project statushouders aan het werk;</w:t>
      </w:r>
    </w:p>
    <w:p w:rsidRPr="005C5149" w:rsidR="002F5973" w:rsidP="002F5973" w:rsidRDefault="002F5973" w14:paraId="5A93A5A1" w14:textId="77777777">
      <w:pPr>
        <w:pStyle w:val="Lijstalinea"/>
        <w:numPr>
          <w:ilvl w:val="0"/>
          <w:numId w:val="2"/>
        </w:num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het project Voor een inclusieve arbeidsmarkt.</w:t>
      </w:r>
    </w:p>
    <w:p w:rsidRPr="005C5149" w:rsidR="002F5973" w:rsidP="002F5973" w:rsidRDefault="002F5973" w14:paraId="6D45E987" w14:textId="77777777">
      <w:pPr>
        <w:spacing w:after="0" w:line="240" w:lineRule="auto"/>
        <w:rPr>
          <w:rFonts w:ascii="Times New Roman" w:hAnsi="Times New Roman" w:cs="Times New Roman"/>
          <w:sz w:val="24"/>
          <w:szCs w:val="24"/>
        </w:rPr>
      </w:pPr>
    </w:p>
    <w:p w:rsidRPr="005C5149" w:rsidR="002F5973" w:rsidP="002F5973" w:rsidRDefault="002F5973" w14:paraId="18A42014"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350</w:t>
      </w:r>
    </w:p>
    <w:p w:rsidRPr="005C5149" w:rsidR="002F5973" w:rsidP="002F5973" w:rsidRDefault="002F5973" w14:paraId="6B6F58F5" w14:textId="77777777">
      <w:pPr>
        <w:spacing w:after="0" w:line="240" w:lineRule="auto"/>
        <w:rPr>
          <w:rFonts w:ascii="Times New Roman" w:hAnsi="Times New Roman" w:cs="Times New Roman"/>
          <w:color w:val="000000" w:themeColor="text1"/>
          <w:sz w:val="24"/>
          <w:szCs w:val="24"/>
          <w:u w:val="single"/>
        </w:rPr>
      </w:pPr>
      <w:r w:rsidRPr="005C5149">
        <w:rPr>
          <w:rFonts w:ascii="Times New Roman" w:hAnsi="Times New Roman" w:eastAsia="Times New Roman" w:cs="Times New Roman"/>
          <w:color w:val="000000" w:themeColor="text1"/>
          <w:sz w:val="24"/>
          <w:szCs w:val="24"/>
          <w:lang w:eastAsia="nl-NL"/>
        </w:rPr>
        <w:t>Het geld onder 'vroege integratie en participatie' wordt overgeheveld naar het ministerie van Justitie &amp; Veiligheid?</w:t>
      </w:r>
    </w:p>
    <w:p w:rsidRPr="005C5149" w:rsidR="002F5973" w:rsidP="002F5973" w:rsidRDefault="002F5973" w14:paraId="29B4A9F7" w14:textId="77777777">
      <w:pPr>
        <w:spacing w:after="0" w:line="240" w:lineRule="auto"/>
        <w:rPr>
          <w:rFonts w:ascii="Times New Roman" w:hAnsi="Times New Roman" w:cs="Times New Roman"/>
          <w:sz w:val="24"/>
          <w:szCs w:val="24"/>
          <w:u w:val="single"/>
        </w:rPr>
      </w:pPr>
    </w:p>
    <w:p w:rsidRPr="005C5149" w:rsidR="002F5973" w:rsidP="002F5973" w:rsidRDefault="002F5973" w14:paraId="12E91F0E"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350</w:t>
      </w:r>
    </w:p>
    <w:p w:rsidRPr="005C5149" w:rsidR="002F5973" w:rsidP="002F5973" w:rsidRDefault="002F5973" w14:paraId="14592A04"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Het klopt dat de middelen van ‘Vroege integratie en participatie’ vanaf 2025 zijn overgeheveld naar het ministerie van Justitie &amp; Veiligheid. Hetzelfde geldt voor de andere de geldstromen van inburgering. Dit als gevolg van het besluit van dit kabinet om de beleidsverantwoordelijkheid over inburgering onder de Staatssecretaris van Justitie &amp; Veiligheid te brengen. </w:t>
      </w:r>
    </w:p>
    <w:p w:rsidRPr="005C5149" w:rsidR="002F5973" w:rsidP="00E65E18" w:rsidRDefault="002F5973" w14:paraId="45CAFA62" w14:textId="77777777">
      <w:pPr>
        <w:spacing w:after="0" w:line="240" w:lineRule="auto"/>
        <w:rPr>
          <w:rFonts w:ascii="Times New Roman" w:hAnsi="Times New Roman" w:cs="Times New Roman"/>
          <w:sz w:val="24"/>
          <w:szCs w:val="24"/>
        </w:rPr>
      </w:pPr>
    </w:p>
    <w:p w:rsidRPr="005C5149" w:rsidR="00E26AE7" w:rsidP="00E26AE7" w:rsidRDefault="00E26AE7" w14:paraId="2743F709" w14:textId="77777777">
      <w:pPr>
        <w:spacing w:after="0" w:line="240" w:lineRule="auto"/>
        <w:contextualSpacing/>
        <w:rPr>
          <w:rFonts w:ascii="Times New Roman" w:hAnsi="Times New Roman" w:cs="Times New Roman"/>
          <w:sz w:val="24"/>
          <w:szCs w:val="24"/>
          <w:u w:val="single"/>
        </w:rPr>
      </w:pPr>
      <w:r w:rsidRPr="005C5149">
        <w:rPr>
          <w:rFonts w:ascii="Times New Roman" w:hAnsi="Times New Roman" w:cs="Times New Roman"/>
          <w:sz w:val="24"/>
          <w:szCs w:val="24"/>
          <w:u w:val="single"/>
        </w:rPr>
        <w:t>Vraag 351</w:t>
      </w:r>
    </w:p>
    <w:p w:rsidRPr="005C5149" w:rsidR="00E26AE7" w:rsidP="00E26AE7" w:rsidRDefault="00E26AE7" w14:paraId="7568E424" w14:textId="77777777">
      <w:pPr>
        <w:spacing w:after="0" w:line="240" w:lineRule="auto"/>
        <w:contextualSpacing/>
        <w:rPr>
          <w:rFonts w:ascii="Times New Roman" w:hAnsi="Times New Roman" w:cs="Times New Roman"/>
          <w:sz w:val="24"/>
          <w:szCs w:val="24"/>
        </w:rPr>
      </w:pPr>
      <w:r w:rsidRPr="005C5149">
        <w:rPr>
          <w:rFonts w:ascii="Times New Roman" w:hAnsi="Times New Roman" w:cs="Times New Roman"/>
          <w:color w:val="000000"/>
          <w:sz w:val="24"/>
          <w:szCs w:val="24"/>
          <w:lang w:eastAsia="nl-NL"/>
        </w:rPr>
        <w:t>Kunt u in een overzicht weergeven hoe de 22 procent taakstelling op het ambtelijk apparaat per onderdeel van het departement en voor de uitvoeringsorganisaties neerslaat?</w:t>
      </w:r>
    </w:p>
    <w:p w:rsidRPr="005C5149" w:rsidR="00E26AE7" w:rsidP="00E26AE7" w:rsidRDefault="00E26AE7" w14:paraId="54052B0B" w14:textId="77777777">
      <w:pPr>
        <w:spacing w:after="0" w:line="240" w:lineRule="auto"/>
        <w:contextualSpacing/>
        <w:rPr>
          <w:rFonts w:ascii="Times New Roman" w:hAnsi="Times New Roman" w:cs="Times New Roman"/>
          <w:sz w:val="24"/>
          <w:szCs w:val="24"/>
          <w:u w:val="single"/>
        </w:rPr>
      </w:pPr>
    </w:p>
    <w:p w:rsidRPr="005C5149" w:rsidR="00E26AE7" w:rsidP="00E26AE7" w:rsidRDefault="00E26AE7" w14:paraId="65512979" w14:textId="77777777">
      <w:pPr>
        <w:spacing w:after="0" w:line="240" w:lineRule="auto"/>
        <w:contextualSpacing/>
        <w:rPr>
          <w:rFonts w:ascii="Times New Roman" w:hAnsi="Times New Roman" w:cs="Times New Roman"/>
          <w:sz w:val="24"/>
          <w:szCs w:val="24"/>
          <w:u w:val="single"/>
        </w:rPr>
      </w:pPr>
      <w:r w:rsidRPr="005C5149">
        <w:rPr>
          <w:rFonts w:ascii="Times New Roman" w:hAnsi="Times New Roman" w:cs="Times New Roman"/>
          <w:sz w:val="24"/>
          <w:szCs w:val="24"/>
          <w:u w:val="single"/>
        </w:rPr>
        <w:t>Antwoord 351</w:t>
      </w:r>
    </w:p>
    <w:p w:rsidRPr="005C5149" w:rsidR="00E26AE7" w:rsidP="00E26AE7" w:rsidRDefault="00E26AE7" w14:paraId="75B0F70C" w14:textId="77777777">
      <w:pPr>
        <w:spacing w:after="0" w:line="240" w:lineRule="auto"/>
        <w:contextualSpacing/>
        <w:rPr>
          <w:rFonts w:ascii="Times New Roman" w:hAnsi="Times New Roman" w:cs="Times New Roman"/>
          <w:color w:val="000000"/>
          <w:sz w:val="24"/>
          <w:szCs w:val="24"/>
        </w:rPr>
      </w:pPr>
      <w:r w:rsidRPr="005C5149">
        <w:rPr>
          <w:rFonts w:ascii="Times New Roman" w:hAnsi="Times New Roman" w:cs="Times New Roman"/>
          <w:color w:val="000000"/>
          <w:sz w:val="24"/>
          <w:szCs w:val="24"/>
        </w:rPr>
        <w:t xml:space="preserve">De apparaatstaakstelling voor 2025 vullen we grotendeels in met reserves. Voor een beperkt bedrag wordt een besparing op zaken zoals de overige personeelskosten en de catering ingeboekt. Daarnaast worden vacatures die ontstaan als gevolg van pensioneringen niet ingevuld en wordt er terughoudend omgegaan met het invullen van vacatures. De invulling van de bezuinigingen bij SZW voor 2026 en de jaren daarna is nog niet bekend. </w:t>
      </w:r>
    </w:p>
    <w:p w:rsidRPr="005C5149" w:rsidR="00E26AE7" w:rsidP="00E26AE7" w:rsidRDefault="00FE7D84" w14:paraId="21027D60" w14:textId="2424AA25">
      <w:pPr>
        <w:spacing w:after="0" w:line="240" w:lineRule="auto"/>
        <w:contextualSpacing/>
        <w:rPr>
          <w:rFonts w:ascii="Times New Roman" w:hAnsi="Times New Roman" w:cs="Times New Roman"/>
          <w:color w:val="000000"/>
          <w:sz w:val="24"/>
          <w:szCs w:val="24"/>
        </w:rPr>
      </w:pPr>
      <w:r w:rsidRPr="005C5149">
        <w:rPr>
          <w:rFonts w:ascii="Times New Roman" w:hAnsi="Times New Roman" w:cs="Times New Roman"/>
          <w:color w:val="000000"/>
          <w:sz w:val="24"/>
          <w:szCs w:val="24"/>
        </w:rPr>
        <w:t xml:space="preserve">SZW heeft de NLA en de uitvoeringsorganisaties gevraagd om een bijdrage en we zijn in gesprek over de invulling. </w:t>
      </w:r>
      <w:r w:rsidRPr="005C5149" w:rsidR="00E26AE7">
        <w:rPr>
          <w:rFonts w:ascii="Times New Roman" w:hAnsi="Times New Roman" w:cs="Times New Roman"/>
          <w:color w:val="000000"/>
          <w:sz w:val="24"/>
          <w:szCs w:val="24"/>
        </w:rPr>
        <w:t>Daarbij wordt onder meer gezocht naar mogelijkheden voor besparingen door vereenvoudiging van wet- en regelgeving en taakaanpassing.</w:t>
      </w:r>
    </w:p>
    <w:p w:rsidRPr="005C5149" w:rsidR="00E26AE7" w:rsidP="00E65E18" w:rsidRDefault="00E26AE7" w14:paraId="0164C1B1" w14:textId="77777777">
      <w:pPr>
        <w:spacing w:after="0" w:line="240" w:lineRule="auto"/>
        <w:rPr>
          <w:rFonts w:ascii="Times New Roman" w:hAnsi="Times New Roman" w:cs="Times New Roman"/>
          <w:sz w:val="24"/>
          <w:szCs w:val="24"/>
        </w:rPr>
      </w:pPr>
    </w:p>
    <w:p w:rsidRPr="005C5149" w:rsidR="00E26AE7" w:rsidP="00E26AE7" w:rsidRDefault="00E26AE7" w14:paraId="7481C8D9" w14:textId="77777777">
      <w:pPr>
        <w:spacing w:after="0" w:line="240" w:lineRule="auto"/>
        <w:contextualSpacing/>
        <w:rPr>
          <w:rFonts w:ascii="Times New Roman" w:hAnsi="Times New Roman" w:cs="Times New Roman"/>
          <w:sz w:val="24"/>
          <w:szCs w:val="24"/>
          <w:u w:val="single"/>
        </w:rPr>
      </w:pPr>
      <w:r w:rsidRPr="005C5149">
        <w:rPr>
          <w:rFonts w:ascii="Times New Roman" w:hAnsi="Times New Roman" w:cs="Times New Roman"/>
          <w:sz w:val="24"/>
          <w:szCs w:val="24"/>
          <w:u w:val="single"/>
        </w:rPr>
        <w:t>Vraag 352</w:t>
      </w:r>
    </w:p>
    <w:p w:rsidRPr="005C5149" w:rsidR="00E26AE7" w:rsidP="00E26AE7" w:rsidRDefault="00E26AE7" w14:paraId="3203180E" w14:textId="77777777">
      <w:pPr>
        <w:spacing w:after="0" w:line="240" w:lineRule="auto"/>
        <w:contextualSpacing/>
        <w:rPr>
          <w:rFonts w:ascii="Times New Roman" w:hAnsi="Times New Roman" w:cs="Times New Roman"/>
          <w:color w:val="000000"/>
          <w:sz w:val="24"/>
          <w:szCs w:val="24"/>
          <w:lang w:eastAsia="nl-NL"/>
        </w:rPr>
      </w:pPr>
      <w:r w:rsidRPr="005C5149">
        <w:rPr>
          <w:rFonts w:ascii="Times New Roman" w:hAnsi="Times New Roman" w:cs="Times New Roman"/>
          <w:color w:val="000000"/>
          <w:sz w:val="24"/>
          <w:szCs w:val="24"/>
          <w:lang w:eastAsia="nl-NL"/>
        </w:rPr>
        <w:t>Kunt u aangeven op basis van welke criteria bepaald wordt hoe de 22 procent taakstelling op het ambtelijk apparaat wordt ingevuld?</w:t>
      </w:r>
    </w:p>
    <w:p w:rsidRPr="005C5149" w:rsidR="00E26AE7" w:rsidP="00E26AE7" w:rsidRDefault="00E26AE7" w14:paraId="3BBEA83A" w14:textId="77777777">
      <w:pPr>
        <w:spacing w:after="0" w:line="240" w:lineRule="auto"/>
        <w:contextualSpacing/>
        <w:rPr>
          <w:rFonts w:ascii="Times New Roman" w:hAnsi="Times New Roman" w:cs="Times New Roman"/>
          <w:sz w:val="24"/>
          <w:szCs w:val="24"/>
          <w:u w:val="single"/>
        </w:rPr>
      </w:pPr>
    </w:p>
    <w:p w:rsidRPr="005C5149" w:rsidR="00E26AE7" w:rsidP="00E26AE7" w:rsidRDefault="00E26AE7" w14:paraId="1C489C6D" w14:textId="77777777">
      <w:pPr>
        <w:spacing w:after="0" w:line="240" w:lineRule="auto"/>
        <w:contextualSpacing/>
        <w:rPr>
          <w:rFonts w:ascii="Times New Roman" w:hAnsi="Times New Roman" w:cs="Times New Roman"/>
          <w:sz w:val="24"/>
          <w:szCs w:val="24"/>
          <w:u w:val="single"/>
        </w:rPr>
      </w:pPr>
      <w:r w:rsidRPr="005C5149">
        <w:rPr>
          <w:rFonts w:ascii="Times New Roman" w:hAnsi="Times New Roman" w:cs="Times New Roman"/>
          <w:sz w:val="24"/>
          <w:szCs w:val="24"/>
          <w:u w:val="single"/>
        </w:rPr>
        <w:t>Antwoord 352</w:t>
      </w:r>
    </w:p>
    <w:p w:rsidRPr="005C5149" w:rsidR="00E26AE7" w:rsidP="00E26AE7" w:rsidRDefault="00E26AE7" w14:paraId="28A5D5E5" w14:textId="77777777">
      <w:pPr>
        <w:spacing w:after="0" w:line="240" w:lineRule="auto"/>
        <w:contextualSpacing/>
        <w:rPr>
          <w:rFonts w:ascii="Times New Roman" w:hAnsi="Times New Roman" w:cs="Times New Roman"/>
          <w:color w:val="000000"/>
          <w:sz w:val="24"/>
          <w:szCs w:val="24"/>
        </w:rPr>
      </w:pPr>
      <w:r w:rsidRPr="005C5149">
        <w:rPr>
          <w:rFonts w:ascii="Times New Roman" w:hAnsi="Times New Roman" w:cs="Times New Roman"/>
          <w:color w:val="000000"/>
          <w:sz w:val="24"/>
          <w:szCs w:val="24"/>
        </w:rPr>
        <w:t xml:space="preserve">De apparaatstaakstelling voor 2025 vullen we grotendeels in met reserves. Voor een beperkt bedrag wordt een besparing op zaken zoals de overige personeelskosten en de catering ingeboekt. Daarnaast worden vacatures die ontstaan als gevolg van pensioneringen niet ingevuld en wordt er terughoudend omgegaan met het invullen van vacatures. De invulling van de bezuinigingen bij SZW voor 2026 en de jaren daarna is nog niet bekend. </w:t>
      </w:r>
    </w:p>
    <w:p w:rsidRPr="005C5149" w:rsidR="00E26AE7" w:rsidP="00E65E18" w:rsidRDefault="00E26AE7" w14:paraId="79B3744E" w14:textId="77777777">
      <w:pPr>
        <w:spacing w:after="0" w:line="240" w:lineRule="auto"/>
        <w:rPr>
          <w:rFonts w:ascii="Times New Roman" w:hAnsi="Times New Roman" w:cs="Times New Roman"/>
          <w:sz w:val="24"/>
          <w:szCs w:val="24"/>
        </w:rPr>
      </w:pPr>
    </w:p>
    <w:p w:rsidRPr="005C5149" w:rsidR="00E26AE7" w:rsidP="00E26AE7" w:rsidRDefault="00E26AE7" w14:paraId="1E67BECB" w14:textId="77777777">
      <w:pPr>
        <w:spacing w:after="0" w:line="240" w:lineRule="auto"/>
        <w:contextualSpacing/>
        <w:rPr>
          <w:rFonts w:ascii="Times New Roman" w:hAnsi="Times New Roman" w:cs="Times New Roman"/>
          <w:sz w:val="24"/>
          <w:szCs w:val="24"/>
          <w:u w:val="single"/>
        </w:rPr>
      </w:pPr>
      <w:r w:rsidRPr="005C5149">
        <w:rPr>
          <w:rFonts w:ascii="Times New Roman" w:hAnsi="Times New Roman" w:cs="Times New Roman"/>
          <w:sz w:val="24"/>
          <w:szCs w:val="24"/>
          <w:u w:val="single"/>
        </w:rPr>
        <w:t>Vraag 353</w:t>
      </w:r>
    </w:p>
    <w:p w:rsidRPr="005C5149" w:rsidR="00E26AE7" w:rsidP="00E26AE7" w:rsidRDefault="00E26AE7" w14:paraId="0D0F3256" w14:textId="77777777">
      <w:pPr>
        <w:spacing w:after="0" w:line="240" w:lineRule="auto"/>
        <w:contextualSpacing/>
        <w:rPr>
          <w:rFonts w:ascii="Times New Roman" w:hAnsi="Times New Roman" w:cs="Times New Roman"/>
          <w:color w:val="000000"/>
          <w:sz w:val="24"/>
          <w:szCs w:val="24"/>
          <w:lang w:eastAsia="nl-NL"/>
        </w:rPr>
      </w:pPr>
      <w:r w:rsidRPr="005C5149">
        <w:rPr>
          <w:rFonts w:ascii="Times New Roman" w:hAnsi="Times New Roman" w:cs="Times New Roman"/>
          <w:color w:val="000000"/>
          <w:sz w:val="24"/>
          <w:szCs w:val="24"/>
          <w:lang w:eastAsia="nl-NL"/>
        </w:rPr>
        <w:t>Kunt u concreet aangeven welke taken/werkzaamheden niet meer uitgevoerd gaan worden vanwege de taakstelling van 22 procent op het ambtelijk apparaat?</w:t>
      </w:r>
    </w:p>
    <w:p w:rsidRPr="005C5149" w:rsidR="00E26AE7" w:rsidP="00E26AE7" w:rsidRDefault="00E26AE7" w14:paraId="1B0AD6C0" w14:textId="77777777">
      <w:pPr>
        <w:spacing w:after="0" w:line="240" w:lineRule="auto"/>
        <w:contextualSpacing/>
        <w:rPr>
          <w:rFonts w:ascii="Times New Roman" w:hAnsi="Times New Roman" w:cs="Times New Roman"/>
          <w:sz w:val="24"/>
          <w:szCs w:val="24"/>
          <w:u w:val="single"/>
        </w:rPr>
      </w:pPr>
    </w:p>
    <w:p w:rsidRPr="005C5149" w:rsidR="00E26AE7" w:rsidP="00E26AE7" w:rsidRDefault="00E26AE7" w14:paraId="09DD3E7F" w14:textId="77777777">
      <w:pPr>
        <w:spacing w:after="0" w:line="240" w:lineRule="auto"/>
        <w:contextualSpacing/>
        <w:rPr>
          <w:rFonts w:ascii="Times New Roman" w:hAnsi="Times New Roman" w:cs="Times New Roman"/>
          <w:sz w:val="24"/>
          <w:szCs w:val="24"/>
          <w:u w:val="single"/>
        </w:rPr>
      </w:pPr>
      <w:r w:rsidRPr="005C5149">
        <w:rPr>
          <w:rFonts w:ascii="Times New Roman" w:hAnsi="Times New Roman" w:cs="Times New Roman"/>
          <w:sz w:val="24"/>
          <w:szCs w:val="24"/>
          <w:u w:val="single"/>
        </w:rPr>
        <w:t>Antwoord 353</w:t>
      </w:r>
    </w:p>
    <w:p w:rsidRPr="005C5149" w:rsidR="00E26AE7" w:rsidP="00E26AE7" w:rsidRDefault="00E26AE7" w14:paraId="07B35134" w14:textId="77777777">
      <w:pPr>
        <w:spacing w:after="0" w:line="240" w:lineRule="auto"/>
        <w:contextualSpacing/>
        <w:rPr>
          <w:rFonts w:ascii="Times New Roman" w:hAnsi="Times New Roman" w:cs="Times New Roman"/>
          <w:color w:val="000000"/>
          <w:sz w:val="24"/>
          <w:szCs w:val="24"/>
        </w:rPr>
      </w:pPr>
      <w:r w:rsidRPr="005C5149">
        <w:rPr>
          <w:rFonts w:ascii="Times New Roman" w:hAnsi="Times New Roman" w:cs="Times New Roman"/>
          <w:color w:val="000000"/>
          <w:sz w:val="24"/>
          <w:szCs w:val="24"/>
        </w:rPr>
        <w:t xml:space="preserve">De apparaatstaakstelling voor 2025 vullen we grotendeels in met reserves. Voor een beperkt bedrag wordt een besparing op zaken zoals de overige personeelskosten en de catering ingeboekt. Daarnaast worden vacatures die ontstaan als gevolg van pensioneringen niet </w:t>
      </w:r>
      <w:r w:rsidRPr="005C5149">
        <w:rPr>
          <w:rFonts w:ascii="Times New Roman" w:hAnsi="Times New Roman" w:cs="Times New Roman"/>
          <w:color w:val="000000"/>
          <w:sz w:val="24"/>
          <w:szCs w:val="24"/>
        </w:rPr>
        <w:lastRenderedPageBreak/>
        <w:t xml:space="preserve">ingevuld en wordt er terughoudend omgegaan met het invullen van vacatures. De invulling van de bezuinigingen bij SZW voor 2026 en de jaren daarna is nog niet bekend. </w:t>
      </w:r>
    </w:p>
    <w:p w:rsidRPr="005C5149" w:rsidR="00E26AE7" w:rsidP="00E26AE7" w:rsidRDefault="00FE7D84" w14:paraId="053EDAD0" w14:textId="773DE1F6">
      <w:pPr>
        <w:spacing w:after="0" w:line="240" w:lineRule="auto"/>
        <w:contextualSpacing/>
        <w:rPr>
          <w:rFonts w:ascii="Times New Roman" w:hAnsi="Times New Roman" w:cs="Times New Roman"/>
          <w:color w:val="000000"/>
          <w:sz w:val="24"/>
          <w:szCs w:val="24"/>
        </w:rPr>
      </w:pPr>
      <w:r w:rsidRPr="005C5149">
        <w:rPr>
          <w:rFonts w:ascii="Times New Roman" w:hAnsi="Times New Roman" w:cs="Times New Roman"/>
          <w:color w:val="000000"/>
          <w:sz w:val="24"/>
          <w:szCs w:val="24"/>
        </w:rPr>
        <w:t xml:space="preserve">SZW heeft de NLA en de uitvoeringsorganisaties gevraagd om een bijdrage en we zijn in gesprek over de invulling. </w:t>
      </w:r>
      <w:r w:rsidRPr="005C5149" w:rsidR="00E26AE7">
        <w:rPr>
          <w:rFonts w:ascii="Times New Roman" w:hAnsi="Times New Roman" w:cs="Times New Roman"/>
          <w:color w:val="000000"/>
          <w:sz w:val="24"/>
          <w:szCs w:val="24"/>
        </w:rPr>
        <w:t>Daarbij wordt onder meer gezocht naar mogelijkheden voor besparingen door vereenvoudiging van wet- en regelgeving en taakaanpassing.</w:t>
      </w:r>
    </w:p>
    <w:p w:rsidRPr="005C5149" w:rsidR="00E26AE7" w:rsidP="00E65E18" w:rsidRDefault="00E26AE7" w14:paraId="32BD2CAD" w14:textId="77777777">
      <w:pPr>
        <w:spacing w:after="0" w:line="240" w:lineRule="auto"/>
        <w:rPr>
          <w:rFonts w:ascii="Times New Roman" w:hAnsi="Times New Roman" w:cs="Times New Roman"/>
          <w:sz w:val="24"/>
          <w:szCs w:val="24"/>
        </w:rPr>
      </w:pPr>
    </w:p>
    <w:p w:rsidRPr="005C5149" w:rsidR="00384458" w:rsidP="00384458" w:rsidRDefault="00384458" w14:paraId="35E976AF"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354</w:t>
      </w:r>
    </w:p>
    <w:p w:rsidRPr="005C5149" w:rsidR="00384458" w:rsidP="00384458" w:rsidRDefault="00384458" w14:paraId="587AD9CF"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Hoe is het bedrag van negen miljoen dat gereserveerd is voor lastenverlichting en armoedebestrijding in Caribisch Nederland berekend?</w:t>
      </w:r>
    </w:p>
    <w:p w:rsidRPr="005C5149" w:rsidR="00384458" w:rsidP="00384458" w:rsidRDefault="00384458" w14:paraId="7C02C9EA" w14:textId="77777777">
      <w:pPr>
        <w:spacing w:after="0" w:line="240" w:lineRule="auto"/>
        <w:rPr>
          <w:rFonts w:ascii="Times New Roman" w:hAnsi="Times New Roman" w:cs="Times New Roman"/>
          <w:sz w:val="24"/>
          <w:szCs w:val="24"/>
        </w:rPr>
      </w:pPr>
    </w:p>
    <w:p w:rsidRPr="005C5149" w:rsidR="00384458" w:rsidP="00384458" w:rsidRDefault="00384458" w14:paraId="12090F8B"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354</w:t>
      </w:r>
    </w:p>
    <w:p w:rsidRPr="005C5149" w:rsidR="00384458" w:rsidP="00384458" w:rsidRDefault="00384458" w14:paraId="00A612F4" w14:textId="77777777">
      <w:pPr>
        <w:spacing w:after="0" w:line="240" w:lineRule="auto"/>
        <w:rPr>
          <w:rFonts w:ascii="Times New Roman" w:hAnsi="Times New Roman" w:cs="Times New Roman"/>
          <w:color w:val="1F497D"/>
          <w:sz w:val="24"/>
          <w:szCs w:val="24"/>
        </w:rPr>
      </w:pPr>
      <w:r w:rsidRPr="005C5149">
        <w:rPr>
          <w:rFonts w:ascii="Times New Roman" w:hAnsi="Times New Roman" w:cs="Times New Roman"/>
          <w:sz w:val="24"/>
          <w:szCs w:val="24"/>
        </w:rPr>
        <w:t xml:space="preserve">Ten behoeve van lastenverlichtingen en armoedebestrijding op Caribisch Nederland is de berekening gebaseerd op een evenredige verdeling tussen de beschikbaar gestelde middelen voor Europees Nederland en Caribisch Nederland. </w:t>
      </w:r>
      <w:r w:rsidRPr="005C5149">
        <w:rPr>
          <w:rFonts w:ascii="Times New Roman" w:hAnsi="Times New Roman" w:cs="Times New Roman"/>
          <w:color w:val="000000" w:themeColor="text1"/>
          <w:sz w:val="24"/>
          <w:szCs w:val="24"/>
        </w:rPr>
        <w:t>De concrete bestemming van de middelen wordt middels de voorjaarsnota aan uw Kamer voorgelegd.</w:t>
      </w:r>
    </w:p>
    <w:p w:rsidRPr="005C5149" w:rsidR="002F5973" w:rsidP="00E65E18" w:rsidRDefault="002F5973" w14:paraId="64BBB08C" w14:textId="77777777">
      <w:pPr>
        <w:spacing w:after="0" w:line="240" w:lineRule="auto"/>
        <w:rPr>
          <w:rFonts w:ascii="Times New Roman" w:hAnsi="Times New Roman" w:cs="Times New Roman"/>
          <w:sz w:val="24"/>
          <w:szCs w:val="24"/>
        </w:rPr>
      </w:pPr>
    </w:p>
    <w:p w:rsidRPr="005C5149" w:rsidR="00E26AE7" w:rsidP="00E26AE7" w:rsidRDefault="00E26AE7" w14:paraId="360C6C81"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355</w:t>
      </w:r>
    </w:p>
    <w:p w:rsidRPr="005C5149" w:rsidR="00E26AE7" w:rsidP="00E26AE7" w:rsidRDefault="00E26AE7" w14:paraId="15AB5D38"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Waar gaan de SLIM-gelden allemaal naar toe?</w:t>
      </w:r>
    </w:p>
    <w:p w:rsidRPr="005C5149" w:rsidR="00E26AE7" w:rsidP="00E26AE7" w:rsidRDefault="00E26AE7" w14:paraId="6A23E457" w14:textId="77777777">
      <w:pPr>
        <w:spacing w:after="0" w:line="240" w:lineRule="auto"/>
        <w:rPr>
          <w:rFonts w:ascii="Times New Roman" w:hAnsi="Times New Roman" w:cs="Times New Roman"/>
          <w:sz w:val="24"/>
          <w:szCs w:val="24"/>
        </w:rPr>
      </w:pPr>
    </w:p>
    <w:p w:rsidRPr="005C5149" w:rsidR="00E26AE7" w:rsidP="00E26AE7" w:rsidRDefault="00E26AE7" w14:paraId="7DFBC3E1"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355</w:t>
      </w:r>
    </w:p>
    <w:p w:rsidRPr="005C5149" w:rsidR="00480B1A" w:rsidP="00E26AE7" w:rsidRDefault="00E26AE7" w14:paraId="56B7EE62" w14:textId="77777777">
      <w:pPr>
        <w:autoSpaceDE w:val="0"/>
        <w:autoSpaceDN w:val="0"/>
        <w:adjustRightInd w:val="0"/>
        <w:spacing w:after="0" w:line="240" w:lineRule="auto"/>
        <w:rPr>
          <w:rFonts w:ascii="Times New Roman" w:hAnsi="Times New Roman" w:cs="Times New Roman"/>
          <w:sz w:val="24"/>
          <w:szCs w:val="24"/>
        </w:rPr>
      </w:pPr>
      <w:r w:rsidRPr="005C5149">
        <w:rPr>
          <w:rFonts w:ascii="Times New Roman" w:hAnsi="Times New Roman" w:cs="Times New Roman"/>
          <w:sz w:val="24"/>
          <w:szCs w:val="24"/>
        </w:rPr>
        <w:t>Met de Stimuleringsregeling leven lang ontwikkelen in mkb-</w:t>
      </w:r>
      <w:proofErr w:type="spellStart"/>
      <w:r w:rsidRPr="005C5149">
        <w:rPr>
          <w:rFonts w:ascii="Times New Roman" w:hAnsi="Times New Roman" w:cs="Times New Roman"/>
          <w:sz w:val="24"/>
          <w:szCs w:val="24"/>
        </w:rPr>
        <w:t>bedrĳven</w:t>
      </w:r>
      <w:proofErr w:type="spellEnd"/>
      <w:r w:rsidRPr="005C5149">
        <w:rPr>
          <w:rFonts w:ascii="Times New Roman" w:hAnsi="Times New Roman" w:cs="Times New Roman"/>
          <w:sz w:val="24"/>
          <w:szCs w:val="24"/>
        </w:rPr>
        <w:t xml:space="preserve"> (SLIM-regeling) wil het kabinet leren en ontwikkelen vanzelfsprekend maken door middel van subsidies voor mkb en samenwerkingsverbanden in de horeca, landbouw en recreatie. Daarnaast wordt in 2025 een scholingsfaciliteit geïntroduceerd om scholing binnen </w:t>
      </w:r>
      <w:proofErr w:type="spellStart"/>
      <w:r w:rsidRPr="005C5149">
        <w:rPr>
          <w:rFonts w:ascii="Times New Roman" w:hAnsi="Times New Roman" w:cs="Times New Roman"/>
          <w:sz w:val="24"/>
          <w:szCs w:val="24"/>
        </w:rPr>
        <w:t>maatschappelĳk</w:t>
      </w:r>
      <w:proofErr w:type="spellEnd"/>
      <w:r w:rsidRPr="005C5149">
        <w:rPr>
          <w:rFonts w:ascii="Times New Roman" w:hAnsi="Times New Roman" w:cs="Times New Roman"/>
          <w:sz w:val="24"/>
          <w:szCs w:val="24"/>
        </w:rPr>
        <w:t xml:space="preserve"> cruciale kraptesectoren te subsidiëren. </w:t>
      </w:r>
    </w:p>
    <w:p w:rsidRPr="005C5149" w:rsidR="00E26AE7" w:rsidP="00E26AE7" w:rsidRDefault="00E26AE7" w14:paraId="3E968C9E" w14:textId="30F589E5">
      <w:pPr>
        <w:autoSpaceDE w:val="0"/>
        <w:autoSpaceDN w:val="0"/>
        <w:adjustRightInd w:val="0"/>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De </w:t>
      </w:r>
      <w:r w:rsidRPr="005C5149" w:rsidR="006F207A">
        <w:rPr>
          <w:rFonts w:ascii="Times New Roman" w:hAnsi="Times New Roman" w:cs="Times New Roman"/>
          <w:sz w:val="24"/>
          <w:szCs w:val="24"/>
        </w:rPr>
        <w:t>vrijval</w:t>
      </w:r>
      <w:r w:rsidRPr="005C5149">
        <w:rPr>
          <w:rFonts w:ascii="Times New Roman" w:hAnsi="Times New Roman" w:cs="Times New Roman"/>
          <w:sz w:val="24"/>
          <w:szCs w:val="24"/>
        </w:rPr>
        <w:t xml:space="preserve"> ter hoogte van € 25 miljoen in 2024 op de individuele scholingsregeling SLIM wordt ingezet ter dekking van de extra uitgaven in 2024 van de intensivering van het </w:t>
      </w:r>
      <w:proofErr w:type="spellStart"/>
      <w:r w:rsidRPr="005C5149">
        <w:rPr>
          <w:rFonts w:ascii="Times New Roman" w:hAnsi="Times New Roman" w:cs="Times New Roman"/>
          <w:sz w:val="24"/>
          <w:szCs w:val="24"/>
        </w:rPr>
        <w:t>kindgebonden</w:t>
      </w:r>
      <w:proofErr w:type="spellEnd"/>
      <w:r w:rsidRPr="005C5149">
        <w:rPr>
          <w:rFonts w:ascii="Times New Roman" w:hAnsi="Times New Roman" w:cs="Times New Roman"/>
          <w:sz w:val="24"/>
          <w:szCs w:val="24"/>
        </w:rPr>
        <w:t xml:space="preserve"> budget (WKB). </w:t>
      </w:r>
    </w:p>
    <w:p w:rsidRPr="005C5149" w:rsidR="00E26AE7" w:rsidP="00E65E18" w:rsidRDefault="00E26AE7" w14:paraId="76A86A8C" w14:textId="77777777">
      <w:pPr>
        <w:spacing w:after="0" w:line="240" w:lineRule="auto"/>
        <w:rPr>
          <w:rFonts w:ascii="Times New Roman" w:hAnsi="Times New Roman" w:cs="Times New Roman"/>
          <w:sz w:val="24"/>
          <w:szCs w:val="24"/>
        </w:rPr>
      </w:pPr>
    </w:p>
    <w:p w:rsidRPr="005C5149" w:rsidR="00E26AE7" w:rsidP="00E26AE7" w:rsidRDefault="00E26AE7" w14:paraId="728A423F"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356</w:t>
      </w:r>
    </w:p>
    <w:p w:rsidRPr="005C5149" w:rsidR="00E26AE7" w:rsidP="00E26AE7" w:rsidRDefault="00E26AE7" w14:paraId="3D1C5476"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Wat gebeurt er als de verlaging die nu al is ingeboekt op de bijstand vanwege de aangenomen verlaagde instroom van statushouders niet gehaald wordt? Moet er dan aanvullend gedekt worden? Of stroomt het verschil de schuld in?</w:t>
      </w:r>
    </w:p>
    <w:p w:rsidRPr="005C5149" w:rsidR="00E26AE7" w:rsidP="00E26AE7" w:rsidRDefault="00E26AE7" w14:paraId="02E10A2A" w14:textId="77777777">
      <w:pPr>
        <w:spacing w:after="0" w:line="240" w:lineRule="auto"/>
        <w:rPr>
          <w:rFonts w:ascii="Times New Roman" w:hAnsi="Times New Roman" w:cs="Times New Roman"/>
          <w:sz w:val="24"/>
          <w:szCs w:val="24"/>
        </w:rPr>
      </w:pPr>
    </w:p>
    <w:p w:rsidRPr="005C5149" w:rsidR="00E26AE7" w:rsidP="00E26AE7" w:rsidRDefault="00E26AE7" w14:paraId="0E4F91D4"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356</w:t>
      </w:r>
    </w:p>
    <w:p w:rsidRPr="005C5149" w:rsidR="00E26AE7" w:rsidP="00E26AE7" w:rsidRDefault="00E26AE7" w14:paraId="1D9A17B6"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In het hoofdlijnenakkoord is een taakstellende budgetverlaging van de bijstand in relatie tot het beperken van de asielinstroom opgenomen. Het budget voor de bijstand wordt in samenhang met het maatregelenpakket op het terrein van asiel structureel met € 100 miljoen verlaagd vanaf 2027.</w:t>
      </w:r>
    </w:p>
    <w:p w:rsidRPr="005C5149" w:rsidR="00E26AE7" w:rsidP="00E26AE7" w:rsidRDefault="00E26AE7" w14:paraId="3B8C533F"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Het kabinet zet in op een breed pakket aan maatregelen om de instroom te beperken. Indien het beeld zou ontstaan dat de korting niet haalbaar is, dan wordt het dossier, zoals te doen gebruikelijk, betrokken bij de voorjaarsbesluitvorming.</w:t>
      </w:r>
    </w:p>
    <w:p w:rsidRPr="005C5149" w:rsidR="002F5973" w:rsidP="00E65E18" w:rsidRDefault="002F5973" w14:paraId="4E865EF5" w14:textId="77777777">
      <w:pPr>
        <w:spacing w:after="0" w:line="240" w:lineRule="auto"/>
        <w:rPr>
          <w:rFonts w:ascii="Times New Roman" w:hAnsi="Times New Roman" w:cs="Times New Roman"/>
          <w:sz w:val="24"/>
          <w:szCs w:val="24"/>
        </w:rPr>
      </w:pPr>
    </w:p>
    <w:p w:rsidRPr="005C5149" w:rsidR="00BD1AC6" w:rsidP="00BD1AC6" w:rsidRDefault="00BD1AC6" w14:paraId="2F1587E8"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357</w:t>
      </w:r>
    </w:p>
    <w:p w:rsidRPr="005C5149" w:rsidR="00BD1AC6" w:rsidP="00BD1AC6" w:rsidRDefault="00BD1AC6" w14:paraId="680B982F"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Wat is het transformatiebudget voor sociaal ontwikkelbedrijven?</w:t>
      </w:r>
    </w:p>
    <w:p w:rsidRPr="005C5149" w:rsidR="00BD1AC6" w:rsidP="00BD1AC6" w:rsidRDefault="00BD1AC6" w14:paraId="1FDA392A" w14:textId="77777777">
      <w:pPr>
        <w:spacing w:after="0" w:line="240" w:lineRule="auto"/>
        <w:rPr>
          <w:rFonts w:ascii="Times New Roman" w:hAnsi="Times New Roman" w:cs="Times New Roman"/>
          <w:sz w:val="24"/>
          <w:szCs w:val="24"/>
        </w:rPr>
      </w:pPr>
    </w:p>
    <w:p w:rsidRPr="005C5149" w:rsidR="00BD1AC6" w:rsidP="00BD1AC6" w:rsidRDefault="00BD1AC6" w14:paraId="11CFBDED"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357</w:t>
      </w:r>
    </w:p>
    <w:p w:rsidRPr="005C5149" w:rsidR="00BD1AC6" w:rsidP="00BD1AC6" w:rsidRDefault="00BD1AC6" w14:paraId="69B5F361" w14:textId="12258D52">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Vanaf 2025 ontvangen gemeenten jaarlijks een impulsbudget (eerder ook ‘transformatiebudget’ genoemd). Dit budget is in de brief ‘Sociaal ontwikkelbedrijven en beschut werk’ (Kamerstuk</w:t>
      </w:r>
      <w:r w:rsidRPr="005C5149" w:rsidR="002B6C69">
        <w:rPr>
          <w:rFonts w:ascii="Times New Roman" w:hAnsi="Times New Roman" w:cs="Times New Roman"/>
          <w:sz w:val="24"/>
          <w:szCs w:val="24"/>
        </w:rPr>
        <w:t>ken II 2022/23,</w:t>
      </w:r>
      <w:r w:rsidRPr="005C5149">
        <w:rPr>
          <w:rFonts w:ascii="Times New Roman" w:hAnsi="Times New Roman" w:cs="Times New Roman"/>
          <w:sz w:val="24"/>
          <w:szCs w:val="24"/>
        </w:rPr>
        <w:t xml:space="preserve"> 34 352</w:t>
      </w:r>
      <w:r w:rsidRPr="005C5149" w:rsidR="002B6C69">
        <w:rPr>
          <w:rFonts w:ascii="Times New Roman" w:hAnsi="Times New Roman" w:cs="Times New Roman"/>
          <w:sz w:val="24"/>
          <w:szCs w:val="24"/>
        </w:rPr>
        <w:t>,</w:t>
      </w:r>
      <w:r w:rsidRPr="005C5149">
        <w:rPr>
          <w:rFonts w:ascii="Times New Roman" w:hAnsi="Times New Roman" w:cs="Times New Roman"/>
          <w:sz w:val="24"/>
          <w:szCs w:val="24"/>
        </w:rPr>
        <w:t xml:space="preserve"> nr. 300) bij uw Kamer aangekondigd. Met </w:t>
      </w:r>
      <w:r w:rsidRPr="005C5149">
        <w:rPr>
          <w:rFonts w:ascii="Times New Roman" w:hAnsi="Times New Roman" w:cs="Times New Roman"/>
          <w:sz w:val="24"/>
          <w:szCs w:val="24"/>
        </w:rPr>
        <w:lastRenderedPageBreak/>
        <w:t>dit budget kunnen gemeenten de sociale infrastructuur toekomstbestendig inrichten en (een deel van) de transitiekosten bekostigen. Het impulsbudget dient ertoe een doorbraak/versnelling te faciliteren voor een toekomstbestendige inrichting van de infrastructuur.</w:t>
      </w:r>
    </w:p>
    <w:p w:rsidRPr="005C5149" w:rsidR="00BD1AC6" w:rsidP="00BD1AC6" w:rsidRDefault="00BD1AC6" w14:paraId="0446B89E" w14:textId="77777777">
      <w:pPr>
        <w:spacing w:after="0" w:line="240" w:lineRule="auto"/>
        <w:rPr>
          <w:rFonts w:ascii="Times New Roman" w:hAnsi="Times New Roman" w:cs="Times New Roman"/>
          <w:sz w:val="24"/>
          <w:szCs w:val="24"/>
        </w:rPr>
      </w:pPr>
    </w:p>
    <w:p w:rsidRPr="005C5149" w:rsidR="00BD1AC6" w:rsidP="00BD1AC6" w:rsidRDefault="00BD1AC6" w14:paraId="282539DA"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Het impulsbudget is vanaf volgend jaar beschikbaar. In 2025 bedraagt het budget € 35 miljoen in 2025 en loopt af naar € 19,8 miljoen in 2034. Het impulsbudget wordt als decentralisatie uitkering verstrekt aan gemeenten en wordt verdeeld op basis van de maatstaf ‘doelgroepenregister gemeentelijke doelgroep’. Deze maatstaf omvat breed de doelgroep die begeleiding of werk uit de sociale infrastructuur nodig heeft en sluit daarom het best aan op het doel van het impulsbudget. Het impulsbudget zou initieel via een SPUK aan gemeenten worden uitgekeerd, na indiening van een plan waarin zij beschrijven hoe zij werken aan een toekomstbestendige sociale infrastructuur. In het Hoofdlijnenakkoord is echter afgesproken om (voorgenomen) </w:t>
      </w:r>
      <w:proofErr w:type="spellStart"/>
      <w:r w:rsidRPr="005C5149">
        <w:rPr>
          <w:rFonts w:ascii="Times New Roman" w:hAnsi="Times New Roman" w:cs="Times New Roman"/>
          <w:sz w:val="24"/>
          <w:szCs w:val="24"/>
        </w:rPr>
        <w:t>SPUKs</w:t>
      </w:r>
      <w:proofErr w:type="spellEnd"/>
      <w:r w:rsidRPr="005C5149">
        <w:rPr>
          <w:rFonts w:ascii="Times New Roman" w:hAnsi="Times New Roman" w:cs="Times New Roman"/>
          <w:sz w:val="24"/>
          <w:szCs w:val="24"/>
        </w:rPr>
        <w:t xml:space="preserve"> naar het gemeentefonds over te hevelen. Daarom is nu gekozen voor een decentralisatie uitkering. Daaraan is een efficiencykorting van 10% verbonden, die vanaf 2026 wordt doorgevoerd.</w:t>
      </w:r>
    </w:p>
    <w:p w:rsidRPr="005C5149" w:rsidR="00BD1AC6" w:rsidP="00BD1AC6" w:rsidRDefault="00BD1AC6" w14:paraId="3729195E" w14:textId="77777777">
      <w:pPr>
        <w:spacing w:after="0" w:line="240" w:lineRule="auto"/>
        <w:rPr>
          <w:rFonts w:ascii="Times New Roman" w:hAnsi="Times New Roman" w:cs="Times New Roman"/>
          <w:sz w:val="24"/>
          <w:szCs w:val="24"/>
        </w:rPr>
      </w:pPr>
    </w:p>
    <w:p w:rsidRPr="005C5149" w:rsidR="00BD1AC6" w:rsidP="00BD1AC6" w:rsidRDefault="00BD1AC6" w14:paraId="3EBEF554"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Omdat de inrichting van een toekomstbestendige sociale infrastructuur vaak een regionale aanpak vereist, worden de middelen in principe uitgekeerd aan samenwerkingsverbanden rondom sociaal ontwikkelbedrijven. De budgetten van de deelnemende gemeenten binnen een samenwerkingsverband worden samengevoegd en toegewezen aan de grootste gemeente binnen het samenwerkingsverband. Gemeenten die zelfstandig een sociaal ontwikkelbedrijf beheren of op een andere manier hun sociale infrastructuur hebben geregeld en verder niet zijn gelieerd aan een sociaal ontwikkelbedrijf, ontvangen het impulsbudget afzonderlijk.</w:t>
      </w:r>
    </w:p>
    <w:p w:rsidRPr="005C5149" w:rsidR="00BD1AC6" w:rsidP="00E65E18" w:rsidRDefault="00BD1AC6" w14:paraId="1859260D" w14:textId="77777777">
      <w:pPr>
        <w:spacing w:after="0" w:line="240" w:lineRule="auto"/>
        <w:rPr>
          <w:rFonts w:ascii="Times New Roman" w:hAnsi="Times New Roman" w:cs="Times New Roman"/>
          <w:sz w:val="24"/>
          <w:szCs w:val="24"/>
        </w:rPr>
      </w:pPr>
    </w:p>
    <w:p w:rsidRPr="005C5149" w:rsidR="00BD1AC6" w:rsidP="00BD1AC6" w:rsidRDefault="00BD1AC6" w14:paraId="3B04D353"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358</w:t>
      </w:r>
    </w:p>
    <w:p w:rsidRPr="005C5149" w:rsidR="00BD1AC6" w:rsidP="00BD1AC6" w:rsidRDefault="00BD1AC6" w14:paraId="432BDF9C"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Hoeveel bezuinigingen zijn er nu ingeboekt voor sociaal ontwikkelbedrijven? Om hoeveel geld gaat het?</w:t>
      </w:r>
    </w:p>
    <w:p w:rsidRPr="005C5149" w:rsidR="00BD1AC6" w:rsidP="00BD1AC6" w:rsidRDefault="00BD1AC6" w14:paraId="052E2FF4" w14:textId="77777777">
      <w:pPr>
        <w:spacing w:after="0" w:line="240" w:lineRule="auto"/>
        <w:rPr>
          <w:rFonts w:ascii="Times New Roman" w:hAnsi="Times New Roman" w:cs="Times New Roman"/>
          <w:sz w:val="24"/>
          <w:szCs w:val="24"/>
        </w:rPr>
      </w:pPr>
    </w:p>
    <w:p w:rsidRPr="005C5149" w:rsidR="00BD1AC6" w:rsidP="00BD1AC6" w:rsidRDefault="00BD1AC6" w14:paraId="57F253AB" w14:textId="0A152D2B">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358</w:t>
      </w:r>
    </w:p>
    <w:p w:rsidRPr="005C5149" w:rsidR="00BD1AC6" w:rsidP="00BD1AC6" w:rsidRDefault="00BD1AC6" w14:paraId="0680B186"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Het kabinet heeft geen bezuinigingen doorgevoerd op sociaal ontwikkelbedrijven en beschut werk. Hier wordt de komende jaren juist fors in geïnvesteerd. De komende tien jaar is er circa € 1 miljard extra beschikbaar gesteld voor beschut werk en de infrastructuur van sociaal ontwikkelbedrijven. Structureel gaat het om € 100 miljoen extra per jaar. </w:t>
      </w:r>
    </w:p>
    <w:p w:rsidRPr="005C5149" w:rsidR="00BD1AC6" w:rsidP="00E65E18" w:rsidRDefault="00BD1AC6" w14:paraId="22195821" w14:textId="77777777">
      <w:pPr>
        <w:spacing w:after="0" w:line="240" w:lineRule="auto"/>
        <w:rPr>
          <w:rFonts w:ascii="Times New Roman" w:hAnsi="Times New Roman" w:cs="Times New Roman"/>
          <w:sz w:val="24"/>
          <w:szCs w:val="24"/>
        </w:rPr>
      </w:pPr>
    </w:p>
    <w:p w:rsidRPr="005C5149" w:rsidR="00BD1AC6" w:rsidP="00BD1AC6" w:rsidRDefault="00BD1AC6" w14:paraId="35D5A732"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359</w:t>
      </w:r>
    </w:p>
    <w:p w:rsidRPr="005C5149" w:rsidR="00BD1AC6" w:rsidP="00BD1AC6" w:rsidRDefault="00BD1AC6" w14:paraId="607C04CD"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Kunt u post 7 uit deze tabel nader toelichten? Welke subsidies (algemene subsidie- en opdrachten budgetten voor re-integratie en armoede en schulden) worden er precies verlaagd?</w:t>
      </w:r>
    </w:p>
    <w:p w:rsidRPr="005C5149" w:rsidR="00BD1AC6" w:rsidP="00BD1AC6" w:rsidRDefault="00BD1AC6" w14:paraId="10D10BEF" w14:textId="77777777">
      <w:pPr>
        <w:spacing w:after="0" w:line="240" w:lineRule="auto"/>
        <w:rPr>
          <w:rFonts w:ascii="Times New Roman" w:hAnsi="Times New Roman" w:cs="Times New Roman"/>
          <w:sz w:val="24"/>
          <w:szCs w:val="24"/>
        </w:rPr>
      </w:pPr>
    </w:p>
    <w:p w:rsidRPr="005C5149" w:rsidR="00BD1AC6" w:rsidP="00BD1AC6" w:rsidRDefault="00BD1AC6" w14:paraId="3EC39309"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359</w:t>
      </w:r>
    </w:p>
    <w:p w:rsidRPr="005C5149" w:rsidR="00480B1A" w:rsidP="00BD1AC6" w:rsidRDefault="00BD1AC6" w14:paraId="7C60D18F"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In de begroting van SZW is op pagina 192, tabel 144, onder punt 7, de korting voorkomend uit de subsidietaakstelling opgenomen. </w:t>
      </w:r>
    </w:p>
    <w:p w:rsidRPr="005C5149" w:rsidR="00BD1AC6" w:rsidP="00BD1AC6" w:rsidRDefault="00BD1AC6" w14:paraId="6FEC977C" w14:textId="6940F76C">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De subsidietaakstelling raakt de subsidies op het gebied van Vakkundig Altijd, Praktijkleren bij sociaal ontwikkelbedrijven, het NIBUD en het algemene subsidieartikel van artikel 2 ten behoeve van re-integratie, ondersteuning aan gemeenten op gebied armoede en schulden, steun aan vrijwilligersorganisaties en voedselhulp en verschillende opdrachtenbudgetten. Zie de beantwoording van vraag 122 voor het totale overzicht van de subsidietaakstelling op de SZW begroting. </w:t>
      </w:r>
    </w:p>
    <w:p w:rsidRPr="005C5149" w:rsidR="00BD1AC6" w:rsidP="00E65E18" w:rsidRDefault="00BD1AC6" w14:paraId="3E39433F" w14:textId="77777777">
      <w:pPr>
        <w:spacing w:after="0" w:line="240" w:lineRule="auto"/>
        <w:rPr>
          <w:rFonts w:ascii="Times New Roman" w:hAnsi="Times New Roman" w:cs="Times New Roman"/>
          <w:sz w:val="24"/>
          <w:szCs w:val="24"/>
        </w:rPr>
      </w:pPr>
    </w:p>
    <w:p w:rsidRPr="005C5149" w:rsidR="00BD1AC6" w:rsidP="00BD1AC6" w:rsidRDefault="00BD1AC6" w14:paraId="77C164F6"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360</w:t>
      </w:r>
    </w:p>
    <w:p w:rsidRPr="005C5149" w:rsidR="00BD1AC6" w:rsidP="00BD1AC6" w:rsidRDefault="00BD1AC6" w14:paraId="514B2DBF"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lastRenderedPageBreak/>
        <w:t>Te lezen valt dat ten behoeve van de subsidietaakstelling uit het hoofdlijnenakkoord op verschillende budgetten bezuinigingen zijn doorgevoerd, die voornamelijk bestaan uit het verlagen van algemene subsidie- en opdrachtenbudgetten voor re-integratie en armoede en schulden; waar bestaan die verlagingen uit? Op welke programma’s of initiatieven wordt specifiek bezuinigd?</w:t>
      </w:r>
    </w:p>
    <w:p w:rsidRPr="005C5149" w:rsidR="00BD1AC6" w:rsidP="00BD1AC6" w:rsidRDefault="00BD1AC6" w14:paraId="4C26E64E" w14:textId="77777777">
      <w:pPr>
        <w:spacing w:after="0" w:line="240" w:lineRule="auto"/>
        <w:rPr>
          <w:rFonts w:ascii="Times New Roman" w:hAnsi="Times New Roman" w:cs="Times New Roman"/>
          <w:sz w:val="24"/>
          <w:szCs w:val="24"/>
        </w:rPr>
      </w:pPr>
    </w:p>
    <w:p w:rsidRPr="005C5149" w:rsidR="00BD1AC6" w:rsidP="00BD1AC6" w:rsidRDefault="00BD1AC6" w14:paraId="0B5E2A16"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360</w:t>
      </w:r>
    </w:p>
    <w:p w:rsidRPr="005C5149" w:rsidR="00BD1AC6" w:rsidP="00BD1AC6" w:rsidRDefault="00BD1AC6" w14:paraId="3681491D"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rPr>
        <w:t xml:space="preserve">Zie de beantwoording van vraag 122 voor het totale overzicht van de subsidietaakstelling op de SZW begroting. De subsidietaakstelling bestaat niet voornamelijk uit het verlagen van algemene subsidie- en opdrachtenbudgetten voor re-integratie en armoede en schulden. De grootste impact van de taakstelling is zichtbaar op een aantal grotere subsidieregelingen en reserveringen voor subsidieregelingen, zoals de SLIM-regeling en de reservering voor preventie geldzorgen waaruit de subsidieregeling financiële educatie wordt bekostigd. </w:t>
      </w:r>
    </w:p>
    <w:p w:rsidRPr="005C5149" w:rsidR="00BD1AC6" w:rsidP="00E65E18" w:rsidRDefault="00BD1AC6" w14:paraId="75D604C2" w14:textId="77777777">
      <w:pPr>
        <w:spacing w:after="0" w:line="240" w:lineRule="auto"/>
        <w:rPr>
          <w:rFonts w:ascii="Times New Roman" w:hAnsi="Times New Roman" w:cs="Times New Roman"/>
          <w:sz w:val="24"/>
          <w:szCs w:val="24"/>
        </w:rPr>
      </w:pPr>
    </w:p>
    <w:p w:rsidRPr="005C5149" w:rsidR="00BD1AC6" w:rsidP="00BD1AC6" w:rsidRDefault="00BD1AC6" w14:paraId="20CA15BD"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361</w:t>
      </w:r>
    </w:p>
    <w:p w:rsidRPr="005C5149" w:rsidR="00BD1AC6" w:rsidP="00BD1AC6" w:rsidRDefault="00BD1AC6" w14:paraId="03B0AEC8"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Hoe beziet u de korting van 3,5 miljoen euro op sociale werkbedrijven vanaf 2026 in het licht van de huidige arbeidsmarktkrapte?</w:t>
      </w:r>
    </w:p>
    <w:p w:rsidRPr="005C5149" w:rsidR="00BD1AC6" w:rsidP="00BD1AC6" w:rsidRDefault="00BD1AC6" w14:paraId="2C2DEE32" w14:textId="77777777">
      <w:pPr>
        <w:spacing w:after="0" w:line="240" w:lineRule="auto"/>
        <w:rPr>
          <w:rFonts w:ascii="Times New Roman" w:hAnsi="Times New Roman" w:cs="Times New Roman"/>
          <w:b/>
          <w:bCs/>
          <w:i/>
          <w:iCs/>
          <w:sz w:val="24"/>
          <w:szCs w:val="24"/>
        </w:rPr>
      </w:pPr>
    </w:p>
    <w:p w:rsidRPr="005C5149" w:rsidR="00BD1AC6" w:rsidP="00BD1AC6" w:rsidRDefault="00BD1AC6" w14:paraId="7917CF33"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361</w:t>
      </w:r>
    </w:p>
    <w:p w:rsidRPr="005C5149" w:rsidR="00BD1AC6" w:rsidP="00BD1AC6" w:rsidRDefault="00BD1AC6" w14:paraId="2174CBF8" w14:textId="45AB3092">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Zie antwoord 204</w:t>
      </w:r>
      <w:r w:rsidRPr="005C5149" w:rsidR="002B6C69">
        <w:rPr>
          <w:rFonts w:ascii="Times New Roman" w:hAnsi="Times New Roman" w:cs="Times New Roman"/>
          <w:sz w:val="24"/>
          <w:szCs w:val="24"/>
        </w:rPr>
        <w:t>.</w:t>
      </w:r>
    </w:p>
    <w:p w:rsidRPr="005C5149" w:rsidR="00BD1AC6" w:rsidP="00E65E18" w:rsidRDefault="00BD1AC6" w14:paraId="39A59822" w14:textId="77777777">
      <w:pPr>
        <w:spacing w:after="0" w:line="240" w:lineRule="auto"/>
        <w:rPr>
          <w:rFonts w:ascii="Times New Roman" w:hAnsi="Times New Roman" w:cs="Times New Roman"/>
          <w:sz w:val="24"/>
          <w:szCs w:val="24"/>
        </w:rPr>
      </w:pPr>
    </w:p>
    <w:p w:rsidRPr="005C5149" w:rsidR="00BD1AC6" w:rsidP="00BD1AC6" w:rsidRDefault="00BD1AC6" w14:paraId="7F984A85"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362</w:t>
      </w:r>
    </w:p>
    <w:p w:rsidRPr="005C5149" w:rsidR="00BD1AC6" w:rsidP="00BD1AC6" w:rsidRDefault="00BD1AC6" w14:paraId="106FC595"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Is er inhoudelijk ruimte om de voorgenomen korting op het transformatiebudget ongedaan te maken, gezien het feit dat de eerste tranche van het transformatiebudget pas in 2025 wordt uitgekeerd en er feitelijk dus nog geen SPUK-uitkering is?</w:t>
      </w:r>
    </w:p>
    <w:p w:rsidRPr="005C5149" w:rsidR="00BD1AC6" w:rsidP="00BD1AC6" w:rsidRDefault="00BD1AC6" w14:paraId="2AFBA2F2" w14:textId="77777777">
      <w:pPr>
        <w:spacing w:after="0" w:line="240" w:lineRule="auto"/>
        <w:rPr>
          <w:rFonts w:ascii="Times New Roman" w:hAnsi="Times New Roman" w:cs="Times New Roman"/>
          <w:b/>
          <w:bCs/>
          <w:i/>
          <w:iCs/>
          <w:sz w:val="24"/>
          <w:szCs w:val="24"/>
        </w:rPr>
      </w:pPr>
    </w:p>
    <w:p w:rsidRPr="005C5149" w:rsidR="00BD1AC6" w:rsidP="00BD1AC6" w:rsidRDefault="00BD1AC6" w14:paraId="12A6F223"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362</w:t>
      </w:r>
    </w:p>
    <w:p w:rsidRPr="005C5149" w:rsidR="00BD1AC6" w:rsidP="00BD1AC6" w:rsidRDefault="00BD1AC6" w14:paraId="29A3E27C"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Zie antwoord 204.</w:t>
      </w:r>
    </w:p>
    <w:p w:rsidRPr="005C5149" w:rsidR="00BD1AC6" w:rsidP="00E65E18" w:rsidRDefault="00BD1AC6" w14:paraId="4B7917F1" w14:textId="77777777">
      <w:pPr>
        <w:spacing w:after="0" w:line="240" w:lineRule="auto"/>
        <w:rPr>
          <w:rFonts w:ascii="Times New Roman" w:hAnsi="Times New Roman" w:cs="Times New Roman"/>
          <w:sz w:val="24"/>
          <w:szCs w:val="24"/>
        </w:rPr>
      </w:pPr>
    </w:p>
    <w:p w:rsidRPr="005C5149" w:rsidR="00E26AE7" w:rsidP="00E26AE7" w:rsidRDefault="00E26AE7" w14:paraId="23640EDC"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363</w:t>
      </w:r>
    </w:p>
    <w:p w:rsidRPr="005C5149" w:rsidR="00E26AE7" w:rsidP="00E26AE7" w:rsidRDefault="00E26AE7" w14:paraId="509ADEB2"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Te lezen valt dat ten behoeve van de subsidietaakstelling uit het hoofdlijnenakkoord op verschillende budgetten bezuinigingen zijn doorgevoerd, die voornamelijk bestaan uit het verlagen van algemene subsidie- en opdrachtenbudgetten voor re-integratie en armoede en schulden; om welk bedrag gaat dit per jaar? Hoeveel lager valt het budget in artikel 2 uit dan in het </w:t>
      </w:r>
      <w:proofErr w:type="spellStart"/>
      <w:r w:rsidRPr="005C5149">
        <w:rPr>
          <w:rFonts w:ascii="Times New Roman" w:hAnsi="Times New Roman" w:cs="Times New Roman"/>
          <w:sz w:val="24"/>
          <w:szCs w:val="24"/>
        </w:rPr>
        <w:t>basispad</w:t>
      </w:r>
      <w:proofErr w:type="spellEnd"/>
      <w:r w:rsidRPr="005C5149">
        <w:rPr>
          <w:rFonts w:ascii="Times New Roman" w:hAnsi="Times New Roman" w:cs="Times New Roman"/>
          <w:sz w:val="24"/>
          <w:szCs w:val="24"/>
        </w:rPr>
        <w:t xml:space="preserve"> als gevolg van de subsidietaakstelling?</w:t>
      </w:r>
    </w:p>
    <w:p w:rsidRPr="005C5149" w:rsidR="00E26AE7" w:rsidP="00E26AE7" w:rsidRDefault="00E26AE7" w14:paraId="605E2529" w14:textId="77777777">
      <w:pPr>
        <w:spacing w:after="0" w:line="240" w:lineRule="auto"/>
        <w:rPr>
          <w:rFonts w:ascii="Times New Roman" w:hAnsi="Times New Roman" w:cs="Times New Roman"/>
          <w:sz w:val="24"/>
          <w:szCs w:val="24"/>
        </w:rPr>
      </w:pPr>
    </w:p>
    <w:p w:rsidRPr="005C5149" w:rsidR="00E26AE7" w:rsidP="00E26AE7" w:rsidRDefault="00E26AE7" w14:paraId="16C46F36"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363</w:t>
      </w:r>
    </w:p>
    <w:p w:rsidRPr="005C5149" w:rsidR="00E26AE7" w:rsidP="00E26AE7" w:rsidRDefault="00E26AE7" w14:paraId="08EB31E1"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Onderstaande tabel geeft inzicht in de twee gevraagde reeksen. De taakstelling op artikel 2 is groter dan enkel de taakstelling op de algemene subsidie- en opdrachtenbudgetten van artikel 2. Dit komt door een aantal aanvullende ombuigingen op artikel 2, onder andere bij het programma Vakkundig Altijd (cumulatief € 10,1 miljoen) en op praktijkleren bij sociaal ontwikkelbedrijven (cumulatief € 10 miljoen). </w:t>
      </w:r>
    </w:p>
    <w:p w:rsidRPr="005C5149" w:rsidR="00E26AE7" w:rsidP="00E26AE7" w:rsidRDefault="00E26AE7" w14:paraId="41E52E40" w14:textId="77777777">
      <w:pPr>
        <w:spacing w:after="0" w:line="240" w:lineRule="auto"/>
        <w:rPr>
          <w:rFonts w:ascii="Times New Roman" w:hAnsi="Times New Roman" w:cs="Times New Roman"/>
          <w:sz w:val="24"/>
          <w:szCs w:val="24"/>
        </w:rPr>
      </w:pPr>
    </w:p>
    <w:p w:rsidRPr="005C5149" w:rsidR="00E26AE7" w:rsidP="00E26AE7" w:rsidRDefault="00E26AE7" w14:paraId="102C18DB" w14:textId="77777777">
      <w:pPr>
        <w:spacing w:after="0" w:line="240" w:lineRule="auto"/>
        <w:rPr>
          <w:rFonts w:ascii="Times New Roman" w:hAnsi="Times New Roman" w:cs="Times New Roman"/>
          <w:i/>
          <w:iCs/>
          <w:sz w:val="24"/>
          <w:szCs w:val="24"/>
        </w:rPr>
      </w:pPr>
      <w:r w:rsidRPr="005C5149">
        <w:rPr>
          <w:rFonts w:ascii="Times New Roman" w:hAnsi="Times New Roman" w:cs="Times New Roman"/>
          <w:i/>
          <w:iCs/>
          <w:sz w:val="24"/>
          <w:szCs w:val="24"/>
        </w:rPr>
        <w:t>Tabel: Subsidietaakstelling artikel 2</w:t>
      </w:r>
    </w:p>
    <w:tbl>
      <w:tblPr>
        <w:tblStyle w:val="Tabelraster"/>
        <w:tblW w:w="8956" w:type="dxa"/>
        <w:tblLook w:val="04A0" w:firstRow="1" w:lastRow="0" w:firstColumn="1" w:lastColumn="0" w:noHBand="0" w:noVBand="1"/>
      </w:tblPr>
      <w:tblGrid>
        <w:gridCol w:w="2494"/>
        <w:gridCol w:w="1077"/>
        <w:gridCol w:w="1077"/>
        <w:gridCol w:w="1077"/>
        <w:gridCol w:w="1077"/>
        <w:gridCol w:w="1077"/>
        <w:gridCol w:w="1077"/>
      </w:tblGrid>
      <w:tr w:rsidRPr="005C5149" w:rsidR="00E26AE7" w:rsidTr="003521D9" w14:paraId="29238482" w14:textId="77777777">
        <w:tc>
          <w:tcPr>
            <w:tcW w:w="2494" w:type="dxa"/>
            <w:tcBorders>
              <w:top w:val="single" w:color="auto" w:sz="4" w:space="0"/>
              <w:left w:val="single" w:color="auto" w:sz="4" w:space="0"/>
              <w:bottom w:val="single" w:color="auto" w:sz="4" w:space="0"/>
              <w:right w:val="single" w:color="auto" w:sz="4" w:space="0"/>
            </w:tcBorders>
          </w:tcPr>
          <w:p w:rsidRPr="005C5149" w:rsidR="00E26AE7" w:rsidP="003521D9" w:rsidRDefault="00E26AE7" w14:paraId="06C2479A" w14:textId="77777777">
            <w:pPr>
              <w:rPr>
                <w:rFonts w:ascii="Times New Roman" w:hAnsi="Times New Roman" w:cs="Times New Roman"/>
                <w:sz w:val="24"/>
                <w:szCs w:val="24"/>
              </w:rPr>
            </w:pPr>
            <w:r w:rsidRPr="005C5149">
              <w:rPr>
                <w:rFonts w:ascii="Times New Roman" w:hAnsi="Times New Roman" w:cs="Times New Roman"/>
                <w:sz w:val="24"/>
                <w:szCs w:val="24"/>
              </w:rPr>
              <w:t>x € 1.000</w:t>
            </w:r>
          </w:p>
        </w:tc>
        <w:tc>
          <w:tcPr>
            <w:tcW w:w="1077" w:type="dxa"/>
            <w:tcBorders>
              <w:top w:val="single" w:color="auto" w:sz="4" w:space="0"/>
              <w:left w:val="single" w:color="auto" w:sz="4" w:space="0"/>
              <w:bottom w:val="single" w:color="auto" w:sz="4" w:space="0"/>
              <w:right w:val="single" w:color="auto" w:sz="4" w:space="0"/>
            </w:tcBorders>
            <w:hideMark/>
          </w:tcPr>
          <w:p w:rsidRPr="005C5149" w:rsidR="00E26AE7" w:rsidP="003521D9" w:rsidRDefault="00E26AE7" w14:paraId="6641A1B4" w14:textId="77777777">
            <w:pPr>
              <w:jc w:val="right"/>
              <w:rPr>
                <w:rFonts w:ascii="Times New Roman" w:hAnsi="Times New Roman" w:cs="Times New Roman"/>
                <w:b/>
                <w:bCs/>
                <w:sz w:val="24"/>
                <w:szCs w:val="24"/>
              </w:rPr>
            </w:pPr>
            <w:r w:rsidRPr="005C5149">
              <w:rPr>
                <w:rFonts w:ascii="Times New Roman" w:hAnsi="Times New Roman" w:cs="Times New Roman"/>
                <w:b/>
                <w:bCs/>
                <w:sz w:val="24"/>
                <w:szCs w:val="24"/>
              </w:rPr>
              <w:t>2024</w:t>
            </w:r>
          </w:p>
        </w:tc>
        <w:tc>
          <w:tcPr>
            <w:tcW w:w="1077" w:type="dxa"/>
            <w:tcBorders>
              <w:top w:val="single" w:color="auto" w:sz="4" w:space="0"/>
              <w:left w:val="single" w:color="auto" w:sz="4" w:space="0"/>
              <w:bottom w:val="single" w:color="auto" w:sz="4" w:space="0"/>
              <w:right w:val="single" w:color="auto" w:sz="4" w:space="0"/>
            </w:tcBorders>
            <w:hideMark/>
          </w:tcPr>
          <w:p w:rsidRPr="005C5149" w:rsidR="00E26AE7" w:rsidP="003521D9" w:rsidRDefault="00E26AE7" w14:paraId="7EE57085" w14:textId="77777777">
            <w:pPr>
              <w:jc w:val="right"/>
              <w:rPr>
                <w:rFonts w:ascii="Times New Roman" w:hAnsi="Times New Roman" w:cs="Times New Roman"/>
                <w:b/>
                <w:bCs/>
                <w:sz w:val="24"/>
                <w:szCs w:val="24"/>
              </w:rPr>
            </w:pPr>
            <w:r w:rsidRPr="005C5149">
              <w:rPr>
                <w:rFonts w:ascii="Times New Roman" w:hAnsi="Times New Roman" w:cs="Times New Roman"/>
                <w:b/>
                <w:bCs/>
                <w:sz w:val="24"/>
                <w:szCs w:val="24"/>
              </w:rPr>
              <w:t>2025</w:t>
            </w:r>
          </w:p>
        </w:tc>
        <w:tc>
          <w:tcPr>
            <w:tcW w:w="1077" w:type="dxa"/>
            <w:tcBorders>
              <w:top w:val="single" w:color="auto" w:sz="4" w:space="0"/>
              <w:left w:val="single" w:color="auto" w:sz="4" w:space="0"/>
              <w:bottom w:val="single" w:color="auto" w:sz="4" w:space="0"/>
              <w:right w:val="single" w:color="auto" w:sz="4" w:space="0"/>
            </w:tcBorders>
            <w:hideMark/>
          </w:tcPr>
          <w:p w:rsidRPr="005C5149" w:rsidR="00E26AE7" w:rsidP="003521D9" w:rsidRDefault="00E26AE7" w14:paraId="431AA15E" w14:textId="77777777">
            <w:pPr>
              <w:jc w:val="right"/>
              <w:rPr>
                <w:rFonts w:ascii="Times New Roman" w:hAnsi="Times New Roman" w:cs="Times New Roman"/>
                <w:b/>
                <w:bCs/>
                <w:sz w:val="24"/>
                <w:szCs w:val="24"/>
              </w:rPr>
            </w:pPr>
            <w:r w:rsidRPr="005C5149">
              <w:rPr>
                <w:rFonts w:ascii="Times New Roman" w:hAnsi="Times New Roman" w:cs="Times New Roman"/>
                <w:b/>
                <w:bCs/>
                <w:sz w:val="24"/>
                <w:szCs w:val="24"/>
              </w:rPr>
              <w:t>2026</w:t>
            </w:r>
          </w:p>
        </w:tc>
        <w:tc>
          <w:tcPr>
            <w:tcW w:w="1077" w:type="dxa"/>
            <w:tcBorders>
              <w:top w:val="single" w:color="auto" w:sz="4" w:space="0"/>
              <w:left w:val="single" w:color="auto" w:sz="4" w:space="0"/>
              <w:bottom w:val="single" w:color="auto" w:sz="4" w:space="0"/>
              <w:right w:val="single" w:color="auto" w:sz="4" w:space="0"/>
            </w:tcBorders>
            <w:hideMark/>
          </w:tcPr>
          <w:p w:rsidRPr="005C5149" w:rsidR="00E26AE7" w:rsidP="003521D9" w:rsidRDefault="00E26AE7" w14:paraId="6FAD6125" w14:textId="77777777">
            <w:pPr>
              <w:jc w:val="right"/>
              <w:rPr>
                <w:rFonts w:ascii="Times New Roman" w:hAnsi="Times New Roman" w:cs="Times New Roman"/>
                <w:b/>
                <w:bCs/>
                <w:sz w:val="24"/>
                <w:szCs w:val="24"/>
              </w:rPr>
            </w:pPr>
            <w:r w:rsidRPr="005C5149">
              <w:rPr>
                <w:rFonts w:ascii="Times New Roman" w:hAnsi="Times New Roman" w:cs="Times New Roman"/>
                <w:b/>
                <w:bCs/>
                <w:sz w:val="24"/>
                <w:szCs w:val="24"/>
              </w:rPr>
              <w:t>2027</w:t>
            </w:r>
          </w:p>
        </w:tc>
        <w:tc>
          <w:tcPr>
            <w:tcW w:w="1077" w:type="dxa"/>
            <w:tcBorders>
              <w:top w:val="single" w:color="auto" w:sz="4" w:space="0"/>
              <w:left w:val="single" w:color="auto" w:sz="4" w:space="0"/>
              <w:bottom w:val="single" w:color="auto" w:sz="4" w:space="0"/>
              <w:right w:val="single" w:color="auto" w:sz="4" w:space="0"/>
            </w:tcBorders>
            <w:hideMark/>
          </w:tcPr>
          <w:p w:rsidRPr="005C5149" w:rsidR="00E26AE7" w:rsidP="003521D9" w:rsidRDefault="00E26AE7" w14:paraId="6974CC03" w14:textId="77777777">
            <w:pPr>
              <w:jc w:val="right"/>
              <w:rPr>
                <w:rFonts w:ascii="Times New Roman" w:hAnsi="Times New Roman" w:cs="Times New Roman"/>
                <w:b/>
                <w:bCs/>
                <w:sz w:val="24"/>
                <w:szCs w:val="24"/>
              </w:rPr>
            </w:pPr>
            <w:r w:rsidRPr="005C5149">
              <w:rPr>
                <w:rFonts w:ascii="Times New Roman" w:hAnsi="Times New Roman" w:cs="Times New Roman"/>
                <w:b/>
                <w:bCs/>
                <w:sz w:val="24"/>
                <w:szCs w:val="24"/>
              </w:rPr>
              <w:t>2028</w:t>
            </w:r>
          </w:p>
        </w:tc>
        <w:tc>
          <w:tcPr>
            <w:tcW w:w="1077" w:type="dxa"/>
            <w:tcBorders>
              <w:top w:val="single" w:color="auto" w:sz="4" w:space="0"/>
              <w:left w:val="single" w:color="auto" w:sz="4" w:space="0"/>
              <w:bottom w:val="single" w:color="auto" w:sz="4" w:space="0"/>
              <w:right w:val="single" w:color="auto" w:sz="4" w:space="0"/>
            </w:tcBorders>
            <w:hideMark/>
          </w:tcPr>
          <w:p w:rsidRPr="005C5149" w:rsidR="00E26AE7" w:rsidP="003521D9" w:rsidRDefault="00E26AE7" w14:paraId="40C38DCB" w14:textId="77777777">
            <w:pPr>
              <w:jc w:val="right"/>
              <w:rPr>
                <w:rFonts w:ascii="Times New Roman" w:hAnsi="Times New Roman" w:cs="Times New Roman"/>
                <w:b/>
                <w:bCs/>
                <w:sz w:val="24"/>
                <w:szCs w:val="24"/>
              </w:rPr>
            </w:pPr>
            <w:r w:rsidRPr="005C5149">
              <w:rPr>
                <w:rFonts w:ascii="Times New Roman" w:hAnsi="Times New Roman" w:cs="Times New Roman"/>
                <w:b/>
                <w:bCs/>
                <w:sz w:val="24"/>
                <w:szCs w:val="24"/>
              </w:rPr>
              <w:t>2029</w:t>
            </w:r>
          </w:p>
        </w:tc>
      </w:tr>
      <w:tr w:rsidRPr="005C5149" w:rsidR="00E26AE7" w:rsidTr="003521D9" w14:paraId="70FCDAC9" w14:textId="77777777">
        <w:tc>
          <w:tcPr>
            <w:tcW w:w="2494" w:type="dxa"/>
            <w:tcBorders>
              <w:top w:val="single" w:color="auto" w:sz="4" w:space="0"/>
              <w:left w:val="single" w:color="auto" w:sz="4" w:space="0"/>
              <w:bottom w:val="single" w:color="auto" w:sz="4" w:space="0"/>
              <w:right w:val="single" w:color="auto" w:sz="4" w:space="0"/>
            </w:tcBorders>
          </w:tcPr>
          <w:p w:rsidRPr="005C5149" w:rsidR="00E26AE7" w:rsidP="003521D9" w:rsidRDefault="00E26AE7" w14:paraId="529F27F2" w14:textId="77777777">
            <w:pPr>
              <w:rPr>
                <w:rFonts w:ascii="Times New Roman" w:hAnsi="Times New Roman" w:cs="Times New Roman"/>
                <w:sz w:val="24"/>
                <w:szCs w:val="24"/>
                <w:lang w:val="nl-NL"/>
              </w:rPr>
            </w:pPr>
            <w:r w:rsidRPr="005C5149">
              <w:rPr>
                <w:rFonts w:ascii="Times New Roman" w:hAnsi="Times New Roman" w:cs="Times New Roman"/>
                <w:sz w:val="24"/>
                <w:szCs w:val="24"/>
                <w:lang w:val="nl-NL"/>
              </w:rPr>
              <w:t>Taakstelling op algemene subsidie- en opdrachtenbudgetten</w:t>
            </w:r>
          </w:p>
        </w:tc>
        <w:tc>
          <w:tcPr>
            <w:tcW w:w="1077" w:type="dxa"/>
            <w:tcBorders>
              <w:top w:val="nil"/>
              <w:left w:val="nil"/>
              <w:bottom w:val="single" w:color="000000" w:sz="8" w:space="0"/>
              <w:right w:val="single" w:color="auto" w:sz="4" w:space="0"/>
            </w:tcBorders>
            <w:shd w:val="clear" w:color="auto" w:fill="auto"/>
            <w:vAlign w:val="center"/>
          </w:tcPr>
          <w:p w:rsidRPr="005C5149" w:rsidR="00E26AE7" w:rsidP="003521D9" w:rsidRDefault="00E26AE7" w14:paraId="3ECC5C03" w14:textId="77777777">
            <w:pPr>
              <w:jc w:val="right"/>
              <w:rPr>
                <w:rFonts w:ascii="Times New Roman" w:hAnsi="Times New Roman" w:cs="Times New Roman"/>
                <w:sz w:val="24"/>
                <w:szCs w:val="24"/>
                <w:lang w:val="nl-NL"/>
              </w:rPr>
            </w:pPr>
          </w:p>
        </w:tc>
        <w:tc>
          <w:tcPr>
            <w:tcW w:w="1077" w:type="dxa"/>
            <w:tcBorders>
              <w:top w:val="nil"/>
              <w:left w:val="nil"/>
              <w:bottom w:val="single" w:color="000000" w:sz="8" w:space="0"/>
              <w:right w:val="single" w:color="auto" w:sz="4" w:space="0"/>
            </w:tcBorders>
            <w:shd w:val="clear" w:color="auto" w:fill="auto"/>
            <w:vAlign w:val="center"/>
          </w:tcPr>
          <w:p w:rsidRPr="005C5149" w:rsidR="00E26AE7" w:rsidP="003521D9" w:rsidRDefault="00E26AE7" w14:paraId="40F2A48C" w14:textId="77777777">
            <w:pPr>
              <w:jc w:val="right"/>
              <w:rPr>
                <w:rFonts w:ascii="Times New Roman" w:hAnsi="Times New Roman" w:cs="Times New Roman"/>
                <w:sz w:val="24"/>
                <w:szCs w:val="24"/>
              </w:rPr>
            </w:pPr>
            <w:r w:rsidRPr="005C5149">
              <w:rPr>
                <w:rFonts w:ascii="Times New Roman" w:hAnsi="Times New Roman" w:cs="Times New Roman"/>
                <w:sz w:val="24"/>
                <w:szCs w:val="24"/>
              </w:rPr>
              <w:t>-500</w:t>
            </w:r>
          </w:p>
        </w:tc>
        <w:tc>
          <w:tcPr>
            <w:tcW w:w="1077" w:type="dxa"/>
            <w:tcBorders>
              <w:top w:val="nil"/>
              <w:left w:val="single" w:color="auto" w:sz="4" w:space="0"/>
              <w:bottom w:val="single" w:color="000000" w:sz="8" w:space="0"/>
              <w:right w:val="single" w:color="auto" w:sz="4" w:space="0"/>
            </w:tcBorders>
            <w:shd w:val="clear" w:color="auto" w:fill="auto"/>
            <w:vAlign w:val="center"/>
          </w:tcPr>
          <w:p w:rsidRPr="005C5149" w:rsidR="00E26AE7" w:rsidP="003521D9" w:rsidRDefault="00E26AE7" w14:paraId="379F774F" w14:textId="77777777">
            <w:pPr>
              <w:jc w:val="right"/>
              <w:rPr>
                <w:rFonts w:ascii="Times New Roman" w:hAnsi="Times New Roman" w:cs="Times New Roman"/>
                <w:sz w:val="24"/>
                <w:szCs w:val="24"/>
              </w:rPr>
            </w:pPr>
            <w:r w:rsidRPr="005C5149">
              <w:rPr>
                <w:rFonts w:ascii="Times New Roman" w:hAnsi="Times New Roman" w:cs="Times New Roman"/>
                <w:sz w:val="24"/>
                <w:szCs w:val="24"/>
              </w:rPr>
              <w:t>-1.887</w:t>
            </w:r>
          </w:p>
        </w:tc>
        <w:tc>
          <w:tcPr>
            <w:tcW w:w="1077" w:type="dxa"/>
            <w:tcBorders>
              <w:top w:val="nil"/>
              <w:left w:val="single" w:color="auto" w:sz="4" w:space="0"/>
              <w:bottom w:val="single" w:color="000000" w:sz="8" w:space="0"/>
              <w:right w:val="single" w:color="auto" w:sz="4" w:space="0"/>
            </w:tcBorders>
            <w:shd w:val="clear" w:color="auto" w:fill="auto"/>
            <w:vAlign w:val="center"/>
          </w:tcPr>
          <w:p w:rsidRPr="005C5149" w:rsidR="00E26AE7" w:rsidP="003521D9" w:rsidRDefault="00E26AE7" w14:paraId="7BB0F37A" w14:textId="77777777">
            <w:pPr>
              <w:jc w:val="right"/>
              <w:rPr>
                <w:rFonts w:ascii="Times New Roman" w:hAnsi="Times New Roman" w:cs="Times New Roman"/>
                <w:sz w:val="24"/>
                <w:szCs w:val="24"/>
              </w:rPr>
            </w:pPr>
            <w:r w:rsidRPr="005C5149">
              <w:rPr>
                <w:rFonts w:ascii="Times New Roman" w:hAnsi="Times New Roman" w:cs="Times New Roman"/>
                <w:sz w:val="24"/>
                <w:szCs w:val="24"/>
              </w:rPr>
              <w:t>-2.469</w:t>
            </w:r>
          </w:p>
        </w:tc>
        <w:tc>
          <w:tcPr>
            <w:tcW w:w="1077" w:type="dxa"/>
            <w:tcBorders>
              <w:top w:val="nil"/>
              <w:left w:val="single" w:color="auto" w:sz="4" w:space="0"/>
              <w:bottom w:val="single" w:color="000000" w:sz="8" w:space="0"/>
              <w:right w:val="single" w:color="auto" w:sz="4" w:space="0"/>
            </w:tcBorders>
            <w:shd w:val="clear" w:color="auto" w:fill="auto"/>
            <w:vAlign w:val="center"/>
          </w:tcPr>
          <w:p w:rsidRPr="005C5149" w:rsidR="00E26AE7" w:rsidP="003521D9" w:rsidRDefault="00E26AE7" w14:paraId="4E799118" w14:textId="77777777">
            <w:pPr>
              <w:jc w:val="right"/>
              <w:rPr>
                <w:rFonts w:ascii="Times New Roman" w:hAnsi="Times New Roman" w:cs="Times New Roman"/>
                <w:sz w:val="24"/>
                <w:szCs w:val="24"/>
              </w:rPr>
            </w:pPr>
            <w:r w:rsidRPr="005C5149">
              <w:rPr>
                <w:rFonts w:ascii="Times New Roman" w:hAnsi="Times New Roman" w:cs="Times New Roman"/>
                <w:sz w:val="24"/>
                <w:szCs w:val="24"/>
              </w:rPr>
              <w:t>-3.536</w:t>
            </w:r>
          </w:p>
        </w:tc>
        <w:tc>
          <w:tcPr>
            <w:tcW w:w="1077" w:type="dxa"/>
            <w:tcBorders>
              <w:top w:val="nil"/>
              <w:left w:val="single" w:color="auto" w:sz="4" w:space="0"/>
              <w:bottom w:val="single" w:color="000000" w:sz="8" w:space="0"/>
              <w:right w:val="single" w:color="auto" w:sz="4" w:space="0"/>
            </w:tcBorders>
            <w:shd w:val="clear" w:color="auto" w:fill="auto"/>
            <w:vAlign w:val="center"/>
          </w:tcPr>
          <w:p w:rsidRPr="005C5149" w:rsidR="00E26AE7" w:rsidP="003521D9" w:rsidRDefault="00E26AE7" w14:paraId="28C036A3" w14:textId="77777777">
            <w:pPr>
              <w:jc w:val="right"/>
              <w:rPr>
                <w:rFonts w:ascii="Times New Roman" w:hAnsi="Times New Roman" w:cs="Times New Roman"/>
                <w:sz w:val="24"/>
                <w:szCs w:val="24"/>
              </w:rPr>
            </w:pPr>
            <w:r w:rsidRPr="005C5149">
              <w:rPr>
                <w:rFonts w:ascii="Times New Roman" w:hAnsi="Times New Roman" w:cs="Times New Roman"/>
                <w:sz w:val="24"/>
                <w:szCs w:val="24"/>
              </w:rPr>
              <w:t>-3.262</w:t>
            </w:r>
          </w:p>
        </w:tc>
      </w:tr>
      <w:tr w:rsidRPr="005C5149" w:rsidR="00E26AE7" w:rsidTr="003521D9" w14:paraId="00233C04" w14:textId="77777777">
        <w:tc>
          <w:tcPr>
            <w:tcW w:w="2494" w:type="dxa"/>
            <w:tcBorders>
              <w:top w:val="single" w:color="auto" w:sz="4" w:space="0"/>
              <w:left w:val="single" w:color="auto" w:sz="4" w:space="0"/>
              <w:bottom w:val="single" w:color="auto" w:sz="4" w:space="0"/>
              <w:right w:val="single" w:color="auto" w:sz="4" w:space="0"/>
            </w:tcBorders>
            <w:hideMark/>
          </w:tcPr>
          <w:p w:rsidRPr="005C5149" w:rsidR="00E26AE7" w:rsidP="003521D9" w:rsidRDefault="00E26AE7" w14:paraId="2F624D7A" w14:textId="77777777">
            <w:pPr>
              <w:rPr>
                <w:rFonts w:ascii="Times New Roman" w:hAnsi="Times New Roman" w:cs="Times New Roman"/>
                <w:sz w:val="24"/>
                <w:szCs w:val="24"/>
              </w:rPr>
            </w:pPr>
            <w:proofErr w:type="spellStart"/>
            <w:r w:rsidRPr="005C5149">
              <w:rPr>
                <w:rFonts w:ascii="Times New Roman" w:hAnsi="Times New Roman" w:cs="Times New Roman"/>
                <w:sz w:val="24"/>
                <w:szCs w:val="24"/>
              </w:rPr>
              <w:lastRenderedPageBreak/>
              <w:t>Totale</w:t>
            </w:r>
            <w:proofErr w:type="spellEnd"/>
            <w:r w:rsidRPr="005C5149">
              <w:rPr>
                <w:rFonts w:ascii="Times New Roman" w:hAnsi="Times New Roman" w:cs="Times New Roman"/>
                <w:sz w:val="24"/>
                <w:szCs w:val="24"/>
              </w:rPr>
              <w:t xml:space="preserve"> </w:t>
            </w:r>
            <w:proofErr w:type="spellStart"/>
            <w:r w:rsidRPr="005C5149">
              <w:rPr>
                <w:rFonts w:ascii="Times New Roman" w:hAnsi="Times New Roman" w:cs="Times New Roman"/>
                <w:sz w:val="24"/>
                <w:szCs w:val="24"/>
              </w:rPr>
              <w:t>subsidietaakstelling</w:t>
            </w:r>
            <w:proofErr w:type="spellEnd"/>
            <w:r w:rsidRPr="005C5149">
              <w:rPr>
                <w:rFonts w:ascii="Times New Roman" w:hAnsi="Times New Roman" w:cs="Times New Roman"/>
                <w:sz w:val="24"/>
                <w:szCs w:val="24"/>
              </w:rPr>
              <w:t xml:space="preserve"> </w:t>
            </w:r>
            <w:proofErr w:type="spellStart"/>
            <w:r w:rsidRPr="005C5149">
              <w:rPr>
                <w:rFonts w:ascii="Times New Roman" w:hAnsi="Times New Roman" w:cs="Times New Roman"/>
                <w:sz w:val="24"/>
                <w:szCs w:val="24"/>
              </w:rPr>
              <w:t>artikel</w:t>
            </w:r>
            <w:proofErr w:type="spellEnd"/>
            <w:r w:rsidRPr="005C5149">
              <w:rPr>
                <w:rFonts w:ascii="Times New Roman" w:hAnsi="Times New Roman" w:cs="Times New Roman"/>
                <w:sz w:val="24"/>
                <w:szCs w:val="24"/>
              </w:rPr>
              <w:t xml:space="preserve"> 2</w:t>
            </w:r>
          </w:p>
        </w:tc>
        <w:tc>
          <w:tcPr>
            <w:tcW w:w="1077" w:type="dxa"/>
            <w:tcBorders>
              <w:top w:val="single" w:color="auto" w:sz="4" w:space="0"/>
              <w:left w:val="single" w:color="auto" w:sz="4" w:space="0"/>
              <w:bottom w:val="single" w:color="auto" w:sz="4" w:space="0"/>
              <w:right w:val="single" w:color="auto" w:sz="4" w:space="0"/>
            </w:tcBorders>
            <w:vAlign w:val="center"/>
            <w:hideMark/>
          </w:tcPr>
          <w:p w:rsidRPr="005C5149" w:rsidR="00E26AE7" w:rsidP="003521D9" w:rsidRDefault="00E26AE7" w14:paraId="69430FEB" w14:textId="77777777">
            <w:pPr>
              <w:jc w:val="right"/>
              <w:rPr>
                <w:rFonts w:ascii="Times New Roman" w:hAnsi="Times New Roman" w:cs="Times New Roman"/>
                <w:sz w:val="24"/>
                <w:szCs w:val="24"/>
              </w:rPr>
            </w:pPr>
            <w:r w:rsidRPr="005C5149">
              <w:rPr>
                <w:rFonts w:ascii="Times New Roman" w:hAnsi="Times New Roman" w:cs="Times New Roman"/>
                <w:sz w:val="24"/>
                <w:szCs w:val="24"/>
              </w:rPr>
              <w:t>0</w:t>
            </w:r>
          </w:p>
        </w:tc>
        <w:tc>
          <w:tcPr>
            <w:tcW w:w="1077" w:type="dxa"/>
            <w:tcBorders>
              <w:top w:val="nil"/>
              <w:left w:val="single" w:color="auto" w:sz="8" w:space="0"/>
              <w:bottom w:val="single" w:color="auto" w:sz="8" w:space="0"/>
              <w:right w:val="single" w:color="auto" w:sz="8" w:space="0"/>
            </w:tcBorders>
            <w:vAlign w:val="center"/>
            <w:hideMark/>
          </w:tcPr>
          <w:p w:rsidRPr="005C5149" w:rsidR="00E26AE7" w:rsidP="003521D9" w:rsidRDefault="00E26AE7" w14:paraId="4CC698F7" w14:textId="77777777">
            <w:pPr>
              <w:jc w:val="right"/>
              <w:rPr>
                <w:rFonts w:ascii="Times New Roman" w:hAnsi="Times New Roman" w:cs="Times New Roman"/>
                <w:sz w:val="24"/>
                <w:szCs w:val="24"/>
              </w:rPr>
            </w:pPr>
            <w:r w:rsidRPr="005C5149">
              <w:rPr>
                <w:rFonts w:ascii="Times New Roman" w:hAnsi="Times New Roman" w:cs="Times New Roman"/>
                <w:sz w:val="24"/>
                <w:szCs w:val="24"/>
              </w:rPr>
              <w:t>-6.935</w:t>
            </w:r>
          </w:p>
        </w:tc>
        <w:tc>
          <w:tcPr>
            <w:tcW w:w="1077" w:type="dxa"/>
            <w:tcBorders>
              <w:top w:val="nil"/>
              <w:left w:val="nil"/>
              <w:bottom w:val="single" w:color="auto" w:sz="8" w:space="0"/>
              <w:right w:val="single" w:color="auto" w:sz="8" w:space="0"/>
            </w:tcBorders>
            <w:vAlign w:val="center"/>
            <w:hideMark/>
          </w:tcPr>
          <w:p w:rsidRPr="005C5149" w:rsidR="00E26AE7" w:rsidP="003521D9" w:rsidRDefault="00E26AE7" w14:paraId="79E71976" w14:textId="77777777">
            <w:pPr>
              <w:jc w:val="right"/>
              <w:rPr>
                <w:rFonts w:ascii="Times New Roman" w:hAnsi="Times New Roman" w:cs="Times New Roman"/>
                <w:sz w:val="24"/>
                <w:szCs w:val="24"/>
              </w:rPr>
            </w:pPr>
            <w:r w:rsidRPr="005C5149">
              <w:rPr>
                <w:rFonts w:ascii="Times New Roman" w:hAnsi="Times New Roman" w:cs="Times New Roman"/>
                <w:sz w:val="24"/>
                <w:szCs w:val="24"/>
              </w:rPr>
              <w:t>-9.806</w:t>
            </w:r>
          </w:p>
        </w:tc>
        <w:tc>
          <w:tcPr>
            <w:tcW w:w="1077" w:type="dxa"/>
            <w:tcBorders>
              <w:top w:val="nil"/>
              <w:left w:val="nil"/>
              <w:bottom w:val="single" w:color="auto" w:sz="8" w:space="0"/>
              <w:right w:val="single" w:color="auto" w:sz="8" w:space="0"/>
            </w:tcBorders>
            <w:vAlign w:val="center"/>
            <w:hideMark/>
          </w:tcPr>
          <w:p w:rsidRPr="005C5149" w:rsidR="00E26AE7" w:rsidP="003521D9" w:rsidRDefault="00E26AE7" w14:paraId="31C8CCFD" w14:textId="77777777">
            <w:pPr>
              <w:jc w:val="right"/>
              <w:rPr>
                <w:rFonts w:ascii="Times New Roman" w:hAnsi="Times New Roman" w:cs="Times New Roman"/>
                <w:sz w:val="24"/>
                <w:szCs w:val="24"/>
              </w:rPr>
            </w:pPr>
            <w:r w:rsidRPr="005C5149">
              <w:rPr>
                <w:rFonts w:ascii="Times New Roman" w:hAnsi="Times New Roman" w:cs="Times New Roman"/>
                <w:sz w:val="24"/>
                <w:szCs w:val="24"/>
              </w:rPr>
              <w:t>-6.023</w:t>
            </w:r>
          </w:p>
        </w:tc>
        <w:tc>
          <w:tcPr>
            <w:tcW w:w="1077" w:type="dxa"/>
            <w:tcBorders>
              <w:top w:val="nil"/>
              <w:left w:val="nil"/>
              <w:bottom w:val="single" w:color="auto" w:sz="8" w:space="0"/>
              <w:right w:val="single" w:color="auto" w:sz="8" w:space="0"/>
            </w:tcBorders>
            <w:vAlign w:val="center"/>
            <w:hideMark/>
          </w:tcPr>
          <w:p w:rsidRPr="005C5149" w:rsidR="00E26AE7" w:rsidP="003521D9" w:rsidRDefault="00E26AE7" w14:paraId="7F6CC8F8" w14:textId="77777777">
            <w:pPr>
              <w:jc w:val="right"/>
              <w:rPr>
                <w:rFonts w:ascii="Times New Roman" w:hAnsi="Times New Roman" w:cs="Times New Roman"/>
                <w:sz w:val="24"/>
                <w:szCs w:val="24"/>
              </w:rPr>
            </w:pPr>
            <w:r w:rsidRPr="005C5149">
              <w:rPr>
                <w:rFonts w:ascii="Times New Roman" w:hAnsi="Times New Roman" w:cs="Times New Roman"/>
                <w:sz w:val="24"/>
                <w:szCs w:val="24"/>
              </w:rPr>
              <w:t>-7.231</w:t>
            </w:r>
          </w:p>
        </w:tc>
        <w:tc>
          <w:tcPr>
            <w:tcW w:w="1077" w:type="dxa"/>
            <w:tcBorders>
              <w:top w:val="single" w:color="auto" w:sz="4" w:space="0"/>
              <w:left w:val="single" w:color="auto" w:sz="4" w:space="0"/>
              <w:bottom w:val="single" w:color="auto" w:sz="4" w:space="0"/>
              <w:right w:val="single" w:color="auto" w:sz="4" w:space="0"/>
            </w:tcBorders>
            <w:vAlign w:val="center"/>
            <w:hideMark/>
          </w:tcPr>
          <w:p w:rsidRPr="005C5149" w:rsidR="00E26AE7" w:rsidP="003521D9" w:rsidRDefault="00E26AE7" w14:paraId="0B66C1BE" w14:textId="77777777">
            <w:pPr>
              <w:jc w:val="right"/>
              <w:rPr>
                <w:rFonts w:ascii="Times New Roman" w:hAnsi="Times New Roman" w:cs="Times New Roman"/>
                <w:sz w:val="24"/>
                <w:szCs w:val="24"/>
              </w:rPr>
            </w:pPr>
            <w:r w:rsidRPr="005C5149">
              <w:rPr>
                <w:rFonts w:ascii="Times New Roman" w:hAnsi="Times New Roman" w:cs="Times New Roman"/>
                <w:sz w:val="24"/>
                <w:szCs w:val="24"/>
              </w:rPr>
              <w:t>-6.093</w:t>
            </w:r>
          </w:p>
        </w:tc>
      </w:tr>
    </w:tbl>
    <w:p w:rsidRPr="005C5149" w:rsidR="00E26AE7" w:rsidP="00E26AE7" w:rsidRDefault="00E26AE7" w14:paraId="62C21C73" w14:textId="77777777">
      <w:pPr>
        <w:spacing w:after="0" w:line="240" w:lineRule="auto"/>
        <w:rPr>
          <w:rFonts w:ascii="Times New Roman" w:hAnsi="Times New Roman" w:cs="Times New Roman"/>
          <w:sz w:val="24"/>
          <w:szCs w:val="24"/>
          <w:u w:val="single"/>
        </w:rPr>
      </w:pPr>
    </w:p>
    <w:p w:rsidRPr="005C5149" w:rsidR="00BD1AC6" w:rsidP="00BD1AC6" w:rsidRDefault="00BD1AC6" w14:paraId="290E0131"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364</w:t>
      </w:r>
    </w:p>
    <w:p w:rsidRPr="005C5149" w:rsidR="00BD1AC6" w:rsidP="00BD1AC6" w:rsidRDefault="00BD1AC6" w14:paraId="19506DE6"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Welk effect heeft de korting van 3,5 miljoen euro op het transformatiebudget voor sociaal ontwikkelbedrijven naar verwachting op de arbeidsparticipatiegraad en arbeidsmarktkrapte?</w:t>
      </w:r>
    </w:p>
    <w:p w:rsidRPr="005C5149" w:rsidR="00BD1AC6" w:rsidP="00BD1AC6" w:rsidRDefault="00BD1AC6" w14:paraId="118CDD6C"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br/>
        <w:t>Antwoord 364</w:t>
      </w:r>
    </w:p>
    <w:p w:rsidRPr="005C5149" w:rsidR="00BD1AC6" w:rsidP="00BD1AC6" w:rsidRDefault="00BD1AC6" w14:paraId="64173C31"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Zie antwoord 204.</w:t>
      </w:r>
    </w:p>
    <w:p w:rsidRPr="005C5149" w:rsidR="00BD1AC6" w:rsidP="00E65E18" w:rsidRDefault="00BD1AC6" w14:paraId="1C70A8F2" w14:textId="77777777">
      <w:pPr>
        <w:spacing w:after="0" w:line="240" w:lineRule="auto"/>
        <w:rPr>
          <w:rFonts w:ascii="Times New Roman" w:hAnsi="Times New Roman" w:cs="Times New Roman"/>
          <w:sz w:val="24"/>
          <w:szCs w:val="24"/>
        </w:rPr>
      </w:pPr>
    </w:p>
    <w:p w:rsidRPr="005C5149" w:rsidR="00BD1AC6" w:rsidP="00BD1AC6" w:rsidRDefault="00BD1AC6" w14:paraId="26D277D7"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365</w:t>
      </w:r>
    </w:p>
    <w:p w:rsidRPr="005C5149" w:rsidR="00BD1AC6" w:rsidP="00BD1AC6" w:rsidRDefault="00BD1AC6" w14:paraId="734C2874"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Wat zijn de verwachte gevolgen van de korting van 3,5 miljoen euro op het transformatiebudget voor de sociaal ontwikkelbedrijven?</w:t>
      </w:r>
    </w:p>
    <w:p w:rsidRPr="005C5149" w:rsidR="00BD1AC6" w:rsidP="00BD1AC6" w:rsidRDefault="00BD1AC6" w14:paraId="4BB8D091" w14:textId="77777777">
      <w:pPr>
        <w:spacing w:after="0" w:line="240" w:lineRule="auto"/>
        <w:rPr>
          <w:rFonts w:ascii="Times New Roman" w:hAnsi="Times New Roman" w:cs="Times New Roman"/>
          <w:b/>
          <w:bCs/>
          <w:i/>
          <w:iCs/>
          <w:sz w:val="24"/>
          <w:szCs w:val="24"/>
        </w:rPr>
      </w:pPr>
    </w:p>
    <w:p w:rsidRPr="005C5149" w:rsidR="00BD1AC6" w:rsidP="00BD1AC6" w:rsidRDefault="00BD1AC6" w14:paraId="0C263035"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365</w:t>
      </w:r>
    </w:p>
    <w:p w:rsidRPr="005C5149" w:rsidR="00BD1AC6" w:rsidP="00BD1AC6" w:rsidRDefault="00BD1AC6" w14:paraId="30141974"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Zie antwoord 204. </w:t>
      </w:r>
    </w:p>
    <w:p w:rsidRPr="005C5149" w:rsidR="00BD1AC6" w:rsidP="00E65E18" w:rsidRDefault="00BD1AC6" w14:paraId="4F987522" w14:textId="77777777">
      <w:pPr>
        <w:spacing w:after="0" w:line="240" w:lineRule="auto"/>
        <w:rPr>
          <w:rFonts w:ascii="Times New Roman" w:hAnsi="Times New Roman" w:cs="Times New Roman"/>
          <w:sz w:val="24"/>
          <w:szCs w:val="24"/>
        </w:rPr>
      </w:pPr>
    </w:p>
    <w:p w:rsidRPr="005C5149" w:rsidR="00E26AE7" w:rsidP="00E26AE7" w:rsidRDefault="00E26AE7" w14:paraId="3169F4D8"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Vraag 366</w:t>
      </w:r>
    </w:p>
    <w:p w:rsidRPr="005C5149" w:rsidR="00E26AE7" w:rsidP="00E26AE7" w:rsidRDefault="00E26AE7" w14:paraId="48E2C77A"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Hoezo komt de reeks met betrekking tot de KOT-maatregel niet overeen met het indexatiebesluit voor 2026 (structureel 254 miljoen euro)?</w:t>
      </w:r>
    </w:p>
    <w:p w:rsidRPr="005C5149" w:rsidR="00E26AE7" w:rsidP="00E26AE7" w:rsidRDefault="00E26AE7" w14:paraId="3F0B7853" w14:textId="77777777">
      <w:pPr>
        <w:spacing w:after="0" w:line="240" w:lineRule="auto"/>
        <w:rPr>
          <w:rFonts w:ascii="Times New Roman" w:hAnsi="Times New Roman" w:cs="Times New Roman"/>
          <w:sz w:val="24"/>
          <w:szCs w:val="24"/>
        </w:rPr>
      </w:pPr>
    </w:p>
    <w:p w:rsidRPr="005C5149" w:rsidR="00E26AE7" w:rsidP="00E26AE7" w:rsidRDefault="00E26AE7" w14:paraId="3613DC4C" w14:textId="77777777">
      <w:pPr>
        <w:spacing w:after="0" w:line="240" w:lineRule="auto"/>
        <w:rPr>
          <w:rFonts w:ascii="Times New Roman" w:hAnsi="Times New Roman" w:cs="Times New Roman"/>
          <w:sz w:val="24"/>
          <w:szCs w:val="24"/>
          <w:u w:val="single"/>
        </w:rPr>
      </w:pPr>
      <w:r w:rsidRPr="005C5149">
        <w:rPr>
          <w:rFonts w:ascii="Times New Roman" w:hAnsi="Times New Roman" w:cs="Times New Roman"/>
          <w:sz w:val="24"/>
          <w:szCs w:val="24"/>
          <w:u w:val="single"/>
        </w:rPr>
        <w:t>Antwoord 366</w:t>
      </w:r>
    </w:p>
    <w:p w:rsidRPr="005C5149" w:rsidR="00E26AE7" w:rsidP="00E26AE7" w:rsidRDefault="00E26AE7" w14:paraId="32F728C6" w14:textId="241346D5">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De reden dat de reeks met betrekking tot de KOT-maatregel (het niet-indexeren van de maximum </w:t>
      </w:r>
      <w:proofErr w:type="spellStart"/>
      <w:r w:rsidRPr="005C5149">
        <w:rPr>
          <w:rFonts w:ascii="Times New Roman" w:hAnsi="Times New Roman" w:cs="Times New Roman"/>
          <w:sz w:val="24"/>
          <w:szCs w:val="24"/>
        </w:rPr>
        <w:t>uurprijzen</w:t>
      </w:r>
      <w:proofErr w:type="spellEnd"/>
      <w:r w:rsidRPr="005C5149">
        <w:rPr>
          <w:rFonts w:ascii="Times New Roman" w:hAnsi="Times New Roman" w:cs="Times New Roman"/>
          <w:sz w:val="24"/>
          <w:szCs w:val="24"/>
        </w:rPr>
        <w:t xml:space="preserve"> in 2026) niet overeenkomt met het indexatiebesluit voor 2026 is dat het budgettaire effect in twee delen is opgesplitst. Op de SZW</w:t>
      </w:r>
      <w:r w:rsidRPr="005C5149">
        <w:rPr>
          <w:rFonts w:ascii="Times New Roman" w:hAnsi="Times New Roman" w:cs="Times New Roman"/>
          <w:sz w:val="24"/>
          <w:szCs w:val="24"/>
        </w:rPr>
        <w:noBreakHyphen/>
        <w:t>begroting (hoofdstuk 15) is één gedeelte zichtbaar. Het andere gedeelte is verantwoord op hoofdstuk 83 (Koppeling Uitkeringen). Beide bedragen samen tellen structureel op tot</w:t>
      </w:r>
      <w:r w:rsidRPr="005C5149" w:rsidR="002B6C69">
        <w:rPr>
          <w:rFonts w:ascii="Times New Roman" w:hAnsi="Times New Roman" w:cs="Times New Roman"/>
          <w:sz w:val="24"/>
          <w:szCs w:val="24"/>
        </w:rPr>
        <w:t xml:space="preserve"> €</w:t>
      </w:r>
      <w:r w:rsidRPr="005C5149">
        <w:rPr>
          <w:rFonts w:ascii="Times New Roman" w:hAnsi="Times New Roman" w:cs="Times New Roman"/>
          <w:sz w:val="24"/>
          <w:szCs w:val="24"/>
        </w:rPr>
        <w:t xml:space="preserve"> 254 miljoen. Dit is weergegeven in onderstaande tabel:</w:t>
      </w:r>
    </w:p>
    <w:p w:rsidRPr="005C5149" w:rsidR="00E26AE7" w:rsidP="00E26AE7" w:rsidRDefault="00E26AE7" w14:paraId="4EE4139D" w14:textId="77777777">
      <w:pPr>
        <w:spacing w:after="0" w:line="240" w:lineRule="auto"/>
        <w:rPr>
          <w:rFonts w:ascii="Times New Roman" w:hAnsi="Times New Roman" w:cs="Times New Roman"/>
          <w:sz w:val="24"/>
          <w:szCs w:val="24"/>
        </w:rPr>
      </w:pPr>
    </w:p>
    <w:p w:rsidRPr="005C5149" w:rsidR="00E26AE7" w:rsidP="00E26AE7" w:rsidRDefault="00E26AE7" w14:paraId="1ED14627" w14:textId="77777777">
      <w:pPr>
        <w:spacing w:after="0" w:line="240" w:lineRule="auto"/>
        <w:rPr>
          <w:rFonts w:ascii="Times New Roman" w:hAnsi="Times New Roman" w:cs="Times New Roman"/>
          <w:i/>
          <w:iCs/>
          <w:sz w:val="24"/>
          <w:szCs w:val="24"/>
        </w:rPr>
      </w:pPr>
      <w:r w:rsidRPr="005C5149">
        <w:rPr>
          <w:rFonts w:ascii="Times New Roman" w:hAnsi="Times New Roman" w:cs="Times New Roman"/>
          <w:i/>
          <w:iCs/>
          <w:sz w:val="24"/>
          <w:szCs w:val="24"/>
        </w:rPr>
        <w:t xml:space="preserve">Tabel: Uitsplitsing van het budgettaire effect van de KOT-maatregel (het niet-indexeren van de maximum </w:t>
      </w:r>
      <w:proofErr w:type="spellStart"/>
      <w:r w:rsidRPr="005C5149">
        <w:rPr>
          <w:rFonts w:ascii="Times New Roman" w:hAnsi="Times New Roman" w:cs="Times New Roman"/>
          <w:i/>
          <w:iCs/>
          <w:sz w:val="24"/>
          <w:szCs w:val="24"/>
        </w:rPr>
        <w:t>uurprijzen</w:t>
      </w:r>
      <w:proofErr w:type="spellEnd"/>
      <w:r w:rsidRPr="005C5149">
        <w:rPr>
          <w:rFonts w:ascii="Times New Roman" w:hAnsi="Times New Roman" w:cs="Times New Roman"/>
          <w:i/>
          <w:iCs/>
          <w:sz w:val="24"/>
          <w:szCs w:val="24"/>
        </w:rPr>
        <w:t xml:space="preserve"> in 2026). Het structurele effect is van toepassing vanaf 2029.</w:t>
      </w:r>
    </w:p>
    <w:tbl>
      <w:tblPr>
        <w:tblStyle w:val="Lijsttabel6kleurrijk"/>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bottom w:w="17" w:type="dxa"/>
        </w:tblCellMar>
        <w:tblLook w:val="06A0" w:firstRow="1" w:lastRow="0" w:firstColumn="1" w:lastColumn="0" w:noHBand="1" w:noVBand="1"/>
      </w:tblPr>
      <w:tblGrid>
        <w:gridCol w:w="2892"/>
        <w:gridCol w:w="1134"/>
        <w:gridCol w:w="1134"/>
        <w:gridCol w:w="1134"/>
        <w:gridCol w:w="1134"/>
        <w:gridCol w:w="1134"/>
      </w:tblGrid>
      <w:tr w:rsidRPr="005C5149" w:rsidR="00E26AE7" w:rsidTr="003521D9" w14:paraId="07E0A98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2" w:type="dxa"/>
            <w:tcBorders>
              <w:bottom w:val="none" w:color="auto" w:sz="0" w:space="0"/>
            </w:tcBorders>
            <w:vAlign w:val="center"/>
          </w:tcPr>
          <w:p w:rsidRPr="005C5149" w:rsidR="00E26AE7" w:rsidP="003521D9" w:rsidRDefault="00E26AE7" w14:paraId="5D7D1105" w14:textId="77777777">
            <w:pPr>
              <w:rPr>
                <w:rFonts w:ascii="Times New Roman" w:hAnsi="Times New Roman" w:cs="Times New Roman"/>
                <w:i/>
                <w:iCs/>
                <w:sz w:val="24"/>
                <w:szCs w:val="24"/>
              </w:rPr>
            </w:pPr>
            <w:r w:rsidRPr="005C5149">
              <w:rPr>
                <w:rFonts w:ascii="Times New Roman" w:hAnsi="Times New Roman" w:cs="Times New Roman"/>
                <w:i/>
                <w:iCs/>
                <w:sz w:val="24"/>
                <w:szCs w:val="24"/>
              </w:rPr>
              <w:t>Bedragen x € 1 miljoen</w:t>
            </w:r>
          </w:p>
        </w:tc>
        <w:tc>
          <w:tcPr>
            <w:tcW w:w="1134" w:type="dxa"/>
            <w:tcBorders>
              <w:bottom w:val="none" w:color="auto" w:sz="0" w:space="0"/>
            </w:tcBorders>
            <w:vAlign w:val="center"/>
          </w:tcPr>
          <w:p w:rsidRPr="005C5149" w:rsidR="00E26AE7" w:rsidP="003521D9" w:rsidRDefault="00E26AE7" w14:paraId="2202D844" w14:textId="77777777">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C5149">
              <w:rPr>
                <w:rFonts w:ascii="Times New Roman" w:hAnsi="Times New Roman" w:cs="Times New Roman"/>
                <w:sz w:val="24"/>
                <w:szCs w:val="24"/>
              </w:rPr>
              <w:t>2025</w:t>
            </w:r>
          </w:p>
        </w:tc>
        <w:tc>
          <w:tcPr>
            <w:tcW w:w="1134" w:type="dxa"/>
            <w:tcBorders>
              <w:bottom w:val="none" w:color="auto" w:sz="0" w:space="0"/>
            </w:tcBorders>
            <w:vAlign w:val="center"/>
          </w:tcPr>
          <w:p w:rsidRPr="005C5149" w:rsidR="00E26AE7" w:rsidP="003521D9" w:rsidRDefault="00E26AE7" w14:paraId="622F6E4F" w14:textId="77777777">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C5149">
              <w:rPr>
                <w:rFonts w:ascii="Times New Roman" w:hAnsi="Times New Roman" w:cs="Times New Roman"/>
                <w:sz w:val="24"/>
                <w:szCs w:val="24"/>
              </w:rPr>
              <w:t>2026</w:t>
            </w:r>
          </w:p>
        </w:tc>
        <w:tc>
          <w:tcPr>
            <w:tcW w:w="1134" w:type="dxa"/>
            <w:tcBorders>
              <w:bottom w:val="none" w:color="auto" w:sz="0" w:space="0"/>
            </w:tcBorders>
            <w:vAlign w:val="center"/>
          </w:tcPr>
          <w:p w:rsidRPr="005C5149" w:rsidR="00E26AE7" w:rsidP="003521D9" w:rsidRDefault="00E26AE7" w14:paraId="50A7C316" w14:textId="77777777">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C5149">
              <w:rPr>
                <w:rFonts w:ascii="Times New Roman" w:hAnsi="Times New Roman" w:cs="Times New Roman"/>
                <w:sz w:val="24"/>
                <w:szCs w:val="24"/>
              </w:rPr>
              <w:t>2027</w:t>
            </w:r>
          </w:p>
        </w:tc>
        <w:tc>
          <w:tcPr>
            <w:tcW w:w="1134" w:type="dxa"/>
            <w:tcBorders>
              <w:bottom w:val="none" w:color="auto" w:sz="0" w:space="0"/>
            </w:tcBorders>
            <w:vAlign w:val="center"/>
          </w:tcPr>
          <w:p w:rsidRPr="005C5149" w:rsidR="00E26AE7" w:rsidP="003521D9" w:rsidRDefault="00E26AE7" w14:paraId="4EF3FC88" w14:textId="77777777">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C5149">
              <w:rPr>
                <w:rFonts w:ascii="Times New Roman" w:hAnsi="Times New Roman" w:cs="Times New Roman"/>
                <w:sz w:val="24"/>
                <w:szCs w:val="24"/>
              </w:rPr>
              <w:t>2028</w:t>
            </w:r>
          </w:p>
        </w:tc>
        <w:tc>
          <w:tcPr>
            <w:tcW w:w="1134" w:type="dxa"/>
            <w:tcBorders>
              <w:bottom w:val="none" w:color="auto" w:sz="0" w:space="0"/>
            </w:tcBorders>
            <w:vAlign w:val="center"/>
          </w:tcPr>
          <w:p w:rsidRPr="005C5149" w:rsidR="00E26AE7" w:rsidP="003521D9" w:rsidRDefault="00E26AE7" w14:paraId="012BC992" w14:textId="77777777">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C5149">
              <w:rPr>
                <w:rFonts w:ascii="Times New Roman" w:hAnsi="Times New Roman" w:cs="Times New Roman"/>
                <w:sz w:val="24"/>
                <w:szCs w:val="24"/>
              </w:rPr>
              <w:t>2029</w:t>
            </w:r>
          </w:p>
        </w:tc>
      </w:tr>
      <w:tr w:rsidRPr="005C5149" w:rsidR="00E26AE7" w:rsidTr="003521D9" w14:paraId="4EBF027E" w14:textId="77777777">
        <w:trPr>
          <w:trHeight w:val="147" w:hRule="exact"/>
        </w:trPr>
        <w:tc>
          <w:tcPr>
            <w:cnfStyle w:val="001000000000" w:firstRow="0" w:lastRow="0" w:firstColumn="1" w:lastColumn="0" w:oddVBand="0" w:evenVBand="0" w:oddHBand="0" w:evenHBand="0" w:firstRowFirstColumn="0" w:firstRowLastColumn="0" w:lastRowFirstColumn="0" w:lastRowLastColumn="0"/>
            <w:tcW w:w="2892" w:type="dxa"/>
            <w:vAlign w:val="center"/>
          </w:tcPr>
          <w:p w:rsidRPr="005C5149" w:rsidR="00E26AE7" w:rsidP="003521D9" w:rsidRDefault="00E26AE7" w14:paraId="50D552F3" w14:textId="77777777">
            <w:pPr>
              <w:rPr>
                <w:rFonts w:ascii="Times New Roman" w:hAnsi="Times New Roman" w:cs="Times New Roman"/>
                <w:b w:val="0"/>
                <w:bCs w:val="0"/>
                <w:sz w:val="24"/>
                <w:szCs w:val="24"/>
              </w:rPr>
            </w:pPr>
          </w:p>
        </w:tc>
        <w:tc>
          <w:tcPr>
            <w:tcW w:w="1134" w:type="dxa"/>
            <w:vAlign w:val="center"/>
          </w:tcPr>
          <w:p w:rsidRPr="005C5149" w:rsidR="00E26AE7" w:rsidP="003521D9" w:rsidRDefault="00E26AE7" w14:paraId="22DC199F"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1134" w:type="dxa"/>
            <w:vAlign w:val="center"/>
          </w:tcPr>
          <w:p w:rsidRPr="005C5149" w:rsidR="00E26AE7" w:rsidP="003521D9" w:rsidRDefault="00E26AE7" w14:paraId="70CFA2C1"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1134" w:type="dxa"/>
            <w:vAlign w:val="center"/>
          </w:tcPr>
          <w:p w:rsidRPr="005C5149" w:rsidR="00E26AE7" w:rsidP="003521D9" w:rsidRDefault="00E26AE7" w14:paraId="68A3B694"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1134" w:type="dxa"/>
            <w:vAlign w:val="center"/>
          </w:tcPr>
          <w:p w:rsidRPr="005C5149" w:rsidR="00E26AE7" w:rsidP="003521D9" w:rsidRDefault="00E26AE7" w14:paraId="6BA03E54"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1134" w:type="dxa"/>
            <w:vAlign w:val="center"/>
          </w:tcPr>
          <w:p w:rsidRPr="005C5149" w:rsidR="00E26AE7" w:rsidP="003521D9" w:rsidRDefault="00E26AE7" w14:paraId="7D84124D"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Pr="005C5149" w:rsidR="00E26AE7" w:rsidTr="003521D9" w14:paraId="430D57AC" w14:textId="77777777">
        <w:tc>
          <w:tcPr>
            <w:cnfStyle w:val="001000000000" w:firstRow="0" w:lastRow="0" w:firstColumn="1" w:lastColumn="0" w:oddVBand="0" w:evenVBand="0" w:oddHBand="0" w:evenHBand="0" w:firstRowFirstColumn="0" w:firstRowLastColumn="0" w:lastRowFirstColumn="0" w:lastRowLastColumn="0"/>
            <w:tcW w:w="2892" w:type="dxa"/>
            <w:vAlign w:val="center"/>
          </w:tcPr>
          <w:p w:rsidRPr="005C5149" w:rsidR="00E26AE7" w:rsidP="003521D9" w:rsidRDefault="00E26AE7" w14:paraId="10CF729E" w14:textId="77777777">
            <w:pPr>
              <w:rPr>
                <w:rFonts w:ascii="Times New Roman" w:hAnsi="Times New Roman" w:cs="Times New Roman"/>
                <w:b w:val="0"/>
                <w:bCs w:val="0"/>
                <w:sz w:val="24"/>
                <w:szCs w:val="24"/>
              </w:rPr>
            </w:pPr>
            <w:r w:rsidRPr="005C5149">
              <w:rPr>
                <w:rFonts w:ascii="Times New Roman" w:hAnsi="Times New Roman" w:cs="Times New Roman"/>
                <w:b w:val="0"/>
                <w:bCs w:val="0"/>
                <w:sz w:val="24"/>
                <w:szCs w:val="24"/>
              </w:rPr>
              <w:t xml:space="preserve">Hoofdstuk 15 </w:t>
            </w:r>
            <w:r w:rsidRPr="005C5149">
              <w:rPr>
                <w:rFonts w:ascii="Times New Roman" w:hAnsi="Times New Roman" w:cs="Times New Roman"/>
                <w:sz w:val="24"/>
                <w:szCs w:val="24"/>
              </w:rPr>
              <w:t>(A)</w:t>
            </w:r>
          </w:p>
        </w:tc>
        <w:tc>
          <w:tcPr>
            <w:tcW w:w="1134" w:type="dxa"/>
            <w:vAlign w:val="center"/>
          </w:tcPr>
          <w:p w:rsidRPr="005C5149" w:rsidR="00E26AE7" w:rsidP="003521D9" w:rsidRDefault="00E26AE7" w14:paraId="016CDEE2"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C5149">
              <w:rPr>
                <w:rFonts w:ascii="Times New Roman" w:hAnsi="Times New Roman" w:cs="Times New Roman"/>
                <w:color w:val="000000"/>
                <w:sz w:val="24"/>
                <w:szCs w:val="24"/>
              </w:rPr>
              <w:t>-10,0</w:t>
            </w:r>
          </w:p>
        </w:tc>
        <w:tc>
          <w:tcPr>
            <w:tcW w:w="1134" w:type="dxa"/>
            <w:vAlign w:val="center"/>
          </w:tcPr>
          <w:p w:rsidRPr="005C5149" w:rsidR="00E26AE7" w:rsidP="003521D9" w:rsidRDefault="00E26AE7" w14:paraId="48AF4284"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C5149">
              <w:rPr>
                <w:rFonts w:ascii="Times New Roman" w:hAnsi="Times New Roman" w:cs="Times New Roman"/>
                <w:color w:val="000000"/>
                <w:sz w:val="24"/>
                <w:szCs w:val="24"/>
              </w:rPr>
              <w:t>113,7</w:t>
            </w:r>
          </w:p>
        </w:tc>
        <w:tc>
          <w:tcPr>
            <w:tcW w:w="1134" w:type="dxa"/>
            <w:vAlign w:val="center"/>
          </w:tcPr>
          <w:p w:rsidRPr="005C5149" w:rsidR="00E26AE7" w:rsidP="003521D9" w:rsidRDefault="00E26AE7" w14:paraId="0697A790"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C5149">
              <w:rPr>
                <w:rFonts w:ascii="Times New Roman" w:hAnsi="Times New Roman" w:cs="Times New Roman"/>
                <w:color w:val="000000"/>
                <w:sz w:val="24"/>
                <w:szCs w:val="24"/>
              </w:rPr>
              <w:t>48,0</w:t>
            </w:r>
          </w:p>
        </w:tc>
        <w:tc>
          <w:tcPr>
            <w:tcW w:w="1134" w:type="dxa"/>
            <w:vAlign w:val="center"/>
          </w:tcPr>
          <w:p w:rsidRPr="005C5149" w:rsidR="00E26AE7" w:rsidP="003521D9" w:rsidRDefault="00E26AE7" w14:paraId="0303E395"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C5149">
              <w:rPr>
                <w:rFonts w:ascii="Times New Roman" w:hAnsi="Times New Roman" w:cs="Times New Roman"/>
                <w:color w:val="000000"/>
                <w:sz w:val="24"/>
                <w:szCs w:val="24"/>
              </w:rPr>
              <w:t>26,0</w:t>
            </w:r>
          </w:p>
        </w:tc>
        <w:tc>
          <w:tcPr>
            <w:tcW w:w="1134" w:type="dxa"/>
            <w:vAlign w:val="center"/>
          </w:tcPr>
          <w:p w:rsidRPr="005C5149" w:rsidR="00E26AE7" w:rsidP="003521D9" w:rsidRDefault="00E26AE7" w14:paraId="473E7B4F"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C5149">
              <w:rPr>
                <w:rFonts w:ascii="Times New Roman" w:hAnsi="Times New Roman" w:cs="Times New Roman"/>
                <w:color w:val="000000"/>
                <w:sz w:val="24"/>
                <w:szCs w:val="24"/>
              </w:rPr>
              <w:t>24,9</w:t>
            </w:r>
          </w:p>
        </w:tc>
      </w:tr>
      <w:tr w:rsidRPr="005C5149" w:rsidR="00E26AE7" w:rsidTr="003521D9" w14:paraId="3099F397" w14:textId="77777777">
        <w:tc>
          <w:tcPr>
            <w:cnfStyle w:val="001000000000" w:firstRow="0" w:lastRow="0" w:firstColumn="1" w:lastColumn="0" w:oddVBand="0" w:evenVBand="0" w:oddHBand="0" w:evenHBand="0" w:firstRowFirstColumn="0" w:firstRowLastColumn="0" w:lastRowFirstColumn="0" w:lastRowLastColumn="0"/>
            <w:tcW w:w="2892" w:type="dxa"/>
            <w:tcBorders>
              <w:bottom w:val="single" w:color="auto" w:sz="4" w:space="0"/>
            </w:tcBorders>
            <w:vAlign w:val="center"/>
          </w:tcPr>
          <w:p w:rsidRPr="005C5149" w:rsidR="00E26AE7" w:rsidP="003521D9" w:rsidRDefault="00E26AE7" w14:paraId="71E94762" w14:textId="77777777">
            <w:pPr>
              <w:rPr>
                <w:rFonts w:ascii="Times New Roman" w:hAnsi="Times New Roman" w:cs="Times New Roman"/>
                <w:b w:val="0"/>
                <w:bCs w:val="0"/>
                <w:sz w:val="24"/>
                <w:szCs w:val="24"/>
              </w:rPr>
            </w:pPr>
            <w:r w:rsidRPr="005C5149">
              <w:rPr>
                <w:rFonts w:ascii="Times New Roman" w:hAnsi="Times New Roman" w:cs="Times New Roman"/>
                <w:b w:val="0"/>
                <w:bCs w:val="0"/>
                <w:sz w:val="24"/>
                <w:szCs w:val="24"/>
              </w:rPr>
              <w:t xml:space="preserve">Hoofdstuk 83 </w:t>
            </w:r>
            <w:r w:rsidRPr="005C5149">
              <w:rPr>
                <w:rFonts w:ascii="Times New Roman" w:hAnsi="Times New Roman" w:cs="Times New Roman"/>
                <w:sz w:val="24"/>
                <w:szCs w:val="24"/>
              </w:rPr>
              <w:t>(B)</w:t>
            </w:r>
          </w:p>
        </w:tc>
        <w:tc>
          <w:tcPr>
            <w:tcW w:w="1134" w:type="dxa"/>
            <w:tcBorders>
              <w:bottom w:val="single" w:color="auto" w:sz="4" w:space="0"/>
            </w:tcBorders>
            <w:vAlign w:val="center"/>
          </w:tcPr>
          <w:p w:rsidRPr="005C5149" w:rsidR="00E26AE7" w:rsidP="003521D9" w:rsidRDefault="00E26AE7" w14:paraId="1D647C01"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34" w:type="dxa"/>
            <w:tcBorders>
              <w:bottom w:val="single" w:color="auto" w:sz="4" w:space="0"/>
            </w:tcBorders>
            <w:vAlign w:val="center"/>
          </w:tcPr>
          <w:p w:rsidRPr="005C5149" w:rsidR="00E26AE7" w:rsidP="003521D9" w:rsidRDefault="00E26AE7" w14:paraId="32F60084"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C5149">
              <w:rPr>
                <w:rFonts w:ascii="Times New Roman" w:hAnsi="Times New Roman" w:cs="Times New Roman"/>
                <w:sz w:val="24"/>
                <w:szCs w:val="24"/>
              </w:rPr>
              <w:t>-238,7</w:t>
            </w:r>
          </w:p>
        </w:tc>
        <w:tc>
          <w:tcPr>
            <w:tcW w:w="1134" w:type="dxa"/>
            <w:tcBorders>
              <w:bottom w:val="single" w:color="auto" w:sz="4" w:space="0"/>
            </w:tcBorders>
            <w:vAlign w:val="center"/>
          </w:tcPr>
          <w:p w:rsidRPr="005C5149" w:rsidR="00E26AE7" w:rsidP="003521D9" w:rsidRDefault="00E26AE7" w14:paraId="227E8CBD"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C5149">
              <w:rPr>
                <w:rFonts w:ascii="Times New Roman" w:hAnsi="Times New Roman" w:cs="Times New Roman"/>
                <w:sz w:val="24"/>
                <w:szCs w:val="24"/>
              </w:rPr>
              <w:t>-262,0</w:t>
            </w:r>
          </w:p>
        </w:tc>
        <w:tc>
          <w:tcPr>
            <w:tcW w:w="1134" w:type="dxa"/>
            <w:tcBorders>
              <w:bottom w:val="single" w:color="auto" w:sz="4" w:space="0"/>
            </w:tcBorders>
            <w:vAlign w:val="center"/>
          </w:tcPr>
          <w:p w:rsidRPr="005C5149" w:rsidR="00E26AE7" w:rsidP="003521D9" w:rsidRDefault="00E26AE7" w14:paraId="6BE9FEC2"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C5149">
              <w:rPr>
                <w:rFonts w:ascii="Times New Roman" w:hAnsi="Times New Roman" w:cs="Times New Roman"/>
                <w:sz w:val="24"/>
                <w:szCs w:val="24"/>
              </w:rPr>
              <w:t>-271,0</w:t>
            </w:r>
          </w:p>
        </w:tc>
        <w:tc>
          <w:tcPr>
            <w:tcW w:w="1134" w:type="dxa"/>
            <w:tcBorders>
              <w:bottom w:val="single" w:color="auto" w:sz="4" w:space="0"/>
            </w:tcBorders>
            <w:vAlign w:val="center"/>
          </w:tcPr>
          <w:p w:rsidRPr="005C5149" w:rsidR="00E26AE7" w:rsidP="003521D9" w:rsidRDefault="00E26AE7" w14:paraId="0ADF38FD"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C5149">
              <w:rPr>
                <w:rFonts w:ascii="Times New Roman" w:hAnsi="Times New Roman" w:cs="Times New Roman"/>
                <w:sz w:val="24"/>
                <w:szCs w:val="24"/>
              </w:rPr>
              <w:t>-278,9</w:t>
            </w:r>
          </w:p>
        </w:tc>
      </w:tr>
      <w:tr w:rsidRPr="005C5149" w:rsidR="00E26AE7" w:rsidTr="003521D9" w14:paraId="5C52A55F" w14:textId="77777777">
        <w:tc>
          <w:tcPr>
            <w:cnfStyle w:val="001000000000" w:firstRow="0" w:lastRow="0" w:firstColumn="1" w:lastColumn="0" w:oddVBand="0" w:evenVBand="0" w:oddHBand="0" w:evenHBand="0" w:firstRowFirstColumn="0" w:firstRowLastColumn="0" w:lastRowFirstColumn="0" w:lastRowLastColumn="0"/>
            <w:tcW w:w="2892" w:type="dxa"/>
            <w:shd w:val="clear" w:color="auto" w:fill="auto"/>
            <w:vAlign w:val="center"/>
          </w:tcPr>
          <w:p w:rsidRPr="005C5149" w:rsidR="00E26AE7" w:rsidP="003521D9" w:rsidRDefault="00E26AE7" w14:paraId="1D22ABBE" w14:textId="77777777">
            <w:pPr>
              <w:rPr>
                <w:rFonts w:ascii="Times New Roman" w:hAnsi="Times New Roman" w:cs="Times New Roman"/>
                <w:b w:val="0"/>
                <w:bCs w:val="0"/>
                <w:sz w:val="24"/>
                <w:szCs w:val="24"/>
              </w:rPr>
            </w:pPr>
            <w:r w:rsidRPr="005C5149">
              <w:rPr>
                <w:rFonts w:ascii="Times New Roman" w:hAnsi="Times New Roman" w:cs="Times New Roman"/>
                <w:b w:val="0"/>
                <w:bCs w:val="0"/>
                <w:sz w:val="24"/>
                <w:szCs w:val="24"/>
              </w:rPr>
              <w:t>Totaal</w:t>
            </w:r>
            <w:r w:rsidRPr="005C5149">
              <w:rPr>
                <w:rFonts w:ascii="Times New Roman" w:hAnsi="Times New Roman" w:cs="Times New Roman"/>
                <w:sz w:val="24"/>
                <w:szCs w:val="24"/>
              </w:rPr>
              <w:t xml:space="preserve"> (A + B)</w:t>
            </w:r>
          </w:p>
        </w:tc>
        <w:tc>
          <w:tcPr>
            <w:tcW w:w="1134" w:type="dxa"/>
            <w:shd w:val="clear" w:color="auto" w:fill="auto"/>
            <w:vAlign w:val="center"/>
          </w:tcPr>
          <w:p w:rsidRPr="005C5149" w:rsidR="00E26AE7" w:rsidP="003521D9" w:rsidRDefault="00E26AE7" w14:paraId="5623613A"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C5149">
              <w:rPr>
                <w:rFonts w:ascii="Times New Roman" w:hAnsi="Times New Roman" w:cs="Times New Roman"/>
                <w:sz w:val="24"/>
                <w:szCs w:val="24"/>
              </w:rPr>
              <w:t>-10,0</w:t>
            </w:r>
          </w:p>
        </w:tc>
        <w:tc>
          <w:tcPr>
            <w:tcW w:w="1134" w:type="dxa"/>
            <w:shd w:val="clear" w:color="auto" w:fill="auto"/>
            <w:vAlign w:val="center"/>
          </w:tcPr>
          <w:p w:rsidRPr="005C5149" w:rsidR="00E26AE7" w:rsidP="003521D9" w:rsidRDefault="00E26AE7" w14:paraId="2655D9AB"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C5149">
              <w:rPr>
                <w:rFonts w:ascii="Times New Roman" w:hAnsi="Times New Roman" w:cs="Times New Roman"/>
                <w:sz w:val="24"/>
                <w:szCs w:val="24"/>
              </w:rPr>
              <w:t>-125,0</w:t>
            </w:r>
          </w:p>
        </w:tc>
        <w:tc>
          <w:tcPr>
            <w:tcW w:w="1134" w:type="dxa"/>
            <w:shd w:val="clear" w:color="auto" w:fill="auto"/>
            <w:vAlign w:val="center"/>
          </w:tcPr>
          <w:p w:rsidRPr="005C5149" w:rsidR="00E26AE7" w:rsidP="003521D9" w:rsidRDefault="00E26AE7" w14:paraId="468C48AB"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C5149">
              <w:rPr>
                <w:rFonts w:ascii="Times New Roman" w:hAnsi="Times New Roman" w:cs="Times New Roman"/>
                <w:sz w:val="24"/>
                <w:szCs w:val="24"/>
              </w:rPr>
              <w:t>-214,0</w:t>
            </w:r>
          </w:p>
        </w:tc>
        <w:tc>
          <w:tcPr>
            <w:tcW w:w="1134" w:type="dxa"/>
            <w:shd w:val="clear" w:color="auto" w:fill="auto"/>
            <w:vAlign w:val="center"/>
          </w:tcPr>
          <w:p w:rsidRPr="005C5149" w:rsidR="00E26AE7" w:rsidP="003521D9" w:rsidRDefault="00E26AE7" w14:paraId="0ECC8FE8"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C5149">
              <w:rPr>
                <w:rFonts w:ascii="Times New Roman" w:hAnsi="Times New Roman" w:cs="Times New Roman"/>
                <w:sz w:val="24"/>
                <w:szCs w:val="24"/>
              </w:rPr>
              <w:t>-245,0</w:t>
            </w:r>
          </w:p>
        </w:tc>
        <w:tc>
          <w:tcPr>
            <w:tcW w:w="1134" w:type="dxa"/>
            <w:shd w:val="clear" w:color="auto" w:fill="auto"/>
            <w:vAlign w:val="center"/>
          </w:tcPr>
          <w:p w:rsidRPr="005C5149" w:rsidR="00E26AE7" w:rsidP="003521D9" w:rsidRDefault="00E26AE7" w14:paraId="58B96B35" w14:textId="7777777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C5149">
              <w:rPr>
                <w:rFonts w:ascii="Times New Roman" w:hAnsi="Times New Roman" w:cs="Times New Roman"/>
                <w:sz w:val="24"/>
                <w:szCs w:val="24"/>
              </w:rPr>
              <w:t>-254,0</w:t>
            </w:r>
          </w:p>
        </w:tc>
      </w:tr>
    </w:tbl>
    <w:p w:rsidRPr="005C5149" w:rsidR="00E26AE7" w:rsidP="00E26AE7" w:rsidRDefault="00E26AE7" w14:paraId="699F1489" w14:textId="77777777">
      <w:pPr>
        <w:spacing w:after="0" w:line="240" w:lineRule="auto"/>
        <w:rPr>
          <w:rFonts w:ascii="Times New Roman" w:hAnsi="Times New Roman" w:cs="Times New Roman"/>
          <w:sz w:val="24"/>
          <w:szCs w:val="24"/>
        </w:rPr>
      </w:pPr>
    </w:p>
    <w:p w:rsidRPr="005C5149" w:rsidR="00E26AE7" w:rsidP="00E26AE7" w:rsidRDefault="00E26AE7" w14:paraId="16E3C29C" w14:textId="77777777">
      <w:p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De toelichting bij de reeksen voor hoofdstuk 15 en 83 is als volgt:</w:t>
      </w:r>
    </w:p>
    <w:p w:rsidRPr="005C5149" w:rsidR="00E26AE7" w:rsidP="00E26AE7" w:rsidRDefault="00E26AE7" w14:paraId="3AAD914C" w14:textId="77777777">
      <w:pPr>
        <w:pStyle w:val="Lijstalinea"/>
        <w:numPr>
          <w:ilvl w:val="0"/>
          <w:numId w:val="8"/>
        </w:num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De reeks in de SZW-begroting (hoofdstuk 15) betreft het indirecte effect op het gemiddeld vergoede tarief en het aantal vergoede uren kinderopvang (gedragseffecten). Enerzijds zijn er meer uitgaven doordat kinderopvanginstellingen hun tarieven naar verwachting wel verhogen, waardoor er vaker het maximale uurtarief vergoed zal worden. Anderzijds neemt het gebruik van kinderopvang naar verwachting af (het wordt immers duurder voor ouders). Per saldo komen de uitgaven vanaf 2026 hoger uit (€ 24,9 miljoen structureel).</w:t>
      </w:r>
    </w:p>
    <w:p w:rsidRPr="005C5149" w:rsidR="00E26AE7" w:rsidP="00E26AE7" w:rsidRDefault="00E26AE7" w14:paraId="2FABD40C" w14:textId="77777777">
      <w:pPr>
        <w:pStyle w:val="Lijstalinea"/>
        <w:numPr>
          <w:ilvl w:val="0"/>
          <w:numId w:val="8"/>
        </w:numPr>
        <w:spacing w:after="0" w:line="240" w:lineRule="auto"/>
        <w:rPr>
          <w:rFonts w:ascii="Times New Roman" w:hAnsi="Times New Roman" w:cs="Times New Roman"/>
          <w:sz w:val="24"/>
          <w:szCs w:val="24"/>
        </w:rPr>
      </w:pPr>
      <w:r w:rsidRPr="005C5149">
        <w:rPr>
          <w:rFonts w:ascii="Times New Roman" w:hAnsi="Times New Roman" w:cs="Times New Roman"/>
          <w:sz w:val="24"/>
          <w:szCs w:val="24"/>
        </w:rPr>
        <w:t xml:space="preserve">De middelen voor de loon- en prijsbijstelling worden in 2026 niet uitgekeerd. Dit is verantwoord op hoofdstuk 83 (structureel - € 278,9 miljoen). Zie hiervoor ook de toelichting onder </w:t>
      </w:r>
      <w:hyperlink w:history="1" r:id="rId63">
        <w:r w:rsidRPr="005C5149">
          <w:rPr>
            <w:rStyle w:val="Hyperlink"/>
            <w:rFonts w:ascii="Times New Roman" w:hAnsi="Times New Roman" w:cs="Times New Roman"/>
            <w:sz w:val="24"/>
            <w:szCs w:val="24"/>
          </w:rPr>
          <w:t>‘Koppeling Uitkeringen’ in de Miljoenennota 2025</w:t>
        </w:r>
      </w:hyperlink>
      <w:r w:rsidRPr="005C5149">
        <w:rPr>
          <w:rFonts w:ascii="Times New Roman" w:hAnsi="Times New Roman" w:cs="Times New Roman"/>
          <w:sz w:val="24"/>
          <w:szCs w:val="24"/>
        </w:rPr>
        <w:t>.</w:t>
      </w:r>
    </w:p>
    <w:p w:rsidRPr="005C5149" w:rsidR="00BD1AC6" w:rsidP="00E65E18" w:rsidRDefault="00BD1AC6" w14:paraId="33845BC5" w14:textId="77777777">
      <w:pPr>
        <w:spacing w:after="0" w:line="240" w:lineRule="auto"/>
        <w:rPr>
          <w:rFonts w:ascii="Times New Roman" w:hAnsi="Times New Roman" w:cs="Times New Roman"/>
          <w:sz w:val="24"/>
          <w:szCs w:val="24"/>
        </w:rPr>
      </w:pPr>
    </w:p>
    <w:sectPr w:rsidRPr="005C5149" w:rsidR="00BD1AC6">
      <w:headerReference w:type="even" r:id="rId64"/>
      <w:headerReference w:type="default" r:id="rId65"/>
      <w:footerReference w:type="even" r:id="rId66"/>
      <w:footerReference w:type="default" r:id="rId67"/>
      <w:headerReference w:type="first" r:id="rId68"/>
      <w:footerReference w:type="first" r:id="rId69"/>
      <w:pgSz w:w="11906" w:h="16838"/>
      <w:pgMar w:top="1417" w:right="1417" w:bottom="1417" w:left="1417" w:header="708" w:footer="708" w:gutter="0"/>
      <w:cols w:space="708"/>
      <w:docGrid w:linePitch="360"/>
      <w:paperSrc w:first="4" w:other="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F3C026" w14:textId="77777777" w:rsidR="009404E6" w:rsidRDefault="009404E6" w:rsidP="00E65E18">
      <w:pPr>
        <w:spacing w:after="0" w:line="240" w:lineRule="auto"/>
      </w:pPr>
      <w:r>
        <w:separator/>
      </w:r>
    </w:p>
  </w:endnote>
  <w:endnote w:type="continuationSeparator" w:id="0">
    <w:p w14:paraId="0AA26837" w14:textId="77777777" w:rsidR="009404E6" w:rsidRDefault="009404E6" w:rsidP="00E65E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EC Square Sans Pro">
    <w:altName w:val="Calibri"/>
    <w:panose1 w:val="00000000000000000000"/>
    <w:charset w:val="00"/>
    <w:family w:val="swiss"/>
    <w:notTrueType/>
    <w:pitch w:val="default"/>
    <w:sig w:usb0="00000003" w:usb1="00000000" w:usb2="00000000" w:usb3="00000000" w:csb0="00000001" w:csb1="00000000"/>
  </w:font>
  <w:font w:name="DejaVuSerifCondensed">
    <w:altName w:val="Yu Gothic"/>
    <w:panose1 w:val="00000000000000000000"/>
    <w:charset w:val="80"/>
    <w:family w:val="auto"/>
    <w:notTrueType/>
    <w:pitch w:val="default"/>
    <w:sig w:usb0="00000001" w:usb1="08070000" w:usb2="00000010" w:usb3="00000000" w:csb0="00020000" w:csb1="00000000"/>
  </w:font>
  <w:font w:name="DejaVu Sans">
    <w:altName w:val="Verdana"/>
    <w:charset w:val="00"/>
    <w:family w:val="swiss"/>
    <w:pitch w:val="variable"/>
    <w:sig w:usb0="E7000EFF" w:usb1="5200FDFF" w:usb2="0A042021" w:usb3="00000000" w:csb0="000001B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AC359" w14:textId="77777777" w:rsidR="007F4E3E" w:rsidRDefault="007F4E3E">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1999354"/>
      <w:docPartObj>
        <w:docPartGallery w:val="Page Numbers (Bottom of Page)"/>
        <w:docPartUnique/>
      </w:docPartObj>
    </w:sdtPr>
    <w:sdtEndPr>
      <w:rPr>
        <w:rFonts w:ascii="Verdana" w:hAnsi="Verdana"/>
        <w:sz w:val="16"/>
        <w:szCs w:val="16"/>
      </w:rPr>
    </w:sdtEndPr>
    <w:sdtContent>
      <w:p w14:paraId="734E7232" w14:textId="79EBB362" w:rsidR="00E65E18" w:rsidRPr="00E65E18" w:rsidRDefault="00E65E18">
        <w:pPr>
          <w:pStyle w:val="Voettekst"/>
          <w:jc w:val="right"/>
          <w:rPr>
            <w:rFonts w:ascii="Verdana" w:hAnsi="Verdana"/>
            <w:sz w:val="16"/>
            <w:szCs w:val="16"/>
          </w:rPr>
        </w:pPr>
        <w:r w:rsidRPr="00E65E18">
          <w:rPr>
            <w:rFonts w:ascii="Verdana" w:hAnsi="Verdana"/>
            <w:sz w:val="16"/>
            <w:szCs w:val="16"/>
          </w:rPr>
          <w:fldChar w:fldCharType="begin"/>
        </w:r>
        <w:r w:rsidRPr="00E65E18">
          <w:rPr>
            <w:rFonts w:ascii="Verdana" w:hAnsi="Verdana"/>
            <w:sz w:val="16"/>
            <w:szCs w:val="16"/>
          </w:rPr>
          <w:instrText>PAGE   \* MERGEFORMAT</w:instrText>
        </w:r>
        <w:r w:rsidRPr="00E65E18">
          <w:rPr>
            <w:rFonts w:ascii="Verdana" w:hAnsi="Verdana"/>
            <w:sz w:val="16"/>
            <w:szCs w:val="16"/>
          </w:rPr>
          <w:fldChar w:fldCharType="separate"/>
        </w:r>
        <w:r w:rsidRPr="00E65E18">
          <w:rPr>
            <w:rFonts w:ascii="Verdana" w:hAnsi="Verdana"/>
            <w:sz w:val="16"/>
            <w:szCs w:val="16"/>
          </w:rPr>
          <w:t>2</w:t>
        </w:r>
        <w:r w:rsidRPr="00E65E18">
          <w:rPr>
            <w:rFonts w:ascii="Verdana" w:hAnsi="Verdana"/>
            <w:sz w:val="16"/>
            <w:szCs w:val="16"/>
          </w:rPr>
          <w:fldChar w:fldCharType="end"/>
        </w:r>
      </w:p>
    </w:sdtContent>
  </w:sdt>
  <w:p w14:paraId="3C5CBA95" w14:textId="77777777" w:rsidR="00E65E18" w:rsidRDefault="00E65E18">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A113F" w14:textId="77777777" w:rsidR="007F4E3E" w:rsidRDefault="007F4E3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278608" w14:textId="77777777" w:rsidR="009404E6" w:rsidRDefault="009404E6" w:rsidP="00E65E18">
      <w:pPr>
        <w:spacing w:after="0" w:line="240" w:lineRule="auto"/>
      </w:pPr>
      <w:r>
        <w:separator/>
      </w:r>
    </w:p>
  </w:footnote>
  <w:footnote w:type="continuationSeparator" w:id="0">
    <w:p w14:paraId="21D76788" w14:textId="77777777" w:rsidR="009404E6" w:rsidRDefault="009404E6" w:rsidP="00E65E18">
      <w:pPr>
        <w:spacing w:after="0" w:line="240" w:lineRule="auto"/>
      </w:pPr>
      <w:r>
        <w:continuationSeparator/>
      </w:r>
    </w:p>
  </w:footnote>
  <w:footnote w:id="1">
    <w:p w14:paraId="37CD1C0B" w14:textId="77777777" w:rsidR="0052490E" w:rsidRPr="00250EFC" w:rsidRDefault="0052490E" w:rsidP="0052490E">
      <w:pPr>
        <w:pStyle w:val="Voetnoottekst"/>
        <w:rPr>
          <w:rFonts w:ascii="Times New Roman" w:hAnsi="Times New Roman" w:cs="Times New Roman"/>
        </w:rPr>
      </w:pPr>
      <w:r w:rsidRPr="00250EFC">
        <w:rPr>
          <w:rStyle w:val="Voetnootmarkering"/>
          <w:rFonts w:ascii="Times New Roman" w:hAnsi="Times New Roman" w:cs="Times New Roman"/>
        </w:rPr>
        <w:footnoteRef/>
      </w:r>
      <w:r w:rsidRPr="00250EFC">
        <w:rPr>
          <w:rFonts w:ascii="Times New Roman" w:hAnsi="Times New Roman" w:cs="Times New Roman"/>
        </w:rPr>
        <w:t xml:space="preserve"> </w:t>
      </w:r>
      <w:hyperlink r:id="rId1" w:history="1">
        <w:r w:rsidRPr="00250EFC">
          <w:rPr>
            <w:rStyle w:val="Hyperlink"/>
            <w:rFonts w:ascii="Times New Roman" w:hAnsi="Times New Roman" w:cs="Times New Roman"/>
          </w:rPr>
          <w:t>www.vzinfo.nl</w:t>
        </w:r>
      </w:hyperlink>
    </w:p>
  </w:footnote>
  <w:footnote w:id="2">
    <w:p w14:paraId="52B99C0F" w14:textId="77777777" w:rsidR="0052490E" w:rsidRPr="00250EFC" w:rsidRDefault="0052490E" w:rsidP="0052490E">
      <w:pPr>
        <w:pStyle w:val="Voetnoottekst"/>
        <w:rPr>
          <w:rFonts w:ascii="Times New Roman" w:hAnsi="Times New Roman" w:cs="Times New Roman"/>
        </w:rPr>
      </w:pPr>
      <w:r w:rsidRPr="00250EFC">
        <w:rPr>
          <w:rStyle w:val="Voetnootmarkering"/>
          <w:rFonts w:ascii="Times New Roman" w:hAnsi="Times New Roman" w:cs="Times New Roman"/>
        </w:rPr>
        <w:footnoteRef/>
      </w:r>
      <w:r w:rsidRPr="00250EFC">
        <w:rPr>
          <w:rFonts w:ascii="Times New Roman" w:hAnsi="Times New Roman" w:cs="Times New Roman"/>
        </w:rPr>
        <w:t xml:space="preserve"> </w:t>
      </w:r>
      <w:hyperlink r:id="rId2" w:history="1">
        <w:r w:rsidRPr="00250EFC">
          <w:rPr>
            <w:rStyle w:val="Hyperlink"/>
            <w:rFonts w:ascii="Times New Roman" w:hAnsi="Times New Roman" w:cs="Times New Roman"/>
          </w:rPr>
          <w:t>www.staatvenz.nl</w:t>
        </w:r>
      </w:hyperlink>
    </w:p>
  </w:footnote>
  <w:footnote w:id="3">
    <w:p w14:paraId="60819674" w14:textId="77777777" w:rsidR="009E01FE" w:rsidRPr="00250EFC" w:rsidRDefault="009E01FE" w:rsidP="009E01FE">
      <w:pPr>
        <w:pStyle w:val="Voetnoottekst"/>
        <w:rPr>
          <w:rFonts w:ascii="Times New Roman" w:hAnsi="Times New Roman" w:cs="Times New Roman"/>
        </w:rPr>
      </w:pPr>
      <w:r w:rsidRPr="00250EFC">
        <w:rPr>
          <w:rStyle w:val="Voetnootmarkering"/>
          <w:rFonts w:ascii="Times New Roman" w:hAnsi="Times New Roman" w:cs="Times New Roman"/>
        </w:rPr>
        <w:footnoteRef/>
      </w:r>
      <w:r w:rsidRPr="00250EFC">
        <w:rPr>
          <w:rFonts w:ascii="Times New Roman" w:hAnsi="Times New Roman" w:cs="Times New Roman"/>
        </w:rPr>
        <w:t xml:space="preserve"> Zie: </w:t>
      </w:r>
      <w:hyperlink r:id="rId3" w:history="1">
        <w:r w:rsidRPr="00250EFC">
          <w:rPr>
            <w:rStyle w:val="Hyperlink"/>
            <w:rFonts w:ascii="Times New Roman" w:hAnsi="Times New Roman" w:cs="Times New Roman"/>
          </w:rPr>
          <w:t>Jaarplannen en -verslagen | Nederlandse Arbeidsinspectie | Nederlandse Arbeidsinspectie (nlarbeidsinspectie.nl)</w:t>
        </w:r>
      </w:hyperlink>
    </w:p>
  </w:footnote>
  <w:footnote w:id="4">
    <w:p w14:paraId="74CCCD8C" w14:textId="77777777" w:rsidR="00883BA9" w:rsidRPr="00250EFC" w:rsidRDefault="00883BA9" w:rsidP="00883BA9">
      <w:pPr>
        <w:pStyle w:val="Voetnoottekst"/>
        <w:rPr>
          <w:rFonts w:ascii="Times New Roman" w:hAnsi="Times New Roman" w:cs="Times New Roman"/>
        </w:rPr>
      </w:pPr>
      <w:r w:rsidRPr="00250EFC">
        <w:rPr>
          <w:rStyle w:val="Voetnootmarkering"/>
          <w:rFonts w:ascii="Times New Roman" w:hAnsi="Times New Roman" w:cs="Times New Roman"/>
        </w:rPr>
        <w:footnoteRef/>
      </w:r>
      <w:r w:rsidRPr="00250EFC">
        <w:rPr>
          <w:rFonts w:ascii="Times New Roman" w:hAnsi="Times New Roman" w:cs="Times New Roman"/>
        </w:rPr>
        <w:t xml:space="preserve"> </w:t>
      </w:r>
      <w:hyperlink r:id="rId4" w:history="1">
        <w:r w:rsidRPr="00250EFC">
          <w:rPr>
            <w:rStyle w:val="Hyperlink"/>
            <w:rFonts w:ascii="Times New Roman" w:hAnsi="Times New Roman" w:cs="Times New Roman"/>
          </w:rPr>
          <w:t>Rapportage Inspectie SZW: kostenvoordelen en arbeidsuitbuiting | Kamerstuk | Rijksoverheid.nl</w:t>
        </w:r>
      </w:hyperlink>
    </w:p>
  </w:footnote>
  <w:footnote w:id="5">
    <w:p w14:paraId="6FF66E84" w14:textId="77777777" w:rsidR="00883BA9" w:rsidRPr="00250EFC" w:rsidRDefault="00883BA9" w:rsidP="00883BA9">
      <w:pPr>
        <w:pStyle w:val="Voetnoottekst"/>
        <w:rPr>
          <w:rFonts w:ascii="Times New Roman" w:hAnsi="Times New Roman" w:cs="Times New Roman"/>
        </w:rPr>
      </w:pPr>
      <w:r w:rsidRPr="00250EFC">
        <w:rPr>
          <w:rStyle w:val="Voetnootmarkering"/>
          <w:rFonts w:ascii="Times New Roman" w:hAnsi="Times New Roman" w:cs="Times New Roman"/>
        </w:rPr>
        <w:footnoteRef/>
      </w:r>
      <w:r w:rsidRPr="00250EFC">
        <w:rPr>
          <w:rFonts w:ascii="Times New Roman" w:hAnsi="Times New Roman" w:cs="Times New Roman"/>
        </w:rPr>
        <w:t xml:space="preserve"> </w:t>
      </w:r>
      <w:hyperlink r:id="rId5" w:history="1">
        <w:r w:rsidRPr="00250EFC">
          <w:rPr>
            <w:rStyle w:val="Hyperlink"/>
            <w:rFonts w:ascii="Times New Roman" w:hAnsi="Times New Roman" w:cs="Times New Roman"/>
          </w:rPr>
          <w:t>Monitor arbeidsuitbuiting en ernstige benadeling 2020-2021 | Publicatie | Nederlandse Arbeidsinspectie (nlarbeidsinspectie.nl)</w:t>
        </w:r>
      </w:hyperlink>
    </w:p>
  </w:footnote>
  <w:footnote w:id="6">
    <w:p w14:paraId="5BFAA521" w14:textId="77777777" w:rsidR="00883BA9" w:rsidRPr="00250EFC" w:rsidRDefault="00883BA9" w:rsidP="00883BA9">
      <w:pPr>
        <w:pStyle w:val="Voetnoottekst"/>
        <w:rPr>
          <w:rFonts w:ascii="Times New Roman" w:hAnsi="Times New Roman" w:cs="Times New Roman"/>
        </w:rPr>
      </w:pPr>
      <w:r w:rsidRPr="00250EFC">
        <w:rPr>
          <w:rStyle w:val="Voetnootmarkering"/>
          <w:rFonts w:ascii="Times New Roman" w:hAnsi="Times New Roman" w:cs="Times New Roman"/>
        </w:rPr>
        <w:footnoteRef/>
      </w:r>
      <w:r w:rsidRPr="00250EFC">
        <w:rPr>
          <w:rFonts w:ascii="Times New Roman" w:hAnsi="Times New Roman" w:cs="Times New Roman"/>
        </w:rPr>
        <w:t xml:space="preserve"> </w:t>
      </w:r>
      <w:hyperlink r:id="rId6" w:history="1">
        <w:r w:rsidRPr="00250EFC">
          <w:rPr>
            <w:rStyle w:val="Hyperlink"/>
            <w:rFonts w:ascii="Times New Roman" w:hAnsi="Times New Roman" w:cs="Times New Roman"/>
          </w:rPr>
          <w:t>Factsheet arbeidsuitbuiting en ernstige benadeling 2022 | Publicatie | Nederlandse Arbeidsinspectie (nlarbeidsinspectie.nl)</w:t>
        </w:r>
      </w:hyperlink>
      <w:r w:rsidRPr="00250EFC">
        <w:rPr>
          <w:rFonts w:ascii="Times New Roman" w:hAnsi="Times New Roman" w:cs="Times New Roman"/>
        </w:rPr>
        <w:t xml:space="preserve"> en </w:t>
      </w:r>
      <w:hyperlink r:id="rId7" w:history="1">
        <w:r w:rsidRPr="00250EFC">
          <w:rPr>
            <w:rStyle w:val="Hyperlink"/>
            <w:rFonts w:ascii="Times New Roman" w:hAnsi="Times New Roman" w:cs="Times New Roman"/>
          </w:rPr>
          <w:t>Factsheet arbeidsuitbuiting en ernstige benadeling 2023 | Publicatie | Nederlandse Arbeidsinspectie (nlarbeidsinspectie.nl)</w:t>
        </w:r>
      </w:hyperlink>
      <w:r w:rsidRPr="00250EFC">
        <w:rPr>
          <w:rFonts w:ascii="Times New Roman" w:hAnsi="Times New Roman" w:cs="Times New Roman"/>
        </w:rPr>
        <w:t xml:space="preserve"> </w:t>
      </w:r>
    </w:p>
  </w:footnote>
  <w:footnote w:id="7">
    <w:p w14:paraId="399DC179" w14:textId="77777777" w:rsidR="00883BA9" w:rsidRPr="00250EFC" w:rsidRDefault="00883BA9" w:rsidP="00883BA9">
      <w:pPr>
        <w:pStyle w:val="Voetnoottekst"/>
        <w:rPr>
          <w:rFonts w:ascii="Times New Roman" w:hAnsi="Times New Roman" w:cs="Times New Roman"/>
        </w:rPr>
      </w:pPr>
      <w:r w:rsidRPr="00250EFC">
        <w:rPr>
          <w:rStyle w:val="Voetnootmarkering"/>
          <w:rFonts w:ascii="Times New Roman" w:hAnsi="Times New Roman" w:cs="Times New Roman"/>
        </w:rPr>
        <w:footnoteRef/>
      </w:r>
      <w:r w:rsidRPr="00250EFC">
        <w:rPr>
          <w:rFonts w:ascii="Times New Roman" w:hAnsi="Times New Roman" w:cs="Times New Roman"/>
        </w:rPr>
        <w:t xml:space="preserve"> </w:t>
      </w:r>
      <w:hyperlink r:id="rId8" w:history="1">
        <w:r w:rsidRPr="00250EFC">
          <w:rPr>
            <w:rStyle w:val="Hyperlink"/>
            <w:rFonts w:ascii="Times New Roman" w:hAnsi="Times New Roman" w:cs="Times New Roman"/>
          </w:rPr>
          <w:t>Jaarverslag 2023 Opsporingsdienst | Jaarverslag | Nederlandse Arbeidsinspectie (nlarbeidsinspectie.nl)</w:t>
        </w:r>
      </w:hyperlink>
    </w:p>
  </w:footnote>
  <w:footnote w:id="8">
    <w:p w14:paraId="2B73A28B" w14:textId="77777777" w:rsidR="006E5DE3" w:rsidRPr="00250EFC" w:rsidRDefault="006E5DE3" w:rsidP="006E5DE3">
      <w:pPr>
        <w:pStyle w:val="Voetnoottekst"/>
        <w:rPr>
          <w:rFonts w:ascii="Times New Roman" w:hAnsi="Times New Roman" w:cs="Times New Roman"/>
        </w:rPr>
      </w:pPr>
      <w:r w:rsidRPr="00250EFC">
        <w:rPr>
          <w:rStyle w:val="Voetnootmarkering"/>
          <w:rFonts w:ascii="Times New Roman" w:hAnsi="Times New Roman" w:cs="Times New Roman"/>
        </w:rPr>
        <w:footnoteRef/>
      </w:r>
      <w:r w:rsidRPr="00250EFC">
        <w:rPr>
          <w:rFonts w:ascii="Times New Roman" w:hAnsi="Times New Roman" w:cs="Times New Roman"/>
        </w:rPr>
        <w:t xml:space="preserve"> </w:t>
      </w:r>
      <w:hyperlink r:id="rId9" w:history="1">
        <w:r w:rsidRPr="00250EFC">
          <w:rPr>
            <w:rStyle w:val="Hyperlink"/>
            <w:rFonts w:ascii="Times New Roman" w:hAnsi="Times New Roman" w:cs="Times New Roman"/>
          </w:rPr>
          <w:t>Factsheet arbeidsuitbuiting en ernstige benadeling 2023 | Publicatie | Nederlandse Arbeidsinspectie (nlarbeidsinspectie.nl)</w:t>
        </w:r>
      </w:hyperlink>
      <w:r w:rsidRPr="00250EFC">
        <w:rPr>
          <w:rFonts w:ascii="Times New Roman" w:hAnsi="Times New Roman" w:cs="Times New Roman"/>
        </w:rPr>
        <w:t>.</w:t>
      </w:r>
    </w:p>
  </w:footnote>
  <w:footnote w:id="9">
    <w:p w14:paraId="0E2F86FD" w14:textId="77777777" w:rsidR="006E5DE3" w:rsidRPr="00250EFC" w:rsidRDefault="006E5DE3" w:rsidP="006E5DE3">
      <w:pPr>
        <w:pStyle w:val="Voetnoottekst"/>
        <w:rPr>
          <w:rFonts w:ascii="Times New Roman" w:hAnsi="Times New Roman" w:cs="Times New Roman"/>
        </w:rPr>
      </w:pPr>
      <w:r w:rsidRPr="00250EFC">
        <w:rPr>
          <w:rStyle w:val="Voetnootmarkering"/>
          <w:rFonts w:ascii="Times New Roman" w:hAnsi="Times New Roman" w:cs="Times New Roman"/>
        </w:rPr>
        <w:footnoteRef/>
      </w:r>
      <w:r w:rsidRPr="00250EFC">
        <w:rPr>
          <w:rFonts w:ascii="Times New Roman" w:hAnsi="Times New Roman" w:cs="Times New Roman"/>
        </w:rPr>
        <w:t xml:space="preserve"> zie pagina 26 tot en met 33 van: </w:t>
      </w:r>
      <w:hyperlink r:id="rId10" w:history="1">
        <w:r w:rsidRPr="00250EFC">
          <w:rPr>
            <w:rStyle w:val="Hyperlink"/>
            <w:rFonts w:ascii="Times New Roman" w:hAnsi="Times New Roman" w:cs="Times New Roman"/>
          </w:rPr>
          <w:t>Jaarverslag 2023 | Jaarverslag | Nederlandse Arbeidsinspectie (nlarbeidsinspectie.nl)</w:t>
        </w:r>
      </w:hyperlink>
    </w:p>
  </w:footnote>
  <w:footnote w:id="10">
    <w:p w14:paraId="11F27CDA" w14:textId="77777777" w:rsidR="00E65E18" w:rsidRPr="00250EFC" w:rsidRDefault="00E65E18" w:rsidP="00E65E18">
      <w:pPr>
        <w:pStyle w:val="Voetnoottekst"/>
        <w:rPr>
          <w:rFonts w:ascii="Times New Roman" w:hAnsi="Times New Roman" w:cs="Times New Roman"/>
        </w:rPr>
      </w:pPr>
      <w:r w:rsidRPr="00250EFC">
        <w:rPr>
          <w:rStyle w:val="Voetnootmarkering"/>
          <w:rFonts w:ascii="Times New Roman" w:hAnsi="Times New Roman" w:cs="Times New Roman"/>
        </w:rPr>
        <w:footnoteRef/>
      </w:r>
      <w:r w:rsidRPr="00250EFC">
        <w:rPr>
          <w:rFonts w:ascii="Times New Roman" w:hAnsi="Times New Roman" w:cs="Times New Roman"/>
        </w:rPr>
        <w:t xml:space="preserve"> Voor alleenstaande ouders gold daarnaast nog een extra toeslag van 20% van het netto referentieminimumloon. Deze is met de invoering van de alleenstaande ouderkop per 1 januari 2015 komen te vervallen.</w:t>
      </w:r>
    </w:p>
  </w:footnote>
  <w:footnote w:id="11">
    <w:p w14:paraId="2D22D061" w14:textId="77777777" w:rsidR="009E01FE" w:rsidRPr="00250EFC" w:rsidRDefault="009E01FE" w:rsidP="009E01FE">
      <w:pPr>
        <w:pStyle w:val="Voetnoottekst"/>
        <w:rPr>
          <w:rFonts w:ascii="Times New Roman" w:hAnsi="Times New Roman" w:cs="Times New Roman"/>
        </w:rPr>
      </w:pPr>
      <w:r w:rsidRPr="00250EFC">
        <w:rPr>
          <w:rStyle w:val="Voetnootmarkering"/>
          <w:rFonts w:ascii="Times New Roman" w:hAnsi="Times New Roman" w:cs="Times New Roman"/>
        </w:rPr>
        <w:footnoteRef/>
      </w:r>
      <w:r w:rsidRPr="00250EFC">
        <w:rPr>
          <w:rFonts w:ascii="Times New Roman" w:hAnsi="Times New Roman" w:cs="Times New Roman"/>
        </w:rPr>
        <w:t xml:space="preserve"> Zie pag 14 van: </w:t>
      </w:r>
      <w:hyperlink r:id="rId11" w:history="1">
        <w:r w:rsidRPr="00250EFC">
          <w:rPr>
            <w:rStyle w:val="Hyperlink"/>
            <w:rFonts w:ascii="Times New Roman" w:hAnsi="Times New Roman" w:cs="Times New Roman"/>
          </w:rPr>
          <w:t>Rapportage Inspectie SZW: kostenvoordelen en arbeidsuitbuiting | Kamerstuk | Rijksoverheid.nl</w:t>
        </w:r>
      </w:hyperlink>
    </w:p>
  </w:footnote>
  <w:footnote w:id="12">
    <w:p w14:paraId="68A4B44D" w14:textId="77777777" w:rsidR="00FA4EF3" w:rsidRPr="00250EFC" w:rsidRDefault="00FA4EF3" w:rsidP="00FA4EF3">
      <w:pPr>
        <w:pStyle w:val="Voetnoottekst"/>
        <w:rPr>
          <w:rFonts w:ascii="Times New Roman" w:hAnsi="Times New Roman" w:cs="Times New Roman"/>
        </w:rPr>
      </w:pPr>
      <w:r w:rsidRPr="00250EFC">
        <w:rPr>
          <w:rStyle w:val="Voetnootmarkering"/>
          <w:rFonts w:ascii="Times New Roman" w:hAnsi="Times New Roman" w:cs="Times New Roman"/>
        </w:rPr>
        <w:footnoteRef/>
      </w:r>
      <w:r w:rsidRPr="00250EFC">
        <w:rPr>
          <w:rFonts w:ascii="Times New Roman" w:hAnsi="Times New Roman" w:cs="Times New Roman"/>
        </w:rPr>
        <w:t xml:space="preserve"> Dit betreft de structurele werkgelegenheid in banen. De structurele werkgelegenheid hangt af van het arbeidsaanbod in personen verminderd met de evenwichtswerkloosheid en omgerekend naar de hoeveelheid gewerkte uren.</w:t>
      </w:r>
    </w:p>
  </w:footnote>
  <w:footnote w:id="13">
    <w:p w14:paraId="11A5D4B4" w14:textId="77777777" w:rsidR="00FA4EF3" w:rsidRPr="00250EFC" w:rsidRDefault="00FA4EF3" w:rsidP="00FA4EF3">
      <w:pPr>
        <w:pStyle w:val="Voetnoottekst"/>
        <w:rPr>
          <w:rFonts w:ascii="Times New Roman" w:hAnsi="Times New Roman" w:cs="Times New Roman"/>
        </w:rPr>
      </w:pPr>
      <w:r w:rsidRPr="00250EFC">
        <w:rPr>
          <w:rStyle w:val="Voetnootmarkering"/>
          <w:rFonts w:ascii="Times New Roman" w:hAnsi="Times New Roman" w:cs="Times New Roman"/>
        </w:rPr>
        <w:footnoteRef/>
      </w:r>
      <w:r w:rsidRPr="00250EFC">
        <w:rPr>
          <w:rFonts w:ascii="Times New Roman" w:hAnsi="Times New Roman" w:cs="Times New Roman"/>
        </w:rPr>
        <w:t xml:space="preserve">CPB: </w:t>
      </w:r>
      <w:hyperlink r:id="rId12" w:history="1">
        <w:r w:rsidRPr="00250EFC">
          <w:rPr>
            <w:rStyle w:val="Hyperlink"/>
            <w:rFonts w:ascii="Times New Roman" w:hAnsi="Times New Roman" w:cs="Times New Roman"/>
          </w:rPr>
          <w:t>Kansrijk arbeidsmarktbeleid - update sociale zekerheid (cpb.nl)</w:t>
        </w:r>
      </w:hyperlink>
    </w:p>
  </w:footnote>
  <w:footnote w:id="14">
    <w:p w14:paraId="21DDB1FE" w14:textId="77777777" w:rsidR="00FA4EF3" w:rsidRPr="00250EFC" w:rsidRDefault="00FA4EF3" w:rsidP="00FA4EF3">
      <w:pPr>
        <w:pStyle w:val="Voetnoottekst"/>
        <w:rPr>
          <w:rFonts w:ascii="Times New Roman" w:hAnsi="Times New Roman" w:cs="Times New Roman"/>
        </w:rPr>
      </w:pPr>
      <w:r w:rsidRPr="00250EFC">
        <w:rPr>
          <w:rStyle w:val="Voetnootmarkering"/>
          <w:rFonts w:ascii="Times New Roman" w:hAnsi="Times New Roman" w:cs="Times New Roman"/>
        </w:rPr>
        <w:footnoteRef/>
      </w:r>
      <w:r w:rsidRPr="00250EFC">
        <w:rPr>
          <w:rFonts w:ascii="Times New Roman" w:hAnsi="Times New Roman" w:cs="Times New Roman"/>
        </w:rPr>
        <w:t xml:space="preserve"> CPB: </w:t>
      </w:r>
      <w:hyperlink r:id="rId13" w:history="1">
        <w:r w:rsidRPr="00250EFC">
          <w:rPr>
            <w:rStyle w:val="Hyperlink"/>
            <w:rFonts w:ascii="Times New Roman" w:hAnsi="Times New Roman" w:cs="Times New Roman"/>
          </w:rPr>
          <w:t>Kansrijk arbeidsmarktbeleid - update sociale zekerheid (cpb.nl)</w:t>
        </w:r>
      </w:hyperlink>
    </w:p>
  </w:footnote>
  <w:footnote w:id="15">
    <w:p w14:paraId="5BC585C1" w14:textId="77777777" w:rsidR="00141B89" w:rsidRPr="00250EFC" w:rsidRDefault="00141B89" w:rsidP="00141B89">
      <w:pPr>
        <w:pStyle w:val="Voetnoottekst"/>
        <w:rPr>
          <w:rFonts w:ascii="Times New Roman" w:hAnsi="Times New Roman" w:cs="Times New Roman"/>
        </w:rPr>
      </w:pPr>
      <w:r w:rsidRPr="00250EFC">
        <w:rPr>
          <w:rStyle w:val="Voetnootmarkering"/>
          <w:rFonts w:ascii="Times New Roman" w:hAnsi="Times New Roman" w:cs="Times New Roman"/>
        </w:rPr>
        <w:footnoteRef/>
      </w:r>
      <w:r w:rsidRPr="00250EFC">
        <w:rPr>
          <w:rFonts w:ascii="Times New Roman" w:hAnsi="Times New Roman" w:cs="Times New Roman"/>
        </w:rPr>
        <w:t xml:space="preserve"> Eigen berekening op basis van data uit verschillende bronnen: Eurostat, </w:t>
      </w:r>
      <w:r w:rsidRPr="00250EFC">
        <w:rPr>
          <w:rFonts w:ascii="Times New Roman" w:eastAsia="Times New Roman" w:hAnsi="Times New Roman" w:cs="Times New Roman"/>
          <w:color w:val="000000"/>
          <w:lang w:eastAsia="nl-NL"/>
        </w:rPr>
        <w:t>OESO, the Federal Reserve Bank of St. Louis, Government of Canada</w:t>
      </w:r>
      <w:r w:rsidRPr="00250EFC">
        <w:rPr>
          <w:rFonts w:ascii="Times New Roman" w:eastAsia="Times New Roman" w:hAnsi="Times New Roman" w:cs="Times New Roman"/>
          <w:lang w:eastAsia="nl-NL"/>
        </w:rPr>
        <w:t xml:space="preserve"> en nippon.com.</w:t>
      </w:r>
    </w:p>
  </w:footnote>
  <w:footnote w:id="16">
    <w:p w14:paraId="43A91B00" w14:textId="77777777" w:rsidR="00141B89" w:rsidRPr="00250EFC" w:rsidRDefault="00141B89" w:rsidP="00141B89">
      <w:pPr>
        <w:pStyle w:val="Voetnoottekst"/>
        <w:rPr>
          <w:rFonts w:ascii="Times New Roman" w:hAnsi="Times New Roman" w:cs="Times New Roman"/>
        </w:rPr>
      </w:pPr>
      <w:r w:rsidRPr="00250EFC">
        <w:rPr>
          <w:rStyle w:val="Voetnootmarkering"/>
          <w:rFonts w:ascii="Times New Roman" w:hAnsi="Times New Roman" w:cs="Times New Roman"/>
        </w:rPr>
        <w:footnoteRef/>
      </w:r>
      <w:r w:rsidRPr="00250EFC">
        <w:rPr>
          <w:rFonts w:ascii="Times New Roman" w:hAnsi="Times New Roman" w:cs="Times New Roman"/>
        </w:rPr>
        <w:t xml:space="preserve"> Denemarken, Finland, Italië, Oostenrijk en Zweden zijn niet in de tabel opgenomen omdat ze de afgelopen 10 jaar geen wettelijk minimumloon hebben toegepast. </w:t>
      </w:r>
      <w:r w:rsidRPr="00250EFC">
        <w:rPr>
          <w:rFonts w:ascii="Times New Roman" w:eastAsia="Times New Roman" w:hAnsi="Times New Roman" w:cs="Times New Roman"/>
          <w:color w:val="000000"/>
          <w:lang w:eastAsia="nl-NL"/>
        </w:rPr>
        <w:t>In deze landen spreken de sociale partners de laagste beloning in sectorale cao's af.</w:t>
      </w:r>
    </w:p>
  </w:footnote>
  <w:footnote w:id="17">
    <w:p w14:paraId="497D9954" w14:textId="77777777" w:rsidR="00141B89" w:rsidRPr="00250EFC" w:rsidRDefault="00141B89" w:rsidP="00141B89">
      <w:pPr>
        <w:pStyle w:val="Voetnoottekst"/>
        <w:rPr>
          <w:rFonts w:ascii="Times New Roman" w:hAnsi="Times New Roman" w:cs="Times New Roman"/>
        </w:rPr>
      </w:pPr>
      <w:r w:rsidRPr="00250EFC">
        <w:rPr>
          <w:rStyle w:val="Voetnootmarkering"/>
          <w:rFonts w:ascii="Times New Roman" w:hAnsi="Times New Roman" w:cs="Times New Roman"/>
        </w:rPr>
        <w:footnoteRef/>
      </w:r>
      <w:r w:rsidRPr="00250EFC">
        <w:rPr>
          <w:rFonts w:ascii="Times New Roman" w:hAnsi="Times New Roman" w:cs="Times New Roman"/>
        </w:rPr>
        <w:t xml:space="preserve"> </w:t>
      </w:r>
      <w:r w:rsidRPr="00250EFC">
        <w:rPr>
          <w:rFonts w:ascii="Times New Roman" w:eastAsia="Times New Roman" w:hAnsi="Times New Roman" w:cs="Times New Roman"/>
          <w:color w:val="000000"/>
          <w:lang w:eastAsia="nl-NL"/>
        </w:rPr>
        <w:t>De berekening maakt gebruik van het federale minimumuurloon. Canadese staten mogen minimumuurlonen vastleggen die hoger liggen dan het federale minimumuurloon. In 2014 kende Ontario met CAD 11,00 het hoogste minimumuurloon. In 10 jaar tijd steeg deze beloning tot CAD 17,20.</w:t>
      </w:r>
    </w:p>
  </w:footnote>
  <w:footnote w:id="18">
    <w:p w14:paraId="72700C8C" w14:textId="77777777" w:rsidR="00141B89" w:rsidRPr="00250EFC" w:rsidRDefault="00141B89" w:rsidP="00141B89">
      <w:pPr>
        <w:pStyle w:val="Voetnoottekst"/>
        <w:rPr>
          <w:rFonts w:ascii="Times New Roman" w:hAnsi="Times New Roman" w:cs="Times New Roman"/>
        </w:rPr>
      </w:pPr>
      <w:r w:rsidRPr="00250EFC">
        <w:rPr>
          <w:rStyle w:val="Voetnootmarkering"/>
          <w:rFonts w:ascii="Times New Roman" w:hAnsi="Times New Roman" w:cs="Times New Roman"/>
        </w:rPr>
        <w:footnoteRef/>
      </w:r>
      <w:r w:rsidRPr="00250EFC">
        <w:rPr>
          <w:rFonts w:ascii="Times New Roman" w:hAnsi="Times New Roman" w:cs="Times New Roman"/>
        </w:rPr>
        <w:t xml:space="preserve"> Duitsland heeft per januari 2015 een wettelijk minimumloon ingevoerd. De groei is derhalve berekend voor de periode januari 2015-januari 2024.</w:t>
      </w:r>
    </w:p>
  </w:footnote>
  <w:footnote w:id="19">
    <w:p w14:paraId="4F9E3951" w14:textId="77777777" w:rsidR="00141B89" w:rsidRPr="00250EFC" w:rsidRDefault="00141B89" w:rsidP="00141B89">
      <w:pPr>
        <w:pStyle w:val="Voetnoottekst"/>
        <w:rPr>
          <w:rFonts w:ascii="Times New Roman" w:hAnsi="Times New Roman" w:cs="Times New Roman"/>
        </w:rPr>
      </w:pPr>
      <w:r w:rsidRPr="00250EFC">
        <w:rPr>
          <w:rStyle w:val="Voetnootmarkering"/>
          <w:rFonts w:ascii="Times New Roman" w:hAnsi="Times New Roman" w:cs="Times New Roman"/>
        </w:rPr>
        <w:footnoteRef/>
      </w:r>
      <w:r w:rsidRPr="00250EFC">
        <w:rPr>
          <w:rFonts w:ascii="Times New Roman" w:hAnsi="Times New Roman" w:cs="Times New Roman"/>
        </w:rPr>
        <w:t xml:space="preserve"> Cyprus heeft per januari 2023 een wettelijk minimumloon ingevoerd. In januari 2024 werd een stijging van ruim 6% doorgevoerd.</w:t>
      </w:r>
    </w:p>
  </w:footnote>
  <w:footnote w:id="20">
    <w:p w14:paraId="0409A5FB" w14:textId="77777777" w:rsidR="00141B89" w:rsidRPr="00250EFC" w:rsidRDefault="00141B89" w:rsidP="00141B89">
      <w:pPr>
        <w:pStyle w:val="Voetnoottekst"/>
        <w:rPr>
          <w:rFonts w:ascii="Times New Roman" w:hAnsi="Times New Roman" w:cs="Times New Roman"/>
        </w:rPr>
      </w:pPr>
      <w:r w:rsidRPr="00250EFC">
        <w:rPr>
          <w:rStyle w:val="Voetnootmarkering"/>
          <w:rFonts w:ascii="Times New Roman" w:hAnsi="Times New Roman" w:cs="Times New Roman"/>
        </w:rPr>
        <w:footnoteRef/>
      </w:r>
      <w:r w:rsidRPr="00250EFC">
        <w:rPr>
          <w:rFonts w:ascii="Times New Roman" w:hAnsi="Times New Roman" w:cs="Times New Roman"/>
        </w:rPr>
        <w:t xml:space="preserve"> </w:t>
      </w:r>
      <w:r w:rsidRPr="00250EFC">
        <w:rPr>
          <w:rFonts w:ascii="Times New Roman" w:eastAsia="Times New Roman" w:hAnsi="Times New Roman" w:cs="Times New Roman"/>
          <w:color w:val="000000"/>
          <w:lang w:eastAsia="nl-NL"/>
        </w:rPr>
        <w:t>De berekening maakt gebruik van het federale minimumuurloon, dat sinds juli 2009 ongewijzigd op USD 7,25 per uur is gebleven. Amerikaanse staten mogen minimumuurlonen vastleggen die hoger liggen dan het federale minimumuurloon. Zowel in 2014 als in 2024 kende District of Columbia het hoogste minimumuurloon, die van USD 9,50 naar USD 16,50 per uur steeg. Sommige Amerikaanse staten wijken niet van het federale uurtarief af, waaronder New Hampshire, Pennsylvania en Texas.</w:t>
      </w:r>
    </w:p>
  </w:footnote>
  <w:footnote w:id="21">
    <w:p w14:paraId="58822185" w14:textId="77777777" w:rsidR="004D2B0D" w:rsidRPr="00250EFC" w:rsidRDefault="004D2B0D" w:rsidP="004D2B0D">
      <w:pPr>
        <w:pStyle w:val="Voetnoottekst"/>
        <w:rPr>
          <w:rFonts w:ascii="Times New Roman" w:hAnsi="Times New Roman" w:cs="Times New Roman"/>
        </w:rPr>
      </w:pPr>
      <w:r w:rsidRPr="00250EFC">
        <w:rPr>
          <w:rStyle w:val="Voetnootmarkering"/>
          <w:rFonts w:ascii="Times New Roman" w:hAnsi="Times New Roman" w:cs="Times New Roman"/>
        </w:rPr>
        <w:footnoteRef/>
      </w:r>
      <w:r w:rsidRPr="00250EFC">
        <w:rPr>
          <w:rFonts w:ascii="Times New Roman" w:hAnsi="Times New Roman" w:cs="Times New Roman"/>
        </w:rPr>
        <w:t xml:space="preserve"> </w:t>
      </w:r>
      <w:hyperlink r:id="rId14" w:anchor="/CBS/nl/dataset/82807NED/table?dl=68F12" w:history="1">
        <w:r w:rsidRPr="00250EFC">
          <w:rPr>
            <w:rStyle w:val="Hyperlink"/>
            <w:rFonts w:ascii="Times New Roman" w:hAnsi="Times New Roman" w:cs="Times New Roman"/>
          </w:rPr>
          <w:t>StatLine - Werkzame beroepsbevolking; bedrijf, 2003-2022 (cbs.nl)</w:t>
        </w:r>
      </w:hyperlink>
    </w:p>
  </w:footnote>
  <w:footnote w:id="22">
    <w:p w14:paraId="44843037" w14:textId="36D4A964" w:rsidR="00141B89" w:rsidRPr="00250EFC" w:rsidRDefault="00141B89" w:rsidP="00141B89">
      <w:pPr>
        <w:pStyle w:val="Voetnoottekst"/>
        <w:rPr>
          <w:rFonts w:ascii="Times New Roman" w:hAnsi="Times New Roman" w:cs="Times New Roman"/>
        </w:rPr>
      </w:pPr>
      <w:r w:rsidRPr="00250EFC">
        <w:rPr>
          <w:rStyle w:val="Voetnootmarkering"/>
          <w:rFonts w:ascii="Times New Roman" w:hAnsi="Times New Roman" w:cs="Times New Roman"/>
        </w:rPr>
        <w:footnoteRef/>
      </w:r>
      <w:r w:rsidRPr="00250EFC">
        <w:rPr>
          <w:rFonts w:ascii="Times New Roman" w:hAnsi="Times New Roman" w:cs="Times New Roman"/>
        </w:rPr>
        <w:t xml:space="preserve"> Kamerstukken II, </w:t>
      </w:r>
      <w:r w:rsidR="005505D0" w:rsidRPr="00250EFC">
        <w:rPr>
          <w:rFonts w:ascii="Times New Roman" w:hAnsi="Times New Roman" w:cs="Times New Roman"/>
        </w:rPr>
        <w:t xml:space="preserve">2023/24, </w:t>
      </w:r>
      <w:r w:rsidRPr="00250EFC">
        <w:rPr>
          <w:rFonts w:ascii="Times New Roman" w:hAnsi="Times New Roman" w:cs="Times New Roman"/>
        </w:rPr>
        <w:t>36410</w:t>
      </w:r>
      <w:r w:rsidR="005505D0" w:rsidRPr="00250EFC">
        <w:rPr>
          <w:rFonts w:ascii="Times New Roman" w:hAnsi="Times New Roman" w:cs="Times New Roman"/>
        </w:rPr>
        <w:t xml:space="preserve"> </w:t>
      </w:r>
      <w:r w:rsidRPr="00250EFC">
        <w:rPr>
          <w:rFonts w:ascii="Times New Roman" w:hAnsi="Times New Roman" w:cs="Times New Roman"/>
        </w:rPr>
        <w:t>XV</w:t>
      </w:r>
      <w:r w:rsidR="005505D0" w:rsidRPr="00250EFC">
        <w:rPr>
          <w:rFonts w:ascii="Times New Roman" w:hAnsi="Times New Roman" w:cs="Times New Roman"/>
        </w:rPr>
        <w:t xml:space="preserve">, nr. </w:t>
      </w:r>
      <w:r w:rsidRPr="00250EFC">
        <w:rPr>
          <w:rFonts w:ascii="Times New Roman" w:hAnsi="Times New Roman" w:cs="Times New Roman"/>
        </w:rPr>
        <w:t>6</w:t>
      </w:r>
      <w:r w:rsidR="005505D0" w:rsidRPr="00250EFC">
        <w:rPr>
          <w:rFonts w:ascii="Times New Roman" w:hAnsi="Times New Roman" w:cs="Times New Roman"/>
        </w:rPr>
        <w:t>.</w:t>
      </w:r>
    </w:p>
  </w:footnote>
  <w:footnote w:id="23">
    <w:p w14:paraId="1E3A7B75" w14:textId="17732EF5" w:rsidR="00141B89" w:rsidRPr="00250EFC" w:rsidRDefault="00141B89" w:rsidP="00141B89">
      <w:pPr>
        <w:pStyle w:val="Voetnoottekst"/>
        <w:rPr>
          <w:rFonts w:ascii="Times New Roman" w:hAnsi="Times New Roman" w:cs="Times New Roman"/>
        </w:rPr>
      </w:pPr>
      <w:r w:rsidRPr="00250EFC">
        <w:rPr>
          <w:rStyle w:val="Voetnootmarkering"/>
          <w:rFonts w:ascii="Times New Roman" w:hAnsi="Times New Roman" w:cs="Times New Roman"/>
        </w:rPr>
        <w:footnoteRef/>
      </w:r>
      <w:r w:rsidRPr="00250EFC">
        <w:rPr>
          <w:rFonts w:ascii="Times New Roman" w:hAnsi="Times New Roman" w:cs="Times New Roman"/>
        </w:rPr>
        <w:t xml:space="preserve"> Sociaal Minimum - Beschrijvende Analyse voor Vijf Europese Landen</w:t>
      </w:r>
      <w:r w:rsidR="005505D0" w:rsidRPr="00250EFC">
        <w:rPr>
          <w:rFonts w:ascii="Times New Roman" w:hAnsi="Times New Roman" w:cs="Times New Roman"/>
        </w:rPr>
        <w:t>.</w:t>
      </w:r>
    </w:p>
  </w:footnote>
  <w:footnote w:id="24">
    <w:p w14:paraId="449F0A4D" w14:textId="38DD2760" w:rsidR="00141B89" w:rsidRPr="00250EFC" w:rsidRDefault="00141B89" w:rsidP="00141B89">
      <w:pPr>
        <w:pStyle w:val="Voetnoottekst"/>
        <w:rPr>
          <w:rFonts w:ascii="Times New Roman" w:hAnsi="Times New Roman" w:cs="Times New Roman"/>
        </w:rPr>
      </w:pPr>
      <w:r w:rsidRPr="00250EFC">
        <w:rPr>
          <w:rStyle w:val="Voetnootmarkering"/>
          <w:rFonts w:ascii="Times New Roman" w:hAnsi="Times New Roman" w:cs="Times New Roman"/>
        </w:rPr>
        <w:footnoteRef/>
      </w:r>
      <w:r w:rsidRPr="00250EFC">
        <w:rPr>
          <w:rFonts w:ascii="Times New Roman" w:hAnsi="Times New Roman" w:cs="Times New Roman"/>
        </w:rPr>
        <w:t xml:space="preserve"> Artikel 4(1)(m) ESF+ verordening</w:t>
      </w:r>
      <w:r w:rsidR="005505D0" w:rsidRPr="00250EFC">
        <w:rPr>
          <w:rFonts w:ascii="Times New Roman" w:hAnsi="Times New Roman" w:cs="Times New Roman"/>
        </w:rPr>
        <w:t>.</w:t>
      </w:r>
    </w:p>
  </w:footnote>
  <w:footnote w:id="25">
    <w:p w14:paraId="028B88A6" w14:textId="77777777" w:rsidR="00141B89" w:rsidRPr="00250EFC" w:rsidRDefault="00141B89" w:rsidP="00141B89">
      <w:pPr>
        <w:pStyle w:val="Voetnoottekst"/>
        <w:rPr>
          <w:rFonts w:ascii="Times New Roman" w:hAnsi="Times New Roman" w:cs="Times New Roman"/>
        </w:rPr>
      </w:pPr>
      <w:r w:rsidRPr="00250EFC">
        <w:rPr>
          <w:rStyle w:val="Voetnootmarkering"/>
          <w:rFonts w:ascii="Times New Roman" w:hAnsi="Times New Roman" w:cs="Times New Roman"/>
        </w:rPr>
        <w:footnoteRef/>
      </w:r>
      <w:r w:rsidRPr="00250EFC">
        <w:rPr>
          <w:rFonts w:ascii="Times New Roman" w:hAnsi="Times New Roman" w:cs="Times New Roman"/>
        </w:rPr>
        <w:t xml:space="preserve"> In het tweede kwartaal van 2024 hadden 9,8 miljoen (seizoen gecorrigeerd) mensen betaald werk. Dat is 73,4 procent van de bevolking van 15 tot 75 jaar. 4,7 miljoen mensen werkten in deeltijd: minder dan 35 uur per week. CBS Dashboard </w:t>
      </w:r>
      <w:hyperlink r:id="rId15" w:history="1">
        <w:r w:rsidRPr="00250EFC">
          <w:rPr>
            <w:rStyle w:val="Hyperlink"/>
            <w:rFonts w:ascii="Times New Roman" w:hAnsi="Times New Roman" w:cs="Times New Roman"/>
          </w:rPr>
          <w:t>‘Deeltijd’</w:t>
        </w:r>
      </w:hyperlink>
      <w:r w:rsidRPr="00250EFC">
        <w:rPr>
          <w:rFonts w:ascii="Times New Roman" w:hAnsi="Times New Roman" w:cs="Times New Roman"/>
        </w:rPr>
        <w:t xml:space="preserve"> en </w:t>
      </w:r>
      <w:hyperlink r:id="rId16" w:history="1">
        <w:r w:rsidRPr="00250EFC">
          <w:rPr>
            <w:rStyle w:val="Hyperlink"/>
            <w:rFonts w:ascii="Times New Roman" w:hAnsi="Times New Roman" w:cs="Times New Roman"/>
          </w:rPr>
          <w:t>‘Werkenden’</w:t>
        </w:r>
      </w:hyperlink>
      <w:r w:rsidRPr="00250EFC">
        <w:rPr>
          <w:rFonts w:ascii="Times New Roman" w:hAnsi="Times New Roman" w:cs="Times New Roman"/>
        </w:rPr>
        <w:t>.</w:t>
      </w:r>
    </w:p>
  </w:footnote>
  <w:footnote w:id="26">
    <w:p w14:paraId="3E060931" w14:textId="77777777" w:rsidR="00141B89" w:rsidRPr="00250EFC" w:rsidRDefault="00141B89" w:rsidP="00141B89">
      <w:pPr>
        <w:pStyle w:val="Voetnoottekst"/>
        <w:rPr>
          <w:rFonts w:ascii="Times New Roman" w:hAnsi="Times New Roman" w:cs="Times New Roman"/>
        </w:rPr>
      </w:pPr>
      <w:r w:rsidRPr="00250EFC">
        <w:rPr>
          <w:rStyle w:val="Voetnootmarkering"/>
          <w:rFonts w:ascii="Times New Roman" w:hAnsi="Times New Roman" w:cs="Times New Roman"/>
        </w:rPr>
        <w:footnoteRef/>
      </w:r>
      <w:r w:rsidRPr="00250EFC">
        <w:rPr>
          <w:rFonts w:ascii="Times New Roman" w:hAnsi="Times New Roman" w:cs="Times New Roman"/>
        </w:rPr>
        <w:t xml:space="preserve"> Zie ook de antwoorden over vragen naar de marginale druk.</w:t>
      </w:r>
    </w:p>
  </w:footnote>
  <w:footnote w:id="27">
    <w:p w14:paraId="37D9FAAA" w14:textId="77777777" w:rsidR="00FA4EF3" w:rsidRPr="00250EFC" w:rsidRDefault="00FA4EF3" w:rsidP="00FA4EF3">
      <w:pPr>
        <w:pStyle w:val="Voetnoottekst"/>
        <w:rPr>
          <w:rFonts w:ascii="Times New Roman" w:hAnsi="Times New Roman" w:cs="Times New Roman"/>
        </w:rPr>
      </w:pPr>
      <w:r w:rsidRPr="00250EFC">
        <w:rPr>
          <w:rStyle w:val="Voetnootmarkering"/>
          <w:rFonts w:ascii="Times New Roman" w:hAnsi="Times New Roman" w:cs="Times New Roman"/>
        </w:rPr>
        <w:footnoteRef/>
      </w:r>
      <w:r w:rsidRPr="00250EFC">
        <w:rPr>
          <w:rFonts w:ascii="Times New Roman" w:hAnsi="Times New Roman" w:cs="Times New Roman"/>
        </w:rPr>
        <w:t xml:space="preserve"> In het tweede kwartaal van 2024 hadden 9,8 miljoen (seizoengecorrigeerd) mensen betaald werk. Dat is 73,4 procent van de bevolking van 15 tot 75 jaar. 4,7 miljoen mensen werkten in deeltijd: minder dan 35 uur per week. CBS Dashboard </w:t>
      </w:r>
      <w:hyperlink r:id="rId17" w:history="1">
        <w:r w:rsidRPr="00250EFC">
          <w:rPr>
            <w:rStyle w:val="Hyperlink"/>
            <w:rFonts w:ascii="Times New Roman" w:hAnsi="Times New Roman" w:cs="Times New Roman"/>
          </w:rPr>
          <w:t>‘Deeltijd’</w:t>
        </w:r>
      </w:hyperlink>
      <w:r w:rsidRPr="00250EFC">
        <w:rPr>
          <w:rFonts w:ascii="Times New Roman" w:hAnsi="Times New Roman" w:cs="Times New Roman"/>
        </w:rPr>
        <w:t xml:space="preserve"> en </w:t>
      </w:r>
      <w:hyperlink r:id="rId18" w:history="1">
        <w:r w:rsidRPr="00250EFC">
          <w:rPr>
            <w:rStyle w:val="Hyperlink"/>
            <w:rFonts w:ascii="Times New Roman" w:hAnsi="Times New Roman" w:cs="Times New Roman"/>
          </w:rPr>
          <w:t>‘Werkenden’</w:t>
        </w:r>
      </w:hyperlink>
      <w:r w:rsidRPr="00250EFC">
        <w:rPr>
          <w:rFonts w:ascii="Times New Roman" w:hAnsi="Times New Roman" w:cs="Times New Roman"/>
        </w:rPr>
        <w:t>.</w:t>
      </w:r>
    </w:p>
  </w:footnote>
  <w:footnote w:id="28">
    <w:p w14:paraId="67650D6A" w14:textId="77777777" w:rsidR="009514F8" w:rsidRPr="00250EFC" w:rsidRDefault="009514F8" w:rsidP="009514F8">
      <w:pPr>
        <w:pStyle w:val="Voetnoottekst"/>
        <w:rPr>
          <w:rFonts w:ascii="Times New Roman" w:hAnsi="Times New Roman" w:cs="Times New Roman"/>
        </w:rPr>
      </w:pPr>
      <w:r w:rsidRPr="00250EFC">
        <w:rPr>
          <w:rStyle w:val="Voetnootmarkering"/>
          <w:rFonts w:ascii="Times New Roman" w:hAnsi="Times New Roman" w:cs="Times New Roman"/>
        </w:rPr>
        <w:footnoteRef/>
      </w:r>
      <w:r w:rsidRPr="00250EFC">
        <w:rPr>
          <w:rFonts w:ascii="Times New Roman" w:hAnsi="Times New Roman" w:cs="Times New Roman"/>
        </w:rPr>
        <w:t xml:space="preserve"> </w:t>
      </w:r>
      <w:hyperlink r:id="rId19" w:history="1">
        <w:r w:rsidRPr="00250EFC">
          <w:rPr>
            <w:rStyle w:val="Hyperlink"/>
            <w:rFonts w:ascii="Times New Roman" w:hAnsi="Times New Roman" w:cs="Times New Roman"/>
          </w:rPr>
          <w:t>Nieuwe meetmethode CBS, SCP en Nibud brengt armoede scherper in beeld | Nieuwsbericht | Sociaal en Cultureel Planbureau</w:t>
        </w:r>
      </w:hyperlink>
    </w:p>
  </w:footnote>
  <w:footnote w:id="29">
    <w:p w14:paraId="2AC07C04" w14:textId="77777777" w:rsidR="009514F8" w:rsidRPr="00250EFC" w:rsidRDefault="009514F8" w:rsidP="009514F8">
      <w:pPr>
        <w:pStyle w:val="Voetnoottekst"/>
        <w:rPr>
          <w:rFonts w:ascii="Times New Roman" w:hAnsi="Times New Roman" w:cs="Times New Roman"/>
          <w:lang w:val="en-US"/>
        </w:rPr>
      </w:pPr>
      <w:r w:rsidRPr="00250EFC">
        <w:rPr>
          <w:rStyle w:val="Voetnootmarkering"/>
          <w:rFonts w:ascii="Times New Roman" w:hAnsi="Times New Roman" w:cs="Times New Roman"/>
        </w:rPr>
        <w:footnoteRef/>
      </w:r>
      <w:r w:rsidRPr="00250EFC">
        <w:rPr>
          <w:rFonts w:ascii="Times New Roman" w:hAnsi="Times New Roman" w:cs="Times New Roman"/>
          <w:lang w:val="en-US"/>
        </w:rPr>
        <w:t xml:space="preserve"> </w:t>
      </w:r>
      <w:hyperlink r:id="rId20" w:history="1">
        <w:proofErr w:type="spellStart"/>
        <w:r w:rsidRPr="00250EFC">
          <w:rPr>
            <w:rStyle w:val="Hyperlink"/>
            <w:rFonts w:ascii="Times New Roman" w:hAnsi="Times New Roman" w:cs="Times New Roman"/>
            <w:lang w:val="en-US"/>
          </w:rPr>
          <w:t>Glossary:At-risk-of-poverty</w:t>
        </w:r>
        <w:proofErr w:type="spellEnd"/>
        <w:r w:rsidRPr="00250EFC">
          <w:rPr>
            <w:rStyle w:val="Hyperlink"/>
            <w:rFonts w:ascii="Times New Roman" w:hAnsi="Times New Roman" w:cs="Times New Roman"/>
            <w:lang w:val="en-US"/>
          </w:rPr>
          <w:t xml:space="preserve"> rate - Statistics Explained (europa.eu)</w:t>
        </w:r>
      </w:hyperlink>
    </w:p>
  </w:footnote>
  <w:footnote w:id="30">
    <w:p w14:paraId="35627D7F" w14:textId="77777777" w:rsidR="009514F8" w:rsidRPr="00250EFC" w:rsidRDefault="009514F8" w:rsidP="009514F8">
      <w:pPr>
        <w:pStyle w:val="Voetnoottekst"/>
        <w:rPr>
          <w:rFonts w:ascii="Times New Roman" w:hAnsi="Times New Roman" w:cs="Times New Roman"/>
          <w:lang w:val="en-US"/>
        </w:rPr>
      </w:pPr>
      <w:r w:rsidRPr="00250EFC">
        <w:rPr>
          <w:rStyle w:val="Voetnootmarkering"/>
          <w:rFonts w:ascii="Times New Roman" w:hAnsi="Times New Roman" w:cs="Times New Roman"/>
        </w:rPr>
        <w:footnoteRef/>
      </w:r>
      <w:r w:rsidRPr="00250EFC">
        <w:rPr>
          <w:rFonts w:ascii="Times New Roman" w:hAnsi="Times New Roman" w:cs="Times New Roman"/>
          <w:lang w:val="en-US"/>
        </w:rPr>
        <w:t xml:space="preserve"> </w:t>
      </w:r>
      <w:hyperlink r:id="rId21" w:history="1">
        <w:proofErr w:type="spellStart"/>
        <w:r w:rsidRPr="00250EFC">
          <w:rPr>
            <w:rStyle w:val="Hyperlink"/>
            <w:rFonts w:ascii="Times New Roman" w:hAnsi="Times New Roman" w:cs="Times New Roman"/>
            <w:lang w:val="en-US"/>
          </w:rPr>
          <w:t>Glossary:At</w:t>
        </w:r>
        <w:proofErr w:type="spellEnd"/>
        <w:r w:rsidRPr="00250EFC">
          <w:rPr>
            <w:rStyle w:val="Hyperlink"/>
            <w:rFonts w:ascii="Times New Roman" w:hAnsi="Times New Roman" w:cs="Times New Roman"/>
            <w:lang w:val="en-US"/>
          </w:rPr>
          <w:t xml:space="preserve"> risk of poverty or social exclusion (AROPE) - Statistics Explained (europa.eu)</w:t>
        </w:r>
      </w:hyperlink>
    </w:p>
  </w:footnote>
  <w:footnote w:id="31">
    <w:p w14:paraId="0CC40193" w14:textId="77777777" w:rsidR="009514F8" w:rsidRPr="00250EFC" w:rsidRDefault="009514F8" w:rsidP="009514F8">
      <w:pPr>
        <w:pStyle w:val="Voetnoottekst"/>
        <w:rPr>
          <w:rFonts w:ascii="Times New Roman" w:hAnsi="Times New Roman" w:cs="Times New Roman"/>
          <w:lang w:val="fr-FR"/>
        </w:rPr>
      </w:pPr>
      <w:r w:rsidRPr="00250EFC">
        <w:rPr>
          <w:rStyle w:val="Voetnootmarkering"/>
          <w:rFonts w:ascii="Times New Roman" w:hAnsi="Times New Roman" w:cs="Times New Roman"/>
        </w:rPr>
        <w:footnoteRef/>
      </w:r>
      <w:r w:rsidRPr="00250EFC">
        <w:rPr>
          <w:rFonts w:ascii="Times New Roman" w:hAnsi="Times New Roman" w:cs="Times New Roman"/>
          <w:lang w:val="fr-FR"/>
        </w:rPr>
        <w:t xml:space="preserve"> </w:t>
      </w:r>
      <w:hyperlink r:id="rId22" w:anchor="PP1Contents" w:history="1">
        <w:r w:rsidRPr="00250EFC">
          <w:rPr>
            <w:rStyle w:val="Hyperlink"/>
            <w:rFonts w:ascii="Times New Roman" w:hAnsi="Times New Roman" w:cs="Times New Roman"/>
            <w:lang w:val="fr-FR"/>
          </w:rPr>
          <w:t>EUR-Lex - 52021DC0102 - EN - EUR-Lex (europa.eu)</w:t>
        </w:r>
      </w:hyperlink>
    </w:p>
  </w:footnote>
  <w:footnote w:id="32">
    <w:p w14:paraId="36AD5C4F" w14:textId="77777777" w:rsidR="009514F8" w:rsidRPr="00250EFC" w:rsidRDefault="009514F8" w:rsidP="009514F8">
      <w:pPr>
        <w:pStyle w:val="Voetnoottekst"/>
        <w:rPr>
          <w:rFonts w:ascii="Times New Roman" w:hAnsi="Times New Roman" w:cs="Times New Roman"/>
        </w:rPr>
      </w:pPr>
      <w:r w:rsidRPr="00250EFC">
        <w:rPr>
          <w:rStyle w:val="Voetnootmarkering"/>
          <w:rFonts w:ascii="Times New Roman" w:hAnsi="Times New Roman" w:cs="Times New Roman"/>
        </w:rPr>
        <w:footnoteRef/>
      </w:r>
      <w:r w:rsidRPr="00250EFC">
        <w:rPr>
          <w:rFonts w:ascii="Times New Roman" w:hAnsi="Times New Roman" w:cs="Times New Roman"/>
        </w:rPr>
        <w:t xml:space="preserve"> Dit is het overzicht van 16 juni 2022 van de Europese Commissie, de doelen waren op dat moment nog onder voorbehoud. De Nederlandse streefdoelen die er zijn in lijn met de uiteindelijke doelen die zijn ingediend bij de Europese Commissie. </w:t>
      </w:r>
    </w:p>
  </w:footnote>
  <w:footnote w:id="33">
    <w:p w14:paraId="33BB162C" w14:textId="77777777" w:rsidR="009514F8" w:rsidRPr="00250EFC" w:rsidRDefault="009514F8" w:rsidP="009514F8">
      <w:pPr>
        <w:pStyle w:val="Voetnoottekst"/>
        <w:rPr>
          <w:rFonts w:ascii="Times New Roman" w:hAnsi="Times New Roman" w:cs="Times New Roman"/>
        </w:rPr>
      </w:pPr>
      <w:r w:rsidRPr="00250EFC">
        <w:rPr>
          <w:rStyle w:val="Voetnootmarkering"/>
          <w:rFonts w:ascii="Times New Roman" w:hAnsi="Times New Roman" w:cs="Times New Roman"/>
        </w:rPr>
        <w:footnoteRef/>
      </w:r>
      <w:r w:rsidRPr="00250EFC">
        <w:rPr>
          <w:rFonts w:ascii="Times New Roman" w:hAnsi="Times New Roman" w:cs="Times New Roman"/>
        </w:rPr>
        <w:t xml:space="preserve"> </w:t>
      </w:r>
      <w:hyperlink r:id="rId23" w:history="1">
        <w:r w:rsidRPr="00250EFC">
          <w:rPr>
            <w:rStyle w:val="Hyperlink"/>
            <w:rFonts w:ascii="Times New Roman" w:hAnsi="Times New Roman" w:cs="Times New Roman"/>
          </w:rPr>
          <w:t>https://eur-lex.europa.eu/legal-content/NL/TXT/PDF/?uri=CELEX:32021H100</w:t>
        </w:r>
      </w:hyperlink>
      <w:r w:rsidRPr="00250EFC">
        <w:rPr>
          <w:rFonts w:ascii="Times New Roman" w:hAnsi="Times New Roman" w:cs="Times New Roman"/>
        </w:rPr>
        <w:t xml:space="preserve"> </w:t>
      </w:r>
    </w:p>
  </w:footnote>
  <w:footnote w:id="34">
    <w:p w14:paraId="7F557CDF" w14:textId="77777777" w:rsidR="00FA4EF3" w:rsidRPr="00250EFC" w:rsidRDefault="00FA4EF3" w:rsidP="00FA4EF3">
      <w:pPr>
        <w:pStyle w:val="Voetnoottekst"/>
        <w:rPr>
          <w:rFonts w:ascii="Times New Roman" w:hAnsi="Times New Roman" w:cs="Times New Roman"/>
        </w:rPr>
      </w:pPr>
      <w:r w:rsidRPr="00250EFC">
        <w:rPr>
          <w:rStyle w:val="Voetnootmarkering"/>
          <w:rFonts w:ascii="Times New Roman" w:hAnsi="Times New Roman" w:cs="Times New Roman"/>
        </w:rPr>
        <w:footnoteRef/>
      </w:r>
      <w:r w:rsidRPr="00250EFC">
        <w:rPr>
          <w:rFonts w:ascii="Times New Roman" w:hAnsi="Times New Roman" w:cs="Times New Roman"/>
        </w:rPr>
        <w:t xml:space="preserve"> Voor meer toelichting zie par. 1.4 van het </w:t>
      </w:r>
      <w:hyperlink r:id="rId24" w:anchor="docid-161073" w:history="1">
        <w:r w:rsidRPr="00250EFC">
          <w:rPr>
            <w:rStyle w:val="Hyperlink"/>
            <w:rFonts w:ascii="Times New Roman" w:hAnsi="Times New Roman" w:cs="Times New Roman"/>
          </w:rPr>
          <w:t>verdiepingsdocument</w:t>
        </w:r>
      </w:hyperlink>
      <w:r w:rsidRPr="00250EFC">
        <w:rPr>
          <w:rFonts w:ascii="Times New Roman" w:hAnsi="Times New Roman" w:cs="Times New Roman"/>
        </w:rPr>
        <w:t xml:space="preserve"> bij het Centraal Economisch Plan CEP 2023. </w:t>
      </w:r>
    </w:p>
  </w:footnote>
  <w:footnote w:id="35">
    <w:p w14:paraId="0DA474D2" w14:textId="6A8920AD" w:rsidR="00FA4EF3" w:rsidRPr="00250EFC" w:rsidRDefault="00FA4EF3" w:rsidP="00FA4EF3">
      <w:pPr>
        <w:pStyle w:val="Voetnoottekst"/>
        <w:rPr>
          <w:rFonts w:ascii="Times New Roman" w:hAnsi="Times New Roman" w:cs="Times New Roman"/>
        </w:rPr>
      </w:pPr>
      <w:r w:rsidRPr="00250EFC">
        <w:rPr>
          <w:rStyle w:val="Voetnootmarkering"/>
          <w:rFonts w:ascii="Times New Roman" w:hAnsi="Times New Roman" w:cs="Times New Roman"/>
        </w:rPr>
        <w:footnoteRef/>
      </w:r>
      <w:r w:rsidRPr="00250EFC">
        <w:rPr>
          <w:rFonts w:ascii="Times New Roman" w:hAnsi="Times New Roman" w:cs="Times New Roman"/>
        </w:rPr>
        <w:t xml:space="preserve"> Kamerstukken II 2024/25, 29</w:t>
      </w:r>
      <w:r w:rsidR="00BB2C2A" w:rsidRPr="00250EFC">
        <w:rPr>
          <w:rFonts w:ascii="Times New Roman" w:hAnsi="Times New Roman" w:cs="Times New Roman"/>
        </w:rPr>
        <w:t xml:space="preserve"> </w:t>
      </w:r>
      <w:r w:rsidRPr="00250EFC">
        <w:rPr>
          <w:rFonts w:ascii="Times New Roman" w:hAnsi="Times New Roman" w:cs="Times New Roman"/>
        </w:rPr>
        <w:t>544 nr. 1251.</w:t>
      </w:r>
    </w:p>
  </w:footnote>
  <w:footnote w:id="36">
    <w:p w14:paraId="2F143050" w14:textId="22B86839" w:rsidR="00874C4B" w:rsidRPr="00250EFC" w:rsidRDefault="00874C4B" w:rsidP="00874C4B">
      <w:pPr>
        <w:pStyle w:val="Voetnoottekst"/>
        <w:rPr>
          <w:rFonts w:ascii="Times New Roman" w:hAnsi="Times New Roman" w:cs="Times New Roman"/>
        </w:rPr>
      </w:pPr>
      <w:r w:rsidRPr="00250EFC">
        <w:rPr>
          <w:rStyle w:val="Voetnootmarkering"/>
          <w:rFonts w:ascii="Times New Roman" w:hAnsi="Times New Roman" w:cs="Times New Roman"/>
        </w:rPr>
        <w:t>[2]</w:t>
      </w:r>
      <w:r w:rsidRPr="00250EFC">
        <w:rPr>
          <w:rFonts w:ascii="Times New Roman" w:hAnsi="Times New Roman" w:cs="Times New Roman"/>
        </w:rPr>
        <w:t xml:space="preserve"> CBS, Nibud en SCP, De nieuwe methode om armoede in Nederland te meten, 2024. </w:t>
      </w:r>
    </w:p>
  </w:footnote>
  <w:footnote w:id="37">
    <w:p w14:paraId="1F895F22" w14:textId="77777777" w:rsidR="00FA4EF3" w:rsidRPr="00250EFC" w:rsidRDefault="00FA4EF3" w:rsidP="00FA4EF3">
      <w:pPr>
        <w:pStyle w:val="Voetnoottekst"/>
        <w:rPr>
          <w:rFonts w:ascii="Times New Roman" w:hAnsi="Times New Roman" w:cs="Times New Roman"/>
        </w:rPr>
      </w:pPr>
      <w:r w:rsidRPr="00250EFC">
        <w:rPr>
          <w:rStyle w:val="Voetnootmarkering"/>
          <w:rFonts w:ascii="Times New Roman" w:hAnsi="Times New Roman" w:cs="Times New Roman"/>
        </w:rPr>
        <w:footnoteRef/>
      </w:r>
      <w:r w:rsidRPr="00250EFC">
        <w:rPr>
          <w:rFonts w:ascii="Times New Roman" w:hAnsi="Times New Roman" w:cs="Times New Roman"/>
        </w:rPr>
        <w:t xml:space="preserve"> Zie bijlage 8 van de begroting voor meer financiële informatie over dit groeifondsproject.</w:t>
      </w:r>
    </w:p>
  </w:footnote>
  <w:footnote w:id="38">
    <w:p w14:paraId="741369F3" w14:textId="36A2CEF5" w:rsidR="00FA4EF3" w:rsidRPr="00250EFC" w:rsidRDefault="00FA4EF3" w:rsidP="00FA4EF3">
      <w:pPr>
        <w:pStyle w:val="Voetnoottekst"/>
        <w:rPr>
          <w:rFonts w:ascii="Times New Roman" w:hAnsi="Times New Roman" w:cs="Times New Roman"/>
        </w:rPr>
      </w:pPr>
      <w:r w:rsidRPr="00250EFC">
        <w:rPr>
          <w:rStyle w:val="Voetnootmarkering"/>
          <w:rFonts w:ascii="Times New Roman" w:hAnsi="Times New Roman" w:cs="Times New Roman"/>
        </w:rPr>
        <w:footnoteRef/>
      </w:r>
      <w:r w:rsidRPr="00250EFC">
        <w:rPr>
          <w:rFonts w:ascii="Times New Roman" w:hAnsi="Times New Roman" w:cs="Times New Roman"/>
        </w:rPr>
        <w:t xml:space="preserve"> </w:t>
      </w:r>
      <w:r w:rsidR="00B66A50" w:rsidRPr="00250EFC">
        <w:rPr>
          <w:rFonts w:ascii="Times New Roman" w:hAnsi="Times New Roman" w:cs="Times New Roman"/>
        </w:rPr>
        <w:t>Zie de Kamerbrief over Arbeid en zorg over betaald ouderschapsverlof, periodieke rapportage en dialoog SamenSpraak die uw Kamer in november ontvangt.</w:t>
      </w:r>
    </w:p>
  </w:footnote>
  <w:footnote w:id="39">
    <w:p w14:paraId="0D55FCE2" w14:textId="77777777" w:rsidR="00FA4EF3" w:rsidRPr="00250EFC" w:rsidRDefault="00FA4EF3" w:rsidP="00FA4EF3">
      <w:pPr>
        <w:pStyle w:val="Voetnoottekst"/>
        <w:rPr>
          <w:rFonts w:ascii="Times New Roman" w:hAnsi="Times New Roman" w:cs="Times New Roman"/>
        </w:rPr>
      </w:pPr>
      <w:r w:rsidRPr="00250EFC">
        <w:rPr>
          <w:rStyle w:val="Voetnootmarkering"/>
          <w:rFonts w:ascii="Times New Roman" w:hAnsi="Times New Roman" w:cs="Times New Roman"/>
        </w:rPr>
        <w:footnoteRef/>
      </w:r>
      <w:r w:rsidRPr="00250EFC">
        <w:rPr>
          <w:rFonts w:ascii="Times New Roman" w:hAnsi="Times New Roman" w:cs="Times New Roman"/>
        </w:rPr>
        <w:t xml:space="preserve"> </w:t>
      </w:r>
      <w:hyperlink r:id="rId25" w:history="1">
        <w:r w:rsidRPr="00250EFC">
          <w:rPr>
            <w:rStyle w:val="Hyperlink"/>
            <w:rFonts w:ascii="Times New Roman" w:hAnsi="Times New Roman" w:cs="Times New Roman"/>
          </w:rPr>
          <w:t>UITZENDMONITOR (seo.nl)</w:t>
        </w:r>
      </w:hyperlink>
    </w:p>
  </w:footnote>
  <w:footnote w:id="40">
    <w:p w14:paraId="0354C447" w14:textId="77777777" w:rsidR="006E5DE3" w:rsidRPr="00250EFC" w:rsidRDefault="006E5DE3" w:rsidP="006E5DE3">
      <w:pPr>
        <w:pStyle w:val="Voetnoottekst"/>
        <w:rPr>
          <w:rFonts w:ascii="Times New Roman" w:hAnsi="Times New Roman" w:cs="Times New Roman"/>
        </w:rPr>
      </w:pPr>
      <w:r w:rsidRPr="00250EFC">
        <w:rPr>
          <w:rStyle w:val="Voetnootmarkering"/>
          <w:rFonts w:ascii="Times New Roman" w:hAnsi="Times New Roman" w:cs="Times New Roman"/>
        </w:rPr>
        <w:footnoteRef/>
      </w:r>
      <w:r w:rsidRPr="00250EFC">
        <w:rPr>
          <w:rFonts w:ascii="Times New Roman" w:hAnsi="Times New Roman" w:cs="Times New Roman"/>
        </w:rPr>
        <w:t xml:space="preserve"> Zie voor 2023 het deel ‘Cijfers en feiten’, vanaf pagina 63 van: </w:t>
      </w:r>
      <w:hyperlink r:id="rId26" w:history="1">
        <w:r w:rsidRPr="00250EFC">
          <w:rPr>
            <w:rStyle w:val="Hyperlink"/>
            <w:rFonts w:ascii="Times New Roman" w:hAnsi="Times New Roman" w:cs="Times New Roman"/>
          </w:rPr>
          <w:t>Jaarverslag 2023 | Jaarverslag | Nederlandse Arbeidsinspectie (nlarbeidsinspectie.nl)</w:t>
        </w:r>
      </w:hyperlink>
    </w:p>
  </w:footnote>
  <w:footnote w:id="41">
    <w:p w14:paraId="244324D4" w14:textId="77777777" w:rsidR="00AE084A" w:rsidRPr="00250EFC" w:rsidRDefault="00AE084A" w:rsidP="00AE084A">
      <w:pPr>
        <w:pStyle w:val="Voetnoottekst"/>
        <w:rPr>
          <w:rFonts w:ascii="Times New Roman" w:hAnsi="Times New Roman" w:cs="Times New Roman"/>
        </w:rPr>
      </w:pPr>
      <w:r w:rsidRPr="00250EFC">
        <w:rPr>
          <w:rStyle w:val="Voetnootmarkering"/>
          <w:rFonts w:ascii="Times New Roman" w:hAnsi="Times New Roman" w:cs="Times New Roman"/>
        </w:rPr>
        <w:footnoteRef/>
      </w:r>
      <w:r w:rsidRPr="00250EFC">
        <w:rPr>
          <w:rFonts w:ascii="Times New Roman" w:hAnsi="Times New Roman" w:cs="Times New Roman"/>
        </w:rPr>
        <w:t xml:space="preserve"> </w:t>
      </w:r>
      <w:hyperlink r:id="rId27" w:anchor=":~:text=Uitgaande%20van%20dit%20gemiddelde%20jaarlijkse,de%20prijzen%20van%20januari%202023." w:history="1">
        <w:r w:rsidRPr="00250EFC">
          <w:rPr>
            <w:rStyle w:val="Hyperlink"/>
            <w:rFonts w:ascii="Times New Roman" w:hAnsi="Times New Roman" w:cs="Times New Roman"/>
          </w:rPr>
          <w:t>De energierekening januari 2024 | CBS</w:t>
        </w:r>
      </w:hyperlink>
    </w:p>
  </w:footnote>
  <w:footnote w:id="42">
    <w:p w14:paraId="0229AC0E" w14:textId="77777777" w:rsidR="00A67197" w:rsidRPr="00250EFC" w:rsidRDefault="00A67197" w:rsidP="00A67197">
      <w:pPr>
        <w:pStyle w:val="Voetnoottekst"/>
        <w:rPr>
          <w:rFonts w:ascii="Times New Roman" w:hAnsi="Times New Roman" w:cs="Times New Roman"/>
        </w:rPr>
      </w:pPr>
      <w:r w:rsidRPr="00250EFC">
        <w:rPr>
          <w:rStyle w:val="Voetnootmarkering"/>
          <w:rFonts w:ascii="Times New Roman" w:hAnsi="Times New Roman" w:cs="Times New Roman"/>
        </w:rPr>
        <w:footnoteRef/>
      </w:r>
      <w:r w:rsidRPr="00250EFC">
        <w:rPr>
          <w:rFonts w:ascii="Times New Roman" w:hAnsi="Times New Roman" w:cs="Times New Roman"/>
        </w:rPr>
        <w:t xml:space="preserve"> Mensen die langer dan 8 weken op hun WIA-claimbeoordeling moeten wachten, hebben recht op een voorschot. Ieder voorschot wordt geregistreerd als instroom, maar circa 25% van de voorschotten leidt </w:t>
      </w:r>
    </w:p>
    <w:p w14:paraId="13BA3A07" w14:textId="77777777" w:rsidR="00A67197" w:rsidRPr="00250EFC" w:rsidRDefault="00A67197" w:rsidP="00A67197">
      <w:pPr>
        <w:pStyle w:val="Voetnoottekst"/>
        <w:rPr>
          <w:rFonts w:ascii="Times New Roman" w:hAnsi="Times New Roman" w:cs="Times New Roman"/>
        </w:rPr>
      </w:pPr>
      <w:r w:rsidRPr="00250EFC">
        <w:rPr>
          <w:rFonts w:ascii="Times New Roman" w:hAnsi="Times New Roman" w:cs="Times New Roman"/>
        </w:rPr>
        <w:t>bij de beoordeling uiteindelijk niet tot een WIA-recht.</w:t>
      </w:r>
    </w:p>
  </w:footnote>
  <w:footnote w:id="43">
    <w:p w14:paraId="5BB342E3" w14:textId="10996AAA" w:rsidR="00FA4EF3" w:rsidRPr="00250EFC" w:rsidRDefault="00FA4EF3" w:rsidP="00FA4EF3">
      <w:pPr>
        <w:pStyle w:val="Voetnoottekst"/>
        <w:rPr>
          <w:rFonts w:ascii="Times New Roman" w:hAnsi="Times New Roman" w:cs="Times New Roman"/>
        </w:rPr>
      </w:pPr>
      <w:r w:rsidRPr="00250EFC">
        <w:rPr>
          <w:rStyle w:val="Voetnootmarkering"/>
          <w:rFonts w:ascii="Times New Roman" w:hAnsi="Times New Roman" w:cs="Times New Roman"/>
        </w:rPr>
        <w:footnoteRef/>
      </w:r>
      <w:r w:rsidRPr="00250EFC">
        <w:rPr>
          <w:rFonts w:ascii="Times New Roman" w:hAnsi="Times New Roman" w:cs="Times New Roman"/>
        </w:rPr>
        <w:t xml:space="preserve"> Toelichting op deze cijfers is te vinden in paragraaf 6.4 van de laatste evaluatie van het minimumloon (Kamerstukken II 2023/24, 29</w:t>
      </w:r>
      <w:r w:rsidR="00332B31" w:rsidRPr="00250EFC">
        <w:rPr>
          <w:rFonts w:ascii="Times New Roman" w:hAnsi="Times New Roman" w:cs="Times New Roman"/>
        </w:rPr>
        <w:t xml:space="preserve"> </w:t>
      </w:r>
      <w:r w:rsidRPr="00250EFC">
        <w:rPr>
          <w:rFonts w:ascii="Times New Roman" w:hAnsi="Times New Roman" w:cs="Times New Roman"/>
        </w:rPr>
        <w:t>544 nr. 1230, pagina 40).</w:t>
      </w:r>
    </w:p>
  </w:footnote>
  <w:footnote w:id="44">
    <w:p w14:paraId="163407C6" w14:textId="77777777" w:rsidR="00FA4EF3" w:rsidRPr="00250EFC" w:rsidRDefault="00FA4EF3" w:rsidP="00FA4EF3">
      <w:pPr>
        <w:pStyle w:val="Voetnoottekst"/>
        <w:rPr>
          <w:rFonts w:ascii="Times New Roman" w:hAnsi="Times New Roman" w:cs="Times New Roman"/>
        </w:rPr>
      </w:pPr>
      <w:r w:rsidRPr="00250EFC">
        <w:rPr>
          <w:rStyle w:val="Voetnootmarkering"/>
          <w:rFonts w:ascii="Times New Roman" w:hAnsi="Times New Roman" w:cs="Times New Roman"/>
        </w:rPr>
        <w:footnoteRef/>
      </w:r>
      <w:r w:rsidRPr="00250EFC">
        <w:rPr>
          <w:rFonts w:ascii="Times New Roman" w:hAnsi="Times New Roman" w:cs="Times New Roman"/>
        </w:rPr>
        <w:t xml:space="preserve"> </w:t>
      </w:r>
      <w:hyperlink r:id="rId28" w:history="1">
        <w:r w:rsidRPr="00250EFC">
          <w:rPr>
            <w:rStyle w:val="Hyperlink"/>
            <w:rFonts w:ascii="Times New Roman" w:hAnsi="Times New Roman" w:cs="Times New Roman"/>
          </w:rPr>
          <w:t>UITZENDMONITOR (seo.nl)</w:t>
        </w:r>
      </w:hyperlink>
    </w:p>
  </w:footnote>
  <w:footnote w:id="45">
    <w:p w14:paraId="0D00E0AF" w14:textId="77777777" w:rsidR="000148A3" w:rsidRPr="00250EFC" w:rsidRDefault="000148A3" w:rsidP="000148A3">
      <w:pPr>
        <w:pStyle w:val="Voetnoottekst"/>
        <w:rPr>
          <w:rFonts w:ascii="Times New Roman" w:hAnsi="Times New Roman" w:cs="Times New Roman"/>
        </w:rPr>
      </w:pPr>
      <w:r w:rsidRPr="00250EFC">
        <w:rPr>
          <w:rStyle w:val="Voetnootmarkering"/>
          <w:rFonts w:ascii="Times New Roman" w:hAnsi="Times New Roman" w:cs="Times New Roman"/>
        </w:rPr>
        <w:footnoteRef/>
      </w:r>
      <w:r w:rsidRPr="00250EFC">
        <w:rPr>
          <w:rFonts w:ascii="Times New Roman" w:hAnsi="Times New Roman" w:cs="Times New Roman"/>
        </w:rPr>
        <w:t xml:space="preserve"> Kamerstukken II, 2023/2024, 31 322, nr. 529</w:t>
      </w:r>
      <w:r w:rsidRPr="00250EFC">
        <w:rPr>
          <w:rStyle w:val="Verwijzingopmerking"/>
          <w:rFonts w:ascii="Times New Roman" w:hAnsi="Times New Roman" w:cs="Times New Roman"/>
          <w:sz w:val="20"/>
          <w:szCs w:val="20"/>
        </w:rPr>
        <w:t xml:space="preserve"> </w:t>
      </w:r>
    </w:p>
  </w:footnote>
  <w:footnote w:id="46">
    <w:p w14:paraId="02A917D7" w14:textId="77777777" w:rsidR="00F71225" w:rsidRPr="00250EFC" w:rsidRDefault="00F71225" w:rsidP="00F71225">
      <w:pPr>
        <w:pStyle w:val="Voetnoottekst"/>
        <w:rPr>
          <w:rFonts w:ascii="Times New Roman" w:hAnsi="Times New Roman" w:cs="Times New Roman"/>
        </w:rPr>
      </w:pPr>
      <w:r w:rsidRPr="00250EFC">
        <w:rPr>
          <w:rStyle w:val="Voetnootmarkering"/>
          <w:rFonts w:ascii="Times New Roman" w:hAnsi="Times New Roman" w:cs="Times New Roman"/>
        </w:rPr>
        <w:footnoteRef/>
      </w:r>
      <w:r w:rsidRPr="00250EFC">
        <w:rPr>
          <w:rFonts w:ascii="Times New Roman" w:hAnsi="Times New Roman" w:cs="Times New Roman"/>
        </w:rPr>
        <w:t xml:space="preserve"> </w:t>
      </w:r>
      <w:hyperlink r:id="rId29" w:anchor="/CBS/nl/dataset/80567ned/table?ts=1728899296460" w:history="1">
        <w:r w:rsidRPr="00250EFC">
          <w:rPr>
            <w:rStyle w:val="Hyperlink"/>
            <w:rFonts w:ascii="Times New Roman" w:hAnsi="Times New Roman" w:cs="Times New Roman"/>
          </w:rPr>
          <w:t>StatLine - Vacatures; vacaturegraad naar SBI 2008 (cbs.nl)</w:t>
        </w:r>
      </w:hyperlink>
    </w:p>
  </w:footnote>
  <w:footnote w:id="47">
    <w:p w14:paraId="2C0456C4" w14:textId="77777777" w:rsidR="00F71225" w:rsidRPr="00250EFC" w:rsidRDefault="00F71225" w:rsidP="00F71225">
      <w:pPr>
        <w:pStyle w:val="Voetnoottekst"/>
        <w:rPr>
          <w:rFonts w:ascii="Times New Roman" w:hAnsi="Times New Roman" w:cs="Times New Roman"/>
        </w:rPr>
      </w:pPr>
      <w:r w:rsidRPr="00250EFC">
        <w:rPr>
          <w:rStyle w:val="Voetnootmarkering"/>
          <w:rFonts w:ascii="Times New Roman" w:hAnsi="Times New Roman" w:cs="Times New Roman"/>
        </w:rPr>
        <w:footnoteRef/>
      </w:r>
      <w:r w:rsidRPr="00250EFC">
        <w:rPr>
          <w:rFonts w:ascii="Times New Roman" w:hAnsi="Times New Roman" w:cs="Times New Roman"/>
        </w:rPr>
        <w:t xml:space="preserve"> </w:t>
      </w:r>
      <w:hyperlink r:id="rId30" w:history="1">
        <w:r w:rsidRPr="00250EFC">
          <w:rPr>
            <w:rStyle w:val="Hyperlink"/>
            <w:rFonts w:ascii="Times New Roman" w:hAnsi="Times New Roman" w:cs="Times New Roman"/>
          </w:rPr>
          <w:t>Dashboard Spanningsindicator (werk.nl)</w:t>
        </w:r>
      </w:hyperlink>
    </w:p>
  </w:footnote>
  <w:footnote w:id="48">
    <w:p w14:paraId="3D8177DF" w14:textId="77777777" w:rsidR="00F71225" w:rsidRPr="00250EFC" w:rsidRDefault="00F71225" w:rsidP="00F71225">
      <w:pPr>
        <w:pStyle w:val="Voetnoottekst"/>
        <w:rPr>
          <w:rFonts w:ascii="Times New Roman" w:hAnsi="Times New Roman" w:cs="Times New Roman"/>
        </w:rPr>
      </w:pPr>
      <w:r w:rsidRPr="00250EFC">
        <w:rPr>
          <w:rStyle w:val="Voetnootmarkering"/>
          <w:rFonts w:ascii="Times New Roman" w:hAnsi="Times New Roman" w:cs="Times New Roman"/>
        </w:rPr>
        <w:footnoteRef/>
      </w:r>
      <w:r w:rsidRPr="00250EFC">
        <w:rPr>
          <w:rFonts w:ascii="Times New Roman" w:hAnsi="Times New Roman" w:cs="Times New Roman"/>
        </w:rPr>
        <w:t xml:space="preserve"> </w:t>
      </w:r>
      <w:hyperlink r:id="rId31" w:history="1">
        <w:r w:rsidRPr="00250EFC">
          <w:rPr>
            <w:rStyle w:val="Hyperlink"/>
            <w:rFonts w:ascii="Times New Roman" w:hAnsi="Times New Roman" w:cs="Times New Roman"/>
          </w:rPr>
          <w:t>AIS tot 2028, editie 2024 (shinyapps.io)</w:t>
        </w:r>
      </w:hyperlink>
    </w:p>
  </w:footnote>
  <w:footnote w:id="49">
    <w:p w14:paraId="2AE06840" w14:textId="77777777" w:rsidR="00F71225" w:rsidRPr="00250EFC" w:rsidRDefault="00F71225" w:rsidP="00F71225">
      <w:pPr>
        <w:pStyle w:val="Voetnoottekst"/>
        <w:rPr>
          <w:rFonts w:ascii="Times New Roman" w:hAnsi="Times New Roman" w:cs="Times New Roman"/>
        </w:rPr>
      </w:pPr>
      <w:r w:rsidRPr="00250EFC">
        <w:rPr>
          <w:rStyle w:val="Voetnootmarkering"/>
          <w:rFonts w:ascii="Times New Roman" w:hAnsi="Times New Roman" w:cs="Times New Roman"/>
        </w:rPr>
        <w:footnoteRef/>
      </w:r>
      <w:r w:rsidRPr="00250EFC">
        <w:rPr>
          <w:rFonts w:ascii="Times New Roman" w:hAnsi="Times New Roman" w:cs="Times New Roman"/>
        </w:rPr>
        <w:t xml:space="preserve"> </w:t>
      </w:r>
      <w:hyperlink r:id="rId32" w:anchor="/CBS/nl/dataset/85609NED/table?ts=1728899877404" w:history="1">
        <w:r w:rsidRPr="00250EFC">
          <w:rPr>
            <w:rStyle w:val="Hyperlink"/>
            <w:rFonts w:ascii="Times New Roman" w:hAnsi="Times New Roman" w:cs="Times New Roman"/>
          </w:rPr>
          <w:t>StatLine - Conjunctuurenquête Nederland; bedrijfstakken (SBI 2008) (cbs.nl)</w:t>
        </w:r>
      </w:hyperlink>
    </w:p>
  </w:footnote>
  <w:footnote w:id="50">
    <w:p w14:paraId="3AED28C2" w14:textId="77777777" w:rsidR="00AE084A" w:rsidRPr="00250EFC" w:rsidRDefault="00AE084A" w:rsidP="00AE084A">
      <w:pPr>
        <w:pStyle w:val="Voetnoottekst"/>
        <w:rPr>
          <w:rFonts w:ascii="Times New Roman" w:hAnsi="Times New Roman" w:cs="Times New Roman"/>
        </w:rPr>
      </w:pPr>
      <w:r w:rsidRPr="00250EFC">
        <w:rPr>
          <w:rStyle w:val="Voetnootmarkering"/>
          <w:rFonts w:ascii="Times New Roman" w:hAnsi="Times New Roman" w:cs="Times New Roman"/>
        </w:rPr>
        <w:footnoteRef/>
      </w:r>
      <w:r w:rsidRPr="00250EFC">
        <w:rPr>
          <w:rFonts w:ascii="Times New Roman" w:hAnsi="Times New Roman" w:cs="Times New Roman"/>
        </w:rPr>
        <w:t xml:space="preserve"> Kamerstukken II 2022/23, 26 642, nr. 145</w:t>
      </w:r>
    </w:p>
  </w:footnote>
  <w:footnote w:id="51">
    <w:p w14:paraId="3E5B7B42" w14:textId="77777777" w:rsidR="00F71225" w:rsidRPr="00250EFC" w:rsidRDefault="00F71225" w:rsidP="00F71225">
      <w:pPr>
        <w:pStyle w:val="Voetnoottekst"/>
        <w:rPr>
          <w:rFonts w:ascii="Times New Roman" w:hAnsi="Times New Roman" w:cs="Times New Roman"/>
        </w:rPr>
      </w:pPr>
      <w:r w:rsidRPr="00250EFC">
        <w:rPr>
          <w:rStyle w:val="Voetnootmarkering"/>
          <w:rFonts w:ascii="Times New Roman" w:hAnsi="Times New Roman" w:cs="Times New Roman"/>
        </w:rPr>
        <w:footnoteRef/>
      </w:r>
      <w:r w:rsidRPr="00250EFC">
        <w:rPr>
          <w:rFonts w:ascii="Times New Roman" w:hAnsi="Times New Roman" w:cs="Times New Roman"/>
        </w:rPr>
        <w:t xml:space="preserve"> Statline, CBS, Werkzame beroepsbevolking; arbeidsduur: </w:t>
      </w:r>
      <w:hyperlink r:id="rId33" w:anchor="/CBS/nl/dataset/85275NED/table?ts=1729081413271" w:history="1">
        <w:r w:rsidRPr="00250EFC">
          <w:rPr>
            <w:rStyle w:val="Hyperlink"/>
            <w:rFonts w:ascii="Times New Roman" w:hAnsi="Times New Roman" w:cs="Times New Roman"/>
          </w:rPr>
          <w:t>https://opendata.cbs.nl/statline/#/CBS/nl/dataset/85275NED/table?ts=1729081413271</w:t>
        </w:r>
      </w:hyperlink>
      <w:r w:rsidRPr="00250EFC">
        <w:rPr>
          <w:rFonts w:ascii="Times New Roman" w:hAnsi="Times New Roman" w:cs="Times New Roman"/>
        </w:rPr>
        <w:t xml:space="preserve"> </w:t>
      </w:r>
    </w:p>
  </w:footnote>
  <w:footnote w:id="52">
    <w:p w14:paraId="5A308031" w14:textId="77777777" w:rsidR="00F71225" w:rsidRPr="00250EFC" w:rsidRDefault="00F71225" w:rsidP="00F71225">
      <w:pPr>
        <w:pStyle w:val="Voetnoottekst"/>
        <w:rPr>
          <w:rFonts w:ascii="Times New Roman" w:hAnsi="Times New Roman" w:cs="Times New Roman"/>
        </w:rPr>
      </w:pPr>
      <w:r w:rsidRPr="00250EFC">
        <w:rPr>
          <w:rStyle w:val="Voetnootmarkering"/>
          <w:rFonts w:ascii="Times New Roman" w:hAnsi="Times New Roman" w:cs="Times New Roman"/>
        </w:rPr>
        <w:footnoteRef/>
      </w:r>
      <w:r w:rsidRPr="00250EFC">
        <w:rPr>
          <w:rFonts w:ascii="Times New Roman" w:hAnsi="Times New Roman" w:cs="Times New Roman"/>
        </w:rPr>
        <w:t xml:space="preserve"> </w:t>
      </w:r>
      <w:hyperlink r:id="rId34" w:history="1">
        <w:r w:rsidRPr="00250EFC">
          <w:rPr>
            <w:rStyle w:val="Hyperlink"/>
            <w:rFonts w:ascii="Times New Roman" w:hAnsi="Times New Roman" w:cs="Times New Roman"/>
          </w:rPr>
          <w:t>De effectiviteit van fiscaal participatiebeleid | CPB.nl</w:t>
        </w:r>
      </w:hyperlink>
    </w:p>
  </w:footnote>
  <w:footnote w:id="53">
    <w:p w14:paraId="11B2C32D" w14:textId="77777777" w:rsidR="00F71225" w:rsidRPr="00250EFC" w:rsidRDefault="00F71225" w:rsidP="00F71225">
      <w:pPr>
        <w:pStyle w:val="Voetnoottekst"/>
        <w:rPr>
          <w:rFonts w:ascii="Times New Roman" w:hAnsi="Times New Roman" w:cs="Times New Roman"/>
        </w:rPr>
      </w:pPr>
      <w:r w:rsidRPr="00250EFC">
        <w:rPr>
          <w:rStyle w:val="Voetnootmarkering"/>
          <w:rFonts w:ascii="Times New Roman" w:hAnsi="Times New Roman" w:cs="Times New Roman"/>
        </w:rPr>
        <w:footnoteRef/>
      </w:r>
      <w:r w:rsidRPr="00250EFC">
        <w:rPr>
          <w:rFonts w:ascii="Times New Roman" w:hAnsi="Times New Roman" w:cs="Times New Roman"/>
        </w:rPr>
        <w:t xml:space="preserve"> </w:t>
      </w:r>
      <w:hyperlink r:id="rId35" w:history="1">
        <w:r w:rsidRPr="00250EFC">
          <w:rPr>
            <w:rStyle w:val="Hyperlink"/>
            <w:rFonts w:ascii="Times New Roman" w:hAnsi="Times New Roman" w:cs="Times New Roman"/>
          </w:rPr>
          <w:t>IBO Deeltijdwerk; De(el)tijd zal het leren (2020)</w:t>
        </w:r>
      </w:hyperlink>
    </w:p>
  </w:footnote>
  <w:footnote w:id="54">
    <w:p w14:paraId="64E8264B" w14:textId="77777777" w:rsidR="005808ED" w:rsidRPr="00250EFC" w:rsidRDefault="005808ED" w:rsidP="005808ED">
      <w:pPr>
        <w:pStyle w:val="Voetnoottekst"/>
        <w:rPr>
          <w:rFonts w:ascii="Times New Roman" w:hAnsi="Times New Roman" w:cs="Times New Roman"/>
        </w:rPr>
      </w:pPr>
      <w:r w:rsidRPr="00250EFC">
        <w:rPr>
          <w:rStyle w:val="Voetnootmarkering"/>
          <w:rFonts w:ascii="Times New Roman" w:hAnsi="Times New Roman" w:cs="Times New Roman"/>
        </w:rPr>
        <w:footnoteRef/>
      </w:r>
      <w:r w:rsidRPr="00250EFC">
        <w:rPr>
          <w:rFonts w:ascii="Times New Roman" w:hAnsi="Times New Roman" w:cs="Times New Roman"/>
        </w:rPr>
        <w:t xml:space="preserve"> Ipsos I&amp;O, Ervaringen met kinderopvang – meting 3 – Vignetonderzoek, </w:t>
      </w:r>
      <w:hyperlink r:id="rId36" w:history="1">
        <w:r w:rsidRPr="00250EFC">
          <w:rPr>
            <w:rStyle w:val="Hyperlink"/>
            <w:rFonts w:ascii="Times New Roman" w:hAnsi="Times New Roman" w:cs="Times New Roman"/>
          </w:rPr>
          <w:t>Ervaringen met kinderopvang - december 2023 (meting 3) | Rapport | Kennisplatform Werk en Inkomen</w:t>
        </w:r>
      </w:hyperlink>
    </w:p>
  </w:footnote>
  <w:footnote w:id="55">
    <w:p w14:paraId="391209E0" w14:textId="77777777" w:rsidR="005808ED" w:rsidRPr="00250EFC" w:rsidRDefault="005808ED" w:rsidP="005808ED">
      <w:pPr>
        <w:pStyle w:val="Voetnoottekst"/>
        <w:rPr>
          <w:rFonts w:ascii="Times New Roman" w:hAnsi="Times New Roman" w:cs="Times New Roman"/>
        </w:rPr>
      </w:pPr>
      <w:r w:rsidRPr="00250EFC">
        <w:rPr>
          <w:rStyle w:val="Voetnootmarkering"/>
          <w:rFonts w:ascii="Times New Roman" w:hAnsi="Times New Roman" w:cs="Times New Roman"/>
        </w:rPr>
        <w:footnoteRef/>
      </w:r>
      <w:r w:rsidRPr="00250EFC">
        <w:rPr>
          <w:rFonts w:ascii="Times New Roman" w:hAnsi="Times New Roman" w:cs="Times New Roman"/>
        </w:rPr>
        <w:t xml:space="preserve"> Kamerstukken II, 2023/2024, 31 322, nr. 529</w:t>
      </w:r>
    </w:p>
  </w:footnote>
  <w:footnote w:id="56">
    <w:p w14:paraId="647DDCA7" w14:textId="3FEA67E4" w:rsidR="00883BA9" w:rsidRPr="00250EFC" w:rsidRDefault="00883BA9" w:rsidP="00883BA9">
      <w:pPr>
        <w:pStyle w:val="Voetnoottekst"/>
        <w:rPr>
          <w:rFonts w:ascii="Times New Roman" w:hAnsi="Times New Roman" w:cs="Times New Roman"/>
        </w:rPr>
      </w:pPr>
      <w:r w:rsidRPr="00250EFC">
        <w:rPr>
          <w:rStyle w:val="Voetnootmarkering"/>
          <w:rFonts w:ascii="Times New Roman" w:hAnsi="Times New Roman" w:cs="Times New Roman"/>
        </w:rPr>
        <w:footnoteRef/>
      </w:r>
      <w:r w:rsidRPr="00250EFC">
        <w:rPr>
          <w:rFonts w:ascii="Times New Roman" w:hAnsi="Times New Roman" w:cs="Times New Roman"/>
        </w:rPr>
        <w:t xml:space="preserve"> Kamerstuk</w:t>
      </w:r>
      <w:r w:rsidR="00851ADA" w:rsidRPr="00250EFC">
        <w:rPr>
          <w:rFonts w:ascii="Times New Roman" w:hAnsi="Times New Roman" w:cs="Times New Roman"/>
        </w:rPr>
        <w:t>ken II, 2023/24,</w:t>
      </w:r>
      <w:r w:rsidRPr="00250EFC">
        <w:rPr>
          <w:rFonts w:ascii="Times New Roman" w:hAnsi="Times New Roman" w:cs="Times New Roman"/>
        </w:rPr>
        <w:t xml:space="preserve"> 29362</w:t>
      </w:r>
      <w:r w:rsidR="00851ADA" w:rsidRPr="00250EFC">
        <w:rPr>
          <w:rFonts w:ascii="Times New Roman" w:hAnsi="Times New Roman" w:cs="Times New Roman"/>
        </w:rPr>
        <w:t xml:space="preserve">, nr. </w:t>
      </w:r>
      <w:r w:rsidRPr="00250EFC">
        <w:rPr>
          <w:rFonts w:ascii="Times New Roman" w:hAnsi="Times New Roman" w:cs="Times New Roman"/>
        </w:rPr>
        <w:t>347</w:t>
      </w:r>
      <w:r w:rsidR="00851ADA" w:rsidRPr="00250EFC">
        <w:rPr>
          <w:rFonts w:ascii="Times New Roman" w:hAnsi="Times New Roman" w:cs="Times New Roman"/>
        </w:rPr>
        <w:t>.</w:t>
      </w:r>
    </w:p>
  </w:footnote>
  <w:footnote w:id="57">
    <w:p w14:paraId="43392152" w14:textId="77777777" w:rsidR="00F71225" w:rsidRPr="00250EFC" w:rsidRDefault="00F71225" w:rsidP="00F71225">
      <w:pPr>
        <w:pStyle w:val="Voetnoottekst"/>
        <w:rPr>
          <w:rFonts w:ascii="Times New Roman" w:hAnsi="Times New Roman" w:cs="Times New Roman"/>
        </w:rPr>
      </w:pPr>
      <w:r w:rsidRPr="00250EFC">
        <w:rPr>
          <w:rStyle w:val="Voetnootmarkering"/>
          <w:rFonts w:ascii="Times New Roman" w:hAnsi="Times New Roman" w:cs="Times New Roman"/>
        </w:rPr>
        <w:footnoteRef/>
      </w:r>
      <w:r w:rsidRPr="00250EFC">
        <w:rPr>
          <w:rFonts w:ascii="Times New Roman" w:hAnsi="Times New Roman" w:cs="Times New Roman"/>
        </w:rPr>
        <w:t xml:space="preserve"> </w:t>
      </w:r>
      <w:hyperlink r:id="rId37" w:history="1">
        <w:r w:rsidRPr="00250EFC">
          <w:rPr>
            <w:rStyle w:val="Hyperlink"/>
            <w:rFonts w:ascii="Times New Roman" w:hAnsi="Times New Roman" w:cs="Times New Roman"/>
          </w:rPr>
          <w:t>Kamerstukken II, 2024-2025, 36 600 XV, nr. 2</w:t>
        </w:r>
      </w:hyperlink>
    </w:p>
  </w:footnote>
  <w:footnote w:id="58">
    <w:p w14:paraId="563FA364" w14:textId="77777777" w:rsidR="004732D7" w:rsidRPr="00250EFC" w:rsidRDefault="004732D7" w:rsidP="004732D7">
      <w:pPr>
        <w:pStyle w:val="Voetnoottekst"/>
        <w:rPr>
          <w:rFonts w:ascii="Times New Roman" w:hAnsi="Times New Roman" w:cs="Times New Roman"/>
        </w:rPr>
      </w:pPr>
      <w:r w:rsidRPr="00250EFC">
        <w:rPr>
          <w:rStyle w:val="Voetnootmarkering"/>
          <w:rFonts w:ascii="Times New Roman" w:hAnsi="Times New Roman" w:cs="Times New Roman"/>
        </w:rPr>
        <w:footnoteRef/>
      </w:r>
      <w:r w:rsidRPr="00250EFC">
        <w:rPr>
          <w:rFonts w:ascii="Times New Roman" w:hAnsi="Times New Roman" w:cs="Times New Roman"/>
        </w:rPr>
        <w:t xml:space="preserve"> Beleidsopties bij onderwerpen zoals Onafhankelijke Commissie Toekomst Arbeidsongeschiktheidsstelsel (OCTAS), Participatiewet, Toeslagenwet, Caribisch-Nederland en werkende armen (kinderopvang) moeten nog worden uitgewerkt. Hiervoor zijn middelen gereserveerd op de aanvullende post van Financiën. Deze middelen worden betrokken bij de voorjaarsbesluitvorming 2025.</w:t>
      </w:r>
    </w:p>
  </w:footnote>
  <w:footnote w:id="59">
    <w:p w14:paraId="3D3F4632" w14:textId="77777777" w:rsidR="006E5DE3" w:rsidRPr="00250EFC" w:rsidRDefault="006E5DE3" w:rsidP="006E5DE3">
      <w:pPr>
        <w:pStyle w:val="Voetnoottekst"/>
        <w:rPr>
          <w:rFonts w:ascii="Times New Roman" w:hAnsi="Times New Roman" w:cs="Times New Roman"/>
        </w:rPr>
      </w:pPr>
      <w:r w:rsidRPr="00250EFC">
        <w:rPr>
          <w:rStyle w:val="Voetnootmarkering"/>
          <w:rFonts w:ascii="Times New Roman" w:hAnsi="Times New Roman" w:cs="Times New Roman"/>
        </w:rPr>
        <w:footnoteRef/>
      </w:r>
      <w:r w:rsidRPr="00250EFC">
        <w:rPr>
          <w:rFonts w:ascii="Times New Roman" w:hAnsi="Times New Roman" w:cs="Times New Roman"/>
        </w:rPr>
        <w:t xml:space="preserve"> Zie pagina 3 tot en met 5 van </w:t>
      </w:r>
      <w:hyperlink r:id="rId38" w:history="1">
        <w:r w:rsidRPr="00250EFC">
          <w:rPr>
            <w:rStyle w:val="Hyperlink"/>
            <w:rFonts w:ascii="Times New Roman" w:hAnsi="Times New Roman" w:cs="Times New Roman"/>
          </w:rPr>
          <w:t>Rapportage Inspectie SZW: kostenvoordelen en arbeidsuitbuiting | Kamerstuk | Rijksoverheid.nl</w:t>
        </w:r>
      </w:hyperlink>
      <w:r w:rsidRPr="00250EFC">
        <w:rPr>
          <w:rFonts w:ascii="Times New Roman" w:hAnsi="Times New Roman" w:cs="Times New Roman"/>
        </w:rPr>
        <w:t xml:space="preserve"> en zie </w:t>
      </w:r>
      <w:hyperlink r:id="rId39" w:history="1">
        <w:r w:rsidRPr="00250EFC">
          <w:rPr>
            <w:rStyle w:val="Hyperlink"/>
            <w:rFonts w:ascii="Times New Roman" w:hAnsi="Times New Roman" w:cs="Times New Roman"/>
          </w:rPr>
          <w:t>Rapportage Schijnconstructies, Cao-naleving en Fraude 2019-2022 | Rapport | Nederlandse Arbeidsinspectie (nlarbeidsinspectie.nl)</w:t>
        </w:r>
      </w:hyperlink>
      <w:r w:rsidRPr="00250EFC">
        <w:rPr>
          <w:rFonts w:ascii="Times New Roman" w:hAnsi="Times New Roman" w:cs="Times New Roman"/>
        </w:rPr>
        <w:t xml:space="preserve">.  </w:t>
      </w:r>
    </w:p>
  </w:footnote>
  <w:footnote w:id="60">
    <w:p w14:paraId="7F7B3E27" w14:textId="6FB18515" w:rsidR="00BD1AC6" w:rsidRPr="00250EFC" w:rsidRDefault="00BD1AC6" w:rsidP="00BD1AC6">
      <w:pPr>
        <w:pStyle w:val="Voetnoottekst"/>
        <w:rPr>
          <w:rFonts w:ascii="Times New Roman" w:hAnsi="Times New Roman" w:cs="Times New Roman"/>
        </w:rPr>
      </w:pPr>
      <w:r w:rsidRPr="00250EFC">
        <w:rPr>
          <w:rStyle w:val="Voetnootmarkering"/>
          <w:rFonts w:ascii="Times New Roman" w:hAnsi="Times New Roman" w:cs="Times New Roman"/>
        </w:rPr>
        <w:footnoteRef/>
      </w:r>
      <w:r w:rsidRPr="00250EFC">
        <w:rPr>
          <w:rFonts w:ascii="Times New Roman" w:hAnsi="Times New Roman" w:cs="Times New Roman"/>
        </w:rPr>
        <w:t xml:space="preserve"> K</w:t>
      </w:r>
      <w:r w:rsidR="004F1B12" w:rsidRPr="00250EFC">
        <w:rPr>
          <w:rFonts w:ascii="Times New Roman" w:hAnsi="Times New Roman" w:cs="Times New Roman"/>
        </w:rPr>
        <w:t>amerstukken II 2024/25,</w:t>
      </w:r>
      <w:r w:rsidRPr="00250EFC">
        <w:rPr>
          <w:rFonts w:ascii="Times New Roman" w:hAnsi="Times New Roman" w:cs="Times New Roman"/>
        </w:rPr>
        <w:t xml:space="preserve"> </w:t>
      </w:r>
      <w:r w:rsidRPr="00250EFC">
        <w:rPr>
          <w:rStyle w:val="m-listlabel"/>
          <w:rFonts w:ascii="Times New Roman" w:hAnsi="Times New Roman" w:cs="Times New Roman"/>
        </w:rPr>
        <w:t>24515, nr. 770</w:t>
      </w:r>
    </w:p>
  </w:footnote>
  <w:footnote w:id="61">
    <w:p w14:paraId="58602137" w14:textId="38F9A1EB" w:rsidR="004918D7" w:rsidRPr="00250EFC" w:rsidRDefault="004918D7" w:rsidP="004918D7">
      <w:pPr>
        <w:pStyle w:val="Voetnoottekst"/>
        <w:rPr>
          <w:rFonts w:ascii="Times New Roman" w:hAnsi="Times New Roman" w:cs="Times New Roman"/>
        </w:rPr>
      </w:pPr>
      <w:r w:rsidRPr="00250EFC">
        <w:rPr>
          <w:rStyle w:val="Voetnootmarkering"/>
          <w:rFonts w:ascii="Times New Roman" w:hAnsi="Times New Roman" w:cs="Times New Roman"/>
        </w:rPr>
        <w:footnoteRef/>
      </w:r>
      <w:r w:rsidR="002317BF" w:rsidRPr="00250EFC">
        <w:rPr>
          <w:rFonts w:ascii="Times New Roman" w:hAnsi="Times New Roman" w:cs="Times New Roman"/>
        </w:rPr>
        <w:t xml:space="preserve"> CBS, Nibud en SCP, De nieuwe methode om armoede in Nederland te meten, 2024.</w:t>
      </w:r>
      <w:r w:rsidRPr="00250EFC">
        <w:rPr>
          <w:rFonts w:ascii="Times New Roman" w:hAnsi="Times New Roman" w:cs="Times New Roman"/>
        </w:rPr>
        <w:t xml:space="preserve"> </w:t>
      </w:r>
    </w:p>
  </w:footnote>
  <w:footnote w:id="62">
    <w:p w14:paraId="5B542311" w14:textId="41320161" w:rsidR="00883BA9" w:rsidRPr="00250EFC" w:rsidRDefault="00883BA9" w:rsidP="00883BA9">
      <w:pPr>
        <w:pStyle w:val="Voetnoottekst"/>
        <w:rPr>
          <w:rFonts w:ascii="Times New Roman" w:hAnsi="Times New Roman" w:cs="Times New Roman"/>
        </w:rPr>
      </w:pPr>
      <w:r w:rsidRPr="00250EFC">
        <w:rPr>
          <w:rStyle w:val="Voetnootmarkering"/>
          <w:rFonts w:ascii="Times New Roman" w:hAnsi="Times New Roman" w:cs="Times New Roman"/>
        </w:rPr>
        <w:footnoteRef/>
      </w:r>
      <w:r w:rsidRPr="00250EFC">
        <w:rPr>
          <w:rFonts w:ascii="Times New Roman" w:hAnsi="Times New Roman" w:cs="Times New Roman"/>
        </w:rPr>
        <w:t xml:space="preserve"> Kamerstuk</w:t>
      </w:r>
      <w:r w:rsidR="00F70A30" w:rsidRPr="00250EFC">
        <w:rPr>
          <w:rFonts w:ascii="Times New Roman" w:hAnsi="Times New Roman" w:cs="Times New Roman"/>
        </w:rPr>
        <w:t xml:space="preserve">ken II 2023/24, </w:t>
      </w:r>
      <w:r w:rsidRPr="00250EFC">
        <w:rPr>
          <w:rFonts w:ascii="Times New Roman" w:hAnsi="Times New Roman" w:cs="Times New Roman"/>
        </w:rPr>
        <w:t>29362</w:t>
      </w:r>
      <w:r w:rsidR="00F70A30" w:rsidRPr="00250EFC">
        <w:rPr>
          <w:rFonts w:ascii="Times New Roman" w:hAnsi="Times New Roman" w:cs="Times New Roman"/>
        </w:rPr>
        <w:t xml:space="preserve">, nr. </w:t>
      </w:r>
      <w:r w:rsidRPr="00250EFC">
        <w:rPr>
          <w:rFonts w:ascii="Times New Roman" w:hAnsi="Times New Roman" w:cs="Times New Roman"/>
        </w:rPr>
        <w:t>347</w:t>
      </w:r>
      <w:r w:rsidR="00F70A30" w:rsidRPr="00250EFC">
        <w:rPr>
          <w:rFonts w:ascii="Times New Roman" w:hAnsi="Times New Roman" w:cs="Times New Roman"/>
        </w:rPr>
        <w:t>.</w:t>
      </w:r>
    </w:p>
  </w:footnote>
  <w:footnote w:id="63">
    <w:p w14:paraId="78143E0B" w14:textId="77777777" w:rsidR="00DE6DC6" w:rsidRPr="00250EFC" w:rsidRDefault="00DE6DC6" w:rsidP="00DE6DC6">
      <w:pPr>
        <w:pStyle w:val="Voetnoottekst"/>
        <w:rPr>
          <w:rFonts w:ascii="Times New Roman" w:hAnsi="Times New Roman" w:cs="Times New Roman"/>
        </w:rPr>
      </w:pPr>
      <w:r w:rsidRPr="00250EFC">
        <w:rPr>
          <w:rStyle w:val="Voetnootmarkering"/>
          <w:rFonts w:ascii="Times New Roman" w:hAnsi="Times New Roman" w:cs="Times New Roman"/>
        </w:rPr>
        <w:footnoteRef/>
      </w:r>
      <w:r w:rsidRPr="00250EFC">
        <w:rPr>
          <w:rFonts w:ascii="Times New Roman" w:hAnsi="Times New Roman" w:cs="Times New Roman"/>
        </w:rPr>
        <w:t xml:space="preserve"> Dit zijn lidstaten van waaruit in een van de teljaren meer dan 350 werknemers met een nationaliteit van buiten de EU zijn gedetacheerd.</w:t>
      </w:r>
    </w:p>
  </w:footnote>
  <w:footnote w:id="64">
    <w:p w14:paraId="3B9D1499" w14:textId="77777777" w:rsidR="00DE6DC6" w:rsidRPr="00250EFC" w:rsidRDefault="00DE6DC6" w:rsidP="00DE6DC6">
      <w:pPr>
        <w:pStyle w:val="Voetnoottekst"/>
        <w:rPr>
          <w:rFonts w:ascii="Times New Roman" w:hAnsi="Times New Roman" w:cs="Times New Roman"/>
        </w:rPr>
      </w:pPr>
      <w:r w:rsidRPr="00250EFC">
        <w:rPr>
          <w:rStyle w:val="Voetnootmarkering"/>
          <w:rFonts w:ascii="Times New Roman" w:hAnsi="Times New Roman" w:cs="Times New Roman"/>
        </w:rPr>
        <w:footnoteRef/>
      </w:r>
      <w:r w:rsidRPr="00250EFC">
        <w:rPr>
          <w:rFonts w:ascii="Times New Roman" w:hAnsi="Times New Roman" w:cs="Times New Roman"/>
        </w:rPr>
        <w:t xml:space="preserve"> Dit zijn de landen waarvan meer dan 50 gedetacheerde werknemers de nationaliteit hadden.</w:t>
      </w:r>
    </w:p>
  </w:footnote>
  <w:footnote w:id="65">
    <w:p w14:paraId="2E333544" w14:textId="77777777" w:rsidR="00BD1AC6" w:rsidRPr="00250EFC" w:rsidRDefault="00BD1AC6" w:rsidP="00BD1AC6">
      <w:pPr>
        <w:pStyle w:val="Voetnoottekst"/>
        <w:rPr>
          <w:rFonts w:ascii="Times New Roman" w:hAnsi="Times New Roman" w:cs="Times New Roman"/>
        </w:rPr>
      </w:pPr>
      <w:r w:rsidRPr="00250EFC">
        <w:rPr>
          <w:rStyle w:val="Voetnootmarkering"/>
          <w:rFonts w:ascii="Times New Roman" w:hAnsi="Times New Roman" w:cs="Times New Roman"/>
        </w:rPr>
        <w:footnoteRef/>
      </w:r>
      <w:r w:rsidRPr="00250EFC">
        <w:rPr>
          <w:rFonts w:ascii="Times New Roman" w:hAnsi="Times New Roman" w:cs="Times New Roman"/>
        </w:rPr>
        <w:t xml:space="preserve"> </w:t>
      </w:r>
      <w:hyperlink r:id="rId40" w:history="1">
        <w:r w:rsidRPr="00250EFC">
          <w:rPr>
            <w:rStyle w:val="Hyperlink"/>
            <w:rFonts w:ascii="Times New Roman" w:hAnsi="Times New Roman" w:cs="Times New Roman"/>
          </w:rPr>
          <w:t>Bijstand, eerste kwartaal 2024 | CBS</w:t>
        </w:r>
      </w:hyperlink>
    </w:p>
  </w:footnote>
  <w:footnote w:id="66">
    <w:p w14:paraId="73A0C8A1" w14:textId="77777777" w:rsidR="00D46AA8" w:rsidRPr="00250EFC" w:rsidRDefault="00D46AA8" w:rsidP="00D46AA8">
      <w:pPr>
        <w:pStyle w:val="Voetnoottekst"/>
        <w:rPr>
          <w:rFonts w:ascii="Times New Roman" w:hAnsi="Times New Roman" w:cs="Times New Roman"/>
        </w:rPr>
      </w:pPr>
      <w:r w:rsidRPr="00250EFC">
        <w:rPr>
          <w:rStyle w:val="Voetnootmarkering"/>
          <w:rFonts w:ascii="Times New Roman" w:hAnsi="Times New Roman" w:cs="Times New Roman"/>
        </w:rPr>
        <w:footnoteRef/>
      </w:r>
      <w:r w:rsidRPr="00250EFC">
        <w:rPr>
          <w:rFonts w:ascii="Times New Roman" w:hAnsi="Times New Roman" w:cs="Times New Roman"/>
        </w:rPr>
        <w:t xml:space="preserve"> Kamerstukken II, 2019/20, 34352, nr. 186</w:t>
      </w:r>
    </w:p>
  </w:footnote>
  <w:footnote w:id="67">
    <w:p w14:paraId="2D5D7617" w14:textId="77777777" w:rsidR="00D46AA8" w:rsidRPr="00250EFC" w:rsidRDefault="00D46AA8" w:rsidP="00D46AA8">
      <w:pPr>
        <w:pStyle w:val="Voetnoottekst"/>
        <w:rPr>
          <w:rFonts w:ascii="Times New Roman" w:hAnsi="Times New Roman" w:cs="Times New Roman"/>
        </w:rPr>
      </w:pPr>
      <w:r w:rsidRPr="00250EFC">
        <w:rPr>
          <w:rStyle w:val="Voetnootmarkering"/>
          <w:rFonts w:ascii="Times New Roman" w:hAnsi="Times New Roman" w:cs="Times New Roman"/>
        </w:rPr>
        <w:footnoteRef/>
      </w:r>
      <w:r w:rsidRPr="00250EFC">
        <w:rPr>
          <w:rFonts w:ascii="Times New Roman" w:hAnsi="Times New Roman" w:cs="Times New Roman"/>
        </w:rPr>
        <w:t xml:space="preserve"> </w:t>
      </w:r>
      <w:hyperlink r:id="rId41" w:history="1">
        <w:r w:rsidRPr="00250EFC">
          <w:rPr>
            <w:rStyle w:val="Hyperlink"/>
            <w:rFonts w:ascii="Times New Roman" w:hAnsi="Times New Roman" w:cs="Times New Roman"/>
          </w:rPr>
          <w:t>https://www.cbs.nl/nl-nl/maatwerk/2024/13/bijstand-eerste-kwartaal-2024</w:t>
        </w:r>
      </w:hyperlink>
      <w:r w:rsidRPr="00250EFC">
        <w:rPr>
          <w:rFonts w:ascii="Times New Roman" w:hAnsi="Times New Roman" w:cs="Times New Roman"/>
        </w:rPr>
        <w:t xml:space="preserve"> </w:t>
      </w:r>
    </w:p>
  </w:footnote>
  <w:footnote w:id="68">
    <w:p w14:paraId="02F2719B" w14:textId="77777777" w:rsidR="00BD1AC6" w:rsidRPr="00250EFC" w:rsidRDefault="00BD1AC6" w:rsidP="00BD1AC6">
      <w:pPr>
        <w:pStyle w:val="Voetnoottekst"/>
        <w:rPr>
          <w:rFonts w:ascii="Times New Roman" w:hAnsi="Times New Roman" w:cs="Times New Roman"/>
        </w:rPr>
      </w:pPr>
      <w:r w:rsidRPr="00250EFC">
        <w:rPr>
          <w:rStyle w:val="Voetnootmarkering"/>
          <w:rFonts w:ascii="Times New Roman" w:hAnsi="Times New Roman" w:cs="Times New Roman"/>
        </w:rPr>
        <w:footnoteRef/>
      </w:r>
      <w:r w:rsidRPr="00250EFC">
        <w:rPr>
          <w:rFonts w:ascii="Times New Roman" w:hAnsi="Times New Roman" w:cs="Times New Roman"/>
        </w:rPr>
        <w:t xml:space="preserve"> </w:t>
      </w:r>
      <w:hyperlink r:id="rId42" w:history="1">
        <w:r w:rsidRPr="00250EFC">
          <w:rPr>
            <w:rStyle w:val="Hyperlink"/>
            <w:rFonts w:ascii="Times New Roman" w:hAnsi="Times New Roman" w:cs="Times New Roman"/>
          </w:rPr>
          <w:t>Bijstand, eerste kwartaal 2024 | CBS</w:t>
        </w:r>
      </w:hyperlink>
    </w:p>
  </w:footnote>
  <w:footnote w:id="69">
    <w:p w14:paraId="29FD0906" w14:textId="77777777" w:rsidR="00BD1AC6" w:rsidRPr="00250EFC" w:rsidRDefault="00BD1AC6" w:rsidP="00BD1AC6">
      <w:pPr>
        <w:pStyle w:val="Voetnoottekst"/>
        <w:rPr>
          <w:rFonts w:ascii="Times New Roman" w:hAnsi="Times New Roman" w:cs="Times New Roman"/>
        </w:rPr>
      </w:pPr>
      <w:r w:rsidRPr="00250EFC">
        <w:rPr>
          <w:rStyle w:val="Voetnootmarkering"/>
          <w:rFonts w:ascii="Times New Roman" w:hAnsi="Times New Roman" w:cs="Times New Roman"/>
        </w:rPr>
        <w:footnoteRef/>
      </w:r>
      <w:r w:rsidRPr="00250EFC">
        <w:rPr>
          <w:rFonts w:ascii="Times New Roman" w:hAnsi="Times New Roman" w:cs="Times New Roman"/>
        </w:rPr>
        <w:t xml:space="preserve"> Handhaving arbeidsverplichtingen, Nederlandse Arbeidsinspectie 2017</w:t>
      </w:r>
    </w:p>
  </w:footnote>
  <w:footnote w:id="70">
    <w:p w14:paraId="3D723E13" w14:textId="77777777" w:rsidR="00384458" w:rsidRPr="00250EFC" w:rsidRDefault="00384458" w:rsidP="00384458">
      <w:pPr>
        <w:pStyle w:val="Voetnoottekst"/>
        <w:rPr>
          <w:rFonts w:ascii="Times New Roman" w:hAnsi="Times New Roman" w:cs="Times New Roman"/>
        </w:rPr>
      </w:pPr>
      <w:r w:rsidRPr="00250EFC">
        <w:rPr>
          <w:rStyle w:val="Voetnootmarkering"/>
          <w:rFonts w:ascii="Times New Roman" w:hAnsi="Times New Roman" w:cs="Times New Roman"/>
        </w:rPr>
        <w:footnoteRef/>
      </w:r>
      <w:r w:rsidRPr="00250EFC">
        <w:rPr>
          <w:rFonts w:ascii="Times New Roman" w:hAnsi="Times New Roman" w:cs="Times New Roman"/>
        </w:rPr>
        <w:t xml:space="preserve"> Bron: UWV Monitor arbeidsparticipatie arbeidsbeperkten 2023, geraadpleegd 10-10-2024</w:t>
      </w:r>
    </w:p>
  </w:footnote>
  <w:footnote w:id="71">
    <w:p w14:paraId="62C4421B" w14:textId="77777777" w:rsidR="00384458" w:rsidRPr="00250EFC" w:rsidRDefault="00384458" w:rsidP="00384458">
      <w:pPr>
        <w:pStyle w:val="Voetnoottekst"/>
        <w:rPr>
          <w:rFonts w:ascii="Times New Roman" w:hAnsi="Times New Roman" w:cs="Times New Roman"/>
        </w:rPr>
      </w:pPr>
      <w:r w:rsidRPr="00250EFC">
        <w:rPr>
          <w:rStyle w:val="Voetnootmarkering"/>
          <w:rFonts w:ascii="Times New Roman" w:hAnsi="Times New Roman" w:cs="Times New Roman"/>
        </w:rPr>
        <w:footnoteRef/>
      </w:r>
      <w:r w:rsidRPr="00250EFC">
        <w:rPr>
          <w:rFonts w:ascii="Times New Roman" w:hAnsi="Times New Roman" w:cs="Times New Roman"/>
        </w:rPr>
        <w:t xml:space="preserve"> Bron: IBO Geschikt voor de arbeidsmarkt 2017, geraadpleegd 15-10-2024</w:t>
      </w:r>
    </w:p>
  </w:footnote>
  <w:footnote w:id="72">
    <w:p w14:paraId="384C4FD9" w14:textId="77777777" w:rsidR="00313F8D" w:rsidRPr="00250EFC" w:rsidRDefault="00313F8D" w:rsidP="00313F8D">
      <w:pPr>
        <w:pStyle w:val="Voetnoottekst"/>
        <w:rPr>
          <w:rFonts w:ascii="Times New Roman" w:hAnsi="Times New Roman" w:cs="Times New Roman"/>
        </w:rPr>
      </w:pPr>
      <w:r w:rsidRPr="00250EFC">
        <w:rPr>
          <w:rStyle w:val="Voetnootmarkering"/>
          <w:rFonts w:ascii="Times New Roman" w:hAnsi="Times New Roman" w:cs="Times New Roman"/>
        </w:rPr>
        <w:footnoteRef/>
      </w:r>
      <w:r w:rsidRPr="00250EFC">
        <w:rPr>
          <w:rFonts w:ascii="Times New Roman" w:hAnsi="Times New Roman" w:cs="Times New Roman"/>
        </w:rPr>
        <w:t xml:space="preserve"> CRvB 10 maart 2017, ECLI:NL:CRVB:2017:1102.</w:t>
      </w:r>
    </w:p>
  </w:footnote>
  <w:footnote w:id="73">
    <w:p w14:paraId="483B7949" w14:textId="77777777" w:rsidR="00574644" w:rsidRPr="00250EFC" w:rsidRDefault="00574644" w:rsidP="00574644">
      <w:pPr>
        <w:pStyle w:val="Voetnoottekst"/>
        <w:rPr>
          <w:rFonts w:ascii="Times New Roman" w:hAnsi="Times New Roman" w:cs="Times New Roman"/>
        </w:rPr>
      </w:pPr>
      <w:r w:rsidRPr="00250EFC">
        <w:rPr>
          <w:rStyle w:val="Voetnootmarkering"/>
          <w:rFonts w:ascii="Times New Roman" w:hAnsi="Times New Roman" w:cs="Times New Roman"/>
        </w:rPr>
        <w:footnoteRef/>
      </w:r>
      <w:r w:rsidRPr="00250EFC">
        <w:rPr>
          <w:rFonts w:ascii="Times New Roman" w:hAnsi="Times New Roman" w:cs="Times New Roman"/>
        </w:rPr>
        <w:t xml:space="preserve"> Kamerstukken II 2022/23, 35 574, nr.28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9157B" w14:textId="77777777" w:rsidR="007F4E3E" w:rsidRDefault="007F4E3E">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69BF6" w14:textId="77777777" w:rsidR="007F4E3E" w:rsidRDefault="007F4E3E">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4A7EE" w14:textId="77777777" w:rsidR="007F4E3E" w:rsidRDefault="007F4E3E">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A06ED"/>
    <w:multiLevelType w:val="hybridMultilevel"/>
    <w:tmpl w:val="BEE84F52"/>
    <w:lvl w:ilvl="0" w:tplc="903847EC">
      <w:start w:val="51"/>
      <w:numFmt w:val="bullet"/>
      <w:lvlText w:val=""/>
      <w:lvlJc w:val="left"/>
      <w:pPr>
        <w:ind w:left="720" w:hanging="360"/>
      </w:pPr>
      <w:rPr>
        <w:rFonts w:ascii="Symbol" w:eastAsia="Verdana" w:hAnsi="Symbol" w:cs="Verdan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2A459D8"/>
    <w:multiLevelType w:val="hybridMultilevel"/>
    <w:tmpl w:val="A7528EDE"/>
    <w:lvl w:ilvl="0" w:tplc="7A161F7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6B60B4E"/>
    <w:multiLevelType w:val="hybridMultilevel"/>
    <w:tmpl w:val="F06AC80A"/>
    <w:lvl w:ilvl="0" w:tplc="F9421CBE">
      <w:start w:val="12"/>
      <w:numFmt w:val="bullet"/>
      <w:lvlText w:val="-"/>
      <w:lvlJc w:val="left"/>
      <w:pPr>
        <w:ind w:left="360" w:hanging="360"/>
      </w:pPr>
      <w:rPr>
        <w:rFonts w:ascii="Verdana" w:eastAsiaTheme="minorHAnsi" w:hAnsi="Verdana"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1DC0132E"/>
    <w:multiLevelType w:val="hybridMultilevel"/>
    <w:tmpl w:val="C61E2816"/>
    <w:lvl w:ilvl="0" w:tplc="0413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27B45224"/>
    <w:multiLevelType w:val="hybridMultilevel"/>
    <w:tmpl w:val="C5A02D9A"/>
    <w:lvl w:ilvl="0" w:tplc="CDA4A15E">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8493F4F"/>
    <w:multiLevelType w:val="hybridMultilevel"/>
    <w:tmpl w:val="08DC4F6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6" w15:restartNumberingAfterBreak="0">
    <w:nsid w:val="2B576FE1"/>
    <w:multiLevelType w:val="hybridMultilevel"/>
    <w:tmpl w:val="A00C865E"/>
    <w:lvl w:ilvl="0" w:tplc="7A161F7A">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328E275A"/>
    <w:multiLevelType w:val="hybridMultilevel"/>
    <w:tmpl w:val="E8465034"/>
    <w:lvl w:ilvl="0" w:tplc="04130001">
      <w:start w:val="1"/>
      <w:numFmt w:val="bullet"/>
      <w:lvlText w:val=""/>
      <w:lvlJc w:val="left"/>
      <w:pPr>
        <w:ind w:left="1425" w:hanging="705"/>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 w15:restartNumberingAfterBreak="0">
    <w:nsid w:val="354C516E"/>
    <w:multiLevelType w:val="hybridMultilevel"/>
    <w:tmpl w:val="2F2E3D2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6C02DF2"/>
    <w:multiLevelType w:val="hybridMultilevel"/>
    <w:tmpl w:val="C78610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7CB3494"/>
    <w:multiLevelType w:val="hybridMultilevel"/>
    <w:tmpl w:val="09E4AB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ABB4574"/>
    <w:multiLevelType w:val="hybridMultilevel"/>
    <w:tmpl w:val="6730FCAA"/>
    <w:lvl w:ilvl="0" w:tplc="B63209B0">
      <w:start w:val="1"/>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B834701"/>
    <w:multiLevelType w:val="hybridMultilevel"/>
    <w:tmpl w:val="5AF61454"/>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3DE52E4C"/>
    <w:multiLevelType w:val="hybridMultilevel"/>
    <w:tmpl w:val="A1B62E5A"/>
    <w:lvl w:ilvl="0" w:tplc="C060D5C0">
      <w:start w:val="28"/>
      <w:numFmt w:val="bullet"/>
      <w:lvlText w:val="-"/>
      <w:lvlJc w:val="left"/>
      <w:pPr>
        <w:ind w:left="720" w:hanging="360"/>
      </w:pPr>
      <w:rPr>
        <w:rFonts w:ascii="Verdana" w:eastAsiaTheme="minorHAnsi" w:hAnsi="Verdana"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E435663"/>
    <w:multiLevelType w:val="hybridMultilevel"/>
    <w:tmpl w:val="4AD08ED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418C5900"/>
    <w:multiLevelType w:val="hybridMultilevel"/>
    <w:tmpl w:val="F91432A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4718229A"/>
    <w:multiLevelType w:val="hybridMultilevel"/>
    <w:tmpl w:val="0FFEF9C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4F6777D6"/>
    <w:multiLevelType w:val="hybridMultilevel"/>
    <w:tmpl w:val="6186ADEE"/>
    <w:lvl w:ilvl="0" w:tplc="04130015">
      <w:start w:val="1"/>
      <w:numFmt w:val="upp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08E0E95"/>
    <w:multiLevelType w:val="hybridMultilevel"/>
    <w:tmpl w:val="3966538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9" w15:restartNumberingAfterBreak="0">
    <w:nsid w:val="531E5C0F"/>
    <w:multiLevelType w:val="hybridMultilevel"/>
    <w:tmpl w:val="F508CC7C"/>
    <w:lvl w:ilvl="0" w:tplc="067C43D6">
      <w:start w:val="13"/>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73B318D"/>
    <w:multiLevelType w:val="hybridMultilevel"/>
    <w:tmpl w:val="BAF26F08"/>
    <w:lvl w:ilvl="0" w:tplc="076ACF28">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8E46FB8"/>
    <w:multiLevelType w:val="hybridMultilevel"/>
    <w:tmpl w:val="609EEA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BDD008A"/>
    <w:multiLevelType w:val="hybridMultilevel"/>
    <w:tmpl w:val="00C84F98"/>
    <w:lvl w:ilvl="0" w:tplc="B63209B0">
      <w:start w:val="1"/>
      <w:numFmt w:val="bullet"/>
      <w:lvlText w:val="-"/>
      <w:lvlJc w:val="left"/>
      <w:pPr>
        <w:ind w:left="360" w:hanging="360"/>
      </w:pPr>
      <w:rPr>
        <w:rFonts w:ascii="Verdana" w:eastAsiaTheme="minorHAnsi" w:hAnsi="Verdana"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5EB81217"/>
    <w:multiLevelType w:val="hybridMultilevel"/>
    <w:tmpl w:val="861EA450"/>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62F81D59"/>
    <w:multiLevelType w:val="hybridMultilevel"/>
    <w:tmpl w:val="2362DE94"/>
    <w:lvl w:ilvl="0" w:tplc="C9C4FFAC">
      <w:numFmt w:val="bullet"/>
      <w:lvlText w:val="-"/>
      <w:lvlJc w:val="left"/>
      <w:pPr>
        <w:ind w:left="360" w:hanging="360"/>
      </w:pPr>
      <w:rPr>
        <w:rFonts w:ascii="Verdana" w:eastAsiaTheme="minorHAnsi" w:hAnsi="Verdana"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65E139B8"/>
    <w:multiLevelType w:val="hybridMultilevel"/>
    <w:tmpl w:val="34D683F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68777C23"/>
    <w:multiLevelType w:val="hybridMultilevel"/>
    <w:tmpl w:val="23B8924E"/>
    <w:lvl w:ilvl="0" w:tplc="7A161F7A">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B4E5D74"/>
    <w:multiLevelType w:val="hybridMultilevel"/>
    <w:tmpl w:val="6A3A9C16"/>
    <w:lvl w:ilvl="0" w:tplc="7A161F7A">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74B05D83"/>
    <w:multiLevelType w:val="hybridMultilevel"/>
    <w:tmpl w:val="587E3E00"/>
    <w:lvl w:ilvl="0" w:tplc="903847EC">
      <w:start w:val="2024"/>
      <w:numFmt w:val="bullet"/>
      <w:lvlText w:val=""/>
      <w:lvlJc w:val="left"/>
      <w:pPr>
        <w:ind w:left="720" w:hanging="360"/>
      </w:pPr>
      <w:rPr>
        <w:rFonts w:ascii="Symbol" w:eastAsia="Verdana" w:hAnsi="Symbol" w:cs="Verdana"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5DF5042"/>
    <w:multiLevelType w:val="hybridMultilevel"/>
    <w:tmpl w:val="141AAB8C"/>
    <w:lvl w:ilvl="0" w:tplc="CDA4A15E">
      <w:numFmt w:val="bullet"/>
      <w:lvlText w:val="-"/>
      <w:lvlJc w:val="left"/>
      <w:pPr>
        <w:ind w:left="360" w:hanging="360"/>
      </w:pPr>
      <w:rPr>
        <w:rFonts w:ascii="Verdana" w:eastAsiaTheme="minorHAnsi" w:hAnsi="Verdana"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15:restartNumberingAfterBreak="0">
    <w:nsid w:val="76C65744"/>
    <w:multiLevelType w:val="hybridMultilevel"/>
    <w:tmpl w:val="52F4D188"/>
    <w:lvl w:ilvl="0" w:tplc="BC0006E2">
      <w:start w:val="1"/>
      <w:numFmt w:val="decimal"/>
      <w:lvlText w:val="%1."/>
      <w:lvlJc w:val="left"/>
      <w:pPr>
        <w:ind w:left="720" w:hanging="360"/>
      </w:pPr>
      <w:rPr>
        <w:rFonts w:hint="default"/>
        <w:b/>
        <w:u w:val="no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793667DD"/>
    <w:multiLevelType w:val="hybridMultilevel"/>
    <w:tmpl w:val="B51EEC3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2" w15:restartNumberingAfterBreak="0">
    <w:nsid w:val="7EF43B89"/>
    <w:multiLevelType w:val="hybridMultilevel"/>
    <w:tmpl w:val="96280104"/>
    <w:lvl w:ilvl="0" w:tplc="7A161F7A">
      <w:start w:val="1"/>
      <w:numFmt w:val="bullet"/>
      <w:lvlText w:val=""/>
      <w:lvlJc w:val="left"/>
      <w:pPr>
        <w:ind w:left="720" w:hanging="360"/>
      </w:pPr>
      <w:rPr>
        <w:rFonts w:ascii="Symbol" w:hAnsi="Symbol"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557010800">
    <w:abstractNumId w:val="19"/>
  </w:num>
  <w:num w:numId="2" w16cid:durableId="588975360">
    <w:abstractNumId w:val="20"/>
  </w:num>
  <w:num w:numId="3" w16cid:durableId="905841988">
    <w:abstractNumId w:val="3"/>
  </w:num>
  <w:num w:numId="4" w16cid:durableId="1799299771">
    <w:abstractNumId w:val="21"/>
  </w:num>
  <w:num w:numId="5" w16cid:durableId="1742017621">
    <w:abstractNumId w:val="24"/>
  </w:num>
  <w:num w:numId="6" w16cid:durableId="1720007486">
    <w:abstractNumId w:val="25"/>
  </w:num>
  <w:num w:numId="7" w16cid:durableId="965504566">
    <w:abstractNumId w:val="31"/>
  </w:num>
  <w:num w:numId="8" w16cid:durableId="1645744426">
    <w:abstractNumId w:val="17"/>
  </w:num>
  <w:num w:numId="9" w16cid:durableId="475729645">
    <w:abstractNumId w:val="29"/>
  </w:num>
  <w:num w:numId="10" w16cid:durableId="1322657444">
    <w:abstractNumId w:val="15"/>
  </w:num>
  <w:num w:numId="11" w16cid:durableId="457184635">
    <w:abstractNumId w:val="16"/>
  </w:num>
  <w:num w:numId="12" w16cid:durableId="1618946465">
    <w:abstractNumId w:val="30"/>
  </w:num>
  <w:num w:numId="13" w16cid:durableId="1251501042">
    <w:abstractNumId w:val="23"/>
  </w:num>
  <w:num w:numId="14" w16cid:durableId="1914121316">
    <w:abstractNumId w:val="8"/>
  </w:num>
  <w:num w:numId="15" w16cid:durableId="993726042">
    <w:abstractNumId w:val="1"/>
  </w:num>
  <w:num w:numId="16" w16cid:durableId="921916638">
    <w:abstractNumId w:val="26"/>
  </w:num>
  <w:num w:numId="17" w16cid:durableId="129519049">
    <w:abstractNumId w:val="32"/>
  </w:num>
  <w:num w:numId="18" w16cid:durableId="1513228483">
    <w:abstractNumId w:val="27"/>
  </w:num>
  <w:num w:numId="19" w16cid:durableId="1503281687">
    <w:abstractNumId w:val="6"/>
  </w:num>
  <w:num w:numId="20" w16cid:durableId="294146417">
    <w:abstractNumId w:val="28"/>
  </w:num>
  <w:num w:numId="21" w16cid:durableId="674957430">
    <w:abstractNumId w:val="13"/>
  </w:num>
  <w:num w:numId="22" w16cid:durableId="2031683327">
    <w:abstractNumId w:val="0"/>
  </w:num>
  <w:num w:numId="23" w16cid:durableId="2140368185">
    <w:abstractNumId w:val="2"/>
  </w:num>
  <w:num w:numId="24" w16cid:durableId="443381274">
    <w:abstractNumId w:val="4"/>
  </w:num>
  <w:num w:numId="25" w16cid:durableId="1228685859">
    <w:abstractNumId w:val="7"/>
  </w:num>
  <w:num w:numId="26" w16cid:durableId="115176013">
    <w:abstractNumId w:val="12"/>
  </w:num>
  <w:num w:numId="27" w16cid:durableId="1553343973">
    <w:abstractNumId w:val="22"/>
  </w:num>
  <w:num w:numId="28" w16cid:durableId="554900613">
    <w:abstractNumId w:val="5"/>
  </w:num>
  <w:num w:numId="29" w16cid:durableId="1726367252">
    <w:abstractNumId w:val="3"/>
  </w:num>
  <w:num w:numId="30" w16cid:durableId="344601911">
    <w:abstractNumId w:val="11"/>
  </w:num>
  <w:num w:numId="31" w16cid:durableId="939332621">
    <w:abstractNumId w:val="14"/>
  </w:num>
  <w:num w:numId="32" w16cid:durableId="923538032">
    <w:abstractNumId w:val="10"/>
  </w:num>
  <w:num w:numId="33" w16cid:durableId="438450579">
    <w:abstractNumId w:val="18"/>
  </w:num>
  <w:num w:numId="34" w16cid:durableId="187094896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5E18"/>
    <w:rsid w:val="000148A3"/>
    <w:rsid w:val="00021E77"/>
    <w:rsid w:val="00055ED2"/>
    <w:rsid w:val="00061F3B"/>
    <w:rsid w:val="000A254C"/>
    <w:rsid w:val="000B3856"/>
    <w:rsid w:val="000E53EF"/>
    <w:rsid w:val="00141B89"/>
    <w:rsid w:val="00165517"/>
    <w:rsid w:val="00181E95"/>
    <w:rsid w:val="001F3F19"/>
    <w:rsid w:val="002317BF"/>
    <w:rsid w:val="00250EFC"/>
    <w:rsid w:val="00253900"/>
    <w:rsid w:val="002B0876"/>
    <w:rsid w:val="002B6C69"/>
    <w:rsid w:val="002E2345"/>
    <w:rsid w:val="002F5973"/>
    <w:rsid w:val="00313F8D"/>
    <w:rsid w:val="003241E1"/>
    <w:rsid w:val="00332B31"/>
    <w:rsid w:val="0035112E"/>
    <w:rsid w:val="00384458"/>
    <w:rsid w:val="0039107A"/>
    <w:rsid w:val="003A017B"/>
    <w:rsid w:val="003C4C9E"/>
    <w:rsid w:val="003D05F3"/>
    <w:rsid w:val="003E6B97"/>
    <w:rsid w:val="00404432"/>
    <w:rsid w:val="00405E43"/>
    <w:rsid w:val="00414E6C"/>
    <w:rsid w:val="004259F9"/>
    <w:rsid w:val="00430E8B"/>
    <w:rsid w:val="004732D7"/>
    <w:rsid w:val="004751D7"/>
    <w:rsid w:val="00480B1A"/>
    <w:rsid w:val="004918D7"/>
    <w:rsid w:val="00494710"/>
    <w:rsid w:val="004D2B0D"/>
    <w:rsid w:val="004F1B12"/>
    <w:rsid w:val="004F6575"/>
    <w:rsid w:val="00511C9C"/>
    <w:rsid w:val="0052490E"/>
    <w:rsid w:val="005505D0"/>
    <w:rsid w:val="005511F9"/>
    <w:rsid w:val="00567508"/>
    <w:rsid w:val="00574644"/>
    <w:rsid w:val="005808ED"/>
    <w:rsid w:val="00585945"/>
    <w:rsid w:val="005A145B"/>
    <w:rsid w:val="005C5149"/>
    <w:rsid w:val="00611541"/>
    <w:rsid w:val="006351DD"/>
    <w:rsid w:val="00680F71"/>
    <w:rsid w:val="006A3921"/>
    <w:rsid w:val="006B7FED"/>
    <w:rsid w:val="006E5DE3"/>
    <w:rsid w:val="006F207A"/>
    <w:rsid w:val="007375F3"/>
    <w:rsid w:val="00773B0F"/>
    <w:rsid w:val="007D44F4"/>
    <w:rsid w:val="007F4E3E"/>
    <w:rsid w:val="00835FD1"/>
    <w:rsid w:val="00851ADA"/>
    <w:rsid w:val="00857C85"/>
    <w:rsid w:val="00874174"/>
    <w:rsid w:val="00874C4B"/>
    <w:rsid w:val="00883BA9"/>
    <w:rsid w:val="008A1FC6"/>
    <w:rsid w:val="008C5FB8"/>
    <w:rsid w:val="008F022E"/>
    <w:rsid w:val="008F081A"/>
    <w:rsid w:val="00926A5E"/>
    <w:rsid w:val="00930845"/>
    <w:rsid w:val="009404E6"/>
    <w:rsid w:val="009514F8"/>
    <w:rsid w:val="009D4494"/>
    <w:rsid w:val="009E01FE"/>
    <w:rsid w:val="00A67197"/>
    <w:rsid w:val="00AA2210"/>
    <w:rsid w:val="00AA57A4"/>
    <w:rsid w:val="00AE084A"/>
    <w:rsid w:val="00B06DB1"/>
    <w:rsid w:val="00B3325D"/>
    <w:rsid w:val="00B421CC"/>
    <w:rsid w:val="00B66A50"/>
    <w:rsid w:val="00B93C34"/>
    <w:rsid w:val="00BB2AF0"/>
    <w:rsid w:val="00BB2C2A"/>
    <w:rsid w:val="00BD1AC6"/>
    <w:rsid w:val="00BF6D29"/>
    <w:rsid w:val="00C035E2"/>
    <w:rsid w:val="00C07589"/>
    <w:rsid w:val="00C104D6"/>
    <w:rsid w:val="00C708DA"/>
    <w:rsid w:val="00C8381A"/>
    <w:rsid w:val="00C85DF1"/>
    <w:rsid w:val="00CC74D5"/>
    <w:rsid w:val="00D46AA8"/>
    <w:rsid w:val="00D50DF1"/>
    <w:rsid w:val="00DD7A69"/>
    <w:rsid w:val="00DE6DC6"/>
    <w:rsid w:val="00DF0554"/>
    <w:rsid w:val="00DF12AC"/>
    <w:rsid w:val="00E26AE7"/>
    <w:rsid w:val="00E51076"/>
    <w:rsid w:val="00E65E18"/>
    <w:rsid w:val="00F20D2A"/>
    <w:rsid w:val="00F34580"/>
    <w:rsid w:val="00F650EE"/>
    <w:rsid w:val="00F70A30"/>
    <w:rsid w:val="00F71225"/>
    <w:rsid w:val="00FA4EF3"/>
    <w:rsid w:val="00FB5E7E"/>
    <w:rsid w:val="00FC64AD"/>
    <w:rsid w:val="00FD2132"/>
    <w:rsid w:val="00FE7D8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57D1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65E1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65E18"/>
  </w:style>
  <w:style w:type="paragraph" w:styleId="Voettekst">
    <w:name w:val="footer"/>
    <w:basedOn w:val="Standaard"/>
    <w:link w:val="VoettekstChar"/>
    <w:uiPriority w:val="99"/>
    <w:unhideWhenUsed/>
    <w:rsid w:val="00E65E1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65E18"/>
  </w:style>
  <w:style w:type="paragraph" w:styleId="Voetnoottekst">
    <w:name w:val="footnote text"/>
    <w:basedOn w:val="Standaard"/>
    <w:link w:val="VoetnoottekstChar"/>
    <w:uiPriority w:val="99"/>
    <w:unhideWhenUsed/>
    <w:rsid w:val="00E65E18"/>
    <w:pPr>
      <w:spacing w:after="0" w:line="240" w:lineRule="auto"/>
    </w:pPr>
    <w:rPr>
      <w:kern w:val="0"/>
      <w:sz w:val="20"/>
      <w:szCs w:val="20"/>
      <w14:ligatures w14:val="none"/>
    </w:rPr>
  </w:style>
  <w:style w:type="character" w:customStyle="1" w:styleId="VoetnoottekstChar">
    <w:name w:val="Voetnoottekst Char"/>
    <w:basedOn w:val="Standaardalinea-lettertype"/>
    <w:link w:val="Voetnoottekst"/>
    <w:uiPriority w:val="99"/>
    <w:rsid w:val="00E65E18"/>
    <w:rPr>
      <w:kern w:val="0"/>
      <w:sz w:val="20"/>
      <w:szCs w:val="20"/>
      <w14:ligatures w14:val="none"/>
    </w:rPr>
  </w:style>
  <w:style w:type="character" w:styleId="Voetnootmarkering">
    <w:name w:val="footnote reference"/>
    <w:aliases w:val="Voetnootmarkering Nibud"/>
    <w:basedOn w:val="Standaardalinea-lettertype"/>
    <w:uiPriority w:val="99"/>
    <w:semiHidden/>
    <w:unhideWhenUsed/>
    <w:rsid w:val="00E65E18"/>
    <w:rPr>
      <w:vertAlign w:val="superscript"/>
    </w:rPr>
  </w:style>
  <w:style w:type="character" w:styleId="Hyperlink">
    <w:name w:val="Hyperlink"/>
    <w:basedOn w:val="Standaardalinea-lettertype"/>
    <w:uiPriority w:val="99"/>
    <w:unhideWhenUsed/>
    <w:rsid w:val="00AE084A"/>
    <w:rPr>
      <w:color w:val="0000FF"/>
      <w:u w:val="single"/>
    </w:rPr>
  </w:style>
  <w:style w:type="character" w:styleId="Zwaar">
    <w:name w:val="Strong"/>
    <w:basedOn w:val="Standaardalinea-lettertype"/>
    <w:uiPriority w:val="22"/>
    <w:qFormat/>
    <w:rsid w:val="00AE084A"/>
    <w:rPr>
      <w:b/>
      <w:bCs/>
    </w:rPr>
  </w:style>
  <w:style w:type="table" w:styleId="Tabelrasterlicht">
    <w:name w:val="Grid Table Light"/>
    <w:basedOn w:val="Standaardtabel"/>
    <w:uiPriority w:val="40"/>
    <w:rsid w:val="00AE084A"/>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listlabel">
    <w:name w:val="m-list__label"/>
    <w:basedOn w:val="Standaardalinea-lettertype"/>
    <w:rsid w:val="00BD1AC6"/>
  </w:style>
  <w:style w:type="character" w:customStyle="1" w:styleId="cf01">
    <w:name w:val="cf01"/>
    <w:basedOn w:val="Standaardalinea-lettertype"/>
    <w:rsid w:val="00BD1AC6"/>
    <w:rPr>
      <w:rFonts w:ascii="Segoe UI" w:hAnsi="Segoe UI" w:cs="Segoe UI" w:hint="default"/>
      <w:sz w:val="18"/>
      <w:szCs w:val="18"/>
    </w:rPr>
  </w:style>
  <w:style w:type="paragraph" w:styleId="Lijstalinea">
    <w:name w:val="List Paragraph"/>
    <w:aliases w:val="Dot pt,F5 List Paragraph,List Paragraph1,No Spacing1,List Paragraph Char Char Char,Indicator Text,Numbered Para 1,Bullet 1,Bullet Points,Párrafo de lista,MAIN CONTENT,Recommendation,List Paragraph2,Normal numbere,Colorful List - Accent 11,L"/>
    <w:basedOn w:val="Standaard"/>
    <w:link w:val="LijstalineaChar"/>
    <w:uiPriority w:val="34"/>
    <w:qFormat/>
    <w:rsid w:val="00567508"/>
    <w:pPr>
      <w:ind w:left="720"/>
      <w:contextualSpacing/>
    </w:pPr>
    <w:rPr>
      <w:rFonts w:ascii="Verdana" w:hAnsi="Verdana"/>
      <w:sz w:val="18"/>
    </w:rPr>
  </w:style>
  <w:style w:type="table" w:styleId="Tabelraster">
    <w:name w:val="Table Grid"/>
    <w:basedOn w:val="Standaardtabel"/>
    <w:uiPriority w:val="39"/>
    <w:rsid w:val="002F5973"/>
    <w:pPr>
      <w:spacing w:after="0" w:line="240" w:lineRule="auto"/>
    </w:pPr>
    <w:rPr>
      <w:rFonts w:ascii="Verdana" w:hAnsi="Verdana"/>
      <w:kern w:val="0"/>
      <w:sz w:val="1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A67197"/>
    <w:pPr>
      <w:spacing w:after="0" w:line="240" w:lineRule="auto"/>
    </w:pPr>
    <w:rPr>
      <w:rFonts w:ascii="Verdana" w:hAnsi="Verdana"/>
      <w:sz w:val="18"/>
    </w:rPr>
  </w:style>
  <w:style w:type="table" w:customStyle="1" w:styleId="Tabelraster1">
    <w:name w:val="Tabelraster1"/>
    <w:basedOn w:val="Standaardtabel"/>
    <w:next w:val="Tabelraster"/>
    <w:uiPriority w:val="39"/>
    <w:rsid w:val="00384458"/>
    <w:pPr>
      <w:spacing w:after="0" w:line="240" w:lineRule="auto"/>
    </w:pPr>
    <w:rPr>
      <w:rFonts w:ascii="Verdana" w:hAnsi="Verdana"/>
      <w:sz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zonderopmaak">
    <w:name w:val="Plain Text"/>
    <w:basedOn w:val="Standaard"/>
    <w:link w:val="TekstzonderopmaakChar"/>
    <w:uiPriority w:val="99"/>
    <w:unhideWhenUsed/>
    <w:rsid w:val="00384458"/>
    <w:pPr>
      <w:spacing w:after="0" w:line="240" w:lineRule="auto"/>
    </w:pPr>
    <w:rPr>
      <w:rFonts w:ascii="Consolas" w:eastAsia="Calibri" w:hAnsi="Consolas" w:cs="Times New Roman"/>
      <w:kern w:val="0"/>
      <w:sz w:val="21"/>
      <w:szCs w:val="21"/>
      <w14:ligatures w14:val="none"/>
    </w:rPr>
  </w:style>
  <w:style w:type="character" w:customStyle="1" w:styleId="TekstzonderopmaakChar">
    <w:name w:val="Tekst zonder opmaak Char"/>
    <w:basedOn w:val="Standaardalinea-lettertype"/>
    <w:link w:val="Tekstzonderopmaak"/>
    <w:uiPriority w:val="99"/>
    <w:rsid w:val="00384458"/>
    <w:rPr>
      <w:rFonts w:ascii="Consolas" w:eastAsia="Calibri" w:hAnsi="Consolas" w:cs="Times New Roman"/>
      <w:kern w:val="0"/>
      <w:sz w:val="21"/>
      <w:szCs w:val="21"/>
      <w14:ligatures w14:val="none"/>
    </w:rPr>
  </w:style>
  <w:style w:type="table" w:customStyle="1" w:styleId="Tabelraster2">
    <w:name w:val="Tabelraster2"/>
    <w:basedOn w:val="Standaardtabel"/>
    <w:next w:val="Tabelraster"/>
    <w:uiPriority w:val="39"/>
    <w:rsid w:val="00384458"/>
    <w:pPr>
      <w:spacing w:after="0" w:line="240" w:lineRule="auto"/>
    </w:pPr>
    <w:rPr>
      <w:rFonts w:ascii="Verdana" w:hAnsi="Verdana"/>
      <w:sz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jschrift">
    <w:name w:val="caption"/>
    <w:basedOn w:val="Standaard"/>
    <w:next w:val="Standaard"/>
    <w:uiPriority w:val="35"/>
    <w:unhideWhenUsed/>
    <w:qFormat/>
    <w:rsid w:val="006E5DE3"/>
    <w:pPr>
      <w:spacing w:after="200" w:line="240" w:lineRule="auto"/>
    </w:pPr>
    <w:rPr>
      <w:i/>
      <w:iCs/>
      <w:color w:val="44546A" w:themeColor="text2"/>
      <w:kern w:val="0"/>
      <w:sz w:val="18"/>
      <w:szCs w:val="18"/>
      <w14:ligatures w14:val="none"/>
    </w:rPr>
  </w:style>
  <w:style w:type="table" w:styleId="Rastertabel4-Accent1">
    <w:name w:val="Grid Table 4 Accent 1"/>
    <w:basedOn w:val="Standaardtabel"/>
    <w:uiPriority w:val="49"/>
    <w:rsid w:val="004732D7"/>
    <w:pPr>
      <w:spacing w:after="0" w:line="240" w:lineRule="auto"/>
    </w:pPr>
    <w:rPr>
      <w:kern w:val="0"/>
      <w14:ligatures w14:val="non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jsttabel6kleurrijk">
    <w:name w:val="List Table 6 Colorful"/>
    <w:basedOn w:val="Standaardtabel"/>
    <w:uiPriority w:val="51"/>
    <w:rsid w:val="00E26AE7"/>
    <w:pPr>
      <w:spacing w:after="0" w:line="240" w:lineRule="auto"/>
    </w:pPr>
    <w:rPr>
      <w:color w:val="000000" w:themeColor="text1"/>
      <w:kern w:val="0"/>
      <w14:ligatures w14:val="none"/>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141B89"/>
    <w:pPr>
      <w:autoSpaceDE w:val="0"/>
      <w:autoSpaceDN w:val="0"/>
      <w:adjustRightInd w:val="0"/>
      <w:spacing w:after="0" w:line="240" w:lineRule="auto"/>
    </w:pPr>
    <w:rPr>
      <w:rFonts w:ascii="Calibri" w:hAnsi="Calibri" w:cs="Calibri"/>
      <w:color w:val="000000"/>
      <w:kern w:val="0"/>
      <w:sz w:val="24"/>
      <w:szCs w:val="24"/>
      <w14:ligatures w14:val="none"/>
    </w:rPr>
  </w:style>
  <w:style w:type="character" w:customStyle="1" w:styleId="LijstalineaChar">
    <w:name w:val="Lijstalinea Char"/>
    <w:aliases w:val="Dot pt Char,F5 List Paragraph Char,List Paragraph1 Char,No Spacing1 Char,List Paragraph Char Char Char Char,Indicator Text Char,Numbered Para 1 Char,Bullet 1 Char,Bullet Points Char,Párrafo de lista Char,MAIN CONTENT Char,L Char"/>
    <w:basedOn w:val="Standaardalinea-lettertype"/>
    <w:link w:val="Lijstalinea"/>
    <w:uiPriority w:val="34"/>
    <w:qFormat/>
    <w:locked/>
    <w:rsid w:val="00141B89"/>
    <w:rPr>
      <w:rFonts w:ascii="Verdana" w:hAnsi="Verdana"/>
      <w:sz w:val="18"/>
    </w:rPr>
  </w:style>
  <w:style w:type="paragraph" w:customStyle="1" w:styleId="Pa4">
    <w:name w:val="Pa4"/>
    <w:basedOn w:val="Standaard"/>
    <w:next w:val="Standaard"/>
    <w:uiPriority w:val="99"/>
    <w:rsid w:val="009514F8"/>
    <w:pPr>
      <w:autoSpaceDE w:val="0"/>
      <w:autoSpaceDN w:val="0"/>
      <w:adjustRightInd w:val="0"/>
      <w:spacing w:after="0" w:line="201" w:lineRule="atLeast"/>
    </w:pPr>
    <w:rPr>
      <w:rFonts w:ascii="EC Square Sans Pro" w:hAnsi="EC Square Sans Pro"/>
      <w:kern w:val="0"/>
      <w:sz w:val="24"/>
      <w:szCs w:val="24"/>
      <w14:ligatures w14:val="none"/>
    </w:rPr>
  </w:style>
  <w:style w:type="paragraph" w:customStyle="1" w:styleId="paragraph">
    <w:name w:val="paragraph"/>
    <w:basedOn w:val="Standaard"/>
    <w:rsid w:val="009514F8"/>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character" w:customStyle="1" w:styleId="normaltextrun">
    <w:name w:val="normaltextrun"/>
    <w:basedOn w:val="Standaardalinea-lettertype"/>
    <w:rsid w:val="009514F8"/>
  </w:style>
  <w:style w:type="character" w:customStyle="1" w:styleId="eop">
    <w:name w:val="eop"/>
    <w:basedOn w:val="Standaardalinea-lettertype"/>
    <w:rsid w:val="009514F8"/>
  </w:style>
  <w:style w:type="character" w:customStyle="1" w:styleId="spellingerror">
    <w:name w:val="spellingerror"/>
    <w:basedOn w:val="Standaardalinea-lettertype"/>
    <w:rsid w:val="009514F8"/>
  </w:style>
  <w:style w:type="table" w:styleId="Rastertabel4-Accent5">
    <w:name w:val="Grid Table 4 Accent 5"/>
    <w:basedOn w:val="Standaardtabel"/>
    <w:uiPriority w:val="49"/>
    <w:rsid w:val="00DE6DC6"/>
    <w:pPr>
      <w:spacing w:after="0" w:line="240" w:lineRule="auto"/>
    </w:pPr>
    <w:rPr>
      <w:kern w:val="0"/>
      <w14:ligatures w14:val="non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Verwijzingopmerking">
    <w:name w:val="annotation reference"/>
    <w:basedOn w:val="Standaardalinea-lettertype"/>
    <w:uiPriority w:val="99"/>
    <w:semiHidden/>
    <w:unhideWhenUsed/>
    <w:rsid w:val="00DD7A69"/>
    <w:rPr>
      <w:sz w:val="16"/>
      <w:szCs w:val="16"/>
    </w:rPr>
  </w:style>
  <w:style w:type="paragraph" w:styleId="Tekstopmerking">
    <w:name w:val="annotation text"/>
    <w:basedOn w:val="Standaard"/>
    <w:link w:val="TekstopmerkingChar"/>
    <w:uiPriority w:val="99"/>
    <w:unhideWhenUsed/>
    <w:rsid w:val="00DD7A69"/>
    <w:pPr>
      <w:spacing w:line="240" w:lineRule="auto"/>
    </w:pPr>
    <w:rPr>
      <w:kern w:val="0"/>
      <w:sz w:val="20"/>
      <w:szCs w:val="20"/>
      <w14:ligatures w14:val="none"/>
    </w:rPr>
  </w:style>
  <w:style w:type="character" w:customStyle="1" w:styleId="TekstopmerkingChar">
    <w:name w:val="Tekst opmerking Char"/>
    <w:basedOn w:val="Standaardalinea-lettertype"/>
    <w:link w:val="Tekstopmerking"/>
    <w:uiPriority w:val="99"/>
    <w:rsid w:val="00DD7A69"/>
    <w:rPr>
      <w:kern w:val="0"/>
      <w:sz w:val="20"/>
      <w:szCs w:val="20"/>
      <w14:ligatures w14:val="none"/>
    </w:rPr>
  </w:style>
  <w:style w:type="table" w:styleId="Onopgemaaktetabel2">
    <w:name w:val="Plain Table 2"/>
    <w:basedOn w:val="Standaardtabel"/>
    <w:uiPriority w:val="42"/>
    <w:rsid w:val="004918D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e">
    <w:name w:val="Revision"/>
    <w:hidden/>
    <w:uiPriority w:val="99"/>
    <w:semiHidden/>
    <w:rsid w:val="0052490E"/>
    <w:pPr>
      <w:spacing w:after="0" w:line="240" w:lineRule="auto"/>
    </w:pPr>
  </w:style>
  <w:style w:type="character" w:customStyle="1" w:styleId="bumpedfont17">
    <w:name w:val="bumpedfont17"/>
    <w:basedOn w:val="Standaardalinea-lettertype"/>
    <w:rsid w:val="00874C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3331266">
      <w:bodyDiv w:val="1"/>
      <w:marLeft w:val="0"/>
      <w:marRight w:val="0"/>
      <w:marTop w:val="0"/>
      <w:marBottom w:val="0"/>
      <w:divBdr>
        <w:top w:val="none" w:sz="0" w:space="0" w:color="auto"/>
        <w:left w:val="none" w:sz="0" w:space="0" w:color="auto"/>
        <w:bottom w:val="none" w:sz="0" w:space="0" w:color="auto"/>
        <w:right w:val="none" w:sz="0" w:space="0" w:color="auto"/>
      </w:divBdr>
    </w:div>
    <w:div w:id="819494719">
      <w:bodyDiv w:val="1"/>
      <w:marLeft w:val="0"/>
      <w:marRight w:val="0"/>
      <w:marTop w:val="0"/>
      <w:marBottom w:val="0"/>
      <w:divBdr>
        <w:top w:val="none" w:sz="0" w:space="0" w:color="auto"/>
        <w:left w:val="none" w:sz="0" w:space="0" w:color="auto"/>
        <w:bottom w:val="none" w:sz="0" w:space="0" w:color="auto"/>
        <w:right w:val="none" w:sz="0" w:space="0" w:color="auto"/>
      </w:divBdr>
    </w:div>
    <w:div w:id="896816000">
      <w:bodyDiv w:val="1"/>
      <w:marLeft w:val="0"/>
      <w:marRight w:val="0"/>
      <w:marTop w:val="0"/>
      <w:marBottom w:val="0"/>
      <w:divBdr>
        <w:top w:val="none" w:sz="0" w:space="0" w:color="auto"/>
        <w:left w:val="none" w:sz="0" w:space="0" w:color="auto"/>
        <w:bottom w:val="none" w:sz="0" w:space="0" w:color="auto"/>
        <w:right w:val="none" w:sz="0" w:space="0" w:color="auto"/>
      </w:divBdr>
    </w:div>
    <w:div w:id="1200581336">
      <w:bodyDiv w:val="1"/>
      <w:marLeft w:val="0"/>
      <w:marRight w:val="0"/>
      <w:marTop w:val="0"/>
      <w:marBottom w:val="0"/>
      <w:divBdr>
        <w:top w:val="none" w:sz="0" w:space="0" w:color="auto"/>
        <w:left w:val="none" w:sz="0" w:space="0" w:color="auto"/>
        <w:bottom w:val="none" w:sz="0" w:space="0" w:color="auto"/>
        <w:right w:val="none" w:sz="0" w:space="0" w:color="auto"/>
      </w:divBdr>
    </w:div>
    <w:div w:id="1353068832">
      <w:bodyDiv w:val="1"/>
      <w:marLeft w:val="0"/>
      <w:marRight w:val="0"/>
      <w:marTop w:val="0"/>
      <w:marBottom w:val="0"/>
      <w:divBdr>
        <w:top w:val="none" w:sz="0" w:space="0" w:color="auto"/>
        <w:left w:val="none" w:sz="0" w:space="0" w:color="auto"/>
        <w:bottom w:val="none" w:sz="0" w:space="0" w:color="auto"/>
        <w:right w:val="none" w:sz="0" w:space="0" w:color="auto"/>
      </w:divBdr>
    </w:div>
    <w:div w:id="1908998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monitorarbeid.tno.nl/nl-nl/visualisaties/nea-benchmarktool/" TargetMode="External" Id="rId26" /><Relationship Type="http://schemas.openxmlformats.org/officeDocument/2006/relationships/hyperlink" Target="https://opendata.cbs.nl/" TargetMode="External" Id="rId21" /><Relationship Type="http://schemas.openxmlformats.org/officeDocument/2006/relationships/hyperlink" Target="https://www.cpb.nl/sites/default/files/omnidownload/verzamelde-bijlagen-mev2025-17-september.xlsx" TargetMode="External" Id="rId42" /><Relationship Type="http://schemas.openxmlformats.org/officeDocument/2006/relationships/image" Target="media/image8.png" Id="rId47" /><Relationship Type="http://schemas.openxmlformats.org/officeDocument/2006/relationships/hyperlink" Target="https://www.rijksfinancien.nl/miljoenennota/2025/bijlage/3096609" TargetMode="External" Id="rId63" /><Relationship Type="http://schemas.openxmlformats.org/officeDocument/2006/relationships/header" Target="header3.xml" Id="rId68" /><Relationship Type="http://schemas.openxmlformats.org/officeDocument/2006/relationships/endnotes" Target="endnotes.xml" Id="rId7" /><Relationship Type="http://schemas.openxmlformats.org/officeDocument/2006/relationships/theme" Target="theme/theme1.xml" Id="rId71" /><Relationship Type="http://schemas.openxmlformats.org/officeDocument/2006/relationships/numbering" Target="numbering.xml" Id="rId2" /><Relationship Type="http://schemas.openxmlformats.org/officeDocument/2006/relationships/hyperlink" Target="https://www.cbs.nl/nl-nl/cijfers/detail/85264NED?dl=7A5DA" TargetMode="External" Id="rId16" /><Relationship Type="http://schemas.openxmlformats.org/officeDocument/2006/relationships/hyperlink" Target="https://www.rijksfinancien.nl/memorie-van-toelichting/2025/OWB/XVI/onderdeel/3169463" TargetMode="External" Id="rId29" /><Relationship Type="http://schemas.openxmlformats.org/officeDocument/2006/relationships/image" Target="media/image1.png" Id="rId11" /><Relationship Type="http://schemas.openxmlformats.org/officeDocument/2006/relationships/hyperlink" Target="https://www.arboportaal.nl/onderwerpen/re-integratie-en-wet-verbetering-poortwachter/verantwoordelijkheden-van-de-werkgever-en-werknemers" TargetMode="External" Id="rId24" /><Relationship Type="http://schemas.openxmlformats.org/officeDocument/2006/relationships/image" Target="media/image6.png" Id="rId32" /><Relationship Type="http://schemas.openxmlformats.org/officeDocument/2006/relationships/chart" Target="charts/chart6.xml" Id="rId37" /><Relationship Type="http://schemas.openxmlformats.org/officeDocument/2006/relationships/hyperlink" Target="https://opendata.cbs.nl/" TargetMode="External" Id="rId40" /><Relationship Type="http://schemas.openxmlformats.org/officeDocument/2006/relationships/hyperlink" Target="https://opendata.cbs.nl/" TargetMode="External" Id="rId45" /><Relationship Type="http://schemas.openxmlformats.org/officeDocument/2006/relationships/hyperlink" Target="https://opendata.cbs.nl/" TargetMode="External" Id="rId53" /><Relationship Type="http://schemas.openxmlformats.org/officeDocument/2006/relationships/hyperlink" Target="https://www.cbs.nl/nl-nl/longread/aanvullende-statistische-diensten/2024/vermogensonderzoeken-in-het-buitenland-2023?onepage=true" TargetMode="External" Id="rId58" /><Relationship Type="http://schemas.openxmlformats.org/officeDocument/2006/relationships/footer" Target="footer1.xml" Id="rId66" /><Relationship Type="http://schemas.openxmlformats.org/officeDocument/2006/relationships/webSettings" Target="webSettings.xml" Id="rId5" /><Relationship Type="http://schemas.openxmlformats.org/officeDocument/2006/relationships/hyperlink" Target="https://open.overheid.nl/documenten/57c36544-b28e-472d-9463-86368df5caa9/file" TargetMode="External" Id="rId61" /><Relationship Type="http://schemas.openxmlformats.org/officeDocument/2006/relationships/hyperlink" Target="https://opendata.cbs.nl/" TargetMode="External" Id="rId19" /><Relationship Type="http://schemas.openxmlformats.org/officeDocument/2006/relationships/image" Target="media/image3.png" Id="rId14" /><Relationship Type="http://schemas.openxmlformats.org/officeDocument/2006/relationships/hyperlink" Target="https://opendata.cbs.nl/" TargetMode="External" Id="rId22" /><Relationship Type="http://schemas.openxmlformats.org/officeDocument/2006/relationships/image" Target="media/image4.png" Id="rId27" /><Relationship Type="http://schemas.openxmlformats.org/officeDocument/2006/relationships/image" Target="media/image5.jpeg" Id="rId30" /><Relationship Type="http://schemas.openxmlformats.org/officeDocument/2006/relationships/hyperlink" Target="https://doi.org/10.1787/dbcbac85-en" TargetMode="External" Id="rId35" /><Relationship Type="http://schemas.openxmlformats.org/officeDocument/2006/relationships/hyperlink" Target="https://www.cpb.nl/column-hoe-jan-modaal-een-gezicht-en-gezin-kreeg" TargetMode="External" Id="rId43" /><Relationship Type="http://schemas.openxmlformats.org/officeDocument/2006/relationships/image" Target="media/image9.png" Id="rId48" /><Relationship Type="http://schemas.openxmlformats.org/officeDocument/2006/relationships/hyperlink" Target="https://dashboards.cbs.nl/v5/asielenintegratie/" TargetMode="External" Id="rId56" /><Relationship Type="http://schemas.openxmlformats.org/officeDocument/2006/relationships/header" Target="header1.xml" Id="rId64" /><Relationship Type="http://schemas.openxmlformats.org/officeDocument/2006/relationships/footer" Target="footer3.xml" Id="rId69" /><Relationship Type="http://schemas.openxmlformats.org/officeDocument/2006/relationships/hyperlink" Target="https://uitspraken.rechtspraak.nl/details?id=ECLI:NL:RBNNE:2020:4471" TargetMode="External" Id="rId8" /><Relationship Type="http://schemas.openxmlformats.org/officeDocument/2006/relationships/hyperlink" Target="https://opendata.cbs.nl/" TargetMode="External" Id="rId51" /><Relationship Type="http://schemas.openxmlformats.org/officeDocument/2006/relationships/styles" Target="styles.xml" Id="rId3" /><Relationship Type="http://schemas.openxmlformats.org/officeDocument/2006/relationships/chart" Target="charts/chart3.xml" Id="rId12" /><Relationship Type="http://schemas.openxmlformats.org/officeDocument/2006/relationships/hyperlink" Target="https://opendata.cbs.nl/" TargetMode="External" Id="rId17" /><Relationship Type="http://schemas.openxmlformats.org/officeDocument/2006/relationships/hyperlink" Target="https://www.uwv.nl/nl/ziek/re-integratie/stappenplan-zieke-werknemer" TargetMode="External" Id="rId25" /><Relationship Type="http://schemas.openxmlformats.org/officeDocument/2006/relationships/hyperlink" Target="https://ec.europa.eu/eurostat/databrowser/view/tessi190/default/table" TargetMode="External" Id="rId33" /><Relationship Type="http://schemas.openxmlformats.org/officeDocument/2006/relationships/hyperlink" Target="https://www.uitvoeringarbeidsvoorwaardenwetgeving.nl/Cao-afspraken" TargetMode="External" Id="rId38" /><Relationship Type="http://schemas.openxmlformats.org/officeDocument/2006/relationships/hyperlink" Target="https://www.cbs.nl/nl-nl/visualisaties/tijdlijn-stakingen/1979" TargetMode="External" Id="rId46" /><Relationship Type="http://schemas.openxmlformats.org/officeDocument/2006/relationships/hyperlink" Target="https://www.rijksoverheid.nl/documenten/publicaties/2024/01/31/preventie-een-kwestie-van-doen" TargetMode="External" Id="rId59" /><Relationship Type="http://schemas.openxmlformats.org/officeDocument/2006/relationships/footer" Target="footer2.xml" Id="rId67" /><Relationship Type="http://schemas.openxmlformats.org/officeDocument/2006/relationships/hyperlink" Target="https://opendata.cbs.nl/statline/" TargetMode="External" Id="rId20" /><Relationship Type="http://schemas.openxmlformats.org/officeDocument/2006/relationships/hyperlink" Target="https://opendata.cbs.nl/" TargetMode="External" Id="rId41" /><Relationship Type="http://schemas.openxmlformats.org/officeDocument/2006/relationships/hyperlink" Target="https://opendata.cbs.nl/statline/" TargetMode="External" Id="rId54" /><Relationship Type="http://schemas.openxmlformats.org/officeDocument/2006/relationships/chart" Target="charts/chart7.xml" Id="rId62" /><Relationship Type="http://schemas.openxmlformats.org/officeDocument/2006/relationships/fontTable" Target="fontTable.xml" Id="rId70" /><Relationship Type="http://schemas.openxmlformats.org/officeDocument/2006/relationships/footnotes" Target="footnotes.xml" Id="rId6" /><Relationship Type="http://schemas.openxmlformats.org/officeDocument/2006/relationships/hyperlink" Target="https://opendata.cbs.nl/" TargetMode="External" Id="rId15" /><Relationship Type="http://schemas.openxmlformats.org/officeDocument/2006/relationships/hyperlink" Target="https://opendata.cbs.nl/" TargetMode="External" Id="rId23" /><Relationship Type="http://schemas.openxmlformats.org/officeDocument/2006/relationships/hyperlink" Target="https://www.rijksfinancien.nl/miljoenennota/2025/bijlage/3096453" TargetMode="External" Id="rId28" /><Relationship Type="http://schemas.openxmlformats.org/officeDocument/2006/relationships/chart" Target="charts/chart5.xml" Id="rId36" /><Relationship Type="http://schemas.openxmlformats.org/officeDocument/2006/relationships/image" Target="media/image10.png" Id="rId49" /><Relationship Type="http://schemas.openxmlformats.org/officeDocument/2006/relationships/hyperlink" Target="https://dashboards.cbs.nl/v5/asielenintegratie/" TargetMode="External" Id="rId57" /><Relationship Type="http://schemas.openxmlformats.org/officeDocument/2006/relationships/chart" Target="charts/chart2.xml" Id="rId10" /><Relationship Type="http://schemas.openxmlformats.org/officeDocument/2006/relationships/hyperlink" Target="https://ec.europa.eu/eurostat/statistics-explained/index.php?title=Living_conditions_in_Europe_-_poverty_and_social_exclusion" TargetMode="External" Id="rId31" /><Relationship Type="http://schemas.openxmlformats.org/officeDocument/2006/relationships/hyperlink" Target="https://opendata.cbs.nl/statline/?dl=1332C" TargetMode="External" Id="rId44" /><Relationship Type="http://schemas.openxmlformats.org/officeDocument/2006/relationships/image" Target="media/image11.png" Id="rId52" /><Relationship Type="http://schemas.openxmlformats.org/officeDocument/2006/relationships/hyperlink" Target="https://open.overheid.nl/documenten/6675224e-b22c-4a3f-9574-4095aaab7a94/file" TargetMode="External" Id="rId60" /><Relationship Type="http://schemas.openxmlformats.org/officeDocument/2006/relationships/header" Target="header2.xml" Id="rId65" /><Relationship Type="http://schemas.openxmlformats.org/officeDocument/2006/relationships/settings" Target="settings.xml" Id="rId4" /><Relationship Type="http://schemas.openxmlformats.org/officeDocument/2006/relationships/chart" Target="charts/chart1.xml" Id="rId9" /><Relationship Type="http://schemas.openxmlformats.org/officeDocument/2006/relationships/chart" Target="charts/chart4.xml" Id="rId13" /><Relationship Type="http://schemas.openxmlformats.org/officeDocument/2006/relationships/hyperlink" Target="https://opendata.cbs.nl/" TargetMode="External" Id="rId18" /><Relationship Type="http://schemas.openxmlformats.org/officeDocument/2006/relationships/hyperlink" Target="https://dashboards.cbs.nl/v5/asielenintegratie/" TargetMode="External" Id="rId39" /><Relationship Type="http://schemas.openxmlformats.org/officeDocument/2006/relationships/image" Target="media/image7.JPG" Id="rId34" /><Relationship Type="http://schemas.openxmlformats.org/officeDocument/2006/relationships/hyperlink" Target="https://coelo.nl/atlas-lokale-lasten/lokale-lasten-calculator/" TargetMode="External" Id="rId50" /><Relationship Type="http://schemas.openxmlformats.org/officeDocument/2006/relationships/hyperlink" Target="https://ind.nl/Paginas/Algemene-Middelen.aspx" TargetMode="External" Id="rId55" /></Relationships>
</file>

<file path=word/_rels/footnotes.xml.rels><?xml version="1.0" encoding="UTF-8" standalone="yes"?>
<Relationships xmlns="http://schemas.openxmlformats.org/package/2006/relationships"><Relationship Id="rId13" Type="http://schemas.openxmlformats.org/officeDocument/2006/relationships/hyperlink" Target="https://www.cpb.nl/sites/default/files/omnidownload/CPB-Kansrijk-arbeidsmarktbeleid-update-sociale-zekerheid-2020.pdf" TargetMode="External"/><Relationship Id="rId18" Type="http://schemas.openxmlformats.org/officeDocument/2006/relationships/hyperlink" Target="https://www.cbs.nl/nl-nl/visualisaties/dashboard-arbeidsmarkt/werkenden" TargetMode="External"/><Relationship Id="rId26" Type="http://schemas.openxmlformats.org/officeDocument/2006/relationships/hyperlink" Target="https://www.nlarbeidsinspectie.nl/publicaties/jaarverslagen/2024/03/27/jaarverslag-2023" TargetMode="External"/><Relationship Id="rId39" Type="http://schemas.openxmlformats.org/officeDocument/2006/relationships/hyperlink" Target="https://www.nlarbeidsinspectie.nl/publicaties/rapporten/2023/07/10/rapportage-schijnconstructies-cao-naleving-en-fraude-2019-2022" TargetMode="External"/><Relationship Id="rId21" Type="http://schemas.openxmlformats.org/officeDocument/2006/relationships/hyperlink" Target="https://ec.europa.eu/eurostat/statistics-explained/index.php?title=Glossary:At_risk_of_poverty_or_social_exclusion_(AROPE)" TargetMode="External"/><Relationship Id="rId34" Type="http://schemas.openxmlformats.org/officeDocument/2006/relationships/hyperlink" Target="https://www.cpb.nl/publicatie/de-effectiviteit-van-fiscaal-participatiebeleid" TargetMode="External"/><Relationship Id="rId42" Type="http://schemas.openxmlformats.org/officeDocument/2006/relationships/hyperlink" Target="https://www.cbs.nl/nl-nl/maatwerk/2024/13/bijstand-eerste-kwartaal-2024" TargetMode="External"/><Relationship Id="rId7" Type="http://schemas.openxmlformats.org/officeDocument/2006/relationships/hyperlink" Target="https://www.nlarbeidsinspectie.nl/publicaties/publicaties/2024/08/29/factsheet-arbeidsuitbuiting-en-ernstige-benadeling-2023" TargetMode="External"/><Relationship Id="rId2" Type="http://schemas.openxmlformats.org/officeDocument/2006/relationships/hyperlink" Target="http://www.staatvenz.nl" TargetMode="External"/><Relationship Id="rId16" Type="http://schemas.openxmlformats.org/officeDocument/2006/relationships/hyperlink" Target="https://www.cbs.nl/nl-nl/visualisaties/dashboard-arbeidsmarkt/werkenden" TargetMode="External"/><Relationship Id="rId20" Type="http://schemas.openxmlformats.org/officeDocument/2006/relationships/hyperlink" Target="https://ec.europa.eu/eurostat/statistics-explained/index.php?title=Glossary:At-risk-of-poverty_rate" TargetMode="External"/><Relationship Id="rId29" Type="http://schemas.openxmlformats.org/officeDocument/2006/relationships/hyperlink" Target="https://opendata.cbs.nl/statline/" TargetMode="External"/><Relationship Id="rId41" Type="http://schemas.openxmlformats.org/officeDocument/2006/relationships/hyperlink" Target="https://www.cbs.nl/nl-nl/maatwerk/2024/13/bijstand-eerste-kwartaal-2024" TargetMode="External"/><Relationship Id="rId1" Type="http://schemas.openxmlformats.org/officeDocument/2006/relationships/hyperlink" Target="http://www.vzinfo.nl" TargetMode="External"/><Relationship Id="rId6" Type="http://schemas.openxmlformats.org/officeDocument/2006/relationships/hyperlink" Target="https://www.nlarbeidsinspectie.nl/publicaties/publicaties/2023/12/18/factsheet-arbeidsuitbuiting-en-ernstige-benadeling-2022" TargetMode="External"/><Relationship Id="rId11" Type="http://schemas.openxmlformats.org/officeDocument/2006/relationships/hyperlink" Target="https://www.rijksoverheid.nl/documenten/kamerstukken/2021/11/15/rapportage-inspectie-szw" TargetMode="External"/><Relationship Id="rId24" Type="http://schemas.openxmlformats.org/officeDocument/2006/relationships/hyperlink" Target="https://www.cpb.nl/centraal-economisch-plan-cep-2023" TargetMode="External"/><Relationship Id="rId32" Type="http://schemas.openxmlformats.org/officeDocument/2006/relationships/hyperlink" Target="https://opendata.cbs.nl/statline/" TargetMode="External"/><Relationship Id="rId37" Type="http://schemas.openxmlformats.org/officeDocument/2006/relationships/hyperlink" Target="https://www.rijksfinancien.nl/sites/default/files/kamerstuk_pdf/kst-36600-XV-2_0.pdf" TargetMode="External"/><Relationship Id="rId40" Type="http://schemas.openxmlformats.org/officeDocument/2006/relationships/hyperlink" Target="https://www.cbs.nl/nl-nl/maatwerk/2024/13/bijstand-eerste-kwartaal-2024" TargetMode="External"/><Relationship Id="rId5" Type="http://schemas.openxmlformats.org/officeDocument/2006/relationships/hyperlink" Target="https://www.nlarbeidsinspectie.nl/publicaties/publicaties/2022/07/07/monitor-arbeidsuitbuiting-en-ernstige-benadeling-2020-2021" TargetMode="External"/><Relationship Id="rId15" Type="http://schemas.openxmlformats.org/officeDocument/2006/relationships/hyperlink" Target="https://www.cbs.nl/nl-nl/visualisaties/dashboard-beroepsbevolking/deeltijd" TargetMode="External"/><Relationship Id="rId23" Type="http://schemas.openxmlformats.org/officeDocument/2006/relationships/hyperlink" Target="https://eur-lex.europa.eu/legal-content/NL/TXT/PDF/?uri=CELEX:32021H100" TargetMode="External"/><Relationship Id="rId28" Type="http://schemas.openxmlformats.org/officeDocument/2006/relationships/hyperlink" Target="https://www.seo.nl/wp-content/uploads/2024/04/2024-19-Uitzendmonitor-Eindrapport.pdf" TargetMode="External"/><Relationship Id="rId36" Type="http://schemas.openxmlformats.org/officeDocument/2006/relationships/hyperlink" Target="https://www.kennisplatformwerkeninkomen.nl/documenten/rapporten/2024/05/27/ervaringen-met-kinderopvang---december-2023-meting-3" TargetMode="External"/><Relationship Id="rId10" Type="http://schemas.openxmlformats.org/officeDocument/2006/relationships/hyperlink" Target="https://www.nlarbeidsinspectie.nl/publicaties/jaarverslagen/2024/03/27/jaarverslag-2023" TargetMode="External"/><Relationship Id="rId19" Type="http://schemas.openxmlformats.org/officeDocument/2006/relationships/hyperlink" Target="https://www.scp.nl/actueel/nieuws/2024/10/17/nieuwe-meetmethode-cbs-scp-en-nibud-brengt-armoede-scherper-in-beeld" TargetMode="External"/><Relationship Id="rId31" Type="http://schemas.openxmlformats.org/officeDocument/2006/relationships/hyperlink" Target="https://roastatistics.shinyapps.io/AIStot2028/" TargetMode="External"/><Relationship Id="rId4" Type="http://schemas.openxmlformats.org/officeDocument/2006/relationships/hyperlink" Target="https://www.rijksoverheid.nl/documenten/kamerstukken/2021/11/15/rapportage-inspectie-szw" TargetMode="External"/><Relationship Id="rId9" Type="http://schemas.openxmlformats.org/officeDocument/2006/relationships/hyperlink" Target="https://www.nlarbeidsinspectie.nl/publicaties/publicaties/2024/08/29/factsheet-arbeidsuitbuiting-en-ernstige-benadeling-2023" TargetMode="External"/><Relationship Id="rId14" Type="http://schemas.openxmlformats.org/officeDocument/2006/relationships/hyperlink" Target="https://opendata.cbs.nl/statline/" TargetMode="External"/><Relationship Id="rId22" Type="http://schemas.openxmlformats.org/officeDocument/2006/relationships/hyperlink" Target="https://eur-lex.europa.eu/legal-content/EN/TXT/?uri=COM%3A2021%3A102%3AFIN&amp;qid=1614928358298" TargetMode="External"/><Relationship Id="rId27" Type="http://schemas.openxmlformats.org/officeDocument/2006/relationships/hyperlink" Target="https://www.cbs.nl/nl-nl/longread/diversen/2024/de-energierekening-januari-2024?onepage=true" TargetMode="External"/><Relationship Id="rId30" Type="http://schemas.openxmlformats.org/officeDocument/2006/relationships/hyperlink" Target="https://www.werk.nl/arbeidsmarktinformatie/dashboards/spanningsindicator" TargetMode="External"/><Relationship Id="rId35" Type="http://schemas.openxmlformats.org/officeDocument/2006/relationships/hyperlink" Target="https://www.rijksoverheid.nl/documenten/rapporten/2020/04/29/ibo-deeltijdwerk" TargetMode="External"/><Relationship Id="rId8" Type="http://schemas.openxmlformats.org/officeDocument/2006/relationships/hyperlink" Target="https://www.nlarbeidsinspectie.nl/publicaties/jaarverslagen/2024/06/18/jaarverslag-2023-opsporingsdienst" TargetMode="External"/><Relationship Id="rId3" Type="http://schemas.openxmlformats.org/officeDocument/2006/relationships/hyperlink" Target="https://www.nlarbeidsinspectie.nl/nederlandse-arbeidsinspectie/jaarplannen-en-jaarverslagen" TargetMode="External"/><Relationship Id="rId12" Type="http://schemas.openxmlformats.org/officeDocument/2006/relationships/hyperlink" Target="https://www.cpb.nl/sites/default/files/omnidownload/CPB-Kansrijk-arbeidsmarktbeleid-update-sociale-zekerheid-2020.pdf" TargetMode="External"/><Relationship Id="rId17" Type="http://schemas.openxmlformats.org/officeDocument/2006/relationships/hyperlink" Target="https://www.cbs.nl/nl-nl/visualisaties/dashboard-beroepsbevolking/deeltijd" TargetMode="External"/><Relationship Id="rId25" Type="http://schemas.openxmlformats.org/officeDocument/2006/relationships/hyperlink" Target="https://www.seo.nl/wp-content/uploads/2024/04/2024-19-Uitzendmonitor-Eindrapport.pdf" TargetMode="External"/><Relationship Id="rId33" Type="http://schemas.openxmlformats.org/officeDocument/2006/relationships/hyperlink" Target="https://opendata.cbs.nl/statline/" TargetMode="External"/><Relationship Id="rId38" Type="http://schemas.openxmlformats.org/officeDocument/2006/relationships/hyperlink" Target="https://www.rijksoverheid.nl/documenten/kamerstukken/2021/11/15/rapportage-inspectie-szw"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H:\Application%20Data\Microsoft%20Office\Outlook\SecureTempFolder\Kopie%20van%202024-10-10%20PFSF%20Normbedragen%202004-2024_KK_FG.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1.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oleObject" Target="file:///\\frd.shsdir.nl\orgData\SZW\ASEA\AM\WM(J)L\Parlementair\SZW%20begroting%202025\Ontwikkeling%20minimumloon%202014-2024.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H:\Mijn%20documenten\tijdelijk\Kopie%20van%20Toedeling%20Kamervragen%20begroting%202025_djr.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frd.shsdir.nl\orgData\SZW\ASEA\AM\WM(J)L\Parlementair\SZW%20begroting%202025\Ontwikkeling%20minimumloon%202014-2024.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frd.shsdir.nl\orgData\SZW\Bedrijfsvoering\IenS\IenR\Onderzoek%20en%20Kennis\kernindicatoren\2024\Kernindicatoren%20Integratie-levering%202024%20Onderwijs%20AV.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Grafiek!$B$1</c:f>
              <c:strCache>
                <c:ptCount val="1"/>
                <c:pt idx="0">
                  <c:v>Alleenstaande</c:v>
                </c:pt>
              </c:strCache>
            </c:strRef>
          </c:tx>
          <c:spPr>
            <a:ln w="28575" cap="rnd">
              <a:solidFill>
                <a:schemeClr val="accent1"/>
              </a:solidFill>
              <a:round/>
            </a:ln>
            <a:effectLst/>
          </c:spPr>
          <c:marker>
            <c:symbol val="none"/>
          </c:marker>
          <c:cat>
            <c:numRef>
              <c:f>Grafiek!$A$2:$A$33</c:f>
              <c:numCache>
                <c:formatCode>d\-mmm\-yy</c:formatCode>
                <c:ptCount val="32"/>
                <c:pt idx="0">
                  <c:v>39814</c:v>
                </c:pt>
                <c:pt idx="1">
                  <c:v>39995</c:v>
                </c:pt>
                <c:pt idx="2">
                  <c:v>40179</c:v>
                </c:pt>
                <c:pt idx="3">
                  <c:v>40360</c:v>
                </c:pt>
                <c:pt idx="4">
                  <c:v>40544</c:v>
                </c:pt>
                <c:pt idx="5">
                  <c:v>40725</c:v>
                </c:pt>
                <c:pt idx="6">
                  <c:v>40909</c:v>
                </c:pt>
                <c:pt idx="7">
                  <c:v>41091</c:v>
                </c:pt>
                <c:pt idx="8">
                  <c:v>41275</c:v>
                </c:pt>
                <c:pt idx="9">
                  <c:v>41456</c:v>
                </c:pt>
                <c:pt idx="10">
                  <c:v>41640</c:v>
                </c:pt>
                <c:pt idx="11">
                  <c:v>41821</c:v>
                </c:pt>
                <c:pt idx="12">
                  <c:v>42005</c:v>
                </c:pt>
                <c:pt idx="13">
                  <c:v>42186</c:v>
                </c:pt>
                <c:pt idx="14">
                  <c:v>42370</c:v>
                </c:pt>
                <c:pt idx="15">
                  <c:v>42552</c:v>
                </c:pt>
                <c:pt idx="16">
                  <c:v>42736</c:v>
                </c:pt>
                <c:pt idx="17">
                  <c:v>42917</c:v>
                </c:pt>
                <c:pt idx="18">
                  <c:v>43101</c:v>
                </c:pt>
                <c:pt idx="19">
                  <c:v>43282</c:v>
                </c:pt>
                <c:pt idx="20">
                  <c:v>43466</c:v>
                </c:pt>
                <c:pt idx="21">
                  <c:v>43647</c:v>
                </c:pt>
                <c:pt idx="22">
                  <c:v>43831</c:v>
                </c:pt>
                <c:pt idx="23">
                  <c:v>44013</c:v>
                </c:pt>
                <c:pt idx="24">
                  <c:v>44197</c:v>
                </c:pt>
                <c:pt idx="25">
                  <c:v>44378</c:v>
                </c:pt>
                <c:pt idx="26">
                  <c:v>44562</c:v>
                </c:pt>
                <c:pt idx="27">
                  <c:v>44743</c:v>
                </c:pt>
                <c:pt idx="28">
                  <c:v>44927</c:v>
                </c:pt>
                <c:pt idx="29">
                  <c:v>45108</c:v>
                </c:pt>
                <c:pt idx="30">
                  <c:v>45292</c:v>
                </c:pt>
                <c:pt idx="31">
                  <c:v>45474</c:v>
                </c:pt>
              </c:numCache>
            </c:numRef>
          </c:cat>
          <c:val>
            <c:numRef>
              <c:f>Grafiek!$B$2:$B$33</c:f>
              <c:numCache>
                <c:formatCode>"€"#,##0.00_);[Red]\("€"#,##0.00\)</c:formatCode>
                <c:ptCount val="32"/>
                <c:pt idx="0">
                  <c:v>641.92999999999995</c:v>
                </c:pt>
                <c:pt idx="1">
                  <c:v>647.54</c:v>
                </c:pt>
                <c:pt idx="2">
                  <c:v>649.52</c:v>
                </c:pt>
                <c:pt idx="3">
                  <c:v>652.19000000000005</c:v>
                </c:pt>
                <c:pt idx="4">
                  <c:v>656.93</c:v>
                </c:pt>
                <c:pt idx="5">
                  <c:v>659.93</c:v>
                </c:pt>
                <c:pt idx="6">
                  <c:v>668.21</c:v>
                </c:pt>
                <c:pt idx="7">
                  <c:v>668.44</c:v>
                </c:pt>
                <c:pt idx="8">
                  <c:v>660.98</c:v>
                </c:pt>
                <c:pt idx="9">
                  <c:v>661.77</c:v>
                </c:pt>
                <c:pt idx="10">
                  <c:v>677.27</c:v>
                </c:pt>
                <c:pt idx="11">
                  <c:v>679.75</c:v>
                </c:pt>
                <c:pt idx="12">
                  <c:v>960.83</c:v>
                </c:pt>
                <c:pt idx="13">
                  <c:v>962.63</c:v>
                </c:pt>
                <c:pt idx="14">
                  <c:v>972.7</c:v>
                </c:pt>
                <c:pt idx="15">
                  <c:v>977.15</c:v>
                </c:pt>
                <c:pt idx="16">
                  <c:v>982.79</c:v>
                </c:pt>
                <c:pt idx="17">
                  <c:v>986.52</c:v>
                </c:pt>
                <c:pt idx="18">
                  <c:v>992.12</c:v>
                </c:pt>
                <c:pt idx="19">
                  <c:v>996.56</c:v>
                </c:pt>
                <c:pt idx="20">
                  <c:v>1025.55</c:v>
                </c:pt>
                <c:pt idx="21">
                  <c:v>1030.42</c:v>
                </c:pt>
                <c:pt idx="22">
                  <c:v>1052.32</c:v>
                </c:pt>
                <c:pt idx="23">
                  <c:v>1059.03</c:v>
                </c:pt>
                <c:pt idx="24">
                  <c:v>1075.44</c:v>
                </c:pt>
                <c:pt idx="25">
                  <c:v>1078.7</c:v>
                </c:pt>
                <c:pt idx="26">
                  <c:v>1091.71</c:v>
                </c:pt>
                <c:pt idx="27">
                  <c:v>1101.82</c:v>
                </c:pt>
                <c:pt idx="28">
                  <c:v>1195.6600000000001</c:v>
                </c:pt>
                <c:pt idx="29">
                  <c:v>1216.6199999999999</c:v>
                </c:pt>
                <c:pt idx="30">
                  <c:v>1283.83</c:v>
                </c:pt>
                <c:pt idx="31">
                  <c:v>1308.45</c:v>
                </c:pt>
              </c:numCache>
            </c:numRef>
          </c:val>
          <c:smooth val="0"/>
          <c:extLst>
            <c:ext xmlns:c16="http://schemas.microsoft.com/office/drawing/2014/chart" uri="{C3380CC4-5D6E-409C-BE32-E72D297353CC}">
              <c16:uniqueId val="{00000000-D6AD-438D-A3C9-55DCB88D3FEB}"/>
            </c:ext>
          </c:extLst>
        </c:ser>
        <c:ser>
          <c:idx val="1"/>
          <c:order val="1"/>
          <c:tx>
            <c:strRef>
              <c:f>Grafiek!$C$1</c:f>
              <c:strCache>
                <c:ptCount val="1"/>
                <c:pt idx="0">
                  <c:v>Aanvullende maximale toeslag</c:v>
                </c:pt>
              </c:strCache>
            </c:strRef>
          </c:tx>
          <c:spPr>
            <a:ln w="28575" cap="rnd">
              <a:solidFill>
                <a:schemeClr val="accent1"/>
              </a:solidFill>
              <a:prstDash val="sysDash"/>
              <a:round/>
            </a:ln>
            <a:effectLst/>
          </c:spPr>
          <c:marker>
            <c:symbol val="none"/>
          </c:marker>
          <c:cat>
            <c:numRef>
              <c:f>Grafiek!$A$2:$A$33</c:f>
              <c:numCache>
                <c:formatCode>d\-mmm\-yy</c:formatCode>
                <c:ptCount val="32"/>
                <c:pt idx="0">
                  <c:v>39814</c:v>
                </c:pt>
                <c:pt idx="1">
                  <c:v>39995</c:v>
                </c:pt>
                <c:pt idx="2">
                  <c:v>40179</c:v>
                </c:pt>
                <c:pt idx="3">
                  <c:v>40360</c:v>
                </c:pt>
                <c:pt idx="4">
                  <c:v>40544</c:v>
                </c:pt>
                <c:pt idx="5">
                  <c:v>40725</c:v>
                </c:pt>
                <c:pt idx="6">
                  <c:v>40909</c:v>
                </c:pt>
                <c:pt idx="7">
                  <c:v>41091</c:v>
                </c:pt>
                <c:pt idx="8">
                  <c:v>41275</c:v>
                </c:pt>
                <c:pt idx="9">
                  <c:v>41456</c:v>
                </c:pt>
                <c:pt idx="10">
                  <c:v>41640</c:v>
                </c:pt>
                <c:pt idx="11">
                  <c:v>41821</c:v>
                </c:pt>
                <c:pt idx="12">
                  <c:v>42005</c:v>
                </c:pt>
                <c:pt idx="13">
                  <c:v>42186</c:v>
                </c:pt>
                <c:pt idx="14">
                  <c:v>42370</c:v>
                </c:pt>
                <c:pt idx="15">
                  <c:v>42552</c:v>
                </c:pt>
                <c:pt idx="16">
                  <c:v>42736</c:v>
                </c:pt>
                <c:pt idx="17">
                  <c:v>42917</c:v>
                </c:pt>
                <c:pt idx="18">
                  <c:v>43101</c:v>
                </c:pt>
                <c:pt idx="19">
                  <c:v>43282</c:v>
                </c:pt>
                <c:pt idx="20">
                  <c:v>43466</c:v>
                </c:pt>
                <c:pt idx="21">
                  <c:v>43647</c:v>
                </c:pt>
                <c:pt idx="22">
                  <c:v>43831</c:v>
                </c:pt>
                <c:pt idx="23">
                  <c:v>44013</c:v>
                </c:pt>
                <c:pt idx="24">
                  <c:v>44197</c:v>
                </c:pt>
                <c:pt idx="25">
                  <c:v>44378</c:v>
                </c:pt>
                <c:pt idx="26">
                  <c:v>44562</c:v>
                </c:pt>
                <c:pt idx="27">
                  <c:v>44743</c:v>
                </c:pt>
                <c:pt idx="28">
                  <c:v>44927</c:v>
                </c:pt>
                <c:pt idx="29">
                  <c:v>45108</c:v>
                </c:pt>
                <c:pt idx="30">
                  <c:v>45292</c:v>
                </c:pt>
                <c:pt idx="31">
                  <c:v>45474</c:v>
                </c:pt>
              </c:numCache>
            </c:numRef>
          </c:cat>
          <c:val>
            <c:numRef>
              <c:f>Grafiek!$C$2:$C$33</c:f>
              <c:numCache>
                <c:formatCode>"€"#,##0.00_);[Red]\("€"#,##0.00\)</c:formatCode>
                <c:ptCount val="32"/>
                <c:pt idx="0">
                  <c:v>898.69999999999993</c:v>
                </c:pt>
                <c:pt idx="1">
                  <c:v>906.55</c:v>
                </c:pt>
                <c:pt idx="2">
                  <c:v>909.32999999999993</c:v>
                </c:pt>
                <c:pt idx="3">
                  <c:v>913.06000000000006</c:v>
                </c:pt>
                <c:pt idx="4">
                  <c:v>919.69999999999993</c:v>
                </c:pt>
                <c:pt idx="5">
                  <c:v>923.9</c:v>
                </c:pt>
                <c:pt idx="6">
                  <c:v>935.49</c:v>
                </c:pt>
                <c:pt idx="7">
                  <c:v>935.81000000000006</c:v>
                </c:pt>
                <c:pt idx="8">
                  <c:v>925.37</c:v>
                </c:pt>
                <c:pt idx="9">
                  <c:v>926.48</c:v>
                </c:pt>
                <c:pt idx="10">
                  <c:v>948.18000000000006</c:v>
                </c:pt>
                <c:pt idx="11">
                  <c:v>951.65</c:v>
                </c:pt>
                <c:pt idx="12">
                  <c:v>960.83</c:v>
                </c:pt>
              </c:numCache>
            </c:numRef>
          </c:val>
          <c:smooth val="0"/>
          <c:extLst>
            <c:ext xmlns:c16="http://schemas.microsoft.com/office/drawing/2014/chart" uri="{C3380CC4-5D6E-409C-BE32-E72D297353CC}">
              <c16:uniqueId val="{00000001-D6AD-438D-A3C9-55DCB88D3FEB}"/>
            </c:ext>
          </c:extLst>
        </c:ser>
        <c:ser>
          <c:idx val="2"/>
          <c:order val="2"/>
          <c:tx>
            <c:strRef>
              <c:f>Grafiek!$D$1</c:f>
              <c:strCache>
                <c:ptCount val="1"/>
                <c:pt idx="0">
                  <c:v>Gehuwden</c:v>
                </c:pt>
              </c:strCache>
            </c:strRef>
          </c:tx>
          <c:spPr>
            <a:ln w="28575" cap="rnd">
              <a:solidFill>
                <a:schemeClr val="accent2"/>
              </a:solidFill>
              <a:round/>
            </a:ln>
            <a:effectLst/>
          </c:spPr>
          <c:marker>
            <c:symbol val="none"/>
          </c:marker>
          <c:cat>
            <c:numRef>
              <c:f>Grafiek!$A$2:$A$33</c:f>
              <c:numCache>
                <c:formatCode>d\-mmm\-yy</c:formatCode>
                <c:ptCount val="32"/>
                <c:pt idx="0">
                  <c:v>39814</c:v>
                </c:pt>
                <c:pt idx="1">
                  <c:v>39995</c:v>
                </c:pt>
                <c:pt idx="2">
                  <c:v>40179</c:v>
                </c:pt>
                <c:pt idx="3">
                  <c:v>40360</c:v>
                </c:pt>
                <c:pt idx="4">
                  <c:v>40544</c:v>
                </c:pt>
                <c:pt idx="5">
                  <c:v>40725</c:v>
                </c:pt>
                <c:pt idx="6">
                  <c:v>40909</c:v>
                </c:pt>
                <c:pt idx="7">
                  <c:v>41091</c:v>
                </c:pt>
                <c:pt idx="8">
                  <c:v>41275</c:v>
                </c:pt>
                <c:pt idx="9">
                  <c:v>41456</c:v>
                </c:pt>
                <c:pt idx="10">
                  <c:v>41640</c:v>
                </c:pt>
                <c:pt idx="11">
                  <c:v>41821</c:v>
                </c:pt>
                <c:pt idx="12">
                  <c:v>42005</c:v>
                </c:pt>
                <c:pt idx="13">
                  <c:v>42186</c:v>
                </c:pt>
                <c:pt idx="14">
                  <c:v>42370</c:v>
                </c:pt>
                <c:pt idx="15">
                  <c:v>42552</c:v>
                </c:pt>
                <c:pt idx="16">
                  <c:v>42736</c:v>
                </c:pt>
                <c:pt idx="17">
                  <c:v>42917</c:v>
                </c:pt>
                <c:pt idx="18">
                  <c:v>43101</c:v>
                </c:pt>
                <c:pt idx="19">
                  <c:v>43282</c:v>
                </c:pt>
                <c:pt idx="20">
                  <c:v>43466</c:v>
                </c:pt>
                <c:pt idx="21">
                  <c:v>43647</c:v>
                </c:pt>
                <c:pt idx="22">
                  <c:v>43831</c:v>
                </c:pt>
                <c:pt idx="23">
                  <c:v>44013</c:v>
                </c:pt>
                <c:pt idx="24">
                  <c:v>44197</c:v>
                </c:pt>
                <c:pt idx="25">
                  <c:v>44378</c:v>
                </c:pt>
                <c:pt idx="26">
                  <c:v>44562</c:v>
                </c:pt>
                <c:pt idx="27">
                  <c:v>44743</c:v>
                </c:pt>
                <c:pt idx="28">
                  <c:v>44927</c:v>
                </c:pt>
                <c:pt idx="29">
                  <c:v>45108</c:v>
                </c:pt>
                <c:pt idx="30">
                  <c:v>45292</c:v>
                </c:pt>
                <c:pt idx="31">
                  <c:v>45474</c:v>
                </c:pt>
              </c:numCache>
            </c:numRef>
          </c:cat>
          <c:val>
            <c:numRef>
              <c:f>Grafiek!$D$2:$D$33</c:f>
              <c:numCache>
                <c:formatCode>"€"#,##0.00_);[Red]\("€"#,##0.00\)</c:formatCode>
                <c:ptCount val="32"/>
                <c:pt idx="0">
                  <c:v>1283.8599999999999</c:v>
                </c:pt>
                <c:pt idx="1">
                  <c:v>1295.07</c:v>
                </c:pt>
                <c:pt idx="2">
                  <c:v>1299.04</c:v>
                </c:pt>
                <c:pt idx="3">
                  <c:v>1304.3699999999999</c:v>
                </c:pt>
                <c:pt idx="4">
                  <c:v>1313.85</c:v>
                </c:pt>
                <c:pt idx="5">
                  <c:v>1319.85</c:v>
                </c:pt>
                <c:pt idx="6">
                  <c:v>1336.42</c:v>
                </c:pt>
                <c:pt idx="7">
                  <c:v>1336.87</c:v>
                </c:pt>
                <c:pt idx="8">
                  <c:v>1321.96</c:v>
                </c:pt>
                <c:pt idx="9">
                  <c:v>1323.53</c:v>
                </c:pt>
                <c:pt idx="10">
                  <c:v>1354.54</c:v>
                </c:pt>
                <c:pt idx="11">
                  <c:v>1359.49</c:v>
                </c:pt>
                <c:pt idx="12">
                  <c:v>1372.62</c:v>
                </c:pt>
                <c:pt idx="13">
                  <c:v>1375.18</c:v>
                </c:pt>
                <c:pt idx="14">
                  <c:v>1389.75</c:v>
                </c:pt>
                <c:pt idx="15">
                  <c:v>1395.93</c:v>
                </c:pt>
                <c:pt idx="16">
                  <c:v>1403.98</c:v>
                </c:pt>
                <c:pt idx="17">
                  <c:v>1409.31</c:v>
                </c:pt>
                <c:pt idx="18">
                  <c:v>1417.32</c:v>
                </c:pt>
                <c:pt idx="19">
                  <c:v>1423.66</c:v>
                </c:pt>
                <c:pt idx="20">
                  <c:v>1465.07</c:v>
                </c:pt>
                <c:pt idx="21">
                  <c:v>1472.03</c:v>
                </c:pt>
                <c:pt idx="22">
                  <c:v>1503.31</c:v>
                </c:pt>
                <c:pt idx="23">
                  <c:v>1512.9</c:v>
                </c:pt>
                <c:pt idx="24">
                  <c:v>1536.34</c:v>
                </c:pt>
                <c:pt idx="25">
                  <c:v>1541</c:v>
                </c:pt>
                <c:pt idx="26">
                  <c:v>1559.58</c:v>
                </c:pt>
                <c:pt idx="27">
                  <c:v>1574.03</c:v>
                </c:pt>
                <c:pt idx="28">
                  <c:v>1708.08</c:v>
                </c:pt>
                <c:pt idx="29">
                  <c:v>1738.02</c:v>
                </c:pt>
                <c:pt idx="30">
                  <c:v>1834.04</c:v>
                </c:pt>
                <c:pt idx="31">
                  <c:v>1869.21</c:v>
                </c:pt>
              </c:numCache>
            </c:numRef>
          </c:val>
          <c:smooth val="0"/>
          <c:extLst>
            <c:ext xmlns:c16="http://schemas.microsoft.com/office/drawing/2014/chart" uri="{C3380CC4-5D6E-409C-BE32-E72D297353CC}">
              <c16:uniqueId val="{00000002-D6AD-438D-A3C9-55DCB88D3FEB}"/>
            </c:ext>
          </c:extLst>
        </c:ser>
        <c:dLbls>
          <c:showLegendKey val="0"/>
          <c:showVal val="0"/>
          <c:showCatName val="0"/>
          <c:showSerName val="0"/>
          <c:showPercent val="0"/>
          <c:showBubbleSize val="0"/>
        </c:dLbls>
        <c:smooth val="0"/>
        <c:axId val="156909311"/>
        <c:axId val="2083151295"/>
      </c:lineChart>
      <c:dateAx>
        <c:axId val="156909311"/>
        <c:scaling>
          <c:orientation val="minMax"/>
        </c:scaling>
        <c:delete val="0"/>
        <c:axPos val="b"/>
        <c:numFmt formatCode="yyyy" sourceLinked="0"/>
        <c:majorTickMark val="out"/>
        <c:minorTickMark val="out"/>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083151295"/>
        <c:crosses val="autoZero"/>
        <c:auto val="1"/>
        <c:lblOffset val="100"/>
        <c:baseTimeUnit val="months"/>
        <c:majorUnit val="12"/>
        <c:majorTimeUnit val="months"/>
        <c:minorUnit val="6"/>
        <c:minorTimeUnit val="months"/>
      </c:dateAx>
      <c:valAx>
        <c:axId val="2083151295"/>
        <c:scaling>
          <c:orientation val="minMax"/>
          <c:max val="2000"/>
        </c:scaling>
        <c:delete val="0"/>
        <c:axPos val="l"/>
        <c:majorGridlines>
          <c:spPr>
            <a:ln w="9525" cap="flat" cmpd="sng" algn="ctr">
              <a:solidFill>
                <a:schemeClr val="tx1">
                  <a:lumMod val="15000"/>
                  <a:lumOff val="85000"/>
                </a:schemeClr>
              </a:solidFill>
              <a:round/>
            </a:ln>
            <a:effectLst/>
          </c:spPr>
        </c:majorGridlines>
        <c:numFmt formatCode="&quot;€&quot;#,##0_);[Red]\(&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56909311"/>
        <c:crosses val="autoZero"/>
        <c:crossBetween val="between"/>
        <c:majorUnit val="2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Ontwikkeling gemiddelde</a:t>
            </a:r>
            <a:r>
              <a:rPr lang="nl-NL" baseline="0"/>
              <a:t> jaaruitkering WW</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v>Gemiddelde jaaruitkering in euro's (linker y-as)</c:v>
          </c:tx>
          <c:spPr>
            <a:solidFill>
              <a:schemeClr val="accent1"/>
            </a:solidFill>
            <a:ln>
              <a:noFill/>
            </a:ln>
            <a:effectLst/>
          </c:spPr>
          <c:invertIfNegative val="0"/>
          <c:val>
            <c:numRef>
              <c:f>Blad1!$C$9:$C$22</c:f>
              <c:numCache>
                <c:formatCode>#,##0</c:formatCode>
                <c:ptCount val="14"/>
                <c:pt idx="0">
                  <c:v>19074</c:v>
                </c:pt>
                <c:pt idx="1">
                  <c:v>18979</c:v>
                </c:pt>
                <c:pt idx="2">
                  <c:v>19128</c:v>
                </c:pt>
                <c:pt idx="3">
                  <c:v>18891</c:v>
                </c:pt>
                <c:pt idx="4">
                  <c:v>18774</c:v>
                </c:pt>
                <c:pt idx="5">
                  <c:v>16931</c:v>
                </c:pt>
                <c:pt idx="6">
                  <c:v>17306</c:v>
                </c:pt>
                <c:pt idx="7">
                  <c:v>17940</c:v>
                </c:pt>
                <c:pt idx="8">
                  <c:v>18907</c:v>
                </c:pt>
                <c:pt idx="9">
                  <c:v>18939</c:v>
                </c:pt>
                <c:pt idx="10">
                  <c:v>19035</c:v>
                </c:pt>
                <c:pt idx="11">
                  <c:v>19973</c:v>
                </c:pt>
                <c:pt idx="12">
                  <c:v>22438</c:v>
                </c:pt>
                <c:pt idx="13">
                  <c:v>23926</c:v>
                </c:pt>
              </c:numCache>
            </c:numRef>
          </c:val>
          <c:extLst>
            <c:ext xmlns:c16="http://schemas.microsoft.com/office/drawing/2014/chart" uri="{C3380CC4-5D6E-409C-BE32-E72D297353CC}">
              <c16:uniqueId val="{00000000-6DAC-463C-B054-3F8FDBD8F840}"/>
            </c:ext>
          </c:extLst>
        </c:ser>
        <c:dLbls>
          <c:showLegendKey val="0"/>
          <c:showVal val="0"/>
          <c:showCatName val="0"/>
          <c:showSerName val="0"/>
          <c:showPercent val="0"/>
          <c:showBubbleSize val="0"/>
        </c:dLbls>
        <c:gapWidth val="219"/>
        <c:overlap val="-27"/>
        <c:axId val="625357007"/>
        <c:axId val="625356527"/>
      </c:barChart>
      <c:lineChart>
        <c:grouping val="standard"/>
        <c:varyColors val="0"/>
        <c:ser>
          <c:idx val="1"/>
          <c:order val="1"/>
          <c:tx>
            <c:v>Groei gemiddelde jaaruitkering in % (rechter y-as)</c:v>
          </c:tx>
          <c:spPr>
            <a:ln w="28575" cap="rnd">
              <a:solidFill>
                <a:schemeClr val="accent2"/>
              </a:solidFill>
              <a:round/>
            </a:ln>
            <a:effectLst/>
          </c:spPr>
          <c:marker>
            <c:symbol val="none"/>
          </c:marker>
          <c:val>
            <c:numRef>
              <c:f>Blad1!$D$9:$D$22</c:f>
              <c:numCache>
                <c:formatCode>0%</c:formatCode>
                <c:ptCount val="14"/>
                <c:pt idx="1">
                  <c:v>-4.9806018664150242E-3</c:v>
                </c:pt>
                <c:pt idx="2">
                  <c:v>7.850782443753701E-3</c:v>
                </c:pt>
                <c:pt idx="3">
                  <c:v>-1.2390213299874553E-2</c:v>
                </c:pt>
                <c:pt idx="4">
                  <c:v>-6.1934254406860179E-3</c:v>
                </c:pt>
                <c:pt idx="5">
                  <c:v>-9.8167678704591421E-2</c:v>
                </c:pt>
                <c:pt idx="6">
                  <c:v>2.214872128049139E-2</c:v>
                </c:pt>
                <c:pt idx="7">
                  <c:v>3.6634693169998789E-2</c:v>
                </c:pt>
                <c:pt idx="8">
                  <c:v>5.3901895206243111E-2</c:v>
                </c:pt>
                <c:pt idx="9">
                  <c:v>1.6924948431797926E-3</c:v>
                </c:pt>
                <c:pt idx="10">
                  <c:v>5.0689054332329064E-3</c:v>
                </c:pt>
                <c:pt idx="11">
                  <c:v>4.9277646440766931E-2</c:v>
                </c:pt>
                <c:pt idx="12">
                  <c:v>0.12341661242677615</c:v>
                </c:pt>
                <c:pt idx="13">
                  <c:v>6.6316070951065065E-2</c:v>
                </c:pt>
              </c:numCache>
            </c:numRef>
          </c:val>
          <c:smooth val="0"/>
          <c:extLst>
            <c:ext xmlns:c16="http://schemas.microsoft.com/office/drawing/2014/chart" uri="{C3380CC4-5D6E-409C-BE32-E72D297353CC}">
              <c16:uniqueId val="{00000001-6DAC-463C-B054-3F8FDBD8F840}"/>
            </c:ext>
          </c:extLst>
        </c:ser>
        <c:dLbls>
          <c:showLegendKey val="0"/>
          <c:showVal val="0"/>
          <c:showCatName val="0"/>
          <c:showSerName val="0"/>
          <c:showPercent val="0"/>
          <c:showBubbleSize val="0"/>
        </c:dLbls>
        <c:marker val="1"/>
        <c:smooth val="0"/>
        <c:axId val="621013935"/>
        <c:axId val="625357967"/>
      </c:lineChart>
      <c:catAx>
        <c:axId val="6253570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25356527"/>
        <c:crosses val="autoZero"/>
        <c:auto val="1"/>
        <c:lblAlgn val="ctr"/>
        <c:lblOffset val="100"/>
        <c:noMultiLvlLbl val="0"/>
      </c:catAx>
      <c:valAx>
        <c:axId val="62535652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25357007"/>
        <c:crosses val="autoZero"/>
        <c:crossBetween val="between"/>
      </c:valAx>
      <c:valAx>
        <c:axId val="625357967"/>
        <c:scaling>
          <c:orientation val="minMax"/>
        </c:scaling>
        <c:delete val="0"/>
        <c:axPos val="r"/>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21013935"/>
        <c:crosses val="max"/>
        <c:crossBetween val="between"/>
      </c:valAx>
      <c:catAx>
        <c:axId val="621013935"/>
        <c:scaling>
          <c:orientation val="minMax"/>
        </c:scaling>
        <c:delete val="1"/>
        <c:axPos val="b"/>
        <c:majorTickMark val="none"/>
        <c:minorTickMark val="none"/>
        <c:tickLblPos val="nextTo"/>
        <c:crossAx val="625357967"/>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Procentuele toename bruto</a:t>
            </a:r>
            <a:r>
              <a:rPr lang="nl-NL" baseline="0"/>
              <a:t> AOW incl. vakantiegeld en IOAOW </a:t>
            </a:r>
            <a:r>
              <a:rPr lang="nl-NL"/>
              <a:t> per half jaar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lineChart>
        <c:grouping val="standard"/>
        <c:varyColors val="0"/>
        <c:ser>
          <c:idx val="1"/>
          <c:order val="1"/>
          <c:tx>
            <c:strRef>
              <c:f>Export!$Y$2</c:f>
              <c:strCache>
                <c:ptCount val="1"/>
                <c:pt idx="0">
                  <c:v>Procentuele toename voor gehuwden</c:v>
                </c:pt>
              </c:strCache>
            </c:strRef>
          </c:tx>
          <c:spPr>
            <a:ln w="28575" cap="rnd">
              <a:solidFill>
                <a:schemeClr val="accent1"/>
              </a:solidFill>
              <a:round/>
            </a:ln>
            <a:effectLst/>
          </c:spPr>
          <c:marker>
            <c:symbol val="none"/>
          </c:marker>
          <c:cat>
            <c:numRef>
              <c:f>Export!$W$3:$W$34</c:f>
              <c:numCache>
                <c:formatCode>m/d/yyyy</c:formatCode>
                <c:ptCount val="32"/>
                <c:pt idx="0">
                  <c:v>39814</c:v>
                </c:pt>
                <c:pt idx="1">
                  <c:v>39995</c:v>
                </c:pt>
                <c:pt idx="2">
                  <c:v>40179</c:v>
                </c:pt>
                <c:pt idx="3">
                  <c:v>40360</c:v>
                </c:pt>
                <c:pt idx="4">
                  <c:v>40544</c:v>
                </c:pt>
                <c:pt idx="5">
                  <c:v>40725</c:v>
                </c:pt>
                <c:pt idx="6">
                  <c:v>40909</c:v>
                </c:pt>
                <c:pt idx="7">
                  <c:v>41091</c:v>
                </c:pt>
                <c:pt idx="8">
                  <c:v>41275</c:v>
                </c:pt>
                <c:pt idx="9">
                  <c:v>41456</c:v>
                </c:pt>
                <c:pt idx="10">
                  <c:v>41640</c:v>
                </c:pt>
                <c:pt idx="11">
                  <c:v>41821</c:v>
                </c:pt>
                <c:pt idx="12">
                  <c:v>42005</c:v>
                </c:pt>
                <c:pt idx="13">
                  <c:v>42186</c:v>
                </c:pt>
                <c:pt idx="14">
                  <c:v>42370</c:v>
                </c:pt>
                <c:pt idx="15">
                  <c:v>42552</c:v>
                </c:pt>
                <c:pt idx="16">
                  <c:v>42736</c:v>
                </c:pt>
                <c:pt idx="17">
                  <c:v>42917</c:v>
                </c:pt>
                <c:pt idx="18">
                  <c:v>43101</c:v>
                </c:pt>
                <c:pt idx="19">
                  <c:v>43282</c:v>
                </c:pt>
                <c:pt idx="20">
                  <c:v>43466</c:v>
                </c:pt>
                <c:pt idx="21">
                  <c:v>43647</c:v>
                </c:pt>
                <c:pt idx="22">
                  <c:v>43831</c:v>
                </c:pt>
                <c:pt idx="23">
                  <c:v>44013</c:v>
                </c:pt>
                <c:pt idx="24">
                  <c:v>44197</c:v>
                </c:pt>
                <c:pt idx="25">
                  <c:v>44378</c:v>
                </c:pt>
                <c:pt idx="26">
                  <c:v>44562</c:v>
                </c:pt>
                <c:pt idx="27">
                  <c:v>44743</c:v>
                </c:pt>
                <c:pt idx="28">
                  <c:v>44927</c:v>
                </c:pt>
                <c:pt idx="29">
                  <c:v>45108</c:v>
                </c:pt>
                <c:pt idx="30">
                  <c:v>45292</c:v>
                </c:pt>
                <c:pt idx="31">
                  <c:v>45474</c:v>
                </c:pt>
              </c:numCache>
            </c:numRef>
          </c:cat>
          <c:val>
            <c:numRef>
              <c:f>Export!$Y$3:$Y$34</c:f>
              <c:numCache>
                <c:formatCode>0.00%</c:formatCode>
                <c:ptCount val="32"/>
                <c:pt idx="0" formatCode="0%">
                  <c:v>0</c:v>
                </c:pt>
                <c:pt idx="1">
                  <c:v>9.7906994838810948E-3</c:v>
                </c:pt>
                <c:pt idx="2">
                  <c:v>3.0897314906983215E-3</c:v>
                </c:pt>
                <c:pt idx="3">
                  <c:v>3.7093803531639156E-3</c:v>
                </c:pt>
                <c:pt idx="4">
                  <c:v>1.1534495270347766E-2</c:v>
                </c:pt>
                <c:pt idx="5">
                  <c:v>4.7893569844790441E-3</c:v>
                </c:pt>
                <c:pt idx="6">
                  <c:v>7.9689287195665072E-3</c:v>
                </c:pt>
                <c:pt idx="7">
                  <c:v>3.8189922868876523E-3</c:v>
                </c:pt>
                <c:pt idx="8">
                  <c:v>1.3379850195696565E-3</c:v>
                </c:pt>
                <c:pt idx="9">
                  <c:v>1.2863101630989574E-3</c:v>
                </c:pt>
                <c:pt idx="10">
                  <c:v>1.1566330498327533E-2</c:v>
                </c:pt>
                <c:pt idx="11">
                  <c:v>4.1549373686216124E-3</c:v>
                </c:pt>
                <c:pt idx="12">
                  <c:v>2.4158143869718041E-3</c:v>
                </c:pt>
                <c:pt idx="13">
                  <c:v>3.3975361752052852E-3</c:v>
                </c:pt>
                <c:pt idx="14">
                  <c:v>2.0060120480484795E-2</c:v>
                </c:pt>
                <c:pt idx="15">
                  <c:v>6.6501701206310307E-3</c:v>
                </c:pt>
                <c:pt idx="16">
                  <c:v>6.1011658429302798E-3</c:v>
                </c:pt>
                <c:pt idx="17">
                  <c:v>6.4494907369336248E-3</c:v>
                </c:pt>
                <c:pt idx="18">
                  <c:v>8.9184878156691565E-3</c:v>
                </c:pt>
                <c:pt idx="19">
                  <c:v>7.0980197218592118E-3</c:v>
                </c:pt>
                <c:pt idx="20">
                  <c:v>2.4537940211324109E-2</c:v>
                </c:pt>
                <c:pt idx="21">
                  <c:v>7.7985141424991352E-3</c:v>
                </c:pt>
                <c:pt idx="22">
                  <c:v>1.8935028155563607E-2</c:v>
                </c:pt>
                <c:pt idx="23">
                  <c:v>9.179400728696439E-3</c:v>
                </c:pt>
                <c:pt idx="24">
                  <c:v>1.6673083504449043E-2</c:v>
                </c:pt>
                <c:pt idx="25">
                  <c:v>5.8054226475278293E-3</c:v>
                </c:pt>
                <c:pt idx="26">
                  <c:v>1.1519139007420333E-2</c:v>
                </c:pt>
                <c:pt idx="27">
                  <c:v>1.2660066828549418E-2</c:v>
                </c:pt>
                <c:pt idx="28">
                  <c:v>5.9944786413165564E-2</c:v>
                </c:pt>
                <c:pt idx="29">
                  <c:v>2.1374701670644269E-2</c:v>
                </c:pt>
                <c:pt idx="30">
                  <c:v>4.9490036659286384E-2</c:v>
                </c:pt>
                <c:pt idx="31">
                  <c:v>1.9039904577944418E-2</c:v>
                </c:pt>
              </c:numCache>
            </c:numRef>
          </c:val>
          <c:smooth val="0"/>
          <c:extLst>
            <c:ext xmlns:c16="http://schemas.microsoft.com/office/drawing/2014/chart" uri="{C3380CC4-5D6E-409C-BE32-E72D297353CC}">
              <c16:uniqueId val="{00000000-32C4-412E-93BE-24A90351FC2C}"/>
            </c:ext>
          </c:extLst>
        </c:ser>
        <c:ser>
          <c:idx val="3"/>
          <c:order val="3"/>
          <c:tx>
            <c:strRef>
              <c:f>Export!$AA$2</c:f>
              <c:strCache>
                <c:ptCount val="1"/>
                <c:pt idx="0">
                  <c:v>Procentuele toename voor alleenstaanden</c:v>
                </c:pt>
              </c:strCache>
            </c:strRef>
          </c:tx>
          <c:spPr>
            <a:ln w="28575" cap="rnd">
              <a:solidFill>
                <a:schemeClr val="accent3"/>
              </a:solidFill>
              <a:round/>
            </a:ln>
            <a:effectLst/>
          </c:spPr>
          <c:marker>
            <c:symbol val="none"/>
          </c:marker>
          <c:cat>
            <c:numRef>
              <c:f>Export!$W$3:$W$34</c:f>
              <c:numCache>
                <c:formatCode>m/d/yyyy</c:formatCode>
                <c:ptCount val="32"/>
                <c:pt idx="0">
                  <c:v>39814</c:v>
                </c:pt>
                <c:pt idx="1">
                  <c:v>39995</c:v>
                </c:pt>
                <c:pt idx="2">
                  <c:v>40179</c:v>
                </c:pt>
                <c:pt idx="3">
                  <c:v>40360</c:v>
                </c:pt>
                <c:pt idx="4">
                  <c:v>40544</c:v>
                </c:pt>
                <c:pt idx="5">
                  <c:v>40725</c:v>
                </c:pt>
                <c:pt idx="6">
                  <c:v>40909</c:v>
                </c:pt>
                <c:pt idx="7">
                  <c:v>41091</c:v>
                </c:pt>
                <c:pt idx="8">
                  <c:v>41275</c:v>
                </c:pt>
                <c:pt idx="9">
                  <c:v>41456</c:v>
                </c:pt>
                <c:pt idx="10">
                  <c:v>41640</c:v>
                </c:pt>
                <c:pt idx="11">
                  <c:v>41821</c:v>
                </c:pt>
                <c:pt idx="12">
                  <c:v>42005</c:v>
                </c:pt>
                <c:pt idx="13">
                  <c:v>42186</c:v>
                </c:pt>
                <c:pt idx="14">
                  <c:v>42370</c:v>
                </c:pt>
                <c:pt idx="15">
                  <c:v>42552</c:v>
                </c:pt>
                <c:pt idx="16">
                  <c:v>42736</c:v>
                </c:pt>
                <c:pt idx="17">
                  <c:v>42917</c:v>
                </c:pt>
                <c:pt idx="18">
                  <c:v>43101</c:v>
                </c:pt>
                <c:pt idx="19">
                  <c:v>43282</c:v>
                </c:pt>
                <c:pt idx="20">
                  <c:v>43466</c:v>
                </c:pt>
                <c:pt idx="21">
                  <c:v>43647</c:v>
                </c:pt>
                <c:pt idx="22">
                  <c:v>43831</c:v>
                </c:pt>
                <c:pt idx="23">
                  <c:v>44013</c:v>
                </c:pt>
                <c:pt idx="24">
                  <c:v>44197</c:v>
                </c:pt>
                <c:pt idx="25">
                  <c:v>44378</c:v>
                </c:pt>
                <c:pt idx="26">
                  <c:v>44562</c:v>
                </c:pt>
                <c:pt idx="27">
                  <c:v>44743</c:v>
                </c:pt>
                <c:pt idx="28">
                  <c:v>44927</c:v>
                </c:pt>
                <c:pt idx="29">
                  <c:v>45108</c:v>
                </c:pt>
                <c:pt idx="30">
                  <c:v>45292</c:v>
                </c:pt>
                <c:pt idx="31">
                  <c:v>45474</c:v>
                </c:pt>
              </c:numCache>
            </c:numRef>
          </c:cat>
          <c:val>
            <c:numRef>
              <c:f>Export!$AA$3:$AA$34</c:f>
              <c:numCache>
                <c:formatCode>0.00%</c:formatCode>
                <c:ptCount val="32"/>
                <c:pt idx="0" formatCode="0%">
                  <c:v>0</c:v>
                </c:pt>
                <c:pt idx="1">
                  <c:v>8.9699493120925546E-3</c:v>
                </c:pt>
                <c:pt idx="2">
                  <c:v>3.9668229354490542E-3</c:v>
                </c:pt>
                <c:pt idx="3">
                  <c:v>4.3445477720727424E-3</c:v>
                </c:pt>
                <c:pt idx="4">
                  <c:v>1.0700743279844377E-2</c:v>
                </c:pt>
                <c:pt idx="5">
                  <c:v>5.0538517949125982E-3</c:v>
                </c:pt>
                <c:pt idx="6">
                  <c:v>7.8804347826087039E-3</c:v>
                </c:pt>
                <c:pt idx="7">
                  <c:v>3.4853553926923156E-3</c:v>
                </c:pt>
                <c:pt idx="8">
                  <c:v>7.9637428724935039E-3</c:v>
                </c:pt>
                <c:pt idx="9">
                  <c:v>1.9632432432430307E-3</c:v>
                </c:pt>
                <c:pt idx="10">
                  <c:v>1.1752136752136752E-2</c:v>
                </c:pt>
                <c:pt idx="11">
                  <c:v>4.9497372046739384E-3</c:v>
                </c:pt>
                <c:pt idx="12">
                  <c:v>4.2765079983403615E-3</c:v>
                </c:pt>
                <c:pt idx="13">
                  <c:v>3.2917781510336109E-3</c:v>
                </c:pt>
                <c:pt idx="14">
                  <c:v>2.0616511395293132E-2</c:v>
                </c:pt>
                <c:pt idx="15">
                  <c:v>6.1534669733815384E-3</c:v>
                </c:pt>
                <c:pt idx="16">
                  <c:v>6.3349007314522634E-3</c:v>
                </c:pt>
                <c:pt idx="17">
                  <c:v>5.673931571898402E-3</c:v>
                </c:pt>
                <c:pt idx="18">
                  <c:v>1.028318939546108E-2</c:v>
                </c:pt>
                <c:pt idx="19">
                  <c:v>5.6001150380264502E-3</c:v>
                </c:pt>
                <c:pt idx="20">
                  <c:v>2.832524742868215E-2</c:v>
                </c:pt>
                <c:pt idx="21">
                  <c:v>7.6568144878639138E-3</c:v>
                </c:pt>
                <c:pt idx="22">
                  <c:v>2.2381034859290182E-2</c:v>
                </c:pt>
                <c:pt idx="23">
                  <c:v>8.9188422671025655E-3</c:v>
                </c:pt>
                <c:pt idx="24">
                  <c:v>1.8007519623579028E-2</c:v>
                </c:pt>
                <c:pt idx="25">
                  <c:v>5.923238328379001E-3</c:v>
                </c:pt>
                <c:pt idx="26">
                  <c:v>1.063208655599702E-2</c:v>
                </c:pt>
                <c:pt idx="27">
                  <c:v>1.2056343644960858E-2</c:v>
                </c:pt>
                <c:pt idx="28">
                  <c:v>6.544121072562338E-2</c:v>
                </c:pt>
                <c:pt idx="29">
                  <c:v>2.0635758654178372E-2</c:v>
                </c:pt>
                <c:pt idx="30">
                  <c:v>5.1615535348914839E-2</c:v>
                </c:pt>
                <c:pt idx="31">
                  <c:v>1.8421324078175282E-2</c:v>
                </c:pt>
              </c:numCache>
            </c:numRef>
          </c:val>
          <c:smooth val="0"/>
          <c:extLst>
            <c:ext xmlns:c16="http://schemas.microsoft.com/office/drawing/2014/chart" uri="{C3380CC4-5D6E-409C-BE32-E72D297353CC}">
              <c16:uniqueId val="{00000001-32C4-412E-93BE-24A90351FC2C}"/>
            </c:ext>
          </c:extLst>
        </c:ser>
        <c:dLbls>
          <c:showLegendKey val="0"/>
          <c:showVal val="0"/>
          <c:showCatName val="0"/>
          <c:showSerName val="0"/>
          <c:showPercent val="0"/>
          <c:showBubbleSize val="0"/>
        </c:dLbls>
        <c:smooth val="0"/>
        <c:axId val="1640208015"/>
        <c:axId val="1072765071"/>
        <c:extLst>
          <c:ext xmlns:c15="http://schemas.microsoft.com/office/drawing/2012/chart" uri="{02D57815-91ED-43cb-92C2-25804820EDAC}">
            <c15:filteredLineSeries>
              <c15:ser>
                <c:idx val="0"/>
                <c:order val="0"/>
                <c:tx>
                  <c:strRef>
                    <c:extLst>
                      <c:ext uri="{02D57815-91ED-43cb-92C2-25804820EDAC}">
                        <c15:formulaRef>
                          <c15:sqref>Export!$X$2</c15:sqref>
                        </c15:formulaRef>
                      </c:ext>
                    </c:extLst>
                    <c:strCache>
                      <c:ptCount val="1"/>
                      <c:pt idx="0">
                        <c:v>Gehuwden</c:v>
                      </c:pt>
                    </c:strCache>
                  </c:strRef>
                </c:tx>
                <c:spPr>
                  <a:ln w="28575" cap="rnd">
                    <a:solidFill>
                      <a:schemeClr val="accent4">
                        <a:shade val="58000"/>
                      </a:schemeClr>
                    </a:solidFill>
                    <a:round/>
                  </a:ln>
                  <a:effectLst/>
                </c:spPr>
                <c:marker>
                  <c:symbol val="none"/>
                </c:marker>
                <c:cat>
                  <c:numRef>
                    <c:extLst>
                      <c:ext uri="{02D57815-91ED-43cb-92C2-25804820EDAC}">
                        <c15:formulaRef>
                          <c15:sqref>Export!$W$3:$W$34</c15:sqref>
                        </c15:formulaRef>
                      </c:ext>
                    </c:extLst>
                    <c:numCache>
                      <c:formatCode>m/d/yyyy</c:formatCode>
                      <c:ptCount val="32"/>
                      <c:pt idx="0">
                        <c:v>39814</c:v>
                      </c:pt>
                      <c:pt idx="1">
                        <c:v>39995</c:v>
                      </c:pt>
                      <c:pt idx="2">
                        <c:v>40179</c:v>
                      </c:pt>
                      <c:pt idx="3">
                        <c:v>40360</c:v>
                      </c:pt>
                      <c:pt idx="4">
                        <c:v>40544</c:v>
                      </c:pt>
                      <c:pt idx="5">
                        <c:v>40725</c:v>
                      </c:pt>
                      <c:pt idx="6">
                        <c:v>40909</c:v>
                      </c:pt>
                      <c:pt idx="7">
                        <c:v>41091</c:v>
                      </c:pt>
                      <c:pt idx="8">
                        <c:v>41275</c:v>
                      </c:pt>
                      <c:pt idx="9">
                        <c:v>41456</c:v>
                      </c:pt>
                      <c:pt idx="10">
                        <c:v>41640</c:v>
                      </c:pt>
                      <c:pt idx="11">
                        <c:v>41821</c:v>
                      </c:pt>
                      <c:pt idx="12">
                        <c:v>42005</c:v>
                      </c:pt>
                      <c:pt idx="13">
                        <c:v>42186</c:v>
                      </c:pt>
                      <c:pt idx="14">
                        <c:v>42370</c:v>
                      </c:pt>
                      <c:pt idx="15">
                        <c:v>42552</c:v>
                      </c:pt>
                      <c:pt idx="16">
                        <c:v>42736</c:v>
                      </c:pt>
                      <c:pt idx="17">
                        <c:v>42917</c:v>
                      </c:pt>
                      <c:pt idx="18">
                        <c:v>43101</c:v>
                      </c:pt>
                      <c:pt idx="19">
                        <c:v>43282</c:v>
                      </c:pt>
                      <c:pt idx="20">
                        <c:v>43466</c:v>
                      </c:pt>
                      <c:pt idx="21">
                        <c:v>43647</c:v>
                      </c:pt>
                      <c:pt idx="22">
                        <c:v>43831</c:v>
                      </c:pt>
                      <c:pt idx="23">
                        <c:v>44013</c:v>
                      </c:pt>
                      <c:pt idx="24">
                        <c:v>44197</c:v>
                      </c:pt>
                      <c:pt idx="25">
                        <c:v>44378</c:v>
                      </c:pt>
                      <c:pt idx="26">
                        <c:v>44562</c:v>
                      </c:pt>
                      <c:pt idx="27">
                        <c:v>44743</c:v>
                      </c:pt>
                      <c:pt idx="28">
                        <c:v>44927</c:v>
                      </c:pt>
                      <c:pt idx="29">
                        <c:v>45108</c:v>
                      </c:pt>
                      <c:pt idx="30">
                        <c:v>45292</c:v>
                      </c:pt>
                      <c:pt idx="31">
                        <c:v>45474</c:v>
                      </c:pt>
                    </c:numCache>
                  </c:numRef>
                </c:cat>
                <c:val>
                  <c:numRef>
                    <c:extLst>
                      <c:ext uri="{02D57815-91ED-43cb-92C2-25804820EDAC}">
                        <c15:formulaRef>
                          <c15:sqref>Export!$X$3:$X$34</c15:sqref>
                        </c15:formulaRef>
                      </c:ext>
                    </c:extLst>
                    <c:numCache>
                      <c:formatCode>"€"#,##0.00_);\("€"#,##0.00\)</c:formatCode>
                      <c:ptCount val="32"/>
                      <c:pt idx="0">
                        <c:v>0</c:v>
                      </c:pt>
                      <c:pt idx="1">
                        <c:v>7.5500000000000682</c:v>
                      </c:pt>
                      <c:pt idx="2">
                        <c:v>2.3899999999998727</c:v>
                      </c:pt>
                      <c:pt idx="3">
                        <c:v>2.8799999999999955</c:v>
                      </c:pt>
                      <c:pt idx="4">
                        <c:v>9.0600000000000591</c:v>
                      </c:pt>
                      <c:pt idx="5">
                        <c:v>3.7800000000000864</c:v>
                      </c:pt>
                      <c:pt idx="6">
                        <c:v>6.3399999999999181</c:v>
                      </c:pt>
                      <c:pt idx="7">
                        <c:v>3.0499999999999545</c:v>
                      </c:pt>
                      <c:pt idx="8">
                        <c:v>1.07000000000005</c:v>
                      </c:pt>
                      <c:pt idx="9">
                        <c:v>1.029999999999859</c:v>
                      </c:pt>
                      <c:pt idx="10">
                        <c:v>9.3700000000001182</c:v>
                      </c:pt>
                      <c:pt idx="11">
                        <c:v>3.3799999999999955</c:v>
                      </c:pt>
                      <c:pt idx="12">
                        <c:v>1.9700000000000273</c:v>
                      </c:pt>
                      <c:pt idx="13">
                        <c:v>2.7799999999999727</c:v>
                      </c:pt>
                      <c:pt idx="14">
                        <c:v>16.75</c:v>
                      </c:pt>
                      <c:pt idx="15">
                        <c:v>5.5900000000000318</c:v>
                      </c:pt>
                      <c:pt idx="16">
                        <c:v>5.1599999999998545</c:v>
                      </c:pt>
                      <c:pt idx="17">
                        <c:v>5.4900000000000091</c:v>
                      </c:pt>
                      <c:pt idx="18">
                        <c:v>7.6600000000000819</c:v>
                      </c:pt>
                      <c:pt idx="19">
                        <c:v>6.1399999999998727</c:v>
                      </c:pt>
                      <c:pt idx="20">
                        <c:v>21.760000000000105</c:v>
                      </c:pt>
                      <c:pt idx="21">
                        <c:v>6.9700000000000273</c:v>
                      </c:pt>
                      <c:pt idx="22">
                        <c:v>17.25</c:v>
                      </c:pt>
                      <c:pt idx="23">
                        <c:v>8.4399999999999409</c:v>
                      </c:pt>
                      <c:pt idx="24">
                        <c:v>15.590000000000032</c:v>
                      </c:pt>
                      <c:pt idx="25">
                        <c:v>5.4599999999999227</c:v>
                      </c:pt>
                      <c:pt idx="26">
                        <c:v>10.96000000000015</c:v>
                      </c:pt>
                      <c:pt idx="27">
                        <c:v>12.199999999999932</c:v>
                      </c:pt>
                      <c:pt idx="28">
                        <c:v>61.450000000000159</c:v>
                      </c:pt>
                      <c:pt idx="29">
                        <c:v>22.389999999999873</c:v>
                      </c:pt>
                      <c:pt idx="30">
                        <c:v>54.539999999999964</c:v>
                      </c:pt>
                      <c:pt idx="31">
                        <c:v>21.3900000000001</c:v>
                      </c:pt>
                    </c:numCache>
                  </c:numRef>
                </c:val>
                <c:smooth val="0"/>
                <c:extLst>
                  <c:ext xmlns:c16="http://schemas.microsoft.com/office/drawing/2014/chart" uri="{C3380CC4-5D6E-409C-BE32-E72D297353CC}">
                    <c16:uniqueId val="{00000002-32C4-412E-93BE-24A90351FC2C}"/>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Export!$Z$2</c15:sqref>
                        </c15:formulaRef>
                      </c:ext>
                    </c:extLst>
                    <c:strCache>
                      <c:ptCount val="1"/>
                      <c:pt idx="0">
                        <c:v>Alleenstaanden</c:v>
                      </c:pt>
                    </c:strCache>
                  </c:strRef>
                </c:tx>
                <c:spPr>
                  <a:ln w="28575" cap="rnd">
                    <a:solidFill>
                      <a:schemeClr val="accent4">
                        <a:tint val="86000"/>
                      </a:schemeClr>
                    </a:solidFill>
                    <a:round/>
                  </a:ln>
                  <a:effectLst/>
                </c:spPr>
                <c:marker>
                  <c:symbol val="none"/>
                </c:marker>
                <c:cat>
                  <c:numRef>
                    <c:extLst xmlns:c15="http://schemas.microsoft.com/office/drawing/2012/chart">
                      <c:ext xmlns:c15="http://schemas.microsoft.com/office/drawing/2012/chart" uri="{02D57815-91ED-43cb-92C2-25804820EDAC}">
                        <c15:formulaRef>
                          <c15:sqref>Export!$W$3:$W$34</c15:sqref>
                        </c15:formulaRef>
                      </c:ext>
                    </c:extLst>
                    <c:numCache>
                      <c:formatCode>m/d/yyyy</c:formatCode>
                      <c:ptCount val="32"/>
                      <c:pt idx="0">
                        <c:v>39814</c:v>
                      </c:pt>
                      <c:pt idx="1">
                        <c:v>39995</c:v>
                      </c:pt>
                      <c:pt idx="2">
                        <c:v>40179</c:v>
                      </c:pt>
                      <c:pt idx="3">
                        <c:v>40360</c:v>
                      </c:pt>
                      <c:pt idx="4">
                        <c:v>40544</c:v>
                      </c:pt>
                      <c:pt idx="5">
                        <c:v>40725</c:v>
                      </c:pt>
                      <c:pt idx="6">
                        <c:v>40909</c:v>
                      </c:pt>
                      <c:pt idx="7">
                        <c:v>41091</c:v>
                      </c:pt>
                      <c:pt idx="8">
                        <c:v>41275</c:v>
                      </c:pt>
                      <c:pt idx="9">
                        <c:v>41456</c:v>
                      </c:pt>
                      <c:pt idx="10">
                        <c:v>41640</c:v>
                      </c:pt>
                      <c:pt idx="11">
                        <c:v>41821</c:v>
                      </c:pt>
                      <c:pt idx="12">
                        <c:v>42005</c:v>
                      </c:pt>
                      <c:pt idx="13">
                        <c:v>42186</c:v>
                      </c:pt>
                      <c:pt idx="14">
                        <c:v>42370</c:v>
                      </c:pt>
                      <c:pt idx="15">
                        <c:v>42552</c:v>
                      </c:pt>
                      <c:pt idx="16">
                        <c:v>42736</c:v>
                      </c:pt>
                      <c:pt idx="17">
                        <c:v>42917</c:v>
                      </c:pt>
                      <c:pt idx="18">
                        <c:v>43101</c:v>
                      </c:pt>
                      <c:pt idx="19">
                        <c:v>43282</c:v>
                      </c:pt>
                      <c:pt idx="20">
                        <c:v>43466</c:v>
                      </c:pt>
                      <c:pt idx="21">
                        <c:v>43647</c:v>
                      </c:pt>
                      <c:pt idx="22">
                        <c:v>43831</c:v>
                      </c:pt>
                      <c:pt idx="23">
                        <c:v>44013</c:v>
                      </c:pt>
                      <c:pt idx="24">
                        <c:v>44197</c:v>
                      </c:pt>
                      <c:pt idx="25">
                        <c:v>44378</c:v>
                      </c:pt>
                      <c:pt idx="26">
                        <c:v>44562</c:v>
                      </c:pt>
                      <c:pt idx="27">
                        <c:v>44743</c:v>
                      </c:pt>
                      <c:pt idx="28">
                        <c:v>44927</c:v>
                      </c:pt>
                      <c:pt idx="29">
                        <c:v>45108</c:v>
                      </c:pt>
                      <c:pt idx="30">
                        <c:v>45292</c:v>
                      </c:pt>
                      <c:pt idx="31">
                        <c:v>45474</c:v>
                      </c:pt>
                    </c:numCache>
                  </c:numRef>
                </c:cat>
                <c:val>
                  <c:numRef>
                    <c:extLst xmlns:c15="http://schemas.microsoft.com/office/drawing/2012/chart">
                      <c:ext xmlns:c15="http://schemas.microsoft.com/office/drawing/2012/chart" uri="{02D57815-91ED-43cb-92C2-25804820EDAC}">
                        <c15:formulaRef>
                          <c15:sqref>Export!$Z$3:$Z$34</c15:sqref>
                        </c15:formulaRef>
                      </c:ext>
                    </c:extLst>
                    <c:numCache>
                      <c:formatCode>"€"#,##0.00_);\("€"#,##0.00\)</c:formatCode>
                      <c:ptCount val="32"/>
                      <c:pt idx="0">
                        <c:v>0</c:v>
                      </c:pt>
                      <c:pt idx="1">
                        <c:v>9.9099999999998545</c:v>
                      </c:pt>
                      <c:pt idx="2">
                        <c:v>4.4000000000000909</c:v>
                      </c:pt>
                      <c:pt idx="3">
                        <c:v>4.8399999999999181</c:v>
                      </c:pt>
                      <c:pt idx="4">
                        <c:v>12.049999999999955</c:v>
                      </c:pt>
                      <c:pt idx="5">
                        <c:v>5.7200000000000273</c:v>
                      </c:pt>
                      <c:pt idx="6">
                        <c:v>8.9900000000000091</c:v>
                      </c:pt>
                      <c:pt idx="7">
                        <c:v>3.9900000000002365</c:v>
                      </c:pt>
                      <c:pt idx="8">
                        <c:v>9.1900000000000546</c:v>
                      </c:pt>
                      <c:pt idx="9">
                        <c:v>2.2699999999997544</c:v>
                      </c:pt>
                      <c:pt idx="10">
                        <c:v>13.75</c:v>
                      </c:pt>
                      <c:pt idx="11">
                        <c:v>5.819999999999709</c:v>
                      </c:pt>
                      <c:pt idx="12">
                        <c:v>5.0500000000001819</c:v>
                      </c:pt>
                      <c:pt idx="13">
                        <c:v>3.9000000000000909</c:v>
                      </c:pt>
                      <c:pt idx="14">
                        <c:v>24.940000000000055</c:v>
                      </c:pt>
                      <c:pt idx="15">
                        <c:v>7.4900000000000091</c:v>
                      </c:pt>
                      <c:pt idx="16">
                        <c:v>7.7599999999997635</c:v>
                      </c:pt>
                      <c:pt idx="17">
                        <c:v>6.9900000000002365</c:v>
                      </c:pt>
                      <c:pt idx="18">
                        <c:v>12.800000000000182</c:v>
                      </c:pt>
                      <c:pt idx="19">
                        <c:v>7.0099999999999909</c:v>
                      </c:pt>
                      <c:pt idx="20">
                        <c:v>36.489999999999782</c:v>
                      </c:pt>
                      <c:pt idx="21">
                        <c:v>9.9400000000000546</c:v>
                      </c:pt>
                      <c:pt idx="22">
                        <c:v>29.720000000000027</c:v>
                      </c:pt>
                      <c:pt idx="23">
                        <c:v>11.950000000000045</c:v>
                      </c:pt>
                      <c:pt idx="24">
                        <c:v>24.569999999999936</c:v>
                      </c:pt>
                      <c:pt idx="25">
                        <c:v>8.1299999999998818</c:v>
                      </c:pt>
                      <c:pt idx="26">
                        <c:v>14.750000000000227</c:v>
                      </c:pt>
                      <c:pt idx="27">
                        <c:v>16.929999999999836</c:v>
                      </c:pt>
                      <c:pt idx="28">
                        <c:v>98.329999999999927</c:v>
                      </c:pt>
                      <c:pt idx="29">
                        <c:v>31.660000000000082</c:v>
                      </c:pt>
                      <c:pt idx="30">
                        <c:v>83.5</c:v>
                      </c:pt>
                      <c:pt idx="31">
                        <c:v>30.3599999999999</c:v>
                      </c:pt>
                    </c:numCache>
                  </c:numRef>
                </c:val>
                <c:smooth val="0"/>
                <c:extLst xmlns:c15="http://schemas.microsoft.com/office/drawing/2012/chart">
                  <c:ext xmlns:c16="http://schemas.microsoft.com/office/drawing/2014/chart" uri="{C3380CC4-5D6E-409C-BE32-E72D297353CC}">
                    <c16:uniqueId val="{00000003-32C4-412E-93BE-24A90351FC2C}"/>
                  </c:ext>
                </c:extLst>
              </c15:ser>
            </c15:filteredLineSeries>
          </c:ext>
        </c:extLst>
      </c:lineChart>
      <c:dateAx>
        <c:axId val="1640208015"/>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072765071"/>
        <c:crosses val="autoZero"/>
        <c:auto val="1"/>
        <c:lblOffset val="100"/>
        <c:baseTimeUnit val="months"/>
      </c:dateAx>
      <c:valAx>
        <c:axId val="107276507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6402080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Volwassen!$B$7</c:f>
              <c:strCache>
                <c:ptCount val="1"/>
                <c:pt idx="0">
                  <c:v>WML in € per uur</c:v>
                </c:pt>
              </c:strCache>
            </c:strRef>
          </c:tx>
          <c:spPr>
            <a:ln w="28575" cap="rnd">
              <a:solidFill>
                <a:schemeClr val="accent1"/>
              </a:solidFill>
              <a:round/>
            </a:ln>
            <a:effectLst/>
          </c:spPr>
          <c:marker>
            <c:symbol val="none"/>
          </c:marker>
          <c:cat>
            <c:numRef>
              <c:f>Volwassen!$C$4:$AI$4</c:f>
              <c:numCache>
                <c:formatCode>General</c:formatCode>
                <c:ptCount val="33"/>
                <c:pt idx="0">
                  <c:v>2009</c:v>
                </c:pt>
                <c:pt idx="2">
                  <c:v>2010</c:v>
                </c:pt>
                <c:pt idx="4">
                  <c:v>2011</c:v>
                </c:pt>
                <c:pt idx="6">
                  <c:v>2012</c:v>
                </c:pt>
                <c:pt idx="8">
                  <c:v>2013</c:v>
                </c:pt>
                <c:pt idx="10">
                  <c:v>2014</c:v>
                </c:pt>
                <c:pt idx="12">
                  <c:v>2015</c:v>
                </c:pt>
                <c:pt idx="14">
                  <c:v>2016</c:v>
                </c:pt>
                <c:pt idx="16">
                  <c:v>2017</c:v>
                </c:pt>
                <c:pt idx="18">
                  <c:v>2018</c:v>
                </c:pt>
                <c:pt idx="20">
                  <c:v>2019</c:v>
                </c:pt>
                <c:pt idx="22">
                  <c:v>2020</c:v>
                </c:pt>
                <c:pt idx="24">
                  <c:v>2021</c:v>
                </c:pt>
                <c:pt idx="26">
                  <c:v>2022</c:v>
                </c:pt>
                <c:pt idx="28">
                  <c:v>2023</c:v>
                </c:pt>
                <c:pt idx="30">
                  <c:v>2024</c:v>
                </c:pt>
                <c:pt idx="32">
                  <c:v>2025</c:v>
                </c:pt>
              </c:numCache>
            </c:numRef>
          </c:cat>
          <c:val>
            <c:numRef>
              <c:f>Volwassen!$C$7:$AI$7</c:f>
              <c:numCache>
                <c:formatCode>General</c:formatCode>
                <c:ptCount val="33"/>
                <c:pt idx="0">
                  <c:v>8.39</c:v>
                </c:pt>
                <c:pt idx="1">
                  <c:v>8.49</c:v>
                </c:pt>
                <c:pt idx="2">
                  <c:v>8.5500000000000007</c:v>
                </c:pt>
                <c:pt idx="3">
                  <c:v>8.6</c:v>
                </c:pt>
                <c:pt idx="4">
                  <c:v>8.65</c:v>
                </c:pt>
                <c:pt idx="5">
                  <c:v>8.7200000000000006</c:v>
                </c:pt>
                <c:pt idx="6">
                  <c:v>8.7899999999999991</c:v>
                </c:pt>
                <c:pt idx="7">
                  <c:v>8.84</c:v>
                </c:pt>
                <c:pt idx="8">
                  <c:v>8.92</c:v>
                </c:pt>
                <c:pt idx="9">
                  <c:v>8.98</c:v>
                </c:pt>
                <c:pt idx="10">
                  <c:v>9.02</c:v>
                </c:pt>
                <c:pt idx="11">
                  <c:v>9.08</c:v>
                </c:pt>
                <c:pt idx="12">
                  <c:v>9.1199999999999992</c:v>
                </c:pt>
                <c:pt idx="13">
                  <c:v>9.16</c:v>
                </c:pt>
                <c:pt idx="14">
                  <c:v>9.26</c:v>
                </c:pt>
                <c:pt idx="15">
                  <c:v>9.34</c:v>
                </c:pt>
                <c:pt idx="16">
                  <c:v>9.43</c:v>
                </c:pt>
                <c:pt idx="17">
                  <c:v>9.51</c:v>
                </c:pt>
                <c:pt idx="18">
                  <c:v>9.59</c:v>
                </c:pt>
                <c:pt idx="19">
                  <c:v>9.69</c:v>
                </c:pt>
                <c:pt idx="20">
                  <c:v>9.82</c:v>
                </c:pt>
                <c:pt idx="21">
                  <c:v>9.94</c:v>
                </c:pt>
                <c:pt idx="22">
                  <c:v>10.050000000000001</c:v>
                </c:pt>
                <c:pt idx="23">
                  <c:v>10.210000000000001</c:v>
                </c:pt>
                <c:pt idx="24">
                  <c:v>10.24</c:v>
                </c:pt>
                <c:pt idx="25">
                  <c:v>10.34</c:v>
                </c:pt>
                <c:pt idx="26">
                  <c:v>10.48</c:v>
                </c:pt>
                <c:pt idx="27">
                  <c:v>10.67</c:v>
                </c:pt>
                <c:pt idx="28">
                  <c:v>11.75</c:v>
                </c:pt>
                <c:pt idx="29">
                  <c:v>12.12</c:v>
                </c:pt>
                <c:pt idx="30">
                  <c:v>13.27</c:v>
                </c:pt>
                <c:pt idx="31">
                  <c:v>13.68</c:v>
                </c:pt>
                <c:pt idx="32">
                  <c:v>14.06</c:v>
                </c:pt>
              </c:numCache>
            </c:numRef>
          </c:val>
          <c:smooth val="0"/>
          <c:extLst>
            <c:ext xmlns:c16="http://schemas.microsoft.com/office/drawing/2014/chart" uri="{C3380CC4-5D6E-409C-BE32-E72D297353CC}">
              <c16:uniqueId val="{00000000-F731-403C-BAF7-4156D0F68C27}"/>
            </c:ext>
          </c:extLst>
        </c:ser>
        <c:dLbls>
          <c:showLegendKey val="0"/>
          <c:showVal val="0"/>
          <c:showCatName val="0"/>
          <c:showSerName val="0"/>
          <c:showPercent val="0"/>
          <c:showBubbleSize val="0"/>
        </c:dLbls>
        <c:smooth val="0"/>
        <c:axId val="698988511"/>
        <c:axId val="1090996447"/>
      </c:lineChart>
      <c:catAx>
        <c:axId val="6989885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090996447"/>
        <c:crosses val="autoZero"/>
        <c:auto val="1"/>
        <c:lblAlgn val="ctr"/>
        <c:lblOffset val="100"/>
        <c:noMultiLvlLbl val="0"/>
      </c:catAx>
      <c:valAx>
        <c:axId val="1090996447"/>
        <c:scaling>
          <c:orientation val="minMax"/>
          <c:min val="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98988511"/>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nl-N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'vraag 98'!$A$15</c:f>
              <c:strCache>
                <c:ptCount val="1"/>
                <c:pt idx="0">
                  <c:v>Uitgaven (mld euro) (linkeras)</c:v>
                </c:pt>
              </c:strCache>
            </c:strRef>
          </c:tx>
          <c:spPr>
            <a:solidFill>
              <a:schemeClr val="bg1">
                <a:lumMod val="75000"/>
              </a:schemeClr>
            </a:solidFill>
            <a:ln>
              <a:noFill/>
            </a:ln>
            <a:effectLst/>
          </c:spPr>
          <c:invertIfNegative val="0"/>
          <c:cat>
            <c:strRef>
              <c:f>'vraag 98'!$B$14:$Q$14</c:f>
              <c:strCache>
                <c:ptCount val="16"/>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strCache>
            </c:strRef>
          </c:cat>
          <c:val>
            <c:numRef>
              <c:f>'vraag 98'!$B$15:$Q$15</c:f>
              <c:numCache>
                <c:formatCode>#,##0</c:formatCode>
                <c:ptCount val="16"/>
                <c:pt idx="0">
                  <c:v>27283.67</c:v>
                </c:pt>
                <c:pt idx="1">
                  <c:v>25880.726999999999</c:v>
                </c:pt>
                <c:pt idx="2">
                  <c:v>31066.016</c:v>
                </c:pt>
                <c:pt idx="3">
                  <c:v>30225.243999999999</c:v>
                </c:pt>
                <c:pt idx="4">
                  <c:v>33755.887999999999</c:v>
                </c:pt>
                <c:pt idx="5">
                  <c:v>32421.68</c:v>
                </c:pt>
                <c:pt idx="6">
                  <c:v>31767.15</c:v>
                </c:pt>
                <c:pt idx="7">
                  <c:v>33601.94</c:v>
                </c:pt>
                <c:pt idx="8">
                  <c:v>32090.393</c:v>
                </c:pt>
                <c:pt idx="9">
                  <c:v>36135.849000000002</c:v>
                </c:pt>
                <c:pt idx="10">
                  <c:v>39697.1</c:v>
                </c:pt>
                <c:pt idx="11">
                  <c:v>52493.974000000002</c:v>
                </c:pt>
                <c:pt idx="12">
                  <c:v>50638.239999999998</c:v>
                </c:pt>
                <c:pt idx="13">
                  <c:v>50350.803999999996</c:v>
                </c:pt>
                <c:pt idx="14">
                  <c:v>58022.370999999999</c:v>
                </c:pt>
                <c:pt idx="15">
                  <c:v>59996.991000000002</c:v>
                </c:pt>
              </c:numCache>
            </c:numRef>
          </c:val>
          <c:extLst>
            <c:ext xmlns:c16="http://schemas.microsoft.com/office/drawing/2014/chart" uri="{C3380CC4-5D6E-409C-BE32-E72D297353CC}">
              <c16:uniqueId val="{00000000-9D81-4B52-87A1-AE59F27D108A}"/>
            </c:ext>
          </c:extLst>
        </c:ser>
        <c:ser>
          <c:idx val="1"/>
          <c:order val="1"/>
          <c:tx>
            <c:strRef>
              <c:f>'vraag 98'!$A$17</c:f>
              <c:strCache>
                <c:ptCount val="1"/>
                <c:pt idx="0">
                  <c:v>Netto-uitgaven (mld euro) (linkeras)</c:v>
                </c:pt>
              </c:strCache>
            </c:strRef>
          </c:tx>
          <c:spPr>
            <a:solidFill>
              <a:schemeClr val="bg1">
                <a:lumMod val="85000"/>
              </a:schemeClr>
            </a:solidFill>
            <a:ln>
              <a:noFill/>
            </a:ln>
            <a:effectLst/>
          </c:spPr>
          <c:invertIfNegative val="0"/>
          <c:cat>
            <c:strRef>
              <c:f>'vraag 98'!$B$14:$Q$14</c:f>
              <c:strCache>
                <c:ptCount val="16"/>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strCache>
            </c:strRef>
          </c:cat>
          <c:val>
            <c:numRef>
              <c:f>'vraag 98'!$B$17:$Q$17</c:f>
              <c:numCache>
                <c:formatCode>#,##0</c:formatCode>
                <c:ptCount val="16"/>
                <c:pt idx="0">
                  <c:v>26163.887999999999</c:v>
                </c:pt>
                <c:pt idx="1">
                  <c:v>24831.19</c:v>
                </c:pt>
                <c:pt idx="2">
                  <c:v>29218.508000000002</c:v>
                </c:pt>
                <c:pt idx="3">
                  <c:v>28466.757000000001</c:v>
                </c:pt>
                <c:pt idx="4">
                  <c:v>31989.706999999999</c:v>
                </c:pt>
                <c:pt idx="5">
                  <c:v>30736.403999999999</c:v>
                </c:pt>
                <c:pt idx="6">
                  <c:v>30043.143</c:v>
                </c:pt>
                <c:pt idx="7">
                  <c:v>31833.659</c:v>
                </c:pt>
                <c:pt idx="8">
                  <c:v>30204.851999999999</c:v>
                </c:pt>
                <c:pt idx="9">
                  <c:v>34264.9</c:v>
                </c:pt>
                <c:pt idx="10">
                  <c:v>37773.743000000002</c:v>
                </c:pt>
                <c:pt idx="11">
                  <c:v>50656.866999999998</c:v>
                </c:pt>
                <c:pt idx="12">
                  <c:v>47777.383999999998</c:v>
                </c:pt>
                <c:pt idx="13">
                  <c:v>48049.991000000002</c:v>
                </c:pt>
                <c:pt idx="14">
                  <c:v>55680.735000000001</c:v>
                </c:pt>
                <c:pt idx="15">
                  <c:v>57495.457999999999</c:v>
                </c:pt>
              </c:numCache>
            </c:numRef>
          </c:val>
          <c:extLst>
            <c:ext xmlns:c16="http://schemas.microsoft.com/office/drawing/2014/chart" uri="{C3380CC4-5D6E-409C-BE32-E72D297353CC}">
              <c16:uniqueId val="{00000001-9D81-4B52-87A1-AE59F27D108A}"/>
            </c:ext>
          </c:extLst>
        </c:ser>
        <c:dLbls>
          <c:showLegendKey val="0"/>
          <c:showVal val="0"/>
          <c:showCatName val="0"/>
          <c:showSerName val="0"/>
          <c:showPercent val="0"/>
          <c:showBubbleSize val="0"/>
        </c:dLbls>
        <c:gapWidth val="219"/>
        <c:axId val="426978992"/>
        <c:axId val="426979976"/>
      </c:barChart>
      <c:lineChart>
        <c:grouping val="standard"/>
        <c:varyColors val="0"/>
        <c:ser>
          <c:idx val="2"/>
          <c:order val="2"/>
          <c:tx>
            <c:strRef>
              <c:f>'vraag 98'!$A$16</c:f>
              <c:strCache>
                <c:ptCount val="1"/>
                <c:pt idx="0">
                  <c:v>Uitgagven % bbp (rechteras)</c:v>
                </c:pt>
              </c:strCache>
            </c:strRef>
          </c:tx>
          <c:spPr>
            <a:ln w="28575" cap="rnd">
              <a:solidFill>
                <a:schemeClr val="tx1">
                  <a:lumMod val="75000"/>
                  <a:lumOff val="25000"/>
                </a:schemeClr>
              </a:solidFill>
              <a:round/>
            </a:ln>
            <a:effectLst/>
          </c:spPr>
          <c:marker>
            <c:symbol val="none"/>
          </c:marker>
          <c:cat>
            <c:strRef>
              <c:f>'vraag 98'!$B$14:$Q$14</c:f>
              <c:strCache>
                <c:ptCount val="16"/>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strCache>
            </c:strRef>
          </c:cat>
          <c:val>
            <c:numRef>
              <c:f>'vraag 98'!$B$16:$Q$16</c:f>
              <c:numCache>
                <c:formatCode>0.0%</c:formatCode>
                <c:ptCount val="16"/>
                <c:pt idx="0">
                  <c:v>4.2430383408343722E-2</c:v>
                </c:pt>
                <c:pt idx="1">
                  <c:v>3.9451545929730047E-2</c:v>
                </c:pt>
                <c:pt idx="2">
                  <c:v>4.7196149685825056E-2</c:v>
                </c:pt>
                <c:pt idx="3">
                  <c:v>4.5412774371325501E-2</c:v>
                </c:pt>
                <c:pt idx="4">
                  <c:v>4.9741445595297563E-2</c:v>
                </c:pt>
                <c:pt idx="5">
                  <c:v>4.6371337647942219E-2</c:v>
                </c:pt>
                <c:pt idx="6">
                  <c:v>4.4110320408234115E-2</c:v>
                </c:pt>
                <c:pt idx="7">
                  <c:v>4.4751212274975E-2</c:v>
                </c:pt>
                <c:pt idx="8">
                  <c:v>4.0761455047994784E-2</c:v>
                </c:pt>
                <c:pt idx="9">
                  <c:v>4.3549392781347056E-2</c:v>
                </c:pt>
                <c:pt idx="10">
                  <c:v>4.8620819314531091E-2</c:v>
                </c:pt>
                <c:pt idx="11">
                  <c:v>5.8879450395378834E-2</c:v>
                </c:pt>
                <c:pt idx="12">
                  <c:v>5.0953130345535405E-2</c:v>
                </c:pt>
                <c:pt idx="13">
                  <c:v>4.7162655641303522E-2</c:v>
                </c:pt>
                <c:pt idx="14">
                  <c:v>5.1429153518879632E-2</c:v>
                </c:pt>
                <c:pt idx="15">
                  <c:v>5.1004838051517475E-2</c:v>
                </c:pt>
              </c:numCache>
            </c:numRef>
          </c:val>
          <c:smooth val="0"/>
          <c:extLst>
            <c:ext xmlns:c16="http://schemas.microsoft.com/office/drawing/2014/chart" uri="{C3380CC4-5D6E-409C-BE32-E72D297353CC}">
              <c16:uniqueId val="{00000002-9D81-4B52-87A1-AE59F27D108A}"/>
            </c:ext>
          </c:extLst>
        </c:ser>
        <c:ser>
          <c:idx val="3"/>
          <c:order val="3"/>
          <c:tx>
            <c:strRef>
              <c:f>'vraag 98'!$A$18</c:f>
              <c:strCache>
                <c:ptCount val="1"/>
                <c:pt idx="0">
                  <c:v>Netto-uitgaven % bbp (rechteras)</c:v>
                </c:pt>
              </c:strCache>
            </c:strRef>
          </c:tx>
          <c:spPr>
            <a:ln w="28575" cap="rnd">
              <a:solidFill>
                <a:schemeClr val="tx1">
                  <a:lumMod val="50000"/>
                  <a:lumOff val="50000"/>
                </a:schemeClr>
              </a:solidFill>
              <a:round/>
            </a:ln>
            <a:effectLst/>
          </c:spPr>
          <c:marker>
            <c:symbol val="none"/>
          </c:marker>
          <c:cat>
            <c:strRef>
              <c:f>'vraag 98'!$B$14:$Q$14</c:f>
              <c:strCache>
                <c:ptCount val="16"/>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strCache>
            </c:strRef>
          </c:cat>
          <c:val>
            <c:numRef>
              <c:f>'vraag 98'!$B$18:$Q$18</c:f>
              <c:numCache>
                <c:formatCode>0.0%</c:formatCode>
                <c:ptCount val="16"/>
                <c:pt idx="0">
                  <c:v>4.0688946878955926E-2</c:v>
                </c:pt>
                <c:pt idx="1">
                  <c:v>3.7851673671101031E-2</c:v>
                </c:pt>
                <c:pt idx="2">
                  <c:v>4.4389376390087387E-2</c:v>
                </c:pt>
                <c:pt idx="3">
                  <c:v>4.2770685746138258E-2</c:v>
                </c:pt>
                <c:pt idx="4">
                  <c:v>4.7138865680263237E-2</c:v>
                </c:pt>
                <c:pt idx="5">
                  <c:v>4.3960959702506526E-2</c:v>
                </c:pt>
                <c:pt idx="6">
                  <c:v>4.1716448085534763E-2</c:v>
                </c:pt>
                <c:pt idx="7">
                  <c:v>4.2396207820089203E-2</c:v>
                </c:pt>
                <c:pt idx="8">
                  <c:v>3.8366426893847498E-2</c:v>
                </c:pt>
                <c:pt idx="9">
                  <c:v>4.1294604388942925E-2</c:v>
                </c:pt>
                <c:pt idx="10">
                  <c:v>4.6265100806772631E-2</c:v>
                </c:pt>
                <c:pt idx="11">
                  <c:v>5.6818873871347653E-2</c:v>
                </c:pt>
                <c:pt idx="12">
                  <c:v>4.8074484313054673E-2</c:v>
                </c:pt>
                <c:pt idx="13">
                  <c:v>4.500752717078229E-2</c:v>
                </c:pt>
                <c:pt idx="14">
                  <c:v>4.9353603084559473E-2</c:v>
                </c:pt>
                <c:pt idx="15">
                  <c:v>4.8878226642863211E-2</c:v>
                </c:pt>
              </c:numCache>
            </c:numRef>
          </c:val>
          <c:smooth val="0"/>
          <c:extLst>
            <c:ext xmlns:c16="http://schemas.microsoft.com/office/drawing/2014/chart" uri="{C3380CC4-5D6E-409C-BE32-E72D297353CC}">
              <c16:uniqueId val="{00000003-9D81-4B52-87A1-AE59F27D108A}"/>
            </c:ext>
          </c:extLst>
        </c:ser>
        <c:dLbls>
          <c:showLegendKey val="0"/>
          <c:showVal val="0"/>
          <c:showCatName val="0"/>
          <c:showSerName val="0"/>
          <c:showPercent val="0"/>
          <c:showBubbleSize val="0"/>
        </c:dLbls>
        <c:marker val="1"/>
        <c:smooth val="0"/>
        <c:axId val="431432792"/>
        <c:axId val="431426560"/>
      </c:lineChart>
      <c:catAx>
        <c:axId val="426978992"/>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26979976"/>
        <c:crosses val="autoZero"/>
        <c:auto val="1"/>
        <c:lblAlgn val="ctr"/>
        <c:lblOffset val="100"/>
        <c:tickLblSkip val="4"/>
        <c:noMultiLvlLbl val="0"/>
      </c:catAx>
      <c:valAx>
        <c:axId val="426979976"/>
        <c:scaling>
          <c:orientation val="minMax"/>
        </c:scaling>
        <c:delete val="0"/>
        <c:axPos val="l"/>
        <c:majorGridlines>
          <c:spPr>
            <a:ln w="9525" cap="flat" cmpd="sng" algn="ctr">
              <a:solidFill>
                <a:schemeClr val="bg1">
                  <a:lumMod val="75000"/>
                </a:schemeClr>
              </a:solidFill>
              <a:prstDash val="sysDot"/>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26978992"/>
        <c:crosses val="autoZero"/>
        <c:crossBetween val="between"/>
        <c:dispUnits>
          <c:builtInUnit val="thousands"/>
        </c:dispUnits>
      </c:valAx>
      <c:valAx>
        <c:axId val="431426560"/>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31432792"/>
        <c:crosses val="max"/>
        <c:crossBetween val="between"/>
      </c:valAx>
      <c:catAx>
        <c:axId val="431432792"/>
        <c:scaling>
          <c:orientation val="minMax"/>
        </c:scaling>
        <c:delete val="1"/>
        <c:axPos val="b"/>
        <c:numFmt formatCode="General" sourceLinked="1"/>
        <c:majorTickMark val="out"/>
        <c:minorTickMark val="none"/>
        <c:tickLblPos val="nextTo"/>
        <c:crossAx val="43142656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Volwassen!$B$13</c:f>
              <c:strCache>
                <c:ptCount val="1"/>
                <c:pt idx="0">
                  <c:v>Realisatie WML in € per uur</c:v>
                </c:pt>
              </c:strCache>
            </c:strRef>
          </c:tx>
          <c:spPr>
            <a:ln w="28575" cap="rnd">
              <a:solidFill>
                <a:schemeClr val="accent1"/>
              </a:solidFill>
              <a:round/>
            </a:ln>
            <a:effectLst/>
          </c:spPr>
          <c:marker>
            <c:symbol val="none"/>
          </c:marker>
          <c:cat>
            <c:numRef>
              <c:f>Volwassen!$H$12:$O$12</c:f>
              <c:numCache>
                <c:formatCode>General</c:formatCode>
                <c:ptCount val="8"/>
                <c:pt idx="0">
                  <c:v>2018</c:v>
                </c:pt>
                <c:pt idx="1">
                  <c:v>2019</c:v>
                </c:pt>
                <c:pt idx="2">
                  <c:v>2020</c:v>
                </c:pt>
                <c:pt idx="3">
                  <c:v>2021</c:v>
                </c:pt>
                <c:pt idx="4">
                  <c:v>2022</c:v>
                </c:pt>
                <c:pt idx="5">
                  <c:v>2023</c:v>
                </c:pt>
                <c:pt idx="6">
                  <c:v>2024</c:v>
                </c:pt>
                <c:pt idx="7">
                  <c:v>2025</c:v>
                </c:pt>
              </c:numCache>
            </c:numRef>
          </c:cat>
          <c:val>
            <c:numRef>
              <c:f>Volwassen!$H$13:$O$13</c:f>
              <c:numCache>
                <c:formatCode>General</c:formatCode>
                <c:ptCount val="8"/>
                <c:pt idx="0">
                  <c:v>9.59</c:v>
                </c:pt>
                <c:pt idx="1">
                  <c:v>9.82</c:v>
                </c:pt>
                <c:pt idx="2">
                  <c:v>10.050000000000001</c:v>
                </c:pt>
                <c:pt idx="3">
                  <c:v>10.24</c:v>
                </c:pt>
                <c:pt idx="4">
                  <c:v>10.48</c:v>
                </c:pt>
                <c:pt idx="5">
                  <c:v>11.75</c:v>
                </c:pt>
                <c:pt idx="6">
                  <c:v>13.27</c:v>
                </c:pt>
                <c:pt idx="7">
                  <c:v>14.06</c:v>
                </c:pt>
              </c:numCache>
            </c:numRef>
          </c:val>
          <c:smooth val="0"/>
          <c:extLst>
            <c:ext xmlns:c16="http://schemas.microsoft.com/office/drawing/2014/chart" uri="{C3380CC4-5D6E-409C-BE32-E72D297353CC}">
              <c16:uniqueId val="{00000000-2309-4CB6-BDDD-5A54BD91522A}"/>
            </c:ext>
          </c:extLst>
        </c:ser>
        <c:ser>
          <c:idx val="1"/>
          <c:order val="1"/>
          <c:tx>
            <c:strRef>
              <c:f>Volwassen!$B$16</c:f>
              <c:strCache>
                <c:ptCount val="1"/>
                <c:pt idx="0">
                  <c:v>WML in € per uur bij stijging met cpi</c:v>
                </c:pt>
              </c:strCache>
            </c:strRef>
          </c:tx>
          <c:spPr>
            <a:ln w="28575" cap="rnd">
              <a:solidFill>
                <a:schemeClr val="accent2"/>
              </a:solidFill>
              <a:round/>
            </a:ln>
            <a:effectLst/>
          </c:spPr>
          <c:marker>
            <c:symbol val="none"/>
          </c:marker>
          <c:cat>
            <c:numRef>
              <c:f>Volwassen!$H$12:$O$12</c:f>
              <c:numCache>
                <c:formatCode>General</c:formatCode>
                <c:ptCount val="8"/>
                <c:pt idx="0">
                  <c:v>2018</c:v>
                </c:pt>
                <c:pt idx="1">
                  <c:v>2019</c:v>
                </c:pt>
                <c:pt idx="2">
                  <c:v>2020</c:v>
                </c:pt>
                <c:pt idx="3">
                  <c:v>2021</c:v>
                </c:pt>
                <c:pt idx="4">
                  <c:v>2022</c:v>
                </c:pt>
                <c:pt idx="5">
                  <c:v>2023</c:v>
                </c:pt>
                <c:pt idx="6">
                  <c:v>2024</c:v>
                </c:pt>
                <c:pt idx="7">
                  <c:v>2025</c:v>
                </c:pt>
              </c:numCache>
            </c:numRef>
          </c:cat>
          <c:val>
            <c:numRef>
              <c:f>Volwassen!$H$16:$O$16</c:f>
              <c:numCache>
                <c:formatCode>0.0</c:formatCode>
                <c:ptCount val="8"/>
                <c:pt idx="0">
                  <c:v>9.5620200000000004</c:v>
                </c:pt>
                <c:pt idx="1">
                  <c:v>9.753029999999999</c:v>
                </c:pt>
                <c:pt idx="2">
                  <c:v>10.075320000000001</c:v>
                </c:pt>
                <c:pt idx="3">
                  <c:v>10.18065</c:v>
                </c:pt>
                <c:pt idx="4">
                  <c:v>10.51648</c:v>
                </c:pt>
                <c:pt idx="5">
                  <c:v>11.528000000000002</c:v>
                </c:pt>
                <c:pt idx="6">
                  <c:v>12.1965</c:v>
                </c:pt>
                <c:pt idx="7">
                  <c:v>13.747719999999999</c:v>
                </c:pt>
              </c:numCache>
            </c:numRef>
          </c:val>
          <c:smooth val="0"/>
          <c:extLst>
            <c:ext xmlns:c16="http://schemas.microsoft.com/office/drawing/2014/chart" uri="{C3380CC4-5D6E-409C-BE32-E72D297353CC}">
              <c16:uniqueId val="{00000001-2309-4CB6-BDDD-5A54BD91522A}"/>
            </c:ext>
          </c:extLst>
        </c:ser>
        <c:ser>
          <c:idx val="2"/>
          <c:order val="2"/>
          <c:tx>
            <c:strRef>
              <c:f>Volwassen!$B$17</c:f>
              <c:strCache>
                <c:ptCount val="1"/>
                <c:pt idx="0">
                  <c:v>WML in € per uur bij stijging met alternatieve cpi</c:v>
                </c:pt>
              </c:strCache>
            </c:strRef>
          </c:tx>
          <c:spPr>
            <a:ln w="28575" cap="rnd">
              <a:solidFill>
                <a:schemeClr val="accent3"/>
              </a:solidFill>
              <a:round/>
            </a:ln>
            <a:effectLst/>
          </c:spPr>
          <c:marker>
            <c:symbol val="none"/>
          </c:marker>
          <c:cat>
            <c:numRef>
              <c:f>Volwassen!$H$12:$O$12</c:f>
              <c:numCache>
                <c:formatCode>General</c:formatCode>
                <c:ptCount val="8"/>
                <c:pt idx="0">
                  <c:v>2018</c:v>
                </c:pt>
                <c:pt idx="1">
                  <c:v>2019</c:v>
                </c:pt>
                <c:pt idx="2">
                  <c:v>2020</c:v>
                </c:pt>
                <c:pt idx="3">
                  <c:v>2021</c:v>
                </c:pt>
                <c:pt idx="4">
                  <c:v>2022</c:v>
                </c:pt>
                <c:pt idx="5">
                  <c:v>2023</c:v>
                </c:pt>
                <c:pt idx="6">
                  <c:v>2024</c:v>
                </c:pt>
                <c:pt idx="7">
                  <c:v>2025</c:v>
                </c:pt>
              </c:numCache>
            </c:numRef>
          </c:cat>
          <c:val>
            <c:numRef>
              <c:f>Volwassen!$H$17:$O$17</c:f>
              <c:numCache>
                <c:formatCode>0.0</c:formatCode>
                <c:ptCount val="8"/>
                <c:pt idx="0">
                  <c:v>9.5620200000000004</c:v>
                </c:pt>
                <c:pt idx="1">
                  <c:v>9.753029999999999</c:v>
                </c:pt>
                <c:pt idx="2">
                  <c:v>10.075320000000001</c:v>
                </c:pt>
                <c:pt idx="3">
                  <c:v>10.18065</c:v>
                </c:pt>
                <c:pt idx="4">
                  <c:v>10.455039999999999</c:v>
                </c:pt>
                <c:pt idx="5">
                  <c:v>11.192640000000001</c:v>
                </c:pt>
                <c:pt idx="6">
                  <c:v>12.666500000000001</c:v>
                </c:pt>
                <c:pt idx="7">
                  <c:v>13.72118</c:v>
                </c:pt>
              </c:numCache>
            </c:numRef>
          </c:val>
          <c:smooth val="0"/>
          <c:extLst>
            <c:ext xmlns:c16="http://schemas.microsoft.com/office/drawing/2014/chart" uri="{C3380CC4-5D6E-409C-BE32-E72D297353CC}">
              <c16:uniqueId val="{00000002-2309-4CB6-BDDD-5A54BD91522A}"/>
            </c:ext>
          </c:extLst>
        </c:ser>
        <c:dLbls>
          <c:showLegendKey val="0"/>
          <c:showVal val="0"/>
          <c:showCatName val="0"/>
          <c:showSerName val="0"/>
          <c:showPercent val="0"/>
          <c:showBubbleSize val="0"/>
        </c:dLbls>
        <c:smooth val="0"/>
        <c:axId val="1678178159"/>
        <c:axId val="1413627247"/>
      </c:lineChart>
      <c:catAx>
        <c:axId val="16781781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413627247"/>
        <c:crosses val="autoZero"/>
        <c:auto val="1"/>
        <c:lblAlgn val="ctr"/>
        <c:lblOffset val="100"/>
        <c:noMultiLvlLbl val="0"/>
      </c:catAx>
      <c:valAx>
        <c:axId val="1413627247"/>
        <c:scaling>
          <c:orientation val="minMax"/>
          <c:min val="8"/>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6781781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nl-N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sz="1050" b="0" i="0" baseline="0">
                <a:effectLst/>
              </a:rPr>
              <a:t>Aandeel havo/vwo-leerlingen in het derde leerjaar van het voortgezet onderwijs naar migratieachtergrond en generatie</a:t>
            </a:r>
            <a:endParaRPr lang="nl-NL" sz="9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manualLayout>
          <c:layoutTarget val="inner"/>
          <c:xMode val="edge"/>
          <c:yMode val="edge"/>
          <c:x val="5.7198744441636362E-2"/>
          <c:y val="0.21984585741811175"/>
          <c:w val="0.91655140470524343"/>
          <c:h val="0.48179835540788613"/>
        </c:manualLayout>
      </c:layout>
      <c:barChart>
        <c:barDir val="col"/>
        <c:grouping val="clustered"/>
        <c:varyColors val="0"/>
        <c:ser>
          <c:idx val="1"/>
          <c:order val="1"/>
          <c:tx>
            <c:strRef>
              <c:f>'vergelijking 1e en 2e generatie'!$E$19:$E$20</c:f>
              <c:strCache>
                <c:ptCount val="2"/>
                <c:pt idx="0">
                  <c:v>Turks</c:v>
                </c:pt>
                <c:pt idx="1">
                  <c:v>1e generatie</c:v>
                </c:pt>
              </c:strCache>
            </c:strRef>
          </c:tx>
          <c:spPr>
            <a:solidFill>
              <a:schemeClr val="accent2"/>
            </a:solidFill>
            <a:ln>
              <a:noFill/>
            </a:ln>
            <a:effectLst/>
          </c:spPr>
          <c:invertIfNegative val="0"/>
          <c:cat>
            <c:strRef>
              <c:f>'vergelijking 1e en 2e generatie'!$B$21:$B$33</c:f>
              <c:strCache>
                <c:ptCount val="13"/>
                <c:pt idx="0">
                  <c:v>2011/'12</c:v>
                </c:pt>
                <c:pt idx="1">
                  <c:v>2012/'13</c:v>
                </c:pt>
                <c:pt idx="2">
                  <c:v>2013/'14</c:v>
                </c:pt>
                <c:pt idx="3">
                  <c:v>2014/'15</c:v>
                </c:pt>
                <c:pt idx="4">
                  <c:v>2015/'16</c:v>
                </c:pt>
                <c:pt idx="5">
                  <c:v>2016/'17</c:v>
                </c:pt>
                <c:pt idx="6">
                  <c:v>2017/'18</c:v>
                </c:pt>
                <c:pt idx="7">
                  <c:v>2018/'19</c:v>
                </c:pt>
                <c:pt idx="8">
                  <c:v>2019/'20</c:v>
                </c:pt>
                <c:pt idx="9">
                  <c:v>2020/'21</c:v>
                </c:pt>
                <c:pt idx="10">
                  <c:v>2021/'22</c:v>
                </c:pt>
                <c:pt idx="11">
                  <c:v>2022/'23</c:v>
                </c:pt>
                <c:pt idx="12">
                  <c:v>2023/24*</c:v>
                </c:pt>
              </c:strCache>
            </c:strRef>
          </c:cat>
          <c:val>
            <c:numRef>
              <c:f>'vergelijking 1e en 2e generatie'!$E$21:$E$33</c:f>
              <c:numCache>
                <c:formatCode>0</c:formatCode>
                <c:ptCount val="13"/>
                <c:pt idx="0">
                  <c:v>23</c:v>
                </c:pt>
                <c:pt idx="1">
                  <c:v>19</c:v>
                </c:pt>
                <c:pt idx="2">
                  <c:v>23</c:v>
                </c:pt>
                <c:pt idx="3">
                  <c:v>21</c:v>
                </c:pt>
                <c:pt idx="4">
                  <c:v>21</c:v>
                </c:pt>
                <c:pt idx="5">
                  <c:v>20</c:v>
                </c:pt>
                <c:pt idx="6">
                  <c:v>26</c:v>
                </c:pt>
                <c:pt idx="7">
                  <c:v>35</c:v>
                </c:pt>
                <c:pt idx="8">
                  <c:v>40</c:v>
                </c:pt>
                <c:pt idx="9">
                  <c:v>45</c:v>
                </c:pt>
                <c:pt idx="10">
                  <c:v>48</c:v>
                </c:pt>
                <c:pt idx="11">
                  <c:v>54</c:v>
                </c:pt>
                <c:pt idx="12">
                  <c:v>50</c:v>
                </c:pt>
              </c:numCache>
            </c:numRef>
          </c:val>
          <c:extLst>
            <c:ext xmlns:c16="http://schemas.microsoft.com/office/drawing/2014/chart" uri="{C3380CC4-5D6E-409C-BE32-E72D297353CC}">
              <c16:uniqueId val="{00000000-4329-4FC0-B387-40C15813BB04}"/>
            </c:ext>
          </c:extLst>
        </c:ser>
        <c:ser>
          <c:idx val="2"/>
          <c:order val="2"/>
          <c:tx>
            <c:strRef>
              <c:f>'vergelijking 1e en 2e generatie'!$F$19:$F$20</c:f>
              <c:strCache>
                <c:ptCount val="2"/>
                <c:pt idx="0">
                  <c:v>Turks</c:v>
                </c:pt>
                <c:pt idx="1">
                  <c:v>2e generatie</c:v>
                </c:pt>
              </c:strCache>
            </c:strRef>
          </c:tx>
          <c:spPr>
            <a:solidFill>
              <a:schemeClr val="accent2">
                <a:lumMod val="40000"/>
                <a:lumOff val="60000"/>
              </a:schemeClr>
            </a:solidFill>
            <a:ln>
              <a:noFill/>
            </a:ln>
            <a:effectLst/>
          </c:spPr>
          <c:invertIfNegative val="0"/>
          <c:trendline>
            <c:spPr>
              <a:ln w="19050" cap="rnd">
                <a:solidFill>
                  <a:schemeClr val="accent2">
                    <a:lumMod val="60000"/>
                    <a:lumOff val="40000"/>
                  </a:schemeClr>
                </a:solidFill>
                <a:prstDash val="dash"/>
              </a:ln>
              <a:effectLst/>
            </c:spPr>
            <c:trendlineType val="poly"/>
            <c:order val="2"/>
            <c:dispRSqr val="0"/>
            <c:dispEq val="0"/>
          </c:trendline>
          <c:cat>
            <c:strRef>
              <c:f>'vergelijking 1e en 2e generatie'!$B$21:$B$33</c:f>
              <c:strCache>
                <c:ptCount val="13"/>
                <c:pt idx="0">
                  <c:v>2011/'12</c:v>
                </c:pt>
                <c:pt idx="1">
                  <c:v>2012/'13</c:v>
                </c:pt>
                <c:pt idx="2">
                  <c:v>2013/'14</c:v>
                </c:pt>
                <c:pt idx="3">
                  <c:v>2014/'15</c:v>
                </c:pt>
                <c:pt idx="4">
                  <c:v>2015/'16</c:v>
                </c:pt>
                <c:pt idx="5">
                  <c:v>2016/'17</c:v>
                </c:pt>
                <c:pt idx="6">
                  <c:v>2017/'18</c:v>
                </c:pt>
                <c:pt idx="7">
                  <c:v>2018/'19</c:v>
                </c:pt>
                <c:pt idx="8">
                  <c:v>2019/'20</c:v>
                </c:pt>
                <c:pt idx="9">
                  <c:v>2020/'21</c:v>
                </c:pt>
                <c:pt idx="10">
                  <c:v>2021/'22</c:v>
                </c:pt>
                <c:pt idx="11">
                  <c:v>2022/'23</c:v>
                </c:pt>
                <c:pt idx="12">
                  <c:v>2023/24*</c:v>
                </c:pt>
              </c:strCache>
            </c:strRef>
          </c:cat>
          <c:val>
            <c:numRef>
              <c:f>'vergelijking 1e en 2e generatie'!$F$21:$F$33</c:f>
              <c:numCache>
                <c:formatCode>0</c:formatCode>
                <c:ptCount val="13"/>
                <c:pt idx="0">
                  <c:v>24</c:v>
                </c:pt>
                <c:pt idx="1">
                  <c:v>23</c:v>
                </c:pt>
                <c:pt idx="2">
                  <c:v>23</c:v>
                </c:pt>
                <c:pt idx="3">
                  <c:v>24</c:v>
                </c:pt>
                <c:pt idx="4">
                  <c:v>24</c:v>
                </c:pt>
                <c:pt idx="5">
                  <c:v>24</c:v>
                </c:pt>
                <c:pt idx="6">
                  <c:v>26</c:v>
                </c:pt>
                <c:pt idx="7">
                  <c:v>28</c:v>
                </c:pt>
                <c:pt idx="8">
                  <c:v>30</c:v>
                </c:pt>
                <c:pt idx="9">
                  <c:v>33</c:v>
                </c:pt>
                <c:pt idx="10">
                  <c:v>33</c:v>
                </c:pt>
                <c:pt idx="11">
                  <c:v>33</c:v>
                </c:pt>
                <c:pt idx="12">
                  <c:v>33</c:v>
                </c:pt>
              </c:numCache>
            </c:numRef>
          </c:val>
          <c:extLst>
            <c:ext xmlns:c16="http://schemas.microsoft.com/office/drawing/2014/chart" uri="{C3380CC4-5D6E-409C-BE32-E72D297353CC}">
              <c16:uniqueId val="{00000002-4329-4FC0-B387-40C15813BB04}"/>
            </c:ext>
          </c:extLst>
        </c:ser>
        <c:dLbls>
          <c:showLegendKey val="0"/>
          <c:showVal val="0"/>
          <c:showCatName val="0"/>
          <c:showSerName val="0"/>
          <c:showPercent val="0"/>
          <c:showBubbleSize val="0"/>
        </c:dLbls>
        <c:gapWidth val="219"/>
        <c:axId val="559171328"/>
        <c:axId val="559167064"/>
      </c:barChart>
      <c:lineChart>
        <c:grouping val="standard"/>
        <c:varyColors val="0"/>
        <c:ser>
          <c:idx val="0"/>
          <c:order val="0"/>
          <c:tx>
            <c:strRef>
              <c:f>'vergelijking 1e en 2e generatie'!$D$19</c:f>
              <c:strCache>
                <c:ptCount val="1"/>
                <c:pt idx="0">
                  <c:v>Totale bevolking</c:v>
                </c:pt>
              </c:strCache>
            </c:strRef>
          </c:tx>
          <c:spPr>
            <a:ln w="28575" cap="rnd">
              <a:solidFill>
                <a:schemeClr val="tx1">
                  <a:lumMod val="75000"/>
                  <a:lumOff val="25000"/>
                </a:schemeClr>
              </a:solidFill>
              <a:round/>
            </a:ln>
            <a:effectLst/>
          </c:spPr>
          <c:marker>
            <c:symbol val="none"/>
          </c:marker>
          <c:cat>
            <c:strRef>
              <c:f>'vergelijking 1e en 2e generatie'!$B$21:$C$33</c:f>
              <c:strCache>
                <c:ptCount val="13"/>
                <c:pt idx="0">
                  <c:v>2011/'12</c:v>
                </c:pt>
                <c:pt idx="1">
                  <c:v>2012/'13</c:v>
                </c:pt>
                <c:pt idx="2">
                  <c:v>2013/'14</c:v>
                </c:pt>
                <c:pt idx="3">
                  <c:v>2014/'15</c:v>
                </c:pt>
                <c:pt idx="4">
                  <c:v>2015/'16</c:v>
                </c:pt>
                <c:pt idx="5">
                  <c:v>2016/'17</c:v>
                </c:pt>
                <c:pt idx="6">
                  <c:v>2017/'18</c:v>
                </c:pt>
                <c:pt idx="7">
                  <c:v>2018/'19</c:v>
                </c:pt>
                <c:pt idx="8">
                  <c:v>2019/'20</c:v>
                </c:pt>
                <c:pt idx="9">
                  <c:v>2020/'21</c:v>
                </c:pt>
                <c:pt idx="10">
                  <c:v>2021/'22</c:v>
                </c:pt>
                <c:pt idx="11">
                  <c:v>2022/'23</c:v>
                </c:pt>
                <c:pt idx="12">
                  <c:v>2023/24*</c:v>
                </c:pt>
              </c:strCache>
            </c:strRef>
          </c:cat>
          <c:val>
            <c:numRef>
              <c:f>'vergelijking 1e en 2e generatie'!$D$21:$D$33</c:f>
              <c:numCache>
                <c:formatCode>0</c:formatCode>
                <c:ptCount val="13"/>
                <c:pt idx="0">
                  <c:v>47</c:v>
                </c:pt>
                <c:pt idx="1">
                  <c:v>47</c:v>
                </c:pt>
                <c:pt idx="2">
                  <c:v>46</c:v>
                </c:pt>
                <c:pt idx="3">
                  <c:v>46</c:v>
                </c:pt>
                <c:pt idx="4">
                  <c:v>46</c:v>
                </c:pt>
                <c:pt idx="5">
                  <c:v>46</c:v>
                </c:pt>
                <c:pt idx="6">
                  <c:v>47</c:v>
                </c:pt>
                <c:pt idx="7">
                  <c:v>48</c:v>
                </c:pt>
                <c:pt idx="8">
                  <c:v>49</c:v>
                </c:pt>
                <c:pt idx="9">
                  <c:v>50</c:v>
                </c:pt>
                <c:pt idx="10">
                  <c:v>49</c:v>
                </c:pt>
                <c:pt idx="11">
                  <c:v>48</c:v>
                </c:pt>
                <c:pt idx="12">
                  <c:v>49</c:v>
                </c:pt>
              </c:numCache>
            </c:numRef>
          </c:val>
          <c:smooth val="0"/>
          <c:extLst>
            <c:ext xmlns:c16="http://schemas.microsoft.com/office/drawing/2014/chart" uri="{C3380CC4-5D6E-409C-BE32-E72D297353CC}">
              <c16:uniqueId val="{00000003-4329-4FC0-B387-40C15813BB04}"/>
            </c:ext>
          </c:extLst>
        </c:ser>
        <c:dLbls>
          <c:showLegendKey val="0"/>
          <c:showVal val="0"/>
          <c:showCatName val="0"/>
          <c:showSerName val="0"/>
          <c:showPercent val="0"/>
          <c:showBubbleSize val="0"/>
        </c:dLbls>
        <c:marker val="1"/>
        <c:smooth val="0"/>
        <c:axId val="559171328"/>
        <c:axId val="559167064"/>
      </c:lineChart>
      <c:catAx>
        <c:axId val="559171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nl-NL"/>
          </a:p>
        </c:txPr>
        <c:crossAx val="559167064"/>
        <c:crosses val="autoZero"/>
        <c:auto val="1"/>
        <c:lblAlgn val="ctr"/>
        <c:lblOffset val="100"/>
        <c:noMultiLvlLbl val="0"/>
      </c:catAx>
      <c:valAx>
        <c:axId val="5591670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559171328"/>
        <c:crosses val="autoZero"/>
        <c:crossBetween val="between"/>
      </c:valAx>
      <c:spPr>
        <a:noFill/>
        <a:ln>
          <a:noFill/>
        </a:ln>
        <a:effectLst/>
      </c:spPr>
    </c:plotArea>
    <c:legend>
      <c:legendPos val="b"/>
      <c:layout>
        <c:manualLayout>
          <c:xMode val="edge"/>
          <c:yMode val="edge"/>
          <c:x val="0.30074719063648842"/>
          <c:y val="0.8930343786506455"/>
          <c:w val="0.69205617881466053"/>
          <c:h val="0.1069656213493544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7">
  <a:schemeClr val="accent4"/>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2.png"/></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cdr:nvPicPr>
        <cdr:cNvPr id="2" name="Afbeelding 1"/>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50800" y="50800"/>
          <a:ext cx="5993130" cy="3858895"/>
        </a:xfrm>
        <a:prstGeom xmlns:a="http://schemas.openxmlformats.org/drawingml/2006/main" prst="rect">
          <a:avLst/>
        </a:prstGeom>
        <a:noFill xmlns:a="http://schemas.openxmlformats.org/drawingml/2006/main"/>
      </cdr:spPr>
    </cdr:pic>
  </cdr:relSizeAnchor>
</c:userShapes>
</file>

<file path=word/drawings/drawing2.xml><?xml version="1.0" encoding="utf-8"?>
<c:userShapes xmlns:c="http://schemas.openxmlformats.org/drawingml/2006/chart">
  <cdr:relSizeAnchor xmlns:cdr="http://schemas.openxmlformats.org/drawingml/2006/chartDrawing">
    <cdr:from>
      <cdr:x>0</cdr:x>
      <cdr:y>0.9328</cdr:y>
    </cdr:from>
    <cdr:to>
      <cdr:x>0.32358</cdr:x>
      <cdr:y>1</cdr:y>
    </cdr:to>
    <cdr:sp macro="" textlink="">
      <cdr:nvSpPr>
        <cdr:cNvPr id="3" name="Tekstvak 1">
          <a:extLst xmlns:a="http://schemas.openxmlformats.org/drawingml/2006/main">
            <a:ext uri="{FF2B5EF4-FFF2-40B4-BE49-F238E27FC236}">
              <a16:creationId xmlns:a16="http://schemas.microsoft.com/office/drawing/2014/main" id="{9239E27E-E3F8-F354-6156-B07FE22BBB90}"/>
            </a:ext>
          </a:extLst>
        </cdr:cNvPr>
        <cdr:cNvSpPr txBox="1"/>
      </cdr:nvSpPr>
      <cdr:spPr>
        <a:xfrm xmlns:a="http://schemas.openxmlformats.org/drawingml/2006/main">
          <a:off x="0" y="2459355"/>
          <a:ext cx="1722075" cy="17716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nl-NL" sz="800"/>
            <a:t>Bron:</a:t>
          </a:r>
          <a:r>
            <a:rPr lang="nl-NL" sz="800" baseline="0"/>
            <a:t> CBS Kernindicatoren integratie</a:t>
          </a:r>
          <a:endParaRPr lang="nl-NL" sz="800"/>
        </a:p>
      </cdr:txBody>
    </cdr:sp>
  </cdr:relSizeAnchor>
</c:userShape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Rood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Metadata/LabelInfo.xml><?xml version="1.0" encoding="utf-8"?>
<clbl:labelList xmlns:clbl="http://schemas.microsoft.com/office/2020/mipLabelMetadata">
  <clbl:label id="{238cb507-3f71-4afe-aaab-8382731a4345}" enabled="0" method="" siteId="{238cb507-3f71-4afe-aaab-8382731a4345}" removed="1"/>
</clbl:labelList>
</file>

<file path=docProps/app.xml><?xml version="1.0" encoding="utf-8"?>
<ap:Properties xmlns:vt="http://schemas.openxmlformats.org/officeDocument/2006/docPropsVTypes" xmlns:ap="http://schemas.openxmlformats.org/officeDocument/2006/extended-properties">
  <ap:Pages>187</ap:Pages>
  <ap:Words>68529</ap:Words>
  <ap:Characters>376911</ap:Characters>
  <ap:DocSecurity>0</ap:DocSecurity>
  <ap:Lines>3140</ap:Lines>
  <ap:Paragraphs>889</ap:Paragraphs>
  <ap:ScaleCrop>false</ap:ScaleCrop>
  <ap:HeadingPairs>
    <vt:vector baseType="variant" size="2">
      <vt:variant>
        <vt:lpstr>Titel</vt:lpstr>
      </vt:variant>
      <vt:variant>
        <vt:i4>1</vt:i4>
      </vt:variant>
    </vt:vector>
  </ap:HeadingPairs>
  <ap:TitlesOfParts>
    <vt:vector baseType="lpstr" size="1">
      <vt:lpstr/>
    </vt:vector>
  </ap:TitlesOfParts>
  <ap:LinksUpToDate>false</ap:LinksUpToDate>
  <ap:CharactersWithSpaces>444551</ap:CharactersWithSpaces>
  <ap:SharedDoc>false</ap:SharedDoc>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dc:description>------------------------</dc:description>
  <lastModifiedBy/>
  <revision/>
  <dcterms:created xsi:type="dcterms:W3CDTF">2024-11-11T08:40:00.0000000Z</dcterms:created>
  <dcterms:modified xsi:type="dcterms:W3CDTF">2024-11-11T08:40:00.0000000Z</dcterms:modified>
  <version/>
  <category/>
</coreProperties>
</file>