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BE30A4" w:rsidTr="00D9561B" w14:paraId="61871661" w14:textId="77777777">
        <w:trPr>
          <w:trHeight w:val="1514"/>
        </w:trPr>
        <w:tc>
          <w:tcPr>
            <w:tcW w:w="7522" w:type="dxa"/>
            <w:tcBorders>
              <w:top w:val="nil"/>
              <w:left w:val="nil"/>
              <w:bottom w:val="nil"/>
              <w:right w:val="nil"/>
            </w:tcBorders>
            <w:tcMar>
              <w:left w:w="0" w:type="dxa"/>
              <w:right w:w="0" w:type="dxa"/>
            </w:tcMar>
          </w:tcPr>
          <w:p w:rsidR="00374412" w:rsidP="00D9561B" w:rsidRDefault="00D474E8" w14:paraId="3EE8BA4C" w14:textId="77777777">
            <w:r>
              <w:t>De v</w:t>
            </w:r>
            <w:r w:rsidR="008E3932">
              <w:t>oorzitter van de Tweede Kamer der Staten-Generaal</w:t>
            </w:r>
          </w:p>
          <w:p w:rsidR="00374412" w:rsidP="00D9561B" w:rsidRDefault="00D474E8" w14:paraId="013FC0EB" w14:textId="77777777">
            <w:r>
              <w:t>Postbus 20018</w:t>
            </w:r>
          </w:p>
          <w:p w:rsidR="008E3932" w:rsidP="00D9561B" w:rsidRDefault="00D474E8" w14:paraId="05D8998B"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BE30A4" w:rsidTr="00FF66F9" w14:paraId="4FC7C02D" w14:textId="77777777">
        <w:trPr>
          <w:trHeight w:val="289" w:hRule="exact"/>
        </w:trPr>
        <w:tc>
          <w:tcPr>
            <w:tcW w:w="929" w:type="dxa"/>
          </w:tcPr>
          <w:p w:rsidRPr="00434042" w:rsidR="0005404B" w:rsidP="00FF66F9" w:rsidRDefault="00D474E8" w14:paraId="16726502" w14:textId="77777777">
            <w:pPr>
              <w:rPr>
                <w:lang w:eastAsia="en-US"/>
              </w:rPr>
            </w:pPr>
            <w:r>
              <w:rPr>
                <w:lang w:eastAsia="en-US"/>
              </w:rPr>
              <w:t>Datum</w:t>
            </w:r>
          </w:p>
        </w:tc>
        <w:tc>
          <w:tcPr>
            <w:tcW w:w="6581" w:type="dxa"/>
          </w:tcPr>
          <w:p w:rsidRPr="00434042" w:rsidR="0005404B" w:rsidP="00FF66F9" w:rsidRDefault="00A463B5" w14:paraId="3D99C92E" w14:textId="2965F051">
            <w:pPr>
              <w:rPr>
                <w:lang w:eastAsia="en-US"/>
              </w:rPr>
            </w:pPr>
            <w:r>
              <w:rPr>
                <w:lang w:eastAsia="en-US"/>
              </w:rPr>
              <w:t>8 november 2024</w:t>
            </w:r>
          </w:p>
        </w:tc>
      </w:tr>
      <w:tr w:rsidR="00BE30A4" w:rsidTr="00FF66F9" w14:paraId="2AA71C3B" w14:textId="77777777">
        <w:trPr>
          <w:trHeight w:val="368"/>
        </w:trPr>
        <w:tc>
          <w:tcPr>
            <w:tcW w:w="929" w:type="dxa"/>
          </w:tcPr>
          <w:p w:rsidR="0005404B" w:rsidP="00FF66F9" w:rsidRDefault="00D474E8" w14:paraId="3D246FB7" w14:textId="77777777">
            <w:pPr>
              <w:rPr>
                <w:lang w:eastAsia="en-US"/>
              </w:rPr>
            </w:pPr>
            <w:r>
              <w:rPr>
                <w:lang w:eastAsia="en-US"/>
              </w:rPr>
              <w:t>Betreft</w:t>
            </w:r>
          </w:p>
        </w:tc>
        <w:tc>
          <w:tcPr>
            <w:tcW w:w="6581" w:type="dxa"/>
          </w:tcPr>
          <w:p w:rsidR="0005404B" w:rsidP="00FF66F9" w:rsidRDefault="00D474E8" w14:paraId="39DE9280" w14:textId="26099061">
            <w:pPr>
              <w:rPr>
                <w:lang w:eastAsia="en-US"/>
              </w:rPr>
            </w:pPr>
            <w:r>
              <w:rPr>
                <w:lang w:eastAsia="en-US"/>
              </w:rPr>
              <w:t xml:space="preserve">Reactie op een deel van de vragen over de invulling van het OCW-aandeel in de </w:t>
            </w:r>
            <w:proofErr w:type="spellStart"/>
            <w:r>
              <w:rPr>
                <w:lang w:eastAsia="en-US"/>
              </w:rPr>
              <w:t>rijksbrede</w:t>
            </w:r>
            <w:proofErr w:type="spellEnd"/>
            <w:r>
              <w:rPr>
                <w:lang w:eastAsia="en-US"/>
              </w:rPr>
              <w:t xml:space="preserve"> subsidietaakstelling</w:t>
            </w:r>
          </w:p>
        </w:tc>
      </w:tr>
    </w:tbl>
    <w:p w:rsidR="00BE30A4" w:rsidRDefault="001C2C36" w14:paraId="67F2D434" w14:textId="77777777">
      <w:r w:rsidRPr="001C2C36">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A463B5" w:rsidR="00BE30A4" w:rsidTr="00A421A1" w14:paraId="008533FD" w14:textId="77777777">
        <w:tc>
          <w:tcPr>
            <w:tcW w:w="2160" w:type="dxa"/>
          </w:tcPr>
          <w:p w:rsidRPr="00F53C9D" w:rsidR="006205C0" w:rsidP="00686AED" w:rsidRDefault="00D474E8" w14:paraId="69C3C7BF" w14:textId="77777777">
            <w:pPr>
              <w:pStyle w:val="Colofonkop"/>
              <w:framePr w:hSpace="0" w:wrap="auto" w:hAnchor="text" w:vAnchor="margin" w:xAlign="left" w:yAlign="inline"/>
            </w:pPr>
            <w:r>
              <w:t>Financieel-Economische Zaken</w:t>
            </w:r>
          </w:p>
          <w:p w:rsidR="006205C0" w:rsidP="00A421A1" w:rsidRDefault="00D474E8" w14:paraId="16D2EA11" w14:textId="77777777">
            <w:pPr>
              <w:pStyle w:val="Huisstijl-Gegeven"/>
              <w:spacing w:after="0"/>
            </w:pPr>
            <w:r>
              <w:t xml:space="preserve">Rijnstraat 50 </w:t>
            </w:r>
          </w:p>
          <w:p w:rsidR="004425A7" w:rsidP="00E972A2" w:rsidRDefault="00D474E8" w14:paraId="346A556F" w14:textId="77777777">
            <w:pPr>
              <w:pStyle w:val="Huisstijl-Gegeven"/>
              <w:spacing w:after="0"/>
            </w:pPr>
            <w:r>
              <w:t>Den Haag</w:t>
            </w:r>
          </w:p>
          <w:p w:rsidR="004425A7" w:rsidP="00E972A2" w:rsidRDefault="00D474E8" w14:paraId="6E5C5332" w14:textId="77777777">
            <w:pPr>
              <w:pStyle w:val="Huisstijl-Gegeven"/>
              <w:spacing w:after="0"/>
            </w:pPr>
            <w:r>
              <w:t>Postbus 16375</w:t>
            </w:r>
          </w:p>
          <w:p w:rsidR="004425A7" w:rsidP="00E972A2" w:rsidRDefault="00D474E8" w14:paraId="66F09721" w14:textId="77777777">
            <w:pPr>
              <w:pStyle w:val="Huisstijl-Gegeven"/>
              <w:spacing w:after="0"/>
            </w:pPr>
            <w:r>
              <w:t>2500 BJ Den Haag</w:t>
            </w:r>
          </w:p>
          <w:p w:rsidR="004425A7" w:rsidP="00E972A2" w:rsidRDefault="00D474E8" w14:paraId="36E2B178" w14:textId="77777777">
            <w:pPr>
              <w:pStyle w:val="Huisstijl-Gegeven"/>
              <w:spacing w:after="90"/>
            </w:pPr>
            <w:r>
              <w:t>www.rijksoverheid.nl</w:t>
            </w:r>
          </w:p>
          <w:p w:rsidRPr="00A463B5" w:rsidR="006205C0" w:rsidP="00A421A1" w:rsidRDefault="00D474E8" w14:paraId="31BF1253" w14:textId="77777777">
            <w:pPr>
              <w:spacing w:line="180" w:lineRule="exact"/>
              <w:rPr>
                <w:b/>
                <w:sz w:val="13"/>
                <w:szCs w:val="13"/>
                <w:lang w:val="en-US"/>
              </w:rPr>
            </w:pPr>
            <w:r w:rsidRPr="00A463B5">
              <w:rPr>
                <w:b/>
                <w:sz w:val="13"/>
                <w:szCs w:val="13"/>
                <w:lang w:val="en-US"/>
              </w:rPr>
              <w:t>Contactpersoon</w:t>
            </w:r>
          </w:p>
          <w:p w:rsidRPr="00FE46EC" w:rsidR="006205C0" w:rsidP="00A421A1" w:rsidRDefault="006205C0" w14:paraId="7235442C" w14:textId="3645CD0D">
            <w:pPr>
              <w:spacing w:line="180" w:lineRule="exact"/>
              <w:rPr>
                <w:sz w:val="13"/>
                <w:szCs w:val="13"/>
                <w:lang w:val="en-US"/>
              </w:rPr>
            </w:pPr>
          </w:p>
        </w:tc>
      </w:tr>
      <w:tr w:rsidRPr="00A463B5" w:rsidR="00BE30A4" w:rsidTr="00A421A1" w14:paraId="4CB533E1" w14:textId="77777777">
        <w:trPr>
          <w:trHeight w:val="200" w:hRule="exact"/>
        </w:trPr>
        <w:tc>
          <w:tcPr>
            <w:tcW w:w="2160" w:type="dxa"/>
          </w:tcPr>
          <w:p w:rsidRPr="00FE46EC" w:rsidR="006205C0" w:rsidP="00A421A1" w:rsidRDefault="006205C0" w14:paraId="112828E3" w14:textId="77777777">
            <w:pPr>
              <w:spacing w:after="90" w:line="180" w:lineRule="exact"/>
              <w:rPr>
                <w:sz w:val="13"/>
                <w:szCs w:val="13"/>
                <w:lang w:val="en-US"/>
              </w:rPr>
            </w:pPr>
          </w:p>
        </w:tc>
      </w:tr>
      <w:tr w:rsidR="00BE30A4" w:rsidTr="00A421A1" w14:paraId="7B8A40D0" w14:textId="77777777">
        <w:trPr>
          <w:trHeight w:val="450"/>
        </w:trPr>
        <w:tc>
          <w:tcPr>
            <w:tcW w:w="2160" w:type="dxa"/>
          </w:tcPr>
          <w:p w:rsidR="00F51A76" w:rsidP="00A421A1" w:rsidRDefault="00D474E8" w14:paraId="5E94128B" w14:textId="77777777">
            <w:pPr>
              <w:spacing w:line="180" w:lineRule="exact"/>
              <w:rPr>
                <w:b/>
                <w:sz w:val="13"/>
                <w:szCs w:val="13"/>
              </w:rPr>
            </w:pPr>
            <w:r>
              <w:rPr>
                <w:b/>
                <w:sz w:val="13"/>
                <w:szCs w:val="13"/>
              </w:rPr>
              <w:t>Onze referentie</w:t>
            </w:r>
          </w:p>
          <w:p w:rsidRPr="00ED37E3" w:rsidR="00ED37E3" w:rsidP="00ED37E3" w:rsidRDefault="00ED37E3" w14:paraId="21777189" w14:textId="2B104745">
            <w:pPr>
              <w:spacing w:line="180" w:lineRule="exact"/>
              <w:rPr>
                <w:sz w:val="13"/>
                <w:szCs w:val="13"/>
              </w:rPr>
            </w:pPr>
            <w:r w:rsidRPr="00ED37E3">
              <w:rPr>
                <w:sz w:val="13"/>
                <w:szCs w:val="13"/>
              </w:rPr>
              <w:t>49096940</w:t>
            </w:r>
          </w:p>
          <w:p w:rsidRPr="00FA7882" w:rsidR="006205C0" w:rsidP="00215356" w:rsidRDefault="006205C0" w14:paraId="719851E2" w14:textId="77777777">
            <w:pPr>
              <w:spacing w:line="180" w:lineRule="exact"/>
              <w:rPr>
                <w:sz w:val="13"/>
                <w:szCs w:val="13"/>
              </w:rPr>
            </w:pPr>
          </w:p>
        </w:tc>
      </w:tr>
      <w:tr w:rsidR="00BE30A4" w:rsidTr="00A421A1" w14:paraId="248D1181" w14:textId="77777777">
        <w:trPr>
          <w:trHeight w:val="136"/>
        </w:trPr>
        <w:tc>
          <w:tcPr>
            <w:tcW w:w="2160" w:type="dxa"/>
          </w:tcPr>
          <w:p w:rsidRPr="00C5333A" w:rsidR="006205C0" w:rsidP="00A421A1" w:rsidRDefault="00D474E8" w14:paraId="01E55331" w14:textId="77777777">
            <w:pPr>
              <w:tabs>
                <w:tab w:val="left" w:pos="1890"/>
              </w:tabs>
              <w:spacing w:line="180" w:lineRule="exact"/>
              <w:rPr>
                <w:b/>
                <w:sz w:val="13"/>
                <w:szCs w:val="13"/>
              </w:rPr>
            </w:pPr>
            <w:r w:rsidRPr="00003544">
              <w:rPr>
                <w:b/>
                <w:sz w:val="13"/>
                <w:szCs w:val="13"/>
              </w:rPr>
              <w:t>Uw brief</w:t>
            </w:r>
          </w:p>
          <w:p w:rsidRPr="00E06CD4" w:rsidR="00E91674" w:rsidP="00E210E0" w:rsidRDefault="00FD2441" w14:paraId="55B53A5E" w14:textId="29C525E8">
            <w:pPr>
              <w:tabs>
                <w:tab w:val="left" w:pos="1890"/>
              </w:tabs>
              <w:spacing w:after="92" w:line="180" w:lineRule="exact"/>
              <w:rPr>
                <w:sz w:val="13"/>
                <w:szCs w:val="13"/>
              </w:rPr>
            </w:pPr>
            <w:r>
              <w:rPr>
                <w:sz w:val="13"/>
                <w:szCs w:val="13"/>
              </w:rPr>
              <w:t>29 oktober 2024</w:t>
            </w:r>
          </w:p>
        </w:tc>
      </w:tr>
      <w:tr w:rsidR="00BE30A4" w:rsidTr="00A421A1" w14:paraId="1F28C3F3" w14:textId="77777777">
        <w:trPr>
          <w:trHeight w:val="227"/>
        </w:trPr>
        <w:tc>
          <w:tcPr>
            <w:tcW w:w="2160" w:type="dxa"/>
          </w:tcPr>
          <w:p w:rsidRPr="004A65A5" w:rsidR="006205C0" w:rsidP="00A421A1" w:rsidRDefault="00D474E8" w14:paraId="52E534D0" w14:textId="77777777">
            <w:pPr>
              <w:spacing w:line="180" w:lineRule="exact"/>
              <w:rPr>
                <w:b/>
                <w:sz w:val="13"/>
                <w:szCs w:val="13"/>
              </w:rPr>
            </w:pPr>
            <w:r>
              <w:rPr>
                <w:b/>
                <w:sz w:val="13"/>
                <w:szCs w:val="13"/>
              </w:rPr>
              <w:t>Uw referentie</w:t>
            </w:r>
          </w:p>
          <w:p w:rsidRPr="00D74F66" w:rsidR="006205C0" w:rsidP="00A421A1" w:rsidRDefault="006205C0" w14:paraId="3E27FD2F" w14:textId="77777777">
            <w:pPr>
              <w:spacing w:after="90" w:line="180" w:lineRule="exact"/>
              <w:rPr>
                <w:sz w:val="13"/>
              </w:rPr>
            </w:pPr>
          </w:p>
        </w:tc>
      </w:tr>
    </w:tbl>
    <w:p w:rsidR="00215356" w:rsidRDefault="00215356" w14:paraId="79F20CE0" w14:textId="77777777"/>
    <w:p w:rsidR="006205C0" w:rsidP="00A421A1" w:rsidRDefault="006205C0" w14:paraId="55E4F824" w14:textId="77777777"/>
    <w:p w:rsidR="00910A65" w:rsidP="00CA35E4" w:rsidRDefault="00405133" w14:paraId="4C106634" w14:textId="080A916A">
      <w:r>
        <w:t>Hierbij stu</w:t>
      </w:r>
      <w:r w:rsidR="0032337C">
        <w:t xml:space="preserve">ren wij </w:t>
      </w:r>
      <w:r w:rsidR="00D45993">
        <w:t>u</w:t>
      </w:r>
      <w:r w:rsidR="00C82662">
        <w:t xml:space="preserve"> </w:t>
      </w:r>
      <w:r w:rsidRPr="00FE46EC" w:rsidR="00D474E8">
        <w:t>d</w:t>
      </w:r>
      <w:r w:rsidRPr="00FE46EC" w:rsidR="00935893">
        <w:t>e</w:t>
      </w:r>
      <w:r w:rsidRPr="00FE46EC" w:rsidR="00D474E8">
        <w:t xml:space="preserve"> antwoorden op </w:t>
      </w:r>
      <w:r w:rsidR="00FE46EC">
        <w:t xml:space="preserve">een deel van </w:t>
      </w:r>
      <w:r w:rsidRPr="00FE46EC" w:rsidR="00D474E8">
        <w:t>de</w:t>
      </w:r>
      <w:r w:rsidRPr="00FE46EC" w:rsidR="00935893">
        <w:t xml:space="preserve"> vragen</w:t>
      </w:r>
      <w:r w:rsidR="00D474E8">
        <w:t xml:space="preserve"> van de </w:t>
      </w:r>
      <w:r w:rsidRPr="00CC3561" w:rsidR="00CC3561">
        <w:t xml:space="preserve">vaste commissie voor Onderwijs, Cultuur en Wetenschap </w:t>
      </w:r>
      <w:r w:rsidR="00D474E8">
        <w:t>over</w:t>
      </w:r>
      <w:r w:rsidR="00110656">
        <w:t xml:space="preserve"> </w:t>
      </w:r>
      <w:r w:rsidRPr="00110656" w:rsidR="00110656">
        <w:t xml:space="preserve">de </w:t>
      </w:r>
      <w:r w:rsidR="00CC3561">
        <w:t>i</w:t>
      </w:r>
      <w:r w:rsidRPr="00CC3561" w:rsidR="00CC3561">
        <w:t xml:space="preserve">nvulling van het OCW-aandeel in de </w:t>
      </w:r>
      <w:proofErr w:type="spellStart"/>
      <w:r w:rsidRPr="00CC3561" w:rsidR="00CC3561">
        <w:t>rijksbrede</w:t>
      </w:r>
      <w:proofErr w:type="spellEnd"/>
      <w:r w:rsidRPr="00CC3561" w:rsidR="00CC3561">
        <w:t xml:space="preserve"> subsidietaakstelling</w:t>
      </w:r>
      <w:r w:rsidR="00CC3561">
        <w:t>.</w:t>
      </w:r>
      <w:r w:rsidRPr="00CC3561" w:rsidR="00CC3561">
        <w:t xml:space="preserve"> </w:t>
      </w:r>
    </w:p>
    <w:p w:rsidR="00110656" w:rsidP="00CA35E4" w:rsidRDefault="00110656" w14:paraId="64ED40EF" w14:textId="77777777"/>
    <w:p w:rsidR="00110656" w:rsidP="00CA35E4" w:rsidRDefault="00110656" w14:paraId="15807317" w14:textId="192A2611">
      <w:r>
        <w:t>De vragen met name over de cultuursector zijn eerst beantwoord vanwege het WGO Cultuur dat gepland staat op 11 november 2024. De resterende antwoorden worden uiterlijk op 15 november 2024 naar u verzonden.</w:t>
      </w:r>
    </w:p>
    <w:p w:rsidR="00930C09" w:rsidP="00CA35E4" w:rsidRDefault="00930C09" w14:paraId="2C2DACA9" w14:textId="77777777"/>
    <w:p w:rsidR="005768E4" w:rsidP="00CA35E4" w:rsidRDefault="00D474E8" w14:paraId="6F45AC14" w14:textId="77777777">
      <w:r>
        <w:t>De minister van Onderwijs, Cultuur en Wetenschap,</w:t>
      </w:r>
    </w:p>
    <w:p w:rsidR="000F521E" w:rsidP="003A7160" w:rsidRDefault="000F521E" w14:paraId="5EE76F8E" w14:textId="77777777"/>
    <w:p w:rsidR="000F521E" w:rsidP="003A7160" w:rsidRDefault="000F521E" w14:paraId="6FAF70D3" w14:textId="77777777"/>
    <w:p w:rsidR="000F521E" w:rsidP="003A7160" w:rsidRDefault="000F521E" w14:paraId="3888517A" w14:textId="77777777"/>
    <w:p w:rsidR="000F521E" w:rsidP="003A7160" w:rsidRDefault="000F521E" w14:paraId="60AA94DA" w14:textId="77777777"/>
    <w:p w:rsidR="000F521E" w:rsidP="003A7160" w:rsidRDefault="00D474E8" w14:paraId="0B1D5FBE" w14:textId="77777777">
      <w:pPr>
        <w:pStyle w:val="standaard-tekst"/>
      </w:pPr>
      <w:proofErr w:type="spellStart"/>
      <w:r>
        <w:t>Eppo</w:t>
      </w:r>
      <w:proofErr w:type="spellEnd"/>
      <w:r>
        <w:t xml:space="preserve"> Bruins</w:t>
      </w:r>
    </w:p>
    <w:p w:rsidR="00F01557" w:rsidP="003A7160" w:rsidRDefault="00F01557" w14:paraId="00EEA8C3" w14:textId="77777777"/>
    <w:p w:rsidR="00F01557" w:rsidP="003A7160" w:rsidRDefault="00F01557" w14:paraId="5ECCDECF" w14:textId="77777777"/>
    <w:p w:rsidR="00BE30A4" w:rsidRDefault="00D474E8" w14:paraId="748C9E36" w14:textId="77777777">
      <w:r>
        <w:t xml:space="preserve">De staatssecretaris </w:t>
      </w:r>
      <w:r w:rsidR="00535573">
        <w:t xml:space="preserve">van Onderwijs, </w:t>
      </w:r>
      <w:r>
        <w:t>Cultuur en</w:t>
      </w:r>
      <w:r w:rsidR="00535573">
        <w:t xml:space="preserve"> Wetenschap</w:t>
      </w:r>
      <w:r>
        <w:t>,</w:t>
      </w:r>
    </w:p>
    <w:p w:rsidR="00745AE0" w:rsidP="003A7160" w:rsidRDefault="00745AE0" w14:paraId="519E8250" w14:textId="77777777"/>
    <w:p w:rsidR="00745AE0" w:rsidP="003A7160" w:rsidRDefault="00745AE0" w14:paraId="48FA2B47" w14:textId="77777777"/>
    <w:p w:rsidR="00745AE0" w:rsidP="003A7160" w:rsidRDefault="00745AE0" w14:paraId="405B1211" w14:textId="77777777"/>
    <w:p w:rsidR="00745AE0" w:rsidP="003A7160" w:rsidRDefault="00745AE0" w14:paraId="00D0F6C3" w14:textId="77777777"/>
    <w:p w:rsidR="00745AE0" w:rsidP="003A7160" w:rsidRDefault="00D474E8" w14:paraId="6B974F7C" w14:textId="77777777">
      <w:r>
        <w:t>Mariëlle Paul</w:t>
      </w:r>
    </w:p>
    <w:p w:rsidR="00C7013F" w:rsidP="003A7160" w:rsidRDefault="00C7013F" w14:paraId="26D12E2D" w14:textId="77777777"/>
    <w:p w:rsidR="00C7013F" w:rsidP="003A7160" w:rsidRDefault="00C7013F" w14:paraId="41E5498B" w14:textId="77777777"/>
    <w:p w:rsidR="00184B30" w:rsidP="00A60B58" w:rsidRDefault="00184B30" w14:paraId="14432121" w14:textId="77777777"/>
    <w:p w:rsidR="00184B30" w:rsidP="00A60B58" w:rsidRDefault="00184B30" w14:paraId="6E5ABB56" w14:textId="77777777"/>
    <w:p w:rsidR="00CC3561" w:rsidP="00A60B58" w:rsidRDefault="00CC3561" w14:paraId="32B72B61" w14:textId="77777777"/>
    <w:p w:rsidR="00CC3561" w:rsidP="00A60B58" w:rsidRDefault="00CC3561" w14:paraId="2D32095B" w14:textId="77777777"/>
    <w:p w:rsidR="00CC3561" w:rsidP="00A60B58" w:rsidRDefault="00CC3561" w14:paraId="469548D1" w14:textId="77777777"/>
    <w:p w:rsidR="00CC3561" w:rsidP="00A60B58" w:rsidRDefault="00CC3561" w14:paraId="1B1C11B8" w14:textId="77777777"/>
    <w:p w:rsidR="00CC3561" w:rsidP="00A60B58" w:rsidRDefault="00CC3561" w14:paraId="46585312" w14:textId="77777777"/>
    <w:p w:rsidR="00CC3561" w:rsidP="00A60B58" w:rsidRDefault="00CC3561" w14:paraId="41D189C9" w14:textId="77777777"/>
    <w:p w:rsidR="00CC3561" w:rsidP="00CC3561" w:rsidRDefault="00CC3561" w14:paraId="5BBDC293" w14:textId="45F5234B">
      <w:r>
        <w:lastRenderedPageBreak/>
        <w:t xml:space="preserve">Een deel van de antwoorden op de feitelijke vragen van de vaste commissie </w:t>
      </w:r>
      <w:r w:rsidRPr="00CC3561">
        <w:t>voor Onderwijs, Cultuur en Wetenschap</w:t>
      </w:r>
      <w:r>
        <w:t xml:space="preserve"> over </w:t>
      </w:r>
      <w:r>
        <w:rPr>
          <w:b/>
          <w:bCs/>
        </w:rPr>
        <w:t>de N</w:t>
      </w:r>
      <w:r w:rsidRPr="00110656">
        <w:rPr>
          <w:b/>
          <w:bCs/>
        </w:rPr>
        <w:t xml:space="preserve">ota van wijziging inzake Vaststelling van de begrotingsstaten van het Ministerie van Onderwijs, Cultuur en Wetenschap (VIII) voor het jaar 2025 </w:t>
      </w:r>
      <w:r w:rsidRPr="00110656">
        <w:t xml:space="preserve">(Kamerstuk 36600-VIII, nr. 14) en over de brief d.d. 24 oktober 2024 inzake de </w:t>
      </w:r>
      <w:r w:rsidRPr="00110656">
        <w:rPr>
          <w:b/>
          <w:bCs/>
        </w:rPr>
        <w:t xml:space="preserve">Invulling van het OCW-aandeel in de </w:t>
      </w:r>
      <w:proofErr w:type="spellStart"/>
      <w:r w:rsidRPr="00110656">
        <w:rPr>
          <w:b/>
          <w:bCs/>
        </w:rPr>
        <w:t>rijksbrede</w:t>
      </w:r>
      <w:proofErr w:type="spellEnd"/>
      <w:r>
        <w:rPr>
          <w:b/>
          <w:bCs/>
        </w:rPr>
        <w:t xml:space="preserve"> </w:t>
      </w:r>
      <w:r w:rsidRPr="00110656">
        <w:rPr>
          <w:b/>
          <w:bCs/>
        </w:rPr>
        <w:t>subsidietaakstelling</w:t>
      </w:r>
      <w:r w:rsidRPr="00110656">
        <w:t xml:space="preserve"> (Kamerstuk 36 600-VIII, nr. 15)</w:t>
      </w:r>
      <w:r>
        <w:t>.</w:t>
      </w:r>
    </w:p>
    <w:p w:rsidR="00CC3561" w:rsidP="00CC3561" w:rsidRDefault="00CC3561" w14:paraId="0D52616F" w14:textId="77777777"/>
    <w:tbl>
      <w:tblPr>
        <w:tblW w:w="7938" w:type="dxa"/>
        <w:tblLayout w:type="fixed"/>
        <w:tblCellMar>
          <w:left w:w="0" w:type="dxa"/>
          <w:right w:w="0" w:type="dxa"/>
        </w:tblCellMar>
        <w:tblLook w:val="0000" w:firstRow="0" w:lastRow="0" w:firstColumn="0" w:lastColumn="0" w:noHBand="0" w:noVBand="0"/>
      </w:tblPr>
      <w:tblGrid>
        <w:gridCol w:w="567"/>
        <w:gridCol w:w="6521"/>
        <w:gridCol w:w="850"/>
      </w:tblGrid>
      <w:tr w:rsidR="00CC3561" w:rsidTr="004F17E7" w14:paraId="42332CD8" w14:textId="77777777">
        <w:trPr>
          <w:gridAfter w:val="1"/>
          <w:wAfter w:w="850" w:type="dxa"/>
          <w:cantSplit/>
        </w:trPr>
        <w:tc>
          <w:tcPr>
            <w:tcW w:w="567" w:type="dxa"/>
          </w:tcPr>
          <w:p w:rsidR="00051816" w:rsidP="004F17E7" w:rsidRDefault="00CC3561" w14:paraId="71A16AA4" w14:textId="77777777">
            <w:r>
              <w:t>Nr.</w:t>
            </w:r>
          </w:p>
          <w:p w:rsidRPr="00051816" w:rsidR="00051816" w:rsidP="004F17E7" w:rsidRDefault="00051816" w14:paraId="31ECEB3E" w14:textId="1536AED5">
            <w:pPr>
              <w:rPr>
                <w:b/>
                <w:bCs/>
              </w:rPr>
            </w:pPr>
            <w:r w:rsidRPr="00051816">
              <w:rPr>
                <w:b/>
                <w:bCs/>
              </w:rPr>
              <w:t>7</w:t>
            </w:r>
          </w:p>
          <w:p w:rsidR="00CC3561" w:rsidP="004F17E7" w:rsidRDefault="00CC3561" w14:paraId="51A8FE2E" w14:textId="1A971AD4">
            <w:r>
              <w:t xml:space="preserve"> </w:t>
            </w:r>
          </w:p>
        </w:tc>
        <w:tc>
          <w:tcPr>
            <w:tcW w:w="6521" w:type="dxa"/>
          </w:tcPr>
          <w:p w:rsidR="00CC3561" w:rsidP="004F17E7" w:rsidRDefault="00CC3561" w14:paraId="09BA43DB" w14:textId="77777777">
            <w:r>
              <w:t>Vraag</w:t>
            </w:r>
          </w:p>
          <w:p w:rsidRPr="00721D73" w:rsidR="00051816" w:rsidP="00051816" w:rsidRDefault="00051816" w14:paraId="733EFD0B" w14:textId="77777777">
            <w:pPr>
              <w:rPr>
                <w:b/>
                <w:bCs/>
              </w:rPr>
            </w:pPr>
            <w:r w:rsidRPr="00721D73">
              <w:rPr>
                <w:b/>
                <w:bCs/>
              </w:rPr>
              <w:t>Wat is de verwachte impact van deze bezuiniging op de toegankelijkheid en kwaliteit van cultuureducatie op basisscholen?</w:t>
            </w:r>
          </w:p>
          <w:p w:rsidRPr="004B7E62" w:rsidR="00051816" w:rsidP="00051816" w:rsidRDefault="00051816" w14:paraId="527E7905" w14:textId="77777777">
            <w:r w:rsidRPr="004B7E62">
              <w:t xml:space="preserve">De impact op de toegankelijkheid en kwaliteit van cultuureducatie is niet vast te stellen, maar is naar verwachting klein. </w:t>
            </w:r>
          </w:p>
          <w:p w:rsidRPr="004B7E62" w:rsidR="00051816" w:rsidP="00051816" w:rsidRDefault="00051816" w14:paraId="58F58F8E" w14:textId="50146587">
            <w:r w:rsidRPr="004B7E62">
              <w:t xml:space="preserve">De middelen voor cultuureducatie zijn onderdeel van de lumpsumfinanciering voor scholen in het </w:t>
            </w:r>
            <w:r>
              <w:t>primair onderwijs</w:t>
            </w:r>
            <w:r w:rsidRPr="004B7E62">
              <w:t>, en als zodanig sinds 2022 niet meer geoormerkt (</w:t>
            </w:r>
            <w:hyperlink w:history="1" r:id="rId7">
              <w:r w:rsidRPr="00485FF7">
                <w:rPr>
                  <w:rStyle w:val="Hyperlink"/>
                </w:rPr>
                <w:t>Kamerstukken II 2020/2021, 31293/31289, nr. 549</w:t>
              </w:r>
            </w:hyperlink>
            <w:r w:rsidRPr="004B7E62">
              <w:t xml:space="preserve">). Scholen zijn vrij de lumpsumfinanciering naar eigen inzicht te besteden aan de organisatie van hun onderwijs in brede zin. Uit de monitor Cultuureducatie in het </w:t>
            </w:r>
            <w:r>
              <w:t>primair onderwijs</w:t>
            </w:r>
            <w:r w:rsidRPr="004B7E62">
              <w:t xml:space="preserve"> 2022-2023 blijkt dat 55% van de ondervraagde scholen aangeeft (een deel van) de lumpsumfinanciering in te zetten voor cultuureducatie. Dat ligt ook in de rede, omdat scholen volgens het wettelijke curriculum verplicht zijn aandacht te besteden aan kunst en cultuur, en dat blijft ook met de bezuiniging het geval. Het is dus niet gezegd dat de bezuiniging op landelijk niveau door scholen een-op-een wordt </w:t>
            </w:r>
            <w:proofErr w:type="spellStart"/>
            <w:r w:rsidRPr="00363B9C">
              <w:t>doorvertaald</w:t>
            </w:r>
            <w:proofErr w:type="spellEnd"/>
            <w:r w:rsidRPr="00363B9C">
              <w:t xml:space="preserve"> naar minder cultuureducatie. Op basis van het </w:t>
            </w:r>
            <w:hyperlink w:history="1" r:id="rId8">
              <w:r w:rsidRPr="00363B9C">
                <w:rPr>
                  <w:rStyle w:val="Hyperlink"/>
                </w:rPr>
                <w:t>aantal leerlingen voor het schooljaar 2023-2024</w:t>
              </w:r>
            </w:hyperlink>
            <w:r w:rsidRPr="00363B9C">
              <w:t xml:space="preserve"> in</w:t>
            </w:r>
            <w:r w:rsidRPr="004B7E62">
              <w:t xml:space="preserve"> het </w:t>
            </w:r>
            <w:r>
              <w:t xml:space="preserve">primair onderwijs </w:t>
            </w:r>
            <w:r w:rsidRPr="004B7E62">
              <w:t xml:space="preserve">en het huidige prijspeil, betreft het een bezuiniging van € 1,75 per leerling op een totale bijdrage van € 19,83 per leerling vanuit de cultuurbegroting. Uitgaande van het gemiddelde van 225 leerlingen per school in het basisonderwijs in 2023 (bron: </w:t>
            </w:r>
            <w:hyperlink w:history="1" r:id="rId9">
              <w:r w:rsidRPr="00485FF7">
                <w:rPr>
                  <w:rStyle w:val="Hyperlink"/>
                </w:rPr>
                <w:t>Monitor Cultuureducatie primair onderwijs 2022-2023</w:t>
              </w:r>
            </w:hyperlink>
            <w:r w:rsidRPr="004B7E62">
              <w:t>, november 2023), komt dit neer op een gemiddelde bezuiniging van € 394,- per school, per schooljaar.</w:t>
            </w:r>
            <w:r w:rsidR="007D62C7">
              <w:t xml:space="preserve"> Daarmee blijven voldoende middelen over voor scholen om te voldoen aan de wettelijke eisen rondom cultuur educatie.</w:t>
            </w:r>
          </w:p>
          <w:p w:rsidR="00051816" w:rsidP="00051816" w:rsidRDefault="00051816" w14:paraId="1142DAC8" w14:textId="77777777">
            <w:r w:rsidRPr="004B7E62">
              <w:t xml:space="preserve">Daarnaast bekostigen veel scholen cultuureducatie niet alleen vanuit de </w:t>
            </w:r>
            <w:proofErr w:type="spellStart"/>
            <w:r w:rsidRPr="004B7E62">
              <w:t>lumspumfinanciering</w:t>
            </w:r>
            <w:proofErr w:type="spellEnd"/>
            <w:r w:rsidRPr="004B7E62">
              <w:t>, maar ook via gemeentelijke subsidies (65% van de scholen) of via landelijk stimuleringsbeleid zoals het programma Cultuureducatie met Kwaliteit. Deze financieringsstromen zijn, in tegenstelling tot de lumpsumfinanciering, wel geoormerkt voor cultuureducatie.</w:t>
            </w:r>
          </w:p>
          <w:p w:rsidR="00051816" w:rsidP="00051816" w:rsidRDefault="00051816" w14:paraId="5B2C011A" w14:textId="5F911326"/>
        </w:tc>
      </w:tr>
      <w:tr w:rsidR="00CC3561" w:rsidTr="004F17E7" w14:paraId="48A2FD96" w14:textId="77777777">
        <w:tc>
          <w:tcPr>
            <w:tcW w:w="567" w:type="dxa"/>
          </w:tcPr>
          <w:p w:rsidRPr="00051816" w:rsidR="00CC3561" w:rsidP="004F17E7" w:rsidRDefault="00CC3561" w14:paraId="404C319C" w14:textId="77777777">
            <w:pPr>
              <w:rPr>
                <w:b/>
                <w:bCs/>
              </w:rPr>
            </w:pPr>
            <w:r w:rsidRPr="00051816">
              <w:rPr>
                <w:b/>
                <w:bCs/>
              </w:rPr>
              <w:t>12</w:t>
            </w:r>
          </w:p>
        </w:tc>
        <w:tc>
          <w:tcPr>
            <w:tcW w:w="6521" w:type="dxa"/>
          </w:tcPr>
          <w:p w:rsidRPr="00C51955" w:rsidR="00CC3561" w:rsidP="004F17E7" w:rsidRDefault="00CC3561" w14:paraId="46181107" w14:textId="77777777">
            <w:pPr>
              <w:rPr>
                <w:b/>
                <w:bCs/>
              </w:rPr>
            </w:pPr>
            <w:r w:rsidRPr="00C51955">
              <w:rPr>
                <w:b/>
                <w:bCs/>
              </w:rPr>
              <w:t xml:space="preserve">Hoe is de verdeling van de </w:t>
            </w:r>
            <w:proofErr w:type="spellStart"/>
            <w:r w:rsidRPr="00C51955">
              <w:rPr>
                <w:b/>
                <w:bCs/>
              </w:rPr>
              <w:t>rijksbrede</w:t>
            </w:r>
            <w:proofErr w:type="spellEnd"/>
            <w:r w:rsidRPr="00C51955">
              <w:rPr>
                <w:b/>
                <w:bCs/>
              </w:rPr>
              <w:t xml:space="preserve"> taakstelling subsidie tussen departementen tot stand gekomen?</w:t>
            </w:r>
          </w:p>
          <w:p w:rsidRPr="00EB2B16" w:rsidR="00CC3561" w:rsidP="004F17E7" w:rsidRDefault="00CC3561" w14:paraId="24520DD7" w14:textId="77777777">
            <w:r w:rsidRPr="00EB2B16">
              <w:t xml:space="preserve">Het aandeel per departement is </w:t>
            </w:r>
            <w:r>
              <w:t xml:space="preserve">op 5 juli </w:t>
            </w:r>
            <w:r w:rsidRPr="00EB2B16">
              <w:t>vastgesteld</w:t>
            </w:r>
            <w:r>
              <w:t xml:space="preserve"> in de Ministerraad, bij bespreking van de Startbrief</w:t>
            </w:r>
            <w:r w:rsidRPr="00EB2B16">
              <w:t xml:space="preserve">. Daarvoor is </w:t>
            </w:r>
            <w:r>
              <w:t xml:space="preserve">door het Ministerie van Financiën </w:t>
            </w:r>
            <w:r w:rsidRPr="00EB2B16">
              <w:t>een grondslag berekend, waarin is gecorrigeerd voor andere bezuinigingen.</w:t>
            </w:r>
          </w:p>
          <w:p w:rsidR="00CC3561" w:rsidP="004F17E7" w:rsidRDefault="00CC3561" w14:paraId="126534F3" w14:textId="77777777">
            <w:r>
              <w:t>De grondslag is berekend</w:t>
            </w:r>
            <w:r w:rsidRPr="00EB2B16">
              <w:t xml:space="preserve"> door de </w:t>
            </w:r>
            <w:r>
              <w:t xml:space="preserve">totale </w:t>
            </w:r>
            <w:r w:rsidRPr="00EB2B16">
              <w:t xml:space="preserve">taakstelling te verdelen naar rato van de subsidiebudgetten per departement, gecorrigeerd voor de </w:t>
            </w:r>
            <w:r w:rsidRPr="00EB2B16">
              <w:lastRenderedPageBreak/>
              <w:t xml:space="preserve">andere maatregelen uit het </w:t>
            </w:r>
            <w:r>
              <w:t>Hoofdlijnenakkoord (HLA)</w:t>
            </w:r>
            <w:r w:rsidRPr="00EB2B16">
              <w:t xml:space="preserve"> en de uitzonderingen die het </w:t>
            </w:r>
            <w:r>
              <w:t>HLA</w:t>
            </w:r>
            <w:r w:rsidRPr="00EB2B16">
              <w:t xml:space="preserve"> benoemt (zoals de defensiebegroting en het </w:t>
            </w:r>
            <w:r>
              <w:t>Nationaal Groeifonds</w:t>
            </w:r>
            <w:r w:rsidRPr="00EB2B16">
              <w:t xml:space="preserve">). Ook is gecorrigeerd voor steun aan Oekraïne, Herstel Groningen, Toeslagenaffaire en Coronamaatregelen. </w:t>
            </w:r>
          </w:p>
          <w:p w:rsidR="00CC3561" w:rsidP="004F17E7" w:rsidRDefault="00CC3561" w14:paraId="7AE9B1D7" w14:textId="77777777"/>
        </w:tc>
        <w:tc>
          <w:tcPr>
            <w:tcW w:w="850" w:type="dxa"/>
          </w:tcPr>
          <w:p w:rsidR="00CC3561" w:rsidP="004F17E7" w:rsidRDefault="00CC3561" w14:paraId="725882E8" w14:textId="77777777">
            <w:pPr>
              <w:jc w:val="right"/>
            </w:pPr>
          </w:p>
        </w:tc>
      </w:tr>
      <w:tr w:rsidR="00CC3561" w:rsidTr="004F17E7" w14:paraId="6542524B" w14:textId="77777777">
        <w:tc>
          <w:tcPr>
            <w:tcW w:w="567" w:type="dxa"/>
          </w:tcPr>
          <w:p w:rsidR="00CC3561" w:rsidP="004F17E7" w:rsidRDefault="00CC3561" w14:paraId="29C25680" w14:textId="77777777">
            <w:pPr>
              <w:rPr>
                <w:b/>
                <w:bCs/>
              </w:rPr>
            </w:pPr>
            <w:r w:rsidRPr="00051816">
              <w:rPr>
                <w:b/>
                <w:bCs/>
              </w:rPr>
              <w:t>13</w:t>
            </w:r>
          </w:p>
          <w:p w:rsidR="00051816" w:rsidP="004F17E7" w:rsidRDefault="00051816" w14:paraId="1C458664" w14:textId="77777777">
            <w:pPr>
              <w:rPr>
                <w:b/>
                <w:bCs/>
              </w:rPr>
            </w:pPr>
          </w:p>
          <w:p w:rsidR="00051816" w:rsidP="004F17E7" w:rsidRDefault="00051816" w14:paraId="32A5FCCD" w14:textId="77777777">
            <w:pPr>
              <w:rPr>
                <w:b/>
                <w:bCs/>
              </w:rPr>
            </w:pPr>
          </w:p>
          <w:p w:rsidR="00051816" w:rsidP="004F17E7" w:rsidRDefault="00051816" w14:paraId="19DC53EE" w14:textId="77777777">
            <w:pPr>
              <w:rPr>
                <w:b/>
                <w:bCs/>
              </w:rPr>
            </w:pPr>
          </w:p>
          <w:p w:rsidR="00051816" w:rsidP="004F17E7" w:rsidRDefault="00051816" w14:paraId="7EE4E54D" w14:textId="77777777">
            <w:pPr>
              <w:rPr>
                <w:b/>
                <w:bCs/>
              </w:rPr>
            </w:pPr>
          </w:p>
          <w:p w:rsidR="00051816" w:rsidP="004F17E7" w:rsidRDefault="00051816" w14:paraId="06EA9BCC" w14:textId="77777777">
            <w:pPr>
              <w:rPr>
                <w:b/>
                <w:bCs/>
              </w:rPr>
            </w:pPr>
          </w:p>
          <w:p w:rsidR="00051816" w:rsidP="004F17E7" w:rsidRDefault="00051816" w14:paraId="79F3A31A" w14:textId="77777777">
            <w:pPr>
              <w:rPr>
                <w:b/>
                <w:bCs/>
              </w:rPr>
            </w:pPr>
          </w:p>
          <w:p w:rsidR="007D62C7" w:rsidP="004F17E7" w:rsidRDefault="007D62C7" w14:paraId="38F92ABD" w14:textId="77777777">
            <w:pPr>
              <w:rPr>
                <w:b/>
                <w:bCs/>
              </w:rPr>
            </w:pPr>
          </w:p>
          <w:p w:rsidRPr="00051816" w:rsidR="00051816" w:rsidP="004F17E7" w:rsidRDefault="00051816" w14:paraId="2FE72E59" w14:textId="2438FAC5">
            <w:pPr>
              <w:rPr>
                <w:b/>
                <w:bCs/>
              </w:rPr>
            </w:pPr>
            <w:r>
              <w:rPr>
                <w:b/>
                <w:bCs/>
              </w:rPr>
              <w:t>25</w:t>
            </w:r>
          </w:p>
        </w:tc>
        <w:tc>
          <w:tcPr>
            <w:tcW w:w="6521" w:type="dxa"/>
          </w:tcPr>
          <w:p w:rsidRPr="00C51955" w:rsidR="00CC3561" w:rsidP="004F17E7" w:rsidRDefault="00CC3561" w14:paraId="52E9D16A" w14:textId="77777777">
            <w:pPr>
              <w:rPr>
                <w:b/>
                <w:bCs/>
              </w:rPr>
            </w:pPr>
            <w:r w:rsidRPr="00C51955">
              <w:rPr>
                <w:b/>
                <w:bCs/>
              </w:rPr>
              <w:t xml:space="preserve">Hoe is bij de </w:t>
            </w:r>
            <w:proofErr w:type="spellStart"/>
            <w:r w:rsidRPr="00C51955">
              <w:rPr>
                <w:b/>
                <w:bCs/>
              </w:rPr>
              <w:t>rijksbrede</w:t>
            </w:r>
            <w:proofErr w:type="spellEnd"/>
            <w:r w:rsidRPr="00C51955">
              <w:rPr>
                <w:b/>
                <w:bCs/>
              </w:rPr>
              <w:t xml:space="preserve"> taakstelling subsidie gedefinieerd?</w:t>
            </w:r>
          </w:p>
          <w:p w:rsidR="00CC3561" w:rsidP="004F17E7" w:rsidRDefault="00E20144" w14:paraId="4C962908" w14:textId="3D9A6303">
            <w:r>
              <w:t xml:space="preserve">In het HLA is geen concrete definitie gegeven voor subsidie bij de </w:t>
            </w:r>
            <w:proofErr w:type="spellStart"/>
            <w:r>
              <w:t>rijksbrede</w:t>
            </w:r>
            <w:proofErr w:type="spellEnd"/>
            <w:r>
              <w:t xml:space="preserve"> taakstelling. </w:t>
            </w:r>
            <w:r w:rsidR="00CC3561">
              <w:t>Als uitgangspunt voor de</w:t>
            </w:r>
            <w:r>
              <w:t xml:space="preserve"> verdeling van de subsidietaakstelling per departement is gekeken naar het financiële instrument “Subsidies” </w:t>
            </w:r>
            <w:r w:rsidR="00CC3561">
              <w:t>in de begrotingen. Op basis van de</w:t>
            </w:r>
            <w:r>
              <w:t xml:space="preserve">ze </w:t>
            </w:r>
            <w:r w:rsidR="00CC3561">
              <w:t xml:space="preserve">subsidiebudgetten in de begroting is er een grondslag berekend waarin is gecorrigeerd voor andere </w:t>
            </w:r>
            <w:r w:rsidR="00E5484A">
              <w:t>bezuinigings</w:t>
            </w:r>
            <w:r w:rsidR="00DD5F7C">
              <w:t>maatregelen</w:t>
            </w:r>
            <w:r w:rsidR="00CC3561">
              <w:t>.</w:t>
            </w:r>
          </w:p>
          <w:p w:rsidR="00051816" w:rsidP="004F17E7" w:rsidRDefault="00051816" w14:paraId="57A1E93B" w14:textId="77777777"/>
          <w:p w:rsidR="00051816" w:rsidP="004F17E7" w:rsidRDefault="00051816" w14:paraId="7A47EB18" w14:textId="34E3A249">
            <w:pPr>
              <w:rPr>
                <w:b/>
                <w:bCs/>
              </w:rPr>
            </w:pPr>
            <w:r w:rsidRPr="00051816">
              <w:rPr>
                <w:b/>
                <w:bCs/>
              </w:rPr>
              <w:t>Kunt u toelichten hoeveel projecten leesbevordering in 2026 minder ondersteund kunnen worden door de extra bezuiniging?</w:t>
            </w:r>
          </w:p>
          <w:p w:rsidRPr="00051816" w:rsidR="00051816" w:rsidP="004F17E7" w:rsidRDefault="00051816" w14:paraId="2E33A941" w14:textId="01A93B94">
            <w:r w:rsidRPr="00051816">
              <w:t>Er worden geen projecten leesbevordering minder ondersteund, omdat de middelen die worden ingezet voor de subsidietaakstelling nog niet specifiek bestemd waren.</w:t>
            </w:r>
          </w:p>
          <w:p w:rsidR="00CC3561" w:rsidP="004F17E7" w:rsidRDefault="00CC3561" w14:paraId="6F13BB7A" w14:textId="77777777"/>
        </w:tc>
        <w:tc>
          <w:tcPr>
            <w:tcW w:w="850" w:type="dxa"/>
          </w:tcPr>
          <w:p w:rsidR="00CC3561" w:rsidP="004F17E7" w:rsidRDefault="00CC3561" w14:paraId="630C2DB5" w14:textId="77777777">
            <w:pPr>
              <w:jc w:val="right"/>
            </w:pPr>
          </w:p>
        </w:tc>
      </w:tr>
      <w:tr w:rsidR="00CC3561" w:rsidTr="004F17E7" w14:paraId="0F0D987A" w14:textId="77777777">
        <w:tc>
          <w:tcPr>
            <w:tcW w:w="567" w:type="dxa"/>
          </w:tcPr>
          <w:p w:rsidRPr="001113F5" w:rsidR="00CC3561" w:rsidP="004F17E7" w:rsidRDefault="00CC3561" w14:paraId="3C5BE369" w14:textId="77777777">
            <w:pPr>
              <w:rPr>
                <w:b/>
                <w:bCs/>
              </w:rPr>
            </w:pPr>
            <w:r w:rsidRPr="001113F5">
              <w:rPr>
                <w:b/>
                <w:bCs/>
              </w:rPr>
              <w:t>27</w:t>
            </w:r>
          </w:p>
        </w:tc>
        <w:tc>
          <w:tcPr>
            <w:tcW w:w="6521" w:type="dxa"/>
          </w:tcPr>
          <w:p w:rsidRPr="001113F5" w:rsidR="00CC3561" w:rsidP="004F17E7" w:rsidRDefault="00CC3561" w14:paraId="2C2FF6A8" w14:textId="77777777">
            <w:pPr>
              <w:rPr>
                <w:b/>
                <w:bCs/>
              </w:rPr>
            </w:pPr>
            <w:r w:rsidRPr="001113F5">
              <w:rPr>
                <w:b/>
                <w:bCs/>
              </w:rPr>
              <w:t>Waarom wordt het project Versterking lokale journalistiek door samenwerking in 2026 helemaal stopgezet?</w:t>
            </w:r>
          </w:p>
          <w:p w:rsidRPr="007D62C7" w:rsidR="00CC3561" w:rsidP="004F17E7" w:rsidRDefault="00CC3561" w14:paraId="471657C2" w14:textId="00C2BEA9">
            <w:r w:rsidRPr="00823B91">
              <w:t xml:space="preserve">De middelen voor het project ‘Versterking lokale journalistiek door samenwerking’ </w:t>
            </w:r>
            <w:r w:rsidRPr="007D62C7">
              <w:t>zijn tijdelijk van aard. Dat is ook altijd zo naar de aanvragers gecommuniceerd.</w:t>
            </w:r>
            <w:r w:rsidRPr="007D62C7" w:rsidR="003E671D">
              <w:t xml:space="preserve"> </w:t>
            </w:r>
            <w:r w:rsidRPr="00902305" w:rsidR="003E671D">
              <w:t>Het tijdelijke project is gefinancierd met middelen die structureel beschikbaar zijn voor de lokale omroepen. Na de overheveling van de bekostiging van de lokale omroepen naar de rijksbegroting worden deze middelen aan de bekostiging toegevoegd.</w:t>
            </w:r>
          </w:p>
          <w:p w:rsidR="00CC3561" w:rsidP="004F17E7" w:rsidRDefault="00CC3561" w14:paraId="3F318751" w14:textId="77777777"/>
        </w:tc>
        <w:tc>
          <w:tcPr>
            <w:tcW w:w="850" w:type="dxa"/>
          </w:tcPr>
          <w:p w:rsidR="00CC3561" w:rsidP="004F17E7" w:rsidRDefault="00CC3561" w14:paraId="6A210018" w14:textId="77777777">
            <w:pPr>
              <w:jc w:val="right"/>
            </w:pPr>
          </w:p>
        </w:tc>
      </w:tr>
      <w:tr w:rsidR="00CC3561" w:rsidTr="004F17E7" w14:paraId="5086365D" w14:textId="77777777">
        <w:trPr>
          <w:gridAfter w:val="1"/>
          <w:wAfter w:w="850" w:type="dxa"/>
        </w:trPr>
        <w:tc>
          <w:tcPr>
            <w:tcW w:w="567" w:type="dxa"/>
          </w:tcPr>
          <w:p w:rsidRPr="00051816" w:rsidR="00CC3561" w:rsidP="004F17E7" w:rsidRDefault="00CC3561" w14:paraId="179F282F" w14:textId="77777777">
            <w:pPr>
              <w:rPr>
                <w:b/>
                <w:bCs/>
              </w:rPr>
            </w:pPr>
            <w:r w:rsidRPr="00051816">
              <w:rPr>
                <w:b/>
                <w:bCs/>
              </w:rPr>
              <w:t>30</w:t>
            </w:r>
          </w:p>
        </w:tc>
        <w:tc>
          <w:tcPr>
            <w:tcW w:w="6521" w:type="dxa"/>
          </w:tcPr>
          <w:p w:rsidRPr="00C51955" w:rsidR="00CC3561" w:rsidP="004F17E7" w:rsidRDefault="00CC3561" w14:paraId="4FD55ED3" w14:textId="77777777">
            <w:pPr>
              <w:rPr>
                <w:b/>
                <w:bCs/>
              </w:rPr>
            </w:pPr>
            <w:r w:rsidRPr="00C51955">
              <w:rPr>
                <w:b/>
                <w:bCs/>
              </w:rPr>
              <w:t>Betekent, na bekendmaking van deze nota van wijziging, dat u voor het komend jaar niet extra op onderwijssubsidies en organisaties gaat korten en dat deze ook, zoals gebruikelijk, worden geïndexeerd?</w:t>
            </w:r>
          </w:p>
          <w:p w:rsidR="00CC3561" w:rsidP="004F17E7" w:rsidRDefault="00CC3561" w14:paraId="47A3B6FE" w14:textId="77777777">
            <w:r>
              <w:t xml:space="preserve">Het uitgangspunt is dat middels deze Nota van Wijziging de OCW-begroting behandeld kan worden door het Parlement en besloten kan worden over de uitgaven van OCW in het jaar 2025. </w:t>
            </w:r>
          </w:p>
          <w:p w:rsidR="00CC3561" w:rsidP="004F17E7" w:rsidRDefault="00CC3561" w14:paraId="6EB00F27" w14:textId="77777777">
            <w:r>
              <w:t>Verder is de gebruikelijke methodiek voor indexering van de Rijksbegroting het uitgangspunt voor de Voorjaarsnota 2025. Daarbij wordt gewezen op het besluit van het kabinet om een deel van de hogere kosten voor de hersteloperatie Toeslagen te dekken door een deel van de prijsindexatie tranche 2025 in te zetten.</w:t>
            </w:r>
          </w:p>
          <w:p w:rsidR="00CC3561" w:rsidP="004F17E7" w:rsidRDefault="00CC3561" w14:paraId="34AF2353" w14:textId="77777777">
            <w:r>
              <w:t xml:space="preserve">Echter kunnen we niet vooruit lopen op de Voorjaarsnota- en Augustusbesluitvorming 2025 waarin het kabinet een integrale weging van de Rijksbegroting maakt. Daarom kan niet bij voorbaat worden uitgesloten dat verdere bezuinigingen op de OCW-begroting (inclusief budgetten voor onderwijssubsidies en organisaties) in 2025 noodzakelijk geacht worden. </w:t>
            </w:r>
          </w:p>
          <w:p w:rsidR="005F5039" w:rsidP="004F17E7" w:rsidRDefault="005F5039" w14:paraId="7342460C" w14:textId="77777777"/>
        </w:tc>
      </w:tr>
      <w:tr w:rsidR="00CC3561" w:rsidTr="004F17E7" w14:paraId="099741CE" w14:textId="77777777">
        <w:trPr>
          <w:gridAfter w:val="1"/>
          <w:wAfter w:w="850" w:type="dxa"/>
        </w:trPr>
        <w:tc>
          <w:tcPr>
            <w:tcW w:w="567" w:type="dxa"/>
          </w:tcPr>
          <w:p w:rsidRPr="001113F5" w:rsidR="00CC3561" w:rsidP="004F17E7" w:rsidRDefault="00CC3561" w14:paraId="47E07F4D" w14:textId="77777777">
            <w:pPr>
              <w:rPr>
                <w:b/>
                <w:bCs/>
              </w:rPr>
            </w:pPr>
            <w:r w:rsidRPr="001113F5">
              <w:rPr>
                <w:b/>
                <w:bCs/>
              </w:rPr>
              <w:t>87</w:t>
            </w:r>
          </w:p>
        </w:tc>
        <w:tc>
          <w:tcPr>
            <w:tcW w:w="6521" w:type="dxa"/>
          </w:tcPr>
          <w:p w:rsidRPr="001113F5" w:rsidR="00CC3561" w:rsidP="004F17E7" w:rsidRDefault="00CC3561" w14:paraId="0A808DEF" w14:textId="77777777">
            <w:pPr>
              <w:rPr>
                <w:b/>
                <w:bCs/>
              </w:rPr>
            </w:pPr>
            <w:r w:rsidRPr="001113F5">
              <w:rPr>
                <w:b/>
                <w:bCs/>
              </w:rPr>
              <w:t>Hoeveel kinderen ontvangen cultuureducatie vanuit de Regeling cultuureducatie?</w:t>
            </w:r>
          </w:p>
          <w:p w:rsidR="00CC3561" w:rsidP="004F17E7" w:rsidRDefault="00CC3561" w14:paraId="21A94AAE" w14:textId="77777777">
            <w:r w:rsidRPr="00C70DAD">
              <w:t>De bezuiniging heeft alleen betrekking op de</w:t>
            </w:r>
            <w:r>
              <w:t xml:space="preserve"> middelen voor cultuureducatie die via de</w:t>
            </w:r>
            <w:r w:rsidRPr="00C70DAD">
              <w:t xml:space="preserve"> lumpsumfinanciering</w:t>
            </w:r>
            <w:r>
              <w:t xml:space="preserve"> naar scholen gaan</w:t>
            </w:r>
            <w:r w:rsidRPr="00C70DAD">
              <w:t xml:space="preserve">. </w:t>
            </w:r>
            <w:r w:rsidRPr="00C70DAD">
              <w:lastRenderedPageBreak/>
              <w:t xml:space="preserve">Deze lumpsumfinanciering is berekend op basis van het totaal aantal leerlingen in het </w:t>
            </w:r>
            <w:r>
              <w:t>primair onderwijs</w:t>
            </w:r>
            <w:r w:rsidRPr="00C70DAD">
              <w:t xml:space="preserve"> en daarmee beschikbaar voor alle schoolgaande kinderen in Nederland.</w:t>
            </w:r>
          </w:p>
          <w:p w:rsidR="00CC3561" w:rsidP="004F17E7" w:rsidRDefault="00CC3561" w14:paraId="00D1BEF4" w14:textId="77777777"/>
        </w:tc>
      </w:tr>
      <w:tr w:rsidR="00CC3561" w:rsidTr="004F17E7" w14:paraId="35E4FF73" w14:textId="77777777">
        <w:trPr>
          <w:gridAfter w:val="1"/>
          <w:wAfter w:w="850" w:type="dxa"/>
        </w:trPr>
        <w:tc>
          <w:tcPr>
            <w:tcW w:w="567" w:type="dxa"/>
          </w:tcPr>
          <w:p w:rsidRPr="001113F5" w:rsidR="00CC3561" w:rsidP="004F17E7" w:rsidRDefault="00CC3561" w14:paraId="0AC420EE" w14:textId="77777777">
            <w:pPr>
              <w:rPr>
                <w:b/>
                <w:bCs/>
              </w:rPr>
            </w:pPr>
            <w:r w:rsidRPr="001113F5">
              <w:rPr>
                <w:b/>
                <w:bCs/>
              </w:rPr>
              <w:lastRenderedPageBreak/>
              <w:t>88</w:t>
            </w:r>
          </w:p>
        </w:tc>
        <w:tc>
          <w:tcPr>
            <w:tcW w:w="6521" w:type="dxa"/>
          </w:tcPr>
          <w:p w:rsidRPr="001113F5" w:rsidR="00CC3561" w:rsidP="004F17E7" w:rsidRDefault="00CC3561" w14:paraId="21300612" w14:textId="77777777">
            <w:pPr>
              <w:rPr>
                <w:b/>
                <w:bCs/>
              </w:rPr>
            </w:pPr>
            <w:r w:rsidRPr="001113F5">
              <w:rPr>
                <w:b/>
                <w:bCs/>
              </w:rPr>
              <w:t>Hoeveel minder kinderen ontvangen cultuureducatie wegens de bezuiniging op de Regeling cultuureducatie?</w:t>
            </w:r>
          </w:p>
          <w:p w:rsidR="00CC3561" w:rsidP="004F17E7" w:rsidRDefault="00CC3561" w14:paraId="1B075DCA" w14:textId="77777777">
            <w:r w:rsidRPr="00C70DAD">
              <w:t xml:space="preserve">Kunstzinnige oriëntatie is onderdeel van het landelijke curriculum voor het </w:t>
            </w:r>
            <w:r>
              <w:t>primair onderwijs</w:t>
            </w:r>
            <w:r w:rsidRPr="00C70DAD">
              <w:t xml:space="preserve">. Dit curriculum is wettelijk vastgesteld. Scholen in het </w:t>
            </w:r>
            <w:r>
              <w:t>primair onderwijs</w:t>
            </w:r>
            <w:r w:rsidRPr="00C70DAD">
              <w:t xml:space="preserve"> zijn verplicht hier aandacht aan te besteden in hun onderwijsaanbod. Op basis hiervan blijven alle schoolgaande kinderen in aanraking komen met cultuureducatie. Wel is het mogelijk dat scholen op basis van deze bezuiniging een andere invulling zullen geven aan kunstzinnige oriëntatie.</w:t>
            </w:r>
            <w:r>
              <w:t xml:space="preserve"> Zie ook het antwoord op vraag 7. </w:t>
            </w:r>
          </w:p>
          <w:p w:rsidR="00CC3561" w:rsidP="004F17E7" w:rsidRDefault="00CC3561" w14:paraId="4A6593D4" w14:textId="1DCB4AF5">
            <w:r>
              <w:t xml:space="preserve"> </w:t>
            </w:r>
          </w:p>
        </w:tc>
      </w:tr>
      <w:tr w:rsidR="00CC3561" w:rsidTr="004F17E7" w14:paraId="3902DC74" w14:textId="77777777">
        <w:trPr>
          <w:gridAfter w:val="1"/>
          <w:wAfter w:w="850" w:type="dxa"/>
        </w:trPr>
        <w:tc>
          <w:tcPr>
            <w:tcW w:w="567" w:type="dxa"/>
          </w:tcPr>
          <w:p w:rsidRPr="001113F5" w:rsidR="00CC3561" w:rsidP="004F17E7" w:rsidRDefault="00CC3561" w14:paraId="2D28AF40" w14:textId="77777777">
            <w:pPr>
              <w:rPr>
                <w:b/>
                <w:bCs/>
              </w:rPr>
            </w:pPr>
            <w:r w:rsidRPr="001113F5">
              <w:rPr>
                <w:b/>
                <w:bCs/>
              </w:rPr>
              <w:t>89</w:t>
            </w:r>
          </w:p>
        </w:tc>
        <w:tc>
          <w:tcPr>
            <w:tcW w:w="6521" w:type="dxa"/>
          </w:tcPr>
          <w:p w:rsidR="00CC3561" w:rsidP="004F17E7" w:rsidRDefault="00CC3561" w14:paraId="0CD8073D" w14:textId="77777777">
            <w:pPr>
              <w:rPr>
                <w:b/>
                <w:bCs/>
              </w:rPr>
            </w:pPr>
            <w:r w:rsidRPr="001113F5">
              <w:rPr>
                <w:b/>
                <w:bCs/>
              </w:rPr>
              <w:t>Kunt u de post Loon- en prijsbijstelling verschillende budgetten artikel 14 uitsplitsen?</w:t>
            </w:r>
            <w:r>
              <w:rPr>
                <w:b/>
                <w:bCs/>
              </w:rPr>
              <w:t>’</w:t>
            </w:r>
          </w:p>
          <w:p w:rsidRPr="00E1573D" w:rsidR="00CC3561" w:rsidP="004F17E7" w:rsidRDefault="00CC3561" w14:paraId="569A7298" w14:textId="77777777">
            <w:r>
              <w:t xml:space="preserve">In onderstaande tabel is de maatregel ‘Loon- en prijsbijstelling verschillende budgetten artikel 14’ uitgesplitst. Het betreft </w:t>
            </w:r>
            <w:r w:rsidRPr="00E1573D">
              <w:t xml:space="preserve">middelen voor de loon- en prijsbijstelling </w:t>
            </w:r>
            <w:r>
              <w:t>(</w:t>
            </w:r>
            <w:proofErr w:type="spellStart"/>
            <w:r>
              <w:t>lpo</w:t>
            </w:r>
            <w:proofErr w:type="spellEnd"/>
            <w:r>
              <w:t xml:space="preserve">) </w:t>
            </w:r>
            <w:r w:rsidRPr="00E1573D">
              <w:t>van verschillende projectbudgetten op artikel 14. Besloten wordt deze middelen niet uit te keren maar in te zetten voor de subsidietaakstelling.</w:t>
            </w:r>
            <w:r>
              <w:t xml:space="preserve"> Deze maatregel heeft geen directe invloed op de uitvoering van staand beleid op onderstaande onderdelen.</w:t>
            </w:r>
          </w:p>
          <w:p w:rsidRPr="001113F5" w:rsidR="00CC3561" w:rsidP="004F17E7" w:rsidRDefault="00CC3561" w14:paraId="7E2B1D56" w14:textId="77777777">
            <w:pPr>
              <w:rPr>
                <w:b/>
                <w:bCs/>
              </w:rPr>
            </w:pPr>
          </w:p>
          <w:tbl>
            <w:tblPr>
              <w:tblW w:w="6508" w:type="dxa"/>
              <w:tblLayout w:type="fixed"/>
              <w:tblCellMar>
                <w:left w:w="70" w:type="dxa"/>
                <w:right w:w="70" w:type="dxa"/>
              </w:tblCellMar>
              <w:tblLook w:val="04A0" w:firstRow="1" w:lastRow="0" w:firstColumn="1" w:lastColumn="0" w:noHBand="0" w:noVBand="1"/>
            </w:tblPr>
            <w:tblGrid>
              <w:gridCol w:w="2822"/>
              <w:gridCol w:w="815"/>
              <w:gridCol w:w="815"/>
              <w:gridCol w:w="816"/>
              <w:gridCol w:w="1240"/>
            </w:tblGrid>
            <w:tr w:rsidRPr="004A25BA" w:rsidR="00CC3561" w:rsidTr="004F17E7" w14:paraId="53183C1F" w14:textId="77777777">
              <w:trPr>
                <w:trHeight w:val="291"/>
              </w:trPr>
              <w:tc>
                <w:tcPr>
                  <w:tcW w:w="6508" w:type="dxa"/>
                  <w:gridSpan w:val="5"/>
                  <w:tcBorders>
                    <w:top w:val="single" w:color="auto" w:sz="8" w:space="0"/>
                    <w:left w:val="single" w:color="auto" w:sz="8" w:space="0"/>
                    <w:bottom w:val="single" w:color="auto" w:sz="4" w:space="0"/>
                    <w:right w:val="single" w:color="000000" w:sz="8" w:space="0"/>
                  </w:tcBorders>
                  <w:shd w:val="clear" w:color="auto" w:fill="auto"/>
                  <w:noWrap/>
                  <w:vAlign w:val="bottom"/>
                  <w:hideMark/>
                </w:tcPr>
                <w:p w:rsidRPr="004A25BA" w:rsidR="00CC3561" w:rsidP="004F17E7" w:rsidRDefault="00CC3561" w14:paraId="57117091" w14:textId="77777777">
                  <w:pPr>
                    <w:rPr>
                      <w:rFonts w:cs="Calibri"/>
                      <w:i/>
                      <w:iCs/>
                      <w:color w:val="000000"/>
                      <w:sz w:val="16"/>
                      <w:szCs w:val="16"/>
                    </w:rPr>
                  </w:pPr>
                  <w:r w:rsidRPr="004A25BA">
                    <w:rPr>
                      <w:rFonts w:cs="Calibri"/>
                      <w:i/>
                      <w:iCs/>
                      <w:color w:val="000000"/>
                      <w:sz w:val="16"/>
                      <w:szCs w:val="16"/>
                    </w:rPr>
                    <w:t>bedragen x € 1</w:t>
                  </w:r>
                  <w:r>
                    <w:rPr>
                      <w:rFonts w:cs="Calibri"/>
                      <w:i/>
                      <w:iCs/>
                      <w:color w:val="000000"/>
                      <w:sz w:val="16"/>
                      <w:szCs w:val="16"/>
                    </w:rPr>
                    <w:t>.</w:t>
                  </w:r>
                  <w:r w:rsidRPr="004A25BA">
                    <w:rPr>
                      <w:rFonts w:cs="Calibri"/>
                      <w:i/>
                      <w:iCs/>
                      <w:color w:val="000000"/>
                      <w:sz w:val="16"/>
                      <w:szCs w:val="16"/>
                    </w:rPr>
                    <w:t>000</w:t>
                  </w:r>
                </w:p>
              </w:tc>
            </w:tr>
            <w:tr w:rsidRPr="004A25BA" w:rsidR="00CC3561" w:rsidTr="004F17E7" w14:paraId="705CE7D6" w14:textId="77777777">
              <w:trPr>
                <w:trHeight w:val="408"/>
              </w:trPr>
              <w:tc>
                <w:tcPr>
                  <w:tcW w:w="2822" w:type="dxa"/>
                  <w:tcBorders>
                    <w:top w:val="nil"/>
                    <w:left w:val="single" w:color="auto" w:sz="8" w:space="0"/>
                    <w:bottom w:val="single" w:color="auto" w:sz="4" w:space="0"/>
                    <w:right w:val="single" w:color="auto" w:sz="4" w:space="0"/>
                  </w:tcBorders>
                  <w:shd w:val="clear" w:color="auto" w:fill="auto"/>
                  <w:vAlign w:val="bottom"/>
                  <w:hideMark/>
                </w:tcPr>
                <w:p w:rsidRPr="004A25BA" w:rsidR="00CC3561" w:rsidP="004F17E7" w:rsidRDefault="00CC3561" w14:paraId="63C75C1C" w14:textId="77777777">
                  <w:pPr>
                    <w:rPr>
                      <w:rFonts w:cs="Calibri"/>
                      <w:b/>
                      <w:bCs/>
                      <w:color w:val="000000"/>
                      <w:sz w:val="16"/>
                      <w:szCs w:val="16"/>
                    </w:rPr>
                  </w:pPr>
                  <w:r w:rsidRPr="004A25BA">
                    <w:rPr>
                      <w:rFonts w:cs="Calibri"/>
                      <w:b/>
                      <w:bCs/>
                      <w:color w:val="000000"/>
                      <w:sz w:val="16"/>
                      <w:szCs w:val="16"/>
                    </w:rPr>
                    <w:t>Onderwerp</w:t>
                  </w:r>
                </w:p>
              </w:tc>
              <w:tc>
                <w:tcPr>
                  <w:tcW w:w="815" w:type="dxa"/>
                  <w:tcBorders>
                    <w:top w:val="nil"/>
                    <w:left w:val="nil"/>
                    <w:bottom w:val="single" w:color="auto" w:sz="4" w:space="0"/>
                    <w:right w:val="single" w:color="auto" w:sz="4" w:space="0"/>
                  </w:tcBorders>
                  <w:shd w:val="clear" w:color="auto" w:fill="auto"/>
                  <w:vAlign w:val="bottom"/>
                  <w:hideMark/>
                </w:tcPr>
                <w:p w:rsidRPr="004A25BA" w:rsidR="00CC3561" w:rsidP="004F17E7" w:rsidRDefault="00CC3561" w14:paraId="722578C2" w14:textId="77777777">
                  <w:pPr>
                    <w:jc w:val="right"/>
                    <w:rPr>
                      <w:rFonts w:cs="Calibri"/>
                      <w:b/>
                      <w:bCs/>
                      <w:color w:val="000000"/>
                      <w:sz w:val="16"/>
                      <w:szCs w:val="16"/>
                    </w:rPr>
                  </w:pPr>
                  <w:r w:rsidRPr="004A25BA">
                    <w:rPr>
                      <w:rFonts w:cs="Calibri"/>
                      <w:b/>
                      <w:bCs/>
                      <w:color w:val="000000"/>
                      <w:sz w:val="16"/>
                      <w:szCs w:val="16"/>
                    </w:rPr>
                    <w:t>2026</w:t>
                  </w:r>
                </w:p>
              </w:tc>
              <w:tc>
                <w:tcPr>
                  <w:tcW w:w="815" w:type="dxa"/>
                  <w:tcBorders>
                    <w:top w:val="nil"/>
                    <w:left w:val="nil"/>
                    <w:bottom w:val="single" w:color="auto" w:sz="4" w:space="0"/>
                    <w:right w:val="single" w:color="auto" w:sz="4" w:space="0"/>
                  </w:tcBorders>
                  <w:shd w:val="clear" w:color="auto" w:fill="auto"/>
                  <w:vAlign w:val="bottom"/>
                  <w:hideMark/>
                </w:tcPr>
                <w:p w:rsidRPr="004A25BA" w:rsidR="00CC3561" w:rsidP="004F17E7" w:rsidRDefault="00CC3561" w14:paraId="22969B78" w14:textId="77777777">
                  <w:pPr>
                    <w:jc w:val="right"/>
                    <w:rPr>
                      <w:rFonts w:cs="Calibri"/>
                      <w:b/>
                      <w:bCs/>
                      <w:color w:val="000000"/>
                      <w:sz w:val="16"/>
                      <w:szCs w:val="16"/>
                    </w:rPr>
                  </w:pPr>
                  <w:r w:rsidRPr="004A25BA">
                    <w:rPr>
                      <w:rFonts w:cs="Calibri"/>
                      <w:b/>
                      <w:bCs/>
                      <w:color w:val="000000"/>
                      <w:sz w:val="16"/>
                      <w:szCs w:val="16"/>
                    </w:rPr>
                    <w:t>2027</w:t>
                  </w:r>
                </w:p>
              </w:tc>
              <w:tc>
                <w:tcPr>
                  <w:tcW w:w="816" w:type="dxa"/>
                  <w:tcBorders>
                    <w:top w:val="nil"/>
                    <w:left w:val="nil"/>
                    <w:bottom w:val="single" w:color="auto" w:sz="4" w:space="0"/>
                    <w:right w:val="single" w:color="auto" w:sz="4" w:space="0"/>
                  </w:tcBorders>
                  <w:shd w:val="clear" w:color="auto" w:fill="auto"/>
                  <w:vAlign w:val="bottom"/>
                  <w:hideMark/>
                </w:tcPr>
                <w:p w:rsidRPr="004A25BA" w:rsidR="00CC3561" w:rsidP="004F17E7" w:rsidRDefault="00CC3561" w14:paraId="06D72124" w14:textId="77777777">
                  <w:pPr>
                    <w:jc w:val="right"/>
                    <w:rPr>
                      <w:rFonts w:cs="Calibri"/>
                      <w:b/>
                      <w:bCs/>
                      <w:color w:val="000000"/>
                      <w:sz w:val="16"/>
                      <w:szCs w:val="16"/>
                    </w:rPr>
                  </w:pPr>
                  <w:r w:rsidRPr="004A25BA">
                    <w:rPr>
                      <w:rFonts w:cs="Calibri"/>
                      <w:b/>
                      <w:bCs/>
                      <w:color w:val="000000"/>
                      <w:sz w:val="16"/>
                      <w:szCs w:val="16"/>
                    </w:rPr>
                    <w:t>2028</w:t>
                  </w:r>
                </w:p>
              </w:tc>
              <w:tc>
                <w:tcPr>
                  <w:tcW w:w="1240" w:type="dxa"/>
                  <w:tcBorders>
                    <w:top w:val="nil"/>
                    <w:left w:val="nil"/>
                    <w:bottom w:val="single" w:color="auto" w:sz="4" w:space="0"/>
                    <w:right w:val="single" w:color="auto" w:sz="8" w:space="0"/>
                  </w:tcBorders>
                  <w:shd w:val="clear" w:color="auto" w:fill="auto"/>
                  <w:vAlign w:val="bottom"/>
                  <w:hideMark/>
                </w:tcPr>
                <w:p w:rsidRPr="004A25BA" w:rsidR="00CC3561" w:rsidP="004F17E7" w:rsidRDefault="00CC3561" w14:paraId="061F0DB1" w14:textId="77777777">
                  <w:pPr>
                    <w:jc w:val="right"/>
                    <w:rPr>
                      <w:rFonts w:cs="Calibri"/>
                      <w:b/>
                      <w:bCs/>
                      <w:color w:val="000000"/>
                      <w:sz w:val="16"/>
                      <w:szCs w:val="16"/>
                    </w:rPr>
                  </w:pPr>
                  <w:r w:rsidRPr="004A25BA">
                    <w:rPr>
                      <w:rFonts w:cs="Calibri"/>
                      <w:b/>
                      <w:bCs/>
                      <w:color w:val="000000"/>
                      <w:sz w:val="16"/>
                      <w:szCs w:val="16"/>
                    </w:rPr>
                    <w:t>2029 = structureel</w:t>
                  </w:r>
                </w:p>
              </w:tc>
            </w:tr>
            <w:tr w:rsidRPr="004A25BA" w:rsidR="00CC3561" w:rsidTr="004F17E7" w14:paraId="2DB5D721" w14:textId="77777777">
              <w:trPr>
                <w:trHeight w:val="204"/>
              </w:trPr>
              <w:tc>
                <w:tcPr>
                  <w:tcW w:w="2822" w:type="dxa"/>
                  <w:tcBorders>
                    <w:top w:val="nil"/>
                    <w:left w:val="single" w:color="auto" w:sz="8" w:space="0"/>
                    <w:bottom w:val="single" w:color="auto" w:sz="4" w:space="0"/>
                    <w:right w:val="single" w:color="auto" w:sz="4" w:space="0"/>
                  </w:tcBorders>
                  <w:shd w:val="clear" w:color="auto" w:fill="auto"/>
                  <w:noWrap/>
                  <w:vAlign w:val="bottom"/>
                </w:tcPr>
                <w:p w:rsidR="00CC3561" w:rsidP="004F17E7" w:rsidRDefault="00CC3561" w14:paraId="3736E0D9" w14:textId="77777777">
                  <w:pPr>
                    <w:rPr>
                      <w:rFonts w:cs="Calibri"/>
                      <w:color w:val="000000"/>
                      <w:sz w:val="16"/>
                      <w:szCs w:val="16"/>
                    </w:rPr>
                  </w:pPr>
                  <w:proofErr w:type="spellStart"/>
                  <w:r>
                    <w:rPr>
                      <w:rFonts w:cs="Calibri"/>
                      <w:color w:val="000000"/>
                      <w:sz w:val="16"/>
                      <w:szCs w:val="16"/>
                    </w:rPr>
                    <w:t>Lpo</w:t>
                  </w:r>
                  <w:proofErr w:type="spellEnd"/>
                  <w:r>
                    <w:rPr>
                      <w:rFonts w:cs="Calibri"/>
                      <w:color w:val="000000"/>
                      <w:sz w:val="16"/>
                      <w:szCs w:val="16"/>
                    </w:rPr>
                    <w:t xml:space="preserve"> v</w:t>
                  </w:r>
                  <w:r w:rsidRPr="004A25BA">
                    <w:rPr>
                      <w:rFonts w:cs="Calibri"/>
                      <w:color w:val="000000"/>
                      <w:sz w:val="16"/>
                      <w:szCs w:val="16"/>
                    </w:rPr>
                    <w:t>erbreden inzet cultuur</w:t>
                  </w:r>
                </w:p>
              </w:tc>
              <w:tc>
                <w:tcPr>
                  <w:tcW w:w="815" w:type="dxa"/>
                  <w:tcBorders>
                    <w:top w:val="nil"/>
                    <w:left w:val="nil"/>
                    <w:bottom w:val="single" w:color="auto" w:sz="4" w:space="0"/>
                    <w:right w:val="single" w:color="auto" w:sz="4" w:space="0"/>
                  </w:tcBorders>
                  <w:shd w:val="clear" w:color="auto" w:fill="auto"/>
                  <w:noWrap/>
                  <w:vAlign w:val="bottom"/>
                </w:tcPr>
                <w:p w:rsidRPr="004A25BA" w:rsidR="00CC3561" w:rsidP="004F17E7" w:rsidRDefault="00CC3561" w14:paraId="4F5CB215" w14:textId="77777777">
                  <w:pPr>
                    <w:jc w:val="right"/>
                    <w:rPr>
                      <w:rFonts w:cs="Calibri"/>
                      <w:color w:val="000000"/>
                      <w:sz w:val="16"/>
                      <w:szCs w:val="16"/>
                    </w:rPr>
                  </w:pPr>
                  <w:r w:rsidRPr="004A25BA">
                    <w:rPr>
                      <w:rFonts w:cs="Calibri"/>
                      <w:color w:val="000000"/>
                      <w:sz w:val="16"/>
                      <w:szCs w:val="16"/>
                    </w:rPr>
                    <w:t xml:space="preserve">769 </w:t>
                  </w:r>
                </w:p>
              </w:tc>
              <w:tc>
                <w:tcPr>
                  <w:tcW w:w="815" w:type="dxa"/>
                  <w:tcBorders>
                    <w:top w:val="nil"/>
                    <w:left w:val="nil"/>
                    <w:bottom w:val="single" w:color="auto" w:sz="4" w:space="0"/>
                    <w:right w:val="single" w:color="auto" w:sz="4" w:space="0"/>
                  </w:tcBorders>
                  <w:shd w:val="clear" w:color="auto" w:fill="auto"/>
                  <w:noWrap/>
                  <w:vAlign w:val="bottom"/>
                </w:tcPr>
                <w:p w:rsidRPr="004A25BA" w:rsidR="00CC3561" w:rsidP="004F17E7" w:rsidRDefault="00CC3561" w14:paraId="3228B3E2" w14:textId="77777777">
                  <w:pPr>
                    <w:jc w:val="right"/>
                    <w:rPr>
                      <w:rFonts w:cs="Calibri"/>
                      <w:color w:val="000000"/>
                      <w:sz w:val="16"/>
                      <w:szCs w:val="16"/>
                    </w:rPr>
                  </w:pPr>
                  <w:r w:rsidRPr="004A25BA">
                    <w:rPr>
                      <w:rFonts w:cs="Calibri"/>
                      <w:color w:val="000000"/>
                      <w:sz w:val="16"/>
                      <w:szCs w:val="16"/>
                    </w:rPr>
                    <w:t xml:space="preserve">1.431 </w:t>
                  </w:r>
                </w:p>
              </w:tc>
              <w:tc>
                <w:tcPr>
                  <w:tcW w:w="816" w:type="dxa"/>
                  <w:tcBorders>
                    <w:top w:val="nil"/>
                    <w:left w:val="nil"/>
                    <w:bottom w:val="single" w:color="auto" w:sz="4" w:space="0"/>
                    <w:right w:val="single" w:color="auto" w:sz="4" w:space="0"/>
                  </w:tcBorders>
                  <w:shd w:val="clear" w:color="auto" w:fill="auto"/>
                  <w:noWrap/>
                  <w:vAlign w:val="bottom"/>
                </w:tcPr>
                <w:p w:rsidRPr="004A25BA" w:rsidR="00CC3561" w:rsidP="004F17E7" w:rsidRDefault="00CC3561" w14:paraId="5E89C04A" w14:textId="77777777">
                  <w:pPr>
                    <w:jc w:val="right"/>
                    <w:rPr>
                      <w:rFonts w:cs="Calibri"/>
                      <w:color w:val="000000"/>
                      <w:sz w:val="16"/>
                      <w:szCs w:val="16"/>
                    </w:rPr>
                  </w:pPr>
                  <w:r w:rsidRPr="004A25BA">
                    <w:rPr>
                      <w:rFonts w:cs="Calibri"/>
                      <w:color w:val="000000"/>
                      <w:sz w:val="16"/>
                      <w:szCs w:val="16"/>
                    </w:rPr>
                    <w:t xml:space="preserve">1.363 </w:t>
                  </w:r>
                </w:p>
              </w:tc>
              <w:tc>
                <w:tcPr>
                  <w:tcW w:w="1240" w:type="dxa"/>
                  <w:tcBorders>
                    <w:top w:val="nil"/>
                    <w:left w:val="nil"/>
                    <w:bottom w:val="single" w:color="auto" w:sz="4" w:space="0"/>
                    <w:right w:val="single" w:color="auto" w:sz="8" w:space="0"/>
                  </w:tcBorders>
                  <w:shd w:val="clear" w:color="auto" w:fill="auto"/>
                  <w:noWrap/>
                  <w:vAlign w:val="bottom"/>
                </w:tcPr>
                <w:p w:rsidRPr="004A25BA" w:rsidR="00CC3561" w:rsidP="004F17E7" w:rsidRDefault="00CC3561" w14:paraId="65A2B2E5" w14:textId="77777777">
                  <w:pPr>
                    <w:jc w:val="right"/>
                    <w:rPr>
                      <w:rFonts w:cs="Calibri"/>
                      <w:color w:val="000000"/>
                      <w:sz w:val="16"/>
                      <w:szCs w:val="16"/>
                    </w:rPr>
                  </w:pPr>
                  <w:r w:rsidRPr="004A25BA">
                    <w:rPr>
                      <w:rFonts w:cs="Calibri"/>
                      <w:color w:val="000000"/>
                      <w:sz w:val="16"/>
                      <w:szCs w:val="16"/>
                    </w:rPr>
                    <w:t xml:space="preserve">1.431 </w:t>
                  </w:r>
                </w:p>
              </w:tc>
            </w:tr>
            <w:tr w:rsidRPr="004A25BA" w:rsidR="00CC3561" w:rsidTr="004F17E7" w14:paraId="63185A5A" w14:textId="77777777">
              <w:trPr>
                <w:trHeight w:val="204"/>
              </w:trPr>
              <w:tc>
                <w:tcPr>
                  <w:tcW w:w="2822" w:type="dxa"/>
                  <w:tcBorders>
                    <w:top w:val="nil"/>
                    <w:left w:val="single" w:color="auto" w:sz="8" w:space="0"/>
                    <w:bottom w:val="single" w:color="auto" w:sz="4" w:space="0"/>
                    <w:right w:val="single" w:color="auto" w:sz="4" w:space="0"/>
                  </w:tcBorders>
                  <w:shd w:val="clear" w:color="auto" w:fill="auto"/>
                  <w:noWrap/>
                  <w:vAlign w:val="bottom"/>
                </w:tcPr>
                <w:p w:rsidR="00CC3561" w:rsidP="004F17E7" w:rsidRDefault="00CC3561" w14:paraId="340AE1F5" w14:textId="77777777">
                  <w:pPr>
                    <w:rPr>
                      <w:rFonts w:cs="Calibri"/>
                      <w:color w:val="000000"/>
                      <w:sz w:val="16"/>
                      <w:szCs w:val="16"/>
                    </w:rPr>
                  </w:pPr>
                  <w:proofErr w:type="spellStart"/>
                  <w:r>
                    <w:rPr>
                      <w:rFonts w:cs="Calibri"/>
                      <w:color w:val="000000"/>
                      <w:sz w:val="16"/>
                      <w:szCs w:val="16"/>
                    </w:rPr>
                    <w:t>Lpo</w:t>
                  </w:r>
                  <w:proofErr w:type="spellEnd"/>
                  <w:r>
                    <w:rPr>
                      <w:rFonts w:cs="Calibri"/>
                      <w:color w:val="000000"/>
                      <w:sz w:val="16"/>
                      <w:szCs w:val="16"/>
                    </w:rPr>
                    <w:t xml:space="preserve"> o</w:t>
                  </w:r>
                  <w:r w:rsidRPr="004A25BA">
                    <w:rPr>
                      <w:rFonts w:cs="Calibri"/>
                      <w:color w:val="000000"/>
                      <w:sz w:val="16"/>
                      <w:szCs w:val="16"/>
                    </w:rPr>
                    <w:t>verige opdrachten</w:t>
                  </w:r>
                </w:p>
              </w:tc>
              <w:tc>
                <w:tcPr>
                  <w:tcW w:w="815" w:type="dxa"/>
                  <w:tcBorders>
                    <w:top w:val="nil"/>
                    <w:left w:val="nil"/>
                    <w:bottom w:val="single" w:color="auto" w:sz="4" w:space="0"/>
                    <w:right w:val="single" w:color="auto" w:sz="4" w:space="0"/>
                  </w:tcBorders>
                  <w:shd w:val="clear" w:color="auto" w:fill="auto"/>
                  <w:noWrap/>
                  <w:vAlign w:val="bottom"/>
                </w:tcPr>
                <w:p w:rsidRPr="004A25BA" w:rsidR="00CC3561" w:rsidP="004F17E7" w:rsidRDefault="00CC3561" w14:paraId="208B4D19" w14:textId="77777777">
                  <w:pPr>
                    <w:jc w:val="right"/>
                    <w:rPr>
                      <w:rFonts w:cs="Calibri"/>
                      <w:color w:val="000000"/>
                      <w:sz w:val="16"/>
                      <w:szCs w:val="16"/>
                    </w:rPr>
                  </w:pPr>
                  <w:r w:rsidRPr="004A25BA">
                    <w:rPr>
                      <w:rFonts w:cs="Calibri"/>
                      <w:color w:val="000000"/>
                      <w:sz w:val="16"/>
                      <w:szCs w:val="16"/>
                    </w:rPr>
                    <w:t xml:space="preserve">1.078 </w:t>
                  </w:r>
                </w:p>
              </w:tc>
              <w:tc>
                <w:tcPr>
                  <w:tcW w:w="815" w:type="dxa"/>
                  <w:tcBorders>
                    <w:top w:val="nil"/>
                    <w:left w:val="nil"/>
                    <w:bottom w:val="single" w:color="auto" w:sz="4" w:space="0"/>
                    <w:right w:val="single" w:color="auto" w:sz="4" w:space="0"/>
                  </w:tcBorders>
                  <w:shd w:val="clear" w:color="auto" w:fill="auto"/>
                  <w:noWrap/>
                  <w:vAlign w:val="bottom"/>
                </w:tcPr>
                <w:p w:rsidRPr="004A25BA" w:rsidR="00CC3561" w:rsidP="004F17E7" w:rsidRDefault="00CC3561" w14:paraId="1B196A70" w14:textId="77777777">
                  <w:pPr>
                    <w:jc w:val="right"/>
                    <w:rPr>
                      <w:rFonts w:cs="Calibri"/>
                      <w:color w:val="000000"/>
                      <w:sz w:val="16"/>
                      <w:szCs w:val="16"/>
                    </w:rPr>
                  </w:pPr>
                  <w:r w:rsidRPr="004A25BA">
                    <w:rPr>
                      <w:rFonts w:cs="Calibri"/>
                      <w:color w:val="000000"/>
                      <w:sz w:val="16"/>
                      <w:szCs w:val="16"/>
                    </w:rPr>
                    <w:t xml:space="preserve">711 </w:t>
                  </w:r>
                </w:p>
              </w:tc>
              <w:tc>
                <w:tcPr>
                  <w:tcW w:w="816" w:type="dxa"/>
                  <w:tcBorders>
                    <w:top w:val="nil"/>
                    <w:left w:val="nil"/>
                    <w:bottom w:val="single" w:color="auto" w:sz="4" w:space="0"/>
                    <w:right w:val="single" w:color="auto" w:sz="4" w:space="0"/>
                  </w:tcBorders>
                  <w:shd w:val="clear" w:color="auto" w:fill="auto"/>
                  <w:noWrap/>
                  <w:vAlign w:val="bottom"/>
                </w:tcPr>
                <w:p w:rsidRPr="004A25BA" w:rsidR="00CC3561" w:rsidP="004F17E7" w:rsidRDefault="00CC3561" w14:paraId="39150090" w14:textId="77777777">
                  <w:pPr>
                    <w:jc w:val="right"/>
                    <w:rPr>
                      <w:rFonts w:cs="Calibri"/>
                      <w:color w:val="000000"/>
                      <w:sz w:val="16"/>
                      <w:szCs w:val="16"/>
                    </w:rPr>
                  </w:pPr>
                  <w:r w:rsidRPr="004A25BA">
                    <w:rPr>
                      <w:rFonts w:cs="Calibri"/>
                      <w:color w:val="000000"/>
                      <w:sz w:val="16"/>
                      <w:szCs w:val="16"/>
                    </w:rPr>
                    <w:t xml:space="preserve">1.012 </w:t>
                  </w:r>
                </w:p>
              </w:tc>
              <w:tc>
                <w:tcPr>
                  <w:tcW w:w="1240" w:type="dxa"/>
                  <w:tcBorders>
                    <w:top w:val="nil"/>
                    <w:left w:val="nil"/>
                    <w:bottom w:val="single" w:color="auto" w:sz="4" w:space="0"/>
                    <w:right w:val="single" w:color="auto" w:sz="8" w:space="0"/>
                  </w:tcBorders>
                  <w:shd w:val="clear" w:color="auto" w:fill="auto"/>
                  <w:noWrap/>
                  <w:vAlign w:val="bottom"/>
                </w:tcPr>
                <w:p w:rsidR="00CC3561" w:rsidP="004F17E7" w:rsidRDefault="00CC3561" w14:paraId="75C35ECA" w14:textId="77777777">
                  <w:pPr>
                    <w:jc w:val="right"/>
                    <w:rPr>
                      <w:rFonts w:cs="Calibri"/>
                      <w:color w:val="000000"/>
                      <w:sz w:val="16"/>
                      <w:szCs w:val="16"/>
                    </w:rPr>
                  </w:pPr>
                  <w:r w:rsidRPr="004A25BA">
                    <w:rPr>
                      <w:rFonts w:cs="Calibri"/>
                      <w:color w:val="000000"/>
                      <w:sz w:val="16"/>
                      <w:szCs w:val="16"/>
                    </w:rPr>
                    <w:t xml:space="preserve">1.060 </w:t>
                  </w:r>
                </w:p>
              </w:tc>
            </w:tr>
            <w:tr w:rsidRPr="004A25BA" w:rsidR="00CC3561" w:rsidTr="004F17E7" w14:paraId="514F0946" w14:textId="77777777">
              <w:trPr>
                <w:trHeight w:val="204"/>
              </w:trPr>
              <w:tc>
                <w:tcPr>
                  <w:tcW w:w="2822" w:type="dxa"/>
                  <w:tcBorders>
                    <w:top w:val="nil"/>
                    <w:left w:val="single" w:color="auto" w:sz="8" w:space="0"/>
                    <w:bottom w:val="single" w:color="auto" w:sz="4" w:space="0"/>
                    <w:right w:val="single" w:color="auto" w:sz="4" w:space="0"/>
                  </w:tcBorders>
                  <w:shd w:val="clear" w:color="auto" w:fill="auto"/>
                  <w:noWrap/>
                  <w:vAlign w:val="bottom"/>
                  <w:hideMark/>
                </w:tcPr>
                <w:p w:rsidRPr="004A25BA" w:rsidR="00CC3561" w:rsidP="004F17E7" w:rsidRDefault="00CC3561" w14:paraId="384F08FC" w14:textId="77777777">
                  <w:pPr>
                    <w:rPr>
                      <w:rFonts w:cs="Calibri"/>
                      <w:color w:val="000000"/>
                      <w:sz w:val="16"/>
                      <w:szCs w:val="16"/>
                    </w:rPr>
                  </w:pPr>
                  <w:proofErr w:type="spellStart"/>
                  <w:r>
                    <w:rPr>
                      <w:rFonts w:cs="Calibri"/>
                      <w:color w:val="000000"/>
                      <w:sz w:val="16"/>
                      <w:szCs w:val="16"/>
                    </w:rPr>
                    <w:t>Lpo</w:t>
                  </w:r>
                  <w:proofErr w:type="spellEnd"/>
                  <w:r>
                    <w:rPr>
                      <w:rFonts w:cs="Calibri"/>
                      <w:color w:val="000000"/>
                      <w:sz w:val="16"/>
                      <w:szCs w:val="16"/>
                    </w:rPr>
                    <w:t xml:space="preserve"> b</w:t>
                  </w:r>
                  <w:r w:rsidRPr="004A25BA">
                    <w:rPr>
                      <w:rFonts w:cs="Calibri"/>
                      <w:color w:val="000000"/>
                      <w:sz w:val="16"/>
                      <w:szCs w:val="16"/>
                    </w:rPr>
                    <w:t>ibliotheken</w:t>
                  </w:r>
                </w:p>
              </w:tc>
              <w:tc>
                <w:tcPr>
                  <w:tcW w:w="815" w:type="dxa"/>
                  <w:tcBorders>
                    <w:top w:val="nil"/>
                    <w:left w:val="nil"/>
                    <w:bottom w:val="single" w:color="auto" w:sz="4" w:space="0"/>
                    <w:right w:val="single" w:color="auto" w:sz="4" w:space="0"/>
                  </w:tcBorders>
                  <w:shd w:val="clear" w:color="auto" w:fill="auto"/>
                  <w:noWrap/>
                  <w:vAlign w:val="bottom"/>
                  <w:hideMark/>
                </w:tcPr>
                <w:p w:rsidRPr="004A25BA" w:rsidR="00CC3561" w:rsidP="004F17E7" w:rsidRDefault="00CC3561" w14:paraId="4B1880AA" w14:textId="77777777">
                  <w:pPr>
                    <w:jc w:val="right"/>
                    <w:rPr>
                      <w:rFonts w:cs="Calibri"/>
                      <w:color w:val="000000"/>
                      <w:sz w:val="16"/>
                      <w:szCs w:val="16"/>
                    </w:rPr>
                  </w:pPr>
                  <w:r w:rsidRPr="004A25BA">
                    <w:rPr>
                      <w:rFonts w:cs="Calibri"/>
                      <w:color w:val="000000"/>
                      <w:sz w:val="16"/>
                      <w:szCs w:val="16"/>
                    </w:rPr>
                    <w:t xml:space="preserve">0 </w:t>
                  </w:r>
                </w:p>
              </w:tc>
              <w:tc>
                <w:tcPr>
                  <w:tcW w:w="815" w:type="dxa"/>
                  <w:tcBorders>
                    <w:top w:val="nil"/>
                    <w:left w:val="nil"/>
                    <w:bottom w:val="single" w:color="auto" w:sz="4" w:space="0"/>
                    <w:right w:val="single" w:color="auto" w:sz="4" w:space="0"/>
                  </w:tcBorders>
                  <w:shd w:val="clear" w:color="auto" w:fill="auto"/>
                  <w:noWrap/>
                  <w:vAlign w:val="bottom"/>
                  <w:hideMark/>
                </w:tcPr>
                <w:p w:rsidRPr="004A25BA" w:rsidR="00CC3561" w:rsidP="004F17E7" w:rsidRDefault="00CC3561" w14:paraId="060CE0CA" w14:textId="77777777">
                  <w:pPr>
                    <w:jc w:val="right"/>
                    <w:rPr>
                      <w:rFonts w:cs="Calibri"/>
                      <w:color w:val="000000"/>
                      <w:sz w:val="16"/>
                      <w:szCs w:val="16"/>
                    </w:rPr>
                  </w:pPr>
                  <w:r w:rsidRPr="004A25BA">
                    <w:rPr>
                      <w:rFonts w:cs="Calibri"/>
                      <w:color w:val="000000"/>
                      <w:sz w:val="16"/>
                      <w:szCs w:val="16"/>
                    </w:rPr>
                    <w:t xml:space="preserve">0 </w:t>
                  </w:r>
                </w:p>
              </w:tc>
              <w:tc>
                <w:tcPr>
                  <w:tcW w:w="816" w:type="dxa"/>
                  <w:tcBorders>
                    <w:top w:val="nil"/>
                    <w:left w:val="nil"/>
                    <w:bottom w:val="single" w:color="auto" w:sz="4" w:space="0"/>
                    <w:right w:val="single" w:color="auto" w:sz="4" w:space="0"/>
                  </w:tcBorders>
                  <w:shd w:val="clear" w:color="auto" w:fill="auto"/>
                  <w:noWrap/>
                  <w:vAlign w:val="bottom"/>
                  <w:hideMark/>
                </w:tcPr>
                <w:p w:rsidRPr="004A25BA" w:rsidR="00CC3561" w:rsidP="004F17E7" w:rsidRDefault="00CC3561" w14:paraId="37184F7E" w14:textId="77777777">
                  <w:pPr>
                    <w:jc w:val="right"/>
                    <w:rPr>
                      <w:rFonts w:cs="Calibri"/>
                      <w:color w:val="000000"/>
                      <w:sz w:val="16"/>
                      <w:szCs w:val="16"/>
                    </w:rPr>
                  </w:pPr>
                  <w:r w:rsidRPr="004A25BA">
                    <w:rPr>
                      <w:rFonts w:cs="Calibri"/>
                      <w:color w:val="000000"/>
                      <w:sz w:val="16"/>
                      <w:szCs w:val="16"/>
                    </w:rPr>
                    <w:t xml:space="preserve">0 </w:t>
                  </w:r>
                </w:p>
              </w:tc>
              <w:tc>
                <w:tcPr>
                  <w:tcW w:w="1240" w:type="dxa"/>
                  <w:tcBorders>
                    <w:top w:val="nil"/>
                    <w:left w:val="nil"/>
                    <w:bottom w:val="single" w:color="auto" w:sz="4" w:space="0"/>
                    <w:right w:val="single" w:color="auto" w:sz="8" w:space="0"/>
                  </w:tcBorders>
                  <w:shd w:val="clear" w:color="auto" w:fill="auto"/>
                  <w:noWrap/>
                  <w:vAlign w:val="bottom"/>
                  <w:hideMark/>
                </w:tcPr>
                <w:p w:rsidRPr="004A25BA" w:rsidR="00CC3561" w:rsidP="004F17E7" w:rsidRDefault="00CC3561" w14:paraId="3AAE71C3" w14:textId="77777777">
                  <w:pPr>
                    <w:jc w:val="right"/>
                    <w:rPr>
                      <w:rFonts w:cs="Calibri"/>
                      <w:color w:val="000000"/>
                      <w:sz w:val="16"/>
                      <w:szCs w:val="16"/>
                    </w:rPr>
                  </w:pPr>
                  <w:r w:rsidRPr="004A25BA">
                    <w:rPr>
                      <w:rFonts w:cs="Calibri"/>
                      <w:color w:val="000000"/>
                      <w:sz w:val="16"/>
                      <w:szCs w:val="16"/>
                    </w:rPr>
                    <w:t xml:space="preserve">387 </w:t>
                  </w:r>
                </w:p>
              </w:tc>
            </w:tr>
            <w:tr w:rsidRPr="004A25BA" w:rsidR="00CC3561" w:rsidTr="004F17E7" w14:paraId="4274120E" w14:textId="77777777">
              <w:trPr>
                <w:trHeight w:val="204"/>
              </w:trPr>
              <w:tc>
                <w:tcPr>
                  <w:tcW w:w="2822" w:type="dxa"/>
                  <w:tcBorders>
                    <w:top w:val="nil"/>
                    <w:left w:val="single" w:color="auto" w:sz="8" w:space="0"/>
                    <w:bottom w:val="single" w:color="auto" w:sz="4" w:space="0"/>
                    <w:right w:val="single" w:color="auto" w:sz="4" w:space="0"/>
                  </w:tcBorders>
                  <w:shd w:val="clear" w:color="auto" w:fill="auto"/>
                  <w:noWrap/>
                  <w:vAlign w:val="bottom"/>
                  <w:hideMark/>
                </w:tcPr>
                <w:p w:rsidRPr="004A25BA" w:rsidR="00CC3561" w:rsidP="004F17E7" w:rsidRDefault="00CC3561" w14:paraId="6023AE8D" w14:textId="77777777">
                  <w:pPr>
                    <w:rPr>
                      <w:rFonts w:cs="Calibri"/>
                      <w:color w:val="000000"/>
                      <w:sz w:val="16"/>
                      <w:szCs w:val="16"/>
                    </w:rPr>
                  </w:pPr>
                  <w:proofErr w:type="spellStart"/>
                  <w:r>
                    <w:rPr>
                      <w:rFonts w:cs="Calibri"/>
                      <w:color w:val="000000"/>
                      <w:sz w:val="16"/>
                      <w:szCs w:val="16"/>
                    </w:rPr>
                    <w:t>Lpo</w:t>
                  </w:r>
                  <w:proofErr w:type="spellEnd"/>
                  <w:r>
                    <w:rPr>
                      <w:rFonts w:cs="Calibri"/>
                      <w:color w:val="000000"/>
                      <w:sz w:val="16"/>
                      <w:szCs w:val="16"/>
                    </w:rPr>
                    <w:t xml:space="preserve"> l</w:t>
                  </w:r>
                  <w:r w:rsidRPr="004A25BA">
                    <w:rPr>
                      <w:rFonts w:cs="Calibri"/>
                      <w:color w:val="000000"/>
                      <w:sz w:val="16"/>
                      <w:szCs w:val="16"/>
                    </w:rPr>
                    <w:t>eesbevordering</w:t>
                  </w:r>
                </w:p>
              </w:tc>
              <w:tc>
                <w:tcPr>
                  <w:tcW w:w="815" w:type="dxa"/>
                  <w:tcBorders>
                    <w:top w:val="nil"/>
                    <w:left w:val="nil"/>
                    <w:bottom w:val="single" w:color="auto" w:sz="4" w:space="0"/>
                    <w:right w:val="single" w:color="auto" w:sz="4" w:space="0"/>
                  </w:tcBorders>
                  <w:shd w:val="clear" w:color="auto" w:fill="auto"/>
                  <w:noWrap/>
                  <w:vAlign w:val="bottom"/>
                  <w:hideMark/>
                </w:tcPr>
                <w:p w:rsidRPr="004A25BA" w:rsidR="00CC3561" w:rsidP="004F17E7" w:rsidRDefault="00CC3561" w14:paraId="53EC352F" w14:textId="77777777">
                  <w:pPr>
                    <w:jc w:val="right"/>
                    <w:rPr>
                      <w:rFonts w:cs="Calibri"/>
                      <w:color w:val="000000"/>
                      <w:sz w:val="16"/>
                      <w:szCs w:val="16"/>
                    </w:rPr>
                  </w:pPr>
                  <w:r w:rsidRPr="004A25BA">
                    <w:rPr>
                      <w:rFonts w:cs="Calibri"/>
                      <w:color w:val="000000"/>
                      <w:sz w:val="16"/>
                      <w:szCs w:val="16"/>
                    </w:rPr>
                    <w:t xml:space="preserve">278 </w:t>
                  </w:r>
                </w:p>
              </w:tc>
              <w:tc>
                <w:tcPr>
                  <w:tcW w:w="815" w:type="dxa"/>
                  <w:tcBorders>
                    <w:top w:val="nil"/>
                    <w:left w:val="nil"/>
                    <w:bottom w:val="single" w:color="auto" w:sz="4" w:space="0"/>
                    <w:right w:val="single" w:color="auto" w:sz="4" w:space="0"/>
                  </w:tcBorders>
                  <w:shd w:val="clear" w:color="auto" w:fill="auto"/>
                  <w:noWrap/>
                  <w:vAlign w:val="bottom"/>
                  <w:hideMark/>
                </w:tcPr>
                <w:p w:rsidRPr="004A25BA" w:rsidR="00CC3561" w:rsidP="004F17E7" w:rsidRDefault="00CC3561" w14:paraId="27C11D60" w14:textId="77777777">
                  <w:pPr>
                    <w:jc w:val="right"/>
                    <w:rPr>
                      <w:rFonts w:cs="Calibri"/>
                      <w:color w:val="000000"/>
                      <w:sz w:val="16"/>
                      <w:szCs w:val="16"/>
                    </w:rPr>
                  </w:pPr>
                  <w:r w:rsidRPr="004A25BA">
                    <w:rPr>
                      <w:rFonts w:cs="Calibri"/>
                      <w:color w:val="000000"/>
                      <w:sz w:val="16"/>
                      <w:szCs w:val="16"/>
                    </w:rPr>
                    <w:t xml:space="preserve">278 </w:t>
                  </w:r>
                </w:p>
              </w:tc>
              <w:tc>
                <w:tcPr>
                  <w:tcW w:w="816" w:type="dxa"/>
                  <w:tcBorders>
                    <w:top w:val="nil"/>
                    <w:left w:val="nil"/>
                    <w:bottom w:val="single" w:color="auto" w:sz="4" w:space="0"/>
                    <w:right w:val="single" w:color="auto" w:sz="4" w:space="0"/>
                  </w:tcBorders>
                  <w:shd w:val="clear" w:color="auto" w:fill="auto"/>
                  <w:noWrap/>
                  <w:vAlign w:val="bottom"/>
                  <w:hideMark/>
                </w:tcPr>
                <w:p w:rsidRPr="004A25BA" w:rsidR="00CC3561" w:rsidP="004F17E7" w:rsidRDefault="00CC3561" w14:paraId="3690A26C" w14:textId="77777777">
                  <w:pPr>
                    <w:jc w:val="right"/>
                    <w:rPr>
                      <w:rFonts w:cs="Calibri"/>
                      <w:color w:val="000000"/>
                      <w:sz w:val="16"/>
                      <w:szCs w:val="16"/>
                    </w:rPr>
                  </w:pPr>
                  <w:r w:rsidRPr="004A25BA">
                    <w:rPr>
                      <w:rFonts w:cs="Calibri"/>
                      <w:color w:val="000000"/>
                      <w:sz w:val="16"/>
                      <w:szCs w:val="16"/>
                    </w:rPr>
                    <w:t xml:space="preserve">278 </w:t>
                  </w:r>
                </w:p>
              </w:tc>
              <w:tc>
                <w:tcPr>
                  <w:tcW w:w="1240" w:type="dxa"/>
                  <w:tcBorders>
                    <w:top w:val="nil"/>
                    <w:left w:val="nil"/>
                    <w:bottom w:val="single" w:color="auto" w:sz="4" w:space="0"/>
                    <w:right w:val="single" w:color="auto" w:sz="8" w:space="0"/>
                  </w:tcBorders>
                  <w:shd w:val="clear" w:color="auto" w:fill="auto"/>
                  <w:noWrap/>
                  <w:vAlign w:val="bottom"/>
                  <w:hideMark/>
                </w:tcPr>
                <w:p w:rsidRPr="004A25BA" w:rsidR="00CC3561" w:rsidP="004F17E7" w:rsidRDefault="00CC3561" w14:paraId="65B3EC10" w14:textId="77777777">
                  <w:pPr>
                    <w:jc w:val="right"/>
                    <w:rPr>
                      <w:rFonts w:cs="Calibri"/>
                      <w:color w:val="000000"/>
                      <w:sz w:val="16"/>
                      <w:szCs w:val="16"/>
                    </w:rPr>
                  </w:pPr>
                  <w:r w:rsidRPr="004A25BA">
                    <w:rPr>
                      <w:rFonts w:cs="Calibri"/>
                      <w:color w:val="000000"/>
                      <w:sz w:val="16"/>
                      <w:szCs w:val="16"/>
                    </w:rPr>
                    <w:t xml:space="preserve">278 </w:t>
                  </w:r>
                </w:p>
              </w:tc>
            </w:tr>
            <w:tr w:rsidRPr="004A25BA" w:rsidR="00CC3561" w:rsidTr="004F17E7" w14:paraId="66E423A0" w14:textId="77777777">
              <w:trPr>
                <w:trHeight w:val="204"/>
              </w:trPr>
              <w:tc>
                <w:tcPr>
                  <w:tcW w:w="2822" w:type="dxa"/>
                  <w:tcBorders>
                    <w:top w:val="nil"/>
                    <w:left w:val="single" w:color="auto" w:sz="8" w:space="0"/>
                    <w:bottom w:val="single" w:color="auto" w:sz="4" w:space="0"/>
                    <w:right w:val="single" w:color="auto" w:sz="4" w:space="0"/>
                  </w:tcBorders>
                  <w:shd w:val="clear" w:color="auto" w:fill="auto"/>
                  <w:noWrap/>
                  <w:vAlign w:val="bottom"/>
                </w:tcPr>
                <w:p w:rsidR="00CC3561" w:rsidP="004F17E7" w:rsidRDefault="00CC3561" w14:paraId="79E580AB" w14:textId="77777777">
                  <w:pPr>
                    <w:rPr>
                      <w:rFonts w:cs="Calibri"/>
                      <w:color w:val="000000"/>
                      <w:sz w:val="16"/>
                      <w:szCs w:val="16"/>
                    </w:rPr>
                  </w:pPr>
                  <w:proofErr w:type="spellStart"/>
                  <w:r>
                    <w:rPr>
                      <w:rFonts w:cs="Calibri"/>
                      <w:color w:val="000000"/>
                      <w:sz w:val="16"/>
                      <w:szCs w:val="16"/>
                    </w:rPr>
                    <w:t>Lpo</w:t>
                  </w:r>
                  <w:proofErr w:type="spellEnd"/>
                  <w:r>
                    <w:rPr>
                      <w:rFonts w:cs="Calibri"/>
                      <w:color w:val="000000"/>
                      <w:sz w:val="16"/>
                      <w:szCs w:val="16"/>
                    </w:rPr>
                    <w:t xml:space="preserve"> b</w:t>
                  </w:r>
                  <w:r w:rsidRPr="004A25BA">
                    <w:rPr>
                      <w:rFonts w:cs="Calibri"/>
                      <w:color w:val="000000"/>
                      <w:sz w:val="16"/>
                      <w:szCs w:val="16"/>
                    </w:rPr>
                    <w:t>ijdragen aan medeoverheden</w:t>
                  </w:r>
                </w:p>
              </w:tc>
              <w:tc>
                <w:tcPr>
                  <w:tcW w:w="815" w:type="dxa"/>
                  <w:tcBorders>
                    <w:top w:val="nil"/>
                    <w:left w:val="nil"/>
                    <w:bottom w:val="single" w:color="auto" w:sz="4" w:space="0"/>
                    <w:right w:val="single" w:color="auto" w:sz="4" w:space="0"/>
                  </w:tcBorders>
                  <w:shd w:val="clear" w:color="auto" w:fill="auto"/>
                  <w:noWrap/>
                  <w:vAlign w:val="bottom"/>
                </w:tcPr>
                <w:p w:rsidRPr="004A25BA" w:rsidR="00CC3561" w:rsidP="004F17E7" w:rsidRDefault="00CC3561" w14:paraId="74861B4D" w14:textId="77777777">
                  <w:pPr>
                    <w:jc w:val="right"/>
                    <w:rPr>
                      <w:rFonts w:cs="Calibri"/>
                      <w:color w:val="000000"/>
                      <w:sz w:val="16"/>
                      <w:szCs w:val="16"/>
                    </w:rPr>
                  </w:pPr>
                  <w:r w:rsidRPr="004A25BA">
                    <w:rPr>
                      <w:rFonts w:cs="Calibri"/>
                      <w:color w:val="000000"/>
                      <w:sz w:val="16"/>
                      <w:szCs w:val="16"/>
                    </w:rPr>
                    <w:t xml:space="preserve">0 </w:t>
                  </w:r>
                </w:p>
              </w:tc>
              <w:tc>
                <w:tcPr>
                  <w:tcW w:w="815" w:type="dxa"/>
                  <w:tcBorders>
                    <w:top w:val="nil"/>
                    <w:left w:val="nil"/>
                    <w:bottom w:val="single" w:color="auto" w:sz="4" w:space="0"/>
                    <w:right w:val="single" w:color="auto" w:sz="4" w:space="0"/>
                  </w:tcBorders>
                  <w:shd w:val="clear" w:color="auto" w:fill="auto"/>
                  <w:noWrap/>
                  <w:vAlign w:val="bottom"/>
                </w:tcPr>
                <w:p w:rsidRPr="004A25BA" w:rsidR="00CC3561" w:rsidP="004F17E7" w:rsidRDefault="00CC3561" w14:paraId="57D24A7D" w14:textId="77777777">
                  <w:pPr>
                    <w:jc w:val="right"/>
                    <w:rPr>
                      <w:rFonts w:cs="Calibri"/>
                      <w:color w:val="000000"/>
                      <w:sz w:val="16"/>
                      <w:szCs w:val="16"/>
                    </w:rPr>
                  </w:pPr>
                  <w:r w:rsidRPr="004A25BA">
                    <w:rPr>
                      <w:rFonts w:cs="Calibri"/>
                      <w:color w:val="000000"/>
                      <w:sz w:val="16"/>
                      <w:szCs w:val="16"/>
                    </w:rPr>
                    <w:t xml:space="preserve">110 </w:t>
                  </w:r>
                </w:p>
              </w:tc>
              <w:tc>
                <w:tcPr>
                  <w:tcW w:w="816" w:type="dxa"/>
                  <w:tcBorders>
                    <w:top w:val="nil"/>
                    <w:left w:val="nil"/>
                    <w:bottom w:val="single" w:color="auto" w:sz="4" w:space="0"/>
                    <w:right w:val="single" w:color="auto" w:sz="4" w:space="0"/>
                  </w:tcBorders>
                  <w:shd w:val="clear" w:color="auto" w:fill="auto"/>
                  <w:noWrap/>
                  <w:vAlign w:val="bottom"/>
                </w:tcPr>
                <w:p w:rsidRPr="004A25BA" w:rsidR="00CC3561" w:rsidP="004F17E7" w:rsidRDefault="00CC3561" w14:paraId="39807E71" w14:textId="77777777">
                  <w:pPr>
                    <w:jc w:val="right"/>
                    <w:rPr>
                      <w:rFonts w:cs="Calibri"/>
                      <w:color w:val="000000"/>
                      <w:sz w:val="16"/>
                      <w:szCs w:val="16"/>
                    </w:rPr>
                  </w:pPr>
                  <w:r w:rsidRPr="004A25BA">
                    <w:rPr>
                      <w:rFonts w:cs="Calibri"/>
                      <w:color w:val="000000"/>
                      <w:sz w:val="16"/>
                      <w:szCs w:val="16"/>
                    </w:rPr>
                    <w:t xml:space="preserve">110 </w:t>
                  </w:r>
                </w:p>
              </w:tc>
              <w:tc>
                <w:tcPr>
                  <w:tcW w:w="1240" w:type="dxa"/>
                  <w:tcBorders>
                    <w:top w:val="nil"/>
                    <w:left w:val="nil"/>
                    <w:bottom w:val="single" w:color="auto" w:sz="4" w:space="0"/>
                    <w:right w:val="single" w:color="auto" w:sz="8" w:space="0"/>
                  </w:tcBorders>
                  <w:shd w:val="clear" w:color="auto" w:fill="auto"/>
                  <w:noWrap/>
                  <w:vAlign w:val="bottom"/>
                </w:tcPr>
                <w:p w:rsidRPr="004A25BA" w:rsidR="00CC3561" w:rsidP="004F17E7" w:rsidRDefault="00CC3561" w14:paraId="117F9782" w14:textId="77777777">
                  <w:pPr>
                    <w:jc w:val="right"/>
                    <w:rPr>
                      <w:rFonts w:cs="Calibri"/>
                      <w:color w:val="000000"/>
                      <w:sz w:val="16"/>
                      <w:szCs w:val="16"/>
                    </w:rPr>
                  </w:pPr>
                  <w:r w:rsidRPr="004A25BA">
                    <w:rPr>
                      <w:rFonts w:cs="Calibri"/>
                      <w:color w:val="000000"/>
                      <w:sz w:val="16"/>
                      <w:szCs w:val="16"/>
                    </w:rPr>
                    <w:t xml:space="preserve">110 </w:t>
                  </w:r>
                </w:p>
              </w:tc>
            </w:tr>
            <w:tr w:rsidRPr="004A25BA" w:rsidR="00CC3561" w:rsidTr="004F17E7" w14:paraId="5489F044" w14:textId="77777777">
              <w:trPr>
                <w:trHeight w:val="204"/>
              </w:trPr>
              <w:tc>
                <w:tcPr>
                  <w:tcW w:w="2822" w:type="dxa"/>
                  <w:tcBorders>
                    <w:top w:val="nil"/>
                    <w:left w:val="single" w:color="auto" w:sz="8" w:space="0"/>
                    <w:bottom w:val="single" w:color="auto" w:sz="4" w:space="0"/>
                    <w:right w:val="single" w:color="auto" w:sz="4" w:space="0"/>
                  </w:tcBorders>
                  <w:shd w:val="clear" w:color="auto" w:fill="auto"/>
                  <w:noWrap/>
                  <w:vAlign w:val="bottom"/>
                </w:tcPr>
                <w:p w:rsidR="00CC3561" w:rsidP="004F17E7" w:rsidRDefault="00CC3561" w14:paraId="5937A351" w14:textId="77777777">
                  <w:pPr>
                    <w:rPr>
                      <w:rFonts w:cs="Calibri"/>
                      <w:color w:val="000000"/>
                      <w:sz w:val="16"/>
                      <w:szCs w:val="16"/>
                    </w:rPr>
                  </w:pPr>
                  <w:proofErr w:type="spellStart"/>
                  <w:r>
                    <w:rPr>
                      <w:rFonts w:cs="Calibri"/>
                      <w:color w:val="000000"/>
                      <w:sz w:val="16"/>
                      <w:szCs w:val="16"/>
                    </w:rPr>
                    <w:t>Lpo</w:t>
                  </w:r>
                  <w:proofErr w:type="spellEnd"/>
                  <w:r>
                    <w:rPr>
                      <w:rFonts w:cs="Calibri"/>
                      <w:color w:val="000000"/>
                      <w:sz w:val="16"/>
                      <w:szCs w:val="16"/>
                    </w:rPr>
                    <w:t xml:space="preserve"> b</w:t>
                  </w:r>
                  <w:r w:rsidRPr="004A25BA">
                    <w:rPr>
                      <w:rFonts w:cs="Calibri"/>
                      <w:color w:val="000000"/>
                      <w:sz w:val="16"/>
                      <w:szCs w:val="16"/>
                    </w:rPr>
                    <w:t>ijdragen aan</w:t>
                  </w:r>
                  <w:r>
                    <w:rPr>
                      <w:rFonts w:cs="Calibri"/>
                      <w:color w:val="000000"/>
                      <w:sz w:val="16"/>
                      <w:szCs w:val="16"/>
                    </w:rPr>
                    <w:t xml:space="preserve"> </w:t>
                  </w:r>
                  <w:r w:rsidRPr="004A25BA">
                    <w:rPr>
                      <w:rFonts w:cs="Calibri"/>
                      <w:color w:val="000000"/>
                      <w:sz w:val="16"/>
                      <w:szCs w:val="16"/>
                    </w:rPr>
                    <w:t>(</w:t>
                  </w:r>
                  <w:proofErr w:type="spellStart"/>
                  <w:r w:rsidRPr="004A25BA">
                    <w:rPr>
                      <w:rFonts w:cs="Calibri"/>
                      <w:color w:val="000000"/>
                      <w:sz w:val="16"/>
                      <w:szCs w:val="16"/>
                    </w:rPr>
                    <w:t>inter</w:t>
                  </w:r>
                  <w:proofErr w:type="spellEnd"/>
                  <w:r w:rsidRPr="004A25BA">
                    <w:rPr>
                      <w:rFonts w:cs="Calibri"/>
                      <w:color w:val="000000"/>
                      <w:sz w:val="16"/>
                      <w:szCs w:val="16"/>
                    </w:rPr>
                    <w:t>)nationale organisaties</w:t>
                  </w:r>
                </w:p>
              </w:tc>
              <w:tc>
                <w:tcPr>
                  <w:tcW w:w="815" w:type="dxa"/>
                  <w:tcBorders>
                    <w:top w:val="nil"/>
                    <w:left w:val="nil"/>
                    <w:bottom w:val="single" w:color="auto" w:sz="4" w:space="0"/>
                    <w:right w:val="single" w:color="auto" w:sz="4" w:space="0"/>
                  </w:tcBorders>
                  <w:shd w:val="clear" w:color="auto" w:fill="auto"/>
                  <w:noWrap/>
                  <w:vAlign w:val="bottom"/>
                </w:tcPr>
                <w:p w:rsidRPr="004A25BA" w:rsidR="00CC3561" w:rsidP="004F17E7" w:rsidRDefault="00CC3561" w14:paraId="46812D5F" w14:textId="77777777">
                  <w:pPr>
                    <w:jc w:val="right"/>
                    <w:rPr>
                      <w:rFonts w:cs="Calibri"/>
                      <w:color w:val="000000"/>
                      <w:sz w:val="16"/>
                      <w:szCs w:val="16"/>
                    </w:rPr>
                  </w:pPr>
                  <w:r w:rsidRPr="004A25BA">
                    <w:rPr>
                      <w:rFonts w:cs="Calibri"/>
                      <w:color w:val="000000"/>
                      <w:sz w:val="16"/>
                      <w:szCs w:val="16"/>
                    </w:rPr>
                    <w:t xml:space="preserve">123 </w:t>
                  </w:r>
                </w:p>
              </w:tc>
              <w:tc>
                <w:tcPr>
                  <w:tcW w:w="815" w:type="dxa"/>
                  <w:tcBorders>
                    <w:top w:val="nil"/>
                    <w:left w:val="nil"/>
                    <w:bottom w:val="single" w:color="auto" w:sz="4" w:space="0"/>
                    <w:right w:val="single" w:color="auto" w:sz="4" w:space="0"/>
                  </w:tcBorders>
                  <w:shd w:val="clear" w:color="auto" w:fill="auto"/>
                  <w:noWrap/>
                  <w:vAlign w:val="bottom"/>
                </w:tcPr>
                <w:p w:rsidRPr="004A25BA" w:rsidR="00CC3561" w:rsidP="004F17E7" w:rsidRDefault="00CC3561" w14:paraId="64B67245" w14:textId="77777777">
                  <w:pPr>
                    <w:jc w:val="right"/>
                    <w:rPr>
                      <w:rFonts w:cs="Calibri"/>
                      <w:color w:val="000000"/>
                      <w:sz w:val="16"/>
                      <w:szCs w:val="16"/>
                    </w:rPr>
                  </w:pPr>
                  <w:r w:rsidRPr="004A25BA">
                    <w:rPr>
                      <w:rFonts w:cs="Calibri"/>
                      <w:color w:val="000000"/>
                      <w:sz w:val="16"/>
                      <w:szCs w:val="16"/>
                    </w:rPr>
                    <w:t xml:space="preserve">123 </w:t>
                  </w:r>
                </w:p>
              </w:tc>
              <w:tc>
                <w:tcPr>
                  <w:tcW w:w="816" w:type="dxa"/>
                  <w:tcBorders>
                    <w:top w:val="nil"/>
                    <w:left w:val="nil"/>
                    <w:bottom w:val="single" w:color="auto" w:sz="4" w:space="0"/>
                    <w:right w:val="single" w:color="auto" w:sz="4" w:space="0"/>
                  </w:tcBorders>
                  <w:shd w:val="clear" w:color="auto" w:fill="auto"/>
                  <w:noWrap/>
                  <w:vAlign w:val="bottom"/>
                </w:tcPr>
                <w:p w:rsidRPr="004A25BA" w:rsidR="00CC3561" w:rsidP="004F17E7" w:rsidRDefault="00CC3561" w14:paraId="464ABC53" w14:textId="77777777">
                  <w:pPr>
                    <w:jc w:val="right"/>
                    <w:rPr>
                      <w:rFonts w:cs="Calibri"/>
                      <w:color w:val="000000"/>
                      <w:sz w:val="16"/>
                      <w:szCs w:val="16"/>
                    </w:rPr>
                  </w:pPr>
                  <w:r w:rsidRPr="004A25BA">
                    <w:rPr>
                      <w:rFonts w:cs="Calibri"/>
                      <w:color w:val="000000"/>
                      <w:sz w:val="16"/>
                      <w:szCs w:val="16"/>
                    </w:rPr>
                    <w:t xml:space="preserve">123 </w:t>
                  </w:r>
                </w:p>
              </w:tc>
              <w:tc>
                <w:tcPr>
                  <w:tcW w:w="1240" w:type="dxa"/>
                  <w:tcBorders>
                    <w:top w:val="nil"/>
                    <w:left w:val="nil"/>
                    <w:bottom w:val="single" w:color="auto" w:sz="4" w:space="0"/>
                    <w:right w:val="single" w:color="auto" w:sz="8" w:space="0"/>
                  </w:tcBorders>
                  <w:shd w:val="clear" w:color="auto" w:fill="auto"/>
                  <w:noWrap/>
                  <w:vAlign w:val="bottom"/>
                </w:tcPr>
                <w:p w:rsidRPr="004A25BA" w:rsidR="00CC3561" w:rsidP="004F17E7" w:rsidRDefault="00CC3561" w14:paraId="3C278E46" w14:textId="77777777">
                  <w:pPr>
                    <w:jc w:val="right"/>
                    <w:rPr>
                      <w:rFonts w:cs="Calibri"/>
                      <w:color w:val="000000"/>
                      <w:sz w:val="16"/>
                      <w:szCs w:val="16"/>
                    </w:rPr>
                  </w:pPr>
                  <w:r w:rsidRPr="004A25BA">
                    <w:rPr>
                      <w:rFonts w:cs="Calibri"/>
                      <w:color w:val="000000"/>
                      <w:sz w:val="16"/>
                      <w:szCs w:val="16"/>
                    </w:rPr>
                    <w:t xml:space="preserve">123 </w:t>
                  </w:r>
                </w:p>
              </w:tc>
            </w:tr>
            <w:tr w:rsidRPr="004A25BA" w:rsidR="00CC3561" w:rsidTr="004F17E7" w14:paraId="7A2A4A4F" w14:textId="77777777">
              <w:trPr>
                <w:trHeight w:val="204"/>
              </w:trPr>
              <w:tc>
                <w:tcPr>
                  <w:tcW w:w="2822" w:type="dxa"/>
                  <w:tcBorders>
                    <w:top w:val="nil"/>
                    <w:left w:val="single" w:color="auto" w:sz="8" w:space="0"/>
                    <w:bottom w:val="single" w:color="auto" w:sz="4" w:space="0"/>
                    <w:right w:val="single" w:color="auto" w:sz="4" w:space="0"/>
                  </w:tcBorders>
                  <w:shd w:val="clear" w:color="auto" w:fill="auto"/>
                  <w:noWrap/>
                  <w:vAlign w:val="bottom"/>
                  <w:hideMark/>
                </w:tcPr>
                <w:p w:rsidRPr="004A25BA" w:rsidR="00CC3561" w:rsidP="004F17E7" w:rsidRDefault="00CC3561" w14:paraId="4AD33C91" w14:textId="77777777">
                  <w:pPr>
                    <w:rPr>
                      <w:rFonts w:cs="Calibri"/>
                      <w:color w:val="000000"/>
                      <w:sz w:val="16"/>
                      <w:szCs w:val="16"/>
                    </w:rPr>
                  </w:pPr>
                  <w:proofErr w:type="spellStart"/>
                  <w:r>
                    <w:rPr>
                      <w:rFonts w:cs="Calibri"/>
                      <w:color w:val="000000"/>
                      <w:sz w:val="16"/>
                      <w:szCs w:val="16"/>
                    </w:rPr>
                    <w:t>Lpo</w:t>
                  </w:r>
                  <w:proofErr w:type="spellEnd"/>
                  <w:r>
                    <w:rPr>
                      <w:rFonts w:cs="Calibri"/>
                      <w:color w:val="000000"/>
                      <w:sz w:val="16"/>
                      <w:szCs w:val="16"/>
                    </w:rPr>
                    <w:t xml:space="preserve"> c</w:t>
                  </w:r>
                  <w:r w:rsidRPr="004A25BA">
                    <w:rPr>
                      <w:rFonts w:cs="Calibri"/>
                      <w:color w:val="000000"/>
                      <w:sz w:val="16"/>
                      <w:szCs w:val="16"/>
                    </w:rPr>
                    <w:t>reatieve industrie</w:t>
                  </w:r>
                </w:p>
              </w:tc>
              <w:tc>
                <w:tcPr>
                  <w:tcW w:w="815" w:type="dxa"/>
                  <w:tcBorders>
                    <w:top w:val="nil"/>
                    <w:left w:val="nil"/>
                    <w:bottom w:val="single" w:color="auto" w:sz="4" w:space="0"/>
                    <w:right w:val="single" w:color="auto" w:sz="4" w:space="0"/>
                  </w:tcBorders>
                  <w:shd w:val="clear" w:color="auto" w:fill="auto"/>
                  <w:noWrap/>
                  <w:vAlign w:val="bottom"/>
                  <w:hideMark/>
                </w:tcPr>
                <w:p w:rsidRPr="004A25BA" w:rsidR="00CC3561" w:rsidP="004F17E7" w:rsidRDefault="00CC3561" w14:paraId="24C754AE" w14:textId="77777777">
                  <w:pPr>
                    <w:jc w:val="right"/>
                    <w:rPr>
                      <w:rFonts w:cs="Calibri"/>
                      <w:color w:val="000000"/>
                      <w:sz w:val="16"/>
                      <w:szCs w:val="16"/>
                    </w:rPr>
                  </w:pPr>
                  <w:r w:rsidRPr="004A25BA">
                    <w:rPr>
                      <w:rFonts w:cs="Calibri"/>
                      <w:color w:val="000000"/>
                      <w:sz w:val="16"/>
                      <w:szCs w:val="16"/>
                    </w:rPr>
                    <w:t xml:space="preserve">74 </w:t>
                  </w:r>
                </w:p>
              </w:tc>
              <w:tc>
                <w:tcPr>
                  <w:tcW w:w="815" w:type="dxa"/>
                  <w:tcBorders>
                    <w:top w:val="nil"/>
                    <w:left w:val="nil"/>
                    <w:bottom w:val="single" w:color="auto" w:sz="4" w:space="0"/>
                    <w:right w:val="single" w:color="auto" w:sz="4" w:space="0"/>
                  </w:tcBorders>
                  <w:shd w:val="clear" w:color="auto" w:fill="auto"/>
                  <w:noWrap/>
                  <w:vAlign w:val="bottom"/>
                  <w:hideMark/>
                </w:tcPr>
                <w:p w:rsidRPr="004A25BA" w:rsidR="00CC3561" w:rsidP="004F17E7" w:rsidRDefault="00CC3561" w14:paraId="0E084E10" w14:textId="77777777">
                  <w:pPr>
                    <w:jc w:val="right"/>
                    <w:rPr>
                      <w:rFonts w:cs="Calibri"/>
                      <w:color w:val="000000"/>
                      <w:sz w:val="16"/>
                      <w:szCs w:val="16"/>
                    </w:rPr>
                  </w:pPr>
                  <w:r w:rsidRPr="004A25BA">
                    <w:rPr>
                      <w:rFonts w:cs="Calibri"/>
                      <w:color w:val="000000"/>
                      <w:sz w:val="16"/>
                      <w:szCs w:val="16"/>
                    </w:rPr>
                    <w:t xml:space="preserve">74 </w:t>
                  </w:r>
                </w:p>
              </w:tc>
              <w:tc>
                <w:tcPr>
                  <w:tcW w:w="816" w:type="dxa"/>
                  <w:tcBorders>
                    <w:top w:val="nil"/>
                    <w:left w:val="nil"/>
                    <w:bottom w:val="single" w:color="auto" w:sz="4" w:space="0"/>
                    <w:right w:val="single" w:color="auto" w:sz="4" w:space="0"/>
                  </w:tcBorders>
                  <w:shd w:val="clear" w:color="auto" w:fill="auto"/>
                  <w:noWrap/>
                  <w:vAlign w:val="bottom"/>
                  <w:hideMark/>
                </w:tcPr>
                <w:p w:rsidRPr="004A25BA" w:rsidR="00CC3561" w:rsidP="004F17E7" w:rsidRDefault="00CC3561" w14:paraId="6FA76DC9" w14:textId="77777777">
                  <w:pPr>
                    <w:jc w:val="right"/>
                    <w:rPr>
                      <w:rFonts w:cs="Calibri"/>
                      <w:color w:val="000000"/>
                      <w:sz w:val="16"/>
                      <w:szCs w:val="16"/>
                    </w:rPr>
                  </w:pPr>
                  <w:r w:rsidRPr="004A25BA">
                    <w:rPr>
                      <w:rFonts w:cs="Calibri"/>
                      <w:color w:val="000000"/>
                      <w:sz w:val="16"/>
                      <w:szCs w:val="16"/>
                    </w:rPr>
                    <w:t xml:space="preserve">74 </w:t>
                  </w:r>
                </w:p>
              </w:tc>
              <w:tc>
                <w:tcPr>
                  <w:tcW w:w="1240" w:type="dxa"/>
                  <w:tcBorders>
                    <w:top w:val="nil"/>
                    <w:left w:val="nil"/>
                    <w:bottom w:val="single" w:color="auto" w:sz="4" w:space="0"/>
                    <w:right w:val="single" w:color="auto" w:sz="8" w:space="0"/>
                  </w:tcBorders>
                  <w:shd w:val="clear" w:color="auto" w:fill="auto"/>
                  <w:noWrap/>
                  <w:vAlign w:val="bottom"/>
                  <w:hideMark/>
                </w:tcPr>
                <w:p w:rsidRPr="004A25BA" w:rsidR="00CC3561" w:rsidP="004F17E7" w:rsidRDefault="00CC3561" w14:paraId="052BBE25" w14:textId="77777777">
                  <w:pPr>
                    <w:jc w:val="right"/>
                    <w:rPr>
                      <w:rFonts w:cs="Calibri"/>
                      <w:color w:val="000000"/>
                      <w:sz w:val="16"/>
                      <w:szCs w:val="16"/>
                    </w:rPr>
                  </w:pPr>
                  <w:r w:rsidRPr="004A25BA">
                    <w:rPr>
                      <w:rFonts w:cs="Calibri"/>
                      <w:color w:val="000000"/>
                      <w:sz w:val="16"/>
                      <w:szCs w:val="16"/>
                    </w:rPr>
                    <w:t xml:space="preserve">74 </w:t>
                  </w:r>
                </w:p>
              </w:tc>
            </w:tr>
            <w:tr w:rsidRPr="004A25BA" w:rsidR="00CC3561" w:rsidTr="004F17E7" w14:paraId="0BB120B6" w14:textId="77777777">
              <w:trPr>
                <w:trHeight w:val="204"/>
              </w:trPr>
              <w:tc>
                <w:tcPr>
                  <w:tcW w:w="2822" w:type="dxa"/>
                  <w:tcBorders>
                    <w:top w:val="nil"/>
                    <w:left w:val="single" w:color="auto" w:sz="8" w:space="0"/>
                    <w:bottom w:val="single" w:color="auto" w:sz="4" w:space="0"/>
                    <w:right w:val="single" w:color="auto" w:sz="4" w:space="0"/>
                  </w:tcBorders>
                  <w:shd w:val="clear" w:color="auto" w:fill="auto"/>
                  <w:noWrap/>
                  <w:vAlign w:val="bottom"/>
                </w:tcPr>
                <w:p w:rsidR="00CC3561" w:rsidP="004F17E7" w:rsidRDefault="00CC3561" w14:paraId="4371B3BB" w14:textId="77777777">
                  <w:pPr>
                    <w:rPr>
                      <w:rFonts w:cs="Calibri"/>
                      <w:color w:val="000000"/>
                      <w:sz w:val="16"/>
                      <w:szCs w:val="16"/>
                    </w:rPr>
                  </w:pPr>
                  <w:proofErr w:type="spellStart"/>
                  <w:r>
                    <w:rPr>
                      <w:rFonts w:cs="Calibri"/>
                      <w:color w:val="000000"/>
                      <w:sz w:val="16"/>
                      <w:szCs w:val="16"/>
                    </w:rPr>
                    <w:t>Lpo</w:t>
                  </w:r>
                  <w:proofErr w:type="spellEnd"/>
                  <w:r>
                    <w:rPr>
                      <w:rFonts w:cs="Calibri"/>
                      <w:color w:val="000000"/>
                      <w:sz w:val="16"/>
                      <w:szCs w:val="16"/>
                    </w:rPr>
                    <w:t xml:space="preserve"> m</w:t>
                  </w:r>
                  <w:r w:rsidRPr="004A25BA">
                    <w:rPr>
                      <w:rFonts w:cs="Calibri"/>
                      <w:color w:val="000000"/>
                      <w:sz w:val="16"/>
                      <w:szCs w:val="16"/>
                    </w:rPr>
                    <w:t>onumentenzorg</w:t>
                  </w:r>
                </w:p>
              </w:tc>
              <w:tc>
                <w:tcPr>
                  <w:tcW w:w="815" w:type="dxa"/>
                  <w:tcBorders>
                    <w:top w:val="nil"/>
                    <w:left w:val="nil"/>
                    <w:bottom w:val="single" w:color="auto" w:sz="4" w:space="0"/>
                    <w:right w:val="single" w:color="auto" w:sz="4" w:space="0"/>
                  </w:tcBorders>
                  <w:shd w:val="clear" w:color="auto" w:fill="auto"/>
                  <w:noWrap/>
                  <w:vAlign w:val="bottom"/>
                </w:tcPr>
                <w:p w:rsidRPr="004A25BA" w:rsidR="00CC3561" w:rsidP="004F17E7" w:rsidRDefault="00CC3561" w14:paraId="7C08F0A9" w14:textId="77777777">
                  <w:pPr>
                    <w:jc w:val="right"/>
                    <w:rPr>
                      <w:rFonts w:cs="Calibri"/>
                      <w:color w:val="000000"/>
                      <w:sz w:val="16"/>
                      <w:szCs w:val="16"/>
                    </w:rPr>
                  </w:pPr>
                  <w:r w:rsidRPr="004A25BA">
                    <w:rPr>
                      <w:rFonts w:cs="Calibri"/>
                      <w:color w:val="000000"/>
                      <w:sz w:val="16"/>
                      <w:szCs w:val="16"/>
                    </w:rPr>
                    <w:t xml:space="preserve">250 </w:t>
                  </w:r>
                </w:p>
              </w:tc>
              <w:tc>
                <w:tcPr>
                  <w:tcW w:w="815" w:type="dxa"/>
                  <w:tcBorders>
                    <w:top w:val="nil"/>
                    <w:left w:val="nil"/>
                    <w:bottom w:val="single" w:color="auto" w:sz="4" w:space="0"/>
                    <w:right w:val="single" w:color="auto" w:sz="4" w:space="0"/>
                  </w:tcBorders>
                  <w:shd w:val="clear" w:color="auto" w:fill="auto"/>
                  <w:noWrap/>
                  <w:vAlign w:val="bottom"/>
                </w:tcPr>
                <w:p w:rsidRPr="004A25BA" w:rsidR="00CC3561" w:rsidP="004F17E7" w:rsidRDefault="00CC3561" w14:paraId="7E057A87" w14:textId="77777777">
                  <w:pPr>
                    <w:jc w:val="right"/>
                    <w:rPr>
                      <w:rFonts w:cs="Calibri"/>
                      <w:color w:val="000000"/>
                      <w:sz w:val="16"/>
                      <w:szCs w:val="16"/>
                    </w:rPr>
                  </w:pPr>
                  <w:r w:rsidRPr="004A25BA">
                    <w:rPr>
                      <w:rFonts w:cs="Calibri"/>
                      <w:color w:val="000000"/>
                      <w:sz w:val="16"/>
                      <w:szCs w:val="16"/>
                    </w:rPr>
                    <w:t xml:space="preserve">1.000 </w:t>
                  </w:r>
                </w:p>
              </w:tc>
              <w:tc>
                <w:tcPr>
                  <w:tcW w:w="816" w:type="dxa"/>
                  <w:tcBorders>
                    <w:top w:val="nil"/>
                    <w:left w:val="nil"/>
                    <w:bottom w:val="single" w:color="auto" w:sz="4" w:space="0"/>
                    <w:right w:val="single" w:color="auto" w:sz="4" w:space="0"/>
                  </w:tcBorders>
                  <w:shd w:val="clear" w:color="auto" w:fill="auto"/>
                  <w:noWrap/>
                  <w:vAlign w:val="bottom"/>
                </w:tcPr>
                <w:p w:rsidRPr="004A25BA" w:rsidR="00CC3561" w:rsidP="004F17E7" w:rsidRDefault="00CC3561" w14:paraId="333A860E" w14:textId="77777777">
                  <w:pPr>
                    <w:jc w:val="right"/>
                    <w:rPr>
                      <w:rFonts w:cs="Calibri"/>
                      <w:color w:val="000000"/>
                      <w:sz w:val="16"/>
                      <w:szCs w:val="16"/>
                    </w:rPr>
                  </w:pPr>
                  <w:r w:rsidRPr="004A25BA">
                    <w:rPr>
                      <w:rFonts w:cs="Calibri"/>
                      <w:color w:val="000000"/>
                      <w:sz w:val="16"/>
                      <w:szCs w:val="16"/>
                    </w:rPr>
                    <w:t xml:space="preserve">1.000 </w:t>
                  </w:r>
                </w:p>
              </w:tc>
              <w:tc>
                <w:tcPr>
                  <w:tcW w:w="1240" w:type="dxa"/>
                  <w:tcBorders>
                    <w:top w:val="nil"/>
                    <w:left w:val="nil"/>
                    <w:bottom w:val="single" w:color="auto" w:sz="4" w:space="0"/>
                    <w:right w:val="single" w:color="auto" w:sz="8" w:space="0"/>
                  </w:tcBorders>
                  <w:shd w:val="clear" w:color="auto" w:fill="auto"/>
                  <w:noWrap/>
                  <w:vAlign w:val="bottom"/>
                </w:tcPr>
                <w:p w:rsidRPr="004A25BA" w:rsidR="00CC3561" w:rsidP="004F17E7" w:rsidRDefault="00CC3561" w14:paraId="6735880C" w14:textId="77777777">
                  <w:pPr>
                    <w:jc w:val="right"/>
                    <w:rPr>
                      <w:rFonts w:cs="Calibri"/>
                      <w:color w:val="000000"/>
                      <w:sz w:val="16"/>
                      <w:szCs w:val="16"/>
                    </w:rPr>
                  </w:pPr>
                  <w:r>
                    <w:rPr>
                      <w:rFonts w:cs="Calibri"/>
                      <w:color w:val="000000"/>
                      <w:sz w:val="16"/>
                      <w:szCs w:val="16"/>
                    </w:rPr>
                    <w:t>0</w:t>
                  </w:r>
                </w:p>
              </w:tc>
            </w:tr>
            <w:tr w:rsidRPr="004A25BA" w:rsidR="00CC3561" w:rsidTr="004F17E7" w14:paraId="712B4173" w14:textId="77777777">
              <w:trPr>
                <w:trHeight w:val="216"/>
              </w:trPr>
              <w:tc>
                <w:tcPr>
                  <w:tcW w:w="2822" w:type="dxa"/>
                  <w:tcBorders>
                    <w:top w:val="nil"/>
                    <w:left w:val="single" w:color="auto" w:sz="8" w:space="0"/>
                    <w:bottom w:val="single" w:color="auto" w:sz="8" w:space="0"/>
                    <w:right w:val="single" w:color="auto" w:sz="4" w:space="0"/>
                  </w:tcBorders>
                  <w:shd w:val="clear" w:color="auto" w:fill="auto"/>
                  <w:noWrap/>
                  <w:vAlign w:val="bottom"/>
                  <w:hideMark/>
                </w:tcPr>
                <w:p w:rsidRPr="004A25BA" w:rsidR="00CC3561" w:rsidP="004F17E7" w:rsidRDefault="00CC3561" w14:paraId="25408C42" w14:textId="77777777">
                  <w:pPr>
                    <w:rPr>
                      <w:rFonts w:cs="Calibri"/>
                      <w:color w:val="000000"/>
                      <w:sz w:val="16"/>
                      <w:szCs w:val="16"/>
                    </w:rPr>
                  </w:pPr>
                  <w:r w:rsidRPr="004A25BA">
                    <w:rPr>
                      <w:rFonts w:cs="Calibri"/>
                      <w:color w:val="000000"/>
                      <w:sz w:val="16"/>
                      <w:szCs w:val="16"/>
                    </w:rPr>
                    <w:t> </w:t>
                  </w:r>
                </w:p>
              </w:tc>
              <w:tc>
                <w:tcPr>
                  <w:tcW w:w="815" w:type="dxa"/>
                  <w:tcBorders>
                    <w:top w:val="nil"/>
                    <w:left w:val="nil"/>
                    <w:bottom w:val="single" w:color="auto" w:sz="8" w:space="0"/>
                    <w:right w:val="single" w:color="auto" w:sz="4" w:space="0"/>
                  </w:tcBorders>
                  <w:shd w:val="clear" w:color="auto" w:fill="auto"/>
                  <w:noWrap/>
                  <w:vAlign w:val="bottom"/>
                  <w:hideMark/>
                </w:tcPr>
                <w:p w:rsidRPr="004A25BA" w:rsidR="00CC3561" w:rsidP="004F17E7" w:rsidRDefault="00CC3561" w14:paraId="385184E9" w14:textId="77777777">
                  <w:pPr>
                    <w:jc w:val="right"/>
                    <w:rPr>
                      <w:rFonts w:cs="Calibri"/>
                      <w:b/>
                      <w:bCs/>
                      <w:color w:val="000000"/>
                      <w:sz w:val="16"/>
                      <w:szCs w:val="16"/>
                    </w:rPr>
                  </w:pPr>
                  <w:r w:rsidRPr="004A25BA">
                    <w:rPr>
                      <w:rFonts w:cs="Calibri"/>
                      <w:b/>
                      <w:bCs/>
                      <w:color w:val="000000"/>
                      <w:sz w:val="16"/>
                      <w:szCs w:val="16"/>
                    </w:rPr>
                    <w:t xml:space="preserve">2.572 </w:t>
                  </w:r>
                </w:p>
              </w:tc>
              <w:tc>
                <w:tcPr>
                  <w:tcW w:w="815" w:type="dxa"/>
                  <w:tcBorders>
                    <w:top w:val="nil"/>
                    <w:left w:val="nil"/>
                    <w:bottom w:val="single" w:color="auto" w:sz="8" w:space="0"/>
                    <w:right w:val="single" w:color="auto" w:sz="4" w:space="0"/>
                  </w:tcBorders>
                  <w:shd w:val="clear" w:color="auto" w:fill="auto"/>
                  <w:noWrap/>
                  <w:vAlign w:val="bottom"/>
                  <w:hideMark/>
                </w:tcPr>
                <w:p w:rsidRPr="004A25BA" w:rsidR="00CC3561" w:rsidP="004F17E7" w:rsidRDefault="00CC3561" w14:paraId="2A64BCAE" w14:textId="77777777">
                  <w:pPr>
                    <w:jc w:val="right"/>
                    <w:rPr>
                      <w:rFonts w:cs="Calibri"/>
                      <w:b/>
                      <w:bCs/>
                      <w:color w:val="000000"/>
                      <w:sz w:val="16"/>
                      <w:szCs w:val="16"/>
                    </w:rPr>
                  </w:pPr>
                  <w:r w:rsidRPr="004A25BA">
                    <w:rPr>
                      <w:rFonts w:cs="Calibri"/>
                      <w:b/>
                      <w:bCs/>
                      <w:color w:val="000000"/>
                      <w:sz w:val="16"/>
                      <w:szCs w:val="16"/>
                    </w:rPr>
                    <w:t xml:space="preserve">3.727 </w:t>
                  </w:r>
                </w:p>
              </w:tc>
              <w:tc>
                <w:tcPr>
                  <w:tcW w:w="816" w:type="dxa"/>
                  <w:tcBorders>
                    <w:top w:val="nil"/>
                    <w:left w:val="nil"/>
                    <w:bottom w:val="single" w:color="auto" w:sz="8" w:space="0"/>
                    <w:right w:val="single" w:color="auto" w:sz="4" w:space="0"/>
                  </w:tcBorders>
                  <w:shd w:val="clear" w:color="auto" w:fill="auto"/>
                  <w:noWrap/>
                  <w:vAlign w:val="bottom"/>
                  <w:hideMark/>
                </w:tcPr>
                <w:p w:rsidRPr="004A25BA" w:rsidR="00CC3561" w:rsidP="004F17E7" w:rsidRDefault="00CC3561" w14:paraId="75A73779" w14:textId="77777777">
                  <w:pPr>
                    <w:jc w:val="right"/>
                    <w:rPr>
                      <w:rFonts w:cs="Calibri"/>
                      <w:b/>
                      <w:bCs/>
                      <w:color w:val="000000"/>
                      <w:sz w:val="16"/>
                      <w:szCs w:val="16"/>
                    </w:rPr>
                  </w:pPr>
                  <w:r w:rsidRPr="004A25BA">
                    <w:rPr>
                      <w:rFonts w:cs="Calibri"/>
                      <w:b/>
                      <w:bCs/>
                      <w:color w:val="000000"/>
                      <w:sz w:val="16"/>
                      <w:szCs w:val="16"/>
                    </w:rPr>
                    <w:t xml:space="preserve">3.960 </w:t>
                  </w:r>
                </w:p>
              </w:tc>
              <w:tc>
                <w:tcPr>
                  <w:tcW w:w="1240" w:type="dxa"/>
                  <w:tcBorders>
                    <w:top w:val="nil"/>
                    <w:left w:val="nil"/>
                    <w:bottom w:val="single" w:color="auto" w:sz="8" w:space="0"/>
                    <w:right w:val="single" w:color="auto" w:sz="8" w:space="0"/>
                  </w:tcBorders>
                  <w:shd w:val="clear" w:color="auto" w:fill="auto"/>
                  <w:noWrap/>
                  <w:vAlign w:val="bottom"/>
                  <w:hideMark/>
                </w:tcPr>
                <w:p w:rsidRPr="004A25BA" w:rsidR="00CC3561" w:rsidP="004F17E7" w:rsidRDefault="00CC3561" w14:paraId="2B081C1D" w14:textId="77777777">
                  <w:pPr>
                    <w:jc w:val="right"/>
                    <w:rPr>
                      <w:rFonts w:cs="Calibri"/>
                      <w:b/>
                      <w:bCs/>
                      <w:color w:val="000000"/>
                      <w:sz w:val="16"/>
                      <w:szCs w:val="16"/>
                    </w:rPr>
                  </w:pPr>
                  <w:r w:rsidRPr="004A25BA">
                    <w:rPr>
                      <w:rFonts w:cs="Calibri"/>
                      <w:b/>
                      <w:bCs/>
                      <w:color w:val="000000"/>
                      <w:sz w:val="16"/>
                      <w:szCs w:val="16"/>
                    </w:rPr>
                    <w:t xml:space="preserve">3.463 </w:t>
                  </w:r>
                </w:p>
              </w:tc>
            </w:tr>
          </w:tbl>
          <w:p w:rsidR="00CC3561" w:rsidP="004F17E7" w:rsidRDefault="00CC3561" w14:paraId="237ACC78" w14:textId="77777777"/>
        </w:tc>
      </w:tr>
      <w:tr w:rsidR="00CC3561" w:rsidTr="004F17E7" w14:paraId="29EC3524" w14:textId="77777777">
        <w:trPr>
          <w:gridAfter w:val="1"/>
          <w:wAfter w:w="850" w:type="dxa"/>
        </w:trPr>
        <w:tc>
          <w:tcPr>
            <w:tcW w:w="567" w:type="dxa"/>
          </w:tcPr>
          <w:p w:rsidRPr="001113F5" w:rsidR="00CC3561" w:rsidP="004F17E7" w:rsidRDefault="00CC3561" w14:paraId="7B7D7129" w14:textId="77777777">
            <w:pPr>
              <w:rPr>
                <w:b/>
                <w:bCs/>
              </w:rPr>
            </w:pPr>
          </w:p>
        </w:tc>
        <w:tc>
          <w:tcPr>
            <w:tcW w:w="6521" w:type="dxa"/>
          </w:tcPr>
          <w:p w:rsidRPr="001113F5" w:rsidR="00CC3561" w:rsidP="004F17E7" w:rsidRDefault="00CC3561" w14:paraId="166B3566" w14:textId="77777777">
            <w:pPr>
              <w:rPr>
                <w:b/>
                <w:bCs/>
              </w:rPr>
            </w:pPr>
          </w:p>
        </w:tc>
      </w:tr>
      <w:tr w:rsidR="00CC3561" w:rsidTr="004F17E7" w14:paraId="685383FF" w14:textId="77777777">
        <w:trPr>
          <w:gridAfter w:val="1"/>
          <w:wAfter w:w="850" w:type="dxa"/>
        </w:trPr>
        <w:tc>
          <w:tcPr>
            <w:tcW w:w="567" w:type="dxa"/>
          </w:tcPr>
          <w:p w:rsidRPr="001113F5" w:rsidR="00CC3561" w:rsidP="004F17E7" w:rsidRDefault="00CC3561" w14:paraId="3DD02535" w14:textId="77777777">
            <w:pPr>
              <w:rPr>
                <w:b/>
                <w:bCs/>
              </w:rPr>
            </w:pPr>
            <w:r w:rsidRPr="001113F5">
              <w:rPr>
                <w:b/>
                <w:bCs/>
              </w:rPr>
              <w:t>92</w:t>
            </w:r>
          </w:p>
        </w:tc>
        <w:tc>
          <w:tcPr>
            <w:tcW w:w="6521" w:type="dxa"/>
          </w:tcPr>
          <w:p w:rsidRPr="001113F5" w:rsidR="00CC3561" w:rsidP="004F17E7" w:rsidRDefault="00CC3561" w14:paraId="75303EA3" w14:textId="77777777">
            <w:pPr>
              <w:rPr>
                <w:b/>
                <w:bCs/>
              </w:rPr>
            </w:pPr>
            <w:r w:rsidRPr="001113F5">
              <w:rPr>
                <w:b/>
                <w:bCs/>
              </w:rPr>
              <w:t>Wat wordt er gefinancierd vanuit het Versterken duurzame leningen?</w:t>
            </w:r>
          </w:p>
          <w:p w:rsidR="00CC3561" w:rsidP="004F17E7" w:rsidRDefault="00CC3561" w14:paraId="1DD0C3B2" w14:textId="77777777">
            <w:r w:rsidRPr="00C70DAD">
              <w:t>Het betreft hier financiering vanuit</w:t>
            </w:r>
            <w:r>
              <w:t xml:space="preserve"> het ministerie van</w:t>
            </w:r>
            <w:r w:rsidRPr="00C70DAD">
              <w:t xml:space="preserve"> OCW aan het Nationaal Restauratiefonds ter versterking van het Fonds Duurzame Monumentenplus-Lening. Eigenaren van niet-woonhuis rijksmonumenten (o</w:t>
            </w:r>
            <w:r>
              <w:t>nder andere</w:t>
            </w:r>
            <w:r w:rsidRPr="00C70DAD">
              <w:t xml:space="preserve"> kerken, industrieel erfgoed en boerderijen) kunnen voor de verduurzaming van hun pand een laagrentende lening afsluiten. Dit draagt bij aan de klimaatdoelen en stelt eigenaren in staat om de energierekening naar beneden te brengen.</w:t>
            </w:r>
          </w:p>
          <w:p w:rsidR="00CC3561" w:rsidP="004F17E7" w:rsidRDefault="00CC3561" w14:paraId="56DFF1FE" w14:textId="77777777"/>
        </w:tc>
      </w:tr>
      <w:tr w:rsidR="00CC3561" w:rsidTr="004F17E7" w14:paraId="7F95EBD6" w14:textId="77777777">
        <w:trPr>
          <w:gridAfter w:val="1"/>
          <w:wAfter w:w="850" w:type="dxa"/>
        </w:trPr>
        <w:tc>
          <w:tcPr>
            <w:tcW w:w="567" w:type="dxa"/>
          </w:tcPr>
          <w:p w:rsidRPr="001113F5" w:rsidR="00CC3561" w:rsidP="004F17E7" w:rsidRDefault="00CC3561" w14:paraId="66FBCEF6" w14:textId="77777777">
            <w:pPr>
              <w:rPr>
                <w:b/>
                <w:bCs/>
              </w:rPr>
            </w:pPr>
            <w:r w:rsidRPr="001113F5">
              <w:rPr>
                <w:b/>
                <w:bCs/>
              </w:rPr>
              <w:lastRenderedPageBreak/>
              <w:t>93</w:t>
            </w:r>
          </w:p>
        </w:tc>
        <w:tc>
          <w:tcPr>
            <w:tcW w:w="6521" w:type="dxa"/>
          </w:tcPr>
          <w:p w:rsidRPr="001113F5" w:rsidR="00CC3561" w:rsidP="004F17E7" w:rsidRDefault="00CC3561" w14:paraId="653FA0D6" w14:textId="77777777">
            <w:pPr>
              <w:rPr>
                <w:b/>
                <w:bCs/>
              </w:rPr>
            </w:pPr>
            <w:r w:rsidRPr="001113F5">
              <w:rPr>
                <w:b/>
                <w:bCs/>
              </w:rPr>
              <w:t>Om hoeveel makers of culturele instellingen gaat de bezuiniging op Versterken duurzame leningen?</w:t>
            </w:r>
          </w:p>
          <w:p w:rsidR="00CC3561" w:rsidP="004F17E7" w:rsidRDefault="00CC3561" w14:paraId="17B6CBDE" w14:textId="7B00B2C2">
            <w:r w:rsidRPr="00C70DAD">
              <w:t xml:space="preserve">De leenfaciliteit is gericht op eigenaren van niet-woonhuis rijksmonumenten. </w:t>
            </w:r>
            <w:bookmarkStart w:name="_Hlk181719945" w:id="0"/>
            <w:r w:rsidR="00051816">
              <w:t xml:space="preserve">In de periode 2026-2028 </w:t>
            </w:r>
            <w:r w:rsidR="00983226">
              <w:t>is er</w:t>
            </w:r>
            <w:r w:rsidR="00FD4839">
              <w:t xml:space="preserve"> </w:t>
            </w:r>
            <w:r w:rsidRPr="00C70DAD" w:rsidR="00051816">
              <w:t>€</w:t>
            </w:r>
            <w:r w:rsidR="00051816">
              <w:t xml:space="preserve"> 4,1 miljoen</w:t>
            </w:r>
            <w:r w:rsidR="00983226">
              <w:t xml:space="preserve"> minder beschikbaar voor dit doel</w:t>
            </w:r>
            <w:r w:rsidR="00051816">
              <w:t xml:space="preserve">, wat </w:t>
            </w:r>
            <w:r>
              <w:t>potentieel zeven leningen</w:t>
            </w:r>
            <w:r w:rsidR="00051816">
              <w:t xml:space="preserve"> zijn</w:t>
            </w:r>
            <w:r>
              <w:t xml:space="preserve">. </w:t>
            </w:r>
            <w:bookmarkEnd w:id="0"/>
            <w:r w:rsidRPr="00C70DAD">
              <w:t xml:space="preserve">Het gaat om een tijdelijke korting. Het doel is </w:t>
            </w:r>
            <w:r>
              <w:t xml:space="preserve">nog steeds </w:t>
            </w:r>
            <w:r w:rsidRPr="00C70DAD">
              <w:t xml:space="preserve">om het fonds zodanig te vullen dat aan de vraag naar Duurzame Monumentenplus-Leningen kan </w:t>
            </w:r>
            <w:r>
              <w:t xml:space="preserve">worden </w:t>
            </w:r>
            <w:r w:rsidRPr="00C70DAD">
              <w:t>voldaan. Afhankelijk van de ontwikkeling van de vraag naar leningen wordt dit doel mogelijk iets later bereikt.</w:t>
            </w:r>
          </w:p>
          <w:p w:rsidR="00CC3561" w:rsidP="004F17E7" w:rsidRDefault="00CC3561" w14:paraId="550A1A0B" w14:textId="77777777"/>
        </w:tc>
      </w:tr>
      <w:tr w:rsidR="00CC3561" w:rsidTr="004F17E7" w14:paraId="1E155EAC" w14:textId="77777777">
        <w:trPr>
          <w:gridAfter w:val="1"/>
          <w:wAfter w:w="850" w:type="dxa"/>
        </w:trPr>
        <w:tc>
          <w:tcPr>
            <w:tcW w:w="567" w:type="dxa"/>
          </w:tcPr>
          <w:p w:rsidRPr="001113F5" w:rsidR="00CC3561" w:rsidP="004F17E7" w:rsidRDefault="00CC3561" w14:paraId="35857AC3" w14:textId="77777777">
            <w:pPr>
              <w:rPr>
                <w:b/>
                <w:bCs/>
              </w:rPr>
            </w:pPr>
            <w:r w:rsidRPr="001113F5">
              <w:rPr>
                <w:b/>
                <w:bCs/>
              </w:rPr>
              <w:t>94</w:t>
            </w:r>
          </w:p>
        </w:tc>
        <w:tc>
          <w:tcPr>
            <w:tcW w:w="6521" w:type="dxa"/>
          </w:tcPr>
          <w:p w:rsidRPr="001113F5" w:rsidR="00CC3561" w:rsidP="004F17E7" w:rsidRDefault="00CC3561" w14:paraId="5CC354CB" w14:textId="77777777">
            <w:pPr>
              <w:rPr>
                <w:b/>
                <w:bCs/>
              </w:rPr>
            </w:pPr>
            <w:r w:rsidRPr="001113F5">
              <w:rPr>
                <w:b/>
                <w:bCs/>
              </w:rPr>
              <w:t>Wat wordt er gefinancierd vanuit Ondernemerschapsbeleid?</w:t>
            </w:r>
          </w:p>
          <w:p w:rsidR="00CC3561" w:rsidP="004F17E7" w:rsidRDefault="00CC3561" w14:paraId="11D40B1D" w14:textId="7E9E051F">
            <w:r w:rsidRPr="00C70DAD">
              <w:t>Het budget waarop de</w:t>
            </w:r>
            <w:r>
              <w:t xml:space="preserve"> tijdelijke</w:t>
            </w:r>
            <w:r w:rsidRPr="00C70DAD">
              <w:t xml:space="preserve"> </w:t>
            </w:r>
            <w:r>
              <w:t>korting</w:t>
            </w:r>
            <w:r w:rsidRPr="00C70DAD">
              <w:t xml:space="preserve"> van toepassing is wordt gebruik</w:t>
            </w:r>
            <w:r>
              <w:t>t</w:t>
            </w:r>
            <w:r w:rsidRPr="00C70DAD">
              <w:t xml:space="preserve"> voor incidentele projecten die ten doel hebben het ondernemerschap te stimuleren</w:t>
            </w:r>
            <w:r>
              <w:t xml:space="preserve"> in de culturele sector</w:t>
            </w:r>
            <w:r w:rsidRPr="00C70DAD">
              <w:t>. Er worden gerichte keuzes gemaakt over wat we niet meer gaan subsidiëren, waarbij het uitgangspunt is om de makers in de culturele en creatieve industrie zoveel mogelijk te ontzien.</w:t>
            </w:r>
          </w:p>
          <w:p w:rsidR="00CC3561" w:rsidP="004F17E7" w:rsidRDefault="00CC3561" w14:paraId="4C98D44D" w14:textId="77777777"/>
        </w:tc>
      </w:tr>
      <w:tr w:rsidR="00CC3561" w:rsidTr="004F17E7" w14:paraId="1901998F" w14:textId="77777777">
        <w:trPr>
          <w:gridAfter w:val="1"/>
          <w:wAfter w:w="850" w:type="dxa"/>
        </w:trPr>
        <w:tc>
          <w:tcPr>
            <w:tcW w:w="567" w:type="dxa"/>
          </w:tcPr>
          <w:p w:rsidRPr="001113F5" w:rsidR="00CC3561" w:rsidP="004F17E7" w:rsidRDefault="00CC3561" w14:paraId="34DDB803" w14:textId="77777777">
            <w:pPr>
              <w:rPr>
                <w:b/>
                <w:bCs/>
              </w:rPr>
            </w:pPr>
            <w:r w:rsidRPr="001113F5">
              <w:rPr>
                <w:b/>
                <w:bCs/>
              </w:rPr>
              <w:t>95</w:t>
            </w:r>
          </w:p>
        </w:tc>
        <w:tc>
          <w:tcPr>
            <w:tcW w:w="6521" w:type="dxa"/>
          </w:tcPr>
          <w:p w:rsidRPr="00CC3561" w:rsidR="00CC3561" w:rsidP="004F17E7" w:rsidRDefault="00CC3561" w14:paraId="22F17402" w14:textId="3CB4334A">
            <w:pPr>
              <w:rPr>
                <w:b/>
                <w:bCs/>
              </w:rPr>
            </w:pPr>
            <w:r w:rsidRPr="001113F5">
              <w:rPr>
                <w:b/>
                <w:bCs/>
              </w:rPr>
              <w:t>Kunt u de post Beleidsinitiatieven artikel 14 uitsplitsen?</w:t>
            </w:r>
          </w:p>
          <w:p w:rsidR="00CC3561" w:rsidP="004F17E7" w:rsidRDefault="00CC3561" w14:paraId="63C489EC" w14:textId="7F4F3306">
            <w:r w:rsidRPr="00CE5617">
              <w:t xml:space="preserve">In </w:t>
            </w:r>
            <w:r>
              <w:t>onderstaande tabel is de maatregel ‘Beleidsinitiatieven artikel 14’ uitgesplitst</w:t>
            </w:r>
            <w:r w:rsidRPr="00CE5617">
              <w:t xml:space="preserve">. Het betreft de middelen bestemd ter ondersteuning van beleid op het gebied van creatieve industrie, </w:t>
            </w:r>
            <w:r>
              <w:t xml:space="preserve">lezen, </w:t>
            </w:r>
            <w:r w:rsidRPr="00CE5617">
              <w:t>bibliotheken en verbreden inzet cultuur. Hierdoor is er in de toekomst minder budget beschikbaar voor de ontwikkeling van nieuwe beleidsinitiatieven op deze thema’s, maar staand beleid kan worden voortgezet.</w:t>
            </w:r>
          </w:p>
          <w:tbl>
            <w:tblPr>
              <w:tblW w:w="6504" w:type="dxa"/>
              <w:tblLayout w:type="fixed"/>
              <w:tblCellMar>
                <w:left w:w="70" w:type="dxa"/>
                <w:right w:w="70" w:type="dxa"/>
              </w:tblCellMar>
              <w:tblLook w:val="04A0" w:firstRow="1" w:lastRow="0" w:firstColumn="1" w:lastColumn="0" w:noHBand="0" w:noVBand="1"/>
            </w:tblPr>
            <w:tblGrid>
              <w:gridCol w:w="2970"/>
              <w:gridCol w:w="709"/>
              <w:gridCol w:w="709"/>
              <w:gridCol w:w="708"/>
              <w:gridCol w:w="1408"/>
            </w:tblGrid>
            <w:tr w:rsidRPr="00CC3561" w:rsidR="00CC3561" w:rsidTr="00CC3561" w14:paraId="58554073" w14:textId="77777777">
              <w:trPr>
                <w:trHeight w:val="267"/>
              </w:trPr>
              <w:tc>
                <w:tcPr>
                  <w:tcW w:w="6504" w:type="dxa"/>
                  <w:gridSpan w:val="5"/>
                  <w:tcBorders>
                    <w:top w:val="single" w:color="auto" w:sz="8" w:space="0"/>
                    <w:left w:val="single" w:color="auto" w:sz="8" w:space="0"/>
                    <w:bottom w:val="single" w:color="auto" w:sz="8" w:space="0"/>
                    <w:right w:val="single" w:color="000000" w:sz="8" w:space="0"/>
                  </w:tcBorders>
                  <w:shd w:val="clear" w:color="auto" w:fill="auto"/>
                  <w:noWrap/>
                  <w:vAlign w:val="center"/>
                  <w:hideMark/>
                </w:tcPr>
                <w:p w:rsidRPr="00CC3561" w:rsidR="00CC3561" w:rsidP="00CC3561" w:rsidRDefault="00CC3561" w14:paraId="55FFFB37" w14:textId="77777777">
                  <w:pPr>
                    <w:spacing w:line="240" w:lineRule="auto"/>
                    <w:rPr>
                      <w:i/>
                      <w:iCs/>
                      <w:color w:val="000000"/>
                      <w:sz w:val="16"/>
                      <w:szCs w:val="16"/>
                    </w:rPr>
                  </w:pPr>
                  <w:r w:rsidRPr="00CC3561">
                    <w:rPr>
                      <w:rFonts w:cs="Calibri"/>
                      <w:i/>
                      <w:iCs/>
                      <w:color w:val="000000"/>
                      <w:sz w:val="16"/>
                      <w:szCs w:val="16"/>
                    </w:rPr>
                    <w:t>bedragen x € 1.000</w:t>
                  </w:r>
                </w:p>
              </w:tc>
            </w:tr>
            <w:tr w:rsidRPr="00CC3561" w:rsidR="00CC3561" w:rsidTr="00CC3561" w14:paraId="492E2F84" w14:textId="77777777">
              <w:trPr>
                <w:trHeight w:val="391"/>
              </w:trPr>
              <w:tc>
                <w:tcPr>
                  <w:tcW w:w="2970" w:type="dxa"/>
                  <w:tcBorders>
                    <w:top w:val="nil"/>
                    <w:left w:val="single" w:color="auto" w:sz="8" w:space="0"/>
                    <w:bottom w:val="single" w:color="auto" w:sz="8" w:space="0"/>
                    <w:right w:val="single" w:color="auto" w:sz="8" w:space="0"/>
                  </w:tcBorders>
                  <w:shd w:val="clear" w:color="auto" w:fill="auto"/>
                  <w:vAlign w:val="center"/>
                  <w:hideMark/>
                </w:tcPr>
                <w:p w:rsidRPr="00CC3561" w:rsidR="00CC3561" w:rsidP="00CC3561" w:rsidRDefault="00CC3561" w14:paraId="599662F4" w14:textId="77777777">
                  <w:pPr>
                    <w:spacing w:line="240" w:lineRule="auto"/>
                    <w:rPr>
                      <w:b/>
                      <w:bCs/>
                      <w:color w:val="000000"/>
                      <w:sz w:val="16"/>
                      <w:szCs w:val="16"/>
                    </w:rPr>
                  </w:pPr>
                  <w:r w:rsidRPr="00CC3561">
                    <w:rPr>
                      <w:rFonts w:cs="Calibri"/>
                      <w:b/>
                      <w:bCs/>
                      <w:color w:val="000000"/>
                      <w:sz w:val="16"/>
                      <w:szCs w:val="16"/>
                    </w:rPr>
                    <w:t>Onderwerp</w:t>
                  </w:r>
                </w:p>
              </w:tc>
              <w:tc>
                <w:tcPr>
                  <w:tcW w:w="709" w:type="dxa"/>
                  <w:tcBorders>
                    <w:top w:val="nil"/>
                    <w:left w:val="nil"/>
                    <w:bottom w:val="single" w:color="auto" w:sz="8" w:space="0"/>
                    <w:right w:val="single" w:color="auto" w:sz="8" w:space="0"/>
                  </w:tcBorders>
                  <w:shd w:val="clear" w:color="auto" w:fill="auto"/>
                  <w:vAlign w:val="center"/>
                  <w:hideMark/>
                </w:tcPr>
                <w:p w:rsidRPr="00CC3561" w:rsidR="00CC3561" w:rsidP="00CC3561" w:rsidRDefault="00CC3561" w14:paraId="795F090C" w14:textId="77777777">
                  <w:pPr>
                    <w:spacing w:line="240" w:lineRule="auto"/>
                    <w:jc w:val="right"/>
                    <w:rPr>
                      <w:b/>
                      <w:bCs/>
                      <w:color w:val="000000"/>
                      <w:sz w:val="16"/>
                      <w:szCs w:val="16"/>
                    </w:rPr>
                  </w:pPr>
                  <w:r w:rsidRPr="00CC3561">
                    <w:rPr>
                      <w:rFonts w:cs="Calibri"/>
                      <w:b/>
                      <w:bCs/>
                      <w:color w:val="000000"/>
                      <w:sz w:val="16"/>
                      <w:szCs w:val="16"/>
                    </w:rPr>
                    <w:t>2026</w:t>
                  </w:r>
                </w:p>
              </w:tc>
              <w:tc>
                <w:tcPr>
                  <w:tcW w:w="709" w:type="dxa"/>
                  <w:tcBorders>
                    <w:top w:val="nil"/>
                    <w:left w:val="nil"/>
                    <w:bottom w:val="single" w:color="auto" w:sz="8" w:space="0"/>
                    <w:right w:val="single" w:color="auto" w:sz="8" w:space="0"/>
                  </w:tcBorders>
                  <w:shd w:val="clear" w:color="auto" w:fill="auto"/>
                  <w:vAlign w:val="center"/>
                  <w:hideMark/>
                </w:tcPr>
                <w:p w:rsidRPr="00CC3561" w:rsidR="00CC3561" w:rsidP="00CC3561" w:rsidRDefault="00CC3561" w14:paraId="4DEB0C77" w14:textId="77777777">
                  <w:pPr>
                    <w:spacing w:line="240" w:lineRule="auto"/>
                    <w:jc w:val="right"/>
                    <w:rPr>
                      <w:b/>
                      <w:bCs/>
                      <w:color w:val="000000"/>
                      <w:sz w:val="16"/>
                      <w:szCs w:val="16"/>
                    </w:rPr>
                  </w:pPr>
                  <w:r w:rsidRPr="00CC3561">
                    <w:rPr>
                      <w:rFonts w:cs="Calibri"/>
                      <w:b/>
                      <w:bCs/>
                      <w:color w:val="000000"/>
                      <w:sz w:val="16"/>
                      <w:szCs w:val="16"/>
                    </w:rPr>
                    <w:t>2027</w:t>
                  </w:r>
                </w:p>
              </w:tc>
              <w:tc>
                <w:tcPr>
                  <w:tcW w:w="708" w:type="dxa"/>
                  <w:tcBorders>
                    <w:top w:val="nil"/>
                    <w:left w:val="nil"/>
                    <w:bottom w:val="single" w:color="auto" w:sz="8" w:space="0"/>
                    <w:right w:val="single" w:color="auto" w:sz="8" w:space="0"/>
                  </w:tcBorders>
                  <w:shd w:val="clear" w:color="auto" w:fill="auto"/>
                  <w:vAlign w:val="center"/>
                  <w:hideMark/>
                </w:tcPr>
                <w:p w:rsidRPr="00CC3561" w:rsidR="00CC3561" w:rsidP="00CC3561" w:rsidRDefault="00CC3561" w14:paraId="4D4A1BDA" w14:textId="77777777">
                  <w:pPr>
                    <w:spacing w:line="240" w:lineRule="auto"/>
                    <w:jc w:val="right"/>
                    <w:rPr>
                      <w:b/>
                      <w:bCs/>
                      <w:color w:val="000000"/>
                      <w:sz w:val="16"/>
                      <w:szCs w:val="16"/>
                    </w:rPr>
                  </w:pPr>
                  <w:r w:rsidRPr="00CC3561">
                    <w:rPr>
                      <w:rFonts w:cs="Calibri"/>
                      <w:b/>
                      <w:bCs/>
                      <w:color w:val="000000"/>
                      <w:sz w:val="16"/>
                      <w:szCs w:val="16"/>
                    </w:rPr>
                    <w:t>2028</w:t>
                  </w:r>
                </w:p>
              </w:tc>
              <w:tc>
                <w:tcPr>
                  <w:tcW w:w="1408" w:type="dxa"/>
                  <w:tcBorders>
                    <w:top w:val="nil"/>
                    <w:left w:val="nil"/>
                    <w:bottom w:val="single" w:color="auto" w:sz="8" w:space="0"/>
                    <w:right w:val="single" w:color="auto" w:sz="8" w:space="0"/>
                  </w:tcBorders>
                  <w:shd w:val="clear" w:color="auto" w:fill="auto"/>
                  <w:vAlign w:val="center"/>
                  <w:hideMark/>
                </w:tcPr>
                <w:p w:rsidRPr="00CC3561" w:rsidR="00CC3561" w:rsidP="00CC3561" w:rsidRDefault="00CC3561" w14:paraId="2F1B663E" w14:textId="77777777">
                  <w:pPr>
                    <w:spacing w:line="240" w:lineRule="auto"/>
                    <w:jc w:val="right"/>
                    <w:rPr>
                      <w:b/>
                      <w:bCs/>
                      <w:color w:val="000000"/>
                      <w:sz w:val="16"/>
                      <w:szCs w:val="16"/>
                    </w:rPr>
                  </w:pPr>
                  <w:r w:rsidRPr="00CC3561">
                    <w:rPr>
                      <w:rFonts w:cs="Calibri"/>
                      <w:b/>
                      <w:bCs/>
                      <w:color w:val="000000"/>
                      <w:sz w:val="16"/>
                      <w:szCs w:val="16"/>
                    </w:rPr>
                    <w:t>2029 = structureel</w:t>
                  </w:r>
                </w:p>
              </w:tc>
            </w:tr>
            <w:tr w:rsidRPr="00CC3561" w:rsidR="00CC3561" w:rsidTr="00CC3561" w14:paraId="380AD13E" w14:textId="77777777">
              <w:trPr>
                <w:trHeight w:val="267"/>
              </w:trPr>
              <w:tc>
                <w:tcPr>
                  <w:tcW w:w="2970" w:type="dxa"/>
                  <w:tcBorders>
                    <w:top w:val="nil"/>
                    <w:left w:val="single" w:color="auto" w:sz="8" w:space="0"/>
                    <w:bottom w:val="single" w:color="auto" w:sz="8" w:space="0"/>
                    <w:right w:val="single" w:color="auto" w:sz="8" w:space="0"/>
                  </w:tcBorders>
                  <w:shd w:val="clear" w:color="auto" w:fill="auto"/>
                  <w:noWrap/>
                  <w:vAlign w:val="center"/>
                  <w:hideMark/>
                </w:tcPr>
                <w:p w:rsidRPr="00CC3561" w:rsidR="00CC3561" w:rsidP="00CC3561" w:rsidRDefault="00CC3561" w14:paraId="0BE1B060" w14:textId="77777777">
                  <w:pPr>
                    <w:spacing w:line="240" w:lineRule="auto"/>
                    <w:rPr>
                      <w:color w:val="000000"/>
                      <w:sz w:val="16"/>
                      <w:szCs w:val="16"/>
                    </w:rPr>
                  </w:pPr>
                  <w:r w:rsidRPr="00CC3561">
                    <w:rPr>
                      <w:rFonts w:cs="Calibri"/>
                      <w:color w:val="000000"/>
                      <w:sz w:val="16"/>
                      <w:szCs w:val="16"/>
                    </w:rPr>
                    <w:t>Beleidsinitiatieven creatieve industrie</w:t>
                  </w:r>
                </w:p>
              </w:tc>
              <w:tc>
                <w:tcPr>
                  <w:tcW w:w="709" w:type="dxa"/>
                  <w:tcBorders>
                    <w:top w:val="nil"/>
                    <w:left w:val="nil"/>
                    <w:bottom w:val="single" w:color="auto" w:sz="8" w:space="0"/>
                    <w:right w:val="single" w:color="auto" w:sz="8" w:space="0"/>
                  </w:tcBorders>
                  <w:shd w:val="clear" w:color="auto" w:fill="auto"/>
                  <w:noWrap/>
                  <w:vAlign w:val="center"/>
                  <w:hideMark/>
                </w:tcPr>
                <w:p w:rsidRPr="00CC3561" w:rsidR="00CC3561" w:rsidP="00CC3561" w:rsidRDefault="00CC3561" w14:paraId="6C38090C" w14:textId="77777777">
                  <w:pPr>
                    <w:spacing w:line="240" w:lineRule="auto"/>
                    <w:jc w:val="right"/>
                    <w:rPr>
                      <w:color w:val="000000"/>
                      <w:sz w:val="16"/>
                      <w:szCs w:val="16"/>
                    </w:rPr>
                  </w:pPr>
                  <w:r w:rsidRPr="00CC3561">
                    <w:rPr>
                      <w:rFonts w:cs="Calibri"/>
                      <w:color w:val="000000"/>
                      <w:sz w:val="16"/>
                      <w:szCs w:val="16"/>
                    </w:rPr>
                    <w:t>0</w:t>
                  </w:r>
                </w:p>
              </w:tc>
              <w:tc>
                <w:tcPr>
                  <w:tcW w:w="709" w:type="dxa"/>
                  <w:tcBorders>
                    <w:top w:val="nil"/>
                    <w:left w:val="nil"/>
                    <w:bottom w:val="single" w:color="auto" w:sz="8" w:space="0"/>
                    <w:right w:val="single" w:color="auto" w:sz="8" w:space="0"/>
                  </w:tcBorders>
                  <w:shd w:val="clear" w:color="auto" w:fill="auto"/>
                  <w:noWrap/>
                  <w:vAlign w:val="center"/>
                  <w:hideMark/>
                </w:tcPr>
                <w:p w:rsidRPr="00CC3561" w:rsidR="00CC3561" w:rsidP="00CC3561" w:rsidRDefault="00CC3561" w14:paraId="3CBFF7B6" w14:textId="77777777">
                  <w:pPr>
                    <w:spacing w:line="240" w:lineRule="auto"/>
                    <w:jc w:val="right"/>
                    <w:rPr>
                      <w:color w:val="000000"/>
                      <w:sz w:val="16"/>
                      <w:szCs w:val="16"/>
                    </w:rPr>
                  </w:pPr>
                  <w:r w:rsidRPr="00CC3561">
                    <w:rPr>
                      <w:rFonts w:cs="Calibri"/>
                      <w:color w:val="000000"/>
                      <w:sz w:val="16"/>
                      <w:szCs w:val="16"/>
                    </w:rPr>
                    <w:t>31</w:t>
                  </w:r>
                </w:p>
              </w:tc>
              <w:tc>
                <w:tcPr>
                  <w:tcW w:w="708" w:type="dxa"/>
                  <w:tcBorders>
                    <w:top w:val="nil"/>
                    <w:left w:val="nil"/>
                    <w:bottom w:val="single" w:color="auto" w:sz="8" w:space="0"/>
                    <w:right w:val="single" w:color="auto" w:sz="8" w:space="0"/>
                  </w:tcBorders>
                  <w:shd w:val="clear" w:color="auto" w:fill="auto"/>
                  <w:noWrap/>
                  <w:vAlign w:val="center"/>
                  <w:hideMark/>
                </w:tcPr>
                <w:p w:rsidRPr="00CC3561" w:rsidR="00CC3561" w:rsidP="00CC3561" w:rsidRDefault="00CC3561" w14:paraId="2B8EDFC1" w14:textId="77777777">
                  <w:pPr>
                    <w:spacing w:line="240" w:lineRule="auto"/>
                    <w:jc w:val="right"/>
                    <w:rPr>
                      <w:color w:val="000000"/>
                      <w:sz w:val="16"/>
                      <w:szCs w:val="16"/>
                    </w:rPr>
                  </w:pPr>
                  <w:r w:rsidRPr="00CC3561">
                    <w:rPr>
                      <w:rFonts w:cs="Calibri"/>
                      <w:color w:val="000000"/>
                      <w:sz w:val="16"/>
                      <w:szCs w:val="16"/>
                    </w:rPr>
                    <w:t>639</w:t>
                  </w:r>
                </w:p>
              </w:tc>
              <w:tc>
                <w:tcPr>
                  <w:tcW w:w="1408" w:type="dxa"/>
                  <w:tcBorders>
                    <w:top w:val="nil"/>
                    <w:left w:val="nil"/>
                    <w:bottom w:val="single" w:color="auto" w:sz="8" w:space="0"/>
                    <w:right w:val="single" w:color="auto" w:sz="8" w:space="0"/>
                  </w:tcBorders>
                  <w:shd w:val="clear" w:color="auto" w:fill="auto"/>
                  <w:noWrap/>
                  <w:vAlign w:val="center"/>
                  <w:hideMark/>
                </w:tcPr>
                <w:p w:rsidRPr="00CC3561" w:rsidR="00CC3561" w:rsidP="00CC3561" w:rsidRDefault="00CC3561" w14:paraId="232AB267" w14:textId="77777777">
                  <w:pPr>
                    <w:spacing w:line="240" w:lineRule="auto"/>
                    <w:jc w:val="right"/>
                    <w:rPr>
                      <w:color w:val="000000"/>
                      <w:sz w:val="16"/>
                      <w:szCs w:val="16"/>
                    </w:rPr>
                  </w:pPr>
                  <w:r w:rsidRPr="00CC3561">
                    <w:rPr>
                      <w:rFonts w:cs="Calibri"/>
                      <w:color w:val="000000"/>
                      <w:sz w:val="16"/>
                      <w:szCs w:val="16"/>
                    </w:rPr>
                    <w:t>700</w:t>
                  </w:r>
                </w:p>
              </w:tc>
            </w:tr>
            <w:tr w:rsidRPr="00CC3561" w:rsidR="00CC3561" w:rsidTr="00CC3561" w14:paraId="3D07A391" w14:textId="77777777">
              <w:trPr>
                <w:trHeight w:val="267"/>
              </w:trPr>
              <w:tc>
                <w:tcPr>
                  <w:tcW w:w="2970" w:type="dxa"/>
                  <w:tcBorders>
                    <w:top w:val="nil"/>
                    <w:left w:val="single" w:color="auto" w:sz="8" w:space="0"/>
                    <w:bottom w:val="single" w:color="auto" w:sz="8" w:space="0"/>
                    <w:right w:val="single" w:color="auto" w:sz="8" w:space="0"/>
                  </w:tcBorders>
                  <w:shd w:val="clear" w:color="auto" w:fill="auto"/>
                  <w:noWrap/>
                  <w:vAlign w:val="center"/>
                  <w:hideMark/>
                </w:tcPr>
                <w:p w:rsidRPr="00CC3561" w:rsidR="00CC3561" w:rsidP="00CC3561" w:rsidRDefault="00CC3561" w14:paraId="1209F75E" w14:textId="77777777">
                  <w:pPr>
                    <w:spacing w:line="240" w:lineRule="auto"/>
                    <w:rPr>
                      <w:color w:val="000000"/>
                      <w:sz w:val="16"/>
                      <w:szCs w:val="16"/>
                    </w:rPr>
                  </w:pPr>
                  <w:r w:rsidRPr="00CC3561">
                    <w:rPr>
                      <w:rFonts w:cs="Calibri"/>
                      <w:color w:val="000000"/>
                      <w:sz w:val="16"/>
                      <w:szCs w:val="16"/>
                    </w:rPr>
                    <w:t>Beleidsinitiatieven lezen</w:t>
                  </w:r>
                </w:p>
              </w:tc>
              <w:tc>
                <w:tcPr>
                  <w:tcW w:w="709" w:type="dxa"/>
                  <w:tcBorders>
                    <w:top w:val="nil"/>
                    <w:left w:val="nil"/>
                    <w:bottom w:val="single" w:color="auto" w:sz="8" w:space="0"/>
                    <w:right w:val="single" w:color="auto" w:sz="8" w:space="0"/>
                  </w:tcBorders>
                  <w:shd w:val="clear" w:color="auto" w:fill="auto"/>
                  <w:noWrap/>
                  <w:vAlign w:val="center"/>
                  <w:hideMark/>
                </w:tcPr>
                <w:p w:rsidRPr="00CC3561" w:rsidR="00CC3561" w:rsidP="00CC3561" w:rsidRDefault="00CC3561" w14:paraId="23637B56" w14:textId="77777777">
                  <w:pPr>
                    <w:spacing w:line="240" w:lineRule="auto"/>
                    <w:jc w:val="right"/>
                    <w:rPr>
                      <w:color w:val="000000"/>
                      <w:sz w:val="16"/>
                      <w:szCs w:val="16"/>
                    </w:rPr>
                  </w:pPr>
                  <w:r w:rsidRPr="00CC3561">
                    <w:rPr>
                      <w:rFonts w:cs="Calibri"/>
                      <w:color w:val="000000"/>
                      <w:sz w:val="16"/>
                      <w:szCs w:val="16"/>
                    </w:rPr>
                    <w:t>279</w:t>
                  </w:r>
                </w:p>
              </w:tc>
              <w:tc>
                <w:tcPr>
                  <w:tcW w:w="709" w:type="dxa"/>
                  <w:tcBorders>
                    <w:top w:val="nil"/>
                    <w:left w:val="nil"/>
                    <w:bottom w:val="single" w:color="auto" w:sz="8" w:space="0"/>
                    <w:right w:val="single" w:color="auto" w:sz="8" w:space="0"/>
                  </w:tcBorders>
                  <w:shd w:val="clear" w:color="auto" w:fill="auto"/>
                  <w:noWrap/>
                  <w:vAlign w:val="center"/>
                  <w:hideMark/>
                </w:tcPr>
                <w:p w:rsidRPr="00CC3561" w:rsidR="00CC3561" w:rsidP="00CC3561" w:rsidRDefault="00CC3561" w14:paraId="3A7F4FD5" w14:textId="77777777">
                  <w:pPr>
                    <w:spacing w:line="240" w:lineRule="auto"/>
                    <w:jc w:val="right"/>
                    <w:rPr>
                      <w:color w:val="000000"/>
                      <w:sz w:val="16"/>
                      <w:szCs w:val="16"/>
                    </w:rPr>
                  </w:pPr>
                  <w:r w:rsidRPr="00CC3561">
                    <w:rPr>
                      <w:rFonts w:cs="Calibri"/>
                      <w:color w:val="000000"/>
                      <w:sz w:val="16"/>
                      <w:szCs w:val="16"/>
                    </w:rPr>
                    <w:t>625</w:t>
                  </w:r>
                </w:p>
              </w:tc>
              <w:tc>
                <w:tcPr>
                  <w:tcW w:w="708" w:type="dxa"/>
                  <w:tcBorders>
                    <w:top w:val="nil"/>
                    <w:left w:val="nil"/>
                    <w:bottom w:val="single" w:color="auto" w:sz="8" w:space="0"/>
                    <w:right w:val="single" w:color="auto" w:sz="8" w:space="0"/>
                  </w:tcBorders>
                  <w:shd w:val="clear" w:color="auto" w:fill="auto"/>
                  <w:noWrap/>
                  <w:vAlign w:val="center"/>
                  <w:hideMark/>
                </w:tcPr>
                <w:p w:rsidRPr="00CC3561" w:rsidR="00CC3561" w:rsidP="00CC3561" w:rsidRDefault="00CC3561" w14:paraId="4126840F" w14:textId="77777777">
                  <w:pPr>
                    <w:spacing w:line="240" w:lineRule="auto"/>
                    <w:jc w:val="right"/>
                    <w:rPr>
                      <w:color w:val="000000"/>
                      <w:sz w:val="16"/>
                      <w:szCs w:val="16"/>
                    </w:rPr>
                  </w:pPr>
                  <w:r w:rsidRPr="00CC3561">
                    <w:rPr>
                      <w:rFonts w:cs="Calibri"/>
                      <w:color w:val="000000"/>
                      <w:sz w:val="16"/>
                      <w:szCs w:val="16"/>
                    </w:rPr>
                    <w:t>625</w:t>
                  </w:r>
                </w:p>
              </w:tc>
              <w:tc>
                <w:tcPr>
                  <w:tcW w:w="1408" w:type="dxa"/>
                  <w:tcBorders>
                    <w:top w:val="nil"/>
                    <w:left w:val="nil"/>
                    <w:bottom w:val="single" w:color="auto" w:sz="8" w:space="0"/>
                    <w:right w:val="single" w:color="auto" w:sz="8" w:space="0"/>
                  </w:tcBorders>
                  <w:shd w:val="clear" w:color="auto" w:fill="auto"/>
                  <w:noWrap/>
                  <w:vAlign w:val="center"/>
                  <w:hideMark/>
                </w:tcPr>
                <w:p w:rsidRPr="00CC3561" w:rsidR="00CC3561" w:rsidP="00CC3561" w:rsidRDefault="00CC3561" w14:paraId="7DA4F994" w14:textId="77777777">
                  <w:pPr>
                    <w:spacing w:line="240" w:lineRule="auto"/>
                    <w:jc w:val="right"/>
                    <w:rPr>
                      <w:color w:val="000000"/>
                      <w:sz w:val="16"/>
                      <w:szCs w:val="16"/>
                    </w:rPr>
                  </w:pPr>
                  <w:r w:rsidRPr="00CC3561">
                    <w:rPr>
                      <w:rFonts w:cs="Calibri"/>
                      <w:color w:val="000000"/>
                      <w:sz w:val="16"/>
                      <w:szCs w:val="16"/>
                    </w:rPr>
                    <w:t>564</w:t>
                  </w:r>
                </w:p>
              </w:tc>
            </w:tr>
            <w:tr w:rsidRPr="00CC3561" w:rsidR="00CC3561" w:rsidTr="00CC3561" w14:paraId="41DFB69B" w14:textId="77777777">
              <w:trPr>
                <w:trHeight w:val="267"/>
              </w:trPr>
              <w:tc>
                <w:tcPr>
                  <w:tcW w:w="2970" w:type="dxa"/>
                  <w:tcBorders>
                    <w:top w:val="nil"/>
                    <w:left w:val="single" w:color="auto" w:sz="8" w:space="0"/>
                    <w:bottom w:val="single" w:color="auto" w:sz="8" w:space="0"/>
                    <w:right w:val="single" w:color="auto" w:sz="8" w:space="0"/>
                  </w:tcBorders>
                  <w:shd w:val="clear" w:color="auto" w:fill="auto"/>
                  <w:noWrap/>
                  <w:vAlign w:val="center"/>
                  <w:hideMark/>
                </w:tcPr>
                <w:p w:rsidRPr="00CC3561" w:rsidR="00CC3561" w:rsidP="00CC3561" w:rsidRDefault="00CC3561" w14:paraId="691AD4CE" w14:textId="77777777">
                  <w:pPr>
                    <w:spacing w:line="240" w:lineRule="auto"/>
                    <w:rPr>
                      <w:color w:val="000000"/>
                      <w:sz w:val="16"/>
                      <w:szCs w:val="16"/>
                    </w:rPr>
                  </w:pPr>
                  <w:r w:rsidRPr="00CC3561">
                    <w:rPr>
                      <w:rFonts w:cs="Calibri"/>
                      <w:color w:val="000000"/>
                      <w:sz w:val="16"/>
                      <w:szCs w:val="16"/>
                    </w:rPr>
                    <w:t>Beleidsinitiatieven bibliotheekbeleid</w:t>
                  </w:r>
                </w:p>
              </w:tc>
              <w:tc>
                <w:tcPr>
                  <w:tcW w:w="709" w:type="dxa"/>
                  <w:tcBorders>
                    <w:top w:val="nil"/>
                    <w:left w:val="nil"/>
                    <w:bottom w:val="single" w:color="auto" w:sz="8" w:space="0"/>
                    <w:right w:val="single" w:color="auto" w:sz="8" w:space="0"/>
                  </w:tcBorders>
                  <w:shd w:val="clear" w:color="auto" w:fill="auto"/>
                  <w:noWrap/>
                  <w:vAlign w:val="center"/>
                  <w:hideMark/>
                </w:tcPr>
                <w:p w:rsidRPr="00CC3561" w:rsidR="00CC3561" w:rsidP="00CC3561" w:rsidRDefault="00CC3561" w14:paraId="4562C897" w14:textId="77777777">
                  <w:pPr>
                    <w:spacing w:line="240" w:lineRule="auto"/>
                    <w:jc w:val="right"/>
                    <w:rPr>
                      <w:color w:val="000000"/>
                      <w:sz w:val="16"/>
                      <w:szCs w:val="16"/>
                    </w:rPr>
                  </w:pPr>
                  <w:r w:rsidRPr="00CC3561">
                    <w:rPr>
                      <w:rFonts w:cs="Calibri"/>
                      <w:color w:val="000000"/>
                      <w:sz w:val="16"/>
                      <w:szCs w:val="16"/>
                    </w:rPr>
                    <w:t>460</w:t>
                  </w:r>
                </w:p>
              </w:tc>
              <w:tc>
                <w:tcPr>
                  <w:tcW w:w="709" w:type="dxa"/>
                  <w:tcBorders>
                    <w:top w:val="nil"/>
                    <w:left w:val="nil"/>
                    <w:bottom w:val="single" w:color="auto" w:sz="8" w:space="0"/>
                    <w:right w:val="single" w:color="auto" w:sz="8" w:space="0"/>
                  </w:tcBorders>
                  <w:shd w:val="clear" w:color="auto" w:fill="auto"/>
                  <w:noWrap/>
                  <w:vAlign w:val="center"/>
                  <w:hideMark/>
                </w:tcPr>
                <w:p w:rsidRPr="00CC3561" w:rsidR="00CC3561" w:rsidP="00CC3561" w:rsidRDefault="00CC3561" w14:paraId="79B615F4" w14:textId="77777777">
                  <w:pPr>
                    <w:spacing w:line="240" w:lineRule="auto"/>
                    <w:jc w:val="right"/>
                    <w:rPr>
                      <w:color w:val="000000"/>
                      <w:sz w:val="16"/>
                      <w:szCs w:val="16"/>
                    </w:rPr>
                  </w:pPr>
                  <w:r w:rsidRPr="00CC3561">
                    <w:rPr>
                      <w:rFonts w:cs="Calibri"/>
                      <w:color w:val="000000"/>
                      <w:sz w:val="16"/>
                      <w:szCs w:val="16"/>
                    </w:rPr>
                    <w:t>489</w:t>
                  </w:r>
                </w:p>
              </w:tc>
              <w:tc>
                <w:tcPr>
                  <w:tcW w:w="708" w:type="dxa"/>
                  <w:tcBorders>
                    <w:top w:val="nil"/>
                    <w:left w:val="nil"/>
                    <w:bottom w:val="single" w:color="auto" w:sz="8" w:space="0"/>
                    <w:right w:val="single" w:color="auto" w:sz="8" w:space="0"/>
                  </w:tcBorders>
                  <w:shd w:val="clear" w:color="auto" w:fill="auto"/>
                  <w:noWrap/>
                  <w:vAlign w:val="center"/>
                  <w:hideMark/>
                </w:tcPr>
                <w:p w:rsidRPr="00CC3561" w:rsidR="00CC3561" w:rsidP="00CC3561" w:rsidRDefault="00CC3561" w14:paraId="59752E52" w14:textId="77777777">
                  <w:pPr>
                    <w:spacing w:line="240" w:lineRule="auto"/>
                    <w:jc w:val="right"/>
                    <w:rPr>
                      <w:color w:val="000000"/>
                      <w:sz w:val="16"/>
                      <w:szCs w:val="16"/>
                    </w:rPr>
                  </w:pPr>
                  <w:r w:rsidRPr="00CC3561">
                    <w:rPr>
                      <w:rFonts w:cs="Calibri"/>
                      <w:color w:val="000000"/>
                      <w:sz w:val="16"/>
                      <w:szCs w:val="16"/>
                    </w:rPr>
                    <w:t>409</w:t>
                  </w:r>
                </w:p>
              </w:tc>
              <w:tc>
                <w:tcPr>
                  <w:tcW w:w="1408" w:type="dxa"/>
                  <w:tcBorders>
                    <w:top w:val="nil"/>
                    <w:left w:val="nil"/>
                    <w:bottom w:val="single" w:color="auto" w:sz="8" w:space="0"/>
                    <w:right w:val="single" w:color="auto" w:sz="8" w:space="0"/>
                  </w:tcBorders>
                  <w:shd w:val="clear" w:color="auto" w:fill="auto"/>
                  <w:noWrap/>
                  <w:vAlign w:val="center"/>
                  <w:hideMark/>
                </w:tcPr>
                <w:p w:rsidRPr="00CC3561" w:rsidR="00CC3561" w:rsidP="00CC3561" w:rsidRDefault="00CC3561" w14:paraId="7F7EE337" w14:textId="77777777">
                  <w:pPr>
                    <w:spacing w:line="240" w:lineRule="auto"/>
                    <w:jc w:val="right"/>
                    <w:rPr>
                      <w:color w:val="000000"/>
                      <w:sz w:val="16"/>
                      <w:szCs w:val="16"/>
                    </w:rPr>
                  </w:pPr>
                  <w:r w:rsidRPr="00CC3561">
                    <w:rPr>
                      <w:rFonts w:cs="Calibri"/>
                      <w:color w:val="000000"/>
                      <w:sz w:val="16"/>
                      <w:szCs w:val="16"/>
                    </w:rPr>
                    <w:t>409</w:t>
                  </w:r>
                </w:p>
              </w:tc>
            </w:tr>
            <w:tr w:rsidRPr="00CC3561" w:rsidR="00CC3561" w:rsidTr="00CC3561" w14:paraId="14EA1C7A" w14:textId="77777777">
              <w:trPr>
                <w:trHeight w:val="267"/>
              </w:trPr>
              <w:tc>
                <w:tcPr>
                  <w:tcW w:w="2970" w:type="dxa"/>
                  <w:tcBorders>
                    <w:top w:val="nil"/>
                    <w:left w:val="single" w:color="auto" w:sz="8" w:space="0"/>
                    <w:bottom w:val="single" w:color="auto" w:sz="8" w:space="0"/>
                    <w:right w:val="single" w:color="auto" w:sz="8" w:space="0"/>
                  </w:tcBorders>
                  <w:shd w:val="clear" w:color="auto" w:fill="auto"/>
                  <w:noWrap/>
                  <w:vAlign w:val="center"/>
                  <w:hideMark/>
                </w:tcPr>
                <w:p w:rsidRPr="00CC3561" w:rsidR="00CC3561" w:rsidP="00CC3561" w:rsidRDefault="00CC3561" w14:paraId="3E6D3B70" w14:textId="77777777">
                  <w:pPr>
                    <w:spacing w:line="240" w:lineRule="auto"/>
                    <w:rPr>
                      <w:color w:val="000000"/>
                      <w:sz w:val="16"/>
                      <w:szCs w:val="16"/>
                    </w:rPr>
                  </w:pPr>
                  <w:r w:rsidRPr="00CC3561">
                    <w:rPr>
                      <w:rFonts w:cs="Calibri"/>
                      <w:color w:val="000000"/>
                      <w:sz w:val="16"/>
                      <w:szCs w:val="16"/>
                    </w:rPr>
                    <w:t>Beleidsinitiatieven verbreden inzet cultuur</w:t>
                  </w:r>
                </w:p>
              </w:tc>
              <w:tc>
                <w:tcPr>
                  <w:tcW w:w="709" w:type="dxa"/>
                  <w:tcBorders>
                    <w:top w:val="nil"/>
                    <w:left w:val="nil"/>
                    <w:bottom w:val="single" w:color="auto" w:sz="8" w:space="0"/>
                    <w:right w:val="single" w:color="auto" w:sz="8" w:space="0"/>
                  </w:tcBorders>
                  <w:shd w:val="clear" w:color="auto" w:fill="auto"/>
                  <w:noWrap/>
                  <w:vAlign w:val="center"/>
                  <w:hideMark/>
                </w:tcPr>
                <w:p w:rsidRPr="00CC3561" w:rsidR="00CC3561" w:rsidP="00CC3561" w:rsidRDefault="00CC3561" w14:paraId="7F8E1D70" w14:textId="77777777">
                  <w:pPr>
                    <w:spacing w:line="240" w:lineRule="auto"/>
                    <w:jc w:val="right"/>
                    <w:rPr>
                      <w:color w:val="000000"/>
                      <w:sz w:val="16"/>
                      <w:szCs w:val="16"/>
                    </w:rPr>
                  </w:pPr>
                  <w:r w:rsidRPr="00CC3561">
                    <w:rPr>
                      <w:rFonts w:cs="Calibri"/>
                      <w:color w:val="000000"/>
                      <w:sz w:val="16"/>
                      <w:szCs w:val="16"/>
                    </w:rPr>
                    <w:t>60</w:t>
                  </w:r>
                </w:p>
              </w:tc>
              <w:tc>
                <w:tcPr>
                  <w:tcW w:w="709" w:type="dxa"/>
                  <w:tcBorders>
                    <w:top w:val="nil"/>
                    <w:left w:val="nil"/>
                    <w:bottom w:val="single" w:color="auto" w:sz="8" w:space="0"/>
                    <w:right w:val="single" w:color="auto" w:sz="8" w:space="0"/>
                  </w:tcBorders>
                  <w:shd w:val="clear" w:color="auto" w:fill="auto"/>
                  <w:noWrap/>
                  <w:vAlign w:val="center"/>
                  <w:hideMark/>
                </w:tcPr>
                <w:p w:rsidRPr="00CC3561" w:rsidR="00CC3561" w:rsidP="00CC3561" w:rsidRDefault="00CC3561" w14:paraId="0A0C4528" w14:textId="77777777">
                  <w:pPr>
                    <w:spacing w:line="240" w:lineRule="auto"/>
                    <w:jc w:val="right"/>
                    <w:rPr>
                      <w:color w:val="000000"/>
                      <w:sz w:val="16"/>
                      <w:szCs w:val="16"/>
                    </w:rPr>
                  </w:pPr>
                  <w:r w:rsidRPr="00CC3561">
                    <w:rPr>
                      <w:rFonts w:cs="Calibri"/>
                      <w:color w:val="000000"/>
                      <w:sz w:val="16"/>
                      <w:szCs w:val="16"/>
                    </w:rPr>
                    <w:t>250</w:t>
                  </w:r>
                </w:p>
              </w:tc>
              <w:tc>
                <w:tcPr>
                  <w:tcW w:w="708" w:type="dxa"/>
                  <w:tcBorders>
                    <w:top w:val="nil"/>
                    <w:left w:val="nil"/>
                    <w:bottom w:val="single" w:color="auto" w:sz="8" w:space="0"/>
                    <w:right w:val="single" w:color="auto" w:sz="8" w:space="0"/>
                  </w:tcBorders>
                  <w:shd w:val="clear" w:color="auto" w:fill="auto"/>
                  <w:noWrap/>
                  <w:vAlign w:val="center"/>
                  <w:hideMark/>
                </w:tcPr>
                <w:p w:rsidRPr="00CC3561" w:rsidR="00CC3561" w:rsidP="00CC3561" w:rsidRDefault="00CC3561" w14:paraId="13C5BF90" w14:textId="77777777">
                  <w:pPr>
                    <w:spacing w:line="240" w:lineRule="auto"/>
                    <w:jc w:val="right"/>
                    <w:rPr>
                      <w:color w:val="000000"/>
                      <w:sz w:val="16"/>
                      <w:szCs w:val="16"/>
                    </w:rPr>
                  </w:pPr>
                  <w:r w:rsidRPr="00CC3561">
                    <w:rPr>
                      <w:rFonts w:cs="Calibri"/>
                      <w:color w:val="000000"/>
                      <w:sz w:val="16"/>
                      <w:szCs w:val="16"/>
                    </w:rPr>
                    <w:t>325</w:t>
                  </w:r>
                </w:p>
              </w:tc>
              <w:tc>
                <w:tcPr>
                  <w:tcW w:w="1408" w:type="dxa"/>
                  <w:tcBorders>
                    <w:top w:val="nil"/>
                    <w:left w:val="nil"/>
                    <w:bottom w:val="single" w:color="auto" w:sz="8" w:space="0"/>
                    <w:right w:val="single" w:color="auto" w:sz="8" w:space="0"/>
                  </w:tcBorders>
                  <w:shd w:val="clear" w:color="auto" w:fill="auto"/>
                  <w:noWrap/>
                  <w:vAlign w:val="center"/>
                  <w:hideMark/>
                </w:tcPr>
                <w:p w:rsidRPr="00CC3561" w:rsidR="00CC3561" w:rsidP="00CC3561" w:rsidRDefault="00CC3561" w14:paraId="2452BB59" w14:textId="77777777">
                  <w:pPr>
                    <w:spacing w:line="240" w:lineRule="auto"/>
                    <w:jc w:val="right"/>
                    <w:rPr>
                      <w:color w:val="000000"/>
                      <w:sz w:val="16"/>
                      <w:szCs w:val="16"/>
                    </w:rPr>
                  </w:pPr>
                  <w:r w:rsidRPr="00CC3561">
                    <w:rPr>
                      <w:rFonts w:cs="Calibri"/>
                      <w:color w:val="000000"/>
                      <w:sz w:val="16"/>
                      <w:szCs w:val="16"/>
                    </w:rPr>
                    <w:t>0</w:t>
                  </w:r>
                </w:p>
              </w:tc>
            </w:tr>
            <w:tr w:rsidRPr="00CC3561" w:rsidR="00CC3561" w:rsidTr="00CC3561" w14:paraId="66411E2F" w14:textId="77777777">
              <w:trPr>
                <w:trHeight w:val="267"/>
              </w:trPr>
              <w:tc>
                <w:tcPr>
                  <w:tcW w:w="2970" w:type="dxa"/>
                  <w:tcBorders>
                    <w:top w:val="nil"/>
                    <w:left w:val="single" w:color="auto" w:sz="8" w:space="0"/>
                    <w:bottom w:val="single" w:color="auto" w:sz="8" w:space="0"/>
                    <w:right w:val="single" w:color="auto" w:sz="8" w:space="0"/>
                  </w:tcBorders>
                  <w:shd w:val="clear" w:color="auto" w:fill="auto"/>
                  <w:noWrap/>
                  <w:vAlign w:val="center"/>
                  <w:hideMark/>
                </w:tcPr>
                <w:p w:rsidRPr="00CC3561" w:rsidR="00CC3561" w:rsidP="00CC3561" w:rsidRDefault="00CC3561" w14:paraId="7453314F" w14:textId="77777777">
                  <w:pPr>
                    <w:spacing w:line="240" w:lineRule="auto"/>
                    <w:rPr>
                      <w:color w:val="000000"/>
                      <w:sz w:val="16"/>
                      <w:szCs w:val="16"/>
                    </w:rPr>
                  </w:pPr>
                  <w:r w:rsidRPr="00CC3561">
                    <w:rPr>
                      <w:rFonts w:cs="Calibri"/>
                      <w:color w:val="000000"/>
                      <w:sz w:val="16"/>
                      <w:szCs w:val="16"/>
                    </w:rPr>
                    <w:t> </w:t>
                  </w:r>
                </w:p>
              </w:tc>
              <w:tc>
                <w:tcPr>
                  <w:tcW w:w="709" w:type="dxa"/>
                  <w:tcBorders>
                    <w:top w:val="nil"/>
                    <w:left w:val="nil"/>
                    <w:bottom w:val="single" w:color="auto" w:sz="8" w:space="0"/>
                    <w:right w:val="single" w:color="auto" w:sz="8" w:space="0"/>
                  </w:tcBorders>
                  <w:shd w:val="clear" w:color="auto" w:fill="auto"/>
                  <w:noWrap/>
                  <w:vAlign w:val="center"/>
                  <w:hideMark/>
                </w:tcPr>
                <w:p w:rsidRPr="00CC3561" w:rsidR="00CC3561" w:rsidP="00CC3561" w:rsidRDefault="00CC3561" w14:paraId="36979E5C" w14:textId="77777777">
                  <w:pPr>
                    <w:spacing w:line="240" w:lineRule="auto"/>
                    <w:jc w:val="right"/>
                    <w:rPr>
                      <w:b/>
                      <w:bCs/>
                      <w:color w:val="000000"/>
                      <w:sz w:val="16"/>
                      <w:szCs w:val="16"/>
                    </w:rPr>
                  </w:pPr>
                  <w:r w:rsidRPr="00CC3561">
                    <w:rPr>
                      <w:rFonts w:cs="Calibri"/>
                      <w:b/>
                      <w:bCs/>
                      <w:color w:val="000000"/>
                      <w:sz w:val="16"/>
                      <w:szCs w:val="16"/>
                    </w:rPr>
                    <w:t>799</w:t>
                  </w:r>
                </w:p>
              </w:tc>
              <w:tc>
                <w:tcPr>
                  <w:tcW w:w="709" w:type="dxa"/>
                  <w:tcBorders>
                    <w:top w:val="nil"/>
                    <w:left w:val="nil"/>
                    <w:bottom w:val="single" w:color="auto" w:sz="8" w:space="0"/>
                    <w:right w:val="single" w:color="auto" w:sz="8" w:space="0"/>
                  </w:tcBorders>
                  <w:shd w:val="clear" w:color="auto" w:fill="auto"/>
                  <w:noWrap/>
                  <w:vAlign w:val="center"/>
                  <w:hideMark/>
                </w:tcPr>
                <w:p w:rsidRPr="00CC3561" w:rsidR="00CC3561" w:rsidP="00CC3561" w:rsidRDefault="00CC3561" w14:paraId="71A2F03B" w14:textId="77777777">
                  <w:pPr>
                    <w:spacing w:line="240" w:lineRule="auto"/>
                    <w:jc w:val="right"/>
                    <w:rPr>
                      <w:b/>
                      <w:bCs/>
                      <w:color w:val="000000"/>
                      <w:sz w:val="16"/>
                      <w:szCs w:val="16"/>
                    </w:rPr>
                  </w:pPr>
                  <w:r w:rsidRPr="00CC3561">
                    <w:rPr>
                      <w:rFonts w:cs="Calibri"/>
                      <w:b/>
                      <w:bCs/>
                      <w:color w:val="000000"/>
                      <w:sz w:val="16"/>
                      <w:szCs w:val="16"/>
                    </w:rPr>
                    <w:t>1.395</w:t>
                  </w:r>
                </w:p>
              </w:tc>
              <w:tc>
                <w:tcPr>
                  <w:tcW w:w="708" w:type="dxa"/>
                  <w:tcBorders>
                    <w:top w:val="nil"/>
                    <w:left w:val="nil"/>
                    <w:bottom w:val="single" w:color="auto" w:sz="8" w:space="0"/>
                    <w:right w:val="single" w:color="auto" w:sz="8" w:space="0"/>
                  </w:tcBorders>
                  <w:shd w:val="clear" w:color="auto" w:fill="auto"/>
                  <w:noWrap/>
                  <w:vAlign w:val="center"/>
                  <w:hideMark/>
                </w:tcPr>
                <w:p w:rsidRPr="00CC3561" w:rsidR="00CC3561" w:rsidP="00CC3561" w:rsidRDefault="00CC3561" w14:paraId="12E70C36" w14:textId="77777777">
                  <w:pPr>
                    <w:spacing w:line="240" w:lineRule="auto"/>
                    <w:jc w:val="right"/>
                    <w:rPr>
                      <w:b/>
                      <w:bCs/>
                      <w:color w:val="000000"/>
                      <w:sz w:val="16"/>
                      <w:szCs w:val="16"/>
                    </w:rPr>
                  </w:pPr>
                  <w:r w:rsidRPr="00CC3561">
                    <w:rPr>
                      <w:rFonts w:cs="Calibri"/>
                      <w:b/>
                      <w:bCs/>
                      <w:color w:val="000000"/>
                      <w:sz w:val="16"/>
                      <w:szCs w:val="16"/>
                    </w:rPr>
                    <w:t>1.998</w:t>
                  </w:r>
                </w:p>
              </w:tc>
              <w:tc>
                <w:tcPr>
                  <w:tcW w:w="1408" w:type="dxa"/>
                  <w:tcBorders>
                    <w:top w:val="nil"/>
                    <w:left w:val="nil"/>
                    <w:bottom w:val="single" w:color="auto" w:sz="8" w:space="0"/>
                    <w:right w:val="single" w:color="auto" w:sz="8" w:space="0"/>
                  </w:tcBorders>
                  <w:shd w:val="clear" w:color="auto" w:fill="auto"/>
                  <w:noWrap/>
                  <w:vAlign w:val="center"/>
                  <w:hideMark/>
                </w:tcPr>
                <w:p w:rsidRPr="00CC3561" w:rsidR="00CC3561" w:rsidP="00CC3561" w:rsidRDefault="00CC3561" w14:paraId="44CC21FF" w14:textId="77777777">
                  <w:pPr>
                    <w:spacing w:line="240" w:lineRule="auto"/>
                    <w:jc w:val="right"/>
                    <w:rPr>
                      <w:b/>
                      <w:bCs/>
                      <w:color w:val="000000"/>
                      <w:sz w:val="16"/>
                      <w:szCs w:val="16"/>
                    </w:rPr>
                  </w:pPr>
                  <w:r w:rsidRPr="00CC3561">
                    <w:rPr>
                      <w:rFonts w:cs="Calibri"/>
                      <w:b/>
                      <w:bCs/>
                      <w:color w:val="000000"/>
                      <w:sz w:val="16"/>
                      <w:szCs w:val="16"/>
                    </w:rPr>
                    <w:t>1.673</w:t>
                  </w:r>
                </w:p>
              </w:tc>
            </w:tr>
          </w:tbl>
          <w:p w:rsidR="00CC3561" w:rsidP="004F17E7" w:rsidRDefault="00CC3561" w14:paraId="6E46463E" w14:textId="77777777"/>
        </w:tc>
      </w:tr>
      <w:tr w:rsidR="00DD5F7C" w:rsidTr="004F17E7" w14:paraId="3866F2EA" w14:textId="77777777">
        <w:trPr>
          <w:gridAfter w:val="1"/>
          <w:wAfter w:w="850" w:type="dxa"/>
        </w:trPr>
        <w:tc>
          <w:tcPr>
            <w:tcW w:w="567" w:type="dxa"/>
          </w:tcPr>
          <w:p w:rsidRPr="001113F5" w:rsidR="00DD5F7C" w:rsidP="004F17E7" w:rsidRDefault="00DD5F7C" w14:paraId="36AAE4D1" w14:textId="77777777">
            <w:pPr>
              <w:rPr>
                <w:b/>
                <w:bCs/>
              </w:rPr>
            </w:pPr>
          </w:p>
        </w:tc>
        <w:tc>
          <w:tcPr>
            <w:tcW w:w="6521" w:type="dxa"/>
          </w:tcPr>
          <w:p w:rsidRPr="001113F5" w:rsidR="00DD5F7C" w:rsidP="004F17E7" w:rsidRDefault="00DD5F7C" w14:paraId="5518EDC8" w14:textId="77777777">
            <w:pPr>
              <w:rPr>
                <w:b/>
                <w:bCs/>
              </w:rPr>
            </w:pPr>
          </w:p>
        </w:tc>
      </w:tr>
      <w:tr w:rsidR="00CC3561" w:rsidTr="004F17E7" w14:paraId="5E430B11" w14:textId="77777777">
        <w:tc>
          <w:tcPr>
            <w:tcW w:w="567" w:type="dxa"/>
          </w:tcPr>
          <w:p w:rsidRPr="008379DF" w:rsidR="00CC3561" w:rsidP="004F17E7" w:rsidRDefault="00CC3561" w14:paraId="6D6CBF1D" w14:textId="77777777">
            <w:pPr>
              <w:rPr>
                <w:b/>
                <w:bCs/>
              </w:rPr>
            </w:pPr>
            <w:r w:rsidRPr="008379DF">
              <w:rPr>
                <w:b/>
                <w:bCs/>
              </w:rPr>
              <w:t>96</w:t>
            </w:r>
          </w:p>
        </w:tc>
        <w:tc>
          <w:tcPr>
            <w:tcW w:w="6521" w:type="dxa"/>
            <w:gridSpan w:val="2"/>
          </w:tcPr>
          <w:p w:rsidRPr="008379DF" w:rsidR="00CC3561" w:rsidP="004F17E7" w:rsidRDefault="00CC3561" w14:paraId="7FECB644" w14:textId="77777777">
            <w:pPr>
              <w:rPr>
                <w:b/>
                <w:bCs/>
              </w:rPr>
            </w:pPr>
            <w:r w:rsidRPr="008379DF">
              <w:rPr>
                <w:b/>
                <w:bCs/>
              </w:rPr>
              <w:t>Wat wordt gefinancierd vanuit de Hosting website vaste boekenprijs?</w:t>
            </w:r>
          </w:p>
          <w:p w:rsidR="00CC3561" w:rsidP="004F17E7" w:rsidRDefault="00CC3561" w14:paraId="45E8AAE2" w14:textId="77777777">
            <w:r w:rsidRPr="00506CED">
              <w:t xml:space="preserve">Het Commissariaat voor de Media </w:t>
            </w:r>
            <w:r>
              <w:t xml:space="preserve">beschikt over </w:t>
            </w:r>
            <w:r w:rsidRPr="00506CED">
              <w:t>een website voor het melden van boekenprijzen. Uitgevers en importeurs van boeken en bladmuziekuitgaven dienen via deze website de door hun vastgestelde prijzen en prijswijzigingen te melden bij het commissariaat.</w:t>
            </w:r>
          </w:p>
          <w:p w:rsidR="00CC3561" w:rsidP="004F17E7" w:rsidRDefault="00CC3561" w14:paraId="37193CEC" w14:textId="77777777"/>
        </w:tc>
      </w:tr>
      <w:tr w:rsidR="00CC3561" w:rsidTr="004F17E7" w14:paraId="262E7F9C" w14:textId="77777777">
        <w:tc>
          <w:tcPr>
            <w:tcW w:w="567" w:type="dxa"/>
          </w:tcPr>
          <w:p w:rsidRPr="008379DF" w:rsidR="00CC3561" w:rsidP="004F17E7" w:rsidRDefault="00CC3561" w14:paraId="4D0C6324" w14:textId="77777777">
            <w:pPr>
              <w:rPr>
                <w:b/>
                <w:bCs/>
              </w:rPr>
            </w:pPr>
            <w:r w:rsidRPr="008379DF">
              <w:rPr>
                <w:b/>
                <w:bCs/>
              </w:rPr>
              <w:t>97</w:t>
            </w:r>
          </w:p>
        </w:tc>
        <w:tc>
          <w:tcPr>
            <w:tcW w:w="6521" w:type="dxa"/>
            <w:gridSpan w:val="2"/>
          </w:tcPr>
          <w:p w:rsidRPr="008379DF" w:rsidR="00CC3561" w:rsidP="004F17E7" w:rsidRDefault="00CC3561" w14:paraId="6F443F5B" w14:textId="77777777">
            <w:pPr>
              <w:rPr>
                <w:b/>
                <w:bCs/>
              </w:rPr>
            </w:pPr>
            <w:r w:rsidRPr="008379DF">
              <w:rPr>
                <w:b/>
                <w:bCs/>
              </w:rPr>
              <w:t>Wat wordt er gefinancierd vanuit de Woonhuisregeling?</w:t>
            </w:r>
          </w:p>
          <w:p w:rsidR="00CC3561" w:rsidP="004F17E7" w:rsidRDefault="00CC3561" w14:paraId="47EC4B7A" w14:textId="77777777">
            <w:r w:rsidRPr="00C70DAD">
              <w:t xml:space="preserve">De Woonhuisregeling is een subsidieregeling voor het in goede staat houden van woonhuizen die de status van rijksmonument hebben. Particuliere eigenaren kunnen jaarlijks een aanvraag indienen voor financiering van kosten die zij hebben gemaakt voor restauratie en onderhoudswerkzaamheden aan monumentale onderdelen van rijksmonumenten.  </w:t>
            </w:r>
          </w:p>
          <w:p w:rsidR="002A4E3B" w:rsidP="004F17E7" w:rsidRDefault="002A4E3B" w14:paraId="798525AE" w14:textId="77777777"/>
          <w:p w:rsidR="002A4E3B" w:rsidP="004F17E7" w:rsidRDefault="002A4E3B" w14:paraId="5E1C5AD0" w14:textId="77777777"/>
          <w:p w:rsidR="00CC3561" w:rsidP="004F17E7" w:rsidRDefault="00CC3561" w14:paraId="283F79C0" w14:textId="77777777"/>
        </w:tc>
      </w:tr>
      <w:tr w:rsidR="00CC3561" w:rsidTr="004F17E7" w14:paraId="5098CFA8" w14:textId="77777777">
        <w:tc>
          <w:tcPr>
            <w:tcW w:w="567" w:type="dxa"/>
          </w:tcPr>
          <w:p w:rsidRPr="008379DF" w:rsidR="00CC3561" w:rsidP="004F17E7" w:rsidRDefault="00CC3561" w14:paraId="60E25ABD" w14:textId="77777777">
            <w:pPr>
              <w:rPr>
                <w:b/>
                <w:bCs/>
              </w:rPr>
            </w:pPr>
            <w:r w:rsidRPr="008379DF">
              <w:rPr>
                <w:b/>
                <w:bCs/>
              </w:rPr>
              <w:lastRenderedPageBreak/>
              <w:t>98</w:t>
            </w:r>
          </w:p>
        </w:tc>
        <w:tc>
          <w:tcPr>
            <w:tcW w:w="6521" w:type="dxa"/>
            <w:gridSpan w:val="2"/>
          </w:tcPr>
          <w:p w:rsidRPr="008379DF" w:rsidR="00CC3561" w:rsidP="004F17E7" w:rsidRDefault="00CC3561" w14:paraId="66BFE10B" w14:textId="77777777">
            <w:pPr>
              <w:rPr>
                <w:b/>
                <w:bCs/>
              </w:rPr>
            </w:pPr>
            <w:r w:rsidRPr="008379DF">
              <w:rPr>
                <w:b/>
                <w:bCs/>
              </w:rPr>
              <w:t>Kunt u de post Overige subsidies artikel 15 uitsplitsen?</w:t>
            </w:r>
          </w:p>
          <w:p w:rsidR="00CC3561" w:rsidP="004F17E7" w:rsidRDefault="00CC3561" w14:paraId="3E92787B" w14:textId="77777777">
            <w:r w:rsidRPr="00A05D24">
              <w:t>Nee, deze post kan niet verder worden uitgesplitst. Deze post bestaat uit middelen voor incidentele subsidies die in de loop van het jaar worden verstrekt</w:t>
            </w:r>
            <w:r>
              <w:t xml:space="preserve"> en dan pas specifiek bestemd worden, </w:t>
            </w:r>
            <w:r w:rsidRPr="00641025">
              <w:t>zoals eerder de middelen voor de pilot professionalisering lokale omroepen.</w:t>
            </w:r>
          </w:p>
          <w:p w:rsidR="00CC3561" w:rsidP="004F17E7" w:rsidRDefault="00CC3561" w14:paraId="6A2961C6" w14:textId="77777777"/>
        </w:tc>
      </w:tr>
      <w:tr w:rsidR="00CC3561" w:rsidTr="004F17E7" w14:paraId="0A994800" w14:textId="77777777">
        <w:tc>
          <w:tcPr>
            <w:tcW w:w="567" w:type="dxa"/>
          </w:tcPr>
          <w:p w:rsidRPr="008379DF" w:rsidR="00CC3561" w:rsidP="004F17E7" w:rsidRDefault="00CC3561" w14:paraId="11633AFF" w14:textId="77777777">
            <w:pPr>
              <w:rPr>
                <w:b/>
                <w:bCs/>
              </w:rPr>
            </w:pPr>
            <w:r w:rsidRPr="008379DF">
              <w:rPr>
                <w:b/>
                <w:bCs/>
              </w:rPr>
              <w:t>99</w:t>
            </w:r>
          </w:p>
        </w:tc>
        <w:tc>
          <w:tcPr>
            <w:tcW w:w="6521" w:type="dxa"/>
            <w:gridSpan w:val="2"/>
          </w:tcPr>
          <w:p w:rsidRPr="008379DF" w:rsidR="00CC3561" w:rsidP="004F17E7" w:rsidRDefault="00CC3561" w14:paraId="26DB0FBF" w14:textId="77777777">
            <w:pPr>
              <w:rPr>
                <w:b/>
                <w:bCs/>
              </w:rPr>
            </w:pPr>
            <w:r w:rsidRPr="008379DF">
              <w:rPr>
                <w:b/>
                <w:bCs/>
              </w:rPr>
              <w:t>Kunt u de post Opdrachten artikel 15 uitsplitsen?</w:t>
            </w:r>
          </w:p>
          <w:p w:rsidR="00CC3561" w:rsidP="004F17E7" w:rsidRDefault="00CC3561" w14:paraId="26B5AA30" w14:textId="77777777">
            <w:r w:rsidRPr="00A05D24">
              <w:t>Nee, deze post kan niet verder worden uitgesplitst. Deze post bestaat uit middelen voor incidentele opdrachten die in de loop van het jaar worden verstrekt</w:t>
            </w:r>
            <w:r>
              <w:t xml:space="preserve"> en dan pas specifiek bestemd worden, </w:t>
            </w:r>
            <w:r w:rsidRPr="00641025">
              <w:t xml:space="preserve">zoals middelen voor beleidsonderzoeken en evaluaties van </w:t>
            </w:r>
            <w:r>
              <w:t>zelfstandige bestuursorganen</w:t>
            </w:r>
            <w:r w:rsidRPr="00A05D24">
              <w:t>.</w:t>
            </w:r>
          </w:p>
          <w:p w:rsidR="00CC3561" w:rsidP="004F17E7" w:rsidRDefault="00CC3561" w14:paraId="3CF7D453" w14:textId="77777777"/>
        </w:tc>
      </w:tr>
      <w:tr w:rsidR="00CC3561" w:rsidTr="004F17E7" w14:paraId="233EC8B7" w14:textId="77777777">
        <w:tc>
          <w:tcPr>
            <w:tcW w:w="567" w:type="dxa"/>
          </w:tcPr>
          <w:p w:rsidRPr="008379DF" w:rsidR="00CC3561" w:rsidP="004F17E7" w:rsidRDefault="00CC3561" w14:paraId="356BE54B" w14:textId="77777777">
            <w:pPr>
              <w:rPr>
                <w:b/>
                <w:bCs/>
              </w:rPr>
            </w:pPr>
            <w:r w:rsidRPr="008379DF">
              <w:rPr>
                <w:b/>
                <w:bCs/>
              </w:rPr>
              <w:t>100</w:t>
            </w:r>
          </w:p>
        </w:tc>
        <w:tc>
          <w:tcPr>
            <w:tcW w:w="6521" w:type="dxa"/>
            <w:gridSpan w:val="2"/>
          </w:tcPr>
          <w:p w:rsidRPr="008379DF" w:rsidR="00CC3561" w:rsidP="004F17E7" w:rsidRDefault="00CC3561" w14:paraId="0748380E" w14:textId="77777777">
            <w:pPr>
              <w:rPr>
                <w:b/>
                <w:bCs/>
              </w:rPr>
            </w:pPr>
            <w:r w:rsidRPr="008379DF">
              <w:rPr>
                <w:b/>
                <w:bCs/>
              </w:rPr>
              <w:t>Wat wordt er gefinancierd vanuit de Subsidies professionalisering lokale omroepen?</w:t>
            </w:r>
          </w:p>
          <w:p w:rsidR="00CC3561" w:rsidP="004F17E7" w:rsidRDefault="00CC3561" w14:paraId="789B2156" w14:textId="77777777">
            <w:r>
              <w:t xml:space="preserve">Vooropgesteld, op het budget voor de subsidies professionalisering lokale omroepen wordt niet gekort. De maatregel betreft enkel een verschuiving van middelen in de tijd die nodig is omdat de taakstelling bij de publieke omroepen pas in 2027 kan ingaan. </w:t>
            </w:r>
          </w:p>
          <w:p w:rsidR="00CC3561" w:rsidP="004F17E7" w:rsidRDefault="00CC3561" w14:paraId="6B31030F" w14:textId="77777777">
            <w:r>
              <w:t>Met deze middelen wordt met name de subsidieregeling gefinancierd die lokale omroepen helpt om te professionaliseren, ter voorbereiding op de overheveling van de bekostiging van de gemeenten naar de Rijksoverheid. Daarnaast worden andere kosten ter voorbereiding op die overheveling gefinancierd, waaronder kosten die in het kader van de overheveling worden gemaakt bij de NLPO en het Commissariaat voor de Media.</w:t>
            </w:r>
          </w:p>
          <w:p w:rsidR="00CC3561" w:rsidP="004F17E7" w:rsidRDefault="00CC3561" w14:paraId="725ADF8B" w14:textId="77777777"/>
        </w:tc>
      </w:tr>
      <w:tr w:rsidR="00CC3561" w:rsidTr="004F17E7" w14:paraId="1CEF7B3E" w14:textId="77777777">
        <w:tc>
          <w:tcPr>
            <w:tcW w:w="567" w:type="dxa"/>
          </w:tcPr>
          <w:p w:rsidRPr="008379DF" w:rsidR="00CC3561" w:rsidP="004F17E7" w:rsidRDefault="00CC3561" w14:paraId="3AA6D9A4" w14:textId="77777777">
            <w:pPr>
              <w:rPr>
                <w:b/>
                <w:bCs/>
              </w:rPr>
            </w:pPr>
            <w:r w:rsidRPr="008379DF">
              <w:rPr>
                <w:b/>
                <w:bCs/>
              </w:rPr>
              <w:t>102</w:t>
            </w:r>
          </w:p>
        </w:tc>
        <w:tc>
          <w:tcPr>
            <w:tcW w:w="6521" w:type="dxa"/>
            <w:gridSpan w:val="2"/>
          </w:tcPr>
          <w:p w:rsidRPr="008379DF" w:rsidR="00CC3561" w:rsidP="004F17E7" w:rsidRDefault="00CC3561" w14:paraId="2DF83528" w14:textId="77777777">
            <w:pPr>
              <w:rPr>
                <w:b/>
                <w:bCs/>
              </w:rPr>
            </w:pPr>
            <w:r w:rsidRPr="008379DF">
              <w:rPr>
                <w:b/>
                <w:bCs/>
              </w:rPr>
              <w:t>Wat zijn de gevolgen van de bezuinigingen op de regionale publieke omroep?</w:t>
            </w:r>
          </w:p>
          <w:p w:rsidR="00CC3561" w:rsidP="004F17E7" w:rsidRDefault="00CC3561" w14:paraId="7BD9FCAB" w14:textId="77777777">
            <w:r w:rsidRPr="00A05D24">
              <w:t>Deze bezuiniging leidt tot een afname van de bekostiging van de regionale publieke omroepen van ongeveer 1%. De invulling van de besparing is aan de omroepen, eventuele gevolgen van de bezuiniging zijn afhankelijk van de keuzes van de omroepen.</w:t>
            </w:r>
          </w:p>
          <w:p w:rsidR="00CC3561" w:rsidP="004F17E7" w:rsidRDefault="00CC3561" w14:paraId="261C0B6F" w14:textId="77777777"/>
        </w:tc>
      </w:tr>
      <w:tr w:rsidR="00CC3561" w:rsidTr="004F17E7" w14:paraId="0B46995C" w14:textId="77777777">
        <w:tc>
          <w:tcPr>
            <w:tcW w:w="567" w:type="dxa"/>
          </w:tcPr>
          <w:p w:rsidRPr="008379DF" w:rsidR="00CC3561" w:rsidP="004F17E7" w:rsidRDefault="00CC3561" w14:paraId="2A57ABCD" w14:textId="77777777">
            <w:pPr>
              <w:rPr>
                <w:b/>
                <w:bCs/>
              </w:rPr>
            </w:pPr>
            <w:r w:rsidRPr="008379DF">
              <w:rPr>
                <w:b/>
                <w:bCs/>
              </w:rPr>
              <w:t>103</w:t>
            </w:r>
          </w:p>
        </w:tc>
        <w:tc>
          <w:tcPr>
            <w:tcW w:w="6521" w:type="dxa"/>
            <w:gridSpan w:val="2"/>
          </w:tcPr>
          <w:p w:rsidRPr="008379DF" w:rsidR="00CC3561" w:rsidP="004F17E7" w:rsidRDefault="00CC3561" w14:paraId="0066ACBF" w14:textId="77777777">
            <w:pPr>
              <w:rPr>
                <w:b/>
                <w:bCs/>
              </w:rPr>
            </w:pPr>
            <w:r w:rsidRPr="008379DF">
              <w:rPr>
                <w:b/>
                <w:bCs/>
              </w:rPr>
              <w:t>Wat zijn de gevolgen van de bezuinigingen op de landelijke publieke omroep?</w:t>
            </w:r>
          </w:p>
          <w:p w:rsidR="00DD5F7C" w:rsidP="004F17E7" w:rsidRDefault="00CC3561" w14:paraId="49161975" w14:textId="7F4E65FD">
            <w:r w:rsidRPr="00A05D24">
              <w:t>De landelijke publieke omroep staat, inclusief de eerdere € 100 miljoen, voor een forse besparingsopgave die onvermijdelijk impact heeft op de uitvoering van de publieke media-opdracht. De wijze waarop invulling wordt gegeven aan deze opgave is aan de NPO en omroepen</w:t>
            </w:r>
            <w:r>
              <w:t>. Eventuele gevolgen van de bezuiniging zijn afhankelijk van de keuzes die worden gemaakt</w:t>
            </w:r>
            <w:r w:rsidRPr="00A05D24">
              <w:t xml:space="preserve">. De NPO is eindverantwoordelijk, maar </w:t>
            </w:r>
            <w:r>
              <w:t xml:space="preserve">we vinden het </w:t>
            </w:r>
            <w:r w:rsidRPr="00A05D24">
              <w:t xml:space="preserve">van belang dat de NPO nadrukkelijk de omroepen betrekt bij de invulling van deze taakstelling. Daarbij </w:t>
            </w:r>
            <w:r>
              <w:t>vinden we</w:t>
            </w:r>
            <w:r w:rsidRPr="00A05D24">
              <w:t xml:space="preserve"> het wenselijk dat de NPO en het College van Omroepen (</w:t>
            </w:r>
            <w:proofErr w:type="spellStart"/>
            <w:r w:rsidRPr="00A05D24">
              <w:t>CvO</w:t>
            </w:r>
            <w:proofErr w:type="spellEnd"/>
            <w:r w:rsidRPr="00A05D24">
              <w:t>) tot een gezamenlijk gedragen voorstel komen dat kan rekenen op zoveel mogelijk draagvlak onder de omroepen.</w:t>
            </w:r>
          </w:p>
          <w:p w:rsidR="00DD5F7C" w:rsidP="004F17E7" w:rsidRDefault="00DD5F7C" w14:paraId="7DFDC39F" w14:textId="77777777"/>
        </w:tc>
      </w:tr>
      <w:tr w:rsidR="00CC3561" w:rsidTr="004F17E7" w14:paraId="1437E6CD" w14:textId="77777777">
        <w:tc>
          <w:tcPr>
            <w:tcW w:w="567" w:type="dxa"/>
          </w:tcPr>
          <w:p w:rsidRPr="008379DF" w:rsidR="00CC3561" w:rsidP="004F17E7" w:rsidRDefault="00CC3561" w14:paraId="2E76242E" w14:textId="77777777">
            <w:pPr>
              <w:rPr>
                <w:b/>
                <w:bCs/>
              </w:rPr>
            </w:pPr>
            <w:r w:rsidRPr="008379DF">
              <w:rPr>
                <w:b/>
                <w:bCs/>
              </w:rPr>
              <w:t>104</w:t>
            </w:r>
          </w:p>
        </w:tc>
        <w:tc>
          <w:tcPr>
            <w:tcW w:w="6521" w:type="dxa"/>
            <w:gridSpan w:val="2"/>
          </w:tcPr>
          <w:p w:rsidRPr="008379DF" w:rsidR="00CC3561" w:rsidP="004F17E7" w:rsidRDefault="00CC3561" w14:paraId="0556D6AD" w14:textId="77777777">
            <w:pPr>
              <w:rPr>
                <w:b/>
                <w:bCs/>
              </w:rPr>
            </w:pPr>
            <w:r w:rsidRPr="008379DF">
              <w:rPr>
                <w:b/>
                <w:bCs/>
              </w:rPr>
              <w:t>Kunt u het totaal van bezuinigingen op journalistiek (btw-verhoging, initiële bezuiniging NPO, extra bezuiniging NPO en regionale omroepen en overige subsidies) onder elkaar zetten?</w:t>
            </w:r>
          </w:p>
          <w:p w:rsidRPr="00D40FED" w:rsidR="00CC3561" w:rsidP="004F17E7" w:rsidRDefault="00CC3561" w14:paraId="6F7655C7" w14:textId="361996F2">
            <w:r w:rsidRPr="00D40FED">
              <w:t xml:space="preserve">In onderstaande tabel staan de financiële maatregelen uit het Hoofdlijnenakkoord op het gebied van journalistiek. In welke mate er daadwerkelijk sprake is van een bezuiniging op journalistiek hangt ook af van de manier waarop maatregelen worden ingevuld. </w:t>
            </w:r>
            <w:r w:rsidRPr="001A4F11">
              <w:t xml:space="preserve">Dat geldt met name voor de </w:t>
            </w:r>
            <w:r w:rsidRPr="001A4F11">
              <w:lastRenderedPageBreak/>
              <w:t>maatregelen bij de publieke omroepen. Voor maatregel 55, het afschaffen van het verlaagd btw-tarief op dag- en nieuwsbladen en tijdschriften</w:t>
            </w:r>
            <w:r w:rsidR="003E671D">
              <w:t>, geldt dat de opbrengst niet nader valt te specificeren.</w:t>
            </w:r>
            <w:r w:rsidRPr="001A4F11">
              <w:t>. Daarmee</w:t>
            </w:r>
            <w:r w:rsidRPr="00D40FED">
              <w:t xml:space="preserve"> is niet direct sprake van een bezuiniging op journalistiek ter hoogte van </w:t>
            </w:r>
            <w:r w:rsidR="003E671D">
              <w:t>het genoemde</w:t>
            </w:r>
            <w:r w:rsidRPr="00D40FED" w:rsidR="003E671D">
              <w:t xml:space="preserve"> </w:t>
            </w:r>
            <w:r w:rsidRPr="00D40FED">
              <w:t xml:space="preserve">bedrag, het effect hangt onder andere af van de mate waarin de btw-verhoging wordt doorberekend aan klanten. </w:t>
            </w:r>
            <w:r w:rsidR="00514B67">
              <w:t xml:space="preserve">Daarom is deze niet opgenomen in het totaaloverzicht. </w:t>
            </w:r>
            <w:r w:rsidRPr="00D40FED">
              <w:t xml:space="preserve">Voor de budgetten voor onderzoeksjournalistiek geldt dat er ondanks de eenmalige verlaging in 2025 meer middelen voor dit doel beschikbaar zijn dan in 2024. Voor de lokale omroepen geldt dat er door de extra middelen uit het vorige coalitieakkoord per saldo nog steeds fors geïnvesteerd wordt in kwaliteit en professionalisering. </w:t>
            </w:r>
          </w:p>
          <w:tbl>
            <w:tblPr>
              <w:tblW w:w="6376" w:type="dxa"/>
              <w:tblLayout w:type="fixed"/>
              <w:tblCellMar>
                <w:left w:w="70" w:type="dxa"/>
                <w:right w:w="70" w:type="dxa"/>
              </w:tblCellMar>
              <w:tblLook w:val="04A0" w:firstRow="1" w:lastRow="0" w:firstColumn="1" w:lastColumn="0" w:noHBand="0" w:noVBand="1"/>
            </w:tblPr>
            <w:tblGrid>
              <w:gridCol w:w="2343"/>
              <w:gridCol w:w="489"/>
              <w:gridCol w:w="135"/>
              <w:gridCol w:w="432"/>
              <w:gridCol w:w="192"/>
              <w:gridCol w:w="517"/>
              <w:gridCol w:w="108"/>
              <w:gridCol w:w="601"/>
              <w:gridCol w:w="23"/>
              <w:gridCol w:w="625"/>
              <w:gridCol w:w="911"/>
            </w:tblGrid>
            <w:tr w:rsidRPr="00D40FED" w:rsidR="00CC3561" w:rsidTr="004F17E7" w14:paraId="6591A98A" w14:textId="77777777">
              <w:trPr>
                <w:trHeight w:val="267"/>
              </w:trPr>
              <w:tc>
                <w:tcPr>
                  <w:tcW w:w="2343" w:type="dxa"/>
                  <w:tcBorders>
                    <w:top w:val="nil"/>
                    <w:left w:val="nil"/>
                    <w:bottom w:val="nil"/>
                    <w:right w:val="nil"/>
                  </w:tcBorders>
                  <w:shd w:val="clear" w:color="auto" w:fill="auto"/>
                  <w:noWrap/>
                  <w:vAlign w:val="center"/>
                  <w:hideMark/>
                </w:tcPr>
                <w:p w:rsidRPr="00DE35F9" w:rsidR="00CC3561" w:rsidP="004F17E7" w:rsidRDefault="00CC3561" w14:paraId="29C5B692" w14:textId="77777777">
                  <w:pPr>
                    <w:rPr>
                      <w:i/>
                      <w:iCs/>
                      <w:color w:val="000000"/>
                      <w:sz w:val="12"/>
                      <w:szCs w:val="12"/>
                    </w:rPr>
                  </w:pPr>
                </w:p>
              </w:tc>
              <w:tc>
                <w:tcPr>
                  <w:tcW w:w="489" w:type="dxa"/>
                  <w:tcBorders>
                    <w:top w:val="nil"/>
                    <w:left w:val="nil"/>
                    <w:bottom w:val="nil"/>
                    <w:right w:val="nil"/>
                  </w:tcBorders>
                  <w:shd w:val="clear" w:color="auto" w:fill="auto"/>
                  <w:noWrap/>
                  <w:vAlign w:val="bottom"/>
                  <w:hideMark/>
                </w:tcPr>
                <w:p w:rsidRPr="00D40FED" w:rsidR="00CC3561" w:rsidP="004F17E7" w:rsidRDefault="00CC3561" w14:paraId="20F9BB82" w14:textId="77777777">
                  <w:pPr>
                    <w:rPr>
                      <w:color w:val="000000"/>
                      <w:sz w:val="12"/>
                      <w:szCs w:val="12"/>
                    </w:rPr>
                  </w:pPr>
                </w:p>
              </w:tc>
              <w:tc>
                <w:tcPr>
                  <w:tcW w:w="567" w:type="dxa"/>
                  <w:gridSpan w:val="2"/>
                  <w:tcBorders>
                    <w:top w:val="nil"/>
                    <w:left w:val="nil"/>
                    <w:bottom w:val="nil"/>
                    <w:right w:val="nil"/>
                  </w:tcBorders>
                  <w:shd w:val="clear" w:color="auto" w:fill="auto"/>
                  <w:noWrap/>
                  <w:vAlign w:val="bottom"/>
                  <w:hideMark/>
                </w:tcPr>
                <w:p w:rsidRPr="00D40FED" w:rsidR="00CC3561" w:rsidP="004F17E7" w:rsidRDefault="00CC3561" w14:paraId="279B341C" w14:textId="77777777"/>
              </w:tc>
              <w:tc>
                <w:tcPr>
                  <w:tcW w:w="709" w:type="dxa"/>
                  <w:gridSpan w:val="2"/>
                  <w:tcBorders>
                    <w:top w:val="nil"/>
                    <w:left w:val="nil"/>
                    <w:bottom w:val="nil"/>
                    <w:right w:val="nil"/>
                  </w:tcBorders>
                  <w:shd w:val="clear" w:color="auto" w:fill="auto"/>
                  <w:noWrap/>
                  <w:vAlign w:val="bottom"/>
                  <w:hideMark/>
                </w:tcPr>
                <w:p w:rsidRPr="00D40FED" w:rsidR="00CC3561" w:rsidP="004F17E7" w:rsidRDefault="00CC3561" w14:paraId="082ACD66" w14:textId="77777777"/>
              </w:tc>
              <w:tc>
                <w:tcPr>
                  <w:tcW w:w="709" w:type="dxa"/>
                  <w:gridSpan w:val="2"/>
                  <w:tcBorders>
                    <w:top w:val="nil"/>
                    <w:left w:val="nil"/>
                    <w:bottom w:val="nil"/>
                    <w:right w:val="nil"/>
                  </w:tcBorders>
                  <w:shd w:val="clear" w:color="auto" w:fill="auto"/>
                  <w:noWrap/>
                  <w:vAlign w:val="bottom"/>
                  <w:hideMark/>
                </w:tcPr>
                <w:p w:rsidRPr="00D40FED" w:rsidR="00CC3561" w:rsidP="004F17E7" w:rsidRDefault="00CC3561" w14:paraId="6D167082" w14:textId="77777777"/>
              </w:tc>
              <w:tc>
                <w:tcPr>
                  <w:tcW w:w="648" w:type="dxa"/>
                  <w:gridSpan w:val="2"/>
                  <w:tcBorders>
                    <w:top w:val="nil"/>
                    <w:left w:val="nil"/>
                    <w:bottom w:val="nil"/>
                    <w:right w:val="nil"/>
                  </w:tcBorders>
                  <w:shd w:val="clear" w:color="auto" w:fill="auto"/>
                  <w:noWrap/>
                  <w:vAlign w:val="bottom"/>
                  <w:hideMark/>
                </w:tcPr>
                <w:p w:rsidRPr="00D40FED" w:rsidR="00CC3561" w:rsidP="004F17E7" w:rsidRDefault="00CC3561" w14:paraId="10E71CBF" w14:textId="77777777"/>
              </w:tc>
              <w:tc>
                <w:tcPr>
                  <w:tcW w:w="911" w:type="dxa"/>
                  <w:tcBorders>
                    <w:top w:val="nil"/>
                    <w:left w:val="nil"/>
                    <w:bottom w:val="nil"/>
                    <w:right w:val="nil"/>
                  </w:tcBorders>
                  <w:shd w:val="clear" w:color="auto" w:fill="auto"/>
                  <w:noWrap/>
                  <w:vAlign w:val="bottom"/>
                  <w:hideMark/>
                </w:tcPr>
                <w:p w:rsidRPr="00D40FED" w:rsidR="00CC3561" w:rsidP="004F17E7" w:rsidRDefault="00CC3561" w14:paraId="0D46860F" w14:textId="77777777"/>
              </w:tc>
            </w:tr>
            <w:tr w:rsidRPr="00D40FED" w:rsidR="00CC3561" w:rsidTr="004F17E7" w14:paraId="3A727B12" w14:textId="77777777">
              <w:trPr>
                <w:trHeight w:val="267"/>
              </w:trPr>
              <w:tc>
                <w:tcPr>
                  <w:tcW w:w="2343" w:type="dxa"/>
                  <w:tcBorders>
                    <w:top w:val="single" w:color="auto" w:sz="8" w:space="0"/>
                    <w:left w:val="single" w:color="auto" w:sz="8" w:space="0"/>
                    <w:bottom w:val="single" w:color="auto" w:sz="8" w:space="0"/>
                    <w:right w:val="single" w:color="auto" w:sz="8" w:space="0"/>
                  </w:tcBorders>
                  <w:shd w:val="clear" w:color="auto" w:fill="auto"/>
                  <w:noWrap/>
                  <w:vAlign w:val="center"/>
                  <w:hideMark/>
                </w:tcPr>
                <w:p w:rsidRPr="005814F7" w:rsidR="00CC3561" w:rsidP="004F17E7" w:rsidRDefault="00CC3561" w14:paraId="202206E6" w14:textId="77777777">
                  <w:pPr>
                    <w:rPr>
                      <w:b/>
                      <w:bCs/>
                      <w:color w:val="000000"/>
                      <w:sz w:val="12"/>
                      <w:szCs w:val="12"/>
                    </w:rPr>
                  </w:pPr>
                  <w:r w:rsidRPr="005814F7">
                    <w:rPr>
                      <w:b/>
                      <w:bCs/>
                      <w:color w:val="000000"/>
                      <w:sz w:val="12"/>
                      <w:szCs w:val="12"/>
                    </w:rPr>
                    <w:t xml:space="preserve">Maatregel HLA </w:t>
                  </w:r>
                </w:p>
                <w:p w:rsidRPr="005814F7" w:rsidR="00CC3561" w:rsidP="004F17E7" w:rsidRDefault="00CC3561" w14:paraId="546F7162" w14:textId="77777777">
                  <w:pPr>
                    <w:rPr>
                      <w:color w:val="000000"/>
                      <w:sz w:val="12"/>
                      <w:szCs w:val="12"/>
                    </w:rPr>
                  </w:pPr>
                  <w:r w:rsidRPr="005814F7">
                    <w:rPr>
                      <w:color w:val="000000"/>
                      <w:sz w:val="12"/>
                      <w:szCs w:val="12"/>
                    </w:rPr>
                    <w:t>(bedragen x € 1 miljoen)</w:t>
                  </w:r>
                </w:p>
              </w:tc>
              <w:tc>
                <w:tcPr>
                  <w:tcW w:w="624" w:type="dxa"/>
                  <w:gridSpan w:val="2"/>
                  <w:tcBorders>
                    <w:top w:val="single" w:color="auto" w:sz="8" w:space="0"/>
                    <w:left w:val="nil"/>
                    <w:bottom w:val="single" w:color="auto" w:sz="8" w:space="0"/>
                    <w:right w:val="single" w:color="auto" w:sz="8" w:space="0"/>
                  </w:tcBorders>
                  <w:shd w:val="clear" w:color="auto" w:fill="auto"/>
                  <w:noWrap/>
                  <w:vAlign w:val="center"/>
                  <w:hideMark/>
                </w:tcPr>
                <w:p w:rsidRPr="005814F7" w:rsidR="00CC3561" w:rsidP="004F17E7" w:rsidRDefault="00CC3561" w14:paraId="525D8F8C" w14:textId="77777777">
                  <w:pPr>
                    <w:jc w:val="right"/>
                    <w:rPr>
                      <w:b/>
                      <w:bCs/>
                      <w:color w:val="000000"/>
                      <w:sz w:val="12"/>
                      <w:szCs w:val="12"/>
                    </w:rPr>
                  </w:pPr>
                  <w:r w:rsidRPr="005814F7">
                    <w:rPr>
                      <w:b/>
                      <w:bCs/>
                      <w:color w:val="000000"/>
                      <w:sz w:val="12"/>
                      <w:szCs w:val="12"/>
                    </w:rPr>
                    <w:t>2025</w:t>
                  </w:r>
                </w:p>
              </w:tc>
              <w:tc>
                <w:tcPr>
                  <w:tcW w:w="624" w:type="dxa"/>
                  <w:gridSpan w:val="2"/>
                  <w:tcBorders>
                    <w:top w:val="single" w:color="auto" w:sz="8" w:space="0"/>
                    <w:left w:val="nil"/>
                    <w:bottom w:val="single" w:color="auto" w:sz="8" w:space="0"/>
                    <w:right w:val="single" w:color="auto" w:sz="8" w:space="0"/>
                  </w:tcBorders>
                  <w:shd w:val="clear" w:color="auto" w:fill="auto"/>
                  <w:noWrap/>
                  <w:vAlign w:val="center"/>
                  <w:hideMark/>
                </w:tcPr>
                <w:p w:rsidRPr="005814F7" w:rsidR="00CC3561" w:rsidP="004F17E7" w:rsidRDefault="00CC3561" w14:paraId="6A58CA9E" w14:textId="77777777">
                  <w:pPr>
                    <w:jc w:val="right"/>
                    <w:rPr>
                      <w:b/>
                      <w:bCs/>
                      <w:color w:val="000000"/>
                      <w:sz w:val="12"/>
                      <w:szCs w:val="12"/>
                    </w:rPr>
                  </w:pPr>
                  <w:r w:rsidRPr="005814F7">
                    <w:rPr>
                      <w:b/>
                      <w:bCs/>
                      <w:color w:val="000000"/>
                      <w:sz w:val="12"/>
                      <w:szCs w:val="12"/>
                    </w:rPr>
                    <w:t>2026</w:t>
                  </w:r>
                </w:p>
              </w:tc>
              <w:tc>
                <w:tcPr>
                  <w:tcW w:w="625" w:type="dxa"/>
                  <w:gridSpan w:val="2"/>
                  <w:tcBorders>
                    <w:top w:val="single" w:color="auto" w:sz="8" w:space="0"/>
                    <w:left w:val="nil"/>
                    <w:bottom w:val="single" w:color="auto" w:sz="8" w:space="0"/>
                    <w:right w:val="single" w:color="auto" w:sz="8" w:space="0"/>
                  </w:tcBorders>
                  <w:shd w:val="clear" w:color="auto" w:fill="auto"/>
                  <w:noWrap/>
                  <w:vAlign w:val="center"/>
                  <w:hideMark/>
                </w:tcPr>
                <w:p w:rsidRPr="005814F7" w:rsidR="00CC3561" w:rsidP="004F17E7" w:rsidRDefault="00CC3561" w14:paraId="6B620AA7" w14:textId="77777777">
                  <w:pPr>
                    <w:jc w:val="right"/>
                    <w:rPr>
                      <w:b/>
                      <w:bCs/>
                      <w:color w:val="000000"/>
                      <w:sz w:val="12"/>
                      <w:szCs w:val="12"/>
                    </w:rPr>
                  </w:pPr>
                  <w:r w:rsidRPr="005814F7">
                    <w:rPr>
                      <w:b/>
                      <w:bCs/>
                      <w:color w:val="000000"/>
                      <w:sz w:val="12"/>
                      <w:szCs w:val="12"/>
                    </w:rPr>
                    <w:t>2027</w:t>
                  </w:r>
                </w:p>
              </w:tc>
              <w:tc>
                <w:tcPr>
                  <w:tcW w:w="624" w:type="dxa"/>
                  <w:gridSpan w:val="2"/>
                  <w:tcBorders>
                    <w:top w:val="single" w:color="auto" w:sz="8" w:space="0"/>
                    <w:left w:val="nil"/>
                    <w:bottom w:val="single" w:color="auto" w:sz="8" w:space="0"/>
                    <w:right w:val="single" w:color="auto" w:sz="8" w:space="0"/>
                  </w:tcBorders>
                  <w:shd w:val="clear" w:color="auto" w:fill="auto"/>
                  <w:noWrap/>
                  <w:vAlign w:val="center"/>
                  <w:hideMark/>
                </w:tcPr>
                <w:p w:rsidRPr="005814F7" w:rsidR="00CC3561" w:rsidP="004F17E7" w:rsidRDefault="00CC3561" w14:paraId="2B3FA127" w14:textId="77777777">
                  <w:pPr>
                    <w:jc w:val="right"/>
                    <w:rPr>
                      <w:b/>
                      <w:bCs/>
                      <w:color w:val="000000"/>
                      <w:sz w:val="12"/>
                      <w:szCs w:val="12"/>
                    </w:rPr>
                  </w:pPr>
                  <w:r w:rsidRPr="005814F7">
                    <w:rPr>
                      <w:b/>
                      <w:bCs/>
                      <w:color w:val="000000"/>
                      <w:sz w:val="12"/>
                      <w:szCs w:val="12"/>
                    </w:rPr>
                    <w:t>2028</w:t>
                  </w:r>
                </w:p>
              </w:tc>
              <w:tc>
                <w:tcPr>
                  <w:tcW w:w="625" w:type="dxa"/>
                  <w:tcBorders>
                    <w:top w:val="single" w:color="auto" w:sz="8" w:space="0"/>
                    <w:left w:val="nil"/>
                    <w:bottom w:val="single" w:color="auto" w:sz="8" w:space="0"/>
                    <w:right w:val="single" w:color="auto" w:sz="8" w:space="0"/>
                  </w:tcBorders>
                  <w:shd w:val="clear" w:color="auto" w:fill="auto"/>
                  <w:noWrap/>
                  <w:vAlign w:val="center"/>
                  <w:hideMark/>
                </w:tcPr>
                <w:p w:rsidRPr="005814F7" w:rsidR="00CC3561" w:rsidP="004F17E7" w:rsidRDefault="00CC3561" w14:paraId="43163201" w14:textId="77777777">
                  <w:pPr>
                    <w:jc w:val="right"/>
                    <w:rPr>
                      <w:b/>
                      <w:bCs/>
                      <w:color w:val="000000"/>
                      <w:sz w:val="12"/>
                      <w:szCs w:val="12"/>
                    </w:rPr>
                  </w:pPr>
                  <w:r w:rsidRPr="005814F7">
                    <w:rPr>
                      <w:b/>
                      <w:bCs/>
                      <w:color w:val="000000"/>
                      <w:sz w:val="12"/>
                      <w:szCs w:val="12"/>
                    </w:rPr>
                    <w:t>2029</w:t>
                  </w:r>
                </w:p>
              </w:tc>
              <w:tc>
                <w:tcPr>
                  <w:tcW w:w="911" w:type="dxa"/>
                  <w:tcBorders>
                    <w:top w:val="single" w:color="auto" w:sz="8" w:space="0"/>
                    <w:left w:val="nil"/>
                    <w:bottom w:val="single" w:color="auto" w:sz="8" w:space="0"/>
                    <w:right w:val="single" w:color="auto" w:sz="8" w:space="0"/>
                  </w:tcBorders>
                  <w:shd w:val="clear" w:color="auto" w:fill="auto"/>
                  <w:noWrap/>
                  <w:vAlign w:val="center"/>
                  <w:hideMark/>
                </w:tcPr>
                <w:p w:rsidRPr="005814F7" w:rsidR="00CC3561" w:rsidP="004F17E7" w:rsidRDefault="00CC3561" w14:paraId="45892C3A" w14:textId="77777777">
                  <w:pPr>
                    <w:rPr>
                      <w:b/>
                      <w:bCs/>
                      <w:color w:val="000000"/>
                      <w:sz w:val="12"/>
                      <w:szCs w:val="12"/>
                    </w:rPr>
                  </w:pPr>
                  <w:r w:rsidRPr="005814F7">
                    <w:rPr>
                      <w:b/>
                      <w:bCs/>
                      <w:color w:val="000000"/>
                      <w:sz w:val="12"/>
                      <w:szCs w:val="12"/>
                    </w:rPr>
                    <w:t>Structureel</w:t>
                  </w:r>
                </w:p>
              </w:tc>
            </w:tr>
            <w:tr w:rsidRPr="00D40FED" w:rsidR="00CC3561" w:rsidTr="004F17E7" w14:paraId="505FE36C" w14:textId="77777777">
              <w:trPr>
                <w:trHeight w:val="267"/>
              </w:trPr>
              <w:tc>
                <w:tcPr>
                  <w:tcW w:w="2343" w:type="dxa"/>
                  <w:tcBorders>
                    <w:top w:val="nil"/>
                    <w:left w:val="single" w:color="auto" w:sz="8" w:space="0"/>
                    <w:bottom w:val="single" w:color="auto" w:sz="8" w:space="0"/>
                    <w:right w:val="single" w:color="auto" w:sz="8" w:space="0"/>
                  </w:tcBorders>
                  <w:shd w:val="clear" w:color="auto" w:fill="auto"/>
                  <w:noWrap/>
                  <w:vAlign w:val="center"/>
                  <w:hideMark/>
                </w:tcPr>
                <w:p w:rsidRPr="005814F7" w:rsidR="00CC3561" w:rsidP="004F17E7" w:rsidRDefault="00CC3561" w14:paraId="54E83EC0" w14:textId="77777777">
                  <w:pPr>
                    <w:rPr>
                      <w:color w:val="000000"/>
                      <w:sz w:val="12"/>
                      <w:szCs w:val="12"/>
                    </w:rPr>
                  </w:pPr>
                  <w:r w:rsidRPr="005814F7">
                    <w:rPr>
                      <w:color w:val="000000"/>
                      <w:sz w:val="12"/>
                      <w:szCs w:val="12"/>
                    </w:rPr>
                    <w:t> </w:t>
                  </w:r>
                </w:p>
              </w:tc>
              <w:tc>
                <w:tcPr>
                  <w:tcW w:w="624" w:type="dxa"/>
                  <w:gridSpan w:val="2"/>
                  <w:tcBorders>
                    <w:top w:val="nil"/>
                    <w:left w:val="nil"/>
                    <w:bottom w:val="single" w:color="auto" w:sz="8" w:space="0"/>
                    <w:right w:val="single" w:color="auto" w:sz="8" w:space="0"/>
                  </w:tcBorders>
                  <w:shd w:val="clear" w:color="auto" w:fill="auto"/>
                  <w:noWrap/>
                  <w:vAlign w:val="center"/>
                  <w:hideMark/>
                </w:tcPr>
                <w:p w:rsidRPr="005814F7" w:rsidR="00CC3561" w:rsidP="004F17E7" w:rsidRDefault="00CC3561" w14:paraId="6CBC2417" w14:textId="77777777">
                  <w:pPr>
                    <w:rPr>
                      <w:color w:val="000000"/>
                      <w:sz w:val="12"/>
                      <w:szCs w:val="12"/>
                    </w:rPr>
                  </w:pPr>
                  <w:r w:rsidRPr="005814F7">
                    <w:rPr>
                      <w:color w:val="000000"/>
                      <w:sz w:val="12"/>
                      <w:szCs w:val="12"/>
                    </w:rPr>
                    <w:t> </w:t>
                  </w:r>
                </w:p>
              </w:tc>
              <w:tc>
                <w:tcPr>
                  <w:tcW w:w="624" w:type="dxa"/>
                  <w:gridSpan w:val="2"/>
                  <w:tcBorders>
                    <w:top w:val="nil"/>
                    <w:left w:val="nil"/>
                    <w:bottom w:val="single" w:color="auto" w:sz="8" w:space="0"/>
                    <w:right w:val="single" w:color="auto" w:sz="8" w:space="0"/>
                  </w:tcBorders>
                  <w:shd w:val="clear" w:color="auto" w:fill="auto"/>
                  <w:noWrap/>
                  <w:vAlign w:val="center"/>
                  <w:hideMark/>
                </w:tcPr>
                <w:p w:rsidRPr="005814F7" w:rsidR="00CC3561" w:rsidP="004F17E7" w:rsidRDefault="00CC3561" w14:paraId="08C1661E" w14:textId="77777777">
                  <w:pPr>
                    <w:rPr>
                      <w:color w:val="000000"/>
                      <w:sz w:val="12"/>
                      <w:szCs w:val="12"/>
                    </w:rPr>
                  </w:pPr>
                  <w:r w:rsidRPr="005814F7">
                    <w:rPr>
                      <w:color w:val="000000"/>
                      <w:sz w:val="12"/>
                      <w:szCs w:val="12"/>
                    </w:rPr>
                    <w:t> </w:t>
                  </w:r>
                </w:p>
              </w:tc>
              <w:tc>
                <w:tcPr>
                  <w:tcW w:w="625" w:type="dxa"/>
                  <w:gridSpan w:val="2"/>
                  <w:tcBorders>
                    <w:top w:val="nil"/>
                    <w:left w:val="nil"/>
                    <w:bottom w:val="single" w:color="auto" w:sz="8" w:space="0"/>
                    <w:right w:val="single" w:color="auto" w:sz="8" w:space="0"/>
                  </w:tcBorders>
                  <w:shd w:val="clear" w:color="auto" w:fill="auto"/>
                  <w:noWrap/>
                  <w:vAlign w:val="center"/>
                  <w:hideMark/>
                </w:tcPr>
                <w:p w:rsidRPr="005814F7" w:rsidR="00CC3561" w:rsidP="004F17E7" w:rsidRDefault="00CC3561" w14:paraId="7E7745C4" w14:textId="77777777">
                  <w:pPr>
                    <w:rPr>
                      <w:color w:val="000000"/>
                      <w:sz w:val="12"/>
                      <w:szCs w:val="12"/>
                    </w:rPr>
                  </w:pPr>
                  <w:r w:rsidRPr="005814F7">
                    <w:rPr>
                      <w:color w:val="000000"/>
                      <w:sz w:val="12"/>
                      <w:szCs w:val="12"/>
                    </w:rPr>
                    <w:t> </w:t>
                  </w:r>
                </w:p>
              </w:tc>
              <w:tc>
                <w:tcPr>
                  <w:tcW w:w="624" w:type="dxa"/>
                  <w:gridSpan w:val="2"/>
                  <w:tcBorders>
                    <w:top w:val="nil"/>
                    <w:left w:val="nil"/>
                    <w:bottom w:val="single" w:color="auto" w:sz="8" w:space="0"/>
                    <w:right w:val="single" w:color="auto" w:sz="8" w:space="0"/>
                  </w:tcBorders>
                  <w:shd w:val="clear" w:color="auto" w:fill="auto"/>
                  <w:noWrap/>
                  <w:vAlign w:val="center"/>
                  <w:hideMark/>
                </w:tcPr>
                <w:p w:rsidRPr="005814F7" w:rsidR="00CC3561" w:rsidP="004F17E7" w:rsidRDefault="00CC3561" w14:paraId="40BC6B3C" w14:textId="77777777">
                  <w:pPr>
                    <w:rPr>
                      <w:color w:val="000000"/>
                      <w:sz w:val="12"/>
                      <w:szCs w:val="12"/>
                    </w:rPr>
                  </w:pPr>
                  <w:r w:rsidRPr="005814F7">
                    <w:rPr>
                      <w:color w:val="000000"/>
                      <w:sz w:val="12"/>
                      <w:szCs w:val="12"/>
                    </w:rPr>
                    <w:t> </w:t>
                  </w:r>
                </w:p>
              </w:tc>
              <w:tc>
                <w:tcPr>
                  <w:tcW w:w="625" w:type="dxa"/>
                  <w:tcBorders>
                    <w:top w:val="nil"/>
                    <w:left w:val="nil"/>
                    <w:bottom w:val="single" w:color="auto" w:sz="8" w:space="0"/>
                    <w:right w:val="single" w:color="auto" w:sz="8" w:space="0"/>
                  </w:tcBorders>
                  <w:shd w:val="clear" w:color="auto" w:fill="auto"/>
                  <w:noWrap/>
                  <w:vAlign w:val="center"/>
                  <w:hideMark/>
                </w:tcPr>
                <w:p w:rsidRPr="005814F7" w:rsidR="00CC3561" w:rsidP="004F17E7" w:rsidRDefault="00CC3561" w14:paraId="176AC087" w14:textId="77777777">
                  <w:pPr>
                    <w:rPr>
                      <w:color w:val="000000"/>
                      <w:sz w:val="12"/>
                      <w:szCs w:val="12"/>
                    </w:rPr>
                  </w:pPr>
                  <w:r w:rsidRPr="005814F7">
                    <w:rPr>
                      <w:color w:val="000000"/>
                      <w:sz w:val="12"/>
                      <w:szCs w:val="12"/>
                    </w:rPr>
                    <w:t> </w:t>
                  </w:r>
                </w:p>
              </w:tc>
              <w:tc>
                <w:tcPr>
                  <w:tcW w:w="911" w:type="dxa"/>
                  <w:tcBorders>
                    <w:top w:val="nil"/>
                    <w:left w:val="nil"/>
                    <w:bottom w:val="single" w:color="auto" w:sz="8" w:space="0"/>
                    <w:right w:val="single" w:color="auto" w:sz="8" w:space="0"/>
                  </w:tcBorders>
                  <w:shd w:val="clear" w:color="auto" w:fill="auto"/>
                  <w:noWrap/>
                  <w:vAlign w:val="center"/>
                  <w:hideMark/>
                </w:tcPr>
                <w:p w:rsidRPr="005814F7" w:rsidR="00CC3561" w:rsidP="004F17E7" w:rsidRDefault="00CC3561" w14:paraId="7568CBD0" w14:textId="77777777">
                  <w:pPr>
                    <w:rPr>
                      <w:color w:val="000000"/>
                      <w:sz w:val="12"/>
                      <w:szCs w:val="12"/>
                    </w:rPr>
                  </w:pPr>
                  <w:r w:rsidRPr="005814F7">
                    <w:rPr>
                      <w:color w:val="000000"/>
                      <w:sz w:val="12"/>
                      <w:szCs w:val="12"/>
                    </w:rPr>
                    <w:t> </w:t>
                  </w:r>
                </w:p>
              </w:tc>
            </w:tr>
            <w:tr w:rsidRPr="00D40FED" w:rsidR="00CC3561" w:rsidTr="004F17E7" w14:paraId="3A167E6D" w14:textId="77777777">
              <w:trPr>
                <w:trHeight w:val="267"/>
              </w:trPr>
              <w:tc>
                <w:tcPr>
                  <w:tcW w:w="2343" w:type="dxa"/>
                  <w:tcBorders>
                    <w:top w:val="nil"/>
                    <w:left w:val="single" w:color="auto" w:sz="8" w:space="0"/>
                    <w:bottom w:val="single" w:color="auto" w:sz="8" w:space="0"/>
                    <w:right w:val="single" w:color="auto" w:sz="8" w:space="0"/>
                  </w:tcBorders>
                  <w:shd w:val="clear" w:color="auto" w:fill="auto"/>
                  <w:noWrap/>
                  <w:vAlign w:val="center"/>
                  <w:hideMark/>
                </w:tcPr>
                <w:p w:rsidRPr="005814F7" w:rsidR="00CC3561" w:rsidP="004F17E7" w:rsidRDefault="00CC3561" w14:paraId="09A47FA1" w14:textId="77777777">
                  <w:pPr>
                    <w:rPr>
                      <w:color w:val="000000"/>
                      <w:sz w:val="12"/>
                      <w:szCs w:val="12"/>
                    </w:rPr>
                  </w:pPr>
                  <w:r w:rsidRPr="005814F7">
                    <w:rPr>
                      <w:color w:val="000000"/>
                      <w:sz w:val="12"/>
                      <w:szCs w:val="12"/>
                    </w:rPr>
                    <w:t xml:space="preserve">HLA 40: Generieke taakstelling subsidies </w:t>
                  </w:r>
                  <w:proofErr w:type="spellStart"/>
                  <w:r w:rsidRPr="005814F7">
                    <w:rPr>
                      <w:color w:val="000000"/>
                      <w:sz w:val="12"/>
                      <w:szCs w:val="12"/>
                    </w:rPr>
                    <w:t>rijksbreed</w:t>
                  </w:r>
                  <w:proofErr w:type="spellEnd"/>
                </w:p>
              </w:tc>
              <w:tc>
                <w:tcPr>
                  <w:tcW w:w="624" w:type="dxa"/>
                  <w:gridSpan w:val="2"/>
                  <w:tcBorders>
                    <w:top w:val="nil"/>
                    <w:left w:val="nil"/>
                    <w:bottom w:val="single" w:color="auto" w:sz="8" w:space="0"/>
                    <w:right w:val="single" w:color="auto" w:sz="8" w:space="0"/>
                  </w:tcBorders>
                  <w:shd w:val="clear" w:color="auto" w:fill="auto"/>
                  <w:noWrap/>
                  <w:vAlign w:val="center"/>
                  <w:hideMark/>
                </w:tcPr>
                <w:p w:rsidRPr="005814F7" w:rsidR="00CC3561" w:rsidP="004F17E7" w:rsidRDefault="00CC3561" w14:paraId="06C0EB5B" w14:textId="77777777">
                  <w:pPr>
                    <w:rPr>
                      <w:color w:val="000000"/>
                      <w:sz w:val="12"/>
                      <w:szCs w:val="12"/>
                    </w:rPr>
                  </w:pPr>
                  <w:r w:rsidRPr="005814F7">
                    <w:rPr>
                      <w:color w:val="000000"/>
                      <w:sz w:val="12"/>
                      <w:szCs w:val="12"/>
                    </w:rPr>
                    <w:t> </w:t>
                  </w:r>
                </w:p>
              </w:tc>
              <w:tc>
                <w:tcPr>
                  <w:tcW w:w="624" w:type="dxa"/>
                  <w:gridSpan w:val="2"/>
                  <w:tcBorders>
                    <w:top w:val="nil"/>
                    <w:left w:val="nil"/>
                    <w:bottom w:val="single" w:color="auto" w:sz="8" w:space="0"/>
                    <w:right w:val="single" w:color="auto" w:sz="8" w:space="0"/>
                  </w:tcBorders>
                  <w:shd w:val="clear" w:color="auto" w:fill="auto"/>
                  <w:noWrap/>
                  <w:vAlign w:val="center"/>
                  <w:hideMark/>
                </w:tcPr>
                <w:p w:rsidRPr="005814F7" w:rsidR="00CC3561" w:rsidP="004F17E7" w:rsidRDefault="00CC3561" w14:paraId="3211A773" w14:textId="77777777">
                  <w:pPr>
                    <w:rPr>
                      <w:color w:val="000000"/>
                      <w:sz w:val="12"/>
                      <w:szCs w:val="12"/>
                    </w:rPr>
                  </w:pPr>
                  <w:r w:rsidRPr="005814F7">
                    <w:rPr>
                      <w:color w:val="000000"/>
                      <w:sz w:val="12"/>
                      <w:szCs w:val="12"/>
                    </w:rPr>
                    <w:t> </w:t>
                  </w:r>
                </w:p>
              </w:tc>
              <w:tc>
                <w:tcPr>
                  <w:tcW w:w="625" w:type="dxa"/>
                  <w:gridSpan w:val="2"/>
                  <w:tcBorders>
                    <w:top w:val="nil"/>
                    <w:left w:val="nil"/>
                    <w:bottom w:val="single" w:color="auto" w:sz="8" w:space="0"/>
                    <w:right w:val="single" w:color="auto" w:sz="8" w:space="0"/>
                  </w:tcBorders>
                  <w:shd w:val="clear" w:color="auto" w:fill="auto"/>
                  <w:noWrap/>
                  <w:vAlign w:val="center"/>
                  <w:hideMark/>
                </w:tcPr>
                <w:p w:rsidRPr="005814F7" w:rsidR="00CC3561" w:rsidP="004F17E7" w:rsidRDefault="00CC3561" w14:paraId="6A51B2C1" w14:textId="77777777">
                  <w:pPr>
                    <w:rPr>
                      <w:color w:val="000000"/>
                      <w:sz w:val="12"/>
                      <w:szCs w:val="12"/>
                    </w:rPr>
                  </w:pPr>
                  <w:r w:rsidRPr="005814F7">
                    <w:rPr>
                      <w:color w:val="000000"/>
                      <w:sz w:val="12"/>
                      <w:szCs w:val="12"/>
                    </w:rPr>
                    <w:t> </w:t>
                  </w:r>
                </w:p>
              </w:tc>
              <w:tc>
                <w:tcPr>
                  <w:tcW w:w="624" w:type="dxa"/>
                  <w:gridSpan w:val="2"/>
                  <w:tcBorders>
                    <w:top w:val="nil"/>
                    <w:left w:val="nil"/>
                    <w:bottom w:val="single" w:color="auto" w:sz="8" w:space="0"/>
                    <w:right w:val="single" w:color="auto" w:sz="8" w:space="0"/>
                  </w:tcBorders>
                  <w:shd w:val="clear" w:color="auto" w:fill="auto"/>
                  <w:noWrap/>
                  <w:vAlign w:val="center"/>
                  <w:hideMark/>
                </w:tcPr>
                <w:p w:rsidRPr="005814F7" w:rsidR="00CC3561" w:rsidP="004F17E7" w:rsidRDefault="00CC3561" w14:paraId="5B4376FF" w14:textId="77777777">
                  <w:pPr>
                    <w:rPr>
                      <w:color w:val="000000"/>
                      <w:sz w:val="12"/>
                      <w:szCs w:val="12"/>
                    </w:rPr>
                  </w:pPr>
                  <w:r w:rsidRPr="005814F7">
                    <w:rPr>
                      <w:color w:val="000000"/>
                      <w:sz w:val="12"/>
                      <w:szCs w:val="12"/>
                    </w:rPr>
                    <w:t> </w:t>
                  </w:r>
                </w:p>
              </w:tc>
              <w:tc>
                <w:tcPr>
                  <w:tcW w:w="625" w:type="dxa"/>
                  <w:tcBorders>
                    <w:top w:val="nil"/>
                    <w:left w:val="nil"/>
                    <w:bottom w:val="single" w:color="auto" w:sz="8" w:space="0"/>
                    <w:right w:val="single" w:color="auto" w:sz="8" w:space="0"/>
                  </w:tcBorders>
                  <w:shd w:val="clear" w:color="auto" w:fill="auto"/>
                  <w:noWrap/>
                  <w:vAlign w:val="center"/>
                  <w:hideMark/>
                </w:tcPr>
                <w:p w:rsidRPr="005814F7" w:rsidR="00CC3561" w:rsidP="004F17E7" w:rsidRDefault="00CC3561" w14:paraId="4638E928" w14:textId="77777777">
                  <w:pPr>
                    <w:rPr>
                      <w:color w:val="000000"/>
                      <w:sz w:val="12"/>
                      <w:szCs w:val="12"/>
                    </w:rPr>
                  </w:pPr>
                  <w:r w:rsidRPr="005814F7">
                    <w:rPr>
                      <w:color w:val="000000"/>
                      <w:sz w:val="12"/>
                      <w:szCs w:val="12"/>
                    </w:rPr>
                    <w:t> </w:t>
                  </w:r>
                </w:p>
              </w:tc>
              <w:tc>
                <w:tcPr>
                  <w:tcW w:w="911" w:type="dxa"/>
                  <w:tcBorders>
                    <w:top w:val="nil"/>
                    <w:left w:val="nil"/>
                    <w:bottom w:val="single" w:color="auto" w:sz="8" w:space="0"/>
                    <w:right w:val="single" w:color="auto" w:sz="8" w:space="0"/>
                  </w:tcBorders>
                  <w:shd w:val="clear" w:color="auto" w:fill="auto"/>
                  <w:noWrap/>
                  <w:vAlign w:val="center"/>
                  <w:hideMark/>
                </w:tcPr>
                <w:p w:rsidRPr="005814F7" w:rsidR="00CC3561" w:rsidP="004F17E7" w:rsidRDefault="00CC3561" w14:paraId="1055792D" w14:textId="77777777">
                  <w:pPr>
                    <w:rPr>
                      <w:color w:val="000000"/>
                      <w:sz w:val="12"/>
                      <w:szCs w:val="12"/>
                    </w:rPr>
                  </w:pPr>
                  <w:r w:rsidRPr="005814F7">
                    <w:rPr>
                      <w:color w:val="000000"/>
                      <w:sz w:val="12"/>
                      <w:szCs w:val="12"/>
                    </w:rPr>
                    <w:t> </w:t>
                  </w:r>
                </w:p>
              </w:tc>
            </w:tr>
            <w:tr w:rsidRPr="00D40FED" w:rsidR="00CC3561" w:rsidTr="004F17E7" w14:paraId="181167B1" w14:textId="77777777">
              <w:trPr>
                <w:trHeight w:val="267"/>
              </w:trPr>
              <w:tc>
                <w:tcPr>
                  <w:tcW w:w="2343" w:type="dxa"/>
                  <w:tcBorders>
                    <w:top w:val="nil"/>
                    <w:left w:val="single" w:color="auto" w:sz="8" w:space="0"/>
                    <w:bottom w:val="single" w:color="auto" w:sz="8" w:space="0"/>
                    <w:right w:val="single" w:color="auto" w:sz="8" w:space="0"/>
                  </w:tcBorders>
                  <w:shd w:val="clear" w:color="auto" w:fill="auto"/>
                  <w:noWrap/>
                  <w:vAlign w:val="center"/>
                  <w:hideMark/>
                </w:tcPr>
                <w:p w:rsidRPr="005814F7" w:rsidR="00CC3561" w:rsidP="004F17E7" w:rsidRDefault="00CC3561" w14:paraId="0BFCF597" w14:textId="77777777">
                  <w:pPr>
                    <w:rPr>
                      <w:i/>
                      <w:iCs/>
                      <w:color w:val="000000"/>
                      <w:sz w:val="12"/>
                      <w:szCs w:val="12"/>
                    </w:rPr>
                  </w:pPr>
                  <w:proofErr w:type="spellStart"/>
                  <w:r w:rsidRPr="005814F7">
                    <w:rPr>
                      <w:i/>
                      <w:iCs/>
                      <w:color w:val="000000"/>
                      <w:sz w:val="12"/>
                      <w:szCs w:val="12"/>
                    </w:rPr>
                    <w:t>W.v</w:t>
                  </w:r>
                  <w:proofErr w:type="spellEnd"/>
                  <w:r w:rsidRPr="005814F7">
                    <w:rPr>
                      <w:i/>
                      <w:iCs/>
                      <w:color w:val="000000"/>
                      <w:sz w:val="12"/>
                      <w:szCs w:val="12"/>
                    </w:rPr>
                    <w:t>. eenmalige verlaging budgetten onderzoeksjournalistiek</w:t>
                  </w:r>
                </w:p>
              </w:tc>
              <w:tc>
                <w:tcPr>
                  <w:tcW w:w="624" w:type="dxa"/>
                  <w:gridSpan w:val="2"/>
                  <w:tcBorders>
                    <w:top w:val="nil"/>
                    <w:left w:val="nil"/>
                    <w:bottom w:val="single" w:color="auto" w:sz="8" w:space="0"/>
                    <w:right w:val="single" w:color="auto" w:sz="8" w:space="0"/>
                  </w:tcBorders>
                  <w:shd w:val="clear" w:color="auto" w:fill="auto"/>
                  <w:noWrap/>
                  <w:vAlign w:val="center"/>
                  <w:hideMark/>
                </w:tcPr>
                <w:p w:rsidRPr="005814F7" w:rsidR="00CC3561" w:rsidP="004F17E7" w:rsidRDefault="00CC3561" w14:paraId="02665B1B" w14:textId="77777777">
                  <w:pPr>
                    <w:jc w:val="right"/>
                    <w:rPr>
                      <w:color w:val="000000"/>
                      <w:sz w:val="12"/>
                      <w:szCs w:val="12"/>
                    </w:rPr>
                  </w:pPr>
                  <w:r w:rsidRPr="005814F7">
                    <w:rPr>
                      <w:color w:val="000000"/>
                      <w:sz w:val="12"/>
                      <w:szCs w:val="12"/>
                    </w:rPr>
                    <w:t>-1,5</w:t>
                  </w:r>
                </w:p>
              </w:tc>
              <w:tc>
                <w:tcPr>
                  <w:tcW w:w="624" w:type="dxa"/>
                  <w:gridSpan w:val="2"/>
                  <w:tcBorders>
                    <w:top w:val="nil"/>
                    <w:left w:val="nil"/>
                    <w:bottom w:val="single" w:color="auto" w:sz="8" w:space="0"/>
                    <w:right w:val="single" w:color="auto" w:sz="8" w:space="0"/>
                  </w:tcBorders>
                  <w:shd w:val="clear" w:color="auto" w:fill="auto"/>
                  <w:noWrap/>
                  <w:vAlign w:val="center"/>
                  <w:hideMark/>
                </w:tcPr>
                <w:p w:rsidRPr="005814F7" w:rsidR="00CC3561" w:rsidP="004F17E7" w:rsidRDefault="00CC3561" w14:paraId="2BC1C598" w14:textId="77777777">
                  <w:pPr>
                    <w:jc w:val="right"/>
                    <w:rPr>
                      <w:color w:val="000000"/>
                      <w:sz w:val="12"/>
                      <w:szCs w:val="12"/>
                    </w:rPr>
                  </w:pPr>
                  <w:r w:rsidRPr="005814F7">
                    <w:rPr>
                      <w:color w:val="000000"/>
                      <w:sz w:val="12"/>
                      <w:szCs w:val="12"/>
                    </w:rPr>
                    <w:t>0</w:t>
                  </w:r>
                </w:p>
              </w:tc>
              <w:tc>
                <w:tcPr>
                  <w:tcW w:w="625" w:type="dxa"/>
                  <w:gridSpan w:val="2"/>
                  <w:tcBorders>
                    <w:top w:val="nil"/>
                    <w:left w:val="nil"/>
                    <w:bottom w:val="single" w:color="auto" w:sz="8" w:space="0"/>
                    <w:right w:val="single" w:color="auto" w:sz="8" w:space="0"/>
                  </w:tcBorders>
                  <w:shd w:val="clear" w:color="auto" w:fill="auto"/>
                  <w:noWrap/>
                  <w:vAlign w:val="center"/>
                  <w:hideMark/>
                </w:tcPr>
                <w:p w:rsidRPr="005814F7" w:rsidR="00CC3561" w:rsidP="004F17E7" w:rsidRDefault="00CC3561" w14:paraId="43C62732" w14:textId="77777777">
                  <w:pPr>
                    <w:jc w:val="right"/>
                    <w:rPr>
                      <w:color w:val="000000"/>
                      <w:sz w:val="12"/>
                      <w:szCs w:val="12"/>
                    </w:rPr>
                  </w:pPr>
                  <w:r w:rsidRPr="005814F7">
                    <w:rPr>
                      <w:color w:val="000000"/>
                      <w:sz w:val="12"/>
                      <w:szCs w:val="12"/>
                    </w:rPr>
                    <w:t>0</w:t>
                  </w:r>
                </w:p>
              </w:tc>
              <w:tc>
                <w:tcPr>
                  <w:tcW w:w="624" w:type="dxa"/>
                  <w:gridSpan w:val="2"/>
                  <w:tcBorders>
                    <w:top w:val="nil"/>
                    <w:left w:val="nil"/>
                    <w:bottom w:val="single" w:color="auto" w:sz="8" w:space="0"/>
                    <w:right w:val="single" w:color="auto" w:sz="8" w:space="0"/>
                  </w:tcBorders>
                  <w:shd w:val="clear" w:color="auto" w:fill="auto"/>
                  <w:noWrap/>
                  <w:vAlign w:val="center"/>
                  <w:hideMark/>
                </w:tcPr>
                <w:p w:rsidRPr="005814F7" w:rsidR="00CC3561" w:rsidP="004F17E7" w:rsidRDefault="00CC3561" w14:paraId="23DA84E1" w14:textId="77777777">
                  <w:pPr>
                    <w:jc w:val="right"/>
                    <w:rPr>
                      <w:color w:val="000000"/>
                      <w:sz w:val="12"/>
                      <w:szCs w:val="12"/>
                    </w:rPr>
                  </w:pPr>
                  <w:r w:rsidRPr="005814F7">
                    <w:rPr>
                      <w:color w:val="000000"/>
                      <w:sz w:val="12"/>
                      <w:szCs w:val="12"/>
                    </w:rPr>
                    <w:t>0</w:t>
                  </w:r>
                </w:p>
              </w:tc>
              <w:tc>
                <w:tcPr>
                  <w:tcW w:w="625" w:type="dxa"/>
                  <w:tcBorders>
                    <w:top w:val="nil"/>
                    <w:left w:val="nil"/>
                    <w:bottom w:val="single" w:color="auto" w:sz="8" w:space="0"/>
                    <w:right w:val="single" w:color="auto" w:sz="8" w:space="0"/>
                  </w:tcBorders>
                  <w:shd w:val="clear" w:color="auto" w:fill="auto"/>
                  <w:noWrap/>
                  <w:vAlign w:val="center"/>
                  <w:hideMark/>
                </w:tcPr>
                <w:p w:rsidRPr="005814F7" w:rsidR="00CC3561" w:rsidP="004F17E7" w:rsidRDefault="00CC3561" w14:paraId="11286BCE" w14:textId="77777777">
                  <w:pPr>
                    <w:jc w:val="right"/>
                    <w:rPr>
                      <w:color w:val="000000"/>
                      <w:sz w:val="12"/>
                      <w:szCs w:val="12"/>
                    </w:rPr>
                  </w:pPr>
                  <w:r w:rsidRPr="005814F7">
                    <w:rPr>
                      <w:color w:val="000000"/>
                      <w:sz w:val="12"/>
                      <w:szCs w:val="12"/>
                    </w:rPr>
                    <w:t>0</w:t>
                  </w:r>
                </w:p>
              </w:tc>
              <w:tc>
                <w:tcPr>
                  <w:tcW w:w="911" w:type="dxa"/>
                  <w:tcBorders>
                    <w:top w:val="nil"/>
                    <w:left w:val="nil"/>
                    <w:bottom w:val="single" w:color="auto" w:sz="8" w:space="0"/>
                    <w:right w:val="single" w:color="auto" w:sz="8" w:space="0"/>
                  </w:tcBorders>
                  <w:shd w:val="clear" w:color="auto" w:fill="auto"/>
                  <w:noWrap/>
                  <w:vAlign w:val="center"/>
                  <w:hideMark/>
                </w:tcPr>
                <w:p w:rsidRPr="005814F7" w:rsidR="00CC3561" w:rsidP="004F17E7" w:rsidRDefault="00CC3561" w14:paraId="56BC7CED" w14:textId="77777777">
                  <w:pPr>
                    <w:jc w:val="right"/>
                    <w:rPr>
                      <w:color w:val="000000"/>
                      <w:sz w:val="12"/>
                      <w:szCs w:val="12"/>
                    </w:rPr>
                  </w:pPr>
                  <w:r w:rsidRPr="005814F7">
                    <w:rPr>
                      <w:color w:val="000000"/>
                      <w:sz w:val="12"/>
                      <w:szCs w:val="12"/>
                    </w:rPr>
                    <w:t>0</w:t>
                  </w:r>
                </w:p>
              </w:tc>
            </w:tr>
            <w:tr w:rsidRPr="00D40FED" w:rsidR="00CC3561" w:rsidTr="004F17E7" w14:paraId="14543956" w14:textId="77777777">
              <w:trPr>
                <w:trHeight w:val="267"/>
              </w:trPr>
              <w:tc>
                <w:tcPr>
                  <w:tcW w:w="2343" w:type="dxa"/>
                  <w:tcBorders>
                    <w:top w:val="nil"/>
                    <w:left w:val="single" w:color="auto" w:sz="8" w:space="0"/>
                    <w:bottom w:val="single" w:color="auto" w:sz="8" w:space="0"/>
                    <w:right w:val="single" w:color="auto" w:sz="8" w:space="0"/>
                  </w:tcBorders>
                  <w:shd w:val="clear" w:color="auto" w:fill="auto"/>
                  <w:noWrap/>
                  <w:vAlign w:val="center"/>
                  <w:hideMark/>
                </w:tcPr>
                <w:p w:rsidRPr="005814F7" w:rsidR="00CC3561" w:rsidP="004F17E7" w:rsidRDefault="00CC3561" w14:paraId="6EC3B1BD" w14:textId="77777777">
                  <w:pPr>
                    <w:rPr>
                      <w:i/>
                      <w:iCs/>
                      <w:color w:val="000000"/>
                      <w:sz w:val="12"/>
                      <w:szCs w:val="12"/>
                    </w:rPr>
                  </w:pPr>
                  <w:proofErr w:type="spellStart"/>
                  <w:r w:rsidRPr="005814F7">
                    <w:rPr>
                      <w:i/>
                      <w:iCs/>
                      <w:color w:val="000000"/>
                      <w:sz w:val="12"/>
                      <w:szCs w:val="12"/>
                    </w:rPr>
                    <w:t>W.v</w:t>
                  </w:r>
                  <w:proofErr w:type="spellEnd"/>
                  <w:r w:rsidRPr="005814F7">
                    <w:rPr>
                      <w:i/>
                      <w:iCs/>
                      <w:color w:val="000000"/>
                      <w:sz w:val="12"/>
                      <w:szCs w:val="12"/>
                    </w:rPr>
                    <w:t>. landelijke publieke omroep</w:t>
                  </w:r>
                </w:p>
              </w:tc>
              <w:tc>
                <w:tcPr>
                  <w:tcW w:w="624" w:type="dxa"/>
                  <w:gridSpan w:val="2"/>
                  <w:tcBorders>
                    <w:top w:val="nil"/>
                    <w:left w:val="nil"/>
                    <w:bottom w:val="single" w:color="auto" w:sz="8" w:space="0"/>
                    <w:right w:val="single" w:color="auto" w:sz="8" w:space="0"/>
                  </w:tcBorders>
                  <w:shd w:val="clear" w:color="auto" w:fill="auto"/>
                  <w:noWrap/>
                  <w:vAlign w:val="center"/>
                  <w:hideMark/>
                </w:tcPr>
                <w:p w:rsidRPr="005814F7" w:rsidR="00CC3561" w:rsidP="004F17E7" w:rsidRDefault="00CC3561" w14:paraId="64868197" w14:textId="77777777">
                  <w:pPr>
                    <w:rPr>
                      <w:color w:val="000000"/>
                      <w:sz w:val="12"/>
                      <w:szCs w:val="12"/>
                    </w:rPr>
                  </w:pPr>
                  <w:r w:rsidRPr="005814F7">
                    <w:rPr>
                      <w:color w:val="000000"/>
                      <w:sz w:val="12"/>
                      <w:szCs w:val="12"/>
                    </w:rPr>
                    <w:t> </w:t>
                  </w:r>
                </w:p>
              </w:tc>
              <w:tc>
                <w:tcPr>
                  <w:tcW w:w="624" w:type="dxa"/>
                  <w:gridSpan w:val="2"/>
                  <w:tcBorders>
                    <w:top w:val="nil"/>
                    <w:left w:val="nil"/>
                    <w:bottom w:val="single" w:color="auto" w:sz="8" w:space="0"/>
                    <w:right w:val="single" w:color="auto" w:sz="8" w:space="0"/>
                  </w:tcBorders>
                  <w:shd w:val="clear" w:color="auto" w:fill="auto"/>
                  <w:noWrap/>
                  <w:vAlign w:val="center"/>
                  <w:hideMark/>
                </w:tcPr>
                <w:p w:rsidRPr="005814F7" w:rsidR="00CC3561" w:rsidP="004F17E7" w:rsidRDefault="00CC3561" w14:paraId="17266748" w14:textId="77777777">
                  <w:pPr>
                    <w:rPr>
                      <w:color w:val="000000"/>
                      <w:sz w:val="12"/>
                      <w:szCs w:val="12"/>
                    </w:rPr>
                  </w:pPr>
                  <w:r w:rsidRPr="005814F7">
                    <w:rPr>
                      <w:color w:val="000000"/>
                      <w:sz w:val="12"/>
                      <w:szCs w:val="12"/>
                    </w:rPr>
                    <w:t> </w:t>
                  </w:r>
                </w:p>
              </w:tc>
              <w:tc>
                <w:tcPr>
                  <w:tcW w:w="625" w:type="dxa"/>
                  <w:gridSpan w:val="2"/>
                  <w:tcBorders>
                    <w:top w:val="nil"/>
                    <w:left w:val="nil"/>
                    <w:bottom w:val="single" w:color="auto" w:sz="8" w:space="0"/>
                    <w:right w:val="single" w:color="auto" w:sz="8" w:space="0"/>
                  </w:tcBorders>
                  <w:shd w:val="clear" w:color="auto" w:fill="auto"/>
                  <w:noWrap/>
                  <w:vAlign w:val="center"/>
                  <w:hideMark/>
                </w:tcPr>
                <w:p w:rsidRPr="005814F7" w:rsidR="00CC3561" w:rsidP="004F17E7" w:rsidRDefault="00CC3561" w14:paraId="3754FE70" w14:textId="77777777">
                  <w:pPr>
                    <w:jc w:val="right"/>
                    <w:rPr>
                      <w:color w:val="000000"/>
                      <w:sz w:val="12"/>
                      <w:szCs w:val="12"/>
                    </w:rPr>
                  </w:pPr>
                  <w:r w:rsidRPr="005814F7">
                    <w:rPr>
                      <w:color w:val="000000"/>
                      <w:sz w:val="12"/>
                      <w:szCs w:val="12"/>
                    </w:rPr>
                    <w:t>-6,7</w:t>
                  </w:r>
                </w:p>
              </w:tc>
              <w:tc>
                <w:tcPr>
                  <w:tcW w:w="624" w:type="dxa"/>
                  <w:gridSpan w:val="2"/>
                  <w:tcBorders>
                    <w:top w:val="nil"/>
                    <w:left w:val="nil"/>
                    <w:bottom w:val="single" w:color="auto" w:sz="8" w:space="0"/>
                    <w:right w:val="single" w:color="auto" w:sz="8" w:space="0"/>
                  </w:tcBorders>
                  <w:shd w:val="clear" w:color="auto" w:fill="auto"/>
                  <w:noWrap/>
                  <w:vAlign w:val="center"/>
                  <w:hideMark/>
                </w:tcPr>
                <w:p w:rsidRPr="005814F7" w:rsidR="00CC3561" w:rsidP="004F17E7" w:rsidRDefault="00CC3561" w14:paraId="52B1DAE4" w14:textId="77777777">
                  <w:pPr>
                    <w:jc w:val="right"/>
                    <w:rPr>
                      <w:color w:val="000000"/>
                      <w:sz w:val="12"/>
                      <w:szCs w:val="12"/>
                    </w:rPr>
                  </w:pPr>
                  <w:r w:rsidRPr="005814F7">
                    <w:rPr>
                      <w:color w:val="000000"/>
                      <w:sz w:val="12"/>
                      <w:szCs w:val="12"/>
                    </w:rPr>
                    <w:t>-6,7</w:t>
                  </w:r>
                </w:p>
              </w:tc>
              <w:tc>
                <w:tcPr>
                  <w:tcW w:w="625" w:type="dxa"/>
                  <w:tcBorders>
                    <w:top w:val="nil"/>
                    <w:left w:val="nil"/>
                    <w:bottom w:val="single" w:color="auto" w:sz="8" w:space="0"/>
                    <w:right w:val="single" w:color="auto" w:sz="8" w:space="0"/>
                  </w:tcBorders>
                  <w:shd w:val="clear" w:color="auto" w:fill="auto"/>
                  <w:noWrap/>
                  <w:vAlign w:val="center"/>
                  <w:hideMark/>
                </w:tcPr>
                <w:p w:rsidRPr="005814F7" w:rsidR="00CC3561" w:rsidP="004F17E7" w:rsidRDefault="00CC3561" w14:paraId="0C272C41" w14:textId="77777777">
                  <w:pPr>
                    <w:jc w:val="right"/>
                    <w:rPr>
                      <w:color w:val="000000"/>
                      <w:sz w:val="12"/>
                      <w:szCs w:val="12"/>
                    </w:rPr>
                  </w:pPr>
                  <w:r w:rsidRPr="005814F7">
                    <w:rPr>
                      <w:color w:val="000000"/>
                      <w:sz w:val="12"/>
                      <w:szCs w:val="12"/>
                    </w:rPr>
                    <w:t>-6,7</w:t>
                  </w:r>
                </w:p>
              </w:tc>
              <w:tc>
                <w:tcPr>
                  <w:tcW w:w="911" w:type="dxa"/>
                  <w:tcBorders>
                    <w:top w:val="nil"/>
                    <w:left w:val="nil"/>
                    <w:bottom w:val="single" w:color="auto" w:sz="8" w:space="0"/>
                    <w:right w:val="single" w:color="auto" w:sz="8" w:space="0"/>
                  </w:tcBorders>
                  <w:shd w:val="clear" w:color="auto" w:fill="auto"/>
                  <w:noWrap/>
                  <w:vAlign w:val="center"/>
                  <w:hideMark/>
                </w:tcPr>
                <w:p w:rsidRPr="005814F7" w:rsidR="00CC3561" w:rsidP="004F17E7" w:rsidRDefault="00CC3561" w14:paraId="55D981C5" w14:textId="77777777">
                  <w:pPr>
                    <w:jc w:val="right"/>
                    <w:rPr>
                      <w:color w:val="000000"/>
                      <w:sz w:val="12"/>
                      <w:szCs w:val="12"/>
                    </w:rPr>
                  </w:pPr>
                  <w:r w:rsidRPr="005814F7">
                    <w:rPr>
                      <w:color w:val="000000"/>
                      <w:sz w:val="12"/>
                      <w:szCs w:val="12"/>
                    </w:rPr>
                    <w:t>-6,7</w:t>
                  </w:r>
                </w:p>
              </w:tc>
            </w:tr>
            <w:tr w:rsidRPr="00D40FED" w:rsidR="00CC3561" w:rsidTr="004F17E7" w14:paraId="01E48B7E" w14:textId="77777777">
              <w:trPr>
                <w:trHeight w:val="267"/>
              </w:trPr>
              <w:tc>
                <w:tcPr>
                  <w:tcW w:w="2343" w:type="dxa"/>
                  <w:tcBorders>
                    <w:top w:val="nil"/>
                    <w:left w:val="single" w:color="auto" w:sz="8" w:space="0"/>
                    <w:bottom w:val="single" w:color="auto" w:sz="8" w:space="0"/>
                    <w:right w:val="single" w:color="auto" w:sz="8" w:space="0"/>
                  </w:tcBorders>
                  <w:shd w:val="clear" w:color="auto" w:fill="auto"/>
                  <w:noWrap/>
                  <w:vAlign w:val="center"/>
                  <w:hideMark/>
                </w:tcPr>
                <w:p w:rsidRPr="005814F7" w:rsidR="00CC3561" w:rsidP="004F17E7" w:rsidRDefault="00CC3561" w14:paraId="7E2858C1" w14:textId="77777777">
                  <w:pPr>
                    <w:rPr>
                      <w:i/>
                      <w:iCs/>
                      <w:color w:val="000000"/>
                      <w:sz w:val="12"/>
                      <w:szCs w:val="12"/>
                    </w:rPr>
                  </w:pPr>
                  <w:proofErr w:type="spellStart"/>
                  <w:r w:rsidRPr="005814F7">
                    <w:rPr>
                      <w:i/>
                      <w:iCs/>
                      <w:color w:val="000000"/>
                      <w:sz w:val="12"/>
                      <w:szCs w:val="12"/>
                    </w:rPr>
                    <w:t>W.v</w:t>
                  </w:r>
                  <w:proofErr w:type="spellEnd"/>
                  <w:r w:rsidRPr="005814F7">
                    <w:rPr>
                      <w:i/>
                      <w:iCs/>
                      <w:color w:val="000000"/>
                      <w:sz w:val="12"/>
                      <w:szCs w:val="12"/>
                    </w:rPr>
                    <w:t>. regionale publieke omroep</w:t>
                  </w:r>
                </w:p>
              </w:tc>
              <w:tc>
                <w:tcPr>
                  <w:tcW w:w="624" w:type="dxa"/>
                  <w:gridSpan w:val="2"/>
                  <w:tcBorders>
                    <w:top w:val="nil"/>
                    <w:left w:val="nil"/>
                    <w:bottom w:val="single" w:color="auto" w:sz="8" w:space="0"/>
                    <w:right w:val="single" w:color="auto" w:sz="8" w:space="0"/>
                  </w:tcBorders>
                  <w:shd w:val="clear" w:color="auto" w:fill="auto"/>
                  <w:noWrap/>
                  <w:vAlign w:val="center"/>
                  <w:hideMark/>
                </w:tcPr>
                <w:p w:rsidRPr="005814F7" w:rsidR="00CC3561" w:rsidP="004F17E7" w:rsidRDefault="00CC3561" w14:paraId="6CE1CD03" w14:textId="77777777">
                  <w:pPr>
                    <w:rPr>
                      <w:color w:val="000000"/>
                      <w:sz w:val="12"/>
                      <w:szCs w:val="12"/>
                    </w:rPr>
                  </w:pPr>
                  <w:r w:rsidRPr="005814F7">
                    <w:rPr>
                      <w:color w:val="000000"/>
                      <w:sz w:val="12"/>
                      <w:szCs w:val="12"/>
                    </w:rPr>
                    <w:t> </w:t>
                  </w:r>
                </w:p>
              </w:tc>
              <w:tc>
                <w:tcPr>
                  <w:tcW w:w="624" w:type="dxa"/>
                  <w:gridSpan w:val="2"/>
                  <w:tcBorders>
                    <w:top w:val="nil"/>
                    <w:left w:val="nil"/>
                    <w:bottom w:val="single" w:color="auto" w:sz="8" w:space="0"/>
                    <w:right w:val="single" w:color="auto" w:sz="8" w:space="0"/>
                  </w:tcBorders>
                  <w:shd w:val="clear" w:color="auto" w:fill="auto"/>
                  <w:noWrap/>
                  <w:vAlign w:val="center"/>
                  <w:hideMark/>
                </w:tcPr>
                <w:p w:rsidRPr="005814F7" w:rsidR="00CC3561" w:rsidP="004F17E7" w:rsidRDefault="00CC3561" w14:paraId="2D82D152" w14:textId="77777777">
                  <w:pPr>
                    <w:rPr>
                      <w:color w:val="000000"/>
                      <w:sz w:val="12"/>
                      <w:szCs w:val="12"/>
                    </w:rPr>
                  </w:pPr>
                  <w:r w:rsidRPr="005814F7">
                    <w:rPr>
                      <w:color w:val="000000"/>
                      <w:sz w:val="12"/>
                      <w:szCs w:val="12"/>
                    </w:rPr>
                    <w:t> </w:t>
                  </w:r>
                </w:p>
              </w:tc>
              <w:tc>
                <w:tcPr>
                  <w:tcW w:w="625" w:type="dxa"/>
                  <w:gridSpan w:val="2"/>
                  <w:tcBorders>
                    <w:top w:val="nil"/>
                    <w:left w:val="nil"/>
                    <w:bottom w:val="single" w:color="auto" w:sz="8" w:space="0"/>
                    <w:right w:val="single" w:color="auto" w:sz="8" w:space="0"/>
                  </w:tcBorders>
                  <w:shd w:val="clear" w:color="auto" w:fill="auto"/>
                  <w:noWrap/>
                  <w:vAlign w:val="center"/>
                  <w:hideMark/>
                </w:tcPr>
                <w:p w:rsidRPr="005814F7" w:rsidR="00CC3561" w:rsidP="004F17E7" w:rsidRDefault="00CC3561" w14:paraId="0EA4F98E" w14:textId="77777777">
                  <w:pPr>
                    <w:jc w:val="right"/>
                    <w:rPr>
                      <w:color w:val="000000"/>
                      <w:sz w:val="12"/>
                      <w:szCs w:val="12"/>
                    </w:rPr>
                  </w:pPr>
                  <w:r w:rsidRPr="005814F7">
                    <w:rPr>
                      <w:color w:val="000000"/>
                      <w:sz w:val="12"/>
                      <w:szCs w:val="12"/>
                    </w:rPr>
                    <w:t>-1,7</w:t>
                  </w:r>
                </w:p>
              </w:tc>
              <w:tc>
                <w:tcPr>
                  <w:tcW w:w="624" w:type="dxa"/>
                  <w:gridSpan w:val="2"/>
                  <w:tcBorders>
                    <w:top w:val="nil"/>
                    <w:left w:val="nil"/>
                    <w:bottom w:val="single" w:color="auto" w:sz="8" w:space="0"/>
                    <w:right w:val="single" w:color="auto" w:sz="8" w:space="0"/>
                  </w:tcBorders>
                  <w:shd w:val="clear" w:color="auto" w:fill="auto"/>
                  <w:noWrap/>
                  <w:vAlign w:val="center"/>
                  <w:hideMark/>
                </w:tcPr>
                <w:p w:rsidRPr="005814F7" w:rsidR="00CC3561" w:rsidP="004F17E7" w:rsidRDefault="00CC3561" w14:paraId="6A0669FE" w14:textId="77777777">
                  <w:pPr>
                    <w:jc w:val="right"/>
                    <w:rPr>
                      <w:color w:val="000000"/>
                      <w:sz w:val="12"/>
                      <w:szCs w:val="12"/>
                    </w:rPr>
                  </w:pPr>
                  <w:r w:rsidRPr="005814F7">
                    <w:rPr>
                      <w:color w:val="000000"/>
                      <w:sz w:val="12"/>
                      <w:szCs w:val="12"/>
                    </w:rPr>
                    <w:t>-1,7</w:t>
                  </w:r>
                </w:p>
              </w:tc>
              <w:tc>
                <w:tcPr>
                  <w:tcW w:w="625" w:type="dxa"/>
                  <w:tcBorders>
                    <w:top w:val="nil"/>
                    <w:left w:val="nil"/>
                    <w:bottom w:val="single" w:color="auto" w:sz="8" w:space="0"/>
                    <w:right w:val="single" w:color="auto" w:sz="8" w:space="0"/>
                  </w:tcBorders>
                  <w:shd w:val="clear" w:color="auto" w:fill="auto"/>
                  <w:noWrap/>
                  <w:vAlign w:val="center"/>
                  <w:hideMark/>
                </w:tcPr>
                <w:p w:rsidRPr="005814F7" w:rsidR="00CC3561" w:rsidP="004F17E7" w:rsidRDefault="00CC3561" w14:paraId="131D11F6" w14:textId="77777777">
                  <w:pPr>
                    <w:jc w:val="right"/>
                    <w:rPr>
                      <w:color w:val="000000"/>
                      <w:sz w:val="12"/>
                      <w:szCs w:val="12"/>
                    </w:rPr>
                  </w:pPr>
                  <w:r w:rsidRPr="005814F7">
                    <w:rPr>
                      <w:color w:val="000000"/>
                      <w:sz w:val="12"/>
                      <w:szCs w:val="12"/>
                    </w:rPr>
                    <w:t>-1,7</w:t>
                  </w:r>
                </w:p>
              </w:tc>
              <w:tc>
                <w:tcPr>
                  <w:tcW w:w="911" w:type="dxa"/>
                  <w:tcBorders>
                    <w:top w:val="nil"/>
                    <w:left w:val="nil"/>
                    <w:bottom w:val="single" w:color="auto" w:sz="8" w:space="0"/>
                    <w:right w:val="single" w:color="auto" w:sz="8" w:space="0"/>
                  </w:tcBorders>
                  <w:shd w:val="clear" w:color="auto" w:fill="auto"/>
                  <w:noWrap/>
                  <w:vAlign w:val="center"/>
                  <w:hideMark/>
                </w:tcPr>
                <w:p w:rsidRPr="005814F7" w:rsidR="00CC3561" w:rsidP="004F17E7" w:rsidRDefault="00CC3561" w14:paraId="5D46D84B" w14:textId="77777777">
                  <w:pPr>
                    <w:jc w:val="right"/>
                    <w:rPr>
                      <w:color w:val="000000"/>
                      <w:sz w:val="12"/>
                      <w:szCs w:val="12"/>
                    </w:rPr>
                  </w:pPr>
                  <w:r w:rsidRPr="005814F7">
                    <w:rPr>
                      <w:color w:val="000000"/>
                      <w:sz w:val="12"/>
                      <w:szCs w:val="12"/>
                    </w:rPr>
                    <w:t>-1,7</w:t>
                  </w:r>
                </w:p>
              </w:tc>
            </w:tr>
            <w:tr w:rsidRPr="00D40FED" w:rsidR="00CC3561" w:rsidTr="004F17E7" w14:paraId="2160773E" w14:textId="77777777">
              <w:trPr>
                <w:trHeight w:val="267"/>
              </w:trPr>
              <w:tc>
                <w:tcPr>
                  <w:tcW w:w="2343" w:type="dxa"/>
                  <w:tcBorders>
                    <w:top w:val="nil"/>
                    <w:left w:val="single" w:color="auto" w:sz="8" w:space="0"/>
                    <w:bottom w:val="single" w:color="auto" w:sz="8" w:space="0"/>
                    <w:right w:val="single" w:color="auto" w:sz="8" w:space="0"/>
                  </w:tcBorders>
                  <w:shd w:val="clear" w:color="auto" w:fill="auto"/>
                  <w:noWrap/>
                  <w:vAlign w:val="center"/>
                  <w:hideMark/>
                </w:tcPr>
                <w:p w:rsidRPr="005814F7" w:rsidR="00CC3561" w:rsidP="004F17E7" w:rsidRDefault="00CC3561" w14:paraId="37C816DF" w14:textId="77777777">
                  <w:pPr>
                    <w:rPr>
                      <w:i/>
                      <w:iCs/>
                      <w:color w:val="000000"/>
                      <w:sz w:val="12"/>
                      <w:szCs w:val="12"/>
                    </w:rPr>
                  </w:pPr>
                  <w:proofErr w:type="spellStart"/>
                  <w:r w:rsidRPr="005814F7">
                    <w:rPr>
                      <w:i/>
                      <w:iCs/>
                      <w:color w:val="000000"/>
                      <w:sz w:val="12"/>
                      <w:szCs w:val="12"/>
                    </w:rPr>
                    <w:t>W.v</w:t>
                  </w:r>
                  <w:proofErr w:type="spellEnd"/>
                  <w:r w:rsidRPr="005814F7">
                    <w:rPr>
                      <w:i/>
                      <w:iCs/>
                      <w:color w:val="000000"/>
                      <w:sz w:val="12"/>
                      <w:szCs w:val="12"/>
                    </w:rPr>
                    <w:t>. lokale publieke omroep</w:t>
                  </w:r>
                </w:p>
              </w:tc>
              <w:tc>
                <w:tcPr>
                  <w:tcW w:w="624" w:type="dxa"/>
                  <w:gridSpan w:val="2"/>
                  <w:tcBorders>
                    <w:top w:val="nil"/>
                    <w:left w:val="nil"/>
                    <w:bottom w:val="single" w:color="auto" w:sz="8" w:space="0"/>
                    <w:right w:val="single" w:color="auto" w:sz="8" w:space="0"/>
                  </w:tcBorders>
                  <w:shd w:val="clear" w:color="auto" w:fill="auto"/>
                  <w:noWrap/>
                  <w:vAlign w:val="center"/>
                  <w:hideMark/>
                </w:tcPr>
                <w:p w:rsidRPr="005814F7" w:rsidR="00CC3561" w:rsidP="004F17E7" w:rsidRDefault="00CC3561" w14:paraId="12224867" w14:textId="77777777">
                  <w:pPr>
                    <w:rPr>
                      <w:color w:val="000000"/>
                      <w:sz w:val="12"/>
                      <w:szCs w:val="12"/>
                    </w:rPr>
                  </w:pPr>
                  <w:r w:rsidRPr="005814F7">
                    <w:rPr>
                      <w:color w:val="000000"/>
                      <w:sz w:val="12"/>
                      <w:szCs w:val="12"/>
                    </w:rPr>
                    <w:t> </w:t>
                  </w:r>
                </w:p>
              </w:tc>
              <w:tc>
                <w:tcPr>
                  <w:tcW w:w="624" w:type="dxa"/>
                  <w:gridSpan w:val="2"/>
                  <w:tcBorders>
                    <w:top w:val="nil"/>
                    <w:left w:val="nil"/>
                    <w:bottom w:val="single" w:color="auto" w:sz="8" w:space="0"/>
                    <w:right w:val="single" w:color="auto" w:sz="8" w:space="0"/>
                  </w:tcBorders>
                  <w:shd w:val="clear" w:color="auto" w:fill="auto"/>
                  <w:noWrap/>
                  <w:vAlign w:val="center"/>
                  <w:hideMark/>
                </w:tcPr>
                <w:p w:rsidRPr="005814F7" w:rsidR="00CC3561" w:rsidP="004F17E7" w:rsidRDefault="00CC3561" w14:paraId="4840444D" w14:textId="77777777">
                  <w:pPr>
                    <w:rPr>
                      <w:color w:val="000000"/>
                      <w:sz w:val="12"/>
                      <w:szCs w:val="12"/>
                    </w:rPr>
                  </w:pPr>
                  <w:r w:rsidRPr="005814F7">
                    <w:rPr>
                      <w:color w:val="000000"/>
                      <w:sz w:val="12"/>
                      <w:szCs w:val="12"/>
                    </w:rPr>
                    <w:t> </w:t>
                  </w:r>
                </w:p>
              </w:tc>
              <w:tc>
                <w:tcPr>
                  <w:tcW w:w="625" w:type="dxa"/>
                  <w:gridSpan w:val="2"/>
                  <w:tcBorders>
                    <w:top w:val="nil"/>
                    <w:left w:val="nil"/>
                    <w:bottom w:val="single" w:color="auto" w:sz="8" w:space="0"/>
                    <w:right w:val="single" w:color="auto" w:sz="8" w:space="0"/>
                  </w:tcBorders>
                  <w:shd w:val="clear" w:color="auto" w:fill="auto"/>
                  <w:noWrap/>
                  <w:vAlign w:val="center"/>
                  <w:hideMark/>
                </w:tcPr>
                <w:p w:rsidRPr="005814F7" w:rsidR="00CC3561" w:rsidP="004F17E7" w:rsidRDefault="00CC3561" w14:paraId="6489103E" w14:textId="77777777">
                  <w:pPr>
                    <w:jc w:val="right"/>
                    <w:rPr>
                      <w:color w:val="000000"/>
                      <w:sz w:val="12"/>
                      <w:szCs w:val="12"/>
                    </w:rPr>
                  </w:pPr>
                  <w:r w:rsidRPr="005814F7">
                    <w:rPr>
                      <w:color w:val="000000"/>
                      <w:sz w:val="12"/>
                      <w:szCs w:val="12"/>
                    </w:rPr>
                    <w:t>-0,2</w:t>
                  </w:r>
                </w:p>
              </w:tc>
              <w:tc>
                <w:tcPr>
                  <w:tcW w:w="624" w:type="dxa"/>
                  <w:gridSpan w:val="2"/>
                  <w:tcBorders>
                    <w:top w:val="nil"/>
                    <w:left w:val="nil"/>
                    <w:bottom w:val="single" w:color="auto" w:sz="8" w:space="0"/>
                    <w:right w:val="single" w:color="auto" w:sz="8" w:space="0"/>
                  </w:tcBorders>
                  <w:shd w:val="clear" w:color="auto" w:fill="auto"/>
                  <w:noWrap/>
                  <w:vAlign w:val="center"/>
                  <w:hideMark/>
                </w:tcPr>
                <w:p w:rsidRPr="005814F7" w:rsidR="00CC3561" w:rsidP="004F17E7" w:rsidRDefault="00CC3561" w14:paraId="7941054B" w14:textId="77777777">
                  <w:pPr>
                    <w:jc w:val="right"/>
                    <w:rPr>
                      <w:color w:val="000000"/>
                      <w:sz w:val="12"/>
                      <w:szCs w:val="12"/>
                    </w:rPr>
                  </w:pPr>
                  <w:r w:rsidRPr="005814F7">
                    <w:rPr>
                      <w:color w:val="000000"/>
                      <w:sz w:val="12"/>
                      <w:szCs w:val="12"/>
                    </w:rPr>
                    <w:t>-0,2</w:t>
                  </w:r>
                </w:p>
              </w:tc>
              <w:tc>
                <w:tcPr>
                  <w:tcW w:w="625" w:type="dxa"/>
                  <w:tcBorders>
                    <w:top w:val="nil"/>
                    <w:left w:val="nil"/>
                    <w:bottom w:val="single" w:color="auto" w:sz="8" w:space="0"/>
                    <w:right w:val="single" w:color="auto" w:sz="8" w:space="0"/>
                  </w:tcBorders>
                  <w:shd w:val="clear" w:color="auto" w:fill="auto"/>
                  <w:noWrap/>
                  <w:vAlign w:val="center"/>
                  <w:hideMark/>
                </w:tcPr>
                <w:p w:rsidRPr="005814F7" w:rsidR="00CC3561" w:rsidP="004F17E7" w:rsidRDefault="00CC3561" w14:paraId="4E75083B" w14:textId="77777777">
                  <w:pPr>
                    <w:jc w:val="right"/>
                    <w:rPr>
                      <w:color w:val="000000"/>
                      <w:sz w:val="12"/>
                      <w:szCs w:val="12"/>
                    </w:rPr>
                  </w:pPr>
                  <w:r w:rsidRPr="005814F7">
                    <w:rPr>
                      <w:color w:val="000000"/>
                      <w:sz w:val="12"/>
                      <w:szCs w:val="12"/>
                    </w:rPr>
                    <w:t>-0,2</w:t>
                  </w:r>
                </w:p>
              </w:tc>
              <w:tc>
                <w:tcPr>
                  <w:tcW w:w="911" w:type="dxa"/>
                  <w:tcBorders>
                    <w:top w:val="nil"/>
                    <w:left w:val="nil"/>
                    <w:bottom w:val="single" w:color="auto" w:sz="8" w:space="0"/>
                    <w:right w:val="single" w:color="auto" w:sz="8" w:space="0"/>
                  </w:tcBorders>
                  <w:shd w:val="clear" w:color="auto" w:fill="auto"/>
                  <w:noWrap/>
                  <w:vAlign w:val="center"/>
                  <w:hideMark/>
                </w:tcPr>
                <w:p w:rsidRPr="005814F7" w:rsidR="00CC3561" w:rsidP="004F17E7" w:rsidRDefault="00CC3561" w14:paraId="7AC98E2E" w14:textId="77777777">
                  <w:pPr>
                    <w:jc w:val="right"/>
                    <w:rPr>
                      <w:color w:val="000000"/>
                      <w:sz w:val="12"/>
                      <w:szCs w:val="12"/>
                    </w:rPr>
                  </w:pPr>
                  <w:r w:rsidRPr="005814F7">
                    <w:rPr>
                      <w:color w:val="000000"/>
                      <w:sz w:val="12"/>
                      <w:szCs w:val="12"/>
                    </w:rPr>
                    <w:t>-0,2</w:t>
                  </w:r>
                </w:p>
              </w:tc>
            </w:tr>
            <w:tr w:rsidRPr="00D40FED" w:rsidR="00CC3561" w:rsidTr="004F17E7" w14:paraId="57BFB6B5" w14:textId="77777777">
              <w:trPr>
                <w:trHeight w:val="267"/>
              </w:trPr>
              <w:tc>
                <w:tcPr>
                  <w:tcW w:w="2343" w:type="dxa"/>
                  <w:tcBorders>
                    <w:top w:val="nil"/>
                    <w:left w:val="single" w:color="auto" w:sz="8" w:space="0"/>
                    <w:bottom w:val="single" w:color="auto" w:sz="8" w:space="0"/>
                    <w:right w:val="single" w:color="auto" w:sz="8" w:space="0"/>
                  </w:tcBorders>
                  <w:shd w:val="clear" w:color="auto" w:fill="auto"/>
                  <w:noWrap/>
                  <w:vAlign w:val="center"/>
                  <w:hideMark/>
                </w:tcPr>
                <w:p w:rsidRPr="005814F7" w:rsidR="00CC3561" w:rsidP="004F17E7" w:rsidRDefault="00CC3561" w14:paraId="0CCB5B2C" w14:textId="77777777">
                  <w:pPr>
                    <w:rPr>
                      <w:i/>
                      <w:iCs/>
                      <w:color w:val="000000"/>
                      <w:sz w:val="12"/>
                      <w:szCs w:val="12"/>
                    </w:rPr>
                  </w:pPr>
                  <w:proofErr w:type="spellStart"/>
                  <w:r w:rsidRPr="005814F7">
                    <w:rPr>
                      <w:i/>
                      <w:iCs/>
                      <w:color w:val="000000"/>
                      <w:sz w:val="12"/>
                      <w:szCs w:val="12"/>
                    </w:rPr>
                    <w:t>W.v</w:t>
                  </w:r>
                  <w:proofErr w:type="spellEnd"/>
                  <w:r w:rsidRPr="005814F7">
                    <w:rPr>
                      <w:i/>
                      <w:iCs/>
                      <w:color w:val="000000"/>
                      <w:sz w:val="12"/>
                      <w:szCs w:val="12"/>
                    </w:rPr>
                    <w:t>. overige subsidies</w:t>
                  </w:r>
                </w:p>
              </w:tc>
              <w:tc>
                <w:tcPr>
                  <w:tcW w:w="624" w:type="dxa"/>
                  <w:gridSpan w:val="2"/>
                  <w:tcBorders>
                    <w:top w:val="nil"/>
                    <w:left w:val="nil"/>
                    <w:bottom w:val="single" w:color="auto" w:sz="8" w:space="0"/>
                    <w:right w:val="single" w:color="auto" w:sz="8" w:space="0"/>
                  </w:tcBorders>
                  <w:shd w:val="clear" w:color="auto" w:fill="auto"/>
                  <w:noWrap/>
                  <w:vAlign w:val="center"/>
                  <w:hideMark/>
                </w:tcPr>
                <w:p w:rsidRPr="005814F7" w:rsidR="00CC3561" w:rsidP="004F17E7" w:rsidRDefault="00CC3561" w14:paraId="70754BB2" w14:textId="77777777">
                  <w:pPr>
                    <w:rPr>
                      <w:color w:val="000000"/>
                      <w:sz w:val="12"/>
                      <w:szCs w:val="12"/>
                    </w:rPr>
                  </w:pPr>
                  <w:r w:rsidRPr="005814F7">
                    <w:rPr>
                      <w:color w:val="000000"/>
                      <w:sz w:val="12"/>
                      <w:szCs w:val="12"/>
                    </w:rPr>
                    <w:t> </w:t>
                  </w:r>
                </w:p>
              </w:tc>
              <w:tc>
                <w:tcPr>
                  <w:tcW w:w="624" w:type="dxa"/>
                  <w:gridSpan w:val="2"/>
                  <w:tcBorders>
                    <w:top w:val="nil"/>
                    <w:left w:val="nil"/>
                    <w:bottom w:val="single" w:color="auto" w:sz="8" w:space="0"/>
                    <w:right w:val="single" w:color="auto" w:sz="8" w:space="0"/>
                  </w:tcBorders>
                  <w:shd w:val="clear" w:color="auto" w:fill="auto"/>
                  <w:noWrap/>
                  <w:vAlign w:val="center"/>
                  <w:hideMark/>
                </w:tcPr>
                <w:p w:rsidRPr="005814F7" w:rsidR="00CC3561" w:rsidP="004F17E7" w:rsidRDefault="00CC3561" w14:paraId="5EE5EC04" w14:textId="77777777">
                  <w:pPr>
                    <w:rPr>
                      <w:color w:val="000000"/>
                      <w:sz w:val="12"/>
                      <w:szCs w:val="12"/>
                    </w:rPr>
                  </w:pPr>
                  <w:r w:rsidRPr="005814F7">
                    <w:rPr>
                      <w:color w:val="000000"/>
                      <w:sz w:val="12"/>
                      <w:szCs w:val="12"/>
                    </w:rPr>
                    <w:t> </w:t>
                  </w:r>
                </w:p>
              </w:tc>
              <w:tc>
                <w:tcPr>
                  <w:tcW w:w="625" w:type="dxa"/>
                  <w:gridSpan w:val="2"/>
                  <w:tcBorders>
                    <w:top w:val="nil"/>
                    <w:left w:val="nil"/>
                    <w:bottom w:val="single" w:color="auto" w:sz="8" w:space="0"/>
                    <w:right w:val="single" w:color="auto" w:sz="8" w:space="0"/>
                  </w:tcBorders>
                  <w:shd w:val="clear" w:color="auto" w:fill="auto"/>
                  <w:noWrap/>
                  <w:vAlign w:val="center"/>
                  <w:hideMark/>
                </w:tcPr>
                <w:p w:rsidRPr="005814F7" w:rsidR="00CC3561" w:rsidP="004F17E7" w:rsidRDefault="00CC3561" w14:paraId="359C3523" w14:textId="77777777">
                  <w:pPr>
                    <w:jc w:val="right"/>
                    <w:rPr>
                      <w:color w:val="000000"/>
                      <w:sz w:val="12"/>
                      <w:szCs w:val="12"/>
                    </w:rPr>
                  </w:pPr>
                  <w:r w:rsidRPr="005814F7">
                    <w:rPr>
                      <w:color w:val="000000"/>
                      <w:sz w:val="12"/>
                      <w:szCs w:val="12"/>
                    </w:rPr>
                    <w:t>-0,2</w:t>
                  </w:r>
                </w:p>
              </w:tc>
              <w:tc>
                <w:tcPr>
                  <w:tcW w:w="624" w:type="dxa"/>
                  <w:gridSpan w:val="2"/>
                  <w:tcBorders>
                    <w:top w:val="nil"/>
                    <w:left w:val="nil"/>
                    <w:bottom w:val="single" w:color="auto" w:sz="8" w:space="0"/>
                    <w:right w:val="single" w:color="auto" w:sz="8" w:space="0"/>
                  </w:tcBorders>
                  <w:shd w:val="clear" w:color="auto" w:fill="auto"/>
                  <w:noWrap/>
                  <w:vAlign w:val="center"/>
                  <w:hideMark/>
                </w:tcPr>
                <w:p w:rsidRPr="005814F7" w:rsidR="00CC3561" w:rsidP="004F17E7" w:rsidRDefault="00CC3561" w14:paraId="44AF57D5" w14:textId="77777777">
                  <w:pPr>
                    <w:jc w:val="right"/>
                    <w:rPr>
                      <w:color w:val="000000"/>
                      <w:sz w:val="12"/>
                      <w:szCs w:val="12"/>
                    </w:rPr>
                  </w:pPr>
                  <w:r w:rsidRPr="005814F7">
                    <w:rPr>
                      <w:color w:val="000000"/>
                      <w:sz w:val="12"/>
                      <w:szCs w:val="12"/>
                    </w:rPr>
                    <w:t>-0,2</w:t>
                  </w:r>
                </w:p>
              </w:tc>
              <w:tc>
                <w:tcPr>
                  <w:tcW w:w="625" w:type="dxa"/>
                  <w:tcBorders>
                    <w:top w:val="nil"/>
                    <w:left w:val="nil"/>
                    <w:bottom w:val="single" w:color="auto" w:sz="8" w:space="0"/>
                    <w:right w:val="single" w:color="auto" w:sz="8" w:space="0"/>
                  </w:tcBorders>
                  <w:shd w:val="clear" w:color="auto" w:fill="auto"/>
                  <w:noWrap/>
                  <w:vAlign w:val="center"/>
                  <w:hideMark/>
                </w:tcPr>
                <w:p w:rsidRPr="005814F7" w:rsidR="00CC3561" w:rsidP="004F17E7" w:rsidRDefault="00CC3561" w14:paraId="15C9513C" w14:textId="77777777">
                  <w:pPr>
                    <w:jc w:val="right"/>
                    <w:rPr>
                      <w:color w:val="000000"/>
                      <w:sz w:val="12"/>
                      <w:szCs w:val="12"/>
                    </w:rPr>
                  </w:pPr>
                  <w:r w:rsidRPr="005814F7">
                    <w:rPr>
                      <w:color w:val="000000"/>
                      <w:sz w:val="12"/>
                      <w:szCs w:val="12"/>
                    </w:rPr>
                    <w:t>-0,2</w:t>
                  </w:r>
                </w:p>
              </w:tc>
              <w:tc>
                <w:tcPr>
                  <w:tcW w:w="911" w:type="dxa"/>
                  <w:tcBorders>
                    <w:top w:val="nil"/>
                    <w:left w:val="nil"/>
                    <w:bottom w:val="single" w:color="auto" w:sz="8" w:space="0"/>
                    <w:right w:val="single" w:color="auto" w:sz="8" w:space="0"/>
                  </w:tcBorders>
                  <w:shd w:val="clear" w:color="auto" w:fill="auto"/>
                  <w:noWrap/>
                  <w:vAlign w:val="center"/>
                  <w:hideMark/>
                </w:tcPr>
                <w:p w:rsidRPr="005814F7" w:rsidR="00CC3561" w:rsidP="004F17E7" w:rsidRDefault="00CC3561" w14:paraId="673E2FE1" w14:textId="77777777">
                  <w:pPr>
                    <w:jc w:val="right"/>
                    <w:rPr>
                      <w:color w:val="000000"/>
                      <w:sz w:val="12"/>
                      <w:szCs w:val="12"/>
                    </w:rPr>
                  </w:pPr>
                  <w:r w:rsidRPr="005814F7">
                    <w:rPr>
                      <w:color w:val="000000"/>
                      <w:sz w:val="12"/>
                      <w:szCs w:val="12"/>
                    </w:rPr>
                    <w:t>-0,2</w:t>
                  </w:r>
                </w:p>
              </w:tc>
            </w:tr>
            <w:tr w:rsidRPr="00D40FED" w:rsidR="00CC3561" w:rsidTr="004F17E7" w14:paraId="4AB243E3" w14:textId="77777777">
              <w:trPr>
                <w:trHeight w:val="267"/>
              </w:trPr>
              <w:tc>
                <w:tcPr>
                  <w:tcW w:w="2343" w:type="dxa"/>
                  <w:tcBorders>
                    <w:top w:val="nil"/>
                    <w:left w:val="single" w:color="auto" w:sz="8" w:space="0"/>
                    <w:bottom w:val="single" w:color="auto" w:sz="8" w:space="0"/>
                    <w:right w:val="single" w:color="auto" w:sz="8" w:space="0"/>
                  </w:tcBorders>
                  <w:shd w:val="clear" w:color="auto" w:fill="auto"/>
                  <w:noWrap/>
                  <w:vAlign w:val="center"/>
                  <w:hideMark/>
                </w:tcPr>
                <w:p w:rsidRPr="005814F7" w:rsidR="00CC3561" w:rsidP="004F17E7" w:rsidRDefault="00CC3561" w14:paraId="70D13423" w14:textId="77777777">
                  <w:pPr>
                    <w:rPr>
                      <w:color w:val="000000"/>
                      <w:sz w:val="12"/>
                      <w:szCs w:val="12"/>
                    </w:rPr>
                  </w:pPr>
                  <w:r w:rsidRPr="005814F7">
                    <w:rPr>
                      <w:color w:val="000000"/>
                      <w:sz w:val="12"/>
                      <w:szCs w:val="12"/>
                    </w:rPr>
                    <w:t>HLA 42: Hervorming Nederlandse Publieke Omroep</w:t>
                  </w:r>
                </w:p>
              </w:tc>
              <w:tc>
                <w:tcPr>
                  <w:tcW w:w="624" w:type="dxa"/>
                  <w:gridSpan w:val="2"/>
                  <w:tcBorders>
                    <w:top w:val="nil"/>
                    <w:left w:val="nil"/>
                    <w:bottom w:val="single" w:color="auto" w:sz="8" w:space="0"/>
                    <w:right w:val="single" w:color="auto" w:sz="8" w:space="0"/>
                  </w:tcBorders>
                  <w:shd w:val="clear" w:color="auto" w:fill="auto"/>
                  <w:noWrap/>
                  <w:vAlign w:val="center"/>
                  <w:hideMark/>
                </w:tcPr>
                <w:p w:rsidRPr="005814F7" w:rsidR="00CC3561" w:rsidP="004F17E7" w:rsidRDefault="00CC3561" w14:paraId="24CA229F" w14:textId="77777777">
                  <w:pPr>
                    <w:rPr>
                      <w:color w:val="000000"/>
                      <w:sz w:val="12"/>
                      <w:szCs w:val="12"/>
                    </w:rPr>
                  </w:pPr>
                  <w:r w:rsidRPr="005814F7">
                    <w:rPr>
                      <w:color w:val="000000"/>
                      <w:sz w:val="12"/>
                      <w:szCs w:val="12"/>
                    </w:rPr>
                    <w:t> </w:t>
                  </w:r>
                </w:p>
              </w:tc>
              <w:tc>
                <w:tcPr>
                  <w:tcW w:w="624" w:type="dxa"/>
                  <w:gridSpan w:val="2"/>
                  <w:tcBorders>
                    <w:top w:val="nil"/>
                    <w:left w:val="nil"/>
                    <w:bottom w:val="single" w:color="auto" w:sz="8" w:space="0"/>
                    <w:right w:val="single" w:color="auto" w:sz="8" w:space="0"/>
                  </w:tcBorders>
                  <w:shd w:val="clear" w:color="auto" w:fill="auto"/>
                  <w:noWrap/>
                  <w:vAlign w:val="center"/>
                  <w:hideMark/>
                </w:tcPr>
                <w:p w:rsidRPr="005814F7" w:rsidR="00CC3561" w:rsidP="004F17E7" w:rsidRDefault="00CC3561" w14:paraId="799EE3A2" w14:textId="77777777">
                  <w:pPr>
                    <w:rPr>
                      <w:color w:val="000000"/>
                      <w:sz w:val="12"/>
                      <w:szCs w:val="12"/>
                    </w:rPr>
                  </w:pPr>
                  <w:r w:rsidRPr="005814F7">
                    <w:rPr>
                      <w:color w:val="000000"/>
                      <w:sz w:val="12"/>
                      <w:szCs w:val="12"/>
                    </w:rPr>
                    <w:t> </w:t>
                  </w:r>
                </w:p>
              </w:tc>
              <w:tc>
                <w:tcPr>
                  <w:tcW w:w="625" w:type="dxa"/>
                  <w:gridSpan w:val="2"/>
                  <w:tcBorders>
                    <w:top w:val="nil"/>
                    <w:left w:val="nil"/>
                    <w:bottom w:val="single" w:color="auto" w:sz="8" w:space="0"/>
                    <w:right w:val="single" w:color="auto" w:sz="8" w:space="0"/>
                  </w:tcBorders>
                  <w:shd w:val="clear" w:color="auto" w:fill="auto"/>
                  <w:noWrap/>
                  <w:vAlign w:val="center"/>
                  <w:hideMark/>
                </w:tcPr>
                <w:p w:rsidRPr="005814F7" w:rsidR="00CC3561" w:rsidP="004F17E7" w:rsidRDefault="00CC3561" w14:paraId="5F8FAEB1" w14:textId="77777777">
                  <w:pPr>
                    <w:jc w:val="right"/>
                    <w:rPr>
                      <w:color w:val="000000"/>
                      <w:sz w:val="12"/>
                      <w:szCs w:val="12"/>
                    </w:rPr>
                  </w:pPr>
                  <w:r w:rsidRPr="005814F7">
                    <w:rPr>
                      <w:color w:val="000000"/>
                      <w:sz w:val="12"/>
                      <w:szCs w:val="12"/>
                    </w:rPr>
                    <w:t>-100</w:t>
                  </w:r>
                </w:p>
              </w:tc>
              <w:tc>
                <w:tcPr>
                  <w:tcW w:w="624" w:type="dxa"/>
                  <w:gridSpan w:val="2"/>
                  <w:tcBorders>
                    <w:top w:val="nil"/>
                    <w:left w:val="nil"/>
                    <w:bottom w:val="single" w:color="auto" w:sz="8" w:space="0"/>
                    <w:right w:val="single" w:color="auto" w:sz="8" w:space="0"/>
                  </w:tcBorders>
                  <w:shd w:val="clear" w:color="auto" w:fill="auto"/>
                  <w:noWrap/>
                  <w:vAlign w:val="center"/>
                  <w:hideMark/>
                </w:tcPr>
                <w:p w:rsidRPr="005814F7" w:rsidR="00CC3561" w:rsidP="004F17E7" w:rsidRDefault="00CC3561" w14:paraId="262DAB6C" w14:textId="77777777">
                  <w:pPr>
                    <w:jc w:val="right"/>
                    <w:rPr>
                      <w:color w:val="000000"/>
                      <w:sz w:val="12"/>
                      <w:szCs w:val="12"/>
                    </w:rPr>
                  </w:pPr>
                  <w:r w:rsidRPr="005814F7">
                    <w:rPr>
                      <w:color w:val="000000"/>
                      <w:sz w:val="12"/>
                      <w:szCs w:val="12"/>
                    </w:rPr>
                    <w:t>-100</w:t>
                  </w:r>
                </w:p>
              </w:tc>
              <w:tc>
                <w:tcPr>
                  <w:tcW w:w="625" w:type="dxa"/>
                  <w:tcBorders>
                    <w:top w:val="nil"/>
                    <w:left w:val="nil"/>
                    <w:bottom w:val="single" w:color="auto" w:sz="8" w:space="0"/>
                    <w:right w:val="single" w:color="auto" w:sz="8" w:space="0"/>
                  </w:tcBorders>
                  <w:shd w:val="clear" w:color="auto" w:fill="auto"/>
                  <w:noWrap/>
                  <w:vAlign w:val="center"/>
                  <w:hideMark/>
                </w:tcPr>
                <w:p w:rsidRPr="005814F7" w:rsidR="00CC3561" w:rsidP="004F17E7" w:rsidRDefault="00CC3561" w14:paraId="41161006" w14:textId="77777777">
                  <w:pPr>
                    <w:jc w:val="right"/>
                    <w:rPr>
                      <w:color w:val="000000"/>
                      <w:sz w:val="12"/>
                      <w:szCs w:val="12"/>
                    </w:rPr>
                  </w:pPr>
                  <w:r w:rsidRPr="005814F7">
                    <w:rPr>
                      <w:color w:val="000000"/>
                      <w:sz w:val="12"/>
                      <w:szCs w:val="12"/>
                    </w:rPr>
                    <w:t>-100</w:t>
                  </w:r>
                </w:p>
              </w:tc>
              <w:tc>
                <w:tcPr>
                  <w:tcW w:w="911" w:type="dxa"/>
                  <w:tcBorders>
                    <w:top w:val="nil"/>
                    <w:left w:val="nil"/>
                    <w:bottom w:val="single" w:color="auto" w:sz="8" w:space="0"/>
                    <w:right w:val="single" w:color="auto" w:sz="8" w:space="0"/>
                  </w:tcBorders>
                  <w:shd w:val="clear" w:color="auto" w:fill="auto"/>
                  <w:noWrap/>
                  <w:vAlign w:val="center"/>
                  <w:hideMark/>
                </w:tcPr>
                <w:p w:rsidRPr="005814F7" w:rsidR="00CC3561" w:rsidP="004F17E7" w:rsidRDefault="00CC3561" w14:paraId="06717C17" w14:textId="77777777">
                  <w:pPr>
                    <w:jc w:val="right"/>
                    <w:rPr>
                      <w:color w:val="000000"/>
                      <w:sz w:val="12"/>
                      <w:szCs w:val="12"/>
                    </w:rPr>
                  </w:pPr>
                  <w:r w:rsidRPr="005814F7">
                    <w:rPr>
                      <w:color w:val="000000"/>
                      <w:sz w:val="12"/>
                      <w:szCs w:val="12"/>
                    </w:rPr>
                    <w:t>-100</w:t>
                  </w:r>
                </w:p>
              </w:tc>
            </w:tr>
            <w:tr w:rsidRPr="00D40FED" w:rsidR="00CC3561" w:rsidTr="004F17E7" w14:paraId="55B629AC" w14:textId="77777777">
              <w:trPr>
                <w:trHeight w:val="267"/>
              </w:trPr>
              <w:tc>
                <w:tcPr>
                  <w:tcW w:w="2343" w:type="dxa"/>
                  <w:tcBorders>
                    <w:top w:val="nil"/>
                    <w:left w:val="single" w:color="auto" w:sz="8" w:space="0"/>
                    <w:bottom w:val="single" w:color="auto" w:sz="8" w:space="0"/>
                    <w:right w:val="single" w:color="auto" w:sz="8" w:space="0"/>
                  </w:tcBorders>
                  <w:shd w:val="clear" w:color="auto" w:fill="auto"/>
                  <w:noWrap/>
                  <w:vAlign w:val="center"/>
                  <w:hideMark/>
                </w:tcPr>
                <w:p w:rsidRPr="005814F7" w:rsidR="00CC3561" w:rsidP="004F17E7" w:rsidRDefault="00CC3561" w14:paraId="21E46694" w14:textId="77777777">
                  <w:pPr>
                    <w:rPr>
                      <w:b/>
                      <w:bCs/>
                      <w:color w:val="000000"/>
                      <w:sz w:val="12"/>
                      <w:szCs w:val="12"/>
                    </w:rPr>
                  </w:pPr>
                  <w:r w:rsidRPr="005814F7">
                    <w:rPr>
                      <w:b/>
                      <w:bCs/>
                      <w:color w:val="000000"/>
                      <w:sz w:val="12"/>
                      <w:szCs w:val="12"/>
                    </w:rPr>
                    <w:t>Totaal</w:t>
                  </w:r>
                </w:p>
              </w:tc>
              <w:tc>
                <w:tcPr>
                  <w:tcW w:w="624" w:type="dxa"/>
                  <w:gridSpan w:val="2"/>
                  <w:tcBorders>
                    <w:top w:val="nil"/>
                    <w:left w:val="nil"/>
                    <w:bottom w:val="single" w:color="auto" w:sz="8" w:space="0"/>
                    <w:right w:val="single" w:color="auto" w:sz="8" w:space="0"/>
                  </w:tcBorders>
                  <w:shd w:val="clear" w:color="auto" w:fill="auto"/>
                  <w:noWrap/>
                  <w:vAlign w:val="center"/>
                  <w:hideMark/>
                </w:tcPr>
                <w:p w:rsidRPr="005814F7" w:rsidR="00CC3561" w:rsidP="004F17E7" w:rsidRDefault="00CC3561" w14:paraId="524000D9" w14:textId="77777777">
                  <w:pPr>
                    <w:jc w:val="right"/>
                    <w:rPr>
                      <w:b/>
                      <w:bCs/>
                      <w:color w:val="000000"/>
                      <w:sz w:val="12"/>
                      <w:szCs w:val="12"/>
                    </w:rPr>
                  </w:pPr>
                  <w:r w:rsidRPr="005814F7">
                    <w:rPr>
                      <w:b/>
                      <w:bCs/>
                      <w:color w:val="000000"/>
                      <w:sz w:val="12"/>
                      <w:szCs w:val="12"/>
                    </w:rPr>
                    <w:t>-1,5</w:t>
                  </w:r>
                </w:p>
              </w:tc>
              <w:tc>
                <w:tcPr>
                  <w:tcW w:w="624" w:type="dxa"/>
                  <w:gridSpan w:val="2"/>
                  <w:tcBorders>
                    <w:top w:val="nil"/>
                    <w:left w:val="nil"/>
                    <w:bottom w:val="single" w:color="auto" w:sz="8" w:space="0"/>
                    <w:right w:val="single" w:color="auto" w:sz="8" w:space="0"/>
                  </w:tcBorders>
                  <w:shd w:val="clear" w:color="auto" w:fill="auto"/>
                  <w:noWrap/>
                  <w:vAlign w:val="center"/>
                  <w:hideMark/>
                </w:tcPr>
                <w:p w:rsidRPr="005814F7" w:rsidR="00CC3561" w:rsidP="004F17E7" w:rsidRDefault="003E671D" w14:paraId="7C6D70CD" w14:textId="0EC225AD">
                  <w:pPr>
                    <w:jc w:val="right"/>
                    <w:rPr>
                      <w:b/>
                      <w:bCs/>
                      <w:color w:val="000000"/>
                      <w:sz w:val="12"/>
                      <w:szCs w:val="12"/>
                    </w:rPr>
                  </w:pPr>
                  <w:r>
                    <w:rPr>
                      <w:b/>
                      <w:bCs/>
                      <w:color w:val="000000"/>
                      <w:sz w:val="12"/>
                      <w:szCs w:val="12"/>
                    </w:rPr>
                    <w:t>0</w:t>
                  </w:r>
                </w:p>
              </w:tc>
              <w:tc>
                <w:tcPr>
                  <w:tcW w:w="625" w:type="dxa"/>
                  <w:gridSpan w:val="2"/>
                  <w:tcBorders>
                    <w:top w:val="nil"/>
                    <w:left w:val="nil"/>
                    <w:bottom w:val="single" w:color="auto" w:sz="8" w:space="0"/>
                    <w:right w:val="single" w:color="auto" w:sz="8" w:space="0"/>
                  </w:tcBorders>
                  <w:shd w:val="clear" w:color="auto" w:fill="auto"/>
                  <w:noWrap/>
                  <w:vAlign w:val="center"/>
                  <w:hideMark/>
                </w:tcPr>
                <w:p w:rsidRPr="005814F7" w:rsidR="00CC3561" w:rsidP="004F17E7" w:rsidRDefault="003E671D" w14:paraId="0D8D5EDD" w14:textId="076C6390">
                  <w:pPr>
                    <w:jc w:val="right"/>
                    <w:rPr>
                      <w:b/>
                      <w:bCs/>
                      <w:color w:val="000000"/>
                      <w:sz w:val="12"/>
                      <w:szCs w:val="12"/>
                    </w:rPr>
                  </w:pPr>
                  <w:r>
                    <w:rPr>
                      <w:b/>
                      <w:bCs/>
                      <w:color w:val="000000"/>
                      <w:sz w:val="12"/>
                      <w:szCs w:val="12"/>
                    </w:rPr>
                    <w:t>-108,8</w:t>
                  </w:r>
                </w:p>
              </w:tc>
              <w:tc>
                <w:tcPr>
                  <w:tcW w:w="624" w:type="dxa"/>
                  <w:gridSpan w:val="2"/>
                  <w:tcBorders>
                    <w:top w:val="nil"/>
                    <w:left w:val="nil"/>
                    <w:bottom w:val="single" w:color="auto" w:sz="8" w:space="0"/>
                    <w:right w:val="single" w:color="auto" w:sz="8" w:space="0"/>
                  </w:tcBorders>
                  <w:shd w:val="clear" w:color="auto" w:fill="auto"/>
                  <w:noWrap/>
                  <w:vAlign w:val="center"/>
                  <w:hideMark/>
                </w:tcPr>
                <w:p w:rsidRPr="005814F7" w:rsidR="00CC3561" w:rsidP="004F17E7" w:rsidRDefault="003E671D" w14:paraId="037CF777" w14:textId="69ABAA02">
                  <w:pPr>
                    <w:jc w:val="right"/>
                    <w:rPr>
                      <w:b/>
                      <w:bCs/>
                      <w:color w:val="000000"/>
                      <w:sz w:val="12"/>
                      <w:szCs w:val="12"/>
                    </w:rPr>
                  </w:pPr>
                  <w:r>
                    <w:rPr>
                      <w:b/>
                      <w:bCs/>
                      <w:color w:val="000000"/>
                      <w:sz w:val="12"/>
                      <w:szCs w:val="12"/>
                    </w:rPr>
                    <w:t>-108,8</w:t>
                  </w:r>
                </w:p>
              </w:tc>
              <w:tc>
                <w:tcPr>
                  <w:tcW w:w="625" w:type="dxa"/>
                  <w:tcBorders>
                    <w:top w:val="nil"/>
                    <w:left w:val="nil"/>
                    <w:bottom w:val="single" w:color="auto" w:sz="8" w:space="0"/>
                    <w:right w:val="single" w:color="auto" w:sz="8" w:space="0"/>
                  </w:tcBorders>
                  <w:shd w:val="clear" w:color="auto" w:fill="auto"/>
                  <w:noWrap/>
                  <w:vAlign w:val="center"/>
                  <w:hideMark/>
                </w:tcPr>
                <w:p w:rsidRPr="005814F7" w:rsidR="00CC3561" w:rsidP="004F17E7" w:rsidRDefault="003E671D" w14:paraId="6C2E4607" w14:textId="1B1B7F69">
                  <w:pPr>
                    <w:jc w:val="right"/>
                    <w:rPr>
                      <w:b/>
                      <w:bCs/>
                      <w:color w:val="000000"/>
                      <w:sz w:val="12"/>
                      <w:szCs w:val="12"/>
                    </w:rPr>
                  </w:pPr>
                  <w:r>
                    <w:rPr>
                      <w:b/>
                      <w:bCs/>
                      <w:color w:val="000000"/>
                      <w:sz w:val="12"/>
                      <w:szCs w:val="12"/>
                    </w:rPr>
                    <w:t>-108,8</w:t>
                  </w:r>
                </w:p>
              </w:tc>
              <w:tc>
                <w:tcPr>
                  <w:tcW w:w="911" w:type="dxa"/>
                  <w:tcBorders>
                    <w:top w:val="nil"/>
                    <w:left w:val="nil"/>
                    <w:bottom w:val="single" w:color="auto" w:sz="8" w:space="0"/>
                    <w:right w:val="single" w:color="auto" w:sz="8" w:space="0"/>
                  </w:tcBorders>
                  <w:shd w:val="clear" w:color="auto" w:fill="auto"/>
                  <w:noWrap/>
                  <w:vAlign w:val="center"/>
                  <w:hideMark/>
                </w:tcPr>
                <w:p w:rsidRPr="005814F7" w:rsidR="00CC3561" w:rsidP="004F17E7" w:rsidRDefault="003E671D" w14:paraId="4641646B" w14:textId="05D24D74">
                  <w:pPr>
                    <w:jc w:val="right"/>
                    <w:rPr>
                      <w:b/>
                      <w:bCs/>
                      <w:color w:val="000000"/>
                      <w:sz w:val="12"/>
                      <w:szCs w:val="12"/>
                    </w:rPr>
                  </w:pPr>
                  <w:r>
                    <w:rPr>
                      <w:b/>
                      <w:bCs/>
                      <w:color w:val="000000"/>
                      <w:sz w:val="12"/>
                      <w:szCs w:val="12"/>
                    </w:rPr>
                    <w:t>-108,8</w:t>
                  </w:r>
                </w:p>
              </w:tc>
            </w:tr>
          </w:tbl>
          <w:p w:rsidR="00CC3561" w:rsidP="004F17E7" w:rsidRDefault="00CC3561" w14:paraId="48698C4B" w14:textId="77777777"/>
        </w:tc>
      </w:tr>
    </w:tbl>
    <w:p w:rsidR="00CC3561" w:rsidP="00CC3561" w:rsidRDefault="00CC3561" w14:paraId="3F9DF9E0" w14:textId="77777777"/>
    <w:p w:rsidR="00CC3561" w:rsidP="00CC3561" w:rsidRDefault="00CC3561" w14:paraId="7339035B" w14:textId="77777777"/>
    <w:p w:rsidR="00CC3561" w:rsidP="00A60B58" w:rsidRDefault="00CC3561" w14:paraId="12630859" w14:textId="19DE7611"/>
    <w:sectPr w:rsidR="00CC3561" w:rsidSect="002F493B">
      <w:headerReference w:type="default"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F9ECF" w14:textId="77777777" w:rsidR="003E3722" w:rsidRDefault="003E3722">
      <w:r>
        <w:separator/>
      </w:r>
    </w:p>
    <w:p w14:paraId="6A1C3CA5" w14:textId="77777777" w:rsidR="003E3722" w:rsidRDefault="003E3722"/>
  </w:endnote>
  <w:endnote w:type="continuationSeparator" w:id="0">
    <w:p w14:paraId="7AA6CFF8" w14:textId="77777777" w:rsidR="003E3722" w:rsidRDefault="003E3722">
      <w:r>
        <w:continuationSeparator/>
      </w:r>
    </w:p>
    <w:p w14:paraId="6C854E15" w14:textId="77777777" w:rsidR="003E3722" w:rsidRDefault="003E37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5816D"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BE30A4" w14:paraId="512D4346" w14:textId="77777777" w:rsidTr="004C7E1D">
      <w:trPr>
        <w:trHeight w:hRule="exact" w:val="357"/>
      </w:trPr>
      <w:tc>
        <w:tcPr>
          <w:tcW w:w="7603" w:type="dxa"/>
          <w:shd w:val="clear" w:color="auto" w:fill="auto"/>
        </w:tcPr>
        <w:p w14:paraId="24D2E301" w14:textId="77777777" w:rsidR="002F71BB" w:rsidRPr="004C7E1D" w:rsidRDefault="002F71BB" w:rsidP="004C7E1D">
          <w:pPr>
            <w:spacing w:line="180" w:lineRule="exact"/>
            <w:rPr>
              <w:sz w:val="13"/>
              <w:szCs w:val="13"/>
            </w:rPr>
          </w:pPr>
        </w:p>
      </w:tc>
      <w:tc>
        <w:tcPr>
          <w:tcW w:w="2172" w:type="dxa"/>
          <w:shd w:val="clear" w:color="auto" w:fill="auto"/>
        </w:tcPr>
        <w:p w14:paraId="495B5DE0" w14:textId="6CE0C32C" w:rsidR="002F71BB" w:rsidRPr="004C7E1D" w:rsidRDefault="00D474E8"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A463B5">
            <w:rPr>
              <w:szCs w:val="13"/>
            </w:rPr>
            <w:t>7</w:t>
          </w:r>
          <w:r w:rsidRPr="004C7E1D">
            <w:rPr>
              <w:szCs w:val="13"/>
            </w:rPr>
            <w:fldChar w:fldCharType="end"/>
          </w:r>
        </w:p>
      </w:tc>
    </w:tr>
  </w:tbl>
  <w:p w14:paraId="507AB9A8"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BE30A4" w14:paraId="6AC14747" w14:textId="77777777" w:rsidTr="004C7E1D">
      <w:trPr>
        <w:trHeight w:hRule="exact" w:val="357"/>
      </w:trPr>
      <w:tc>
        <w:tcPr>
          <w:tcW w:w="7709" w:type="dxa"/>
          <w:shd w:val="clear" w:color="auto" w:fill="auto"/>
        </w:tcPr>
        <w:p w14:paraId="67CB6B72" w14:textId="77777777" w:rsidR="00D17084" w:rsidRPr="004C7E1D" w:rsidRDefault="00D17084" w:rsidP="004C7E1D">
          <w:pPr>
            <w:spacing w:line="180" w:lineRule="exact"/>
            <w:rPr>
              <w:sz w:val="13"/>
              <w:szCs w:val="13"/>
            </w:rPr>
          </w:pPr>
        </w:p>
      </w:tc>
      <w:tc>
        <w:tcPr>
          <w:tcW w:w="2060" w:type="dxa"/>
          <w:shd w:val="clear" w:color="auto" w:fill="auto"/>
        </w:tcPr>
        <w:p w14:paraId="01E5DFA4" w14:textId="1359C14D" w:rsidR="00D17084" w:rsidRPr="004C7E1D" w:rsidRDefault="00D474E8"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A463B5">
            <w:rPr>
              <w:szCs w:val="13"/>
            </w:rPr>
            <w:t>7</w:t>
          </w:r>
          <w:r w:rsidRPr="004C7E1D">
            <w:rPr>
              <w:szCs w:val="13"/>
            </w:rPr>
            <w:fldChar w:fldCharType="end"/>
          </w:r>
        </w:p>
      </w:tc>
    </w:tr>
  </w:tbl>
  <w:p w14:paraId="13D8718C"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034EA" w14:textId="77777777" w:rsidR="003E3722" w:rsidRDefault="003E3722">
      <w:r>
        <w:separator/>
      </w:r>
    </w:p>
    <w:p w14:paraId="6EEAD00B" w14:textId="77777777" w:rsidR="003E3722" w:rsidRDefault="003E3722"/>
  </w:footnote>
  <w:footnote w:type="continuationSeparator" w:id="0">
    <w:p w14:paraId="3C34C8A7" w14:textId="77777777" w:rsidR="003E3722" w:rsidRDefault="003E3722">
      <w:r>
        <w:continuationSeparator/>
      </w:r>
    </w:p>
    <w:p w14:paraId="500290D3" w14:textId="77777777" w:rsidR="003E3722" w:rsidRDefault="003E37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BE30A4" w14:paraId="536322EF" w14:textId="77777777" w:rsidTr="006D2D53">
      <w:trPr>
        <w:trHeight w:hRule="exact" w:val="400"/>
      </w:trPr>
      <w:tc>
        <w:tcPr>
          <w:tcW w:w="7518" w:type="dxa"/>
          <w:shd w:val="clear" w:color="auto" w:fill="auto"/>
        </w:tcPr>
        <w:p w14:paraId="05A2D8C8" w14:textId="77777777" w:rsidR="00527BD4" w:rsidRPr="00275984" w:rsidRDefault="00527BD4" w:rsidP="00BF4427">
          <w:pPr>
            <w:pStyle w:val="Huisstijl-Rubricering"/>
          </w:pPr>
        </w:p>
      </w:tc>
    </w:tr>
  </w:tbl>
  <w:p w14:paraId="1D400018"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BE30A4" w14:paraId="16987D06" w14:textId="77777777" w:rsidTr="003B528D">
      <w:tc>
        <w:tcPr>
          <w:tcW w:w="2160" w:type="dxa"/>
          <w:shd w:val="clear" w:color="auto" w:fill="auto"/>
        </w:tcPr>
        <w:p w14:paraId="3B506752" w14:textId="77777777" w:rsidR="002F71BB" w:rsidRPr="000407BB" w:rsidRDefault="00D474E8" w:rsidP="005D283A">
          <w:pPr>
            <w:pStyle w:val="Colofonkop"/>
            <w:framePr w:hSpace="0" w:wrap="auto" w:vAnchor="margin" w:hAnchor="text" w:xAlign="left" w:yAlign="inline"/>
          </w:pPr>
          <w:r>
            <w:t>Onze referentie</w:t>
          </w:r>
        </w:p>
      </w:tc>
    </w:tr>
    <w:tr w:rsidR="00BE30A4" w14:paraId="096531FB" w14:textId="77777777" w:rsidTr="002F71BB">
      <w:trPr>
        <w:trHeight w:val="259"/>
      </w:trPr>
      <w:tc>
        <w:tcPr>
          <w:tcW w:w="2160" w:type="dxa"/>
          <w:shd w:val="clear" w:color="auto" w:fill="auto"/>
        </w:tcPr>
        <w:p w14:paraId="76B8804E" w14:textId="77777777" w:rsidR="00ED37E3" w:rsidRPr="00ED37E3" w:rsidRDefault="00ED37E3" w:rsidP="00ED37E3">
          <w:pPr>
            <w:spacing w:line="180" w:lineRule="exact"/>
            <w:rPr>
              <w:sz w:val="13"/>
              <w:szCs w:val="13"/>
            </w:rPr>
          </w:pPr>
          <w:r w:rsidRPr="00ED37E3">
            <w:rPr>
              <w:sz w:val="13"/>
              <w:szCs w:val="13"/>
            </w:rPr>
            <w:t>49096940</w:t>
          </w:r>
        </w:p>
        <w:p w14:paraId="7301068D" w14:textId="77777777" w:rsidR="00E35CF4" w:rsidRPr="005D283A" w:rsidRDefault="00E35CF4" w:rsidP="0049501A">
          <w:pPr>
            <w:spacing w:line="180" w:lineRule="exact"/>
            <w:rPr>
              <w:sz w:val="13"/>
              <w:szCs w:val="13"/>
            </w:rPr>
          </w:pPr>
        </w:p>
      </w:tc>
    </w:tr>
  </w:tbl>
  <w:p w14:paraId="0A3B2D3F"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BE30A4" w14:paraId="6B87B0A9" w14:textId="77777777" w:rsidTr="001377D4">
      <w:trPr>
        <w:trHeight w:val="2636"/>
      </w:trPr>
      <w:tc>
        <w:tcPr>
          <w:tcW w:w="737" w:type="dxa"/>
          <w:shd w:val="clear" w:color="auto" w:fill="auto"/>
        </w:tcPr>
        <w:p w14:paraId="711A316E"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14E729C5" w14:textId="77777777" w:rsidR="00704845" w:rsidRDefault="00D474E8" w:rsidP="0047126E">
          <w:pPr>
            <w:framePr w:w="3873" w:h="2625" w:hRule="exact" w:wrap="around" w:vAnchor="page" w:hAnchor="page" w:x="6323" w:y="1"/>
          </w:pPr>
          <w:r>
            <w:rPr>
              <w:noProof/>
              <w:lang w:val="en-US" w:eastAsia="en-US"/>
            </w:rPr>
            <w:drawing>
              <wp:inline distT="0" distB="0" distL="0" distR="0" wp14:anchorId="6EDF420E" wp14:editId="05F60E6C">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033A381F" w14:textId="77777777" w:rsidR="00483ECA" w:rsidRDefault="00483ECA" w:rsidP="00D037A9"/>
      </w:tc>
    </w:tr>
  </w:tbl>
  <w:p w14:paraId="4F913477"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BE30A4" w14:paraId="79D47F62" w14:textId="77777777" w:rsidTr="0008539E">
      <w:trPr>
        <w:trHeight w:hRule="exact" w:val="572"/>
      </w:trPr>
      <w:tc>
        <w:tcPr>
          <w:tcW w:w="7520" w:type="dxa"/>
          <w:shd w:val="clear" w:color="auto" w:fill="auto"/>
        </w:tcPr>
        <w:p w14:paraId="10968762" w14:textId="77777777" w:rsidR="00527BD4" w:rsidRPr="00963440" w:rsidRDefault="00D474E8" w:rsidP="00210BA3">
          <w:pPr>
            <w:pStyle w:val="Huisstijl-Adres"/>
            <w:spacing w:after="0"/>
          </w:pPr>
          <w:r w:rsidRPr="009E3B07">
            <w:t>&gt;Retouradres </w:t>
          </w:r>
          <w:r>
            <w:t>Postbus 16375 2500 BJ Den Haag</w:t>
          </w:r>
          <w:r w:rsidRPr="009E3B07">
            <w:t xml:space="preserve"> </w:t>
          </w:r>
        </w:p>
      </w:tc>
    </w:tr>
    <w:tr w:rsidR="00BE30A4" w14:paraId="59594B65" w14:textId="77777777" w:rsidTr="00E776C6">
      <w:trPr>
        <w:cantSplit/>
        <w:trHeight w:hRule="exact" w:val="238"/>
      </w:trPr>
      <w:tc>
        <w:tcPr>
          <w:tcW w:w="7520" w:type="dxa"/>
          <w:shd w:val="clear" w:color="auto" w:fill="auto"/>
        </w:tcPr>
        <w:p w14:paraId="6827C910" w14:textId="77777777" w:rsidR="00093ABC" w:rsidRPr="00963440" w:rsidRDefault="00093ABC" w:rsidP="00963440"/>
      </w:tc>
    </w:tr>
    <w:tr w:rsidR="00BE30A4" w14:paraId="24F4F928" w14:textId="77777777" w:rsidTr="00E776C6">
      <w:trPr>
        <w:cantSplit/>
        <w:trHeight w:hRule="exact" w:val="1520"/>
      </w:trPr>
      <w:tc>
        <w:tcPr>
          <w:tcW w:w="7520" w:type="dxa"/>
          <w:shd w:val="clear" w:color="auto" w:fill="auto"/>
        </w:tcPr>
        <w:p w14:paraId="51AE40B3" w14:textId="77777777" w:rsidR="00A604D3" w:rsidRPr="00963440" w:rsidRDefault="00A604D3" w:rsidP="00963440"/>
      </w:tc>
    </w:tr>
    <w:tr w:rsidR="00BE30A4" w14:paraId="61C0433F" w14:textId="77777777" w:rsidTr="00E776C6">
      <w:trPr>
        <w:trHeight w:hRule="exact" w:val="1077"/>
      </w:trPr>
      <w:tc>
        <w:tcPr>
          <w:tcW w:w="7520" w:type="dxa"/>
          <w:shd w:val="clear" w:color="auto" w:fill="auto"/>
        </w:tcPr>
        <w:p w14:paraId="65073D1C" w14:textId="77777777" w:rsidR="00892BA5" w:rsidRPr="00035E67" w:rsidRDefault="00892BA5" w:rsidP="00892BA5">
          <w:pPr>
            <w:tabs>
              <w:tab w:val="left" w:pos="740"/>
            </w:tabs>
            <w:autoSpaceDE w:val="0"/>
            <w:autoSpaceDN w:val="0"/>
            <w:adjustRightInd w:val="0"/>
            <w:rPr>
              <w:rFonts w:cs="Verdana"/>
              <w:szCs w:val="18"/>
            </w:rPr>
          </w:pPr>
        </w:p>
      </w:tc>
    </w:tr>
  </w:tbl>
  <w:p w14:paraId="27E0AD31" w14:textId="77777777" w:rsidR="006F273B" w:rsidRDefault="006F273B" w:rsidP="00BC4AE3">
    <w:pPr>
      <w:pStyle w:val="Koptekst"/>
    </w:pPr>
  </w:p>
  <w:p w14:paraId="7160FA74" w14:textId="77777777" w:rsidR="00153BD0" w:rsidRDefault="00153BD0" w:rsidP="00BC4AE3">
    <w:pPr>
      <w:pStyle w:val="Koptekst"/>
    </w:pPr>
  </w:p>
  <w:p w14:paraId="30752330" w14:textId="77777777" w:rsidR="0044605E" w:rsidRDefault="0044605E" w:rsidP="00BC4AE3">
    <w:pPr>
      <w:pStyle w:val="Koptekst"/>
    </w:pPr>
  </w:p>
  <w:p w14:paraId="18D3A369" w14:textId="77777777" w:rsidR="0044605E" w:rsidRDefault="0044605E" w:rsidP="00BC4AE3">
    <w:pPr>
      <w:pStyle w:val="Koptekst"/>
    </w:pPr>
  </w:p>
  <w:p w14:paraId="0A30A4C0"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3F8306A">
      <w:start w:val="1"/>
      <w:numFmt w:val="bullet"/>
      <w:pStyle w:val="Lijstopsomteken"/>
      <w:lvlText w:val="•"/>
      <w:lvlJc w:val="left"/>
      <w:pPr>
        <w:tabs>
          <w:tab w:val="num" w:pos="227"/>
        </w:tabs>
        <w:ind w:left="227" w:hanging="227"/>
      </w:pPr>
      <w:rPr>
        <w:rFonts w:ascii="Verdana" w:hAnsi="Verdana" w:hint="default"/>
        <w:sz w:val="18"/>
        <w:szCs w:val="18"/>
      </w:rPr>
    </w:lvl>
    <w:lvl w:ilvl="1" w:tplc="E24C18C2" w:tentative="1">
      <w:start w:val="1"/>
      <w:numFmt w:val="bullet"/>
      <w:lvlText w:val="o"/>
      <w:lvlJc w:val="left"/>
      <w:pPr>
        <w:tabs>
          <w:tab w:val="num" w:pos="1440"/>
        </w:tabs>
        <w:ind w:left="1440" w:hanging="360"/>
      </w:pPr>
      <w:rPr>
        <w:rFonts w:ascii="Courier New" w:hAnsi="Courier New" w:cs="Courier New" w:hint="default"/>
      </w:rPr>
    </w:lvl>
    <w:lvl w:ilvl="2" w:tplc="16B6A79E" w:tentative="1">
      <w:start w:val="1"/>
      <w:numFmt w:val="bullet"/>
      <w:lvlText w:val=""/>
      <w:lvlJc w:val="left"/>
      <w:pPr>
        <w:tabs>
          <w:tab w:val="num" w:pos="2160"/>
        </w:tabs>
        <w:ind w:left="2160" w:hanging="360"/>
      </w:pPr>
      <w:rPr>
        <w:rFonts w:ascii="Wingdings" w:hAnsi="Wingdings" w:hint="default"/>
      </w:rPr>
    </w:lvl>
    <w:lvl w:ilvl="3" w:tplc="CF76660A" w:tentative="1">
      <w:start w:val="1"/>
      <w:numFmt w:val="bullet"/>
      <w:lvlText w:val=""/>
      <w:lvlJc w:val="left"/>
      <w:pPr>
        <w:tabs>
          <w:tab w:val="num" w:pos="2880"/>
        </w:tabs>
        <w:ind w:left="2880" w:hanging="360"/>
      </w:pPr>
      <w:rPr>
        <w:rFonts w:ascii="Symbol" w:hAnsi="Symbol" w:hint="default"/>
      </w:rPr>
    </w:lvl>
    <w:lvl w:ilvl="4" w:tplc="0D0A929A" w:tentative="1">
      <w:start w:val="1"/>
      <w:numFmt w:val="bullet"/>
      <w:lvlText w:val="o"/>
      <w:lvlJc w:val="left"/>
      <w:pPr>
        <w:tabs>
          <w:tab w:val="num" w:pos="3600"/>
        </w:tabs>
        <w:ind w:left="3600" w:hanging="360"/>
      </w:pPr>
      <w:rPr>
        <w:rFonts w:ascii="Courier New" w:hAnsi="Courier New" w:cs="Courier New" w:hint="default"/>
      </w:rPr>
    </w:lvl>
    <w:lvl w:ilvl="5" w:tplc="B726D336" w:tentative="1">
      <w:start w:val="1"/>
      <w:numFmt w:val="bullet"/>
      <w:lvlText w:val=""/>
      <w:lvlJc w:val="left"/>
      <w:pPr>
        <w:tabs>
          <w:tab w:val="num" w:pos="4320"/>
        </w:tabs>
        <w:ind w:left="4320" w:hanging="360"/>
      </w:pPr>
      <w:rPr>
        <w:rFonts w:ascii="Wingdings" w:hAnsi="Wingdings" w:hint="default"/>
      </w:rPr>
    </w:lvl>
    <w:lvl w:ilvl="6" w:tplc="4806655C" w:tentative="1">
      <w:start w:val="1"/>
      <w:numFmt w:val="bullet"/>
      <w:lvlText w:val=""/>
      <w:lvlJc w:val="left"/>
      <w:pPr>
        <w:tabs>
          <w:tab w:val="num" w:pos="5040"/>
        </w:tabs>
        <w:ind w:left="5040" w:hanging="360"/>
      </w:pPr>
      <w:rPr>
        <w:rFonts w:ascii="Symbol" w:hAnsi="Symbol" w:hint="default"/>
      </w:rPr>
    </w:lvl>
    <w:lvl w:ilvl="7" w:tplc="DD104E24" w:tentative="1">
      <w:start w:val="1"/>
      <w:numFmt w:val="bullet"/>
      <w:lvlText w:val="o"/>
      <w:lvlJc w:val="left"/>
      <w:pPr>
        <w:tabs>
          <w:tab w:val="num" w:pos="5760"/>
        </w:tabs>
        <w:ind w:left="5760" w:hanging="360"/>
      </w:pPr>
      <w:rPr>
        <w:rFonts w:ascii="Courier New" w:hAnsi="Courier New" w:cs="Courier New" w:hint="default"/>
      </w:rPr>
    </w:lvl>
    <w:lvl w:ilvl="8" w:tplc="454A90F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C846D6F2">
      <w:start w:val="1"/>
      <w:numFmt w:val="bullet"/>
      <w:pStyle w:val="Lijstopsomteken2"/>
      <w:lvlText w:val="–"/>
      <w:lvlJc w:val="left"/>
      <w:pPr>
        <w:tabs>
          <w:tab w:val="num" w:pos="227"/>
        </w:tabs>
        <w:ind w:left="227" w:firstLine="0"/>
      </w:pPr>
      <w:rPr>
        <w:rFonts w:ascii="Verdana" w:hAnsi="Verdana" w:hint="default"/>
      </w:rPr>
    </w:lvl>
    <w:lvl w:ilvl="1" w:tplc="93D6E852" w:tentative="1">
      <w:start w:val="1"/>
      <w:numFmt w:val="bullet"/>
      <w:lvlText w:val="o"/>
      <w:lvlJc w:val="left"/>
      <w:pPr>
        <w:tabs>
          <w:tab w:val="num" w:pos="1440"/>
        </w:tabs>
        <w:ind w:left="1440" w:hanging="360"/>
      </w:pPr>
      <w:rPr>
        <w:rFonts w:ascii="Courier New" w:hAnsi="Courier New" w:cs="Courier New" w:hint="default"/>
      </w:rPr>
    </w:lvl>
    <w:lvl w:ilvl="2" w:tplc="1A207C94" w:tentative="1">
      <w:start w:val="1"/>
      <w:numFmt w:val="bullet"/>
      <w:lvlText w:val=""/>
      <w:lvlJc w:val="left"/>
      <w:pPr>
        <w:tabs>
          <w:tab w:val="num" w:pos="2160"/>
        </w:tabs>
        <w:ind w:left="2160" w:hanging="360"/>
      </w:pPr>
      <w:rPr>
        <w:rFonts w:ascii="Wingdings" w:hAnsi="Wingdings" w:hint="default"/>
      </w:rPr>
    </w:lvl>
    <w:lvl w:ilvl="3" w:tplc="A6882536" w:tentative="1">
      <w:start w:val="1"/>
      <w:numFmt w:val="bullet"/>
      <w:lvlText w:val=""/>
      <w:lvlJc w:val="left"/>
      <w:pPr>
        <w:tabs>
          <w:tab w:val="num" w:pos="2880"/>
        </w:tabs>
        <w:ind w:left="2880" w:hanging="360"/>
      </w:pPr>
      <w:rPr>
        <w:rFonts w:ascii="Symbol" w:hAnsi="Symbol" w:hint="default"/>
      </w:rPr>
    </w:lvl>
    <w:lvl w:ilvl="4" w:tplc="0CA0CD02" w:tentative="1">
      <w:start w:val="1"/>
      <w:numFmt w:val="bullet"/>
      <w:lvlText w:val="o"/>
      <w:lvlJc w:val="left"/>
      <w:pPr>
        <w:tabs>
          <w:tab w:val="num" w:pos="3600"/>
        </w:tabs>
        <w:ind w:left="3600" w:hanging="360"/>
      </w:pPr>
      <w:rPr>
        <w:rFonts w:ascii="Courier New" w:hAnsi="Courier New" w:cs="Courier New" w:hint="default"/>
      </w:rPr>
    </w:lvl>
    <w:lvl w:ilvl="5" w:tplc="41467E5C" w:tentative="1">
      <w:start w:val="1"/>
      <w:numFmt w:val="bullet"/>
      <w:lvlText w:val=""/>
      <w:lvlJc w:val="left"/>
      <w:pPr>
        <w:tabs>
          <w:tab w:val="num" w:pos="4320"/>
        </w:tabs>
        <w:ind w:left="4320" w:hanging="360"/>
      </w:pPr>
      <w:rPr>
        <w:rFonts w:ascii="Wingdings" w:hAnsi="Wingdings" w:hint="default"/>
      </w:rPr>
    </w:lvl>
    <w:lvl w:ilvl="6" w:tplc="2BE68F7E" w:tentative="1">
      <w:start w:val="1"/>
      <w:numFmt w:val="bullet"/>
      <w:lvlText w:val=""/>
      <w:lvlJc w:val="left"/>
      <w:pPr>
        <w:tabs>
          <w:tab w:val="num" w:pos="5040"/>
        </w:tabs>
        <w:ind w:left="5040" w:hanging="360"/>
      </w:pPr>
      <w:rPr>
        <w:rFonts w:ascii="Symbol" w:hAnsi="Symbol" w:hint="default"/>
      </w:rPr>
    </w:lvl>
    <w:lvl w:ilvl="7" w:tplc="8124C9AE" w:tentative="1">
      <w:start w:val="1"/>
      <w:numFmt w:val="bullet"/>
      <w:lvlText w:val="o"/>
      <w:lvlJc w:val="left"/>
      <w:pPr>
        <w:tabs>
          <w:tab w:val="num" w:pos="5760"/>
        </w:tabs>
        <w:ind w:left="5760" w:hanging="360"/>
      </w:pPr>
      <w:rPr>
        <w:rFonts w:ascii="Courier New" w:hAnsi="Courier New" w:cs="Courier New" w:hint="default"/>
      </w:rPr>
    </w:lvl>
    <w:lvl w:ilvl="8" w:tplc="B110607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79936174">
    <w:abstractNumId w:val="10"/>
  </w:num>
  <w:num w:numId="2" w16cid:durableId="1907566820">
    <w:abstractNumId w:val="7"/>
  </w:num>
  <w:num w:numId="3" w16cid:durableId="38167570">
    <w:abstractNumId w:val="6"/>
  </w:num>
  <w:num w:numId="4" w16cid:durableId="41371415">
    <w:abstractNumId w:val="5"/>
  </w:num>
  <w:num w:numId="5" w16cid:durableId="1144273346">
    <w:abstractNumId w:val="4"/>
  </w:num>
  <w:num w:numId="6" w16cid:durableId="1361081417">
    <w:abstractNumId w:val="8"/>
  </w:num>
  <w:num w:numId="7" w16cid:durableId="1165363276">
    <w:abstractNumId w:val="3"/>
  </w:num>
  <w:num w:numId="8" w16cid:durableId="164978909">
    <w:abstractNumId w:val="2"/>
  </w:num>
  <w:num w:numId="9" w16cid:durableId="1305238406">
    <w:abstractNumId w:val="1"/>
  </w:num>
  <w:num w:numId="10" w16cid:durableId="1279414024">
    <w:abstractNumId w:val="0"/>
  </w:num>
  <w:num w:numId="11" w16cid:durableId="835147511">
    <w:abstractNumId w:val="9"/>
  </w:num>
  <w:num w:numId="12" w16cid:durableId="1542550347">
    <w:abstractNumId w:val="11"/>
  </w:num>
  <w:num w:numId="13" w16cid:durableId="274023046">
    <w:abstractNumId w:val="13"/>
  </w:num>
  <w:num w:numId="14" w16cid:durableId="117776559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1816"/>
    <w:rsid w:val="0005404B"/>
    <w:rsid w:val="0005447D"/>
    <w:rsid w:val="000546DE"/>
    <w:rsid w:val="0006024D"/>
    <w:rsid w:val="00062055"/>
    <w:rsid w:val="00065462"/>
    <w:rsid w:val="00071414"/>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4B4D"/>
    <w:rsid w:val="00110656"/>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1F3F74"/>
    <w:rsid w:val="00200D88"/>
    <w:rsid w:val="00201C09"/>
    <w:rsid w:val="00201F68"/>
    <w:rsid w:val="0020254E"/>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4E3B"/>
    <w:rsid w:val="002A6722"/>
    <w:rsid w:val="002B153C"/>
    <w:rsid w:val="002B52FC"/>
    <w:rsid w:val="002C26D0"/>
    <w:rsid w:val="002C2830"/>
    <w:rsid w:val="002C3CE0"/>
    <w:rsid w:val="002C40AF"/>
    <w:rsid w:val="002C5A8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5EA"/>
    <w:rsid w:val="002F3F37"/>
    <w:rsid w:val="002F493B"/>
    <w:rsid w:val="002F4ED5"/>
    <w:rsid w:val="002F5147"/>
    <w:rsid w:val="002F5A0B"/>
    <w:rsid w:val="002F71BB"/>
    <w:rsid w:val="002F7ABD"/>
    <w:rsid w:val="00307B3C"/>
    <w:rsid w:val="00310EF2"/>
    <w:rsid w:val="003115A6"/>
    <w:rsid w:val="00312597"/>
    <w:rsid w:val="00322836"/>
    <w:rsid w:val="0032337C"/>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722"/>
    <w:rsid w:val="003E3DD5"/>
    <w:rsid w:val="003E671D"/>
    <w:rsid w:val="003F07C6"/>
    <w:rsid w:val="003F1F6B"/>
    <w:rsid w:val="003F3757"/>
    <w:rsid w:val="003F44B7"/>
    <w:rsid w:val="004008E9"/>
    <w:rsid w:val="00405133"/>
    <w:rsid w:val="004057AC"/>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1BB7"/>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E77B1"/>
    <w:rsid w:val="004F0F6D"/>
    <w:rsid w:val="004F2483"/>
    <w:rsid w:val="004F42FF"/>
    <w:rsid w:val="004F44C2"/>
    <w:rsid w:val="00505262"/>
    <w:rsid w:val="005107B1"/>
    <w:rsid w:val="00514B67"/>
    <w:rsid w:val="00516022"/>
    <w:rsid w:val="00521CEE"/>
    <w:rsid w:val="00527BD4"/>
    <w:rsid w:val="00533061"/>
    <w:rsid w:val="00533FA1"/>
    <w:rsid w:val="00534C77"/>
    <w:rsid w:val="00535573"/>
    <w:rsid w:val="005403C8"/>
    <w:rsid w:val="00541AD9"/>
    <w:rsid w:val="005429DC"/>
    <w:rsid w:val="005565F9"/>
    <w:rsid w:val="005639D2"/>
    <w:rsid w:val="00565739"/>
    <w:rsid w:val="00573041"/>
    <w:rsid w:val="00575B80"/>
    <w:rsid w:val="005768E4"/>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5039"/>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2F0"/>
    <w:rsid w:val="00742AB9"/>
    <w:rsid w:val="00745AE0"/>
    <w:rsid w:val="00751A6A"/>
    <w:rsid w:val="00752C99"/>
    <w:rsid w:val="00754AD6"/>
    <w:rsid w:val="00754FBF"/>
    <w:rsid w:val="007615AC"/>
    <w:rsid w:val="00764585"/>
    <w:rsid w:val="00767FEF"/>
    <w:rsid w:val="007709EF"/>
    <w:rsid w:val="00783559"/>
    <w:rsid w:val="007846ED"/>
    <w:rsid w:val="00785C3B"/>
    <w:rsid w:val="007932B4"/>
    <w:rsid w:val="00797AA5"/>
    <w:rsid w:val="007A26BD"/>
    <w:rsid w:val="007A4105"/>
    <w:rsid w:val="007A4F0E"/>
    <w:rsid w:val="007A514C"/>
    <w:rsid w:val="007B0D8E"/>
    <w:rsid w:val="007B4503"/>
    <w:rsid w:val="007C03C9"/>
    <w:rsid w:val="007C16D8"/>
    <w:rsid w:val="007C406E"/>
    <w:rsid w:val="007C5183"/>
    <w:rsid w:val="007C7573"/>
    <w:rsid w:val="007D62C7"/>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8F587B"/>
    <w:rsid w:val="00902305"/>
    <w:rsid w:val="0090271B"/>
    <w:rsid w:val="00910642"/>
    <w:rsid w:val="00910A65"/>
    <w:rsid w:val="00910DDF"/>
    <w:rsid w:val="00921861"/>
    <w:rsid w:val="00924639"/>
    <w:rsid w:val="0092611E"/>
    <w:rsid w:val="00926F1F"/>
    <w:rsid w:val="00926F4B"/>
    <w:rsid w:val="00930B13"/>
    <w:rsid w:val="00930C09"/>
    <w:rsid w:val="009311C8"/>
    <w:rsid w:val="0093199F"/>
    <w:rsid w:val="00933376"/>
    <w:rsid w:val="00933A2F"/>
    <w:rsid w:val="00935893"/>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226"/>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3B5"/>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59C8"/>
    <w:rsid w:val="00B26CCF"/>
    <w:rsid w:val="00B30FC2"/>
    <w:rsid w:val="00B31BA0"/>
    <w:rsid w:val="00B331A2"/>
    <w:rsid w:val="00B33CF2"/>
    <w:rsid w:val="00B350A2"/>
    <w:rsid w:val="00B36EBB"/>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30A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13F"/>
    <w:rsid w:val="00C7097A"/>
    <w:rsid w:val="00C736E8"/>
    <w:rsid w:val="00C73D5F"/>
    <w:rsid w:val="00C82662"/>
    <w:rsid w:val="00C965EF"/>
    <w:rsid w:val="00C97C80"/>
    <w:rsid w:val="00CA1D00"/>
    <w:rsid w:val="00CA35E4"/>
    <w:rsid w:val="00CA47D3"/>
    <w:rsid w:val="00CA6533"/>
    <w:rsid w:val="00CA6A25"/>
    <w:rsid w:val="00CA6A3F"/>
    <w:rsid w:val="00CA7C99"/>
    <w:rsid w:val="00CC15DE"/>
    <w:rsid w:val="00CC3561"/>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474E8"/>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5F7C"/>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144"/>
    <w:rsid w:val="00E20C25"/>
    <w:rsid w:val="00E210E0"/>
    <w:rsid w:val="00E21DE3"/>
    <w:rsid w:val="00E233D5"/>
    <w:rsid w:val="00E307D1"/>
    <w:rsid w:val="00E35710"/>
    <w:rsid w:val="00E35CF4"/>
    <w:rsid w:val="00E3731D"/>
    <w:rsid w:val="00E37811"/>
    <w:rsid w:val="00E468E4"/>
    <w:rsid w:val="00E51469"/>
    <w:rsid w:val="00E54114"/>
    <w:rsid w:val="00E5484A"/>
    <w:rsid w:val="00E62709"/>
    <w:rsid w:val="00E634E3"/>
    <w:rsid w:val="00E717C4"/>
    <w:rsid w:val="00E74D10"/>
    <w:rsid w:val="00E776C6"/>
    <w:rsid w:val="00E77F89"/>
    <w:rsid w:val="00E80E71"/>
    <w:rsid w:val="00E81589"/>
    <w:rsid w:val="00E84A68"/>
    <w:rsid w:val="00E850D3"/>
    <w:rsid w:val="00E853D6"/>
    <w:rsid w:val="00E8544F"/>
    <w:rsid w:val="00E876B9"/>
    <w:rsid w:val="00E91674"/>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37E3"/>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2441"/>
    <w:rsid w:val="00FD4839"/>
    <w:rsid w:val="00FD5776"/>
    <w:rsid w:val="00FD6A55"/>
    <w:rsid w:val="00FD6CF9"/>
    <w:rsid w:val="00FE1CB6"/>
    <w:rsid w:val="00FE46EC"/>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A230D4"/>
  <w15:docId w15:val="{D0A5954D-AE27-4D3D-A393-4A26FBD50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paragraph" w:styleId="Revisie">
    <w:name w:val="Revision"/>
    <w:hidden/>
    <w:uiPriority w:val="99"/>
    <w:semiHidden/>
    <w:rsid w:val="00E20144"/>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458813">
      <w:bodyDiv w:val="1"/>
      <w:marLeft w:val="0"/>
      <w:marRight w:val="0"/>
      <w:marTop w:val="0"/>
      <w:marBottom w:val="0"/>
      <w:divBdr>
        <w:top w:val="none" w:sz="0" w:space="0" w:color="auto"/>
        <w:left w:val="none" w:sz="0" w:space="0" w:color="auto"/>
        <w:bottom w:val="none" w:sz="0" w:space="0" w:color="auto"/>
        <w:right w:val="none" w:sz="0" w:space="0" w:color="auto"/>
      </w:divBdr>
    </w:div>
    <w:div w:id="1825197172">
      <w:bodyDiv w:val="1"/>
      <w:marLeft w:val="0"/>
      <w:marRight w:val="0"/>
      <w:marTop w:val="0"/>
      <w:marBottom w:val="0"/>
      <w:divBdr>
        <w:top w:val="none" w:sz="0" w:space="0" w:color="auto"/>
        <w:left w:val="none" w:sz="0" w:space="0" w:color="auto"/>
        <w:bottom w:val="none" w:sz="0" w:space="0" w:color="auto"/>
        <w:right w:val="none" w:sz="0" w:space="0" w:color="auto"/>
      </w:divBdr>
    </w:div>
    <w:div w:id="1984894598">
      <w:bodyDiv w:val="1"/>
      <w:marLeft w:val="0"/>
      <w:marRight w:val="0"/>
      <w:marTop w:val="0"/>
      <w:marBottom w:val="0"/>
      <w:divBdr>
        <w:top w:val="none" w:sz="0" w:space="0" w:color="auto"/>
        <w:left w:val="none" w:sz="0" w:space="0" w:color="auto"/>
        <w:bottom w:val="none" w:sz="0" w:space="0" w:color="auto"/>
        <w:right w:val="none" w:sz="0" w:space="0" w:color="auto"/>
      </w:divBdr>
    </w:div>
    <w:div w:id="204467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cwincijfers.nl/sectoren/primair-onderwijs/leerlingen/prognose-aantal-leerlingen-p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zoek.officielebekendmakingen.nl/kst-31293-549.htm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pen.overheid.nl/documenten/dpc-f01adb57db47388578f9fb6f70847bbb086ffa64/pdf"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2279</ap:Words>
  <ap:Characters>13872</ap:Characters>
  <ap:DocSecurity>0</ap:DocSecurity>
  <ap:Lines>115</ap:Lines>
  <ap:Paragraphs>32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16119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2024-11-06T14:24:00.0000000Z</lastPrinted>
  <dcterms:created xsi:type="dcterms:W3CDTF">2024-11-08T16:44:00.0000000Z</dcterms:created>
  <dcterms:modified xsi:type="dcterms:W3CDTF">2024-11-08T16:44:00.0000000Z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O216CHA</vt:lpwstr>
  </property>
  <property fmtid="{D5CDD505-2E9C-101B-9397-08002B2CF9AE}" pid="3" name="Author">
    <vt:lpwstr>O216CHA</vt:lpwstr>
  </property>
  <property fmtid="{D5CDD505-2E9C-101B-9397-08002B2CF9AE}" pid="4" name="cs_objectid">
    <vt:lpwstr>49123120</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Reactie op een deel van de Kamervragen over de invulling van het OCW-aandeel in de rijksbrede subsidietaakstelling</vt:lpwstr>
  </property>
  <property fmtid="{D5CDD505-2E9C-101B-9397-08002B2CF9AE}" pid="9" name="ocw_directie">
    <vt:lpwstr>FEZ/BENC</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vragen Vaste Commissie</vt:lpwstr>
  </property>
  <property fmtid="{D5CDD505-2E9C-101B-9397-08002B2CF9AE}" pid="17" name="TemplateId">
    <vt:lpwstr>4DBF1095FF6849FB957BE0CBAC2AD1EA</vt:lpwstr>
  </property>
  <property fmtid="{D5CDD505-2E9C-101B-9397-08002B2CF9AE}" pid="18" name="Typist">
    <vt:lpwstr>O216CHA</vt:lpwstr>
  </property>
</Properties>
</file>