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0B7C" w:rsidR="003C0B7C" w:rsidP="003C0B7C" w:rsidRDefault="00F649F7" w14:paraId="4B912D10" w14:textId="19175F30">
      <w:pPr>
        <w:ind w:left="1410" w:hanging="1410"/>
        <w:rPr>
          <w:rFonts w:cstheme="minorHAnsi"/>
        </w:rPr>
      </w:pPr>
      <w:r w:rsidRPr="003C0B7C">
        <w:rPr>
          <w:rFonts w:cstheme="minorHAnsi"/>
        </w:rPr>
        <w:t>22</w:t>
      </w:r>
      <w:r w:rsidRPr="003C0B7C" w:rsidR="003C0B7C">
        <w:rPr>
          <w:rFonts w:cstheme="minorHAnsi"/>
        </w:rPr>
        <w:t xml:space="preserve"> </w:t>
      </w:r>
      <w:r w:rsidRPr="003C0B7C">
        <w:rPr>
          <w:rFonts w:cstheme="minorHAnsi"/>
        </w:rPr>
        <w:t>112</w:t>
      </w:r>
      <w:r w:rsidRPr="003C0B7C" w:rsidR="003C0B7C">
        <w:rPr>
          <w:rFonts w:cstheme="minorHAnsi"/>
        </w:rPr>
        <w:tab/>
      </w:r>
      <w:r w:rsidRPr="003C0B7C" w:rsidR="003C0B7C">
        <w:rPr>
          <w:rFonts w:cstheme="minorHAnsi"/>
        </w:rPr>
        <w:tab/>
        <w:t>Nieuwe Commissievoorstellen en initiatieven van de lidstaten van de Europese Unie</w:t>
      </w:r>
    </w:p>
    <w:p w:rsidRPr="003C0B7C" w:rsidR="00F649F7" w:rsidP="003C0B7C" w:rsidRDefault="003C0B7C" w14:paraId="6FCF8E91" w14:textId="3B3C7E3D">
      <w:pPr>
        <w:ind w:left="1410" w:hanging="1410"/>
        <w:rPr>
          <w:rFonts w:cstheme="minorHAnsi"/>
        </w:rPr>
      </w:pPr>
      <w:r w:rsidRPr="003C0B7C">
        <w:rPr>
          <w:rFonts w:cstheme="minorHAnsi"/>
        </w:rPr>
        <w:t xml:space="preserve">Nr. </w:t>
      </w:r>
      <w:r w:rsidRPr="003C0B7C" w:rsidR="00F649F7">
        <w:rPr>
          <w:rFonts w:cstheme="minorHAnsi"/>
        </w:rPr>
        <w:t>3976</w:t>
      </w:r>
      <w:r w:rsidRPr="003C0B7C">
        <w:rPr>
          <w:rFonts w:cstheme="minorHAnsi"/>
        </w:rPr>
        <w:tab/>
        <w:t>Brief van de minister van Volkshuisvesting en Ruimtelijke Ordening</w:t>
      </w:r>
    </w:p>
    <w:p w:rsidRPr="003C0B7C" w:rsidR="003C0B7C" w:rsidP="00F649F7" w:rsidRDefault="003C0B7C" w14:paraId="5FC77ABF" w14:textId="36481B9B">
      <w:pPr>
        <w:rPr>
          <w:rFonts w:cstheme="minorHAnsi"/>
        </w:rPr>
      </w:pPr>
      <w:r w:rsidRPr="003C0B7C">
        <w:rPr>
          <w:rFonts w:cstheme="minorHAnsi"/>
        </w:rPr>
        <w:t>Aan de Voorzitter van de Tweede Kamer der Staten-Generaal</w:t>
      </w:r>
    </w:p>
    <w:p w:rsidRPr="003C0B7C" w:rsidR="003C0B7C" w:rsidP="00F649F7" w:rsidRDefault="003C0B7C" w14:paraId="4D84AA96" w14:textId="2EA0152B">
      <w:pPr>
        <w:rPr>
          <w:rFonts w:cstheme="minorHAnsi"/>
        </w:rPr>
      </w:pPr>
      <w:r w:rsidRPr="003C0B7C">
        <w:rPr>
          <w:rFonts w:cstheme="minorHAnsi"/>
        </w:rPr>
        <w:t>Den Haag, 11 november 2024</w:t>
      </w:r>
    </w:p>
    <w:p w:rsidRPr="003C0B7C" w:rsidR="00F649F7" w:rsidP="00F649F7" w:rsidRDefault="00F649F7" w14:paraId="18F5A76F" w14:textId="77777777">
      <w:pPr>
        <w:rPr>
          <w:rFonts w:cstheme="minorHAnsi"/>
        </w:rPr>
      </w:pPr>
    </w:p>
    <w:p w:rsidRPr="003C0B7C" w:rsidR="00F649F7" w:rsidP="00F649F7" w:rsidRDefault="00F649F7" w14:paraId="089D5321" w14:textId="77777777">
      <w:pPr>
        <w:rPr>
          <w:rFonts w:cstheme="minorHAnsi"/>
        </w:rPr>
      </w:pPr>
      <w:r w:rsidRPr="003C0B7C">
        <w:rPr>
          <w:rFonts w:cstheme="minorHAnsi"/>
        </w:rPr>
        <w:t>Conform de vaste informatieafspraken met uw Kamer stuur ik de rapportage van lopende EU-wetgevingsonderhandelingen op het terrein van het ministerie van Volkshuisvesting en Ruimtelijke Ordening (VRO) over de periode van juli-september 2024.</w:t>
      </w:r>
    </w:p>
    <w:p w:rsidRPr="003C0B7C" w:rsidR="00F649F7" w:rsidP="00F649F7" w:rsidRDefault="00F649F7" w14:paraId="168AD59C" w14:textId="77777777">
      <w:pPr>
        <w:rPr>
          <w:rFonts w:cstheme="minorHAnsi"/>
        </w:rPr>
      </w:pPr>
    </w:p>
    <w:p w:rsidRPr="003C0B7C" w:rsidR="00F649F7" w:rsidP="00F649F7" w:rsidRDefault="00F649F7" w14:paraId="6731731F" w14:textId="77777777">
      <w:pPr>
        <w:rPr>
          <w:rFonts w:cstheme="minorHAnsi"/>
        </w:rPr>
      </w:pPr>
      <w:r w:rsidRPr="003C0B7C">
        <w:rPr>
          <w:rFonts w:cstheme="minorHAnsi"/>
        </w:rPr>
        <w:t xml:space="preserve">Het ministerie van Binnenlandse Zaken en Koninkrijksrelaties (BZK) stuurde eerder ieder kwartaal een rapportage over de lopende onderhandelingen op het terrein van BZK en VRO. Dit is de eerste rapportage exclusief op VRO-terrein. </w:t>
      </w:r>
    </w:p>
    <w:p w:rsidRPr="003C0B7C" w:rsidR="00F649F7" w:rsidP="00F649F7" w:rsidRDefault="00F649F7" w14:paraId="6F1A67F7" w14:textId="77777777">
      <w:pPr>
        <w:rPr>
          <w:rFonts w:cstheme="minorHAnsi"/>
        </w:rPr>
      </w:pPr>
    </w:p>
    <w:p w:rsidRPr="003C0B7C" w:rsidR="00F649F7" w:rsidP="003C0B7C" w:rsidRDefault="00F649F7" w14:paraId="37C516A4" w14:textId="3FC54990">
      <w:pPr>
        <w:pStyle w:val="Geenafstand"/>
        <w:rPr>
          <w:rFonts w:cstheme="minorHAnsi"/>
        </w:rPr>
      </w:pPr>
      <w:r w:rsidRPr="003C0B7C">
        <w:rPr>
          <w:rFonts w:cstheme="minorHAnsi"/>
        </w:rPr>
        <w:t>De minister van Volkshuisvesting en Ruimtelijke Ordening,</w:t>
      </w:r>
      <w:r w:rsidRPr="003C0B7C">
        <w:rPr>
          <w:rFonts w:cstheme="minorHAnsi"/>
        </w:rPr>
        <w:br/>
        <w:t>M</w:t>
      </w:r>
      <w:r w:rsidRPr="003C0B7C" w:rsidR="003C0B7C">
        <w:rPr>
          <w:rFonts w:cstheme="minorHAnsi"/>
        </w:rPr>
        <w:t>.C.G.</w:t>
      </w:r>
      <w:r w:rsidRPr="003C0B7C">
        <w:rPr>
          <w:rFonts w:cstheme="minorHAnsi"/>
        </w:rPr>
        <w:t xml:space="preserve"> Keijzer</w:t>
      </w:r>
    </w:p>
    <w:p w:rsidRPr="003C0B7C" w:rsidR="008D2D26" w:rsidRDefault="008D2D26" w14:paraId="1F0274EF" w14:textId="77777777">
      <w:pPr>
        <w:rPr>
          <w:rFonts w:cstheme="minorHAnsi"/>
        </w:rPr>
      </w:pPr>
    </w:p>
    <w:sectPr w:rsidRPr="003C0B7C" w:rsidR="008D2D26" w:rsidSect="00F649F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2180" w14:textId="77777777" w:rsidR="00F649F7" w:rsidRDefault="00F649F7" w:rsidP="00F649F7">
      <w:pPr>
        <w:spacing w:after="0" w:line="240" w:lineRule="auto"/>
      </w:pPr>
      <w:r>
        <w:separator/>
      </w:r>
    </w:p>
  </w:endnote>
  <w:endnote w:type="continuationSeparator" w:id="0">
    <w:p w14:paraId="20342ECF" w14:textId="77777777" w:rsidR="00F649F7" w:rsidRDefault="00F649F7" w:rsidP="00F6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1C14" w14:textId="77777777" w:rsidR="003C0B7C" w:rsidRPr="00F649F7" w:rsidRDefault="003C0B7C" w:rsidP="00F649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5538" w14:textId="77777777" w:rsidR="003C0B7C" w:rsidRPr="00F649F7" w:rsidRDefault="003C0B7C" w:rsidP="00F649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611B" w14:textId="77777777" w:rsidR="003C0B7C" w:rsidRPr="00F649F7" w:rsidRDefault="003C0B7C" w:rsidP="00F649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AE3B" w14:textId="77777777" w:rsidR="00F649F7" w:rsidRDefault="00F649F7" w:rsidP="00F649F7">
      <w:pPr>
        <w:spacing w:after="0" w:line="240" w:lineRule="auto"/>
      </w:pPr>
      <w:r>
        <w:separator/>
      </w:r>
    </w:p>
  </w:footnote>
  <w:footnote w:type="continuationSeparator" w:id="0">
    <w:p w14:paraId="541EDBE5" w14:textId="77777777" w:rsidR="00F649F7" w:rsidRDefault="00F649F7" w:rsidP="00F64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A82A" w14:textId="77777777" w:rsidR="003C0B7C" w:rsidRPr="00F649F7" w:rsidRDefault="003C0B7C" w:rsidP="00F649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0287" w14:textId="77777777" w:rsidR="003C0B7C" w:rsidRPr="00F649F7" w:rsidRDefault="003C0B7C" w:rsidP="00F649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0E5C" w14:textId="77777777" w:rsidR="003C0B7C" w:rsidRPr="00F649F7" w:rsidRDefault="003C0B7C" w:rsidP="00F649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F7"/>
    <w:rsid w:val="003C0B7C"/>
    <w:rsid w:val="008D2D26"/>
    <w:rsid w:val="00F649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677E"/>
  <w15:chartTrackingRefBased/>
  <w15:docId w15:val="{A648603F-26C5-44D3-8817-2E210ECB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F649F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649F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F649F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F649F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649F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649F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649F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649F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649F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C0B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123</ap:Words>
  <ap:Characters>677</ap:Characters>
  <ap:DocSecurity>0</ap:DocSecurity>
  <ap:Lines>5</ap:Lines>
  <ap:Paragraphs>1</ap:Paragraphs>
  <ap:ScaleCrop>false</ap:ScaleCrop>
  <ap:LinksUpToDate>false</ap:LinksUpToDate>
  <ap:CharactersWithSpaces>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2024-11-12T13:56:00.0000000Z</dcterms:created>
  <dcterms:modified xsi:type="dcterms:W3CDTF">2024-11-12T13:56:00.0000000Z</dcterms:modified>
  <version/>
  <category/>
</coreProperties>
</file>