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2B19631" w14:textId="77777777">
        <w:tc>
          <w:tcPr>
            <w:tcW w:w="6379" w:type="dxa"/>
            <w:gridSpan w:val="2"/>
            <w:tcBorders>
              <w:top w:val="nil"/>
              <w:left w:val="nil"/>
              <w:bottom w:val="nil"/>
              <w:right w:val="nil"/>
            </w:tcBorders>
            <w:vAlign w:val="center"/>
          </w:tcPr>
          <w:p w:rsidR="004330ED" w:rsidP="00EA1CE4" w:rsidRDefault="004330ED" w14:paraId="2C84D76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F47DB3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B1A9DE8" w14:textId="77777777">
        <w:trPr>
          <w:cantSplit/>
        </w:trPr>
        <w:tc>
          <w:tcPr>
            <w:tcW w:w="10348" w:type="dxa"/>
            <w:gridSpan w:val="3"/>
            <w:tcBorders>
              <w:top w:val="single" w:color="auto" w:sz="4" w:space="0"/>
              <w:left w:val="nil"/>
              <w:bottom w:val="nil"/>
              <w:right w:val="nil"/>
            </w:tcBorders>
          </w:tcPr>
          <w:p w:rsidR="004330ED" w:rsidP="004A1E29" w:rsidRDefault="004330ED" w14:paraId="71DB74BE"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0802E29A" w14:textId="77777777">
        <w:trPr>
          <w:cantSplit/>
        </w:trPr>
        <w:tc>
          <w:tcPr>
            <w:tcW w:w="10348" w:type="dxa"/>
            <w:gridSpan w:val="3"/>
            <w:tcBorders>
              <w:top w:val="nil"/>
              <w:left w:val="nil"/>
              <w:bottom w:val="nil"/>
              <w:right w:val="nil"/>
            </w:tcBorders>
          </w:tcPr>
          <w:p w:rsidR="004330ED" w:rsidP="00BF623B" w:rsidRDefault="004330ED" w14:paraId="172881A9" w14:textId="77777777">
            <w:pPr>
              <w:pStyle w:val="Amendement"/>
              <w:tabs>
                <w:tab w:val="clear" w:pos="3310"/>
                <w:tab w:val="clear" w:pos="3600"/>
              </w:tabs>
              <w:rPr>
                <w:rFonts w:ascii="Times New Roman" w:hAnsi="Times New Roman"/>
                <w:b w:val="0"/>
              </w:rPr>
            </w:pPr>
          </w:p>
        </w:tc>
      </w:tr>
      <w:tr w:rsidR="004330ED" w:rsidTr="00EA1CE4" w14:paraId="4E0911D2" w14:textId="77777777">
        <w:trPr>
          <w:cantSplit/>
        </w:trPr>
        <w:tc>
          <w:tcPr>
            <w:tcW w:w="10348" w:type="dxa"/>
            <w:gridSpan w:val="3"/>
            <w:tcBorders>
              <w:top w:val="nil"/>
              <w:left w:val="nil"/>
              <w:bottom w:val="single" w:color="auto" w:sz="4" w:space="0"/>
              <w:right w:val="nil"/>
            </w:tcBorders>
          </w:tcPr>
          <w:p w:rsidR="004330ED" w:rsidP="00BF623B" w:rsidRDefault="004330ED" w14:paraId="71BBD5E1" w14:textId="77777777">
            <w:pPr>
              <w:pStyle w:val="Amendement"/>
              <w:tabs>
                <w:tab w:val="clear" w:pos="3310"/>
                <w:tab w:val="clear" w:pos="3600"/>
              </w:tabs>
              <w:rPr>
                <w:rFonts w:ascii="Times New Roman" w:hAnsi="Times New Roman"/>
              </w:rPr>
            </w:pPr>
          </w:p>
        </w:tc>
      </w:tr>
      <w:tr w:rsidR="004330ED" w:rsidTr="00EA1CE4" w14:paraId="19283D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CFD9382"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3710C37C" w14:textId="77777777">
            <w:pPr>
              <w:suppressAutoHyphens/>
              <w:ind w:left="-70"/>
              <w:rPr>
                <w:b/>
              </w:rPr>
            </w:pPr>
          </w:p>
        </w:tc>
      </w:tr>
      <w:tr w:rsidR="003C21AC" w:rsidTr="00EA1CE4" w14:paraId="037BF9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81D93" w14:paraId="37BAB666" w14:textId="525E410A">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7C27E9" w:rsidR="003C21AC" w:rsidP="007C27E9" w:rsidRDefault="00581D93" w14:paraId="10F43402" w14:textId="79D0EBEF">
            <w:pPr>
              <w:rPr>
                <w:b/>
                <w:bCs/>
                <w:szCs w:val="24"/>
              </w:rPr>
            </w:pPr>
            <w:r w:rsidRPr="00581D93">
              <w:rPr>
                <w:b/>
                <w:bCs/>
                <w:szCs w:val="24"/>
              </w:rPr>
              <w:t>Wijziging van enkele belastingwetten en enige andere wetten (Belastingplan 2025)</w:t>
            </w:r>
          </w:p>
        </w:tc>
      </w:tr>
      <w:tr w:rsidR="003C21AC" w:rsidTr="00EA1CE4" w14:paraId="50E8B9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6106C7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F1E8532" w14:textId="77777777">
            <w:pPr>
              <w:pStyle w:val="Amendement"/>
              <w:tabs>
                <w:tab w:val="clear" w:pos="3310"/>
                <w:tab w:val="clear" w:pos="3600"/>
              </w:tabs>
              <w:ind w:left="-70"/>
              <w:rPr>
                <w:rFonts w:ascii="Times New Roman" w:hAnsi="Times New Roman"/>
              </w:rPr>
            </w:pPr>
          </w:p>
        </w:tc>
      </w:tr>
      <w:tr w:rsidR="003C21AC" w:rsidTr="00EA1CE4" w14:paraId="3D3E66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B15412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97233EA" w14:textId="77777777">
            <w:pPr>
              <w:pStyle w:val="Amendement"/>
              <w:tabs>
                <w:tab w:val="clear" w:pos="3310"/>
                <w:tab w:val="clear" w:pos="3600"/>
              </w:tabs>
              <w:ind w:left="-70"/>
              <w:rPr>
                <w:rFonts w:ascii="Times New Roman" w:hAnsi="Times New Roman"/>
              </w:rPr>
            </w:pPr>
          </w:p>
        </w:tc>
      </w:tr>
      <w:tr w:rsidR="003C21AC" w:rsidTr="00EA1CE4" w14:paraId="5749BD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DE7B76C" w14:textId="72AA3A21">
            <w:pPr>
              <w:pStyle w:val="Amendement"/>
              <w:tabs>
                <w:tab w:val="clear" w:pos="3310"/>
                <w:tab w:val="clear" w:pos="3600"/>
              </w:tabs>
              <w:rPr>
                <w:rFonts w:ascii="Times New Roman" w:hAnsi="Times New Roman"/>
              </w:rPr>
            </w:pPr>
            <w:r w:rsidRPr="00C035D4">
              <w:rPr>
                <w:rFonts w:ascii="Times New Roman" w:hAnsi="Times New Roman"/>
              </w:rPr>
              <w:t xml:space="preserve">Nr. </w:t>
            </w:r>
            <w:r w:rsidR="00035243">
              <w:rPr>
                <w:rFonts w:ascii="Times New Roman" w:hAnsi="Times New Roman"/>
                <w:caps/>
              </w:rPr>
              <w:t>132</w:t>
            </w:r>
          </w:p>
        </w:tc>
        <w:tc>
          <w:tcPr>
            <w:tcW w:w="7371" w:type="dxa"/>
            <w:gridSpan w:val="2"/>
          </w:tcPr>
          <w:p w:rsidRPr="00C035D4" w:rsidR="003C21AC" w:rsidP="006E0971" w:rsidRDefault="003C21AC" w14:paraId="5D747217" w14:textId="1526EF1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DD04FD">
              <w:rPr>
                <w:rFonts w:ascii="Times New Roman" w:hAnsi="Times New Roman"/>
                <w:caps/>
              </w:rPr>
              <w:t>het lid</w:t>
            </w:r>
            <w:r w:rsidRPr="00C035D4">
              <w:rPr>
                <w:rFonts w:ascii="Times New Roman" w:hAnsi="Times New Roman"/>
                <w:caps/>
              </w:rPr>
              <w:t xml:space="preserve"> </w:t>
            </w:r>
            <w:r w:rsidR="00C024AE">
              <w:rPr>
                <w:rFonts w:ascii="Times New Roman" w:hAnsi="Times New Roman"/>
                <w:caps/>
              </w:rPr>
              <w:t>Vijlbrief</w:t>
            </w:r>
            <w:r w:rsidR="00FB7CB9">
              <w:rPr>
                <w:rFonts w:ascii="Times New Roman" w:hAnsi="Times New Roman"/>
                <w:caps/>
              </w:rPr>
              <w:t xml:space="preserve"> c.s.</w:t>
            </w:r>
          </w:p>
        </w:tc>
      </w:tr>
      <w:tr w:rsidR="003C21AC" w:rsidTr="00EA1CE4" w14:paraId="6AADDE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2FC010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8C0774E" w14:textId="36C2D33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D09FE">
              <w:rPr>
                <w:rFonts w:ascii="Times New Roman" w:hAnsi="Times New Roman"/>
                <w:b w:val="0"/>
              </w:rPr>
              <w:t>13 november 2024</w:t>
            </w:r>
          </w:p>
        </w:tc>
      </w:tr>
      <w:tr w:rsidR="00B01BA6" w:rsidTr="00EA1CE4" w14:paraId="2F0EC2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B43750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5EE3908" w14:textId="77777777">
            <w:pPr>
              <w:pStyle w:val="Amendement"/>
              <w:tabs>
                <w:tab w:val="clear" w:pos="3310"/>
                <w:tab w:val="clear" w:pos="3600"/>
              </w:tabs>
              <w:ind w:left="-70"/>
              <w:rPr>
                <w:rFonts w:ascii="Times New Roman" w:hAnsi="Times New Roman"/>
                <w:b w:val="0"/>
              </w:rPr>
            </w:pPr>
          </w:p>
        </w:tc>
      </w:tr>
      <w:tr w:rsidRPr="00EA69AC" w:rsidR="00B01BA6" w:rsidTr="00EA1CE4" w14:paraId="566F67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20B58" w:rsidRDefault="00B01BA6" w14:paraId="64456CE5" w14:textId="77777777">
            <w:pPr>
              <w:ind w:firstLine="284"/>
            </w:pPr>
            <w:r w:rsidRPr="00EA69AC">
              <w:t>De ondergetekende stelt het volgende amendement voor:</w:t>
            </w:r>
          </w:p>
        </w:tc>
      </w:tr>
    </w:tbl>
    <w:p w:rsidRPr="00EA69AC" w:rsidR="005B1DCC" w:rsidP="007C27E9" w:rsidRDefault="005B1DCC" w14:paraId="7EB7F0FC" w14:textId="77777777"/>
    <w:p w:rsidR="00DD04FD" w:rsidP="007C27E9" w:rsidRDefault="00DD04FD" w14:paraId="1C06E4AE" w14:textId="485ED9BC">
      <w:r>
        <w:t>Na artikel XLI</w:t>
      </w:r>
      <w:r w:rsidR="00820B58">
        <w:t xml:space="preserve">V </w:t>
      </w:r>
      <w:r>
        <w:t>wordt een artikel ingevoegd, luidende:</w:t>
      </w:r>
    </w:p>
    <w:p w:rsidR="00DD04FD" w:rsidP="007C27E9" w:rsidRDefault="00DD04FD" w14:paraId="676CB6E8" w14:textId="77777777"/>
    <w:p w:rsidR="007C27E9" w:rsidP="007C27E9" w:rsidRDefault="007C27E9" w14:paraId="1873C8F8" w14:textId="77777777"/>
    <w:p w:rsidR="00DD04FD" w:rsidP="007C27E9" w:rsidRDefault="00DD04FD" w14:paraId="280A87B4" w14:textId="699CCF7D">
      <w:pPr>
        <w:ind w:firstLine="284"/>
        <w:rPr>
          <w:b/>
          <w:bCs/>
        </w:rPr>
      </w:pPr>
      <w:r>
        <w:rPr>
          <w:b/>
          <w:bCs/>
        </w:rPr>
        <w:t xml:space="preserve">ARTIKEL </w:t>
      </w:r>
      <w:proofErr w:type="spellStart"/>
      <w:r>
        <w:rPr>
          <w:b/>
          <w:bCs/>
        </w:rPr>
        <w:t>XLI</w:t>
      </w:r>
      <w:r w:rsidR="00820B58">
        <w:rPr>
          <w:b/>
          <w:bCs/>
        </w:rPr>
        <w:t>V</w:t>
      </w:r>
      <w:r>
        <w:rPr>
          <w:b/>
          <w:bCs/>
        </w:rPr>
        <w:t>a</w:t>
      </w:r>
      <w:proofErr w:type="spellEnd"/>
    </w:p>
    <w:p w:rsidR="007C27E9" w:rsidP="007C27E9" w:rsidRDefault="007C27E9" w14:paraId="48112A0C" w14:textId="77777777">
      <w:pPr>
        <w:ind w:firstLine="284"/>
        <w:rPr>
          <w:b/>
          <w:bCs/>
        </w:rPr>
      </w:pPr>
    </w:p>
    <w:p w:rsidR="00603A71" w:rsidP="007C27E9" w:rsidRDefault="006125C3" w14:paraId="1C0708DB" w14:textId="202C1E63">
      <w:r w:rsidRPr="00820B58">
        <w:tab/>
        <w:t xml:space="preserve">In de </w:t>
      </w:r>
      <w:r>
        <w:t xml:space="preserve">Wet op accijns wordt </w:t>
      </w:r>
      <w:r w:rsidR="00820B58">
        <w:t xml:space="preserve">in </w:t>
      </w:r>
      <w:r>
        <w:t>artikel 35, eerste lid, onder</w:t>
      </w:r>
      <w:r w:rsidR="00603A71">
        <w:t>deel</w:t>
      </w:r>
      <w:r>
        <w:t xml:space="preserve"> b, </w:t>
      </w:r>
      <w:r w:rsidR="00603A71">
        <w:t>“</w:t>
      </w:r>
      <w:r w:rsidRPr="00603A71" w:rsidR="00603A71">
        <w:t>€ 362,12</w:t>
      </w:r>
      <w:r w:rsidR="00603A71">
        <w:t>” vervangen door “</w:t>
      </w:r>
      <w:r w:rsidRPr="00820B58" w:rsidR="00B01DA1">
        <w:t>€</w:t>
      </w:r>
      <w:r w:rsidR="00B01DA1">
        <w:t xml:space="preserve"> </w:t>
      </w:r>
      <w:r w:rsidR="006A37B7">
        <w:t>406,62</w:t>
      </w:r>
      <w:r w:rsidR="00603A71">
        <w:t xml:space="preserve">” en wordt </w:t>
      </w:r>
      <w:r w:rsidR="00820B58">
        <w:t>“</w:t>
      </w:r>
      <w:r w:rsidRPr="00820B58" w:rsidR="00820B58">
        <w:t>€ 390,42</w:t>
      </w:r>
      <w:r w:rsidR="00820B58">
        <w:t>” vervangen door “</w:t>
      </w:r>
      <w:r w:rsidRPr="00820B58" w:rsidR="00B01DA1">
        <w:t>€</w:t>
      </w:r>
      <w:r w:rsidR="00B01DA1">
        <w:t xml:space="preserve"> </w:t>
      </w:r>
      <w:r w:rsidR="006A37B7">
        <w:t>434</w:t>
      </w:r>
      <w:r w:rsidR="007C27E9">
        <w:t>,</w:t>
      </w:r>
      <w:r w:rsidR="006A37B7">
        <w:t>9</w:t>
      </w:r>
      <w:r w:rsidR="007C27E9">
        <w:t>2</w:t>
      </w:r>
      <w:r w:rsidR="00820B58">
        <w:t>”.</w:t>
      </w:r>
    </w:p>
    <w:p w:rsidR="00D34E83" w:rsidP="00EA1CE4" w:rsidRDefault="00D34E83" w14:paraId="35654EC6" w14:textId="77777777"/>
    <w:p w:rsidRPr="00EA69AC" w:rsidR="003C21AC" w:rsidP="00EA1CE4" w:rsidRDefault="003C21AC" w14:paraId="517C998B" w14:textId="77777777">
      <w:pPr>
        <w:rPr>
          <w:b/>
        </w:rPr>
      </w:pPr>
      <w:r w:rsidRPr="00EA69AC">
        <w:rPr>
          <w:b/>
        </w:rPr>
        <w:t>Toelichting</w:t>
      </w:r>
    </w:p>
    <w:p w:rsidR="003C21AC" w:rsidP="00BF623B" w:rsidRDefault="003C21AC" w14:paraId="341B3ADF" w14:textId="77777777"/>
    <w:p w:rsidRPr="00EA69AC" w:rsidR="00C024AE" w:rsidP="00C024AE" w:rsidRDefault="00C024AE" w14:paraId="5577B81F" w14:textId="77777777">
      <w:r>
        <w:t xml:space="preserve">De indieners van dit amendement kiezen ervoor om de tabaksaccijnzen op sigaretten met 89 cent te verhogen. Dit levert 126 mln. op. Te veel mensen in Nederland roken nog, terwijl roken slecht is voor de (volks)gezondheid. Dit levert niet alleen gezondheidsproblemen voor het individu op, maar ook kosten voor de maatschappij. </w:t>
      </w:r>
    </w:p>
    <w:p w:rsidRPr="00EA69AC" w:rsidR="00C024AE" w:rsidP="00C024AE" w:rsidRDefault="00C024AE" w14:paraId="6CDF5E5E" w14:textId="77777777"/>
    <w:p w:rsidRPr="00EA69AC" w:rsidR="00C024AE" w:rsidP="00C024AE" w:rsidRDefault="00C024AE" w14:paraId="50342592" w14:textId="751B1462">
      <w:pPr>
        <w:rPr>
          <w:color w:val="000000" w:themeColor="text1"/>
          <w:szCs w:val="24"/>
        </w:rPr>
      </w:pPr>
      <w:r w:rsidRPr="2F1B4B78">
        <w:rPr>
          <w:color w:val="000000" w:themeColor="text1"/>
          <w:szCs w:val="24"/>
        </w:rPr>
        <w:t xml:space="preserve">Dit amendement fungeert als dekkingsamendement voor het amendement </w:t>
      </w:r>
      <w:proofErr w:type="spellStart"/>
      <w:r w:rsidRPr="2F1B4B78">
        <w:rPr>
          <w:color w:val="000000" w:themeColor="text1"/>
          <w:szCs w:val="24"/>
        </w:rPr>
        <w:t>Jetten</w:t>
      </w:r>
      <w:proofErr w:type="spellEnd"/>
      <w:r w:rsidRPr="2F1B4B78">
        <w:rPr>
          <w:color w:val="000000" w:themeColor="text1"/>
          <w:szCs w:val="24"/>
        </w:rPr>
        <w:t xml:space="preserve"> </w:t>
      </w:r>
      <w:r w:rsidR="003D09FE">
        <w:rPr>
          <w:color w:val="000000" w:themeColor="text1"/>
          <w:szCs w:val="24"/>
        </w:rPr>
        <w:t xml:space="preserve">c.s. </w:t>
      </w:r>
      <w:r w:rsidRPr="2F1B4B78">
        <w:rPr>
          <w:color w:val="000000" w:themeColor="text1"/>
          <w:szCs w:val="24"/>
        </w:rPr>
        <w:t xml:space="preserve">dat de btw-verhoging op sport terugdraait. Het voorliggende amendement dekt het terugdraaien van de btw-verhoging op sport niet volledig. De rest van de structurele dekking wordt gevonden in het belasten van </w:t>
      </w:r>
      <w:proofErr w:type="spellStart"/>
      <w:r w:rsidRPr="2F1B4B78">
        <w:rPr>
          <w:color w:val="000000" w:themeColor="text1"/>
          <w:szCs w:val="24"/>
        </w:rPr>
        <w:t>vapes</w:t>
      </w:r>
      <w:proofErr w:type="spellEnd"/>
      <w:r w:rsidRPr="2F1B4B78">
        <w:rPr>
          <w:color w:val="000000" w:themeColor="text1"/>
          <w:szCs w:val="24"/>
        </w:rPr>
        <w:t xml:space="preserve">. Dit levert 100 mln. op. Aangezien het belasten van </w:t>
      </w:r>
      <w:proofErr w:type="spellStart"/>
      <w:r w:rsidRPr="2F1B4B78">
        <w:rPr>
          <w:color w:val="000000" w:themeColor="text1"/>
          <w:szCs w:val="24"/>
        </w:rPr>
        <w:t>vapes</w:t>
      </w:r>
      <w:proofErr w:type="spellEnd"/>
      <w:r w:rsidRPr="2F1B4B78">
        <w:rPr>
          <w:color w:val="000000" w:themeColor="text1"/>
          <w:szCs w:val="24"/>
        </w:rPr>
        <w:t xml:space="preserve"> niet per 2026 kan, is er tijdelijke dekking nodig om het gat te dichten. Deze wordt gevonden door de </w:t>
      </w:r>
      <w:proofErr w:type="spellStart"/>
      <w:r w:rsidRPr="2F1B4B78">
        <w:rPr>
          <w:color w:val="000000" w:themeColor="text1"/>
          <w:szCs w:val="24"/>
        </w:rPr>
        <w:t>Aof</w:t>
      </w:r>
      <w:proofErr w:type="spellEnd"/>
      <w:r w:rsidRPr="2F1B4B78">
        <w:rPr>
          <w:color w:val="000000" w:themeColor="text1"/>
          <w:szCs w:val="24"/>
        </w:rPr>
        <w:t xml:space="preserve">-premie tijdelijk te verhogen. In het bestedingsamendement </w:t>
      </w:r>
      <w:proofErr w:type="spellStart"/>
      <w:r w:rsidRPr="2F1B4B78">
        <w:rPr>
          <w:color w:val="000000" w:themeColor="text1"/>
          <w:szCs w:val="24"/>
        </w:rPr>
        <w:t>Jetten</w:t>
      </w:r>
      <w:proofErr w:type="spellEnd"/>
      <w:r w:rsidRPr="2F1B4B78">
        <w:rPr>
          <w:color w:val="000000" w:themeColor="text1"/>
          <w:szCs w:val="24"/>
        </w:rPr>
        <w:t xml:space="preserve"> wordt de dekking nader toegelicht.</w:t>
      </w:r>
    </w:p>
    <w:p w:rsidRPr="00EA69AC" w:rsidR="00C024AE" w:rsidP="00C024AE" w:rsidRDefault="00C024AE" w14:paraId="7B9241C1" w14:textId="77777777">
      <w:pPr>
        <w:rPr>
          <w:color w:val="000000" w:themeColor="text1"/>
          <w:szCs w:val="24"/>
        </w:rPr>
      </w:pPr>
    </w:p>
    <w:p w:rsidRPr="00EA69AC" w:rsidR="00C024AE" w:rsidP="00C024AE" w:rsidRDefault="00C024AE" w14:paraId="34F182A6" w14:textId="77777777">
      <w:pPr>
        <w:rPr>
          <w:color w:val="000000" w:themeColor="text1"/>
          <w:szCs w:val="24"/>
        </w:rPr>
      </w:pPr>
      <w:r w:rsidRPr="2F1B4B78">
        <w:rPr>
          <w:color w:val="000000" w:themeColor="text1"/>
          <w:szCs w:val="24"/>
        </w:rPr>
        <w:t>Vijlbrief</w:t>
      </w:r>
    </w:p>
    <w:p w:rsidRPr="00EA69AC" w:rsidR="00C024AE" w:rsidP="00C024AE" w:rsidRDefault="00C024AE" w14:paraId="302DE5C2" w14:textId="77777777">
      <w:pPr>
        <w:rPr>
          <w:color w:val="000000" w:themeColor="text1"/>
          <w:szCs w:val="24"/>
        </w:rPr>
      </w:pPr>
      <w:r w:rsidRPr="2F1B4B78">
        <w:rPr>
          <w:color w:val="000000" w:themeColor="text1"/>
          <w:szCs w:val="24"/>
        </w:rPr>
        <w:t>Inge van Dijk</w:t>
      </w:r>
    </w:p>
    <w:p w:rsidRPr="00C024AE" w:rsidR="00C024AE" w:rsidP="00BF623B" w:rsidRDefault="00C024AE" w14:paraId="2B32C336" w14:textId="3DA32268">
      <w:pPr>
        <w:rPr>
          <w:color w:val="000000" w:themeColor="text1"/>
          <w:szCs w:val="24"/>
        </w:rPr>
      </w:pPr>
      <w:r w:rsidRPr="2F1B4B78">
        <w:rPr>
          <w:color w:val="000000" w:themeColor="text1"/>
          <w:szCs w:val="24"/>
        </w:rPr>
        <w:t>Eerdmans</w:t>
      </w:r>
    </w:p>
    <w:p w:rsidRPr="00EA69AC" w:rsidR="00B4708A" w:rsidP="00EA1CE4" w:rsidRDefault="00B4708A" w14:paraId="3A83555E" w14:textId="2BFAE6E3"/>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14735" w14:textId="77777777" w:rsidR="00934470" w:rsidRDefault="00934470">
      <w:pPr>
        <w:spacing w:line="20" w:lineRule="exact"/>
      </w:pPr>
    </w:p>
  </w:endnote>
  <w:endnote w:type="continuationSeparator" w:id="0">
    <w:p w14:paraId="0CBC9C96" w14:textId="77777777" w:rsidR="00934470" w:rsidRDefault="00934470">
      <w:pPr>
        <w:pStyle w:val="Amendement"/>
      </w:pPr>
      <w:r>
        <w:rPr>
          <w:b w:val="0"/>
        </w:rPr>
        <w:t xml:space="preserve"> </w:t>
      </w:r>
    </w:p>
  </w:endnote>
  <w:endnote w:type="continuationNotice" w:id="1">
    <w:p w14:paraId="5273F611" w14:textId="77777777" w:rsidR="00934470" w:rsidRDefault="0093447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6ADFC" w14:textId="77777777" w:rsidR="00934470" w:rsidRDefault="00934470">
      <w:pPr>
        <w:pStyle w:val="Amendement"/>
      </w:pPr>
      <w:r>
        <w:rPr>
          <w:b w:val="0"/>
        </w:rPr>
        <w:separator/>
      </w:r>
    </w:p>
  </w:footnote>
  <w:footnote w:type="continuationSeparator" w:id="0">
    <w:p w14:paraId="148A5918" w14:textId="77777777" w:rsidR="00934470" w:rsidRDefault="00934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93"/>
    <w:rsid w:val="00035243"/>
    <w:rsid w:val="000D17BF"/>
    <w:rsid w:val="00157CAF"/>
    <w:rsid w:val="001656EE"/>
    <w:rsid w:val="0016653D"/>
    <w:rsid w:val="001D56AF"/>
    <w:rsid w:val="001E0E21"/>
    <w:rsid w:val="001E3CEC"/>
    <w:rsid w:val="00212E0A"/>
    <w:rsid w:val="002153B0"/>
    <w:rsid w:val="0021777F"/>
    <w:rsid w:val="00241DD0"/>
    <w:rsid w:val="002A0713"/>
    <w:rsid w:val="003235BB"/>
    <w:rsid w:val="00350F5D"/>
    <w:rsid w:val="00352A38"/>
    <w:rsid w:val="003740B8"/>
    <w:rsid w:val="003C21AC"/>
    <w:rsid w:val="003C5218"/>
    <w:rsid w:val="003C7876"/>
    <w:rsid w:val="003D09FE"/>
    <w:rsid w:val="003E2F98"/>
    <w:rsid w:val="0042574B"/>
    <w:rsid w:val="004330ED"/>
    <w:rsid w:val="00481C91"/>
    <w:rsid w:val="004911E3"/>
    <w:rsid w:val="00497D57"/>
    <w:rsid w:val="004A1E29"/>
    <w:rsid w:val="004A7DD4"/>
    <w:rsid w:val="004B50D8"/>
    <w:rsid w:val="004B5B90"/>
    <w:rsid w:val="004F7B4B"/>
    <w:rsid w:val="00501109"/>
    <w:rsid w:val="005703C9"/>
    <w:rsid w:val="0057482F"/>
    <w:rsid w:val="00581D93"/>
    <w:rsid w:val="00597703"/>
    <w:rsid w:val="005A6097"/>
    <w:rsid w:val="005B1DCC"/>
    <w:rsid w:val="005B7323"/>
    <w:rsid w:val="005C25B9"/>
    <w:rsid w:val="00603A71"/>
    <w:rsid w:val="006125C3"/>
    <w:rsid w:val="006267E6"/>
    <w:rsid w:val="006558D2"/>
    <w:rsid w:val="00672D25"/>
    <w:rsid w:val="006738BC"/>
    <w:rsid w:val="006A37B7"/>
    <w:rsid w:val="006D3E69"/>
    <w:rsid w:val="006E0971"/>
    <w:rsid w:val="0075406B"/>
    <w:rsid w:val="007709F6"/>
    <w:rsid w:val="007965FC"/>
    <w:rsid w:val="007C27E9"/>
    <w:rsid w:val="007D2608"/>
    <w:rsid w:val="008164E5"/>
    <w:rsid w:val="00820B58"/>
    <w:rsid w:val="00830081"/>
    <w:rsid w:val="008467D7"/>
    <w:rsid w:val="00852541"/>
    <w:rsid w:val="00865D47"/>
    <w:rsid w:val="00881503"/>
    <w:rsid w:val="0088452C"/>
    <w:rsid w:val="008A1F97"/>
    <w:rsid w:val="008D7DCB"/>
    <w:rsid w:val="009055DB"/>
    <w:rsid w:val="00905ECB"/>
    <w:rsid w:val="00934470"/>
    <w:rsid w:val="0096165D"/>
    <w:rsid w:val="00993E91"/>
    <w:rsid w:val="009A409F"/>
    <w:rsid w:val="009B5845"/>
    <w:rsid w:val="009C0C1F"/>
    <w:rsid w:val="00A10505"/>
    <w:rsid w:val="00A1288B"/>
    <w:rsid w:val="00A53203"/>
    <w:rsid w:val="00A772EB"/>
    <w:rsid w:val="00B01BA6"/>
    <w:rsid w:val="00B01DA1"/>
    <w:rsid w:val="00B4708A"/>
    <w:rsid w:val="00BF623B"/>
    <w:rsid w:val="00C024AE"/>
    <w:rsid w:val="00C035D4"/>
    <w:rsid w:val="00C351D0"/>
    <w:rsid w:val="00C679BF"/>
    <w:rsid w:val="00C81BBD"/>
    <w:rsid w:val="00CA12F1"/>
    <w:rsid w:val="00CD1317"/>
    <w:rsid w:val="00CD3132"/>
    <w:rsid w:val="00CE27CD"/>
    <w:rsid w:val="00D134F3"/>
    <w:rsid w:val="00D34E83"/>
    <w:rsid w:val="00D47D01"/>
    <w:rsid w:val="00D774B3"/>
    <w:rsid w:val="00DD04FD"/>
    <w:rsid w:val="00DD35A5"/>
    <w:rsid w:val="00DE2948"/>
    <w:rsid w:val="00DF68BE"/>
    <w:rsid w:val="00DF712A"/>
    <w:rsid w:val="00E25DF4"/>
    <w:rsid w:val="00E3485D"/>
    <w:rsid w:val="00E6619B"/>
    <w:rsid w:val="00EA1CE4"/>
    <w:rsid w:val="00EA69AC"/>
    <w:rsid w:val="00EB40A1"/>
    <w:rsid w:val="00EC3112"/>
    <w:rsid w:val="00ED5E57"/>
    <w:rsid w:val="00EE1BD8"/>
    <w:rsid w:val="00F91724"/>
    <w:rsid w:val="00FA5BBE"/>
    <w:rsid w:val="00FB7CB9"/>
    <w:rsid w:val="01EC9A79"/>
    <w:rsid w:val="253B3D6D"/>
    <w:rsid w:val="312E85D4"/>
    <w:rsid w:val="41D3FA08"/>
    <w:rsid w:val="4E253001"/>
    <w:rsid w:val="4E833F44"/>
    <w:rsid w:val="4F622BA2"/>
    <w:rsid w:val="55818C36"/>
    <w:rsid w:val="5B3CA68C"/>
    <w:rsid w:val="5CB688E7"/>
    <w:rsid w:val="61633E9F"/>
    <w:rsid w:val="69EC66AB"/>
    <w:rsid w:val="6F85473F"/>
    <w:rsid w:val="7D58FAF7"/>
    <w:rsid w:val="7D77A9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9F1E7"/>
  <w15:docId w15:val="{735B18DC-64ED-40A0-BC12-E80440C6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581D93"/>
    <w:rPr>
      <w:sz w:val="24"/>
    </w:rPr>
  </w:style>
  <w:style w:type="character" w:styleId="Verwijzingopmerking">
    <w:name w:val="annotation reference"/>
    <w:basedOn w:val="Standaardalinea-lettertype"/>
    <w:semiHidden/>
    <w:unhideWhenUsed/>
    <w:rsid w:val="00581D93"/>
    <w:rPr>
      <w:sz w:val="16"/>
      <w:szCs w:val="16"/>
    </w:rPr>
  </w:style>
  <w:style w:type="paragraph" w:styleId="Tekstopmerking">
    <w:name w:val="annotation text"/>
    <w:basedOn w:val="Standaard"/>
    <w:link w:val="TekstopmerkingChar"/>
    <w:unhideWhenUsed/>
    <w:rsid w:val="00581D93"/>
    <w:rPr>
      <w:sz w:val="20"/>
    </w:rPr>
  </w:style>
  <w:style w:type="character" w:customStyle="1" w:styleId="TekstopmerkingChar">
    <w:name w:val="Tekst opmerking Char"/>
    <w:basedOn w:val="Standaardalinea-lettertype"/>
    <w:link w:val="Tekstopmerking"/>
    <w:rsid w:val="00581D93"/>
  </w:style>
  <w:style w:type="paragraph" w:styleId="Onderwerpvanopmerking">
    <w:name w:val="annotation subject"/>
    <w:basedOn w:val="Tekstopmerking"/>
    <w:next w:val="Tekstopmerking"/>
    <w:link w:val="OnderwerpvanopmerkingChar"/>
    <w:semiHidden/>
    <w:unhideWhenUsed/>
    <w:rsid w:val="00581D93"/>
    <w:rPr>
      <w:b/>
      <w:bCs/>
    </w:rPr>
  </w:style>
  <w:style w:type="character" w:customStyle="1" w:styleId="OnderwerpvanopmerkingChar">
    <w:name w:val="Onderwerp van opmerking Char"/>
    <w:basedOn w:val="TekstopmerkingChar"/>
    <w:link w:val="Onderwerpvanopmerking"/>
    <w:semiHidden/>
    <w:rsid w:val="00581D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1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223</ap:Words>
  <ap:Characters>1230</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1451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2024-11-13T16:56:00.0000000Z</dcterms:created>
  <dcterms:modified xsi:type="dcterms:W3CDTF">2024-11-13T16:57:00.0000000Z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0x0101004B7543401CFBF74688CC6B6D911181AC</vt:lpwstr>
  </property>
  <property fmtid="{D5CDD505-2E9C-101B-9397-08002B2CF9AE}" pid="3" name="MediaServiceImageTags">
    <vt:lpwstr/>
  </property>
</Properties>
</file>