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D73EC" w:rsidR="00DD73EC" w:rsidRDefault="00A966E7" w14:paraId="24F98005" w14:textId="77777777">
      <w:pPr>
        <w:rPr>
          <w:rFonts w:cstheme="minorHAnsi"/>
        </w:rPr>
      </w:pPr>
      <w:r w:rsidRPr="00DD73EC">
        <w:rPr>
          <w:rFonts w:cstheme="minorHAnsi"/>
        </w:rPr>
        <w:t>25883</w:t>
      </w:r>
      <w:r w:rsidRPr="00DD73EC" w:rsidR="00DD73EC">
        <w:rPr>
          <w:rFonts w:cstheme="minorHAnsi"/>
        </w:rPr>
        <w:tab/>
      </w:r>
      <w:r w:rsidRPr="00DD73EC" w:rsidR="00DD73EC">
        <w:rPr>
          <w:rFonts w:cstheme="minorHAnsi"/>
        </w:rPr>
        <w:tab/>
      </w:r>
      <w:r w:rsidRPr="00DD73EC" w:rsidR="00DD73EC">
        <w:rPr>
          <w:rFonts w:cstheme="minorHAnsi"/>
        </w:rPr>
        <w:tab/>
      </w:r>
      <w:r w:rsidRPr="00DD73EC" w:rsidR="00DD73EC">
        <w:rPr>
          <w:rFonts w:cstheme="minorHAnsi"/>
          <w:snapToGrid w:val="0"/>
          <w:lang w:eastAsia="nl-NL"/>
        </w:rPr>
        <w:t>Arbeidsomstandigheden</w:t>
      </w:r>
    </w:p>
    <w:p w:rsidRPr="00DD73EC" w:rsidR="00DD73EC" w:rsidP="00DD73EC" w:rsidRDefault="00DD73EC" w14:paraId="27932905" w14:textId="276F127D">
      <w:pPr>
        <w:ind w:left="2124" w:hanging="2124"/>
        <w:rPr>
          <w:rFonts w:cstheme="minorHAnsi"/>
        </w:rPr>
      </w:pPr>
      <w:r w:rsidRPr="00DD73EC">
        <w:rPr>
          <w:rFonts w:cstheme="minorHAnsi"/>
        </w:rPr>
        <w:t xml:space="preserve">Nr. </w:t>
      </w:r>
      <w:r w:rsidRPr="00DD73EC">
        <w:rPr>
          <w:rFonts w:cstheme="minorHAnsi"/>
        </w:rPr>
        <w:t>513</w:t>
      </w:r>
      <w:r w:rsidRPr="00DD73EC">
        <w:rPr>
          <w:rFonts w:cstheme="minorHAnsi"/>
        </w:rPr>
        <w:tab/>
        <w:t>Brief van de minister van Sociale Zaken en Werkgelegenheid</w:t>
      </w:r>
    </w:p>
    <w:p w:rsidRPr="00DD73EC" w:rsidR="00DD73EC" w:rsidP="00A966E7" w:rsidRDefault="00DD73EC" w14:paraId="06BAE393" w14:textId="4C8219BB">
      <w:pPr>
        <w:spacing w:line="240" w:lineRule="auto"/>
        <w:rPr>
          <w:rFonts w:cstheme="minorHAnsi"/>
        </w:rPr>
      </w:pPr>
      <w:r w:rsidRPr="00DD73EC">
        <w:rPr>
          <w:rFonts w:cstheme="minorHAnsi"/>
        </w:rPr>
        <w:t>Aan de Voorzitter van de Tweede Kamer der Staten-Generaal</w:t>
      </w:r>
    </w:p>
    <w:p w:rsidRPr="00DD73EC" w:rsidR="00DD73EC" w:rsidP="00A966E7" w:rsidRDefault="00DD73EC" w14:paraId="4EE92AEA" w14:textId="47AA7A95">
      <w:pPr>
        <w:spacing w:line="240" w:lineRule="auto"/>
        <w:rPr>
          <w:rFonts w:cstheme="minorHAnsi"/>
        </w:rPr>
      </w:pPr>
      <w:r w:rsidRPr="00DD73EC">
        <w:rPr>
          <w:rFonts w:cstheme="minorHAnsi"/>
        </w:rPr>
        <w:t>Den Haag, 14 november 2024</w:t>
      </w:r>
    </w:p>
    <w:p w:rsidRPr="00DD73EC" w:rsidR="00A966E7" w:rsidP="00A966E7" w:rsidRDefault="00A966E7" w14:paraId="51F6D06A" w14:textId="77777777">
      <w:pPr>
        <w:spacing w:line="240" w:lineRule="auto"/>
        <w:rPr>
          <w:rFonts w:cstheme="minorHAnsi"/>
        </w:rPr>
      </w:pPr>
    </w:p>
    <w:p w:rsidRPr="00DD73EC" w:rsidR="00A966E7" w:rsidP="00A966E7" w:rsidRDefault="00A966E7" w14:paraId="5CBCFBF8" w14:textId="4784EFF8">
      <w:pPr>
        <w:spacing w:line="240" w:lineRule="auto"/>
        <w:rPr>
          <w:rFonts w:cstheme="minorHAnsi"/>
        </w:rPr>
      </w:pPr>
      <w:r w:rsidRPr="00DD73EC">
        <w:rPr>
          <w:rFonts w:cstheme="minorHAnsi"/>
        </w:rPr>
        <w:t>Hierbij bied ik u het jaarplan van de Nederlandse Arbeidsinspectie (hierna: Arbeidsinspectie) voor 2025 aan. Dit plan publiceert de Arbeidsinspectie elk jaar met een beschrijving van diverse activiteiten en opgaven voor het nieuwe jaar voor haar toezicht op eerlijk, gezond en veilig werk en bestaanszekerheid. Ook worden daarin ramingen rondom kerncijfers en prestatie-indicatoren gepresenteerd. Dit jaarplan gaat over het derde jaar van het Meerjarenplan 2023-2026 (MJP).</w:t>
      </w:r>
      <w:r w:rsidRPr="00DD73EC">
        <w:rPr>
          <w:rStyle w:val="Voetnootmarkering"/>
          <w:rFonts w:cstheme="minorHAnsi"/>
        </w:rPr>
        <w:footnoteReference w:id="1"/>
      </w:r>
    </w:p>
    <w:p w:rsidRPr="00DD73EC" w:rsidR="00A966E7" w:rsidP="00A966E7" w:rsidRDefault="00A966E7" w14:paraId="591B4C1C" w14:textId="77777777">
      <w:pPr>
        <w:spacing w:line="240" w:lineRule="auto"/>
        <w:rPr>
          <w:rFonts w:cstheme="minorHAnsi"/>
        </w:rPr>
      </w:pPr>
    </w:p>
    <w:p w:rsidRPr="00DD73EC" w:rsidR="00A966E7" w:rsidP="00A966E7" w:rsidRDefault="00A966E7" w14:paraId="0743A10C" w14:textId="77777777">
      <w:pPr>
        <w:spacing w:line="240" w:lineRule="auto"/>
        <w:contextualSpacing/>
        <w:rPr>
          <w:rFonts w:cstheme="minorHAnsi"/>
        </w:rPr>
      </w:pPr>
      <w:r w:rsidRPr="00DD73EC">
        <w:rPr>
          <w:rFonts w:cstheme="minorHAnsi"/>
        </w:rPr>
        <w:t xml:space="preserve">De </w:t>
      </w:r>
      <w:r w:rsidRPr="00DD73EC">
        <w:rPr>
          <w:rFonts w:cstheme="minorHAnsi"/>
          <w:iCs/>
        </w:rPr>
        <w:t xml:space="preserve">maatschappelijke opdracht van de Arbeidsinspectie blijft in lijn met het MJP. </w:t>
      </w:r>
      <w:r w:rsidRPr="00DD73EC">
        <w:rPr>
          <w:rFonts w:cstheme="minorHAnsi"/>
        </w:rPr>
        <w:t xml:space="preserve">Dat betekent onder andere dat de Arbeidsinspectie haar toezicht komend jaar doorzet langs elf </w:t>
      </w:r>
      <w:proofErr w:type="spellStart"/>
      <w:r w:rsidRPr="00DD73EC">
        <w:rPr>
          <w:rFonts w:cstheme="minorHAnsi"/>
        </w:rPr>
        <w:t>toezichtsprogramma’s</w:t>
      </w:r>
      <w:proofErr w:type="spellEnd"/>
      <w:r w:rsidRPr="00DD73EC">
        <w:rPr>
          <w:rFonts w:cstheme="minorHAnsi"/>
        </w:rPr>
        <w:t xml:space="preserve">. </w:t>
      </w:r>
      <w:r w:rsidRPr="00DD73EC">
        <w:rPr>
          <w:rFonts w:cstheme="minorHAnsi"/>
          <w:iCs/>
        </w:rPr>
        <w:t xml:space="preserve">De focus van deze programma’s ligt op het versterken van naleving van de arbeidswetten en het daarmee bijdragen aan gezond, veilig en eerlijk werk en bestaanszekerheid. </w:t>
      </w:r>
      <w:r w:rsidRPr="00DD73EC">
        <w:rPr>
          <w:rFonts w:cstheme="minorHAnsi"/>
        </w:rPr>
        <w:t>Het jaarplan beschrijft per programma wat de voorgenomen activiteiten zijn en op welke sectoren het toezicht zich richt. Om het toezicht op de uitzendsector te intensiveren stel ik extra middelen beschikbaar aan de Arbeidsinspectie voor de verdere aanpak van misstanden. Dit heb ik reeds aangekondigd</w:t>
      </w:r>
      <w:r w:rsidRPr="00DD73EC">
        <w:rPr>
          <w:rStyle w:val="eop"/>
          <w:rFonts w:cstheme="minorHAnsi"/>
        </w:rPr>
        <w:t xml:space="preserve"> in mijn </w:t>
      </w:r>
      <w:r w:rsidRPr="00DD73EC">
        <w:rPr>
          <w:rStyle w:val="normaltextrun"/>
          <w:rFonts w:cstheme="minorHAnsi"/>
        </w:rPr>
        <w:t xml:space="preserve">Kamerbrief van 25 oktober 2024 over de uitvoering en lagere regelgeving van de </w:t>
      </w:r>
      <w:r w:rsidRPr="00DD73EC">
        <w:rPr>
          <w:rStyle w:val="eop"/>
          <w:rFonts w:cstheme="minorHAnsi"/>
        </w:rPr>
        <w:t>Wet toelating terbeschikkingstelling van arbeidskrachten (</w:t>
      </w:r>
      <w:proofErr w:type="spellStart"/>
      <w:r w:rsidRPr="00DD73EC">
        <w:rPr>
          <w:rStyle w:val="eop"/>
          <w:rFonts w:cstheme="minorHAnsi"/>
        </w:rPr>
        <w:t>Wtta</w:t>
      </w:r>
      <w:proofErr w:type="spellEnd"/>
      <w:r w:rsidRPr="00DD73EC">
        <w:rPr>
          <w:rStyle w:val="eop"/>
          <w:rFonts w:cstheme="minorHAnsi"/>
        </w:rPr>
        <w:t>)</w:t>
      </w:r>
      <w:r w:rsidRPr="00DD73EC">
        <w:rPr>
          <w:rStyle w:val="Voetnootmarkering"/>
          <w:rFonts w:cstheme="minorHAnsi"/>
        </w:rPr>
        <w:footnoteReference w:id="2"/>
      </w:r>
      <w:r w:rsidRPr="00DD73EC">
        <w:rPr>
          <w:rStyle w:val="eop"/>
          <w:rFonts w:cstheme="minorHAnsi"/>
        </w:rPr>
        <w:t>.</w:t>
      </w:r>
    </w:p>
    <w:p w:rsidRPr="00DD73EC" w:rsidR="00A966E7" w:rsidP="00A966E7" w:rsidRDefault="00A966E7" w14:paraId="4885F8CA" w14:textId="77777777">
      <w:pPr>
        <w:spacing w:line="240" w:lineRule="auto"/>
        <w:rPr>
          <w:rFonts w:cstheme="minorHAnsi"/>
        </w:rPr>
      </w:pPr>
    </w:p>
    <w:p w:rsidRPr="00DD73EC" w:rsidR="00A966E7" w:rsidP="00A966E7" w:rsidRDefault="00A966E7" w14:paraId="56A63666" w14:textId="77777777">
      <w:pPr>
        <w:spacing w:line="240" w:lineRule="auto"/>
        <w:rPr>
          <w:rFonts w:cstheme="minorHAnsi"/>
        </w:rPr>
      </w:pPr>
      <w:r w:rsidRPr="00DD73EC">
        <w:rPr>
          <w:rFonts w:cstheme="minorHAnsi"/>
        </w:rPr>
        <w:t>Het afhandelen van meldingen en verzoeken blijft een substantieel onderdeel van het werk van de Arbeidsinspectie. Voor de opvolging van meldingen is samenwerking met regionale en landelijke partners van groot belang. Ook de voorgenomen activiteiten van de Opsporingsdienst van de Arbeidsinspectie komen aan bod in het jaarplan. Daarbij is benoemd dat het verlichten van de strafrechtketen een aandachtspunt is.</w:t>
      </w:r>
      <w:r w:rsidRPr="00DD73EC">
        <w:rPr>
          <w:rFonts w:cstheme="minorHAnsi"/>
          <w:iCs/>
        </w:rPr>
        <w:t xml:space="preserve"> Verder is in </w:t>
      </w:r>
      <w:r w:rsidRPr="00DD73EC">
        <w:rPr>
          <w:rFonts w:cstheme="minorHAnsi"/>
        </w:rPr>
        <w:t xml:space="preserve">het jaarplan het belang van internationale samenwerking aangegeven, onder andere in het verband met de European Labour </w:t>
      </w:r>
      <w:proofErr w:type="spellStart"/>
      <w:r w:rsidRPr="00DD73EC">
        <w:rPr>
          <w:rFonts w:cstheme="minorHAnsi"/>
        </w:rPr>
        <w:t>Authority</w:t>
      </w:r>
      <w:proofErr w:type="spellEnd"/>
      <w:r w:rsidRPr="00DD73EC">
        <w:rPr>
          <w:rFonts w:cstheme="minorHAnsi"/>
        </w:rPr>
        <w:t xml:space="preserve"> (ELA).</w:t>
      </w:r>
    </w:p>
    <w:p w:rsidRPr="00DD73EC" w:rsidR="00A966E7" w:rsidP="00A966E7" w:rsidRDefault="00A966E7" w14:paraId="4181B8CD" w14:textId="77777777">
      <w:pPr>
        <w:spacing w:line="240" w:lineRule="auto"/>
        <w:rPr>
          <w:rFonts w:cstheme="minorHAnsi"/>
          <w:iCs/>
        </w:rPr>
      </w:pPr>
    </w:p>
    <w:p w:rsidRPr="00DD73EC" w:rsidR="00A966E7" w:rsidP="00A966E7" w:rsidRDefault="00A966E7" w14:paraId="4470DDED" w14:textId="77777777">
      <w:pPr>
        <w:spacing w:line="240" w:lineRule="auto"/>
        <w:rPr>
          <w:rFonts w:cstheme="minorHAnsi"/>
        </w:rPr>
      </w:pPr>
      <w:r w:rsidRPr="00DD73EC">
        <w:rPr>
          <w:rFonts w:cstheme="minorHAnsi"/>
        </w:rPr>
        <w:t xml:space="preserve">De kerncijfers en prestatie-indicatoren uit het jaarplan zijn gericht op de directe resultaten van het inspectiewerk en op een inschatting van het bereik en maatschappelijk effect van het toezicht van de Arbeidsinspectie. De belangrijkste indicatoren zijn het handhavingspercentage bij eerste inspecties en </w:t>
      </w:r>
      <w:proofErr w:type="spellStart"/>
      <w:r w:rsidRPr="00DD73EC">
        <w:rPr>
          <w:rFonts w:cstheme="minorHAnsi"/>
        </w:rPr>
        <w:t>herinspecties</w:t>
      </w:r>
      <w:proofErr w:type="spellEnd"/>
      <w:r w:rsidRPr="00DD73EC">
        <w:rPr>
          <w:rFonts w:cstheme="minorHAnsi"/>
        </w:rPr>
        <w:t xml:space="preserve">, </w:t>
      </w:r>
      <w:r w:rsidRPr="00DD73EC">
        <w:rPr>
          <w:rFonts w:cstheme="minorHAnsi"/>
        </w:rPr>
        <w:lastRenderedPageBreak/>
        <w:t xml:space="preserve">en indicatoren die inzicht geven in de kwantitatieve en kwalitatieve inzet van de Arbeidsinspectie. </w:t>
      </w:r>
    </w:p>
    <w:p w:rsidRPr="00DD73EC" w:rsidR="00A966E7" w:rsidP="00A966E7" w:rsidRDefault="00A966E7" w14:paraId="38FEB77F" w14:textId="77777777">
      <w:pPr>
        <w:spacing w:line="240" w:lineRule="auto"/>
        <w:rPr>
          <w:rFonts w:cstheme="minorHAnsi"/>
        </w:rPr>
      </w:pPr>
    </w:p>
    <w:p w:rsidRPr="00DD73EC" w:rsidR="00A966E7" w:rsidP="00A966E7" w:rsidRDefault="00A966E7" w14:paraId="1ED265BF" w14:textId="77777777">
      <w:pPr>
        <w:spacing w:line="240" w:lineRule="auto"/>
        <w:rPr>
          <w:rFonts w:cstheme="minorHAnsi"/>
        </w:rPr>
      </w:pPr>
      <w:r w:rsidRPr="00DD73EC">
        <w:rPr>
          <w:rFonts w:cstheme="minorHAnsi"/>
        </w:rPr>
        <w:t xml:space="preserve">Met dit jaarplan biedt de Arbeidsinspectie inzicht in haar keuzes voor 2025 en welke doelen zij daarmee nastreeft. Over de uitkomsten van het toezicht op de arbeidswetten zal uw Kamer via het jaarverslag van de Arbeidsinspectie geïnformeerd worden. </w:t>
      </w:r>
      <w:r w:rsidRPr="00DD73EC">
        <w:rPr>
          <w:rFonts w:eastAsia="Verdana" w:cstheme="minorHAnsi"/>
        </w:rPr>
        <w:t xml:space="preserve">De Arbeidsinspectie is uiteraard bereid om, indien gewenst, een toelichting te geven op het jaarplan aan uw Kamer. </w:t>
      </w:r>
    </w:p>
    <w:p w:rsidRPr="00DD73EC" w:rsidR="00A966E7" w:rsidP="00A966E7" w:rsidRDefault="00A966E7" w14:paraId="0896055D" w14:textId="77777777">
      <w:pPr>
        <w:pStyle w:val="WitregelW1bodytekst"/>
        <w:rPr>
          <w:rFonts w:asciiTheme="minorHAnsi" w:hAnsiTheme="minorHAnsi" w:cstheme="minorHAnsi"/>
          <w:sz w:val="22"/>
          <w:szCs w:val="22"/>
        </w:rPr>
      </w:pPr>
    </w:p>
    <w:p w:rsidRPr="00DD73EC" w:rsidR="00A966E7" w:rsidP="00A966E7" w:rsidRDefault="00A966E7" w14:paraId="7E58845E" w14:textId="77777777">
      <w:pPr>
        <w:rPr>
          <w:rFonts w:cstheme="minorHAnsi"/>
        </w:rPr>
      </w:pPr>
    </w:p>
    <w:p w:rsidRPr="00DD73EC" w:rsidR="00A966E7" w:rsidP="00DD73EC" w:rsidRDefault="00A966E7" w14:paraId="24DB0435" w14:textId="343A29D9">
      <w:pPr>
        <w:pStyle w:val="Geenafstand"/>
      </w:pPr>
      <w:r w:rsidRPr="00DD73EC">
        <w:t xml:space="preserve">De </w:t>
      </w:r>
      <w:r w:rsidR="00DD73EC">
        <w:t>m</w:t>
      </w:r>
      <w:r w:rsidRPr="00DD73EC">
        <w:t>inister van Sociale Zaken en Werkgelegenheid,</w:t>
      </w:r>
    </w:p>
    <w:p w:rsidRPr="00DD73EC" w:rsidR="00A966E7" w:rsidP="00DD73EC" w:rsidRDefault="00A966E7" w14:paraId="5159EF8E" w14:textId="77777777">
      <w:pPr>
        <w:pStyle w:val="Geenafstand"/>
      </w:pPr>
      <w:r w:rsidRPr="00DD73EC">
        <w:t>Y.J. van Hijum</w:t>
      </w:r>
    </w:p>
    <w:p w:rsidRPr="00DD73EC" w:rsidR="009C063F" w:rsidP="00DD73EC" w:rsidRDefault="009C063F" w14:paraId="02480B6F" w14:textId="77777777">
      <w:pPr>
        <w:pStyle w:val="Geenafstand"/>
      </w:pPr>
    </w:p>
    <w:sectPr w:rsidRPr="00DD73EC" w:rsidR="009C063F" w:rsidSect="00A966E7">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A9B1B" w14:textId="77777777" w:rsidR="00A966E7" w:rsidRDefault="00A966E7" w:rsidP="00A966E7">
      <w:pPr>
        <w:spacing w:after="0" w:line="240" w:lineRule="auto"/>
      </w:pPr>
      <w:r>
        <w:separator/>
      </w:r>
    </w:p>
  </w:endnote>
  <w:endnote w:type="continuationSeparator" w:id="0">
    <w:p w14:paraId="164AC066" w14:textId="77777777" w:rsidR="00A966E7" w:rsidRDefault="00A966E7" w:rsidP="00A96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altName w:val="Calibr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F2A53" w14:textId="77777777" w:rsidR="00A966E7" w:rsidRPr="00A966E7" w:rsidRDefault="00A966E7" w:rsidP="00A966E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E07AF" w14:textId="77777777" w:rsidR="00A966E7" w:rsidRPr="00A966E7" w:rsidRDefault="00A966E7" w:rsidP="00A966E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6F51C" w14:textId="77777777" w:rsidR="00A966E7" w:rsidRPr="00A966E7" w:rsidRDefault="00A966E7" w:rsidP="00A966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11ABC" w14:textId="77777777" w:rsidR="00A966E7" w:rsidRDefault="00A966E7" w:rsidP="00A966E7">
      <w:pPr>
        <w:spacing w:after="0" w:line="240" w:lineRule="auto"/>
      </w:pPr>
      <w:r>
        <w:separator/>
      </w:r>
    </w:p>
  </w:footnote>
  <w:footnote w:type="continuationSeparator" w:id="0">
    <w:p w14:paraId="4F5284FC" w14:textId="77777777" w:rsidR="00A966E7" w:rsidRDefault="00A966E7" w:rsidP="00A966E7">
      <w:pPr>
        <w:spacing w:after="0" w:line="240" w:lineRule="auto"/>
      </w:pPr>
      <w:r>
        <w:continuationSeparator/>
      </w:r>
    </w:p>
  </w:footnote>
  <w:footnote w:id="1">
    <w:p w14:paraId="5683A191" w14:textId="56C7BD83" w:rsidR="00A966E7" w:rsidRPr="00DD73EC" w:rsidRDefault="00A966E7" w:rsidP="00A966E7">
      <w:pPr>
        <w:pStyle w:val="Voetnoottekst"/>
        <w:rPr>
          <w:rFonts w:asciiTheme="minorHAnsi" w:hAnsiTheme="minorHAnsi" w:cstheme="minorHAnsi"/>
          <w:sz w:val="20"/>
        </w:rPr>
      </w:pPr>
      <w:r w:rsidRPr="00DD73EC">
        <w:rPr>
          <w:rStyle w:val="Voetnootmarkering"/>
          <w:rFonts w:asciiTheme="minorHAnsi" w:hAnsiTheme="minorHAnsi" w:cstheme="minorHAnsi"/>
          <w:sz w:val="20"/>
        </w:rPr>
        <w:footnoteRef/>
      </w:r>
      <w:r w:rsidRPr="00DD73EC">
        <w:rPr>
          <w:rFonts w:asciiTheme="minorHAnsi" w:hAnsiTheme="minorHAnsi" w:cstheme="minorHAnsi"/>
          <w:sz w:val="20"/>
        </w:rPr>
        <w:t xml:space="preserve"> Meerjarenplan Nederlandse Arbeidsinspectie 2023-26. Kamerstuk 25 883, nr. 447, gepubliceerd op 2 december 2022.</w:t>
      </w:r>
    </w:p>
  </w:footnote>
  <w:footnote w:id="2">
    <w:p w14:paraId="12DA17F6" w14:textId="44FF8423" w:rsidR="00A966E7" w:rsidRPr="00DD73EC" w:rsidRDefault="00A966E7" w:rsidP="00A966E7">
      <w:pPr>
        <w:pStyle w:val="m-listitem"/>
        <w:spacing w:before="0" w:beforeAutospacing="0" w:after="0" w:afterAutospacing="0"/>
        <w:rPr>
          <w:rFonts w:asciiTheme="minorHAnsi" w:hAnsiTheme="minorHAnsi" w:cstheme="minorHAnsi"/>
          <w:color w:val="132439"/>
          <w:sz w:val="20"/>
          <w:szCs w:val="20"/>
        </w:rPr>
      </w:pPr>
      <w:r w:rsidRPr="00DD73EC">
        <w:rPr>
          <w:rStyle w:val="Voetnootmarkering"/>
          <w:rFonts w:asciiTheme="minorHAnsi" w:hAnsiTheme="minorHAnsi" w:cstheme="minorHAnsi"/>
          <w:sz w:val="20"/>
          <w:szCs w:val="20"/>
        </w:rPr>
        <w:footnoteRef/>
      </w:r>
      <w:r w:rsidRPr="00DD73EC">
        <w:rPr>
          <w:rFonts w:asciiTheme="minorHAnsi" w:hAnsiTheme="minorHAnsi" w:cstheme="minorHAnsi"/>
          <w:sz w:val="20"/>
          <w:szCs w:val="20"/>
        </w:rPr>
        <w:t xml:space="preserve"> Kamerstuk 36 446, nr. 15</w:t>
      </w:r>
    </w:p>
    <w:p w14:paraId="53D5FB81" w14:textId="77777777" w:rsidR="00A966E7" w:rsidRPr="00DD73EC" w:rsidRDefault="00A966E7" w:rsidP="00A966E7">
      <w:pPr>
        <w:pStyle w:val="Voetnoottekst"/>
        <w:rPr>
          <w:rFonts w:asciiTheme="minorHAnsi" w:hAnsiTheme="minorHAnsi" w:cstheme="minorHAnsi"/>
          <w:sz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C3057" w14:textId="77777777" w:rsidR="00A966E7" w:rsidRPr="00A966E7" w:rsidRDefault="00A966E7" w:rsidP="00A966E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E15E" w14:textId="77777777" w:rsidR="00A966E7" w:rsidRPr="00A966E7" w:rsidRDefault="00A966E7" w:rsidP="00A966E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C08CD" w14:textId="77777777" w:rsidR="00A966E7" w:rsidRPr="00A966E7" w:rsidRDefault="00A966E7" w:rsidP="00A966E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6E7"/>
    <w:rsid w:val="009C063F"/>
    <w:rsid w:val="00A966E7"/>
    <w:rsid w:val="00DD73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19D7D"/>
  <w15:chartTrackingRefBased/>
  <w15:docId w15:val="{6EAADAB0-968A-4AD8-AF5B-8B44F1B0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rsid w:val="00A966E7"/>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A966E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KixCode">
    <w:name w:val="KixCode"/>
    <w:basedOn w:val="Standaard"/>
    <w:next w:val="Standaard"/>
    <w:rsid w:val="00A966E7"/>
    <w:pPr>
      <w:autoSpaceDN w:val="0"/>
      <w:spacing w:before="120" w:after="0" w:line="240" w:lineRule="exact"/>
      <w:textAlignment w:val="baseline"/>
    </w:pPr>
    <w:rPr>
      <w:rFonts w:ascii="KIX Barcode" w:eastAsia="DejaVu Sans" w:hAnsi="KIX Barcode" w:cs="Lohit Hindi"/>
      <w:color w:val="000000"/>
      <w:kern w:val="0"/>
      <w:sz w:val="20"/>
      <w:szCs w:val="20"/>
      <w:lang w:eastAsia="nl-NL"/>
      <w14:ligatures w14:val="none"/>
    </w:rPr>
  </w:style>
  <w:style w:type="paragraph" w:styleId="Koptekst">
    <w:name w:val="header"/>
    <w:basedOn w:val="Standaard"/>
    <w:next w:val="Standaard"/>
    <w:link w:val="KoptekstChar"/>
    <w:rsid w:val="00A966E7"/>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A966E7"/>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A966E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A966E7"/>
    <w:rPr>
      <w:caps/>
    </w:rPr>
  </w:style>
  <w:style w:type="paragraph" w:customStyle="1" w:styleId="Referentiegegevenskopjes">
    <w:name w:val="Referentiegegevenskopjes"/>
    <w:basedOn w:val="Standaard"/>
    <w:next w:val="Standaard"/>
    <w:rsid w:val="00A966E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A966E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A966E7"/>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A966E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A966E7"/>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A966E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aliases w:val=" Char,Char"/>
    <w:basedOn w:val="Standaard"/>
    <w:link w:val="VoetnoottekstChar"/>
    <w:uiPriority w:val="99"/>
    <w:qFormat/>
    <w:rsid w:val="00A966E7"/>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aliases w:val=" Char Char,Char Char"/>
    <w:basedOn w:val="Standaardalinea-lettertype"/>
    <w:link w:val="Voetnoottekst"/>
    <w:uiPriority w:val="99"/>
    <w:rsid w:val="00A966E7"/>
    <w:rPr>
      <w:rFonts w:ascii="Verdana" w:eastAsia="Times New Roman" w:hAnsi="Verdana" w:cs="Times New Roman"/>
      <w:kern w:val="0"/>
      <w:sz w:val="13"/>
      <w:szCs w:val="20"/>
      <w:lang w:eastAsia="nl-NL"/>
      <w14:ligatures w14:val="none"/>
    </w:rPr>
  </w:style>
  <w:style w:type="character" w:styleId="Voetnootmarkering">
    <w:name w:val="footnote reference"/>
    <w:aliases w:val="sobrescrito,Footnote Refernece"/>
    <w:basedOn w:val="Standaardalinea-lettertype"/>
    <w:uiPriority w:val="99"/>
    <w:rsid w:val="00A966E7"/>
    <w:rPr>
      <w:vertAlign w:val="superscript"/>
    </w:rPr>
  </w:style>
  <w:style w:type="character" w:customStyle="1" w:styleId="normaltextrun">
    <w:name w:val="normaltextrun"/>
    <w:basedOn w:val="Standaardalinea-lettertype"/>
    <w:rsid w:val="00A966E7"/>
  </w:style>
  <w:style w:type="character" w:customStyle="1" w:styleId="eop">
    <w:name w:val="eop"/>
    <w:basedOn w:val="Standaardalinea-lettertype"/>
    <w:rsid w:val="00A966E7"/>
  </w:style>
  <w:style w:type="paragraph" w:customStyle="1" w:styleId="m-listitem">
    <w:name w:val="m-list__item"/>
    <w:basedOn w:val="Standaard"/>
    <w:rsid w:val="00A966E7"/>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Geenafstand">
    <w:name w:val="No Spacing"/>
    <w:uiPriority w:val="1"/>
    <w:qFormat/>
    <w:rsid w:val="00DD73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445</ap:Words>
  <ap:Characters>2453</ap:Characters>
  <ap:DocSecurity>0</ap:DocSecurity>
  <ap:Lines>20</ap:Lines>
  <ap:Paragraphs>5</ap:Paragraphs>
  <ap:ScaleCrop>false</ap:ScaleCrop>
  <ap:LinksUpToDate>false</ap:LinksUpToDate>
  <ap:CharactersWithSpaces>2893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2024-11-14T14:52:00.0000000Z</dcterms:created>
  <dcterms:modified xsi:type="dcterms:W3CDTF">2024-11-14T14:52:00.0000000Z</dcterms:modified>
  <version/>
  <category/>
</coreProperties>
</file>