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50DA" w:rsidR="004E2547" w:rsidRDefault="00CA0C77" w14:paraId="1C19127D" w14:textId="77777777">
      <w:pPr>
        <w:rPr>
          <w:rFonts w:cstheme="minorHAnsi"/>
        </w:rPr>
      </w:pPr>
      <w:r w:rsidRPr="007150DA">
        <w:rPr>
          <w:rFonts w:cstheme="minorHAnsi"/>
        </w:rPr>
        <w:t>31066</w:t>
      </w:r>
      <w:r w:rsidRPr="007150DA" w:rsidR="004E2547">
        <w:rPr>
          <w:rFonts w:cstheme="minorHAnsi"/>
        </w:rPr>
        <w:tab/>
      </w:r>
      <w:r w:rsidRPr="007150DA" w:rsidR="004E2547">
        <w:rPr>
          <w:rFonts w:cstheme="minorHAnsi"/>
        </w:rPr>
        <w:tab/>
      </w:r>
      <w:r w:rsidRPr="007150DA" w:rsidR="004E2547">
        <w:rPr>
          <w:rFonts w:cstheme="minorHAnsi"/>
        </w:rPr>
        <w:tab/>
        <w:t>Belastingdienst</w:t>
      </w:r>
    </w:p>
    <w:p w:rsidRPr="007150DA" w:rsidR="00F52E4F" w:rsidP="00D31852" w:rsidRDefault="004E2547" w14:paraId="5336186C" w14:textId="77777777">
      <w:pPr>
        <w:rPr>
          <w:rFonts w:cstheme="minorHAnsi"/>
        </w:rPr>
      </w:pPr>
      <w:r w:rsidRPr="007150DA">
        <w:rPr>
          <w:rFonts w:cstheme="minorHAnsi"/>
          <w:lang w:eastAsia="nl-NL"/>
        </w:rPr>
        <w:t xml:space="preserve">Nr. </w:t>
      </w:r>
      <w:r w:rsidRPr="007150DA">
        <w:rPr>
          <w:rFonts w:cstheme="minorHAnsi"/>
        </w:rPr>
        <w:t>1438</w:t>
      </w:r>
      <w:r w:rsidRPr="007150DA" w:rsidR="00F52E4F">
        <w:rPr>
          <w:rFonts w:cstheme="minorHAnsi"/>
        </w:rPr>
        <w:tab/>
      </w:r>
      <w:r w:rsidRPr="007150DA" w:rsidR="00F52E4F">
        <w:rPr>
          <w:rFonts w:cstheme="minorHAnsi"/>
        </w:rPr>
        <w:tab/>
        <w:t>Brief van de staatssecretaris van Financiën</w:t>
      </w:r>
    </w:p>
    <w:p w:rsidRPr="007150DA" w:rsidR="004E2547" w:rsidP="004E2547" w:rsidRDefault="00F52E4F" w14:paraId="0F5DC471" w14:textId="3F53ADDA">
      <w:pPr>
        <w:rPr>
          <w:rFonts w:cstheme="minorHAnsi"/>
          <w:lang w:eastAsia="nl-NL"/>
        </w:rPr>
      </w:pPr>
      <w:r w:rsidRPr="007150DA">
        <w:rPr>
          <w:rFonts w:cstheme="minorHAnsi"/>
          <w:lang w:eastAsia="nl-NL"/>
        </w:rPr>
        <w:t>Aan de Voorzitter van de Tweede Kamer der Staten-Generaal</w:t>
      </w:r>
    </w:p>
    <w:p w:rsidRPr="007150DA" w:rsidR="00F52E4F" w:rsidP="004E2547" w:rsidRDefault="00F52E4F" w14:paraId="4C4BCD43" w14:textId="1E2A252A">
      <w:pPr>
        <w:rPr>
          <w:rFonts w:cstheme="minorHAnsi"/>
          <w:lang w:eastAsia="nl-NL"/>
        </w:rPr>
      </w:pPr>
      <w:r w:rsidRPr="007150DA">
        <w:rPr>
          <w:rFonts w:cstheme="minorHAnsi"/>
          <w:lang w:eastAsia="nl-NL"/>
        </w:rPr>
        <w:t xml:space="preserve">Den Haag, </w:t>
      </w:r>
      <w:r w:rsidRPr="007150DA" w:rsidR="007150DA">
        <w:rPr>
          <w:rFonts w:cstheme="minorHAnsi"/>
          <w:lang w:eastAsia="nl-NL"/>
        </w:rPr>
        <w:t>14 november 2024</w:t>
      </w:r>
    </w:p>
    <w:p w:rsidRPr="007150DA" w:rsidR="00CA0C77" w:rsidP="00CA0C77" w:rsidRDefault="00CA0C77" w14:paraId="333FA15B" w14:textId="77777777">
      <w:pPr>
        <w:pStyle w:val="StandaardSlotzin"/>
        <w:rPr>
          <w:rFonts w:asciiTheme="minorHAnsi" w:hAnsiTheme="minorHAnsi" w:cstheme="minorHAnsi"/>
          <w:sz w:val="22"/>
          <w:szCs w:val="22"/>
        </w:rPr>
      </w:pPr>
    </w:p>
    <w:p w:rsidRPr="007150DA" w:rsidR="00CA0C77" w:rsidP="007150DA" w:rsidRDefault="00CA0C77" w14:paraId="09EC78F2" w14:textId="62535DBA">
      <w:pPr>
        <w:pStyle w:val="Geenafstand"/>
      </w:pPr>
      <w:r w:rsidRPr="007150DA">
        <w:t xml:space="preserve">In het Commissiedebat Hersteloperatie kinderopvangtoeslag van 7 november heb ik aan uw Kamer toegezegd het Berenschot rapport “Werkelijk anders organiseren” aan u te doen toekomen. Bij deze geef ik opvolging aan deze toezegging. </w:t>
      </w:r>
    </w:p>
    <w:p w:rsidRPr="007150DA" w:rsidR="007150DA" w:rsidP="007150DA" w:rsidRDefault="007150DA" w14:paraId="63F338D7" w14:textId="77777777">
      <w:pPr>
        <w:pStyle w:val="Geenafstand"/>
        <w:rPr>
          <w:rFonts w:cstheme="minorHAnsi"/>
        </w:rPr>
      </w:pPr>
    </w:p>
    <w:p w:rsidRPr="007150DA" w:rsidR="00CA0C77" w:rsidP="00CA0C77" w:rsidRDefault="00CA0C77" w14:paraId="28617A89" w14:textId="654A06C9">
      <w:pPr>
        <w:rPr>
          <w:rFonts w:cstheme="minorHAnsi"/>
        </w:rPr>
      </w:pPr>
      <w:r w:rsidRPr="007150DA">
        <w:rPr>
          <w:rFonts w:cstheme="minorHAnsi"/>
        </w:rPr>
        <w:t>Het rapport is in april 2024 door Berenschot aan de Commissie Werkelijke Schade (CWS) opgeleverd. Berenschot heeft een organisatiescan uitgevoerd en aanbevelingen gedaan om de organisatie gereed te krijgen voor de toekomst. Het rapport heeft ten grondslag gelegen aan het verbeterplan ‘Oog voor mens en ruimhartiger herstel’</w:t>
      </w:r>
      <w:r w:rsidRPr="007150DA">
        <w:rPr>
          <w:rStyle w:val="Voetnootmarkering"/>
          <w:rFonts w:cstheme="minorHAnsi"/>
        </w:rPr>
        <w:footnoteReference w:id="1"/>
      </w:r>
      <w:r w:rsidRPr="007150DA">
        <w:rPr>
          <w:rFonts w:cstheme="minorHAnsi"/>
        </w:rPr>
        <w:t xml:space="preserve"> van de CWS dat eind mei 2024 met uw Kamer is gedeeld. In het voorjaar van 2024 startte de CWS als het ware opnieuw met een nieuwe structuur en werkwijze. CWS verwacht met deze nieuwe organisatiestructuur en werkwijze een versnelling te kunnen maken en het aantal adviezen per maand te verhogen. Dit zal de komende maanden moeten blijken. Ik wijs u daarbij ook op de rapportage van de Commissie Werkelijke Schade</w:t>
      </w:r>
      <w:r w:rsidRPr="007150DA">
        <w:rPr>
          <w:rStyle w:val="Voetnootmarkering"/>
          <w:rFonts w:cstheme="minorHAnsi"/>
        </w:rPr>
        <w:footnoteReference w:id="2"/>
      </w:r>
      <w:r w:rsidRPr="007150DA">
        <w:rPr>
          <w:rFonts w:cstheme="minorHAnsi"/>
        </w:rPr>
        <w:t xml:space="preserve">. </w:t>
      </w:r>
    </w:p>
    <w:p w:rsidRPr="007150DA" w:rsidR="00CA0C77" w:rsidP="00CA0C77" w:rsidRDefault="00CA0C77" w14:paraId="29699D5F" w14:textId="77777777">
      <w:pPr>
        <w:rPr>
          <w:rFonts w:cstheme="minorHAnsi"/>
        </w:rPr>
      </w:pPr>
      <w:r w:rsidRPr="007150DA">
        <w:rPr>
          <w:rFonts w:cstheme="minorHAnsi"/>
        </w:rPr>
        <w:t>In mijn brief van 6 november jl.</w:t>
      </w:r>
      <w:r w:rsidRPr="007150DA">
        <w:rPr>
          <w:rStyle w:val="Voetnootmarkering"/>
          <w:rFonts w:cstheme="minorHAnsi"/>
        </w:rPr>
        <w:footnoteReference w:id="3"/>
      </w:r>
      <w:r w:rsidRPr="007150DA">
        <w:rPr>
          <w:rFonts w:cstheme="minorHAnsi"/>
        </w:rPr>
        <w:t xml:space="preserve"> heb ik een reactie op het rapport gegeven en een beeld geschetst van de huidige stand van zaken. Ik heb daarin ook aangegeven dat, om de ambitie om het financieel herstel voor gedupeerde ouders inclusief de afhandeling van aanvullende schade uiterlijk in 2027 af te ronden, meer nodig is. In mijn brief van 6 november licht ik ook toe welke drie acties richting de toekomst daarvoor in gang zijn gezet. </w:t>
      </w:r>
    </w:p>
    <w:p w:rsidRPr="007150DA" w:rsidR="00CA0C77" w:rsidP="00CA0C77" w:rsidRDefault="00CA0C77" w14:paraId="53C71456" w14:textId="77777777">
      <w:pPr>
        <w:rPr>
          <w:rFonts w:cstheme="minorHAnsi"/>
        </w:rPr>
      </w:pPr>
    </w:p>
    <w:p w:rsidRPr="007150DA" w:rsidR="00CA0C77" w:rsidP="00CA0C77" w:rsidRDefault="007150DA" w14:paraId="7308CE9C" w14:textId="0AECF124">
      <w:pPr>
        <w:rPr>
          <w:rFonts w:cstheme="minorHAnsi"/>
        </w:rPr>
      </w:pPr>
      <w:r w:rsidRPr="007150DA">
        <w:rPr>
          <w:rFonts w:cstheme="minorHAnsi"/>
        </w:rPr>
        <w:t>D</w:t>
      </w:r>
      <w:r w:rsidRPr="007150DA">
        <w:rPr>
          <w:rFonts w:cstheme="minorHAnsi"/>
        </w:rPr>
        <w:t>e staatssecretaris van Financiën,</w:t>
      </w:r>
      <w:r w:rsidRPr="007150DA">
        <w:rPr>
          <w:rFonts w:cstheme="minorHAnsi"/>
        </w:rPr>
        <w:br/>
        <w:t xml:space="preserve">N. </w:t>
      </w:r>
      <w:proofErr w:type="spellStart"/>
      <w:r w:rsidRPr="007150DA">
        <w:rPr>
          <w:rFonts w:cstheme="minorHAnsi"/>
        </w:rPr>
        <w:t>Achahbar</w:t>
      </w:r>
      <w:proofErr w:type="spellEnd"/>
      <w:r w:rsidRPr="007150DA">
        <w:rPr>
          <w:rFonts w:cstheme="minorHAnsi"/>
        </w:rPr>
        <w:br/>
      </w:r>
      <w:r w:rsidRPr="007150DA">
        <w:rPr>
          <w:rFonts w:cstheme="minorHAnsi"/>
        </w:rPr>
        <w:br/>
      </w:r>
    </w:p>
    <w:p w:rsidRPr="007150DA" w:rsidR="00CA0C77" w:rsidP="00CA0C77" w:rsidRDefault="00CA0C77" w14:paraId="601ECEAA" w14:textId="77777777">
      <w:pPr>
        <w:pStyle w:val="WitregelW1bodytekst"/>
        <w:rPr>
          <w:rFonts w:asciiTheme="minorHAnsi" w:hAnsiTheme="minorHAnsi" w:cstheme="minorHAnsi"/>
          <w:sz w:val="22"/>
          <w:szCs w:val="22"/>
        </w:rPr>
      </w:pPr>
    </w:p>
    <w:p w:rsidRPr="007150DA" w:rsidR="00CA0C77" w:rsidP="00CA0C77" w:rsidRDefault="00CA0C77" w14:paraId="18EB38CF" w14:textId="77777777">
      <w:pPr>
        <w:pStyle w:val="Verdana7"/>
        <w:rPr>
          <w:rFonts w:asciiTheme="minorHAnsi" w:hAnsiTheme="minorHAnsi" w:cstheme="minorHAnsi"/>
          <w:sz w:val="22"/>
          <w:szCs w:val="22"/>
        </w:rPr>
      </w:pPr>
    </w:p>
    <w:p w:rsidRPr="007150DA" w:rsidR="009C063F" w:rsidRDefault="009C063F" w14:paraId="12EF2A01" w14:textId="77777777">
      <w:pPr>
        <w:rPr>
          <w:rFonts w:cstheme="minorHAnsi"/>
        </w:rPr>
      </w:pPr>
    </w:p>
    <w:sectPr w:rsidRPr="007150DA" w:rsidR="009C063F" w:rsidSect="00CA0C77">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3CD2" w14:textId="77777777" w:rsidR="00CA0C77" w:rsidRDefault="00CA0C77" w:rsidP="00CA0C77">
      <w:pPr>
        <w:spacing w:after="0" w:line="240" w:lineRule="auto"/>
      </w:pPr>
      <w:r>
        <w:separator/>
      </w:r>
    </w:p>
  </w:endnote>
  <w:endnote w:type="continuationSeparator" w:id="0">
    <w:p w14:paraId="77D804DF" w14:textId="77777777" w:rsidR="00CA0C77" w:rsidRDefault="00CA0C77" w:rsidP="00CA0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35A9" w14:textId="77777777" w:rsidR="00CA0C77" w:rsidRPr="00CA0C77" w:rsidRDefault="00CA0C77" w:rsidP="00CA0C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AFA0" w14:textId="77777777" w:rsidR="00CA0C77" w:rsidRPr="00CA0C77" w:rsidRDefault="00CA0C77" w:rsidP="00CA0C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48F1" w14:textId="77777777" w:rsidR="00CA0C77" w:rsidRPr="00CA0C77" w:rsidRDefault="00CA0C77" w:rsidP="00CA0C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EBF60" w14:textId="77777777" w:rsidR="00CA0C77" w:rsidRDefault="00CA0C77" w:rsidP="00CA0C77">
      <w:pPr>
        <w:spacing w:after="0" w:line="240" w:lineRule="auto"/>
      </w:pPr>
      <w:r>
        <w:separator/>
      </w:r>
    </w:p>
  </w:footnote>
  <w:footnote w:type="continuationSeparator" w:id="0">
    <w:p w14:paraId="1CC25A10" w14:textId="77777777" w:rsidR="00CA0C77" w:rsidRDefault="00CA0C77" w:rsidP="00CA0C77">
      <w:pPr>
        <w:spacing w:after="0" w:line="240" w:lineRule="auto"/>
      </w:pPr>
      <w:r>
        <w:continuationSeparator/>
      </w:r>
    </w:p>
  </w:footnote>
  <w:footnote w:id="1">
    <w:p w14:paraId="3D0458F9" w14:textId="28312ED4" w:rsidR="00CA0C77" w:rsidRPr="007150DA" w:rsidRDefault="00CA0C77" w:rsidP="00CA0C77">
      <w:pPr>
        <w:pStyle w:val="Voetnoottekst"/>
        <w:rPr>
          <w:rFonts w:asciiTheme="minorHAnsi" w:hAnsiTheme="minorHAnsi" w:cstheme="minorHAnsi"/>
        </w:rPr>
      </w:pPr>
      <w:r w:rsidRPr="007150DA">
        <w:rPr>
          <w:rStyle w:val="Voetnootmarkering"/>
          <w:rFonts w:asciiTheme="minorHAnsi" w:hAnsiTheme="minorHAnsi" w:cstheme="minorHAnsi"/>
        </w:rPr>
        <w:footnoteRef/>
      </w:r>
      <w:r w:rsidRPr="007150DA">
        <w:rPr>
          <w:rFonts w:asciiTheme="minorHAnsi" w:hAnsiTheme="minorHAnsi" w:cstheme="minorHAnsi"/>
        </w:rPr>
        <w:t xml:space="preserve"> </w:t>
      </w:r>
      <w:hyperlink r:id="rId1" w:history="1">
        <w:r w:rsidRPr="007150DA">
          <w:rPr>
            <w:rStyle w:val="Hyperlink"/>
            <w:rFonts w:asciiTheme="minorHAnsi" w:hAnsiTheme="minorHAnsi" w:cstheme="minorHAnsi"/>
          </w:rPr>
          <w:t>Bijlage</w:t>
        </w:r>
      </w:hyperlink>
      <w:r w:rsidRPr="007150DA">
        <w:rPr>
          <w:rStyle w:val="Hyperlink"/>
          <w:rFonts w:asciiTheme="minorHAnsi" w:hAnsiTheme="minorHAnsi" w:cstheme="minorHAnsi"/>
        </w:rPr>
        <w:t xml:space="preserve"> bij Kamerstuk 31 066, nr. 1391</w:t>
      </w:r>
      <w:r w:rsidRPr="007150DA">
        <w:rPr>
          <w:rFonts w:asciiTheme="minorHAnsi" w:hAnsiTheme="minorHAnsi" w:cstheme="minorHAnsi"/>
        </w:rPr>
        <w:t xml:space="preserve"> </w:t>
      </w:r>
    </w:p>
  </w:footnote>
  <w:footnote w:id="2">
    <w:p w14:paraId="6AD62524" w14:textId="77777777" w:rsidR="00CA0C77" w:rsidRPr="007150DA" w:rsidRDefault="00CA0C77" w:rsidP="00CA0C77">
      <w:pPr>
        <w:pStyle w:val="Voetnoottekst"/>
        <w:rPr>
          <w:rFonts w:asciiTheme="minorHAnsi" w:hAnsiTheme="minorHAnsi" w:cstheme="minorHAnsi"/>
        </w:rPr>
      </w:pPr>
      <w:r w:rsidRPr="007150DA">
        <w:rPr>
          <w:rStyle w:val="Voetnootmarkering"/>
          <w:rFonts w:asciiTheme="minorHAnsi" w:hAnsiTheme="minorHAnsi" w:cstheme="minorHAnsi"/>
        </w:rPr>
        <w:footnoteRef/>
      </w:r>
      <w:r w:rsidRPr="007150DA">
        <w:rPr>
          <w:rFonts w:asciiTheme="minorHAnsi" w:hAnsiTheme="minorHAnsi" w:cstheme="minorHAnsi"/>
        </w:rPr>
        <w:t xml:space="preserve"> </w:t>
      </w:r>
      <w:hyperlink r:id="rId2" w:history="1">
        <w:r w:rsidRPr="007150DA">
          <w:rPr>
            <w:rStyle w:val="Hyperlink"/>
            <w:rFonts w:asciiTheme="minorHAnsi" w:hAnsiTheme="minorHAnsi" w:cstheme="minorHAnsi"/>
          </w:rPr>
          <w:t>Voortgangsrapportage CWS | Kamerstuk | Commissie Werkelijke Schade</w:t>
        </w:r>
      </w:hyperlink>
    </w:p>
  </w:footnote>
  <w:footnote w:id="3">
    <w:p w14:paraId="345BCA5E" w14:textId="3EE8A38C" w:rsidR="00CA0C77" w:rsidRPr="007150DA" w:rsidRDefault="00CA0C77" w:rsidP="00CA0C77">
      <w:pPr>
        <w:pStyle w:val="Voetnoottekst"/>
        <w:rPr>
          <w:rFonts w:asciiTheme="minorHAnsi" w:hAnsiTheme="minorHAnsi" w:cstheme="minorHAnsi"/>
        </w:rPr>
      </w:pPr>
      <w:r w:rsidRPr="007150DA">
        <w:rPr>
          <w:rStyle w:val="Voetnootmarkering"/>
          <w:rFonts w:asciiTheme="minorHAnsi" w:hAnsiTheme="minorHAnsi" w:cstheme="minorHAnsi"/>
        </w:rPr>
        <w:footnoteRef/>
      </w:r>
      <w:r w:rsidRPr="007150DA">
        <w:rPr>
          <w:rFonts w:asciiTheme="minorHAnsi" w:hAnsiTheme="minorHAnsi" w:cstheme="minorHAnsi"/>
        </w:rPr>
        <w:t xml:space="preserve"> Kamerstuk 31 066, nr. 1436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31E5" w14:textId="77777777" w:rsidR="00CA0C77" w:rsidRPr="00CA0C77" w:rsidRDefault="00CA0C77" w:rsidP="00CA0C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9506" w14:textId="77777777" w:rsidR="00CA0C77" w:rsidRPr="00CA0C77" w:rsidRDefault="00CA0C77" w:rsidP="00CA0C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20BF" w14:textId="77777777" w:rsidR="00CA0C77" w:rsidRPr="00CA0C77" w:rsidRDefault="00CA0C77" w:rsidP="00CA0C7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77"/>
    <w:rsid w:val="004E2547"/>
    <w:rsid w:val="007150DA"/>
    <w:rsid w:val="009C063F"/>
    <w:rsid w:val="00CA0C77"/>
    <w:rsid w:val="00F52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9C26"/>
  <w15:chartTrackingRefBased/>
  <w15:docId w15:val="{AFA40A3A-7C1A-4A2B-BCDE-7AB14F50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A0C77"/>
    <w:rPr>
      <w:color w:val="0563C1" w:themeColor="hyperlink"/>
      <w:u w:val="single"/>
    </w:rPr>
  </w:style>
  <w:style w:type="paragraph" w:customStyle="1" w:styleId="Rubricering">
    <w:name w:val="Rubricering"/>
    <w:basedOn w:val="Standaard"/>
    <w:next w:val="Standaard"/>
    <w:rsid w:val="00CA0C77"/>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CA0C7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CA0C7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CA0C7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CA0C77"/>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CA0C77"/>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CA0C7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CA0C7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CA0C7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CA0C7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A0C7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A0C77"/>
    <w:rPr>
      <w:vertAlign w:val="superscript"/>
    </w:rPr>
  </w:style>
  <w:style w:type="paragraph" w:styleId="Koptekst">
    <w:name w:val="header"/>
    <w:basedOn w:val="Standaard"/>
    <w:link w:val="KoptekstChar"/>
    <w:uiPriority w:val="99"/>
    <w:unhideWhenUsed/>
    <w:rsid w:val="00CA0C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0C77"/>
  </w:style>
  <w:style w:type="paragraph" w:styleId="Voettekst">
    <w:name w:val="footer"/>
    <w:basedOn w:val="Standaard"/>
    <w:link w:val="VoettekstChar"/>
    <w:uiPriority w:val="99"/>
    <w:unhideWhenUsed/>
    <w:rsid w:val="00CA0C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0C77"/>
  </w:style>
  <w:style w:type="character" w:styleId="GevolgdeHyperlink">
    <w:name w:val="FollowedHyperlink"/>
    <w:basedOn w:val="Standaardalinea-lettertype"/>
    <w:uiPriority w:val="99"/>
    <w:semiHidden/>
    <w:unhideWhenUsed/>
    <w:rsid w:val="00CA0C77"/>
    <w:rPr>
      <w:color w:val="954F72" w:themeColor="followedHyperlink"/>
      <w:u w:val="single"/>
    </w:rPr>
  </w:style>
  <w:style w:type="paragraph" w:styleId="Geenafstand">
    <w:name w:val="No Spacing"/>
    <w:uiPriority w:val="1"/>
    <w:qFormat/>
    <w:rsid w:val="007150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werkelijkeschade.nl/documenten/kamerstukken/2024/09/12/voortgangsrapportage-cws" TargetMode="External"/><Relationship Id="rId1" Type="http://schemas.openxmlformats.org/officeDocument/2006/relationships/hyperlink" Target="https://www.tweedekamer.nl/downloads/document?id=2024D2241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250</ap:Words>
  <ap:Characters>1377</ap:Characters>
  <ap:DocSecurity>0</ap:DocSecurity>
  <ap:Lines>11</ap:Lines>
  <ap:Paragraphs>3</ap:Paragraphs>
  <ap:ScaleCrop>false</ap:ScaleCrop>
  <ap:LinksUpToDate>false</ap:LinksUpToDate>
  <ap:CharactersWithSpaces>1624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2024-11-18T13:04:00.0000000Z</dcterms:created>
  <dcterms:modified xsi:type="dcterms:W3CDTF">2024-11-18T13:04:00.0000000Z</dcterms:modified>
  <version/>
  <category/>
</coreProperties>
</file>