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CellMar>
          <w:left w:w="70" w:type="dxa"/>
          <w:right w:w="70" w:type="dxa"/>
        </w:tblCellMar>
        <w:tblLook w:val="0000" w:firstRow="0" w:lastRow="0" w:firstColumn="0" w:lastColumn="0" w:noHBand="0" w:noVBand="0"/>
      </w:tblPr>
      <w:tblGrid>
        <w:gridCol w:w="3614"/>
        <w:gridCol w:w="5317"/>
        <w:gridCol w:w="425"/>
      </w:tblGrid>
      <w:tr w:rsidRPr="00676C2B" w:rsidR="00642E54" w:rsidTr="00043441" w14:paraId="7D9FBDCF" w14:textId="77777777">
        <w:tc>
          <w:tcPr>
            <w:tcW w:w="3614" w:type="dxa"/>
            <w:tcBorders>
              <w:bottom w:val="single" w:color="auto" w:sz="4" w:space="0"/>
            </w:tcBorders>
          </w:tcPr>
          <w:p w:rsidRPr="00676C2B" w:rsidR="00642E54" w:rsidP="00043441" w:rsidRDefault="00642E54" w14:paraId="4F1E031C" w14:textId="77777777">
            <w:pPr>
              <w:rPr>
                <w:rFonts w:ascii="Times New Roman" w:hAnsi="Times New Roman" w:eastAsia="Times New Roman" w:cs="Times New Roman"/>
                <w:b/>
                <w:bCs/>
                <w:lang w:eastAsia="nl-NL"/>
              </w:rPr>
            </w:pPr>
            <w:r w:rsidRPr="79975FB1">
              <w:rPr>
                <w:rFonts w:ascii="Times New Roman" w:hAnsi="Times New Roman" w:eastAsia="Times New Roman" w:cs="Times New Roman"/>
                <w:b/>
                <w:bCs/>
                <w:lang w:eastAsia="nl-NL"/>
              </w:rPr>
              <w:t>Tweede Kamer der Staten-Generaal</w:t>
            </w:r>
          </w:p>
        </w:tc>
        <w:tc>
          <w:tcPr>
            <w:tcW w:w="5742" w:type="dxa"/>
            <w:gridSpan w:val="2"/>
            <w:tcBorders>
              <w:bottom w:val="single" w:color="auto" w:sz="4" w:space="0"/>
            </w:tcBorders>
          </w:tcPr>
          <w:p w:rsidRPr="00676C2B" w:rsidR="00642E54" w:rsidP="00043441" w:rsidRDefault="00642E54" w14:paraId="4D6A2F27" w14:textId="77777777">
            <w:pPr>
              <w:spacing w:after="0" w:line="240" w:lineRule="auto"/>
              <w:jc w:val="right"/>
              <w:rPr>
                <w:rFonts w:ascii="Times New Roman" w:hAnsi="Times New Roman" w:eastAsia="Times New Roman" w:cs="Times New Roman"/>
                <w:b/>
                <w:bCs/>
                <w:lang w:eastAsia="nl-NL"/>
              </w:rPr>
            </w:pPr>
            <w:r w:rsidRPr="79975FB1">
              <w:rPr>
                <w:rFonts w:ascii="Times New Roman" w:hAnsi="Times New Roman" w:eastAsia="Times New Roman" w:cs="Times New Roman"/>
                <w:b/>
                <w:bCs/>
                <w:lang w:eastAsia="nl-NL"/>
              </w:rPr>
              <w:t>2</w:t>
            </w:r>
          </w:p>
        </w:tc>
      </w:tr>
      <w:tr w:rsidRPr="00676C2B" w:rsidR="00642E54" w:rsidTr="00043441" w14:paraId="584350FD" w14:textId="77777777">
        <w:tc>
          <w:tcPr>
            <w:tcW w:w="3614" w:type="dxa"/>
          </w:tcPr>
          <w:p w:rsidRPr="00676C2B" w:rsidR="00642E54" w:rsidP="00043441" w:rsidRDefault="00642E54" w14:paraId="7441BBD0"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642E54" w14:paraId="18CF0018" w14:textId="77777777">
            <w:pPr>
              <w:spacing w:after="0" w:line="240" w:lineRule="auto"/>
              <w:rPr>
                <w:rFonts w:ascii="Times New Roman" w:hAnsi="Times New Roman" w:eastAsia="Times New Roman" w:cs="Times New Roman"/>
                <w:lang w:eastAsia="nl-NL"/>
              </w:rPr>
            </w:pPr>
          </w:p>
        </w:tc>
      </w:tr>
      <w:tr w:rsidRPr="00676C2B" w:rsidR="00642E54" w:rsidTr="00043441" w14:paraId="1B4ED58E" w14:textId="77777777">
        <w:tc>
          <w:tcPr>
            <w:tcW w:w="3614" w:type="dxa"/>
            <w:tcBorders>
              <w:bottom w:val="single" w:color="auto" w:sz="4" w:space="0"/>
            </w:tcBorders>
          </w:tcPr>
          <w:p w:rsidRPr="00676C2B" w:rsidR="00642E54" w:rsidP="00043441" w:rsidRDefault="00642E54" w14:paraId="2986E390" w14:textId="7FFD2FE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Vergaderjaar </w:t>
            </w:r>
            <w:r w:rsidRPr="007E3C9F">
              <w:rPr>
                <w:rFonts w:ascii="Times New Roman" w:hAnsi="Times New Roman" w:eastAsia="Times New Roman" w:cs="Times New Roman"/>
                <w:lang w:eastAsia="nl-NL"/>
              </w:rPr>
              <w:t>202</w:t>
            </w:r>
            <w:r w:rsidR="00204305">
              <w:rPr>
                <w:rFonts w:ascii="Times New Roman" w:hAnsi="Times New Roman" w:eastAsia="Times New Roman" w:cs="Times New Roman"/>
                <w:lang w:eastAsia="nl-NL"/>
              </w:rPr>
              <w:t>4</w:t>
            </w:r>
            <w:r w:rsidRPr="007E3C9F">
              <w:rPr>
                <w:rFonts w:ascii="Times New Roman" w:hAnsi="Times New Roman" w:eastAsia="Times New Roman" w:cs="Times New Roman"/>
                <w:lang w:eastAsia="nl-NL"/>
              </w:rPr>
              <w:t>-202</w:t>
            </w:r>
            <w:r w:rsidR="00204305">
              <w:rPr>
                <w:rFonts w:ascii="Times New Roman" w:hAnsi="Times New Roman" w:eastAsia="Times New Roman" w:cs="Times New Roman"/>
                <w:lang w:eastAsia="nl-NL"/>
              </w:rPr>
              <w:t>5</w:t>
            </w:r>
          </w:p>
        </w:tc>
        <w:tc>
          <w:tcPr>
            <w:tcW w:w="5742" w:type="dxa"/>
            <w:gridSpan w:val="2"/>
            <w:tcBorders>
              <w:bottom w:val="single" w:color="auto" w:sz="4" w:space="0"/>
            </w:tcBorders>
          </w:tcPr>
          <w:p w:rsidRPr="00676C2B" w:rsidR="00642E54" w:rsidP="00043441" w:rsidRDefault="00642E54" w14:paraId="36D4C323" w14:textId="77777777">
            <w:pPr>
              <w:spacing w:after="0" w:line="240" w:lineRule="auto"/>
              <w:rPr>
                <w:rFonts w:ascii="Times New Roman" w:hAnsi="Times New Roman" w:eastAsia="Times New Roman" w:cs="Times New Roman"/>
                <w:lang w:eastAsia="nl-NL"/>
              </w:rPr>
            </w:pPr>
          </w:p>
        </w:tc>
      </w:tr>
      <w:tr w:rsidRPr="00676C2B" w:rsidR="00642E54" w:rsidTr="00043441" w14:paraId="2B782304" w14:textId="77777777">
        <w:tc>
          <w:tcPr>
            <w:tcW w:w="3614" w:type="dxa"/>
          </w:tcPr>
          <w:p w:rsidRPr="00676C2B" w:rsidR="00642E54" w:rsidP="00043441" w:rsidRDefault="00642E54" w14:paraId="3A637922"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642E54" w14:paraId="152AF14F" w14:textId="77777777">
            <w:pPr>
              <w:spacing w:after="0" w:line="240" w:lineRule="auto"/>
              <w:rPr>
                <w:rFonts w:ascii="Times New Roman" w:hAnsi="Times New Roman" w:eastAsia="Times New Roman" w:cs="Times New Roman"/>
                <w:lang w:eastAsia="nl-NL"/>
              </w:rPr>
            </w:pPr>
          </w:p>
        </w:tc>
      </w:tr>
      <w:tr w:rsidRPr="00676C2B" w:rsidR="00642E54" w:rsidTr="00043441" w14:paraId="40D15784" w14:textId="77777777">
        <w:tc>
          <w:tcPr>
            <w:tcW w:w="3614" w:type="dxa"/>
          </w:tcPr>
          <w:p w:rsidRPr="00676C2B" w:rsidR="00642E54" w:rsidP="00043441" w:rsidRDefault="00D227F3" w14:paraId="3AE41696" w14:textId="407F3802">
            <w:pPr>
              <w:spacing w:after="0" w:line="240" w:lineRule="auto"/>
              <w:rPr>
                <w:rFonts w:ascii="Times New Roman" w:hAnsi="Times New Roman" w:eastAsia="Times New Roman" w:cs="Times New Roman"/>
                <w:b/>
                <w:bCs/>
                <w:lang w:eastAsia="nl-NL"/>
              </w:rPr>
            </w:pPr>
            <w:r>
              <w:rPr>
                <w:rFonts w:ascii="Times New Roman" w:hAnsi="Times New Roman" w:cs="Times New Roman"/>
                <w:b/>
                <w:bCs/>
              </w:rPr>
              <w:t>36</w:t>
            </w:r>
            <w:r w:rsidR="00755218">
              <w:rPr>
                <w:rFonts w:ascii="Times New Roman" w:hAnsi="Times New Roman" w:cs="Times New Roman"/>
                <w:b/>
                <w:bCs/>
              </w:rPr>
              <w:t xml:space="preserve"> </w:t>
            </w:r>
            <w:r>
              <w:rPr>
                <w:rFonts w:ascii="Times New Roman" w:hAnsi="Times New Roman" w:cs="Times New Roman"/>
                <w:b/>
                <w:bCs/>
              </w:rPr>
              <w:t>626</w:t>
            </w:r>
          </w:p>
        </w:tc>
        <w:tc>
          <w:tcPr>
            <w:tcW w:w="5742" w:type="dxa"/>
            <w:gridSpan w:val="2"/>
          </w:tcPr>
          <w:p w:rsidRPr="00676C2B" w:rsidR="00642E54" w:rsidP="00043441" w:rsidRDefault="00755218" w14:paraId="5B4352EE" w14:textId="5B7A18FB">
            <w:pPr>
              <w:spacing w:after="0" w:line="240" w:lineRule="auto"/>
              <w:rPr>
                <w:rFonts w:ascii="Times New Roman" w:hAnsi="Times New Roman" w:eastAsia="Times New Roman" w:cs="Times New Roman"/>
                <w:b/>
                <w:lang w:eastAsia="nl-NL"/>
              </w:rPr>
            </w:pPr>
            <w:hyperlink w:history="1" r:id="rId11">
              <w:r w:rsidRPr="00D84543" w:rsidR="00642E54">
                <w:rPr>
                  <w:rFonts w:ascii="Times New Roman" w:hAnsi="Times New Roman" w:eastAsia="Times New Roman" w:cs="Times New Roman"/>
                  <w:b/>
                  <w:lang w:eastAsia="nl-NL"/>
                </w:rPr>
                <w:t>Wijziging v</w:t>
              </w:r>
            </w:hyperlink>
            <w:r w:rsidRPr="00574CDD" w:rsidR="00642E54">
              <w:rPr>
                <w:rFonts w:ascii="Times New Roman" w:hAnsi="Times New Roman" w:cs="Times New Roman"/>
                <w:b/>
              </w:rPr>
              <w:t>an</w:t>
            </w:r>
            <w:r w:rsidR="00493941">
              <w:rPr>
                <w:rFonts w:ascii="Times New Roman" w:hAnsi="Times New Roman" w:cs="Times New Roman"/>
                <w:b/>
              </w:rPr>
              <w:t xml:space="preserve"> </w:t>
            </w:r>
            <w:r w:rsidRPr="00493941" w:rsidR="00493941">
              <w:rPr>
                <w:rFonts w:ascii="Times New Roman" w:hAnsi="Times New Roman" w:cs="Times New Roman"/>
                <w:b/>
              </w:rPr>
              <w:t xml:space="preserve">de </w:t>
            </w:r>
            <w:r w:rsidR="00D227F3">
              <w:rPr>
                <w:rFonts w:ascii="Times New Roman" w:hAnsi="Times New Roman" w:cs="Times New Roman"/>
                <w:b/>
              </w:rPr>
              <w:t>Wet vrachtwagenheffing in verband met de implementatie van de herziene Europese tolheffingsregels</w:t>
            </w:r>
          </w:p>
        </w:tc>
      </w:tr>
      <w:tr w:rsidRPr="00676C2B" w:rsidR="00642E54" w:rsidTr="00043441" w14:paraId="5A91740B" w14:textId="77777777">
        <w:tc>
          <w:tcPr>
            <w:tcW w:w="3614" w:type="dxa"/>
          </w:tcPr>
          <w:p w:rsidRPr="00676C2B" w:rsidR="00642E54" w:rsidP="00043441" w:rsidRDefault="00642E54" w14:paraId="3A1741BD"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642E54" w14:paraId="2941C0E2" w14:textId="77777777">
            <w:pPr>
              <w:spacing w:after="0" w:line="240" w:lineRule="auto"/>
              <w:rPr>
                <w:rFonts w:ascii="Times New Roman" w:hAnsi="Times New Roman" w:eastAsia="Times New Roman" w:cs="Times New Roman"/>
                <w:lang w:eastAsia="nl-NL"/>
              </w:rPr>
            </w:pPr>
          </w:p>
        </w:tc>
      </w:tr>
      <w:tr w:rsidRPr="00676C2B" w:rsidR="00642E54" w:rsidTr="00043441" w14:paraId="3CDB90C4" w14:textId="77777777">
        <w:tc>
          <w:tcPr>
            <w:tcW w:w="3614" w:type="dxa"/>
          </w:tcPr>
          <w:p w:rsidRPr="00676C2B" w:rsidR="00642E54" w:rsidP="00043441" w:rsidRDefault="00642E54" w14:paraId="191DB0F3"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642E54" w14:paraId="231A23C9" w14:textId="77777777">
            <w:pPr>
              <w:spacing w:after="0" w:line="240" w:lineRule="auto"/>
              <w:rPr>
                <w:rFonts w:ascii="Times New Roman" w:hAnsi="Times New Roman" w:eastAsia="Times New Roman" w:cs="Times New Roman"/>
                <w:lang w:eastAsia="nl-NL"/>
              </w:rPr>
            </w:pPr>
          </w:p>
        </w:tc>
      </w:tr>
      <w:tr w:rsidRPr="00676C2B" w:rsidR="00642E54" w:rsidTr="00043441" w14:paraId="117986C1" w14:textId="77777777">
        <w:tc>
          <w:tcPr>
            <w:tcW w:w="3614" w:type="dxa"/>
          </w:tcPr>
          <w:p w:rsidRPr="00676C2B" w:rsidR="00642E54" w:rsidP="00043441" w:rsidRDefault="00642E54" w14:paraId="4E4D7243" w14:textId="2516B06B">
            <w:pPr>
              <w:spacing w:after="0" w:line="240" w:lineRule="auto"/>
              <w:rPr>
                <w:rFonts w:ascii="Times New Roman" w:hAnsi="Times New Roman" w:eastAsia="Times New Roman" w:cs="Times New Roman"/>
                <w:b/>
                <w:bCs/>
                <w:lang w:eastAsia="nl-NL"/>
              </w:rPr>
            </w:pPr>
            <w:r w:rsidRPr="79975FB1">
              <w:rPr>
                <w:rFonts w:ascii="Times New Roman" w:hAnsi="Times New Roman" w:eastAsia="Times New Roman" w:cs="Times New Roman"/>
                <w:b/>
                <w:bCs/>
                <w:lang w:eastAsia="nl-NL"/>
              </w:rPr>
              <w:t xml:space="preserve">Nr. </w:t>
            </w:r>
            <w:r w:rsidR="00755218">
              <w:rPr>
                <w:rFonts w:ascii="Times New Roman" w:hAnsi="Times New Roman" w:eastAsia="Times New Roman" w:cs="Times New Roman"/>
                <w:b/>
                <w:bCs/>
                <w:lang w:eastAsia="nl-NL"/>
              </w:rPr>
              <w:t>5</w:t>
            </w:r>
          </w:p>
        </w:tc>
        <w:tc>
          <w:tcPr>
            <w:tcW w:w="5742" w:type="dxa"/>
            <w:gridSpan w:val="2"/>
          </w:tcPr>
          <w:p w:rsidRPr="00676C2B" w:rsidR="00642E54" w:rsidP="00043441" w:rsidRDefault="00642E54" w14:paraId="0C2563FD" w14:textId="77777777">
            <w:pPr>
              <w:keepNext/>
              <w:spacing w:after="0" w:line="240" w:lineRule="auto"/>
              <w:outlineLvl w:val="0"/>
              <w:rPr>
                <w:rFonts w:ascii="Times New Roman" w:hAnsi="Times New Roman" w:eastAsia="Times New Roman" w:cs="Times New Roman"/>
                <w:b/>
                <w:bCs/>
                <w:lang w:eastAsia="nl-NL"/>
              </w:rPr>
            </w:pPr>
            <w:r w:rsidRPr="79975FB1">
              <w:rPr>
                <w:rFonts w:ascii="Times New Roman" w:hAnsi="Times New Roman" w:eastAsia="Times New Roman" w:cs="Times New Roman"/>
                <w:b/>
                <w:bCs/>
                <w:lang w:eastAsia="nl-NL"/>
              </w:rPr>
              <w:t>VERSLAG</w:t>
            </w:r>
          </w:p>
        </w:tc>
      </w:tr>
      <w:tr w:rsidRPr="00676C2B" w:rsidR="00642E54" w:rsidTr="00043441" w14:paraId="42D274B5" w14:textId="77777777">
        <w:tc>
          <w:tcPr>
            <w:tcW w:w="3614" w:type="dxa"/>
          </w:tcPr>
          <w:p w:rsidRPr="00676C2B" w:rsidR="00642E54" w:rsidP="00043441" w:rsidRDefault="00642E54" w14:paraId="7E33432C"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642E54" w14:paraId="0FA4DD82" w14:textId="1E42A0BF">
            <w:pPr>
              <w:keepNext/>
              <w:spacing w:after="0" w:line="240" w:lineRule="auto"/>
              <w:outlineLvl w:val="0"/>
              <w:rPr>
                <w:rFonts w:ascii="Times New Roman" w:hAnsi="Times New Roman" w:eastAsia="Times New Roman" w:cs="Times New Roman"/>
                <w:lang w:eastAsia="nl-NL"/>
              </w:rPr>
            </w:pPr>
            <w:r w:rsidRPr="79975FB1">
              <w:rPr>
                <w:rFonts w:ascii="Times New Roman" w:hAnsi="Times New Roman" w:eastAsia="Times New Roman" w:cs="Times New Roman"/>
                <w:lang w:eastAsia="nl-NL"/>
              </w:rPr>
              <w:t xml:space="preserve">Vastgesteld </w:t>
            </w:r>
            <w:r w:rsidR="00755218">
              <w:rPr>
                <w:rFonts w:ascii="Times New Roman" w:hAnsi="Times New Roman" w:eastAsia="Times New Roman" w:cs="Times New Roman"/>
                <w:lang w:eastAsia="nl-NL"/>
              </w:rPr>
              <w:t>14 november 2024</w:t>
            </w:r>
          </w:p>
        </w:tc>
      </w:tr>
      <w:tr w:rsidRPr="00676C2B" w:rsidR="00642E54" w:rsidTr="00043441" w14:paraId="273DAA02" w14:textId="77777777">
        <w:tc>
          <w:tcPr>
            <w:tcW w:w="3614" w:type="dxa"/>
          </w:tcPr>
          <w:p w:rsidRPr="00676C2B" w:rsidR="00642E54" w:rsidP="00043441" w:rsidRDefault="00642E54" w14:paraId="1ED40B3D"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642E54" w14:paraId="47BFE193" w14:textId="77777777">
            <w:pPr>
              <w:keepNext/>
              <w:spacing w:after="0" w:line="240" w:lineRule="auto"/>
              <w:outlineLvl w:val="0"/>
              <w:rPr>
                <w:rFonts w:ascii="Times New Roman" w:hAnsi="Times New Roman" w:eastAsia="Times New Roman" w:cs="Times New Roman"/>
                <w:b/>
                <w:lang w:eastAsia="nl-NL"/>
              </w:rPr>
            </w:pPr>
          </w:p>
        </w:tc>
      </w:tr>
      <w:tr w:rsidRPr="00676C2B" w:rsidR="00642E54" w:rsidTr="00043441" w14:paraId="247804B7" w14:textId="77777777">
        <w:tc>
          <w:tcPr>
            <w:tcW w:w="3614" w:type="dxa"/>
          </w:tcPr>
          <w:p w:rsidRPr="00676C2B" w:rsidR="00642E54" w:rsidP="00043441" w:rsidRDefault="00642E54" w14:paraId="03AFCDE5"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642E54" w14:paraId="0A7A8264" w14:textId="77777777">
            <w:pPr>
              <w:spacing w:after="0" w:line="240" w:lineRule="auto"/>
              <w:rPr>
                <w:rFonts w:ascii="Times New Roman" w:hAnsi="Times New Roman" w:eastAsia="Times New Roman" w:cs="Times New Roman"/>
                <w:lang w:eastAsia="nl-NL"/>
              </w:rPr>
            </w:pPr>
            <w:r w:rsidRPr="79975FB1">
              <w:rPr>
                <w:rFonts w:ascii="Times New Roman" w:hAnsi="Times New Roman" w:eastAsia="Times New Roman" w:cs="Times New Roman"/>
                <w:lang w:eastAsia="nl-NL"/>
              </w:rPr>
              <w:t xml:space="preserve">De vaste commissie voor Infrastructuur en Waterstaat, belast met het voorbereidend onderzoek van dit wetsvoorstel, heeft de eer verslag uit te brengen van haar bevindingen. Het verslag behandelt alleen die onderdelen waarover door de genoemde fracties inbreng is geleverd. </w:t>
            </w:r>
          </w:p>
          <w:p w:rsidRPr="00676C2B" w:rsidR="00642E54" w:rsidP="00043441" w:rsidRDefault="00642E54" w14:paraId="18E8F2A6" w14:textId="77777777">
            <w:pPr>
              <w:keepNext/>
              <w:spacing w:after="0" w:line="240" w:lineRule="auto"/>
              <w:outlineLvl w:val="0"/>
              <w:rPr>
                <w:rFonts w:ascii="Times New Roman" w:hAnsi="Times New Roman" w:eastAsia="Times New Roman" w:cs="Times New Roman"/>
                <w:lang w:eastAsia="nl-NL"/>
              </w:rPr>
            </w:pPr>
          </w:p>
          <w:p w:rsidR="00642E54" w:rsidP="00043441" w:rsidRDefault="00642E54" w14:paraId="3653C221" w14:textId="77777777">
            <w:pPr>
              <w:spacing w:after="0" w:line="240" w:lineRule="auto"/>
              <w:rPr>
                <w:rFonts w:ascii="Times New Roman" w:hAnsi="Times New Roman" w:eastAsia="Times New Roman" w:cs="Times New Roman"/>
                <w:lang w:eastAsia="nl-NL"/>
              </w:rPr>
            </w:pPr>
            <w:r w:rsidRPr="79975FB1">
              <w:rPr>
                <w:rFonts w:ascii="Times New Roman" w:hAnsi="Times New Roman" w:eastAsia="Times New Roman" w:cs="Times New Roman"/>
                <w:lang w:eastAsia="nl-NL"/>
              </w:rPr>
              <w:t>Onder het voorbehoud dat de regering de vragen en opmerkingen in dit verslag afdoende zal beantwoorden, acht de commissie hiermee de openbare behandeling van het voorstel van wet voldoende voorbereid.</w:t>
            </w:r>
          </w:p>
          <w:p w:rsidRPr="00676C2B" w:rsidR="00A657CC" w:rsidP="00043441" w:rsidRDefault="00A657CC" w14:paraId="3BB1863F" w14:textId="77777777">
            <w:pPr>
              <w:spacing w:after="0" w:line="240" w:lineRule="auto"/>
              <w:rPr>
                <w:rFonts w:ascii="Times New Roman" w:hAnsi="Times New Roman" w:eastAsia="Times New Roman" w:cs="Times New Roman"/>
                <w:lang w:eastAsia="nl-NL"/>
              </w:rPr>
            </w:pPr>
          </w:p>
        </w:tc>
      </w:tr>
      <w:tr w:rsidRPr="00676C2B" w:rsidR="00A657CC" w:rsidTr="00043441" w14:paraId="6E550E5C" w14:textId="77777777">
        <w:tc>
          <w:tcPr>
            <w:tcW w:w="3614" w:type="dxa"/>
          </w:tcPr>
          <w:p w:rsidRPr="00A75816" w:rsidR="00A657CC" w:rsidP="00A657CC" w:rsidRDefault="00A657CC" w14:paraId="26D85B78" w14:textId="77777777">
            <w:pPr>
              <w:spacing w:after="0" w:line="240" w:lineRule="auto"/>
              <w:rPr>
                <w:rFonts w:ascii="Times New Roman" w:hAnsi="Times New Roman" w:eastAsia="Times New Roman" w:cs="Times New Roman"/>
                <w:lang w:eastAsia="nl-NL"/>
              </w:rPr>
            </w:pPr>
          </w:p>
          <w:p w:rsidRPr="00676C2B" w:rsidR="00A657CC" w:rsidP="00A657CC" w:rsidRDefault="00A657CC" w14:paraId="2B70576C" w14:textId="77777777">
            <w:pPr>
              <w:spacing w:after="0" w:line="240" w:lineRule="auto"/>
              <w:rPr>
                <w:rFonts w:ascii="Times New Roman" w:hAnsi="Times New Roman" w:eastAsia="Times New Roman" w:cs="Times New Roman"/>
                <w:lang w:eastAsia="nl-NL"/>
              </w:rPr>
            </w:pPr>
          </w:p>
        </w:tc>
        <w:tc>
          <w:tcPr>
            <w:tcW w:w="5317" w:type="dxa"/>
          </w:tcPr>
          <w:p w:rsidRPr="00EF1592" w:rsidR="00A657CC" w:rsidP="00A657CC" w:rsidRDefault="00A657CC" w14:paraId="55A03392" w14:textId="77777777">
            <w:pPr>
              <w:keepNext/>
              <w:spacing w:after="0" w:line="240" w:lineRule="auto"/>
              <w:outlineLvl w:val="0"/>
              <w:rPr>
                <w:rFonts w:ascii="Times New Roman" w:hAnsi="Times New Roman" w:eastAsia="Times New Roman" w:cs="Times New Roman"/>
                <w:b/>
                <w:lang w:eastAsia="nl-NL"/>
              </w:rPr>
            </w:pPr>
            <w:r w:rsidRPr="00EF1592">
              <w:rPr>
                <w:rFonts w:ascii="Times New Roman" w:hAnsi="Times New Roman" w:eastAsia="Times New Roman" w:cs="Times New Roman"/>
                <w:b/>
                <w:lang w:eastAsia="nl-NL"/>
              </w:rPr>
              <w:t xml:space="preserve">Inhoudsopgave </w:t>
            </w:r>
            <w:r w:rsidRPr="00EF1592">
              <w:rPr>
                <w:rFonts w:ascii="Times New Roman" w:hAnsi="Times New Roman" w:eastAsia="Times New Roman" w:cs="Times New Roman"/>
                <w:lang w:eastAsia="nl-NL"/>
              </w:rPr>
              <w:t xml:space="preserve"> </w:t>
            </w:r>
          </w:p>
          <w:p w:rsidRPr="00EF1592" w:rsidR="00A657CC" w:rsidP="00A657CC" w:rsidRDefault="00EF1592" w14:paraId="7DE74FBD" w14:textId="6438F4F6">
            <w:pPr>
              <w:spacing w:after="0" w:line="240" w:lineRule="auto"/>
              <w:rPr>
                <w:rFonts w:ascii="Times New Roman" w:hAnsi="Times New Roman" w:eastAsia="Times New Roman" w:cs="Times New Roman"/>
                <w:lang w:eastAsia="nl-NL"/>
              </w:rPr>
            </w:pPr>
            <w:r w:rsidRPr="00EF1592">
              <w:rPr>
                <w:rFonts w:ascii="Times New Roman" w:hAnsi="Times New Roman" w:eastAsia="Times New Roman" w:cs="Times New Roman"/>
                <w:lang w:eastAsia="nl-NL"/>
              </w:rPr>
              <w:t>Algemeen</w:t>
            </w:r>
          </w:p>
          <w:p w:rsidRPr="00EF1592" w:rsidR="00A657CC" w:rsidP="00A657CC" w:rsidRDefault="00EF1592" w14:paraId="064FA097" w14:textId="0172A4AA">
            <w:pPr>
              <w:keepNext/>
              <w:spacing w:after="0" w:line="240" w:lineRule="auto"/>
              <w:ind w:right="-79"/>
              <w:outlineLvl w:val="0"/>
              <w:rPr>
                <w:rFonts w:ascii="Times New Roman" w:hAnsi="Times New Roman" w:eastAsia="Times New Roman" w:cs="Times New Roman"/>
                <w:lang w:eastAsia="nl-NL"/>
              </w:rPr>
            </w:pPr>
            <w:r w:rsidRPr="00EF1592">
              <w:rPr>
                <w:rFonts w:ascii="Times New Roman" w:hAnsi="Times New Roman" w:eastAsia="Times New Roman" w:cs="Times New Roman"/>
                <w:lang w:eastAsia="nl-NL"/>
              </w:rPr>
              <w:t>Inleiding</w:t>
            </w:r>
          </w:p>
          <w:p w:rsidRPr="00EF1592" w:rsidR="00D411C0" w:rsidP="00A657CC" w:rsidRDefault="00EF1592" w14:paraId="094C56F3" w14:textId="01915FAA">
            <w:pPr>
              <w:keepNext/>
              <w:spacing w:after="0" w:line="240" w:lineRule="auto"/>
              <w:ind w:right="-79"/>
              <w:outlineLvl w:val="0"/>
              <w:rPr>
                <w:rFonts w:ascii="Times New Roman" w:hAnsi="Times New Roman" w:eastAsia="Times New Roman" w:cs="Times New Roman"/>
                <w:i/>
                <w:iCs/>
                <w:lang w:eastAsia="nl-NL"/>
              </w:rPr>
            </w:pPr>
            <w:r w:rsidRPr="00EF1592">
              <w:rPr>
                <w:rFonts w:ascii="Times New Roman" w:hAnsi="Times New Roman" w:eastAsia="Times New Roman" w:cs="Times New Roman"/>
                <w:i/>
                <w:iCs/>
                <w:lang w:eastAsia="nl-NL"/>
              </w:rPr>
              <w:t>Systeem van de vrachtwagenheffing</w:t>
            </w:r>
          </w:p>
          <w:p w:rsidRPr="00EF1592" w:rsidR="00EF1592" w:rsidP="00A657CC" w:rsidRDefault="00EF1592" w14:paraId="50DCC1C8" w14:textId="10D4D763">
            <w:pPr>
              <w:keepNext/>
              <w:spacing w:after="0" w:line="240" w:lineRule="auto"/>
              <w:ind w:right="-79"/>
              <w:outlineLvl w:val="0"/>
              <w:rPr>
                <w:rFonts w:ascii="Times New Roman" w:hAnsi="Times New Roman" w:eastAsia="Times New Roman" w:cs="Times New Roman"/>
                <w:i/>
                <w:iCs/>
                <w:lang w:eastAsia="nl-NL"/>
              </w:rPr>
            </w:pPr>
            <w:r w:rsidRPr="00EF1592">
              <w:rPr>
                <w:rFonts w:ascii="Times New Roman" w:hAnsi="Times New Roman" w:eastAsia="Times New Roman" w:cs="Times New Roman"/>
                <w:i/>
                <w:iCs/>
                <w:lang w:eastAsia="nl-NL"/>
              </w:rPr>
              <w:t>Implementatiewetgeving</w:t>
            </w:r>
          </w:p>
          <w:p w:rsidRPr="00EF1592" w:rsidR="00D411C0" w:rsidP="00A657CC" w:rsidRDefault="00EF1592" w14:paraId="68C3FB7A" w14:textId="5057A7A9">
            <w:pPr>
              <w:keepNext/>
              <w:spacing w:after="0" w:line="240" w:lineRule="auto"/>
              <w:ind w:right="-79"/>
              <w:outlineLvl w:val="0"/>
              <w:rPr>
                <w:rFonts w:ascii="Times New Roman" w:hAnsi="Times New Roman" w:eastAsia="Times New Roman" w:cs="Times New Roman"/>
                <w:bCs/>
                <w:lang w:eastAsia="nl-NL"/>
              </w:rPr>
            </w:pPr>
            <w:r w:rsidRPr="00EF1592">
              <w:rPr>
                <w:rFonts w:ascii="Times New Roman" w:hAnsi="Times New Roman" w:eastAsia="Times New Roman" w:cs="Times New Roman"/>
                <w:bCs/>
                <w:lang w:eastAsia="nl-NL"/>
              </w:rPr>
              <w:t>Hoofdlijnen van het voorstel</w:t>
            </w:r>
          </w:p>
          <w:p w:rsidRPr="00EF1592" w:rsidR="00D411C0" w:rsidP="00D411C0" w:rsidRDefault="00EF1592" w14:paraId="57E0DBED" w14:textId="4DC7EF29">
            <w:pPr>
              <w:spacing w:after="0" w:line="240" w:lineRule="auto"/>
              <w:rPr>
                <w:rFonts w:ascii="Times New Roman" w:hAnsi="Times New Roman" w:eastAsia="Times New Roman" w:cs="Times New Roman"/>
                <w:i/>
                <w:iCs/>
                <w:lang w:eastAsia="nl-NL"/>
              </w:rPr>
            </w:pPr>
            <w:r w:rsidRPr="00EF1592">
              <w:rPr>
                <w:rFonts w:ascii="Times New Roman" w:hAnsi="Times New Roman" w:eastAsia="Times New Roman" w:cs="Times New Roman"/>
                <w:i/>
                <w:iCs/>
                <w:lang w:eastAsia="nl-NL"/>
              </w:rPr>
              <w:t>Inleiding</w:t>
            </w:r>
          </w:p>
          <w:p w:rsidRPr="00EF1592" w:rsidR="00D411C0" w:rsidP="00D411C0" w:rsidRDefault="00EF1592" w14:paraId="6861F840" w14:textId="0A2EDFE6">
            <w:pPr>
              <w:spacing w:after="0" w:line="240" w:lineRule="auto"/>
              <w:rPr>
                <w:rFonts w:ascii="Times New Roman" w:hAnsi="Times New Roman" w:eastAsia="Times New Roman" w:cs="Times New Roman"/>
                <w:i/>
                <w:iCs/>
                <w:lang w:eastAsia="nl-NL"/>
              </w:rPr>
            </w:pPr>
            <w:r w:rsidRPr="00EF1592">
              <w:rPr>
                <w:rFonts w:ascii="Times New Roman" w:hAnsi="Times New Roman" w:eastAsia="Times New Roman" w:cs="Times New Roman"/>
                <w:i/>
                <w:iCs/>
                <w:lang w:eastAsia="nl-NL"/>
              </w:rPr>
              <w:t>Tarief</w:t>
            </w:r>
          </w:p>
          <w:p w:rsidRPr="00EF1592" w:rsidR="00EF1592" w:rsidP="00A657CC" w:rsidRDefault="00EF1592" w14:paraId="54D71CF3" w14:textId="43503287">
            <w:pPr>
              <w:keepNext/>
              <w:spacing w:after="0" w:line="240" w:lineRule="auto"/>
              <w:ind w:right="-79"/>
              <w:outlineLvl w:val="0"/>
              <w:rPr>
                <w:rFonts w:ascii="Times New Roman" w:hAnsi="Times New Roman" w:eastAsia="Times New Roman" w:cs="Times New Roman"/>
                <w:bCs/>
                <w:i/>
                <w:iCs/>
                <w:lang w:eastAsia="nl-NL"/>
              </w:rPr>
            </w:pPr>
            <w:r w:rsidRPr="00EF1592">
              <w:rPr>
                <w:rFonts w:ascii="Times New Roman" w:hAnsi="Times New Roman" w:eastAsia="Times New Roman" w:cs="Times New Roman"/>
                <w:bCs/>
                <w:i/>
                <w:iCs/>
                <w:lang w:eastAsia="nl-NL"/>
              </w:rPr>
              <w:t>Vrijstellingen</w:t>
            </w:r>
          </w:p>
          <w:p w:rsidRPr="00EF1592" w:rsidR="00EF1592" w:rsidP="00EF1592" w:rsidRDefault="00EF1592" w14:paraId="73CCD373" w14:textId="76AF32D1">
            <w:pPr>
              <w:spacing w:after="0" w:line="240" w:lineRule="auto"/>
              <w:rPr>
                <w:rFonts w:ascii="Times New Roman" w:hAnsi="Times New Roman" w:eastAsia="Times New Roman" w:cs="Times New Roman"/>
                <w:i/>
                <w:iCs/>
                <w:lang w:eastAsia="nl-NL"/>
              </w:rPr>
            </w:pPr>
            <w:r w:rsidRPr="00EF1592">
              <w:rPr>
                <w:rFonts w:ascii="Times New Roman" w:hAnsi="Times New Roman" w:eastAsia="Times New Roman" w:cs="Times New Roman"/>
                <w:i/>
                <w:iCs/>
                <w:lang w:eastAsia="nl-NL"/>
              </w:rPr>
              <w:t>Bepaling en periodieke herbeoordeling CO</w:t>
            </w:r>
            <w:r w:rsidRPr="00EF1592">
              <w:rPr>
                <w:rFonts w:ascii="Times New Roman" w:hAnsi="Times New Roman" w:eastAsia="Times New Roman" w:cs="Times New Roman"/>
                <w:i/>
                <w:iCs/>
                <w:vertAlign w:val="subscript"/>
                <w:lang w:eastAsia="nl-NL"/>
              </w:rPr>
              <w:t>2</w:t>
            </w:r>
            <w:r w:rsidRPr="00EF1592">
              <w:rPr>
                <w:rFonts w:ascii="Times New Roman" w:hAnsi="Times New Roman" w:eastAsia="Times New Roman" w:cs="Times New Roman"/>
                <w:i/>
                <w:iCs/>
                <w:lang w:eastAsia="nl-NL"/>
              </w:rPr>
              <w:t>-emissieklasse</w:t>
            </w:r>
          </w:p>
          <w:p w:rsidR="00D411C0" w:rsidP="00A657CC" w:rsidRDefault="00EF1592" w14:paraId="6AA1AFC4" w14:textId="3A3D6A98">
            <w:pPr>
              <w:keepNext/>
              <w:spacing w:after="0" w:line="240" w:lineRule="auto"/>
              <w:ind w:right="-79"/>
              <w:outlineLvl w:val="0"/>
              <w:rPr>
                <w:rFonts w:ascii="Times New Roman" w:hAnsi="Times New Roman" w:eastAsia="Times New Roman" w:cs="Times New Roman"/>
                <w:bCs/>
                <w:lang w:eastAsia="nl-NL"/>
              </w:rPr>
            </w:pPr>
            <w:r>
              <w:rPr>
                <w:rFonts w:ascii="Times New Roman" w:hAnsi="Times New Roman" w:eastAsia="Times New Roman" w:cs="Times New Roman"/>
                <w:bCs/>
                <w:lang w:eastAsia="nl-NL"/>
              </w:rPr>
              <w:t>Gevolgen</w:t>
            </w:r>
          </w:p>
          <w:p w:rsidRPr="00EF1592" w:rsidR="00EF1592" w:rsidP="00A657CC" w:rsidRDefault="00EF1592" w14:paraId="2DA9F3D2" w14:textId="612F2DFF">
            <w:pPr>
              <w:keepNext/>
              <w:spacing w:after="0" w:line="240" w:lineRule="auto"/>
              <w:ind w:right="-79"/>
              <w:outlineLvl w:val="0"/>
              <w:rPr>
                <w:rFonts w:ascii="Times New Roman" w:hAnsi="Times New Roman" w:eastAsia="Times New Roman" w:cs="Times New Roman"/>
                <w:bCs/>
                <w:lang w:eastAsia="nl-NL"/>
              </w:rPr>
            </w:pPr>
            <w:r>
              <w:rPr>
                <w:rFonts w:ascii="Times New Roman" w:hAnsi="Times New Roman" w:eastAsia="Times New Roman" w:cs="Times New Roman"/>
                <w:bCs/>
                <w:lang w:eastAsia="nl-NL"/>
              </w:rPr>
              <w:t>Financiële gevolgen</w:t>
            </w:r>
          </w:p>
          <w:p w:rsidRPr="00EF1592" w:rsidR="0057222F" w:rsidP="0057222F" w:rsidRDefault="00EF1592" w14:paraId="43729B5F" w14:textId="6A04753D">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Reacties internetconsultatie</w:t>
            </w:r>
          </w:p>
          <w:p w:rsidRPr="00EF1592" w:rsidR="0057222F" w:rsidP="0057222F" w:rsidRDefault="00EF1592" w14:paraId="65B09C8C" w14:textId="48128AB0">
            <w:pPr>
              <w:spacing w:after="0" w:line="240" w:lineRule="auto"/>
              <w:rPr>
                <w:rFonts w:ascii="Times New Roman" w:hAnsi="Times New Roman" w:eastAsia="Times New Roman" w:cs="Times New Roman"/>
                <w:bCs/>
                <w:i/>
                <w:iCs/>
                <w:lang w:eastAsia="nl-NL"/>
              </w:rPr>
            </w:pPr>
            <w:r>
              <w:rPr>
                <w:rFonts w:ascii="Times New Roman" w:hAnsi="Times New Roman" w:eastAsia="Times New Roman" w:cs="Times New Roman"/>
                <w:i/>
                <w:iCs/>
                <w:lang w:eastAsia="nl-NL"/>
              </w:rPr>
              <w:t>Adviezen en toetsen</w:t>
            </w:r>
          </w:p>
          <w:p w:rsidRPr="00EF1592" w:rsidR="00D411C0" w:rsidP="00A657CC" w:rsidRDefault="00D411C0" w14:paraId="0FD687AE" w14:textId="52E06FB1">
            <w:pPr>
              <w:keepNext/>
              <w:spacing w:after="0" w:line="240" w:lineRule="auto"/>
              <w:ind w:right="-79"/>
              <w:outlineLvl w:val="0"/>
              <w:rPr>
                <w:rFonts w:ascii="Times New Roman" w:hAnsi="Times New Roman" w:eastAsia="Times New Roman" w:cs="Times New Roman"/>
                <w:bCs/>
                <w:lang w:eastAsia="nl-NL"/>
              </w:rPr>
            </w:pPr>
          </w:p>
        </w:tc>
        <w:tc>
          <w:tcPr>
            <w:tcW w:w="425" w:type="dxa"/>
          </w:tcPr>
          <w:p w:rsidRPr="00533B1C" w:rsidR="00A657CC" w:rsidP="00A657CC" w:rsidRDefault="00A657CC" w14:paraId="5B73FB29" w14:textId="77777777">
            <w:pPr>
              <w:keepNext/>
              <w:spacing w:after="0" w:line="240" w:lineRule="auto"/>
              <w:ind w:right="-79"/>
              <w:outlineLvl w:val="0"/>
              <w:rPr>
                <w:rFonts w:ascii="Times New Roman" w:hAnsi="Times New Roman" w:eastAsia="Times New Roman" w:cs="Times New Roman"/>
                <w:highlight w:val="yellow"/>
                <w:lang w:eastAsia="nl-NL"/>
              </w:rPr>
            </w:pPr>
          </w:p>
          <w:p w:rsidRPr="00E10C65" w:rsidR="00A657CC" w:rsidP="00A657CC" w:rsidRDefault="00A657CC" w14:paraId="70BEF24D" w14:textId="77777777">
            <w:pPr>
              <w:keepNext/>
              <w:spacing w:after="0" w:line="240" w:lineRule="auto"/>
              <w:ind w:right="-79"/>
              <w:outlineLvl w:val="0"/>
              <w:rPr>
                <w:rFonts w:ascii="Times New Roman" w:hAnsi="Times New Roman" w:eastAsia="Times New Roman" w:cs="Times New Roman"/>
                <w:lang w:eastAsia="nl-NL"/>
              </w:rPr>
            </w:pPr>
            <w:r w:rsidRPr="00E10C65">
              <w:rPr>
                <w:rFonts w:ascii="Times New Roman" w:hAnsi="Times New Roman" w:eastAsia="Times New Roman" w:cs="Times New Roman"/>
                <w:lang w:eastAsia="nl-NL"/>
              </w:rPr>
              <w:t>1</w:t>
            </w:r>
          </w:p>
          <w:p w:rsidRPr="00E10C65" w:rsidR="00A657CC" w:rsidP="00A657CC" w:rsidRDefault="00A657CC" w14:paraId="110D1A72" w14:textId="7B281561">
            <w:pPr>
              <w:keepNext/>
              <w:spacing w:after="0" w:line="240" w:lineRule="auto"/>
              <w:ind w:right="-79"/>
              <w:outlineLvl w:val="0"/>
              <w:rPr>
                <w:rFonts w:ascii="Times New Roman" w:hAnsi="Times New Roman" w:eastAsia="Times New Roman" w:cs="Times New Roman"/>
                <w:lang w:eastAsia="nl-NL"/>
              </w:rPr>
            </w:pPr>
            <w:r w:rsidRPr="003C7CE5">
              <w:rPr>
                <w:rFonts w:ascii="Times New Roman" w:hAnsi="Times New Roman" w:eastAsia="Times New Roman" w:cs="Times New Roman"/>
                <w:lang w:eastAsia="nl-NL"/>
              </w:rPr>
              <w:t>2</w:t>
            </w:r>
            <w:r w:rsidRPr="00D411C0">
              <w:rPr>
                <w:rFonts w:ascii="Times New Roman" w:hAnsi="Times New Roman" w:eastAsia="Times New Roman" w:cs="Times New Roman"/>
                <w:highlight w:val="yellow"/>
                <w:lang w:eastAsia="nl-NL"/>
              </w:rPr>
              <w:br/>
            </w:r>
            <w:r w:rsidR="00EF1592">
              <w:rPr>
                <w:rFonts w:ascii="Times New Roman" w:hAnsi="Times New Roman" w:eastAsia="Times New Roman" w:cs="Times New Roman"/>
                <w:lang w:eastAsia="nl-NL"/>
              </w:rPr>
              <w:t>3</w:t>
            </w:r>
          </w:p>
          <w:p w:rsidR="00A657CC" w:rsidP="00A657CC" w:rsidRDefault="00EF1592" w14:paraId="1D3BE8FA" w14:textId="7D689A13">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3</w:t>
            </w:r>
          </w:p>
          <w:p w:rsidR="0057222F" w:rsidP="00A657CC" w:rsidRDefault="00EF1592" w14:paraId="5D1AF34A" w14:textId="5E045D59">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4</w:t>
            </w:r>
          </w:p>
          <w:p w:rsidR="0057222F" w:rsidP="00A657CC" w:rsidRDefault="00EF1592" w14:paraId="3238017E" w14:textId="6E0E0FA8">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5</w:t>
            </w:r>
          </w:p>
          <w:p w:rsidR="0057222F" w:rsidP="00A657CC" w:rsidRDefault="00EF1592" w14:paraId="7FBF9969" w14:textId="1C40A0D2">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6</w:t>
            </w:r>
          </w:p>
          <w:p w:rsidR="0057222F" w:rsidP="00A657CC" w:rsidRDefault="00EF1592" w14:paraId="42122CF9" w14:textId="128D8945">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0057222F" w:rsidP="00A657CC" w:rsidRDefault="00EF1592" w14:paraId="031E6DAA"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00EF1592" w:rsidP="00A657CC" w:rsidRDefault="00EF1592" w14:paraId="5BF98042" w14:textId="77777777">
            <w:pPr>
              <w:keepNext/>
              <w:spacing w:after="0" w:line="240" w:lineRule="auto"/>
              <w:ind w:right="-79"/>
              <w:outlineLvl w:val="0"/>
              <w:rPr>
                <w:rFonts w:ascii="Times New Roman" w:hAnsi="Times New Roman" w:eastAsia="Times New Roman" w:cs="Times New Roman"/>
                <w:lang w:eastAsia="nl-NL"/>
              </w:rPr>
            </w:pPr>
          </w:p>
          <w:p w:rsidR="00EF1592" w:rsidP="00A657CC" w:rsidRDefault="00EF1592" w14:paraId="24D7F7DC"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8</w:t>
            </w:r>
          </w:p>
          <w:p w:rsidR="00EF1592" w:rsidP="00A657CC" w:rsidRDefault="00EF1592" w14:paraId="4C82CE33"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8</w:t>
            </w:r>
          </w:p>
          <w:p w:rsidR="00EF1592" w:rsidP="00A657CC" w:rsidRDefault="00EF1592" w14:paraId="1AE2A765" w14:textId="77777777">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Pr="00194FC5" w:rsidR="00EF1592" w:rsidP="00A657CC" w:rsidRDefault="00EF1592" w14:paraId="133B8B20" w14:textId="24758F48">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10</w:t>
            </w:r>
          </w:p>
        </w:tc>
      </w:tr>
      <w:tr w:rsidRPr="00676C2B" w:rsidR="00642E54" w:rsidTr="00043441" w14:paraId="567DD581" w14:textId="77777777">
        <w:tc>
          <w:tcPr>
            <w:tcW w:w="3614" w:type="dxa"/>
          </w:tcPr>
          <w:p w:rsidRPr="00676C2B" w:rsidR="00642E54" w:rsidP="00043441" w:rsidRDefault="00642E54" w14:paraId="5014C10E" w14:textId="77777777">
            <w:pPr>
              <w:spacing w:after="0" w:line="240" w:lineRule="auto"/>
              <w:rPr>
                <w:rFonts w:ascii="Times New Roman" w:hAnsi="Times New Roman" w:eastAsia="Times New Roman" w:cs="Times New Roman"/>
                <w:lang w:eastAsia="nl-NL"/>
              </w:rPr>
            </w:pPr>
          </w:p>
        </w:tc>
        <w:tc>
          <w:tcPr>
            <w:tcW w:w="5742" w:type="dxa"/>
            <w:gridSpan w:val="2"/>
          </w:tcPr>
          <w:p w:rsidRPr="002840AD" w:rsidR="00642E54" w:rsidP="00043441" w:rsidRDefault="00481581" w14:paraId="473F03A3" w14:textId="47CDB99D">
            <w:pPr>
              <w:spacing w:after="0" w:line="240" w:lineRule="auto"/>
              <w:rPr>
                <w:rFonts w:ascii="Times New Roman" w:hAnsi="Times New Roman" w:eastAsia="Times New Roman" w:cs="Times New Roman"/>
                <w:b/>
                <w:bCs/>
                <w:lang w:eastAsia="nl-NL"/>
              </w:rPr>
            </w:pPr>
            <w:r>
              <w:rPr>
                <w:rFonts w:ascii="Times New Roman" w:hAnsi="Times New Roman" w:eastAsia="Times New Roman" w:cs="Times New Roman"/>
                <w:b/>
                <w:bCs/>
                <w:lang w:eastAsia="nl-NL"/>
              </w:rPr>
              <w:t>Algemeen</w:t>
            </w:r>
          </w:p>
          <w:p w:rsidR="00D227F3" w:rsidP="00642E54" w:rsidRDefault="00D227F3" w14:paraId="6793FDC0" w14:textId="4F0A6C5C">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 xml:space="preserve">De leden van de PVV-fractie hebben kennisgenomen van </w:t>
            </w:r>
            <w:r w:rsidR="0008430E">
              <w:rPr>
                <w:rFonts w:ascii="Times New Roman" w:hAnsi="Times New Roman" w:eastAsia="Times New Roman" w:cs="Times New Roman"/>
                <w:lang w:eastAsia="nl-NL"/>
              </w:rPr>
              <w:t xml:space="preserve">de </w:t>
            </w:r>
            <w:r w:rsidRPr="0008430E" w:rsidR="0008430E">
              <w:rPr>
                <w:rFonts w:ascii="Times New Roman" w:hAnsi="Times New Roman" w:eastAsia="Times New Roman" w:cs="Times New Roman"/>
                <w:lang w:eastAsia="nl-NL"/>
              </w:rPr>
              <w:t>Wijziging van de Wet vrachtwagenheffing in verband met de implementatie van de herziene Europese tolheffingsregels</w:t>
            </w:r>
            <w:r w:rsidRPr="0008430E" w:rsidDel="0008430E" w:rsidR="0008430E">
              <w:rPr>
                <w:rFonts w:ascii="Times New Roman" w:hAnsi="Times New Roman" w:eastAsia="Times New Roman" w:cs="Times New Roman"/>
                <w:lang w:eastAsia="nl-NL"/>
              </w:rPr>
              <w:t xml:space="preserve"> </w:t>
            </w:r>
            <w:r w:rsidR="0008430E">
              <w:rPr>
                <w:rFonts w:ascii="Times New Roman" w:hAnsi="Times New Roman" w:eastAsia="Times New Roman" w:cs="Times New Roman"/>
                <w:lang w:eastAsia="nl-NL"/>
              </w:rPr>
              <w:t xml:space="preserve">(hierna: </w:t>
            </w:r>
            <w:r w:rsidRPr="00D227F3">
              <w:rPr>
                <w:rFonts w:ascii="Times New Roman" w:hAnsi="Times New Roman" w:eastAsia="Times New Roman" w:cs="Times New Roman"/>
                <w:lang w:eastAsia="nl-NL"/>
              </w:rPr>
              <w:t>het wetsvoorstel</w:t>
            </w:r>
            <w:r w:rsidR="0008430E">
              <w:rPr>
                <w:rFonts w:ascii="Times New Roman" w:hAnsi="Times New Roman" w:eastAsia="Times New Roman" w:cs="Times New Roman"/>
                <w:lang w:eastAsia="nl-NL"/>
              </w:rPr>
              <w:t>)</w:t>
            </w:r>
            <w:r w:rsidRPr="00D227F3">
              <w:rPr>
                <w:rFonts w:ascii="Times New Roman" w:hAnsi="Times New Roman" w:eastAsia="Times New Roman" w:cs="Times New Roman"/>
                <w:lang w:eastAsia="nl-NL"/>
              </w:rPr>
              <w:t xml:space="preserve"> en willen de regering nog enkele vragen voorleggen.  </w:t>
            </w:r>
          </w:p>
          <w:p w:rsidR="00D227F3" w:rsidP="00642E54" w:rsidRDefault="00D227F3" w14:paraId="5E18EE97" w14:textId="77777777">
            <w:pPr>
              <w:spacing w:after="0" w:line="240" w:lineRule="auto"/>
              <w:rPr>
                <w:rFonts w:ascii="Times New Roman" w:hAnsi="Times New Roman" w:eastAsia="Times New Roman" w:cs="Times New Roman"/>
                <w:lang w:eastAsia="nl-NL"/>
              </w:rPr>
            </w:pPr>
          </w:p>
          <w:p w:rsidR="00C64392" w:rsidP="00642E54" w:rsidRDefault="00D227F3" w14:paraId="236F3794" w14:textId="52C29D86">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De leden van de GroenLinks</w:t>
            </w:r>
            <w:r>
              <w:rPr>
                <w:rFonts w:ascii="Times New Roman" w:hAnsi="Times New Roman" w:eastAsia="Times New Roman" w:cs="Times New Roman"/>
                <w:lang w:eastAsia="nl-NL"/>
              </w:rPr>
              <w:t>-</w:t>
            </w:r>
            <w:r w:rsidRPr="00D227F3">
              <w:rPr>
                <w:rFonts w:ascii="Times New Roman" w:hAnsi="Times New Roman" w:eastAsia="Times New Roman" w:cs="Times New Roman"/>
                <w:lang w:eastAsia="nl-NL"/>
              </w:rPr>
              <w:t xml:space="preserve">PvdA-fractie hebben kennisgenomen van het </w:t>
            </w:r>
            <w:r w:rsidR="0008430E">
              <w:rPr>
                <w:rFonts w:ascii="Times New Roman" w:hAnsi="Times New Roman" w:eastAsia="Times New Roman" w:cs="Times New Roman"/>
                <w:lang w:eastAsia="nl-NL"/>
              </w:rPr>
              <w:t>wets</w:t>
            </w:r>
            <w:r w:rsidRPr="00D227F3">
              <w:rPr>
                <w:rFonts w:ascii="Times New Roman" w:hAnsi="Times New Roman" w:eastAsia="Times New Roman" w:cs="Times New Roman"/>
                <w:lang w:eastAsia="nl-NL"/>
              </w:rPr>
              <w:t>voorstel en hebben nog enkele aanvullende vragen.</w:t>
            </w:r>
          </w:p>
          <w:p w:rsidR="00D227F3" w:rsidP="00642E54" w:rsidRDefault="00D227F3" w14:paraId="75A64DC2" w14:textId="77777777">
            <w:pPr>
              <w:spacing w:after="0" w:line="240" w:lineRule="auto"/>
              <w:rPr>
                <w:rFonts w:ascii="Times New Roman" w:hAnsi="Times New Roman" w:eastAsia="Times New Roman" w:cs="Times New Roman"/>
                <w:lang w:eastAsia="nl-NL"/>
              </w:rPr>
            </w:pPr>
          </w:p>
          <w:p w:rsidR="00D227F3" w:rsidP="00642E54" w:rsidRDefault="00D227F3" w14:paraId="1532F27C" w14:textId="0A5F6080">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De leden van de VVD</w:t>
            </w:r>
            <w:r w:rsidR="005E4523">
              <w:rPr>
                <w:rFonts w:ascii="Times New Roman" w:hAnsi="Times New Roman" w:eastAsia="Times New Roman" w:cs="Times New Roman"/>
                <w:lang w:eastAsia="nl-NL"/>
              </w:rPr>
              <w:t>-fractie</w:t>
            </w:r>
            <w:r w:rsidRPr="00D227F3">
              <w:rPr>
                <w:rFonts w:ascii="Times New Roman" w:hAnsi="Times New Roman" w:eastAsia="Times New Roman" w:cs="Times New Roman"/>
                <w:lang w:eastAsia="nl-NL"/>
              </w:rPr>
              <w:t xml:space="preserve"> hebben kennisgenomen van het </w:t>
            </w:r>
            <w:r w:rsidR="0008430E">
              <w:rPr>
                <w:rFonts w:ascii="Times New Roman" w:hAnsi="Times New Roman" w:eastAsia="Times New Roman" w:cs="Times New Roman"/>
                <w:lang w:eastAsia="nl-NL"/>
              </w:rPr>
              <w:t>wets</w:t>
            </w:r>
            <w:r w:rsidRPr="00D227F3">
              <w:rPr>
                <w:rFonts w:ascii="Times New Roman" w:hAnsi="Times New Roman" w:eastAsia="Times New Roman" w:cs="Times New Roman"/>
                <w:lang w:eastAsia="nl-NL"/>
              </w:rPr>
              <w:t>voorstel.</w:t>
            </w:r>
          </w:p>
          <w:p w:rsidR="00481581" w:rsidP="00642E54" w:rsidRDefault="00481581" w14:paraId="27F34728" w14:textId="77777777">
            <w:pPr>
              <w:spacing w:after="0" w:line="240" w:lineRule="auto"/>
              <w:rPr>
                <w:rFonts w:ascii="Times New Roman" w:hAnsi="Times New Roman" w:eastAsia="Times New Roman" w:cs="Times New Roman"/>
                <w:lang w:eastAsia="nl-NL"/>
              </w:rPr>
            </w:pPr>
          </w:p>
          <w:p w:rsidR="00B13B89" w:rsidP="00642E54" w:rsidRDefault="00B13B89" w14:paraId="195C3D75" w14:textId="219113BF">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lastRenderedPageBreak/>
              <w:t>De leden van de NSC-fractie hebben met belangstelling kennisgenomen van het wetsvoorstel en hebben nog enkele vragen.</w:t>
            </w:r>
          </w:p>
          <w:p w:rsidR="00481581" w:rsidP="00B13B89" w:rsidRDefault="00481581" w14:paraId="77E5CCC9" w14:textId="77777777">
            <w:pPr>
              <w:spacing w:after="0" w:line="240" w:lineRule="auto"/>
              <w:rPr>
                <w:rFonts w:ascii="Times New Roman" w:hAnsi="Times New Roman" w:eastAsia="Times New Roman" w:cs="Times New Roman"/>
                <w:lang w:eastAsia="nl-NL"/>
              </w:rPr>
            </w:pPr>
          </w:p>
          <w:p w:rsidR="00481581" w:rsidP="00B13B89" w:rsidRDefault="00481581" w14:paraId="6043015D" w14:textId="0805CAD2">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 xml:space="preserve">De leden van de D66-fractie hebben kennisgenomen van </w:t>
            </w:r>
            <w:r w:rsidR="0008430E">
              <w:rPr>
                <w:rFonts w:ascii="Times New Roman" w:hAnsi="Times New Roman" w:eastAsia="Times New Roman" w:cs="Times New Roman"/>
                <w:lang w:eastAsia="nl-NL"/>
              </w:rPr>
              <w:t>het wetsvoorstel</w:t>
            </w:r>
            <w:r w:rsidRPr="00481581">
              <w:rPr>
                <w:rFonts w:ascii="Times New Roman" w:hAnsi="Times New Roman" w:eastAsia="Times New Roman" w:cs="Times New Roman"/>
                <w:lang w:eastAsia="nl-NL"/>
              </w:rPr>
              <w:t xml:space="preserve">. </w:t>
            </w:r>
            <w:r w:rsidR="005E4523">
              <w:rPr>
                <w:rFonts w:ascii="Times New Roman" w:hAnsi="Times New Roman" w:eastAsia="Times New Roman" w:cs="Times New Roman"/>
                <w:lang w:eastAsia="nl-NL"/>
              </w:rPr>
              <w:t xml:space="preserve">Zij </w:t>
            </w:r>
            <w:r w:rsidRPr="00481581">
              <w:rPr>
                <w:rFonts w:ascii="Times New Roman" w:hAnsi="Times New Roman" w:eastAsia="Times New Roman" w:cs="Times New Roman"/>
                <w:lang w:eastAsia="nl-NL"/>
              </w:rPr>
              <w:t xml:space="preserve">hebben hierover </w:t>
            </w:r>
            <w:r w:rsidR="005E4523">
              <w:rPr>
                <w:rFonts w:ascii="Times New Roman" w:hAnsi="Times New Roman" w:eastAsia="Times New Roman" w:cs="Times New Roman"/>
                <w:lang w:eastAsia="nl-NL"/>
              </w:rPr>
              <w:t>nog enkele</w:t>
            </w:r>
            <w:r w:rsidRPr="00481581">
              <w:rPr>
                <w:rFonts w:ascii="Times New Roman" w:hAnsi="Times New Roman" w:eastAsia="Times New Roman" w:cs="Times New Roman"/>
                <w:lang w:eastAsia="nl-NL"/>
              </w:rPr>
              <w:t xml:space="preserve"> vragen.</w:t>
            </w:r>
          </w:p>
          <w:p w:rsidR="00481581" w:rsidP="00B13B89" w:rsidRDefault="00481581" w14:paraId="44826CE1" w14:textId="77777777">
            <w:pPr>
              <w:spacing w:after="0" w:line="240" w:lineRule="auto"/>
              <w:rPr>
                <w:rFonts w:ascii="Times New Roman" w:hAnsi="Times New Roman" w:eastAsia="Times New Roman" w:cs="Times New Roman"/>
                <w:lang w:eastAsia="nl-NL"/>
              </w:rPr>
            </w:pPr>
          </w:p>
          <w:p w:rsidR="00481581" w:rsidP="00B13B89" w:rsidRDefault="00481581" w14:paraId="0BD92266" w14:textId="311CB2E1">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De leden van de BBB</w:t>
            </w:r>
            <w:r w:rsidR="005E4523">
              <w:rPr>
                <w:rFonts w:ascii="Times New Roman" w:hAnsi="Times New Roman" w:eastAsia="Times New Roman" w:cs="Times New Roman"/>
                <w:lang w:eastAsia="nl-NL"/>
              </w:rPr>
              <w:t>-</w:t>
            </w:r>
            <w:r w:rsidRPr="00481581">
              <w:rPr>
                <w:rFonts w:ascii="Times New Roman" w:hAnsi="Times New Roman" w:eastAsia="Times New Roman" w:cs="Times New Roman"/>
                <w:lang w:eastAsia="nl-NL"/>
              </w:rPr>
              <w:t xml:space="preserve">fractie hebben kennisgenomen van het wetsvoorstel en hebben hierover </w:t>
            </w:r>
            <w:r w:rsidR="005E4523">
              <w:rPr>
                <w:rFonts w:ascii="Times New Roman" w:hAnsi="Times New Roman" w:eastAsia="Times New Roman" w:cs="Times New Roman"/>
                <w:lang w:eastAsia="nl-NL"/>
              </w:rPr>
              <w:t xml:space="preserve">enkele </w:t>
            </w:r>
            <w:r w:rsidRPr="00481581">
              <w:rPr>
                <w:rFonts w:ascii="Times New Roman" w:hAnsi="Times New Roman" w:eastAsia="Times New Roman" w:cs="Times New Roman"/>
                <w:lang w:eastAsia="nl-NL"/>
              </w:rPr>
              <w:t>vragen</w:t>
            </w:r>
            <w:r>
              <w:rPr>
                <w:rFonts w:ascii="Times New Roman" w:hAnsi="Times New Roman" w:eastAsia="Times New Roman" w:cs="Times New Roman"/>
                <w:lang w:eastAsia="nl-NL"/>
              </w:rPr>
              <w:t>.</w:t>
            </w:r>
          </w:p>
          <w:p w:rsidR="00C83E67" w:rsidP="00B13B89" w:rsidRDefault="00C83E67" w14:paraId="7256831B" w14:textId="77777777">
            <w:pPr>
              <w:spacing w:after="0" w:line="240" w:lineRule="auto"/>
              <w:rPr>
                <w:rFonts w:ascii="Times New Roman" w:hAnsi="Times New Roman" w:eastAsia="Times New Roman" w:cs="Times New Roman"/>
                <w:lang w:eastAsia="nl-NL"/>
              </w:rPr>
            </w:pPr>
          </w:p>
          <w:p w:rsidR="00C83E67" w:rsidP="00B13B89" w:rsidRDefault="00C83E67" w14:paraId="58D8A55A" w14:textId="43E4DEF4">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t>De leden van de ChristenUnie-fractie hebben met interesse kennisgenomen van het wetsvoorstel. Zij hebben daarbij nog enkele vragen.</w:t>
            </w:r>
          </w:p>
          <w:p w:rsidR="00642E54" w:rsidP="00642E54" w:rsidRDefault="00642E54" w14:paraId="506E9C61" w14:textId="77777777">
            <w:pPr>
              <w:spacing w:after="0" w:line="240" w:lineRule="auto"/>
              <w:rPr>
                <w:rFonts w:ascii="Times New Roman" w:hAnsi="Times New Roman" w:eastAsia="Times New Roman" w:cs="Times New Roman"/>
                <w:lang w:eastAsia="nl-NL"/>
              </w:rPr>
            </w:pPr>
          </w:p>
          <w:p w:rsidRPr="00481581" w:rsidR="00481581" w:rsidP="00642E54" w:rsidRDefault="00481581" w14:paraId="291C28E4" w14:textId="3F896700">
            <w:pPr>
              <w:spacing w:after="0" w:line="240" w:lineRule="auto"/>
              <w:rPr>
                <w:rFonts w:ascii="Times New Roman" w:hAnsi="Times New Roman" w:eastAsia="Times New Roman" w:cs="Times New Roman"/>
                <w:b/>
                <w:bCs/>
                <w:lang w:eastAsia="nl-NL"/>
              </w:rPr>
            </w:pPr>
            <w:r w:rsidRPr="00481581">
              <w:rPr>
                <w:rFonts w:ascii="Times New Roman" w:hAnsi="Times New Roman" w:eastAsia="Times New Roman" w:cs="Times New Roman"/>
                <w:b/>
                <w:bCs/>
                <w:lang w:eastAsia="nl-NL"/>
              </w:rPr>
              <w:t>Inleiding</w:t>
            </w:r>
          </w:p>
          <w:p w:rsidR="00481581" w:rsidP="00642E54" w:rsidRDefault="00481581" w14:paraId="05DAC82F" w14:textId="697EF1D6">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 xml:space="preserve">Vooropgesteld </w:t>
            </w:r>
            <w:r w:rsidR="005E4523">
              <w:rPr>
                <w:rFonts w:ascii="Times New Roman" w:hAnsi="Times New Roman" w:eastAsia="Times New Roman" w:cs="Times New Roman"/>
                <w:lang w:eastAsia="nl-NL"/>
              </w:rPr>
              <w:t>zijn de leden van</w:t>
            </w:r>
            <w:r w:rsidRPr="00481581">
              <w:rPr>
                <w:rFonts w:ascii="Times New Roman" w:hAnsi="Times New Roman" w:eastAsia="Times New Roman" w:cs="Times New Roman"/>
                <w:lang w:eastAsia="nl-NL"/>
              </w:rPr>
              <w:t xml:space="preserve"> de VVD</w:t>
            </w:r>
            <w:r w:rsidR="005E4523">
              <w:rPr>
                <w:rFonts w:ascii="Times New Roman" w:hAnsi="Times New Roman" w:eastAsia="Times New Roman" w:cs="Times New Roman"/>
                <w:lang w:eastAsia="nl-NL"/>
              </w:rPr>
              <w:t>-fractie</w:t>
            </w:r>
            <w:r w:rsidRPr="00481581">
              <w:rPr>
                <w:rFonts w:ascii="Times New Roman" w:hAnsi="Times New Roman" w:eastAsia="Times New Roman" w:cs="Times New Roman"/>
                <w:lang w:eastAsia="nl-NL"/>
              </w:rPr>
              <w:t xml:space="preserve"> blij met hoe de vrachtwagenheffing in de begroting van 2025 is verwerkt, wat een bevestiging is van de wens van </w:t>
            </w:r>
            <w:r w:rsidR="00584963">
              <w:rPr>
                <w:rFonts w:ascii="Times New Roman" w:hAnsi="Times New Roman" w:eastAsia="Times New Roman" w:cs="Times New Roman"/>
                <w:lang w:eastAsia="nl-NL"/>
              </w:rPr>
              <w:t>deze leden</w:t>
            </w:r>
            <w:r w:rsidRPr="00481581">
              <w:rPr>
                <w:rFonts w:ascii="Times New Roman" w:hAnsi="Times New Roman" w:eastAsia="Times New Roman" w:cs="Times New Roman"/>
                <w:lang w:eastAsia="nl-NL"/>
              </w:rPr>
              <w:t xml:space="preserve"> om de inkomsten uit de heffing terug te sluizen naar de sector</w:t>
            </w:r>
            <w:r w:rsidR="00584963">
              <w:rPr>
                <w:rFonts w:ascii="Times New Roman" w:hAnsi="Times New Roman" w:eastAsia="Times New Roman" w:cs="Times New Roman"/>
                <w:lang w:eastAsia="nl-NL"/>
              </w:rPr>
              <w:t>,</w:t>
            </w:r>
            <w:r w:rsidRPr="00481581">
              <w:rPr>
                <w:rFonts w:ascii="Times New Roman" w:hAnsi="Times New Roman" w:eastAsia="Times New Roman" w:cs="Times New Roman"/>
                <w:lang w:eastAsia="nl-NL"/>
              </w:rPr>
              <w:t xml:space="preserve"> zodat de sector verder kan verduurzamen.</w:t>
            </w:r>
          </w:p>
          <w:p w:rsidR="00481581" w:rsidP="00642E54" w:rsidRDefault="00481581" w14:paraId="00C84BF4" w14:textId="77777777">
            <w:pPr>
              <w:spacing w:after="0" w:line="240" w:lineRule="auto"/>
              <w:rPr>
                <w:rFonts w:ascii="Times New Roman" w:hAnsi="Times New Roman" w:eastAsia="Times New Roman" w:cs="Times New Roman"/>
                <w:lang w:eastAsia="nl-NL"/>
              </w:rPr>
            </w:pPr>
          </w:p>
          <w:p w:rsidRPr="00481581" w:rsidR="00481581" w:rsidP="00481581" w:rsidRDefault="00481581" w14:paraId="7D27C330" w14:textId="77777777">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De leden van de NSC-fractie lezen dat de vrachtwagenheffing naar verwachting in 2026 start. Deze leden vragen de regering in hoeverre zij op dit moment op schema ligt om per 1 januari 2026 te beginnen met het heffen van de vrachtwagenheffing en welke mogelijke risico’s op vertraging zij ziet.</w:t>
            </w:r>
          </w:p>
          <w:p w:rsidRPr="00481581" w:rsidR="00481581" w:rsidP="00481581" w:rsidRDefault="00481581" w14:paraId="7977F694" w14:textId="77777777">
            <w:pPr>
              <w:spacing w:after="0" w:line="240" w:lineRule="auto"/>
              <w:rPr>
                <w:rFonts w:ascii="Times New Roman" w:hAnsi="Times New Roman" w:eastAsia="Times New Roman" w:cs="Times New Roman"/>
                <w:lang w:eastAsia="nl-NL"/>
              </w:rPr>
            </w:pPr>
          </w:p>
          <w:p w:rsidRPr="00481581" w:rsidR="00481581" w:rsidP="00481581" w:rsidRDefault="00481581" w14:paraId="0A3B8C92" w14:textId="473C3E9E">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 xml:space="preserve">De leden van de NSC-fractie vragen om een vergelijking tussen Nederland en </w:t>
            </w:r>
            <w:r w:rsidR="00584963">
              <w:rPr>
                <w:rFonts w:ascii="Times New Roman" w:hAnsi="Times New Roman" w:eastAsia="Times New Roman" w:cs="Times New Roman"/>
                <w:lang w:eastAsia="nl-NL"/>
              </w:rPr>
              <w:t>zijn</w:t>
            </w:r>
            <w:r w:rsidRPr="00481581">
              <w:rPr>
                <w:rFonts w:ascii="Times New Roman" w:hAnsi="Times New Roman" w:eastAsia="Times New Roman" w:cs="Times New Roman"/>
                <w:lang w:eastAsia="nl-NL"/>
              </w:rPr>
              <w:t xml:space="preserve"> buurlanden over hoe zij voornemens zijn de herziene richtlijn te implementeren, dan wel de herziene richtlijn geïmplementeerd hebben. Hiernaast vragen deze leden of inzicht gegeven kan worden hoe de met dit wetsvoorstel voorgenomen vrachtwagenheffing verschilt van de Duitse LKW-Maut.</w:t>
            </w:r>
          </w:p>
          <w:p w:rsidRPr="00481581" w:rsidR="00481581" w:rsidP="00481581" w:rsidRDefault="00481581" w14:paraId="298C79CF" w14:textId="77777777">
            <w:pPr>
              <w:spacing w:after="0" w:line="240" w:lineRule="auto"/>
              <w:rPr>
                <w:rFonts w:ascii="Times New Roman" w:hAnsi="Times New Roman" w:eastAsia="Times New Roman" w:cs="Times New Roman"/>
                <w:lang w:eastAsia="nl-NL"/>
              </w:rPr>
            </w:pPr>
          </w:p>
          <w:p w:rsidR="00481581" w:rsidP="00481581" w:rsidRDefault="00481581" w14:paraId="3C637693" w14:textId="3972FFAD">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 xml:space="preserve">De leden van de NSC-fractie vragen of een overzicht gemaakt kan worden van alle actoren die een rol spelen in de uitvoering van de vrachtwagenheffing – bijvoorbeeld de </w:t>
            </w:r>
            <w:r w:rsidR="00584963">
              <w:rPr>
                <w:rFonts w:ascii="Times New Roman" w:hAnsi="Times New Roman" w:eastAsia="Times New Roman" w:cs="Times New Roman"/>
                <w:lang w:eastAsia="nl-NL"/>
              </w:rPr>
              <w:t>“</w:t>
            </w:r>
            <w:r w:rsidRPr="00E054F4" w:rsidR="00584963">
              <w:rPr>
                <w:rFonts w:ascii="Times New Roman" w:hAnsi="Times New Roman" w:eastAsia="Times New Roman" w:cs="Times New Roman"/>
                <w:lang w:eastAsia="nl-NL"/>
              </w:rPr>
              <w:t xml:space="preserve">European </w:t>
            </w:r>
            <w:proofErr w:type="spellStart"/>
            <w:r w:rsidRPr="00E054F4" w:rsidR="00584963">
              <w:rPr>
                <w:rFonts w:ascii="Times New Roman" w:hAnsi="Times New Roman" w:eastAsia="Times New Roman" w:cs="Times New Roman"/>
                <w:lang w:eastAsia="nl-NL"/>
              </w:rPr>
              <w:t>electronic</w:t>
            </w:r>
            <w:proofErr w:type="spellEnd"/>
            <w:r w:rsidRPr="00E054F4" w:rsidR="00584963">
              <w:rPr>
                <w:rFonts w:ascii="Times New Roman" w:hAnsi="Times New Roman" w:eastAsia="Times New Roman" w:cs="Times New Roman"/>
                <w:lang w:eastAsia="nl-NL"/>
              </w:rPr>
              <w:t xml:space="preserve"> </w:t>
            </w:r>
            <w:proofErr w:type="spellStart"/>
            <w:r w:rsidRPr="00E054F4" w:rsidR="00584963">
              <w:rPr>
                <w:rFonts w:ascii="Times New Roman" w:hAnsi="Times New Roman" w:eastAsia="Times New Roman" w:cs="Times New Roman"/>
                <w:lang w:eastAsia="nl-NL"/>
              </w:rPr>
              <w:t>toll</w:t>
            </w:r>
            <w:proofErr w:type="spellEnd"/>
            <w:r w:rsidRPr="00E054F4" w:rsidR="00584963">
              <w:rPr>
                <w:rFonts w:ascii="Times New Roman" w:hAnsi="Times New Roman" w:eastAsia="Times New Roman" w:cs="Times New Roman"/>
                <w:lang w:eastAsia="nl-NL"/>
              </w:rPr>
              <w:t xml:space="preserve"> service</w:t>
            </w:r>
            <w:r w:rsidRPr="00481581" w:rsidR="00584963">
              <w:rPr>
                <w:rFonts w:ascii="Times New Roman" w:hAnsi="Times New Roman" w:eastAsia="Times New Roman" w:cs="Times New Roman"/>
                <w:lang w:eastAsia="nl-NL"/>
              </w:rPr>
              <w:t xml:space="preserve"> </w:t>
            </w:r>
            <w:r w:rsidR="00584963">
              <w:rPr>
                <w:rFonts w:ascii="Times New Roman" w:hAnsi="Times New Roman" w:eastAsia="Times New Roman" w:cs="Times New Roman"/>
                <w:lang w:eastAsia="nl-NL"/>
              </w:rPr>
              <w:t>(</w:t>
            </w:r>
            <w:r w:rsidRPr="00481581">
              <w:rPr>
                <w:rFonts w:ascii="Times New Roman" w:hAnsi="Times New Roman" w:eastAsia="Times New Roman" w:cs="Times New Roman"/>
                <w:lang w:eastAsia="nl-NL"/>
              </w:rPr>
              <w:t>EETS</w:t>
            </w:r>
            <w:r w:rsidR="00584963">
              <w:rPr>
                <w:rFonts w:ascii="Times New Roman" w:hAnsi="Times New Roman" w:eastAsia="Times New Roman" w:cs="Times New Roman"/>
                <w:lang w:eastAsia="nl-NL"/>
              </w:rPr>
              <w:t>)”</w:t>
            </w:r>
            <w:r w:rsidRPr="00481581">
              <w:rPr>
                <w:rFonts w:ascii="Times New Roman" w:hAnsi="Times New Roman" w:eastAsia="Times New Roman" w:cs="Times New Roman"/>
                <w:lang w:eastAsia="nl-NL"/>
              </w:rPr>
              <w:t>-aanbieder, de hoofdaanbieder en de toezichthouder – en of daarbij aangegeven kan worden welke rol/verantwoordelijkheid zij in dit stelsel zullen krijgen en, indien relevant, door welke instantie deze rol vervuld gaat worden.</w:t>
            </w:r>
          </w:p>
          <w:p w:rsidR="00481581" w:rsidP="00481581" w:rsidRDefault="00481581" w14:paraId="77E0192E" w14:textId="77777777">
            <w:pPr>
              <w:spacing w:after="0" w:line="240" w:lineRule="auto"/>
              <w:rPr>
                <w:rFonts w:ascii="Times New Roman" w:hAnsi="Times New Roman" w:eastAsia="Times New Roman" w:cs="Times New Roman"/>
                <w:lang w:eastAsia="nl-NL"/>
              </w:rPr>
            </w:pPr>
          </w:p>
          <w:p w:rsidRPr="00481581" w:rsidR="00481581" w:rsidP="00481581" w:rsidRDefault="00481581" w14:paraId="3DFE4D27" w14:textId="1E10F1DF">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 xml:space="preserve">De leden van de D66-fractie lezen dat de wetswijziging enkel een implementatie is van de Europese richtlijn en er overeenkomstig vast kabinetsbeleid bij deze wetswijziging sprake is van zuivere en lastenluwe uitvoering van EU-regelgeving. Er zijn dus geen andere regels opgenomen dan voor de implementatie noodzakelijk. Ook is er, voor zover de richtlijn de lidstaten beleidsruimte biedt bij de implementatie, gekozen voor een implementatiewijze die de minste administratieve lasten oplegt voor de door deze wetgeving geraakte bedrijven. Kan de </w:t>
            </w:r>
            <w:r w:rsidR="00E054F4">
              <w:rPr>
                <w:rFonts w:ascii="Times New Roman" w:hAnsi="Times New Roman" w:eastAsia="Times New Roman" w:cs="Times New Roman"/>
                <w:lang w:eastAsia="nl-NL"/>
              </w:rPr>
              <w:t>regering</w:t>
            </w:r>
            <w:r w:rsidRPr="00481581">
              <w:rPr>
                <w:rFonts w:ascii="Times New Roman" w:hAnsi="Times New Roman" w:eastAsia="Times New Roman" w:cs="Times New Roman"/>
                <w:lang w:eastAsia="nl-NL"/>
              </w:rPr>
              <w:t xml:space="preserve"> specificeren welke concrete beleidsopties binnen de richtlijn beschikbaar waren en </w:t>
            </w:r>
            <w:r w:rsidRPr="00481581">
              <w:rPr>
                <w:rFonts w:ascii="Times New Roman" w:hAnsi="Times New Roman" w:eastAsia="Times New Roman" w:cs="Times New Roman"/>
                <w:lang w:eastAsia="nl-NL"/>
              </w:rPr>
              <w:lastRenderedPageBreak/>
              <w:t>welke afwegingen hebben geleid tot de keuze voor de meest lastenluwe variant? Waarom is er niet gekozen voor een variant die gericht is op de verdere verduurzaming van de transportsector?</w:t>
            </w:r>
          </w:p>
          <w:p w:rsidRPr="00481581" w:rsidR="00481581" w:rsidP="00481581" w:rsidRDefault="00481581" w14:paraId="5FE29A5F" w14:textId="77777777">
            <w:pPr>
              <w:spacing w:after="0" w:line="240" w:lineRule="auto"/>
              <w:rPr>
                <w:rFonts w:ascii="Times New Roman" w:hAnsi="Times New Roman" w:eastAsia="Times New Roman" w:cs="Times New Roman"/>
                <w:lang w:eastAsia="nl-NL"/>
              </w:rPr>
            </w:pPr>
          </w:p>
          <w:p w:rsidRPr="00481581" w:rsidR="00481581" w:rsidP="00481581" w:rsidRDefault="00481581" w14:paraId="13491A1D" w14:textId="3EAA01F3">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De leden van de D66-fractie zijn benieuwd hoe de regering de effecten van deze wetswijziging op de CO</w:t>
            </w:r>
            <w:r w:rsidRPr="00E054F4" w:rsidR="00E054F4">
              <w:rPr>
                <w:rFonts w:ascii="Times New Roman" w:hAnsi="Times New Roman" w:eastAsia="Times New Roman" w:cs="Times New Roman"/>
                <w:vertAlign w:val="subscript"/>
                <w:lang w:eastAsia="nl-NL"/>
              </w:rPr>
              <w:t>2</w:t>
            </w:r>
            <w:r w:rsidRPr="00481581">
              <w:rPr>
                <w:rFonts w:ascii="Times New Roman" w:hAnsi="Times New Roman" w:eastAsia="Times New Roman" w:cs="Times New Roman"/>
                <w:lang w:eastAsia="nl-NL"/>
              </w:rPr>
              <w:t xml:space="preserve">- en stikstofuitstoot en op het transportecosysteem monitort. Hoe gaat </w:t>
            </w:r>
            <w:r w:rsidR="00E054F4">
              <w:rPr>
                <w:rFonts w:ascii="Times New Roman" w:hAnsi="Times New Roman" w:eastAsia="Times New Roman" w:cs="Times New Roman"/>
                <w:lang w:eastAsia="nl-NL"/>
              </w:rPr>
              <w:t>de regering</w:t>
            </w:r>
            <w:r w:rsidRPr="00481581">
              <w:rPr>
                <w:rFonts w:ascii="Times New Roman" w:hAnsi="Times New Roman" w:eastAsia="Times New Roman" w:cs="Times New Roman"/>
                <w:lang w:eastAsia="nl-NL"/>
              </w:rPr>
              <w:t xml:space="preserve"> deze effecten evalueren?</w:t>
            </w:r>
          </w:p>
          <w:p w:rsidRPr="00481581" w:rsidR="00481581" w:rsidP="00481581" w:rsidRDefault="00481581" w14:paraId="767B77B7" w14:textId="77777777">
            <w:pPr>
              <w:spacing w:after="0" w:line="240" w:lineRule="auto"/>
              <w:rPr>
                <w:rFonts w:ascii="Times New Roman" w:hAnsi="Times New Roman" w:eastAsia="Times New Roman" w:cs="Times New Roman"/>
                <w:lang w:eastAsia="nl-NL"/>
              </w:rPr>
            </w:pPr>
          </w:p>
          <w:p w:rsidR="00481581" w:rsidP="00481581" w:rsidRDefault="00481581" w14:paraId="1E794E72" w14:textId="3BFE87B2">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De leden van de D66-fractie lezen dat uitwijking van vrachtverkeer naar niet-</w:t>
            </w:r>
            <w:r w:rsidR="00AA146F">
              <w:rPr>
                <w:rFonts w:ascii="Times New Roman" w:hAnsi="Times New Roman" w:eastAsia="Times New Roman" w:cs="Times New Roman"/>
                <w:lang w:eastAsia="nl-NL"/>
              </w:rPr>
              <w:t>heffende</w:t>
            </w:r>
            <w:r w:rsidRPr="00481581" w:rsidR="00AA146F">
              <w:rPr>
                <w:rFonts w:ascii="Times New Roman" w:hAnsi="Times New Roman" w:eastAsia="Times New Roman" w:cs="Times New Roman"/>
                <w:lang w:eastAsia="nl-NL"/>
              </w:rPr>
              <w:t xml:space="preserve"> </w:t>
            </w:r>
            <w:r w:rsidRPr="00481581">
              <w:rPr>
                <w:rFonts w:ascii="Times New Roman" w:hAnsi="Times New Roman" w:eastAsia="Times New Roman" w:cs="Times New Roman"/>
                <w:lang w:eastAsia="nl-NL"/>
              </w:rPr>
              <w:t>wegen gemonitord wordt om negatieve effecten te voorkomen. Kan de regering toelichten welke maatregelen beschikbaar zijn</w:t>
            </w:r>
            <w:r w:rsidR="00AA146F">
              <w:rPr>
                <w:rFonts w:ascii="Times New Roman" w:hAnsi="Times New Roman" w:eastAsia="Times New Roman" w:cs="Times New Roman"/>
                <w:lang w:eastAsia="nl-NL"/>
              </w:rPr>
              <w:t>,</w:t>
            </w:r>
            <w:r w:rsidRPr="00481581">
              <w:rPr>
                <w:rFonts w:ascii="Times New Roman" w:hAnsi="Times New Roman" w:eastAsia="Times New Roman" w:cs="Times New Roman"/>
                <w:lang w:eastAsia="nl-NL"/>
              </w:rPr>
              <w:t xml:space="preserve"> indien uitwijking inderdaad een probleem blijkt te zijn, en of </w:t>
            </w:r>
            <w:r w:rsidR="00E054F4">
              <w:rPr>
                <w:rFonts w:ascii="Times New Roman" w:hAnsi="Times New Roman" w:eastAsia="Times New Roman" w:cs="Times New Roman"/>
                <w:lang w:eastAsia="nl-NL"/>
              </w:rPr>
              <w:t>de regering</w:t>
            </w:r>
            <w:r w:rsidRPr="00481581">
              <w:rPr>
                <w:rFonts w:ascii="Times New Roman" w:hAnsi="Times New Roman" w:eastAsia="Times New Roman" w:cs="Times New Roman"/>
                <w:lang w:eastAsia="nl-NL"/>
              </w:rPr>
              <w:t xml:space="preserve"> op voorhand kan onderzoeken welke wegen of gebieden mogelijk kwetsbaar zijn voor dergelijke effecten?</w:t>
            </w:r>
          </w:p>
          <w:p w:rsidR="00481581" w:rsidP="00642E54" w:rsidRDefault="00481581" w14:paraId="71C01768" w14:textId="77777777">
            <w:pPr>
              <w:spacing w:after="0" w:line="240" w:lineRule="auto"/>
              <w:rPr>
                <w:rFonts w:ascii="Times New Roman" w:hAnsi="Times New Roman" w:eastAsia="Times New Roman" w:cs="Times New Roman"/>
                <w:lang w:eastAsia="nl-NL"/>
              </w:rPr>
            </w:pPr>
          </w:p>
          <w:p w:rsidR="00B13B89" w:rsidP="00642E54" w:rsidRDefault="00B13B89" w14:paraId="003B5CEA" w14:textId="6E77679A">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Systeem van de vrachtwagenheffing</w:t>
            </w:r>
          </w:p>
          <w:p w:rsidRPr="00B13B89" w:rsidR="00B13B89" w:rsidP="00481581" w:rsidRDefault="00B13B89" w14:paraId="5AF62B2B" w14:textId="2AEAA152">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De leden van de NSC-fractie onderschrijven het uitgangspunt dat de netto-opbrengsten van de vrachtwagenheffing ingezet zullen worden voor innovatie en verduurzaming van de vervoerssector. Deze leden vragen om een overzicht hoe terugsluisgelden besteed zullen worden.</w:t>
            </w:r>
          </w:p>
          <w:p w:rsidRPr="00B13B89" w:rsidR="00B13B89" w:rsidP="00B13B89" w:rsidRDefault="00B13B89" w14:paraId="30E2EF08" w14:textId="77777777">
            <w:pPr>
              <w:spacing w:after="0" w:line="240" w:lineRule="auto"/>
              <w:rPr>
                <w:rFonts w:ascii="Times New Roman" w:hAnsi="Times New Roman" w:eastAsia="Times New Roman" w:cs="Times New Roman"/>
                <w:lang w:eastAsia="nl-NL"/>
              </w:rPr>
            </w:pPr>
          </w:p>
          <w:p w:rsidRPr="00B13B89" w:rsidR="00B13B89" w:rsidP="00B13B89" w:rsidRDefault="00B13B89" w14:paraId="0CF8DAA7" w14:textId="77777777">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De leden van de NSC-fractie vragen wie de rol van toezichthouder gaat vervullen.</w:t>
            </w:r>
          </w:p>
          <w:p w:rsidRPr="00B13B89" w:rsidR="00B13B89" w:rsidP="00B13B89" w:rsidRDefault="00B13B89" w14:paraId="41E8FCDA" w14:textId="77777777">
            <w:pPr>
              <w:spacing w:after="0" w:line="240" w:lineRule="auto"/>
              <w:rPr>
                <w:rFonts w:ascii="Times New Roman" w:hAnsi="Times New Roman" w:eastAsia="Times New Roman" w:cs="Times New Roman"/>
                <w:lang w:eastAsia="nl-NL"/>
              </w:rPr>
            </w:pPr>
          </w:p>
          <w:p w:rsidR="00B13B89" w:rsidP="00B13B89" w:rsidRDefault="00B13B89" w14:paraId="0AA958F3" w14:textId="22391C47">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De leden van de NSC-fractie lezen dat de vrachtwagenheffing in beginsel op alle autosnelwegen geheven zal worden en daarnaast op andere wegen waarop anders substantiële uitwijk zou kunnen plaatsvinden. Deze leden vragen welke andere wegen op dit moment bij het ministerie in beeld zijn voor de vrachtwagenheffing.</w:t>
            </w:r>
          </w:p>
          <w:p w:rsidR="00B13B89" w:rsidP="00B13B89" w:rsidRDefault="00B13B89" w14:paraId="49246A13" w14:textId="77777777">
            <w:pPr>
              <w:spacing w:after="0" w:line="240" w:lineRule="auto"/>
              <w:rPr>
                <w:rFonts w:ascii="Times New Roman" w:hAnsi="Times New Roman" w:eastAsia="Times New Roman" w:cs="Times New Roman"/>
                <w:lang w:eastAsia="nl-NL"/>
              </w:rPr>
            </w:pPr>
          </w:p>
          <w:p w:rsidRPr="00D227F3" w:rsidR="00642E54" w:rsidP="00642E54" w:rsidRDefault="00D227F3" w14:paraId="3ACA2C24" w14:textId="75CE8391">
            <w:pPr>
              <w:spacing w:after="0" w:line="240" w:lineRule="auto"/>
              <w:rPr>
                <w:rFonts w:ascii="Times New Roman" w:hAnsi="Times New Roman" w:eastAsia="Times New Roman" w:cs="Times New Roman"/>
                <w:i/>
                <w:iCs/>
                <w:lang w:eastAsia="nl-NL"/>
              </w:rPr>
            </w:pPr>
            <w:r w:rsidRPr="00D227F3">
              <w:rPr>
                <w:rFonts w:ascii="Times New Roman" w:hAnsi="Times New Roman" w:eastAsia="Times New Roman" w:cs="Times New Roman"/>
                <w:i/>
                <w:iCs/>
                <w:lang w:eastAsia="nl-NL"/>
              </w:rPr>
              <w:t>Implementatiewetgeving</w:t>
            </w:r>
          </w:p>
          <w:p w:rsidRPr="00D227F3" w:rsidR="00D227F3" w:rsidP="00D227F3" w:rsidRDefault="00D227F3" w14:paraId="2AB342C0" w14:textId="7149F333">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 xml:space="preserve">De leden van de PVV-fractie stellen vast dat de regering in navolging van een opgelegde Europese </w:t>
            </w:r>
            <w:r w:rsidR="00AA146F">
              <w:rPr>
                <w:rFonts w:ascii="Times New Roman" w:hAnsi="Times New Roman" w:eastAsia="Times New Roman" w:cs="Times New Roman"/>
                <w:lang w:eastAsia="nl-NL"/>
              </w:rPr>
              <w:t>r</w:t>
            </w:r>
            <w:r w:rsidRPr="00D227F3">
              <w:rPr>
                <w:rFonts w:ascii="Times New Roman" w:hAnsi="Times New Roman" w:eastAsia="Times New Roman" w:cs="Times New Roman"/>
                <w:lang w:eastAsia="nl-NL"/>
              </w:rPr>
              <w:t>ichtlijn acteert. De</w:t>
            </w:r>
            <w:r w:rsidR="00AA146F">
              <w:rPr>
                <w:rFonts w:ascii="Times New Roman" w:hAnsi="Times New Roman" w:eastAsia="Times New Roman" w:cs="Times New Roman"/>
                <w:lang w:eastAsia="nl-NL"/>
              </w:rPr>
              <w:t>ze</w:t>
            </w:r>
            <w:r w:rsidRPr="00D227F3">
              <w:rPr>
                <w:rFonts w:ascii="Times New Roman" w:hAnsi="Times New Roman" w:eastAsia="Times New Roman" w:cs="Times New Roman"/>
                <w:lang w:eastAsia="nl-NL"/>
              </w:rPr>
              <w:t xml:space="preserve"> leden vragen hoeveel flexibiliteit de richtlijn meegeeft en welke varianten van uitwerking er nog meer zijn overwogen door de regering.   </w:t>
            </w:r>
          </w:p>
          <w:p w:rsidRPr="00D227F3" w:rsidR="00D227F3" w:rsidP="00D227F3" w:rsidRDefault="00D227F3" w14:paraId="3A148B47" w14:textId="77777777">
            <w:pPr>
              <w:spacing w:after="0" w:line="240" w:lineRule="auto"/>
              <w:rPr>
                <w:rFonts w:ascii="Times New Roman" w:hAnsi="Times New Roman" w:eastAsia="Times New Roman" w:cs="Times New Roman"/>
                <w:lang w:eastAsia="nl-NL"/>
              </w:rPr>
            </w:pPr>
          </w:p>
          <w:p w:rsidR="00D227F3" w:rsidP="00D227F3" w:rsidRDefault="00D227F3" w14:paraId="5A768FE6" w14:textId="459E9EBE">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 xml:space="preserve">De leden van de PVV-fractie constateren dat een Europese </w:t>
            </w:r>
            <w:r w:rsidR="00AA146F">
              <w:rPr>
                <w:rFonts w:ascii="Times New Roman" w:hAnsi="Times New Roman" w:eastAsia="Times New Roman" w:cs="Times New Roman"/>
                <w:lang w:eastAsia="nl-NL"/>
              </w:rPr>
              <w:t>r</w:t>
            </w:r>
            <w:r w:rsidRPr="00D227F3">
              <w:rPr>
                <w:rFonts w:ascii="Times New Roman" w:hAnsi="Times New Roman" w:eastAsia="Times New Roman" w:cs="Times New Roman"/>
                <w:lang w:eastAsia="nl-NL"/>
              </w:rPr>
              <w:t>ichtlijn zorgt voor onderlinge verschillen bij lidstaten. De</w:t>
            </w:r>
            <w:r w:rsidR="00AA146F">
              <w:rPr>
                <w:rFonts w:ascii="Times New Roman" w:hAnsi="Times New Roman" w:eastAsia="Times New Roman" w:cs="Times New Roman"/>
                <w:lang w:eastAsia="nl-NL"/>
              </w:rPr>
              <w:t>ze</w:t>
            </w:r>
            <w:r w:rsidRPr="00D227F3">
              <w:rPr>
                <w:rFonts w:ascii="Times New Roman" w:hAnsi="Times New Roman" w:eastAsia="Times New Roman" w:cs="Times New Roman"/>
                <w:lang w:eastAsia="nl-NL"/>
              </w:rPr>
              <w:t xml:space="preserve"> leden vragen op welke wijze de overige lidstaten deze </w:t>
            </w:r>
            <w:r w:rsidR="00E049E3">
              <w:rPr>
                <w:rFonts w:ascii="Times New Roman" w:hAnsi="Times New Roman" w:eastAsia="Times New Roman" w:cs="Times New Roman"/>
                <w:lang w:eastAsia="nl-NL"/>
              </w:rPr>
              <w:t>r</w:t>
            </w:r>
            <w:r w:rsidRPr="00D227F3">
              <w:rPr>
                <w:rFonts w:ascii="Times New Roman" w:hAnsi="Times New Roman" w:eastAsia="Times New Roman" w:cs="Times New Roman"/>
                <w:lang w:eastAsia="nl-NL"/>
              </w:rPr>
              <w:t xml:space="preserve">ichtlijn implementeren en in hoeverre deze versies aansluiten op de versie van Nederland.  </w:t>
            </w:r>
          </w:p>
          <w:p w:rsidR="00E054F4" w:rsidP="00D227F3" w:rsidRDefault="00E054F4" w14:paraId="03D3627D" w14:textId="77777777">
            <w:pPr>
              <w:spacing w:after="0" w:line="240" w:lineRule="auto"/>
              <w:rPr>
                <w:rFonts w:ascii="Times New Roman" w:hAnsi="Times New Roman" w:eastAsia="Times New Roman" w:cs="Times New Roman"/>
                <w:lang w:eastAsia="nl-NL"/>
              </w:rPr>
            </w:pPr>
          </w:p>
          <w:p w:rsidRPr="00B13B89" w:rsidR="00B13B89" w:rsidP="00B13B89" w:rsidRDefault="00B13B89" w14:paraId="725E418C" w14:textId="1F442904">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De leden van de NSC-fractie lezen dat naast vrachtwagens ook lichte voertuigen onder de 3.500 kg</w:t>
            </w:r>
            <w:r w:rsidR="00E049E3">
              <w:rPr>
                <w:rFonts w:ascii="Times New Roman" w:hAnsi="Times New Roman" w:eastAsia="Times New Roman" w:cs="Times New Roman"/>
                <w:lang w:eastAsia="nl-NL"/>
              </w:rPr>
              <w:t>,</w:t>
            </w:r>
            <w:r w:rsidRPr="00B13B89">
              <w:rPr>
                <w:rFonts w:ascii="Times New Roman" w:hAnsi="Times New Roman" w:eastAsia="Times New Roman" w:cs="Times New Roman"/>
                <w:lang w:eastAsia="nl-NL"/>
              </w:rPr>
              <w:t xml:space="preserve"> alsook bussen en touringcars</w:t>
            </w:r>
            <w:r w:rsidR="00E049E3">
              <w:rPr>
                <w:rFonts w:ascii="Times New Roman" w:hAnsi="Times New Roman" w:eastAsia="Times New Roman" w:cs="Times New Roman"/>
                <w:lang w:eastAsia="nl-NL"/>
              </w:rPr>
              <w:t>,</w:t>
            </w:r>
            <w:r w:rsidRPr="00B13B89">
              <w:rPr>
                <w:rFonts w:ascii="Times New Roman" w:hAnsi="Times New Roman" w:eastAsia="Times New Roman" w:cs="Times New Roman"/>
                <w:lang w:eastAsia="nl-NL"/>
              </w:rPr>
              <w:t xml:space="preserve"> onder de reikwijdte van de richtlijn vallen. Deze leden vragen of overwogen is om ook een heffing in te voeren op touringcars en </w:t>
            </w:r>
            <w:r w:rsidR="00AA146F">
              <w:rPr>
                <w:rFonts w:ascii="Times New Roman" w:hAnsi="Times New Roman" w:eastAsia="Times New Roman" w:cs="Times New Roman"/>
                <w:lang w:eastAsia="nl-NL"/>
              </w:rPr>
              <w:t xml:space="preserve">zij vragen </w:t>
            </w:r>
            <w:r w:rsidRPr="00B13B89">
              <w:rPr>
                <w:rFonts w:ascii="Times New Roman" w:hAnsi="Times New Roman" w:eastAsia="Times New Roman" w:cs="Times New Roman"/>
                <w:lang w:eastAsia="nl-NL"/>
              </w:rPr>
              <w:t>om een toelichting waarom daar niet voor gekozen is.</w:t>
            </w:r>
          </w:p>
          <w:p w:rsidRPr="00B13B89" w:rsidR="00B13B89" w:rsidP="00B13B89" w:rsidRDefault="00B13B89" w14:paraId="250599A3" w14:textId="77777777">
            <w:pPr>
              <w:spacing w:after="0" w:line="240" w:lineRule="auto"/>
              <w:rPr>
                <w:rFonts w:ascii="Times New Roman" w:hAnsi="Times New Roman" w:eastAsia="Times New Roman" w:cs="Times New Roman"/>
                <w:lang w:eastAsia="nl-NL"/>
              </w:rPr>
            </w:pPr>
          </w:p>
          <w:p w:rsidRPr="00B13B89" w:rsidR="00B13B89" w:rsidP="00B13B89" w:rsidRDefault="00B13B89" w14:paraId="62E3CCC4" w14:textId="77777777">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lastRenderedPageBreak/>
              <w:t>De leden van de NSC-fractie vragen welke specifieke uitzonderingsmogelijkheden de herziene richtlijn biedt en of daarbij aangegeven kan worden of Nederland daar middels deze implementatiewetgeving gebruik van maakt.</w:t>
            </w:r>
          </w:p>
          <w:p w:rsidRPr="00B13B89" w:rsidR="00B13B89" w:rsidP="00B13B89" w:rsidRDefault="00B13B89" w14:paraId="58337124" w14:textId="77777777">
            <w:pPr>
              <w:spacing w:after="0" w:line="240" w:lineRule="auto"/>
              <w:rPr>
                <w:rFonts w:ascii="Times New Roman" w:hAnsi="Times New Roman" w:eastAsia="Times New Roman" w:cs="Times New Roman"/>
                <w:lang w:eastAsia="nl-NL"/>
              </w:rPr>
            </w:pPr>
          </w:p>
          <w:p w:rsidR="00B13B89" w:rsidP="00B13B89" w:rsidRDefault="00B13B89" w14:paraId="66A40765" w14:textId="5D9F3482">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De leden van de NSC-fractie lezen dat als ETS</w:t>
            </w:r>
            <w:r w:rsidR="00E049E3">
              <w:rPr>
                <w:rFonts w:ascii="Times New Roman" w:hAnsi="Times New Roman" w:eastAsia="Times New Roman" w:cs="Times New Roman"/>
                <w:lang w:eastAsia="nl-NL"/>
              </w:rPr>
              <w:t>-</w:t>
            </w:r>
            <w:r w:rsidRPr="00B13B89">
              <w:rPr>
                <w:rFonts w:ascii="Times New Roman" w:hAnsi="Times New Roman" w:eastAsia="Times New Roman" w:cs="Times New Roman"/>
                <w:lang w:eastAsia="nl-NL"/>
              </w:rPr>
              <w:t>2 van kracht is</w:t>
            </w:r>
            <w:r w:rsidR="00AA146F">
              <w:rPr>
                <w:rFonts w:ascii="Times New Roman" w:hAnsi="Times New Roman" w:eastAsia="Times New Roman" w:cs="Times New Roman"/>
                <w:lang w:eastAsia="nl-NL"/>
              </w:rPr>
              <w:t>,</w:t>
            </w:r>
            <w:r w:rsidRPr="00B13B89">
              <w:rPr>
                <w:rFonts w:ascii="Times New Roman" w:hAnsi="Times New Roman" w:eastAsia="Times New Roman" w:cs="Times New Roman"/>
                <w:lang w:eastAsia="nl-NL"/>
              </w:rPr>
              <w:t xml:space="preserve"> de differentiatie in de vrachtwagenheffing niet langer verplicht is en dat bij de verwachte start van de vrachtwagenheffing in 2026 de CO</w:t>
            </w:r>
            <w:r w:rsidRPr="00E049E3">
              <w:rPr>
                <w:rFonts w:ascii="Times New Roman" w:hAnsi="Times New Roman" w:eastAsia="Times New Roman" w:cs="Times New Roman"/>
                <w:vertAlign w:val="subscript"/>
                <w:lang w:eastAsia="nl-NL"/>
              </w:rPr>
              <w:t>2</w:t>
            </w:r>
            <w:r w:rsidRPr="00B13B89">
              <w:rPr>
                <w:rFonts w:ascii="Times New Roman" w:hAnsi="Times New Roman" w:eastAsia="Times New Roman" w:cs="Times New Roman"/>
                <w:lang w:eastAsia="nl-NL"/>
              </w:rPr>
              <w:t>-differentiatie in ieder geval nog wel een verplichting is. Deze leden vragen wat de regering van plan is te doen wanneer door de komst van ETS</w:t>
            </w:r>
            <w:r w:rsidR="00E049E3">
              <w:rPr>
                <w:rFonts w:ascii="Times New Roman" w:hAnsi="Times New Roman" w:eastAsia="Times New Roman" w:cs="Times New Roman"/>
                <w:lang w:eastAsia="nl-NL"/>
              </w:rPr>
              <w:t>-</w:t>
            </w:r>
            <w:r w:rsidRPr="00B13B89">
              <w:rPr>
                <w:rFonts w:ascii="Times New Roman" w:hAnsi="Times New Roman" w:eastAsia="Times New Roman" w:cs="Times New Roman"/>
                <w:lang w:eastAsia="nl-NL"/>
              </w:rPr>
              <w:t>2 de CO</w:t>
            </w:r>
            <w:r w:rsidRPr="00E049E3">
              <w:rPr>
                <w:rFonts w:ascii="Times New Roman" w:hAnsi="Times New Roman" w:eastAsia="Times New Roman" w:cs="Times New Roman"/>
                <w:vertAlign w:val="subscript"/>
                <w:lang w:eastAsia="nl-NL"/>
              </w:rPr>
              <w:t>2</w:t>
            </w:r>
            <w:r w:rsidRPr="00B13B89">
              <w:rPr>
                <w:rFonts w:ascii="Times New Roman" w:hAnsi="Times New Roman" w:eastAsia="Times New Roman" w:cs="Times New Roman"/>
                <w:lang w:eastAsia="nl-NL"/>
              </w:rPr>
              <w:t>-differentiatie facultatief wordt.</w:t>
            </w:r>
          </w:p>
          <w:p w:rsidR="00481581" w:rsidP="00B13B89" w:rsidRDefault="00481581" w14:paraId="63956752" w14:textId="77777777">
            <w:pPr>
              <w:spacing w:after="0" w:line="240" w:lineRule="auto"/>
              <w:rPr>
                <w:rFonts w:ascii="Times New Roman" w:hAnsi="Times New Roman" w:eastAsia="Times New Roman" w:cs="Times New Roman"/>
                <w:lang w:eastAsia="nl-NL"/>
              </w:rPr>
            </w:pPr>
          </w:p>
          <w:p w:rsidR="00481581" w:rsidP="00B13B89" w:rsidRDefault="00481581" w14:paraId="0641779C" w14:textId="1E545A48">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De leden van de D66-fractie merken op dat er een facultatieve bepaling is over verlaagde tarieven voor voertuigen met een hybride motor. De regeling houdt in dat verlaagde tarieven zullen gelden voor voertuigen met een hybride motor</w:t>
            </w:r>
            <w:r w:rsidR="00D36F94">
              <w:rPr>
                <w:rFonts w:ascii="Times New Roman" w:hAnsi="Times New Roman" w:eastAsia="Times New Roman" w:cs="Times New Roman"/>
                <w:lang w:eastAsia="nl-NL"/>
              </w:rPr>
              <w:t>,</w:t>
            </w:r>
            <w:r w:rsidRPr="00481581">
              <w:rPr>
                <w:rFonts w:ascii="Times New Roman" w:hAnsi="Times New Roman" w:eastAsia="Times New Roman" w:cs="Times New Roman"/>
                <w:lang w:eastAsia="nl-NL"/>
              </w:rPr>
              <w:t xml:space="preserve"> als op een bepaald traject kan worden aangetoond dat een voertuig elektrisch rijdt. Nederland maakt geen gebruik van deze bepaling, wegens de moeilijkheden in de uitvoering. Aangezien deze bepaling kan bijdragen aan minder uitstoot, vragen de</w:t>
            </w:r>
            <w:r w:rsidR="00D36F94">
              <w:rPr>
                <w:rFonts w:ascii="Times New Roman" w:hAnsi="Times New Roman" w:eastAsia="Times New Roman" w:cs="Times New Roman"/>
                <w:lang w:eastAsia="nl-NL"/>
              </w:rPr>
              <w:t>ze</w:t>
            </w:r>
            <w:r w:rsidRPr="00481581">
              <w:rPr>
                <w:rFonts w:ascii="Times New Roman" w:hAnsi="Times New Roman" w:eastAsia="Times New Roman" w:cs="Times New Roman"/>
                <w:lang w:eastAsia="nl-NL"/>
              </w:rPr>
              <w:t xml:space="preserve"> leden of er geen pilot gedraaid kan worden op gemeentelijk niveau om te testen of de uitvoering daadwerkelijk te complex is</w:t>
            </w:r>
            <w:r w:rsidR="00D36F94">
              <w:rPr>
                <w:rFonts w:ascii="Times New Roman" w:hAnsi="Times New Roman" w:eastAsia="Times New Roman" w:cs="Times New Roman"/>
                <w:lang w:eastAsia="nl-NL"/>
              </w:rPr>
              <w:t>.</w:t>
            </w:r>
          </w:p>
          <w:p w:rsidR="00481581" w:rsidP="00B13B89" w:rsidRDefault="00481581" w14:paraId="00B86A98" w14:textId="77777777">
            <w:pPr>
              <w:spacing w:after="0" w:line="240" w:lineRule="auto"/>
              <w:rPr>
                <w:rFonts w:ascii="Times New Roman" w:hAnsi="Times New Roman" w:eastAsia="Times New Roman" w:cs="Times New Roman"/>
                <w:lang w:eastAsia="nl-NL"/>
              </w:rPr>
            </w:pPr>
          </w:p>
          <w:p w:rsidR="00481581" w:rsidP="00481581" w:rsidRDefault="00E049E3" w14:paraId="40E824C5" w14:textId="25184E34">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vragen de regering om</w:t>
            </w:r>
            <w:r w:rsidRPr="00481581" w:rsidR="00481581">
              <w:rPr>
                <w:rFonts w:ascii="Times New Roman" w:hAnsi="Times New Roman" w:eastAsia="Times New Roman" w:cs="Times New Roman"/>
                <w:lang w:eastAsia="nl-NL"/>
              </w:rPr>
              <w:t xml:space="preserve"> aan</w:t>
            </w:r>
            <w:r>
              <w:rPr>
                <w:rFonts w:ascii="Times New Roman" w:hAnsi="Times New Roman" w:eastAsia="Times New Roman" w:cs="Times New Roman"/>
                <w:lang w:eastAsia="nl-NL"/>
              </w:rPr>
              <w:t xml:space="preserve"> te </w:t>
            </w:r>
            <w:r w:rsidRPr="00481581" w:rsidR="00481581">
              <w:rPr>
                <w:rFonts w:ascii="Times New Roman" w:hAnsi="Times New Roman" w:eastAsia="Times New Roman" w:cs="Times New Roman"/>
                <w:lang w:eastAsia="nl-NL"/>
              </w:rPr>
              <w:t>geven wat de alternatieven zijn voor het invoeren van een wegbeprijzingsstelsel</w:t>
            </w:r>
            <w:r>
              <w:rPr>
                <w:rFonts w:ascii="Times New Roman" w:hAnsi="Times New Roman" w:eastAsia="Times New Roman" w:cs="Times New Roman"/>
                <w:lang w:eastAsia="nl-NL"/>
              </w:rPr>
              <w:t>. Deze leden vragen ook om aan te geven</w:t>
            </w:r>
            <w:r w:rsidRPr="00481581" w:rsidR="00481581">
              <w:rPr>
                <w:rFonts w:ascii="Times New Roman" w:hAnsi="Times New Roman" w:eastAsia="Times New Roman" w:cs="Times New Roman"/>
                <w:lang w:eastAsia="nl-NL"/>
              </w:rPr>
              <w:t xml:space="preserve"> wie er wanneer voor gekozen heeft om vrijwillig te kiezen voor wegbeprijzing</w:t>
            </w:r>
            <w:r>
              <w:rPr>
                <w:rFonts w:ascii="Times New Roman" w:hAnsi="Times New Roman" w:eastAsia="Times New Roman" w:cs="Times New Roman"/>
                <w:lang w:eastAsia="nl-NL"/>
              </w:rPr>
              <w:t>.</w:t>
            </w:r>
            <w:r w:rsidRPr="00481581" w:rsidR="00481581">
              <w:rPr>
                <w:rFonts w:ascii="Times New Roman" w:hAnsi="Times New Roman" w:eastAsia="Times New Roman" w:cs="Times New Roman"/>
                <w:lang w:eastAsia="nl-NL"/>
              </w:rPr>
              <w:t xml:space="preserve"> Waarom wordt er gekozen voor het invoeren van wegb</w:t>
            </w:r>
            <w:r>
              <w:rPr>
                <w:rFonts w:ascii="Times New Roman" w:hAnsi="Times New Roman" w:eastAsia="Times New Roman" w:cs="Times New Roman"/>
                <w:lang w:eastAsia="nl-NL"/>
              </w:rPr>
              <w:t xml:space="preserve">eprijzing en </w:t>
            </w:r>
            <w:r w:rsidRPr="00481581" w:rsidR="00481581">
              <w:rPr>
                <w:rFonts w:ascii="Times New Roman" w:hAnsi="Times New Roman" w:eastAsia="Times New Roman" w:cs="Times New Roman"/>
                <w:lang w:eastAsia="nl-NL"/>
              </w:rPr>
              <w:t xml:space="preserve">wat </w:t>
            </w:r>
            <w:r>
              <w:rPr>
                <w:rFonts w:ascii="Times New Roman" w:hAnsi="Times New Roman" w:eastAsia="Times New Roman" w:cs="Times New Roman"/>
                <w:lang w:eastAsia="nl-NL"/>
              </w:rPr>
              <w:t xml:space="preserve">zijn </w:t>
            </w:r>
            <w:r w:rsidRPr="00481581" w:rsidR="00481581">
              <w:rPr>
                <w:rFonts w:ascii="Times New Roman" w:hAnsi="Times New Roman" w:eastAsia="Times New Roman" w:cs="Times New Roman"/>
                <w:lang w:eastAsia="nl-NL"/>
              </w:rPr>
              <w:t>de alternatieven?</w:t>
            </w:r>
          </w:p>
          <w:p w:rsidRPr="00481581" w:rsidR="00E049E3" w:rsidP="00481581" w:rsidRDefault="00E049E3" w14:paraId="5A02FA87" w14:textId="77777777">
            <w:pPr>
              <w:spacing w:after="0" w:line="240" w:lineRule="auto"/>
              <w:rPr>
                <w:rFonts w:ascii="Times New Roman" w:hAnsi="Times New Roman" w:eastAsia="Times New Roman" w:cs="Times New Roman"/>
                <w:lang w:eastAsia="nl-NL"/>
              </w:rPr>
            </w:pPr>
          </w:p>
          <w:p w:rsidR="00481581" w:rsidP="00481581" w:rsidRDefault="00E049E3" w14:paraId="24D761E0" w14:textId="0E07B76A">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vragen ook in</w:t>
            </w:r>
            <w:r w:rsidRPr="00481581" w:rsidR="00481581">
              <w:rPr>
                <w:rFonts w:ascii="Times New Roman" w:hAnsi="Times New Roman" w:eastAsia="Times New Roman" w:cs="Times New Roman"/>
                <w:lang w:eastAsia="nl-NL"/>
              </w:rPr>
              <w:t xml:space="preserve"> hoeverre andere Europese landen hetzelfde systeem in</w:t>
            </w:r>
            <w:r>
              <w:rPr>
                <w:rFonts w:ascii="Times New Roman" w:hAnsi="Times New Roman" w:eastAsia="Times New Roman" w:cs="Times New Roman"/>
                <w:lang w:eastAsia="nl-NL"/>
              </w:rPr>
              <w:t>voeren.</w:t>
            </w:r>
            <w:r w:rsidRPr="00481581" w:rsidR="00481581">
              <w:rPr>
                <w:rFonts w:ascii="Times New Roman" w:hAnsi="Times New Roman" w:eastAsia="Times New Roman" w:cs="Times New Roman"/>
                <w:lang w:eastAsia="nl-NL"/>
              </w:rPr>
              <w:t xml:space="preserve"> Wat is de huidige stand van zaken van de overige Europese landen</w:t>
            </w:r>
            <w:r>
              <w:rPr>
                <w:rFonts w:ascii="Times New Roman" w:hAnsi="Times New Roman" w:eastAsia="Times New Roman" w:cs="Times New Roman"/>
                <w:lang w:eastAsia="nl-NL"/>
              </w:rPr>
              <w:t>?</w:t>
            </w:r>
            <w:r w:rsidRPr="00481581" w:rsidR="00481581">
              <w:rPr>
                <w:rFonts w:ascii="Times New Roman" w:hAnsi="Times New Roman" w:eastAsia="Times New Roman" w:cs="Times New Roman"/>
                <w:lang w:eastAsia="nl-NL"/>
              </w:rPr>
              <w:t xml:space="preserve"> </w:t>
            </w:r>
            <w:r>
              <w:rPr>
                <w:rFonts w:ascii="Times New Roman" w:hAnsi="Times New Roman" w:eastAsia="Times New Roman" w:cs="Times New Roman"/>
                <w:lang w:eastAsia="nl-NL"/>
              </w:rPr>
              <w:t>K</w:t>
            </w:r>
            <w:r w:rsidRPr="00481581" w:rsidR="00481581">
              <w:rPr>
                <w:rFonts w:ascii="Times New Roman" w:hAnsi="Times New Roman" w:eastAsia="Times New Roman" w:cs="Times New Roman"/>
                <w:lang w:eastAsia="nl-NL"/>
              </w:rPr>
              <w:t xml:space="preserve">an de </w:t>
            </w:r>
            <w:r>
              <w:rPr>
                <w:rFonts w:ascii="Times New Roman" w:hAnsi="Times New Roman" w:eastAsia="Times New Roman" w:cs="Times New Roman"/>
                <w:lang w:eastAsia="nl-NL"/>
              </w:rPr>
              <w:t>regering</w:t>
            </w:r>
            <w:r w:rsidRPr="00481581" w:rsidR="00481581">
              <w:rPr>
                <w:rFonts w:ascii="Times New Roman" w:hAnsi="Times New Roman" w:eastAsia="Times New Roman" w:cs="Times New Roman"/>
                <w:lang w:eastAsia="nl-NL"/>
              </w:rPr>
              <w:t xml:space="preserve"> een tabel maken van alle Europese landen, met in </w:t>
            </w:r>
            <w:r>
              <w:rPr>
                <w:rFonts w:ascii="Times New Roman" w:hAnsi="Times New Roman" w:eastAsia="Times New Roman" w:cs="Times New Roman"/>
                <w:lang w:eastAsia="nl-NL"/>
              </w:rPr>
              <w:t>de</w:t>
            </w:r>
            <w:r w:rsidRPr="00481581" w:rsidR="00481581">
              <w:rPr>
                <w:rFonts w:ascii="Times New Roman" w:hAnsi="Times New Roman" w:eastAsia="Times New Roman" w:cs="Times New Roman"/>
                <w:lang w:eastAsia="nl-NL"/>
              </w:rPr>
              <w:t xml:space="preserve"> tweede kolom de manier waarop andere Europese landen omgaan met de EU</w:t>
            </w:r>
            <w:r>
              <w:rPr>
                <w:rFonts w:ascii="Times New Roman" w:hAnsi="Times New Roman" w:eastAsia="Times New Roman" w:cs="Times New Roman"/>
                <w:lang w:eastAsia="nl-NL"/>
              </w:rPr>
              <w:t>-</w:t>
            </w:r>
            <w:r w:rsidRPr="00481581" w:rsidR="00481581">
              <w:rPr>
                <w:rFonts w:ascii="Times New Roman" w:hAnsi="Times New Roman" w:eastAsia="Times New Roman" w:cs="Times New Roman"/>
                <w:lang w:eastAsia="nl-NL"/>
              </w:rPr>
              <w:t>richtlijn?</w:t>
            </w:r>
          </w:p>
          <w:p w:rsidRPr="00481581" w:rsidR="00E049E3" w:rsidP="00481581" w:rsidRDefault="00E049E3" w14:paraId="71E504D4" w14:textId="77777777">
            <w:pPr>
              <w:spacing w:after="0" w:line="240" w:lineRule="auto"/>
              <w:rPr>
                <w:rFonts w:ascii="Times New Roman" w:hAnsi="Times New Roman" w:eastAsia="Times New Roman" w:cs="Times New Roman"/>
                <w:lang w:eastAsia="nl-NL"/>
              </w:rPr>
            </w:pPr>
          </w:p>
          <w:p w:rsidRPr="00481581" w:rsidR="00481581" w:rsidP="00481581" w:rsidRDefault="00E049E3" w14:paraId="75D28CB6" w14:textId="3D5A6AB9">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vragen in</w:t>
            </w:r>
            <w:r w:rsidRPr="00481581" w:rsidR="00481581">
              <w:rPr>
                <w:rFonts w:ascii="Times New Roman" w:hAnsi="Times New Roman" w:eastAsia="Times New Roman" w:cs="Times New Roman"/>
                <w:lang w:eastAsia="nl-NL"/>
              </w:rPr>
              <w:t xml:space="preserve"> hoeverre er discussie</w:t>
            </w:r>
            <w:r>
              <w:rPr>
                <w:rFonts w:ascii="Times New Roman" w:hAnsi="Times New Roman" w:eastAsia="Times New Roman" w:cs="Times New Roman"/>
                <w:lang w:eastAsia="nl-NL"/>
              </w:rPr>
              <w:t xml:space="preserve"> is</w:t>
            </w:r>
            <w:r w:rsidRPr="00481581" w:rsidR="00481581">
              <w:rPr>
                <w:rFonts w:ascii="Times New Roman" w:hAnsi="Times New Roman" w:eastAsia="Times New Roman" w:cs="Times New Roman"/>
                <w:lang w:eastAsia="nl-NL"/>
              </w:rPr>
              <w:t xml:space="preserve"> binnen Europa over de wegbeprijzing, gekeken naar de huidige staat van de Europese </w:t>
            </w:r>
            <w:r>
              <w:rPr>
                <w:rFonts w:ascii="Times New Roman" w:hAnsi="Times New Roman" w:eastAsia="Times New Roman" w:cs="Times New Roman"/>
                <w:lang w:eastAsia="nl-NL"/>
              </w:rPr>
              <w:t>i</w:t>
            </w:r>
            <w:r w:rsidRPr="00481581" w:rsidR="00481581">
              <w:rPr>
                <w:rFonts w:ascii="Times New Roman" w:hAnsi="Times New Roman" w:eastAsia="Times New Roman" w:cs="Times New Roman"/>
                <w:lang w:eastAsia="nl-NL"/>
              </w:rPr>
              <w:t>ndustrie</w:t>
            </w:r>
            <w:r>
              <w:rPr>
                <w:rFonts w:ascii="Times New Roman" w:hAnsi="Times New Roman" w:eastAsia="Times New Roman" w:cs="Times New Roman"/>
                <w:lang w:eastAsia="nl-NL"/>
              </w:rPr>
              <w:t>.</w:t>
            </w:r>
            <w:r w:rsidRPr="00481581" w:rsidR="00481581">
              <w:rPr>
                <w:rFonts w:ascii="Times New Roman" w:hAnsi="Times New Roman" w:eastAsia="Times New Roman" w:cs="Times New Roman"/>
                <w:lang w:eastAsia="nl-NL"/>
              </w:rPr>
              <w:t xml:space="preserve"> Kan de </w:t>
            </w:r>
            <w:r>
              <w:rPr>
                <w:rFonts w:ascii="Times New Roman" w:hAnsi="Times New Roman" w:eastAsia="Times New Roman" w:cs="Times New Roman"/>
                <w:lang w:eastAsia="nl-NL"/>
              </w:rPr>
              <w:t>regering</w:t>
            </w:r>
            <w:r w:rsidRPr="00481581" w:rsidR="00481581">
              <w:rPr>
                <w:rFonts w:ascii="Times New Roman" w:hAnsi="Times New Roman" w:eastAsia="Times New Roman" w:cs="Times New Roman"/>
                <w:lang w:eastAsia="nl-NL"/>
              </w:rPr>
              <w:t xml:space="preserve"> achterhalen wat het standpunt is van alle Europese landen</w:t>
            </w:r>
            <w:r>
              <w:rPr>
                <w:rFonts w:ascii="Times New Roman" w:hAnsi="Times New Roman" w:eastAsia="Times New Roman" w:cs="Times New Roman"/>
                <w:lang w:eastAsia="nl-NL"/>
              </w:rPr>
              <w:t xml:space="preserve"> bij</w:t>
            </w:r>
            <w:r w:rsidRPr="00481581">
              <w:rPr>
                <w:rFonts w:ascii="Times New Roman" w:hAnsi="Times New Roman" w:eastAsia="Times New Roman" w:cs="Times New Roman"/>
                <w:lang w:eastAsia="nl-NL"/>
              </w:rPr>
              <w:t xml:space="preserve"> deze mogelijke discussies</w:t>
            </w:r>
            <w:r w:rsidRPr="00481581" w:rsidR="00481581">
              <w:rPr>
                <w:rFonts w:ascii="Times New Roman" w:hAnsi="Times New Roman" w:eastAsia="Times New Roman" w:cs="Times New Roman"/>
                <w:lang w:eastAsia="nl-NL"/>
              </w:rPr>
              <w:t xml:space="preserve"> en dit verwerken in een tabel?</w:t>
            </w:r>
          </w:p>
          <w:p w:rsidR="00D227F3" w:rsidP="00D227F3" w:rsidRDefault="00D227F3" w14:paraId="26D796BF" w14:textId="77777777">
            <w:pPr>
              <w:spacing w:after="0" w:line="240" w:lineRule="auto"/>
              <w:rPr>
                <w:rFonts w:ascii="Times New Roman" w:hAnsi="Times New Roman" w:eastAsia="Times New Roman" w:cs="Times New Roman"/>
                <w:lang w:eastAsia="nl-NL"/>
              </w:rPr>
            </w:pPr>
          </w:p>
          <w:p w:rsidR="00D227F3" w:rsidP="00D227F3" w:rsidRDefault="00D227F3" w14:paraId="64BDF87A" w14:textId="307CF6C2">
            <w:pPr>
              <w:spacing w:after="0" w:line="240" w:lineRule="auto"/>
              <w:rPr>
                <w:rFonts w:ascii="Times New Roman" w:hAnsi="Times New Roman" w:eastAsia="Times New Roman" w:cs="Times New Roman"/>
                <w:b/>
                <w:bCs/>
                <w:lang w:eastAsia="nl-NL"/>
              </w:rPr>
            </w:pPr>
            <w:r>
              <w:rPr>
                <w:rFonts w:ascii="Times New Roman" w:hAnsi="Times New Roman" w:eastAsia="Times New Roman" w:cs="Times New Roman"/>
                <w:b/>
                <w:bCs/>
                <w:lang w:eastAsia="nl-NL"/>
              </w:rPr>
              <w:t>Hoofdlijnen van het voorstel</w:t>
            </w:r>
          </w:p>
          <w:p w:rsidRPr="00D227F3" w:rsidR="00D227F3" w:rsidP="00D227F3" w:rsidRDefault="00D227F3" w14:paraId="43EF18B4" w14:textId="7C5F2D44">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De leden van de GroenLinks</w:t>
            </w:r>
            <w:r>
              <w:rPr>
                <w:rFonts w:ascii="Times New Roman" w:hAnsi="Times New Roman" w:eastAsia="Times New Roman" w:cs="Times New Roman"/>
                <w:lang w:eastAsia="nl-NL"/>
              </w:rPr>
              <w:t>-</w:t>
            </w:r>
            <w:r w:rsidRPr="00D227F3">
              <w:rPr>
                <w:rFonts w:ascii="Times New Roman" w:hAnsi="Times New Roman" w:eastAsia="Times New Roman" w:cs="Times New Roman"/>
                <w:lang w:eastAsia="nl-NL"/>
              </w:rPr>
              <w:t>PvdA-fractie steunen het uitgangspunt en de uitwerking van de vrachtwagenheffing en de grondslag waarop deze wordt geheven. Onze infrastructuur is kostbaar, maar ook waardevol. Voor de maatschappij en de individuele gebruiker. Die heeft hier baat bij en het is redelijk dat een deel van die baten daarom weer terechtkomen bij de maatschappij. Het profijtbeginsel, de gebruiker betaal</w:t>
            </w:r>
            <w:r w:rsidR="007B00EA">
              <w:rPr>
                <w:rFonts w:ascii="Times New Roman" w:hAnsi="Times New Roman" w:eastAsia="Times New Roman" w:cs="Times New Roman"/>
                <w:lang w:eastAsia="nl-NL"/>
              </w:rPr>
              <w:t>t</w:t>
            </w:r>
            <w:r w:rsidRPr="00D227F3">
              <w:rPr>
                <w:rFonts w:ascii="Times New Roman" w:hAnsi="Times New Roman" w:eastAsia="Times New Roman" w:cs="Times New Roman"/>
                <w:lang w:eastAsia="nl-NL"/>
              </w:rPr>
              <w:t>, moet tot uitdrukking komen in het te betalen tarief. Maar ook de vervuiler betaal</w:t>
            </w:r>
            <w:r w:rsidR="007B00EA">
              <w:rPr>
                <w:rFonts w:ascii="Times New Roman" w:hAnsi="Times New Roman" w:eastAsia="Times New Roman" w:cs="Times New Roman"/>
                <w:lang w:eastAsia="nl-NL"/>
              </w:rPr>
              <w:t>t</w:t>
            </w:r>
            <w:r w:rsidRPr="00D227F3">
              <w:rPr>
                <w:rFonts w:ascii="Times New Roman" w:hAnsi="Times New Roman" w:eastAsia="Times New Roman" w:cs="Times New Roman"/>
                <w:lang w:eastAsia="nl-NL"/>
              </w:rPr>
              <w:t>. Dus een extra heffing voor CO</w:t>
            </w:r>
            <w:r w:rsidRPr="00E049E3">
              <w:rPr>
                <w:rFonts w:ascii="Times New Roman" w:hAnsi="Times New Roman" w:eastAsia="Times New Roman" w:cs="Times New Roman"/>
                <w:vertAlign w:val="subscript"/>
                <w:lang w:eastAsia="nl-NL"/>
              </w:rPr>
              <w:t>2</w:t>
            </w:r>
            <w:r w:rsidRPr="00D227F3">
              <w:rPr>
                <w:rFonts w:ascii="Times New Roman" w:hAnsi="Times New Roman" w:eastAsia="Times New Roman" w:cs="Times New Roman"/>
                <w:lang w:eastAsia="nl-NL"/>
              </w:rPr>
              <w:t xml:space="preserve"> en voor </w:t>
            </w:r>
            <w:r w:rsidRPr="00D227F3">
              <w:rPr>
                <w:rFonts w:ascii="Times New Roman" w:hAnsi="Times New Roman" w:eastAsia="Times New Roman" w:cs="Times New Roman"/>
                <w:lang w:eastAsia="nl-NL"/>
              </w:rPr>
              <w:lastRenderedPageBreak/>
              <w:t>luchtvervuiling en geluid is redelijk. Immers, de burgers betalen nu deze prijs, met hun gezondheid en hun toekomst.</w:t>
            </w:r>
          </w:p>
          <w:p w:rsidRPr="00D227F3" w:rsidR="00D227F3" w:rsidP="00D227F3" w:rsidRDefault="00D227F3" w14:paraId="46939246" w14:textId="77777777">
            <w:pPr>
              <w:spacing w:after="0" w:line="240" w:lineRule="auto"/>
              <w:rPr>
                <w:rFonts w:ascii="Times New Roman" w:hAnsi="Times New Roman" w:eastAsia="Times New Roman" w:cs="Times New Roman"/>
                <w:lang w:eastAsia="nl-NL"/>
              </w:rPr>
            </w:pPr>
          </w:p>
          <w:p w:rsidRPr="00D227F3" w:rsidR="00D227F3" w:rsidP="00D227F3" w:rsidRDefault="00D227F3" w14:paraId="265F5BF3" w14:textId="6C45D5A8">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De leden van de GroenLinks</w:t>
            </w:r>
            <w:r w:rsidR="00B01DD9">
              <w:rPr>
                <w:rFonts w:ascii="Times New Roman" w:hAnsi="Times New Roman" w:eastAsia="Times New Roman" w:cs="Times New Roman"/>
                <w:lang w:eastAsia="nl-NL"/>
              </w:rPr>
              <w:t>-</w:t>
            </w:r>
            <w:r w:rsidRPr="00D227F3">
              <w:rPr>
                <w:rFonts w:ascii="Times New Roman" w:hAnsi="Times New Roman" w:eastAsia="Times New Roman" w:cs="Times New Roman"/>
                <w:lang w:eastAsia="nl-NL"/>
              </w:rPr>
              <w:t xml:space="preserve">PvdA-fractie streven naar </w:t>
            </w:r>
            <w:proofErr w:type="spellStart"/>
            <w:r w:rsidRPr="00D227F3">
              <w:rPr>
                <w:rFonts w:ascii="Times New Roman" w:hAnsi="Times New Roman" w:eastAsia="Times New Roman" w:cs="Times New Roman"/>
                <w:lang w:eastAsia="nl-NL"/>
              </w:rPr>
              <w:t>true</w:t>
            </w:r>
            <w:proofErr w:type="spellEnd"/>
            <w:r w:rsidR="007B00EA">
              <w:rPr>
                <w:rFonts w:ascii="Times New Roman" w:hAnsi="Times New Roman" w:eastAsia="Times New Roman" w:cs="Times New Roman"/>
                <w:lang w:eastAsia="nl-NL"/>
              </w:rPr>
              <w:t xml:space="preserve"> </w:t>
            </w:r>
            <w:r w:rsidRPr="00D227F3">
              <w:rPr>
                <w:rFonts w:ascii="Times New Roman" w:hAnsi="Times New Roman" w:eastAsia="Times New Roman" w:cs="Times New Roman"/>
                <w:lang w:eastAsia="nl-NL"/>
              </w:rPr>
              <w:t>pricing, waarbij de maatschappelijke</w:t>
            </w:r>
            <w:r w:rsidR="007B00EA">
              <w:rPr>
                <w:rFonts w:ascii="Times New Roman" w:hAnsi="Times New Roman" w:eastAsia="Times New Roman" w:cs="Times New Roman"/>
                <w:lang w:eastAsia="nl-NL"/>
              </w:rPr>
              <w:t xml:space="preserve"> kosten</w:t>
            </w:r>
            <w:r w:rsidRPr="00D227F3">
              <w:rPr>
                <w:rFonts w:ascii="Times New Roman" w:hAnsi="Times New Roman" w:eastAsia="Times New Roman" w:cs="Times New Roman"/>
                <w:lang w:eastAsia="nl-NL"/>
              </w:rPr>
              <w:t xml:space="preserve"> en milieukosten van economische activiteiten zoveel mogelijk </w:t>
            </w:r>
            <w:r w:rsidRPr="00D227F3" w:rsidR="006C3D1F">
              <w:rPr>
                <w:rFonts w:ascii="Times New Roman" w:hAnsi="Times New Roman" w:eastAsia="Times New Roman" w:cs="Times New Roman"/>
                <w:lang w:eastAsia="nl-NL"/>
              </w:rPr>
              <w:t>terugkomen</w:t>
            </w:r>
            <w:r w:rsidRPr="00D227F3">
              <w:rPr>
                <w:rFonts w:ascii="Times New Roman" w:hAnsi="Times New Roman" w:eastAsia="Times New Roman" w:cs="Times New Roman"/>
                <w:lang w:eastAsia="nl-NL"/>
              </w:rPr>
              <w:t xml:space="preserve"> in de prijs van het product of de dienst. Weinig vervuilende activiteiten worden dan relatief goedkoper. De nu voorgestelde tariefsopbouw draagt hieraan bij. De onderliggende voorwaarden, dat het gemiddeld niet duurder mag worden</w:t>
            </w:r>
            <w:r w:rsidR="007B00EA">
              <w:rPr>
                <w:rFonts w:ascii="Times New Roman" w:hAnsi="Times New Roman" w:eastAsia="Times New Roman" w:cs="Times New Roman"/>
                <w:lang w:eastAsia="nl-NL"/>
              </w:rPr>
              <w:t xml:space="preserve"> - </w:t>
            </w:r>
            <w:r w:rsidR="00E049E3">
              <w:rPr>
                <w:rFonts w:ascii="Times New Roman" w:hAnsi="Times New Roman" w:eastAsia="Times New Roman" w:cs="Times New Roman"/>
                <w:lang w:eastAsia="nl-NL"/>
              </w:rPr>
              <w:t xml:space="preserve"> </w:t>
            </w:r>
            <w:r w:rsidRPr="00D227F3">
              <w:rPr>
                <w:rFonts w:ascii="Times New Roman" w:hAnsi="Times New Roman" w:eastAsia="Times New Roman" w:cs="Times New Roman"/>
                <w:lang w:eastAsia="nl-NL"/>
              </w:rPr>
              <w:t xml:space="preserve">de maatschappelijke opbrengst mag </w:t>
            </w:r>
            <w:r w:rsidR="007B00EA">
              <w:rPr>
                <w:rFonts w:ascii="Times New Roman" w:hAnsi="Times New Roman" w:eastAsia="Times New Roman" w:cs="Times New Roman"/>
                <w:lang w:eastAsia="nl-NL"/>
              </w:rPr>
              <w:t xml:space="preserve">dus </w:t>
            </w:r>
            <w:r w:rsidRPr="00D227F3">
              <w:rPr>
                <w:rFonts w:ascii="Times New Roman" w:hAnsi="Times New Roman" w:eastAsia="Times New Roman" w:cs="Times New Roman"/>
                <w:lang w:eastAsia="nl-NL"/>
              </w:rPr>
              <w:t>niet hoger worden en de tarieven mogen geen uitwijkgedrag ontlokken</w:t>
            </w:r>
            <w:r w:rsidR="007B00EA">
              <w:rPr>
                <w:rFonts w:ascii="Times New Roman" w:hAnsi="Times New Roman" w:eastAsia="Times New Roman" w:cs="Times New Roman"/>
                <w:lang w:eastAsia="nl-NL"/>
              </w:rPr>
              <w:t xml:space="preserve"> -</w:t>
            </w:r>
            <w:r w:rsidRPr="00D227F3">
              <w:rPr>
                <w:rFonts w:ascii="Times New Roman" w:hAnsi="Times New Roman" w:eastAsia="Times New Roman" w:cs="Times New Roman"/>
                <w:lang w:eastAsia="nl-NL"/>
              </w:rPr>
              <w:t>staan wel een reële kostprijsberekening in de weg.</w:t>
            </w:r>
          </w:p>
          <w:p w:rsidRPr="00D227F3" w:rsidR="00D227F3" w:rsidP="00D227F3" w:rsidRDefault="00D227F3" w14:paraId="33574EEC" w14:textId="77777777">
            <w:pPr>
              <w:spacing w:after="0" w:line="240" w:lineRule="auto"/>
              <w:rPr>
                <w:rFonts w:ascii="Times New Roman" w:hAnsi="Times New Roman" w:eastAsia="Times New Roman" w:cs="Times New Roman"/>
                <w:lang w:eastAsia="nl-NL"/>
              </w:rPr>
            </w:pPr>
          </w:p>
          <w:p w:rsidR="00D227F3" w:rsidP="00D227F3" w:rsidRDefault="00E049E3" w14:paraId="18FB51FA" w14:textId="79484721">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De leden van de GroenLinks</w:t>
            </w:r>
            <w:r w:rsidR="00B01DD9">
              <w:rPr>
                <w:rFonts w:ascii="Times New Roman" w:hAnsi="Times New Roman" w:eastAsia="Times New Roman" w:cs="Times New Roman"/>
                <w:lang w:eastAsia="nl-NL"/>
              </w:rPr>
              <w:t>-</w:t>
            </w:r>
            <w:r w:rsidRPr="00D227F3">
              <w:rPr>
                <w:rFonts w:ascii="Times New Roman" w:hAnsi="Times New Roman" w:eastAsia="Times New Roman" w:cs="Times New Roman"/>
                <w:lang w:eastAsia="nl-NL"/>
              </w:rPr>
              <w:t xml:space="preserve">PvdA-fractie </w:t>
            </w:r>
            <w:r>
              <w:rPr>
                <w:rFonts w:ascii="Times New Roman" w:hAnsi="Times New Roman" w:eastAsia="Times New Roman" w:cs="Times New Roman"/>
                <w:lang w:eastAsia="nl-NL"/>
              </w:rPr>
              <w:t xml:space="preserve">vragen </w:t>
            </w:r>
            <w:r w:rsidRPr="00D227F3" w:rsidR="00D227F3">
              <w:rPr>
                <w:rFonts w:ascii="Times New Roman" w:hAnsi="Times New Roman" w:eastAsia="Times New Roman" w:cs="Times New Roman"/>
                <w:lang w:eastAsia="nl-NL"/>
              </w:rPr>
              <w:t xml:space="preserve">de </w:t>
            </w:r>
            <w:r>
              <w:rPr>
                <w:rFonts w:ascii="Times New Roman" w:hAnsi="Times New Roman" w:eastAsia="Times New Roman" w:cs="Times New Roman"/>
                <w:lang w:eastAsia="nl-NL"/>
              </w:rPr>
              <w:t>regering om in</w:t>
            </w:r>
            <w:r w:rsidRPr="00D227F3" w:rsidR="00D227F3">
              <w:rPr>
                <w:rFonts w:ascii="Times New Roman" w:hAnsi="Times New Roman" w:eastAsia="Times New Roman" w:cs="Times New Roman"/>
                <w:lang w:eastAsia="nl-NL"/>
              </w:rPr>
              <w:t xml:space="preserve"> enkele rekenvoorbeelden voor verschillende categorieën vrachtwagens (</w:t>
            </w:r>
            <w:r>
              <w:rPr>
                <w:rFonts w:ascii="Times New Roman" w:hAnsi="Times New Roman" w:eastAsia="Times New Roman" w:cs="Times New Roman"/>
                <w:lang w:eastAsia="nl-NL"/>
              </w:rPr>
              <w:t>g</w:t>
            </w:r>
            <w:r w:rsidRPr="00D227F3" w:rsidR="00D227F3">
              <w:rPr>
                <w:rFonts w:ascii="Times New Roman" w:hAnsi="Times New Roman" w:eastAsia="Times New Roman" w:cs="Times New Roman"/>
                <w:lang w:eastAsia="nl-NL"/>
              </w:rPr>
              <w:t>ewicht en euroklassen, zero</w:t>
            </w:r>
            <w:r w:rsidR="007B00EA">
              <w:rPr>
                <w:rFonts w:ascii="Times New Roman" w:hAnsi="Times New Roman" w:eastAsia="Times New Roman" w:cs="Times New Roman"/>
                <w:lang w:eastAsia="nl-NL"/>
              </w:rPr>
              <w:t>-</w:t>
            </w:r>
            <w:r w:rsidRPr="00D227F3" w:rsidR="00D227F3">
              <w:rPr>
                <w:rFonts w:ascii="Times New Roman" w:hAnsi="Times New Roman" w:eastAsia="Times New Roman" w:cs="Times New Roman"/>
                <w:lang w:eastAsia="nl-NL"/>
              </w:rPr>
              <w:t>emissie etc.) aan</w:t>
            </w:r>
            <w:r w:rsidR="007B00EA">
              <w:rPr>
                <w:rFonts w:ascii="Times New Roman" w:hAnsi="Times New Roman" w:eastAsia="Times New Roman" w:cs="Times New Roman"/>
                <w:lang w:eastAsia="nl-NL"/>
              </w:rPr>
              <w:t xml:space="preserve"> te </w:t>
            </w:r>
            <w:r w:rsidRPr="00D227F3" w:rsidR="00D227F3">
              <w:rPr>
                <w:rFonts w:ascii="Times New Roman" w:hAnsi="Times New Roman" w:eastAsia="Times New Roman" w:cs="Times New Roman"/>
                <w:lang w:eastAsia="nl-NL"/>
              </w:rPr>
              <w:t>geven wat het tarief zou zijn</w:t>
            </w:r>
            <w:r w:rsidR="007B00EA">
              <w:rPr>
                <w:rFonts w:ascii="Times New Roman" w:hAnsi="Times New Roman" w:eastAsia="Times New Roman" w:cs="Times New Roman"/>
                <w:lang w:eastAsia="nl-NL"/>
              </w:rPr>
              <w:t>,</w:t>
            </w:r>
            <w:r w:rsidRPr="00D227F3" w:rsidR="00D227F3">
              <w:rPr>
                <w:rFonts w:ascii="Times New Roman" w:hAnsi="Times New Roman" w:eastAsia="Times New Roman" w:cs="Times New Roman"/>
                <w:lang w:eastAsia="nl-NL"/>
              </w:rPr>
              <w:t xml:space="preserve"> als we alle maatschappelijke kosten van het vrachtverkeer zouden doorberekenen</w:t>
            </w:r>
            <w:r>
              <w:rPr>
                <w:rFonts w:ascii="Times New Roman" w:hAnsi="Times New Roman" w:eastAsia="Times New Roman" w:cs="Times New Roman"/>
                <w:lang w:eastAsia="nl-NL"/>
              </w:rPr>
              <w:t>.</w:t>
            </w:r>
            <w:r w:rsidRPr="00D227F3" w:rsidR="00D227F3">
              <w:rPr>
                <w:rFonts w:ascii="Times New Roman" w:hAnsi="Times New Roman" w:eastAsia="Times New Roman" w:cs="Times New Roman"/>
                <w:lang w:eastAsia="nl-NL"/>
              </w:rPr>
              <w:t xml:space="preserve"> Dus de volledige meerkosten voor infrastructuur</w:t>
            </w:r>
            <w:r>
              <w:rPr>
                <w:rFonts w:ascii="Times New Roman" w:hAnsi="Times New Roman" w:eastAsia="Times New Roman" w:cs="Times New Roman"/>
                <w:lang w:eastAsia="nl-NL"/>
              </w:rPr>
              <w:t xml:space="preserve">, </w:t>
            </w:r>
            <w:r w:rsidRPr="00D227F3" w:rsidR="00D227F3">
              <w:rPr>
                <w:rFonts w:ascii="Times New Roman" w:hAnsi="Times New Roman" w:eastAsia="Times New Roman" w:cs="Times New Roman"/>
                <w:lang w:eastAsia="nl-NL"/>
              </w:rPr>
              <w:t xml:space="preserve">van slijtage </w:t>
            </w:r>
            <w:r w:rsidR="007B00EA">
              <w:rPr>
                <w:rFonts w:ascii="Times New Roman" w:hAnsi="Times New Roman" w:eastAsia="Times New Roman" w:cs="Times New Roman"/>
                <w:lang w:eastAsia="nl-NL"/>
              </w:rPr>
              <w:t xml:space="preserve">van het </w:t>
            </w:r>
            <w:r w:rsidRPr="00D227F3" w:rsidR="00D227F3">
              <w:rPr>
                <w:rFonts w:ascii="Times New Roman" w:hAnsi="Times New Roman" w:eastAsia="Times New Roman" w:cs="Times New Roman"/>
                <w:lang w:eastAsia="nl-NL"/>
              </w:rPr>
              <w:t>asfalt tot hogere viaducten</w:t>
            </w:r>
            <w:r>
              <w:rPr>
                <w:rFonts w:ascii="Times New Roman" w:hAnsi="Times New Roman" w:eastAsia="Times New Roman" w:cs="Times New Roman"/>
                <w:lang w:eastAsia="nl-NL"/>
              </w:rPr>
              <w:t xml:space="preserve">, </w:t>
            </w:r>
            <w:r w:rsidRPr="00D227F3" w:rsidR="00D227F3">
              <w:rPr>
                <w:rFonts w:ascii="Times New Roman" w:hAnsi="Times New Roman" w:eastAsia="Times New Roman" w:cs="Times New Roman"/>
                <w:lang w:eastAsia="nl-NL"/>
              </w:rPr>
              <w:t>en alle milieu- en gezondheidskosten</w:t>
            </w:r>
            <w:r>
              <w:rPr>
                <w:rFonts w:ascii="Times New Roman" w:hAnsi="Times New Roman" w:eastAsia="Times New Roman" w:cs="Times New Roman"/>
                <w:lang w:eastAsia="nl-NL"/>
              </w:rPr>
              <w:t xml:space="preserve">, </w:t>
            </w:r>
            <w:r w:rsidRPr="00D227F3" w:rsidR="00D227F3">
              <w:rPr>
                <w:rFonts w:ascii="Times New Roman" w:hAnsi="Times New Roman" w:eastAsia="Times New Roman" w:cs="Times New Roman"/>
                <w:lang w:eastAsia="nl-NL"/>
              </w:rPr>
              <w:t>van klimaatadaptatie tot kortere levensduur door luchtvervuiling</w:t>
            </w:r>
            <w:r>
              <w:rPr>
                <w:rFonts w:ascii="Times New Roman" w:hAnsi="Times New Roman" w:eastAsia="Times New Roman" w:cs="Times New Roman"/>
                <w:lang w:eastAsia="nl-NL"/>
              </w:rPr>
              <w:t>,</w:t>
            </w:r>
            <w:r w:rsidRPr="00D227F3" w:rsidR="00D227F3">
              <w:rPr>
                <w:rFonts w:ascii="Times New Roman" w:hAnsi="Times New Roman" w:eastAsia="Times New Roman" w:cs="Times New Roman"/>
                <w:lang w:eastAsia="nl-NL"/>
              </w:rPr>
              <w:t xml:space="preserve"> in een vergelijkende tabel met het nu voorliggende wetsvoorstel.</w:t>
            </w:r>
          </w:p>
          <w:p w:rsidR="008B77CE" w:rsidP="00D227F3" w:rsidRDefault="008B77CE" w14:paraId="0EF2A85C" w14:textId="77777777">
            <w:pPr>
              <w:spacing w:after="0" w:line="240" w:lineRule="auto"/>
              <w:rPr>
                <w:rFonts w:ascii="Times New Roman" w:hAnsi="Times New Roman" w:eastAsia="Times New Roman" w:cs="Times New Roman"/>
                <w:lang w:eastAsia="nl-NL"/>
              </w:rPr>
            </w:pPr>
          </w:p>
          <w:p w:rsidRPr="00481581" w:rsidR="00481581" w:rsidP="00D227F3" w:rsidRDefault="00481581" w14:paraId="615C4156" w14:textId="64DDC0EF">
            <w:pPr>
              <w:spacing w:after="0" w:line="240" w:lineRule="auto"/>
              <w:rPr>
                <w:rFonts w:ascii="Times New Roman" w:hAnsi="Times New Roman" w:eastAsia="Times New Roman" w:cs="Times New Roman"/>
                <w:i/>
                <w:iCs/>
                <w:lang w:eastAsia="nl-NL"/>
              </w:rPr>
            </w:pPr>
            <w:r w:rsidRPr="00481581">
              <w:rPr>
                <w:rFonts w:ascii="Times New Roman" w:hAnsi="Times New Roman" w:eastAsia="Times New Roman" w:cs="Times New Roman"/>
                <w:i/>
                <w:iCs/>
                <w:lang w:eastAsia="nl-NL"/>
              </w:rPr>
              <w:t>Inleiding</w:t>
            </w:r>
          </w:p>
          <w:p w:rsidR="00E049E3" w:rsidP="00481581" w:rsidRDefault="00E049E3" w14:paraId="08773672" w14:textId="5B081276">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vragen de regering om</w:t>
            </w:r>
            <w:r w:rsidRPr="00481581" w:rsidR="00481581">
              <w:rPr>
                <w:rFonts w:ascii="Times New Roman" w:hAnsi="Times New Roman" w:eastAsia="Times New Roman" w:cs="Times New Roman"/>
                <w:lang w:eastAsia="nl-NL"/>
              </w:rPr>
              <w:t xml:space="preserve"> aan</w:t>
            </w:r>
            <w:r>
              <w:rPr>
                <w:rFonts w:ascii="Times New Roman" w:hAnsi="Times New Roman" w:eastAsia="Times New Roman" w:cs="Times New Roman"/>
                <w:lang w:eastAsia="nl-NL"/>
              </w:rPr>
              <w:t xml:space="preserve"> te </w:t>
            </w:r>
            <w:r w:rsidRPr="00481581" w:rsidR="00481581">
              <w:rPr>
                <w:rFonts w:ascii="Times New Roman" w:hAnsi="Times New Roman" w:eastAsia="Times New Roman" w:cs="Times New Roman"/>
                <w:lang w:eastAsia="nl-NL"/>
              </w:rPr>
              <w:t>geven hoeveel vrachtwagens er in Nederland rijden, hoeveel daarvan</w:t>
            </w:r>
            <w:r>
              <w:rPr>
                <w:rFonts w:ascii="Times New Roman" w:hAnsi="Times New Roman" w:eastAsia="Times New Roman" w:cs="Times New Roman"/>
                <w:lang w:eastAsia="nl-NL"/>
              </w:rPr>
              <w:t xml:space="preserve"> op </w:t>
            </w:r>
            <w:r w:rsidRPr="00481581" w:rsidR="00481581">
              <w:rPr>
                <w:rFonts w:ascii="Times New Roman" w:hAnsi="Times New Roman" w:eastAsia="Times New Roman" w:cs="Times New Roman"/>
                <w:lang w:eastAsia="nl-NL"/>
              </w:rPr>
              <w:t xml:space="preserve">diesel </w:t>
            </w:r>
            <w:r>
              <w:rPr>
                <w:rFonts w:ascii="Times New Roman" w:hAnsi="Times New Roman" w:eastAsia="Times New Roman" w:cs="Times New Roman"/>
                <w:lang w:eastAsia="nl-NL"/>
              </w:rPr>
              <w:t xml:space="preserve">rijden, </w:t>
            </w:r>
            <w:r w:rsidRPr="00481581" w:rsidR="00481581">
              <w:rPr>
                <w:rFonts w:ascii="Times New Roman" w:hAnsi="Times New Roman" w:eastAsia="Times New Roman" w:cs="Times New Roman"/>
                <w:lang w:eastAsia="nl-NL"/>
              </w:rPr>
              <w:t xml:space="preserve">hoeveel daarvan </w:t>
            </w:r>
            <w:r>
              <w:rPr>
                <w:rFonts w:ascii="Times New Roman" w:hAnsi="Times New Roman" w:eastAsia="Times New Roman" w:cs="Times New Roman"/>
                <w:lang w:eastAsia="nl-NL"/>
              </w:rPr>
              <w:t>elektrisch rijden,</w:t>
            </w:r>
            <w:r w:rsidRPr="00481581" w:rsidR="00481581">
              <w:rPr>
                <w:rFonts w:ascii="Times New Roman" w:hAnsi="Times New Roman" w:eastAsia="Times New Roman" w:cs="Times New Roman"/>
                <w:lang w:eastAsia="nl-NL"/>
              </w:rPr>
              <w:t xml:space="preserve"> en daarbij ook voor beide</w:t>
            </w:r>
            <w:r>
              <w:rPr>
                <w:rFonts w:ascii="Times New Roman" w:hAnsi="Times New Roman" w:eastAsia="Times New Roman" w:cs="Times New Roman"/>
                <w:lang w:eastAsia="nl-NL"/>
              </w:rPr>
              <w:t xml:space="preserve"> categorieën</w:t>
            </w:r>
            <w:r w:rsidRPr="00481581" w:rsidR="00481581">
              <w:rPr>
                <w:rFonts w:ascii="Times New Roman" w:hAnsi="Times New Roman" w:eastAsia="Times New Roman" w:cs="Times New Roman"/>
                <w:lang w:eastAsia="nl-NL"/>
              </w:rPr>
              <w:t xml:space="preserve"> aan</w:t>
            </w:r>
            <w:r>
              <w:rPr>
                <w:rFonts w:ascii="Times New Roman" w:hAnsi="Times New Roman" w:eastAsia="Times New Roman" w:cs="Times New Roman"/>
                <w:lang w:eastAsia="nl-NL"/>
              </w:rPr>
              <w:t xml:space="preserve"> te </w:t>
            </w:r>
            <w:r w:rsidRPr="00481581" w:rsidR="00481581">
              <w:rPr>
                <w:rFonts w:ascii="Times New Roman" w:hAnsi="Times New Roman" w:eastAsia="Times New Roman" w:cs="Times New Roman"/>
                <w:lang w:eastAsia="nl-NL"/>
              </w:rPr>
              <w:t>geven hoeveel procent dit in totaal is va</w:t>
            </w:r>
            <w:r>
              <w:rPr>
                <w:rFonts w:ascii="Times New Roman" w:hAnsi="Times New Roman" w:eastAsia="Times New Roman" w:cs="Times New Roman"/>
                <w:lang w:eastAsia="nl-NL"/>
              </w:rPr>
              <w:t xml:space="preserve">n het totaal aantal vrachtwagens dat in Nederland rijdt. </w:t>
            </w:r>
          </w:p>
          <w:p w:rsidRPr="00481581" w:rsidR="00E049E3" w:rsidP="00481581" w:rsidRDefault="00E049E3" w14:paraId="5CE99A93" w14:textId="77777777">
            <w:pPr>
              <w:spacing w:after="0" w:line="240" w:lineRule="auto"/>
              <w:rPr>
                <w:rFonts w:ascii="Times New Roman" w:hAnsi="Times New Roman" w:eastAsia="Times New Roman" w:cs="Times New Roman"/>
                <w:lang w:eastAsia="nl-NL"/>
              </w:rPr>
            </w:pPr>
          </w:p>
          <w:p w:rsidR="00481581" w:rsidP="00481581" w:rsidRDefault="00E049E3" w14:paraId="07042708" w14:textId="232757B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vragen de regering om</w:t>
            </w:r>
            <w:r w:rsidRPr="00481581" w:rsidR="00481581">
              <w:rPr>
                <w:rFonts w:ascii="Times New Roman" w:hAnsi="Times New Roman" w:eastAsia="Times New Roman" w:cs="Times New Roman"/>
                <w:lang w:eastAsia="nl-NL"/>
              </w:rPr>
              <w:t xml:space="preserve"> aan</w:t>
            </w:r>
            <w:r>
              <w:rPr>
                <w:rFonts w:ascii="Times New Roman" w:hAnsi="Times New Roman" w:eastAsia="Times New Roman" w:cs="Times New Roman"/>
                <w:lang w:eastAsia="nl-NL"/>
              </w:rPr>
              <w:t xml:space="preserve"> te </w:t>
            </w:r>
            <w:r w:rsidRPr="00481581" w:rsidR="00481581">
              <w:rPr>
                <w:rFonts w:ascii="Times New Roman" w:hAnsi="Times New Roman" w:eastAsia="Times New Roman" w:cs="Times New Roman"/>
                <w:lang w:eastAsia="nl-NL"/>
              </w:rPr>
              <w:t>geven hoeveel geschikte laadpunten er in Nederland zijn voor elektrische vrachtwagens en welke mogelijke problemen er nu spelen bij het uitrollen en uitbreiden van laadpunten voor vrachtwagens in Nederland</w:t>
            </w:r>
            <w:r w:rsidR="00FA37BB">
              <w:rPr>
                <w:rFonts w:ascii="Times New Roman" w:hAnsi="Times New Roman" w:eastAsia="Times New Roman" w:cs="Times New Roman"/>
                <w:lang w:eastAsia="nl-NL"/>
              </w:rPr>
              <w:t>. Deze leden vragen ook om</w:t>
            </w:r>
            <w:r w:rsidRPr="00481581" w:rsidR="00481581">
              <w:rPr>
                <w:rFonts w:ascii="Times New Roman" w:hAnsi="Times New Roman" w:eastAsia="Times New Roman" w:cs="Times New Roman"/>
                <w:lang w:eastAsia="nl-NL"/>
              </w:rPr>
              <w:t xml:space="preserve"> aan</w:t>
            </w:r>
            <w:r w:rsidR="00FA37BB">
              <w:rPr>
                <w:rFonts w:ascii="Times New Roman" w:hAnsi="Times New Roman" w:eastAsia="Times New Roman" w:cs="Times New Roman"/>
                <w:lang w:eastAsia="nl-NL"/>
              </w:rPr>
              <w:t xml:space="preserve"> te </w:t>
            </w:r>
            <w:r w:rsidRPr="00481581" w:rsidR="00481581">
              <w:rPr>
                <w:rFonts w:ascii="Times New Roman" w:hAnsi="Times New Roman" w:eastAsia="Times New Roman" w:cs="Times New Roman"/>
                <w:lang w:eastAsia="nl-NL"/>
              </w:rPr>
              <w:t xml:space="preserve">geven of het realistisch is om te verwachten dat er voldoende laadcapaciteit is bij de laadstations en of er te verwachten is </w:t>
            </w:r>
            <w:r w:rsidR="009B5C94">
              <w:rPr>
                <w:rFonts w:ascii="Times New Roman" w:hAnsi="Times New Roman" w:eastAsia="Times New Roman" w:cs="Times New Roman"/>
                <w:lang w:eastAsia="nl-NL"/>
              </w:rPr>
              <w:t>dat</w:t>
            </w:r>
            <w:r w:rsidRPr="00481581" w:rsidR="00481581">
              <w:rPr>
                <w:rFonts w:ascii="Times New Roman" w:hAnsi="Times New Roman" w:eastAsia="Times New Roman" w:cs="Times New Roman"/>
                <w:lang w:eastAsia="nl-NL"/>
              </w:rPr>
              <w:t xml:space="preserve"> er voldoende ruimte is op het net om dit te kunnen bewerkstelligen</w:t>
            </w:r>
            <w:r w:rsidR="00FA37BB">
              <w:rPr>
                <w:rFonts w:ascii="Times New Roman" w:hAnsi="Times New Roman" w:eastAsia="Times New Roman" w:cs="Times New Roman"/>
                <w:lang w:eastAsia="nl-NL"/>
              </w:rPr>
              <w:t>.</w:t>
            </w:r>
            <w:r w:rsidRPr="00481581" w:rsidR="00481581">
              <w:rPr>
                <w:rFonts w:ascii="Times New Roman" w:hAnsi="Times New Roman" w:eastAsia="Times New Roman" w:cs="Times New Roman"/>
                <w:lang w:eastAsia="nl-NL"/>
              </w:rPr>
              <w:t xml:space="preserve"> Kan de </w:t>
            </w:r>
            <w:r w:rsidR="00FA37BB">
              <w:rPr>
                <w:rFonts w:ascii="Times New Roman" w:hAnsi="Times New Roman" w:eastAsia="Times New Roman" w:cs="Times New Roman"/>
                <w:lang w:eastAsia="nl-NL"/>
              </w:rPr>
              <w:t>regering</w:t>
            </w:r>
            <w:r w:rsidRPr="00481581" w:rsidR="00481581">
              <w:rPr>
                <w:rFonts w:ascii="Times New Roman" w:hAnsi="Times New Roman" w:eastAsia="Times New Roman" w:cs="Times New Roman"/>
                <w:lang w:eastAsia="nl-NL"/>
              </w:rPr>
              <w:t xml:space="preserve"> per provincie </w:t>
            </w:r>
            <w:r w:rsidR="00FA37BB">
              <w:rPr>
                <w:rFonts w:ascii="Times New Roman" w:hAnsi="Times New Roman" w:eastAsia="Times New Roman" w:cs="Times New Roman"/>
                <w:lang w:eastAsia="nl-NL"/>
              </w:rPr>
              <w:t xml:space="preserve">aangeven </w:t>
            </w:r>
            <w:r w:rsidRPr="00481581" w:rsidR="00481581">
              <w:rPr>
                <w:rFonts w:ascii="Times New Roman" w:hAnsi="Times New Roman" w:eastAsia="Times New Roman" w:cs="Times New Roman"/>
                <w:lang w:eastAsia="nl-NL"/>
              </w:rPr>
              <w:t>hoeveel ruimte er nog op het stroomnet is, en hoeveel procent van de overgebleven ruimte er beschikbaar is voor laadstations voor elektrische vrachtwagens?</w:t>
            </w:r>
          </w:p>
          <w:p w:rsidR="00C83E67" w:rsidP="00481581" w:rsidRDefault="00C83E67" w14:paraId="3C557A1D" w14:textId="77777777">
            <w:pPr>
              <w:spacing w:after="0" w:line="240" w:lineRule="auto"/>
              <w:rPr>
                <w:rFonts w:ascii="Times New Roman" w:hAnsi="Times New Roman" w:eastAsia="Times New Roman" w:cs="Times New Roman"/>
                <w:lang w:eastAsia="nl-NL"/>
              </w:rPr>
            </w:pPr>
          </w:p>
          <w:p w:rsidRPr="00C83E67" w:rsidR="00C83E67" w:rsidP="00C83E67" w:rsidRDefault="00C83E67" w14:paraId="635C3BB3" w14:textId="77777777">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t>De leden van de ChristenUnie-fractie vragen de regering nader toe te lichten waarom de kortingspercentages voor CO</w:t>
            </w:r>
            <w:r w:rsidRPr="00FA37BB">
              <w:rPr>
                <w:rFonts w:ascii="Times New Roman" w:hAnsi="Times New Roman" w:eastAsia="Times New Roman" w:cs="Times New Roman"/>
                <w:vertAlign w:val="subscript"/>
                <w:lang w:eastAsia="nl-NL"/>
              </w:rPr>
              <w:t>2</w:t>
            </w:r>
            <w:r w:rsidRPr="00C83E67">
              <w:rPr>
                <w:rFonts w:ascii="Times New Roman" w:hAnsi="Times New Roman" w:eastAsia="Times New Roman" w:cs="Times New Roman"/>
                <w:lang w:eastAsia="nl-NL"/>
              </w:rPr>
              <w:t>-emissieklassen 2 tot en met 4 nog niet kunnen worden vastgesteld.</w:t>
            </w:r>
          </w:p>
          <w:p w:rsidRPr="00C83E67" w:rsidR="00C83E67" w:rsidP="00C83E67" w:rsidRDefault="00C83E67" w14:paraId="646B3018" w14:textId="77777777">
            <w:pPr>
              <w:spacing w:after="0" w:line="240" w:lineRule="auto"/>
              <w:rPr>
                <w:rFonts w:ascii="Times New Roman" w:hAnsi="Times New Roman" w:eastAsia="Times New Roman" w:cs="Times New Roman"/>
                <w:lang w:eastAsia="nl-NL"/>
              </w:rPr>
            </w:pPr>
          </w:p>
          <w:p w:rsidRPr="00C83E67" w:rsidR="00C83E67" w:rsidP="00C83E67" w:rsidRDefault="00C83E67" w14:paraId="7F210266" w14:textId="77777777">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t>De leden van de ChristenUnie-fractie vragen de regering toe te lichten waarom ervoor gekozen is de opbrengsten van de vrachtwagenheffing niet te verhogen.</w:t>
            </w:r>
          </w:p>
          <w:p w:rsidRPr="00C83E67" w:rsidR="00C83E67" w:rsidP="00C83E67" w:rsidRDefault="00C83E67" w14:paraId="306602A9" w14:textId="77777777">
            <w:pPr>
              <w:spacing w:after="0" w:line="240" w:lineRule="auto"/>
              <w:rPr>
                <w:rFonts w:ascii="Times New Roman" w:hAnsi="Times New Roman" w:eastAsia="Times New Roman" w:cs="Times New Roman"/>
                <w:lang w:eastAsia="nl-NL"/>
              </w:rPr>
            </w:pPr>
          </w:p>
          <w:p w:rsidRPr="00C83E67" w:rsidR="00C83E67" w:rsidP="00C83E67" w:rsidRDefault="00C83E67" w14:paraId="5480CDC2" w14:textId="77777777">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lastRenderedPageBreak/>
              <w:t>De leden van de ChristenUnie-fractie vragen de regering aan te geven aan welk bedrag zij denkt bij ‘substantiële terugsluismiddelen’. Zij vragen wanneer de regering hierover definitieve afspraken met de vervoerssector heeft gemaakt. Zij lezen dat deze terugsluismiddelen geleidelijk lager worden. Zij vragen de regering het afbouwpad te schetsen dat zij voor ogen heeft. Zij vragen de regering waarom zij het alternatief – geen of een gematigder afbouwpad – niet wenselijker acht, om daarmee verduurzaming van het wagenpark verder te stimuleren. Zij vragen welke alternatieve scenario’s de regering heeft overwogen.</w:t>
            </w:r>
          </w:p>
          <w:p w:rsidRPr="00C83E67" w:rsidR="00C83E67" w:rsidP="00C83E67" w:rsidRDefault="00C83E67" w14:paraId="6C626670" w14:textId="77777777">
            <w:pPr>
              <w:spacing w:after="0" w:line="240" w:lineRule="auto"/>
              <w:rPr>
                <w:rFonts w:ascii="Times New Roman" w:hAnsi="Times New Roman" w:eastAsia="Times New Roman" w:cs="Times New Roman"/>
                <w:lang w:eastAsia="nl-NL"/>
              </w:rPr>
            </w:pPr>
          </w:p>
          <w:p w:rsidR="00C83E67" w:rsidP="00C83E67" w:rsidRDefault="00C83E67" w14:paraId="7B2688E0" w14:textId="36721AE8">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t>De leden van de ChristenUnie-fractie vragen de regering op welke wijze zij bepaalt welk percentage van de externe kosten van luchtverontreiniging ‘reëel’ is.</w:t>
            </w:r>
          </w:p>
          <w:p w:rsidR="00481581" w:rsidP="00481581" w:rsidRDefault="00481581" w14:paraId="6CEA006B" w14:textId="77777777">
            <w:pPr>
              <w:spacing w:after="0" w:line="240" w:lineRule="auto"/>
              <w:rPr>
                <w:rFonts w:ascii="Times New Roman" w:hAnsi="Times New Roman" w:eastAsia="Times New Roman" w:cs="Times New Roman"/>
                <w:lang w:eastAsia="nl-NL"/>
              </w:rPr>
            </w:pPr>
          </w:p>
          <w:p w:rsidRPr="00D227F3" w:rsidR="008B77CE" w:rsidP="008B77CE" w:rsidRDefault="008B77CE" w14:paraId="436B84F4" w14:textId="1EDEA32C">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Tarief</w:t>
            </w:r>
          </w:p>
          <w:p w:rsidR="008B77CE" w:rsidP="008B77CE" w:rsidRDefault="008B77CE" w14:paraId="0ED863A7" w14:textId="1C615432">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De leden van de PVV-fractie hebben waargenomen dat er gewerkt zal worden met vijf verschillende CO</w:t>
            </w:r>
            <w:r w:rsidRPr="00FA37BB">
              <w:rPr>
                <w:rFonts w:ascii="Times New Roman" w:hAnsi="Times New Roman" w:eastAsia="Times New Roman" w:cs="Times New Roman"/>
                <w:vertAlign w:val="subscript"/>
                <w:lang w:eastAsia="nl-NL"/>
              </w:rPr>
              <w:t>2</w:t>
            </w:r>
            <w:r w:rsidRPr="00D227F3">
              <w:rPr>
                <w:rFonts w:ascii="Times New Roman" w:hAnsi="Times New Roman" w:eastAsia="Times New Roman" w:cs="Times New Roman"/>
                <w:lang w:eastAsia="nl-NL"/>
              </w:rPr>
              <w:t>-emissieklassen en dat aan de hand van die klasse een bepaalde heffing zal worden opgelegd. De</w:t>
            </w:r>
            <w:r w:rsidR="00D66AB3">
              <w:rPr>
                <w:rFonts w:ascii="Times New Roman" w:hAnsi="Times New Roman" w:eastAsia="Times New Roman" w:cs="Times New Roman"/>
                <w:lang w:eastAsia="nl-NL"/>
              </w:rPr>
              <w:t>ze</w:t>
            </w:r>
            <w:r w:rsidRPr="00D227F3">
              <w:rPr>
                <w:rFonts w:ascii="Times New Roman" w:hAnsi="Times New Roman" w:eastAsia="Times New Roman" w:cs="Times New Roman"/>
                <w:lang w:eastAsia="nl-NL"/>
              </w:rPr>
              <w:t xml:space="preserve"> leden vragen wat de tarieven per klasse zullen zijn en of de regering dit in een uitgebreide tabel </w:t>
            </w:r>
            <w:r w:rsidR="002F16F1">
              <w:rPr>
                <w:rFonts w:ascii="Times New Roman" w:hAnsi="Times New Roman" w:eastAsia="Times New Roman" w:cs="Times New Roman"/>
                <w:lang w:eastAsia="nl-NL"/>
              </w:rPr>
              <w:t xml:space="preserve">aan de Kamer </w:t>
            </w:r>
            <w:r w:rsidRPr="00D227F3">
              <w:rPr>
                <w:rFonts w:ascii="Times New Roman" w:hAnsi="Times New Roman" w:eastAsia="Times New Roman" w:cs="Times New Roman"/>
                <w:lang w:eastAsia="nl-NL"/>
              </w:rPr>
              <w:t xml:space="preserve">wil doen toekomen.  </w:t>
            </w:r>
          </w:p>
          <w:p w:rsidR="008B77CE" w:rsidP="008B77CE" w:rsidRDefault="008B77CE" w14:paraId="1E73BD6F" w14:textId="77777777">
            <w:pPr>
              <w:spacing w:after="0" w:line="240" w:lineRule="auto"/>
              <w:rPr>
                <w:rFonts w:ascii="Times New Roman" w:hAnsi="Times New Roman" w:eastAsia="Times New Roman" w:cs="Times New Roman"/>
                <w:lang w:eastAsia="nl-NL"/>
              </w:rPr>
            </w:pPr>
          </w:p>
          <w:p w:rsidR="008B77CE" w:rsidP="008B77CE" w:rsidRDefault="008B77CE" w14:paraId="593714E7" w14:textId="608DBF07">
            <w:pPr>
              <w:spacing w:after="0" w:line="240" w:lineRule="auto"/>
              <w:rPr>
                <w:rFonts w:ascii="Times New Roman" w:hAnsi="Times New Roman" w:eastAsia="Times New Roman" w:cs="Times New Roman"/>
                <w:lang w:eastAsia="nl-NL"/>
              </w:rPr>
            </w:pPr>
            <w:r w:rsidRPr="008B77CE">
              <w:rPr>
                <w:rFonts w:ascii="Times New Roman" w:hAnsi="Times New Roman" w:eastAsia="Times New Roman" w:cs="Times New Roman"/>
                <w:lang w:eastAsia="nl-NL"/>
              </w:rPr>
              <w:t>De leden van de VVD</w:t>
            </w:r>
            <w:r w:rsidR="00FA37BB">
              <w:rPr>
                <w:rFonts w:ascii="Times New Roman" w:hAnsi="Times New Roman" w:eastAsia="Times New Roman" w:cs="Times New Roman"/>
                <w:lang w:eastAsia="nl-NL"/>
              </w:rPr>
              <w:t xml:space="preserve">-fractie </w:t>
            </w:r>
            <w:r w:rsidRPr="008B77CE">
              <w:rPr>
                <w:rFonts w:ascii="Times New Roman" w:hAnsi="Times New Roman" w:eastAsia="Times New Roman" w:cs="Times New Roman"/>
                <w:lang w:eastAsia="nl-NL"/>
              </w:rPr>
              <w:t>onderschrijven het uitgangspunt van de regering dat de externekostenheffingen, boven op de huidige infrastructuurheffing, niet mogen leiden tot een gemiddeld hoger tarief, zodat wordt voorkomen dat er wordt uitgeweken naar wegen die niet onder het heffingsnetwerk vallen en om de kosten voor de sector gelijk te houden. De vraag die de</w:t>
            </w:r>
            <w:r w:rsidR="00FA37BB">
              <w:rPr>
                <w:rFonts w:ascii="Times New Roman" w:hAnsi="Times New Roman" w:eastAsia="Times New Roman" w:cs="Times New Roman"/>
                <w:lang w:eastAsia="nl-NL"/>
              </w:rPr>
              <w:t>ze</w:t>
            </w:r>
            <w:r w:rsidRPr="008B77CE">
              <w:rPr>
                <w:rFonts w:ascii="Times New Roman" w:hAnsi="Times New Roman" w:eastAsia="Times New Roman" w:cs="Times New Roman"/>
                <w:lang w:eastAsia="nl-NL"/>
              </w:rPr>
              <w:t xml:space="preserve"> leden hierbij hebben</w:t>
            </w:r>
            <w:r w:rsidR="002F16F1">
              <w:rPr>
                <w:rFonts w:ascii="Times New Roman" w:hAnsi="Times New Roman" w:eastAsia="Times New Roman" w:cs="Times New Roman"/>
                <w:lang w:eastAsia="nl-NL"/>
              </w:rPr>
              <w:t>,</w:t>
            </w:r>
            <w:r w:rsidRPr="008B77CE">
              <w:rPr>
                <w:rFonts w:ascii="Times New Roman" w:hAnsi="Times New Roman" w:eastAsia="Times New Roman" w:cs="Times New Roman"/>
                <w:lang w:eastAsia="nl-NL"/>
              </w:rPr>
              <w:t xml:space="preserve"> is wat de inzichten zijn in wat de vrachtwagenheffing in het kader van deze wijzigingen gaat betekenen voor de bedrijven die met de heffingen te maken gaan krijgen en die vanwege hun logistieke operatie in delen van het land zitten waar zij meer kilometers moeten maken naar belangrijke logistieke hubs (waaronder havens) dan andere bedrijven. Daarnaast hopen de</w:t>
            </w:r>
            <w:r w:rsidR="00FA37BB">
              <w:rPr>
                <w:rFonts w:ascii="Times New Roman" w:hAnsi="Times New Roman" w:eastAsia="Times New Roman" w:cs="Times New Roman"/>
                <w:lang w:eastAsia="nl-NL"/>
              </w:rPr>
              <w:t>ze</w:t>
            </w:r>
            <w:r w:rsidRPr="008B77CE">
              <w:rPr>
                <w:rFonts w:ascii="Times New Roman" w:hAnsi="Times New Roman" w:eastAsia="Times New Roman" w:cs="Times New Roman"/>
                <w:lang w:eastAsia="nl-NL"/>
              </w:rPr>
              <w:t xml:space="preserve"> leden dat de vrachtwagenheffing niet leidt tot uitwijkgedrag naar het onderliggend wegennet. </w:t>
            </w:r>
            <w:r w:rsidR="00FA37BB">
              <w:rPr>
                <w:rFonts w:ascii="Times New Roman" w:hAnsi="Times New Roman" w:eastAsia="Times New Roman" w:cs="Times New Roman"/>
                <w:lang w:eastAsia="nl-NL"/>
              </w:rPr>
              <w:t>Zij</w:t>
            </w:r>
            <w:r w:rsidRPr="008B77CE">
              <w:rPr>
                <w:rFonts w:ascii="Times New Roman" w:hAnsi="Times New Roman" w:eastAsia="Times New Roman" w:cs="Times New Roman"/>
                <w:lang w:eastAsia="nl-NL"/>
              </w:rPr>
              <w:t xml:space="preserve"> vragen op welke wijze en wanneer dit wordt gemonitord en geëvalueerd. Bovendien vragen de</w:t>
            </w:r>
            <w:r w:rsidR="00FA37BB">
              <w:rPr>
                <w:rFonts w:ascii="Times New Roman" w:hAnsi="Times New Roman" w:eastAsia="Times New Roman" w:cs="Times New Roman"/>
                <w:lang w:eastAsia="nl-NL"/>
              </w:rPr>
              <w:t xml:space="preserve">ze leden </w:t>
            </w:r>
            <w:r w:rsidRPr="008B77CE">
              <w:rPr>
                <w:rFonts w:ascii="Times New Roman" w:hAnsi="Times New Roman" w:eastAsia="Times New Roman" w:cs="Times New Roman"/>
                <w:lang w:eastAsia="nl-NL"/>
              </w:rPr>
              <w:t xml:space="preserve">hoe een eventuele spoedregeling in de praktijk werkt en binnen welke tijdsperiode deze in werking treedt, als blijkt dat inderdaad van sluiproutes gebruik wordt gemaakt. </w:t>
            </w:r>
          </w:p>
          <w:p w:rsidRPr="008B77CE" w:rsidR="008B77CE" w:rsidP="008B77CE" w:rsidRDefault="008B77CE" w14:paraId="3129C9FF" w14:textId="77777777">
            <w:pPr>
              <w:spacing w:after="0" w:line="240" w:lineRule="auto"/>
              <w:rPr>
                <w:rFonts w:ascii="Times New Roman" w:hAnsi="Times New Roman" w:eastAsia="Times New Roman" w:cs="Times New Roman"/>
                <w:lang w:eastAsia="nl-NL"/>
              </w:rPr>
            </w:pPr>
          </w:p>
          <w:p w:rsidR="008B77CE" w:rsidP="008B77CE" w:rsidRDefault="008B77CE" w14:paraId="2B36FA94" w14:textId="7C28052D">
            <w:pPr>
              <w:spacing w:after="0" w:line="240" w:lineRule="auto"/>
              <w:rPr>
                <w:rFonts w:ascii="Times New Roman" w:hAnsi="Times New Roman" w:eastAsia="Times New Roman" w:cs="Times New Roman"/>
                <w:lang w:eastAsia="nl-NL"/>
              </w:rPr>
            </w:pPr>
            <w:r w:rsidRPr="008B77CE">
              <w:rPr>
                <w:rFonts w:ascii="Times New Roman" w:hAnsi="Times New Roman" w:eastAsia="Times New Roman" w:cs="Times New Roman"/>
                <w:lang w:eastAsia="nl-NL"/>
              </w:rPr>
              <w:t>De leden van de VVD-fractie vragen hoe het Nederlandse tarief voor de vrachtwagenheffing zich verhoudt tot de tarieven van vrachtwagenheffingen in andere Europese landen.</w:t>
            </w:r>
          </w:p>
          <w:p w:rsidR="00B13B89" w:rsidP="008B77CE" w:rsidRDefault="00B13B89" w14:paraId="1A78F8DB" w14:textId="77777777">
            <w:pPr>
              <w:spacing w:after="0" w:line="240" w:lineRule="auto"/>
              <w:rPr>
                <w:rFonts w:ascii="Times New Roman" w:hAnsi="Times New Roman" w:eastAsia="Times New Roman" w:cs="Times New Roman"/>
                <w:lang w:eastAsia="nl-NL"/>
              </w:rPr>
            </w:pPr>
          </w:p>
          <w:p w:rsidR="00B13B89" w:rsidP="008B77CE" w:rsidRDefault="00B13B89" w14:paraId="5D9BC61A" w14:textId="2C53C5A9">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De leden van de NSC-fractie zijn benieuwd naar de verhouding tussen opbrengsten van de drie voorgenomen heffingen</w:t>
            </w:r>
            <w:r w:rsidR="00FA37BB">
              <w:rPr>
                <w:rFonts w:ascii="Times New Roman" w:hAnsi="Times New Roman" w:eastAsia="Times New Roman" w:cs="Times New Roman"/>
                <w:lang w:eastAsia="nl-NL"/>
              </w:rPr>
              <w:t xml:space="preserve">: </w:t>
            </w:r>
            <w:r w:rsidRPr="00B13B89">
              <w:rPr>
                <w:rFonts w:ascii="Times New Roman" w:hAnsi="Times New Roman" w:eastAsia="Times New Roman" w:cs="Times New Roman"/>
                <w:lang w:eastAsia="nl-NL"/>
              </w:rPr>
              <w:t>de infrastructuurheffing, de externekostenheffing voor luchtverontreiniging en de externekostenheffing voor CO</w:t>
            </w:r>
            <w:r w:rsidRPr="00FA37BB">
              <w:rPr>
                <w:rFonts w:ascii="Times New Roman" w:hAnsi="Times New Roman" w:eastAsia="Times New Roman" w:cs="Times New Roman"/>
                <w:vertAlign w:val="subscript"/>
                <w:lang w:eastAsia="nl-NL"/>
              </w:rPr>
              <w:t>2</w:t>
            </w:r>
            <w:r w:rsidRPr="00B13B89">
              <w:rPr>
                <w:rFonts w:ascii="Times New Roman" w:hAnsi="Times New Roman" w:eastAsia="Times New Roman" w:cs="Times New Roman"/>
                <w:lang w:eastAsia="nl-NL"/>
              </w:rPr>
              <w:t xml:space="preserve">-emissies. Welk deel van de totale opbrengsten van de vrachtwagenheffing zal door de verschillende onderdelen van </w:t>
            </w:r>
            <w:r w:rsidRPr="00B13B89">
              <w:rPr>
                <w:rFonts w:ascii="Times New Roman" w:hAnsi="Times New Roman" w:eastAsia="Times New Roman" w:cs="Times New Roman"/>
                <w:lang w:eastAsia="nl-NL"/>
              </w:rPr>
              <w:lastRenderedPageBreak/>
              <w:t>de heffing opgehaald worden? Deze leden vragen ook of deze verhouding wordt vastgelegd.</w:t>
            </w:r>
          </w:p>
          <w:p w:rsidR="00481581" w:rsidP="008B77CE" w:rsidRDefault="00481581" w14:paraId="1AF9FA38" w14:textId="77777777">
            <w:pPr>
              <w:spacing w:after="0" w:line="240" w:lineRule="auto"/>
              <w:rPr>
                <w:rFonts w:ascii="Times New Roman" w:hAnsi="Times New Roman" w:eastAsia="Times New Roman" w:cs="Times New Roman"/>
                <w:lang w:eastAsia="nl-NL"/>
              </w:rPr>
            </w:pPr>
          </w:p>
          <w:p w:rsidR="00481581" w:rsidP="00481581" w:rsidRDefault="00FA37BB" w14:paraId="55E025E8" w14:textId="088E30A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vragen de regering om te r</w:t>
            </w:r>
            <w:r w:rsidRPr="00481581" w:rsidR="00481581">
              <w:rPr>
                <w:rFonts w:ascii="Times New Roman" w:hAnsi="Times New Roman" w:eastAsia="Times New Roman" w:cs="Times New Roman"/>
                <w:lang w:eastAsia="nl-NL"/>
              </w:rPr>
              <w:t xml:space="preserve">eflecteren op het feit dat de kosten voor normale dieselvrachtwagens bijna </w:t>
            </w:r>
            <w:r>
              <w:rPr>
                <w:rFonts w:ascii="Times New Roman" w:hAnsi="Times New Roman" w:eastAsia="Times New Roman" w:cs="Times New Roman"/>
                <w:lang w:eastAsia="nl-NL"/>
              </w:rPr>
              <w:t xml:space="preserve">acht </w:t>
            </w:r>
            <w:r w:rsidR="006C3D1F">
              <w:rPr>
                <w:rFonts w:ascii="Times New Roman" w:hAnsi="Times New Roman" w:eastAsia="Times New Roman" w:cs="Times New Roman"/>
                <w:lang w:eastAsia="nl-NL"/>
              </w:rPr>
              <w:t>à</w:t>
            </w:r>
            <w:r>
              <w:rPr>
                <w:rFonts w:ascii="Times New Roman" w:hAnsi="Times New Roman" w:eastAsia="Times New Roman" w:cs="Times New Roman"/>
                <w:lang w:eastAsia="nl-NL"/>
              </w:rPr>
              <w:t xml:space="preserve"> negen keer</w:t>
            </w:r>
            <w:r w:rsidRPr="00481581" w:rsidR="00481581">
              <w:rPr>
                <w:rFonts w:ascii="Times New Roman" w:hAnsi="Times New Roman" w:eastAsia="Times New Roman" w:cs="Times New Roman"/>
                <w:lang w:eastAsia="nl-NL"/>
              </w:rPr>
              <w:t xml:space="preserve"> hoger worden</w:t>
            </w:r>
            <w:r>
              <w:rPr>
                <w:rFonts w:ascii="Times New Roman" w:hAnsi="Times New Roman" w:eastAsia="Times New Roman" w:cs="Times New Roman"/>
                <w:lang w:eastAsia="nl-NL"/>
              </w:rPr>
              <w:t xml:space="preserve"> en </w:t>
            </w:r>
            <w:r w:rsidR="002F16F1">
              <w:rPr>
                <w:rFonts w:ascii="Times New Roman" w:hAnsi="Times New Roman" w:eastAsia="Times New Roman" w:cs="Times New Roman"/>
                <w:lang w:eastAsia="nl-NL"/>
              </w:rPr>
              <w:t xml:space="preserve">zij vragen </w:t>
            </w:r>
            <w:r w:rsidRPr="00481581" w:rsidR="00481581">
              <w:rPr>
                <w:rFonts w:ascii="Times New Roman" w:hAnsi="Times New Roman" w:eastAsia="Times New Roman" w:cs="Times New Roman"/>
                <w:lang w:eastAsia="nl-NL"/>
              </w:rPr>
              <w:t>welk</w:t>
            </w:r>
            <w:r>
              <w:rPr>
                <w:rFonts w:ascii="Times New Roman" w:hAnsi="Times New Roman" w:eastAsia="Times New Roman" w:cs="Times New Roman"/>
                <w:lang w:eastAsia="nl-NL"/>
              </w:rPr>
              <w:t>e</w:t>
            </w:r>
            <w:r w:rsidRPr="00481581" w:rsidR="00481581">
              <w:rPr>
                <w:rFonts w:ascii="Times New Roman" w:hAnsi="Times New Roman" w:eastAsia="Times New Roman" w:cs="Times New Roman"/>
                <w:lang w:eastAsia="nl-NL"/>
              </w:rPr>
              <w:t xml:space="preserve"> gevolg</w:t>
            </w:r>
            <w:r>
              <w:rPr>
                <w:rFonts w:ascii="Times New Roman" w:hAnsi="Times New Roman" w:eastAsia="Times New Roman" w:cs="Times New Roman"/>
                <w:lang w:eastAsia="nl-NL"/>
              </w:rPr>
              <w:t>en dat</w:t>
            </w:r>
            <w:r w:rsidRPr="00481581" w:rsidR="00481581">
              <w:rPr>
                <w:rFonts w:ascii="Times New Roman" w:hAnsi="Times New Roman" w:eastAsia="Times New Roman" w:cs="Times New Roman"/>
                <w:lang w:eastAsia="nl-NL"/>
              </w:rPr>
              <w:t xml:space="preserve"> heeft voor bedrijven in Nederland in de termen van bedrijfsvoering</w:t>
            </w:r>
            <w:r>
              <w:rPr>
                <w:rFonts w:ascii="Times New Roman" w:hAnsi="Times New Roman" w:eastAsia="Times New Roman" w:cs="Times New Roman"/>
                <w:lang w:eastAsia="nl-NL"/>
              </w:rPr>
              <w:t xml:space="preserve">. Tevens vragen deze leden om aan te geven wat </w:t>
            </w:r>
            <w:r w:rsidRPr="00481581" w:rsidR="00481581">
              <w:rPr>
                <w:rFonts w:ascii="Times New Roman" w:hAnsi="Times New Roman" w:eastAsia="Times New Roman" w:cs="Times New Roman"/>
                <w:lang w:eastAsia="nl-NL"/>
              </w:rPr>
              <w:t xml:space="preserve">de reactie is van zowel brancheorganisaties </w:t>
            </w:r>
            <w:r>
              <w:rPr>
                <w:rFonts w:ascii="Times New Roman" w:hAnsi="Times New Roman" w:eastAsia="Times New Roman" w:cs="Times New Roman"/>
                <w:lang w:eastAsia="nl-NL"/>
              </w:rPr>
              <w:t>als</w:t>
            </w:r>
            <w:r w:rsidRPr="00481581" w:rsidR="00481581">
              <w:rPr>
                <w:rFonts w:ascii="Times New Roman" w:hAnsi="Times New Roman" w:eastAsia="Times New Roman" w:cs="Times New Roman"/>
                <w:lang w:eastAsia="nl-NL"/>
              </w:rPr>
              <w:t xml:space="preserve"> niet </w:t>
            </w:r>
            <w:r>
              <w:rPr>
                <w:rFonts w:ascii="Times New Roman" w:hAnsi="Times New Roman" w:eastAsia="Times New Roman" w:cs="Times New Roman"/>
                <w:lang w:eastAsia="nl-NL"/>
              </w:rPr>
              <w:t xml:space="preserve">bij brancheorganisaties </w:t>
            </w:r>
            <w:r w:rsidRPr="00481581" w:rsidR="00481581">
              <w:rPr>
                <w:rFonts w:ascii="Times New Roman" w:hAnsi="Times New Roman" w:eastAsia="Times New Roman" w:cs="Times New Roman"/>
                <w:lang w:eastAsia="nl-NL"/>
              </w:rPr>
              <w:t>aangesloten ondernemers die dieselvrachtwagens gebruiken</w:t>
            </w:r>
            <w:r>
              <w:rPr>
                <w:rFonts w:ascii="Times New Roman" w:hAnsi="Times New Roman" w:eastAsia="Times New Roman" w:cs="Times New Roman"/>
                <w:lang w:eastAsia="nl-NL"/>
              </w:rPr>
              <w:t>.</w:t>
            </w:r>
          </w:p>
          <w:p w:rsidR="00C83E67" w:rsidP="00481581" w:rsidRDefault="00C83E67" w14:paraId="1FADD6FE" w14:textId="77777777">
            <w:pPr>
              <w:spacing w:after="0" w:line="240" w:lineRule="auto"/>
              <w:rPr>
                <w:rFonts w:ascii="Times New Roman" w:hAnsi="Times New Roman" w:eastAsia="Times New Roman" w:cs="Times New Roman"/>
                <w:lang w:eastAsia="nl-NL"/>
              </w:rPr>
            </w:pPr>
          </w:p>
          <w:p w:rsidRPr="00C83E67" w:rsidR="00C83E67" w:rsidP="00C83E67" w:rsidRDefault="00C83E67" w14:paraId="3DAB0300" w14:textId="06B88D78">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t xml:space="preserve">De leden van de ChristenUnie-fractie vragen de regering wat het gemiddeld tarief per kilometer bedraagt </w:t>
            </w:r>
            <w:r w:rsidR="002F16F1">
              <w:rPr>
                <w:rFonts w:ascii="Times New Roman" w:hAnsi="Times New Roman" w:eastAsia="Times New Roman" w:cs="Times New Roman"/>
                <w:lang w:eastAsia="nl-NL"/>
              </w:rPr>
              <w:t>op het</w:t>
            </w:r>
            <w:r w:rsidRPr="00C83E67">
              <w:rPr>
                <w:rFonts w:ascii="Times New Roman" w:hAnsi="Times New Roman" w:eastAsia="Times New Roman" w:cs="Times New Roman"/>
                <w:lang w:eastAsia="nl-NL"/>
              </w:rPr>
              <w:t xml:space="preserve"> prijspeil 2024.</w:t>
            </w:r>
          </w:p>
          <w:p w:rsidRPr="00C83E67" w:rsidR="00C83E67" w:rsidP="00C83E67" w:rsidRDefault="00C83E67" w14:paraId="649EF110" w14:textId="77777777">
            <w:pPr>
              <w:spacing w:after="0" w:line="240" w:lineRule="auto"/>
              <w:rPr>
                <w:rFonts w:ascii="Times New Roman" w:hAnsi="Times New Roman" w:eastAsia="Times New Roman" w:cs="Times New Roman"/>
                <w:lang w:eastAsia="nl-NL"/>
              </w:rPr>
            </w:pPr>
          </w:p>
          <w:p w:rsidRPr="00C83E67" w:rsidR="00C83E67" w:rsidP="00C83E67" w:rsidRDefault="00C83E67" w14:paraId="1889D869" w14:textId="02B317B6">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t>De leden van de ChristenUnie-fractie vragen de regering waarom gekozen is voor een stabiele periode van vier jaar</w:t>
            </w:r>
            <w:r w:rsidR="002F16F1">
              <w:rPr>
                <w:rFonts w:ascii="Times New Roman" w:hAnsi="Times New Roman" w:eastAsia="Times New Roman" w:cs="Times New Roman"/>
                <w:lang w:eastAsia="nl-NL"/>
              </w:rPr>
              <w:t>,</w:t>
            </w:r>
            <w:r w:rsidRPr="00C83E67">
              <w:rPr>
                <w:rFonts w:ascii="Times New Roman" w:hAnsi="Times New Roman" w:eastAsia="Times New Roman" w:cs="Times New Roman"/>
                <w:lang w:eastAsia="nl-NL"/>
              </w:rPr>
              <w:t xml:space="preserve"> waarin de maximale verlaging van 75% voor emissievrije voertuigen geldt. Zij vragen waarom deze periode niet langer is. Zij vragen de regering te becijferen</w:t>
            </w:r>
            <w:r w:rsidR="00FA37BB">
              <w:rPr>
                <w:rFonts w:ascii="Times New Roman" w:hAnsi="Times New Roman" w:eastAsia="Times New Roman" w:cs="Times New Roman"/>
                <w:lang w:eastAsia="nl-NL"/>
              </w:rPr>
              <w:t xml:space="preserve"> </w:t>
            </w:r>
            <w:r w:rsidRPr="00C83E67">
              <w:rPr>
                <w:rFonts w:ascii="Times New Roman" w:hAnsi="Times New Roman" w:eastAsia="Times New Roman" w:cs="Times New Roman"/>
                <w:lang w:eastAsia="nl-NL"/>
              </w:rPr>
              <w:t xml:space="preserve">welke invloed het verlengen van deze verlaging tot bijvoorbeeld </w:t>
            </w:r>
            <w:r w:rsidR="00FA37BB">
              <w:rPr>
                <w:rFonts w:ascii="Times New Roman" w:hAnsi="Times New Roman" w:eastAsia="Times New Roman" w:cs="Times New Roman"/>
                <w:lang w:eastAsia="nl-NL"/>
              </w:rPr>
              <w:t>zes of acht j</w:t>
            </w:r>
            <w:r w:rsidRPr="00C83E67">
              <w:rPr>
                <w:rFonts w:ascii="Times New Roman" w:hAnsi="Times New Roman" w:eastAsia="Times New Roman" w:cs="Times New Roman"/>
                <w:lang w:eastAsia="nl-NL"/>
              </w:rPr>
              <w:t>aar heeft op het aandeel emissievrije voertuigen in de transportsector. Zij vragen de financiële consequenties hiervan te schetsen.</w:t>
            </w:r>
          </w:p>
          <w:p w:rsidRPr="00C83E67" w:rsidR="00C83E67" w:rsidP="00C83E67" w:rsidRDefault="00C83E67" w14:paraId="7B3FF554" w14:textId="77777777">
            <w:pPr>
              <w:spacing w:after="0" w:line="240" w:lineRule="auto"/>
              <w:rPr>
                <w:rFonts w:ascii="Times New Roman" w:hAnsi="Times New Roman" w:eastAsia="Times New Roman" w:cs="Times New Roman"/>
                <w:lang w:eastAsia="nl-NL"/>
              </w:rPr>
            </w:pPr>
          </w:p>
          <w:p w:rsidR="00C83E67" w:rsidP="00C83E67" w:rsidRDefault="00C83E67" w14:paraId="6AA4DF44" w14:textId="5FB398C4">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t>De leden van de ChristenUnie-fractie vragen waarom niet gedifferentieerd wordt naar voorstedelijk of interlokaal in het tarief voor gereden kilometers.</w:t>
            </w:r>
          </w:p>
          <w:p w:rsidR="008B77CE" w:rsidP="00D227F3" w:rsidRDefault="008B77CE" w14:paraId="1AF851EC" w14:textId="77777777">
            <w:pPr>
              <w:spacing w:after="0" w:line="240" w:lineRule="auto"/>
              <w:rPr>
                <w:rFonts w:ascii="Times New Roman" w:hAnsi="Times New Roman" w:eastAsia="Times New Roman" w:cs="Times New Roman"/>
                <w:lang w:eastAsia="nl-NL"/>
              </w:rPr>
            </w:pPr>
          </w:p>
          <w:p w:rsidRPr="008B77CE" w:rsidR="008B77CE" w:rsidP="00D227F3" w:rsidRDefault="008B77CE" w14:paraId="02917E58" w14:textId="7117E452">
            <w:pPr>
              <w:spacing w:after="0" w:line="240" w:lineRule="auto"/>
              <w:rPr>
                <w:rFonts w:ascii="Times New Roman" w:hAnsi="Times New Roman" w:eastAsia="Times New Roman" w:cs="Times New Roman"/>
                <w:i/>
                <w:iCs/>
                <w:lang w:eastAsia="nl-NL"/>
              </w:rPr>
            </w:pPr>
            <w:r w:rsidRPr="008B77CE">
              <w:rPr>
                <w:rFonts w:ascii="Times New Roman" w:hAnsi="Times New Roman" w:eastAsia="Times New Roman" w:cs="Times New Roman"/>
                <w:i/>
                <w:iCs/>
                <w:lang w:eastAsia="nl-NL"/>
              </w:rPr>
              <w:t>Vrijstellingen</w:t>
            </w:r>
          </w:p>
          <w:p w:rsidR="008B77CE" w:rsidP="00D227F3" w:rsidRDefault="000F5E75" w14:paraId="5BAA1D91" w14:textId="3C9F12A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VVD-fractie lezen dat i</w:t>
            </w:r>
            <w:r w:rsidRPr="008B77CE" w:rsidR="008B77CE">
              <w:rPr>
                <w:rFonts w:ascii="Times New Roman" w:hAnsi="Times New Roman" w:eastAsia="Times New Roman" w:cs="Times New Roman"/>
                <w:lang w:eastAsia="nl-NL"/>
              </w:rPr>
              <w:t xml:space="preserve">n het huidige wetsvoorstel emissievrije vrachtwagens tot en met 4.250 kg </w:t>
            </w:r>
            <w:r>
              <w:rPr>
                <w:rFonts w:ascii="Times New Roman" w:hAnsi="Times New Roman" w:eastAsia="Times New Roman" w:cs="Times New Roman"/>
                <w:lang w:eastAsia="nl-NL"/>
              </w:rPr>
              <w:t xml:space="preserve">worden </w:t>
            </w:r>
            <w:r w:rsidRPr="008B77CE" w:rsidR="008B77CE">
              <w:rPr>
                <w:rFonts w:ascii="Times New Roman" w:hAnsi="Times New Roman" w:eastAsia="Times New Roman" w:cs="Times New Roman"/>
                <w:lang w:eastAsia="nl-NL"/>
              </w:rPr>
              <w:t>vrijgesteld van de vrachtwagenheffing. De</w:t>
            </w:r>
            <w:r>
              <w:rPr>
                <w:rFonts w:ascii="Times New Roman" w:hAnsi="Times New Roman" w:eastAsia="Times New Roman" w:cs="Times New Roman"/>
                <w:lang w:eastAsia="nl-NL"/>
              </w:rPr>
              <w:t>ze leden vragen</w:t>
            </w:r>
            <w:r w:rsidRPr="008B77CE" w:rsidR="008B77CE">
              <w:rPr>
                <w:rFonts w:ascii="Times New Roman" w:hAnsi="Times New Roman" w:eastAsia="Times New Roman" w:cs="Times New Roman"/>
                <w:lang w:eastAsia="nl-NL"/>
              </w:rPr>
              <w:t xml:space="preserve"> hoeveel emissievrije vrachtwagens tot en met 4.250 kg er op dit moment aanspraak maken op zo’n vrijstelling.</w:t>
            </w:r>
          </w:p>
          <w:p w:rsidR="00B13B89" w:rsidP="00D227F3" w:rsidRDefault="00B13B89" w14:paraId="63009F54" w14:textId="77777777">
            <w:pPr>
              <w:spacing w:after="0" w:line="240" w:lineRule="auto"/>
              <w:rPr>
                <w:rFonts w:ascii="Times New Roman" w:hAnsi="Times New Roman" w:eastAsia="Times New Roman" w:cs="Times New Roman"/>
                <w:lang w:eastAsia="nl-NL"/>
              </w:rPr>
            </w:pPr>
          </w:p>
          <w:p w:rsidR="00B13B89" w:rsidP="00D227F3" w:rsidRDefault="00B13B89" w14:paraId="1135FDEA" w14:textId="12877334">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De leden van de NSC-fractie onderschrijven het voorstel om gebruik te maken van de mogelijkheid om emissievrije voertuigen tot en met maximaal 4.250 kg vrij te stellen van de vrachtwagenheffing. Begrijpen deze leden het goed dat kentekens van zulke voertuigen die in Nederland geregistreerd zijn</w:t>
            </w:r>
            <w:r w:rsidR="000F5E75">
              <w:rPr>
                <w:rFonts w:ascii="Times New Roman" w:hAnsi="Times New Roman" w:eastAsia="Times New Roman" w:cs="Times New Roman"/>
                <w:lang w:eastAsia="nl-NL"/>
              </w:rPr>
              <w:t>,</w:t>
            </w:r>
            <w:r w:rsidRPr="00B13B89">
              <w:rPr>
                <w:rFonts w:ascii="Times New Roman" w:hAnsi="Times New Roman" w:eastAsia="Times New Roman" w:cs="Times New Roman"/>
                <w:lang w:eastAsia="nl-NL"/>
              </w:rPr>
              <w:t xml:space="preserve"> automatisch opgenomen zullen worden in de aparte registratie voor kentekens die uitgezonderd zijn van de vrachtwagenheffing? Hiernaast vragen deze leden om een overzicht van andere lidstaten die, voor zover bekend, net als Nederland voornemens zijn gebruik te maken van de uitzonderingsmogelijkheid om emissievrije voertuigen tot en met maximaal 4.250 kg vrij te stellen van de vrachtwagenheffing.</w:t>
            </w:r>
          </w:p>
          <w:p w:rsidR="00B13B89" w:rsidP="00D227F3" w:rsidRDefault="00B13B89" w14:paraId="51DC21AA" w14:textId="77777777">
            <w:pPr>
              <w:spacing w:after="0" w:line="240" w:lineRule="auto"/>
              <w:rPr>
                <w:rFonts w:ascii="Times New Roman" w:hAnsi="Times New Roman" w:eastAsia="Times New Roman" w:cs="Times New Roman"/>
                <w:lang w:eastAsia="nl-NL"/>
              </w:rPr>
            </w:pPr>
          </w:p>
          <w:p w:rsidRPr="00B13B89" w:rsidR="00B13B89" w:rsidP="00D227F3" w:rsidRDefault="00B13B89" w14:paraId="10E29746" w14:textId="3D9C5E79">
            <w:pPr>
              <w:spacing w:after="0" w:line="240" w:lineRule="auto"/>
              <w:rPr>
                <w:rFonts w:ascii="Times New Roman" w:hAnsi="Times New Roman" w:eastAsia="Times New Roman" w:cs="Times New Roman"/>
                <w:i/>
                <w:iCs/>
                <w:lang w:eastAsia="nl-NL"/>
              </w:rPr>
            </w:pPr>
            <w:r w:rsidRPr="00B13B89">
              <w:rPr>
                <w:rFonts w:ascii="Times New Roman" w:hAnsi="Times New Roman" w:eastAsia="Times New Roman" w:cs="Times New Roman"/>
                <w:i/>
                <w:iCs/>
                <w:lang w:eastAsia="nl-NL"/>
              </w:rPr>
              <w:t>Bepaling en periodieke herbeoordeling CO</w:t>
            </w:r>
            <w:r w:rsidRPr="00EF1592">
              <w:rPr>
                <w:rFonts w:ascii="Times New Roman" w:hAnsi="Times New Roman" w:eastAsia="Times New Roman" w:cs="Times New Roman"/>
                <w:i/>
                <w:iCs/>
                <w:vertAlign w:val="subscript"/>
                <w:lang w:eastAsia="nl-NL"/>
              </w:rPr>
              <w:t>2</w:t>
            </w:r>
            <w:r w:rsidRPr="00B13B89">
              <w:rPr>
                <w:rFonts w:ascii="Times New Roman" w:hAnsi="Times New Roman" w:eastAsia="Times New Roman" w:cs="Times New Roman"/>
                <w:i/>
                <w:iCs/>
                <w:lang w:eastAsia="nl-NL"/>
              </w:rPr>
              <w:t>-emissieklasse</w:t>
            </w:r>
          </w:p>
          <w:p w:rsidR="00B13B89" w:rsidP="00B13B89" w:rsidRDefault="00B13B89" w14:paraId="6B5FDC6E" w14:textId="50E66F4A">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 xml:space="preserve">De leden van de NSC-fractie vragen of er al EETS-aanbieders in Nederland geaccrediteerd zijn en, </w:t>
            </w:r>
            <w:r w:rsidR="000F5E75">
              <w:rPr>
                <w:rFonts w:ascii="Times New Roman" w:hAnsi="Times New Roman" w:eastAsia="Times New Roman" w:cs="Times New Roman"/>
                <w:lang w:eastAsia="nl-NL"/>
              </w:rPr>
              <w:t>zo</w:t>
            </w:r>
            <w:r w:rsidRPr="00B13B89">
              <w:rPr>
                <w:rFonts w:ascii="Times New Roman" w:hAnsi="Times New Roman" w:eastAsia="Times New Roman" w:cs="Times New Roman"/>
                <w:lang w:eastAsia="nl-NL"/>
              </w:rPr>
              <w:t xml:space="preserve"> ja</w:t>
            </w:r>
            <w:r w:rsidR="001E44C4">
              <w:rPr>
                <w:rFonts w:ascii="Times New Roman" w:hAnsi="Times New Roman" w:eastAsia="Times New Roman" w:cs="Times New Roman"/>
                <w:lang w:eastAsia="nl-NL"/>
              </w:rPr>
              <w:t>,</w:t>
            </w:r>
            <w:r w:rsidR="000F5E75">
              <w:rPr>
                <w:rFonts w:ascii="Times New Roman" w:hAnsi="Times New Roman" w:eastAsia="Times New Roman" w:cs="Times New Roman"/>
                <w:lang w:eastAsia="nl-NL"/>
              </w:rPr>
              <w:t xml:space="preserve"> </w:t>
            </w:r>
            <w:r w:rsidRPr="00B13B89">
              <w:rPr>
                <w:rFonts w:ascii="Times New Roman" w:hAnsi="Times New Roman" w:eastAsia="Times New Roman" w:cs="Times New Roman"/>
                <w:lang w:eastAsia="nl-NL"/>
              </w:rPr>
              <w:t>hoeveel dat er zijn.</w:t>
            </w:r>
          </w:p>
          <w:p w:rsidR="00C83E67" w:rsidP="00B13B89" w:rsidRDefault="00C83E67" w14:paraId="62FE2EAE" w14:textId="77777777">
            <w:pPr>
              <w:spacing w:after="0" w:line="240" w:lineRule="auto"/>
              <w:rPr>
                <w:rFonts w:ascii="Times New Roman" w:hAnsi="Times New Roman" w:eastAsia="Times New Roman" w:cs="Times New Roman"/>
                <w:lang w:eastAsia="nl-NL"/>
              </w:rPr>
            </w:pPr>
          </w:p>
          <w:p w:rsidRPr="00D227F3" w:rsidR="00C83E67" w:rsidP="00B13B89" w:rsidRDefault="00C83E67" w14:paraId="77164B48" w14:textId="31938B09">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lastRenderedPageBreak/>
              <w:t>De leden van de ChristenUnie-fractie vragen welke verantwoordelijkheden de houder heeft bij een periodieke herbeoordeling. Zij vragen hoe de administratieve last van houders zo laag mogelijk gehouden wordt.</w:t>
            </w:r>
          </w:p>
          <w:p w:rsidR="00D227F3" w:rsidP="00D227F3" w:rsidRDefault="00D227F3" w14:paraId="65CA2CD7" w14:textId="77777777">
            <w:pPr>
              <w:spacing w:after="0" w:line="240" w:lineRule="auto"/>
              <w:rPr>
                <w:rFonts w:ascii="Times New Roman" w:hAnsi="Times New Roman" w:eastAsia="Times New Roman" w:cs="Times New Roman"/>
                <w:lang w:eastAsia="nl-NL"/>
              </w:rPr>
            </w:pPr>
          </w:p>
          <w:p w:rsidR="00D227F3" w:rsidP="00D227F3" w:rsidRDefault="00D227F3" w14:paraId="762F9CE4" w14:textId="32E129D1">
            <w:pPr>
              <w:spacing w:after="0" w:line="240" w:lineRule="auto"/>
              <w:rPr>
                <w:rFonts w:ascii="Times New Roman" w:hAnsi="Times New Roman" w:eastAsia="Times New Roman" w:cs="Times New Roman"/>
                <w:b/>
                <w:bCs/>
                <w:lang w:eastAsia="nl-NL"/>
              </w:rPr>
            </w:pPr>
            <w:r>
              <w:rPr>
                <w:rFonts w:ascii="Times New Roman" w:hAnsi="Times New Roman" w:eastAsia="Times New Roman" w:cs="Times New Roman"/>
                <w:b/>
                <w:bCs/>
                <w:lang w:eastAsia="nl-NL"/>
              </w:rPr>
              <w:t>Gevolgen</w:t>
            </w:r>
          </w:p>
          <w:p w:rsidR="00D227F3" w:rsidP="00D227F3" w:rsidRDefault="00D227F3" w14:paraId="0C9A9BF9" w14:textId="01CED03D">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De leden van de PVV-fractie stellen vast dat een (hogere) heffing op basis van CO</w:t>
            </w:r>
            <w:r w:rsidRPr="000F5E75">
              <w:rPr>
                <w:rFonts w:ascii="Times New Roman" w:hAnsi="Times New Roman" w:eastAsia="Times New Roman" w:cs="Times New Roman"/>
                <w:vertAlign w:val="subscript"/>
                <w:lang w:eastAsia="nl-NL"/>
              </w:rPr>
              <w:t>2</w:t>
            </w:r>
            <w:r w:rsidRPr="00D227F3">
              <w:rPr>
                <w:rFonts w:ascii="Times New Roman" w:hAnsi="Times New Roman" w:eastAsia="Times New Roman" w:cs="Times New Roman"/>
                <w:lang w:eastAsia="nl-NL"/>
              </w:rPr>
              <w:t>-uitstoot ervoor kan zorgen dat vrachtwagenchauffeurs gaan uitwijken naar alternatieve routes om de heffing te mijden. De</w:t>
            </w:r>
            <w:r w:rsidR="000F5E75">
              <w:rPr>
                <w:rFonts w:ascii="Times New Roman" w:hAnsi="Times New Roman" w:eastAsia="Times New Roman" w:cs="Times New Roman"/>
                <w:lang w:eastAsia="nl-NL"/>
              </w:rPr>
              <w:t xml:space="preserve">ze leden </w:t>
            </w:r>
            <w:r w:rsidRPr="00D227F3">
              <w:rPr>
                <w:rFonts w:ascii="Times New Roman" w:hAnsi="Times New Roman" w:eastAsia="Times New Roman" w:cs="Times New Roman"/>
                <w:lang w:eastAsia="nl-NL"/>
              </w:rPr>
              <w:t>waarschuwde</w:t>
            </w:r>
            <w:r w:rsidR="000F5E75">
              <w:rPr>
                <w:rFonts w:ascii="Times New Roman" w:hAnsi="Times New Roman" w:eastAsia="Times New Roman" w:cs="Times New Roman"/>
                <w:lang w:eastAsia="nl-NL"/>
              </w:rPr>
              <w:t>n</w:t>
            </w:r>
            <w:r w:rsidRPr="00D227F3">
              <w:rPr>
                <w:rFonts w:ascii="Times New Roman" w:hAnsi="Times New Roman" w:eastAsia="Times New Roman" w:cs="Times New Roman"/>
                <w:lang w:eastAsia="nl-NL"/>
              </w:rPr>
              <w:t xml:space="preserve"> hier al voor bij de behandeling van de Wet vrachtwagenheffing. De</w:t>
            </w:r>
            <w:r w:rsidR="000F5E75">
              <w:rPr>
                <w:rFonts w:ascii="Times New Roman" w:hAnsi="Times New Roman" w:eastAsia="Times New Roman" w:cs="Times New Roman"/>
                <w:lang w:eastAsia="nl-NL"/>
              </w:rPr>
              <w:t>ze</w:t>
            </w:r>
            <w:r w:rsidRPr="00D227F3">
              <w:rPr>
                <w:rFonts w:ascii="Times New Roman" w:hAnsi="Times New Roman" w:eastAsia="Times New Roman" w:cs="Times New Roman"/>
                <w:lang w:eastAsia="nl-NL"/>
              </w:rPr>
              <w:t xml:space="preserve"> leden hebben daarover de opvatting dat actoren rondom deze alternatieve routes, bijvoorbeeld wegen binnen de bebouwde kom, niet berekend zijn op de doorkomst van frequent zwaar vrachtverkeer. De</w:t>
            </w:r>
            <w:r w:rsidR="000F5E75">
              <w:rPr>
                <w:rFonts w:ascii="Times New Roman" w:hAnsi="Times New Roman" w:eastAsia="Times New Roman" w:cs="Times New Roman"/>
                <w:lang w:eastAsia="nl-NL"/>
              </w:rPr>
              <w:t>ze</w:t>
            </w:r>
            <w:r w:rsidRPr="00D227F3">
              <w:rPr>
                <w:rFonts w:ascii="Times New Roman" w:hAnsi="Times New Roman" w:eastAsia="Times New Roman" w:cs="Times New Roman"/>
                <w:lang w:eastAsia="nl-NL"/>
              </w:rPr>
              <w:t xml:space="preserve"> leden vragen of er onderzoek gedaan is naar het effect op de verkeersveiligheid en de capaciteit op het onderliggend wegennet ten aanzien van deze wetswijziging en wat de uitkomst van dit onderzoek is.</w:t>
            </w:r>
          </w:p>
          <w:p w:rsidR="00481581" w:rsidP="00D227F3" w:rsidRDefault="00481581" w14:paraId="02306F62" w14:textId="77777777">
            <w:pPr>
              <w:spacing w:after="0" w:line="240" w:lineRule="auto"/>
              <w:rPr>
                <w:rFonts w:ascii="Times New Roman" w:hAnsi="Times New Roman" w:eastAsia="Times New Roman" w:cs="Times New Roman"/>
                <w:lang w:eastAsia="nl-NL"/>
              </w:rPr>
            </w:pPr>
          </w:p>
          <w:p w:rsidRPr="00481581" w:rsidR="00481581" w:rsidP="00481581" w:rsidRDefault="000F5E75" w14:paraId="638002C1" w14:textId="54AE944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leden van de </w:t>
            </w:r>
            <w:r w:rsidR="00481581">
              <w:rPr>
                <w:rFonts w:ascii="Times New Roman" w:hAnsi="Times New Roman" w:eastAsia="Times New Roman" w:cs="Times New Roman"/>
                <w:lang w:eastAsia="nl-NL"/>
              </w:rPr>
              <w:t>BBB</w:t>
            </w:r>
            <w:r>
              <w:rPr>
                <w:rFonts w:ascii="Times New Roman" w:hAnsi="Times New Roman" w:eastAsia="Times New Roman" w:cs="Times New Roman"/>
                <w:lang w:eastAsia="nl-NL"/>
              </w:rPr>
              <w:t>-fractie vragen de regering om n</w:t>
            </w:r>
            <w:r w:rsidRPr="00481581" w:rsidR="00481581">
              <w:rPr>
                <w:rFonts w:ascii="Times New Roman" w:hAnsi="Times New Roman" w:eastAsia="Times New Roman" w:cs="Times New Roman"/>
                <w:lang w:eastAsia="nl-NL"/>
              </w:rPr>
              <w:t>aast regeldruk ook in</w:t>
            </w:r>
            <w:r>
              <w:rPr>
                <w:rFonts w:ascii="Times New Roman" w:hAnsi="Times New Roman" w:eastAsia="Times New Roman" w:cs="Times New Roman"/>
                <w:lang w:eastAsia="nl-NL"/>
              </w:rPr>
              <w:t xml:space="preserve"> te </w:t>
            </w:r>
            <w:r w:rsidRPr="00481581" w:rsidR="00481581">
              <w:rPr>
                <w:rFonts w:ascii="Times New Roman" w:hAnsi="Times New Roman" w:eastAsia="Times New Roman" w:cs="Times New Roman"/>
                <w:lang w:eastAsia="nl-NL"/>
              </w:rPr>
              <w:t>gaan op de gevolgen van de hoge stijging van de hoeveelheid te betalen belasting voor bedrijven</w:t>
            </w:r>
            <w:r>
              <w:rPr>
                <w:rFonts w:ascii="Times New Roman" w:hAnsi="Times New Roman" w:eastAsia="Times New Roman" w:cs="Times New Roman"/>
                <w:lang w:eastAsia="nl-NL"/>
              </w:rPr>
              <w:t>.</w:t>
            </w:r>
            <w:r w:rsidRPr="00481581" w:rsidR="00481581">
              <w:rPr>
                <w:rFonts w:ascii="Times New Roman" w:hAnsi="Times New Roman" w:eastAsia="Times New Roman" w:cs="Times New Roman"/>
                <w:lang w:eastAsia="nl-NL"/>
              </w:rPr>
              <w:t xml:space="preserve"> Wat zijn daar de mogelijke gevolgen van</w:t>
            </w:r>
            <w:r>
              <w:rPr>
                <w:rFonts w:ascii="Times New Roman" w:hAnsi="Times New Roman" w:eastAsia="Times New Roman" w:cs="Times New Roman"/>
                <w:lang w:eastAsia="nl-NL"/>
              </w:rPr>
              <w:t>? H</w:t>
            </w:r>
            <w:r w:rsidRPr="00481581" w:rsidR="00481581">
              <w:rPr>
                <w:rFonts w:ascii="Times New Roman" w:hAnsi="Times New Roman" w:eastAsia="Times New Roman" w:cs="Times New Roman"/>
                <w:lang w:eastAsia="nl-NL"/>
              </w:rPr>
              <w:t>eeft de</w:t>
            </w:r>
            <w:r>
              <w:rPr>
                <w:rFonts w:ascii="Times New Roman" w:hAnsi="Times New Roman" w:eastAsia="Times New Roman" w:cs="Times New Roman"/>
                <w:lang w:eastAsia="nl-NL"/>
              </w:rPr>
              <w:t xml:space="preserve"> regering</w:t>
            </w:r>
            <w:r w:rsidRPr="00481581" w:rsidR="00481581">
              <w:rPr>
                <w:rFonts w:ascii="Times New Roman" w:hAnsi="Times New Roman" w:eastAsia="Times New Roman" w:cs="Times New Roman"/>
                <w:lang w:eastAsia="nl-NL"/>
              </w:rPr>
              <w:t xml:space="preserve"> onderzoek in het veld gedaan en aan bedrijven gevraagd wat dit voor mogelijke directe en indirecte gevolgen heeft?</w:t>
            </w:r>
          </w:p>
          <w:p w:rsidRPr="00481581" w:rsidR="00481581" w:rsidP="00481581" w:rsidRDefault="00481581" w14:paraId="40F6953B" w14:textId="654503F0">
            <w:pPr>
              <w:spacing w:after="0" w:line="240" w:lineRule="auto"/>
              <w:rPr>
                <w:rFonts w:ascii="Times New Roman" w:hAnsi="Times New Roman" w:eastAsia="Times New Roman" w:cs="Times New Roman"/>
                <w:lang w:eastAsia="nl-NL"/>
              </w:rPr>
            </w:pPr>
            <w:r w:rsidRPr="00481581">
              <w:rPr>
                <w:rFonts w:ascii="Times New Roman" w:hAnsi="Times New Roman" w:eastAsia="Times New Roman" w:cs="Times New Roman"/>
                <w:lang w:eastAsia="nl-NL"/>
              </w:rPr>
              <w:t>In hoeverre heeft de invoering van de vrachtwagenheffing gevolgen voor de Nederlandse transportbedrijven</w:t>
            </w:r>
            <w:r w:rsidR="000F5E75">
              <w:rPr>
                <w:rFonts w:ascii="Times New Roman" w:hAnsi="Times New Roman" w:eastAsia="Times New Roman" w:cs="Times New Roman"/>
                <w:lang w:eastAsia="nl-NL"/>
              </w:rPr>
              <w:t>?</w:t>
            </w:r>
            <w:r w:rsidRPr="00481581">
              <w:rPr>
                <w:rFonts w:ascii="Times New Roman" w:hAnsi="Times New Roman" w:eastAsia="Times New Roman" w:cs="Times New Roman"/>
                <w:lang w:eastAsia="nl-NL"/>
              </w:rPr>
              <w:t xml:space="preserve"> </w:t>
            </w:r>
            <w:r w:rsidR="000F5E75">
              <w:rPr>
                <w:rFonts w:ascii="Times New Roman" w:hAnsi="Times New Roman" w:eastAsia="Times New Roman" w:cs="Times New Roman"/>
                <w:lang w:eastAsia="nl-NL"/>
              </w:rPr>
              <w:t>E</w:t>
            </w:r>
            <w:r w:rsidRPr="00481581">
              <w:rPr>
                <w:rFonts w:ascii="Times New Roman" w:hAnsi="Times New Roman" w:eastAsia="Times New Roman" w:cs="Times New Roman"/>
                <w:lang w:eastAsia="nl-NL"/>
              </w:rPr>
              <w:t xml:space="preserve">n heeft dit consequenties voor de concurrentiepositie van deze bedrijven op de Europese transportmarkt? </w:t>
            </w:r>
          </w:p>
          <w:p w:rsidRPr="00481581" w:rsidR="00481581" w:rsidP="00481581" w:rsidRDefault="00481581" w14:paraId="4EC7E095" w14:textId="77777777">
            <w:pPr>
              <w:spacing w:after="0" w:line="240" w:lineRule="auto"/>
              <w:rPr>
                <w:rFonts w:ascii="Times New Roman" w:hAnsi="Times New Roman" w:eastAsia="Times New Roman" w:cs="Times New Roman"/>
                <w:lang w:eastAsia="nl-NL"/>
              </w:rPr>
            </w:pPr>
          </w:p>
          <w:p w:rsidRPr="00481581" w:rsidR="00481581" w:rsidP="00481581" w:rsidRDefault="000F5E75" w14:paraId="64FFA066" w14:textId="6959D47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vragen i</w:t>
            </w:r>
            <w:r w:rsidRPr="00481581" w:rsidR="00481581">
              <w:rPr>
                <w:rFonts w:ascii="Times New Roman" w:hAnsi="Times New Roman" w:eastAsia="Times New Roman" w:cs="Times New Roman"/>
                <w:lang w:eastAsia="nl-NL"/>
              </w:rPr>
              <w:t xml:space="preserve">n hoeverre er in Europa </w:t>
            </w:r>
            <w:r>
              <w:rPr>
                <w:rFonts w:ascii="Times New Roman" w:hAnsi="Times New Roman" w:eastAsia="Times New Roman" w:cs="Times New Roman"/>
                <w:lang w:eastAsia="nl-NL"/>
              </w:rPr>
              <w:t xml:space="preserve">is </w:t>
            </w:r>
            <w:r w:rsidRPr="00481581" w:rsidR="00481581">
              <w:rPr>
                <w:rFonts w:ascii="Times New Roman" w:hAnsi="Times New Roman" w:eastAsia="Times New Roman" w:cs="Times New Roman"/>
                <w:lang w:eastAsia="nl-NL"/>
              </w:rPr>
              <w:t>gekeken naar de kwaliteit en kwantiteit van de transportsector als het gaat o</w:t>
            </w:r>
            <w:r w:rsidR="00B05C0F">
              <w:rPr>
                <w:rFonts w:ascii="Times New Roman" w:hAnsi="Times New Roman" w:eastAsia="Times New Roman" w:cs="Times New Roman"/>
                <w:lang w:eastAsia="nl-NL"/>
              </w:rPr>
              <w:t>m</w:t>
            </w:r>
            <w:r w:rsidRPr="00481581" w:rsidR="00481581">
              <w:rPr>
                <w:rFonts w:ascii="Times New Roman" w:hAnsi="Times New Roman" w:eastAsia="Times New Roman" w:cs="Times New Roman"/>
                <w:lang w:eastAsia="nl-NL"/>
              </w:rPr>
              <w:t xml:space="preserve"> </w:t>
            </w:r>
            <w:proofErr w:type="spellStart"/>
            <w:r w:rsidRPr="00481581" w:rsidR="00481581">
              <w:rPr>
                <w:rFonts w:ascii="Times New Roman" w:hAnsi="Times New Roman" w:eastAsia="Times New Roman" w:cs="Times New Roman"/>
                <w:lang w:eastAsia="nl-NL"/>
              </w:rPr>
              <w:t>wegbeprijzing</w:t>
            </w:r>
            <w:proofErr w:type="spellEnd"/>
            <w:r>
              <w:rPr>
                <w:rFonts w:ascii="Times New Roman" w:hAnsi="Times New Roman" w:eastAsia="Times New Roman" w:cs="Times New Roman"/>
                <w:lang w:eastAsia="nl-NL"/>
              </w:rPr>
              <w:t>.</w:t>
            </w:r>
            <w:r w:rsidRPr="00481581" w:rsidR="00481581">
              <w:rPr>
                <w:rFonts w:ascii="Times New Roman" w:hAnsi="Times New Roman" w:eastAsia="Times New Roman" w:cs="Times New Roman"/>
                <w:lang w:eastAsia="nl-NL"/>
              </w:rPr>
              <w:t xml:space="preserve"> Kan de </w:t>
            </w:r>
            <w:r>
              <w:rPr>
                <w:rFonts w:ascii="Times New Roman" w:hAnsi="Times New Roman" w:eastAsia="Times New Roman" w:cs="Times New Roman"/>
                <w:lang w:eastAsia="nl-NL"/>
              </w:rPr>
              <w:t>regering</w:t>
            </w:r>
            <w:r w:rsidRPr="00481581" w:rsidR="00481581">
              <w:rPr>
                <w:rFonts w:ascii="Times New Roman" w:hAnsi="Times New Roman" w:eastAsia="Times New Roman" w:cs="Times New Roman"/>
                <w:lang w:eastAsia="nl-NL"/>
              </w:rPr>
              <w:t xml:space="preserve"> aangeven in hoeverre de aanpak voor een land met een bovengemiddelde transportopgave</w:t>
            </w:r>
            <w:r>
              <w:rPr>
                <w:rFonts w:ascii="Times New Roman" w:hAnsi="Times New Roman" w:eastAsia="Times New Roman" w:cs="Times New Roman"/>
                <w:lang w:eastAsia="nl-NL"/>
              </w:rPr>
              <w:t xml:space="preserve"> (</w:t>
            </w:r>
            <w:r w:rsidRPr="00481581" w:rsidR="00481581">
              <w:rPr>
                <w:rFonts w:ascii="Times New Roman" w:hAnsi="Times New Roman" w:eastAsia="Times New Roman" w:cs="Times New Roman"/>
                <w:lang w:eastAsia="nl-NL"/>
              </w:rPr>
              <w:t>een typisch distributieland</w:t>
            </w:r>
            <w:r>
              <w:rPr>
                <w:rFonts w:ascii="Times New Roman" w:hAnsi="Times New Roman" w:eastAsia="Times New Roman" w:cs="Times New Roman"/>
                <w:lang w:eastAsia="nl-NL"/>
              </w:rPr>
              <w:t xml:space="preserve"> en</w:t>
            </w:r>
            <w:r w:rsidRPr="00481581" w:rsidR="00481581">
              <w:rPr>
                <w:rFonts w:ascii="Times New Roman" w:hAnsi="Times New Roman" w:eastAsia="Times New Roman" w:cs="Times New Roman"/>
                <w:lang w:eastAsia="nl-NL"/>
              </w:rPr>
              <w:t xml:space="preserve"> filedruk</w:t>
            </w:r>
            <w:r>
              <w:rPr>
                <w:rFonts w:ascii="Times New Roman" w:hAnsi="Times New Roman" w:eastAsia="Times New Roman" w:cs="Times New Roman"/>
                <w:lang w:eastAsia="nl-NL"/>
              </w:rPr>
              <w:t xml:space="preserve">) </w:t>
            </w:r>
            <w:r w:rsidRPr="00481581" w:rsidR="00481581">
              <w:rPr>
                <w:rFonts w:ascii="Times New Roman" w:hAnsi="Times New Roman" w:eastAsia="Times New Roman" w:cs="Times New Roman"/>
                <w:lang w:eastAsia="nl-NL"/>
              </w:rPr>
              <w:t xml:space="preserve">afwijkt van andere landen?  </w:t>
            </w:r>
          </w:p>
          <w:p w:rsidR="00481581" w:rsidP="00D227F3" w:rsidRDefault="00481581" w14:paraId="51EDD513" w14:textId="3DB954F4">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 </w:t>
            </w:r>
          </w:p>
          <w:p w:rsidR="00C83E67" w:rsidP="00D227F3" w:rsidRDefault="00C83E67" w14:paraId="1701135A" w14:textId="363874CE">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t>De leden van de ChristenUnie-fractie vragen de regering de bijdrage van het vrachtwagenverkeer aan het halen van de CO</w:t>
            </w:r>
            <w:r w:rsidRPr="000F5E75">
              <w:rPr>
                <w:rFonts w:ascii="Times New Roman" w:hAnsi="Times New Roman" w:eastAsia="Times New Roman" w:cs="Times New Roman"/>
                <w:vertAlign w:val="subscript"/>
                <w:lang w:eastAsia="nl-NL"/>
              </w:rPr>
              <w:t>2</w:t>
            </w:r>
            <w:r w:rsidRPr="00C83E67">
              <w:rPr>
                <w:rFonts w:ascii="Times New Roman" w:hAnsi="Times New Roman" w:eastAsia="Times New Roman" w:cs="Times New Roman"/>
                <w:lang w:eastAsia="nl-NL"/>
              </w:rPr>
              <w:t xml:space="preserve">-reductiedoelen te berekenen, nu het </w:t>
            </w:r>
            <w:r w:rsidR="000F5E75">
              <w:rPr>
                <w:rFonts w:ascii="Times New Roman" w:hAnsi="Times New Roman" w:eastAsia="Times New Roman" w:cs="Times New Roman"/>
                <w:lang w:eastAsia="nl-NL"/>
              </w:rPr>
              <w:t>Planbureau voor de Leefomgeving (</w:t>
            </w:r>
            <w:r w:rsidRPr="00C83E67">
              <w:rPr>
                <w:rFonts w:ascii="Times New Roman" w:hAnsi="Times New Roman" w:eastAsia="Times New Roman" w:cs="Times New Roman"/>
                <w:lang w:eastAsia="nl-NL"/>
              </w:rPr>
              <w:t>PBL</w:t>
            </w:r>
            <w:r w:rsidR="000F5E75">
              <w:rPr>
                <w:rFonts w:ascii="Times New Roman" w:hAnsi="Times New Roman" w:eastAsia="Times New Roman" w:cs="Times New Roman"/>
                <w:lang w:eastAsia="nl-NL"/>
              </w:rPr>
              <w:t>)</w:t>
            </w:r>
            <w:r w:rsidRPr="00C83E67">
              <w:rPr>
                <w:rFonts w:ascii="Times New Roman" w:hAnsi="Times New Roman" w:eastAsia="Times New Roman" w:cs="Times New Roman"/>
                <w:lang w:eastAsia="nl-NL"/>
              </w:rPr>
              <w:t xml:space="preserve"> in de</w:t>
            </w:r>
            <w:r w:rsidR="000F5E75">
              <w:rPr>
                <w:rFonts w:ascii="Times New Roman" w:hAnsi="Times New Roman" w:eastAsia="Times New Roman" w:cs="Times New Roman"/>
                <w:lang w:eastAsia="nl-NL"/>
              </w:rPr>
              <w:t xml:space="preserve"> Klimaat- en Energieverkenning (</w:t>
            </w:r>
            <w:r w:rsidRPr="00C83E67">
              <w:rPr>
                <w:rFonts w:ascii="Times New Roman" w:hAnsi="Times New Roman" w:eastAsia="Times New Roman" w:cs="Times New Roman"/>
                <w:lang w:eastAsia="nl-NL"/>
              </w:rPr>
              <w:t>KEV2024</w:t>
            </w:r>
            <w:r w:rsidR="000F5E75">
              <w:rPr>
                <w:rFonts w:ascii="Times New Roman" w:hAnsi="Times New Roman" w:eastAsia="Times New Roman" w:cs="Times New Roman"/>
                <w:lang w:eastAsia="nl-NL"/>
              </w:rPr>
              <w:t xml:space="preserve">) </w:t>
            </w:r>
            <w:r w:rsidRPr="00C83E67">
              <w:rPr>
                <w:rFonts w:ascii="Times New Roman" w:hAnsi="Times New Roman" w:eastAsia="Times New Roman" w:cs="Times New Roman"/>
                <w:lang w:eastAsia="nl-NL"/>
              </w:rPr>
              <w:t xml:space="preserve">concludeert dat het geagendeerd beleid leidt tot toename </w:t>
            </w:r>
            <w:r w:rsidR="00B05C0F">
              <w:rPr>
                <w:rFonts w:ascii="Times New Roman" w:hAnsi="Times New Roman" w:eastAsia="Times New Roman" w:cs="Times New Roman"/>
                <w:lang w:eastAsia="nl-NL"/>
              </w:rPr>
              <w:t xml:space="preserve">van de </w:t>
            </w:r>
            <w:r w:rsidRPr="00C83E67">
              <w:rPr>
                <w:rFonts w:ascii="Times New Roman" w:hAnsi="Times New Roman" w:eastAsia="Times New Roman" w:cs="Times New Roman"/>
                <w:lang w:eastAsia="nl-NL"/>
              </w:rPr>
              <w:t>uitstoot van binnenlandse mobiliteit. Zij vragen of de constatering klopt dat het vrachtverkeer hierdoor relatief meer gaat bijdragen aan het verminderen van de CO</w:t>
            </w:r>
            <w:r w:rsidRPr="000F5E75">
              <w:rPr>
                <w:rFonts w:ascii="Times New Roman" w:hAnsi="Times New Roman" w:eastAsia="Times New Roman" w:cs="Times New Roman"/>
                <w:vertAlign w:val="subscript"/>
                <w:lang w:eastAsia="nl-NL"/>
              </w:rPr>
              <w:t>2</w:t>
            </w:r>
            <w:r w:rsidRPr="00C83E67">
              <w:rPr>
                <w:rFonts w:ascii="Times New Roman" w:hAnsi="Times New Roman" w:eastAsia="Times New Roman" w:cs="Times New Roman"/>
                <w:lang w:eastAsia="nl-NL"/>
              </w:rPr>
              <w:t>-uitstoot van de mobiliteitssector.</w:t>
            </w:r>
          </w:p>
          <w:p w:rsidR="00D227F3" w:rsidP="00D227F3" w:rsidRDefault="00D227F3" w14:paraId="20B606F9" w14:textId="77777777">
            <w:pPr>
              <w:spacing w:after="0" w:line="240" w:lineRule="auto"/>
              <w:rPr>
                <w:rFonts w:ascii="Times New Roman" w:hAnsi="Times New Roman" w:eastAsia="Times New Roman" w:cs="Times New Roman"/>
                <w:lang w:eastAsia="nl-NL"/>
              </w:rPr>
            </w:pPr>
          </w:p>
          <w:p w:rsidRPr="00D227F3" w:rsidR="00D227F3" w:rsidP="00D227F3" w:rsidRDefault="00D227F3" w14:paraId="776809FD" w14:textId="2EE5D6AF">
            <w:pPr>
              <w:spacing w:after="0" w:line="240" w:lineRule="auto"/>
              <w:rPr>
                <w:rFonts w:ascii="Times New Roman" w:hAnsi="Times New Roman" w:eastAsia="Times New Roman" w:cs="Times New Roman"/>
                <w:b/>
                <w:bCs/>
                <w:lang w:eastAsia="nl-NL"/>
              </w:rPr>
            </w:pPr>
            <w:r>
              <w:rPr>
                <w:rFonts w:ascii="Times New Roman" w:hAnsi="Times New Roman" w:eastAsia="Times New Roman" w:cs="Times New Roman"/>
                <w:b/>
                <w:bCs/>
                <w:lang w:eastAsia="nl-NL"/>
              </w:rPr>
              <w:t>Financiële gevolgen</w:t>
            </w:r>
          </w:p>
          <w:p w:rsidR="00D227F3" w:rsidP="00D227F3" w:rsidRDefault="00D227F3" w14:paraId="642BBB3E" w14:textId="1DA97726">
            <w:pPr>
              <w:spacing w:after="0" w:line="240" w:lineRule="auto"/>
              <w:rPr>
                <w:rFonts w:ascii="Times New Roman" w:hAnsi="Times New Roman" w:eastAsia="Times New Roman" w:cs="Times New Roman"/>
                <w:lang w:eastAsia="nl-NL"/>
              </w:rPr>
            </w:pPr>
            <w:r w:rsidRPr="00D227F3">
              <w:rPr>
                <w:rFonts w:ascii="Times New Roman" w:hAnsi="Times New Roman" w:eastAsia="Times New Roman" w:cs="Times New Roman"/>
                <w:lang w:eastAsia="nl-NL"/>
              </w:rPr>
              <w:t>De leden van de PVV-fractie constateren dat de regering stelt dat de nieuwe variant van vrachtwagenheffing niet zal leiden tot meer inkomsten. De</w:t>
            </w:r>
            <w:r w:rsidR="000F5E75">
              <w:rPr>
                <w:rFonts w:ascii="Times New Roman" w:hAnsi="Times New Roman" w:eastAsia="Times New Roman" w:cs="Times New Roman"/>
                <w:lang w:eastAsia="nl-NL"/>
              </w:rPr>
              <w:t>ze</w:t>
            </w:r>
            <w:r w:rsidRPr="00D227F3">
              <w:rPr>
                <w:rFonts w:ascii="Times New Roman" w:hAnsi="Times New Roman" w:eastAsia="Times New Roman" w:cs="Times New Roman"/>
                <w:lang w:eastAsia="nl-NL"/>
              </w:rPr>
              <w:t xml:space="preserve"> leden constateren dat de hoogte van de heffing tussen vrachtwagens wél zal verschuiven. </w:t>
            </w:r>
            <w:r w:rsidR="000F5E75">
              <w:rPr>
                <w:rFonts w:ascii="Times New Roman" w:hAnsi="Times New Roman" w:eastAsia="Times New Roman" w:cs="Times New Roman"/>
                <w:lang w:eastAsia="nl-NL"/>
              </w:rPr>
              <w:t>Zij</w:t>
            </w:r>
            <w:r w:rsidRPr="00D227F3">
              <w:rPr>
                <w:rFonts w:ascii="Times New Roman" w:hAnsi="Times New Roman" w:eastAsia="Times New Roman" w:cs="Times New Roman"/>
                <w:lang w:eastAsia="nl-NL"/>
              </w:rPr>
              <w:t xml:space="preserve"> vragen voor hoeveel vrachtwagenchauffeurs, dan wel transportbedrijven, er bij deze lastenverschuiving een stijging van de heffing te verwachten is</w:t>
            </w:r>
            <w:r>
              <w:rPr>
                <w:rFonts w:ascii="Times New Roman" w:hAnsi="Times New Roman" w:eastAsia="Times New Roman" w:cs="Times New Roman"/>
                <w:lang w:eastAsia="nl-NL"/>
              </w:rPr>
              <w:t xml:space="preserve">. </w:t>
            </w:r>
          </w:p>
          <w:p w:rsidR="00B13B89" w:rsidP="00D227F3" w:rsidRDefault="00B13B89" w14:paraId="24B4D434" w14:textId="77777777">
            <w:pPr>
              <w:spacing w:after="0" w:line="240" w:lineRule="auto"/>
              <w:rPr>
                <w:rFonts w:ascii="Times New Roman" w:hAnsi="Times New Roman" w:eastAsia="Times New Roman" w:cs="Times New Roman"/>
                <w:lang w:eastAsia="nl-NL"/>
              </w:rPr>
            </w:pPr>
          </w:p>
          <w:p w:rsidR="00B13B89" w:rsidP="00D227F3" w:rsidRDefault="00B13B89" w14:paraId="7F230F40" w14:textId="7E14E9F3">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 xml:space="preserve">De leden van de NSC-fractie lezen in de ontwerpbegroting terug dat voor de jaren 2026, 2027, 2028 en 2029 respectievelijk 379, 651, 674 en 735 miljoen </w:t>
            </w:r>
            <w:r w:rsidR="000F5E75">
              <w:rPr>
                <w:rFonts w:ascii="Times New Roman" w:hAnsi="Times New Roman" w:eastAsia="Times New Roman" w:cs="Times New Roman"/>
                <w:lang w:eastAsia="nl-NL"/>
              </w:rPr>
              <w:t>euro</w:t>
            </w:r>
            <w:r w:rsidRPr="00B13B89">
              <w:rPr>
                <w:rFonts w:ascii="Times New Roman" w:hAnsi="Times New Roman" w:eastAsia="Times New Roman" w:cs="Times New Roman"/>
                <w:lang w:eastAsia="nl-NL"/>
              </w:rPr>
              <w:t xml:space="preserve"> per jaar begroot wordt aan uitgaven voor de vrachtwagenheffing. Deze leden vragen waar het verschil in uitgaven tussen deze jaren vandaan komt. Ook vragen deze leden om een nadere uitleg waar deze verwachte kosten op gebaseerd zijn.</w:t>
            </w:r>
          </w:p>
          <w:p w:rsidR="00C83E67" w:rsidP="00D227F3" w:rsidRDefault="00C83E67" w14:paraId="7A58E89A" w14:textId="77777777">
            <w:pPr>
              <w:spacing w:after="0" w:line="240" w:lineRule="auto"/>
              <w:rPr>
                <w:rFonts w:ascii="Times New Roman" w:hAnsi="Times New Roman" w:eastAsia="Times New Roman" w:cs="Times New Roman"/>
                <w:lang w:eastAsia="nl-NL"/>
              </w:rPr>
            </w:pPr>
          </w:p>
          <w:p w:rsidR="00C83E67" w:rsidP="00D227F3" w:rsidRDefault="00C83E67" w14:paraId="1A08B47D" w14:textId="11D74B09">
            <w:pPr>
              <w:spacing w:after="0" w:line="240" w:lineRule="auto"/>
              <w:rPr>
                <w:rFonts w:ascii="Times New Roman" w:hAnsi="Times New Roman" w:eastAsia="Times New Roman" w:cs="Times New Roman"/>
                <w:lang w:eastAsia="nl-NL"/>
              </w:rPr>
            </w:pPr>
            <w:r w:rsidRPr="00C83E67">
              <w:rPr>
                <w:rFonts w:ascii="Times New Roman" w:hAnsi="Times New Roman" w:eastAsia="Times New Roman" w:cs="Times New Roman"/>
                <w:lang w:eastAsia="nl-NL"/>
              </w:rPr>
              <w:t>De leden van de ChristenUnie-fractie vragen de regering de definitieve raming van de opbrengsten van de vrachtwagenheffing weer te geven. Zij vragen het langjarig verloop van de vrachtwagenheffing, inclusief de verwachte effecten van de grondslagerosie als gevolg van verduurzaming van het wagenpark te schetsen.</w:t>
            </w:r>
          </w:p>
          <w:p w:rsidR="008B77CE" w:rsidP="00D227F3" w:rsidRDefault="008B77CE" w14:paraId="677CC92D" w14:textId="77777777">
            <w:pPr>
              <w:spacing w:after="0" w:line="240" w:lineRule="auto"/>
              <w:rPr>
                <w:rFonts w:ascii="Times New Roman" w:hAnsi="Times New Roman" w:eastAsia="Times New Roman" w:cs="Times New Roman"/>
                <w:lang w:eastAsia="nl-NL"/>
              </w:rPr>
            </w:pPr>
          </w:p>
          <w:p w:rsidR="008B77CE" w:rsidP="00D227F3" w:rsidRDefault="008B77CE" w14:paraId="32CAA47B" w14:textId="4269B4DE">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Reacties internetconsultatie</w:t>
            </w:r>
          </w:p>
          <w:p w:rsidR="008B77CE" w:rsidP="008B77CE" w:rsidRDefault="00AE556C" w14:paraId="6CEE92E1" w14:textId="4976892E">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VVD-fractie lezen dat b</w:t>
            </w:r>
            <w:r w:rsidRPr="008B77CE" w:rsidR="008B77CE">
              <w:rPr>
                <w:rFonts w:ascii="Times New Roman" w:hAnsi="Times New Roman" w:eastAsia="Times New Roman" w:cs="Times New Roman"/>
                <w:lang w:eastAsia="nl-NL"/>
              </w:rPr>
              <w:t xml:space="preserve">edrijven behoefte </w:t>
            </w:r>
            <w:r>
              <w:rPr>
                <w:rFonts w:ascii="Times New Roman" w:hAnsi="Times New Roman" w:eastAsia="Times New Roman" w:cs="Times New Roman"/>
                <w:lang w:eastAsia="nl-NL"/>
              </w:rPr>
              <w:t xml:space="preserve">hebben </w:t>
            </w:r>
            <w:r w:rsidRPr="008B77CE" w:rsidR="008B77CE">
              <w:rPr>
                <w:rFonts w:ascii="Times New Roman" w:hAnsi="Times New Roman" w:eastAsia="Times New Roman" w:cs="Times New Roman"/>
                <w:lang w:eastAsia="nl-NL"/>
              </w:rPr>
              <w:t>aan stabiliteit in de tarieven</w:t>
            </w:r>
            <w:r w:rsidR="00566C51">
              <w:rPr>
                <w:rFonts w:ascii="Times New Roman" w:hAnsi="Times New Roman" w:eastAsia="Times New Roman" w:cs="Times New Roman"/>
                <w:lang w:eastAsia="nl-NL"/>
              </w:rPr>
              <w:t>,</w:t>
            </w:r>
            <w:r w:rsidRPr="008B77CE" w:rsidR="008B77CE">
              <w:rPr>
                <w:rFonts w:ascii="Times New Roman" w:hAnsi="Times New Roman" w:eastAsia="Times New Roman" w:cs="Times New Roman"/>
                <w:lang w:eastAsia="nl-NL"/>
              </w:rPr>
              <w:t xml:space="preserve"> zodat er zoveel mogelijk sprake is van investeringszekerheid. Dit hangt ook samen met de beschikbaarheid van het aantal emissievrije vrachtwagens op de markt. De</w:t>
            </w:r>
            <w:r>
              <w:rPr>
                <w:rFonts w:ascii="Times New Roman" w:hAnsi="Times New Roman" w:eastAsia="Times New Roman" w:cs="Times New Roman"/>
                <w:lang w:eastAsia="nl-NL"/>
              </w:rPr>
              <w:t>ze</w:t>
            </w:r>
            <w:r w:rsidRPr="008B77CE" w:rsidR="008B77CE">
              <w:rPr>
                <w:rFonts w:ascii="Times New Roman" w:hAnsi="Times New Roman" w:eastAsia="Times New Roman" w:cs="Times New Roman"/>
                <w:lang w:eastAsia="nl-NL"/>
              </w:rPr>
              <w:t xml:space="preserve"> leden vragen welk meest recente zicht de regering nu heeft op de ontwikkeling van de beschikbaarheid en levertijden van de elektrische vrachtwagens en verzoek</w:t>
            </w:r>
            <w:r w:rsidR="00566C51">
              <w:rPr>
                <w:rFonts w:ascii="Times New Roman" w:hAnsi="Times New Roman" w:eastAsia="Times New Roman" w:cs="Times New Roman"/>
                <w:lang w:eastAsia="nl-NL"/>
              </w:rPr>
              <w:t>en</w:t>
            </w:r>
            <w:r w:rsidRPr="008B77CE" w:rsidR="008B77CE">
              <w:rPr>
                <w:rFonts w:ascii="Times New Roman" w:hAnsi="Times New Roman" w:eastAsia="Times New Roman" w:cs="Times New Roman"/>
                <w:lang w:eastAsia="nl-NL"/>
              </w:rPr>
              <w:t xml:space="preserve"> de regering deze informatie in de reactie op deze schriftelijke inbreng te delen. Ook vra</w:t>
            </w:r>
            <w:r>
              <w:rPr>
                <w:rFonts w:ascii="Times New Roman" w:hAnsi="Times New Roman" w:eastAsia="Times New Roman" w:cs="Times New Roman"/>
                <w:lang w:eastAsia="nl-NL"/>
              </w:rPr>
              <w:t>gen deze leden</w:t>
            </w:r>
            <w:r w:rsidRPr="008B77CE" w:rsidR="008B77CE">
              <w:rPr>
                <w:rFonts w:ascii="Times New Roman" w:hAnsi="Times New Roman" w:eastAsia="Times New Roman" w:cs="Times New Roman"/>
                <w:lang w:eastAsia="nl-NL"/>
              </w:rPr>
              <w:t xml:space="preserve"> aan de regering wat de stand van zaken is met betrekking tot de laadinfrastructuur. Hoe gaat de regering de laadinfrastructuur voor vrachtwagens op orde brengen?</w:t>
            </w:r>
          </w:p>
          <w:p w:rsidRPr="008B77CE" w:rsidR="00AE556C" w:rsidP="008B77CE" w:rsidRDefault="00AE556C" w14:paraId="7E489C9C" w14:textId="77777777">
            <w:pPr>
              <w:spacing w:after="0" w:line="240" w:lineRule="auto"/>
              <w:rPr>
                <w:rFonts w:ascii="Times New Roman" w:hAnsi="Times New Roman" w:eastAsia="Times New Roman" w:cs="Times New Roman"/>
                <w:lang w:eastAsia="nl-NL"/>
              </w:rPr>
            </w:pPr>
          </w:p>
          <w:p w:rsidR="008B77CE" w:rsidP="008B77CE" w:rsidRDefault="00AE556C" w14:paraId="511994AB" w14:textId="29A99C13">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VVD-fractie lezen dat d</w:t>
            </w:r>
            <w:r w:rsidRPr="008B77CE" w:rsidR="008B77CE">
              <w:rPr>
                <w:rFonts w:ascii="Times New Roman" w:hAnsi="Times New Roman" w:eastAsia="Times New Roman" w:cs="Times New Roman"/>
                <w:lang w:eastAsia="nl-NL"/>
              </w:rPr>
              <w:t>e regering heeft besloten geen subsidieregelingen beschikbaar te stellen vanuit de terugsluis van de vrachtwagenheffing. De</w:t>
            </w:r>
            <w:r>
              <w:rPr>
                <w:rFonts w:ascii="Times New Roman" w:hAnsi="Times New Roman" w:eastAsia="Times New Roman" w:cs="Times New Roman"/>
                <w:lang w:eastAsia="nl-NL"/>
              </w:rPr>
              <w:t xml:space="preserve">ze leden zijn </w:t>
            </w:r>
            <w:r w:rsidRPr="008B77CE" w:rsidR="008B77CE">
              <w:rPr>
                <w:rFonts w:ascii="Times New Roman" w:hAnsi="Times New Roman" w:eastAsia="Times New Roman" w:cs="Times New Roman"/>
                <w:lang w:eastAsia="nl-NL"/>
              </w:rPr>
              <w:t>van mening dat verduurzaming van vervoer van belang is om minder brandstof te hoeven transporteren uit onvrije landen en om te zorgen voor schonere lucht in onze steden.</w:t>
            </w:r>
            <w:r>
              <w:rPr>
                <w:rFonts w:ascii="Times New Roman" w:hAnsi="Times New Roman" w:eastAsia="Times New Roman" w:cs="Times New Roman"/>
                <w:lang w:eastAsia="nl-NL"/>
              </w:rPr>
              <w:t xml:space="preserve"> </w:t>
            </w:r>
            <w:r w:rsidRPr="008B77CE" w:rsidR="008B77CE">
              <w:rPr>
                <w:rFonts w:ascii="Times New Roman" w:hAnsi="Times New Roman" w:eastAsia="Times New Roman" w:cs="Times New Roman"/>
                <w:lang w:eastAsia="nl-NL"/>
              </w:rPr>
              <w:t xml:space="preserve">Biobrandstoffen zijn hiervoor een belangrijk ingrediënt. In het regeerprogramma staat dat </w:t>
            </w:r>
            <w:r>
              <w:rPr>
                <w:rFonts w:ascii="Times New Roman" w:hAnsi="Times New Roman" w:eastAsia="Times New Roman" w:cs="Times New Roman"/>
                <w:lang w:eastAsia="nl-NL"/>
              </w:rPr>
              <w:t xml:space="preserve">de regering </w:t>
            </w:r>
            <w:r w:rsidRPr="008B77CE" w:rsidR="008B77CE">
              <w:rPr>
                <w:rFonts w:ascii="Times New Roman" w:hAnsi="Times New Roman" w:eastAsia="Times New Roman" w:cs="Times New Roman"/>
                <w:lang w:eastAsia="nl-NL"/>
              </w:rPr>
              <w:t xml:space="preserve">zich inzet </w:t>
            </w:r>
            <w:r>
              <w:rPr>
                <w:rFonts w:ascii="Times New Roman" w:hAnsi="Times New Roman" w:eastAsia="Times New Roman" w:cs="Times New Roman"/>
                <w:lang w:eastAsia="nl-NL"/>
              </w:rPr>
              <w:t>voor</w:t>
            </w:r>
            <w:r w:rsidRPr="008B77CE" w:rsidR="008B77CE">
              <w:rPr>
                <w:rFonts w:ascii="Times New Roman" w:hAnsi="Times New Roman" w:eastAsia="Times New Roman" w:cs="Times New Roman"/>
                <w:lang w:eastAsia="nl-NL"/>
              </w:rPr>
              <w:t xml:space="preserve"> de productie en toepassing van duurzame brandstoffen in mobiliteit en transport. Wat d</w:t>
            </w:r>
            <w:r>
              <w:rPr>
                <w:rFonts w:ascii="Times New Roman" w:hAnsi="Times New Roman" w:eastAsia="Times New Roman" w:cs="Times New Roman"/>
                <w:lang w:eastAsia="nl-NL"/>
              </w:rPr>
              <w:t xml:space="preserve">eze leden </w:t>
            </w:r>
            <w:r w:rsidRPr="008B77CE" w:rsidR="008B77CE">
              <w:rPr>
                <w:rFonts w:ascii="Times New Roman" w:hAnsi="Times New Roman" w:eastAsia="Times New Roman" w:cs="Times New Roman"/>
                <w:lang w:eastAsia="nl-NL"/>
              </w:rPr>
              <w:t xml:space="preserve">betreft moeten biobrandstoffen niet volledig uitgesloten worden van de terugsluis. De regering heeft hier echter wel toe besloten. Hoe gaat de regering invulling geven aan de wens die in het </w:t>
            </w:r>
            <w:r>
              <w:rPr>
                <w:rFonts w:ascii="Times New Roman" w:hAnsi="Times New Roman" w:eastAsia="Times New Roman" w:cs="Times New Roman"/>
                <w:lang w:eastAsia="nl-NL"/>
              </w:rPr>
              <w:t>r</w:t>
            </w:r>
            <w:r w:rsidRPr="008B77CE" w:rsidR="008B77CE">
              <w:rPr>
                <w:rFonts w:ascii="Times New Roman" w:hAnsi="Times New Roman" w:eastAsia="Times New Roman" w:cs="Times New Roman"/>
                <w:lang w:eastAsia="nl-NL"/>
              </w:rPr>
              <w:t>egeerprogramma staat om voldoende hernieuwbare biobrandstoffen in te zetten als transitiebrandstof in de mobiliteitssector? En hoe rijmt de regering dat zij de bijmengmogelijkheid van biobrandstof uit landbouwgewassen heeft gemaximeerd op 1,7%? De</w:t>
            </w:r>
            <w:r>
              <w:rPr>
                <w:rFonts w:ascii="Times New Roman" w:hAnsi="Times New Roman" w:eastAsia="Times New Roman" w:cs="Times New Roman"/>
                <w:lang w:eastAsia="nl-NL"/>
              </w:rPr>
              <w:t xml:space="preserve">ze </w:t>
            </w:r>
            <w:r w:rsidRPr="008B77CE" w:rsidR="008B77CE">
              <w:rPr>
                <w:rFonts w:ascii="Times New Roman" w:hAnsi="Times New Roman" w:eastAsia="Times New Roman" w:cs="Times New Roman"/>
                <w:lang w:eastAsia="nl-NL"/>
              </w:rPr>
              <w:t>leden</w:t>
            </w:r>
            <w:r>
              <w:rPr>
                <w:rFonts w:ascii="Times New Roman" w:hAnsi="Times New Roman" w:eastAsia="Times New Roman" w:cs="Times New Roman"/>
                <w:lang w:eastAsia="nl-NL"/>
              </w:rPr>
              <w:t xml:space="preserve"> </w:t>
            </w:r>
            <w:r w:rsidRPr="008B77CE" w:rsidR="008B77CE">
              <w:rPr>
                <w:rFonts w:ascii="Times New Roman" w:hAnsi="Times New Roman" w:eastAsia="Times New Roman" w:cs="Times New Roman"/>
                <w:lang w:eastAsia="nl-NL"/>
              </w:rPr>
              <w:t>vragen de regering of er mogelijkheden zijn om de maximale bijmengmogelijkheid van biobrandstof uit landbouwgewassen te verhogen van 1,7% naar 2,7% vanaf 1 januari 2026</w:t>
            </w:r>
            <w:r>
              <w:rPr>
                <w:rFonts w:ascii="Times New Roman" w:hAnsi="Times New Roman" w:eastAsia="Times New Roman" w:cs="Times New Roman"/>
                <w:lang w:eastAsia="nl-NL"/>
              </w:rPr>
              <w:t>,</w:t>
            </w:r>
            <w:r w:rsidRPr="008B77CE" w:rsidR="008B77CE">
              <w:rPr>
                <w:rFonts w:ascii="Times New Roman" w:hAnsi="Times New Roman" w:eastAsia="Times New Roman" w:cs="Times New Roman"/>
                <w:lang w:eastAsia="nl-NL"/>
              </w:rPr>
              <w:t xml:space="preserve"> wanneer het omzettingswet </w:t>
            </w:r>
            <w:proofErr w:type="spellStart"/>
            <w:r w:rsidR="003C2EC7">
              <w:rPr>
                <w:rFonts w:ascii="Times New Roman" w:hAnsi="Times New Roman" w:eastAsia="Times New Roman" w:cs="Times New Roman"/>
                <w:lang w:eastAsia="nl-NL"/>
              </w:rPr>
              <w:t>Renewable</w:t>
            </w:r>
            <w:proofErr w:type="spellEnd"/>
            <w:r w:rsidR="003C2EC7">
              <w:rPr>
                <w:rFonts w:ascii="Times New Roman" w:hAnsi="Times New Roman" w:eastAsia="Times New Roman" w:cs="Times New Roman"/>
                <w:lang w:eastAsia="nl-NL"/>
              </w:rPr>
              <w:t xml:space="preserve"> Energy Directive III (</w:t>
            </w:r>
            <w:r w:rsidRPr="008B77CE" w:rsidR="008B77CE">
              <w:rPr>
                <w:rFonts w:ascii="Times New Roman" w:hAnsi="Times New Roman" w:eastAsia="Times New Roman" w:cs="Times New Roman"/>
                <w:lang w:eastAsia="nl-NL"/>
              </w:rPr>
              <w:t>REDIII</w:t>
            </w:r>
            <w:r w:rsidR="003C2EC7">
              <w:rPr>
                <w:rFonts w:ascii="Times New Roman" w:hAnsi="Times New Roman" w:eastAsia="Times New Roman" w:cs="Times New Roman"/>
                <w:lang w:eastAsia="nl-NL"/>
              </w:rPr>
              <w:t>)</w:t>
            </w:r>
            <w:r w:rsidRPr="008B77CE" w:rsidR="008B77CE">
              <w:rPr>
                <w:rFonts w:ascii="Times New Roman" w:hAnsi="Times New Roman" w:eastAsia="Times New Roman" w:cs="Times New Roman"/>
                <w:lang w:eastAsia="nl-NL"/>
              </w:rPr>
              <w:t xml:space="preserve"> van kracht wordt.</w:t>
            </w:r>
          </w:p>
          <w:p w:rsidR="00481581" w:rsidP="008B77CE" w:rsidRDefault="00481581" w14:paraId="1308CE96" w14:textId="77777777">
            <w:pPr>
              <w:spacing w:after="0" w:line="240" w:lineRule="auto"/>
              <w:rPr>
                <w:rFonts w:ascii="Times New Roman" w:hAnsi="Times New Roman" w:eastAsia="Times New Roman" w:cs="Times New Roman"/>
                <w:lang w:eastAsia="nl-NL"/>
              </w:rPr>
            </w:pPr>
          </w:p>
          <w:p w:rsidR="00481581" w:rsidP="008B77CE" w:rsidRDefault="00AE556C" w14:paraId="54C685D5" w14:textId="5384C144">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BBB-fractie vragen de regering of mkb-</w:t>
            </w:r>
            <w:r w:rsidRPr="00481581" w:rsidR="00481581">
              <w:rPr>
                <w:rFonts w:ascii="Times New Roman" w:hAnsi="Times New Roman" w:eastAsia="Times New Roman" w:cs="Times New Roman"/>
                <w:lang w:eastAsia="nl-NL"/>
              </w:rPr>
              <w:t xml:space="preserve">bedrijven en niet bij de brancheorganisatie aangesloten </w:t>
            </w:r>
            <w:r w:rsidRPr="00481581" w:rsidR="00481581">
              <w:rPr>
                <w:rFonts w:ascii="Times New Roman" w:hAnsi="Times New Roman" w:eastAsia="Times New Roman" w:cs="Times New Roman"/>
                <w:lang w:eastAsia="nl-NL"/>
              </w:rPr>
              <w:lastRenderedPageBreak/>
              <w:t xml:space="preserve">bedrijven actief </w:t>
            </w:r>
            <w:r>
              <w:rPr>
                <w:rFonts w:ascii="Times New Roman" w:hAnsi="Times New Roman" w:eastAsia="Times New Roman" w:cs="Times New Roman"/>
                <w:lang w:eastAsia="nl-NL"/>
              </w:rPr>
              <w:t xml:space="preserve">te </w:t>
            </w:r>
            <w:r w:rsidRPr="00481581" w:rsidR="00481581">
              <w:rPr>
                <w:rFonts w:ascii="Times New Roman" w:hAnsi="Times New Roman" w:eastAsia="Times New Roman" w:cs="Times New Roman"/>
                <w:lang w:eastAsia="nl-NL"/>
              </w:rPr>
              <w:t>betrekken bij de consultatie</w:t>
            </w:r>
            <w:r>
              <w:rPr>
                <w:rFonts w:ascii="Times New Roman" w:hAnsi="Times New Roman" w:eastAsia="Times New Roman" w:cs="Times New Roman"/>
                <w:lang w:eastAsia="nl-NL"/>
              </w:rPr>
              <w:t>.</w:t>
            </w:r>
            <w:r w:rsidRPr="00481581" w:rsidR="00481581">
              <w:rPr>
                <w:rFonts w:ascii="Times New Roman" w:hAnsi="Times New Roman" w:eastAsia="Times New Roman" w:cs="Times New Roman"/>
                <w:lang w:eastAsia="nl-NL"/>
              </w:rPr>
              <w:t xml:space="preserve"> Is de </w:t>
            </w:r>
            <w:r>
              <w:rPr>
                <w:rFonts w:ascii="Times New Roman" w:hAnsi="Times New Roman" w:eastAsia="Times New Roman" w:cs="Times New Roman"/>
                <w:lang w:eastAsia="nl-NL"/>
              </w:rPr>
              <w:t>regering</w:t>
            </w:r>
            <w:r w:rsidRPr="00481581" w:rsidR="00481581">
              <w:rPr>
                <w:rFonts w:ascii="Times New Roman" w:hAnsi="Times New Roman" w:eastAsia="Times New Roman" w:cs="Times New Roman"/>
                <w:lang w:eastAsia="nl-NL"/>
              </w:rPr>
              <w:t xml:space="preserve"> van mening dat de internetconsultatie een realistisch en breed gedragen beeld geeft vanuit het bedrijfsleven?</w:t>
            </w:r>
          </w:p>
          <w:p w:rsidR="008B77CE" w:rsidP="008B77CE" w:rsidRDefault="008B77CE" w14:paraId="7A05F9B3" w14:textId="77777777">
            <w:pPr>
              <w:spacing w:after="0" w:line="240" w:lineRule="auto"/>
              <w:rPr>
                <w:rFonts w:ascii="Times New Roman" w:hAnsi="Times New Roman" w:eastAsia="Times New Roman" w:cs="Times New Roman"/>
                <w:lang w:eastAsia="nl-NL"/>
              </w:rPr>
            </w:pPr>
          </w:p>
          <w:p w:rsidRPr="008B77CE" w:rsidR="008B77CE" w:rsidP="008B77CE" w:rsidRDefault="008B77CE" w14:paraId="623C3BF8" w14:textId="63798785">
            <w:pPr>
              <w:spacing w:after="0" w:line="240" w:lineRule="auto"/>
              <w:rPr>
                <w:rFonts w:ascii="Times New Roman" w:hAnsi="Times New Roman" w:eastAsia="Times New Roman" w:cs="Times New Roman"/>
                <w:i/>
                <w:iCs/>
                <w:lang w:eastAsia="nl-NL"/>
              </w:rPr>
            </w:pPr>
            <w:r w:rsidRPr="008B77CE">
              <w:rPr>
                <w:rFonts w:ascii="Times New Roman" w:hAnsi="Times New Roman" w:eastAsia="Times New Roman" w:cs="Times New Roman"/>
                <w:i/>
                <w:iCs/>
                <w:lang w:eastAsia="nl-NL"/>
              </w:rPr>
              <w:t>Adviezen en toetsen</w:t>
            </w:r>
          </w:p>
          <w:p w:rsidR="008B77CE" w:rsidP="008B77CE" w:rsidRDefault="00AE556C" w14:paraId="238BB4A5" w14:textId="683F47E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VVD-fractie lezen dat h</w:t>
            </w:r>
            <w:r w:rsidRPr="008B77CE" w:rsidR="008B77CE">
              <w:rPr>
                <w:rFonts w:ascii="Times New Roman" w:hAnsi="Times New Roman" w:eastAsia="Times New Roman" w:cs="Times New Roman"/>
                <w:lang w:eastAsia="nl-NL"/>
              </w:rPr>
              <w:t>et Adviescollege toetsing regeldruk (ATR) de regering</w:t>
            </w:r>
            <w:r>
              <w:rPr>
                <w:rFonts w:ascii="Times New Roman" w:hAnsi="Times New Roman" w:eastAsia="Times New Roman" w:cs="Times New Roman"/>
                <w:lang w:eastAsia="nl-NL"/>
              </w:rPr>
              <w:t xml:space="preserve"> heeft</w:t>
            </w:r>
            <w:r w:rsidRPr="008B77CE" w:rsidR="008B77CE">
              <w:rPr>
                <w:rFonts w:ascii="Times New Roman" w:hAnsi="Times New Roman" w:eastAsia="Times New Roman" w:cs="Times New Roman"/>
                <w:lang w:eastAsia="nl-NL"/>
              </w:rPr>
              <w:t xml:space="preserve"> geadviseerd een </w:t>
            </w:r>
            <w:r>
              <w:rPr>
                <w:rFonts w:ascii="Times New Roman" w:hAnsi="Times New Roman" w:eastAsia="Times New Roman" w:cs="Times New Roman"/>
                <w:lang w:eastAsia="nl-NL"/>
              </w:rPr>
              <w:t>mkb</w:t>
            </w:r>
            <w:r w:rsidRPr="008B77CE" w:rsidR="008B77CE">
              <w:rPr>
                <w:rFonts w:ascii="Times New Roman" w:hAnsi="Times New Roman" w:eastAsia="Times New Roman" w:cs="Times New Roman"/>
                <w:lang w:eastAsia="nl-NL"/>
              </w:rPr>
              <w:t>-toets te doen bij bedrijven die met de heffingen te maken krijgen om na te gaan of de heffingen voor hen in de dagelijkse praktijk werkbaar zijn. De regering is van mening dat deze toets niet nodig is. Het wetsvoorstel vraagt echter om een nieuwe werkwijze, waarbij aanvullende voertuigdocumenten moeten worden aangeleverd. De</w:t>
            </w:r>
            <w:r>
              <w:rPr>
                <w:rFonts w:ascii="Times New Roman" w:hAnsi="Times New Roman" w:eastAsia="Times New Roman" w:cs="Times New Roman"/>
                <w:lang w:eastAsia="nl-NL"/>
              </w:rPr>
              <w:t>ze</w:t>
            </w:r>
            <w:r w:rsidRPr="008B77CE" w:rsidR="008B77CE">
              <w:rPr>
                <w:rFonts w:ascii="Times New Roman" w:hAnsi="Times New Roman" w:eastAsia="Times New Roman" w:cs="Times New Roman"/>
                <w:lang w:eastAsia="nl-NL"/>
              </w:rPr>
              <w:t xml:space="preserve"> leden</w:t>
            </w:r>
            <w:r>
              <w:rPr>
                <w:rFonts w:ascii="Times New Roman" w:hAnsi="Times New Roman" w:eastAsia="Times New Roman" w:cs="Times New Roman"/>
                <w:lang w:eastAsia="nl-NL"/>
              </w:rPr>
              <w:t xml:space="preserve"> </w:t>
            </w:r>
            <w:r w:rsidRPr="008B77CE" w:rsidR="008B77CE">
              <w:rPr>
                <w:rFonts w:ascii="Times New Roman" w:hAnsi="Times New Roman" w:eastAsia="Times New Roman" w:cs="Times New Roman"/>
                <w:lang w:eastAsia="nl-NL"/>
              </w:rPr>
              <w:t>zijn van mening dat het bedrijfsleven niet met nog meer regeldruk opgezadeld moet worden en dat juist dit soort wijzigingen en aanvullende eisen in de praktijk tot onduidelijkheden, discussies tussen de verschillende partijen en stroperige processen kunnen leiden en vragen de regering daarom om in dit licht een nadere toelichting op de keuze om de toets niet te doen bij de bedrijven. Ook vragen de</w:t>
            </w:r>
            <w:r>
              <w:rPr>
                <w:rFonts w:ascii="Times New Roman" w:hAnsi="Times New Roman" w:eastAsia="Times New Roman" w:cs="Times New Roman"/>
                <w:lang w:eastAsia="nl-NL"/>
              </w:rPr>
              <w:t xml:space="preserve">ze </w:t>
            </w:r>
            <w:r w:rsidRPr="008B77CE" w:rsidR="008B77CE">
              <w:rPr>
                <w:rFonts w:ascii="Times New Roman" w:hAnsi="Times New Roman" w:eastAsia="Times New Roman" w:cs="Times New Roman"/>
                <w:lang w:eastAsia="nl-NL"/>
              </w:rPr>
              <w:t>leden of de regering kan monitoren hoe de uitvoering en werklast word</w:t>
            </w:r>
            <w:r w:rsidR="003C2EC7">
              <w:rPr>
                <w:rFonts w:ascii="Times New Roman" w:hAnsi="Times New Roman" w:eastAsia="Times New Roman" w:cs="Times New Roman"/>
                <w:lang w:eastAsia="nl-NL"/>
              </w:rPr>
              <w:t>en</w:t>
            </w:r>
            <w:r w:rsidRPr="008B77CE" w:rsidR="008B77CE">
              <w:rPr>
                <w:rFonts w:ascii="Times New Roman" w:hAnsi="Times New Roman" w:eastAsia="Times New Roman" w:cs="Times New Roman"/>
                <w:lang w:eastAsia="nl-NL"/>
              </w:rPr>
              <w:t xml:space="preserve"> ervaren bij de betrokken bedrijven. </w:t>
            </w:r>
          </w:p>
          <w:p w:rsidRPr="008B77CE" w:rsidR="00AE556C" w:rsidP="008B77CE" w:rsidRDefault="00AE556C" w14:paraId="07677F4D" w14:textId="77777777">
            <w:pPr>
              <w:spacing w:after="0" w:line="240" w:lineRule="auto"/>
              <w:rPr>
                <w:rFonts w:ascii="Times New Roman" w:hAnsi="Times New Roman" w:eastAsia="Times New Roman" w:cs="Times New Roman"/>
                <w:lang w:eastAsia="nl-NL"/>
              </w:rPr>
            </w:pPr>
          </w:p>
          <w:p w:rsidR="00D227F3" w:rsidP="008B77CE" w:rsidRDefault="003C2EC7" w14:paraId="6CF46FE6" w14:textId="090A913A">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w:t>
            </w:r>
            <w:r w:rsidRPr="008B77CE" w:rsidR="008B77CE">
              <w:rPr>
                <w:rFonts w:ascii="Times New Roman" w:hAnsi="Times New Roman" w:eastAsia="Times New Roman" w:cs="Times New Roman"/>
                <w:lang w:eastAsia="nl-NL"/>
              </w:rPr>
              <w:t xml:space="preserve">e leden van de VVD-fractie </w:t>
            </w:r>
            <w:r>
              <w:rPr>
                <w:rFonts w:ascii="Times New Roman" w:hAnsi="Times New Roman" w:eastAsia="Times New Roman" w:cs="Times New Roman"/>
                <w:lang w:eastAsia="nl-NL"/>
              </w:rPr>
              <w:t xml:space="preserve">vragen afsluitend </w:t>
            </w:r>
            <w:r w:rsidRPr="008B77CE" w:rsidR="008B77CE">
              <w:rPr>
                <w:rFonts w:ascii="Times New Roman" w:hAnsi="Times New Roman" w:eastAsia="Times New Roman" w:cs="Times New Roman"/>
                <w:lang w:eastAsia="nl-NL"/>
              </w:rPr>
              <w:t>in hoeverre de huidig gebruikte systematiek voor de vrachtwagenheffing als voorbeeld kan dienen voor een nieuw systeem van betalen naar gebruik voor autorijders.</w:t>
            </w:r>
          </w:p>
          <w:p w:rsidR="008B77CE" w:rsidP="008B77CE" w:rsidRDefault="008B77CE" w14:paraId="6A52239B" w14:textId="77777777">
            <w:pPr>
              <w:spacing w:after="0" w:line="240" w:lineRule="auto"/>
              <w:rPr>
                <w:rFonts w:ascii="Times New Roman" w:hAnsi="Times New Roman" w:eastAsia="Times New Roman" w:cs="Times New Roman"/>
                <w:lang w:eastAsia="nl-NL"/>
              </w:rPr>
            </w:pPr>
          </w:p>
          <w:p w:rsidR="00B13B89" w:rsidP="008B77CE" w:rsidRDefault="00B13B89" w14:paraId="77BC42CC" w14:textId="33776E75">
            <w:pPr>
              <w:spacing w:after="0" w:line="240" w:lineRule="auto"/>
              <w:rPr>
                <w:rFonts w:ascii="Times New Roman" w:hAnsi="Times New Roman" w:eastAsia="Times New Roman" w:cs="Times New Roman"/>
                <w:lang w:eastAsia="nl-NL"/>
              </w:rPr>
            </w:pPr>
            <w:r w:rsidRPr="00B13B89">
              <w:rPr>
                <w:rFonts w:ascii="Times New Roman" w:hAnsi="Times New Roman" w:eastAsia="Times New Roman" w:cs="Times New Roman"/>
                <w:lang w:eastAsia="nl-NL"/>
              </w:rPr>
              <w:t>De leden van de D66-fractie lezen dat het ATR heeft geadviseerd om met een mkb-toets na te gaan of de heffingen voor bedrijven in de dagelijkse praktijk werkbaar zijn. De regering is echter van mening dat er geen formele mkb-toets uitgevoerd hoeft te worden, omdat het wetsvoorstel niet leidt tot stelsel- of systeemwijzigingen. Kan er nader en uitgebreid worden toegelicht waarom er niet is gekozen voor een formele mkb-toets?</w:t>
            </w:r>
          </w:p>
          <w:p w:rsidRPr="00194FC5" w:rsidR="00642E54" w:rsidP="00EF1592" w:rsidRDefault="00642E54" w14:paraId="130589A2" w14:textId="4AF7E540">
            <w:pPr>
              <w:spacing w:after="0" w:line="240" w:lineRule="auto"/>
              <w:rPr>
                <w:rFonts w:ascii="Times New Roman" w:hAnsi="Times New Roman" w:eastAsia="Times New Roman" w:cs="Times New Roman"/>
                <w:b/>
                <w:lang w:eastAsia="nl-NL"/>
              </w:rPr>
            </w:pPr>
          </w:p>
        </w:tc>
      </w:tr>
      <w:tr w:rsidRPr="00676C2B" w:rsidR="00642E54" w:rsidTr="00043441" w14:paraId="0CAA8A9A" w14:textId="77777777">
        <w:tc>
          <w:tcPr>
            <w:tcW w:w="3614" w:type="dxa"/>
          </w:tcPr>
          <w:p w:rsidRPr="00676C2B" w:rsidR="00642E54" w:rsidP="00043441" w:rsidRDefault="00642E54" w14:paraId="290D597A"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642E54" w14:paraId="002E561F" w14:textId="77777777">
            <w:pPr>
              <w:spacing w:after="0" w:line="240" w:lineRule="auto"/>
              <w:rPr>
                <w:rFonts w:ascii="Times New Roman" w:hAnsi="Times New Roman" w:eastAsia="Times New Roman" w:cs="Times New Roman"/>
                <w:lang w:eastAsia="nl-NL"/>
              </w:rPr>
            </w:pPr>
          </w:p>
        </w:tc>
      </w:tr>
      <w:tr w:rsidRPr="00676C2B" w:rsidR="00642E54" w:rsidTr="00043441" w14:paraId="7D9DBE00" w14:textId="77777777">
        <w:tc>
          <w:tcPr>
            <w:tcW w:w="3614" w:type="dxa"/>
          </w:tcPr>
          <w:p w:rsidRPr="00676C2B" w:rsidR="00642E54" w:rsidP="00043441" w:rsidRDefault="00642E54" w14:paraId="0593F74A"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755218" w14:paraId="18827C5C" w14:textId="3C1C4F30">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79975FB1" w:rsidR="00642E54">
              <w:rPr>
                <w:rFonts w:ascii="Times New Roman" w:hAnsi="Times New Roman" w:eastAsia="Times New Roman" w:cs="Times New Roman"/>
                <w:lang w:eastAsia="nl-NL"/>
              </w:rPr>
              <w:t>oorzitter van de commissie</w:t>
            </w:r>
            <w:r>
              <w:rPr>
                <w:rFonts w:ascii="Times New Roman" w:hAnsi="Times New Roman" w:eastAsia="Times New Roman" w:cs="Times New Roman"/>
                <w:lang w:eastAsia="nl-NL"/>
              </w:rPr>
              <w:t>,</w:t>
            </w:r>
          </w:p>
          <w:p w:rsidRPr="00676C2B" w:rsidR="00642E54" w:rsidP="00043441" w:rsidRDefault="008B77CE" w14:paraId="60E99FA1" w14:textId="654CD33E">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Peter de Groot</w:t>
            </w:r>
          </w:p>
        </w:tc>
      </w:tr>
      <w:tr w:rsidRPr="00676C2B" w:rsidR="00642E54" w:rsidTr="00043441" w14:paraId="20193FF0" w14:textId="77777777">
        <w:tc>
          <w:tcPr>
            <w:tcW w:w="3614" w:type="dxa"/>
          </w:tcPr>
          <w:p w:rsidRPr="00676C2B" w:rsidR="00642E54" w:rsidP="00043441" w:rsidRDefault="00642E54" w14:paraId="278EF006"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642E54" w:rsidP="00043441" w:rsidRDefault="00642E54" w14:paraId="319AF0EB" w14:textId="77777777">
            <w:pPr>
              <w:keepNext/>
              <w:spacing w:after="0" w:line="240" w:lineRule="auto"/>
              <w:outlineLvl w:val="0"/>
              <w:rPr>
                <w:rFonts w:ascii="Times New Roman" w:hAnsi="Times New Roman" w:eastAsia="Times New Roman" w:cs="Times New Roman"/>
                <w:lang w:eastAsia="nl-NL"/>
              </w:rPr>
            </w:pPr>
          </w:p>
        </w:tc>
      </w:tr>
      <w:tr w:rsidRPr="00676C2B" w:rsidR="00642E54" w:rsidTr="00043441" w14:paraId="5A8A8A96" w14:textId="77777777">
        <w:tc>
          <w:tcPr>
            <w:tcW w:w="3614" w:type="dxa"/>
          </w:tcPr>
          <w:p w:rsidRPr="00676C2B" w:rsidR="00642E54" w:rsidP="00043441" w:rsidRDefault="00642E54" w14:paraId="03B6A87E" w14:textId="77777777">
            <w:pPr>
              <w:spacing w:after="0" w:line="240" w:lineRule="auto"/>
              <w:rPr>
                <w:rFonts w:ascii="Times New Roman" w:hAnsi="Times New Roman" w:eastAsia="Times New Roman" w:cs="Times New Roman"/>
                <w:lang w:eastAsia="nl-NL"/>
              </w:rPr>
            </w:pPr>
          </w:p>
        </w:tc>
        <w:tc>
          <w:tcPr>
            <w:tcW w:w="5742" w:type="dxa"/>
            <w:gridSpan w:val="2"/>
          </w:tcPr>
          <w:p w:rsidR="00642E54" w:rsidP="00043441" w:rsidRDefault="00642E54" w14:paraId="116A9622" w14:textId="77777777">
            <w:pPr>
              <w:keepNext/>
              <w:spacing w:after="0" w:line="240" w:lineRule="auto"/>
              <w:outlineLvl w:val="0"/>
              <w:rPr>
                <w:rFonts w:ascii="Times New Roman" w:hAnsi="Times New Roman" w:eastAsia="Times New Roman" w:cs="Times New Roman"/>
                <w:lang w:eastAsia="nl-NL"/>
              </w:rPr>
            </w:pPr>
            <w:r w:rsidRPr="79975FB1">
              <w:rPr>
                <w:rFonts w:ascii="Times New Roman" w:hAnsi="Times New Roman" w:eastAsia="Times New Roman" w:cs="Times New Roman"/>
                <w:lang w:eastAsia="nl-NL"/>
              </w:rPr>
              <w:t>Adjunct-griffier van de commissie,</w:t>
            </w:r>
          </w:p>
          <w:p w:rsidRPr="00676C2B" w:rsidR="00642E54" w:rsidP="00043441" w:rsidRDefault="00D227F3" w14:paraId="410E5E35" w14:textId="78BE3900">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Meedendorp</w:t>
            </w:r>
          </w:p>
          <w:p w:rsidRPr="00676C2B" w:rsidR="00642E54" w:rsidP="00043441" w:rsidRDefault="00642E54" w14:paraId="5F40F882" w14:textId="77777777">
            <w:pPr>
              <w:spacing w:after="0" w:line="240" w:lineRule="auto"/>
              <w:rPr>
                <w:rFonts w:ascii="Times New Roman" w:hAnsi="Times New Roman" w:eastAsia="Times New Roman" w:cs="Times New Roman"/>
                <w:lang w:eastAsia="nl-NL"/>
              </w:rPr>
            </w:pPr>
          </w:p>
        </w:tc>
      </w:tr>
    </w:tbl>
    <w:p w:rsidRPr="00676C2B" w:rsidR="00642E54" w:rsidP="00642E54" w:rsidRDefault="00642E54" w14:paraId="0FF383E6" w14:textId="77777777">
      <w:pPr>
        <w:autoSpaceDE w:val="0"/>
        <w:autoSpaceDN w:val="0"/>
        <w:adjustRightInd w:val="0"/>
        <w:rPr>
          <w:rFonts w:ascii="Times New Roman" w:hAnsi="Times New Roman" w:cs="Times New Roman"/>
          <w:color w:val="000000"/>
        </w:rPr>
      </w:pPr>
    </w:p>
    <w:p w:rsidR="00642E54" w:rsidP="00642E54" w:rsidRDefault="00642E54" w14:paraId="0C17B525" w14:textId="77777777"/>
    <w:p w:rsidR="00CF23AF" w:rsidRDefault="00CF23AF" w14:paraId="7B5CAEB5" w14:textId="77777777"/>
    <w:sectPr w:rsidR="00CF23AF" w:rsidSect="00642E54">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38D0" w14:textId="77777777" w:rsidR="002849D4" w:rsidRDefault="002849D4">
      <w:pPr>
        <w:spacing w:after="0" w:line="240" w:lineRule="auto"/>
      </w:pPr>
      <w:r>
        <w:separator/>
      </w:r>
    </w:p>
  </w:endnote>
  <w:endnote w:type="continuationSeparator" w:id="0">
    <w:p w14:paraId="17E4538D" w14:textId="77777777" w:rsidR="002849D4" w:rsidRDefault="002849D4">
      <w:pPr>
        <w:spacing w:after="0" w:line="240" w:lineRule="auto"/>
      </w:pPr>
      <w:r>
        <w:continuationSeparator/>
      </w:r>
    </w:p>
  </w:endnote>
  <w:endnote w:type="continuationNotice" w:id="1">
    <w:p w14:paraId="3C7B9371" w14:textId="77777777" w:rsidR="00151C12" w:rsidRDefault="00151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48724"/>
      <w:docPartObj>
        <w:docPartGallery w:val="Page Numbers (Bottom of Page)"/>
        <w:docPartUnique/>
      </w:docPartObj>
    </w:sdtPr>
    <w:sdtEndPr/>
    <w:sdtContent>
      <w:p w14:paraId="048D14D3" w14:textId="77777777" w:rsidR="00BD38C9" w:rsidRDefault="00BD38C9">
        <w:pPr>
          <w:pStyle w:val="Voettekst"/>
          <w:jc w:val="right"/>
        </w:pPr>
        <w:r>
          <w:fldChar w:fldCharType="begin"/>
        </w:r>
        <w:r>
          <w:instrText>PAGE   \* MERGEFORMAT</w:instrText>
        </w:r>
        <w:r>
          <w:fldChar w:fldCharType="separate"/>
        </w:r>
        <w:r>
          <w:rPr>
            <w:noProof/>
          </w:rPr>
          <w:t>1</w:t>
        </w:r>
        <w:r>
          <w:fldChar w:fldCharType="end"/>
        </w:r>
      </w:p>
    </w:sdtContent>
  </w:sdt>
  <w:p w14:paraId="3364A7F6" w14:textId="77777777" w:rsidR="00BD38C9" w:rsidRDefault="00BD38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F92C" w14:textId="77777777" w:rsidR="002849D4" w:rsidRDefault="002849D4">
      <w:pPr>
        <w:spacing w:after="0" w:line="240" w:lineRule="auto"/>
      </w:pPr>
      <w:r>
        <w:separator/>
      </w:r>
    </w:p>
  </w:footnote>
  <w:footnote w:type="continuationSeparator" w:id="0">
    <w:p w14:paraId="5E610150" w14:textId="77777777" w:rsidR="002849D4" w:rsidRDefault="002849D4">
      <w:pPr>
        <w:spacing w:after="0" w:line="240" w:lineRule="auto"/>
      </w:pPr>
      <w:r>
        <w:continuationSeparator/>
      </w:r>
    </w:p>
  </w:footnote>
  <w:footnote w:type="continuationNotice" w:id="1">
    <w:p w14:paraId="1D834CB1" w14:textId="77777777" w:rsidR="00151C12" w:rsidRDefault="00151C1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BBA69"/>
    <w:rsid w:val="0008430E"/>
    <w:rsid w:val="00087A5B"/>
    <w:rsid w:val="000C0805"/>
    <w:rsid w:val="000F5E75"/>
    <w:rsid w:val="001350A8"/>
    <w:rsid w:val="00151C12"/>
    <w:rsid w:val="001E44C4"/>
    <w:rsid w:val="00204305"/>
    <w:rsid w:val="00256F71"/>
    <w:rsid w:val="002849D4"/>
    <w:rsid w:val="002E41AD"/>
    <w:rsid w:val="002F16F1"/>
    <w:rsid w:val="00334C26"/>
    <w:rsid w:val="003477CF"/>
    <w:rsid w:val="003720B3"/>
    <w:rsid w:val="003C2EC7"/>
    <w:rsid w:val="003C7CE5"/>
    <w:rsid w:val="003D6C20"/>
    <w:rsid w:val="00481581"/>
    <w:rsid w:val="00492C4C"/>
    <w:rsid w:val="00493941"/>
    <w:rsid w:val="00566C51"/>
    <w:rsid w:val="0057222F"/>
    <w:rsid w:val="00584963"/>
    <w:rsid w:val="005E4523"/>
    <w:rsid w:val="005F139E"/>
    <w:rsid w:val="00642E54"/>
    <w:rsid w:val="006B0A0F"/>
    <w:rsid w:val="006C1C08"/>
    <w:rsid w:val="006C3D1F"/>
    <w:rsid w:val="007315BA"/>
    <w:rsid w:val="00755218"/>
    <w:rsid w:val="00791975"/>
    <w:rsid w:val="007B00EA"/>
    <w:rsid w:val="007D5BC1"/>
    <w:rsid w:val="008B77CE"/>
    <w:rsid w:val="008F2959"/>
    <w:rsid w:val="009068E2"/>
    <w:rsid w:val="009869C1"/>
    <w:rsid w:val="009B5C94"/>
    <w:rsid w:val="009C36F7"/>
    <w:rsid w:val="00A50F32"/>
    <w:rsid w:val="00A657CC"/>
    <w:rsid w:val="00A80AEC"/>
    <w:rsid w:val="00AA146F"/>
    <w:rsid w:val="00AD535B"/>
    <w:rsid w:val="00AE556C"/>
    <w:rsid w:val="00B01DD9"/>
    <w:rsid w:val="00B05C0F"/>
    <w:rsid w:val="00B1158E"/>
    <w:rsid w:val="00B13B89"/>
    <w:rsid w:val="00B14FA8"/>
    <w:rsid w:val="00BD38C9"/>
    <w:rsid w:val="00C463D3"/>
    <w:rsid w:val="00C64392"/>
    <w:rsid w:val="00C7468F"/>
    <w:rsid w:val="00C83E67"/>
    <w:rsid w:val="00C86DB0"/>
    <w:rsid w:val="00C94573"/>
    <w:rsid w:val="00CB1397"/>
    <w:rsid w:val="00CF23AF"/>
    <w:rsid w:val="00D059C4"/>
    <w:rsid w:val="00D227F3"/>
    <w:rsid w:val="00D36F94"/>
    <w:rsid w:val="00D411C0"/>
    <w:rsid w:val="00D66AB3"/>
    <w:rsid w:val="00DB33A7"/>
    <w:rsid w:val="00E049E3"/>
    <w:rsid w:val="00E054F4"/>
    <w:rsid w:val="00E92C10"/>
    <w:rsid w:val="00EC010D"/>
    <w:rsid w:val="00EF1592"/>
    <w:rsid w:val="00F831AD"/>
    <w:rsid w:val="00FA37BB"/>
    <w:rsid w:val="59EBB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BA69"/>
  <w15:chartTrackingRefBased/>
  <w15:docId w15:val="{C1768489-1C5E-4AB4-AB5F-6A4250B1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42E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2E54"/>
  </w:style>
  <w:style w:type="paragraph" w:styleId="Koptekst">
    <w:name w:val="header"/>
    <w:basedOn w:val="Standaard"/>
    <w:link w:val="KoptekstChar"/>
    <w:uiPriority w:val="99"/>
    <w:semiHidden/>
    <w:unhideWhenUsed/>
    <w:rsid w:val="00151C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51C12"/>
  </w:style>
  <w:style w:type="character" w:styleId="Verwijzingopmerking">
    <w:name w:val="annotation reference"/>
    <w:basedOn w:val="Standaardalinea-lettertype"/>
    <w:uiPriority w:val="99"/>
    <w:semiHidden/>
    <w:unhideWhenUsed/>
    <w:rsid w:val="00FA37BB"/>
    <w:rPr>
      <w:sz w:val="16"/>
      <w:szCs w:val="16"/>
    </w:rPr>
  </w:style>
  <w:style w:type="paragraph" w:styleId="Tekstopmerking">
    <w:name w:val="annotation text"/>
    <w:basedOn w:val="Standaard"/>
    <w:link w:val="TekstopmerkingChar"/>
    <w:uiPriority w:val="99"/>
    <w:unhideWhenUsed/>
    <w:rsid w:val="00FA37BB"/>
    <w:pPr>
      <w:spacing w:line="240" w:lineRule="auto"/>
    </w:pPr>
    <w:rPr>
      <w:sz w:val="20"/>
      <w:szCs w:val="20"/>
    </w:rPr>
  </w:style>
  <w:style w:type="character" w:customStyle="1" w:styleId="TekstopmerkingChar">
    <w:name w:val="Tekst opmerking Char"/>
    <w:basedOn w:val="Standaardalinea-lettertype"/>
    <w:link w:val="Tekstopmerking"/>
    <w:uiPriority w:val="99"/>
    <w:rsid w:val="00FA37BB"/>
    <w:rPr>
      <w:sz w:val="20"/>
      <w:szCs w:val="20"/>
    </w:rPr>
  </w:style>
  <w:style w:type="paragraph" w:styleId="Onderwerpvanopmerking">
    <w:name w:val="annotation subject"/>
    <w:basedOn w:val="Tekstopmerking"/>
    <w:next w:val="Tekstopmerking"/>
    <w:link w:val="OnderwerpvanopmerkingChar"/>
    <w:uiPriority w:val="99"/>
    <w:semiHidden/>
    <w:unhideWhenUsed/>
    <w:rsid w:val="00FA37BB"/>
    <w:rPr>
      <w:b/>
      <w:bCs/>
    </w:rPr>
  </w:style>
  <w:style w:type="character" w:customStyle="1" w:styleId="OnderwerpvanopmerkingChar">
    <w:name w:val="Onderwerp van opmerking Char"/>
    <w:basedOn w:val="TekstopmerkingChar"/>
    <w:link w:val="Onderwerpvanopmerking"/>
    <w:uiPriority w:val="99"/>
    <w:semiHidden/>
    <w:rsid w:val="00FA37BB"/>
    <w:rPr>
      <w:b/>
      <w:bCs/>
      <w:sz w:val="20"/>
      <w:szCs w:val="20"/>
    </w:rPr>
  </w:style>
  <w:style w:type="paragraph" w:styleId="Revisie">
    <w:name w:val="Revision"/>
    <w:hidden/>
    <w:uiPriority w:val="99"/>
    <w:semiHidden/>
    <w:rsid w:val="00347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75326">
      <w:bodyDiv w:val="1"/>
      <w:marLeft w:val="0"/>
      <w:marRight w:val="0"/>
      <w:marTop w:val="0"/>
      <w:marBottom w:val="0"/>
      <w:divBdr>
        <w:top w:val="none" w:sz="0" w:space="0" w:color="auto"/>
        <w:left w:val="none" w:sz="0" w:space="0" w:color="auto"/>
        <w:bottom w:val="none" w:sz="0" w:space="0" w:color="auto"/>
        <w:right w:val="none" w:sz="0" w:space="0" w:color="auto"/>
      </w:divBdr>
    </w:div>
    <w:div w:id="737173105">
      <w:bodyDiv w:val="1"/>
      <w:marLeft w:val="0"/>
      <w:marRight w:val="0"/>
      <w:marTop w:val="0"/>
      <w:marBottom w:val="0"/>
      <w:divBdr>
        <w:top w:val="none" w:sz="0" w:space="0" w:color="auto"/>
        <w:left w:val="none" w:sz="0" w:space="0" w:color="auto"/>
        <w:bottom w:val="none" w:sz="0" w:space="0" w:color="auto"/>
        <w:right w:val="none" w:sz="0" w:space="0" w:color="auto"/>
      </w:divBdr>
    </w:div>
    <w:div w:id="737822587">
      <w:bodyDiv w:val="1"/>
      <w:marLeft w:val="0"/>
      <w:marRight w:val="0"/>
      <w:marTop w:val="0"/>
      <w:marBottom w:val="0"/>
      <w:divBdr>
        <w:top w:val="none" w:sz="0" w:space="0" w:color="auto"/>
        <w:left w:val="none" w:sz="0" w:space="0" w:color="auto"/>
        <w:bottom w:val="none" w:sz="0" w:space="0" w:color="auto"/>
        <w:right w:val="none" w:sz="0" w:space="0" w:color="auto"/>
      </w:divBdr>
    </w:div>
    <w:div w:id="1216040563">
      <w:bodyDiv w:val="1"/>
      <w:marLeft w:val="0"/>
      <w:marRight w:val="0"/>
      <w:marTop w:val="0"/>
      <w:marBottom w:val="0"/>
      <w:divBdr>
        <w:top w:val="none" w:sz="0" w:space="0" w:color="auto"/>
        <w:left w:val="none" w:sz="0" w:space="0" w:color="auto"/>
        <w:bottom w:val="none" w:sz="0" w:space="0" w:color="auto"/>
        <w:right w:val="none" w:sz="0" w:space="0" w:color="auto"/>
      </w:divBdr>
    </w:div>
    <w:div w:id="1239553711">
      <w:bodyDiv w:val="1"/>
      <w:marLeft w:val="0"/>
      <w:marRight w:val="0"/>
      <w:marTop w:val="0"/>
      <w:marBottom w:val="0"/>
      <w:divBdr>
        <w:top w:val="none" w:sz="0" w:space="0" w:color="auto"/>
        <w:left w:val="none" w:sz="0" w:space="0" w:color="auto"/>
        <w:bottom w:val="none" w:sz="0" w:space="0" w:color="auto"/>
        <w:right w:val="none" w:sz="0" w:space="0" w:color="auto"/>
      </w:divBdr>
    </w:div>
    <w:div w:id="1414350893">
      <w:bodyDiv w:val="1"/>
      <w:marLeft w:val="0"/>
      <w:marRight w:val="0"/>
      <w:marTop w:val="0"/>
      <w:marBottom w:val="0"/>
      <w:divBdr>
        <w:top w:val="none" w:sz="0" w:space="0" w:color="auto"/>
        <w:left w:val="none" w:sz="0" w:space="0" w:color="auto"/>
        <w:bottom w:val="none" w:sz="0" w:space="0" w:color="auto"/>
        <w:right w:val="none" w:sz="0" w:space="0" w:color="auto"/>
      </w:divBdr>
    </w:div>
    <w:div w:id="1574270453">
      <w:bodyDiv w:val="1"/>
      <w:marLeft w:val="0"/>
      <w:marRight w:val="0"/>
      <w:marTop w:val="0"/>
      <w:marBottom w:val="0"/>
      <w:divBdr>
        <w:top w:val="none" w:sz="0" w:space="0" w:color="auto"/>
        <w:left w:val="none" w:sz="0" w:space="0" w:color="auto"/>
        <w:bottom w:val="none" w:sz="0" w:space="0" w:color="auto"/>
        <w:right w:val="none" w:sz="0" w:space="0" w:color="auto"/>
      </w:divBdr>
    </w:div>
    <w:div w:id="17984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parlisweb/parlis/agendapunt.aspx?id=7a743600-b9d4-4d2c-b226-6757bf35628e" TargetMode="Externa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3757</ap:Words>
  <ap:Characters>20667</ap:Characters>
  <ap:DocSecurity>6</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2024-11-14T15:33:00.0000000Z</dcterms:created>
  <dcterms:modified xsi:type="dcterms:W3CDTF">2024-11-14T15:33:00.0000000Z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2ee5878f-9355-488f-985d-fc054081de57</vt:lpwstr>
  </property>
</Properties>
</file>