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F68A9" w:rsidR="00A00AFB" w:rsidRDefault="00AF1E46" w14:paraId="33DE3B78" w14:textId="77777777">
      <w:pPr>
        <w:rPr>
          <w:rFonts w:cstheme="minorHAnsi"/>
        </w:rPr>
      </w:pPr>
      <w:bookmarkStart w:name="_Hlk181019308" w:id="0"/>
      <w:r w:rsidRPr="002F68A9">
        <w:rPr>
          <w:rFonts w:cstheme="minorHAnsi"/>
          <w:color w:val="333333"/>
        </w:rPr>
        <w:t>29544</w:t>
      </w:r>
      <w:r w:rsidRPr="002F68A9" w:rsidR="00A00AFB">
        <w:rPr>
          <w:rFonts w:cstheme="minorHAnsi"/>
          <w:color w:val="333333"/>
        </w:rPr>
        <w:tab/>
      </w:r>
      <w:r w:rsidRPr="002F68A9" w:rsidR="00A00AFB">
        <w:rPr>
          <w:rFonts w:cstheme="minorHAnsi"/>
          <w:color w:val="333333"/>
        </w:rPr>
        <w:tab/>
      </w:r>
      <w:r w:rsidRPr="002F68A9" w:rsidR="00A00AFB">
        <w:rPr>
          <w:rFonts w:cstheme="minorHAnsi"/>
          <w:color w:val="333333"/>
        </w:rPr>
        <w:tab/>
      </w:r>
      <w:r w:rsidRPr="002F68A9" w:rsidR="00A00AFB">
        <w:rPr>
          <w:rFonts w:cstheme="minorHAnsi"/>
        </w:rPr>
        <w:t>Arbeidsmarktbeleid</w:t>
      </w:r>
    </w:p>
    <w:p w:rsidRPr="002F68A9" w:rsidR="002F68A9" w:rsidP="00D80872" w:rsidRDefault="00A00AFB" w14:paraId="147A5CA3" w14:textId="77777777">
      <w:pPr>
        <w:rPr>
          <w:rFonts w:cstheme="minorHAnsi"/>
        </w:rPr>
      </w:pPr>
      <w:r w:rsidRPr="002F68A9">
        <w:rPr>
          <w:rFonts w:cstheme="minorHAnsi"/>
          <w:color w:val="333333"/>
        </w:rPr>
        <w:t xml:space="preserve">Nr. </w:t>
      </w:r>
      <w:r w:rsidRPr="002F68A9">
        <w:rPr>
          <w:rFonts w:cstheme="minorHAnsi"/>
          <w:color w:val="333333"/>
        </w:rPr>
        <w:t>1252</w:t>
      </w:r>
      <w:r w:rsidRPr="002F68A9" w:rsidR="002F68A9">
        <w:rPr>
          <w:rFonts w:cstheme="minorHAnsi"/>
          <w:color w:val="333333"/>
        </w:rPr>
        <w:tab/>
      </w:r>
      <w:r w:rsidRPr="002F68A9" w:rsidR="002F68A9">
        <w:rPr>
          <w:rFonts w:cstheme="minorHAnsi"/>
          <w:color w:val="333333"/>
        </w:rPr>
        <w:tab/>
        <w:t xml:space="preserve">Brief van de </w:t>
      </w:r>
      <w:r w:rsidRPr="002F68A9" w:rsidR="002F68A9">
        <w:rPr>
          <w:rFonts w:cstheme="minorHAnsi"/>
        </w:rPr>
        <w:t>minister van Sociale Zaken en Werkgelegenheid</w:t>
      </w:r>
    </w:p>
    <w:p w:rsidRPr="002F68A9" w:rsidR="002F68A9" w:rsidP="00780311" w:rsidRDefault="002F68A9" w14:paraId="00754EF0" w14:textId="77777777">
      <w:pPr>
        <w:spacing w:after="200" w:line="276" w:lineRule="auto"/>
        <w:rPr>
          <w:rFonts w:cstheme="minorHAnsi"/>
        </w:rPr>
      </w:pPr>
      <w:r w:rsidRPr="002F68A9">
        <w:rPr>
          <w:rFonts w:cstheme="minorHAnsi"/>
        </w:rPr>
        <w:t>Aan de Voorzitter van de Tweede Kamer der Staten-Generaal</w:t>
      </w:r>
    </w:p>
    <w:p w:rsidRPr="002F68A9" w:rsidR="002F68A9" w:rsidP="00780311" w:rsidRDefault="002F68A9" w14:paraId="575BCCEC" w14:textId="77777777">
      <w:pPr>
        <w:spacing w:after="200" w:line="276" w:lineRule="auto"/>
        <w:rPr>
          <w:rFonts w:cstheme="minorHAnsi"/>
        </w:rPr>
      </w:pPr>
      <w:r w:rsidRPr="002F68A9">
        <w:rPr>
          <w:rFonts w:cstheme="minorHAnsi"/>
        </w:rPr>
        <w:t>Den Haag, 14 november 2024</w:t>
      </w:r>
    </w:p>
    <w:p w:rsidRPr="002F68A9" w:rsidR="00780311" w:rsidP="00780311" w:rsidRDefault="00AF1E46" w14:paraId="10788838" w14:textId="46AAD249">
      <w:pPr>
        <w:spacing w:after="200" w:line="276" w:lineRule="auto"/>
        <w:rPr>
          <w:rFonts w:cstheme="minorHAnsi"/>
        </w:rPr>
      </w:pPr>
      <w:r w:rsidRPr="002F68A9">
        <w:rPr>
          <w:rFonts w:cstheme="minorHAnsi"/>
        </w:rPr>
        <w:br/>
      </w:r>
      <w:r w:rsidRPr="002F68A9" w:rsidR="00780311">
        <w:rPr>
          <w:rFonts w:cstheme="minorHAnsi"/>
        </w:rPr>
        <w:t xml:space="preserve">In het Klimaatakkoord van 2019 zijn afspraken gemaakt tussen bedrijven, maatschappelijke organisaties, het Rijk en decentrale overheden, om de Nederlandse klimaatdoelstellingen te behalen. Ook in cao-onderhandelingen komen verduurzaming en groene arbeidsvoorwaarden steeds vaker op de agenda. </w:t>
      </w:r>
      <w:bookmarkEnd w:id="0"/>
    </w:p>
    <w:p w:rsidRPr="002F68A9" w:rsidR="00780311" w:rsidP="00780311" w:rsidRDefault="00780311" w14:paraId="7B0E74E0" w14:textId="77777777">
      <w:pPr>
        <w:spacing w:after="200" w:line="276" w:lineRule="auto"/>
        <w:rPr>
          <w:rFonts w:cstheme="minorHAnsi"/>
        </w:rPr>
      </w:pPr>
      <w:r w:rsidRPr="002F68A9">
        <w:rPr>
          <w:rFonts w:cstheme="minorHAnsi"/>
        </w:rPr>
        <w:t xml:space="preserve">Met de rapportage “Cao-afspraken over verduurzaming en groene arbeidsvoorwaarden” stel ik de Tweede Kamer op de hoogte van de huidige stand van zaken voor wat betreft cao-afspraken over verduurzaming en klimaat. De afspraken zijn onderzocht onder alle 657 bij SZW aangemelde cao’s. Hieronder vallen 6,2 miljoen werknemers. </w:t>
      </w:r>
    </w:p>
    <w:p w:rsidRPr="002F68A9" w:rsidR="00780311" w:rsidP="00780311" w:rsidRDefault="00780311" w14:paraId="74A6BFD7" w14:textId="77777777">
      <w:pPr>
        <w:spacing w:line="276" w:lineRule="auto"/>
        <w:rPr>
          <w:rFonts w:cstheme="minorHAnsi"/>
        </w:rPr>
      </w:pPr>
      <w:bookmarkStart w:name="_Hlk181024077" w:id="1"/>
      <w:r w:rsidRPr="002F68A9">
        <w:rPr>
          <w:rFonts w:cstheme="minorHAnsi"/>
        </w:rPr>
        <w:t xml:space="preserve">De rapportage geeft inzicht in cao-afspraken over de volgende onderwerpen: </w:t>
      </w:r>
    </w:p>
    <w:p w:rsidRPr="002F68A9" w:rsidR="00780311" w:rsidP="00780311" w:rsidRDefault="00780311" w14:paraId="3C1A8EB8" w14:textId="77777777">
      <w:pPr>
        <w:pStyle w:val="Lijstalinea"/>
        <w:numPr>
          <w:ilvl w:val="0"/>
          <w:numId w:val="1"/>
        </w:numPr>
        <w:spacing w:line="276" w:lineRule="auto"/>
        <w:rPr>
          <w:rFonts w:eastAsia="DejaVu Sans" w:cstheme="minorHAnsi"/>
          <w:color w:val="000000"/>
          <w:lang w:eastAsia="nl-NL"/>
        </w:rPr>
      </w:pPr>
      <w:r w:rsidRPr="002F68A9">
        <w:rPr>
          <w:rFonts w:eastAsia="DejaVu Sans" w:cstheme="minorHAnsi"/>
          <w:color w:val="000000"/>
          <w:lang w:eastAsia="nl-NL"/>
        </w:rPr>
        <w:t>Duurzame mobiliteit: met name cao-afspraken over verduurzaming van het woon-werkverkeer.</w:t>
      </w:r>
    </w:p>
    <w:p w:rsidRPr="002F68A9" w:rsidR="00780311" w:rsidP="00780311" w:rsidRDefault="00780311" w14:paraId="61E20D2C" w14:textId="77777777">
      <w:pPr>
        <w:pStyle w:val="Lijstalinea"/>
        <w:numPr>
          <w:ilvl w:val="0"/>
          <w:numId w:val="1"/>
        </w:numPr>
        <w:spacing w:line="276" w:lineRule="auto"/>
        <w:rPr>
          <w:rFonts w:eastAsia="DejaVu Sans" w:cstheme="minorHAnsi"/>
          <w:color w:val="000000"/>
          <w:lang w:eastAsia="nl-NL"/>
        </w:rPr>
      </w:pPr>
      <w:r w:rsidRPr="002F68A9">
        <w:rPr>
          <w:rFonts w:eastAsia="DejaVu Sans" w:cstheme="minorHAnsi"/>
          <w:color w:val="000000"/>
          <w:lang w:eastAsia="nl-NL"/>
        </w:rPr>
        <w:t>Afspraken ter ondersteuning van de verduurzaming van huis en leefomgeving van werknemers.</w:t>
      </w:r>
    </w:p>
    <w:bookmarkEnd w:id="1"/>
    <w:p w:rsidRPr="002F68A9" w:rsidR="00780311" w:rsidP="00780311" w:rsidRDefault="00780311" w14:paraId="38203324" w14:textId="77777777">
      <w:pPr>
        <w:pStyle w:val="Lijstalinea"/>
        <w:numPr>
          <w:ilvl w:val="0"/>
          <w:numId w:val="1"/>
        </w:numPr>
        <w:spacing w:after="200" w:line="276" w:lineRule="auto"/>
        <w:ind w:left="714" w:hanging="357"/>
        <w:rPr>
          <w:rFonts w:eastAsia="DejaVu Sans" w:cstheme="minorHAnsi"/>
          <w:color w:val="000000"/>
          <w:lang w:eastAsia="nl-NL"/>
        </w:rPr>
      </w:pPr>
      <w:r w:rsidRPr="002F68A9">
        <w:rPr>
          <w:rFonts w:eastAsia="DejaVu Sans" w:cstheme="minorHAnsi"/>
          <w:color w:val="000000"/>
          <w:lang w:eastAsia="nl-NL"/>
        </w:rPr>
        <w:t>Aandacht voor verduurzaming in cao’s, zoals: wat zijn de voorlopers, wanneer zien we de eerste afspraken verschijnen, en spreken cao-partijen bijvoorbeeld een visie op duurzaamheid of klimaat uit.</w:t>
      </w:r>
    </w:p>
    <w:p w:rsidRPr="002F68A9" w:rsidR="00780311" w:rsidP="00780311" w:rsidRDefault="00780311" w14:paraId="4656C3F8" w14:textId="77777777">
      <w:pPr>
        <w:spacing w:after="200" w:line="276" w:lineRule="auto"/>
        <w:rPr>
          <w:rFonts w:cstheme="minorHAnsi"/>
        </w:rPr>
      </w:pPr>
      <w:r w:rsidRPr="002F68A9">
        <w:rPr>
          <w:rFonts w:cstheme="minorHAnsi"/>
        </w:rPr>
        <w:t xml:space="preserve">Op peildatum 1 januari 2024 is in iets meer dan één op de drie van de 657 onderzochte cao’s tenminste één afspraak te vinden in relatie tot verduurzaming van het woon-werkverkeer. Een beknopte weergave van de afspraken over duurzame mobiliteit en de overige resultaten van het onderzoek vindt u in de bijgevoegde </w:t>
      </w:r>
      <w:proofErr w:type="spellStart"/>
      <w:r w:rsidRPr="002F68A9">
        <w:rPr>
          <w:rFonts w:cstheme="minorHAnsi"/>
        </w:rPr>
        <w:t>infographic</w:t>
      </w:r>
      <w:proofErr w:type="spellEnd"/>
      <w:r w:rsidRPr="002F68A9">
        <w:rPr>
          <w:rFonts w:cstheme="minorHAnsi"/>
        </w:rPr>
        <w:t xml:space="preserve">. Voor de volledige bevindingen over de onderzochte onderwerpen verwijs ik u naar de bijgevoegde rapportage. </w:t>
      </w:r>
    </w:p>
    <w:p w:rsidRPr="002F68A9" w:rsidR="00780311" w:rsidP="00780311" w:rsidRDefault="00780311" w14:paraId="09A8DD69" w14:textId="77777777">
      <w:pPr>
        <w:pStyle w:val="WitregelW1bodytek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Pr="002F68A9" w:rsidR="00780311" w:rsidP="002F68A9" w:rsidRDefault="00780311" w14:paraId="2E42B03B" w14:textId="362F10F8">
      <w:pPr>
        <w:pStyle w:val="Geenafstand"/>
      </w:pPr>
      <w:r w:rsidRPr="002F68A9">
        <w:t xml:space="preserve">De </w:t>
      </w:r>
      <w:r w:rsidR="002F68A9">
        <w:t>m</w:t>
      </w:r>
      <w:r w:rsidRPr="002F68A9">
        <w:t>inister van Sociale Zaken en Werkgelegenheid,</w:t>
      </w:r>
    </w:p>
    <w:p w:rsidRPr="002F68A9" w:rsidR="00780311" w:rsidP="002F68A9" w:rsidRDefault="00780311" w14:paraId="5F0A5EAE" w14:textId="77777777">
      <w:pPr>
        <w:pStyle w:val="Geenafstand"/>
      </w:pPr>
      <w:r w:rsidRPr="002F68A9">
        <w:t>Y.J. van Hijum</w:t>
      </w:r>
    </w:p>
    <w:p w:rsidRPr="002F68A9" w:rsidR="00315F40" w:rsidRDefault="00315F40" w14:paraId="2BDF2E7A" w14:textId="77777777">
      <w:pPr>
        <w:rPr>
          <w:rFonts w:cstheme="minorHAnsi"/>
        </w:rPr>
      </w:pPr>
    </w:p>
    <w:sectPr w:rsidRPr="002F68A9" w:rsidR="00315F40" w:rsidSect="00780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1985" w:bottom="1021" w:left="1588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A64A" w14:textId="77777777" w:rsidR="00780311" w:rsidRDefault="00780311" w:rsidP="00780311">
      <w:pPr>
        <w:spacing w:after="0" w:line="240" w:lineRule="auto"/>
      </w:pPr>
      <w:r>
        <w:separator/>
      </w:r>
    </w:p>
  </w:endnote>
  <w:endnote w:type="continuationSeparator" w:id="0">
    <w:p w14:paraId="300CA81A" w14:textId="77777777" w:rsidR="00780311" w:rsidRDefault="00780311" w:rsidP="0078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4B9E" w14:textId="77777777" w:rsidR="00AF1E46" w:rsidRPr="00780311" w:rsidRDefault="00AF1E46" w:rsidP="007803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00EA" w14:textId="77777777" w:rsidR="00AF1E46" w:rsidRPr="00780311" w:rsidRDefault="00AF1E46" w:rsidP="007803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D837" w14:textId="77777777" w:rsidR="00AF1E46" w:rsidRPr="00780311" w:rsidRDefault="00AF1E46" w:rsidP="007803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F17A8" w14:textId="77777777" w:rsidR="00780311" w:rsidRDefault="00780311" w:rsidP="00780311">
      <w:pPr>
        <w:spacing w:after="0" w:line="240" w:lineRule="auto"/>
      </w:pPr>
      <w:r>
        <w:separator/>
      </w:r>
    </w:p>
  </w:footnote>
  <w:footnote w:type="continuationSeparator" w:id="0">
    <w:p w14:paraId="42006D7A" w14:textId="77777777" w:rsidR="00780311" w:rsidRDefault="00780311" w:rsidP="0078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36A2" w14:textId="77777777" w:rsidR="00AF1E46" w:rsidRPr="00780311" w:rsidRDefault="00AF1E46" w:rsidP="007803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2918" w14:textId="77777777" w:rsidR="00AF1E46" w:rsidRPr="00780311" w:rsidRDefault="00AF1E46" w:rsidP="007803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598A" w14:textId="77777777" w:rsidR="00AF1E46" w:rsidRPr="00780311" w:rsidRDefault="00AF1E46" w:rsidP="007803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83F14"/>
    <w:multiLevelType w:val="hybridMultilevel"/>
    <w:tmpl w:val="3C26F0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2BDFA">
      <w:numFmt w:val="bullet"/>
      <w:lvlText w:val="-"/>
      <w:lvlJc w:val="left"/>
      <w:pPr>
        <w:ind w:left="1440" w:hanging="360"/>
      </w:pPr>
      <w:rPr>
        <w:rFonts w:ascii="Verdana" w:eastAsia="DejaVu Sans" w:hAnsi="Verdana" w:cs="Lohit Hin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9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11"/>
    <w:rsid w:val="002F68A9"/>
    <w:rsid w:val="00315F40"/>
    <w:rsid w:val="00780311"/>
    <w:rsid w:val="00A00AFB"/>
    <w:rsid w:val="00A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9C82"/>
  <w15:chartTrackingRefBased/>
  <w15:docId w15:val="{00E03BD5-01C1-4182-A6F3-DE1E5606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next w:val="Standaard"/>
    <w:rsid w:val="0078031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78031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80311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78031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780311"/>
    <w:rPr>
      <w:caps/>
    </w:rPr>
  </w:style>
  <w:style w:type="paragraph" w:customStyle="1" w:styleId="Referentiegegevenskopjes">
    <w:name w:val="Referentiegegevenskopjes"/>
    <w:basedOn w:val="Standaard"/>
    <w:next w:val="Standaard"/>
    <w:rsid w:val="0078031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78031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80311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780311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78031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780311"/>
    <w:pPr>
      <w:spacing w:after="0" w:line="240" w:lineRule="auto"/>
      <w:ind w:left="720"/>
    </w:pPr>
    <w:rPr>
      <w:kern w:val="0"/>
      <w14:ligatures w14:val="none"/>
    </w:rPr>
  </w:style>
  <w:style w:type="paragraph" w:styleId="Geenafstand">
    <w:name w:val="No Spacing"/>
    <w:uiPriority w:val="1"/>
    <w:qFormat/>
    <w:rsid w:val="002F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269</ap:Words>
  <ap:Characters>1484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2024-11-18T13:51:00.0000000Z</dcterms:created>
  <dcterms:modified xsi:type="dcterms:W3CDTF">2024-11-18T13:51:00.0000000Z</dcterms:modified>
  <version/>
  <category/>
</coreProperties>
</file>