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784AB5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DD3005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2C195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3AFF4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7AD700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C6728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04EDC53" w14:textId="77777777"/>
        </w:tc>
      </w:tr>
      <w:tr w:rsidR="0028220F" w:rsidTr="0065630E" w14:paraId="61A05B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C7E3ABF" w14:textId="77777777"/>
        </w:tc>
      </w:tr>
      <w:tr w:rsidR="0028220F" w:rsidTr="0065630E" w14:paraId="6BB362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E0144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275C92C" w14:textId="77777777">
            <w:pPr>
              <w:rPr>
                <w:b/>
              </w:rPr>
            </w:pPr>
          </w:p>
        </w:tc>
      </w:tr>
      <w:tr w:rsidR="0028220F" w:rsidTr="0065630E" w14:paraId="750DBE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52AF6" w14:paraId="5BD191A1" w14:textId="734AEDD9">
            <w:pPr>
              <w:rPr>
                <w:b/>
              </w:rPr>
            </w:pPr>
            <w:r>
              <w:rPr>
                <w:b/>
              </w:rPr>
              <w:t>36 526</w:t>
            </w:r>
          </w:p>
        </w:tc>
        <w:tc>
          <w:tcPr>
            <w:tcW w:w="8647" w:type="dxa"/>
            <w:gridSpan w:val="2"/>
          </w:tcPr>
          <w:p w:rsidRPr="00852AF6" w:rsidR="0028220F" w:rsidP="00852AF6" w:rsidRDefault="00852AF6" w14:paraId="11CCB378" w14:textId="38941E5A">
            <w:pPr>
              <w:rPr>
                <w:b/>
                <w:bCs/>
              </w:rPr>
            </w:pPr>
            <w:r w:rsidRPr="00852AF6">
              <w:rPr>
                <w:b/>
                <w:bCs/>
                <w:shd w:val="clear" w:color="auto" w:fill="FFFFFF"/>
              </w:rPr>
              <w:t>Wijziging van de Wet ter voorkoming van witwassen en financieren van terrorisme en enige andere wetten in verband met de uitvoering van Verordening (EU) 2023/1113 betreffende bij geldovermakingen en overdrachten van bepaalde cryptoactiva te voegen informatie en tot wijziging van Richtlijn (EU) 2015/849 (Uitvoeringswet verordening bij geldovermakingen en overdrachten van cryptoactiva te voegen informatie)</w:t>
            </w:r>
          </w:p>
        </w:tc>
      </w:tr>
      <w:tr w:rsidR="0028220F" w:rsidTr="0065630E" w14:paraId="2606D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47F41E" w14:textId="77777777"/>
        </w:tc>
        <w:tc>
          <w:tcPr>
            <w:tcW w:w="8647" w:type="dxa"/>
            <w:gridSpan w:val="2"/>
          </w:tcPr>
          <w:p w:rsidR="0028220F" w:rsidP="0065630E" w:rsidRDefault="0028220F" w14:paraId="026CE12B" w14:textId="77777777"/>
        </w:tc>
      </w:tr>
      <w:tr w:rsidR="0028220F" w:rsidTr="0065630E" w14:paraId="1F5B9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C94E81" w14:textId="77777777"/>
        </w:tc>
        <w:tc>
          <w:tcPr>
            <w:tcW w:w="8647" w:type="dxa"/>
            <w:gridSpan w:val="2"/>
          </w:tcPr>
          <w:p w:rsidR="0028220F" w:rsidP="0065630E" w:rsidRDefault="0028220F" w14:paraId="75D59FAC" w14:textId="77777777"/>
        </w:tc>
      </w:tr>
      <w:tr w:rsidR="0028220F" w:rsidTr="0065630E" w14:paraId="018F3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C66AC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4FB85DF" w14:textId="3DAA87A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52AF6">
              <w:rPr>
                <w:b/>
              </w:rPr>
              <w:t>HET LID VAN DER LEE</w:t>
            </w:r>
          </w:p>
          <w:p w:rsidR="0028220F" w:rsidP="0065630E" w:rsidRDefault="0028220F" w14:paraId="504BA895" w14:textId="0F1D6FAB">
            <w:pPr>
              <w:rPr>
                <w:b/>
              </w:rPr>
            </w:pPr>
            <w:r>
              <w:t xml:space="preserve">Ter vervanging van die gedrukt onder nr. </w:t>
            </w:r>
            <w:r w:rsidR="00852AF6">
              <w:t>10</w:t>
            </w:r>
          </w:p>
        </w:tc>
      </w:tr>
      <w:tr w:rsidR="0028220F" w:rsidTr="0065630E" w14:paraId="28A6B9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388FB3" w14:textId="77777777"/>
        </w:tc>
        <w:tc>
          <w:tcPr>
            <w:tcW w:w="8647" w:type="dxa"/>
            <w:gridSpan w:val="2"/>
          </w:tcPr>
          <w:p w:rsidR="0028220F" w:rsidP="0065630E" w:rsidRDefault="0028220F" w14:paraId="67EDCB8C" w14:textId="77777777">
            <w:r>
              <w:t xml:space="preserve">Voorgesteld </w:t>
            </w:r>
          </w:p>
        </w:tc>
      </w:tr>
      <w:tr w:rsidR="0028220F" w:rsidTr="0065630E" w14:paraId="6398DC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25CA85" w14:textId="77777777"/>
        </w:tc>
        <w:tc>
          <w:tcPr>
            <w:tcW w:w="8647" w:type="dxa"/>
            <w:gridSpan w:val="2"/>
          </w:tcPr>
          <w:p w:rsidR="0028220F" w:rsidP="0065630E" w:rsidRDefault="0028220F" w14:paraId="07D72451" w14:textId="77777777"/>
        </w:tc>
      </w:tr>
      <w:tr w:rsidR="0028220F" w:rsidTr="0065630E" w14:paraId="2CF232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47EACE" w14:textId="77777777"/>
        </w:tc>
        <w:tc>
          <w:tcPr>
            <w:tcW w:w="8647" w:type="dxa"/>
            <w:gridSpan w:val="2"/>
          </w:tcPr>
          <w:p w:rsidR="0028220F" w:rsidP="0065630E" w:rsidRDefault="0028220F" w14:paraId="3407DE91" w14:textId="77777777">
            <w:r>
              <w:t>De Kamer,</w:t>
            </w:r>
          </w:p>
        </w:tc>
      </w:tr>
      <w:tr w:rsidR="0028220F" w:rsidTr="0065630E" w14:paraId="086AE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90B913" w14:textId="77777777"/>
        </w:tc>
        <w:tc>
          <w:tcPr>
            <w:tcW w:w="8647" w:type="dxa"/>
            <w:gridSpan w:val="2"/>
          </w:tcPr>
          <w:p w:rsidR="0028220F" w:rsidP="0065630E" w:rsidRDefault="0028220F" w14:paraId="6518EDE2" w14:textId="77777777"/>
        </w:tc>
      </w:tr>
      <w:tr w:rsidR="0028220F" w:rsidTr="0065630E" w14:paraId="752BE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C9B217" w14:textId="77777777"/>
        </w:tc>
        <w:tc>
          <w:tcPr>
            <w:tcW w:w="8647" w:type="dxa"/>
            <w:gridSpan w:val="2"/>
          </w:tcPr>
          <w:p w:rsidR="0028220F" w:rsidP="0065630E" w:rsidRDefault="0028220F" w14:paraId="3CC1E2F0" w14:textId="77777777">
            <w:r>
              <w:t>gehoord de beraadslaging,</w:t>
            </w:r>
          </w:p>
        </w:tc>
      </w:tr>
      <w:tr w:rsidR="0028220F" w:rsidTr="0065630E" w14:paraId="2C8435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7F763C" w14:textId="77777777"/>
        </w:tc>
        <w:tc>
          <w:tcPr>
            <w:tcW w:w="8647" w:type="dxa"/>
            <w:gridSpan w:val="2"/>
          </w:tcPr>
          <w:p w:rsidR="0028220F" w:rsidP="0065630E" w:rsidRDefault="0028220F" w14:paraId="01E79678" w14:textId="77777777"/>
        </w:tc>
      </w:tr>
      <w:tr w:rsidR="0028220F" w:rsidTr="0065630E" w14:paraId="7488A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0C6E57" w14:textId="77777777"/>
        </w:tc>
        <w:tc>
          <w:tcPr>
            <w:tcW w:w="8647" w:type="dxa"/>
            <w:gridSpan w:val="2"/>
          </w:tcPr>
          <w:p w:rsidR="00852AF6" w:rsidP="00852AF6" w:rsidRDefault="00852AF6" w14:paraId="37FB457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DE7B07">
              <w:rPr>
                <w:sz w:val="28"/>
                <w:szCs w:val="28"/>
              </w:rPr>
              <w:t>onstaterende</w:t>
            </w:r>
            <w:r>
              <w:rPr>
                <w:sz w:val="28"/>
                <w:szCs w:val="28"/>
              </w:rPr>
              <w:t xml:space="preserve">, </w:t>
            </w:r>
            <w:r w:rsidRPr="00DE7B07">
              <w:rPr>
                <w:sz w:val="28"/>
                <w:szCs w:val="28"/>
              </w:rPr>
              <w:t>dat het risico op marktmanipulatie op cryptoactiva versterkt wordt door misleidende reclames op sociale media</w:t>
            </w:r>
            <w:r>
              <w:rPr>
                <w:sz w:val="28"/>
                <w:szCs w:val="28"/>
              </w:rPr>
              <w:t>;</w:t>
            </w:r>
          </w:p>
          <w:p w:rsidRPr="00DE7B07" w:rsidR="00852AF6" w:rsidP="00852AF6" w:rsidRDefault="00852AF6" w14:paraId="1154AB80" w14:textId="77777777">
            <w:pPr>
              <w:rPr>
                <w:sz w:val="28"/>
                <w:szCs w:val="28"/>
              </w:rPr>
            </w:pPr>
          </w:p>
          <w:p w:rsidR="00852AF6" w:rsidP="00852AF6" w:rsidRDefault="00852AF6" w14:paraId="3DA5507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DE7B07">
              <w:rPr>
                <w:sz w:val="28"/>
                <w:szCs w:val="28"/>
              </w:rPr>
              <w:t>verwegende</w:t>
            </w:r>
            <w:r>
              <w:rPr>
                <w:sz w:val="28"/>
                <w:szCs w:val="28"/>
              </w:rPr>
              <w:t>,</w:t>
            </w:r>
            <w:r w:rsidRPr="00DE7B07">
              <w:rPr>
                <w:sz w:val="28"/>
                <w:szCs w:val="28"/>
              </w:rPr>
              <w:t xml:space="preserve"> dat consumenten hierdoor onjuist geïnformeerd worden over de aard van hun investeringen</w:t>
            </w:r>
            <w:r>
              <w:rPr>
                <w:sz w:val="28"/>
                <w:szCs w:val="28"/>
              </w:rPr>
              <w:t>;</w:t>
            </w:r>
          </w:p>
          <w:p w:rsidR="00852AF6" w:rsidP="00852AF6" w:rsidRDefault="00852AF6" w14:paraId="641FC5E7" w14:textId="77777777">
            <w:pPr>
              <w:rPr>
                <w:sz w:val="28"/>
                <w:szCs w:val="28"/>
              </w:rPr>
            </w:pPr>
          </w:p>
          <w:p w:rsidR="00852AF6" w:rsidP="00852AF6" w:rsidRDefault="00852AF6" w14:paraId="0A0C6B0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overwegende, dat de regering al een onderzoek in gang heeft gezet naar ongewenste online beïnvloeding van consumenten bij financiële keuzes;</w:t>
            </w:r>
          </w:p>
          <w:p w:rsidRPr="00DE7B07" w:rsidR="00852AF6" w:rsidP="00852AF6" w:rsidRDefault="00852AF6" w14:paraId="184E9448" w14:textId="77777777">
            <w:pPr>
              <w:rPr>
                <w:sz w:val="28"/>
                <w:szCs w:val="28"/>
              </w:rPr>
            </w:pPr>
          </w:p>
          <w:p w:rsidR="00852AF6" w:rsidP="00852AF6" w:rsidRDefault="00852AF6" w14:paraId="1971B85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E7B07">
              <w:rPr>
                <w:sz w:val="28"/>
                <w:szCs w:val="28"/>
              </w:rPr>
              <w:t>erzoekt de regering</w:t>
            </w:r>
            <w:r>
              <w:rPr>
                <w:sz w:val="28"/>
                <w:szCs w:val="28"/>
              </w:rPr>
              <w:t xml:space="preserve">, als uit het genoemde onderzoek blijkt dat het nuttig is en er voldoende juridische ruimte is binnen de </w:t>
            </w:r>
            <w:proofErr w:type="spellStart"/>
            <w:r>
              <w:rPr>
                <w:sz w:val="28"/>
                <w:szCs w:val="28"/>
              </w:rPr>
              <w:t>MiCA</w:t>
            </w:r>
            <w:proofErr w:type="spellEnd"/>
            <w:r>
              <w:rPr>
                <w:sz w:val="28"/>
                <w:szCs w:val="28"/>
              </w:rPr>
              <w:t xml:space="preserve"> om</w:t>
            </w:r>
            <w:r w:rsidRPr="00DE7B07">
              <w:rPr>
                <w:sz w:val="28"/>
                <w:szCs w:val="28"/>
              </w:rPr>
              <w:t xml:space="preserve"> een meldplicht in te voeren voor cryptoreclames, zodat toezichthouders op tijd kunnen ingrijpen bij marktmanipulatie,</w:t>
            </w:r>
          </w:p>
          <w:p w:rsidRPr="00DE7B07" w:rsidR="00852AF6" w:rsidP="00852AF6" w:rsidRDefault="00852AF6" w14:paraId="778A4EFB" w14:textId="77777777">
            <w:pPr>
              <w:rPr>
                <w:sz w:val="28"/>
                <w:szCs w:val="28"/>
              </w:rPr>
            </w:pPr>
          </w:p>
          <w:p w:rsidRPr="00DE7B07" w:rsidR="00852AF6" w:rsidP="00852AF6" w:rsidRDefault="00852AF6" w14:paraId="3AB8C2A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DE7B07">
              <w:rPr>
                <w:sz w:val="28"/>
                <w:szCs w:val="28"/>
              </w:rPr>
              <w:t>n gaat over tot de orde van de dag,</w:t>
            </w:r>
          </w:p>
          <w:p w:rsidR="00852AF6" w:rsidP="00852AF6" w:rsidRDefault="00852AF6" w14:paraId="5A5735DC" w14:textId="77777777">
            <w:pPr>
              <w:rPr>
                <w:sz w:val="28"/>
                <w:szCs w:val="28"/>
              </w:rPr>
            </w:pPr>
          </w:p>
          <w:p w:rsidRPr="00DE7B07" w:rsidR="00852AF6" w:rsidP="00852AF6" w:rsidRDefault="00852AF6" w14:paraId="03EC9E62" w14:textId="2799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</w:t>
            </w:r>
            <w:r w:rsidRPr="00DE7B07">
              <w:rPr>
                <w:sz w:val="28"/>
                <w:szCs w:val="28"/>
              </w:rPr>
              <w:t>n der Lee</w:t>
            </w:r>
          </w:p>
          <w:p w:rsidRPr="00DE7B07" w:rsidR="00852AF6" w:rsidP="00852AF6" w:rsidRDefault="00852AF6" w14:paraId="2784D3A5" w14:textId="77777777">
            <w:pPr>
              <w:rPr>
                <w:sz w:val="18"/>
                <w:szCs w:val="18"/>
              </w:rPr>
            </w:pPr>
          </w:p>
          <w:p w:rsidR="0028220F" w:rsidP="0065630E" w:rsidRDefault="0028220F" w14:paraId="62F1E26F" w14:textId="77777777"/>
        </w:tc>
      </w:tr>
    </w:tbl>
    <w:p w:rsidRPr="0028220F" w:rsidR="004A4819" w:rsidP="0028220F" w:rsidRDefault="004A4819" w14:paraId="3A51144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17E6" w14:textId="77777777" w:rsidR="00852AF6" w:rsidRDefault="00852AF6">
      <w:pPr>
        <w:spacing w:line="20" w:lineRule="exact"/>
      </w:pPr>
    </w:p>
  </w:endnote>
  <w:endnote w:type="continuationSeparator" w:id="0">
    <w:p w14:paraId="30D3CA8B" w14:textId="77777777" w:rsidR="00852AF6" w:rsidRDefault="00852A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789AB2" w14:textId="77777777" w:rsidR="00852AF6" w:rsidRDefault="00852A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233C" w14:textId="77777777" w:rsidR="00852AF6" w:rsidRDefault="00852A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A3C235" w14:textId="77777777" w:rsidR="00852AF6" w:rsidRDefault="0085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6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52AF6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2E23B"/>
  <w15:docId w15:val="{90F4E034-1DE2-42FD-A467-B9F6183F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1138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2024-11-20T07:42:00.0000000Z</dcterms:created>
  <dcterms:modified xsi:type="dcterms:W3CDTF">2024-11-20T07:46:00.0000000Z</dcterms:modified>
  <dc:description>------------------------</dc:description>
  <dc:subject/>
  <keywords/>
  <version/>
  <category/>
</coreProperties>
</file>