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7F71" w:rsidR="00747F71" w:rsidP="00747F71" w:rsidRDefault="00367186" w14:paraId="433355F1" w14:textId="56D48C86">
      <w:pPr>
        <w:ind w:left="1416" w:hanging="1416"/>
        <w:rPr>
          <w:rFonts w:cstheme="minorHAnsi"/>
        </w:rPr>
      </w:pPr>
      <w:r w:rsidRPr="00747F71">
        <w:rPr>
          <w:rFonts w:cstheme="minorHAnsi"/>
        </w:rPr>
        <w:t>36600</w:t>
      </w:r>
      <w:r w:rsidRPr="00747F71" w:rsidR="00747F71">
        <w:rPr>
          <w:rFonts w:cstheme="minorHAnsi"/>
        </w:rPr>
        <w:t xml:space="preserve"> </w:t>
      </w:r>
      <w:r w:rsidRPr="00747F71">
        <w:rPr>
          <w:rFonts w:cstheme="minorHAnsi"/>
        </w:rPr>
        <w:t>VIII</w:t>
      </w:r>
      <w:r w:rsidRPr="00747F71" w:rsidR="00747F71">
        <w:rPr>
          <w:rFonts w:cstheme="minorHAnsi"/>
        </w:rPr>
        <w:tab/>
        <w:t>Vaststelling van de begrotingsstaten van het Ministerie van Onderwijs, Cultuur en Wetenschap (VIII) voor het jaar 2025</w:t>
      </w:r>
    </w:p>
    <w:p w:rsidRPr="00747F71" w:rsidR="00747F71" w:rsidP="00D80872" w:rsidRDefault="00747F71" w14:paraId="4A28D5C1" w14:textId="77777777">
      <w:pPr>
        <w:rPr>
          <w:rFonts w:cstheme="minorHAnsi"/>
        </w:rPr>
      </w:pPr>
      <w:r w:rsidRPr="00747F71">
        <w:rPr>
          <w:rFonts w:cstheme="minorHAnsi"/>
        </w:rPr>
        <w:t xml:space="preserve">Nr. </w:t>
      </w:r>
      <w:r w:rsidRPr="00747F71">
        <w:rPr>
          <w:rFonts w:cstheme="minorHAnsi"/>
        </w:rPr>
        <w:t>56</w:t>
      </w:r>
      <w:r w:rsidRPr="00747F71">
        <w:rPr>
          <w:rFonts w:cstheme="minorHAnsi"/>
        </w:rPr>
        <w:tab/>
      </w:r>
      <w:r w:rsidRPr="00747F71">
        <w:rPr>
          <w:rFonts w:cstheme="minorHAnsi"/>
        </w:rPr>
        <w:tab/>
        <w:t>Brief van de minister van Onderwijs, Cultuur en Wetenschap</w:t>
      </w:r>
    </w:p>
    <w:p w:rsidRPr="00747F71" w:rsidR="00747F71" w:rsidP="00367186" w:rsidRDefault="00747F71" w14:paraId="14E977DF" w14:textId="77777777">
      <w:pPr>
        <w:rPr>
          <w:rFonts w:cstheme="minorHAnsi"/>
        </w:rPr>
      </w:pPr>
      <w:r w:rsidRPr="00747F71">
        <w:rPr>
          <w:rFonts w:cstheme="minorHAnsi"/>
        </w:rPr>
        <w:t>Aan de Voorzitter van de Tweede Kamer der Staten-Generaal</w:t>
      </w:r>
    </w:p>
    <w:p w:rsidRPr="00747F71" w:rsidR="00747F71" w:rsidP="00367186" w:rsidRDefault="00747F71" w14:paraId="59E3F48F" w14:textId="77777777">
      <w:pPr>
        <w:rPr>
          <w:rFonts w:cstheme="minorHAnsi"/>
        </w:rPr>
      </w:pPr>
      <w:r w:rsidRPr="00747F71">
        <w:rPr>
          <w:rFonts w:cstheme="minorHAnsi"/>
        </w:rPr>
        <w:t>Den Haag, 21 november 2024</w:t>
      </w:r>
    </w:p>
    <w:p w:rsidRPr="00747F71" w:rsidR="00367186" w:rsidP="00747F71" w:rsidRDefault="00367186" w14:paraId="5FB943F5" w14:textId="267B0E65">
      <w:pPr>
        <w:pStyle w:val="Geenafstand"/>
      </w:pPr>
      <w:r w:rsidRPr="00747F71">
        <w:br/>
      </w:r>
      <w:r w:rsidRPr="00747F71">
        <w:br/>
        <w:t>Hierbij bied ik u het interim-auditrapport 2024 van het ministerie van Onderwijs, Cultuur en Wetenschap aan. Dit interim-auditrapport 2024 van de Auditdienst Rijk (ADR) gaat over de uitkomsten van de wettelijke controlewerkzaamheden door de ADR bij het ministerie van Onderwijs, Cultuur en Wetenschap (OCW). In dit interim-auditrapport beschrijft de ADR de door hen geconstateerde voortgang op het oplossen van de bevindingen die in het auditrapport 2023 zijn gerapporteerd. Daarnaast geeft de ADR weer welke nieuwe aandachtspunten zij zien in het financieel beheer voor OCW.</w:t>
      </w:r>
    </w:p>
    <w:p w:rsidRPr="00747F71" w:rsidR="00367186" w:rsidP="00367186" w:rsidRDefault="00367186" w14:paraId="779582BE" w14:textId="77777777">
      <w:pPr>
        <w:rPr>
          <w:rFonts w:cstheme="minorHAnsi"/>
        </w:rPr>
      </w:pPr>
      <w:r w:rsidRPr="00747F71">
        <w:rPr>
          <w:rFonts w:cstheme="minorHAnsi"/>
        </w:rPr>
        <w:t xml:space="preserve">Over 2023 waren 3 bevindingen gerapporteerd. Eén hiervan gaat over het financieel beheer, specifiek over het beleid ter bestrijding van misbruik en oneigenlijk gebruik (M&amp;O) van subsidieregelingen. De andere bevindingen zijn beide IT gerelateerd. Deze zijn het IT beheer en het autorisatiebeheer. De </w:t>
      </w:r>
    </w:p>
    <w:p w:rsidRPr="00747F71" w:rsidR="00367186" w:rsidP="00367186" w:rsidRDefault="00367186" w14:paraId="476A41A2" w14:textId="77777777">
      <w:pPr>
        <w:rPr>
          <w:rFonts w:cstheme="minorHAnsi"/>
        </w:rPr>
      </w:pPr>
      <w:r w:rsidRPr="00747F71">
        <w:rPr>
          <w:rFonts w:cstheme="minorHAnsi"/>
        </w:rPr>
        <w:t xml:space="preserve">ADR constateert in het </w:t>
      </w:r>
      <w:proofErr w:type="spellStart"/>
      <w:r w:rsidRPr="00747F71">
        <w:rPr>
          <w:rFonts w:cstheme="minorHAnsi"/>
        </w:rPr>
        <w:t>interimrapport</w:t>
      </w:r>
      <w:proofErr w:type="spellEnd"/>
      <w:r w:rsidRPr="00747F71">
        <w:rPr>
          <w:rFonts w:cstheme="minorHAnsi"/>
        </w:rPr>
        <w:t xml:space="preserve"> 2024 voortgang op alle bevindingen. </w:t>
      </w:r>
    </w:p>
    <w:p w:rsidRPr="00747F71" w:rsidR="00367186" w:rsidP="00367186" w:rsidRDefault="00367186" w14:paraId="00CD7E72" w14:textId="77777777">
      <w:pPr>
        <w:rPr>
          <w:rFonts w:cstheme="minorHAnsi"/>
        </w:rPr>
      </w:pPr>
      <w:r w:rsidRPr="00747F71">
        <w:rPr>
          <w:rFonts w:cstheme="minorHAnsi"/>
        </w:rPr>
        <w:t xml:space="preserve">Het ministerie van OCW herkent de beschreven bevindingen en aanbevelingen in het interim-auditrapport. Het stemt mij hoopvol dat de ADR heeft geconstateerd dat OCW op de goede weg is met het implementeren van de verbetermaatregelen. </w:t>
      </w:r>
    </w:p>
    <w:p w:rsidRPr="00747F71" w:rsidR="00367186" w:rsidP="00367186" w:rsidRDefault="00367186" w14:paraId="3BD1DE33" w14:textId="77777777">
      <w:pPr>
        <w:rPr>
          <w:rFonts w:cstheme="minorHAnsi"/>
        </w:rPr>
      </w:pPr>
      <w:r w:rsidRPr="00747F71">
        <w:rPr>
          <w:rFonts w:cstheme="minorHAnsi"/>
        </w:rPr>
        <w:t>De bevinding over het M&amp;O beleid (aanpak om misbruik en oneigenlijk gebruik van subsidies tegen te gaan) bestaat sinds 2021. In 2021 is er een start gemaakt met het verbeterplan en het is goed om te zien dat de ADR de verbeteringen ook terugziet. Er wordt aangegeven dat de monitoring goed is opgepakt en dat de ADR nog zal toetsen op de verdere uitvoering van het opgestelde verbeterplan. Daarbij is ook geconstateerd dat OCW inzicht heeft in de omvang van de fouten en onzekerheden als gevolg van subsidies waarbij de nieuwe richtlijnen nog niet zijn gehanteerd.</w:t>
      </w:r>
    </w:p>
    <w:p w:rsidRPr="00747F71" w:rsidR="00367186" w:rsidP="00367186" w:rsidRDefault="00367186" w14:paraId="26386529" w14:textId="77777777">
      <w:pPr>
        <w:rPr>
          <w:rFonts w:cstheme="minorHAnsi"/>
        </w:rPr>
      </w:pPr>
      <w:r w:rsidRPr="00747F71">
        <w:rPr>
          <w:rFonts w:cstheme="minorHAnsi"/>
        </w:rPr>
        <w:t>De bevinding omtrent het autorisatiebeheer van DUO herken ik. Ik blijf sturen op de voortgang hierop. Hetzelfde geldt voor de bevinding bij het IT beheer van DUO. Overigens zijn door de verbeteringen van afgelopen jaar veel aandachtspunten aangepakt. Er is een vernieuwde controlecyclus ingericht en het beleid is geactualiseerd. Met de implementatie hiervan heb ik het vertrouwen dat we op de goede weg zijn naar het verder verbeteren van de beheersing.</w:t>
      </w:r>
    </w:p>
    <w:p w:rsidRPr="00747F71" w:rsidR="00367186" w:rsidP="00367186" w:rsidRDefault="00367186" w14:paraId="5C8DA026" w14:textId="77777777">
      <w:pPr>
        <w:rPr>
          <w:rFonts w:cstheme="minorHAnsi"/>
        </w:rPr>
      </w:pPr>
    </w:p>
    <w:p w:rsidRPr="00747F71" w:rsidR="00367186" w:rsidP="00747F71" w:rsidRDefault="00367186" w14:paraId="4BDF4A3A" w14:textId="77777777">
      <w:pPr>
        <w:pStyle w:val="Geenafstand"/>
      </w:pPr>
      <w:r w:rsidRPr="00747F71">
        <w:t>De minister van Onderwijs, Cultuur en Wetenschap,</w:t>
      </w:r>
    </w:p>
    <w:p w:rsidRPr="00747F71" w:rsidR="002D4F22" w:rsidP="00747F71" w:rsidRDefault="00747F71" w14:paraId="405113A8" w14:textId="2AF41457">
      <w:pPr>
        <w:pStyle w:val="Geenafstand"/>
        <w:rPr>
          <w:rFonts w:cstheme="minorHAnsi"/>
        </w:rPr>
      </w:pPr>
      <w:r>
        <w:t xml:space="preserve">E.E.W. </w:t>
      </w:r>
      <w:r w:rsidRPr="00747F71" w:rsidR="00367186">
        <w:t>Bruins</w:t>
      </w:r>
    </w:p>
    <w:sectPr w:rsidRPr="00747F71" w:rsidR="002D4F22" w:rsidSect="00367186">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3294" w14:textId="77777777" w:rsidR="00367186" w:rsidRDefault="00367186" w:rsidP="00367186">
      <w:pPr>
        <w:spacing w:after="0" w:line="240" w:lineRule="auto"/>
      </w:pPr>
      <w:r>
        <w:separator/>
      </w:r>
    </w:p>
  </w:endnote>
  <w:endnote w:type="continuationSeparator" w:id="0">
    <w:p w14:paraId="250AB0D7" w14:textId="77777777" w:rsidR="00367186" w:rsidRDefault="00367186" w:rsidP="0036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2C73" w14:textId="77777777" w:rsidR="00367186" w:rsidRPr="00367186" w:rsidRDefault="00367186" w:rsidP="003671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DEB7" w14:textId="77777777" w:rsidR="00367186" w:rsidRPr="00367186" w:rsidRDefault="00367186" w:rsidP="003671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4B10" w14:textId="77777777" w:rsidR="00367186" w:rsidRPr="00367186" w:rsidRDefault="00367186" w:rsidP="003671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A10C" w14:textId="77777777" w:rsidR="00367186" w:rsidRDefault="00367186" w:rsidP="00367186">
      <w:pPr>
        <w:spacing w:after="0" w:line="240" w:lineRule="auto"/>
      </w:pPr>
      <w:r>
        <w:separator/>
      </w:r>
    </w:p>
  </w:footnote>
  <w:footnote w:type="continuationSeparator" w:id="0">
    <w:p w14:paraId="042ECDDA" w14:textId="77777777" w:rsidR="00367186" w:rsidRDefault="00367186" w:rsidP="00367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40C1" w14:textId="77777777" w:rsidR="00367186" w:rsidRPr="00367186" w:rsidRDefault="00367186" w:rsidP="003671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7CF1" w14:textId="77777777" w:rsidR="00367186" w:rsidRPr="00367186" w:rsidRDefault="00367186" w:rsidP="003671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D21F" w14:textId="77777777" w:rsidR="00367186" w:rsidRPr="00367186" w:rsidRDefault="00367186" w:rsidP="003671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86"/>
    <w:rsid w:val="002D4F22"/>
    <w:rsid w:val="00367186"/>
    <w:rsid w:val="00747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5B0A"/>
  <w15:chartTrackingRefBased/>
  <w15:docId w15:val="{A29E0EF2-3D4F-4AB0-AABB-5B76C02A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36718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67186"/>
  </w:style>
  <w:style w:type="paragraph" w:styleId="Voettekst">
    <w:name w:val="footer"/>
    <w:basedOn w:val="Standaard"/>
    <w:link w:val="VoettekstChar1"/>
    <w:rsid w:val="0036718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67186"/>
  </w:style>
  <w:style w:type="table" w:styleId="Tabelraster">
    <w:name w:val="Table Grid"/>
    <w:basedOn w:val="Standaardtabel"/>
    <w:rsid w:val="00367186"/>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36718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67186"/>
    <w:rPr>
      <w:rFonts w:ascii="Verdana" w:hAnsi="Verdana"/>
      <w:noProof/>
      <w:sz w:val="13"/>
      <w:szCs w:val="24"/>
      <w:lang w:eastAsia="nl-NL"/>
    </w:rPr>
  </w:style>
  <w:style w:type="paragraph" w:customStyle="1" w:styleId="Huisstijl-Gegeven">
    <w:name w:val="Huisstijl-Gegeven"/>
    <w:basedOn w:val="Standaard"/>
    <w:link w:val="Huisstijl-GegevenCharChar"/>
    <w:rsid w:val="0036718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6718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67186"/>
    <w:rPr>
      <w:rFonts w:ascii="Verdana" w:eastAsia="Times New Roman" w:hAnsi="Verdana" w:cs="Verdana"/>
      <w:noProof/>
      <w:kern w:val="0"/>
      <w:sz w:val="13"/>
      <w:szCs w:val="13"/>
      <w:lang w:eastAsia="nl-NL"/>
      <w14:ligatures w14:val="none"/>
    </w:rPr>
  </w:style>
  <w:style w:type="paragraph" w:customStyle="1" w:styleId="standaard-tekst">
    <w:name w:val="standaard-tekst"/>
    <w:basedOn w:val="Standaard"/>
    <w:uiPriority w:val="99"/>
    <w:rsid w:val="00367186"/>
    <w:pPr>
      <w:spacing w:after="0" w:line="240" w:lineRule="auto"/>
    </w:pPr>
    <w:rPr>
      <w:rFonts w:ascii="Verdana" w:eastAsia="Times New Roman" w:hAnsi="Verdana" w:cs="Times New Roman"/>
      <w:kern w:val="0"/>
      <w:sz w:val="20"/>
      <w:szCs w:val="20"/>
      <w:lang w:val="en-US"/>
      <w14:ligatures w14:val="none"/>
    </w:rPr>
  </w:style>
  <w:style w:type="character" w:customStyle="1" w:styleId="KoptekstChar1">
    <w:name w:val="Koptekst Char1"/>
    <w:basedOn w:val="Standaardalinea-lettertype"/>
    <w:link w:val="Koptekst"/>
    <w:rsid w:val="0036718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67186"/>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747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393</ap:Words>
  <ap:Characters>2162</ap:Characters>
  <ap:DocSecurity>0</ap:DocSecurity>
  <ap:Lines>18</ap:Lines>
  <ap:Paragraphs>5</ap:Paragraphs>
  <ap:ScaleCrop>false</ap:ScaleCrop>
  <ap:LinksUpToDate>false</ap:LinksUpToDate>
  <ap:CharactersWithSpaces>2550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2024-11-26T12:14:00.0000000Z</dcterms:created>
  <dcterms:modified xsi:type="dcterms:W3CDTF">2024-11-26T12:14:00.0000000Z</dcterms:modified>
  <version/>
  <category/>
</coreProperties>
</file>