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564C" w:rsidR="00D9564C" w:rsidP="00D9564C" w:rsidRDefault="005B3A1A" w14:paraId="3A5E1120" w14:textId="21883ACA">
      <w:pPr>
        <w:ind w:left="2124" w:hanging="2124"/>
        <w:rPr>
          <w:rFonts w:cstheme="minorHAnsi"/>
        </w:rPr>
      </w:pPr>
      <w:r w:rsidRPr="00D9564C">
        <w:rPr>
          <w:rFonts w:cstheme="minorHAnsi"/>
        </w:rPr>
        <w:t>36600</w:t>
      </w:r>
      <w:r w:rsidRPr="00D9564C" w:rsidR="00D9564C">
        <w:rPr>
          <w:rFonts w:cstheme="minorHAnsi"/>
        </w:rPr>
        <w:t xml:space="preserve"> </w:t>
      </w:r>
      <w:r w:rsidRPr="00D9564C">
        <w:rPr>
          <w:rFonts w:cstheme="minorHAnsi"/>
        </w:rPr>
        <w:t>XVII</w:t>
      </w:r>
      <w:r w:rsidRPr="00D9564C" w:rsidR="00D9564C">
        <w:rPr>
          <w:rFonts w:cstheme="minorHAnsi"/>
        </w:rPr>
        <w:tab/>
        <w:t>Vaststelling van de begrotingsstaat van Buitenlandse Handel en Ontwikkelingshulp (XVII) voor het jaar 2025</w:t>
      </w:r>
    </w:p>
    <w:p w:rsidRPr="00D9564C" w:rsidR="00D9564C" w:rsidP="00D9564C" w:rsidRDefault="00D9564C" w14:paraId="56815880" w14:textId="05DEEEB9">
      <w:pPr>
        <w:pStyle w:val="Geenafstand"/>
        <w:ind w:left="2124" w:hanging="2124"/>
        <w:rPr>
          <w:rFonts w:asciiTheme="minorHAnsi" w:hAnsiTheme="minorHAnsi" w:cstheme="minorHAnsi"/>
        </w:rPr>
      </w:pPr>
      <w:r w:rsidRPr="00D9564C">
        <w:rPr>
          <w:rFonts w:asciiTheme="minorHAnsi" w:hAnsiTheme="minorHAnsi" w:cstheme="minorHAnsi"/>
        </w:rPr>
        <w:t xml:space="preserve">Nr. </w:t>
      </w:r>
      <w:r w:rsidRPr="00D9564C">
        <w:rPr>
          <w:rFonts w:asciiTheme="minorHAnsi" w:hAnsiTheme="minorHAnsi" w:cstheme="minorHAnsi"/>
        </w:rPr>
        <w:t>44</w:t>
      </w:r>
      <w:r w:rsidRPr="00D9564C">
        <w:rPr>
          <w:rFonts w:asciiTheme="minorHAnsi" w:hAnsiTheme="minorHAnsi" w:cstheme="minorHAnsi"/>
        </w:rPr>
        <w:tab/>
        <w:t>Brief van de minister voor Buitenlandse Handel en Ontwikkelingshulp</w:t>
      </w:r>
      <w:r w:rsidRPr="00D9564C" w:rsidR="005B3A1A">
        <w:rPr>
          <w:rFonts w:asciiTheme="minorHAnsi" w:hAnsiTheme="minorHAnsi" w:cstheme="minorHAnsi"/>
        </w:rPr>
        <w:br/>
      </w:r>
    </w:p>
    <w:p w:rsidRPr="00D9564C" w:rsidR="00D9564C" w:rsidP="005B3A1A" w:rsidRDefault="00D9564C" w14:paraId="4B303BB9" w14:textId="1CC70B29">
      <w:pPr>
        <w:pStyle w:val="Geenafstand"/>
        <w:rPr>
          <w:rFonts w:asciiTheme="minorHAnsi" w:hAnsiTheme="minorHAnsi" w:cstheme="minorHAnsi"/>
        </w:rPr>
      </w:pPr>
      <w:r w:rsidRPr="00D9564C">
        <w:rPr>
          <w:rFonts w:asciiTheme="minorHAnsi" w:hAnsiTheme="minorHAnsi" w:cstheme="minorHAnsi"/>
        </w:rPr>
        <w:t>Aan de Voorzitter van de Tweede Kamer der Staten-Generaal</w:t>
      </w:r>
    </w:p>
    <w:p w:rsidRPr="00D9564C" w:rsidR="00D9564C" w:rsidP="005B3A1A" w:rsidRDefault="00D9564C" w14:paraId="7DAF2614" w14:textId="65D9D5BE">
      <w:pPr>
        <w:pStyle w:val="Geenafstand"/>
        <w:rPr>
          <w:rFonts w:asciiTheme="minorHAnsi" w:hAnsiTheme="minorHAnsi" w:cstheme="minorHAnsi"/>
        </w:rPr>
      </w:pPr>
      <w:r w:rsidRPr="00D9564C">
        <w:rPr>
          <w:rFonts w:asciiTheme="minorHAnsi" w:hAnsiTheme="minorHAnsi" w:cstheme="minorHAnsi"/>
        </w:rPr>
        <w:br/>
        <w:t>Den Haag, 22 november 2024</w:t>
      </w:r>
    </w:p>
    <w:p w:rsidRPr="00D9564C" w:rsidR="00D9564C" w:rsidP="005B3A1A" w:rsidRDefault="00D9564C" w14:paraId="26C3A6C7" w14:textId="77777777">
      <w:pPr>
        <w:pStyle w:val="Geenafstand"/>
        <w:rPr>
          <w:rFonts w:asciiTheme="minorHAnsi" w:hAnsiTheme="minorHAnsi" w:cstheme="minorHAnsi"/>
        </w:rPr>
      </w:pPr>
    </w:p>
    <w:p w:rsidRPr="00D9564C" w:rsidR="005B3A1A" w:rsidP="005B3A1A" w:rsidRDefault="005B3A1A" w14:paraId="2ACE5B6C" w14:textId="70E9CD30">
      <w:pPr>
        <w:pStyle w:val="Geenafstand"/>
        <w:rPr>
          <w:rFonts w:asciiTheme="minorHAnsi" w:hAnsiTheme="minorHAnsi" w:cstheme="minorHAnsi"/>
        </w:rPr>
      </w:pPr>
      <w:r w:rsidRPr="00D9564C">
        <w:rPr>
          <w:rFonts w:asciiTheme="minorHAnsi" w:hAnsiTheme="minorHAnsi" w:cstheme="minorHAnsi"/>
        </w:rPr>
        <w:br/>
        <w:t xml:space="preserve">In reactie op het verzoek van de vaste commissie voor Buitenlandse Handel en Ontwikkelingshulp (BHO) van 14 oktober 2024 met het Kamerstuk 36 600 XVII/2024D37225 inzake feitelijke vragen over de Begroting Buitenlandse Handel en Ontwikkelingshulp heb ik op 1 november 2024 een brief aan de Tweede Kamer (Kamerstuk 36 600 XVII, nr. 10) gestuurd. In het verzoek van de vaste commissie voor BHO wordt gevraagd een overzicht te geven van de export van strategische goederen en diensten naar conflictgebieden in de afgelopen twee jaar, inclusief Israël. Ik heb daarop geantwoord dat er voor een volledige en correcte beantwoording van deze vraag meer tijd nodig is voor afstemming met andere departementen en uitvoeringsorganisaties en dat de inhoudelijke beantwoording zal worden nagestuurd. Door middel van deze brief bied ik hierbij de inhoudelijke reactie aan. </w:t>
      </w:r>
    </w:p>
    <w:p w:rsidRPr="00D9564C" w:rsidR="005B3A1A" w:rsidP="005B3A1A" w:rsidRDefault="005B3A1A" w14:paraId="4995FC80" w14:textId="77777777">
      <w:pPr>
        <w:pStyle w:val="Geenafstand"/>
        <w:rPr>
          <w:rFonts w:asciiTheme="minorHAnsi" w:hAnsiTheme="minorHAnsi" w:cstheme="minorHAnsi"/>
        </w:rPr>
      </w:pPr>
    </w:p>
    <w:p w:rsidRPr="00D9564C" w:rsidR="005B3A1A" w:rsidP="005B3A1A" w:rsidRDefault="005B3A1A" w14:paraId="1A04922B" w14:textId="77777777">
      <w:pPr>
        <w:pStyle w:val="Geenafstand"/>
        <w:rPr>
          <w:rFonts w:asciiTheme="minorHAnsi" w:hAnsiTheme="minorHAnsi" w:cstheme="minorHAnsi"/>
        </w:rPr>
      </w:pPr>
      <w:r w:rsidRPr="00D9564C">
        <w:rPr>
          <w:rFonts w:asciiTheme="minorHAnsi" w:hAnsiTheme="minorHAnsi" w:cstheme="minorHAnsi"/>
        </w:rPr>
        <w:t xml:space="preserve">Sinds oktober 2022 zijn er op aangiften ten uitvoer die bij de Nederlandse Douane zijn ingediend, de volgende militaire en </w:t>
      </w:r>
      <w:proofErr w:type="spellStart"/>
      <w:r w:rsidRPr="00D9564C">
        <w:rPr>
          <w:rFonts w:asciiTheme="minorHAnsi" w:hAnsiTheme="minorHAnsi" w:cstheme="minorHAnsi"/>
        </w:rPr>
        <w:t>dual-use</w:t>
      </w:r>
      <w:proofErr w:type="spellEnd"/>
      <w:r w:rsidRPr="00D9564C">
        <w:rPr>
          <w:rFonts w:asciiTheme="minorHAnsi" w:hAnsiTheme="minorHAnsi" w:cstheme="minorHAnsi"/>
        </w:rPr>
        <w:t xml:space="preserve"> goederen aangegeven onder de (op dat moment) geldige exportvergunningen naar conflictgebieden. De lijst behelst de aangiften ten uitvoer voor de volgende conflictgebieden: Myanmar, de Centraal Afrikaanse Republiek, Oekraïne, Soedan, Libië, Afghanistan, Israël, Mali, Irak, Armenië, Azerbeidzjan, Democratische Republiek Congo, Nigeria, Moldavië, Libanon, Ethiopië, Zuid-Soedan, Somalië. </w:t>
      </w:r>
    </w:p>
    <w:p w:rsidRPr="00D9564C" w:rsidR="005B3A1A" w:rsidP="005B3A1A" w:rsidRDefault="005B3A1A" w14:paraId="3C684307" w14:textId="77777777">
      <w:pPr>
        <w:rPr>
          <w:rFonts w:cstheme="minorHAnsi"/>
        </w:rPr>
      </w:pPr>
      <w:r w:rsidRPr="00D9564C">
        <w:rPr>
          <w:rFonts w:cstheme="minorHAnsi"/>
        </w:rPr>
        <w:t> </w:t>
      </w:r>
    </w:p>
    <w:p w:rsidR="00D9564C" w:rsidRDefault="00D9564C" w14:paraId="6BB92613" w14:textId="77777777">
      <w:pPr>
        <w:rPr>
          <w:rFonts w:cstheme="minorHAnsi"/>
          <w:b/>
          <w:bCs/>
          <w:i/>
          <w:iCs/>
        </w:rPr>
      </w:pPr>
      <w:r>
        <w:rPr>
          <w:rFonts w:cstheme="minorHAnsi"/>
          <w:b/>
          <w:bCs/>
          <w:i/>
          <w:iCs/>
        </w:rPr>
        <w:br w:type="page"/>
      </w:r>
    </w:p>
    <w:p w:rsidRPr="00D9564C" w:rsidR="005B3A1A" w:rsidP="005B3A1A" w:rsidRDefault="005B3A1A" w14:paraId="06E0415B" w14:textId="1E20CF30">
      <w:pPr>
        <w:rPr>
          <w:rFonts w:cstheme="minorHAnsi"/>
        </w:rPr>
      </w:pPr>
      <w:r w:rsidRPr="00D9564C">
        <w:rPr>
          <w:rFonts w:cstheme="minorHAnsi"/>
          <w:b/>
          <w:bCs/>
          <w:i/>
          <w:iCs/>
        </w:rPr>
        <w:lastRenderedPageBreak/>
        <w:t>Lijst van Militaire goederen</w:t>
      </w:r>
    </w:p>
    <w:tbl>
      <w:tblPr>
        <w:tblW w:w="0" w:type="auto"/>
        <w:tblCellMar>
          <w:left w:w="0" w:type="dxa"/>
          <w:right w:w="0" w:type="dxa"/>
        </w:tblCellMar>
        <w:tblLook w:val="04A0" w:firstRow="1" w:lastRow="0" w:firstColumn="1" w:lastColumn="0" w:noHBand="0" w:noVBand="1"/>
      </w:tblPr>
      <w:tblGrid>
        <w:gridCol w:w="1333"/>
        <w:gridCol w:w="6186"/>
      </w:tblGrid>
      <w:tr w:rsidRPr="00D9564C" w:rsidR="005B3A1A" w:rsidTr="00D9564C" w14:paraId="62A57043" w14:textId="77777777">
        <w:tc>
          <w:tcPr>
            <w:tcW w:w="1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3E80506" w14:textId="51608BFF">
            <w:pPr>
              <w:rPr>
                <w:rFonts w:cstheme="minorHAnsi"/>
                <w:sz w:val="20"/>
                <w:szCs w:val="20"/>
              </w:rPr>
            </w:pPr>
            <w:r w:rsidRPr="00D9564C">
              <w:rPr>
                <w:rFonts w:cstheme="minorHAnsi"/>
                <w:b/>
                <w:bCs/>
                <w:i/>
                <w:iCs/>
                <w:sz w:val="20"/>
                <w:szCs w:val="20"/>
              </w:rPr>
              <w:t> </w:t>
            </w:r>
            <w:r w:rsidRPr="00D9564C">
              <w:rPr>
                <w:rFonts w:cstheme="minorHAnsi"/>
                <w:b/>
                <w:bCs/>
                <w:sz w:val="20"/>
                <w:szCs w:val="20"/>
              </w:rPr>
              <w:t>Israël*:</w:t>
            </w:r>
          </w:p>
        </w:tc>
        <w:tc>
          <w:tcPr>
            <w:tcW w:w="618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7159944" w14:textId="77777777">
            <w:pPr>
              <w:rPr>
                <w:rFonts w:cstheme="minorHAnsi"/>
                <w:sz w:val="20"/>
                <w:szCs w:val="20"/>
              </w:rPr>
            </w:pPr>
            <w:r w:rsidRPr="00D9564C">
              <w:rPr>
                <w:rFonts w:cstheme="minorHAnsi"/>
                <w:i/>
                <w:iCs/>
                <w:sz w:val="20"/>
                <w:szCs w:val="20"/>
              </w:rPr>
              <w:t> </w:t>
            </w:r>
          </w:p>
        </w:tc>
      </w:tr>
      <w:tr w:rsidRPr="00D9564C" w:rsidR="005B3A1A" w:rsidTr="00D9564C" w14:paraId="0A854186"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FD09AC5"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0CE6F02" w14:textId="77777777">
            <w:pPr>
              <w:rPr>
                <w:rFonts w:cstheme="minorHAnsi"/>
                <w:sz w:val="20"/>
                <w:szCs w:val="20"/>
              </w:rPr>
            </w:pPr>
            <w:r w:rsidRPr="00D9564C">
              <w:rPr>
                <w:rFonts w:cstheme="minorHAnsi"/>
                <w:i/>
                <w:iCs/>
                <w:sz w:val="20"/>
                <w:szCs w:val="20"/>
              </w:rPr>
              <w:t>Delen, gereedschap en technologie voor F-16 gevechtsvliegtuigen</w:t>
            </w:r>
          </w:p>
        </w:tc>
      </w:tr>
      <w:tr w:rsidRPr="00D9564C" w:rsidR="005B3A1A" w:rsidTr="00D9564C" w14:paraId="2F03C7EA"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52F6216"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5D2B201" w14:textId="77777777">
            <w:pPr>
              <w:rPr>
                <w:rFonts w:cstheme="minorHAnsi"/>
                <w:sz w:val="20"/>
                <w:szCs w:val="20"/>
              </w:rPr>
            </w:pPr>
            <w:r w:rsidRPr="00D9564C">
              <w:rPr>
                <w:rFonts w:cstheme="minorHAnsi"/>
                <w:i/>
                <w:iCs/>
                <w:sz w:val="20"/>
                <w:szCs w:val="20"/>
              </w:rPr>
              <w:t>Warmtebeeldcamera's</w:t>
            </w:r>
          </w:p>
        </w:tc>
      </w:tr>
      <w:tr w:rsidRPr="00D9564C" w:rsidR="005B3A1A" w:rsidTr="00D9564C" w14:paraId="69E99BF5"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F191B53"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13A0549" w14:textId="77777777">
            <w:pPr>
              <w:rPr>
                <w:rFonts w:cstheme="minorHAnsi"/>
                <w:sz w:val="20"/>
                <w:szCs w:val="20"/>
              </w:rPr>
            </w:pPr>
            <w:r w:rsidRPr="00D9564C">
              <w:rPr>
                <w:rFonts w:cstheme="minorHAnsi"/>
                <w:i/>
                <w:iCs/>
                <w:sz w:val="20"/>
                <w:szCs w:val="20"/>
              </w:rPr>
              <w:t>Delen voor robots</w:t>
            </w:r>
          </w:p>
        </w:tc>
      </w:tr>
      <w:tr w:rsidRPr="00D9564C" w:rsidR="005B3A1A" w:rsidTr="00D9564C" w14:paraId="6053A604"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210E90F"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DC9C33C" w14:textId="77777777">
            <w:pPr>
              <w:rPr>
                <w:rFonts w:cstheme="minorHAnsi"/>
                <w:sz w:val="20"/>
                <w:szCs w:val="20"/>
              </w:rPr>
            </w:pPr>
            <w:r w:rsidRPr="00D9564C">
              <w:rPr>
                <w:rFonts w:cstheme="minorHAnsi"/>
                <w:i/>
                <w:iCs/>
                <w:sz w:val="20"/>
                <w:szCs w:val="20"/>
              </w:rPr>
              <w:t>Delen van ontstekingsmechanismen voor granaten en technologie</w:t>
            </w:r>
          </w:p>
        </w:tc>
      </w:tr>
      <w:tr w:rsidRPr="00D9564C" w:rsidR="005B3A1A" w:rsidTr="00D9564C" w14:paraId="314FF578"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414E3C3" w14:textId="77777777">
            <w:pPr>
              <w:rPr>
                <w:rFonts w:cstheme="minorHAnsi"/>
                <w:sz w:val="20"/>
                <w:szCs w:val="20"/>
              </w:rPr>
            </w:pP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072706E" w14:textId="77777777">
            <w:pPr>
              <w:rPr>
                <w:rFonts w:cstheme="minorHAnsi"/>
                <w:sz w:val="20"/>
                <w:szCs w:val="20"/>
              </w:rPr>
            </w:pPr>
            <w:r w:rsidRPr="00D9564C">
              <w:rPr>
                <w:rFonts w:cstheme="minorHAnsi"/>
                <w:i/>
                <w:iCs/>
                <w:sz w:val="20"/>
                <w:szCs w:val="20"/>
              </w:rPr>
              <w:t>Platen voor ballistische bescherming en technologie</w:t>
            </w:r>
          </w:p>
        </w:tc>
      </w:tr>
      <w:tr w:rsidRPr="00D9564C" w:rsidR="005B3A1A" w:rsidTr="00D9564C" w14:paraId="66403466"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388B756"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EEE47AB" w14:textId="77777777">
            <w:pPr>
              <w:rPr>
                <w:rFonts w:cstheme="minorHAnsi"/>
                <w:sz w:val="20"/>
                <w:szCs w:val="20"/>
              </w:rPr>
            </w:pPr>
            <w:r w:rsidRPr="00D9564C">
              <w:rPr>
                <w:rFonts w:cstheme="minorHAnsi"/>
                <w:i/>
                <w:iCs/>
                <w:sz w:val="20"/>
                <w:szCs w:val="20"/>
              </w:rPr>
              <w:t>Platen, vormdelen en helmschalen van polyethyleen en technologie</w:t>
            </w:r>
          </w:p>
        </w:tc>
      </w:tr>
      <w:tr w:rsidRPr="00D9564C" w:rsidR="005B3A1A" w:rsidTr="00D9564C" w14:paraId="112F8799" w14:textId="77777777">
        <w:tc>
          <w:tcPr>
            <w:tcW w:w="1333"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D9564C" w:rsidR="005B3A1A" w:rsidP="00871308" w:rsidRDefault="005B3A1A" w14:paraId="48271F9F"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4" w:space="0"/>
              <w:right w:val="single" w:color="auto" w:sz="8" w:space="0"/>
            </w:tcBorders>
            <w:tcMar>
              <w:top w:w="0" w:type="dxa"/>
              <w:left w:w="108" w:type="dxa"/>
              <w:bottom w:w="0" w:type="dxa"/>
              <w:right w:w="108" w:type="dxa"/>
            </w:tcMar>
            <w:hideMark/>
          </w:tcPr>
          <w:p w:rsidRPr="00D9564C" w:rsidR="005B3A1A" w:rsidP="00871308" w:rsidRDefault="005B3A1A" w14:paraId="1FF4E630" w14:textId="77777777">
            <w:pPr>
              <w:rPr>
                <w:rFonts w:cstheme="minorHAnsi"/>
                <w:sz w:val="20"/>
                <w:szCs w:val="20"/>
              </w:rPr>
            </w:pPr>
            <w:r w:rsidRPr="00D9564C">
              <w:rPr>
                <w:rFonts w:cstheme="minorHAnsi"/>
                <w:i/>
                <w:iCs/>
                <w:sz w:val="20"/>
                <w:szCs w:val="20"/>
              </w:rPr>
              <w:t>Technologie voor antitankraketten</w:t>
            </w:r>
          </w:p>
        </w:tc>
      </w:tr>
      <w:tr w:rsidRPr="00D9564C" w:rsidR="005B3A1A" w:rsidTr="00D9564C" w14:paraId="7B05C221" w14:textId="77777777">
        <w:tc>
          <w:tcPr>
            <w:tcW w:w="133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771A8FC" w14:textId="77777777">
            <w:pPr>
              <w:rPr>
                <w:rFonts w:cstheme="minorHAnsi"/>
                <w:sz w:val="20"/>
                <w:szCs w:val="20"/>
              </w:rPr>
            </w:pPr>
            <w:r w:rsidRPr="00D9564C">
              <w:rPr>
                <w:rFonts w:cstheme="minorHAnsi"/>
                <w:i/>
                <w:iCs/>
                <w:sz w:val="20"/>
                <w:szCs w:val="20"/>
              </w:rPr>
              <w:t> </w:t>
            </w:r>
          </w:p>
        </w:tc>
        <w:tc>
          <w:tcPr>
            <w:tcW w:w="6186"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E6CB26D" w14:textId="77777777">
            <w:pPr>
              <w:rPr>
                <w:rFonts w:cstheme="minorHAnsi"/>
                <w:sz w:val="20"/>
                <w:szCs w:val="20"/>
              </w:rPr>
            </w:pPr>
            <w:r w:rsidRPr="00D9564C">
              <w:rPr>
                <w:rFonts w:cstheme="minorHAnsi"/>
                <w:i/>
                <w:iCs/>
                <w:sz w:val="20"/>
                <w:szCs w:val="20"/>
              </w:rPr>
              <w:t>Delen voor radarsystemen voor luchtafweer</w:t>
            </w:r>
          </w:p>
        </w:tc>
      </w:tr>
      <w:tr w:rsidRPr="00D9564C" w:rsidR="005B3A1A" w:rsidTr="00D9564C" w14:paraId="44C76B99" w14:textId="77777777">
        <w:tc>
          <w:tcPr>
            <w:tcW w:w="1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6F57795" w14:textId="77777777">
            <w:pPr>
              <w:rPr>
                <w:rFonts w:cstheme="minorHAnsi"/>
                <w:sz w:val="20"/>
                <w:szCs w:val="20"/>
              </w:rPr>
            </w:pPr>
            <w:r w:rsidRPr="00D9564C">
              <w:rPr>
                <w:rFonts w:cstheme="minorHAnsi"/>
                <w:i/>
                <w:iCs/>
                <w:sz w:val="20"/>
                <w:szCs w:val="20"/>
              </w:rPr>
              <w:t> </w:t>
            </w:r>
          </w:p>
        </w:tc>
        <w:tc>
          <w:tcPr>
            <w:tcW w:w="618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1F951E4" w14:textId="77777777">
            <w:pPr>
              <w:rPr>
                <w:rFonts w:cstheme="minorHAnsi"/>
                <w:sz w:val="20"/>
                <w:szCs w:val="20"/>
              </w:rPr>
            </w:pPr>
            <w:r w:rsidRPr="00D9564C">
              <w:rPr>
                <w:rFonts w:cstheme="minorHAnsi"/>
                <w:i/>
                <w:iCs/>
                <w:sz w:val="20"/>
                <w:szCs w:val="20"/>
              </w:rPr>
              <w:t>Zichtsystemen voor voertuigen</w:t>
            </w:r>
          </w:p>
        </w:tc>
      </w:tr>
      <w:tr w:rsidRPr="00D9564C" w:rsidR="005B3A1A" w:rsidTr="00D9564C" w14:paraId="27ABAB85"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177A945"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6A589FE" w14:textId="77777777">
            <w:pPr>
              <w:rPr>
                <w:rFonts w:cstheme="minorHAnsi"/>
                <w:sz w:val="20"/>
                <w:szCs w:val="20"/>
              </w:rPr>
            </w:pPr>
            <w:r w:rsidRPr="00D9564C">
              <w:rPr>
                <w:rFonts w:cstheme="minorHAnsi"/>
                <w:i/>
                <w:iCs/>
                <w:sz w:val="20"/>
                <w:szCs w:val="20"/>
              </w:rPr>
              <w:t>Delen voor oorlogsschepen</w:t>
            </w:r>
          </w:p>
        </w:tc>
      </w:tr>
      <w:tr w:rsidRPr="00D9564C" w:rsidR="005B3A1A" w:rsidTr="00D9564C" w14:paraId="4FEE4582"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FDFC369"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65898E4" w14:textId="77777777">
            <w:pPr>
              <w:rPr>
                <w:rFonts w:cstheme="minorHAnsi"/>
                <w:sz w:val="20"/>
                <w:szCs w:val="20"/>
              </w:rPr>
            </w:pPr>
            <w:r w:rsidRPr="00D9564C">
              <w:rPr>
                <w:rFonts w:cstheme="minorHAnsi"/>
                <w:i/>
                <w:iCs/>
                <w:sz w:val="20"/>
                <w:szCs w:val="20"/>
              </w:rPr>
              <w:t>Delen voor sonarsystemen</w:t>
            </w:r>
          </w:p>
        </w:tc>
      </w:tr>
      <w:tr w:rsidRPr="00D9564C" w:rsidR="005B3A1A" w:rsidTr="00D9564C" w14:paraId="0F57FADF"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2ED6E89" w14:textId="77777777">
            <w:pPr>
              <w:rPr>
                <w:rFonts w:cstheme="minorHAnsi"/>
                <w:sz w:val="20"/>
                <w:szCs w:val="20"/>
              </w:rPr>
            </w:pPr>
            <w:r w:rsidRPr="00D9564C">
              <w:rPr>
                <w:rFonts w:cstheme="minorHAnsi"/>
                <w:b/>
                <w:bCs/>
                <w:sz w:val="20"/>
                <w:szCs w:val="20"/>
              </w:rPr>
              <w:t>Oekraïne**:</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9B63D3B" w14:textId="77777777">
            <w:pPr>
              <w:rPr>
                <w:rFonts w:cstheme="minorHAnsi"/>
                <w:sz w:val="20"/>
                <w:szCs w:val="20"/>
              </w:rPr>
            </w:pPr>
          </w:p>
        </w:tc>
      </w:tr>
      <w:tr w:rsidRPr="00D9564C" w:rsidR="005B3A1A" w:rsidTr="00D9564C" w14:paraId="4E3A739B"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D3FFFD9"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B470292" w14:textId="77777777">
            <w:pPr>
              <w:rPr>
                <w:rFonts w:cstheme="minorHAnsi"/>
                <w:sz w:val="20"/>
                <w:szCs w:val="20"/>
              </w:rPr>
            </w:pPr>
            <w:r w:rsidRPr="00D9564C">
              <w:rPr>
                <w:rFonts w:cstheme="minorHAnsi"/>
                <w:i/>
                <w:iCs/>
                <w:sz w:val="20"/>
                <w:szCs w:val="20"/>
              </w:rPr>
              <w:t>Communicatiesystemen inclusief programmatuur en technologie</w:t>
            </w:r>
          </w:p>
        </w:tc>
      </w:tr>
      <w:tr w:rsidRPr="00D9564C" w:rsidR="005B3A1A" w:rsidTr="00D9564C" w14:paraId="3202F88C"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371CF9C"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0366665" w14:textId="77777777">
            <w:pPr>
              <w:rPr>
                <w:rFonts w:cstheme="minorHAnsi"/>
                <w:sz w:val="20"/>
                <w:szCs w:val="20"/>
              </w:rPr>
            </w:pPr>
            <w:r w:rsidRPr="00D9564C">
              <w:rPr>
                <w:rFonts w:cstheme="minorHAnsi"/>
                <w:i/>
                <w:iCs/>
                <w:sz w:val="20"/>
                <w:szCs w:val="20"/>
              </w:rPr>
              <w:t>Kogelwerende platen en helmen</w:t>
            </w:r>
          </w:p>
        </w:tc>
      </w:tr>
      <w:tr w:rsidRPr="00D9564C" w:rsidR="005B3A1A" w:rsidTr="00D9564C" w14:paraId="27037F98"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705F41E"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A72F3E5" w14:textId="77777777">
            <w:pPr>
              <w:rPr>
                <w:rFonts w:cstheme="minorHAnsi"/>
                <w:sz w:val="20"/>
                <w:szCs w:val="20"/>
              </w:rPr>
            </w:pPr>
            <w:r w:rsidRPr="00D9564C">
              <w:rPr>
                <w:rFonts w:cstheme="minorHAnsi"/>
                <w:i/>
                <w:iCs/>
                <w:sz w:val="20"/>
                <w:szCs w:val="20"/>
              </w:rPr>
              <w:t>Ballistische platen</w:t>
            </w:r>
          </w:p>
        </w:tc>
      </w:tr>
      <w:tr w:rsidRPr="00D9564C" w:rsidR="005B3A1A" w:rsidTr="00D9564C" w14:paraId="7BE16A74"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C42B72B" w14:textId="77777777">
            <w:pPr>
              <w:rPr>
                <w:rFonts w:cstheme="minorHAnsi"/>
                <w:sz w:val="20"/>
                <w:szCs w:val="20"/>
              </w:rPr>
            </w:pP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679DB5E" w14:textId="77777777">
            <w:pPr>
              <w:rPr>
                <w:rFonts w:cstheme="minorHAnsi"/>
                <w:sz w:val="20"/>
                <w:szCs w:val="20"/>
              </w:rPr>
            </w:pPr>
            <w:r w:rsidRPr="00D9564C">
              <w:rPr>
                <w:rFonts w:cstheme="minorHAnsi"/>
                <w:i/>
                <w:iCs/>
                <w:sz w:val="20"/>
                <w:szCs w:val="20"/>
              </w:rPr>
              <w:t>Nachtzichtapparatuur en toebehoren</w:t>
            </w:r>
          </w:p>
        </w:tc>
      </w:tr>
      <w:tr w:rsidRPr="00D9564C" w:rsidR="005B3A1A" w:rsidTr="00D9564C" w14:paraId="6BA386FB"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1BDE505"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D07B47A" w14:textId="77777777">
            <w:pPr>
              <w:rPr>
                <w:rFonts w:cstheme="minorHAnsi"/>
                <w:sz w:val="20"/>
                <w:szCs w:val="20"/>
              </w:rPr>
            </w:pPr>
            <w:r w:rsidRPr="00D9564C">
              <w:rPr>
                <w:rFonts w:cstheme="minorHAnsi"/>
                <w:i/>
                <w:iCs/>
                <w:sz w:val="20"/>
                <w:szCs w:val="20"/>
              </w:rPr>
              <w:t>Optisch wapenvizier</w:t>
            </w:r>
          </w:p>
        </w:tc>
      </w:tr>
      <w:tr w:rsidRPr="00D9564C" w:rsidR="005B3A1A" w:rsidTr="00D9564C" w14:paraId="55443493"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B7E4324"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5E2B4F0" w14:textId="77777777">
            <w:pPr>
              <w:rPr>
                <w:rFonts w:cstheme="minorHAnsi"/>
                <w:sz w:val="20"/>
                <w:szCs w:val="20"/>
              </w:rPr>
            </w:pPr>
            <w:r w:rsidRPr="00D9564C">
              <w:rPr>
                <w:rFonts w:cstheme="minorHAnsi"/>
                <w:i/>
                <w:iCs/>
                <w:sz w:val="20"/>
                <w:szCs w:val="20"/>
              </w:rPr>
              <w:t>Radarsystemen</w:t>
            </w:r>
          </w:p>
        </w:tc>
      </w:tr>
      <w:tr w:rsidRPr="00D9564C" w:rsidR="005B3A1A" w:rsidTr="00D9564C" w14:paraId="3EEADB85"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4A1DFFE"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11ADF07" w14:textId="77777777">
            <w:pPr>
              <w:rPr>
                <w:rFonts w:cstheme="minorHAnsi"/>
                <w:sz w:val="20"/>
                <w:szCs w:val="20"/>
              </w:rPr>
            </w:pPr>
            <w:r w:rsidRPr="00D9564C">
              <w:rPr>
                <w:rFonts w:cstheme="minorHAnsi"/>
                <w:i/>
                <w:iCs/>
                <w:sz w:val="20"/>
                <w:szCs w:val="20"/>
              </w:rPr>
              <w:t>Delen voor radarsystemen</w:t>
            </w:r>
          </w:p>
        </w:tc>
      </w:tr>
      <w:tr w:rsidRPr="00D9564C" w:rsidR="005B3A1A" w:rsidTr="00D9564C" w14:paraId="28B86501"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2F45E33"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3CE9F0D" w14:textId="77777777">
            <w:pPr>
              <w:rPr>
                <w:rFonts w:cstheme="minorHAnsi"/>
                <w:sz w:val="20"/>
                <w:szCs w:val="20"/>
              </w:rPr>
            </w:pPr>
            <w:r w:rsidRPr="00D9564C">
              <w:rPr>
                <w:rFonts w:cstheme="minorHAnsi"/>
                <w:i/>
                <w:iCs/>
                <w:sz w:val="20"/>
                <w:szCs w:val="20"/>
              </w:rPr>
              <w:t>Technologie voor radarsystemen</w:t>
            </w:r>
          </w:p>
        </w:tc>
      </w:tr>
      <w:tr w:rsidRPr="00D9564C" w:rsidR="005B3A1A" w:rsidTr="00D9564C" w14:paraId="144E963F"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507A271"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0EFA30A" w14:textId="77777777">
            <w:pPr>
              <w:rPr>
                <w:rFonts w:cstheme="minorHAnsi"/>
                <w:sz w:val="20"/>
                <w:szCs w:val="20"/>
              </w:rPr>
            </w:pPr>
            <w:r w:rsidRPr="00D9564C">
              <w:rPr>
                <w:rFonts w:cstheme="minorHAnsi"/>
                <w:i/>
                <w:iCs/>
                <w:sz w:val="20"/>
                <w:szCs w:val="20"/>
              </w:rPr>
              <w:t>Simulatieprogrammatuur voor F-16 gevechtsvliegtuigen</w:t>
            </w:r>
          </w:p>
        </w:tc>
      </w:tr>
      <w:tr w:rsidRPr="00D9564C" w:rsidR="005B3A1A" w:rsidTr="00D9564C" w14:paraId="5A43B593"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5E699AC"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AA22A76" w14:textId="77777777">
            <w:pPr>
              <w:rPr>
                <w:rFonts w:cstheme="minorHAnsi"/>
                <w:sz w:val="20"/>
                <w:szCs w:val="20"/>
              </w:rPr>
            </w:pPr>
            <w:r w:rsidRPr="00D9564C">
              <w:rPr>
                <w:rFonts w:cstheme="minorHAnsi"/>
                <w:i/>
                <w:iCs/>
                <w:sz w:val="20"/>
                <w:szCs w:val="20"/>
              </w:rPr>
              <w:t>Delen, programmatuur en technologie voor radar- en C3-systemen</w:t>
            </w:r>
          </w:p>
        </w:tc>
      </w:tr>
      <w:tr w:rsidRPr="00D9564C" w:rsidR="005B3A1A" w:rsidTr="00D9564C" w14:paraId="7CFC4007"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299B7E5"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E30B0D3" w14:textId="77777777">
            <w:pPr>
              <w:rPr>
                <w:rFonts w:cstheme="minorHAnsi"/>
                <w:sz w:val="20"/>
                <w:szCs w:val="20"/>
              </w:rPr>
            </w:pPr>
            <w:r w:rsidRPr="00D9564C">
              <w:rPr>
                <w:rFonts w:cstheme="minorHAnsi"/>
                <w:i/>
                <w:iCs/>
                <w:sz w:val="20"/>
                <w:szCs w:val="20"/>
              </w:rPr>
              <w:t>Platen voor ballistische bescherming en technologie</w:t>
            </w:r>
          </w:p>
        </w:tc>
      </w:tr>
      <w:tr w:rsidRPr="00D9564C" w:rsidR="005B3A1A" w:rsidTr="00D9564C" w14:paraId="0BA44863"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4314147"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0A240FF" w14:textId="77777777">
            <w:pPr>
              <w:rPr>
                <w:rFonts w:cstheme="minorHAnsi"/>
                <w:sz w:val="20"/>
                <w:szCs w:val="20"/>
              </w:rPr>
            </w:pPr>
            <w:r w:rsidRPr="00D9564C">
              <w:rPr>
                <w:rFonts w:cstheme="minorHAnsi"/>
                <w:i/>
                <w:iCs/>
                <w:sz w:val="20"/>
                <w:szCs w:val="20"/>
              </w:rPr>
              <w:t>Platen, vormdelen en helmschalen van polyethyleen en technologie</w:t>
            </w:r>
          </w:p>
        </w:tc>
      </w:tr>
      <w:tr w:rsidRPr="00D9564C" w:rsidR="005B3A1A" w:rsidTr="00D9564C" w14:paraId="179E4816"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879B7F6"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0932279" w14:textId="77777777">
            <w:pPr>
              <w:rPr>
                <w:rFonts w:cstheme="minorHAnsi"/>
                <w:sz w:val="20"/>
                <w:szCs w:val="20"/>
              </w:rPr>
            </w:pPr>
            <w:r w:rsidRPr="00D9564C">
              <w:rPr>
                <w:rFonts w:cstheme="minorHAnsi"/>
                <w:i/>
                <w:iCs/>
                <w:sz w:val="20"/>
                <w:szCs w:val="20"/>
              </w:rPr>
              <w:t>Munitie, kal. 12,7mm</w:t>
            </w:r>
          </w:p>
        </w:tc>
      </w:tr>
      <w:tr w:rsidRPr="00D9564C" w:rsidR="005B3A1A" w:rsidTr="00D9564C" w14:paraId="6AE2F37A"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E403C73"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15BD40D" w14:textId="77777777">
            <w:pPr>
              <w:rPr>
                <w:rFonts w:cstheme="minorHAnsi"/>
                <w:sz w:val="20"/>
                <w:szCs w:val="20"/>
              </w:rPr>
            </w:pPr>
            <w:r w:rsidRPr="00D9564C">
              <w:rPr>
                <w:rFonts w:cstheme="minorHAnsi"/>
                <w:i/>
                <w:iCs/>
                <w:sz w:val="20"/>
                <w:szCs w:val="20"/>
              </w:rPr>
              <w:t>Munitie, kal. 7,62x51mm</w:t>
            </w:r>
          </w:p>
        </w:tc>
      </w:tr>
      <w:tr w:rsidRPr="00D9564C" w:rsidR="005B3A1A" w:rsidTr="00D9564C" w14:paraId="356F16AA"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FA379CC" w14:textId="77777777">
            <w:pPr>
              <w:rPr>
                <w:rFonts w:cstheme="minorHAnsi"/>
                <w:sz w:val="20"/>
                <w:szCs w:val="20"/>
              </w:rPr>
            </w:pPr>
            <w:r w:rsidRPr="00D9564C">
              <w:rPr>
                <w:rFonts w:cstheme="minorHAnsi"/>
                <w:i/>
                <w:iCs/>
                <w:sz w:val="20"/>
                <w:szCs w:val="20"/>
              </w:rPr>
              <w:lastRenderedPageBreak/>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D843EEE" w14:textId="77777777">
            <w:pPr>
              <w:rPr>
                <w:rFonts w:cstheme="minorHAnsi"/>
                <w:sz w:val="20"/>
                <w:szCs w:val="20"/>
              </w:rPr>
            </w:pPr>
            <w:r w:rsidRPr="00D9564C">
              <w:rPr>
                <w:rFonts w:cstheme="minorHAnsi"/>
                <w:i/>
                <w:iCs/>
                <w:sz w:val="20"/>
                <w:szCs w:val="20"/>
              </w:rPr>
              <w:t xml:space="preserve">Laser </w:t>
            </w:r>
            <w:proofErr w:type="spellStart"/>
            <w:r w:rsidRPr="00D9564C">
              <w:rPr>
                <w:rFonts w:cstheme="minorHAnsi"/>
                <w:i/>
                <w:iCs/>
                <w:sz w:val="20"/>
                <w:szCs w:val="20"/>
              </w:rPr>
              <w:t>rangefinders</w:t>
            </w:r>
            <w:proofErr w:type="spellEnd"/>
          </w:p>
        </w:tc>
      </w:tr>
      <w:tr w:rsidRPr="00D9564C" w:rsidR="005B3A1A" w:rsidTr="00D9564C" w14:paraId="5B0B4890"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1C5484F"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873BC4B" w14:textId="77777777">
            <w:pPr>
              <w:rPr>
                <w:rFonts w:cstheme="minorHAnsi"/>
                <w:sz w:val="20"/>
                <w:szCs w:val="20"/>
              </w:rPr>
            </w:pPr>
            <w:r w:rsidRPr="00D9564C">
              <w:rPr>
                <w:rFonts w:cstheme="minorHAnsi"/>
                <w:i/>
                <w:iCs/>
                <w:sz w:val="20"/>
                <w:szCs w:val="20"/>
              </w:rPr>
              <w:t>Aanhangwagens</w:t>
            </w:r>
          </w:p>
        </w:tc>
      </w:tr>
      <w:tr w:rsidRPr="00D9564C" w:rsidR="005B3A1A" w:rsidTr="00D9564C" w14:paraId="57118E7F"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AEB9970"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B6A4624" w14:textId="77777777">
            <w:pPr>
              <w:rPr>
                <w:rFonts w:cstheme="minorHAnsi"/>
                <w:sz w:val="20"/>
                <w:szCs w:val="20"/>
              </w:rPr>
            </w:pPr>
            <w:r w:rsidRPr="00D9564C">
              <w:rPr>
                <w:rFonts w:cstheme="minorHAnsi"/>
                <w:i/>
                <w:iCs/>
                <w:sz w:val="20"/>
                <w:szCs w:val="20"/>
              </w:rPr>
              <w:t>Delen voor M113 pantservoertuigen</w:t>
            </w:r>
          </w:p>
        </w:tc>
      </w:tr>
      <w:tr w:rsidRPr="00D9564C" w:rsidR="005B3A1A" w:rsidTr="00D9564C" w14:paraId="274701DE"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794798C"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607E0C6" w14:textId="77777777">
            <w:pPr>
              <w:rPr>
                <w:rFonts w:cstheme="minorHAnsi"/>
                <w:sz w:val="20"/>
                <w:szCs w:val="20"/>
              </w:rPr>
            </w:pPr>
            <w:r w:rsidRPr="00D9564C">
              <w:rPr>
                <w:rFonts w:cstheme="minorHAnsi"/>
                <w:i/>
                <w:iCs/>
                <w:sz w:val="20"/>
                <w:szCs w:val="20"/>
              </w:rPr>
              <w:t xml:space="preserve">Delen voor </w:t>
            </w:r>
            <w:proofErr w:type="spellStart"/>
            <w:r w:rsidRPr="00D9564C">
              <w:rPr>
                <w:rFonts w:cstheme="minorHAnsi"/>
                <w:i/>
                <w:iCs/>
                <w:sz w:val="20"/>
                <w:szCs w:val="20"/>
              </w:rPr>
              <w:t>Oncilla</w:t>
            </w:r>
            <w:proofErr w:type="spellEnd"/>
            <w:r w:rsidRPr="00D9564C">
              <w:rPr>
                <w:rFonts w:cstheme="minorHAnsi"/>
                <w:i/>
                <w:iCs/>
                <w:sz w:val="20"/>
                <w:szCs w:val="20"/>
              </w:rPr>
              <w:t xml:space="preserve"> pantservoertuigen</w:t>
            </w:r>
          </w:p>
        </w:tc>
      </w:tr>
      <w:tr w:rsidRPr="00D9564C" w:rsidR="005B3A1A" w:rsidTr="00D9564C" w14:paraId="4CC6F044"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A1F77E3"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447424A" w14:textId="77777777">
            <w:pPr>
              <w:rPr>
                <w:rFonts w:cstheme="minorHAnsi"/>
                <w:sz w:val="20"/>
                <w:szCs w:val="20"/>
              </w:rPr>
            </w:pPr>
            <w:r w:rsidRPr="00D9564C">
              <w:rPr>
                <w:rFonts w:cstheme="minorHAnsi"/>
                <w:i/>
                <w:iCs/>
                <w:sz w:val="20"/>
                <w:szCs w:val="20"/>
              </w:rPr>
              <w:t>Delen voor voertuigen</w:t>
            </w:r>
          </w:p>
        </w:tc>
      </w:tr>
      <w:tr w:rsidRPr="00D9564C" w:rsidR="005B3A1A" w:rsidTr="00D9564C" w14:paraId="53FA8838"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6FC4350"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6AF090A" w14:textId="77777777">
            <w:pPr>
              <w:rPr>
                <w:rFonts w:cstheme="minorHAnsi"/>
                <w:sz w:val="20"/>
                <w:szCs w:val="20"/>
              </w:rPr>
            </w:pPr>
            <w:proofErr w:type="spellStart"/>
            <w:r w:rsidRPr="00D9564C">
              <w:rPr>
                <w:rFonts w:cstheme="minorHAnsi"/>
                <w:i/>
                <w:iCs/>
                <w:sz w:val="20"/>
                <w:szCs w:val="20"/>
              </w:rPr>
              <w:t>Foden</w:t>
            </w:r>
            <w:proofErr w:type="spellEnd"/>
            <w:r w:rsidRPr="00D9564C">
              <w:rPr>
                <w:rFonts w:cstheme="minorHAnsi"/>
                <w:i/>
                <w:iCs/>
                <w:sz w:val="20"/>
                <w:szCs w:val="20"/>
              </w:rPr>
              <w:t xml:space="preserve"> vrachtwagen</w:t>
            </w:r>
          </w:p>
        </w:tc>
      </w:tr>
      <w:tr w:rsidRPr="00D9564C" w:rsidR="005B3A1A" w:rsidTr="00D9564C" w14:paraId="3C12CFBE" w14:textId="77777777">
        <w:tc>
          <w:tcPr>
            <w:tcW w:w="13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D48A00A" w14:textId="77777777">
            <w:pPr>
              <w:rPr>
                <w:rFonts w:cstheme="minorHAnsi"/>
                <w:sz w:val="20"/>
                <w:szCs w:val="20"/>
              </w:rPr>
            </w:pPr>
            <w:r w:rsidRPr="00D9564C">
              <w:rPr>
                <w:rFonts w:cstheme="minorHAnsi"/>
                <w:i/>
                <w:iCs/>
                <w:sz w:val="20"/>
                <w:szCs w:val="20"/>
              </w:rPr>
              <w:t> </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6307559" w14:textId="77777777">
            <w:pPr>
              <w:rPr>
                <w:rFonts w:cstheme="minorHAnsi"/>
                <w:sz w:val="20"/>
                <w:szCs w:val="20"/>
              </w:rPr>
            </w:pPr>
            <w:proofErr w:type="spellStart"/>
            <w:r w:rsidRPr="00D9564C">
              <w:rPr>
                <w:rFonts w:cstheme="minorHAnsi"/>
                <w:i/>
                <w:iCs/>
                <w:sz w:val="20"/>
                <w:szCs w:val="20"/>
              </w:rPr>
              <w:t>Oshkosh</w:t>
            </w:r>
            <w:proofErr w:type="spellEnd"/>
            <w:r w:rsidRPr="00D9564C">
              <w:rPr>
                <w:rFonts w:cstheme="minorHAnsi"/>
                <w:i/>
                <w:iCs/>
                <w:sz w:val="20"/>
                <w:szCs w:val="20"/>
              </w:rPr>
              <w:t xml:space="preserve"> M1070 vrachtwagen</w:t>
            </w:r>
          </w:p>
        </w:tc>
      </w:tr>
    </w:tbl>
    <w:p w:rsidRPr="00D9564C" w:rsidR="005B3A1A" w:rsidP="005B3A1A" w:rsidRDefault="005B3A1A" w14:paraId="38B881F8" w14:textId="77777777">
      <w:pPr>
        <w:rPr>
          <w:rFonts w:cstheme="minorHAnsi"/>
        </w:rPr>
      </w:pPr>
      <w:r w:rsidRPr="00D9564C">
        <w:rPr>
          <w:rFonts w:cstheme="minorHAnsi"/>
          <w:i/>
          <w:iCs/>
        </w:rPr>
        <w:t> </w:t>
      </w:r>
    </w:p>
    <w:p w:rsidRPr="00D9564C" w:rsidR="005B3A1A" w:rsidP="005B3A1A" w:rsidRDefault="005B3A1A" w14:paraId="641F4E14" w14:textId="64624302">
      <w:pPr>
        <w:rPr>
          <w:rFonts w:cstheme="minorHAnsi"/>
        </w:rPr>
      </w:pPr>
      <w:r w:rsidRPr="00D9564C">
        <w:rPr>
          <w:rFonts w:cstheme="minorHAnsi"/>
          <w:i/>
          <w:iCs/>
        </w:rPr>
        <w:t> </w:t>
      </w:r>
      <w:r w:rsidRPr="00D9564C">
        <w:rPr>
          <w:rFonts w:cstheme="minorHAnsi"/>
        </w:rPr>
        <w:t xml:space="preserve">* De uitvoer van </w:t>
      </w:r>
      <w:r w:rsidRPr="00D9564C">
        <w:rPr>
          <w:rFonts w:cstheme="minorHAnsi"/>
          <w:i/>
          <w:iCs/>
        </w:rPr>
        <w:t xml:space="preserve">delen voor radarsystemen voor luchtafweer </w:t>
      </w:r>
      <w:r w:rsidRPr="00D9564C">
        <w:rPr>
          <w:rFonts w:cstheme="minorHAnsi"/>
        </w:rPr>
        <w:t xml:space="preserve">(onderdelen voor het Iron </w:t>
      </w:r>
      <w:proofErr w:type="spellStart"/>
      <w:r w:rsidRPr="00D9564C">
        <w:rPr>
          <w:rFonts w:cstheme="minorHAnsi"/>
        </w:rPr>
        <w:t>Dome</w:t>
      </w:r>
      <w:proofErr w:type="spellEnd"/>
      <w:r w:rsidRPr="00D9564C">
        <w:rPr>
          <w:rFonts w:cstheme="minorHAnsi"/>
        </w:rPr>
        <w:t xml:space="preserve">-luchtafweersysteem) en </w:t>
      </w:r>
      <w:r w:rsidRPr="00D9564C">
        <w:rPr>
          <w:rFonts w:cstheme="minorHAnsi"/>
          <w:i/>
          <w:iCs/>
        </w:rPr>
        <w:t xml:space="preserve">delen voor oorlogsschepen </w:t>
      </w:r>
      <w:r w:rsidRPr="00D9564C">
        <w:rPr>
          <w:rFonts w:cstheme="minorHAnsi"/>
        </w:rPr>
        <w:t>(schokdempers voor containers op marineschepen)</w:t>
      </w:r>
      <w:r w:rsidRPr="00D9564C">
        <w:rPr>
          <w:rFonts w:cstheme="minorHAnsi"/>
          <w:i/>
          <w:iCs/>
        </w:rPr>
        <w:t xml:space="preserve"> </w:t>
      </w:r>
      <w:r w:rsidRPr="00D9564C">
        <w:rPr>
          <w:rFonts w:cstheme="minorHAnsi"/>
        </w:rPr>
        <w:t>betrof transacties van na 7 oktober 2023 met eindgebruik door de Israëlische krijgsmacht. Uw Kamer werd hierover op 29 februari 2024 geïnformeerd (Kamerstuk 22 054, nr. 416).</w:t>
      </w:r>
    </w:p>
    <w:p w:rsidRPr="00D9564C" w:rsidR="005B3A1A" w:rsidP="005B3A1A" w:rsidRDefault="005B3A1A" w14:paraId="3649C3F0" w14:textId="38F6853D">
      <w:pPr>
        <w:rPr>
          <w:rFonts w:cstheme="minorHAnsi"/>
        </w:rPr>
      </w:pPr>
      <w:r w:rsidRPr="00D9564C">
        <w:rPr>
          <w:rFonts w:cstheme="minorHAnsi"/>
        </w:rPr>
        <w:t> Voor de overige transacties geldt dat het ging om de (tijdelijke) uitvoer naar, of doorvoer via Israël voor ontwikkel-, productie- of onderhoudsdoeleinden. Deze goederen worden voor testen in Israël gebruikt, komen na een productie- en of onderhoudshandeling in Israël terug naar Nederland of worden na deze handelingen naar een eindgebruiker in een derde land uitgevoerd. In geen van deze gevallen is sprake van eindgebruik door de Israëlische krijgsmacht.</w:t>
      </w:r>
    </w:p>
    <w:p w:rsidRPr="00D9564C" w:rsidR="005B3A1A" w:rsidP="005B3A1A" w:rsidRDefault="005B3A1A" w14:paraId="4A35A2CC" w14:textId="77777777">
      <w:pPr>
        <w:rPr>
          <w:rFonts w:cstheme="minorHAnsi"/>
        </w:rPr>
      </w:pPr>
      <w:r w:rsidRPr="00D9564C">
        <w:rPr>
          <w:rFonts w:cstheme="minorHAnsi"/>
        </w:rPr>
        <w:t>**</w:t>
      </w:r>
      <w:r w:rsidRPr="00D9564C">
        <w:rPr>
          <w:rFonts w:cstheme="minorHAnsi"/>
          <w:i/>
          <w:iCs/>
        </w:rPr>
        <w:t> </w:t>
      </w:r>
      <w:r w:rsidRPr="00D9564C">
        <w:rPr>
          <w:rFonts w:cstheme="minorHAnsi"/>
        </w:rPr>
        <w:t xml:space="preserve">Dit overzicht bevat transacties op grond van vergunningen die zijn afgegeven aan bedrijven en particulieren. Voor een overzicht van de export op initiatief van de Nederlandse staat verwijs ik naar de reguliere overzichten waarmee de minister van Defensie, mede namens de minister van Buitenlandse Zaken en de minister voor Buitenlandse Handel en Ontwikkelingshulp, de Tweede Kamer over deze transacties informeert (het meest recent op 6 oktober 2024, Kamerstuk 22 054, nr. 432). </w:t>
      </w:r>
    </w:p>
    <w:p w:rsidR="00D9564C" w:rsidRDefault="00D9564C" w14:paraId="3955F1AA" w14:textId="77777777">
      <w:pPr>
        <w:rPr>
          <w:rFonts w:cstheme="minorHAnsi"/>
          <w:b/>
          <w:bCs/>
          <w:i/>
          <w:iCs/>
        </w:rPr>
      </w:pPr>
      <w:r>
        <w:rPr>
          <w:rFonts w:cstheme="minorHAnsi"/>
          <w:b/>
          <w:bCs/>
          <w:i/>
          <w:iCs/>
        </w:rPr>
        <w:br w:type="page"/>
      </w:r>
    </w:p>
    <w:p w:rsidRPr="00D9564C" w:rsidR="005B3A1A" w:rsidP="005B3A1A" w:rsidRDefault="005B3A1A" w14:paraId="24FFBEED" w14:textId="651D8A77">
      <w:pPr>
        <w:rPr>
          <w:rFonts w:cstheme="minorHAnsi"/>
        </w:rPr>
      </w:pPr>
      <w:r w:rsidRPr="00D9564C">
        <w:rPr>
          <w:rFonts w:cstheme="minorHAnsi"/>
          <w:b/>
          <w:bCs/>
          <w:i/>
          <w:iCs/>
        </w:rPr>
        <w:lastRenderedPageBreak/>
        <w:t>Lijst van Dual-</w:t>
      </w:r>
      <w:proofErr w:type="spellStart"/>
      <w:r w:rsidRPr="00D9564C">
        <w:rPr>
          <w:rFonts w:cstheme="minorHAnsi"/>
          <w:b/>
          <w:bCs/>
          <w:i/>
          <w:iCs/>
        </w:rPr>
        <w:t>use</w:t>
      </w:r>
      <w:proofErr w:type="spellEnd"/>
      <w:r w:rsidRPr="00D9564C">
        <w:rPr>
          <w:rFonts w:cstheme="minorHAnsi"/>
          <w:b/>
          <w:bCs/>
          <w:i/>
          <w:iCs/>
        </w:rPr>
        <w:t xml:space="preserve"> goederen</w:t>
      </w:r>
    </w:p>
    <w:tbl>
      <w:tblPr>
        <w:tblW w:w="0" w:type="auto"/>
        <w:tblCellMar>
          <w:left w:w="0" w:type="dxa"/>
          <w:right w:w="0" w:type="dxa"/>
        </w:tblCellMar>
        <w:tblLook w:val="04A0" w:firstRow="1" w:lastRow="0" w:firstColumn="1" w:lastColumn="0" w:noHBand="0" w:noVBand="1"/>
      </w:tblPr>
      <w:tblGrid>
        <w:gridCol w:w="2574"/>
        <w:gridCol w:w="4945"/>
      </w:tblGrid>
      <w:tr w:rsidRPr="00D9564C" w:rsidR="005B3A1A" w:rsidTr="00D9564C" w14:paraId="2755EDFB" w14:textId="77777777">
        <w:tc>
          <w:tcPr>
            <w:tcW w:w="2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72CE529" w14:textId="28B1995E">
            <w:pPr>
              <w:rPr>
                <w:rFonts w:cstheme="minorHAnsi"/>
                <w:sz w:val="20"/>
                <w:szCs w:val="20"/>
              </w:rPr>
            </w:pPr>
            <w:r w:rsidRPr="00D9564C">
              <w:rPr>
                <w:rFonts w:cstheme="minorHAnsi"/>
                <w:b/>
                <w:bCs/>
                <w:i/>
                <w:iCs/>
                <w:sz w:val="20"/>
                <w:szCs w:val="20"/>
              </w:rPr>
              <w:t> </w:t>
            </w:r>
            <w:r w:rsidRPr="00D9564C">
              <w:rPr>
                <w:rFonts w:cstheme="minorHAnsi"/>
                <w:b/>
                <w:bCs/>
                <w:sz w:val="20"/>
                <w:szCs w:val="20"/>
              </w:rPr>
              <w:t>Afghanistan, Armenië, Centraal-Afrikaanse Republiek, Libië, Moldavië, Somalië, Zuid Sudan:</w:t>
            </w:r>
          </w:p>
        </w:tc>
        <w:tc>
          <w:tcPr>
            <w:tcW w:w="494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0603ECC" w14:textId="77777777">
            <w:pPr>
              <w:rPr>
                <w:rFonts w:cstheme="minorHAnsi"/>
                <w:sz w:val="20"/>
                <w:szCs w:val="20"/>
              </w:rPr>
            </w:pPr>
            <w:r w:rsidRPr="00D9564C">
              <w:rPr>
                <w:rFonts w:cstheme="minorHAnsi"/>
                <w:sz w:val="20"/>
                <w:szCs w:val="20"/>
              </w:rPr>
              <w:t> </w:t>
            </w:r>
          </w:p>
        </w:tc>
      </w:tr>
      <w:tr w:rsidRPr="00D9564C" w:rsidR="005B3A1A" w:rsidTr="00D9564C" w14:paraId="605D3299"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6976FCE"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AA8FF77" w14:textId="77777777">
            <w:pPr>
              <w:rPr>
                <w:rFonts w:cstheme="minorHAnsi"/>
                <w:sz w:val="20"/>
                <w:szCs w:val="20"/>
              </w:rPr>
            </w:pPr>
            <w:r w:rsidRPr="00D9564C">
              <w:rPr>
                <w:rFonts w:cstheme="minorHAnsi"/>
                <w:i/>
                <w:iCs/>
                <w:sz w:val="20"/>
                <w:szCs w:val="20"/>
              </w:rPr>
              <w:t>Apparatuur voor informatiebeveiliging</w:t>
            </w:r>
          </w:p>
        </w:tc>
      </w:tr>
      <w:tr w:rsidRPr="00D9564C" w:rsidR="005B3A1A" w:rsidTr="00D9564C" w14:paraId="33C050DE"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26B0486" w14:textId="77777777">
            <w:pPr>
              <w:rPr>
                <w:rFonts w:cstheme="minorHAnsi"/>
                <w:sz w:val="20"/>
                <w:szCs w:val="20"/>
              </w:rPr>
            </w:pPr>
            <w:r w:rsidRPr="00D9564C">
              <w:rPr>
                <w:rFonts w:cstheme="minorHAnsi"/>
                <w:b/>
                <w:bCs/>
                <w:sz w:val="20"/>
                <w:szCs w:val="20"/>
              </w:rPr>
              <w:t>Azerbeidzjan:</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E998CEE" w14:textId="77777777">
            <w:pPr>
              <w:rPr>
                <w:rFonts w:cstheme="minorHAnsi"/>
                <w:sz w:val="20"/>
                <w:szCs w:val="20"/>
              </w:rPr>
            </w:pPr>
            <w:r w:rsidRPr="00D9564C">
              <w:rPr>
                <w:rFonts w:cstheme="minorHAnsi"/>
                <w:i/>
                <w:iCs/>
                <w:sz w:val="20"/>
                <w:szCs w:val="20"/>
              </w:rPr>
              <w:t> </w:t>
            </w:r>
          </w:p>
        </w:tc>
      </w:tr>
      <w:tr w:rsidRPr="00D9564C" w:rsidR="005B3A1A" w:rsidTr="00D9564C" w14:paraId="7839BB68"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3EB1648"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CC2CCDB" w14:textId="77777777">
            <w:pPr>
              <w:rPr>
                <w:rFonts w:cstheme="minorHAnsi"/>
                <w:sz w:val="20"/>
                <w:szCs w:val="20"/>
              </w:rPr>
            </w:pPr>
            <w:r w:rsidRPr="00D9564C">
              <w:rPr>
                <w:rFonts w:cstheme="minorHAnsi"/>
                <w:i/>
                <w:iCs/>
                <w:sz w:val="20"/>
                <w:szCs w:val="20"/>
              </w:rPr>
              <w:t>Pompen</w:t>
            </w:r>
          </w:p>
        </w:tc>
      </w:tr>
      <w:tr w:rsidRPr="00D9564C" w:rsidR="005B3A1A" w:rsidTr="00D9564C" w14:paraId="647B6FE4"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9D77A6B"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A803B9B" w14:textId="77777777">
            <w:pPr>
              <w:rPr>
                <w:rFonts w:cstheme="minorHAnsi"/>
                <w:sz w:val="20"/>
                <w:szCs w:val="20"/>
              </w:rPr>
            </w:pPr>
            <w:r w:rsidRPr="00D9564C">
              <w:rPr>
                <w:rFonts w:cstheme="minorHAnsi"/>
                <w:i/>
                <w:iCs/>
                <w:sz w:val="20"/>
                <w:szCs w:val="20"/>
              </w:rPr>
              <w:t>Apparatuur voor informatiebeveiliging</w:t>
            </w:r>
          </w:p>
        </w:tc>
      </w:tr>
      <w:tr w:rsidRPr="00D9564C" w:rsidR="005B3A1A" w:rsidTr="00D9564C" w14:paraId="5BC1F73B"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E805BB6"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D4B45CF" w14:textId="77777777">
            <w:pPr>
              <w:rPr>
                <w:rFonts w:cstheme="minorHAnsi"/>
                <w:sz w:val="20"/>
                <w:szCs w:val="20"/>
              </w:rPr>
            </w:pPr>
            <w:r w:rsidRPr="00D9564C">
              <w:rPr>
                <w:rFonts w:cstheme="minorHAnsi"/>
                <w:i/>
                <w:iCs/>
                <w:sz w:val="20"/>
                <w:szCs w:val="20"/>
              </w:rPr>
              <w:t>Beveiligde computerapparatuur</w:t>
            </w:r>
          </w:p>
        </w:tc>
      </w:tr>
      <w:tr w:rsidRPr="00D9564C" w:rsidR="005B3A1A" w:rsidTr="00D9564C" w14:paraId="315ACF43"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B3674E4"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32F1C3B" w14:textId="77777777">
            <w:pPr>
              <w:rPr>
                <w:rFonts w:cstheme="minorHAnsi"/>
                <w:sz w:val="20"/>
                <w:szCs w:val="20"/>
              </w:rPr>
            </w:pPr>
            <w:r w:rsidRPr="00D9564C">
              <w:rPr>
                <w:rFonts w:cstheme="minorHAnsi"/>
                <w:i/>
                <w:iCs/>
                <w:sz w:val="20"/>
                <w:szCs w:val="20"/>
              </w:rPr>
              <w:t>Programmatuur voor informatiebeveiliging</w:t>
            </w:r>
          </w:p>
        </w:tc>
      </w:tr>
      <w:tr w:rsidRPr="00D9564C" w:rsidR="005B3A1A" w:rsidTr="00D9564C" w14:paraId="09C5A80E"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3CE104A" w14:textId="77777777">
            <w:pPr>
              <w:rPr>
                <w:rFonts w:cstheme="minorHAnsi"/>
                <w:sz w:val="20"/>
                <w:szCs w:val="20"/>
              </w:rPr>
            </w:pPr>
            <w:r w:rsidRPr="00D9564C">
              <w:rPr>
                <w:rFonts w:cstheme="minorHAnsi"/>
                <w:b/>
                <w:bCs/>
                <w:sz w:val="20"/>
                <w:szCs w:val="20"/>
              </w:rPr>
              <w:t>Democratische republiek Congo:</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3539D49" w14:textId="77777777">
            <w:pPr>
              <w:rPr>
                <w:rFonts w:cstheme="minorHAnsi"/>
                <w:sz w:val="20"/>
                <w:szCs w:val="20"/>
              </w:rPr>
            </w:pPr>
            <w:r w:rsidRPr="00D9564C">
              <w:rPr>
                <w:rFonts w:cstheme="minorHAnsi"/>
                <w:i/>
                <w:iCs/>
                <w:sz w:val="20"/>
                <w:szCs w:val="20"/>
              </w:rPr>
              <w:t> </w:t>
            </w:r>
          </w:p>
        </w:tc>
      </w:tr>
      <w:tr w:rsidRPr="00D9564C" w:rsidR="005B3A1A" w:rsidTr="00D9564C" w14:paraId="26B12746"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ECCCCD7"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1DB574F" w14:textId="77777777">
            <w:pPr>
              <w:rPr>
                <w:rFonts w:cstheme="minorHAnsi"/>
                <w:sz w:val="20"/>
                <w:szCs w:val="20"/>
              </w:rPr>
            </w:pPr>
            <w:r w:rsidRPr="00D9564C">
              <w:rPr>
                <w:rFonts w:cstheme="minorHAnsi"/>
                <w:i/>
                <w:iCs/>
                <w:sz w:val="20"/>
                <w:szCs w:val="20"/>
              </w:rPr>
              <w:t xml:space="preserve">Membraanfiltermachines en </w:t>
            </w:r>
            <w:proofErr w:type="spellStart"/>
            <w:r w:rsidRPr="00D9564C">
              <w:rPr>
                <w:rFonts w:cstheme="minorHAnsi"/>
                <w:i/>
                <w:iCs/>
                <w:sz w:val="20"/>
                <w:szCs w:val="20"/>
              </w:rPr>
              <w:t>microfiltermembraanelementen</w:t>
            </w:r>
            <w:proofErr w:type="spellEnd"/>
          </w:p>
        </w:tc>
      </w:tr>
      <w:tr w:rsidRPr="00D9564C" w:rsidR="005B3A1A" w:rsidTr="00D9564C" w14:paraId="191DE33C"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53C7D65"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CA38B25" w14:textId="77777777">
            <w:pPr>
              <w:rPr>
                <w:rFonts w:cstheme="minorHAnsi"/>
                <w:sz w:val="20"/>
                <w:szCs w:val="20"/>
              </w:rPr>
            </w:pPr>
            <w:r w:rsidRPr="00D9564C">
              <w:rPr>
                <w:rFonts w:cstheme="minorHAnsi"/>
                <w:i/>
                <w:iCs/>
                <w:sz w:val="20"/>
                <w:szCs w:val="20"/>
              </w:rPr>
              <w:t>Apparatuur voor informatiebeveiliging</w:t>
            </w:r>
          </w:p>
        </w:tc>
      </w:tr>
      <w:tr w:rsidRPr="00D9564C" w:rsidR="005B3A1A" w:rsidTr="00D9564C" w14:paraId="07468E2C"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AA331A4"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1B426EF" w14:textId="77777777">
            <w:pPr>
              <w:rPr>
                <w:rFonts w:cstheme="minorHAnsi"/>
                <w:sz w:val="20"/>
                <w:szCs w:val="20"/>
              </w:rPr>
            </w:pPr>
            <w:r w:rsidRPr="00D9564C">
              <w:rPr>
                <w:rFonts w:cstheme="minorHAnsi"/>
                <w:i/>
                <w:iCs/>
                <w:sz w:val="20"/>
                <w:szCs w:val="20"/>
              </w:rPr>
              <w:t>Programmatuur voor informatiebeveiliging</w:t>
            </w:r>
          </w:p>
        </w:tc>
      </w:tr>
      <w:tr w:rsidRPr="00D9564C" w:rsidR="005B3A1A" w:rsidTr="00D9564C" w14:paraId="277E511E"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8C8DE50" w14:textId="77777777">
            <w:pPr>
              <w:rPr>
                <w:rFonts w:cstheme="minorHAnsi"/>
                <w:sz w:val="20"/>
                <w:szCs w:val="20"/>
              </w:rPr>
            </w:pPr>
            <w:r w:rsidRPr="00D9564C">
              <w:rPr>
                <w:rFonts w:cstheme="minorHAnsi"/>
                <w:b/>
                <w:bCs/>
                <w:sz w:val="20"/>
                <w:szCs w:val="20"/>
              </w:rPr>
              <w:t>Ethiopië</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D0582F9" w14:textId="77777777">
            <w:pPr>
              <w:rPr>
                <w:rFonts w:cstheme="minorHAnsi"/>
                <w:sz w:val="20"/>
                <w:szCs w:val="20"/>
              </w:rPr>
            </w:pPr>
            <w:r w:rsidRPr="00D9564C">
              <w:rPr>
                <w:rFonts w:cstheme="minorHAnsi"/>
                <w:i/>
                <w:iCs/>
                <w:sz w:val="20"/>
                <w:szCs w:val="20"/>
              </w:rPr>
              <w:t> </w:t>
            </w:r>
          </w:p>
        </w:tc>
      </w:tr>
      <w:tr w:rsidRPr="00D9564C" w:rsidR="005B3A1A" w:rsidTr="00D9564C" w14:paraId="48545D2D"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3FAAA64"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2678489" w14:textId="77777777">
            <w:pPr>
              <w:rPr>
                <w:rFonts w:cstheme="minorHAnsi"/>
                <w:sz w:val="20"/>
                <w:szCs w:val="20"/>
              </w:rPr>
            </w:pPr>
            <w:proofErr w:type="spellStart"/>
            <w:r w:rsidRPr="00D9564C">
              <w:rPr>
                <w:rFonts w:cstheme="minorHAnsi"/>
                <w:i/>
                <w:iCs/>
                <w:sz w:val="20"/>
                <w:szCs w:val="20"/>
              </w:rPr>
              <w:t>Stroomfiltratieapparatuur</w:t>
            </w:r>
            <w:proofErr w:type="spellEnd"/>
          </w:p>
        </w:tc>
      </w:tr>
      <w:tr w:rsidRPr="00D9564C" w:rsidR="005B3A1A" w:rsidTr="00D9564C" w14:paraId="4F646C20"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7876648"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06BB751" w14:textId="77777777">
            <w:pPr>
              <w:rPr>
                <w:rFonts w:cstheme="minorHAnsi"/>
                <w:sz w:val="20"/>
                <w:szCs w:val="20"/>
              </w:rPr>
            </w:pPr>
            <w:r w:rsidRPr="00D9564C">
              <w:rPr>
                <w:rFonts w:cstheme="minorHAnsi"/>
                <w:i/>
                <w:iCs/>
                <w:sz w:val="20"/>
                <w:szCs w:val="20"/>
              </w:rPr>
              <w:t xml:space="preserve">Membraanfiltermachines en </w:t>
            </w:r>
            <w:proofErr w:type="spellStart"/>
            <w:r w:rsidRPr="00D9564C">
              <w:rPr>
                <w:rFonts w:cstheme="minorHAnsi"/>
                <w:i/>
                <w:iCs/>
                <w:sz w:val="20"/>
                <w:szCs w:val="20"/>
              </w:rPr>
              <w:t>microfiltermembraanelementen</w:t>
            </w:r>
            <w:proofErr w:type="spellEnd"/>
          </w:p>
        </w:tc>
      </w:tr>
      <w:tr w:rsidRPr="00D9564C" w:rsidR="005B3A1A" w:rsidTr="00D9564C" w14:paraId="1AD9F415"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A94EF53"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EAE2BFB" w14:textId="77777777">
            <w:pPr>
              <w:rPr>
                <w:rFonts w:cstheme="minorHAnsi"/>
                <w:sz w:val="20"/>
                <w:szCs w:val="20"/>
              </w:rPr>
            </w:pPr>
            <w:r w:rsidRPr="00D9564C">
              <w:rPr>
                <w:rFonts w:cstheme="minorHAnsi"/>
                <w:i/>
                <w:iCs/>
                <w:sz w:val="20"/>
                <w:szCs w:val="20"/>
              </w:rPr>
              <w:t>Apparatuur voor informatiebeveiliging</w:t>
            </w:r>
          </w:p>
        </w:tc>
      </w:tr>
      <w:tr w:rsidRPr="00D9564C" w:rsidR="005B3A1A" w:rsidTr="00D9564C" w14:paraId="568C6DDD"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6759070"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732E51D" w14:textId="77777777">
            <w:pPr>
              <w:rPr>
                <w:rFonts w:cstheme="minorHAnsi"/>
                <w:sz w:val="20"/>
                <w:szCs w:val="20"/>
              </w:rPr>
            </w:pPr>
            <w:r w:rsidRPr="00D9564C">
              <w:rPr>
                <w:rFonts w:cstheme="minorHAnsi"/>
                <w:i/>
                <w:iCs/>
                <w:sz w:val="20"/>
                <w:szCs w:val="20"/>
              </w:rPr>
              <w:t>Programmatuur voor informatiebeveiliging</w:t>
            </w:r>
          </w:p>
        </w:tc>
      </w:tr>
      <w:tr w:rsidRPr="00D9564C" w:rsidR="005B3A1A" w:rsidTr="00D9564C" w14:paraId="6A6A08DC"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45F9970" w14:textId="77777777">
            <w:pPr>
              <w:rPr>
                <w:rFonts w:cstheme="minorHAnsi"/>
                <w:sz w:val="20"/>
                <w:szCs w:val="20"/>
              </w:rPr>
            </w:pPr>
            <w:r w:rsidRPr="00D9564C">
              <w:rPr>
                <w:rFonts w:cstheme="minorHAnsi"/>
                <w:b/>
                <w:bCs/>
                <w:sz w:val="20"/>
                <w:szCs w:val="20"/>
              </w:rPr>
              <w:t>Irak &amp; Soedan:</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28E5BF1" w14:textId="77777777">
            <w:pPr>
              <w:rPr>
                <w:rFonts w:cstheme="minorHAnsi"/>
                <w:sz w:val="20"/>
                <w:szCs w:val="20"/>
              </w:rPr>
            </w:pPr>
            <w:r w:rsidRPr="00D9564C">
              <w:rPr>
                <w:rFonts w:cstheme="minorHAnsi"/>
                <w:i/>
                <w:iCs/>
                <w:sz w:val="20"/>
                <w:szCs w:val="20"/>
              </w:rPr>
              <w:t> </w:t>
            </w:r>
          </w:p>
        </w:tc>
      </w:tr>
      <w:tr w:rsidRPr="00D9564C" w:rsidR="005B3A1A" w:rsidTr="00D9564C" w14:paraId="207FD23F"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0E2D7BD"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97B0BC9" w14:textId="77777777">
            <w:pPr>
              <w:rPr>
                <w:rFonts w:cstheme="minorHAnsi"/>
                <w:sz w:val="20"/>
                <w:szCs w:val="20"/>
              </w:rPr>
            </w:pPr>
            <w:r w:rsidRPr="00D9564C">
              <w:rPr>
                <w:rFonts w:cstheme="minorHAnsi"/>
                <w:i/>
                <w:iCs/>
                <w:sz w:val="20"/>
                <w:szCs w:val="20"/>
              </w:rPr>
              <w:t>Apparatuur voor informatiebeveiliging</w:t>
            </w:r>
          </w:p>
        </w:tc>
      </w:tr>
      <w:tr w:rsidRPr="00D9564C" w:rsidR="005B3A1A" w:rsidTr="00D9564C" w14:paraId="34382B5D"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2B19104"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1152BA5" w14:textId="77777777">
            <w:pPr>
              <w:rPr>
                <w:rFonts w:cstheme="minorHAnsi"/>
                <w:sz w:val="20"/>
                <w:szCs w:val="20"/>
              </w:rPr>
            </w:pPr>
            <w:r w:rsidRPr="00D9564C">
              <w:rPr>
                <w:rFonts w:cstheme="minorHAnsi"/>
                <w:i/>
                <w:iCs/>
                <w:sz w:val="20"/>
                <w:szCs w:val="20"/>
              </w:rPr>
              <w:t>Programmatuur voor informatiebeveiliging</w:t>
            </w:r>
          </w:p>
        </w:tc>
      </w:tr>
      <w:tr w:rsidRPr="00D9564C" w:rsidR="005B3A1A" w:rsidTr="00D9564C" w14:paraId="3747756F"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9E46121" w14:textId="77777777">
            <w:pPr>
              <w:rPr>
                <w:rFonts w:cstheme="minorHAnsi"/>
                <w:sz w:val="20"/>
                <w:szCs w:val="20"/>
              </w:rPr>
            </w:pPr>
            <w:r w:rsidRPr="00D9564C">
              <w:rPr>
                <w:rFonts w:cstheme="minorHAnsi"/>
                <w:b/>
                <w:bCs/>
                <w:sz w:val="20"/>
                <w:szCs w:val="20"/>
              </w:rPr>
              <w:t>Israël:</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96F20BA" w14:textId="77777777">
            <w:pPr>
              <w:rPr>
                <w:rFonts w:cstheme="minorHAnsi"/>
                <w:sz w:val="20"/>
                <w:szCs w:val="20"/>
              </w:rPr>
            </w:pPr>
            <w:r w:rsidRPr="00D9564C">
              <w:rPr>
                <w:rFonts w:cstheme="minorHAnsi"/>
                <w:i/>
                <w:iCs/>
                <w:sz w:val="20"/>
                <w:szCs w:val="20"/>
              </w:rPr>
              <w:t> </w:t>
            </w:r>
          </w:p>
        </w:tc>
      </w:tr>
      <w:tr w:rsidRPr="00D9564C" w:rsidR="005B3A1A" w:rsidTr="00D9564C" w14:paraId="05BA9861"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B70F286"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714D84B" w14:textId="77777777">
            <w:pPr>
              <w:rPr>
                <w:rFonts w:cstheme="minorHAnsi"/>
                <w:sz w:val="20"/>
                <w:szCs w:val="20"/>
              </w:rPr>
            </w:pPr>
            <w:r w:rsidRPr="00D9564C">
              <w:rPr>
                <w:rFonts w:cstheme="minorHAnsi"/>
                <w:i/>
                <w:iCs/>
                <w:sz w:val="20"/>
                <w:szCs w:val="20"/>
              </w:rPr>
              <w:t xml:space="preserve">Mengsel met meer dan 30% </w:t>
            </w:r>
            <w:proofErr w:type="spellStart"/>
            <w:r w:rsidRPr="00D9564C">
              <w:rPr>
                <w:rFonts w:cstheme="minorHAnsi"/>
                <w:i/>
                <w:iCs/>
                <w:sz w:val="20"/>
                <w:szCs w:val="20"/>
              </w:rPr>
              <w:t>triëthanolamine</w:t>
            </w:r>
            <w:proofErr w:type="spellEnd"/>
          </w:p>
        </w:tc>
      </w:tr>
      <w:tr w:rsidRPr="00D9564C" w:rsidR="005B3A1A" w:rsidTr="00D9564C" w14:paraId="42B4102C"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27480A0"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A776D97" w14:textId="77777777">
            <w:pPr>
              <w:rPr>
                <w:rFonts w:cstheme="minorHAnsi"/>
                <w:sz w:val="20"/>
                <w:szCs w:val="20"/>
              </w:rPr>
            </w:pPr>
            <w:r w:rsidRPr="00D9564C">
              <w:rPr>
                <w:rFonts w:cstheme="minorHAnsi"/>
                <w:i/>
                <w:iCs/>
                <w:sz w:val="20"/>
                <w:szCs w:val="20"/>
              </w:rPr>
              <w:t>CNC gestuurde draaibank</w:t>
            </w:r>
          </w:p>
        </w:tc>
      </w:tr>
      <w:tr w:rsidRPr="00D9564C" w:rsidR="005B3A1A" w:rsidTr="00D9564C" w14:paraId="4BC7F48C"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0DD4B6B"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4A2FCC6" w14:textId="77777777">
            <w:pPr>
              <w:rPr>
                <w:rFonts w:cstheme="minorHAnsi"/>
                <w:sz w:val="20"/>
                <w:szCs w:val="20"/>
              </w:rPr>
            </w:pPr>
            <w:r w:rsidRPr="00D9564C">
              <w:rPr>
                <w:rFonts w:cstheme="minorHAnsi"/>
                <w:i/>
                <w:iCs/>
                <w:sz w:val="20"/>
                <w:szCs w:val="20"/>
              </w:rPr>
              <w:t>Capacitief meetsysteem</w:t>
            </w:r>
          </w:p>
        </w:tc>
      </w:tr>
      <w:tr w:rsidRPr="00D9564C" w:rsidR="005B3A1A" w:rsidTr="00D9564C" w14:paraId="7A144D5E"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0FD76AD" w14:textId="77777777">
            <w:pPr>
              <w:rPr>
                <w:rFonts w:cstheme="minorHAnsi"/>
                <w:sz w:val="20"/>
                <w:szCs w:val="20"/>
              </w:rPr>
            </w:pPr>
            <w:r w:rsidRPr="00D9564C">
              <w:rPr>
                <w:rFonts w:cstheme="minorHAnsi"/>
                <w:b/>
                <w:bCs/>
                <w:sz w:val="20"/>
                <w:szCs w:val="20"/>
              </w:rPr>
              <w:lastRenderedPageBreak/>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6BEA031" w14:textId="77777777">
            <w:pPr>
              <w:rPr>
                <w:rFonts w:cstheme="minorHAnsi"/>
                <w:sz w:val="20"/>
                <w:szCs w:val="20"/>
              </w:rPr>
            </w:pPr>
            <w:proofErr w:type="spellStart"/>
            <w:r w:rsidRPr="00D9564C">
              <w:rPr>
                <w:rFonts w:cstheme="minorHAnsi"/>
                <w:i/>
                <w:iCs/>
                <w:sz w:val="20"/>
                <w:szCs w:val="20"/>
              </w:rPr>
              <w:t>Drukomzetters</w:t>
            </w:r>
            <w:proofErr w:type="spellEnd"/>
          </w:p>
        </w:tc>
      </w:tr>
      <w:tr w:rsidRPr="00D9564C" w:rsidR="005B3A1A" w:rsidTr="00D9564C" w14:paraId="568BF831"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7E8F99E"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FBD26F2" w14:textId="77777777">
            <w:pPr>
              <w:rPr>
                <w:rFonts w:cstheme="minorHAnsi"/>
                <w:sz w:val="20"/>
                <w:szCs w:val="20"/>
              </w:rPr>
            </w:pPr>
            <w:r w:rsidRPr="00D9564C">
              <w:rPr>
                <w:rFonts w:cstheme="minorHAnsi"/>
                <w:i/>
                <w:iCs/>
                <w:sz w:val="20"/>
                <w:szCs w:val="20"/>
              </w:rPr>
              <w:t>afsluiters en delen daarvan</w:t>
            </w:r>
          </w:p>
        </w:tc>
      </w:tr>
      <w:tr w:rsidRPr="00D9564C" w:rsidR="005B3A1A" w:rsidTr="00D9564C" w14:paraId="56A6A007"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2BD4751"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265CE42" w14:textId="77777777">
            <w:pPr>
              <w:rPr>
                <w:rFonts w:cstheme="minorHAnsi"/>
                <w:sz w:val="20"/>
                <w:szCs w:val="20"/>
              </w:rPr>
            </w:pPr>
            <w:r w:rsidRPr="00D9564C">
              <w:rPr>
                <w:rFonts w:cstheme="minorHAnsi"/>
                <w:i/>
                <w:iCs/>
                <w:sz w:val="20"/>
                <w:szCs w:val="20"/>
              </w:rPr>
              <w:t>Pompen en delen daarvan</w:t>
            </w:r>
          </w:p>
        </w:tc>
      </w:tr>
      <w:tr w:rsidRPr="00D9564C" w:rsidR="005B3A1A" w:rsidTr="00D9564C" w14:paraId="65C377BB"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1561584"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E845526" w14:textId="77777777">
            <w:pPr>
              <w:rPr>
                <w:rFonts w:cstheme="minorHAnsi"/>
                <w:sz w:val="20"/>
                <w:szCs w:val="20"/>
              </w:rPr>
            </w:pPr>
            <w:r w:rsidRPr="00D9564C">
              <w:rPr>
                <w:rFonts w:cstheme="minorHAnsi"/>
                <w:i/>
                <w:iCs/>
                <w:sz w:val="20"/>
                <w:szCs w:val="20"/>
              </w:rPr>
              <w:t>Vloeistoffilters</w:t>
            </w:r>
          </w:p>
        </w:tc>
      </w:tr>
      <w:tr w:rsidRPr="00D9564C" w:rsidR="005B3A1A" w:rsidTr="00D9564C" w14:paraId="1E430ABA"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6D5348D"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C4DC31E" w14:textId="77777777">
            <w:pPr>
              <w:rPr>
                <w:rFonts w:cstheme="minorHAnsi"/>
                <w:sz w:val="20"/>
                <w:szCs w:val="20"/>
              </w:rPr>
            </w:pPr>
            <w:r w:rsidRPr="00D9564C">
              <w:rPr>
                <w:rFonts w:cstheme="minorHAnsi"/>
                <w:i/>
                <w:iCs/>
                <w:sz w:val="20"/>
                <w:szCs w:val="20"/>
              </w:rPr>
              <w:t>Geïntegreerde schakelingen</w:t>
            </w:r>
          </w:p>
        </w:tc>
      </w:tr>
      <w:tr w:rsidRPr="00D9564C" w:rsidR="005B3A1A" w:rsidTr="00D9564C" w14:paraId="424D0E20"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CFF3739"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5F63B48" w14:textId="77777777">
            <w:pPr>
              <w:rPr>
                <w:rFonts w:cstheme="minorHAnsi"/>
                <w:sz w:val="20"/>
                <w:szCs w:val="20"/>
              </w:rPr>
            </w:pPr>
            <w:r w:rsidRPr="00D9564C">
              <w:rPr>
                <w:rFonts w:cstheme="minorHAnsi"/>
                <w:i/>
                <w:iCs/>
                <w:sz w:val="20"/>
                <w:szCs w:val="20"/>
              </w:rPr>
              <w:t>Hoogfrequentie elektronische test- en meetapparatuur</w:t>
            </w:r>
          </w:p>
        </w:tc>
      </w:tr>
      <w:tr w:rsidRPr="00D9564C" w:rsidR="005B3A1A" w:rsidTr="00D9564C" w14:paraId="1E527567"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123BAB8"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2BED731" w14:textId="77777777">
            <w:pPr>
              <w:rPr>
                <w:rFonts w:cstheme="minorHAnsi"/>
                <w:sz w:val="20"/>
                <w:szCs w:val="20"/>
              </w:rPr>
            </w:pPr>
            <w:r w:rsidRPr="00D9564C">
              <w:rPr>
                <w:rFonts w:cstheme="minorHAnsi"/>
                <w:i/>
                <w:iCs/>
                <w:sz w:val="20"/>
                <w:szCs w:val="20"/>
              </w:rPr>
              <w:t>AD convertors met een resolutie van 16 bits of meer</w:t>
            </w:r>
          </w:p>
        </w:tc>
      </w:tr>
      <w:tr w:rsidRPr="00D9564C" w:rsidR="005B3A1A" w:rsidTr="00D9564C" w14:paraId="0545B301"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C6EBAF8"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F07B209" w14:textId="77777777">
            <w:pPr>
              <w:rPr>
                <w:rFonts w:cstheme="minorHAnsi"/>
                <w:sz w:val="20"/>
                <w:szCs w:val="20"/>
              </w:rPr>
            </w:pPr>
            <w:r w:rsidRPr="00D9564C">
              <w:rPr>
                <w:rFonts w:cstheme="minorHAnsi"/>
                <w:i/>
                <w:iCs/>
                <w:sz w:val="20"/>
                <w:szCs w:val="20"/>
              </w:rPr>
              <w:t>Gestuurde vonkbruggen</w:t>
            </w:r>
          </w:p>
        </w:tc>
      </w:tr>
      <w:tr w:rsidRPr="00D9564C" w:rsidR="005B3A1A" w:rsidTr="00D9564C" w14:paraId="55D45B31"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DF0D586"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B3C5D4D" w14:textId="77777777">
            <w:pPr>
              <w:rPr>
                <w:rFonts w:cstheme="minorHAnsi"/>
                <w:sz w:val="20"/>
                <w:szCs w:val="20"/>
              </w:rPr>
            </w:pPr>
            <w:r w:rsidRPr="00D9564C">
              <w:rPr>
                <w:rFonts w:cstheme="minorHAnsi"/>
                <w:i/>
                <w:iCs/>
                <w:sz w:val="20"/>
                <w:szCs w:val="20"/>
              </w:rPr>
              <w:t>Delen voor lithografische apparatuur</w:t>
            </w:r>
          </w:p>
        </w:tc>
      </w:tr>
      <w:tr w:rsidRPr="00D9564C" w:rsidR="005B3A1A" w:rsidTr="00D9564C" w14:paraId="4BD75CF5"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EBB4955"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1F91641" w14:textId="77777777">
            <w:pPr>
              <w:rPr>
                <w:rFonts w:cstheme="minorHAnsi"/>
                <w:sz w:val="20"/>
                <w:szCs w:val="20"/>
              </w:rPr>
            </w:pPr>
            <w:r w:rsidRPr="00D9564C">
              <w:rPr>
                <w:rFonts w:cstheme="minorHAnsi"/>
                <w:i/>
                <w:iCs/>
                <w:sz w:val="20"/>
                <w:szCs w:val="20"/>
              </w:rPr>
              <w:t>Technologie voor optische sensoren en apparatuur</w:t>
            </w:r>
          </w:p>
        </w:tc>
      </w:tr>
      <w:tr w:rsidRPr="00D9564C" w:rsidR="005B3A1A" w:rsidTr="00D9564C" w14:paraId="29700647"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015F654"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597BE66" w14:textId="77777777">
            <w:pPr>
              <w:rPr>
                <w:rFonts w:cstheme="minorHAnsi"/>
                <w:sz w:val="20"/>
                <w:szCs w:val="20"/>
              </w:rPr>
            </w:pPr>
            <w:r w:rsidRPr="00D9564C">
              <w:rPr>
                <w:rFonts w:cstheme="minorHAnsi"/>
                <w:i/>
                <w:iCs/>
                <w:sz w:val="20"/>
                <w:szCs w:val="20"/>
              </w:rPr>
              <w:t>Technologie voor lithografische apparatuur</w:t>
            </w:r>
          </w:p>
        </w:tc>
      </w:tr>
      <w:tr w:rsidRPr="00D9564C" w:rsidR="005B3A1A" w:rsidTr="00D9564C" w14:paraId="42573265"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9ADA69D"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5DDA031" w14:textId="77777777">
            <w:pPr>
              <w:rPr>
                <w:rFonts w:cstheme="minorHAnsi"/>
                <w:sz w:val="20"/>
                <w:szCs w:val="20"/>
              </w:rPr>
            </w:pPr>
            <w:r w:rsidRPr="00D9564C">
              <w:rPr>
                <w:rFonts w:cstheme="minorHAnsi"/>
                <w:i/>
                <w:iCs/>
                <w:sz w:val="20"/>
                <w:szCs w:val="20"/>
              </w:rPr>
              <w:t xml:space="preserve">Computing platform voor </w:t>
            </w:r>
            <w:proofErr w:type="spellStart"/>
            <w:r w:rsidRPr="00D9564C">
              <w:rPr>
                <w:rFonts w:cstheme="minorHAnsi"/>
                <w:i/>
                <w:iCs/>
                <w:sz w:val="20"/>
                <w:szCs w:val="20"/>
              </w:rPr>
              <w:t>wafer</w:t>
            </w:r>
            <w:proofErr w:type="spellEnd"/>
            <w:r w:rsidRPr="00D9564C">
              <w:rPr>
                <w:rFonts w:cstheme="minorHAnsi"/>
                <w:i/>
                <w:iCs/>
                <w:sz w:val="20"/>
                <w:szCs w:val="20"/>
              </w:rPr>
              <w:t xml:space="preserve"> inspectie</w:t>
            </w:r>
          </w:p>
        </w:tc>
      </w:tr>
      <w:tr w:rsidRPr="00D9564C" w:rsidR="005B3A1A" w:rsidTr="00D9564C" w14:paraId="74874F3F" w14:textId="77777777">
        <w:tc>
          <w:tcPr>
            <w:tcW w:w="2574"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D9564C" w:rsidR="005B3A1A" w:rsidP="00871308" w:rsidRDefault="005B3A1A" w14:paraId="2635282E"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4" w:space="0"/>
              <w:right w:val="single" w:color="auto" w:sz="8" w:space="0"/>
            </w:tcBorders>
            <w:tcMar>
              <w:top w:w="0" w:type="dxa"/>
              <w:left w:w="108" w:type="dxa"/>
              <w:bottom w:w="0" w:type="dxa"/>
              <w:right w:w="108" w:type="dxa"/>
            </w:tcMar>
            <w:hideMark/>
          </w:tcPr>
          <w:p w:rsidRPr="00D9564C" w:rsidR="005B3A1A" w:rsidP="00871308" w:rsidRDefault="005B3A1A" w14:paraId="60533E3B" w14:textId="77777777">
            <w:pPr>
              <w:rPr>
                <w:rFonts w:cstheme="minorHAnsi"/>
                <w:sz w:val="20"/>
                <w:szCs w:val="20"/>
              </w:rPr>
            </w:pPr>
            <w:r w:rsidRPr="00D9564C">
              <w:rPr>
                <w:rFonts w:cstheme="minorHAnsi"/>
                <w:i/>
                <w:iCs/>
                <w:sz w:val="20"/>
                <w:szCs w:val="20"/>
              </w:rPr>
              <w:t>Apparatuur voor informatiebeveiliging</w:t>
            </w:r>
          </w:p>
        </w:tc>
      </w:tr>
      <w:tr w:rsidRPr="00D9564C" w:rsidR="005B3A1A" w:rsidTr="00D9564C" w14:paraId="361C0098" w14:textId="77777777">
        <w:tc>
          <w:tcPr>
            <w:tcW w:w="257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5F820B9" w14:textId="77777777">
            <w:pPr>
              <w:rPr>
                <w:rFonts w:cstheme="minorHAnsi"/>
                <w:sz w:val="20"/>
                <w:szCs w:val="20"/>
              </w:rPr>
            </w:pPr>
            <w:r w:rsidRPr="00D9564C">
              <w:rPr>
                <w:rFonts w:cstheme="minorHAnsi"/>
                <w:b/>
                <w:bCs/>
                <w:sz w:val="20"/>
                <w:szCs w:val="20"/>
              </w:rPr>
              <w:t> </w:t>
            </w:r>
          </w:p>
        </w:tc>
        <w:tc>
          <w:tcPr>
            <w:tcW w:w="4945"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B0BFE00" w14:textId="77777777">
            <w:pPr>
              <w:rPr>
                <w:rFonts w:cstheme="minorHAnsi"/>
                <w:sz w:val="20"/>
                <w:szCs w:val="20"/>
              </w:rPr>
            </w:pPr>
            <w:r w:rsidRPr="00D9564C">
              <w:rPr>
                <w:rFonts w:cstheme="minorHAnsi"/>
                <w:i/>
                <w:iCs/>
                <w:sz w:val="20"/>
                <w:szCs w:val="20"/>
              </w:rPr>
              <w:t>Beeldversterkerbuizen</w:t>
            </w:r>
          </w:p>
        </w:tc>
      </w:tr>
      <w:tr w:rsidRPr="00D9564C" w:rsidR="005B3A1A" w:rsidTr="00D9564C" w14:paraId="50802E3F" w14:textId="77777777">
        <w:tc>
          <w:tcPr>
            <w:tcW w:w="2574"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D9564C" w:rsidR="005B3A1A" w:rsidP="00871308" w:rsidRDefault="005B3A1A" w14:paraId="6B4FA2B4" w14:textId="77777777">
            <w:pPr>
              <w:rPr>
                <w:rFonts w:cstheme="minorHAnsi"/>
                <w:sz w:val="20"/>
                <w:szCs w:val="20"/>
              </w:rPr>
            </w:pPr>
            <w:r w:rsidRPr="00D9564C">
              <w:rPr>
                <w:rFonts w:cstheme="minorHAnsi"/>
                <w:b/>
                <w:bCs/>
                <w:sz w:val="20"/>
                <w:szCs w:val="20"/>
              </w:rPr>
              <w:t> </w:t>
            </w:r>
          </w:p>
        </w:tc>
        <w:tc>
          <w:tcPr>
            <w:tcW w:w="4945"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D9564C" w:rsidR="005B3A1A" w:rsidP="00871308" w:rsidRDefault="005B3A1A" w14:paraId="6921CB46" w14:textId="77777777">
            <w:pPr>
              <w:rPr>
                <w:rFonts w:cstheme="minorHAnsi"/>
                <w:sz w:val="20"/>
                <w:szCs w:val="20"/>
              </w:rPr>
            </w:pPr>
            <w:r w:rsidRPr="00D9564C">
              <w:rPr>
                <w:rFonts w:cstheme="minorHAnsi"/>
                <w:i/>
                <w:iCs/>
                <w:sz w:val="20"/>
                <w:szCs w:val="20"/>
              </w:rPr>
              <w:t>Optische sensoren</w:t>
            </w:r>
          </w:p>
        </w:tc>
      </w:tr>
      <w:tr w:rsidRPr="00D9564C" w:rsidR="005B3A1A" w:rsidTr="00D9564C" w14:paraId="3056D3D6" w14:textId="77777777">
        <w:tc>
          <w:tcPr>
            <w:tcW w:w="257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07AFD5A" w14:textId="77777777">
            <w:pPr>
              <w:rPr>
                <w:rFonts w:cstheme="minorHAnsi"/>
                <w:sz w:val="20"/>
                <w:szCs w:val="20"/>
              </w:rPr>
            </w:pPr>
            <w:r w:rsidRPr="00D9564C">
              <w:rPr>
                <w:rFonts w:cstheme="minorHAnsi"/>
                <w:b/>
                <w:bCs/>
                <w:sz w:val="20"/>
                <w:szCs w:val="20"/>
              </w:rPr>
              <w:t> </w:t>
            </w:r>
          </w:p>
        </w:tc>
        <w:tc>
          <w:tcPr>
            <w:tcW w:w="4945"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956570F" w14:textId="77777777">
            <w:pPr>
              <w:rPr>
                <w:rFonts w:cstheme="minorHAnsi"/>
                <w:sz w:val="20"/>
                <w:szCs w:val="20"/>
              </w:rPr>
            </w:pPr>
            <w:r w:rsidRPr="00D9564C">
              <w:rPr>
                <w:rFonts w:cstheme="minorHAnsi"/>
                <w:i/>
                <w:iCs/>
                <w:sz w:val="20"/>
                <w:szCs w:val="20"/>
              </w:rPr>
              <w:t>Beeldcamera's</w:t>
            </w:r>
          </w:p>
        </w:tc>
      </w:tr>
      <w:tr w:rsidRPr="00D9564C" w:rsidR="005B3A1A" w:rsidTr="00D9564C" w14:paraId="0236766A"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E09761D"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C04E0F2" w14:textId="77777777">
            <w:pPr>
              <w:rPr>
                <w:rFonts w:cstheme="minorHAnsi"/>
                <w:sz w:val="20"/>
                <w:szCs w:val="20"/>
              </w:rPr>
            </w:pPr>
            <w:r w:rsidRPr="00D9564C">
              <w:rPr>
                <w:rFonts w:cstheme="minorHAnsi"/>
                <w:i/>
                <w:iCs/>
                <w:sz w:val="20"/>
                <w:szCs w:val="20"/>
              </w:rPr>
              <w:t>Thermische camera</w:t>
            </w:r>
          </w:p>
        </w:tc>
      </w:tr>
      <w:tr w:rsidRPr="00D9564C" w:rsidR="005B3A1A" w:rsidTr="00D9564C" w14:paraId="6258DB80"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E697375" w14:textId="77777777">
            <w:pPr>
              <w:rPr>
                <w:rFonts w:cstheme="minorHAnsi"/>
                <w:sz w:val="20"/>
                <w:szCs w:val="20"/>
              </w:rPr>
            </w:pPr>
            <w:r w:rsidRPr="00D9564C">
              <w:rPr>
                <w:rFonts w:cstheme="minorHAnsi"/>
                <w:b/>
                <w:bCs/>
                <w:sz w:val="20"/>
                <w:szCs w:val="20"/>
              </w:rPr>
              <w:t>Libanon:</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E7F3D21" w14:textId="77777777">
            <w:pPr>
              <w:rPr>
                <w:rFonts w:cstheme="minorHAnsi"/>
                <w:sz w:val="20"/>
                <w:szCs w:val="20"/>
              </w:rPr>
            </w:pPr>
            <w:r w:rsidRPr="00D9564C">
              <w:rPr>
                <w:rFonts w:cstheme="minorHAnsi"/>
                <w:i/>
                <w:iCs/>
                <w:sz w:val="20"/>
                <w:szCs w:val="20"/>
              </w:rPr>
              <w:t> </w:t>
            </w:r>
          </w:p>
        </w:tc>
      </w:tr>
      <w:tr w:rsidRPr="00D9564C" w:rsidR="005B3A1A" w:rsidTr="00D9564C" w14:paraId="2129BF35"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5E9A667"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FA17C48" w14:textId="77777777">
            <w:pPr>
              <w:rPr>
                <w:rFonts w:cstheme="minorHAnsi"/>
                <w:sz w:val="20"/>
                <w:szCs w:val="20"/>
              </w:rPr>
            </w:pPr>
            <w:r w:rsidRPr="00D9564C">
              <w:rPr>
                <w:rFonts w:cstheme="minorHAnsi"/>
                <w:i/>
                <w:iCs/>
                <w:sz w:val="20"/>
                <w:szCs w:val="20"/>
              </w:rPr>
              <w:t>Kogelwerende kleding</w:t>
            </w:r>
          </w:p>
        </w:tc>
      </w:tr>
      <w:tr w:rsidRPr="00D9564C" w:rsidR="005B3A1A" w:rsidTr="00D9564C" w14:paraId="0ABA5087"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9992134"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29BB6A2" w14:textId="77777777">
            <w:pPr>
              <w:rPr>
                <w:rFonts w:cstheme="minorHAnsi"/>
                <w:sz w:val="20"/>
                <w:szCs w:val="20"/>
              </w:rPr>
            </w:pPr>
            <w:r w:rsidRPr="00D9564C">
              <w:rPr>
                <w:rFonts w:cstheme="minorHAnsi"/>
                <w:i/>
                <w:iCs/>
                <w:sz w:val="20"/>
                <w:szCs w:val="20"/>
              </w:rPr>
              <w:t>Apparatuur voor informatiebeveiliging</w:t>
            </w:r>
          </w:p>
        </w:tc>
      </w:tr>
      <w:tr w:rsidRPr="00D9564C" w:rsidR="005B3A1A" w:rsidTr="00D9564C" w14:paraId="15A04D52"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8AFFF32"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2DDE4D4" w14:textId="77777777">
            <w:pPr>
              <w:rPr>
                <w:rFonts w:cstheme="minorHAnsi"/>
                <w:sz w:val="20"/>
                <w:szCs w:val="20"/>
              </w:rPr>
            </w:pPr>
            <w:r w:rsidRPr="00D9564C">
              <w:rPr>
                <w:rFonts w:cstheme="minorHAnsi"/>
                <w:i/>
                <w:iCs/>
                <w:sz w:val="20"/>
                <w:szCs w:val="20"/>
              </w:rPr>
              <w:t>Programmatuur voor informatiebeveiliging</w:t>
            </w:r>
          </w:p>
        </w:tc>
      </w:tr>
      <w:tr w:rsidRPr="00D9564C" w:rsidR="005B3A1A" w:rsidTr="00D9564C" w14:paraId="19A51497"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1C2EE06" w14:textId="77777777">
            <w:pPr>
              <w:rPr>
                <w:rFonts w:cstheme="minorHAnsi"/>
                <w:sz w:val="20"/>
                <w:szCs w:val="20"/>
              </w:rPr>
            </w:pPr>
            <w:r w:rsidRPr="00D9564C">
              <w:rPr>
                <w:rFonts w:cstheme="minorHAnsi"/>
                <w:b/>
                <w:bCs/>
                <w:sz w:val="20"/>
                <w:szCs w:val="20"/>
              </w:rPr>
              <w:t>Myanmar:</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E32459A" w14:textId="77777777">
            <w:pPr>
              <w:rPr>
                <w:rFonts w:cstheme="minorHAnsi"/>
                <w:sz w:val="20"/>
                <w:szCs w:val="20"/>
              </w:rPr>
            </w:pPr>
            <w:r w:rsidRPr="00D9564C">
              <w:rPr>
                <w:rFonts w:cstheme="minorHAnsi"/>
                <w:i/>
                <w:iCs/>
                <w:sz w:val="20"/>
                <w:szCs w:val="20"/>
              </w:rPr>
              <w:t> </w:t>
            </w:r>
          </w:p>
        </w:tc>
      </w:tr>
      <w:tr w:rsidRPr="00D9564C" w:rsidR="005B3A1A" w:rsidTr="00D9564C" w14:paraId="456A3C76"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D13B134"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7821B9E" w14:textId="77777777">
            <w:pPr>
              <w:rPr>
                <w:rFonts w:cstheme="minorHAnsi"/>
                <w:sz w:val="20"/>
                <w:szCs w:val="20"/>
              </w:rPr>
            </w:pPr>
            <w:r w:rsidRPr="00D9564C">
              <w:rPr>
                <w:rFonts w:cstheme="minorHAnsi"/>
                <w:i/>
                <w:iCs/>
                <w:sz w:val="20"/>
                <w:szCs w:val="20"/>
              </w:rPr>
              <w:t>Vloeistoffilters</w:t>
            </w:r>
          </w:p>
        </w:tc>
      </w:tr>
      <w:tr w:rsidRPr="00D9564C" w:rsidR="005B3A1A" w:rsidTr="00D9564C" w14:paraId="465BCD0A"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79E6053" w14:textId="77777777">
            <w:pPr>
              <w:rPr>
                <w:rFonts w:cstheme="minorHAnsi"/>
                <w:sz w:val="20"/>
                <w:szCs w:val="20"/>
              </w:rPr>
            </w:pPr>
            <w:r w:rsidRPr="00D9564C">
              <w:rPr>
                <w:rFonts w:cstheme="minorHAnsi"/>
                <w:b/>
                <w:bCs/>
                <w:sz w:val="20"/>
                <w:szCs w:val="20"/>
              </w:rPr>
              <w:t>Nigeria:</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1E20162" w14:textId="77777777">
            <w:pPr>
              <w:rPr>
                <w:rFonts w:cstheme="minorHAnsi"/>
                <w:sz w:val="20"/>
                <w:szCs w:val="20"/>
              </w:rPr>
            </w:pPr>
            <w:r w:rsidRPr="00D9564C">
              <w:rPr>
                <w:rFonts w:cstheme="minorHAnsi"/>
                <w:i/>
                <w:iCs/>
                <w:sz w:val="20"/>
                <w:szCs w:val="20"/>
              </w:rPr>
              <w:t> </w:t>
            </w:r>
          </w:p>
        </w:tc>
      </w:tr>
      <w:tr w:rsidRPr="00D9564C" w:rsidR="005B3A1A" w:rsidTr="00D9564C" w14:paraId="5F15CF11"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AD5DA90"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92EAFAA" w14:textId="77777777">
            <w:pPr>
              <w:rPr>
                <w:rFonts w:cstheme="minorHAnsi"/>
                <w:sz w:val="20"/>
                <w:szCs w:val="20"/>
              </w:rPr>
            </w:pPr>
            <w:r w:rsidRPr="00D9564C">
              <w:rPr>
                <w:rFonts w:cstheme="minorHAnsi"/>
                <w:i/>
                <w:iCs/>
                <w:sz w:val="20"/>
                <w:szCs w:val="20"/>
              </w:rPr>
              <w:t>Afsluiters</w:t>
            </w:r>
          </w:p>
        </w:tc>
      </w:tr>
      <w:tr w:rsidRPr="00D9564C" w:rsidR="005B3A1A" w:rsidTr="00D9564C" w14:paraId="7E42E4EB"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2B5B5DC"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00EAE55" w14:textId="77777777">
            <w:pPr>
              <w:rPr>
                <w:rFonts w:cstheme="minorHAnsi"/>
                <w:sz w:val="20"/>
                <w:szCs w:val="20"/>
              </w:rPr>
            </w:pPr>
            <w:r w:rsidRPr="00D9564C">
              <w:rPr>
                <w:rFonts w:cstheme="minorHAnsi"/>
                <w:i/>
                <w:iCs/>
                <w:sz w:val="20"/>
                <w:szCs w:val="20"/>
              </w:rPr>
              <w:t>Membraanfiltratieapparatuur</w:t>
            </w:r>
          </w:p>
        </w:tc>
      </w:tr>
      <w:tr w:rsidRPr="00D9564C" w:rsidR="005B3A1A" w:rsidTr="00D9564C" w14:paraId="5EEBE056"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754F6E4"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1907BD8" w14:textId="77777777">
            <w:pPr>
              <w:rPr>
                <w:rFonts w:cstheme="minorHAnsi"/>
                <w:sz w:val="20"/>
                <w:szCs w:val="20"/>
              </w:rPr>
            </w:pPr>
            <w:r w:rsidRPr="00D9564C">
              <w:rPr>
                <w:rFonts w:cstheme="minorHAnsi"/>
                <w:i/>
                <w:iCs/>
                <w:sz w:val="20"/>
                <w:szCs w:val="20"/>
              </w:rPr>
              <w:t>Vloeistoffilters</w:t>
            </w:r>
          </w:p>
        </w:tc>
      </w:tr>
      <w:tr w:rsidRPr="00D9564C" w:rsidR="005B3A1A" w:rsidTr="00D9564C" w14:paraId="24E2554A"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A0A3F67"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62F0513" w14:textId="77777777">
            <w:pPr>
              <w:rPr>
                <w:rFonts w:cstheme="minorHAnsi"/>
                <w:sz w:val="20"/>
                <w:szCs w:val="20"/>
              </w:rPr>
            </w:pPr>
            <w:r w:rsidRPr="00D9564C">
              <w:rPr>
                <w:rFonts w:cstheme="minorHAnsi"/>
                <w:i/>
                <w:iCs/>
                <w:sz w:val="20"/>
                <w:szCs w:val="20"/>
              </w:rPr>
              <w:t>Apparatuur voor informatiebeveiliging</w:t>
            </w:r>
          </w:p>
        </w:tc>
      </w:tr>
      <w:tr w:rsidRPr="00D9564C" w:rsidR="005B3A1A" w:rsidTr="00D9564C" w14:paraId="064E009A"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9EEB1E1" w14:textId="77777777">
            <w:pPr>
              <w:rPr>
                <w:rFonts w:cstheme="minorHAnsi"/>
                <w:sz w:val="20"/>
                <w:szCs w:val="20"/>
              </w:rPr>
            </w:pPr>
            <w:r w:rsidRPr="00D9564C">
              <w:rPr>
                <w:rFonts w:cstheme="minorHAnsi"/>
                <w:b/>
                <w:bCs/>
                <w:sz w:val="20"/>
                <w:szCs w:val="20"/>
              </w:rPr>
              <w:lastRenderedPageBreak/>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52ACED7" w14:textId="77777777">
            <w:pPr>
              <w:rPr>
                <w:rFonts w:cstheme="minorHAnsi"/>
                <w:sz w:val="20"/>
                <w:szCs w:val="20"/>
              </w:rPr>
            </w:pPr>
            <w:r w:rsidRPr="00D9564C">
              <w:rPr>
                <w:rFonts w:cstheme="minorHAnsi"/>
                <w:i/>
                <w:iCs/>
                <w:sz w:val="20"/>
                <w:szCs w:val="20"/>
              </w:rPr>
              <w:t>Thermische camera</w:t>
            </w:r>
          </w:p>
        </w:tc>
      </w:tr>
      <w:tr w:rsidRPr="00D9564C" w:rsidR="005B3A1A" w:rsidTr="00D9564C" w14:paraId="1470E631"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979B609"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D4969E9" w14:textId="77777777">
            <w:pPr>
              <w:rPr>
                <w:rFonts w:cstheme="minorHAnsi"/>
                <w:sz w:val="20"/>
                <w:szCs w:val="20"/>
              </w:rPr>
            </w:pPr>
            <w:r w:rsidRPr="00D9564C">
              <w:rPr>
                <w:rFonts w:cstheme="minorHAnsi"/>
                <w:i/>
                <w:iCs/>
                <w:sz w:val="20"/>
                <w:szCs w:val="20"/>
              </w:rPr>
              <w:t>Optische regelapparatuur</w:t>
            </w:r>
          </w:p>
        </w:tc>
      </w:tr>
      <w:tr w:rsidRPr="00D9564C" w:rsidR="005B3A1A" w:rsidTr="00D9564C" w14:paraId="22E0E21A"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A3B9169"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A46380B" w14:textId="77777777">
            <w:pPr>
              <w:rPr>
                <w:rFonts w:cstheme="minorHAnsi"/>
                <w:sz w:val="20"/>
                <w:szCs w:val="20"/>
              </w:rPr>
            </w:pPr>
            <w:r w:rsidRPr="00D9564C">
              <w:rPr>
                <w:rFonts w:cstheme="minorHAnsi"/>
                <w:i/>
                <w:iCs/>
                <w:sz w:val="20"/>
                <w:szCs w:val="20"/>
              </w:rPr>
              <w:t>Navigatieapparatuur</w:t>
            </w:r>
          </w:p>
        </w:tc>
      </w:tr>
      <w:tr w:rsidRPr="00D9564C" w:rsidR="005B3A1A" w:rsidTr="00D9564C" w14:paraId="5E698E8F"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84ECCB3"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20FACEA" w14:textId="77777777">
            <w:pPr>
              <w:rPr>
                <w:rFonts w:cstheme="minorHAnsi"/>
                <w:sz w:val="20"/>
                <w:szCs w:val="20"/>
              </w:rPr>
            </w:pPr>
            <w:r w:rsidRPr="00D9564C">
              <w:rPr>
                <w:rFonts w:cstheme="minorHAnsi"/>
                <w:i/>
                <w:iCs/>
                <w:sz w:val="20"/>
                <w:szCs w:val="20"/>
              </w:rPr>
              <w:t>Onbemand luchtvaartuig</w:t>
            </w:r>
          </w:p>
        </w:tc>
      </w:tr>
      <w:tr w:rsidRPr="00D9564C" w:rsidR="005B3A1A" w:rsidTr="00D9564C" w14:paraId="39B53B32"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28EE00A" w14:textId="77777777">
            <w:pPr>
              <w:rPr>
                <w:rFonts w:cstheme="minorHAnsi"/>
                <w:sz w:val="20"/>
                <w:szCs w:val="20"/>
              </w:rPr>
            </w:pPr>
            <w:r w:rsidRPr="00D9564C">
              <w:rPr>
                <w:rFonts w:cstheme="minorHAnsi"/>
                <w:b/>
                <w:bCs/>
                <w:sz w:val="20"/>
                <w:szCs w:val="20"/>
              </w:rPr>
              <w:t>Oekraïne:</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E359C2E" w14:textId="77777777">
            <w:pPr>
              <w:rPr>
                <w:rFonts w:cstheme="minorHAnsi"/>
                <w:sz w:val="20"/>
                <w:szCs w:val="20"/>
              </w:rPr>
            </w:pPr>
            <w:r w:rsidRPr="00D9564C">
              <w:rPr>
                <w:rFonts w:cstheme="minorHAnsi"/>
                <w:i/>
                <w:iCs/>
                <w:sz w:val="20"/>
                <w:szCs w:val="20"/>
              </w:rPr>
              <w:t> </w:t>
            </w:r>
          </w:p>
        </w:tc>
      </w:tr>
      <w:tr w:rsidRPr="00D9564C" w:rsidR="005B3A1A" w:rsidTr="00D9564C" w14:paraId="7BC77847"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8ACC6A0"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74CE3AF" w14:textId="77777777">
            <w:pPr>
              <w:rPr>
                <w:rFonts w:cstheme="minorHAnsi"/>
                <w:sz w:val="20"/>
                <w:szCs w:val="20"/>
              </w:rPr>
            </w:pPr>
            <w:r w:rsidRPr="00D9564C">
              <w:rPr>
                <w:rFonts w:cstheme="minorHAnsi"/>
                <w:i/>
                <w:iCs/>
                <w:sz w:val="20"/>
                <w:szCs w:val="20"/>
              </w:rPr>
              <w:t>Nucleaire technologie</w:t>
            </w:r>
          </w:p>
        </w:tc>
      </w:tr>
      <w:tr w:rsidRPr="00D9564C" w:rsidR="005B3A1A" w:rsidTr="00D9564C" w14:paraId="146FEE9B"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E5E357A"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F36628F" w14:textId="77777777">
            <w:pPr>
              <w:rPr>
                <w:rFonts w:cstheme="minorHAnsi"/>
                <w:sz w:val="20"/>
                <w:szCs w:val="20"/>
              </w:rPr>
            </w:pPr>
            <w:r w:rsidRPr="00D9564C">
              <w:rPr>
                <w:rFonts w:cstheme="minorHAnsi"/>
                <w:i/>
                <w:iCs/>
                <w:sz w:val="20"/>
                <w:szCs w:val="20"/>
              </w:rPr>
              <w:t>Kogelwerende kleding</w:t>
            </w:r>
          </w:p>
        </w:tc>
      </w:tr>
      <w:tr w:rsidRPr="00D9564C" w:rsidR="005B3A1A" w:rsidTr="00D9564C" w14:paraId="46C6DB00"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25215E17"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C237186" w14:textId="77777777">
            <w:pPr>
              <w:rPr>
                <w:rFonts w:cstheme="minorHAnsi"/>
                <w:sz w:val="20"/>
                <w:szCs w:val="20"/>
              </w:rPr>
            </w:pPr>
            <w:r w:rsidRPr="00D9564C">
              <w:rPr>
                <w:rFonts w:cstheme="minorHAnsi"/>
                <w:i/>
                <w:iCs/>
                <w:sz w:val="20"/>
                <w:szCs w:val="20"/>
              </w:rPr>
              <w:t>Dimethylamine</w:t>
            </w:r>
          </w:p>
        </w:tc>
      </w:tr>
      <w:tr w:rsidRPr="00D9564C" w:rsidR="005B3A1A" w:rsidTr="00D9564C" w14:paraId="1FCF1533"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5CC671D" w14:textId="77777777">
            <w:pPr>
              <w:rPr>
                <w:rFonts w:cstheme="minorHAnsi"/>
                <w:sz w:val="20"/>
                <w:szCs w:val="20"/>
              </w:rPr>
            </w:pPr>
            <w:r w:rsidRPr="00D9564C">
              <w:rPr>
                <w:rFonts w:cstheme="minorHAnsi"/>
                <w:b/>
                <w:bCs/>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D9CB4C1" w14:textId="77777777">
            <w:pPr>
              <w:rPr>
                <w:rFonts w:cstheme="minorHAnsi"/>
                <w:sz w:val="20"/>
                <w:szCs w:val="20"/>
              </w:rPr>
            </w:pPr>
            <w:proofErr w:type="spellStart"/>
            <w:r w:rsidRPr="00D9564C">
              <w:rPr>
                <w:rFonts w:cstheme="minorHAnsi"/>
                <w:i/>
                <w:iCs/>
                <w:sz w:val="20"/>
                <w:szCs w:val="20"/>
              </w:rPr>
              <w:t>Diepgatboormachine</w:t>
            </w:r>
            <w:proofErr w:type="spellEnd"/>
          </w:p>
        </w:tc>
      </w:tr>
      <w:tr w:rsidRPr="00D9564C" w:rsidR="005B3A1A" w:rsidTr="00D9564C" w14:paraId="4088E533"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66D0B22"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0510DBE" w14:textId="77777777">
            <w:pPr>
              <w:rPr>
                <w:rFonts w:cstheme="minorHAnsi"/>
                <w:sz w:val="20"/>
                <w:szCs w:val="20"/>
              </w:rPr>
            </w:pPr>
            <w:r w:rsidRPr="00D9564C">
              <w:rPr>
                <w:rFonts w:cstheme="minorHAnsi"/>
                <w:i/>
                <w:iCs/>
                <w:sz w:val="20"/>
                <w:szCs w:val="20"/>
              </w:rPr>
              <w:t>Apparatuur voor informatiebeveiliging</w:t>
            </w:r>
          </w:p>
        </w:tc>
      </w:tr>
      <w:tr w:rsidRPr="00D9564C" w:rsidR="005B3A1A" w:rsidTr="00D9564C" w14:paraId="299C5D76"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5ECDB1B0"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426A533" w14:textId="77777777">
            <w:pPr>
              <w:rPr>
                <w:rFonts w:cstheme="minorHAnsi"/>
                <w:sz w:val="20"/>
                <w:szCs w:val="20"/>
              </w:rPr>
            </w:pPr>
            <w:r w:rsidRPr="00D9564C">
              <w:rPr>
                <w:rFonts w:cstheme="minorHAnsi"/>
                <w:i/>
                <w:iCs/>
                <w:sz w:val="20"/>
                <w:szCs w:val="20"/>
              </w:rPr>
              <w:t>Programmatuur voor informatiebeveiliging</w:t>
            </w:r>
          </w:p>
        </w:tc>
      </w:tr>
      <w:tr w:rsidRPr="00D9564C" w:rsidR="005B3A1A" w:rsidTr="00D9564C" w14:paraId="7B77F81F"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6EBA39BA"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94587CF" w14:textId="77777777">
            <w:pPr>
              <w:rPr>
                <w:rFonts w:cstheme="minorHAnsi"/>
                <w:sz w:val="20"/>
                <w:szCs w:val="20"/>
              </w:rPr>
            </w:pPr>
            <w:r w:rsidRPr="00D9564C">
              <w:rPr>
                <w:rFonts w:cstheme="minorHAnsi"/>
                <w:i/>
                <w:iCs/>
                <w:sz w:val="20"/>
                <w:szCs w:val="20"/>
              </w:rPr>
              <w:t>Beeldversterkerbuizen</w:t>
            </w:r>
          </w:p>
        </w:tc>
      </w:tr>
      <w:tr w:rsidRPr="00D9564C" w:rsidR="005B3A1A" w:rsidTr="00D9564C" w14:paraId="26EECDAE"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4476BB11"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19F3541E" w14:textId="77777777">
            <w:pPr>
              <w:rPr>
                <w:rFonts w:cstheme="minorHAnsi"/>
                <w:sz w:val="20"/>
                <w:szCs w:val="20"/>
              </w:rPr>
            </w:pPr>
            <w:r w:rsidRPr="00D9564C">
              <w:rPr>
                <w:rFonts w:cstheme="minorHAnsi"/>
                <w:i/>
                <w:iCs/>
                <w:sz w:val="20"/>
                <w:szCs w:val="20"/>
              </w:rPr>
              <w:t>Beeldcamera</w:t>
            </w:r>
          </w:p>
        </w:tc>
      </w:tr>
      <w:tr w:rsidRPr="00D9564C" w:rsidR="005B3A1A" w:rsidTr="00D9564C" w14:paraId="6A273A89"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32554A54"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0D114240" w14:textId="77777777">
            <w:pPr>
              <w:rPr>
                <w:rFonts w:cstheme="minorHAnsi"/>
                <w:sz w:val="20"/>
                <w:szCs w:val="20"/>
              </w:rPr>
            </w:pPr>
            <w:r w:rsidRPr="00D9564C">
              <w:rPr>
                <w:rFonts w:cstheme="minorHAnsi"/>
                <w:i/>
                <w:iCs/>
                <w:sz w:val="20"/>
                <w:szCs w:val="20"/>
              </w:rPr>
              <w:t>Thermische camera's</w:t>
            </w:r>
          </w:p>
        </w:tc>
      </w:tr>
      <w:tr w:rsidRPr="00D9564C" w:rsidR="005B3A1A" w:rsidTr="00D9564C" w14:paraId="336647BC" w14:textId="77777777">
        <w:tc>
          <w:tcPr>
            <w:tcW w:w="25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DFD76D4" w14:textId="77777777">
            <w:pPr>
              <w:rPr>
                <w:rFonts w:cstheme="minorHAnsi"/>
                <w:sz w:val="20"/>
                <w:szCs w:val="20"/>
              </w:rPr>
            </w:pPr>
            <w:r w:rsidRPr="00D9564C">
              <w:rPr>
                <w:rFonts w:cstheme="minorHAnsi"/>
                <w:sz w:val="20"/>
                <w:szCs w:val="20"/>
              </w:rPr>
              <w:t> </w:t>
            </w:r>
          </w:p>
        </w:tc>
        <w:tc>
          <w:tcPr>
            <w:tcW w:w="4945" w:type="dxa"/>
            <w:tcBorders>
              <w:top w:val="nil"/>
              <w:left w:val="nil"/>
              <w:bottom w:val="single" w:color="auto" w:sz="8" w:space="0"/>
              <w:right w:val="single" w:color="auto" w:sz="8" w:space="0"/>
            </w:tcBorders>
            <w:tcMar>
              <w:top w:w="0" w:type="dxa"/>
              <w:left w:w="108" w:type="dxa"/>
              <w:bottom w:w="0" w:type="dxa"/>
              <w:right w:w="108" w:type="dxa"/>
            </w:tcMar>
            <w:hideMark/>
          </w:tcPr>
          <w:p w:rsidRPr="00D9564C" w:rsidR="005B3A1A" w:rsidP="00871308" w:rsidRDefault="005B3A1A" w14:paraId="7FC493C7" w14:textId="77777777">
            <w:pPr>
              <w:rPr>
                <w:rFonts w:cstheme="minorHAnsi"/>
                <w:sz w:val="20"/>
                <w:szCs w:val="20"/>
              </w:rPr>
            </w:pPr>
            <w:r w:rsidRPr="00D9564C">
              <w:rPr>
                <w:rFonts w:cstheme="minorHAnsi"/>
                <w:i/>
                <w:iCs/>
                <w:sz w:val="20"/>
                <w:szCs w:val="20"/>
              </w:rPr>
              <w:t>Onbemand luchtvaartuig</w:t>
            </w:r>
          </w:p>
        </w:tc>
      </w:tr>
    </w:tbl>
    <w:p w:rsidRPr="00D9564C" w:rsidR="005B3A1A" w:rsidP="005B3A1A" w:rsidRDefault="005B3A1A" w14:paraId="75DAB64F" w14:textId="77777777">
      <w:pPr>
        <w:rPr>
          <w:rFonts w:cstheme="minorHAnsi"/>
        </w:rPr>
      </w:pPr>
    </w:p>
    <w:p w:rsidRPr="00D9564C" w:rsidR="005B3A1A" w:rsidP="005B3A1A" w:rsidRDefault="005B3A1A" w14:paraId="6290EBAF" w14:textId="77777777">
      <w:pPr>
        <w:spacing w:line="276" w:lineRule="auto"/>
        <w:rPr>
          <w:rFonts w:cstheme="minorHAnsi"/>
          <w:i/>
          <w:iCs/>
        </w:rPr>
      </w:pPr>
      <w:r w:rsidRPr="00D9564C">
        <w:rPr>
          <w:rFonts w:cstheme="minorHAnsi"/>
          <w:i/>
          <w:iCs/>
        </w:rPr>
        <w:t>Jaarrapport exportcontrolebeleid 2023</w:t>
      </w:r>
    </w:p>
    <w:p w:rsidRPr="00D9564C" w:rsidR="005B3A1A" w:rsidP="005B3A1A" w:rsidRDefault="005B3A1A" w14:paraId="6CAE837F" w14:textId="77777777">
      <w:pPr>
        <w:spacing w:line="276" w:lineRule="auto"/>
        <w:rPr>
          <w:rFonts w:cstheme="minorHAnsi"/>
        </w:rPr>
      </w:pPr>
      <w:r w:rsidRPr="00D9564C">
        <w:rPr>
          <w:rFonts w:cstheme="minorHAnsi"/>
        </w:rPr>
        <w:t xml:space="preserve">Met betrekking tot het rapport ‘het Nederlandse exportcontrolebeleid in 2023’ zijn er in een tabel helaas enkele onjuiste waarden vermeld die niet het correcte beeld geven over de afgewezen vergunningaanvragen voor </w:t>
      </w:r>
      <w:proofErr w:type="spellStart"/>
      <w:r w:rsidRPr="00D9564C">
        <w:rPr>
          <w:rFonts w:cstheme="minorHAnsi"/>
        </w:rPr>
        <w:t>dual-use</w:t>
      </w:r>
      <w:proofErr w:type="spellEnd"/>
      <w:r w:rsidRPr="00D9564C">
        <w:rPr>
          <w:rFonts w:cstheme="minorHAnsi"/>
        </w:rPr>
        <w:t xml:space="preserve"> goederen die in het kader van de Dual-</w:t>
      </w:r>
      <w:proofErr w:type="spellStart"/>
      <w:r w:rsidRPr="00D9564C">
        <w:rPr>
          <w:rFonts w:cstheme="minorHAnsi"/>
        </w:rPr>
        <w:t>Use</w:t>
      </w:r>
      <w:proofErr w:type="spellEnd"/>
      <w:r w:rsidRPr="00D9564C">
        <w:rPr>
          <w:rFonts w:cstheme="minorHAnsi"/>
        </w:rPr>
        <w:t xml:space="preserve"> Verordening zijn verleend. De volgende wijzigingen zijn doorgevoerd:</w:t>
      </w:r>
    </w:p>
    <w:p w:rsidRPr="00D9564C" w:rsidR="005B3A1A" w:rsidP="005B3A1A" w:rsidRDefault="005B3A1A" w14:paraId="7DF780B1" w14:textId="77777777">
      <w:pPr>
        <w:pStyle w:val="Lijstalinea"/>
        <w:numPr>
          <w:ilvl w:val="0"/>
          <w:numId w:val="1"/>
        </w:numPr>
        <w:rPr>
          <w:rFonts w:cstheme="minorHAnsi"/>
          <w:lang w:val="nl-NL"/>
        </w:rPr>
      </w:pPr>
      <w:r w:rsidRPr="00D9564C">
        <w:rPr>
          <w:rFonts w:cstheme="minorHAnsi"/>
          <w:lang w:val="nl-NL"/>
        </w:rPr>
        <w:t>In de onderste regel van tabel 3 (zie hieronder) was per abuis het getal 516,72 miljoen euro ingevuld in plaats van 16,72 miljoen euro.</w:t>
      </w:r>
    </w:p>
    <w:p w:rsidRPr="00D9564C" w:rsidR="005B3A1A" w:rsidP="005B3A1A" w:rsidRDefault="005B3A1A" w14:paraId="1B10F353" w14:textId="77777777">
      <w:pPr>
        <w:pStyle w:val="Lijstalinea"/>
        <w:numPr>
          <w:ilvl w:val="0"/>
          <w:numId w:val="1"/>
        </w:numPr>
        <w:rPr>
          <w:rFonts w:cstheme="minorHAnsi"/>
          <w:lang w:val="nl-NL"/>
        </w:rPr>
      </w:pPr>
      <w:r w:rsidRPr="00D9564C">
        <w:rPr>
          <w:rFonts w:cstheme="minorHAnsi"/>
          <w:lang w:val="nl-NL"/>
        </w:rPr>
        <w:t xml:space="preserve">Dit getal omvat de totale waarde van de afgewezen </w:t>
      </w:r>
      <w:proofErr w:type="spellStart"/>
      <w:r w:rsidRPr="00D9564C">
        <w:rPr>
          <w:rFonts w:cstheme="minorHAnsi"/>
          <w:lang w:val="nl-NL"/>
        </w:rPr>
        <w:t>dual</w:t>
      </w:r>
      <w:proofErr w:type="spellEnd"/>
      <w:r w:rsidRPr="00D9564C">
        <w:rPr>
          <w:rFonts w:cstheme="minorHAnsi"/>
          <w:lang w:val="nl-NL"/>
        </w:rPr>
        <w:t>-</w:t>
      </w:r>
      <w:proofErr w:type="spellStart"/>
      <w:r w:rsidRPr="00D9564C">
        <w:rPr>
          <w:rFonts w:cstheme="minorHAnsi"/>
          <w:lang w:val="nl-NL"/>
        </w:rPr>
        <w:t>use</w:t>
      </w:r>
      <w:proofErr w:type="spellEnd"/>
      <w:r w:rsidRPr="00D9564C">
        <w:rPr>
          <w:rFonts w:cstheme="minorHAnsi"/>
          <w:lang w:val="nl-NL"/>
        </w:rPr>
        <w:t>-vergunningen en is nu correct weergegeven.</w:t>
      </w:r>
    </w:p>
    <w:p w:rsidRPr="00D9564C" w:rsidR="005B3A1A" w:rsidP="005B3A1A" w:rsidRDefault="005B3A1A" w14:paraId="745375B7" w14:textId="77777777">
      <w:pPr>
        <w:pStyle w:val="Lijstalinea"/>
        <w:numPr>
          <w:ilvl w:val="0"/>
          <w:numId w:val="1"/>
        </w:numPr>
        <w:rPr>
          <w:rFonts w:cstheme="minorHAnsi"/>
          <w:lang w:val="nl-NL"/>
        </w:rPr>
      </w:pPr>
      <w:r w:rsidRPr="00D9564C">
        <w:rPr>
          <w:rFonts w:cstheme="minorHAnsi"/>
          <w:lang w:val="nl-NL"/>
        </w:rPr>
        <w:t>In de onderste regel van tabel 3 (zie hieronder) was per abuis het getal 15 in plaats van 14 ingevuld.</w:t>
      </w:r>
    </w:p>
    <w:p w:rsidRPr="00D9564C" w:rsidR="005B3A1A" w:rsidP="005B3A1A" w:rsidRDefault="005B3A1A" w14:paraId="40D7E105" w14:textId="77777777">
      <w:pPr>
        <w:pStyle w:val="Lijstalinea"/>
        <w:numPr>
          <w:ilvl w:val="0"/>
          <w:numId w:val="1"/>
        </w:numPr>
        <w:rPr>
          <w:rFonts w:cstheme="minorHAnsi"/>
          <w:lang w:val="nl-NL"/>
        </w:rPr>
      </w:pPr>
      <w:r w:rsidRPr="00D9564C">
        <w:rPr>
          <w:rFonts w:cstheme="minorHAnsi"/>
          <w:lang w:val="nl-NL"/>
        </w:rPr>
        <w:t>Dit getal omvat het totaal aantal afgewezen vergunningen en het totaal komt uit op een aantal van 14 afgewezen vergunningaanvragen (niet 15).</w:t>
      </w:r>
    </w:p>
    <w:p w:rsidRPr="00D9564C" w:rsidR="005B3A1A" w:rsidP="005B3A1A" w:rsidRDefault="005B3A1A" w14:paraId="34E05A41" w14:textId="77777777">
      <w:pPr>
        <w:pStyle w:val="Lijstalinea"/>
        <w:numPr>
          <w:ilvl w:val="0"/>
          <w:numId w:val="1"/>
        </w:numPr>
        <w:rPr>
          <w:rFonts w:cstheme="minorHAnsi"/>
          <w:lang w:val="nl-NL"/>
        </w:rPr>
      </w:pPr>
      <w:r w:rsidRPr="00D9564C">
        <w:rPr>
          <w:rFonts w:cstheme="minorHAnsi"/>
          <w:lang w:val="nl-NL"/>
        </w:rPr>
        <w:t>Beide gerectificeerde getallen zijn in onderstaande tabel tussen “haakjes” gezet.</w:t>
      </w:r>
    </w:p>
    <w:p w:rsidRPr="00D9564C" w:rsidR="005B3A1A" w:rsidP="005B3A1A" w:rsidRDefault="005B3A1A" w14:paraId="1DF3367F" w14:textId="77777777">
      <w:pPr>
        <w:pStyle w:val="Lijstalinea"/>
        <w:numPr>
          <w:ilvl w:val="0"/>
          <w:numId w:val="1"/>
        </w:numPr>
        <w:rPr>
          <w:rFonts w:cstheme="minorHAnsi"/>
          <w:lang w:val="nl-NL"/>
        </w:rPr>
      </w:pPr>
      <w:r w:rsidRPr="00D9564C">
        <w:rPr>
          <w:rFonts w:cstheme="minorHAnsi"/>
          <w:lang w:val="nl-NL"/>
        </w:rPr>
        <w:t>De inhoudsopgave is geactualiseerd en reflecteert de nieuwe paginanummers.</w:t>
      </w:r>
    </w:p>
    <w:p w:rsidRPr="00D9564C" w:rsidR="005B3A1A" w:rsidP="005B3A1A" w:rsidRDefault="005B3A1A" w14:paraId="167E7989" w14:textId="77777777">
      <w:pPr>
        <w:spacing w:line="276" w:lineRule="auto"/>
        <w:rPr>
          <w:rFonts w:cstheme="minorHAnsi"/>
        </w:rPr>
      </w:pPr>
    </w:p>
    <w:p w:rsidRPr="00D9564C" w:rsidR="005B3A1A" w:rsidP="005B3A1A" w:rsidRDefault="005B3A1A" w14:paraId="0D09369E" w14:textId="77777777">
      <w:pPr>
        <w:spacing w:line="276" w:lineRule="auto"/>
        <w:rPr>
          <w:rFonts w:cstheme="minorHAnsi"/>
        </w:rPr>
      </w:pPr>
      <w:r w:rsidRPr="00D9564C">
        <w:rPr>
          <w:rFonts w:cstheme="minorHAnsi"/>
        </w:rPr>
        <w:lastRenderedPageBreak/>
        <w:t xml:space="preserve">De gerectificeerde versie is als bijlage toegevoegd. Hieronder treft u de geactualiseerde tabel aan. </w:t>
      </w:r>
    </w:p>
    <w:p w:rsidRPr="00D9564C" w:rsidR="005B3A1A" w:rsidP="005B3A1A" w:rsidRDefault="005B3A1A" w14:paraId="15500612" w14:textId="77777777">
      <w:pPr>
        <w:rPr>
          <w:rFonts w:cstheme="minorHAnsi"/>
          <w:i/>
          <w:iCs/>
        </w:rPr>
      </w:pPr>
      <w:r w:rsidRPr="00D9564C">
        <w:rPr>
          <w:rFonts w:cstheme="minorHAnsi"/>
          <w:i/>
          <w:iCs/>
        </w:rPr>
        <w:t xml:space="preserve">Tabel 3, Aantallen en waarde van de afgegeven </w:t>
      </w:r>
      <w:r w:rsidRPr="00D9564C" w:rsidDel="005C30B6">
        <w:rPr>
          <w:rFonts w:cstheme="minorHAnsi"/>
          <w:i/>
          <w:iCs/>
        </w:rPr>
        <w:t xml:space="preserve">en afgewezen </w:t>
      </w:r>
      <w:r w:rsidRPr="00D9564C">
        <w:rPr>
          <w:rFonts w:cstheme="minorHAnsi"/>
          <w:i/>
          <w:iCs/>
        </w:rPr>
        <w:t xml:space="preserve">exportvergunningen voor </w:t>
      </w:r>
      <w:proofErr w:type="spellStart"/>
      <w:r w:rsidRPr="00D9564C">
        <w:rPr>
          <w:rFonts w:cstheme="minorHAnsi"/>
          <w:i/>
          <w:iCs/>
        </w:rPr>
        <w:t>dual-use</w:t>
      </w:r>
      <w:proofErr w:type="spellEnd"/>
      <w:r w:rsidRPr="00D9564C">
        <w:rPr>
          <w:rFonts w:cstheme="minorHAnsi"/>
          <w:i/>
          <w:iCs/>
        </w:rPr>
        <w:t xml:space="preserve"> goederen in 2023 </w:t>
      </w:r>
    </w:p>
    <w:p w:rsidRPr="00D9564C" w:rsidR="005B3A1A" w:rsidP="005B3A1A" w:rsidRDefault="005B3A1A" w14:paraId="3A058D7F" w14:textId="77777777">
      <w:pPr>
        <w:rPr>
          <w:rFonts w:cstheme="minorHAnsi"/>
          <w:i/>
          <w:iCs/>
        </w:rPr>
      </w:pPr>
    </w:p>
    <w:tbl>
      <w:tblPr>
        <w:tblStyle w:val="Tabelraster"/>
        <w:tblW w:w="9493" w:type="dxa"/>
        <w:jc w:val="center"/>
        <w:tblLook w:val="04A0" w:firstRow="1" w:lastRow="0" w:firstColumn="1" w:lastColumn="0" w:noHBand="0" w:noVBand="1"/>
      </w:tblPr>
      <w:tblGrid>
        <w:gridCol w:w="1827"/>
        <w:gridCol w:w="2275"/>
        <w:gridCol w:w="1755"/>
        <w:gridCol w:w="2275"/>
        <w:gridCol w:w="1361"/>
      </w:tblGrid>
      <w:tr w:rsidRPr="00D9564C" w:rsidR="005B3A1A" w:rsidTr="00871308" w14:paraId="514F8A72" w14:textId="77777777">
        <w:trPr>
          <w:trHeight w:val="283"/>
          <w:jc w:val="center"/>
        </w:trPr>
        <w:tc>
          <w:tcPr>
            <w:tcW w:w="1827" w:type="dxa"/>
            <w:shd w:val="clear" w:color="auto" w:fill="8496B0" w:themeFill="text2" w:themeFillTint="99"/>
            <w:vAlign w:val="center"/>
          </w:tcPr>
          <w:p w:rsidRPr="00D9564C" w:rsidR="005B3A1A" w:rsidP="00871308" w:rsidRDefault="005B3A1A" w14:paraId="02121A61" w14:textId="77777777">
            <w:pPr>
              <w:rPr>
                <w:rFonts w:asciiTheme="minorHAnsi" w:hAnsiTheme="minorHAnsi" w:cstheme="minorHAnsi"/>
                <w:sz w:val="22"/>
                <w:szCs w:val="22"/>
              </w:rPr>
            </w:pPr>
            <w:bookmarkStart w:name="_Hlk139907188" w:id="0"/>
          </w:p>
        </w:tc>
        <w:tc>
          <w:tcPr>
            <w:tcW w:w="2275" w:type="dxa"/>
            <w:shd w:val="clear" w:color="auto" w:fill="8496B0" w:themeFill="text2" w:themeFillTint="99"/>
            <w:vAlign w:val="center"/>
          </w:tcPr>
          <w:p w:rsidRPr="00D9564C" w:rsidR="005B3A1A" w:rsidP="00871308" w:rsidRDefault="005B3A1A" w14:paraId="0B8ABB88" w14:textId="77777777">
            <w:pPr>
              <w:rPr>
                <w:rFonts w:asciiTheme="minorHAnsi" w:hAnsiTheme="minorHAnsi" w:cstheme="minorHAnsi"/>
                <w:b/>
                <w:bCs/>
                <w:sz w:val="22"/>
                <w:szCs w:val="22"/>
              </w:rPr>
            </w:pPr>
            <w:r w:rsidRPr="00D9564C">
              <w:rPr>
                <w:rFonts w:asciiTheme="minorHAnsi" w:hAnsiTheme="minorHAnsi" w:cstheme="minorHAnsi"/>
                <w:b/>
                <w:bCs/>
                <w:sz w:val="22"/>
                <w:szCs w:val="22"/>
              </w:rPr>
              <w:t>Aantal afgegeven vergunningen</w:t>
            </w:r>
          </w:p>
        </w:tc>
        <w:tc>
          <w:tcPr>
            <w:tcW w:w="1755" w:type="dxa"/>
            <w:shd w:val="clear" w:color="auto" w:fill="8496B0" w:themeFill="text2" w:themeFillTint="99"/>
            <w:vAlign w:val="center"/>
          </w:tcPr>
          <w:p w:rsidRPr="00D9564C" w:rsidR="005B3A1A" w:rsidP="00871308" w:rsidRDefault="005B3A1A" w14:paraId="6448FE0A" w14:textId="77777777">
            <w:pPr>
              <w:rPr>
                <w:rFonts w:asciiTheme="minorHAnsi" w:hAnsiTheme="minorHAnsi" w:cstheme="minorHAnsi"/>
                <w:b/>
                <w:bCs/>
                <w:sz w:val="22"/>
                <w:szCs w:val="22"/>
              </w:rPr>
            </w:pPr>
            <w:r w:rsidRPr="00D9564C">
              <w:rPr>
                <w:rFonts w:asciiTheme="minorHAnsi" w:hAnsiTheme="minorHAnsi" w:cstheme="minorHAnsi"/>
                <w:b/>
                <w:bCs/>
                <w:sz w:val="22"/>
                <w:szCs w:val="22"/>
              </w:rPr>
              <w:t>Waarde (mln.€)</w:t>
            </w:r>
          </w:p>
        </w:tc>
        <w:tc>
          <w:tcPr>
            <w:tcW w:w="2275" w:type="dxa"/>
            <w:shd w:val="clear" w:color="auto" w:fill="8496B0" w:themeFill="text2" w:themeFillTint="99"/>
            <w:vAlign w:val="center"/>
          </w:tcPr>
          <w:p w:rsidRPr="00D9564C" w:rsidR="005B3A1A" w:rsidP="00871308" w:rsidRDefault="005B3A1A" w14:paraId="5F46A7DA" w14:textId="77777777">
            <w:pPr>
              <w:rPr>
                <w:rFonts w:asciiTheme="minorHAnsi" w:hAnsiTheme="minorHAnsi" w:cstheme="minorHAnsi"/>
                <w:b/>
                <w:bCs/>
                <w:sz w:val="22"/>
                <w:szCs w:val="22"/>
              </w:rPr>
            </w:pPr>
            <w:r w:rsidRPr="00D9564C">
              <w:rPr>
                <w:rFonts w:asciiTheme="minorHAnsi" w:hAnsiTheme="minorHAnsi" w:cstheme="minorHAnsi"/>
                <w:b/>
                <w:bCs/>
                <w:sz w:val="22"/>
                <w:szCs w:val="22"/>
              </w:rPr>
              <w:t>Aantal afgewezen vergunningen</w:t>
            </w:r>
          </w:p>
        </w:tc>
        <w:tc>
          <w:tcPr>
            <w:tcW w:w="1361" w:type="dxa"/>
            <w:shd w:val="clear" w:color="auto" w:fill="8496B0" w:themeFill="text2" w:themeFillTint="99"/>
            <w:vAlign w:val="center"/>
          </w:tcPr>
          <w:p w:rsidRPr="00D9564C" w:rsidR="005B3A1A" w:rsidP="00871308" w:rsidRDefault="005B3A1A" w14:paraId="34A24C22" w14:textId="77777777">
            <w:pPr>
              <w:rPr>
                <w:rFonts w:asciiTheme="minorHAnsi" w:hAnsiTheme="minorHAnsi" w:cstheme="minorHAnsi"/>
                <w:b/>
                <w:bCs/>
                <w:sz w:val="22"/>
                <w:szCs w:val="22"/>
              </w:rPr>
            </w:pPr>
            <w:r w:rsidRPr="00D9564C">
              <w:rPr>
                <w:rFonts w:asciiTheme="minorHAnsi" w:hAnsiTheme="minorHAnsi" w:cstheme="minorHAnsi"/>
                <w:b/>
                <w:bCs/>
                <w:sz w:val="22"/>
                <w:szCs w:val="22"/>
              </w:rPr>
              <w:t xml:space="preserve">Waarde </w:t>
            </w:r>
            <w:bookmarkStart w:name="_Hlk182992378" w:id="1"/>
            <w:r w:rsidRPr="00D9564C">
              <w:rPr>
                <w:rFonts w:asciiTheme="minorHAnsi" w:hAnsiTheme="minorHAnsi" w:cstheme="minorHAnsi"/>
                <w:b/>
                <w:bCs/>
                <w:sz w:val="22"/>
                <w:szCs w:val="22"/>
              </w:rPr>
              <w:t>(mln.€)</w:t>
            </w:r>
            <w:bookmarkEnd w:id="1"/>
          </w:p>
        </w:tc>
      </w:tr>
      <w:tr w:rsidRPr="00D9564C" w:rsidR="005B3A1A" w:rsidTr="00871308" w14:paraId="131CCD46" w14:textId="77777777">
        <w:trPr>
          <w:trHeight w:val="283"/>
          <w:jc w:val="center"/>
        </w:trPr>
        <w:tc>
          <w:tcPr>
            <w:tcW w:w="1827" w:type="dxa"/>
            <w:vAlign w:val="center"/>
          </w:tcPr>
          <w:p w:rsidRPr="00D9564C" w:rsidR="005B3A1A" w:rsidP="00871308" w:rsidRDefault="005B3A1A" w14:paraId="737F05F0" w14:textId="77777777">
            <w:pPr>
              <w:rPr>
                <w:rFonts w:asciiTheme="minorHAnsi" w:hAnsiTheme="minorHAnsi" w:cstheme="minorHAnsi"/>
                <w:sz w:val="22"/>
                <w:szCs w:val="22"/>
              </w:rPr>
            </w:pPr>
            <w:r w:rsidRPr="00D9564C">
              <w:rPr>
                <w:rFonts w:asciiTheme="minorHAnsi" w:hAnsiTheme="minorHAnsi" w:cstheme="minorHAnsi"/>
                <w:sz w:val="22"/>
                <w:szCs w:val="22"/>
              </w:rPr>
              <w:t>Individueel</w:t>
            </w:r>
          </w:p>
        </w:tc>
        <w:tc>
          <w:tcPr>
            <w:tcW w:w="2275" w:type="dxa"/>
            <w:vAlign w:val="center"/>
          </w:tcPr>
          <w:p w:rsidRPr="00D9564C" w:rsidR="005B3A1A" w:rsidP="00871308" w:rsidRDefault="005B3A1A" w14:paraId="6B13AFD0" w14:textId="77777777">
            <w:pPr>
              <w:rPr>
                <w:rFonts w:asciiTheme="minorHAnsi" w:hAnsiTheme="minorHAnsi" w:cstheme="minorHAnsi"/>
                <w:sz w:val="22"/>
                <w:szCs w:val="22"/>
              </w:rPr>
            </w:pPr>
            <w:r w:rsidRPr="00D9564C">
              <w:rPr>
                <w:rFonts w:asciiTheme="minorHAnsi" w:hAnsiTheme="minorHAnsi" w:cstheme="minorHAnsi"/>
                <w:sz w:val="22"/>
                <w:szCs w:val="22"/>
              </w:rPr>
              <w:t>660</w:t>
            </w:r>
          </w:p>
        </w:tc>
        <w:tc>
          <w:tcPr>
            <w:tcW w:w="1755" w:type="dxa"/>
            <w:vAlign w:val="center"/>
          </w:tcPr>
          <w:p w:rsidRPr="00D9564C" w:rsidR="005B3A1A" w:rsidP="00871308" w:rsidRDefault="005B3A1A" w14:paraId="6D4CA07E" w14:textId="77777777">
            <w:pPr>
              <w:rPr>
                <w:rFonts w:asciiTheme="minorHAnsi" w:hAnsiTheme="minorHAnsi" w:cstheme="minorHAnsi"/>
                <w:sz w:val="22"/>
                <w:szCs w:val="22"/>
              </w:rPr>
            </w:pPr>
            <w:r w:rsidRPr="00D9564C">
              <w:rPr>
                <w:rFonts w:asciiTheme="minorHAnsi" w:hAnsiTheme="minorHAnsi" w:cstheme="minorHAnsi"/>
                <w:sz w:val="22"/>
                <w:szCs w:val="22"/>
              </w:rPr>
              <w:t>294,85</w:t>
            </w:r>
          </w:p>
        </w:tc>
        <w:tc>
          <w:tcPr>
            <w:tcW w:w="2275" w:type="dxa"/>
            <w:shd w:val="clear" w:color="auto" w:fill="auto"/>
            <w:vAlign w:val="center"/>
          </w:tcPr>
          <w:p w:rsidRPr="00D9564C" w:rsidR="005B3A1A" w:rsidDel="007B2055" w:rsidP="00871308" w:rsidRDefault="005B3A1A" w14:paraId="2FB5EB33" w14:textId="77777777">
            <w:pPr>
              <w:rPr>
                <w:rFonts w:asciiTheme="minorHAnsi" w:hAnsiTheme="minorHAnsi" w:cstheme="minorHAnsi"/>
                <w:sz w:val="22"/>
                <w:szCs w:val="22"/>
              </w:rPr>
            </w:pPr>
            <w:r w:rsidRPr="00D9564C">
              <w:rPr>
                <w:rFonts w:asciiTheme="minorHAnsi" w:hAnsiTheme="minorHAnsi" w:cstheme="minorHAnsi"/>
                <w:sz w:val="22"/>
                <w:szCs w:val="22"/>
              </w:rPr>
              <w:t>14</w:t>
            </w:r>
          </w:p>
        </w:tc>
        <w:tc>
          <w:tcPr>
            <w:tcW w:w="1361" w:type="dxa"/>
            <w:vAlign w:val="center"/>
          </w:tcPr>
          <w:p w:rsidRPr="00D9564C" w:rsidR="005B3A1A" w:rsidP="00871308" w:rsidRDefault="005B3A1A" w14:paraId="710CCCE1" w14:textId="77777777">
            <w:pPr>
              <w:rPr>
                <w:rFonts w:asciiTheme="minorHAnsi" w:hAnsiTheme="minorHAnsi" w:cstheme="minorHAnsi"/>
                <w:sz w:val="22"/>
                <w:szCs w:val="22"/>
              </w:rPr>
            </w:pPr>
            <w:r w:rsidRPr="00D9564C">
              <w:rPr>
                <w:rFonts w:asciiTheme="minorHAnsi" w:hAnsiTheme="minorHAnsi" w:cstheme="minorHAnsi"/>
                <w:sz w:val="22"/>
                <w:szCs w:val="22"/>
              </w:rPr>
              <w:t>16,72</w:t>
            </w:r>
          </w:p>
        </w:tc>
      </w:tr>
      <w:tr w:rsidRPr="00D9564C" w:rsidR="005B3A1A" w:rsidTr="00871308" w14:paraId="64A242D8" w14:textId="77777777">
        <w:trPr>
          <w:trHeight w:val="283"/>
          <w:jc w:val="center"/>
        </w:trPr>
        <w:tc>
          <w:tcPr>
            <w:tcW w:w="1827" w:type="dxa"/>
            <w:vAlign w:val="center"/>
          </w:tcPr>
          <w:p w:rsidRPr="00D9564C" w:rsidR="005B3A1A" w:rsidP="00871308" w:rsidRDefault="005B3A1A" w14:paraId="52FBC1E2" w14:textId="77777777">
            <w:pPr>
              <w:rPr>
                <w:rFonts w:asciiTheme="minorHAnsi" w:hAnsiTheme="minorHAnsi" w:cstheme="minorHAnsi"/>
                <w:sz w:val="22"/>
                <w:szCs w:val="22"/>
              </w:rPr>
            </w:pPr>
            <w:r w:rsidRPr="00D9564C">
              <w:rPr>
                <w:rFonts w:asciiTheme="minorHAnsi" w:hAnsiTheme="minorHAnsi" w:cstheme="minorHAnsi"/>
                <w:sz w:val="22"/>
                <w:szCs w:val="22"/>
              </w:rPr>
              <w:t>Globaal</w:t>
            </w:r>
          </w:p>
        </w:tc>
        <w:tc>
          <w:tcPr>
            <w:tcW w:w="2275" w:type="dxa"/>
            <w:vAlign w:val="center"/>
          </w:tcPr>
          <w:p w:rsidRPr="00D9564C" w:rsidR="005B3A1A" w:rsidP="00871308" w:rsidRDefault="005B3A1A" w14:paraId="1F49D192" w14:textId="77777777">
            <w:pPr>
              <w:rPr>
                <w:rFonts w:asciiTheme="minorHAnsi" w:hAnsiTheme="minorHAnsi" w:cstheme="minorHAnsi"/>
                <w:sz w:val="22"/>
                <w:szCs w:val="22"/>
              </w:rPr>
            </w:pPr>
            <w:r w:rsidRPr="00D9564C">
              <w:rPr>
                <w:rFonts w:asciiTheme="minorHAnsi" w:hAnsiTheme="minorHAnsi" w:cstheme="minorHAnsi"/>
                <w:sz w:val="22"/>
                <w:szCs w:val="22"/>
              </w:rPr>
              <w:t>181</w:t>
            </w:r>
          </w:p>
        </w:tc>
        <w:tc>
          <w:tcPr>
            <w:tcW w:w="1755" w:type="dxa"/>
            <w:vAlign w:val="center"/>
          </w:tcPr>
          <w:p w:rsidRPr="00D9564C" w:rsidR="005B3A1A" w:rsidP="00871308" w:rsidRDefault="005B3A1A" w14:paraId="6DF9990A" w14:textId="77777777">
            <w:pPr>
              <w:rPr>
                <w:rFonts w:asciiTheme="minorHAnsi" w:hAnsiTheme="minorHAnsi" w:cstheme="minorHAnsi"/>
                <w:sz w:val="22"/>
                <w:szCs w:val="22"/>
              </w:rPr>
            </w:pPr>
            <w:r w:rsidRPr="00D9564C">
              <w:rPr>
                <w:rFonts w:asciiTheme="minorHAnsi" w:hAnsiTheme="minorHAnsi" w:cstheme="minorHAnsi"/>
                <w:sz w:val="22"/>
                <w:szCs w:val="22"/>
              </w:rPr>
              <w:t>20.554,28</w:t>
            </w:r>
          </w:p>
        </w:tc>
        <w:tc>
          <w:tcPr>
            <w:tcW w:w="2275" w:type="dxa"/>
            <w:vAlign w:val="center"/>
          </w:tcPr>
          <w:p w:rsidRPr="00D9564C" w:rsidR="005B3A1A" w:rsidDel="00CF43F7" w:rsidP="00871308" w:rsidRDefault="005B3A1A" w14:paraId="1B710E05" w14:textId="77777777">
            <w:pPr>
              <w:rPr>
                <w:rFonts w:asciiTheme="minorHAnsi" w:hAnsiTheme="minorHAnsi" w:cstheme="minorHAnsi"/>
                <w:sz w:val="22"/>
                <w:szCs w:val="22"/>
              </w:rPr>
            </w:pPr>
            <w:r w:rsidRPr="00D9564C">
              <w:rPr>
                <w:rFonts w:asciiTheme="minorHAnsi" w:hAnsiTheme="minorHAnsi" w:cstheme="minorHAnsi"/>
                <w:sz w:val="22"/>
                <w:szCs w:val="22"/>
              </w:rPr>
              <w:t>0</w:t>
            </w:r>
          </w:p>
        </w:tc>
        <w:tc>
          <w:tcPr>
            <w:tcW w:w="1361" w:type="dxa"/>
            <w:vAlign w:val="center"/>
          </w:tcPr>
          <w:p w:rsidRPr="00D9564C" w:rsidR="005B3A1A" w:rsidDel="00CF43F7" w:rsidP="00871308" w:rsidRDefault="005B3A1A" w14:paraId="5B33932E" w14:textId="77777777">
            <w:pPr>
              <w:rPr>
                <w:rFonts w:asciiTheme="minorHAnsi" w:hAnsiTheme="minorHAnsi" w:cstheme="minorHAnsi"/>
                <w:sz w:val="22"/>
                <w:szCs w:val="22"/>
              </w:rPr>
            </w:pPr>
            <w:r w:rsidRPr="00D9564C">
              <w:rPr>
                <w:rFonts w:asciiTheme="minorHAnsi" w:hAnsiTheme="minorHAnsi" w:cstheme="minorHAnsi"/>
                <w:sz w:val="22"/>
                <w:szCs w:val="22"/>
              </w:rPr>
              <w:t>0</w:t>
            </w:r>
          </w:p>
        </w:tc>
      </w:tr>
      <w:tr w:rsidRPr="00D9564C" w:rsidR="005B3A1A" w:rsidTr="00871308" w14:paraId="191DBF69" w14:textId="77777777">
        <w:trPr>
          <w:trHeight w:val="283"/>
          <w:jc w:val="center"/>
        </w:trPr>
        <w:tc>
          <w:tcPr>
            <w:tcW w:w="1827" w:type="dxa"/>
            <w:vAlign w:val="center"/>
          </w:tcPr>
          <w:p w:rsidRPr="00D9564C" w:rsidR="005B3A1A" w:rsidP="00871308" w:rsidRDefault="005B3A1A" w14:paraId="3FEB5154" w14:textId="77777777">
            <w:pPr>
              <w:rPr>
                <w:rFonts w:asciiTheme="minorHAnsi" w:hAnsiTheme="minorHAnsi" w:cstheme="minorHAnsi"/>
                <w:sz w:val="22"/>
                <w:szCs w:val="22"/>
              </w:rPr>
            </w:pPr>
            <w:r w:rsidRPr="00D9564C">
              <w:rPr>
                <w:rFonts w:asciiTheme="minorHAnsi" w:hAnsiTheme="minorHAnsi" w:cstheme="minorHAnsi"/>
                <w:sz w:val="22"/>
                <w:szCs w:val="22"/>
              </w:rPr>
              <w:t>Intra EU</w:t>
            </w:r>
          </w:p>
        </w:tc>
        <w:tc>
          <w:tcPr>
            <w:tcW w:w="2275" w:type="dxa"/>
            <w:vAlign w:val="center"/>
          </w:tcPr>
          <w:p w:rsidRPr="00D9564C" w:rsidR="005B3A1A" w:rsidP="00871308" w:rsidRDefault="005B3A1A" w14:paraId="419BDCD5" w14:textId="77777777">
            <w:pPr>
              <w:rPr>
                <w:rFonts w:asciiTheme="minorHAnsi" w:hAnsiTheme="minorHAnsi" w:cstheme="minorHAnsi"/>
                <w:sz w:val="22"/>
                <w:szCs w:val="22"/>
              </w:rPr>
            </w:pPr>
            <w:r w:rsidRPr="00D9564C">
              <w:rPr>
                <w:rFonts w:asciiTheme="minorHAnsi" w:hAnsiTheme="minorHAnsi" w:cstheme="minorHAnsi"/>
                <w:sz w:val="22"/>
                <w:szCs w:val="22"/>
              </w:rPr>
              <w:t>54</w:t>
            </w:r>
          </w:p>
        </w:tc>
        <w:tc>
          <w:tcPr>
            <w:tcW w:w="1755" w:type="dxa"/>
            <w:vAlign w:val="center"/>
          </w:tcPr>
          <w:p w:rsidRPr="00D9564C" w:rsidR="005B3A1A" w:rsidP="00871308" w:rsidRDefault="005B3A1A" w14:paraId="13739EA4" w14:textId="77777777">
            <w:pPr>
              <w:rPr>
                <w:rFonts w:asciiTheme="minorHAnsi" w:hAnsiTheme="minorHAnsi" w:cstheme="minorHAnsi"/>
                <w:sz w:val="22"/>
                <w:szCs w:val="22"/>
                <w:lang w:val="en-US"/>
              </w:rPr>
            </w:pPr>
            <w:r w:rsidRPr="00D9564C">
              <w:rPr>
                <w:rFonts w:asciiTheme="minorHAnsi" w:hAnsiTheme="minorHAnsi" w:cstheme="minorHAnsi"/>
                <w:sz w:val="22"/>
                <w:szCs w:val="22"/>
              </w:rPr>
              <w:t>117,94</w:t>
            </w:r>
          </w:p>
        </w:tc>
        <w:tc>
          <w:tcPr>
            <w:tcW w:w="2275" w:type="dxa"/>
            <w:shd w:val="clear" w:color="auto" w:fill="auto"/>
            <w:vAlign w:val="center"/>
          </w:tcPr>
          <w:p w:rsidRPr="00D9564C" w:rsidR="005B3A1A" w:rsidP="00871308" w:rsidRDefault="005B3A1A" w14:paraId="5599A316" w14:textId="77777777">
            <w:pPr>
              <w:rPr>
                <w:rFonts w:asciiTheme="minorHAnsi" w:hAnsiTheme="minorHAnsi" w:cstheme="minorHAnsi"/>
                <w:sz w:val="22"/>
                <w:szCs w:val="22"/>
              </w:rPr>
            </w:pPr>
            <w:r w:rsidRPr="00D9564C">
              <w:rPr>
                <w:rFonts w:asciiTheme="minorHAnsi" w:hAnsiTheme="minorHAnsi" w:cstheme="minorHAnsi"/>
                <w:sz w:val="22"/>
                <w:szCs w:val="22"/>
              </w:rPr>
              <w:t>0</w:t>
            </w:r>
          </w:p>
        </w:tc>
        <w:tc>
          <w:tcPr>
            <w:tcW w:w="1361" w:type="dxa"/>
            <w:shd w:val="clear" w:color="auto" w:fill="auto"/>
            <w:vAlign w:val="center"/>
          </w:tcPr>
          <w:p w:rsidRPr="00D9564C" w:rsidR="005B3A1A" w:rsidP="00871308" w:rsidRDefault="005B3A1A" w14:paraId="021274F6" w14:textId="77777777">
            <w:pPr>
              <w:rPr>
                <w:rFonts w:asciiTheme="minorHAnsi" w:hAnsiTheme="minorHAnsi" w:cstheme="minorHAnsi"/>
                <w:sz w:val="22"/>
                <w:szCs w:val="22"/>
              </w:rPr>
            </w:pPr>
            <w:r w:rsidRPr="00D9564C">
              <w:rPr>
                <w:rFonts w:asciiTheme="minorHAnsi" w:hAnsiTheme="minorHAnsi" w:cstheme="minorHAnsi"/>
                <w:sz w:val="22"/>
                <w:szCs w:val="22"/>
              </w:rPr>
              <w:t>0</w:t>
            </w:r>
          </w:p>
        </w:tc>
      </w:tr>
      <w:tr w:rsidRPr="00D9564C" w:rsidR="005B3A1A" w:rsidTr="00871308" w14:paraId="14314D67" w14:textId="77777777">
        <w:trPr>
          <w:trHeight w:val="283"/>
          <w:jc w:val="center"/>
        </w:trPr>
        <w:tc>
          <w:tcPr>
            <w:tcW w:w="1827" w:type="dxa"/>
            <w:vAlign w:val="center"/>
          </w:tcPr>
          <w:p w:rsidRPr="00D9564C" w:rsidR="005B3A1A" w:rsidP="00871308" w:rsidRDefault="005B3A1A" w14:paraId="2544E1E9" w14:textId="77777777">
            <w:pPr>
              <w:rPr>
                <w:rFonts w:asciiTheme="minorHAnsi" w:hAnsiTheme="minorHAnsi" w:cstheme="minorHAnsi"/>
                <w:sz w:val="22"/>
                <w:szCs w:val="22"/>
              </w:rPr>
            </w:pPr>
            <w:r w:rsidRPr="00D9564C">
              <w:rPr>
                <w:rFonts w:asciiTheme="minorHAnsi" w:hAnsiTheme="minorHAnsi" w:cstheme="minorHAnsi"/>
                <w:sz w:val="22"/>
                <w:szCs w:val="22"/>
              </w:rPr>
              <w:t xml:space="preserve">Catch </w:t>
            </w:r>
            <w:proofErr w:type="spellStart"/>
            <w:r w:rsidRPr="00D9564C">
              <w:rPr>
                <w:rFonts w:asciiTheme="minorHAnsi" w:hAnsiTheme="minorHAnsi" w:cstheme="minorHAnsi"/>
                <w:sz w:val="22"/>
                <w:szCs w:val="22"/>
              </w:rPr>
              <w:t>All</w:t>
            </w:r>
            <w:proofErr w:type="spellEnd"/>
          </w:p>
        </w:tc>
        <w:tc>
          <w:tcPr>
            <w:tcW w:w="2275" w:type="dxa"/>
            <w:vAlign w:val="center"/>
          </w:tcPr>
          <w:p w:rsidRPr="00D9564C" w:rsidR="005B3A1A" w:rsidP="00871308" w:rsidRDefault="005B3A1A" w14:paraId="5E9B6C0D" w14:textId="77777777">
            <w:pPr>
              <w:rPr>
                <w:rFonts w:asciiTheme="minorHAnsi" w:hAnsiTheme="minorHAnsi" w:cstheme="minorHAnsi"/>
                <w:sz w:val="22"/>
                <w:szCs w:val="22"/>
              </w:rPr>
            </w:pPr>
            <w:r w:rsidRPr="00D9564C">
              <w:rPr>
                <w:rFonts w:asciiTheme="minorHAnsi" w:hAnsiTheme="minorHAnsi" w:cstheme="minorHAnsi"/>
                <w:sz w:val="22"/>
                <w:szCs w:val="22"/>
              </w:rPr>
              <w:t>3</w:t>
            </w:r>
          </w:p>
        </w:tc>
        <w:tc>
          <w:tcPr>
            <w:tcW w:w="1755" w:type="dxa"/>
            <w:vAlign w:val="center"/>
          </w:tcPr>
          <w:p w:rsidRPr="00D9564C" w:rsidR="005B3A1A" w:rsidP="00871308" w:rsidRDefault="005B3A1A" w14:paraId="0B8D28B6" w14:textId="77777777">
            <w:pPr>
              <w:rPr>
                <w:rFonts w:asciiTheme="minorHAnsi" w:hAnsiTheme="minorHAnsi" w:cstheme="minorHAnsi"/>
                <w:sz w:val="22"/>
                <w:szCs w:val="22"/>
              </w:rPr>
            </w:pPr>
            <w:r w:rsidRPr="00D9564C">
              <w:rPr>
                <w:rFonts w:asciiTheme="minorHAnsi" w:hAnsiTheme="minorHAnsi" w:cstheme="minorHAnsi"/>
                <w:sz w:val="22"/>
                <w:szCs w:val="22"/>
              </w:rPr>
              <w:t>0,0171</w:t>
            </w:r>
          </w:p>
        </w:tc>
        <w:tc>
          <w:tcPr>
            <w:tcW w:w="2275" w:type="dxa"/>
            <w:vAlign w:val="center"/>
          </w:tcPr>
          <w:p w:rsidRPr="00D9564C" w:rsidR="005B3A1A" w:rsidDel="008B2983" w:rsidP="00871308" w:rsidRDefault="005B3A1A" w14:paraId="415F7681" w14:textId="77777777">
            <w:pPr>
              <w:rPr>
                <w:rFonts w:asciiTheme="minorHAnsi" w:hAnsiTheme="minorHAnsi" w:cstheme="minorHAnsi"/>
                <w:sz w:val="22"/>
                <w:szCs w:val="22"/>
              </w:rPr>
            </w:pPr>
            <w:r w:rsidRPr="00D9564C">
              <w:rPr>
                <w:rFonts w:asciiTheme="minorHAnsi" w:hAnsiTheme="minorHAnsi" w:cstheme="minorHAnsi"/>
                <w:sz w:val="22"/>
                <w:szCs w:val="22"/>
              </w:rPr>
              <w:t>0</w:t>
            </w:r>
          </w:p>
        </w:tc>
        <w:tc>
          <w:tcPr>
            <w:tcW w:w="1361" w:type="dxa"/>
            <w:vAlign w:val="center"/>
          </w:tcPr>
          <w:p w:rsidRPr="00D9564C" w:rsidR="005B3A1A" w:rsidP="00871308" w:rsidRDefault="005B3A1A" w14:paraId="06520909" w14:textId="77777777">
            <w:pPr>
              <w:rPr>
                <w:rFonts w:asciiTheme="minorHAnsi" w:hAnsiTheme="minorHAnsi" w:cstheme="minorHAnsi"/>
                <w:sz w:val="22"/>
                <w:szCs w:val="22"/>
              </w:rPr>
            </w:pPr>
            <w:r w:rsidRPr="00D9564C">
              <w:rPr>
                <w:rFonts w:asciiTheme="minorHAnsi" w:hAnsiTheme="minorHAnsi" w:cstheme="minorHAnsi"/>
                <w:sz w:val="22"/>
                <w:szCs w:val="22"/>
              </w:rPr>
              <w:t>0</w:t>
            </w:r>
          </w:p>
        </w:tc>
      </w:tr>
      <w:tr w:rsidRPr="00D9564C" w:rsidR="005B3A1A" w:rsidTr="00871308" w14:paraId="0096AAF2" w14:textId="77777777">
        <w:trPr>
          <w:trHeight w:val="283"/>
          <w:jc w:val="center"/>
        </w:trPr>
        <w:tc>
          <w:tcPr>
            <w:tcW w:w="1827" w:type="dxa"/>
            <w:vAlign w:val="center"/>
          </w:tcPr>
          <w:p w:rsidRPr="00D9564C" w:rsidR="005B3A1A" w:rsidP="00871308" w:rsidRDefault="005B3A1A" w14:paraId="4273258F" w14:textId="77777777">
            <w:pPr>
              <w:rPr>
                <w:rFonts w:asciiTheme="minorHAnsi" w:hAnsiTheme="minorHAnsi" w:cstheme="minorHAnsi"/>
                <w:sz w:val="22"/>
                <w:szCs w:val="22"/>
              </w:rPr>
            </w:pPr>
            <w:r w:rsidRPr="00D9564C">
              <w:rPr>
                <w:rFonts w:asciiTheme="minorHAnsi" w:hAnsiTheme="minorHAnsi" w:cstheme="minorHAnsi"/>
                <w:sz w:val="22"/>
                <w:szCs w:val="22"/>
              </w:rPr>
              <w:t>Totaal</w:t>
            </w:r>
          </w:p>
        </w:tc>
        <w:tc>
          <w:tcPr>
            <w:tcW w:w="2275" w:type="dxa"/>
            <w:vAlign w:val="center"/>
          </w:tcPr>
          <w:p w:rsidRPr="00D9564C" w:rsidR="005B3A1A" w:rsidP="00871308" w:rsidRDefault="005B3A1A" w14:paraId="5674C12E" w14:textId="77777777">
            <w:pPr>
              <w:rPr>
                <w:rFonts w:asciiTheme="minorHAnsi" w:hAnsiTheme="minorHAnsi" w:cstheme="minorHAnsi"/>
                <w:sz w:val="22"/>
                <w:szCs w:val="22"/>
              </w:rPr>
            </w:pPr>
            <w:r w:rsidRPr="00D9564C">
              <w:rPr>
                <w:rFonts w:asciiTheme="minorHAnsi" w:hAnsiTheme="minorHAnsi" w:cstheme="minorHAnsi"/>
                <w:sz w:val="22"/>
                <w:szCs w:val="22"/>
              </w:rPr>
              <w:t>898</w:t>
            </w:r>
          </w:p>
        </w:tc>
        <w:tc>
          <w:tcPr>
            <w:tcW w:w="1755" w:type="dxa"/>
            <w:vAlign w:val="center"/>
          </w:tcPr>
          <w:p w:rsidRPr="00D9564C" w:rsidR="005B3A1A" w:rsidP="00871308" w:rsidRDefault="005B3A1A" w14:paraId="5823E092" w14:textId="77777777">
            <w:pPr>
              <w:rPr>
                <w:rFonts w:asciiTheme="minorHAnsi" w:hAnsiTheme="minorHAnsi" w:cstheme="minorHAnsi"/>
                <w:sz w:val="22"/>
                <w:szCs w:val="22"/>
              </w:rPr>
            </w:pPr>
            <w:r w:rsidRPr="00D9564C">
              <w:rPr>
                <w:rFonts w:asciiTheme="minorHAnsi" w:hAnsiTheme="minorHAnsi" w:cstheme="minorHAnsi"/>
                <w:sz w:val="22"/>
                <w:szCs w:val="22"/>
              </w:rPr>
              <w:t>20.967</w:t>
            </w:r>
          </w:p>
        </w:tc>
        <w:tc>
          <w:tcPr>
            <w:tcW w:w="2275" w:type="dxa"/>
            <w:vAlign w:val="center"/>
          </w:tcPr>
          <w:p w:rsidRPr="00D9564C" w:rsidR="005B3A1A" w:rsidDel="007B2055" w:rsidP="00871308" w:rsidRDefault="005B3A1A" w14:paraId="736B193A" w14:textId="77777777">
            <w:pPr>
              <w:rPr>
                <w:rFonts w:asciiTheme="minorHAnsi" w:hAnsiTheme="minorHAnsi" w:cstheme="minorHAnsi"/>
                <w:sz w:val="22"/>
                <w:szCs w:val="22"/>
              </w:rPr>
            </w:pPr>
            <w:r w:rsidRPr="00D9564C">
              <w:rPr>
                <w:rFonts w:asciiTheme="minorHAnsi" w:hAnsiTheme="minorHAnsi" w:cstheme="minorHAnsi"/>
                <w:sz w:val="22"/>
                <w:szCs w:val="22"/>
              </w:rPr>
              <w:t>“14”</w:t>
            </w:r>
          </w:p>
        </w:tc>
        <w:tc>
          <w:tcPr>
            <w:tcW w:w="1361" w:type="dxa"/>
            <w:vAlign w:val="center"/>
          </w:tcPr>
          <w:p w:rsidRPr="00D9564C" w:rsidR="005B3A1A" w:rsidDel="00CF43F7" w:rsidP="00871308" w:rsidRDefault="005B3A1A" w14:paraId="6EB3BE41" w14:textId="77777777">
            <w:pPr>
              <w:rPr>
                <w:rFonts w:asciiTheme="minorHAnsi" w:hAnsiTheme="minorHAnsi" w:cstheme="minorHAnsi"/>
                <w:sz w:val="22"/>
                <w:szCs w:val="22"/>
              </w:rPr>
            </w:pPr>
            <w:r w:rsidRPr="00D9564C">
              <w:rPr>
                <w:rFonts w:asciiTheme="minorHAnsi" w:hAnsiTheme="minorHAnsi" w:cstheme="minorHAnsi"/>
                <w:sz w:val="22"/>
                <w:szCs w:val="22"/>
              </w:rPr>
              <w:t>“16,72”</w:t>
            </w:r>
          </w:p>
        </w:tc>
      </w:tr>
    </w:tbl>
    <w:bookmarkEnd w:id="0"/>
    <w:p w:rsidRPr="00D9564C" w:rsidR="005B3A1A" w:rsidP="005B3A1A" w:rsidRDefault="005B3A1A" w14:paraId="2F28A59C" w14:textId="77777777">
      <w:pPr>
        <w:spacing w:line="276" w:lineRule="auto"/>
        <w:rPr>
          <w:rFonts w:cstheme="minorHAnsi"/>
          <w:i/>
          <w:iCs/>
        </w:rPr>
      </w:pPr>
      <w:r w:rsidRPr="00D9564C">
        <w:rPr>
          <w:rFonts w:cstheme="minorHAnsi"/>
          <w:i/>
          <w:iCs/>
        </w:rPr>
        <w:t>“” – deze twee getallen zijn gerectificeerd</w:t>
      </w:r>
    </w:p>
    <w:p w:rsidRPr="00D9564C" w:rsidR="005B3A1A" w:rsidP="005B3A1A" w:rsidRDefault="005B3A1A" w14:paraId="45662525" w14:textId="77777777">
      <w:pPr>
        <w:rPr>
          <w:rFonts w:cstheme="minorHAnsi"/>
        </w:rPr>
      </w:pPr>
    </w:p>
    <w:p w:rsidR="00D9564C" w:rsidP="005B3A1A" w:rsidRDefault="00D9564C" w14:paraId="44B2A928" w14:textId="77777777">
      <w:pPr>
        <w:rPr>
          <w:rFonts w:cstheme="minorHAnsi"/>
        </w:rPr>
      </w:pPr>
    </w:p>
    <w:p w:rsidRPr="00D9564C" w:rsidR="005B3A1A" w:rsidP="00D9564C" w:rsidRDefault="005B3A1A" w14:paraId="1C1D535B" w14:textId="6DA3EC71">
      <w:pPr>
        <w:pStyle w:val="Geenafstand"/>
      </w:pPr>
      <w:r w:rsidRPr="00D9564C">
        <w:t xml:space="preserve">De minister voor Buitenlandse Handel en Ontwikkelingshulp, </w:t>
      </w:r>
    </w:p>
    <w:p w:rsidRPr="00D9564C" w:rsidR="005B3A1A" w:rsidP="00D9564C" w:rsidRDefault="00D9564C" w14:paraId="120D7CEC" w14:textId="5D0097F7">
      <w:pPr>
        <w:pStyle w:val="Geenafstand"/>
      </w:pPr>
      <w:r>
        <w:t xml:space="preserve">R.J. </w:t>
      </w:r>
      <w:r w:rsidRPr="00D9564C" w:rsidR="005B3A1A">
        <w:t>Klever</w:t>
      </w:r>
    </w:p>
    <w:p w:rsidRPr="00D9564C" w:rsidR="00BF61AB" w:rsidRDefault="00BF61AB" w14:paraId="2A7E2B00" w14:textId="77777777">
      <w:pPr>
        <w:rPr>
          <w:rFonts w:cstheme="minorHAnsi"/>
        </w:rPr>
      </w:pPr>
    </w:p>
    <w:sectPr w:rsidRPr="00D9564C" w:rsidR="00BF61AB" w:rsidSect="005B3A1A">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F943" w14:textId="77777777" w:rsidR="005B3A1A" w:rsidRDefault="005B3A1A" w:rsidP="005B3A1A">
      <w:pPr>
        <w:spacing w:after="0" w:line="240" w:lineRule="auto"/>
      </w:pPr>
      <w:r>
        <w:separator/>
      </w:r>
    </w:p>
  </w:endnote>
  <w:endnote w:type="continuationSeparator" w:id="0">
    <w:p w14:paraId="0BA6C815" w14:textId="77777777" w:rsidR="005B3A1A" w:rsidRDefault="005B3A1A" w:rsidP="005B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1830" w14:textId="77777777" w:rsidR="005B3A1A" w:rsidRPr="005B3A1A" w:rsidRDefault="005B3A1A" w:rsidP="005B3A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3DED" w14:textId="77777777" w:rsidR="005B3A1A" w:rsidRPr="005B3A1A" w:rsidRDefault="005B3A1A" w:rsidP="005B3A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95D" w14:textId="77777777" w:rsidR="005B3A1A" w:rsidRPr="005B3A1A" w:rsidRDefault="005B3A1A" w:rsidP="005B3A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2D30" w14:textId="77777777" w:rsidR="005B3A1A" w:rsidRDefault="005B3A1A" w:rsidP="005B3A1A">
      <w:pPr>
        <w:spacing w:after="0" w:line="240" w:lineRule="auto"/>
      </w:pPr>
      <w:r>
        <w:separator/>
      </w:r>
    </w:p>
  </w:footnote>
  <w:footnote w:type="continuationSeparator" w:id="0">
    <w:p w14:paraId="065A0079" w14:textId="77777777" w:rsidR="005B3A1A" w:rsidRDefault="005B3A1A" w:rsidP="005B3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70DB" w14:textId="77777777" w:rsidR="005B3A1A" w:rsidRPr="005B3A1A" w:rsidRDefault="005B3A1A" w:rsidP="005B3A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A60C" w14:textId="77777777" w:rsidR="005B3A1A" w:rsidRPr="005B3A1A" w:rsidRDefault="005B3A1A" w:rsidP="005B3A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389E" w14:textId="77777777" w:rsidR="005B3A1A" w:rsidRPr="005B3A1A" w:rsidRDefault="005B3A1A" w:rsidP="005B3A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670A"/>
    <w:multiLevelType w:val="hybridMultilevel"/>
    <w:tmpl w:val="7DC0B1D4"/>
    <w:lvl w:ilvl="0" w:tplc="1082B06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4042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1A"/>
    <w:rsid w:val="005B3A1A"/>
    <w:rsid w:val="00BF61AB"/>
    <w:rsid w:val="00D95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AF78"/>
  <w15:chartTrackingRefBased/>
  <w15:docId w15:val="{CA5116F6-3EA0-4055-9010-C1505D5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5B3A1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5B3A1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5B3A1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5B3A1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5B3A1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B3A1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B3A1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3A1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B3A1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B3A1A"/>
    <w:rPr>
      <w:rFonts w:ascii="Verdana" w:eastAsia="DejaVu Sans" w:hAnsi="Verdana" w:cs="Lohit Hindi"/>
      <w:color w:val="000000"/>
      <w:kern w:val="0"/>
      <w:sz w:val="18"/>
      <w:szCs w:val="18"/>
      <w:lang w:eastAsia="nl-NL"/>
      <w14:ligatures w14:val="none"/>
    </w:rPr>
  </w:style>
  <w:style w:type="paragraph" w:styleId="Geenafstand">
    <w:name w:val="No Spacing"/>
    <w:basedOn w:val="Standaard"/>
    <w:uiPriority w:val="1"/>
    <w:qFormat/>
    <w:rsid w:val="005B3A1A"/>
    <w:pPr>
      <w:spacing w:after="0" w:line="240" w:lineRule="auto"/>
    </w:pPr>
    <w:rPr>
      <w:rFonts w:ascii="Calibri" w:hAnsi="Calibri" w:cs="Calibri"/>
      <w:kern w:val="0"/>
    </w:rPr>
  </w:style>
  <w:style w:type="paragraph" w:styleId="Lijstalinea">
    <w:name w:val="List Paragraph"/>
    <w:basedOn w:val="Standaard"/>
    <w:uiPriority w:val="34"/>
    <w:qFormat/>
    <w:rsid w:val="005B3A1A"/>
    <w:pPr>
      <w:spacing w:after="0" w:line="240" w:lineRule="auto"/>
      <w:ind w:left="720"/>
    </w:pPr>
    <w:rPr>
      <w:lang w:val="en-GB"/>
    </w:rPr>
  </w:style>
  <w:style w:type="table" w:styleId="Tabelraster">
    <w:name w:val="Table Grid"/>
    <w:basedOn w:val="Standaardtabel"/>
    <w:uiPriority w:val="39"/>
    <w:rsid w:val="005B3A1A"/>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1218</ap:Words>
  <ap:Characters>6700</ap:Characters>
  <ap:DocSecurity>0</ap:DocSecurity>
  <ap:Lines>55</ap:Lines>
  <ap:Paragraphs>15</ap:Paragraphs>
  <ap:ScaleCrop>false</ap:ScaleCrop>
  <ap:LinksUpToDate>false</ap:LinksUpToDate>
  <ap:CharactersWithSpaces>7903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2024-11-27T13:28:00.0000000Z</dcterms:created>
  <dcterms:modified xsi:type="dcterms:W3CDTF">2024-11-27T13:28:00.0000000Z</dcterms:modified>
  <version/>
  <category/>
</coreProperties>
</file>