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00EE" w:rsidR="00FE00EE" w:rsidP="008023E7" w:rsidRDefault="00C4427F" w14:paraId="292DAA95" w14:textId="77777777">
      <w:pPr>
        <w:autoSpaceDE w:val="0"/>
        <w:autoSpaceDN w:val="0"/>
        <w:adjustRightInd w:val="0"/>
        <w:rPr>
          <w:rFonts w:cstheme="minorHAnsi"/>
          <w:b/>
          <w:bCs/>
        </w:rPr>
      </w:pPr>
      <w:r w:rsidRPr="00FE00EE">
        <w:rPr>
          <w:rFonts w:cstheme="minorHAnsi"/>
        </w:rPr>
        <w:t>30821</w:t>
      </w:r>
      <w:r w:rsidRPr="00FE00EE" w:rsidR="00FE00EE">
        <w:rPr>
          <w:rFonts w:cstheme="minorHAnsi"/>
        </w:rPr>
        <w:tab/>
      </w:r>
      <w:r w:rsidRPr="00FE00EE" w:rsidR="00FE00EE">
        <w:rPr>
          <w:rFonts w:cstheme="minorHAnsi"/>
        </w:rPr>
        <w:tab/>
      </w:r>
      <w:r w:rsidRPr="00FE00EE" w:rsidR="00FE00EE">
        <w:rPr>
          <w:rFonts w:cstheme="minorHAnsi"/>
        </w:rPr>
        <w:tab/>
        <w:t>Nationale Veiligheid</w:t>
      </w:r>
    </w:p>
    <w:p w:rsidRPr="00FE00EE" w:rsidR="00FE00EE" w:rsidRDefault="00C4427F" w14:paraId="32E285A8" w14:textId="77777777">
      <w:pPr>
        <w:rPr>
          <w:rFonts w:cstheme="minorHAnsi"/>
        </w:rPr>
      </w:pPr>
      <w:r w:rsidRPr="00FE00EE">
        <w:rPr>
          <w:rFonts w:cstheme="minorHAnsi"/>
        </w:rPr>
        <w:t>29023</w:t>
      </w:r>
      <w:r w:rsidRPr="00FE00EE" w:rsidR="00FE00EE">
        <w:rPr>
          <w:rFonts w:cstheme="minorHAnsi"/>
        </w:rPr>
        <w:tab/>
      </w:r>
      <w:r w:rsidRPr="00FE00EE" w:rsidR="00FE00EE">
        <w:rPr>
          <w:rFonts w:cstheme="minorHAnsi"/>
        </w:rPr>
        <w:tab/>
      </w:r>
      <w:r w:rsidRPr="00FE00EE" w:rsidR="00FE00EE">
        <w:rPr>
          <w:rFonts w:cstheme="minorHAnsi"/>
        </w:rPr>
        <w:tab/>
        <w:t>Voorzienings- en leveringszekerheid energie</w:t>
      </w:r>
    </w:p>
    <w:p w:rsidRPr="00FE00EE" w:rsidR="00FE00EE" w:rsidP="00FE00EE" w:rsidRDefault="00FE00EE" w14:paraId="49910860" w14:textId="265ECAA1">
      <w:pPr>
        <w:ind w:left="2124" w:hanging="2124"/>
        <w:rPr>
          <w:rFonts w:cstheme="minorHAnsi"/>
        </w:rPr>
      </w:pPr>
      <w:r w:rsidRPr="00FE00EE">
        <w:rPr>
          <w:rFonts w:cstheme="minorHAnsi"/>
        </w:rPr>
        <w:t xml:space="preserve">Nr. </w:t>
      </w:r>
      <w:r w:rsidRPr="00FE00EE">
        <w:rPr>
          <w:rFonts w:cstheme="minorHAnsi"/>
        </w:rPr>
        <w:t>246</w:t>
      </w:r>
      <w:r w:rsidRPr="00FE00EE">
        <w:rPr>
          <w:rFonts w:cstheme="minorHAnsi"/>
        </w:rPr>
        <w:tab/>
        <w:t xml:space="preserve">Brief van de ministers van </w:t>
      </w:r>
      <w:r w:rsidRPr="00FE00EE">
        <w:rPr>
          <w:rFonts w:cstheme="minorHAnsi"/>
          <w:spacing w:val="-3"/>
        </w:rPr>
        <w:t xml:space="preserve">Buitenlandse Zaken en van </w:t>
      </w:r>
      <w:r w:rsidRPr="00FE00EE">
        <w:rPr>
          <w:rFonts w:cstheme="minorHAnsi"/>
        </w:rPr>
        <w:t>Defensie</w:t>
      </w:r>
    </w:p>
    <w:p w:rsidRPr="00FE00EE" w:rsidR="00FE00EE" w:rsidP="00FE00EE" w:rsidRDefault="00FE00EE" w14:paraId="45C2B93B" w14:textId="01E2544D">
      <w:pPr>
        <w:ind w:left="2124" w:hanging="2124"/>
        <w:rPr>
          <w:rFonts w:cstheme="minorHAnsi"/>
        </w:rPr>
      </w:pPr>
      <w:r w:rsidRPr="00FE00EE">
        <w:rPr>
          <w:rFonts w:cstheme="minorHAnsi"/>
        </w:rPr>
        <w:t>Aan de Voorzitter van de Tweede Kamer der Staten-Generaal</w:t>
      </w:r>
    </w:p>
    <w:p w:rsidRPr="00FE00EE" w:rsidR="00FE00EE" w:rsidP="00FE00EE" w:rsidRDefault="00FE00EE" w14:paraId="488D2EA6" w14:textId="5FE7D3C0">
      <w:pPr>
        <w:ind w:left="2124" w:hanging="2124"/>
        <w:rPr>
          <w:rFonts w:cstheme="minorHAnsi"/>
        </w:rPr>
      </w:pPr>
      <w:r w:rsidRPr="00FE00EE">
        <w:rPr>
          <w:rFonts w:cstheme="minorHAnsi"/>
        </w:rPr>
        <w:t>Den Haag, 25 november 2024</w:t>
      </w:r>
    </w:p>
    <w:p w:rsidRPr="00FE00EE" w:rsidR="00FE00EE" w:rsidP="00FE00EE" w:rsidRDefault="00FE00EE" w14:paraId="16DB79FA" w14:textId="77777777">
      <w:pPr>
        <w:ind w:left="2124" w:hanging="2124"/>
        <w:rPr>
          <w:rFonts w:cstheme="minorHAnsi"/>
        </w:rPr>
      </w:pPr>
    </w:p>
    <w:p w:rsidRPr="00FE00EE" w:rsidR="00C4427F" w:rsidP="00FE00EE" w:rsidRDefault="00C4427F" w14:paraId="3D1F0BB2" w14:textId="074BE4AB">
      <w:pPr>
        <w:rPr>
          <w:rFonts w:cstheme="minorHAnsi"/>
          <w:spacing w:val="-3"/>
        </w:rPr>
      </w:pPr>
      <w:r w:rsidRPr="00FE00EE">
        <w:rPr>
          <w:rFonts w:cstheme="minorHAnsi"/>
        </w:rPr>
        <w:t xml:space="preserve">Met verwijzing naar de brief van 2 september 2024 (Aanhangsel Handelingen II 2024/25, nr. 2412) in antwoord op vragen van de leden Omtzigt en Kahraman van 15 augustus 2024 (kenmerk 2024Z12396), bieden we u mede namens de minister-president bijgevoegd nota’s aan over Nord Stream 1 en 2 die sinds 2020 aan de bewindspersonen zijn toegekomen. </w:t>
      </w:r>
    </w:p>
    <w:p w:rsidRPr="00FE00EE" w:rsidR="00C4427F" w:rsidP="00C4427F" w:rsidRDefault="00C4427F" w14:paraId="6B1079AA" w14:textId="77777777">
      <w:pPr>
        <w:spacing w:after="0" w:line="276" w:lineRule="auto"/>
        <w:rPr>
          <w:rFonts w:cstheme="minorHAnsi"/>
        </w:rPr>
      </w:pPr>
    </w:p>
    <w:p w:rsidRPr="00FE00EE" w:rsidR="00C4427F" w:rsidP="00C4427F" w:rsidRDefault="00C4427F" w14:paraId="72184BF7" w14:textId="77777777">
      <w:pPr>
        <w:spacing w:after="0" w:line="276" w:lineRule="auto"/>
        <w:rPr>
          <w:rFonts w:cstheme="minorHAnsi"/>
        </w:rPr>
      </w:pPr>
      <w:r w:rsidRPr="00FE00EE">
        <w:rPr>
          <w:rFonts w:cstheme="minorHAnsi"/>
        </w:rPr>
        <w:t>In de bijlage bij deze brief treft u een overzicht van de stukken, waarbij is beschreven of de documenten geheel, gedeeltelijk of niet aan uw Kamer verstrekt kunnen worden vanwege belangen die door publicatie geschaad kunnen worden op grond van bescherming persoonlijke levenssfeer, internationale en diplomatieke betrekkingen en vertrouwelijk verstrekte bedrijfsinformatie. Ter volledigheid zijn in de lijst ook documenten opgenomen die reeds met uw Kamer zijn gedeeld. Daarbij is volstaan met een verwijzing naar de vindplaats van die documenten.</w:t>
      </w:r>
    </w:p>
    <w:p w:rsidRPr="00FE00EE" w:rsidR="00C4427F" w:rsidP="00C4427F" w:rsidRDefault="00C4427F" w14:paraId="29274170" w14:textId="77777777">
      <w:pPr>
        <w:spacing w:after="0" w:line="276" w:lineRule="auto"/>
        <w:rPr>
          <w:rFonts w:cstheme="minorHAnsi"/>
        </w:rPr>
      </w:pPr>
    </w:p>
    <w:p w:rsidRPr="00FE00EE" w:rsidR="00C4427F" w:rsidP="00C4427F" w:rsidRDefault="00C4427F" w14:paraId="62061F28" w14:textId="77777777">
      <w:pPr>
        <w:spacing w:after="0" w:line="276" w:lineRule="auto"/>
        <w:rPr>
          <w:rFonts w:cstheme="minorHAnsi"/>
        </w:rPr>
      </w:pPr>
      <w:r w:rsidRPr="00FE00EE">
        <w:rPr>
          <w:rFonts w:cstheme="minorHAnsi"/>
        </w:rPr>
        <w:t xml:space="preserve">Enkele gevraagde stukken (gericht aan de minister van Buitenlandse Zaken) gaan over de aandeelhoudersvergadering van het bedrijf Nord Stream 1 en de positie van verschillende aandeelhouders waaronder </w:t>
      </w:r>
      <w:proofErr w:type="spellStart"/>
      <w:r w:rsidRPr="00FE00EE">
        <w:rPr>
          <w:rFonts w:cstheme="minorHAnsi"/>
        </w:rPr>
        <w:t>Gasunie</w:t>
      </w:r>
      <w:proofErr w:type="spellEnd"/>
      <w:r w:rsidRPr="00FE00EE">
        <w:rPr>
          <w:rFonts w:cstheme="minorHAnsi"/>
        </w:rPr>
        <w:t xml:space="preserve">. Deze informatie is in vertrouwelijkheid met het ministerie van Buitenlandse Zaken gedeeld. </w:t>
      </w:r>
      <w:proofErr w:type="spellStart"/>
      <w:r w:rsidRPr="00FE00EE">
        <w:rPr>
          <w:rFonts w:cstheme="minorHAnsi"/>
        </w:rPr>
        <w:t>Gasunie</w:t>
      </w:r>
      <w:proofErr w:type="spellEnd"/>
      <w:r w:rsidRPr="00FE00EE">
        <w:rPr>
          <w:rFonts w:cstheme="minorHAnsi"/>
        </w:rPr>
        <w:t xml:space="preserve"> heeft als aandeelhouder van Nord Stream 1 (met een aandeel van 9%) juridisch bindende afspraken gemaakt met de overige aandeelhouders over de vertrouwelijke behandeling van de inhoud van de aandeelhoudersvergaderingen. Daarom kunnen deze stukken niet worden gedeeld met uw Kamer. </w:t>
      </w:r>
    </w:p>
    <w:p w:rsidRPr="00FE00EE" w:rsidR="00C4427F" w:rsidP="00C4427F" w:rsidRDefault="00C4427F" w14:paraId="1FE62796" w14:textId="77777777">
      <w:pPr>
        <w:spacing w:after="0" w:line="276" w:lineRule="auto"/>
        <w:rPr>
          <w:rFonts w:cstheme="minorHAnsi"/>
        </w:rPr>
      </w:pPr>
    </w:p>
    <w:p w:rsidR="00FE00EE" w:rsidP="00C4427F" w:rsidRDefault="00C4427F" w14:paraId="5B89681A" w14:textId="253BD7DC">
      <w:pPr>
        <w:spacing w:after="0" w:line="276" w:lineRule="auto"/>
        <w:rPr>
          <w:rFonts w:cstheme="minorHAnsi"/>
        </w:rPr>
      </w:pPr>
      <w:bookmarkStart w:name="_Hlk179878575" w:id="0"/>
      <w:r w:rsidRPr="00FE00EE">
        <w:rPr>
          <w:rFonts w:cstheme="minorHAnsi"/>
        </w:rPr>
        <w:t>Ook kunnen enkele passages niet met u gedeeld worden ter bescherming van de internationale en diplomatieke betrekkingen. Verder is een spreektekst voor de minister van Buitenlandse Zaken op grond van voorbereiding van een parlementair debat, uitgesloten</w:t>
      </w:r>
      <w:bookmarkEnd w:id="0"/>
      <w:r w:rsidRPr="00FE00EE">
        <w:rPr>
          <w:rFonts w:cstheme="minorHAnsi"/>
        </w:rPr>
        <w:t xml:space="preserve">. </w:t>
      </w:r>
    </w:p>
    <w:p w:rsidR="00FE00EE" w:rsidRDefault="00FE00EE" w14:paraId="03D4E532" w14:textId="77777777">
      <w:pPr>
        <w:rPr>
          <w:rFonts w:cstheme="minorHAnsi"/>
        </w:rPr>
      </w:pPr>
      <w:r>
        <w:rPr>
          <w:rFonts w:cstheme="minorHAnsi"/>
        </w:rPr>
        <w:br w:type="page"/>
      </w:r>
    </w:p>
    <w:p w:rsidRPr="00FE00EE" w:rsidR="00C4427F" w:rsidP="00C4427F" w:rsidRDefault="00C4427F" w14:paraId="4AF7F341" w14:textId="77777777">
      <w:pPr>
        <w:spacing w:after="0" w:line="276" w:lineRule="auto"/>
        <w:rPr>
          <w:rFonts w:cstheme="minorHAnsi"/>
        </w:rPr>
      </w:pPr>
    </w:p>
    <w:p w:rsidRPr="00FE00EE" w:rsidR="00C4427F" w:rsidP="00C4427F" w:rsidRDefault="00C4427F" w14:paraId="416B99A4" w14:textId="77777777">
      <w:pPr>
        <w:spacing w:after="0" w:line="276" w:lineRule="auto"/>
        <w:rPr>
          <w:rFonts w:cstheme="minorHAnsi"/>
        </w:rPr>
      </w:pPr>
      <w:r w:rsidRPr="00FE00EE">
        <w:rPr>
          <w:rFonts w:eastAsia="Verdana" w:cstheme="minorHAnsi"/>
        </w:rPr>
        <w:t>Ten slotte zijn ons staatsgeheime documenten over dit onderwerp voorgelegd. Vrijgave hiervan kan de nationale veiligheid schaden. Uw Kamer is inmiddels via de geëigende kanalen over deze stukken geïnformeerd.</w:t>
      </w:r>
    </w:p>
    <w:p w:rsidRPr="00FE00EE" w:rsidR="00C4427F" w:rsidP="00C4427F" w:rsidRDefault="00C4427F" w14:paraId="57F20D81" w14:textId="77777777">
      <w:pPr>
        <w:spacing w:after="0" w:line="276" w:lineRule="auto"/>
        <w:rPr>
          <w:rFonts w:cstheme="minorHAnsi"/>
        </w:rPr>
      </w:pPr>
    </w:p>
    <w:p w:rsidRPr="00FE00EE" w:rsidR="00C4427F" w:rsidP="00C4427F" w:rsidRDefault="00C4427F" w14:paraId="7BFD0166" w14:textId="77777777">
      <w:pPr>
        <w:spacing w:after="0" w:line="276" w:lineRule="auto"/>
        <w:rPr>
          <w:rFonts w:cstheme="minorHAnsi"/>
        </w:rPr>
      </w:pPr>
    </w:p>
    <w:p w:rsidRPr="00FE00EE" w:rsidR="00FE00EE" w:rsidP="00FE00EE" w:rsidRDefault="00FE00EE" w14:paraId="362E60B8" w14:textId="6E087705">
      <w:pPr>
        <w:pStyle w:val="Geenafstand"/>
      </w:pPr>
      <w:r w:rsidRPr="00FE00EE">
        <w:t>De minister van Buitenlandse Zaken,</w:t>
      </w:r>
      <w:r w:rsidRPr="00FE00EE">
        <w:br/>
      </w:r>
      <w:r>
        <w:t xml:space="preserve">C.C.J. </w:t>
      </w:r>
      <w:r w:rsidRPr="00FE00EE">
        <w:t xml:space="preserve">Veldkamp                               </w:t>
      </w:r>
      <w:r w:rsidRPr="00FE00EE">
        <w:tab/>
      </w:r>
    </w:p>
    <w:p w:rsidRPr="00FE00EE" w:rsidR="00C4427F" w:rsidP="00FE00EE" w:rsidRDefault="00C4427F" w14:paraId="44B90170" w14:textId="77777777">
      <w:pPr>
        <w:pStyle w:val="Geenafstand"/>
      </w:pPr>
    </w:p>
    <w:p w:rsidR="00601852" w:rsidP="00FE00EE" w:rsidRDefault="00FE00EE" w14:paraId="0878FB8F" w14:textId="6286604E">
      <w:pPr>
        <w:pStyle w:val="Geenafstand"/>
      </w:pPr>
      <w:r w:rsidRPr="00FE00EE">
        <w:t>De minister van Defensie,</w:t>
      </w:r>
    </w:p>
    <w:p w:rsidRPr="00FE00EE" w:rsidR="00FE00EE" w:rsidP="00FE00EE" w:rsidRDefault="00FE00EE" w14:paraId="3FD3E5B7" w14:textId="38EC11F4">
      <w:pPr>
        <w:pStyle w:val="Geenafstand"/>
      </w:pPr>
      <w:r>
        <w:t xml:space="preserve">R.P. </w:t>
      </w:r>
      <w:r w:rsidRPr="00FE00EE">
        <w:t>Brekelmans</w:t>
      </w:r>
    </w:p>
    <w:p w:rsidRPr="00FE00EE" w:rsidR="00FE00EE" w:rsidP="00C4427F" w:rsidRDefault="00FE00EE" w14:paraId="664352FF" w14:textId="77777777">
      <w:pPr>
        <w:spacing w:after="0"/>
        <w:rPr>
          <w:rFonts w:cstheme="minorHAnsi"/>
        </w:rPr>
      </w:pPr>
    </w:p>
    <w:sectPr w:rsidRPr="00FE00EE" w:rsidR="00FE00EE" w:rsidSect="00C4427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A3E5" w14:textId="77777777" w:rsidR="00C4427F" w:rsidRDefault="00C4427F" w:rsidP="00C4427F">
      <w:pPr>
        <w:spacing w:after="0" w:line="240" w:lineRule="auto"/>
      </w:pPr>
      <w:r>
        <w:separator/>
      </w:r>
    </w:p>
  </w:endnote>
  <w:endnote w:type="continuationSeparator" w:id="0">
    <w:p w14:paraId="238EDEC8" w14:textId="77777777" w:rsidR="00C4427F" w:rsidRDefault="00C4427F" w:rsidP="00C4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5E14" w14:textId="77777777" w:rsidR="00C4427F" w:rsidRPr="00C4427F" w:rsidRDefault="00C4427F" w:rsidP="00C44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607B" w14:textId="77777777" w:rsidR="00C4427F" w:rsidRPr="00C4427F" w:rsidRDefault="00C4427F" w:rsidP="00C442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9D2B" w14:textId="77777777" w:rsidR="00C4427F" w:rsidRPr="00C4427F" w:rsidRDefault="00C4427F" w:rsidP="00C442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958A" w14:textId="77777777" w:rsidR="00C4427F" w:rsidRDefault="00C4427F" w:rsidP="00C4427F">
      <w:pPr>
        <w:spacing w:after="0" w:line="240" w:lineRule="auto"/>
      </w:pPr>
      <w:r>
        <w:separator/>
      </w:r>
    </w:p>
  </w:footnote>
  <w:footnote w:type="continuationSeparator" w:id="0">
    <w:p w14:paraId="78FA9B03" w14:textId="77777777" w:rsidR="00C4427F" w:rsidRDefault="00C4427F" w:rsidP="00C44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6344" w14:textId="77777777" w:rsidR="00C4427F" w:rsidRPr="00C4427F" w:rsidRDefault="00C4427F" w:rsidP="00C442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82B5" w14:textId="77777777" w:rsidR="00C4427F" w:rsidRPr="00C4427F" w:rsidRDefault="00C4427F" w:rsidP="00C442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6B4D" w14:textId="77777777" w:rsidR="00C4427F" w:rsidRPr="00C4427F" w:rsidRDefault="00C4427F" w:rsidP="00C442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7F"/>
    <w:rsid w:val="00601852"/>
    <w:rsid w:val="00C4427F"/>
    <w:rsid w:val="00FE00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7A53"/>
  <w15:chartTrackingRefBased/>
  <w15:docId w15:val="{EADB858D-F279-4760-866C-8860F02F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C4427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4427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C4427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C4427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4427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442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442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442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4427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E0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356</ap:Words>
  <ap:Characters>1962</ap:Characters>
  <ap:DocSecurity>0</ap:DocSecurity>
  <ap:Lines>16</ap:Lines>
  <ap:Paragraphs>4</ap:Paragraphs>
  <ap:ScaleCrop>false</ap:ScaleCrop>
  <ap:LinksUpToDate>false</ap:LinksUpToDate>
  <ap:CharactersWithSpaces>2314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2024-11-29T12:41:00.0000000Z</dcterms:created>
  <dcterms:modified xsi:type="dcterms:W3CDTF">2024-11-29T12:41:00.0000000Z</dcterms:modified>
  <version/>
  <category/>
</coreProperties>
</file>