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EC1" w:rsidR="00D13EC1" w:rsidRDefault="00682B55" w14:paraId="04E01CAE" w14:textId="77777777">
      <w:pPr>
        <w:rPr>
          <w:rFonts w:cstheme="minorHAnsi"/>
        </w:rPr>
      </w:pPr>
      <w:r w:rsidRPr="00D13EC1">
        <w:rPr>
          <w:rFonts w:cstheme="minorHAnsi"/>
        </w:rPr>
        <w:t>27858</w:t>
      </w:r>
      <w:r w:rsidRPr="00D13EC1" w:rsidR="00D13EC1">
        <w:rPr>
          <w:rFonts w:cstheme="minorHAnsi"/>
        </w:rPr>
        <w:tab/>
      </w:r>
      <w:r w:rsidRPr="00D13EC1" w:rsidR="00D13EC1">
        <w:rPr>
          <w:rFonts w:cstheme="minorHAnsi"/>
        </w:rPr>
        <w:tab/>
      </w:r>
      <w:r w:rsidRPr="00D13EC1" w:rsidR="00D13EC1">
        <w:rPr>
          <w:rFonts w:cstheme="minorHAnsi"/>
        </w:rPr>
        <w:tab/>
        <w:t>Gewasbeschermingsbeleid</w:t>
      </w:r>
    </w:p>
    <w:p w:rsidRPr="00D13EC1" w:rsidR="00D13EC1" w:rsidP="00D13EC1" w:rsidRDefault="00D13EC1" w14:paraId="128DBDE6" w14:textId="40330063">
      <w:pPr>
        <w:ind w:left="2124" w:hanging="2124"/>
        <w:rPr>
          <w:rFonts w:cstheme="minorHAnsi"/>
        </w:rPr>
      </w:pPr>
      <w:r w:rsidRPr="00D13EC1">
        <w:rPr>
          <w:rFonts w:cstheme="minorHAnsi"/>
        </w:rPr>
        <w:t xml:space="preserve">Nr. </w:t>
      </w:r>
      <w:r w:rsidRPr="00D13EC1">
        <w:rPr>
          <w:rFonts w:cstheme="minorHAnsi"/>
        </w:rPr>
        <w:t>684</w:t>
      </w:r>
      <w:r w:rsidRPr="00D13EC1">
        <w:rPr>
          <w:rFonts w:cstheme="minorHAnsi"/>
        </w:rPr>
        <w:tab/>
        <w:t>Brief van de minister van Landbouw, Visserij, Voedselzekerheid en Natuur</w:t>
      </w:r>
    </w:p>
    <w:p w:rsidRPr="00D13EC1" w:rsidR="00682B55" w:rsidP="00682B55" w:rsidRDefault="00D13EC1" w14:paraId="255AE320" w14:textId="747951BC">
      <w:pPr>
        <w:rPr>
          <w:rFonts w:cstheme="minorHAnsi"/>
        </w:rPr>
      </w:pPr>
      <w:r w:rsidRPr="00D13EC1">
        <w:rPr>
          <w:rFonts w:cstheme="minorHAnsi"/>
        </w:rPr>
        <w:t>Aan de Voorzitter van de Tweede Kamer der Staten-Generaal</w:t>
      </w:r>
    </w:p>
    <w:p w:rsidRPr="00D13EC1" w:rsidR="00D13EC1" w:rsidP="00682B55" w:rsidRDefault="00D13EC1" w14:paraId="09A789DF" w14:textId="4D06633E">
      <w:pPr>
        <w:rPr>
          <w:rFonts w:cstheme="minorHAnsi"/>
        </w:rPr>
      </w:pPr>
      <w:r w:rsidRPr="00D13EC1">
        <w:rPr>
          <w:rFonts w:cstheme="minorHAnsi"/>
        </w:rPr>
        <w:t>Den Haag, 29 november 2024</w:t>
      </w:r>
    </w:p>
    <w:p w:rsidRPr="00D13EC1" w:rsidR="00D13EC1" w:rsidP="00682B55" w:rsidRDefault="00D13EC1" w14:paraId="4B4A9CEE" w14:textId="77777777">
      <w:pPr>
        <w:rPr>
          <w:rFonts w:cstheme="minorHAnsi"/>
        </w:rPr>
      </w:pPr>
    </w:p>
    <w:p w:rsidRPr="00D13EC1" w:rsidR="00682B55" w:rsidP="00682B55" w:rsidRDefault="00682B55" w14:paraId="07ECA5C3" w14:textId="77777777">
      <w:pPr>
        <w:rPr>
          <w:rFonts w:cstheme="minorHAnsi"/>
        </w:rPr>
      </w:pPr>
      <w:r w:rsidRPr="00D13EC1">
        <w:rPr>
          <w:rFonts w:cstheme="minorHAnsi"/>
        </w:rPr>
        <w:t xml:space="preserve">Hierbij informeer ik uw Kamer over de voorgenomen Nederlandse standpunten inzake de onderwerpen die ter stemming worden voorgelegd aan het eerstvolgende Standing </w:t>
      </w:r>
      <w:proofErr w:type="spellStart"/>
      <w:r w:rsidRPr="00D13EC1">
        <w:rPr>
          <w:rFonts w:cstheme="minorHAnsi"/>
        </w:rPr>
        <w:t>Committee</w:t>
      </w:r>
      <w:proofErr w:type="spellEnd"/>
      <w:r w:rsidRPr="00D13EC1">
        <w:rPr>
          <w:rFonts w:cstheme="minorHAnsi"/>
        </w:rPr>
        <w:t xml:space="preserve"> on </w:t>
      </w:r>
      <w:proofErr w:type="spellStart"/>
      <w:r w:rsidRPr="00D13EC1">
        <w:rPr>
          <w:rFonts w:cstheme="minorHAnsi"/>
        </w:rPr>
        <w:t>Plants</w:t>
      </w:r>
      <w:proofErr w:type="spellEnd"/>
      <w:r w:rsidRPr="00D13EC1">
        <w:rPr>
          <w:rFonts w:cstheme="minorHAnsi"/>
        </w:rPr>
        <w:t xml:space="preserve">, Animals, Food </w:t>
      </w:r>
      <w:proofErr w:type="spellStart"/>
      <w:r w:rsidRPr="00D13EC1">
        <w:rPr>
          <w:rFonts w:cstheme="minorHAnsi"/>
        </w:rPr>
        <w:t>and</w:t>
      </w:r>
      <w:proofErr w:type="spellEnd"/>
      <w:r w:rsidRPr="00D13EC1">
        <w:rPr>
          <w:rFonts w:cstheme="minorHAnsi"/>
        </w:rPr>
        <w:t xml:space="preserve"> Feed (</w:t>
      </w:r>
      <w:proofErr w:type="spellStart"/>
      <w:r w:rsidRPr="00D13EC1">
        <w:rPr>
          <w:rFonts w:cstheme="minorHAnsi"/>
        </w:rPr>
        <w:t>SCoPAFF</w:t>
      </w:r>
      <w:proofErr w:type="spellEnd"/>
      <w:r w:rsidRPr="00D13EC1">
        <w:rPr>
          <w:rFonts w:cstheme="minorHAnsi"/>
        </w:rPr>
        <w:t>) over regelgeving voor gewasbescherming. Het overleg vindt plaats op 4 en 5 december 2024. De standpunten zijn ambtelijk voorbereid met de ministeries van Infrastructuur en Waterstaat (</w:t>
      </w:r>
      <w:proofErr w:type="spellStart"/>
      <w:r w:rsidRPr="00D13EC1">
        <w:rPr>
          <w:rFonts w:cstheme="minorHAnsi"/>
        </w:rPr>
        <w:t>lenW</w:t>
      </w:r>
      <w:proofErr w:type="spellEnd"/>
      <w:r w:rsidRPr="00D13EC1">
        <w:rPr>
          <w:rFonts w:cstheme="minorHAnsi"/>
        </w:rPr>
        <w:t>), Sociale Zaken en Werkgelegenheid (SZW) en Volksgezondheid, Welzijn en Sport (VWS), op basis van advisering door het College voor de toelating van gewasbeschermingsmiddelen en biociden (</w:t>
      </w:r>
      <w:proofErr w:type="spellStart"/>
      <w:r w:rsidRPr="00D13EC1">
        <w:rPr>
          <w:rFonts w:cstheme="minorHAnsi"/>
        </w:rPr>
        <w:t>Ctgb</w:t>
      </w:r>
      <w:proofErr w:type="spellEnd"/>
      <w:r w:rsidRPr="00D13EC1">
        <w:rPr>
          <w:rFonts w:cstheme="minorHAnsi"/>
        </w:rPr>
        <w:t>).</w:t>
      </w:r>
    </w:p>
    <w:p w:rsidRPr="00D13EC1" w:rsidR="00682B55" w:rsidP="00682B55" w:rsidRDefault="00682B55" w14:paraId="1C9FD959" w14:textId="77777777">
      <w:pPr>
        <w:rPr>
          <w:rFonts w:cstheme="minorHAnsi"/>
        </w:rPr>
      </w:pPr>
      <w:r w:rsidRPr="00D13EC1">
        <w:rPr>
          <w:rFonts w:cstheme="minorHAnsi"/>
        </w:rPr>
        <w:t xml:space="preserve"> </w:t>
      </w:r>
    </w:p>
    <w:p w:rsidRPr="00D13EC1" w:rsidR="00682B55" w:rsidP="00682B55" w:rsidRDefault="00682B55" w14:paraId="3B61F074" w14:textId="77777777">
      <w:pPr>
        <w:rPr>
          <w:rFonts w:cstheme="minorHAnsi"/>
        </w:rPr>
      </w:pPr>
      <w:r w:rsidRPr="00D13EC1">
        <w:rPr>
          <w:rFonts w:cstheme="minorHAnsi"/>
        </w:rPr>
        <w:t>De onderstaande punten staan op de agenda ter (mogelijke) stemming (de zogenaamde B-punten).</w:t>
      </w:r>
    </w:p>
    <w:p w:rsidRPr="00D13EC1" w:rsidR="00682B55" w:rsidP="00682B55" w:rsidRDefault="00682B55" w14:paraId="37526E6A" w14:textId="77777777">
      <w:pPr>
        <w:rPr>
          <w:rFonts w:cstheme="minorHAnsi"/>
          <w:u w:val="single"/>
        </w:rPr>
      </w:pPr>
      <w:r w:rsidRPr="00D13EC1">
        <w:rPr>
          <w:rFonts w:cstheme="minorHAnsi"/>
        </w:rPr>
        <w:br/>
      </w:r>
      <w:r w:rsidRPr="00D13EC1">
        <w:rPr>
          <w:rFonts w:cstheme="minorHAnsi"/>
          <w:u w:val="single"/>
        </w:rPr>
        <w:t xml:space="preserve">De basisstof </w:t>
      </w:r>
      <w:proofErr w:type="spellStart"/>
      <w:r w:rsidRPr="00D13EC1">
        <w:rPr>
          <w:rFonts w:cstheme="minorHAnsi"/>
          <w:u w:val="single"/>
        </w:rPr>
        <w:t>Vitis</w:t>
      </w:r>
      <w:proofErr w:type="spellEnd"/>
      <w:r w:rsidRPr="00D13EC1">
        <w:rPr>
          <w:rFonts w:cstheme="minorHAnsi"/>
          <w:u w:val="single"/>
        </w:rPr>
        <w:t xml:space="preserve"> </w:t>
      </w:r>
      <w:proofErr w:type="spellStart"/>
      <w:r w:rsidRPr="00D13EC1">
        <w:rPr>
          <w:rFonts w:cstheme="minorHAnsi"/>
          <w:u w:val="single"/>
        </w:rPr>
        <w:t>vinifera</w:t>
      </w:r>
      <w:proofErr w:type="spellEnd"/>
      <w:r w:rsidRPr="00D13EC1">
        <w:rPr>
          <w:rFonts w:cstheme="minorHAnsi"/>
          <w:u w:val="single"/>
        </w:rPr>
        <w:t xml:space="preserve"> L. </w:t>
      </w:r>
      <w:proofErr w:type="spellStart"/>
      <w:r w:rsidRPr="00D13EC1">
        <w:rPr>
          <w:rFonts w:cstheme="minorHAnsi"/>
          <w:u w:val="single"/>
        </w:rPr>
        <w:t>seed</w:t>
      </w:r>
      <w:proofErr w:type="spellEnd"/>
      <w:r w:rsidRPr="00D13EC1">
        <w:rPr>
          <w:rFonts w:cstheme="minorHAnsi"/>
          <w:u w:val="single"/>
        </w:rPr>
        <w:t xml:space="preserve"> extract (druivenpit extract)</w:t>
      </w:r>
    </w:p>
    <w:p w:rsidRPr="00D13EC1" w:rsidR="00682B55" w:rsidP="00682B55" w:rsidRDefault="00682B55" w14:paraId="7062B99D" w14:textId="77777777">
      <w:pPr>
        <w:rPr>
          <w:rFonts w:cstheme="minorHAnsi"/>
        </w:rPr>
      </w:pPr>
      <w:r w:rsidRPr="00D13EC1">
        <w:rPr>
          <w:rFonts w:cstheme="minorHAnsi"/>
        </w:rPr>
        <w:t xml:space="preserve">Deze nieuwe stof heeft een beoogd gebruik als fungicide in verschillende eetbare gewassen. De Europese Commissie (EC) stelt voor om deze stof goed te keuren. Het </w:t>
      </w:r>
      <w:proofErr w:type="spellStart"/>
      <w:r w:rsidRPr="00D13EC1">
        <w:rPr>
          <w:rFonts w:cstheme="minorHAnsi"/>
        </w:rPr>
        <w:t>Ctgb</w:t>
      </w:r>
      <w:proofErr w:type="spellEnd"/>
      <w:r w:rsidRPr="00D13EC1">
        <w:rPr>
          <w:rFonts w:cstheme="minorHAnsi"/>
        </w:rPr>
        <w:t xml:space="preserve"> adviseert positief op dit voorstel. De Nederlandse delegatie is voornemens om in te stemmen met het voorstel van de EC. </w:t>
      </w:r>
    </w:p>
    <w:p w:rsidRPr="00D13EC1" w:rsidR="00682B55" w:rsidP="00682B55" w:rsidRDefault="00682B55" w14:paraId="1677A576" w14:textId="77777777">
      <w:pPr>
        <w:rPr>
          <w:rFonts w:cstheme="minorHAnsi"/>
        </w:rPr>
      </w:pPr>
    </w:p>
    <w:p w:rsidRPr="00D13EC1" w:rsidR="00682B55" w:rsidP="00682B55" w:rsidRDefault="00682B55" w14:paraId="0713693A" w14:textId="77777777">
      <w:pPr>
        <w:rPr>
          <w:rFonts w:cstheme="minorHAnsi"/>
          <w:u w:val="single"/>
        </w:rPr>
      </w:pPr>
      <w:r w:rsidRPr="00D13EC1">
        <w:rPr>
          <w:rFonts w:cstheme="minorHAnsi"/>
          <w:u w:val="single"/>
        </w:rPr>
        <w:t xml:space="preserve">De stof </w:t>
      </w:r>
      <w:proofErr w:type="spellStart"/>
      <w:r w:rsidRPr="00D13EC1">
        <w:rPr>
          <w:rFonts w:cstheme="minorHAnsi"/>
          <w:u w:val="single"/>
        </w:rPr>
        <w:t>Mepiquat</w:t>
      </w:r>
      <w:proofErr w:type="spellEnd"/>
      <w:r w:rsidRPr="00D13EC1">
        <w:rPr>
          <w:rFonts w:cstheme="minorHAnsi"/>
          <w:u w:val="single"/>
        </w:rPr>
        <w:t xml:space="preserve"> chloride</w:t>
      </w:r>
    </w:p>
    <w:p w:rsidRPr="00D13EC1" w:rsidR="00682B55" w:rsidP="00682B55" w:rsidRDefault="00682B55" w14:paraId="0EB882E1" w14:textId="77777777">
      <w:pPr>
        <w:pStyle w:val="CtgbKop1"/>
        <w:keepNext w:val="0"/>
        <w:widowControl w:val="0"/>
        <w:spacing w:line="240" w:lineRule="atLeast"/>
        <w:ind w:left="0" w:firstLine="0"/>
        <w:rPr>
          <w:rFonts w:asciiTheme="minorHAnsi" w:hAnsiTheme="minorHAnsi" w:cstheme="minorHAnsi"/>
          <w:b w:val="0"/>
          <w:color w:val="auto"/>
          <w:kern w:val="0"/>
          <w:lang w:val="nl-NL" w:eastAsia="nl-NL"/>
        </w:rPr>
      </w:pPr>
      <w:r w:rsidRPr="00D13EC1">
        <w:rPr>
          <w:rFonts w:asciiTheme="minorHAnsi" w:hAnsiTheme="minorHAnsi" w:cstheme="minorHAnsi"/>
          <w:b w:val="0"/>
          <w:color w:val="auto"/>
          <w:kern w:val="0"/>
          <w:lang w:val="nl-NL" w:eastAsia="nl-NL"/>
        </w:rPr>
        <w:t xml:space="preserve">Deze stof wordt gebruikt als groeiregulator. In Nederland zijn twee middelen op basis van deze werkzame stof toegelaten voor gebruik in koolzaad, potplanten en granen. De EC stelt voor om de goedkeuring van deze stof te hernieuwen. Het </w:t>
      </w:r>
      <w:proofErr w:type="spellStart"/>
      <w:r w:rsidRPr="00D13EC1">
        <w:rPr>
          <w:rFonts w:asciiTheme="minorHAnsi" w:hAnsiTheme="minorHAnsi" w:cstheme="minorHAnsi"/>
          <w:b w:val="0"/>
          <w:color w:val="auto"/>
          <w:kern w:val="0"/>
          <w:lang w:val="nl-NL" w:eastAsia="nl-NL"/>
        </w:rPr>
        <w:t>Ctgb</w:t>
      </w:r>
      <w:proofErr w:type="spellEnd"/>
      <w:r w:rsidRPr="00D13EC1">
        <w:rPr>
          <w:rFonts w:asciiTheme="minorHAnsi" w:hAnsiTheme="minorHAnsi" w:cstheme="minorHAnsi"/>
          <w:b w:val="0"/>
          <w:color w:val="auto"/>
          <w:kern w:val="0"/>
          <w:lang w:val="nl-NL" w:eastAsia="nl-NL"/>
        </w:rPr>
        <w:t xml:space="preserve"> adviseert positief op dit voorstel. De Nederlandse delegatie is voornemens om in te stemmen met het voorstel van de EC.</w:t>
      </w:r>
    </w:p>
    <w:p w:rsidRPr="00D13EC1" w:rsidR="00682B55" w:rsidP="00682B55" w:rsidRDefault="00682B55" w14:paraId="5781BD0A" w14:textId="77777777">
      <w:pPr>
        <w:rPr>
          <w:rFonts w:cstheme="minorHAnsi"/>
        </w:rPr>
      </w:pPr>
    </w:p>
    <w:p w:rsidRPr="00D13EC1" w:rsidR="00682B55" w:rsidP="00682B55" w:rsidRDefault="00682B55" w14:paraId="273E1787" w14:textId="77777777">
      <w:pPr>
        <w:ind w:left="709" w:hanging="709"/>
        <w:rPr>
          <w:rFonts w:cstheme="minorHAnsi"/>
          <w:u w:val="single"/>
        </w:rPr>
      </w:pPr>
      <w:r w:rsidRPr="00D13EC1">
        <w:rPr>
          <w:rFonts w:cstheme="minorHAnsi"/>
          <w:u w:val="single"/>
        </w:rPr>
        <w:t xml:space="preserve">De stof </w:t>
      </w:r>
      <w:proofErr w:type="spellStart"/>
      <w:r w:rsidRPr="00D13EC1">
        <w:rPr>
          <w:rFonts w:cstheme="minorHAnsi"/>
          <w:u w:val="single"/>
        </w:rPr>
        <w:t>Pythium</w:t>
      </w:r>
      <w:proofErr w:type="spellEnd"/>
      <w:r w:rsidRPr="00D13EC1">
        <w:rPr>
          <w:rFonts w:cstheme="minorHAnsi"/>
          <w:u w:val="single"/>
        </w:rPr>
        <w:t xml:space="preserve"> </w:t>
      </w:r>
      <w:proofErr w:type="spellStart"/>
      <w:r w:rsidRPr="00D13EC1">
        <w:rPr>
          <w:rFonts w:cstheme="minorHAnsi"/>
          <w:u w:val="single"/>
        </w:rPr>
        <w:t>oligandrum</w:t>
      </w:r>
      <w:proofErr w:type="spellEnd"/>
      <w:r w:rsidRPr="00D13EC1">
        <w:rPr>
          <w:rFonts w:cstheme="minorHAnsi"/>
          <w:u w:val="single"/>
        </w:rPr>
        <w:t xml:space="preserve"> B301</w:t>
      </w:r>
    </w:p>
    <w:p w:rsidRPr="00D13EC1" w:rsidR="00682B55" w:rsidP="00682B55" w:rsidRDefault="00682B55" w14:paraId="1419694B" w14:textId="77777777">
      <w:pPr>
        <w:rPr>
          <w:rFonts w:cstheme="minorHAnsi"/>
        </w:rPr>
      </w:pPr>
      <w:r w:rsidRPr="00D13EC1">
        <w:rPr>
          <w:rFonts w:cstheme="minorHAnsi"/>
        </w:rPr>
        <w:t xml:space="preserve">Deze nieuwe stof (micro-organisme) heeft een beoogd gebruik als fungicide. De EC stelt voor om deze stof goed te keuren. Het </w:t>
      </w:r>
      <w:proofErr w:type="spellStart"/>
      <w:r w:rsidRPr="00D13EC1">
        <w:rPr>
          <w:rFonts w:cstheme="minorHAnsi"/>
        </w:rPr>
        <w:t>Ctgb</w:t>
      </w:r>
      <w:proofErr w:type="spellEnd"/>
      <w:r w:rsidRPr="00D13EC1">
        <w:rPr>
          <w:rFonts w:cstheme="minorHAnsi"/>
        </w:rPr>
        <w:t xml:space="preserve"> adviseert positief op dit voorstel. De Nederlandse delegatie is voornemens om in te stemmen met het voorstel van de EC.</w:t>
      </w:r>
    </w:p>
    <w:p w:rsidRPr="00D13EC1" w:rsidR="00682B55" w:rsidP="00682B55" w:rsidRDefault="00682B55" w14:paraId="2DE90E28" w14:textId="77777777">
      <w:pPr>
        <w:rPr>
          <w:rFonts w:cstheme="minorHAnsi"/>
        </w:rPr>
      </w:pPr>
    </w:p>
    <w:p w:rsidRPr="00D13EC1" w:rsidR="00682B55" w:rsidP="00682B55" w:rsidRDefault="00682B55" w14:paraId="60D0D8F0" w14:textId="77777777">
      <w:pPr>
        <w:rPr>
          <w:rFonts w:cstheme="minorHAnsi"/>
          <w:u w:val="single"/>
        </w:rPr>
      </w:pPr>
      <w:r w:rsidRPr="00D13EC1">
        <w:rPr>
          <w:rFonts w:cstheme="minorHAnsi"/>
          <w:u w:val="single"/>
        </w:rPr>
        <w:lastRenderedPageBreak/>
        <w:t xml:space="preserve">De laag-risico stof </w:t>
      </w:r>
      <w:proofErr w:type="spellStart"/>
      <w:r w:rsidRPr="00D13EC1">
        <w:rPr>
          <w:rFonts w:cstheme="minorHAnsi"/>
          <w:u w:val="single"/>
        </w:rPr>
        <w:t>Betabaculovirus</w:t>
      </w:r>
      <w:proofErr w:type="spellEnd"/>
      <w:r w:rsidRPr="00D13EC1">
        <w:rPr>
          <w:rFonts w:cstheme="minorHAnsi"/>
          <w:u w:val="single"/>
        </w:rPr>
        <w:t xml:space="preserve"> </w:t>
      </w:r>
      <w:proofErr w:type="spellStart"/>
      <w:r w:rsidRPr="00D13EC1">
        <w:rPr>
          <w:rFonts w:cstheme="minorHAnsi"/>
          <w:u w:val="single"/>
        </w:rPr>
        <w:t>phoperculellae</w:t>
      </w:r>
      <w:proofErr w:type="spellEnd"/>
    </w:p>
    <w:p w:rsidRPr="00D13EC1" w:rsidR="00682B55" w:rsidP="00682B55" w:rsidRDefault="00682B55" w14:paraId="471F692C" w14:textId="77777777">
      <w:pPr>
        <w:pStyle w:val="CtgbKop1"/>
        <w:widowControl w:val="0"/>
        <w:spacing w:line="240" w:lineRule="atLeast"/>
        <w:ind w:left="0" w:firstLine="0"/>
        <w:rPr>
          <w:rFonts w:asciiTheme="minorHAnsi" w:hAnsiTheme="minorHAnsi" w:cstheme="minorHAnsi"/>
          <w:b w:val="0"/>
          <w:color w:val="auto"/>
          <w:lang w:val="nl-NL"/>
        </w:rPr>
      </w:pPr>
      <w:r w:rsidRPr="00D13EC1">
        <w:rPr>
          <w:rFonts w:asciiTheme="minorHAnsi" w:hAnsiTheme="minorHAnsi" w:cstheme="minorHAnsi"/>
          <w:b w:val="0"/>
          <w:color w:val="auto"/>
          <w:lang w:val="nl-NL"/>
        </w:rPr>
        <w:t xml:space="preserve">Deze nieuwe stof (micro-organisme) heeft een beoogd gebruik als insecticide. De EC stelt voor om deze stof goed te keuren als laag-risico stof. Het </w:t>
      </w:r>
      <w:proofErr w:type="spellStart"/>
      <w:r w:rsidRPr="00D13EC1">
        <w:rPr>
          <w:rFonts w:asciiTheme="minorHAnsi" w:hAnsiTheme="minorHAnsi" w:cstheme="minorHAnsi"/>
          <w:b w:val="0"/>
          <w:color w:val="auto"/>
          <w:lang w:val="nl-NL"/>
        </w:rPr>
        <w:t>Ctgb</w:t>
      </w:r>
      <w:proofErr w:type="spellEnd"/>
      <w:r w:rsidRPr="00D13EC1">
        <w:rPr>
          <w:rFonts w:asciiTheme="minorHAnsi" w:hAnsiTheme="minorHAnsi" w:cstheme="minorHAnsi"/>
          <w:b w:val="0"/>
          <w:color w:val="auto"/>
          <w:lang w:val="nl-NL"/>
        </w:rPr>
        <w:t xml:space="preserve"> adviseert positief op dit voorstel. De Nederlandse delegatie is voornemens om in te stemmen met het voorstel van de EC.</w:t>
      </w:r>
    </w:p>
    <w:p w:rsidRPr="00D13EC1" w:rsidR="00682B55" w:rsidP="00682B55" w:rsidRDefault="00682B55" w14:paraId="1B128BBD" w14:textId="77777777">
      <w:pPr>
        <w:pStyle w:val="CtgbKop1"/>
        <w:keepNext w:val="0"/>
        <w:widowControl w:val="0"/>
        <w:spacing w:line="240" w:lineRule="atLeast"/>
        <w:ind w:left="0" w:firstLine="0"/>
        <w:rPr>
          <w:rFonts w:asciiTheme="minorHAnsi" w:hAnsiTheme="minorHAnsi" w:cstheme="minorHAnsi"/>
          <w:b w:val="0"/>
          <w:color w:val="auto"/>
          <w:lang w:val="nl-NL"/>
        </w:rPr>
      </w:pPr>
    </w:p>
    <w:p w:rsidRPr="00D13EC1" w:rsidR="00682B55" w:rsidP="00682B55" w:rsidRDefault="00682B55" w14:paraId="31878177" w14:textId="77777777">
      <w:pPr>
        <w:pStyle w:val="CtgbKop1"/>
        <w:spacing w:line="240" w:lineRule="atLeast"/>
        <w:ind w:left="0" w:firstLine="0"/>
        <w:rPr>
          <w:rFonts w:asciiTheme="minorHAnsi" w:hAnsiTheme="minorHAnsi" w:cstheme="minorHAnsi"/>
          <w:b w:val="0"/>
          <w:color w:val="auto"/>
          <w:u w:val="single"/>
          <w:lang w:val="nl-NL"/>
        </w:rPr>
      </w:pPr>
      <w:r w:rsidRPr="00D13EC1">
        <w:rPr>
          <w:rFonts w:asciiTheme="minorHAnsi" w:hAnsiTheme="minorHAnsi" w:cstheme="minorHAnsi"/>
          <w:b w:val="0"/>
          <w:color w:val="auto"/>
          <w:u w:val="single"/>
          <w:lang w:val="nl-NL"/>
        </w:rPr>
        <w:t xml:space="preserve">De laag-risico stof Bacillus </w:t>
      </w:r>
      <w:proofErr w:type="spellStart"/>
      <w:r w:rsidRPr="00D13EC1">
        <w:rPr>
          <w:rFonts w:asciiTheme="minorHAnsi" w:hAnsiTheme="minorHAnsi" w:cstheme="minorHAnsi"/>
          <w:b w:val="0"/>
          <w:color w:val="auto"/>
          <w:u w:val="single"/>
          <w:lang w:val="nl-NL"/>
        </w:rPr>
        <w:t>subtilis</w:t>
      </w:r>
      <w:proofErr w:type="spellEnd"/>
      <w:r w:rsidRPr="00D13EC1">
        <w:rPr>
          <w:rFonts w:asciiTheme="minorHAnsi" w:hAnsiTheme="minorHAnsi" w:cstheme="minorHAnsi"/>
          <w:b w:val="0"/>
          <w:color w:val="auto"/>
          <w:u w:val="single"/>
          <w:lang w:val="nl-NL"/>
        </w:rPr>
        <w:t xml:space="preserve"> </w:t>
      </w:r>
      <w:proofErr w:type="spellStart"/>
      <w:r w:rsidRPr="00D13EC1">
        <w:rPr>
          <w:rFonts w:asciiTheme="minorHAnsi" w:hAnsiTheme="minorHAnsi" w:cstheme="minorHAnsi"/>
          <w:b w:val="0"/>
          <w:color w:val="auto"/>
          <w:u w:val="single"/>
          <w:lang w:val="nl-NL"/>
        </w:rPr>
        <w:t>strain</w:t>
      </w:r>
      <w:proofErr w:type="spellEnd"/>
      <w:r w:rsidRPr="00D13EC1">
        <w:rPr>
          <w:rFonts w:asciiTheme="minorHAnsi" w:hAnsiTheme="minorHAnsi" w:cstheme="minorHAnsi"/>
          <w:b w:val="0"/>
          <w:color w:val="auto"/>
          <w:u w:val="single"/>
          <w:lang w:val="nl-NL"/>
        </w:rPr>
        <w:t xml:space="preserve"> RTI477 </w:t>
      </w:r>
    </w:p>
    <w:p w:rsidRPr="00D13EC1" w:rsidR="00682B55" w:rsidP="00682B55" w:rsidRDefault="00682B55" w14:paraId="367E87B9" w14:textId="77777777">
      <w:pPr>
        <w:pStyle w:val="CtgbKop1"/>
        <w:keepNext w:val="0"/>
        <w:widowControl w:val="0"/>
        <w:spacing w:line="240" w:lineRule="atLeast"/>
        <w:ind w:left="0" w:firstLine="0"/>
        <w:rPr>
          <w:rFonts w:asciiTheme="minorHAnsi" w:hAnsiTheme="minorHAnsi" w:cstheme="minorHAnsi"/>
          <w:b w:val="0"/>
          <w:color w:val="auto"/>
          <w:lang w:val="nl-NL"/>
        </w:rPr>
      </w:pPr>
      <w:r w:rsidRPr="00D13EC1">
        <w:rPr>
          <w:rFonts w:asciiTheme="minorHAnsi" w:hAnsiTheme="minorHAnsi" w:cstheme="minorHAnsi"/>
          <w:b w:val="0"/>
          <w:color w:val="auto"/>
          <w:lang w:val="nl-NL"/>
        </w:rPr>
        <w:t xml:space="preserve">Deze nieuwe stof (micro-organisme) heeft een beoogd gebruik als fungicide. De EC stelt voor om deze stof goed te keuren als laag-risico stof. Het </w:t>
      </w:r>
      <w:proofErr w:type="spellStart"/>
      <w:r w:rsidRPr="00D13EC1">
        <w:rPr>
          <w:rFonts w:asciiTheme="minorHAnsi" w:hAnsiTheme="minorHAnsi" w:cstheme="minorHAnsi"/>
          <w:b w:val="0"/>
          <w:color w:val="auto"/>
          <w:lang w:val="nl-NL"/>
        </w:rPr>
        <w:t>Ctgb</w:t>
      </w:r>
      <w:proofErr w:type="spellEnd"/>
      <w:r w:rsidRPr="00D13EC1">
        <w:rPr>
          <w:rFonts w:asciiTheme="minorHAnsi" w:hAnsiTheme="minorHAnsi" w:cstheme="minorHAnsi"/>
          <w:b w:val="0"/>
          <w:color w:val="auto"/>
          <w:lang w:val="nl-NL"/>
        </w:rPr>
        <w:t xml:space="preserve"> adviseert positief op dit voorstel. De Nederlandse delegatie is voornemens om in te stemmen met het voorstel van de EC.</w:t>
      </w:r>
    </w:p>
    <w:p w:rsidRPr="00D13EC1" w:rsidR="00682B55" w:rsidP="00682B55" w:rsidRDefault="00682B55" w14:paraId="2F29A7B7" w14:textId="77777777">
      <w:pPr>
        <w:pStyle w:val="CtgbKop1"/>
        <w:keepNext w:val="0"/>
        <w:widowControl w:val="0"/>
        <w:spacing w:line="240" w:lineRule="atLeast"/>
        <w:ind w:left="0" w:firstLine="0"/>
        <w:rPr>
          <w:rFonts w:asciiTheme="minorHAnsi" w:hAnsiTheme="minorHAnsi" w:cstheme="minorHAnsi"/>
          <w:b w:val="0"/>
          <w:color w:val="auto"/>
          <w:lang w:val="nl-NL"/>
        </w:rPr>
      </w:pPr>
    </w:p>
    <w:p w:rsidRPr="00D13EC1" w:rsidR="00682B55" w:rsidP="00682B55" w:rsidRDefault="00682B55" w14:paraId="6C13D359" w14:textId="77777777">
      <w:pPr>
        <w:pStyle w:val="CtgbKop1"/>
        <w:spacing w:line="240" w:lineRule="atLeast"/>
        <w:ind w:left="0" w:firstLine="0"/>
        <w:rPr>
          <w:rFonts w:asciiTheme="minorHAnsi" w:hAnsiTheme="minorHAnsi" w:cstheme="minorHAnsi"/>
          <w:b w:val="0"/>
          <w:color w:val="auto"/>
          <w:u w:val="single"/>
          <w:lang w:val="nl-NL"/>
        </w:rPr>
      </w:pPr>
      <w:r w:rsidRPr="00D13EC1">
        <w:rPr>
          <w:rFonts w:asciiTheme="minorHAnsi" w:hAnsiTheme="minorHAnsi" w:cstheme="minorHAnsi"/>
          <w:b w:val="0"/>
          <w:color w:val="auto"/>
          <w:u w:val="single"/>
          <w:lang w:val="nl-NL"/>
        </w:rPr>
        <w:t xml:space="preserve">De laag-risico stof </w:t>
      </w:r>
      <w:r w:rsidRPr="00D13EC1">
        <w:rPr>
          <w:rFonts w:asciiTheme="minorHAnsi" w:hAnsiTheme="minorHAnsi" w:cstheme="minorHAnsi"/>
          <w:b w:val="0"/>
          <w:iCs/>
          <w:color w:val="auto"/>
          <w:u w:val="single"/>
          <w:lang w:val="nl-NL"/>
        </w:rPr>
        <w:t xml:space="preserve">Bacillus </w:t>
      </w:r>
      <w:proofErr w:type="spellStart"/>
      <w:r w:rsidRPr="00D13EC1">
        <w:rPr>
          <w:rFonts w:asciiTheme="minorHAnsi" w:hAnsiTheme="minorHAnsi" w:cstheme="minorHAnsi"/>
          <w:b w:val="0"/>
          <w:iCs/>
          <w:color w:val="auto"/>
          <w:u w:val="single"/>
          <w:lang w:val="nl-NL"/>
        </w:rPr>
        <w:t>velezensis</w:t>
      </w:r>
      <w:proofErr w:type="spellEnd"/>
      <w:r w:rsidRPr="00D13EC1">
        <w:rPr>
          <w:rFonts w:asciiTheme="minorHAnsi" w:hAnsiTheme="minorHAnsi" w:cstheme="minorHAnsi"/>
          <w:b w:val="0"/>
          <w:iCs/>
          <w:color w:val="auto"/>
          <w:u w:val="single"/>
          <w:lang w:val="nl-NL"/>
        </w:rPr>
        <w:t xml:space="preserve"> </w:t>
      </w:r>
      <w:proofErr w:type="spellStart"/>
      <w:r w:rsidRPr="00D13EC1">
        <w:rPr>
          <w:rFonts w:asciiTheme="minorHAnsi" w:hAnsiTheme="minorHAnsi" w:cstheme="minorHAnsi"/>
          <w:b w:val="0"/>
          <w:iCs/>
          <w:color w:val="auto"/>
          <w:u w:val="single"/>
          <w:lang w:val="nl-NL"/>
        </w:rPr>
        <w:t>strain</w:t>
      </w:r>
      <w:proofErr w:type="spellEnd"/>
      <w:r w:rsidRPr="00D13EC1">
        <w:rPr>
          <w:rFonts w:asciiTheme="minorHAnsi" w:hAnsiTheme="minorHAnsi" w:cstheme="minorHAnsi"/>
          <w:b w:val="0"/>
          <w:iCs/>
          <w:color w:val="auto"/>
          <w:u w:val="single"/>
          <w:lang w:val="nl-NL"/>
        </w:rPr>
        <w:t xml:space="preserve"> RTI301</w:t>
      </w:r>
    </w:p>
    <w:p w:rsidRPr="00D13EC1" w:rsidR="00682B55" w:rsidP="00682B55" w:rsidRDefault="00682B55" w14:paraId="4F9FDC31" w14:textId="77777777">
      <w:pPr>
        <w:pStyle w:val="CtgbKop1"/>
        <w:keepNext w:val="0"/>
        <w:widowControl w:val="0"/>
        <w:spacing w:line="240" w:lineRule="atLeast"/>
        <w:ind w:left="0" w:firstLine="0"/>
        <w:rPr>
          <w:rFonts w:asciiTheme="minorHAnsi" w:hAnsiTheme="minorHAnsi" w:cstheme="minorHAnsi"/>
          <w:b w:val="0"/>
          <w:color w:val="auto"/>
          <w:lang w:val="nl-NL"/>
        </w:rPr>
      </w:pPr>
      <w:r w:rsidRPr="00D13EC1">
        <w:rPr>
          <w:rFonts w:asciiTheme="minorHAnsi" w:hAnsiTheme="minorHAnsi" w:cstheme="minorHAnsi"/>
          <w:b w:val="0"/>
          <w:color w:val="auto"/>
          <w:lang w:val="nl-NL"/>
        </w:rPr>
        <w:t xml:space="preserve">Deze nieuwe stof (micro-organisme) heeft een beoogd gebruik als fungicide. De EC stelt voor om deze stof goed te keuren als laag-risico stof. Het </w:t>
      </w:r>
      <w:proofErr w:type="spellStart"/>
      <w:r w:rsidRPr="00D13EC1">
        <w:rPr>
          <w:rFonts w:asciiTheme="minorHAnsi" w:hAnsiTheme="minorHAnsi" w:cstheme="minorHAnsi"/>
          <w:b w:val="0"/>
          <w:color w:val="auto"/>
          <w:lang w:val="nl-NL"/>
        </w:rPr>
        <w:t>Ctgb</w:t>
      </w:r>
      <w:proofErr w:type="spellEnd"/>
      <w:r w:rsidRPr="00D13EC1">
        <w:rPr>
          <w:rFonts w:asciiTheme="minorHAnsi" w:hAnsiTheme="minorHAnsi" w:cstheme="minorHAnsi"/>
          <w:b w:val="0"/>
          <w:color w:val="auto"/>
          <w:lang w:val="nl-NL"/>
        </w:rPr>
        <w:t xml:space="preserve"> adviseert positief op dit voorstel. De Nederlandse delegatie is voornemens om in te stemmen met het voorstel van de EC.</w:t>
      </w:r>
    </w:p>
    <w:p w:rsidRPr="00D13EC1" w:rsidR="00682B55" w:rsidP="00682B55" w:rsidRDefault="00682B55" w14:paraId="42CF1C24" w14:textId="77777777">
      <w:pPr>
        <w:pStyle w:val="CtgbKop1"/>
        <w:keepNext w:val="0"/>
        <w:widowControl w:val="0"/>
        <w:spacing w:line="240" w:lineRule="atLeast"/>
        <w:ind w:left="0" w:firstLine="0"/>
        <w:rPr>
          <w:rFonts w:asciiTheme="minorHAnsi" w:hAnsiTheme="minorHAnsi" w:cstheme="minorHAnsi"/>
          <w:b w:val="0"/>
          <w:color w:val="auto"/>
          <w:lang w:val="nl-NL"/>
        </w:rPr>
      </w:pPr>
    </w:p>
    <w:p w:rsidRPr="00D13EC1" w:rsidR="00682B55" w:rsidP="00682B55" w:rsidRDefault="00682B55" w14:paraId="1E7770D7" w14:textId="77777777">
      <w:pPr>
        <w:pStyle w:val="CtgbKop1"/>
        <w:spacing w:line="240" w:lineRule="atLeast"/>
        <w:ind w:left="0" w:firstLine="0"/>
        <w:rPr>
          <w:rFonts w:asciiTheme="minorHAnsi" w:hAnsiTheme="minorHAnsi" w:cstheme="minorHAnsi"/>
          <w:b w:val="0"/>
          <w:color w:val="auto"/>
          <w:u w:val="single"/>
          <w:lang w:val="nl-NL"/>
        </w:rPr>
      </w:pPr>
      <w:r w:rsidRPr="00D13EC1">
        <w:rPr>
          <w:rFonts w:asciiTheme="minorHAnsi" w:hAnsiTheme="minorHAnsi" w:cstheme="minorHAnsi"/>
          <w:b w:val="0"/>
          <w:color w:val="auto"/>
          <w:u w:val="single"/>
          <w:lang w:val="nl-NL"/>
        </w:rPr>
        <w:t>Aanpassing van de goedkeuringsvoorwaarden van de laag-risico stof  ’</w:t>
      </w:r>
      <w:proofErr w:type="spellStart"/>
      <w:r w:rsidRPr="00D13EC1">
        <w:rPr>
          <w:rFonts w:asciiTheme="minorHAnsi" w:hAnsiTheme="minorHAnsi" w:cstheme="minorHAnsi"/>
          <w:b w:val="0"/>
          <w:color w:val="auto"/>
          <w:u w:val="single"/>
          <w:lang w:val="nl-NL"/>
        </w:rPr>
        <w:t>Aqueous</w:t>
      </w:r>
      <w:proofErr w:type="spellEnd"/>
      <w:r w:rsidRPr="00D13EC1">
        <w:rPr>
          <w:rFonts w:asciiTheme="minorHAnsi" w:hAnsiTheme="minorHAnsi" w:cstheme="minorHAnsi"/>
          <w:b w:val="0"/>
          <w:color w:val="auto"/>
          <w:u w:val="single"/>
          <w:lang w:val="nl-NL"/>
        </w:rPr>
        <w:t xml:space="preserve"> extract </w:t>
      </w:r>
      <w:proofErr w:type="spellStart"/>
      <w:r w:rsidRPr="00D13EC1">
        <w:rPr>
          <w:rFonts w:asciiTheme="minorHAnsi" w:hAnsiTheme="minorHAnsi" w:cstheme="minorHAnsi"/>
          <w:b w:val="0"/>
          <w:color w:val="auto"/>
          <w:u w:val="single"/>
          <w:lang w:val="nl-NL"/>
        </w:rPr>
        <w:t>from</w:t>
      </w:r>
      <w:proofErr w:type="spellEnd"/>
      <w:r w:rsidRPr="00D13EC1">
        <w:rPr>
          <w:rFonts w:asciiTheme="minorHAnsi" w:hAnsiTheme="minorHAnsi" w:cstheme="minorHAnsi"/>
          <w:b w:val="0"/>
          <w:color w:val="auto"/>
          <w:u w:val="single"/>
          <w:lang w:val="nl-NL"/>
        </w:rPr>
        <w:t xml:space="preserve"> </w:t>
      </w:r>
      <w:proofErr w:type="spellStart"/>
      <w:r w:rsidRPr="00D13EC1">
        <w:rPr>
          <w:rFonts w:asciiTheme="minorHAnsi" w:hAnsiTheme="minorHAnsi" w:cstheme="minorHAnsi"/>
          <w:b w:val="0"/>
          <w:color w:val="auto"/>
          <w:u w:val="single"/>
          <w:lang w:val="nl-NL"/>
        </w:rPr>
        <w:t>the</w:t>
      </w:r>
      <w:proofErr w:type="spellEnd"/>
      <w:r w:rsidRPr="00D13EC1">
        <w:rPr>
          <w:rFonts w:asciiTheme="minorHAnsi" w:hAnsiTheme="minorHAnsi" w:cstheme="minorHAnsi"/>
          <w:b w:val="0"/>
          <w:color w:val="auto"/>
          <w:u w:val="single"/>
          <w:lang w:val="nl-NL"/>
        </w:rPr>
        <w:t xml:space="preserve"> </w:t>
      </w:r>
      <w:proofErr w:type="spellStart"/>
      <w:r w:rsidRPr="00D13EC1">
        <w:rPr>
          <w:rFonts w:asciiTheme="minorHAnsi" w:hAnsiTheme="minorHAnsi" w:cstheme="minorHAnsi"/>
          <w:b w:val="0"/>
          <w:color w:val="auto"/>
          <w:u w:val="single"/>
          <w:lang w:val="nl-NL"/>
        </w:rPr>
        <w:t>germinated</w:t>
      </w:r>
      <w:proofErr w:type="spellEnd"/>
      <w:r w:rsidRPr="00D13EC1">
        <w:rPr>
          <w:rFonts w:asciiTheme="minorHAnsi" w:hAnsiTheme="minorHAnsi" w:cstheme="minorHAnsi"/>
          <w:b w:val="0"/>
          <w:color w:val="auto"/>
          <w:u w:val="single"/>
          <w:lang w:val="nl-NL"/>
        </w:rPr>
        <w:t xml:space="preserve"> </w:t>
      </w:r>
      <w:proofErr w:type="spellStart"/>
      <w:r w:rsidRPr="00D13EC1">
        <w:rPr>
          <w:rFonts w:asciiTheme="minorHAnsi" w:hAnsiTheme="minorHAnsi" w:cstheme="minorHAnsi"/>
          <w:b w:val="0"/>
          <w:color w:val="auto"/>
          <w:u w:val="single"/>
          <w:lang w:val="nl-NL"/>
        </w:rPr>
        <w:t>seeds</w:t>
      </w:r>
      <w:proofErr w:type="spellEnd"/>
      <w:r w:rsidRPr="00D13EC1">
        <w:rPr>
          <w:rFonts w:asciiTheme="minorHAnsi" w:hAnsiTheme="minorHAnsi" w:cstheme="minorHAnsi"/>
          <w:b w:val="0"/>
          <w:color w:val="auto"/>
          <w:u w:val="single"/>
          <w:lang w:val="nl-NL"/>
        </w:rPr>
        <w:t xml:space="preserve"> of </w:t>
      </w:r>
      <w:proofErr w:type="spellStart"/>
      <w:r w:rsidRPr="00D13EC1">
        <w:rPr>
          <w:rFonts w:asciiTheme="minorHAnsi" w:hAnsiTheme="minorHAnsi" w:cstheme="minorHAnsi"/>
          <w:b w:val="0"/>
          <w:color w:val="auto"/>
          <w:u w:val="single"/>
          <w:lang w:val="nl-NL"/>
        </w:rPr>
        <w:t>sweet</w:t>
      </w:r>
      <w:proofErr w:type="spellEnd"/>
      <w:r w:rsidRPr="00D13EC1">
        <w:rPr>
          <w:rFonts w:asciiTheme="minorHAnsi" w:hAnsiTheme="minorHAnsi" w:cstheme="minorHAnsi"/>
          <w:b w:val="0"/>
          <w:i/>
          <w:color w:val="auto"/>
          <w:u w:val="single"/>
          <w:lang w:val="nl-NL"/>
        </w:rPr>
        <w:t xml:space="preserve"> </w:t>
      </w:r>
      <w:proofErr w:type="spellStart"/>
      <w:r w:rsidRPr="00D13EC1">
        <w:rPr>
          <w:rFonts w:asciiTheme="minorHAnsi" w:hAnsiTheme="minorHAnsi" w:cstheme="minorHAnsi"/>
          <w:b w:val="0"/>
          <w:iCs/>
          <w:color w:val="auto"/>
          <w:u w:val="single"/>
          <w:lang w:val="nl-NL"/>
        </w:rPr>
        <w:t>Lupinus</w:t>
      </w:r>
      <w:proofErr w:type="spellEnd"/>
      <w:r w:rsidRPr="00D13EC1">
        <w:rPr>
          <w:rFonts w:asciiTheme="minorHAnsi" w:hAnsiTheme="minorHAnsi" w:cstheme="minorHAnsi"/>
          <w:b w:val="0"/>
          <w:iCs/>
          <w:color w:val="auto"/>
          <w:u w:val="single"/>
          <w:lang w:val="nl-NL"/>
        </w:rPr>
        <w:t xml:space="preserve"> albus’</w:t>
      </w:r>
    </w:p>
    <w:p w:rsidRPr="00D13EC1" w:rsidR="00682B55" w:rsidP="00682B55" w:rsidRDefault="00682B55" w14:paraId="6730A0D3" w14:textId="77777777">
      <w:pPr>
        <w:pStyle w:val="CtgbKop1"/>
        <w:spacing w:line="240" w:lineRule="atLeast"/>
        <w:ind w:left="0" w:firstLine="0"/>
        <w:rPr>
          <w:rFonts w:asciiTheme="minorHAnsi" w:hAnsiTheme="minorHAnsi" w:cstheme="minorHAnsi"/>
          <w:b w:val="0"/>
          <w:color w:val="auto"/>
          <w:u w:val="single"/>
          <w:lang w:val="nl-NL"/>
        </w:rPr>
      </w:pPr>
      <w:r w:rsidRPr="00D13EC1">
        <w:rPr>
          <w:rFonts w:asciiTheme="minorHAnsi" w:hAnsiTheme="minorHAnsi" w:cstheme="minorHAnsi"/>
          <w:b w:val="0"/>
          <w:color w:val="auto"/>
          <w:lang w:val="nl-NL"/>
        </w:rPr>
        <w:t xml:space="preserve">Dit betreft een aanpassing van de </w:t>
      </w:r>
      <w:proofErr w:type="spellStart"/>
      <w:r w:rsidRPr="00D13EC1">
        <w:rPr>
          <w:rFonts w:asciiTheme="minorHAnsi" w:hAnsiTheme="minorHAnsi" w:cstheme="minorHAnsi"/>
          <w:b w:val="0"/>
          <w:color w:val="auto"/>
          <w:lang w:val="nl-NL"/>
        </w:rPr>
        <w:t>goedkeuringvoorwaarden</w:t>
      </w:r>
      <w:proofErr w:type="spellEnd"/>
      <w:r w:rsidRPr="00D13EC1">
        <w:rPr>
          <w:rFonts w:asciiTheme="minorHAnsi" w:hAnsiTheme="minorHAnsi" w:cstheme="minorHAnsi"/>
          <w:b w:val="0"/>
          <w:color w:val="auto"/>
          <w:lang w:val="nl-NL"/>
        </w:rPr>
        <w:t xml:space="preserve"> van deze laag-risico stof naar aanleiding van bevestigende informatie over deze stof. De EC stelt voor het eerder voorlopig vastgestelde maximale gehalte aan relevante onzuiverheden (</w:t>
      </w:r>
      <w:proofErr w:type="spellStart"/>
      <w:r w:rsidRPr="00D13EC1">
        <w:rPr>
          <w:rFonts w:asciiTheme="minorHAnsi" w:hAnsiTheme="minorHAnsi" w:cstheme="minorHAnsi"/>
          <w:b w:val="0"/>
          <w:color w:val="auto"/>
          <w:lang w:val="nl-NL"/>
        </w:rPr>
        <w:t>quinolizidine</w:t>
      </w:r>
      <w:proofErr w:type="spellEnd"/>
      <w:r w:rsidRPr="00D13EC1">
        <w:rPr>
          <w:rFonts w:asciiTheme="minorHAnsi" w:hAnsiTheme="minorHAnsi" w:cstheme="minorHAnsi"/>
          <w:b w:val="0"/>
          <w:color w:val="auto"/>
          <w:lang w:val="nl-NL"/>
        </w:rPr>
        <w:t xml:space="preserve"> </w:t>
      </w:r>
      <w:proofErr w:type="spellStart"/>
      <w:r w:rsidRPr="00D13EC1">
        <w:rPr>
          <w:rFonts w:asciiTheme="minorHAnsi" w:hAnsiTheme="minorHAnsi" w:cstheme="minorHAnsi"/>
          <w:b w:val="0"/>
          <w:color w:val="auto"/>
          <w:lang w:val="nl-NL"/>
        </w:rPr>
        <w:t>alkaloiden</w:t>
      </w:r>
      <w:proofErr w:type="spellEnd"/>
      <w:r w:rsidRPr="00D13EC1">
        <w:rPr>
          <w:rFonts w:asciiTheme="minorHAnsi" w:hAnsiTheme="minorHAnsi" w:cstheme="minorHAnsi"/>
          <w:b w:val="0"/>
          <w:color w:val="auto"/>
          <w:lang w:val="nl-NL"/>
        </w:rPr>
        <w:t xml:space="preserve">) nu definitief vast te stellen. </w:t>
      </w:r>
      <w:proofErr w:type="spellStart"/>
      <w:r w:rsidRPr="00D13EC1">
        <w:rPr>
          <w:rFonts w:asciiTheme="minorHAnsi" w:hAnsiTheme="minorHAnsi" w:cstheme="minorHAnsi"/>
          <w:b w:val="0"/>
          <w:color w:val="auto"/>
          <w:lang w:val="nl-NL"/>
        </w:rPr>
        <w:t>Ctgb</w:t>
      </w:r>
      <w:proofErr w:type="spellEnd"/>
      <w:r w:rsidRPr="00D13EC1">
        <w:rPr>
          <w:rFonts w:asciiTheme="minorHAnsi" w:hAnsiTheme="minorHAnsi" w:cstheme="minorHAnsi"/>
          <w:b w:val="0"/>
          <w:color w:val="auto"/>
          <w:lang w:val="nl-NL"/>
        </w:rPr>
        <w:t xml:space="preserve"> adviseert positief op dit voorstel. De Nederlandse delegatie is voornemens om in te stemmen met het voorstel van de EC.</w:t>
      </w:r>
    </w:p>
    <w:p w:rsidRPr="00D13EC1" w:rsidR="00682B55" w:rsidP="00682B55" w:rsidRDefault="00682B55" w14:paraId="4F96ABBF" w14:textId="77777777">
      <w:pPr>
        <w:pStyle w:val="CtgbKop1"/>
        <w:keepNext w:val="0"/>
        <w:widowControl w:val="0"/>
        <w:spacing w:line="240" w:lineRule="atLeast"/>
        <w:ind w:left="0" w:firstLine="0"/>
        <w:rPr>
          <w:rFonts w:asciiTheme="minorHAnsi" w:hAnsiTheme="minorHAnsi" w:cstheme="minorHAnsi"/>
          <w:b w:val="0"/>
          <w:color w:val="auto"/>
          <w:lang w:val="nl-NL"/>
        </w:rPr>
      </w:pPr>
    </w:p>
    <w:p w:rsidRPr="00D13EC1" w:rsidR="00682B55" w:rsidP="00682B55" w:rsidRDefault="00682B55" w14:paraId="6247AA35" w14:textId="77777777">
      <w:pPr>
        <w:pStyle w:val="CtgbKop1"/>
        <w:widowControl w:val="0"/>
        <w:spacing w:line="240" w:lineRule="atLeast"/>
        <w:ind w:left="0" w:firstLine="0"/>
        <w:rPr>
          <w:rFonts w:asciiTheme="minorHAnsi" w:hAnsiTheme="minorHAnsi" w:cstheme="minorHAnsi"/>
          <w:b w:val="0"/>
          <w:color w:val="auto"/>
          <w:u w:val="single"/>
          <w:lang w:val="nl-NL"/>
        </w:rPr>
      </w:pPr>
      <w:r w:rsidRPr="00D13EC1">
        <w:rPr>
          <w:rFonts w:asciiTheme="minorHAnsi" w:hAnsiTheme="minorHAnsi" w:cstheme="minorHAnsi"/>
          <w:b w:val="0"/>
          <w:color w:val="auto"/>
          <w:u w:val="single"/>
          <w:lang w:val="nl-NL"/>
        </w:rPr>
        <w:t>De tijdelijke verlenging van de goedkeuringsperiode van 27 werkzame stoffen</w:t>
      </w:r>
    </w:p>
    <w:p w:rsidRPr="00D13EC1" w:rsidR="00682B55" w:rsidP="00682B55" w:rsidRDefault="00682B55" w14:paraId="72599BB4" w14:textId="77777777">
      <w:pPr>
        <w:pStyle w:val="CtgbKop1"/>
        <w:widowControl w:val="0"/>
        <w:spacing w:line="240" w:lineRule="atLeast"/>
        <w:ind w:left="0" w:firstLine="0"/>
        <w:rPr>
          <w:rFonts w:asciiTheme="minorHAnsi" w:hAnsiTheme="minorHAnsi" w:cstheme="minorHAnsi"/>
          <w:b w:val="0"/>
          <w:color w:val="auto"/>
          <w:lang w:val="nl-NL"/>
        </w:rPr>
      </w:pPr>
      <w:r w:rsidRPr="00D13EC1">
        <w:rPr>
          <w:rFonts w:asciiTheme="minorHAnsi" w:hAnsiTheme="minorHAnsi" w:cstheme="minorHAnsi"/>
          <w:b w:val="0"/>
          <w:color w:val="auto"/>
          <w:lang w:val="nl-NL"/>
        </w:rPr>
        <w:t xml:space="preserve">De EC stelt voor om de goedkeuring van 27 werkzame stoffen tijdelijk te verlengen omdat de besluitvorming buiten de schuld van de aanvrager niet tijdig is afgerond. Deze procedure is vastgelegd in verordening EG 1107/2009 (artikel 17). De herbeoordeling van werkzame stoffen is zeer complex en vraagt grote zorgvuldigheid waardoor de procedure langer kan duren dan gewenst. Zonder tijdelijke verlenging zouden al deze werkzame stoffen van de markt worden gehaald zonder dat een zorgvuldig beoordelings- en besluitvormingsproces is doorlopen. Het </w:t>
      </w:r>
      <w:proofErr w:type="spellStart"/>
      <w:r w:rsidRPr="00D13EC1">
        <w:rPr>
          <w:rFonts w:asciiTheme="minorHAnsi" w:hAnsiTheme="minorHAnsi" w:cstheme="minorHAnsi"/>
          <w:b w:val="0"/>
          <w:color w:val="auto"/>
          <w:lang w:val="nl-NL"/>
        </w:rPr>
        <w:t>Ctgb</w:t>
      </w:r>
      <w:proofErr w:type="spellEnd"/>
      <w:r w:rsidRPr="00D13EC1">
        <w:rPr>
          <w:rFonts w:asciiTheme="minorHAnsi" w:hAnsiTheme="minorHAnsi" w:cstheme="minorHAnsi"/>
          <w:b w:val="0"/>
          <w:color w:val="auto"/>
          <w:lang w:val="nl-NL"/>
        </w:rPr>
        <w:t xml:space="preserve"> adviseert positief op het voorstel. De Nederlandse delegatie is</w:t>
      </w:r>
    </w:p>
    <w:p w:rsidRPr="00D13EC1" w:rsidR="00682B55" w:rsidP="00682B55" w:rsidRDefault="00682B55" w14:paraId="72B72A2B" w14:textId="77777777">
      <w:pPr>
        <w:pStyle w:val="CtgbKop1"/>
        <w:keepNext w:val="0"/>
        <w:widowControl w:val="0"/>
        <w:spacing w:line="240" w:lineRule="atLeast"/>
        <w:ind w:left="0" w:firstLine="0"/>
        <w:rPr>
          <w:rFonts w:asciiTheme="minorHAnsi" w:hAnsiTheme="minorHAnsi" w:cstheme="minorHAnsi"/>
          <w:b w:val="0"/>
          <w:color w:val="auto"/>
          <w:lang w:val="nl-NL"/>
        </w:rPr>
      </w:pPr>
      <w:r w:rsidRPr="00D13EC1">
        <w:rPr>
          <w:rFonts w:asciiTheme="minorHAnsi" w:hAnsiTheme="minorHAnsi" w:cstheme="minorHAnsi"/>
          <w:b w:val="0"/>
          <w:color w:val="auto"/>
          <w:lang w:val="nl-NL"/>
        </w:rPr>
        <w:t>voornemens om in te stemmen met het voorstel van de EC.</w:t>
      </w:r>
    </w:p>
    <w:p w:rsidRPr="00D13EC1" w:rsidR="00682B55" w:rsidP="00682B55" w:rsidRDefault="00682B55" w14:paraId="77D9B578" w14:textId="77777777">
      <w:pPr>
        <w:pStyle w:val="CtgbKop1"/>
        <w:keepNext w:val="0"/>
        <w:widowControl w:val="0"/>
        <w:spacing w:line="240" w:lineRule="atLeast"/>
        <w:ind w:left="0" w:firstLine="0"/>
        <w:rPr>
          <w:rFonts w:asciiTheme="minorHAnsi" w:hAnsiTheme="minorHAnsi" w:cstheme="minorHAnsi"/>
          <w:b w:val="0"/>
          <w:color w:val="auto"/>
          <w:lang w:val="nl-NL"/>
        </w:rPr>
      </w:pPr>
    </w:p>
    <w:p w:rsidR="00D13EC1" w:rsidP="00D13EC1" w:rsidRDefault="00D13EC1" w14:paraId="22D917D3" w14:textId="77777777">
      <w:pPr>
        <w:pStyle w:val="Geenafstand"/>
      </w:pPr>
    </w:p>
    <w:p w:rsidR="00682B55" w:rsidP="00D13EC1" w:rsidRDefault="00D13EC1" w14:paraId="528B11A8" w14:textId="218A4ACB">
      <w:pPr>
        <w:pStyle w:val="Geenafstand"/>
      </w:pPr>
      <w:r>
        <w:t>De m</w:t>
      </w:r>
      <w:r w:rsidRPr="00D13EC1" w:rsidR="00682B55">
        <w:t>inister van Landbouw, Visserij, Voedselzekerheid en Natuur</w:t>
      </w:r>
      <w:r>
        <w:t>,</w:t>
      </w:r>
    </w:p>
    <w:p w:rsidRPr="00D13EC1" w:rsidR="00D13EC1" w:rsidP="00D13EC1" w:rsidRDefault="00D13EC1" w14:paraId="18895D6B" w14:textId="7E62140C">
      <w:pPr>
        <w:pStyle w:val="Geenafstand"/>
      </w:pPr>
      <w:r>
        <w:t>F.M.</w:t>
      </w:r>
      <w:r w:rsidRPr="00D13EC1">
        <w:t xml:space="preserve"> Wiersma</w:t>
      </w:r>
    </w:p>
    <w:p w:rsidRPr="00D13EC1" w:rsidR="00D13EC1" w:rsidP="00682B55" w:rsidRDefault="00D13EC1" w14:paraId="06056892" w14:textId="77777777">
      <w:pPr>
        <w:rPr>
          <w:rFonts w:cstheme="minorHAnsi"/>
        </w:rPr>
      </w:pPr>
    </w:p>
    <w:p w:rsidRPr="00D13EC1" w:rsidR="00E9584F" w:rsidRDefault="00E9584F" w14:paraId="3C312B07" w14:textId="77777777">
      <w:pPr>
        <w:rPr>
          <w:rFonts w:cstheme="minorHAnsi"/>
        </w:rPr>
      </w:pPr>
    </w:p>
    <w:sectPr w:rsidRPr="00D13EC1" w:rsidR="00E9584F" w:rsidSect="00682B5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5E62" w14:textId="77777777" w:rsidR="00682B55" w:rsidRDefault="00682B55" w:rsidP="00682B55">
      <w:pPr>
        <w:spacing w:after="0" w:line="240" w:lineRule="auto"/>
      </w:pPr>
      <w:r>
        <w:separator/>
      </w:r>
    </w:p>
  </w:endnote>
  <w:endnote w:type="continuationSeparator" w:id="0">
    <w:p w14:paraId="10E900E7" w14:textId="77777777" w:rsidR="00682B55" w:rsidRDefault="00682B55" w:rsidP="0068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2A5C" w14:textId="77777777" w:rsidR="00682B55" w:rsidRPr="00682B55" w:rsidRDefault="00682B55" w:rsidP="00682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6A5A" w14:textId="77777777" w:rsidR="00682B55" w:rsidRPr="00682B55" w:rsidRDefault="00682B55" w:rsidP="00682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7309" w14:textId="77777777" w:rsidR="00682B55" w:rsidRPr="00682B55" w:rsidRDefault="00682B55" w:rsidP="00682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2D37" w14:textId="77777777" w:rsidR="00682B55" w:rsidRDefault="00682B55" w:rsidP="00682B55">
      <w:pPr>
        <w:spacing w:after="0" w:line="240" w:lineRule="auto"/>
      </w:pPr>
      <w:r>
        <w:separator/>
      </w:r>
    </w:p>
  </w:footnote>
  <w:footnote w:type="continuationSeparator" w:id="0">
    <w:p w14:paraId="3493AF8C" w14:textId="77777777" w:rsidR="00682B55" w:rsidRDefault="00682B55" w:rsidP="0068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F05D" w14:textId="77777777" w:rsidR="00682B55" w:rsidRPr="00682B55" w:rsidRDefault="00682B55" w:rsidP="00682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630E" w14:textId="77777777" w:rsidR="00682B55" w:rsidRPr="00682B55" w:rsidRDefault="00682B55" w:rsidP="00682B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43F" w14:textId="77777777" w:rsidR="00682B55" w:rsidRPr="00682B55" w:rsidRDefault="00682B55" w:rsidP="00682B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55"/>
    <w:rsid w:val="00682B55"/>
    <w:rsid w:val="00D13EC1"/>
    <w:rsid w:val="00E9584F"/>
    <w:rsid w:val="00FB7B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455F"/>
  <w15:chartTrackingRefBased/>
  <w15:docId w15:val="{69F3FDA8-E83B-465F-BD2B-2A1EE554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682B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82B55"/>
  </w:style>
  <w:style w:type="paragraph" w:styleId="Voettekst">
    <w:name w:val="footer"/>
    <w:basedOn w:val="Standaard"/>
    <w:link w:val="VoettekstChar1"/>
    <w:rsid w:val="00682B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82B55"/>
  </w:style>
  <w:style w:type="paragraph" w:customStyle="1" w:styleId="Huisstijl-Adres">
    <w:name w:val="Huisstijl-Adres"/>
    <w:basedOn w:val="Standaard"/>
    <w:link w:val="Huisstijl-AdresChar"/>
    <w:rsid w:val="00682B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2B55"/>
    <w:rPr>
      <w:rFonts w:ascii="Verdana" w:hAnsi="Verdana"/>
      <w:noProof/>
      <w:sz w:val="13"/>
      <w:szCs w:val="24"/>
      <w:lang w:eastAsia="nl-NL"/>
    </w:rPr>
  </w:style>
  <w:style w:type="paragraph" w:customStyle="1" w:styleId="Huisstijl-Gegeven">
    <w:name w:val="Huisstijl-Gegeven"/>
    <w:basedOn w:val="Standaard"/>
    <w:link w:val="Huisstijl-GegevenCharChar"/>
    <w:rsid w:val="00682B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2B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2B5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82B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2B55"/>
    <w:pPr>
      <w:spacing w:after="0"/>
    </w:pPr>
    <w:rPr>
      <w:b/>
    </w:rPr>
  </w:style>
  <w:style w:type="paragraph" w:customStyle="1" w:styleId="Huisstijl-Paginanummering">
    <w:name w:val="Huisstijl-Paginanummering"/>
    <w:basedOn w:val="Standaard"/>
    <w:rsid w:val="00682B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2B5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82B5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82B55"/>
    <w:rPr>
      <w:rFonts w:ascii="Verdana" w:eastAsia="Times New Roman" w:hAnsi="Verdana" w:cs="Times New Roman"/>
      <w:kern w:val="0"/>
      <w:sz w:val="18"/>
      <w:szCs w:val="24"/>
      <w:lang w:eastAsia="nl-NL"/>
      <w14:ligatures w14:val="none"/>
    </w:rPr>
  </w:style>
  <w:style w:type="paragraph" w:customStyle="1" w:styleId="CtgbKop1">
    <w:name w:val="Ctgb Kop 1"/>
    <w:basedOn w:val="Standaard"/>
    <w:rsid w:val="00682B55"/>
    <w:pPr>
      <w:keepNext/>
      <w:overflowPunct w:val="0"/>
      <w:autoSpaceDE w:val="0"/>
      <w:autoSpaceDN w:val="0"/>
      <w:adjustRightInd w:val="0"/>
      <w:spacing w:after="0" w:line="240" w:lineRule="auto"/>
      <w:ind w:left="425" w:hanging="425"/>
      <w:textAlignment w:val="baseline"/>
      <w:outlineLvl w:val="0"/>
    </w:pPr>
    <w:rPr>
      <w:rFonts w:ascii="Calibri" w:eastAsia="Times New Roman" w:hAnsi="Calibri" w:cs="Arial"/>
      <w:b/>
      <w:color w:val="007F7A"/>
      <w:kern w:val="28"/>
      <w:lang w:val="en-US"/>
      <w14:ligatures w14:val="none"/>
    </w:rPr>
  </w:style>
  <w:style w:type="paragraph" w:styleId="Geenafstand">
    <w:name w:val="No Spacing"/>
    <w:uiPriority w:val="1"/>
    <w:qFormat/>
    <w:rsid w:val="00D13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658</ap:Words>
  <ap:Characters>3622</ap:Characters>
  <ap:DocSecurity>0</ap:DocSecurity>
  <ap:Lines>30</ap:Lines>
  <ap:Paragraphs>8</ap:Paragraphs>
  <ap:ScaleCrop>false</ap:ScaleCrop>
  <ap:LinksUpToDate>false</ap:LinksUpToDate>
  <ap:CharactersWithSpaces>4272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2024-12-03T14:32:00.0000000Z</dcterms:created>
  <dcterms:modified xsi:type="dcterms:W3CDTF">2024-12-03T14:32:00.0000000Z</dcterms:modified>
  <version/>
  <category/>
</coreProperties>
</file>